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ADD0EF" w14:textId="77777777" w:rsidR="00BE5F46" w:rsidRPr="00664BCB" w:rsidRDefault="00BE5F46" w:rsidP="00BE5F46">
      <w:pPr>
        <w:jc w:val="both"/>
        <w:rPr>
          <w:rFonts w:ascii="Arial" w:hAnsi="Arial" w:cs="Arial"/>
        </w:rPr>
      </w:pPr>
    </w:p>
    <w:p w14:paraId="3E350F21" w14:textId="77777777" w:rsidR="00BE5F46" w:rsidRPr="00664BCB" w:rsidRDefault="00BE5F46" w:rsidP="00BE5F46">
      <w:pPr>
        <w:jc w:val="both"/>
        <w:rPr>
          <w:rFonts w:ascii="Arial" w:hAnsi="Arial" w:cs="Arial"/>
        </w:rPr>
      </w:pPr>
      <w:r>
        <w:rPr>
          <w:rFonts w:ascii="Arial" w:hAnsi="Arial" w:cs="Arial"/>
          <w:noProof/>
          <w:lang w:eastAsia="fr-FR"/>
        </w:rPr>
        <w:drawing>
          <wp:inline distT="0" distB="0" distL="0" distR="0" wp14:anchorId="31E02A80" wp14:editId="7FCB33EF">
            <wp:extent cx="3146425" cy="2581910"/>
            <wp:effectExtent l="0" t="0" r="3175" b="0"/>
            <wp:docPr id="3776" name="Image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46425" cy="2581910"/>
                    </a:xfrm>
                    <a:prstGeom prst="rect">
                      <a:avLst/>
                    </a:prstGeom>
                    <a:noFill/>
                    <a:ln>
                      <a:noFill/>
                    </a:ln>
                  </pic:spPr>
                </pic:pic>
              </a:graphicData>
            </a:graphic>
          </wp:inline>
        </w:drawing>
      </w:r>
    </w:p>
    <w:p w14:paraId="14924892" w14:textId="77777777" w:rsidR="00BE5F46" w:rsidRPr="00664BCB" w:rsidRDefault="00BE5F46" w:rsidP="00BE5F46">
      <w:pPr>
        <w:jc w:val="both"/>
        <w:rPr>
          <w:rFonts w:ascii="Arial" w:hAnsi="Arial" w:cs="Arial"/>
        </w:rPr>
      </w:pPr>
    </w:p>
    <w:p w14:paraId="4AF6CBE0" w14:textId="77777777" w:rsidR="00BE5F46" w:rsidRPr="00664BCB" w:rsidRDefault="00BE5F46" w:rsidP="00BE5F46">
      <w:pPr>
        <w:jc w:val="both"/>
        <w:rPr>
          <w:rFonts w:ascii="Arial" w:hAnsi="Arial" w:cs="Arial"/>
        </w:rPr>
      </w:pPr>
    </w:p>
    <w:p w14:paraId="78F82B1C" w14:textId="77777777" w:rsidR="00BE5F46" w:rsidRPr="00664BCB" w:rsidRDefault="00BE5F46" w:rsidP="00BE5F46">
      <w:pPr>
        <w:jc w:val="both"/>
        <w:rPr>
          <w:rFonts w:ascii="Arial" w:hAnsi="Arial" w:cs="Arial"/>
        </w:rPr>
      </w:pPr>
    </w:p>
    <w:p w14:paraId="639AD019" w14:textId="77777777" w:rsidR="00BE5F46" w:rsidRPr="00664BCB" w:rsidRDefault="00BE5F46" w:rsidP="00BE5F46">
      <w:pPr>
        <w:jc w:val="both"/>
        <w:rPr>
          <w:rFonts w:ascii="Arial" w:hAnsi="Arial" w:cs="Arial"/>
        </w:rPr>
      </w:pPr>
    </w:p>
    <w:p w14:paraId="452E43E5" w14:textId="77777777" w:rsidR="00BE5F46" w:rsidRPr="00664BCB" w:rsidRDefault="00BE5F46" w:rsidP="00BE5F46">
      <w:pPr>
        <w:jc w:val="both"/>
        <w:rPr>
          <w:rFonts w:ascii="Arial" w:hAnsi="Arial" w:cs="Arial"/>
        </w:rPr>
      </w:pPr>
    </w:p>
    <w:p w14:paraId="1AEF88DA" w14:textId="77777777" w:rsidR="00BE5F46" w:rsidRPr="00664BCB" w:rsidRDefault="00BE5F46" w:rsidP="00BE5F46">
      <w:pPr>
        <w:jc w:val="both"/>
        <w:rPr>
          <w:rFonts w:ascii="Arial" w:hAnsi="Arial" w:cs="Arial"/>
        </w:rPr>
      </w:pPr>
    </w:p>
    <w:p w14:paraId="7261D2CF" w14:textId="3BF9EEF0" w:rsidR="00BE5F46" w:rsidRPr="00BB5906" w:rsidRDefault="00BE5F46" w:rsidP="00BE5F46">
      <w:pPr>
        <w:rPr>
          <w:rFonts w:ascii="Arial" w:hAnsi="Arial" w:cs="Arial"/>
          <w:b/>
          <w:sz w:val="96"/>
          <w:szCs w:val="96"/>
        </w:rPr>
      </w:pPr>
      <w:r w:rsidRPr="00BB5906">
        <w:rPr>
          <w:rFonts w:ascii="Arial" w:hAnsi="Arial" w:cs="Arial"/>
          <w:b/>
          <w:sz w:val="96"/>
          <w:szCs w:val="96"/>
        </w:rPr>
        <w:t>Repère</w:t>
      </w:r>
      <w:r w:rsidR="00917A0B">
        <w:rPr>
          <w:rFonts w:ascii="Arial" w:hAnsi="Arial" w:cs="Arial"/>
          <w:b/>
          <w:sz w:val="96"/>
          <w:szCs w:val="96"/>
        </w:rPr>
        <w:t>s</w:t>
      </w:r>
      <w:r w:rsidRPr="00BB5906">
        <w:rPr>
          <w:rFonts w:ascii="Arial" w:hAnsi="Arial" w:cs="Arial"/>
          <w:b/>
          <w:sz w:val="96"/>
          <w:szCs w:val="96"/>
        </w:rPr>
        <w:t xml:space="preserve"> pour la formation</w:t>
      </w:r>
    </w:p>
    <w:p w14:paraId="2DE13135" w14:textId="77777777" w:rsidR="00BE5F46" w:rsidRPr="00664BCB" w:rsidRDefault="00BE5F46" w:rsidP="00BE5F46">
      <w:pPr>
        <w:jc w:val="both"/>
        <w:rPr>
          <w:rFonts w:ascii="Arial" w:hAnsi="Arial" w:cs="Arial"/>
        </w:rPr>
      </w:pPr>
    </w:p>
    <w:p w14:paraId="33298836" w14:textId="77777777" w:rsidR="00BE5F46" w:rsidRPr="00664BCB" w:rsidRDefault="00BE5F46" w:rsidP="00BE5F46">
      <w:pPr>
        <w:jc w:val="both"/>
        <w:rPr>
          <w:rFonts w:ascii="Arial" w:hAnsi="Arial" w:cs="Arial"/>
        </w:rPr>
      </w:pPr>
    </w:p>
    <w:p w14:paraId="5B5B3DCE" w14:textId="77777777" w:rsidR="00BE5F46" w:rsidRPr="00664BCB" w:rsidRDefault="00BE5F46" w:rsidP="00BE5F46">
      <w:pPr>
        <w:jc w:val="both"/>
        <w:rPr>
          <w:rFonts w:ascii="Arial" w:hAnsi="Arial" w:cs="Arial"/>
        </w:rPr>
      </w:pPr>
    </w:p>
    <w:p w14:paraId="565EFEE5" w14:textId="77777777" w:rsidR="00BE5F46" w:rsidRPr="00664BCB" w:rsidRDefault="00BE5F46" w:rsidP="00BE5F46">
      <w:pPr>
        <w:jc w:val="both"/>
        <w:rPr>
          <w:rFonts w:ascii="Arial" w:hAnsi="Arial" w:cs="Arial"/>
        </w:rPr>
      </w:pPr>
    </w:p>
    <w:p w14:paraId="15658916" w14:textId="77777777" w:rsidR="00BE5F46" w:rsidRPr="00664BCB" w:rsidRDefault="00BE5F46" w:rsidP="00BE5F46">
      <w:pPr>
        <w:jc w:val="both"/>
        <w:rPr>
          <w:rFonts w:ascii="Arial" w:hAnsi="Arial" w:cs="Arial"/>
        </w:rPr>
      </w:pPr>
    </w:p>
    <w:p w14:paraId="7348C810" w14:textId="77777777" w:rsidR="00BE5F46" w:rsidRPr="00BB5906" w:rsidRDefault="00BE5F46" w:rsidP="00BE5F46">
      <w:pPr>
        <w:pStyle w:val="Titre"/>
        <w:ind w:left="851" w:right="872"/>
        <w:rPr>
          <w:b w:val="0"/>
          <w:sz w:val="44"/>
          <w:szCs w:val="36"/>
        </w:rPr>
      </w:pPr>
      <w:r w:rsidRPr="00BB5906">
        <w:rPr>
          <w:b w:val="0"/>
          <w:sz w:val="44"/>
          <w:szCs w:val="36"/>
        </w:rPr>
        <w:t xml:space="preserve">Certificat d’aptitude professionnelle </w:t>
      </w:r>
    </w:p>
    <w:p w14:paraId="4A2FFB0F" w14:textId="77777777" w:rsidR="00BE5F46" w:rsidRPr="00BB5906" w:rsidRDefault="00BE5F46" w:rsidP="00BE5F46">
      <w:pPr>
        <w:pStyle w:val="Titre"/>
        <w:ind w:left="851" w:right="872"/>
        <w:rPr>
          <w:b w:val="0"/>
          <w:sz w:val="44"/>
          <w:szCs w:val="36"/>
        </w:rPr>
      </w:pPr>
      <w:r w:rsidRPr="00BB5906">
        <w:rPr>
          <w:b w:val="0"/>
          <w:sz w:val="44"/>
          <w:szCs w:val="36"/>
        </w:rPr>
        <w:t xml:space="preserve">et </w:t>
      </w:r>
    </w:p>
    <w:p w14:paraId="2DBF41FF" w14:textId="77777777" w:rsidR="00BE5F46" w:rsidRPr="00BB5906" w:rsidRDefault="00BE5F46" w:rsidP="00BE5F46">
      <w:pPr>
        <w:pStyle w:val="Titre"/>
        <w:ind w:left="851" w:right="872"/>
        <w:rPr>
          <w:b w:val="0"/>
          <w:sz w:val="44"/>
          <w:szCs w:val="36"/>
        </w:rPr>
      </w:pPr>
      <w:r w:rsidRPr="00BB5906">
        <w:rPr>
          <w:b w:val="0"/>
          <w:sz w:val="44"/>
          <w:szCs w:val="36"/>
        </w:rPr>
        <w:t>Baccalauréat professionnel</w:t>
      </w:r>
    </w:p>
    <w:p w14:paraId="1D539B6C" w14:textId="77777777" w:rsidR="00BE5F46" w:rsidRDefault="00BE5F46" w:rsidP="00BE5F46">
      <w:pPr>
        <w:pStyle w:val="Titre"/>
        <w:ind w:left="851" w:right="872"/>
      </w:pPr>
    </w:p>
    <w:p w14:paraId="2B7E3229" w14:textId="77777777" w:rsidR="00BE5F46" w:rsidRPr="00C969A4" w:rsidRDefault="00BE5F46" w:rsidP="00BE5F46">
      <w:pPr>
        <w:jc w:val="center"/>
        <w:rPr>
          <w:rFonts w:ascii="Arial" w:hAnsi="Arial" w:cs="Arial"/>
          <w:b/>
          <w:sz w:val="36"/>
          <w:szCs w:val="40"/>
        </w:rPr>
      </w:pPr>
    </w:p>
    <w:p w14:paraId="23572404" w14:textId="7BE3F022" w:rsidR="00BE5F46" w:rsidRPr="00BB5906" w:rsidRDefault="00BE5F46" w:rsidP="00BE5F46">
      <w:pPr>
        <w:jc w:val="center"/>
        <w:rPr>
          <w:rFonts w:ascii="Arial" w:hAnsi="Arial" w:cs="Arial"/>
          <w:bCs/>
          <w:sz w:val="36"/>
          <w:szCs w:val="40"/>
        </w:rPr>
      </w:pPr>
      <w:r w:rsidRPr="00BB5906">
        <w:rPr>
          <w:rFonts w:ascii="Arial" w:hAnsi="Arial" w:cs="Arial"/>
          <w:bCs/>
          <w:sz w:val="36"/>
          <w:szCs w:val="40"/>
        </w:rPr>
        <w:t>Spécialité</w:t>
      </w:r>
      <w:r w:rsidR="00917A0B">
        <w:rPr>
          <w:rFonts w:ascii="Arial" w:hAnsi="Arial" w:cs="Arial"/>
          <w:bCs/>
          <w:sz w:val="36"/>
          <w:szCs w:val="40"/>
        </w:rPr>
        <w:t>s</w:t>
      </w:r>
    </w:p>
    <w:p w14:paraId="610D6E1D" w14:textId="77777777" w:rsidR="00BE5F46" w:rsidRPr="00C969A4" w:rsidRDefault="00BE5F46" w:rsidP="00BE5F46">
      <w:pPr>
        <w:rPr>
          <w:rFonts w:ascii="Arial" w:hAnsi="Arial" w:cs="Arial"/>
          <w:sz w:val="28"/>
        </w:rPr>
      </w:pPr>
    </w:p>
    <w:p w14:paraId="6A824F72" w14:textId="252DB2A9" w:rsidR="00C969A4" w:rsidRPr="005A720D" w:rsidRDefault="00BE5F46" w:rsidP="005A720D">
      <w:pPr>
        <w:pStyle w:val="RI-Titrerfrentiel"/>
        <w:rPr>
          <w:rFonts w:ascii="Arial" w:hAnsi="Arial" w:cs="Arial"/>
          <w:sz w:val="48"/>
          <w:szCs w:val="40"/>
        </w:rPr>
      </w:pPr>
      <w:r w:rsidRPr="00C969A4">
        <w:rPr>
          <w:rFonts w:ascii="Arial" w:hAnsi="Arial" w:cs="Arial"/>
          <w:sz w:val="48"/>
          <w:szCs w:val="40"/>
        </w:rPr>
        <w:t>« Transport</w:t>
      </w:r>
      <w:r w:rsidR="00917A0B">
        <w:rPr>
          <w:rFonts w:ascii="Arial" w:hAnsi="Arial" w:cs="Arial"/>
          <w:sz w:val="48"/>
          <w:szCs w:val="40"/>
        </w:rPr>
        <w:t>s</w:t>
      </w:r>
      <w:r w:rsidRPr="00C969A4">
        <w:rPr>
          <w:rFonts w:ascii="Arial" w:hAnsi="Arial" w:cs="Arial"/>
          <w:sz w:val="48"/>
          <w:szCs w:val="40"/>
        </w:rPr>
        <w:t xml:space="preserve"> par câbles et remontées mécaniques »</w:t>
      </w:r>
    </w:p>
    <w:p w14:paraId="5D5DA162" w14:textId="1A9C67DD" w:rsidR="00C969A4" w:rsidRDefault="00C969A4" w:rsidP="00C969A4">
      <w:pPr>
        <w:pStyle w:val="RI-Titrerfrentiel"/>
        <w:rPr>
          <w:rFonts w:ascii="Arial" w:hAnsi="Arial" w:cs="Arial"/>
          <w:sz w:val="40"/>
          <w:szCs w:val="40"/>
        </w:rPr>
      </w:pPr>
    </w:p>
    <w:p w14:paraId="7BE2B222" w14:textId="591011AE" w:rsidR="009F255A" w:rsidRDefault="009F255A">
      <w:pPr>
        <w:pStyle w:val="Corpsdetexte"/>
        <w:spacing w:before="10"/>
        <w:rPr>
          <w:sz w:val="36"/>
        </w:rPr>
      </w:pPr>
    </w:p>
    <w:p w14:paraId="2B4204D3" w14:textId="77777777" w:rsidR="00FC52B3" w:rsidRDefault="00FC52B3">
      <w:pPr>
        <w:jc w:val="center"/>
        <w:rPr>
          <w:rFonts w:ascii="Arial" w:hAnsi="Arial"/>
        </w:rPr>
        <w:sectPr w:rsidR="00FC52B3" w:rsidSect="00C969A4">
          <w:footerReference w:type="default" r:id="rId9"/>
          <w:type w:val="continuous"/>
          <w:pgSz w:w="11930" w:h="16850"/>
          <w:pgMar w:top="851" w:right="851" w:bottom="851" w:left="851" w:header="720" w:footer="771" w:gutter="0"/>
          <w:pgNumType w:start="1"/>
          <w:cols w:space="720"/>
        </w:sectPr>
      </w:pPr>
    </w:p>
    <w:p w14:paraId="640F066F" w14:textId="77777777" w:rsidR="00A955F6" w:rsidRDefault="00A955F6">
      <w:pPr>
        <w:spacing w:before="74"/>
        <w:ind w:left="2655" w:right="2663"/>
        <w:jc w:val="center"/>
        <w:rPr>
          <w:rFonts w:ascii="Arial"/>
          <w:b/>
          <w:sz w:val="28"/>
        </w:rPr>
      </w:pPr>
    </w:p>
    <w:p w14:paraId="1771B1CA" w14:textId="77777777" w:rsidR="00A955F6" w:rsidRPr="00A955F6" w:rsidRDefault="00A955F6">
      <w:pPr>
        <w:spacing w:before="74"/>
        <w:ind w:left="2655" w:right="2663"/>
        <w:jc w:val="center"/>
        <w:rPr>
          <w:rFonts w:ascii="Arial" w:hAnsi="Arial" w:cs="Arial"/>
          <w:b/>
          <w:sz w:val="28"/>
        </w:rPr>
      </w:pPr>
    </w:p>
    <w:p w14:paraId="29497A34" w14:textId="77777777" w:rsidR="00A955F6" w:rsidRPr="00A955F6" w:rsidRDefault="00A955F6" w:rsidP="00A955F6">
      <w:pPr>
        <w:spacing w:before="13"/>
        <w:ind w:left="1372" w:right="275"/>
        <w:jc w:val="center"/>
        <w:rPr>
          <w:rFonts w:ascii="Arial" w:hAnsi="Arial" w:cs="Arial"/>
          <w:b/>
          <w:sz w:val="32"/>
        </w:rPr>
      </w:pPr>
    </w:p>
    <w:p w14:paraId="02E1EA4C" w14:textId="77777777" w:rsidR="00A955F6" w:rsidRPr="00A955F6" w:rsidRDefault="00A955F6" w:rsidP="00A955F6">
      <w:pPr>
        <w:spacing w:before="13"/>
        <w:ind w:left="1372" w:right="275"/>
        <w:jc w:val="center"/>
        <w:rPr>
          <w:rFonts w:ascii="Arial" w:hAnsi="Arial" w:cs="Arial"/>
          <w:b/>
        </w:rPr>
      </w:pPr>
    </w:p>
    <w:p w14:paraId="2FE60B13" w14:textId="77777777" w:rsidR="00A955F6" w:rsidRPr="00A955F6" w:rsidRDefault="00A955F6" w:rsidP="00A955F6">
      <w:pPr>
        <w:spacing w:before="13"/>
        <w:ind w:left="1372" w:right="275"/>
        <w:jc w:val="center"/>
        <w:rPr>
          <w:rFonts w:ascii="Arial" w:hAnsi="Arial" w:cs="Arial"/>
          <w:b/>
        </w:rPr>
      </w:pPr>
    </w:p>
    <w:p w14:paraId="2743AADA" w14:textId="77777777" w:rsidR="00A955F6" w:rsidRPr="00A955F6" w:rsidRDefault="00A955F6" w:rsidP="00A955F6">
      <w:pPr>
        <w:spacing w:before="13"/>
        <w:ind w:left="1372" w:right="275"/>
        <w:jc w:val="center"/>
        <w:rPr>
          <w:rFonts w:ascii="Arial" w:hAnsi="Arial" w:cs="Arial"/>
          <w:b/>
        </w:rPr>
      </w:pPr>
    </w:p>
    <w:p w14:paraId="69FE3A98" w14:textId="77777777" w:rsidR="00A955F6" w:rsidRPr="00A955F6" w:rsidRDefault="00A955F6" w:rsidP="00A955F6">
      <w:pPr>
        <w:spacing w:before="13"/>
        <w:ind w:left="1372" w:right="275"/>
        <w:jc w:val="center"/>
        <w:rPr>
          <w:rFonts w:ascii="Arial" w:hAnsi="Arial" w:cs="Arial"/>
          <w:b/>
        </w:rPr>
      </w:pPr>
    </w:p>
    <w:p w14:paraId="591ACB69" w14:textId="77777777" w:rsidR="00A955F6" w:rsidRPr="00A955F6" w:rsidRDefault="00A955F6" w:rsidP="00A955F6">
      <w:pPr>
        <w:spacing w:before="13"/>
        <w:ind w:left="1372" w:right="275"/>
        <w:jc w:val="center"/>
        <w:rPr>
          <w:rFonts w:ascii="Arial" w:hAnsi="Arial" w:cs="Arial"/>
          <w:b/>
        </w:rPr>
      </w:pPr>
      <w:r w:rsidRPr="00A955F6">
        <w:rPr>
          <w:rFonts w:ascii="Arial" w:hAnsi="Arial" w:cs="Arial"/>
          <w:b/>
        </w:rPr>
        <w:t>Ce document est proposé par</w:t>
      </w:r>
    </w:p>
    <w:p w14:paraId="73FA4E16" w14:textId="77777777" w:rsidR="00A955F6" w:rsidRPr="00A955F6" w:rsidRDefault="00A955F6" w:rsidP="00A955F6">
      <w:pPr>
        <w:pStyle w:val="Corpsdetexte"/>
        <w:ind w:right="275"/>
        <w:rPr>
          <w:rFonts w:ascii="Arial" w:hAnsi="Arial" w:cs="Arial"/>
          <w:b/>
          <w:color w:val="000000" w:themeColor="text1"/>
        </w:rPr>
      </w:pPr>
    </w:p>
    <w:p w14:paraId="6492A51D" w14:textId="77777777" w:rsidR="00A955F6" w:rsidRPr="00A955F6" w:rsidRDefault="00A955F6" w:rsidP="00A955F6">
      <w:pPr>
        <w:pStyle w:val="Corpsdetexte"/>
        <w:ind w:right="275"/>
        <w:rPr>
          <w:rFonts w:ascii="Arial" w:hAnsi="Arial" w:cs="Arial"/>
          <w:b/>
          <w:color w:val="000000" w:themeColor="text1"/>
        </w:rPr>
      </w:pPr>
    </w:p>
    <w:p w14:paraId="68D544F1" w14:textId="77777777" w:rsidR="00A955F6" w:rsidRPr="00A955F6" w:rsidRDefault="00A955F6" w:rsidP="00A955F6">
      <w:pPr>
        <w:pStyle w:val="Corpsdetexte"/>
        <w:ind w:right="275"/>
        <w:rPr>
          <w:rFonts w:ascii="Arial" w:hAnsi="Arial" w:cs="Arial"/>
          <w:b/>
          <w:color w:val="000000" w:themeColor="text1"/>
        </w:rPr>
      </w:pPr>
    </w:p>
    <w:p w14:paraId="58C2B19C" w14:textId="77777777" w:rsidR="00A955F6" w:rsidRPr="00A955F6" w:rsidRDefault="00A955F6" w:rsidP="00A955F6">
      <w:pPr>
        <w:pStyle w:val="Corpsdetexte"/>
        <w:ind w:right="275"/>
        <w:rPr>
          <w:rFonts w:ascii="Arial" w:hAnsi="Arial" w:cs="Arial"/>
          <w:b/>
          <w:color w:val="000000" w:themeColor="text1"/>
        </w:rPr>
      </w:pPr>
    </w:p>
    <w:p w14:paraId="40248244" w14:textId="77777777" w:rsidR="00A955F6" w:rsidRPr="00A955F6" w:rsidRDefault="00A955F6" w:rsidP="00A955F6">
      <w:pPr>
        <w:pStyle w:val="Corpsdetexte"/>
        <w:ind w:right="275"/>
        <w:rPr>
          <w:rFonts w:ascii="Arial" w:hAnsi="Arial" w:cs="Arial"/>
          <w:b/>
          <w:color w:val="000000" w:themeColor="text1"/>
        </w:rPr>
      </w:pPr>
    </w:p>
    <w:p w14:paraId="53A64750" w14:textId="77777777" w:rsidR="00A955F6" w:rsidRPr="00A955F6" w:rsidRDefault="00A955F6" w:rsidP="00A955F6">
      <w:pPr>
        <w:pStyle w:val="Corpsdetexte"/>
        <w:ind w:right="275"/>
        <w:rPr>
          <w:rFonts w:ascii="Arial" w:hAnsi="Arial" w:cs="Arial"/>
          <w:b/>
          <w:color w:val="000000" w:themeColor="text1"/>
        </w:rPr>
      </w:pPr>
    </w:p>
    <w:p w14:paraId="2D0AB562" w14:textId="77777777" w:rsidR="00A955F6" w:rsidRPr="00A955F6" w:rsidRDefault="00A955F6" w:rsidP="00A955F6">
      <w:pPr>
        <w:pStyle w:val="Corpsdetexte"/>
        <w:spacing w:before="6"/>
        <w:ind w:right="275"/>
        <w:rPr>
          <w:rFonts w:ascii="Arial" w:hAnsi="Arial" w:cs="Arial"/>
          <w:b/>
          <w:color w:val="000000" w:themeColor="text1"/>
        </w:rPr>
      </w:pPr>
    </w:p>
    <w:p w14:paraId="5A91C1D1" w14:textId="77777777" w:rsidR="00A955F6" w:rsidRPr="00C902BA" w:rsidRDefault="00A955F6" w:rsidP="00A955F6">
      <w:pPr>
        <w:pStyle w:val="Corpsdetexte"/>
        <w:spacing w:before="5"/>
        <w:ind w:left="567" w:right="275"/>
        <w:rPr>
          <w:rFonts w:ascii="Arial" w:hAnsi="Arial" w:cs="Arial"/>
          <w:i/>
          <w:color w:val="000000" w:themeColor="text1"/>
        </w:rPr>
      </w:pPr>
    </w:p>
    <w:p w14:paraId="55FABA32" w14:textId="277D04BE" w:rsidR="00C902BA" w:rsidRPr="003E6B31" w:rsidRDefault="00C902BA" w:rsidP="00C902BA">
      <w:pPr>
        <w:tabs>
          <w:tab w:val="left" w:pos="3752"/>
        </w:tabs>
        <w:spacing w:before="52"/>
        <w:ind w:left="567" w:right="275"/>
        <w:rPr>
          <w:rFonts w:ascii="Arial" w:hAnsi="Arial" w:cs="Arial"/>
          <w:i/>
          <w:color w:val="000000" w:themeColor="text1"/>
          <w:sz w:val="24"/>
          <w:szCs w:val="24"/>
        </w:rPr>
      </w:pPr>
      <w:r w:rsidRPr="003E6B31">
        <w:rPr>
          <w:rFonts w:ascii="Arial" w:hAnsi="Arial" w:cs="Arial"/>
          <w:b/>
          <w:color w:val="000000" w:themeColor="text1"/>
          <w:sz w:val="24"/>
          <w:szCs w:val="24"/>
        </w:rPr>
        <w:t>Sylvette RODRIGUES</w:t>
      </w:r>
      <w:r w:rsidRPr="003E6B31">
        <w:rPr>
          <w:rFonts w:ascii="Arial" w:hAnsi="Arial" w:cs="Arial"/>
          <w:color w:val="000000" w:themeColor="text1"/>
          <w:sz w:val="24"/>
          <w:szCs w:val="24"/>
        </w:rPr>
        <w:tab/>
      </w:r>
      <w:r w:rsidRPr="003E6B31">
        <w:rPr>
          <w:rFonts w:ascii="Arial" w:hAnsi="Arial" w:cs="Arial"/>
          <w:i/>
          <w:color w:val="000000" w:themeColor="text1"/>
          <w:sz w:val="24"/>
          <w:szCs w:val="24"/>
        </w:rPr>
        <w:t xml:space="preserve">IEN-ET </w:t>
      </w:r>
      <w:r w:rsidR="00255E29" w:rsidRPr="003E6B31">
        <w:rPr>
          <w:rFonts w:ascii="Arial" w:hAnsi="Arial" w:cs="Arial"/>
          <w:i/>
          <w:color w:val="000000" w:themeColor="text1"/>
          <w:sz w:val="24"/>
          <w:szCs w:val="24"/>
        </w:rPr>
        <w:t>Économie</w:t>
      </w:r>
      <w:r w:rsidRPr="003E6B31">
        <w:rPr>
          <w:rFonts w:ascii="Arial" w:hAnsi="Arial" w:cs="Arial"/>
          <w:i/>
          <w:color w:val="000000" w:themeColor="text1"/>
          <w:sz w:val="24"/>
          <w:szCs w:val="24"/>
        </w:rPr>
        <w:t xml:space="preserve"> Gestion</w:t>
      </w:r>
    </w:p>
    <w:p w14:paraId="50585DA8" w14:textId="5C9ACFF1" w:rsidR="00C902BA" w:rsidRPr="003E6B31" w:rsidRDefault="00C902BA" w:rsidP="00C902BA">
      <w:pPr>
        <w:tabs>
          <w:tab w:val="left" w:pos="3752"/>
        </w:tabs>
        <w:spacing w:before="52"/>
        <w:ind w:left="567" w:right="275"/>
        <w:rPr>
          <w:rFonts w:ascii="Arial" w:hAnsi="Arial" w:cs="Arial"/>
          <w:i/>
          <w:color w:val="000000" w:themeColor="text1"/>
          <w:sz w:val="24"/>
          <w:szCs w:val="24"/>
        </w:rPr>
      </w:pPr>
      <w:r w:rsidRPr="003E6B31">
        <w:rPr>
          <w:rFonts w:ascii="Arial" w:hAnsi="Arial" w:cs="Arial"/>
          <w:b/>
          <w:color w:val="000000" w:themeColor="text1"/>
          <w:sz w:val="24"/>
          <w:szCs w:val="24"/>
        </w:rPr>
        <w:t>Olivier BENOIT-JA</w:t>
      </w:r>
      <w:r w:rsidR="006344A1">
        <w:rPr>
          <w:rFonts w:ascii="Arial" w:hAnsi="Arial" w:cs="Arial"/>
          <w:b/>
          <w:color w:val="000000" w:themeColor="text1"/>
          <w:sz w:val="24"/>
          <w:szCs w:val="24"/>
        </w:rPr>
        <w:t>N</w:t>
      </w:r>
      <w:r w:rsidRPr="003E6B31">
        <w:rPr>
          <w:rFonts w:ascii="Arial" w:hAnsi="Arial" w:cs="Arial"/>
          <w:b/>
          <w:color w:val="000000" w:themeColor="text1"/>
          <w:sz w:val="24"/>
          <w:szCs w:val="24"/>
        </w:rPr>
        <w:t>NIN</w:t>
      </w:r>
      <w:r w:rsidRPr="003E6B31">
        <w:rPr>
          <w:rFonts w:ascii="Arial" w:hAnsi="Arial" w:cs="Arial"/>
          <w:color w:val="000000" w:themeColor="text1"/>
          <w:sz w:val="24"/>
          <w:szCs w:val="24"/>
        </w:rPr>
        <w:tab/>
      </w:r>
      <w:r w:rsidRPr="003E6B31">
        <w:rPr>
          <w:rFonts w:ascii="Arial" w:hAnsi="Arial" w:cs="Arial"/>
          <w:i/>
          <w:color w:val="000000" w:themeColor="text1"/>
          <w:sz w:val="24"/>
          <w:szCs w:val="24"/>
        </w:rPr>
        <w:t>IEN-ET Sciences et techniques Industrielles</w:t>
      </w:r>
    </w:p>
    <w:p w14:paraId="40E1293A" w14:textId="77777777" w:rsidR="00A955F6" w:rsidRPr="003E6B31" w:rsidRDefault="00A955F6" w:rsidP="00A955F6">
      <w:pPr>
        <w:tabs>
          <w:tab w:val="left" w:pos="3752"/>
        </w:tabs>
        <w:spacing w:before="52"/>
        <w:ind w:left="567" w:right="275"/>
        <w:rPr>
          <w:rFonts w:ascii="Arial" w:hAnsi="Arial" w:cs="Arial"/>
          <w:i/>
          <w:color w:val="000000" w:themeColor="text1"/>
          <w:sz w:val="24"/>
          <w:szCs w:val="24"/>
        </w:rPr>
      </w:pPr>
      <w:r w:rsidRPr="003E6B31">
        <w:rPr>
          <w:rFonts w:ascii="Arial" w:hAnsi="Arial" w:cs="Arial"/>
          <w:b/>
          <w:color w:val="000000" w:themeColor="text1"/>
          <w:sz w:val="24"/>
          <w:szCs w:val="24"/>
        </w:rPr>
        <w:t>Frédéric GOSSET</w:t>
      </w:r>
      <w:r w:rsidRPr="003E6B31">
        <w:rPr>
          <w:rFonts w:ascii="Arial" w:hAnsi="Arial" w:cs="Arial"/>
          <w:color w:val="000000" w:themeColor="text1"/>
          <w:sz w:val="24"/>
          <w:szCs w:val="24"/>
        </w:rPr>
        <w:tab/>
      </w:r>
      <w:r w:rsidRPr="003E6B31">
        <w:rPr>
          <w:rFonts w:ascii="Arial" w:hAnsi="Arial" w:cs="Arial"/>
          <w:i/>
          <w:color w:val="000000" w:themeColor="text1"/>
          <w:sz w:val="24"/>
          <w:szCs w:val="24"/>
        </w:rPr>
        <w:t>IEN-ET Sciences et techniques Industrielles</w:t>
      </w:r>
    </w:p>
    <w:p w14:paraId="18F76F8A" w14:textId="77777777" w:rsidR="00A955F6" w:rsidRPr="003E6B31" w:rsidRDefault="00A955F6" w:rsidP="00A955F6">
      <w:pPr>
        <w:tabs>
          <w:tab w:val="left" w:pos="3752"/>
        </w:tabs>
        <w:spacing w:before="52"/>
        <w:ind w:left="567" w:right="275"/>
        <w:rPr>
          <w:rFonts w:ascii="Arial" w:hAnsi="Arial" w:cs="Arial"/>
          <w:b/>
          <w:color w:val="000000" w:themeColor="text1"/>
          <w:sz w:val="24"/>
          <w:szCs w:val="24"/>
        </w:rPr>
      </w:pPr>
    </w:p>
    <w:p w14:paraId="6926F0ED" w14:textId="30D4A4CF" w:rsidR="00C902BA" w:rsidRPr="003E6B31" w:rsidRDefault="00C902BA" w:rsidP="00C902BA">
      <w:pPr>
        <w:tabs>
          <w:tab w:val="left" w:pos="3752"/>
        </w:tabs>
        <w:spacing w:before="52"/>
        <w:ind w:left="567" w:right="275"/>
        <w:rPr>
          <w:rFonts w:ascii="Arial" w:hAnsi="Arial" w:cs="Arial"/>
          <w:b/>
          <w:color w:val="000000" w:themeColor="text1"/>
          <w:sz w:val="24"/>
          <w:szCs w:val="24"/>
        </w:rPr>
      </w:pPr>
      <w:r w:rsidRPr="003E6B31">
        <w:rPr>
          <w:rFonts w:ascii="Arial" w:hAnsi="Arial" w:cs="Arial"/>
          <w:b/>
          <w:color w:val="000000" w:themeColor="text1"/>
          <w:sz w:val="24"/>
          <w:szCs w:val="24"/>
        </w:rPr>
        <w:t>Frédérique MORVAN</w:t>
      </w:r>
      <w:r w:rsidRPr="003E6B31">
        <w:rPr>
          <w:rFonts w:ascii="Arial" w:hAnsi="Arial" w:cs="Arial"/>
          <w:b/>
          <w:color w:val="000000" w:themeColor="text1"/>
          <w:sz w:val="24"/>
          <w:szCs w:val="24"/>
        </w:rPr>
        <w:tab/>
      </w:r>
      <w:r w:rsidRPr="003E6B31">
        <w:rPr>
          <w:rFonts w:ascii="Arial" w:hAnsi="Arial" w:cs="Arial"/>
          <w:i/>
          <w:color w:val="000000" w:themeColor="text1"/>
          <w:sz w:val="24"/>
          <w:szCs w:val="24"/>
        </w:rPr>
        <w:t>Directrice Déléguée aux Formations</w:t>
      </w:r>
    </w:p>
    <w:p w14:paraId="02B67742" w14:textId="29B24DD7" w:rsidR="00C902BA" w:rsidRPr="003E6B31" w:rsidRDefault="00C902BA" w:rsidP="00C902BA">
      <w:pPr>
        <w:tabs>
          <w:tab w:val="left" w:pos="3752"/>
        </w:tabs>
        <w:spacing w:before="52"/>
        <w:ind w:left="567" w:right="275"/>
        <w:rPr>
          <w:rFonts w:ascii="Arial" w:hAnsi="Arial" w:cs="Arial"/>
          <w:b/>
          <w:color w:val="000000" w:themeColor="text1"/>
          <w:sz w:val="24"/>
          <w:szCs w:val="24"/>
        </w:rPr>
      </w:pPr>
      <w:r w:rsidRPr="003E6B31">
        <w:rPr>
          <w:rFonts w:ascii="Arial" w:hAnsi="Arial" w:cs="Arial"/>
          <w:b/>
          <w:color w:val="000000" w:themeColor="text1"/>
          <w:sz w:val="24"/>
          <w:szCs w:val="24"/>
        </w:rPr>
        <w:t>Didier MOLA</w:t>
      </w:r>
      <w:r w:rsidRPr="003E6B31">
        <w:rPr>
          <w:rFonts w:ascii="Arial" w:hAnsi="Arial" w:cs="Arial"/>
          <w:b/>
          <w:color w:val="000000" w:themeColor="text1"/>
          <w:sz w:val="24"/>
          <w:szCs w:val="24"/>
        </w:rPr>
        <w:tab/>
      </w:r>
      <w:r w:rsidRPr="003E6B31">
        <w:rPr>
          <w:rFonts w:ascii="Arial" w:hAnsi="Arial" w:cs="Arial"/>
          <w:i/>
          <w:color w:val="000000" w:themeColor="text1"/>
          <w:sz w:val="24"/>
          <w:szCs w:val="24"/>
        </w:rPr>
        <w:t>Directeur Délégué aux Formations</w:t>
      </w:r>
    </w:p>
    <w:p w14:paraId="27E4B588" w14:textId="2CA767D9" w:rsidR="00C902BA" w:rsidRPr="003E6B31" w:rsidRDefault="00C902BA" w:rsidP="00C902BA">
      <w:pPr>
        <w:tabs>
          <w:tab w:val="left" w:pos="3752"/>
        </w:tabs>
        <w:spacing w:before="52"/>
        <w:ind w:left="567" w:right="275"/>
        <w:rPr>
          <w:rFonts w:ascii="Arial" w:hAnsi="Arial" w:cs="Arial"/>
          <w:b/>
          <w:color w:val="000000" w:themeColor="text1"/>
          <w:sz w:val="24"/>
          <w:szCs w:val="24"/>
        </w:rPr>
      </w:pPr>
      <w:r w:rsidRPr="003E6B31">
        <w:rPr>
          <w:rFonts w:ascii="Arial" w:hAnsi="Arial" w:cs="Arial"/>
          <w:b/>
          <w:color w:val="000000" w:themeColor="text1"/>
          <w:sz w:val="24"/>
          <w:szCs w:val="24"/>
        </w:rPr>
        <w:t>Stéphane DAMAS</w:t>
      </w:r>
      <w:r w:rsidRPr="003E6B31">
        <w:rPr>
          <w:rFonts w:ascii="Arial" w:hAnsi="Arial" w:cs="Arial"/>
          <w:b/>
          <w:color w:val="000000" w:themeColor="text1"/>
          <w:sz w:val="24"/>
          <w:szCs w:val="24"/>
        </w:rPr>
        <w:tab/>
      </w:r>
      <w:r w:rsidRPr="003E6B31">
        <w:rPr>
          <w:rFonts w:ascii="Arial" w:hAnsi="Arial" w:cs="Arial"/>
          <w:i/>
          <w:color w:val="000000" w:themeColor="text1"/>
          <w:sz w:val="24"/>
          <w:szCs w:val="24"/>
        </w:rPr>
        <w:t>Directeur Délégué aux Formations</w:t>
      </w:r>
    </w:p>
    <w:p w14:paraId="515FA6F9" w14:textId="0CAE166A" w:rsidR="00C902BA" w:rsidRPr="003E6B31" w:rsidRDefault="00C902BA" w:rsidP="00A955F6">
      <w:pPr>
        <w:tabs>
          <w:tab w:val="left" w:pos="3752"/>
        </w:tabs>
        <w:spacing w:before="52"/>
        <w:ind w:left="567" w:right="275"/>
        <w:rPr>
          <w:rFonts w:ascii="Arial" w:hAnsi="Arial" w:cs="Arial"/>
          <w:b/>
          <w:color w:val="000000" w:themeColor="text1"/>
          <w:sz w:val="24"/>
          <w:szCs w:val="24"/>
        </w:rPr>
      </w:pPr>
    </w:p>
    <w:p w14:paraId="677EAFF6" w14:textId="5072BC42" w:rsidR="00A955F6" w:rsidRPr="003E6B31" w:rsidRDefault="00C902BA" w:rsidP="00A955F6">
      <w:pPr>
        <w:tabs>
          <w:tab w:val="left" w:pos="3752"/>
        </w:tabs>
        <w:spacing w:before="52"/>
        <w:ind w:left="567" w:right="275"/>
        <w:rPr>
          <w:rFonts w:ascii="Arial" w:hAnsi="Arial" w:cs="Arial"/>
          <w:i/>
          <w:color w:val="000000" w:themeColor="text1"/>
          <w:sz w:val="24"/>
          <w:szCs w:val="24"/>
        </w:rPr>
      </w:pPr>
      <w:r w:rsidRPr="003E6B31">
        <w:rPr>
          <w:rFonts w:ascii="Arial" w:hAnsi="Arial" w:cs="Arial"/>
          <w:b/>
          <w:color w:val="000000" w:themeColor="text1"/>
          <w:sz w:val="24"/>
          <w:szCs w:val="24"/>
        </w:rPr>
        <w:t>Joseph RATEL</w:t>
      </w:r>
      <w:r w:rsidR="00A955F6" w:rsidRPr="003E6B31">
        <w:rPr>
          <w:rFonts w:ascii="Arial" w:hAnsi="Arial" w:cs="Arial"/>
          <w:color w:val="000000" w:themeColor="text1"/>
          <w:sz w:val="24"/>
          <w:szCs w:val="24"/>
        </w:rPr>
        <w:tab/>
      </w:r>
      <w:r w:rsidR="00A955F6" w:rsidRPr="003E6B31">
        <w:rPr>
          <w:rFonts w:ascii="Arial" w:hAnsi="Arial" w:cs="Arial"/>
          <w:i/>
          <w:color w:val="000000" w:themeColor="text1"/>
          <w:sz w:val="24"/>
          <w:szCs w:val="24"/>
        </w:rPr>
        <w:t>Professeur Sciences Industrielles de</w:t>
      </w:r>
      <w:r w:rsidR="00A955F6" w:rsidRPr="003E6B31">
        <w:rPr>
          <w:rFonts w:ascii="Arial" w:hAnsi="Arial" w:cs="Arial"/>
          <w:i/>
          <w:color w:val="000000" w:themeColor="text1"/>
          <w:spacing w:val="-13"/>
          <w:sz w:val="24"/>
          <w:szCs w:val="24"/>
        </w:rPr>
        <w:t xml:space="preserve"> </w:t>
      </w:r>
      <w:r w:rsidR="00A955F6" w:rsidRPr="003E6B31">
        <w:rPr>
          <w:rFonts w:ascii="Arial" w:hAnsi="Arial" w:cs="Arial"/>
          <w:i/>
          <w:color w:val="000000" w:themeColor="text1"/>
          <w:sz w:val="24"/>
          <w:szCs w:val="24"/>
        </w:rPr>
        <w:t>l’ingénieur</w:t>
      </w:r>
    </w:p>
    <w:p w14:paraId="02315E5E" w14:textId="4594384C" w:rsidR="00A955F6" w:rsidRPr="003E6B31" w:rsidRDefault="00C902BA" w:rsidP="00A955F6">
      <w:pPr>
        <w:tabs>
          <w:tab w:val="left" w:pos="3752"/>
        </w:tabs>
        <w:spacing w:before="49"/>
        <w:ind w:left="567" w:right="275"/>
        <w:rPr>
          <w:rFonts w:ascii="Arial" w:hAnsi="Arial" w:cs="Arial"/>
          <w:i/>
          <w:color w:val="000000" w:themeColor="text1"/>
          <w:sz w:val="24"/>
          <w:szCs w:val="24"/>
        </w:rPr>
      </w:pPr>
      <w:r w:rsidRPr="003E6B31">
        <w:rPr>
          <w:rFonts w:ascii="Arial" w:hAnsi="Arial" w:cs="Arial"/>
          <w:b/>
          <w:color w:val="000000" w:themeColor="text1"/>
          <w:sz w:val="24"/>
          <w:szCs w:val="24"/>
        </w:rPr>
        <w:t>Stéphane NORAZ</w:t>
      </w:r>
      <w:r w:rsidR="00A955F6" w:rsidRPr="003E6B31">
        <w:rPr>
          <w:rFonts w:ascii="Arial" w:hAnsi="Arial" w:cs="Arial"/>
          <w:color w:val="000000" w:themeColor="text1"/>
          <w:sz w:val="24"/>
          <w:szCs w:val="24"/>
        </w:rPr>
        <w:tab/>
      </w:r>
      <w:r w:rsidR="00A955F6" w:rsidRPr="003E6B31">
        <w:rPr>
          <w:rFonts w:ascii="Arial" w:hAnsi="Arial" w:cs="Arial"/>
          <w:i/>
          <w:color w:val="000000" w:themeColor="text1"/>
          <w:sz w:val="24"/>
          <w:szCs w:val="24"/>
        </w:rPr>
        <w:t>Professeur Sciences Industrielles de</w:t>
      </w:r>
      <w:r w:rsidR="00A955F6" w:rsidRPr="003E6B31">
        <w:rPr>
          <w:rFonts w:ascii="Arial" w:hAnsi="Arial" w:cs="Arial"/>
          <w:i/>
          <w:color w:val="000000" w:themeColor="text1"/>
          <w:spacing w:val="-14"/>
          <w:sz w:val="24"/>
          <w:szCs w:val="24"/>
        </w:rPr>
        <w:t xml:space="preserve"> </w:t>
      </w:r>
      <w:r w:rsidR="00A955F6" w:rsidRPr="003E6B31">
        <w:rPr>
          <w:rFonts w:ascii="Arial" w:hAnsi="Arial" w:cs="Arial"/>
          <w:i/>
          <w:color w:val="000000" w:themeColor="text1"/>
          <w:sz w:val="24"/>
          <w:szCs w:val="24"/>
        </w:rPr>
        <w:t>l’ingénieur</w:t>
      </w:r>
    </w:p>
    <w:p w14:paraId="3AFDE223" w14:textId="487A61B8" w:rsidR="00A955F6" w:rsidRPr="003E6B31" w:rsidRDefault="00C902BA" w:rsidP="00A955F6">
      <w:pPr>
        <w:tabs>
          <w:tab w:val="left" w:pos="3752"/>
        </w:tabs>
        <w:spacing w:before="52"/>
        <w:ind w:left="567" w:right="275"/>
        <w:rPr>
          <w:rFonts w:ascii="Arial" w:hAnsi="Arial" w:cs="Arial"/>
          <w:i/>
          <w:color w:val="000000" w:themeColor="text1"/>
          <w:sz w:val="24"/>
          <w:szCs w:val="24"/>
        </w:rPr>
      </w:pPr>
      <w:r w:rsidRPr="003E6B31">
        <w:rPr>
          <w:rFonts w:ascii="Arial" w:hAnsi="Arial" w:cs="Arial"/>
          <w:b/>
          <w:color w:val="000000" w:themeColor="text1"/>
          <w:sz w:val="24"/>
          <w:szCs w:val="24"/>
        </w:rPr>
        <w:t>Stéphane MAILLARD</w:t>
      </w:r>
      <w:r w:rsidR="00A955F6" w:rsidRPr="003E6B31">
        <w:rPr>
          <w:rFonts w:ascii="Arial" w:hAnsi="Arial" w:cs="Arial"/>
          <w:color w:val="000000" w:themeColor="text1"/>
          <w:sz w:val="24"/>
          <w:szCs w:val="24"/>
        </w:rPr>
        <w:tab/>
      </w:r>
      <w:r w:rsidR="00A955F6" w:rsidRPr="003E6B31">
        <w:rPr>
          <w:rFonts w:ascii="Arial" w:hAnsi="Arial" w:cs="Arial"/>
          <w:i/>
          <w:color w:val="000000" w:themeColor="text1"/>
          <w:sz w:val="24"/>
          <w:szCs w:val="24"/>
        </w:rPr>
        <w:t>Professeur Sciences Industrielles de</w:t>
      </w:r>
      <w:r w:rsidR="00A955F6" w:rsidRPr="003E6B31">
        <w:rPr>
          <w:rFonts w:ascii="Arial" w:hAnsi="Arial" w:cs="Arial"/>
          <w:i/>
          <w:color w:val="000000" w:themeColor="text1"/>
          <w:spacing w:val="-14"/>
          <w:sz w:val="24"/>
          <w:szCs w:val="24"/>
        </w:rPr>
        <w:t xml:space="preserve"> </w:t>
      </w:r>
      <w:r w:rsidR="00A955F6" w:rsidRPr="003E6B31">
        <w:rPr>
          <w:rFonts w:ascii="Arial" w:hAnsi="Arial" w:cs="Arial"/>
          <w:i/>
          <w:color w:val="000000" w:themeColor="text1"/>
          <w:sz w:val="24"/>
          <w:szCs w:val="24"/>
        </w:rPr>
        <w:t>l’ingénieur</w:t>
      </w:r>
    </w:p>
    <w:p w14:paraId="38D93614" w14:textId="23D62C8A" w:rsidR="00A955F6" w:rsidRPr="003E6B31" w:rsidRDefault="00C902BA" w:rsidP="00A955F6">
      <w:pPr>
        <w:tabs>
          <w:tab w:val="left" w:pos="3752"/>
        </w:tabs>
        <w:spacing w:before="52"/>
        <w:ind w:left="567" w:right="275"/>
        <w:rPr>
          <w:rFonts w:ascii="Arial" w:hAnsi="Arial" w:cs="Arial"/>
          <w:i/>
          <w:sz w:val="24"/>
          <w:szCs w:val="24"/>
        </w:rPr>
      </w:pPr>
      <w:r w:rsidRPr="003E6B31">
        <w:rPr>
          <w:rFonts w:ascii="Arial" w:hAnsi="Arial" w:cs="Arial"/>
          <w:b/>
          <w:sz w:val="24"/>
          <w:szCs w:val="24"/>
        </w:rPr>
        <w:t>Didier LE GOFF</w:t>
      </w:r>
      <w:r w:rsidR="00A955F6" w:rsidRPr="003E6B31">
        <w:rPr>
          <w:rFonts w:ascii="Arial" w:hAnsi="Arial" w:cs="Arial"/>
          <w:sz w:val="24"/>
          <w:szCs w:val="24"/>
        </w:rPr>
        <w:tab/>
      </w:r>
      <w:r w:rsidR="00A955F6" w:rsidRPr="003E6B31">
        <w:rPr>
          <w:rFonts w:ascii="Arial" w:hAnsi="Arial" w:cs="Arial"/>
          <w:i/>
          <w:sz w:val="24"/>
          <w:szCs w:val="24"/>
        </w:rPr>
        <w:t>Professeur Sciences Industrielles de</w:t>
      </w:r>
      <w:r w:rsidR="00A955F6" w:rsidRPr="003E6B31">
        <w:rPr>
          <w:rFonts w:ascii="Arial" w:hAnsi="Arial" w:cs="Arial"/>
          <w:i/>
          <w:spacing w:val="-14"/>
          <w:sz w:val="24"/>
          <w:szCs w:val="24"/>
        </w:rPr>
        <w:t xml:space="preserve"> </w:t>
      </w:r>
      <w:r w:rsidR="00A955F6" w:rsidRPr="003E6B31">
        <w:rPr>
          <w:rFonts w:ascii="Arial" w:hAnsi="Arial" w:cs="Arial"/>
          <w:i/>
          <w:sz w:val="24"/>
          <w:szCs w:val="24"/>
        </w:rPr>
        <w:t>l’ingénieur</w:t>
      </w:r>
    </w:p>
    <w:p w14:paraId="7FFC742E" w14:textId="3B493BFF" w:rsidR="00A955F6" w:rsidRPr="00A71C24" w:rsidRDefault="00C902BA" w:rsidP="00A71C24">
      <w:pPr>
        <w:tabs>
          <w:tab w:val="left" w:pos="3752"/>
        </w:tabs>
        <w:spacing w:before="52"/>
        <w:ind w:left="567" w:right="275"/>
        <w:rPr>
          <w:rFonts w:ascii="Arial" w:hAnsi="Arial" w:cs="Arial"/>
          <w:i/>
          <w:sz w:val="24"/>
          <w:szCs w:val="24"/>
        </w:rPr>
      </w:pPr>
      <w:r w:rsidRPr="003E6B31">
        <w:rPr>
          <w:rFonts w:ascii="Arial" w:hAnsi="Arial" w:cs="Arial"/>
          <w:b/>
          <w:sz w:val="24"/>
          <w:szCs w:val="24"/>
        </w:rPr>
        <w:t>Emmanuel AGUETTAZ</w:t>
      </w:r>
      <w:r w:rsidRPr="003E6B31">
        <w:rPr>
          <w:rFonts w:ascii="Arial" w:hAnsi="Arial" w:cs="Arial"/>
          <w:sz w:val="24"/>
          <w:szCs w:val="24"/>
        </w:rPr>
        <w:tab/>
      </w:r>
      <w:r w:rsidRPr="003E6B31">
        <w:rPr>
          <w:rFonts w:ascii="Arial" w:hAnsi="Arial" w:cs="Arial"/>
          <w:i/>
          <w:sz w:val="24"/>
          <w:szCs w:val="24"/>
        </w:rPr>
        <w:t>Professeur Sciences Industrielles de</w:t>
      </w:r>
      <w:r w:rsidRPr="003E6B31">
        <w:rPr>
          <w:rFonts w:ascii="Arial" w:hAnsi="Arial" w:cs="Arial"/>
          <w:i/>
          <w:spacing w:val="-14"/>
          <w:sz w:val="24"/>
          <w:szCs w:val="24"/>
        </w:rPr>
        <w:t xml:space="preserve"> </w:t>
      </w:r>
      <w:r w:rsidRPr="003E6B31">
        <w:rPr>
          <w:rFonts w:ascii="Arial" w:hAnsi="Arial" w:cs="Arial"/>
          <w:i/>
          <w:sz w:val="24"/>
          <w:szCs w:val="24"/>
        </w:rPr>
        <w:t>l’ingénieur</w:t>
      </w:r>
    </w:p>
    <w:p w14:paraId="654FC851" w14:textId="6B36E91E" w:rsidR="00C902BA" w:rsidRPr="003E6B31" w:rsidRDefault="00C902BA" w:rsidP="00C902BA">
      <w:pPr>
        <w:tabs>
          <w:tab w:val="left" w:pos="3752"/>
        </w:tabs>
        <w:spacing w:before="52"/>
        <w:ind w:left="567" w:right="275"/>
        <w:rPr>
          <w:rFonts w:ascii="Arial" w:hAnsi="Arial" w:cs="Arial"/>
          <w:i/>
          <w:sz w:val="24"/>
          <w:szCs w:val="24"/>
        </w:rPr>
      </w:pPr>
      <w:r w:rsidRPr="003E6B31">
        <w:rPr>
          <w:rFonts w:ascii="Arial" w:hAnsi="Arial" w:cs="Arial"/>
          <w:b/>
          <w:sz w:val="24"/>
          <w:szCs w:val="24"/>
        </w:rPr>
        <w:t>Loïc LE BRETON</w:t>
      </w:r>
      <w:r w:rsidRPr="003E6B31">
        <w:rPr>
          <w:rFonts w:ascii="Arial" w:hAnsi="Arial" w:cs="Arial"/>
          <w:sz w:val="24"/>
          <w:szCs w:val="24"/>
        </w:rPr>
        <w:tab/>
      </w:r>
      <w:r w:rsidRPr="003E6B31">
        <w:rPr>
          <w:rFonts w:ascii="Arial" w:hAnsi="Arial" w:cs="Arial"/>
          <w:i/>
          <w:sz w:val="24"/>
          <w:szCs w:val="24"/>
        </w:rPr>
        <w:t>Professeur Sciences Industrielles de</w:t>
      </w:r>
      <w:r w:rsidRPr="003E6B31">
        <w:rPr>
          <w:rFonts w:ascii="Arial" w:hAnsi="Arial" w:cs="Arial"/>
          <w:i/>
          <w:spacing w:val="-14"/>
          <w:sz w:val="24"/>
          <w:szCs w:val="24"/>
        </w:rPr>
        <w:t xml:space="preserve"> </w:t>
      </w:r>
      <w:r w:rsidRPr="003E6B31">
        <w:rPr>
          <w:rFonts w:ascii="Arial" w:hAnsi="Arial" w:cs="Arial"/>
          <w:i/>
          <w:sz w:val="24"/>
          <w:szCs w:val="24"/>
        </w:rPr>
        <w:t>l’ingénieur</w:t>
      </w:r>
    </w:p>
    <w:p w14:paraId="709429BC" w14:textId="729A66F8" w:rsidR="00C902BA" w:rsidRPr="003E6B31" w:rsidRDefault="00C902BA" w:rsidP="00C902BA">
      <w:pPr>
        <w:tabs>
          <w:tab w:val="left" w:pos="3752"/>
        </w:tabs>
        <w:spacing w:before="52"/>
        <w:ind w:left="567" w:right="275"/>
        <w:rPr>
          <w:rFonts w:ascii="Arial" w:hAnsi="Arial" w:cs="Arial"/>
          <w:i/>
          <w:sz w:val="24"/>
          <w:szCs w:val="24"/>
        </w:rPr>
      </w:pPr>
      <w:r w:rsidRPr="003E6B31">
        <w:rPr>
          <w:rFonts w:ascii="Arial" w:hAnsi="Arial" w:cs="Arial"/>
          <w:b/>
          <w:sz w:val="24"/>
          <w:szCs w:val="24"/>
        </w:rPr>
        <w:t>Jean-Louis COLLIARD</w:t>
      </w:r>
      <w:r w:rsidRPr="003E6B31">
        <w:rPr>
          <w:rFonts w:ascii="Arial" w:hAnsi="Arial" w:cs="Arial"/>
          <w:sz w:val="24"/>
          <w:szCs w:val="24"/>
        </w:rPr>
        <w:tab/>
      </w:r>
      <w:r w:rsidRPr="003E6B31">
        <w:rPr>
          <w:rFonts w:ascii="Arial" w:hAnsi="Arial" w:cs="Arial"/>
          <w:i/>
          <w:sz w:val="24"/>
          <w:szCs w:val="24"/>
        </w:rPr>
        <w:t>Professeur Sciences Industrielles de</w:t>
      </w:r>
      <w:r w:rsidRPr="003E6B31">
        <w:rPr>
          <w:rFonts w:ascii="Arial" w:hAnsi="Arial" w:cs="Arial"/>
          <w:i/>
          <w:spacing w:val="-14"/>
          <w:sz w:val="24"/>
          <w:szCs w:val="24"/>
        </w:rPr>
        <w:t xml:space="preserve"> </w:t>
      </w:r>
      <w:r w:rsidRPr="003E6B31">
        <w:rPr>
          <w:rFonts w:ascii="Arial" w:hAnsi="Arial" w:cs="Arial"/>
          <w:i/>
          <w:sz w:val="24"/>
          <w:szCs w:val="24"/>
        </w:rPr>
        <w:t>l’ingénieur</w:t>
      </w:r>
    </w:p>
    <w:p w14:paraId="1301FD87" w14:textId="77777777" w:rsidR="00A955F6" w:rsidRPr="003E6B31" w:rsidRDefault="00A955F6" w:rsidP="00A955F6">
      <w:pPr>
        <w:pStyle w:val="Corpsdetexte"/>
        <w:ind w:right="-8"/>
        <w:rPr>
          <w:rFonts w:ascii="Arial" w:hAnsi="Arial" w:cs="Arial"/>
          <w:i/>
        </w:rPr>
      </w:pPr>
    </w:p>
    <w:p w14:paraId="4E67DE69" w14:textId="77777777" w:rsidR="00A955F6" w:rsidRPr="003E6B31" w:rsidRDefault="00A955F6" w:rsidP="00A955F6">
      <w:pPr>
        <w:pStyle w:val="Corpsdetexte"/>
        <w:rPr>
          <w:rFonts w:ascii="Arial" w:hAnsi="Arial" w:cs="Arial"/>
          <w:i/>
        </w:rPr>
      </w:pPr>
    </w:p>
    <w:p w14:paraId="01CC4F18" w14:textId="77777777" w:rsidR="00A955F6" w:rsidRPr="003E6B31" w:rsidRDefault="00A955F6" w:rsidP="00A955F6">
      <w:pPr>
        <w:rPr>
          <w:rFonts w:ascii="Arial" w:hAnsi="Arial" w:cs="Arial"/>
          <w:sz w:val="24"/>
          <w:szCs w:val="24"/>
        </w:rPr>
      </w:pPr>
    </w:p>
    <w:p w14:paraId="0CA02BDC" w14:textId="367DAFD4" w:rsidR="00A955F6" w:rsidRPr="003E6B31" w:rsidRDefault="00A955F6" w:rsidP="00A955F6">
      <w:pPr>
        <w:rPr>
          <w:rFonts w:ascii="Arial" w:hAnsi="Arial" w:cs="Arial"/>
          <w:sz w:val="24"/>
          <w:szCs w:val="24"/>
        </w:rPr>
      </w:pPr>
    </w:p>
    <w:p w14:paraId="77BF423A" w14:textId="593395F0" w:rsidR="00A955F6" w:rsidRPr="003E6B31" w:rsidRDefault="00A955F6" w:rsidP="00A955F6">
      <w:pPr>
        <w:rPr>
          <w:rFonts w:ascii="Arial" w:hAnsi="Arial" w:cs="Arial"/>
          <w:sz w:val="24"/>
          <w:szCs w:val="24"/>
        </w:rPr>
      </w:pPr>
      <w:r w:rsidRPr="003E6B31">
        <w:rPr>
          <w:rFonts w:ascii="Arial" w:hAnsi="Arial" w:cs="Arial"/>
          <w:sz w:val="24"/>
          <w:szCs w:val="24"/>
        </w:rPr>
        <w:t xml:space="preserve">La rénovation d’un diplôme professionnel ne se termine pas à la publication de son référentiel dans le </w:t>
      </w:r>
      <w:r w:rsidR="00917A0B">
        <w:rPr>
          <w:rFonts w:ascii="Arial" w:hAnsi="Arial" w:cs="Arial"/>
          <w:sz w:val="24"/>
          <w:szCs w:val="24"/>
        </w:rPr>
        <w:t>J</w:t>
      </w:r>
      <w:r w:rsidRPr="003E6B31">
        <w:rPr>
          <w:rFonts w:ascii="Arial" w:hAnsi="Arial" w:cs="Arial"/>
          <w:sz w:val="24"/>
          <w:szCs w:val="24"/>
        </w:rPr>
        <w:t xml:space="preserve">ournal </w:t>
      </w:r>
      <w:r w:rsidR="00917A0B">
        <w:rPr>
          <w:rFonts w:ascii="Arial" w:hAnsi="Arial" w:cs="Arial"/>
          <w:sz w:val="24"/>
          <w:szCs w:val="24"/>
        </w:rPr>
        <w:t>O</w:t>
      </w:r>
      <w:r w:rsidRPr="003E6B31">
        <w:rPr>
          <w:rFonts w:ascii="Arial" w:hAnsi="Arial" w:cs="Arial"/>
          <w:sz w:val="24"/>
          <w:szCs w:val="24"/>
        </w:rPr>
        <w:t xml:space="preserve">fficiel. C’est une étape très importante qui acte un travail collaboratif avec les professionnels. </w:t>
      </w:r>
    </w:p>
    <w:p w14:paraId="7F5CAAD2" w14:textId="4867D832" w:rsidR="00A955F6" w:rsidRDefault="00A955F6" w:rsidP="00A955F6">
      <w:pPr>
        <w:rPr>
          <w:rFonts w:ascii="Arial" w:hAnsi="Arial" w:cs="Arial"/>
          <w:sz w:val="24"/>
          <w:szCs w:val="24"/>
        </w:rPr>
      </w:pPr>
      <w:r w:rsidRPr="003E6B31">
        <w:rPr>
          <w:rFonts w:ascii="Arial" w:hAnsi="Arial" w:cs="Arial"/>
          <w:sz w:val="24"/>
          <w:szCs w:val="24"/>
        </w:rPr>
        <w:t>Pour accompagner la mise en place du certificat d’aptitude professionnel et du baccalauréat professionnel TCRM en établissement ce document « Repères pour la formation » est destiné à préciser les objectifs, les modalités, et l’organisation de la formation et de la certification de ce</w:t>
      </w:r>
      <w:r w:rsidR="00917A0B">
        <w:rPr>
          <w:rFonts w:ascii="Arial" w:hAnsi="Arial" w:cs="Arial"/>
          <w:sz w:val="24"/>
          <w:szCs w:val="24"/>
        </w:rPr>
        <w:t>s</w:t>
      </w:r>
      <w:r w:rsidRPr="003E6B31">
        <w:rPr>
          <w:rFonts w:ascii="Arial" w:hAnsi="Arial" w:cs="Arial"/>
          <w:sz w:val="24"/>
          <w:szCs w:val="24"/>
        </w:rPr>
        <w:t xml:space="preserve"> nouveau</w:t>
      </w:r>
      <w:r w:rsidR="00917A0B">
        <w:rPr>
          <w:rFonts w:ascii="Arial" w:hAnsi="Arial" w:cs="Arial"/>
          <w:sz w:val="24"/>
          <w:szCs w:val="24"/>
        </w:rPr>
        <w:t>x</w:t>
      </w:r>
      <w:r w:rsidRPr="003E6B31">
        <w:rPr>
          <w:rFonts w:ascii="Arial" w:hAnsi="Arial" w:cs="Arial"/>
          <w:sz w:val="24"/>
          <w:szCs w:val="24"/>
        </w:rPr>
        <w:t xml:space="preserve"> diplôme</w:t>
      </w:r>
      <w:r w:rsidR="00917A0B">
        <w:rPr>
          <w:rFonts w:ascii="Arial" w:hAnsi="Arial" w:cs="Arial"/>
          <w:sz w:val="24"/>
          <w:szCs w:val="24"/>
        </w:rPr>
        <w:t>s</w:t>
      </w:r>
      <w:r w:rsidRPr="003E6B31">
        <w:rPr>
          <w:rFonts w:ascii="Arial" w:hAnsi="Arial" w:cs="Arial"/>
          <w:sz w:val="24"/>
          <w:szCs w:val="24"/>
        </w:rPr>
        <w:t xml:space="preserve"> ainsi que les moyens mis en œuvre pour les atteindre. </w:t>
      </w:r>
    </w:p>
    <w:p w14:paraId="4BDD692F" w14:textId="78596110" w:rsidR="006623F6" w:rsidRDefault="006623F6" w:rsidP="00A955F6">
      <w:pPr>
        <w:rPr>
          <w:rFonts w:ascii="Arial" w:hAnsi="Arial" w:cs="Arial"/>
          <w:sz w:val="24"/>
          <w:szCs w:val="24"/>
        </w:rPr>
      </w:pPr>
    </w:p>
    <w:p w14:paraId="6366BC10" w14:textId="77777777" w:rsidR="006623F6" w:rsidRPr="003E6B31" w:rsidRDefault="006623F6" w:rsidP="00A955F6">
      <w:pPr>
        <w:rPr>
          <w:rFonts w:ascii="Arial" w:hAnsi="Arial" w:cs="Arial"/>
          <w:sz w:val="24"/>
          <w:szCs w:val="24"/>
        </w:rPr>
      </w:pPr>
    </w:p>
    <w:p w14:paraId="2C7C7EBC" w14:textId="77777777" w:rsidR="00F72A53" w:rsidRDefault="00F72A53" w:rsidP="004024BB">
      <w:pPr>
        <w:rPr>
          <w:rFonts w:ascii="Calibri" w:hAnsi="Calibri" w:cs="Calibri"/>
          <w:sz w:val="24"/>
          <w:szCs w:val="24"/>
        </w:rPr>
      </w:pPr>
    </w:p>
    <w:p w14:paraId="67015F23" w14:textId="4D00F191" w:rsidR="00F72A53" w:rsidRDefault="003A4CFA" w:rsidP="004024BB">
      <w:pPr>
        <w:rPr>
          <w:rFonts w:ascii="Calibri" w:hAnsi="Calibri" w:cs="Calibri"/>
          <w:sz w:val="24"/>
          <w:szCs w:val="24"/>
        </w:rPr>
      </w:pPr>
      <w:r w:rsidRPr="003E6B31">
        <w:rPr>
          <w:rFonts w:ascii="Calibri" w:hAnsi="Calibri" w:cs="Calibri"/>
          <w:sz w:val="24"/>
          <w:szCs w:val="24"/>
        </w:rPr>
        <w:br w:type="page"/>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2"/>
        <w:gridCol w:w="1275"/>
      </w:tblGrid>
      <w:tr w:rsidR="003A4CFA" w:rsidRPr="0012069C" w14:paraId="048CF17D" w14:textId="77777777" w:rsidTr="003A4CFA">
        <w:trPr>
          <w:jc w:val="center"/>
        </w:trPr>
        <w:tc>
          <w:tcPr>
            <w:tcW w:w="7792" w:type="dxa"/>
            <w:shd w:val="clear" w:color="auto" w:fill="D9D9D9" w:themeFill="background1" w:themeFillShade="D9"/>
          </w:tcPr>
          <w:p w14:paraId="26A2BB4B" w14:textId="77777777" w:rsidR="003A4CFA" w:rsidRPr="0012069C" w:rsidRDefault="003A4CFA" w:rsidP="00A8106D">
            <w:pPr>
              <w:pStyle w:val="Paragraphedeliste"/>
              <w:ind w:left="720" w:right="134" w:firstLine="0"/>
              <w:jc w:val="center"/>
              <w:rPr>
                <w:rFonts w:ascii="Arial" w:hAnsi="Arial" w:cs="Arial"/>
                <w:b/>
                <w:bCs/>
                <w:sz w:val="15"/>
                <w:szCs w:val="15"/>
              </w:rPr>
            </w:pPr>
            <w:r w:rsidRPr="00917A0B">
              <w:rPr>
                <w:rFonts w:ascii="Arial"/>
                <w:b/>
                <w:sz w:val="20"/>
                <w:szCs w:val="21"/>
              </w:rPr>
              <w:lastRenderedPageBreak/>
              <w:t>SOMMAIRE</w:t>
            </w:r>
          </w:p>
        </w:tc>
        <w:tc>
          <w:tcPr>
            <w:tcW w:w="1275" w:type="dxa"/>
            <w:shd w:val="clear" w:color="auto" w:fill="D9D9D9" w:themeFill="background1" w:themeFillShade="D9"/>
          </w:tcPr>
          <w:p w14:paraId="4BF802B7" w14:textId="77777777" w:rsidR="003A4CFA" w:rsidRPr="0012069C" w:rsidRDefault="003A4CFA" w:rsidP="00A8106D">
            <w:pPr>
              <w:ind w:right="-111"/>
              <w:jc w:val="center"/>
              <w:rPr>
                <w:rFonts w:ascii="Arial" w:hAnsi="Arial" w:cs="Arial"/>
                <w:bCs/>
                <w:sz w:val="15"/>
                <w:szCs w:val="15"/>
              </w:rPr>
            </w:pPr>
          </w:p>
        </w:tc>
      </w:tr>
      <w:tr w:rsidR="003A4CFA" w:rsidRPr="0012069C" w14:paraId="23BE450E" w14:textId="77777777" w:rsidTr="003A4CFA">
        <w:trPr>
          <w:jc w:val="center"/>
        </w:trPr>
        <w:tc>
          <w:tcPr>
            <w:tcW w:w="7792" w:type="dxa"/>
          </w:tcPr>
          <w:p w14:paraId="2E18F512" w14:textId="77777777" w:rsidR="003A4CFA" w:rsidRPr="0012069C" w:rsidRDefault="003A4CFA" w:rsidP="003A4CFA">
            <w:pPr>
              <w:pStyle w:val="Paragraphedeliste"/>
              <w:numPr>
                <w:ilvl w:val="0"/>
                <w:numId w:val="90"/>
              </w:numPr>
              <w:ind w:right="134"/>
              <w:rPr>
                <w:rFonts w:ascii="Arial" w:hAnsi="Arial" w:cs="Arial"/>
                <w:b/>
                <w:bCs/>
                <w:sz w:val="15"/>
                <w:szCs w:val="15"/>
              </w:rPr>
            </w:pPr>
            <w:r w:rsidRPr="0012069C">
              <w:rPr>
                <w:rFonts w:ascii="Arial" w:hAnsi="Arial" w:cs="Arial"/>
                <w:b/>
                <w:bCs/>
                <w:sz w:val="15"/>
                <w:szCs w:val="15"/>
              </w:rPr>
              <w:t>LE DOMAINE DU TRANSPORT PAR CABLES ET REMONTEES MECANIQUES</w:t>
            </w:r>
          </w:p>
        </w:tc>
        <w:tc>
          <w:tcPr>
            <w:tcW w:w="1275" w:type="dxa"/>
          </w:tcPr>
          <w:p w14:paraId="0E7E70E9" w14:textId="77777777" w:rsidR="003A4CFA" w:rsidRPr="0012069C" w:rsidRDefault="003A4CFA" w:rsidP="00A8106D">
            <w:pPr>
              <w:ind w:right="-111"/>
              <w:rPr>
                <w:rFonts w:ascii="Arial" w:hAnsi="Arial" w:cs="Arial"/>
                <w:bCs/>
                <w:sz w:val="15"/>
                <w:szCs w:val="15"/>
              </w:rPr>
            </w:pPr>
            <w:r>
              <w:rPr>
                <w:rFonts w:ascii="Arial" w:hAnsi="Arial" w:cs="Arial"/>
                <w:bCs/>
                <w:sz w:val="16"/>
                <w:szCs w:val="16"/>
              </w:rPr>
              <w:t>p</w:t>
            </w:r>
            <w:r w:rsidRPr="00C96EAA">
              <w:rPr>
                <w:rFonts w:ascii="Arial" w:hAnsi="Arial" w:cs="Arial"/>
                <w:bCs/>
                <w:sz w:val="16"/>
                <w:szCs w:val="16"/>
              </w:rPr>
              <w:t>age 4</w:t>
            </w:r>
          </w:p>
        </w:tc>
      </w:tr>
      <w:tr w:rsidR="003A4CFA" w:rsidRPr="0012069C" w14:paraId="7E6811AB" w14:textId="77777777" w:rsidTr="003A4CFA">
        <w:trPr>
          <w:jc w:val="center"/>
        </w:trPr>
        <w:tc>
          <w:tcPr>
            <w:tcW w:w="7792" w:type="dxa"/>
          </w:tcPr>
          <w:p w14:paraId="556BFC95" w14:textId="77777777" w:rsidR="003A4CFA" w:rsidRPr="0012069C"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1.1-</w:t>
            </w:r>
            <w:r w:rsidRPr="0012069C">
              <w:rPr>
                <w:rFonts w:ascii="Arial" w:hAnsi="Arial" w:cs="Arial"/>
                <w:sz w:val="15"/>
                <w:szCs w:val="15"/>
              </w:rPr>
              <w:t>Définition des transports guidés, par câbles et remontées mécaniques</w:t>
            </w:r>
          </w:p>
        </w:tc>
        <w:tc>
          <w:tcPr>
            <w:tcW w:w="1275" w:type="dxa"/>
          </w:tcPr>
          <w:p w14:paraId="2AC5B972" w14:textId="77777777" w:rsidR="003A4CFA" w:rsidRPr="0012069C" w:rsidRDefault="003A4CFA" w:rsidP="00A8106D">
            <w:pPr>
              <w:ind w:right="-111"/>
              <w:rPr>
                <w:rFonts w:ascii="Arial" w:hAnsi="Arial" w:cs="Arial"/>
                <w:b/>
                <w:sz w:val="15"/>
                <w:szCs w:val="15"/>
              </w:rPr>
            </w:pPr>
            <w:r w:rsidRPr="007C0DBA">
              <w:rPr>
                <w:rFonts w:ascii="Arial" w:hAnsi="Arial" w:cs="Arial"/>
                <w:bCs/>
                <w:sz w:val="16"/>
                <w:szCs w:val="16"/>
              </w:rPr>
              <w:t>page 4</w:t>
            </w:r>
          </w:p>
        </w:tc>
      </w:tr>
      <w:tr w:rsidR="003A4CFA" w:rsidRPr="0012069C" w14:paraId="6633C666" w14:textId="77777777" w:rsidTr="003A4CFA">
        <w:trPr>
          <w:jc w:val="center"/>
        </w:trPr>
        <w:tc>
          <w:tcPr>
            <w:tcW w:w="7792" w:type="dxa"/>
          </w:tcPr>
          <w:p w14:paraId="797AC35B" w14:textId="77777777" w:rsidR="003A4CFA" w:rsidRPr="0012069C" w:rsidRDefault="003A4CFA" w:rsidP="00A8106D">
            <w:pPr>
              <w:ind w:left="734" w:right="134"/>
              <w:rPr>
                <w:rFonts w:ascii="Arial" w:hAnsi="Arial" w:cs="Arial"/>
                <w:bCs/>
                <w:sz w:val="15"/>
                <w:szCs w:val="15"/>
              </w:rPr>
            </w:pPr>
            <w:r>
              <w:rPr>
                <w:rFonts w:ascii="Arial" w:hAnsi="Arial" w:cs="Arial"/>
                <w:sz w:val="15"/>
                <w:szCs w:val="15"/>
              </w:rPr>
              <w:t>1.2-</w:t>
            </w:r>
            <w:r w:rsidRPr="0012069C">
              <w:rPr>
                <w:rFonts w:ascii="Arial" w:hAnsi="Arial" w:cs="Arial"/>
                <w:sz w:val="15"/>
                <w:szCs w:val="15"/>
              </w:rPr>
              <w:t>Le transport par câble</w:t>
            </w:r>
            <w:r>
              <w:rPr>
                <w:rFonts w:ascii="Arial" w:hAnsi="Arial" w:cs="Arial"/>
                <w:sz w:val="15"/>
                <w:szCs w:val="15"/>
              </w:rPr>
              <w:t>s</w:t>
            </w:r>
            <w:r w:rsidRPr="0012069C">
              <w:rPr>
                <w:rFonts w:ascii="Arial" w:hAnsi="Arial" w:cs="Arial"/>
                <w:sz w:val="15"/>
                <w:szCs w:val="15"/>
              </w:rPr>
              <w:t xml:space="preserve"> et remontées mécaniques</w:t>
            </w:r>
          </w:p>
        </w:tc>
        <w:tc>
          <w:tcPr>
            <w:tcW w:w="1275" w:type="dxa"/>
          </w:tcPr>
          <w:p w14:paraId="75A56C2C" w14:textId="77777777" w:rsidR="003A4CFA" w:rsidRPr="0012069C" w:rsidRDefault="003A4CFA" w:rsidP="00A8106D">
            <w:pPr>
              <w:ind w:right="-111"/>
              <w:rPr>
                <w:rFonts w:ascii="Arial" w:hAnsi="Arial" w:cs="Arial"/>
                <w:b/>
                <w:sz w:val="15"/>
                <w:szCs w:val="15"/>
              </w:rPr>
            </w:pPr>
            <w:r w:rsidRPr="007C0DBA">
              <w:rPr>
                <w:rFonts w:ascii="Arial" w:hAnsi="Arial" w:cs="Arial"/>
                <w:bCs/>
                <w:sz w:val="16"/>
                <w:szCs w:val="16"/>
              </w:rPr>
              <w:t>page 4</w:t>
            </w:r>
          </w:p>
        </w:tc>
      </w:tr>
      <w:tr w:rsidR="003A4CFA" w:rsidRPr="0012069C" w14:paraId="05F2A546" w14:textId="77777777" w:rsidTr="003A4CFA">
        <w:trPr>
          <w:jc w:val="center"/>
        </w:trPr>
        <w:tc>
          <w:tcPr>
            <w:tcW w:w="7792" w:type="dxa"/>
          </w:tcPr>
          <w:p w14:paraId="6B4F1EFA" w14:textId="77777777" w:rsidR="003A4CFA" w:rsidRPr="0012069C"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1.3-</w:t>
            </w:r>
            <w:r w:rsidRPr="0012069C">
              <w:rPr>
                <w:rFonts w:ascii="Arial" w:hAnsi="Arial" w:cs="Arial"/>
                <w:sz w:val="15"/>
                <w:szCs w:val="15"/>
              </w:rPr>
              <w:t>Développement durable et transport par câble</w:t>
            </w:r>
            <w:r>
              <w:rPr>
                <w:rFonts w:ascii="Arial" w:hAnsi="Arial" w:cs="Arial"/>
                <w:sz w:val="15"/>
                <w:szCs w:val="15"/>
              </w:rPr>
              <w:t xml:space="preserve">s </w:t>
            </w:r>
            <w:r w:rsidRPr="0012069C">
              <w:rPr>
                <w:rFonts w:ascii="Arial" w:hAnsi="Arial" w:cs="Arial"/>
                <w:sz w:val="15"/>
                <w:szCs w:val="15"/>
              </w:rPr>
              <w:t>et remontées mécaniques</w:t>
            </w:r>
          </w:p>
        </w:tc>
        <w:tc>
          <w:tcPr>
            <w:tcW w:w="1275" w:type="dxa"/>
          </w:tcPr>
          <w:p w14:paraId="55645A8D" w14:textId="77777777" w:rsidR="003A4CFA" w:rsidRPr="0012069C" w:rsidRDefault="003A4CFA" w:rsidP="00A8106D">
            <w:pPr>
              <w:ind w:right="-111"/>
              <w:rPr>
                <w:rFonts w:ascii="Arial" w:hAnsi="Arial" w:cs="Arial"/>
                <w:b/>
                <w:sz w:val="15"/>
                <w:szCs w:val="15"/>
              </w:rPr>
            </w:pPr>
            <w:r w:rsidRPr="007C0DBA">
              <w:rPr>
                <w:rFonts w:ascii="Arial" w:hAnsi="Arial" w:cs="Arial"/>
                <w:bCs/>
                <w:sz w:val="16"/>
                <w:szCs w:val="16"/>
              </w:rPr>
              <w:t xml:space="preserve">page </w:t>
            </w:r>
            <w:r>
              <w:rPr>
                <w:rFonts w:ascii="Arial" w:hAnsi="Arial" w:cs="Arial"/>
                <w:bCs/>
                <w:sz w:val="16"/>
                <w:szCs w:val="16"/>
              </w:rPr>
              <w:t>6</w:t>
            </w:r>
          </w:p>
        </w:tc>
      </w:tr>
      <w:tr w:rsidR="003A4CFA" w:rsidRPr="0012069C" w14:paraId="184E87D4" w14:textId="77777777" w:rsidTr="003A4CFA">
        <w:trPr>
          <w:jc w:val="center"/>
        </w:trPr>
        <w:tc>
          <w:tcPr>
            <w:tcW w:w="7792" w:type="dxa"/>
          </w:tcPr>
          <w:p w14:paraId="48BB1DEF" w14:textId="77777777" w:rsidR="003A4CFA" w:rsidRPr="0012069C"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1.4-</w:t>
            </w:r>
            <w:r w:rsidRPr="0012069C">
              <w:rPr>
                <w:rFonts w:ascii="Arial" w:hAnsi="Arial" w:cs="Arial"/>
                <w:sz w:val="15"/>
                <w:szCs w:val="15"/>
              </w:rPr>
              <w:t>Le cadre règlementaire du transport par câble</w:t>
            </w:r>
            <w:r>
              <w:rPr>
                <w:rFonts w:ascii="Arial" w:hAnsi="Arial" w:cs="Arial"/>
                <w:sz w:val="15"/>
                <w:szCs w:val="15"/>
              </w:rPr>
              <w:t>s</w:t>
            </w:r>
            <w:r w:rsidRPr="0012069C">
              <w:rPr>
                <w:rFonts w:ascii="Arial" w:hAnsi="Arial" w:cs="Arial"/>
                <w:sz w:val="15"/>
                <w:szCs w:val="15"/>
              </w:rPr>
              <w:t xml:space="preserve"> et remontées mécaniques</w:t>
            </w:r>
          </w:p>
        </w:tc>
        <w:tc>
          <w:tcPr>
            <w:tcW w:w="1275" w:type="dxa"/>
          </w:tcPr>
          <w:p w14:paraId="4D7839CF" w14:textId="77777777" w:rsidR="003A4CFA" w:rsidRPr="0012069C" w:rsidRDefault="003A4CFA" w:rsidP="00A8106D">
            <w:pPr>
              <w:ind w:right="-111"/>
              <w:rPr>
                <w:rFonts w:ascii="Arial" w:hAnsi="Arial" w:cs="Arial"/>
                <w:b/>
                <w:sz w:val="15"/>
                <w:szCs w:val="15"/>
              </w:rPr>
            </w:pPr>
            <w:r w:rsidRPr="007C0DBA">
              <w:rPr>
                <w:rFonts w:ascii="Arial" w:hAnsi="Arial" w:cs="Arial"/>
                <w:bCs/>
                <w:sz w:val="16"/>
                <w:szCs w:val="16"/>
              </w:rPr>
              <w:t>Page</w:t>
            </w:r>
            <w:r>
              <w:rPr>
                <w:rFonts w:ascii="Arial" w:hAnsi="Arial" w:cs="Arial"/>
                <w:bCs/>
                <w:sz w:val="16"/>
                <w:szCs w:val="16"/>
              </w:rPr>
              <w:t xml:space="preserve"> 7</w:t>
            </w:r>
          </w:p>
        </w:tc>
      </w:tr>
      <w:tr w:rsidR="003A4CFA" w:rsidRPr="0012069C" w14:paraId="1604DEBF" w14:textId="77777777" w:rsidTr="003A4CFA">
        <w:trPr>
          <w:jc w:val="center"/>
        </w:trPr>
        <w:tc>
          <w:tcPr>
            <w:tcW w:w="7792" w:type="dxa"/>
          </w:tcPr>
          <w:p w14:paraId="17BD8A63" w14:textId="77777777" w:rsidR="003A4CFA" w:rsidRPr="0012069C" w:rsidRDefault="003A4CFA" w:rsidP="003A4CFA">
            <w:pPr>
              <w:pStyle w:val="Paragraphedeliste"/>
              <w:numPr>
                <w:ilvl w:val="0"/>
                <w:numId w:val="90"/>
              </w:numPr>
              <w:ind w:right="134"/>
              <w:rPr>
                <w:rFonts w:ascii="Arial" w:hAnsi="Arial" w:cs="Arial"/>
                <w:b/>
                <w:bCs/>
                <w:sz w:val="15"/>
                <w:szCs w:val="15"/>
              </w:rPr>
            </w:pPr>
            <w:r w:rsidRPr="0012069C">
              <w:rPr>
                <w:rFonts w:ascii="Arial" w:hAnsi="Arial" w:cs="Arial"/>
                <w:b/>
                <w:bCs/>
                <w:sz w:val="15"/>
                <w:szCs w:val="15"/>
              </w:rPr>
              <w:t>ELEMENTS DE CONTEXTE DE LA RENOVATION DU DIPLOME</w:t>
            </w:r>
          </w:p>
        </w:tc>
        <w:tc>
          <w:tcPr>
            <w:tcW w:w="1275" w:type="dxa"/>
          </w:tcPr>
          <w:p w14:paraId="5D72BE8C" w14:textId="77777777" w:rsidR="003A4CFA" w:rsidRPr="0012069C" w:rsidRDefault="003A4CFA" w:rsidP="00A8106D">
            <w:pPr>
              <w:ind w:right="134"/>
              <w:rPr>
                <w:rFonts w:ascii="Arial" w:hAnsi="Arial" w:cs="Arial"/>
                <w:b/>
                <w:bCs/>
                <w:sz w:val="15"/>
                <w:szCs w:val="15"/>
              </w:rPr>
            </w:pPr>
            <w:r w:rsidRPr="00C96EAA">
              <w:rPr>
                <w:rFonts w:ascii="Arial" w:hAnsi="Arial" w:cs="Arial"/>
                <w:bCs/>
                <w:sz w:val="16"/>
                <w:szCs w:val="16"/>
              </w:rPr>
              <w:t xml:space="preserve">page </w:t>
            </w:r>
            <w:r>
              <w:rPr>
                <w:rFonts w:ascii="Arial" w:hAnsi="Arial" w:cs="Arial"/>
                <w:bCs/>
                <w:sz w:val="16"/>
                <w:szCs w:val="16"/>
              </w:rPr>
              <w:t>9</w:t>
            </w:r>
          </w:p>
        </w:tc>
      </w:tr>
      <w:tr w:rsidR="003A4CFA" w:rsidRPr="0012069C" w14:paraId="66C3440B" w14:textId="77777777" w:rsidTr="003A4CFA">
        <w:trPr>
          <w:jc w:val="center"/>
        </w:trPr>
        <w:tc>
          <w:tcPr>
            <w:tcW w:w="7792" w:type="dxa"/>
          </w:tcPr>
          <w:p w14:paraId="53E20FB7" w14:textId="77777777" w:rsidR="003A4CFA" w:rsidRPr="0012069C"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2.1-</w:t>
            </w:r>
            <w:r w:rsidRPr="0012069C">
              <w:rPr>
                <w:rFonts w:ascii="Arial" w:hAnsi="Arial" w:cs="Arial"/>
                <w:sz w:val="15"/>
                <w:szCs w:val="15"/>
              </w:rPr>
              <w:t>Contexte de la demande et les enjeux</w:t>
            </w:r>
          </w:p>
        </w:tc>
        <w:tc>
          <w:tcPr>
            <w:tcW w:w="1275" w:type="dxa"/>
          </w:tcPr>
          <w:p w14:paraId="2281C084" w14:textId="77777777" w:rsidR="003A4CFA" w:rsidRPr="0012069C" w:rsidRDefault="003A4CFA" w:rsidP="00A8106D">
            <w:pPr>
              <w:ind w:right="-111"/>
              <w:rPr>
                <w:rFonts w:ascii="Arial" w:hAnsi="Arial" w:cs="Arial"/>
                <w:b/>
                <w:sz w:val="15"/>
                <w:szCs w:val="15"/>
              </w:rPr>
            </w:pPr>
            <w:r w:rsidRPr="007C0DBA">
              <w:rPr>
                <w:rFonts w:ascii="Arial" w:hAnsi="Arial" w:cs="Arial"/>
                <w:bCs/>
                <w:sz w:val="16"/>
                <w:szCs w:val="16"/>
              </w:rPr>
              <w:t xml:space="preserve">page </w:t>
            </w:r>
            <w:r>
              <w:rPr>
                <w:rFonts w:ascii="Arial" w:hAnsi="Arial" w:cs="Arial"/>
                <w:bCs/>
                <w:sz w:val="16"/>
                <w:szCs w:val="16"/>
              </w:rPr>
              <w:t>9</w:t>
            </w:r>
          </w:p>
        </w:tc>
      </w:tr>
      <w:tr w:rsidR="003A4CFA" w:rsidRPr="0012069C" w14:paraId="7D5D5C10" w14:textId="77777777" w:rsidTr="003A4CFA">
        <w:trPr>
          <w:jc w:val="center"/>
        </w:trPr>
        <w:tc>
          <w:tcPr>
            <w:tcW w:w="7792" w:type="dxa"/>
          </w:tcPr>
          <w:p w14:paraId="6C164DC2" w14:textId="77777777" w:rsidR="003A4CFA" w:rsidRPr="0012069C"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2.2-</w:t>
            </w:r>
            <w:r w:rsidRPr="0012069C">
              <w:rPr>
                <w:rFonts w:ascii="Arial" w:hAnsi="Arial" w:cs="Arial"/>
                <w:sz w:val="15"/>
                <w:szCs w:val="15"/>
              </w:rPr>
              <w:t>Les éléments déclencheurs de la rénovation du référentiel</w:t>
            </w:r>
            <w:r>
              <w:rPr>
                <w:rFonts w:ascii="Arial" w:hAnsi="Arial" w:cs="Arial"/>
                <w:sz w:val="15"/>
                <w:szCs w:val="15"/>
              </w:rPr>
              <w:t xml:space="preserve"> CAP TCRM</w:t>
            </w:r>
          </w:p>
        </w:tc>
        <w:tc>
          <w:tcPr>
            <w:tcW w:w="1275" w:type="dxa"/>
          </w:tcPr>
          <w:p w14:paraId="2EB1FDAB" w14:textId="77777777" w:rsidR="003A4CFA" w:rsidRPr="0012069C" w:rsidRDefault="003A4CFA" w:rsidP="00A8106D">
            <w:pPr>
              <w:ind w:right="-111"/>
              <w:rPr>
                <w:rFonts w:ascii="Arial" w:hAnsi="Arial" w:cs="Arial"/>
                <w:b/>
                <w:sz w:val="15"/>
                <w:szCs w:val="15"/>
              </w:rPr>
            </w:pPr>
            <w:r w:rsidRPr="007C0DBA">
              <w:rPr>
                <w:rFonts w:ascii="Arial" w:hAnsi="Arial" w:cs="Arial"/>
                <w:bCs/>
                <w:sz w:val="16"/>
                <w:szCs w:val="16"/>
              </w:rPr>
              <w:t xml:space="preserve">page </w:t>
            </w:r>
            <w:r>
              <w:rPr>
                <w:rFonts w:ascii="Arial" w:hAnsi="Arial" w:cs="Arial"/>
                <w:bCs/>
                <w:sz w:val="16"/>
                <w:szCs w:val="16"/>
              </w:rPr>
              <w:t>10</w:t>
            </w:r>
          </w:p>
        </w:tc>
      </w:tr>
      <w:tr w:rsidR="003A4CFA" w:rsidRPr="0012069C" w14:paraId="27AB477F" w14:textId="77777777" w:rsidTr="003A4CFA">
        <w:trPr>
          <w:trHeight w:val="52"/>
          <w:jc w:val="center"/>
        </w:trPr>
        <w:tc>
          <w:tcPr>
            <w:tcW w:w="7792" w:type="dxa"/>
          </w:tcPr>
          <w:p w14:paraId="01A1D4F1" w14:textId="77777777" w:rsidR="003A4CFA" w:rsidRPr="0012069C"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2.3-</w:t>
            </w:r>
            <w:r w:rsidRPr="0012069C">
              <w:rPr>
                <w:rFonts w:ascii="Arial" w:hAnsi="Arial" w:cs="Arial"/>
                <w:sz w:val="15"/>
                <w:szCs w:val="15"/>
              </w:rPr>
              <w:t xml:space="preserve">Argumentaire en vue de la création d’un </w:t>
            </w:r>
            <w:r>
              <w:rPr>
                <w:rFonts w:ascii="Arial" w:hAnsi="Arial" w:cs="Arial"/>
                <w:sz w:val="15"/>
                <w:szCs w:val="15"/>
              </w:rPr>
              <w:t>b</w:t>
            </w:r>
            <w:r w:rsidRPr="0012069C">
              <w:rPr>
                <w:rFonts w:ascii="Arial" w:hAnsi="Arial" w:cs="Arial"/>
                <w:sz w:val="15"/>
                <w:szCs w:val="15"/>
              </w:rPr>
              <w:t xml:space="preserve">ac </w:t>
            </w:r>
            <w:r>
              <w:rPr>
                <w:rFonts w:ascii="Arial" w:hAnsi="Arial" w:cs="Arial"/>
                <w:sz w:val="15"/>
                <w:szCs w:val="15"/>
              </w:rPr>
              <w:t>p</w:t>
            </w:r>
            <w:r w:rsidRPr="0012069C">
              <w:rPr>
                <w:rFonts w:ascii="Arial" w:hAnsi="Arial" w:cs="Arial"/>
                <w:sz w:val="15"/>
                <w:szCs w:val="15"/>
              </w:rPr>
              <w:t>rofessionnel</w:t>
            </w:r>
            <w:r>
              <w:rPr>
                <w:rFonts w:ascii="Arial" w:hAnsi="Arial" w:cs="Arial"/>
                <w:sz w:val="15"/>
                <w:szCs w:val="15"/>
              </w:rPr>
              <w:t xml:space="preserve"> TCRM</w:t>
            </w:r>
          </w:p>
        </w:tc>
        <w:tc>
          <w:tcPr>
            <w:tcW w:w="1275" w:type="dxa"/>
          </w:tcPr>
          <w:p w14:paraId="3872D03B" w14:textId="77777777" w:rsidR="003A4CFA" w:rsidRPr="0012069C" w:rsidRDefault="003A4CFA" w:rsidP="00A8106D">
            <w:pPr>
              <w:ind w:right="-111"/>
              <w:rPr>
                <w:rFonts w:ascii="Arial" w:hAnsi="Arial" w:cs="Arial"/>
                <w:b/>
                <w:sz w:val="15"/>
                <w:szCs w:val="15"/>
              </w:rPr>
            </w:pPr>
            <w:r w:rsidRPr="007C0DBA">
              <w:rPr>
                <w:rFonts w:ascii="Arial" w:hAnsi="Arial" w:cs="Arial"/>
                <w:bCs/>
                <w:sz w:val="16"/>
                <w:szCs w:val="16"/>
              </w:rPr>
              <w:t xml:space="preserve">page </w:t>
            </w:r>
            <w:r>
              <w:rPr>
                <w:rFonts w:ascii="Arial" w:hAnsi="Arial" w:cs="Arial"/>
                <w:bCs/>
                <w:sz w:val="16"/>
                <w:szCs w:val="16"/>
              </w:rPr>
              <w:t>10</w:t>
            </w:r>
          </w:p>
        </w:tc>
      </w:tr>
      <w:tr w:rsidR="003A4CFA" w:rsidRPr="0012069C" w14:paraId="76097C24" w14:textId="77777777" w:rsidTr="003A4CFA">
        <w:trPr>
          <w:jc w:val="center"/>
        </w:trPr>
        <w:tc>
          <w:tcPr>
            <w:tcW w:w="7792" w:type="dxa"/>
          </w:tcPr>
          <w:p w14:paraId="70E28CD4" w14:textId="77777777" w:rsidR="003A4CFA" w:rsidRPr="0012069C"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2.4-</w:t>
            </w:r>
            <w:r w:rsidRPr="0012069C">
              <w:rPr>
                <w:rFonts w:ascii="Arial" w:hAnsi="Arial" w:cs="Arial"/>
                <w:sz w:val="15"/>
                <w:szCs w:val="15"/>
              </w:rPr>
              <w:t>Conclusion</w:t>
            </w:r>
          </w:p>
        </w:tc>
        <w:tc>
          <w:tcPr>
            <w:tcW w:w="1275" w:type="dxa"/>
          </w:tcPr>
          <w:p w14:paraId="3E419BF9" w14:textId="77777777" w:rsidR="003A4CFA" w:rsidRPr="0012069C" w:rsidRDefault="003A4CFA" w:rsidP="00A8106D">
            <w:pPr>
              <w:ind w:right="-111"/>
              <w:rPr>
                <w:rFonts w:ascii="Arial" w:hAnsi="Arial" w:cs="Arial"/>
                <w:b/>
                <w:sz w:val="15"/>
                <w:szCs w:val="15"/>
              </w:rPr>
            </w:pPr>
            <w:r w:rsidRPr="007C0DBA">
              <w:rPr>
                <w:rFonts w:ascii="Arial" w:hAnsi="Arial" w:cs="Arial"/>
                <w:bCs/>
                <w:sz w:val="16"/>
                <w:szCs w:val="16"/>
              </w:rPr>
              <w:t xml:space="preserve">page </w:t>
            </w:r>
            <w:r>
              <w:rPr>
                <w:rFonts w:ascii="Arial" w:hAnsi="Arial" w:cs="Arial"/>
                <w:bCs/>
                <w:sz w:val="16"/>
                <w:szCs w:val="16"/>
              </w:rPr>
              <w:t>10</w:t>
            </w:r>
          </w:p>
        </w:tc>
      </w:tr>
      <w:tr w:rsidR="003A4CFA" w:rsidRPr="0012069C" w14:paraId="1217E1CB" w14:textId="77777777" w:rsidTr="003A4CFA">
        <w:trPr>
          <w:jc w:val="center"/>
        </w:trPr>
        <w:tc>
          <w:tcPr>
            <w:tcW w:w="7792" w:type="dxa"/>
          </w:tcPr>
          <w:p w14:paraId="64EC655D" w14:textId="77777777" w:rsidR="003A4CFA" w:rsidRPr="0012069C" w:rsidRDefault="003A4CFA" w:rsidP="003A4CFA">
            <w:pPr>
              <w:pStyle w:val="Paragraphedeliste"/>
              <w:numPr>
                <w:ilvl w:val="0"/>
                <w:numId w:val="91"/>
              </w:numPr>
              <w:ind w:right="134"/>
              <w:rPr>
                <w:rFonts w:ascii="Arial" w:hAnsi="Arial" w:cs="Arial"/>
                <w:b/>
                <w:bCs/>
                <w:sz w:val="15"/>
                <w:szCs w:val="15"/>
              </w:rPr>
            </w:pPr>
            <w:r w:rsidRPr="0012069C">
              <w:rPr>
                <w:rFonts w:ascii="Arial" w:hAnsi="Arial" w:cs="Arial"/>
                <w:b/>
                <w:bCs/>
                <w:sz w:val="15"/>
                <w:szCs w:val="15"/>
              </w:rPr>
              <w:t>PRINCIPES ET ORIENTATIONS D</w:t>
            </w:r>
            <w:r>
              <w:rPr>
                <w:rFonts w:ascii="Arial" w:hAnsi="Arial" w:cs="Arial"/>
                <w:b/>
                <w:bCs/>
                <w:sz w:val="15"/>
                <w:szCs w:val="15"/>
              </w:rPr>
              <w:t>ES</w:t>
            </w:r>
            <w:r w:rsidRPr="0012069C">
              <w:rPr>
                <w:rFonts w:ascii="Arial" w:hAnsi="Arial" w:cs="Arial"/>
                <w:b/>
                <w:bCs/>
                <w:sz w:val="15"/>
                <w:szCs w:val="15"/>
              </w:rPr>
              <w:t xml:space="preserve"> RÉFÉRENTIEL</w:t>
            </w:r>
            <w:r>
              <w:rPr>
                <w:rFonts w:ascii="Arial" w:hAnsi="Arial" w:cs="Arial"/>
                <w:b/>
                <w:bCs/>
                <w:sz w:val="15"/>
                <w:szCs w:val="15"/>
              </w:rPr>
              <w:t>S</w:t>
            </w:r>
          </w:p>
        </w:tc>
        <w:tc>
          <w:tcPr>
            <w:tcW w:w="1275" w:type="dxa"/>
          </w:tcPr>
          <w:p w14:paraId="5BF99D64" w14:textId="77777777" w:rsidR="003A4CFA" w:rsidRPr="0012069C" w:rsidRDefault="003A4CFA" w:rsidP="00A8106D">
            <w:pPr>
              <w:ind w:right="134"/>
              <w:rPr>
                <w:rFonts w:ascii="Arial" w:hAnsi="Arial" w:cs="Arial"/>
                <w:b/>
                <w:bCs/>
                <w:sz w:val="15"/>
                <w:szCs w:val="15"/>
              </w:rPr>
            </w:pPr>
            <w:r w:rsidRPr="00C96EAA">
              <w:rPr>
                <w:rFonts w:ascii="Arial" w:hAnsi="Arial" w:cs="Arial"/>
                <w:bCs/>
                <w:sz w:val="16"/>
                <w:szCs w:val="16"/>
              </w:rPr>
              <w:t xml:space="preserve">page </w:t>
            </w:r>
            <w:r>
              <w:rPr>
                <w:rFonts w:ascii="Arial" w:hAnsi="Arial" w:cs="Arial"/>
                <w:bCs/>
                <w:sz w:val="16"/>
                <w:szCs w:val="16"/>
              </w:rPr>
              <w:t>11</w:t>
            </w:r>
          </w:p>
        </w:tc>
      </w:tr>
      <w:tr w:rsidR="003A4CFA" w:rsidRPr="0012069C" w14:paraId="3EDE268A" w14:textId="77777777" w:rsidTr="003A4CFA">
        <w:trPr>
          <w:jc w:val="center"/>
        </w:trPr>
        <w:tc>
          <w:tcPr>
            <w:tcW w:w="7792" w:type="dxa"/>
          </w:tcPr>
          <w:p w14:paraId="393DE1C4"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3.1-</w:t>
            </w:r>
            <w:r w:rsidRPr="00D36E0E">
              <w:rPr>
                <w:rFonts w:ascii="Arial" w:hAnsi="Arial" w:cs="Arial"/>
                <w:sz w:val="15"/>
                <w:szCs w:val="15"/>
              </w:rPr>
              <w:t>Les enjeux de la création et de la rénovation</w:t>
            </w:r>
          </w:p>
        </w:tc>
        <w:tc>
          <w:tcPr>
            <w:tcW w:w="1275" w:type="dxa"/>
          </w:tcPr>
          <w:p w14:paraId="160AFED0" w14:textId="77777777" w:rsidR="003A4CFA" w:rsidRPr="0012069C" w:rsidRDefault="003A4CFA" w:rsidP="00A8106D">
            <w:pPr>
              <w:ind w:right="-111"/>
              <w:rPr>
                <w:rFonts w:ascii="Arial" w:hAnsi="Arial" w:cs="Arial"/>
                <w:b/>
                <w:sz w:val="15"/>
                <w:szCs w:val="15"/>
              </w:rPr>
            </w:pPr>
            <w:r w:rsidRPr="007C0DBA">
              <w:rPr>
                <w:rFonts w:ascii="Arial" w:hAnsi="Arial" w:cs="Arial"/>
                <w:bCs/>
                <w:sz w:val="16"/>
                <w:szCs w:val="16"/>
              </w:rPr>
              <w:t xml:space="preserve">page </w:t>
            </w:r>
            <w:r>
              <w:rPr>
                <w:rFonts w:ascii="Arial" w:hAnsi="Arial" w:cs="Arial"/>
                <w:bCs/>
                <w:sz w:val="16"/>
                <w:szCs w:val="16"/>
              </w:rPr>
              <w:t>11</w:t>
            </w:r>
          </w:p>
        </w:tc>
      </w:tr>
      <w:tr w:rsidR="003A4CFA" w:rsidRPr="0012069C" w14:paraId="5EA808ED" w14:textId="77777777" w:rsidTr="003A4CFA">
        <w:trPr>
          <w:jc w:val="center"/>
        </w:trPr>
        <w:tc>
          <w:tcPr>
            <w:tcW w:w="7792" w:type="dxa"/>
          </w:tcPr>
          <w:p w14:paraId="6B793FB7"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3.2-</w:t>
            </w:r>
            <w:r w:rsidRPr="00D36E0E">
              <w:rPr>
                <w:rFonts w:ascii="Arial" w:hAnsi="Arial" w:cs="Arial"/>
                <w:sz w:val="15"/>
                <w:szCs w:val="15"/>
              </w:rPr>
              <w:t>La démarche du groupe de travail</w:t>
            </w:r>
          </w:p>
        </w:tc>
        <w:tc>
          <w:tcPr>
            <w:tcW w:w="1275" w:type="dxa"/>
          </w:tcPr>
          <w:p w14:paraId="258E498A" w14:textId="77777777" w:rsidR="003A4CFA" w:rsidRPr="0012069C" w:rsidRDefault="003A4CFA" w:rsidP="00A8106D">
            <w:pPr>
              <w:ind w:right="-111"/>
              <w:rPr>
                <w:rFonts w:ascii="Arial" w:hAnsi="Arial" w:cs="Arial"/>
                <w:b/>
                <w:sz w:val="15"/>
                <w:szCs w:val="15"/>
              </w:rPr>
            </w:pPr>
            <w:r w:rsidRPr="007C0DBA">
              <w:rPr>
                <w:rFonts w:ascii="Arial" w:hAnsi="Arial" w:cs="Arial"/>
                <w:bCs/>
                <w:sz w:val="16"/>
                <w:szCs w:val="16"/>
              </w:rPr>
              <w:t xml:space="preserve">page </w:t>
            </w:r>
            <w:r>
              <w:rPr>
                <w:rFonts w:ascii="Arial" w:hAnsi="Arial" w:cs="Arial"/>
                <w:bCs/>
                <w:sz w:val="16"/>
                <w:szCs w:val="16"/>
              </w:rPr>
              <w:t>11</w:t>
            </w:r>
          </w:p>
        </w:tc>
      </w:tr>
      <w:tr w:rsidR="003A4CFA" w:rsidRPr="0012069C" w14:paraId="24BA1997" w14:textId="77777777" w:rsidTr="003A4CFA">
        <w:trPr>
          <w:jc w:val="center"/>
        </w:trPr>
        <w:tc>
          <w:tcPr>
            <w:tcW w:w="7792" w:type="dxa"/>
          </w:tcPr>
          <w:p w14:paraId="6F6B451C"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3.3-</w:t>
            </w:r>
            <w:r w:rsidRPr="00D36E0E">
              <w:rPr>
                <w:rFonts w:ascii="Arial" w:hAnsi="Arial" w:cs="Arial"/>
                <w:sz w:val="15"/>
                <w:szCs w:val="15"/>
              </w:rPr>
              <w:t>Consultation des entreprises</w:t>
            </w:r>
          </w:p>
        </w:tc>
        <w:tc>
          <w:tcPr>
            <w:tcW w:w="1275" w:type="dxa"/>
          </w:tcPr>
          <w:p w14:paraId="01473B49" w14:textId="77777777" w:rsidR="003A4CFA" w:rsidRPr="0012069C" w:rsidRDefault="003A4CFA" w:rsidP="00A8106D">
            <w:pPr>
              <w:ind w:right="-111"/>
              <w:rPr>
                <w:rFonts w:ascii="Arial" w:hAnsi="Arial" w:cs="Arial"/>
                <w:b/>
                <w:sz w:val="15"/>
                <w:szCs w:val="15"/>
              </w:rPr>
            </w:pPr>
            <w:r w:rsidRPr="007C0DBA">
              <w:rPr>
                <w:rFonts w:ascii="Arial" w:hAnsi="Arial" w:cs="Arial"/>
                <w:bCs/>
                <w:sz w:val="16"/>
                <w:szCs w:val="16"/>
              </w:rPr>
              <w:t xml:space="preserve">page </w:t>
            </w:r>
            <w:r>
              <w:rPr>
                <w:rFonts w:ascii="Arial" w:hAnsi="Arial" w:cs="Arial"/>
                <w:bCs/>
                <w:sz w:val="16"/>
                <w:szCs w:val="16"/>
              </w:rPr>
              <w:t>12</w:t>
            </w:r>
          </w:p>
        </w:tc>
      </w:tr>
      <w:tr w:rsidR="003A4CFA" w:rsidRPr="0012069C" w14:paraId="2CC8A093" w14:textId="77777777" w:rsidTr="003A4CFA">
        <w:trPr>
          <w:jc w:val="center"/>
        </w:trPr>
        <w:tc>
          <w:tcPr>
            <w:tcW w:w="7792" w:type="dxa"/>
          </w:tcPr>
          <w:p w14:paraId="127486EF"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3.4-</w:t>
            </w:r>
            <w:r w:rsidRPr="00D36E0E">
              <w:rPr>
                <w:rFonts w:ascii="Arial" w:hAnsi="Arial" w:cs="Arial"/>
                <w:sz w:val="15"/>
                <w:szCs w:val="15"/>
              </w:rPr>
              <w:t>Une formation avec une culture professionnelle partagée</w:t>
            </w:r>
          </w:p>
        </w:tc>
        <w:tc>
          <w:tcPr>
            <w:tcW w:w="1275" w:type="dxa"/>
          </w:tcPr>
          <w:p w14:paraId="1B692BF9" w14:textId="77777777" w:rsidR="003A4CFA" w:rsidRPr="0012069C" w:rsidRDefault="003A4CFA" w:rsidP="00A8106D">
            <w:pPr>
              <w:ind w:right="-111"/>
              <w:rPr>
                <w:rFonts w:ascii="Arial" w:hAnsi="Arial" w:cs="Arial"/>
                <w:b/>
                <w:sz w:val="15"/>
                <w:szCs w:val="15"/>
              </w:rPr>
            </w:pPr>
            <w:r w:rsidRPr="007C0DBA">
              <w:rPr>
                <w:rFonts w:ascii="Arial" w:hAnsi="Arial" w:cs="Arial"/>
                <w:bCs/>
                <w:sz w:val="16"/>
                <w:szCs w:val="16"/>
              </w:rPr>
              <w:t xml:space="preserve">page </w:t>
            </w:r>
            <w:r>
              <w:rPr>
                <w:rFonts w:ascii="Arial" w:hAnsi="Arial" w:cs="Arial"/>
                <w:bCs/>
                <w:sz w:val="16"/>
                <w:szCs w:val="16"/>
              </w:rPr>
              <w:t>17</w:t>
            </w:r>
          </w:p>
        </w:tc>
      </w:tr>
      <w:tr w:rsidR="003A4CFA" w:rsidRPr="0012069C" w14:paraId="4C7C43E1" w14:textId="77777777" w:rsidTr="003A4CFA">
        <w:trPr>
          <w:jc w:val="center"/>
        </w:trPr>
        <w:tc>
          <w:tcPr>
            <w:tcW w:w="7792" w:type="dxa"/>
          </w:tcPr>
          <w:p w14:paraId="27C4F092"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3.5-</w:t>
            </w:r>
            <w:r w:rsidRPr="00D36E0E">
              <w:rPr>
                <w:rFonts w:ascii="Arial" w:hAnsi="Arial" w:cs="Arial"/>
                <w:sz w:val="15"/>
                <w:szCs w:val="15"/>
              </w:rPr>
              <w:t>Des périodes de formation en milieu professionnel formatrices et certificatives</w:t>
            </w:r>
          </w:p>
        </w:tc>
        <w:tc>
          <w:tcPr>
            <w:tcW w:w="1275" w:type="dxa"/>
          </w:tcPr>
          <w:p w14:paraId="494DE5F8" w14:textId="77777777" w:rsidR="003A4CFA" w:rsidRPr="0012069C" w:rsidRDefault="003A4CFA" w:rsidP="00A8106D">
            <w:pPr>
              <w:ind w:right="-111"/>
              <w:rPr>
                <w:rFonts w:ascii="Arial" w:hAnsi="Arial" w:cs="Arial"/>
                <w:b/>
                <w:sz w:val="15"/>
                <w:szCs w:val="15"/>
              </w:rPr>
            </w:pPr>
            <w:r w:rsidRPr="007C0DBA">
              <w:rPr>
                <w:rFonts w:ascii="Arial" w:hAnsi="Arial" w:cs="Arial"/>
                <w:bCs/>
                <w:sz w:val="16"/>
                <w:szCs w:val="16"/>
              </w:rPr>
              <w:t xml:space="preserve">page </w:t>
            </w:r>
            <w:r>
              <w:rPr>
                <w:rFonts w:ascii="Arial" w:hAnsi="Arial" w:cs="Arial"/>
                <w:bCs/>
                <w:sz w:val="16"/>
                <w:szCs w:val="16"/>
              </w:rPr>
              <w:t>18</w:t>
            </w:r>
          </w:p>
        </w:tc>
      </w:tr>
      <w:tr w:rsidR="003A4CFA" w:rsidRPr="0012069C" w14:paraId="3C0DB1AA" w14:textId="77777777" w:rsidTr="003A4CFA">
        <w:trPr>
          <w:jc w:val="center"/>
        </w:trPr>
        <w:tc>
          <w:tcPr>
            <w:tcW w:w="7792" w:type="dxa"/>
          </w:tcPr>
          <w:p w14:paraId="5644FCBB"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3.6-</w:t>
            </w:r>
            <w:r w:rsidRPr="00D36E0E">
              <w:rPr>
                <w:rFonts w:ascii="Arial" w:hAnsi="Arial" w:cs="Arial"/>
                <w:sz w:val="15"/>
                <w:szCs w:val="15"/>
              </w:rPr>
              <w:t>Le portfolio « activités en entreprise »</w:t>
            </w:r>
          </w:p>
        </w:tc>
        <w:tc>
          <w:tcPr>
            <w:tcW w:w="1275" w:type="dxa"/>
          </w:tcPr>
          <w:p w14:paraId="2FA084A6" w14:textId="77777777" w:rsidR="003A4CFA" w:rsidRPr="0012069C" w:rsidRDefault="003A4CFA" w:rsidP="00A8106D">
            <w:pPr>
              <w:pStyle w:val="Default"/>
              <w:rPr>
                <w:bCs/>
                <w:sz w:val="15"/>
                <w:szCs w:val="15"/>
              </w:rPr>
            </w:pPr>
            <w:r w:rsidRPr="007C0DBA">
              <w:rPr>
                <w:bCs/>
                <w:sz w:val="16"/>
                <w:szCs w:val="16"/>
              </w:rPr>
              <w:t xml:space="preserve">page </w:t>
            </w:r>
            <w:r>
              <w:rPr>
                <w:bCs/>
                <w:sz w:val="16"/>
                <w:szCs w:val="16"/>
              </w:rPr>
              <w:t>19</w:t>
            </w:r>
          </w:p>
        </w:tc>
      </w:tr>
      <w:tr w:rsidR="003A4CFA" w:rsidRPr="0012069C" w14:paraId="120043DB" w14:textId="77777777" w:rsidTr="003A4CFA">
        <w:trPr>
          <w:jc w:val="center"/>
        </w:trPr>
        <w:tc>
          <w:tcPr>
            <w:tcW w:w="7792" w:type="dxa"/>
            <w:tcBorders>
              <w:bottom w:val="nil"/>
            </w:tcBorders>
          </w:tcPr>
          <w:p w14:paraId="7465AD08" w14:textId="77777777" w:rsidR="003A4CFA" w:rsidRPr="000064DD" w:rsidRDefault="003A4CFA" w:rsidP="00A8106D">
            <w:pPr>
              <w:spacing w:before="1" w:line="237" w:lineRule="auto"/>
              <w:ind w:left="734" w:right="295"/>
              <w:jc w:val="both"/>
              <w:rPr>
                <w:rFonts w:ascii="Arial" w:hAnsi="Arial" w:cs="Arial"/>
                <w:sz w:val="15"/>
                <w:szCs w:val="15"/>
              </w:rPr>
            </w:pPr>
            <w:r w:rsidRPr="000064DD">
              <w:rPr>
                <w:rFonts w:ascii="Arial" w:hAnsi="Arial" w:cs="Arial"/>
                <w:sz w:val="15"/>
                <w:szCs w:val="15"/>
              </w:rPr>
              <w:t>3.7- Quelle forme pour le portfolio « activités en entreprise » ?</w:t>
            </w:r>
          </w:p>
        </w:tc>
        <w:tc>
          <w:tcPr>
            <w:tcW w:w="1275" w:type="dxa"/>
          </w:tcPr>
          <w:p w14:paraId="7BAC09C8" w14:textId="77777777" w:rsidR="003A4CFA" w:rsidRPr="00C96EAA" w:rsidRDefault="003A4CFA" w:rsidP="00A8106D">
            <w:pPr>
              <w:ind w:right="134"/>
              <w:rPr>
                <w:rFonts w:ascii="Arial" w:hAnsi="Arial" w:cs="Arial"/>
                <w:bCs/>
                <w:sz w:val="16"/>
                <w:szCs w:val="16"/>
              </w:rPr>
            </w:pPr>
            <w:r w:rsidRPr="007C0DBA">
              <w:rPr>
                <w:bCs/>
                <w:sz w:val="16"/>
                <w:szCs w:val="16"/>
              </w:rPr>
              <w:t xml:space="preserve">page </w:t>
            </w:r>
            <w:r>
              <w:rPr>
                <w:bCs/>
                <w:sz w:val="16"/>
                <w:szCs w:val="16"/>
              </w:rPr>
              <w:t>19</w:t>
            </w:r>
          </w:p>
        </w:tc>
      </w:tr>
      <w:tr w:rsidR="003A4CFA" w:rsidRPr="0012069C" w14:paraId="22F5CB03" w14:textId="77777777" w:rsidTr="003A4CFA">
        <w:trPr>
          <w:jc w:val="center"/>
        </w:trPr>
        <w:tc>
          <w:tcPr>
            <w:tcW w:w="7792" w:type="dxa"/>
            <w:tcBorders>
              <w:bottom w:val="nil"/>
            </w:tcBorders>
          </w:tcPr>
          <w:p w14:paraId="2F37E853" w14:textId="77777777" w:rsidR="003A4CFA" w:rsidRPr="000064DD" w:rsidRDefault="003A4CFA" w:rsidP="00A8106D">
            <w:pPr>
              <w:spacing w:before="1" w:line="237" w:lineRule="auto"/>
              <w:ind w:left="734" w:right="295"/>
              <w:jc w:val="both"/>
              <w:rPr>
                <w:rFonts w:ascii="Arial" w:hAnsi="Arial" w:cs="Arial"/>
                <w:sz w:val="15"/>
                <w:szCs w:val="15"/>
              </w:rPr>
            </w:pPr>
            <w:r w:rsidRPr="000064DD">
              <w:rPr>
                <w:rFonts w:ascii="Arial" w:hAnsi="Arial" w:cs="Arial"/>
                <w:sz w:val="15"/>
                <w:szCs w:val="15"/>
              </w:rPr>
              <w:t xml:space="preserve">3.8- Objectifs du stage de découverte du milieu professionnel </w:t>
            </w:r>
          </w:p>
        </w:tc>
        <w:tc>
          <w:tcPr>
            <w:tcW w:w="1275" w:type="dxa"/>
          </w:tcPr>
          <w:p w14:paraId="0ED881BC" w14:textId="77777777" w:rsidR="003A4CFA" w:rsidRPr="00C96EAA" w:rsidRDefault="003A4CFA" w:rsidP="00A8106D">
            <w:pPr>
              <w:ind w:right="134"/>
              <w:rPr>
                <w:rFonts w:ascii="Arial" w:hAnsi="Arial" w:cs="Arial"/>
                <w:bCs/>
                <w:sz w:val="16"/>
                <w:szCs w:val="16"/>
              </w:rPr>
            </w:pPr>
            <w:r w:rsidRPr="007C0DBA">
              <w:rPr>
                <w:bCs/>
                <w:sz w:val="16"/>
                <w:szCs w:val="16"/>
              </w:rPr>
              <w:t xml:space="preserve">page </w:t>
            </w:r>
            <w:r>
              <w:rPr>
                <w:bCs/>
                <w:sz w:val="16"/>
                <w:szCs w:val="16"/>
              </w:rPr>
              <w:t>20</w:t>
            </w:r>
          </w:p>
        </w:tc>
      </w:tr>
      <w:tr w:rsidR="003A4CFA" w:rsidRPr="0012069C" w14:paraId="524A21FE" w14:textId="77777777" w:rsidTr="003A4CFA">
        <w:trPr>
          <w:jc w:val="center"/>
        </w:trPr>
        <w:tc>
          <w:tcPr>
            <w:tcW w:w="7792" w:type="dxa"/>
            <w:tcBorders>
              <w:bottom w:val="nil"/>
            </w:tcBorders>
          </w:tcPr>
          <w:p w14:paraId="4A79F108" w14:textId="77777777" w:rsidR="003A4CFA" w:rsidRPr="000064DD" w:rsidRDefault="003A4CFA" w:rsidP="00A8106D">
            <w:pPr>
              <w:spacing w:before="1" w:line="237" w:lineRule="auto"/>
              <w:ind w:left="734" w:right="295"/>
              <w:jc w:val="both"/>
              <w:rPr>
                <w:rFonts w:ascii="Arial" w:hAnsi="Arial" w:cs="Arial"/>
                <w:sz w:val="15"/>
                <w:szCs w:val="15"/>
              </w:rPr>
            </w:pPr>
            <w:r w:rsidRPr="000064DD">
              <w:rPr>
                <w:rFonts w:ascii="Arial" w:hAnsi="Arial" w:cs="Arial"/>
                <w:sz w:val="15"/>
                <w:szCs w:val="15"/>
              </w:rPr>
              <w:t>3.9- Le livret de suivi d’acquisition des compétences</w:t>
            </w:r>
          </w:p>
        </w:tc>
        <w:tc>
          <w:tcPr>
            <w:tcW w:w="1275" w:type="dxa"/>
          </w:tcPr>
          <w:p w14:paraId="43208990" w14:textId="77777777" w:rsidR="003A4CFA" w:rsidRPr="00C96EAA" w:rsidRDefault="003A4CFA" w:rsidP="00A8106D">
            <w:pPr>
              <w:ind w:right="134"/>
              <w:rPr>
                <w:rFonts w:ascii="Arial" w:hAnsi="Arial" w:cs="Arial"/>
                <w:bCs/>
                <w:sz w:val="16"/>
                <w:szCs w:val="16"/>
              </w:rPr>
            </w:pPr>
            <w:r w:rsidRPr="007C0DBA">
              <w:rPr>
                <w:bCs/>
                <w:sz w:val="16"/>
                <w:szCs w:val="16"/>
              </w:rPr>
              <w:t xml:space="preserve">page </w:t>
            </w:r>
            <w:r>
              <w:rPr>
                <w:bCs/>
                <w:sz w:val="16"/>
                <w:szCs w:val="16"/>
              </w:rPr>
              <w:t>21</w:t>
            </w:r>
          </w:p>
        </w:tc>
      </w:tr>
      <w:tr w:rsidR="003A4CFA" w:rsidRPr="0012069C" w14:paraId="7377F4ED" w14:textId="77777777" w:rsidTr="003A4CFA">
        <w:trPr>
          <w:jc w:val="center"/>
        </w:trPr>
        <w:tc>
          <w:tcPr>
            <w:tcW w:w="7792" w:type="dxa"/>
            <w:tcBorders>
              <w:bottom w:val="nil"/>
            </w:tcBorders>
          </w:tcPr>
          <w:p w14:paraId="0106EE76" w14:textId="77777777" w:rsidR="003A4CFA" w:rsidRPr="0012069C" w:rsidRDefault="003A4CFA" w:rsidP="003A4CFA">
            <w:pPr>
              <w:pStyle w:val="Paragraphedeliste"/>
              <w:numPr>
                <w:ilvl w:val="0"/>
                <w:numId w:val="91"/>
              </w:numPr>
              <w:ind w:right="134"/>
              <w:rPr>
                <w:rFonts w:ascii="Arial" w:hAnsi="Arial" w:cs="Arial"/>
                <w:b/>
                <w:bCs/>
                <w:sz w:val="15"/>
                <w:szCs w:val="15"/>
              </w:rPr>
            </w:pPr>
            <w:r w:rsidRPr="0012069C">
              <w:rPr>
                <w:rFonts w:ascii="Arial" w:hAnsi="Arial" w:cs="Arial"/>
                <w:b/>
                <w:bCs/>
                <w:sz w:val="15"/>
                <w:szCs w:val="15"/>
              </w:rPr>
              <w:t>PARCOURS DE L’APPRENANT DANS LA FILIERE TCRM</w:t>
            </w:r>
          </w:p>
        </w:tc>
        <w:tc>
          <w:tcPr>
            <w:tcW w:w="1275" w:type="dxa"/>
          </w:tcPr>
          <w:p w14:paraId="01F6C88A" w14:textId="77777777" w:rsidR="003A4CFA" w:rsidRPr="0012069C" w:rsidRDefault="003A4CFA" w:rsidP="00A8106D">
            <w:pPr>
              <w:ind w:right="134"/>
              <w:rPr>
                <w:rFonts w:ascii="Arial" w:hAnsi="Arial" w:cs="Arial"/>
                <w:b/>
                <w:bCs/>
                <w:sz w:val="15"/>
                <w:szCs w:val="15"/>
              </w:rPr>
            </w:pPr>
            <w:r w:rsidRPr="00C96EAA">
              <w:rPr>
                <w:rFonts w:ascii="Arial" w:hAnsi="Arial" w:cs="Arial"/>
                <w:bCs/>
                <w:sz w:val="16"/>
                <w:szCs w:val="16"/>
              </w:rPr>
              <w:t xml:space="preserve">page </w:t>
            </w:r>
            <w:r>
              <w:rPr>
                <w:rFonts w:ascii="Arial" w:hAnsi="Arial" w:cs="Arial"/>
                <w:bCs/>
                <w:sz w:val="16"/>
                <w:szCs w:val="16"/>
              </w:rPr>
              <w:t>21</w:t>
            </w:r>
          </w:p>
        </w:tc>
      </w:tr>
      <w:tr w:rsidR="003A4CFA" w:rsidRPr="0012069C" w14:paraId="281F2969" w14:textId="77777777" w:rsidTr="003A4CFA">
        <w:trPr>
          <w:jc w:val="center"/>
        </w:trPr>
        <w:tc>
          <w:tcPr>
            <w:tcW w:w="7792" w:type="dxa"/>
            <w:tcBorders>
              <w:bottom w:val="nil"/>
            </w:tcBorders>
          </w:tcPr>
          <w:p w14:paraId="5BFC2689" w14:textId="77777777" w:rsidR="003A4CFA" w:rsidRPr="0012069C"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4.1-</w:t>
            </w:r>
            <w:r w:rsidRPr="0012069C">
              <w:rPr>
                <w:rFonts w:ascii="Arial" w:hAnsi="Arial" w:cs="Arial"/>
                <w:sz w:val="15"/>
                <w:szCs w:val="15"/>
              </w:rPr>
              <w:t xml:space="preserve">Du CAP au BTS </w:t>
            </w:r>
          </w:p>
        </w:tc>
        <w:tc>
          <w:tcPr>
            <w:tcW w:w="1275" w:type="dxa"/>
          </w:tcPr>
          <w:p w14:paraId="735F3FCA" w14:textId="77777777" w:rsidR="003A4CFA" w:rsidRPr="0012069C" w:rsidRDefault="003A4CFA" w:rsidP="00A8106D">
            <w:pPr>
              <w:pStyle w:val="NormalWeb"/>
              <w:spacing w:before="0" w:beforeAutospacing="0" w:after="0" w:afterAutospacing="0"/>
              <w:rPr>
                <w:rFonts w:ascii="Arial" w:hAnsi="Arial" w:cs="Arial"/>
                <w:sz w:val="15"/>
                <w:szCs w:val="15"/>
              </w:rPr>
            </w:pPr>
            <w:r w:rsidRPr="007C0DBA">
              <w:rPr>
                <w:rFonts w:ascii="Arial" w:hAnsi="Arial" w:cs="Arial"/>
                <w:bCs/>
                <w:sz w:val="16"/>
                <w:szCs w:val="16"/>
              </w:rPr>
              <w:t xml:space="preserve">page </w:t>
            </w:r>
            <w:r>
              <w:rPr>
                <w:rFonts w:ascii="Arial" w:hAnsi="Arial" w:cs="Arial"/>
                <w:bCs/>
                <w:sz w:val="16"/>
                <w:szCs w:val="16"/>
              </w:rPr>
              <w:t>21</w:t>
            </w:r>
          </w:p>
        </w:tc>
      </w:tr>
      <w:tr w:rsidR="003A4CFA" w:rsidRPr="0012069C" w14:paraId="72F47C8A" w14:textId="77777777" w:rsidTr="003A4CFA">
        <w:trPr>
          <w:jc w:val="center"/>
        </w:trPr>
        <w:tc>
          <w:tcPr>
            <w:tcW w:w="7792" w:type="dxa"/>
            <w:tcBorders>
              <w:bottom w:val="nil"/>
            </w:tcBorders>
          </w:tcPr>
          <w:p w14:paraId="4E8472E4" w14:textId="77777777" w:rsidR="003A4CFA" w:rsidRPr="0012069C" w:rsidRDefault="003A4CFA" w:rsidP="003A4CFA">
            <w:pPr>
              <w:pStyle w:val="Paragraphedeliste"/>
              <w:numPr>
                <w:ilvl w:val="0"/>
                <w:numId w:val="91"/>
              </w:numPr>
              <w:ind w:right="134"/>
              <w:rPr>
                <w:rFonts w:ascii="Arial" w:hAnsi="Arial" w:cs="Arial"/>
                <w:b/>
                <w:bCs/>
                <w:sz w:val="15"/>
                <w:szCs w:val="15"/>
              </w:rPr>
            </w:pPr>
            <w:r w:rsidRPr="0012069C">
              <w:rPr>
                <w:rFonts w:ascii="Arial" w:hAnsi="Arial" w:cs="Arial"/>
                <w:b/>
                <w:bCs/>
                <w:sz w:val="15"/>
                <w:szCs w:val="15"/>
              </w:rPr>
              <w:t>LA STRUCTURE DES REFERENTIELS</w:t>
            </w:r>
          </w:p>
        </w:tc>
        <w:tc>
          <w:tcPr>
            <w:tcW w:w="1275" w:type="dxa"/>
          </w:tcPr>
          <w:p w14:paraId="4A387530" w14:textId="77777777" w:rsidR="003A4CFA" w:rsidRPr="0012069C" w:rsidRDefault="003A4CFA" w:rsidP="00A8106D">
            <w:pPr>
              <w:ind w:right="134"/>
              <w:rPr>
                <w:rFonts w:ascii="Arial" w:hAnsi="Arial" w:cs="Arial"/>
                <w:b/>
                <w:bCs/>
                <w:sz w:val="15"/>
                <w:szCs w:val="15"/>
              </w:rPr>
            </w:pPr>
            <w:r w:rsidRPr="00C96EAA">
              <w:rPr>
                <w:rFonts w:ascii="Arial" w:hAnsi="Arial" w:cs="Arial"/>
                <w:bCs/>
                <w:sz w:val="16"/>
                <w:szCs w:val="16"/>
              </w:rPr>
              <w:t xml:space="preserve">page </w:t>
            </w:r>
            <w:r>
              <w:rPr>
                <w:rFonts w:ascii="Arial" w:hAnsi="Arial" w:cs="Arial"/>
                <w:bCs/>
                <w:sz w:val="16"/>
                <w:szCs w:val="16"/>
              </w:rPr>
              <w:t>22</w:t>
            </w:r>
          </w:p>
        </w:tc>
      </w:tr>
      <w:tr w:rsidR="003A4CFA" w:rsidRPr="0012069C" w14:paraId="6076A667" w14:textId="77777777" w:rsidTr="003A4CFA">
        <w:trPr>
          <w:jc w:val="center"/>
        </w:trPr>
        <w:tc>
          <w:tcPr>
            <w:tcW w:w="7792" w:type="dxa"/>
            <w:tcBorders>
              <w:bottom w:val="nil"/>
            </w:tcBorders>
          </w:tcPr>
          <w:p w14:paraId="285AACA0" w14:textId="77777777" w:rsidR="003A4CFA" w:rsidRPr="0012069C"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5.1-</w:t>
            </w:r>
            <w:r w:rsidRPr="0012069C">
              <w:rPr>
                <w:rFonts w:ascii="Arial" w:hAnsi="Arial" w:cs="Arial"/>
                <w:sz w:val="15"/>
                <w:szCs w:val="15"/>
              </w:rPr>
              <w:t xml:space="preserve">Aide à la lecture </w:t>
            </w:r>
            <w:r>
              <w:rPr>
                <w:rFonts w:ascii="Arial" w:hAnsi="Arial" w:cs="Arial"/>
                <w:sz w:val="15"/>
                <w:szCs w:val="15"/>
              </w:rPr>
              <w:t xml:space="preserve">des </w:t>
            </w:r>
            <w:r w:rsidRPr="0012069C">
              <w:rPr>
                <w:rFonts w:ascii="Arial" w:hAnsi="Arial" w:cs="Arial"/>
                <w:sz w:val="15"/>
                <w:szCs w:val="15"/>
              </w:rPr>
              <w:t>référentiel</w:t>
            </w:r>
            <w:r>
              <w:rPr>
                <w:rFonts w:ascii="Arial" w:hAnsi="Arial" w:cs="Arial"/>
                <w:sz w:val="15"/>
                <w:szCs w:val="15"/>
              </w:rPr>
              <w:t>s</w:t>
            </w:r>
          </w:p>
        </w:tc>
        <w:tc>
          <w:tcPr>
            <w:tcW w:w="1275" w:type="dxa"/>
          </w:tcPr>
          <w:p w14:paraId="399D3E95" w14:textId="77777777" w:rsidR="003A4CFA" w:rsidRPr="0012069C" w:rsidRDefault="003A4CFA" w:rsidP="00A8106D">
            <w:pPr>
              <w:pStyle w:val="NormalWeb"/>
              <w:spacing w:before="0" w:beforeAutospacing="0" w:after="0" w:afterAutospacing="0"/>
              <w:rPr>
                <w:rFonts w:ascii="Arial" w:hAnsi="Arial" w:cs="Arial"/>
                <w:sz w:val="15"/>
                <w:szCs w:val="15"/>
              </w:rPr>
            </w:pPr>
            <w:r w:rsidRPr="007C0DBA">
              <w:rPr>
                <w:rFonts w:ascii="Arial" w:hAnsi="Arial" w:cs="Arial"/>
                <w:bCs/>
                <w:sz w:val="16"/>
                <w:szCs w:val="16"/>
              </w:rPr>
              <w:t xml:space="preserve">page </w:t>
            </w:r>
            <w:r>
              <w:rPr>
                <w:rFonts w:ascii="Arial" w:hAnsi="Arial" w:cs="Arial"/>
                <w:bCs/>
                <w:sz w:val="16"/>
                <w:szCs w:val="16"/>
              </w:rPr>
              <w:t>22</w:t>
            </w:r>
          </w:p>
        </w:tc>
      </w:tr>
      <w:tr w:rsidR="003A4CFA" w:rsidRPr="0012069C" w14:paraId="158BCABF" w14:textId="77777777" w:rsidTr="003A4CFA">
        <w:trPr>
          <w:jc w:val="center"/>
        </w:trPr>
        <w:tc>
          <w:tcPr>
            <w:tcW w:w="7792" w:type="dxa"/>
            <w:tcBorders>
              <w:bottom w:val="nil"/>
            </w:tcBorders>
          </w:tcPr>
          <w:p w14:paraId="42DABA2C" w14:textId="77777777" w:rsidR="003A4CFA" w:rsidRPr="0012069C"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5.2-</w:t>
            </w:r>
            <w:r w:rsidRPr="0012069C">
              <w:rPr>
                <w:rFonts w:ascii="Arial" w:hAnsi="Arial" w:cs="Arial"/>
                <w:sz w:val="15"/>
                <w:szCs w:val="15"/>
              </w:rPr>
              <w:t>Blocs de compétences</w:t>
            </w:r>
          </w:p>
        </w:tc>
        <w:tc>
          <w:tcPr>
            <w:tcW w:w="1275" w:type="dxa"/>
          </w:tcPr>
          <w:p w14:paraId="5C251462" w14:textId="77777777" w:rsidR="003A4CFA" w:rsidRPr="0012069C" w:rsidRDefault="003A4CFA" w:rsidP="00A8106D">
            <w:pPr>
              <w:pStyle w:val="NormalWeb"/>
              <w:spacing w:before="0" w:beforeAutospacing="0" w:after="0" w:afterAutospacing="0"/>
              <w:jc w:val="both"/>
              <w:rPr>
                <w:rFonts w:ascii="Arial" w:hAnsi="Arial" w:cs="Arial"/>
                <w:sz w:val="15"/>
                <w:szCs w:val="15"/>
              </w:rPr>
            </w:pPr>
            <w:r w:rsidRPr="006725E4">
              <w:rPr>
                <w:rFonts w:ascii="Arial" w:hAnsi="Arial" w:cs="Arial"/>
                <w:bCs/>
                <w:sz w:val="16"/>
                <w:szCs w:val="16"/>
              </w:rPr>
              <w:t>page 2</w:t>
            </w:r>
            <w:r>
              <w:rPr>
                <w:rFonts w:ascii="Arial" w:hAnsi="Arial" w:cs="Arial"/>
                <w:bCs/>
                <w:sz w:val="16"/>
                <w:szCs w:val="16"/>
              </w:rPr>
              <w:t>2</w:t>
            </w:r>
          </w:p>
        </w:tc>
      </w:tr>
      <w:tr w:rsidR="003A4CFA" w:rsidRPr="0012069C" w14:paraId="23D03F82" w14:textId="77777777" w:rsidTr="003A4CFA">
        <w:trPr>
          <w:jc w:val="center"/>
        </w:trPr>
        <w:tc>
          <w:tcPr>
            <w:tcW w:w="7792" w:type="dxa"/>
            <w:tcBorders>
              <w:bottom w:val="nil"/>
            </w:tcBorders>
          </w:tcPr>
          <w:p w14:paraId="2EEDBE61" w14:textId="77777777" w:rsidR="003A4CFA" w:rsidRPr="0012069C" w:rsidRDefault="003A4CFA" w:rsidP="003A4CFA">
            <w:pPr>
              <w:pStyle w:val="Paragraphedeliste"/>
              <w:numPr>
                <w:ilvl w:val="0"/>
                <w:numId w:val="91"/>
              </w:numPr>
              <w:ind w:right="134"/>
              <w:rPr>
                <w:rFonts w:ascii="Arial" w:hAnsi="Arial" w:cs="Arial"/>
                <w:b/>
                <w:bCs/>
                <w:sz w:val="15"/>
                <w:szCs w:val="15"/>
              </w:rPr>
            </w:pPr>
            <w:r w:rsidRPr="0012069C">
              <w:rPr>
                <w:rFonts w:ascii="Arial" w:hAnsi="Arial" w:cs="Arial"/>
                <w:b/>
                <w:bCs/>
                <w:sz w:val="15"/>
                <w:szCs w:val="15"/>
              </w:rPr>
              <w:t>LE CAP TCRM DANS LE DETAIL</w:t>
            </w:r>
          </w:p>
        </w:tc>
        <w:tc>
          <w:tcPr>
            <w:tcW w:w="1275" w:type="dxa"/>
          </w:tcPr>
          <w:p w14:paraId="71AD6388" w14:textId="77777777" w:rsidR="003A4CFA" w:rsidRPr="0012069C" w:rsidRDefault="003A4CFA" w:rsidP="00A8106D">
            <w:pPr>
              <w:ind w:right="134"/>
              <w:rPr>
                <w:rFonts w:ascii="Arial" w:hAnsi="Arial" w:cs="Arial"/>
                <w:b/>
                <w:bCs/>
                <w:sz w:val="15"/>
                <w:szCs w:val="15"/>
              </w:rPr>
            </w:pPr>
            <w:r w:rsidRPr="00C96EAA">
              <w:rPr>
                <w:rFonts w:ascii="Arial" w:hAnsi="Arial" w:cs="Arial"/>
                <w:bCs/>
                <w:sz w:val="16"/>
                <w:szCs w:val="16"/>
              </w:rPr>
              <w:t>page 2</w:t>
            </w:r>
            <w:r>
              <w:rPr>
                <w:rFonts w:ascii="Arial" w:hAnsi="Arial" w:cs="Arial"/>
                <w:bCs/>
                <w:sz w:val="16"/>
                <w:szCs w:val="16"/>
              </w:rPr>
              <w:t>3</w:t>
            </w:r>
          </w:p>
        </w:tc>
      </w:tr>
      <w:tr w:rsidR="003A4CFA" w:rsidRPr="0012069C" w14:paraId="562FE2B8" w14:textId="77777777" w:rsidTr="003A4CFA">
        <w:trPr>
          <w:jc w:val="center"/>
        </w:trPr>
        <w:tc>
          <w:tcPr>
            <w:tcW w:w="7792" w:type="dxa"/>
            <w:tcBorders>
              <w:bottom w:val="nil"/>
            </w:tcBorders>
          </w:tcPr>
          <w:p w14:paraId="072135AC"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6.1-</w:t>
            </w:r>
            <w:r w:rsidRPr="00D36E0E">
              <w:rPr>
                <w:rFonts w:ascii="Arial" w:hAnsi="Arial" w:cs="Arial"/>
                <w:sz w:val="15"/>
                <w:szCs w:val="15"/>
              </w:rPr>
              <w:t xml:space="preserve">Les activités et tâches du CAP TCRM </w:t>
            </w:r>
          </w:p>
        </w:tc>
        <w:tc>
          <w:tcPr>
            <w:tcW w:w="1275" w:type="dxa"/>
          </w:tcPr>
          <w:p w14:paraId="2014B9FD" w14:textId="77777777" w:rsidR="003A4CFA" w:rsidRPr="0012069C" w:rsidRDefault="003A4CFA" w:rsidP="00A8106D">
            <w:pPr>
              <w:ind w:right="-111"/>
              <w:rPr>
                <w:rFonts w:ascii="Arial" w:hAnsi="Arial" w:cs="Arial"/>
                <w:b/>
                <w:sz w:val="15"/>
                <w:szCs w:val="15"/>
              </w:rPr>
            </w:pPr>
            <w:r w:rsidRPr="006725E4">
              <w:rPr>
                <w:rFonts w:ascii="Arial" w:hAnsi="Arial" w:cs="Arial"/>
                <w:bCs/>
                <w:sz w:val="16"/>
                <w:szCs w:val="16"/>
              </w:rPr>
              <w:t>page 2</w:t>
            </w:r>
            <w:r>
              <w:rPr>
                <w:rFonts w:ascii="Arial" w:hAnsi="Arial" w:cs="Arial"/>
                <w:bCs/>
                <w:sz w:val="16"/>
                <w:szCs w:val="16"/>
              </w:rPr>
              <w:t>3</w:t>
            </w:r>
          </w:p>
        </w:tc>
      </w:tr>
      <w:tr w:rsidR="003A4CFA" w:rsidRPr="0012069C" w14:paraId="3C0EFBBD" w14:textId="77777777" w:rsidTr="003A4CFA">
        <w:trPr>
          <w:jc w:val="center"/>
        </w:trPr>
        <w:tc>
          <w:tcPr>
            <w:tcW w:w="7792" w:type="dxa"/>
          </w:tcPr>
          <w:p w14:paraId="06199573"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6.2-</w:t>
            </w:r>
            <w:r w:rsidRPr="00D36E0E">
              <w:rPr>
                <w:rFonts w:ascii="Arial" w:hAnsi="Arial" w:cs="Arial"/>
                <w:sz w:val="15"/>
                <w:szCs w:val="15"/>
              </w:rPr>
              <w:t xml:space="preserve">Les compétences du CAP TCRM </w:t>
            </w:r>
          </w:p>
        </w:tc>
        <w:tc>
          <w:tcPr>
            <w:tcW w:w="1275" w:type="dxa"/>
          </w:tcPr>
          <w:p w14:paraId="1E86FFC5" w14:textId="77777777" w:rsidR="003A4CFA" w:rsidRPr="0012069C" w:rsidRDefault="003A4CFA" w:rsidP="00A8106D">
            <w:pPr>
              <w:tabs>
                <w:tab w:val="left" w:pos="1848"/>
              </w:tabs>
              <w:ind w:right="-111"/>
              <w:rPr>
                <w:rFonts w:ascii="Arial" w:hAnsi="Arial" w:cs="Arial"/>
                <w:b/>
                <w:sz w:val="15"/>
                <w:szCs w:val="15"/>
              </w:rPr>
            </w:pPr>
            <w:r w:rsidRPr="00A3640D">
              <w:rPr>
                <w:rFonts w:ascii="Arial" w:hAnsi="Arial" w:cs="Arial"/>
                <w:bCs/>
                <w:sz w:val="16"/>
                <w:szCs w:val="16"/>
              </w:rPr>
              <w:t xml:space="preserve">page </w:t>
            </w:r>
            <w:r>
              <w:rPr>
                <w:rFonts w:ascii="Arial" w:hAnsi="Arial" w:cs="Arial"/>
                <w:bCs/>
                <w:sz w:val="16"/>
                <w:szCs w:val="16"/>
              </w:rPr>
              <w:t>41</w:t>
            </w:r>
          </w:p>
        </w:tc>
      </w:tr>
      <w:tr w:rsidR="003A4CFA" w:rsidRPr="0012069C" w14:paraId="7289A595" w14:textId="77777777" w:rsidTr="003A4CFA">
        <w:trPr>
          <w:jc w:val="center"/>
        </w:trPr>
        <w:tc>
          <w:tcPr>
            <w:tcW w:w="7792" w:type="dxa"/>
          </w:tcPr>
          <w:p w14:paraId="25DC4CF7" w14:textId="77777777" w:rsidR="003A4CFA" w:rsidRPr="0012069C" w:rsidRDefault="003A4CFA" w:rsidP="003A4CFA">
            <w:pPr>
              <w:pStyle w:val="Paragraphedeliste"/>
              <w:numPr>
                <w:ilvl w:val="0"/>
                <w:numId w:val="91"/>
              </w:numPr>
              <w:ind w:right="134"/>
              <w:rPr>
                <w:rFonts w:ascii="Arial" w:hAnsi="Arial" w:cs="Arial"/>
                <w:b/>
                <w:bCs/>
                <w:sz w:val="15"/>
                <w:szCs w:val="15"/>
              </w:rPr>
            </w:pPr>
            <w:r w:rsidRPr="0012069C">
              <w:rPr>
                <w:rFonts w:ascii="Arial" w:hAnsi="Arial" w:cs="Arial"/>
                <w:b/>
                <w:bCs/>
                <w:sz w:val="15"/>
                <w:szCs w:val="15"/>
              </w:rPr>
              <w:t>LE BACCALAUREAT PROFESSIONNEL TCRM DANS LE DETAIL</w:t>
            </w:r>
          </w:p>
        </w:tc>
        <w:tc>
          <w:tcPr>
            <w:tcW w:w="1275" w:type="dxa"/>
          </w:tcPr>
          <w:p w14:paraId="0F816844" w14:textId="77777777" w:rsidR="003A4CFA" w:rsidRPr="0012069C" w:rsidRDefault="003A4CFA" w:rsidP="00A8106D">
            <w:pPr>
              <w:ind w:right="134"/>
              <w:rPr>
                <w:rFonts w:ascii="Arial" w:hAnsi="Arial" w:cs="Arial"/>
                <w:b/>
                <w:bCs/>
                <w:sz w:val="15"/>
                <w:szCs w:val="15"/>
              </w:rPr>
            </w:pPr>
            <w:r w:rsidRPr="00C96EAA">
              <w:rPr>
                <w:rFonts w:ascii="Arial" w:hAnsi="Arial" w:cs="Arial"/>
                <w:bCs/>
                <w:sz w:val="16"/>
                <w:szCs w:val="16"/>
              </w:rPr>
              <w:t xml:space="preserve">page </w:t>
            </w:r>
            <w:r>
              <w:rPr>
                <w:rFonts w:ascii="Arial" w:hAnsi="Arial" w:cs="Arial"/>
                <w:bCs/>
                <w:sz w:val="16"/>
                <w:szCs w:val="16"/>
              </w:rPr>
              <w:t>57</w:t>
            </w:r>
          </w:p>
        </w:tc>
      </w:tr>
      <w:tr w:rsidR="003A4CFA" w:rsidRPr="0012069C" w14:paraId="1115B666" w14:textId="77777777" w:rsidTr="003A4CFA">
        <w:trPr>
          <w:jc w:val="center"/>
        </w:trPr>
        <w:tc>
          <w:tcPr>
            <w:tcW w:w="7792" w:type="dxa"/>
          </w:tcPr>
          <w:p w14:paraId="25A23DC4"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7.1-</w:t>
            </w:r>
            <w:r w:rsidRPr="00D36E0E">
              <w:rPr>
                <w:rFonts w:ascii="Arial" w:hAnsi="Arial" w:cs="Arial"/>
                <w:sz w:val="15"/>
                <w:szCs w:val="15"/>
              </w:rPr>
              <w:t xml:space="preserve">Les activités et tâches du Baccalauréat professionnel TCRM </w:t>
            </w:r>
          </w:p>
        </w:tc>
        <w:tc>
          <w:tcPr>
            <w:tcW w:w="1275" w:type="dxa"/>
          </w:tcPr>
          <w:p w14:paraId="5C284CC3" w14:textId="77777777" w:rsidR="003A4CFA" w:rsidRPr="0012069C" w:rsidRDefault="003A4CFA" w:rsidP="00A8106D">
            <w:pPr>
              <w:tabs>
                <w:tab w:val="left" w:pos="1848"/>
              </w:tabs>
              <w:ind w:right="-111"/>
              <w:rPr>
                <w:rFonts w:ascii="Arial" w:hAnsi="Arial" w:cs="Arial"/>
                <w:b/>
                <w:sz w:val="15"/>
                <w:szCs w:val="15"/>
              </w:rPr>
            </w:pPr>
            <w:r w:rsidRPr="006725E4">
              <w:rPr>
                <w:rFonts w:ascii="Arial" w:hAnsi="Arial" w:cs="Arial"/>
                <w:bCs/>
                <w:sz w:val="16"/>
                <w:szCs w:val="16"/>
              </w:rPr>
              <w:t xml:space="preserve">page </w:t>
            </w:r>
            <w:r>
              <w:rPr>
                <w:rFonts w:ascii="Arial" w:hAnsi="Arial" w:cs="Arial"/>
                <w:bCs/>
                <w:sz w:val="16"/>
                <w:szCs w:val="16"/>
              </w:rPr>
              <w:t>57</w:t>
            </w:r>
          </w:p>
        </w:tc>
      </w:tr>
      <w:tr w:rsidR="003A4CFA" w:rsidRPr="0012069C" w14:paraId="112FD9E3" w14:textId="77777777" w:rsidTr="003A4CFA">
        <w:trPr>
          <w:jc w:val="center"/>
        </w:trPr>
        <w:tc>
          <w:tcPr>
            <w:tcW w:w="7792" w:type="dxa"/>
          </w:tcPr>
          <w:p w14:paraId="09032D91"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7.2-</w:t>
            </w:r>
            <w:r w:rsidRPr="00D36E0E">
              <w:rPr>
                <w:rFonts w:ascii="Arial" w:hAnsi="Arial" w:cs="Arial"/>
                <w:sz w:val="15"/>
                <w:szCs w:val="15"/>
              </w:rPr>
              <w:t xml:space="preserve">Comparatif des activités et tâches du CAP et </w:t>
            </w:r>
            <w:r>
              <w:rPr>
                <w:rFonts w:ascii="Arial" w:hAnsi="Arial" w:cs="Arial"/>
                <w:sz w:val="15"/>
                <w:szCs w:val="15"/>
              </w:rPr>
              <w:t>du b</w:t>
            </w:r>
            <w:r w:rsidRPr="00D36E0E">
              <w:rPr>
                <w:rFonts w:ascii="Arial" w:hAnsi="Arial" w:cs="Arial"/>
                <w:sz w:val="15"/>
                <w:szCs w:val="15"/>
              </w:rPr>
              <w:t xml:space="preserve">accalauréat professionnel TCRM </w:t>
            </w:r>
          </w:p>
        </w:tc>
        <w:tc>
          <w:tcPr>
            <w:tcW w:w="1275" w:type="dxa"/>
          </w:tcPr>
          <w:p w14:paraId="59F7C43A" w14:textId="77777777" w:rsidR="003A4CFA" w:rsidRPr="0012069C" w:rsidRDefault="003A4CFA" w:rsidP="00A8106D">
            <w:pPr>
              <w:tabs>
                <w:tab w:val="left" w:pos="1848"/>
              </w:tabs>
              <w:ind w:right="-111"/>
              <w:rPr>
                <w:rFonts w:ascii="Arial" w:hAnsi="Arial" w:cs="Arial"/>
                <w:b/>
                <w:sz w:val="15"/>
                <w:szCs w:val="15"/>
              </w:rPr>
            </w:pPr>
            <w:r w:rsidRPr="006725E4">
              <w:rPr>
                <w:rFonts w:ascii="Arial" w:hAnsi="Arial" w:cs="Arial"/>
                <w:bCs/>
                <w:sz w:val="16"/>
                <w:szCs w:val="16"/>
              </w:rPr>
              <w:t xml:space="preserve">page </w:t>
            </w:r>
            <w:r>
              <w:rPr>
                <w:rFonts w:ascii="Arial" w:hAnsi="Arial" w:cs="Arial"/>
                <w:bCs/>
                <w:sz w:val="16"/>
                <w:szCs w:val="16"/>
              </w:rPr>
              <w:t>77</w:t>
            </w:r>
          </w:p>
        </w:tc>
      </w:tr>
      <w:tr w:rsidR="003A4CFA" w:rsidRPr="0012069C" w14:paraId="629DC738" w14:textId="77777777" w:rsidTr="003A4CFA">
        <w:trPr>
          <w:jc w:val="center"/>
        </w:trPr>
        <w:tc>
          <w:tcPr>
            <w:tcW w:w="7792" w:type="dxa"/>
          </w:tcPr>
          <w:p w14:paraId="73C693C2"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7.3-</w:t>
            </w:r>
            <w:r w:rsidRPr="00D36E0E">
              <w:rPr>
                <w:rFonts w:ascii="Arial" w:hAnsi="Arial" w:cs="Arial"/>
                <w:sz w:val="15"/>
                <w:szCs w:val="15"/>
              </w:rPr>
              <w:t>Les compétences du Baccalauréat professionnel TCRM</w:t>
            </w:r>
          </w:p>
        </w:tc>
        <w:tc>
          <w:tcPr>
            <w:tcW w:w="1275" w:type="dxa"/>
          </w:tcPr>
          <w:p w14:paraId="241F5F75" w14:textId="77777777" w:rsidR="003A4CFA" w:rsidRPr="0012069C" w:rsidRDefault="003A4CFA" w:rsidP="00A8106D">
            <w:pPr>
              <w:tabs>
                <w:tab w:val="left" w:pos="1848"/>
              </w:tabs>
              <w:ind w:right="-111"/>
              <w:rPr>
                <w:rFonts w:ascii="Arial" w:hAnsi="Arial" w:cs="Arial"/>
                <w:b/>
                <w:sz w:val="15"/>
                <w:szCs w:val="15"/>
              </w:rPr>
            </w:pPr>
            <w:r w:rsidRPr="006725E4">
              <w:rPr>
                <w:rFonts w:ascii="Arial" w:hAnsi="Arial" w:cs="Arial"/>
                <w:bCs/>
                <w:sz w:val="16"/>
                <w:szCs w:val="16"/>
              </w:rPr>
              <w:t xml:space="preserve">page </w:t>
            </w:r>
            <w:r>
              <w:rPr>
                <w:rFonts w:ascii="Arial" w:hAnsi="Arial" w:cs="Arial"/>
                <w:bCs/>
                <w:sz w:val="16"/>
                <w:szCs w:val="16"/>
              </w:rPr>
              <w:t>78</w:t>
            </w:r>
          </w:p>
        </w:tc>
      </w:tr>
      <w:tr w:rsidR="003A4CFA" w:rsidRPr="0012069C" w14:paraId="182184CF" w14:textId="77777777" w:rsidTr="003A4CFA">
        <w:trPr>
          <w:jc w:val="center"/>
        </w:trPr>
        <w:tc>
          <w:tcPr>
            <w:tcW w:w="7792" w:type="dxa"/>
          </w:tcPr>
          <w:p w14:paraId="59F0A6A1" w14:textId="77777777" w:rsidR="003A4CFA" w:rsidRPr="0012069C" w:rsidRDefault="003A4CFA" w:rsidP="003A4CFA">
            <w:pPr>
              <w:pStyle w:val="Paragraphedeliste"/>
              <w:numPr>
                <w:ilvl w:val="0"/>
                <w:numId w:val="91"/>
              </w:numPr>
              <w:ind w:right="134"/>
              <w:rPr>
                <w:rFonts w:ascii="Arial" w:hAnsi="Arial" w:cs="Arial"/>
                <w:b/>
                <w:bCs/>
                <w:sz w:val="15"/>
                <w:szCs w:val="15"/>
              </w:rPr>
            </w:pPr>
            <w:r w:rsidRPr="0012069C">
              <w:rPr>
                <w:rFonts w:ascii="Arial" w:hAnsi="Arial" w:cs="Arial"/>
                <w:b/>
                <w:bCs/>
                <w:sz w:val="15"/>
                <w:szCs w:val="15"/>
              </w:rPr>
              <w:t>LES SAVOIRS ASSOCIES DU CAP ET DU BACCALAUREAT PROFESSIONNEL TCRM DANS LE DETAIL</w:t>
            </w:r>
          </w:p>
        </w:tc>
        <w:tc>
          <w:tcPr>
            <w:tcW w:w="1275" w:type="dxa"/>
          </w:tcPr>
          <w:p w14:paraId="00354EED" w14:textId="77777777" w:rsidR="003A4CFA" w:rsidRPr="0012069C" w:rsidRDefault="003A4CFA" w:rsidP="00A8106D">
            <w:pPr>
              <w:ind w:right="134"/>
              <w:rPr>
                <w:rFonts w:ascii="Arial" w:hAnsi="Arial" w:cs="Arial"/>
                <w:b/>
                <w:bCs/>
                <w:sz w:val="15"/>
                <w:szCs w:val="15"/>
              </w:rPr>
            </w:pPr>
            <w:r w:rsidRPr="00C96EAA">
              <w:rPr>
                <w:rFonts w:ascii="Arial" w:hAnsi="Arial" w:cs="Arial"/>
                <w:bCs/>
                <w:sz w:val="16"/>
                <w:szCs w:val="16"/>
              </w:rPr>
              <w:t>page 9</w:t>
            </w:r>
            <w:r>
              <w:rPr>
                <w:rFonts w:ascii="Arial" w:hAnsi="Arial" w:cs="Arial"/>
                <w:bCs/>
                <w:sz w:val="16"/>
                <w:szCs w:val="16"/>
              </w:rPr>
              <w:t>9</w:t>
            </w:r>
          </w:p>
        </w:tc>
      </w:tr>
      <w:tr w:rsidR="003A4CFA" w:rsidRPr="0012069C" w14:paraId="19DF5EF9" w14:textId="77777777" w:rsidTr="003A4CFA">
        <w:trPr>
          <w:jc w:val="center"/>
        </w:trPr>
        <w:tc>
          <w:tcPr>
            <w:tcW w:w="7792" w:type="dxa"/>
          </w:tcPr>
          <w:p w14:paraId="58F0C135"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8.1-</w:t>
            </w:r>
            <w:r w:rsidRPr="00D36E0E">
              <w:rPr>
                <w:rFonts w:ascii="Arial" w:hAnsi="Arial" w:cs="Arial"/>
                <w:sz w:val="15"/>
                <w:szCs w:val="15"/>
              </w:rPr>
              <w:t>Liste des savoirs associés</w:t>
            </w:r>
          </w:p>
        </w:tc>
        <w:tc>
          <w:tcPr>
            <w:tcW w:w="1275" w:type="dxa"/>
          </w:tcPr>
          <w:p w14:paraId="2730E574" w14:textId="77777777" w:rsidR="003A4CFA" w:rsidRPr="0012069C" w:rsidRDefault="003A4CFA" w:rsidP="00A8106D">
            <w:pPr>
              <w:tabs>
                <w:tab w:val="left" w:pos="1848"/>
              </w:tabs>
              <w:ind w:right="-111"/>
              <w:rPr>
                <w:rFonts w:ascii="Arial" w:hAnsi="Arial" w:cs="Arial"/>
                <w:b/>
                <w:sz w:val="15"/>
                <w:szCs w:val="15"/>
              </w:rPr>
            </w:pPr>
            <w:r w:rsidRPr="00606295">
              <w:rPr>
                <w:rFonts w:ascii="Arial" w:hAnsi="Arial" w:cs="Arial"/>
                <w:bCs/>
                <w:sz w:val="16"/>
                <w:szCs w:val="16"/>
              </w:rPr>
              <w:t>page 9</w:t>
            </w:r>
            <w:r>
              <w:rPr>
                <w:rFonts w:ascii="Arial" w:hAnsi="Arial" w:cs="Arial"/>
                <w:bCs/>
                <w:sz w:val="16"/>
                <w:szCs w:val="16"/>
              </w:rPr>
              <w:t>9</w:t>
            </w:r>
          </w:p>
        </w:tc>
      </w:tr>
      <w:tr w:rsidR="003A4CFA" w:rsidRPr="0012069C" w14:paraId="12D0DE97" w14:textId="77777777" w:rsidTr="003A4CFA">
        <w:trPr>
          <w:jc w:val="center"/>
        </w:trPr>
        <w:tc>
          <w:tcPr>
            <w:tcW w:w="7792" w:type="dxa"/>
          </w:tcPr>
          <w:p w14:paraId="294B230B"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8.2-</w:t>
            </w:r>
            <w:r w:rsidRPr="00D36E0E">
              <w:rPr>
                <w:rFonts w:ascii="Arial" w:hAnsi="Arial" w:cs="Arial"/>
                <w:sz w:val="15"/>
                <w:szCs w:val="15"/>
              </w:rPr>
              <w:t>Niveau</w:t>
            </w:r>
            <w:r>
              <w:rPr>
                <w:rFonts w:ascii="Arial" w:hAnsi="Arial" w:cs="Arial"/>
                <w:sz w:val="15"/>
                <w:szCs w:val="15"/>
              </w:rPr>
              <w:t>x</w:t>
            </w:r>
            <w:r w:rsidRPr="00D36E0E">
              <w:rPr>
                <w:rFonts w:ascii="Arial" w:hAnsi="Arial" w:cs="Arial"/>
                <w:sz w:val="15"/>
                <w:szCs w:val="15"/>
              </w:rPr>
              <w:t xml:space="preserve"> taxonomique</w:t>
            </w:r>
          </w:p>
        </w:tc>
        <w:tc>
          <w:tcPr>
            <w:tcW w:w="1275" w:type="dxa"/>
          </w:tcPr>
          <w:p w14:paraId="428C1365" w14:textId="77777777" w:rsidR="003A4CFA" w:rsidRPr="0012069C" w:rsidRDefault="003A4CFA" w:rsidP="00A8106D">
            <w:pPr>
              <w:tabs>
                <w:tab w:val="left" w:pos="1848"/>
              </w:tabs>
              <w:ind w:right="-111"/>
              <w:rPr>
                <w:rFonts w:ascii="Arial" w:hAnsi="Arial" w:cs="Arial"/>
                <w:b/>
                <w:sz w:val="15"/>
                <w:szCs w:val="15"/>
              </w:rPr>
            </w:pPr>
            <w:r w:rsidRPr="00606295">
              <w:rPr>
                <w:rFonts w:ascii="Arial" w:hAnsi="Arial" w:cs="Arial"/>
                <w:bCs/>
                <w:sz w:val="16"/>
                <w:szCs w:val="16"/>
              </w:rPr>
              <w:t xml:space="preserve">page </w:t>
            </w:r>
            <w:r>
              <w:rPr>
                <w:rFonts w:ascii="Arial" w:hAnsi="Arial" w:cs="Arial"/>
                <w:bCs/>
                <w:sz w:val="16"/>
                <w:szCs w:val="16"/>
              </w:rPr>
              <w:t>101</w:t>
            </w:r>
          </w:p>
        </w:tc>
      </w:tr>
      <w:tr w:rsidR="003A4CFA" w:rsidRPr="0012069C" w14:paraId="756F3FF2" w14:textId="77777777" w:rsidTr="003A4CFA">
        <w:trPr>
          <w:jc w:val="center"/>
        </w:trPr>
        <w:tc>
          <w:tcPr>
            <w:tcW w:w="7792" w:type="dxa"/>
          </w:tcPr>
          <w:p w14:paraId="71F7F29C"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8.3-</w:t>
            </w:r>
            <w:r w:rsidRPr="00D36E0E">
              <w:rPr>
                <w:rFonts w:ascii="Arial" w:hAnsi="Arial" w:cs="Arial"/>
                <w:sz w:val="15"/>
                <w:szCs w:val="15"/>
              </w:rPr>
              <w:t>Les savoirs associés dans le détail</w:t>
            </w:r>
          </w:p>
        </w:tc>
        <w:tc>
          <w:tcPr>
            <w:tcW w:w="1275" w:type="dxa"/>
          </w:tcPr>
          <w:p w14:paraId="50234DDF" w14:textId="77777777" w:rsidR="003A4CFA" w:rsidRPr="0012069C" w:rsidRDefault="003A4CFA" w:rsidP="00A8106D">
            <w:pPr>
              <w:tabs>
                <w:tab w:val="left" w:pos="1848"/>
              </w:tabs>
              <w:ind w:right="-111"/>
              <w:rPr>
                <w:rFonts w:ascii="Arial" w:hAnsi="Arial" w:cs="Arial"/>
                <w:b/>
                <w:sz w:val="15"/>
                <w:szCs w:val="15"/>
              </w:rPr>
            </w:pPr>
            <w:r w:rsidRPr="00606295">
              <w:rPr>
                <w:rFonts w:ascii="Arial" w:hAnsi="Arial" w:cs="Arial"/>
                <w:bCs/>
                <w:sz w:val="16"/>
                <w:szCs w:val="16"/>
              </w:rPr>
              <w:t xml:space="preserve">page </w:t>
            </w:r>
            <w:r>
              <w:rPr>
                <w:rFonts w:ascii="Arial" w:hAnsi="Arial" w:cs="Arial"/>
                <w:bCs/>
                <w:sz w:val="16"/>
                <w:szCs w:val="16"/>
              </w:rPr>
              <w:t>102</w:t>
            </w:r>
          </w:p>
        </w:tc>
      </w:tr>
      <w:tr w:rsidR="003A4CFA" w:rsidRPr="0012069C" w14:paraId="18B84648" w14:textId="77777777" w:rsidTr="003A4CFA">
        <w:trPr>
          <w:jc w:val="center"/>
        </w:trPr>
        <w:tc>
          <w:tcPr>
            <w:tcW w:w="7792" w:type="dxa"/>
          </w:tcPr>
          <w:p w14:paraId="47F5223F" w14:textId="77777777" w:rsidR="003A4CFA" w:rsidRPr="0012069C" w:rsidRDefault="003A4CFA" w:rsidP="003A4CFA">
            <w:pPr>
              <w:pStyle w:val="Paragraphedeliste"/>
              <w:numPr>
                <w:ilvl w:val="0"/>
                <w:numId w:val="91"/>
              </w:numPr>
              <w:ind w:right="134"/>
              <w:rPr>
                <w:rFonts w:ascii="Arial" w:hAnsi="Arial" w:cs="Arial"/>
                <w:b/>
                <w:bCs/>
                <w:sz w:val="15"/>
                <w:szCs w:val="15"/>
              </w:rPr>
            </w:pPr>
            <w:r w:rsidRPr="0012069C">
              <w:rPr>
                <w:rFonts w:ascii="Arial" w:hAnsi="Arial" w:cs="Arial"/>
                <w:b/>
                <w:bCs/>
                <w:sz w:val="15"/>
                <w:szCs w:val="15"/>
              </w:rPr>
              <w:t>COMMENTAIRES PEDAGOGIQUES ET DIDACTIQUES</w:t>
            </w:r>
          </w:p>
        </w:tc>
        <w:tc>
          <w:tcPr>
            <w:tcW w:w="1275" w:type="dxa"/>
          </w:tcPr>
          <w:p w14:paraId="222FA421" w14:textId="77777777" w:rsidR="003A4CFA" w:rsidRPr="0012069C" w:rsidRDefault="003A4CFA" w:rsidP="00A8106D">
            <w:pPr>
              <w:ind w:right="134"/>
              <w:rPr>
                <w:rFonts w:ascii="Arial" w:hAnsi="Arial" w:cs="Arial"/>
                <w:b/>
                <w:bCs/>
                <w:sz w:val="15"/>
                <w:szCs w:val="15"/>
              </w:rPr>
            </w:pPr>
            <w:r w:rsidRPr="0051477E">
              <w:rPr>
                <w:rFonts w:ascii="Arial" w:hAnsi="Arial" w:cs="Arial"/>
                <w:bCs/>
                <w:sz w:val="16"/>
                <w:szCs w:val="16"/>
              </w:rPr>
              <w:t>page 1</w:t>
            </w:r>
            <w:r>
              <w:rPr>
                <w:rFonts w:ascii="Arial" w:hAnsi="Arial" w:cs="Arial"/>
                <w:bCs/>
                <w:sz w:val="16"/>
                <w:szCs w:val="16"/>
              </w:rPr>
              <w:t>21</w:t>
            </w:r>
          </w:p>
        </w:tc>
      </w:tr>
      <w:tr w:rsidR="003A4CFA" w:rsidRPr="0012069C" w14:paraId="63B9E598" w14:textId="77777777" w:rsidTr="003A4CFA">
        <w:trPr>
          <w:jc w:val="center"/>
        </w:trPr>
        <w:tc>
          <w:tcPr>
            <w:tcW w:w="7792" w:type="dxa"/>
          </w:tcPr>
          <w:p w14:paraId="706CE5C9"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9.1-</w:t>
            </w:r>
            <w:r w:rsidRPr="00D36E0E">
              <w:rPr>
                <w:rFonts w:ascii="Arial" w:hAnsi="Arial" w:cs="Arial"/>
                <w:sz w:val="15"/>
                <w:szCs w:val="15"/>
              </w:rPr>
              <w:t>Stratégie de formation</w:t>
            </w:r>
          </w:p>
        </w:tc>
        <w:tc>
          <w:tcPr>
            <w:tcW w:w="1275" w:type="dxa"/>
          </w:tcPr>
          <w:p w14:paraId="1CB8419D" w14:textId="77777777" w:rsidR="003A4CFA" w:rsidRPr="0012069C" w:rsidRDefault="003A4CFA" w:rsidP="00A8106D">
            <w:pPr>
              <w:tabs>
                <w:tab w:val="left" w:pos="1848"/>
              </w:tabs>
              <w:ind w:right="-111"/>
              <w:rPr>
                <w:rFonts w:ascii="Arial" w:hAnsi="Arial" w:cs="Arial"/>
                <w:b/>
                <w:sz w:val="15"/>
                <w:szCs w:val="15"/>
              </w:rPr>
            </w:pPr>
            <w:r w:rsidRPr="0051477E">
              <w:rPr>
                <w:rFonts w:ascii="Arial" w:hAnsi="Arial" w:cs="Arial"/>
                <w:bCs/>
                <w:sz w:val="16"/>
                <w:szCs w:val="16"/>
              </w:rPr>
              <w:t xml:space="preserve">page </w:t>
            </w:r>
            <w:r>
              <w:rPr>
                <w:rFonts w:ascii="Arial" w:hAnsi="Arial" w:cs="Arial"/>
                <w:bCs/>
                <w:sz w:val="16"/>
                <w:szCs w:val="16"/>
              </w:rPr>
              <w:t>121</w:t>
            </w:r>
          </w:p>
        </w:tc>
      </w:tr>
      <w:tr w:rsidR="003A4CFA" w:rsidRPr="0012069C" w14:paraId="2A30AF5B" w14:textId="77777777" w:rsidTr="003A4CFA">
        <w:trPr>
          <w:jc w:val="center"/>
        </w:trPr>
        <w:tc>
          <w:tcPr>
            <w:tcW w:w="7792" w:type="dxa"/>
          </w:tcPr>
          <w:p w14:paraId="6DA9F5F2"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9.2-</w:t>
            </w:r>
            <w:r w:rsidRPr="00D36E0E">
              <w:rPr>
                <w:rFonts w:ascii="Arial" w:hAnsi="Arial" w:cs="Arial"/>
                <w:sz w:val="15"/>
                <w:szCs w:val="15"/>
              </w:rPr>
              <w:t>Approche globale, commentaires sur les savoirs, S1 Analyse fonctionnelle d’une installation, S3 : Analyse structurelle d’une installation et S4 : Comportement et étude des installations</w:t>
            </w:r>
          </w:p>
        </w:tc>
        <w:tc>
          <w:tcPr>
            <w:tcW w:w="1275" w:type="dxa"/>
          </w:tcPr>
          <w:p w14:paraId="2C4D3D2D" w14:textId="77777777" w:rsidR="003A4CFA" w:rsidRPr="0012069C" w:rsidRDefault="003A4CFA" w:rsidP="00A8106D">
            <w:pPr>
              <w:tabs>
                <w:tab w:val="left" w:pos="1848"/>
              </w:tabs>
              <w:ind w:right="-111"/>
              <w:rPr>
                <w:rFonts w:ascii="Arial" w:hAnsi="Arial" w:cs="Arial"/>
                <w:b/>
                <w:sz w:val="15"/>
                <w:szCs w:val="15"/>
              </w:rPr>
            </w:pPr>
            <w:r w:rsidRPr="0051477E">
              <w:rPr>
                <w:rFonts w:ascii="Arial" w:hAnsi="Arial" w:cs="Arial"/>
                <w:bCs/>
                <w:sz w:val="16"/>
                <w:szCs w:val="16"/>
              </w:rPr>
              <w:t>page 1</w:t>
            </w:r>
            <w:r>
              <w:rPr>
                <w:rFonts w:ascii="Arial" w:hAnsi="Arial" w:cs="Arial"/>
                <w:bCs/>
                <w:sz w:val="16"/>
                <w:szCs w:val="16"/>
              </w:rPr>
              <w:t>22</w:t>
            </w:r>
          </w:p>
        </w:tc>
      </w:tr>
      <w:tr w:rsidR="003A4CFA" w:rsidRPr="0012069C" w14:paraId="29ABF148" w14:textId="77777777" w:rsidTr="003A4CFA">
        <w:trPr>
          <w:jc w:val="center"/>
        </w:trPr>
        <w:tc>
          <w:tcPr>
            <w:tcW w:w="7792" w:type="dxa"/>
          </w:tcPr>
          <w:p w14:paraId="28C3FEE4"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9.3-</w:t>
            </w:r>
            <w:r w:rsidRPr="00D36E0E">
              <w:rPr>
                <w:rFonts w:ascii="Arial" w:hAnsi="Arial" w:cs="Arial"/>
                <w:sz w:val="15"/>
                <w:szCs w:val="15"/>
              </w:rPr>
              <w:t xml:space="preserve">Commentaires sur le savoir S2 : Environnement d’une installation, </w:t>
            </w:r>
          </w:p>
        </w:tc>
        <w:tc>
          <w:tcPr>
            <w:tcW w:w="1275" w:type="dxa"/>
          </w:tcPr>
          <w:p w14:paraId="02163996" w14:textId="77777777" w:rsidR="003A4CFA" w:rsidRPr="0012069C" w:rsidRDefault="003A4CFA" w:rsidP="00A8106D">
            <w:pPr>
              <w:tabs>
                <w:tab w:val="left" w:pos="1848"/>
              </w:tabs>
              <w:ind w:right="-111"/>
              <w:rPr>
                <w:rFonts w:ascii="Arial" w:hAnsi="Arial" w:cs="Arial"/>
                <w:b/>
                <w:sz w:val="15"/>
                <w:szCs w:val="15"/>
              </w:rPr>
            </w:pPr>
            <w:r w:rsidRPr="0051477E">
              <w:rPr>
                <w:rFonts w:ascii="Arial" w:hAnsi="Arial" w:cs="Arial"/>
                <w:bCs/>
                <w:sz w:val="16"/>
                <w:szCs w:val="16"/>
              </w:rPr>
              <w:t xml:space="preserve">page </w:t>
            </w:r>
            <w:r>
              <w:rPr>
                <w:rFonts w:ascii="Arial" w:hAnsi="Arial" w:cs="Arial"/>
                <w:bCs/>
                <w:sz w:val="16"/>
                <w:szCs w:val="16"/>
              </w:rPr>
              <w:t>124</w:t>
            </w:r>
          </w:p>
        </w:tc>
      </w:tr>
      <w:tr w:rsidR="003A4CFA" w:rsidRPr="0012069C" w14:paraId="1BA4B979" w14:textId="77777777" w:rsidTr="003A4CFA">
        <w:trPr>
          <w:jc w:val="center"/>
        </w:trPr>
        <w:tc>
          <w:tcPr>
            <w:tcW w:w="7792" w:type="dxa"/>
          </w:tcPr>
          <w:p w14:paraId="44541D11"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9.4-</w:t>
            </w:r>
            <w:r w:rsidRPr="00D36E0E">
              <w:rPr>
                <w:rFonts w:ascii="Arial" w:hAnsi="Arial" w:cs="Arial"/>
                <w:sz w:val="15"/>
                <w:szCs w:val="15"/>
              </w:rPr>
              <w:t>Commentaires sur les savoirs S5 et S6 : Chaînes d’énergie et d’information</w:t>
            </w:r>
          </w:p>
        </w:tc>
        <w:tc>
          <w:tcPr>
            <w:tcW w:w="1275" w:type="dxa"/>
          </w:tcPr>
          <w:p w14:paraId="69EBF1B6" w14:textId="77777777" w:rsidR="003A4CFA" w:rsidRPr="0012069C" w:rsidRDefault="003A4CFA" w:rsidP="00A8106D">
            <w:pPr>
              <w:tabs>
                <w:tab w:val="left" w:pos="1848"/>
              </w:tabs>
              <w:ind w:right="-111"/>
              <w:rPr>
                <w:rFonts w:ascii="Arial" w:hAnsi="Arial" w:cs="Arial"/>
                <w:b/>
                <w:sz w:val="15"/>
                <w:szCs w:val="15"/>
              </w:rPr>
            </w:pPr>
            <w:r w:rsidRPr="00FB6BB3">
              <w:rPr>
                <w:rFonts w:ascii="Arial" w:hAnsi="Arial" w:cs="Arial"/>
                <w:bCs/>
                <w:sz w:val="16"/>
                <w:szCs w:val="16"/>
              </w:rPr>
              <w:t xml:space="preserve">page </w:t>
            </w:r>
            <w:r>
              <w:rPr>
                <w:rFonts w:ascii="Arial" w:hAnsi="Arial" w:cs="Arial"/>
                <w:bCs/>
                <w:sz w:val="16"/>
                <w:szCs w:val="16"/>
              </w:rPr>
              <w:t>125</w:t>
            </w:r>
          </w:p>
        </w:tc>
      </w:tr>
      <w:tr w:rsidR="003A4CFA" w:rsidRPr="0012069C" w14:paraId="383B5640" w14:textId="77777777" w:rsidTr="003A4CFA">
        <w:trPr>
          <w:jc w:val="center"/>
        </w:trPr>
        <w:tc>
          <w:tcPr>
            <w:tcW w:w="7792" w:type="dxa"/>
          </w:tcPr>
          <w:p w14:paraId="196C0F15"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9.5-</w:t>
            </w:r>
            <w:r w:rsidRPr="00D36E0E">
              <w:rPr>
                <w:rFonts w:ascii="Arial" w:hAnsi="Arial" w:cs="Arial"/>
                <w:sz w:val="15"/>
                <w:szCs w:val="15"/>
              </w:rPr>
              <w:t>Commentaires sur le savoir S7 : Conduite d’une installation</w:t>
            </w:r>
          </w:p>
        </w:tc>
        <w:tc>
          <w:tcPr>
            <w:tcW w:w="1275" w:type="dxa"/>
          </w:tcPr>
          <w:p w14:paraId="618B4DFA" w14:textId="77777777" w:rsidR="003A4CFA" w:rsidRPr="0012069C" w:rsidRDefault="003A4CFA" w:rsidP="00A8106D">
            <w:pPr>
              <w:tabs>
                <w:tab w:val="left" w:pos="1848"/>
              </w:tabs>
              <w:ind w:right="-111"/>
              <w:rPr>
                <w:rFonts w:ascii="Arial" w:hAnsi="Arial" w:cs="Arial"/>
                <w:b/>
                <w:sz w:val="15"/>
                <w:szCs w:val="15"/>
              </w:rPr>
            </w:pPr>
            <w:r w:rsidRPr="00FB6BB3">
              <w:rPr>
                <w:rFonts w:ascii="Arial" w:hAnsi="Arial" w:cs="Arial"/>
                <w:bCs/>
                <w:sz w:val="16"/>
                <w:szCs w:val="16"/>
              </w:rPr>
              <w:t xml:space="preserve">page </w:t>
            </w:r>
            <w:r>
              <w:rPr>
                <w:rFonts w:ascii="Arial" w:hAnsi="Arial" w:cs="Arial"/>
                <w:bCs/>
                <w:sz w:val="16"/>
                <w:szCs w:val="16"/>
              </w:rPr>
              <w:t>128</w:t>
            </w:r>
          </w:p>
        </w:tc>
      </w:tr>
      <w:tr w:rsidR="003A4CFA" w:rsidRPr="0012069C" w14:paraId="0D4155F8" w14:textId="77777777" w:rsidTr="003A4CFA">
        <w:trPr>
          <w:jc w:val="center"/>
        </w:trPr>
        <w:tc>
          <w:tcPr>
            <w:tcW w:w="7792" w:type="dxa"/>
          </w:tcPr>
          <w:p w14:paraId="57689457"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9.6-</w:t>
            </w:r>
            <w:r w:rsidRPr="00D36E0E">
              <w:rPr>
                <w:rFonts w:ascii="Arial" w:hAnsi="Arial" w:cs="Arial"/>
                <w:sz w:val="15"/>
                <w:szCs w:val="15"/>
              </w:rPr>
              <w:t>Commentaires sur le savoir S8 : Intervention de maintenance</w:t>
            </w:r>
          </w:p>
        </w:tc>
        <w:tc>
          <w:tcPr>
            <w:tcW w:w="1275" w:type="dxa"/>
          </w:tcPr>
          <w:p w14:paraId="620FA532" w14:textId="77777777" w:rsidR="003A4CFA" w:rsidRPr="0012069C" w:rsidRDefault="003A4CFA" w:rsidP="00A8106D">
            <w:pPr>
              <w:tabs>
                <w:tab w:val="left" w:pos="1848"/>
              </w:tabs>
              <w:ind w:right="-111"/>
              <w:rPr>
                <w:rFonts w:ascii="Arial" w:hAnsi="Arial" w:cs="Arial"/>
                <w:b/>
                <w:sz w:val="15"/>
                <w:szCs w:val="15"/>
              </w:rPr>
            </w:pPr>
            <w:r w:rsidRPr="00FB6BB3">
              <w:rPr>
                <w:rFonts w:ascii="Arial" w:hAnsi="Arial" w:cs="Arial"/>
                <w:bCs/>
                <w:sz w:val="16"/>
                <w:szCs w:val="16"/>
              </w:rPr>
              <w:t xml:space="preserve">page </w:t>
            </w:r>
            <w:r>
              <w:rPr>
                <w:rFonts w:ascii="Arial" w:hAnsi="Arial" w:cs="Arial"/>
                <w:bCs/>
                <w:sz w:val="16"/>
                <w:szCs w:val="16"/>
              </w:rPr>
              <w:t>129</w:t>
            </w:r>
          </w:p>
        </w:tc>
      </w:tr>
      <w:tr w:rsidR="003A4CFA" w:rsidRPr="0012069C" w14:paraId="0BE1A3B4" w14:textId="77777777" w:rsidTr="003A4CFA">
        <w:trPr>
          <w:jc w:val="center"/>
        </w:trPr>
        <w:tc>
          <w:tcPr>
            <w:tcW w:w="7792" w:type="dxa"/>
          </w:tcPr>
          <w:p w14:paraId="1E8BC6AA"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9.7-</w:t>
            </w:r>
            <w:r w:rsidRPr="00D36E0E">
              <w:rPr>
                <w:rFonts w:ascii="Arial" w:hAnsi="Arial" w:cs="Arial"/>
                <w:sz w:val="15"/>
                <w:szCs w:val="15"/>
              </w:rPr>
              <w:t>Commentaires sur le savoir S9 : Stratégie, organisation et méthodes de maintenance</w:t>
            </w:r>
          </w:p>
        </w:tc>
        <w:tc>
          <w:tcPr>
            <w:tcW w:w="1275" w:type="dxa"/>
          </w:tcPr>
          <w:p w14:paraId="73512ABE" w14:textId="77777777" w:rsidR="003A4CFA" w:rsidRPr="0012069C" w:rsidRDefault="003A4CFA" w:rsidP="00A8106D">
            <w:pPr>
              <w:tabs>
                <w:tab w:val="left" w:pos="1848"/>
              </w:tabs>
              <w:ind w:right="-111"/>
              <w:rPr>
                <w:rFonts w:ascii="Arial" w:hAnsi="Arial" w:cs="Arial"/>
                <w:b/>
                <w:sz w:val="15"/>
                <w:szCs w:val="15"/>
              </w:rPr>
            </w:pPr>
            <w:r w:rsidRPr="00FB6BB3">
              <w:rPr>
                <w:rFonts w:ascii="Arial" w:hAnsi="Arial" w:cs="Arial"/>
                <w:bCs/>
                <w:sz w:val="16"/>
                <w:szCs w:val="16"/>
              </w:rPr>
              <w:t xml:space="preserve">page </w:t>
            </w:r>
            <w:r>
              <w:rPr>
                <w:rFonts w:ascii="Arial" w:hAnsi="Arial" w:cs="Arial"/>
                <w:bCs/>
                <w:sz w:val="16"/>
                <w:szCs w:val="16"/>
              </w:rPr>
              <w:t>139</w:t>
            </w:r>
          </w:p>
        </w:tc>
      </w:tr>
      <w:tr w:rsidR="003A4CFA" w:rsidRPr="0012069C" w14:paraId="57553DF4" w14:textId="77777777" w:rsidTr="003A4CFA">
        <w:trPr>
          <w:jc w:val="center"/>
        </w:trPr>
        <w:tc>
          <w:tcPr>
            <w:tcW w:w="7792" w:type="dxa"/>
          </w:tcPr>
          <w:p w14:paraId="6A51DA6C"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9.8-</w:t>
            </w:r>
            <w:r w:rsidRPr="00D36E0E">
              <w:rPr>
                <w:rFonts w:ascii="Arial" w:hAnsi="Arial" w:cs="Arial"/>
                <w:sz w:val="15"/>
                <w:szCs w:val="15"/>
              </w:rPr>
              <w:t>Commentaires sur le savoir S10 : Qualité – sécurité – environnement</w:t>
            </w:r>
          </w:p>
        </w:tc>
        <w:tc>
          <w:tcPr>
            <w:tcW w:w="1275" w:type="dxa"/>
          </w:tcPr>
          <w:p w14:paraId="61355D9D" w14:textId="77777777" w:rsidR="003A4CFA" w:rsidRPr="0012069C" w:rsidRDefault="003A4CFA" w:rsidP="00A8106D">
            <w:pPr>
              <w:tabs>
                <w:tab w:val="left" w:pos="1848"/>
              </w:tabs>
              <w:ind w:right="-111"/>
              <w:rPr>
                <w:rFonts w:ascii="Arial" w:hAnsi="Arial" w:cs="Arial"/>
                <w:b/>
                <w:sz w:val="15"/>
                <w:szCs w:val="15"/>
              </w:rPr>
            </w:pPr>
            <w:r w:rsidRPr="00FB6BB3">
              <w:rPr>
                <w:rFonts w:ascii="Arial" w:hAnsi="Arial" w:cs="Arial"/>
                <w:bCs/>
                <w:sz w:val="16"/>
                <w:szCs w:val="16"/>
              </w:rPr>
              <w:t xml:space="preserve">page </w:t>
            </w:r>
            <w:r>
              <w:rPr>
                <w:rFonts w:ascii="Arial" w:hAnsi="Arial" w:cs="Arial"/>
                <w:bCs/>
                <w:sz w:val="16"/>
                <w:szCs w:val="16"/>
              </w:rPr>
              <w:t>142</w:t>
            </w:r>
          </w:p>
        </w:tc>
      </w:tr>
      <w:tr w:rsidR="003A4CFA" w:rsidRPr="0012069C" w14:paraId="0B120365" w14:textId="77777777" w:rsidTr="003A4CFA">
        <w:trPr>
          <w:jc w:val="center"/>
        </w:trPr>
        <w:tc>
          <w:tcPr>
            <w:tcW w:w="7792" w:type="dxa"/>
          </w:tcPr>
          <w:p w14:paraId="7C36A562"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9.9-</w:t>
            </w:r>
            <w:r w:rsidRPr="00D36E0E">
              <w:rPr>
                <w:rFonts w:ascii="Arial" w:hAnsi="Arial" w:cs="Arial"/>
                <w:sz w:val="15"/>
                <w:szCs w:val="15"/>
              </w:rPr>
              <w:t>Commentaires sur le savoir S11 : La communication</w:t>
            </w:r>
          </w:p>
        </w:tc>
        <w:tc>
          <w:tcPr>
            <w:tcW w:w="1275" w:type="dxa"/>
          </w:tcPr>
          <w:p w14:paraId="5773A872" w14:textId="77777777" w:rsidR="003A4CFA" w:rsidRPr="0012069C" w:rsidRDefault="003A4CFA" w:rsidP="00A8106D">
            <w:pPr>
              <w:tabs>
                <w:tab w:val="left" w:pos="1848"/>
              </w:tabs>
              <w:ind w:right="-111"/>
              <w:rPr>
                <w:rFonts w:ascii="Arial" w:hAnsi="Arial" w:cs="Arial"/>
                <w:b/>
                <w:sz w:val="15"/>
                <w:szCs w:val="15"/>
              </w:rPr>
            </w:pPr>
            <w:r w:rsidRPr="00FB6BB3">
              <w:rPr>
                <w:rFonts w:ascii="Arial" w:hAnsi="Arial" w:cs="Arial"/>
                <w:bCs/>
                <w:sz w:val="16"/>
                <w:szCs w:val="16"/>
              </w:rPr>
              <w:t xml:space="preserve">page </w:t>
            </w:r>
            <w:r>
              <w:rPr>
                <w:rFonts w:ascii="Arial" w:hAnsi="Arial" w:cs="Arial"/>
                <w:bCs/>
                <w:sz w:val="16"/>
                <w:szCs w:val="16"/>
              </w:rPr>
              <w:t>149</w:t>
            </w:r>
          </w:p>
        </w:tc>
      </w:tr>
      <w:tr w:rsidR="003A4CFA" w:rsidRPr="0012069C" w14:paraId="038F98B9" w14:textId="77777777" w:rsidTr="003A4CFA">
        <w:trPr>
          <w:jc w:val="center"/>
        </w:trPr>
        <w:tc>
          <w:tcPr>
            <w:tcW w:w="7792" w:type="dxa"/>
          </w:tcPr>
          <w:p w14:paraId="4D18F555"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9.10-</w:t>
            </w:r>
            <w:r w:rsidRPr="00D36E0E">
              <w:rPr>
                <w:rFonts w:ascii="Arial" w:hAnsi="Arial" w:cs="Arial"/>
                <w:sz w:val="15"/>
                <w:szCs w:val="15"/>
              </w:rPr>
              <w:t xml:space="preserve">Commentaires sur le savoir S12 : La relation client              </w:t>
            </w:r>
          </w:p>
        </w:tc>
        <w:tc>
          <w:tcPr>
            <w:tcW w:w="1275" w:type="dxa"/>
          </w:tcPr>
          <w:p w14:paraId="5188AE32" w14:textId="77777777" w:rsidR="003A4CFA" w:rsidRPr="0012069C" w:rsidRDefault="003A4CFA" w:rsidP="00A8106D">
            <w:pPr>
              <w:tabs>
                <w:tab w:val="left" w:pos="1848"/>
              </w:tabs>
              <w:ind w:right="-111"/>
              <w:rPr>
                <w:rFonts w:ascii="Arial" w:hAnsi="Arial" w:cs="Arial"/>
                <w:bCs/>
                <w:sz w:val="15"/>
                <w:szCs w:val="15"/>
              </w:rPr>
            </w:pPr>
            <w:r w:rsidRPr="0009678F">
              <w:rPr>
                <w:rFonts w:ascii="Arial" w:hAnsi="Arial" w:cs="Arial"/>
                <w:bCs/>
                <w:color w:val="000000" w:themeColor="text1"/>
                <w:sz w:val="16"/>
                <w:szCs w:val="16"/>
              </w:rPr>
              <w:t>page 154</w:t>
            </w:r>
          </w:p>
        </w:tc>
      </w:tr>
      <w:tr w:rsidR="003A4CFA" w:rsidRPr="0012069C" w14:paraId="7D5F969D" w14:textId="77777777" w:rsidTr="003A4CFA">
        <w:trPr>
          <w:jc w:val="center"/>
        </w:trPr>
        <w:tc>
          <w:tcPr>
            <w:tcW w:w="7792" w:type="dxa"/>
          </w:tcPr>
          <w:p w14:paraId="36E29B8B" w14:textId="77777777" w:rsidR="003A4CFA" w:rsidRPr="0012069C" w:rsidRDefault="003A4CFA" w:rsidP="003A4CFA">
            <w:pPr>
              <w:pStyle w:val="Paragraphedeliste"/>
              <w:numPr>
                <w:ilvl w:val="0"/>
                <w:numId w:val="91"/>
              </w:numPr>
              <w:ind w:right="134"/>
              <w:rPr>
                <w:rFonts w:ascii="Arial" w:hAnsi="Arial" w:cs="Arial"/>
                <w:b/>
                <w:bCs/>
                <w:sz w:val="15"/>
                <w:szCs w:val="15"/>
              </w:rPr>
            </w:pPr>
            <w:r w:rsidRPr="0012069C">
              <w:rPr>
                <w:rFonts w:ascii="Arial" w:hAnsi="Arial" w:cs="Arial"/>
                <w:b/>
                <w:bCs/>
                <w:sz w:val="15"/>
                <w:szCs w:val="15"/>
              </w:rPr>
              <w:t>ORGANISATION GENERALE DE LA FORMATION</w:t>
            </w:r>
          </w:p>
        </w:tc>
        <w:tc>
          <w:tcPr>
            <w:tcW w:w="1275" w:type="dxa"/>
          </w:tcPr>
          <w:p w14:paraId="2E75EF06" w14:textId="77777777" w:rsidR="003A4CFA" w:rsidRPr="0012069C" w:rsidRDefault="003A4CFA" w:rsidP="00A8106D">
            <w:pPr>
              <w:ind w:right="134"/>
              <w:rPr>
                <w:rFonts w:ascii="Arial" w:hAnsi="Arial" w:cs="Arial"/>
                <w:b/>
                <w:bCs/>
                <w:sz w:val="15"/>
                <w:szCs w:val="15"/>
              </w:rPr>
            </w:pPr>
            <w:r w:rsidRPr="0009678F">
              <w:rPr>
                <w:rFonts w:ascii="Arial" w:hAnsi="Arial" w:cs="Arial"/>
                <w:bCs/>
                <w:color w:val="000000" w:themeColor="text1"/>
                <w:sz w:val="16"/>
                <w:szCs w:val="16"/>
              </w:rPr>
              <w:t>page 15</w:t>
            </w:r>
            <w:r>
              <w:rPr>
                <w:rFonts w:ascii="Arial" w:hAnsi="Arial" w:cs="Arial"/>
                <w:bCs/>
                <w:color w:val="000000" w:themeColor="text1"/>
                <w:sz w:val="16"/>
                <w:szCs w:val="16"/>
              </w:rPr>
              <w:t>5</w:t>
            </w:r>
          </w:p>
        </w:tc>
      </w:tr>
      <w:tr w:rsidR="003A4CFA" w:rsidRPr="0012069C" w14:paraId="7B5ACC2B" w14:textId="77777777" w:rsidTr="003A4CFA">
        <w:trPr>
          <w:jc w:val="center"/>
        </w:trPr>
        <w:tc>
          <w:tcPr>
            <w:tcW w:w="7792" w:type="dxa"/>
          </w:tcPr>
          <w:p w14:paraId="5721F248"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10.1-</w:t>
            </w:r>
            <w:r w:rsidRPr="00D36E0E">
              <w:rPr>
                <w:rFonts w:ascii="Arial" w:hAnsi="Arial" w:cs="Arial"/>
                <w:sz w:val="15"/>
                <w:szCs w:val="15"/>
              </w:rPr>
              <w:t>Stratégie de formation</w:t>
            </w:r>
          </w:p>
        </w:tc>
        <w:tc>
          <w:tcPr>
            <w:tcW w:w="1275" w:type="dxa"/>
          </w:tcPr>
          <w:p w14:paraId="4C5887B3" w14:textId="77777777" w:rsidR="003A4CFA" w:rsidRPr="0012069C" w:rsidRDefault="003A4CFA" w:rsidP="00A8106D">
            <w:pPr>
              <w:ind w:right="-111"/>
              <w:rPr>
                <w:rFonts w:ascii="Arial" w:hAnsi="Arial" w:cs="Arial"/>
                <w:bCs/>
                <w:sz w:val="15"/>
                <w:szCs w:val="15"/>
              </w:rPr>
            </w:pPr>
            <w:r w:rsidRPr="00CD6D4F">
              <w:rPr>
                <w:rFonts w:ascii="Arial" w:hAnsi="Arial" w:cs="Arial"/>
                <w:bCs/>
                <w:color w:val="000000" w:themeColor="text1"/>
                <w:sz w:val="16"/>
                <w:szCs w:val="16"/>
              </w:rPr>
              <w:t>page 155</w:t>
            </w:r>
          </w:p>
        </w:tc>
      </w:tr>
      <w:tr w:rsidR="003A4CFA" w:rsidRPr="0012069C" w14:paraId="105E09C2" w14:textId="77777777" w:rsidTr="003A4CFA">
        <w:trPr>
          <w:jc w:val="center"/>
        </w:trPr>
        <w:tc>
          <w:tcPr>
            <w:tcW w:w="7792" w:type="dxa"/>
          </w:tcPr>
          <w:p w14:paraId="65578E45"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10.2-</w:t>
            </w:r>
            <w:r w:rsidRPr="00D36E0E">
              <w:rPr>
                <w:rFonts w:ascii="Arial" w:hAnsi="Arial" w:cs="Arial"/>
                <w:sz w:val="15"/>
                <w:szCs w:val="15"/>
              </w:rPr>
              <w:t>Organisation pédagogique</w:t>
            </w:r>
          </w:p>
        </w:tc>
        <w:tc>
          <w:tcPr>
            <w:tcW w:w="1275" w:type="dxa"/>
          </w:tcPr>
          <w:p w14:paraId="6AF9E89F" w14:textId="77777777" w:rsidR="003A4CFA" w:rsidRPr="0012069C" w:rsidRDefault="003A4CFA" w:rsidP="00A8106D">
            <w:pPr>
              <w:ind w:right="-111"/>
              <w:rPr>
                <w:rFonts w:ascii="Arial" w:hAnsi="Arial" w:cs="Arial"/>
                <w:bCs/>
                <w:sz w:val="15"/>
                <w:szCs w:val="15"/>
              </w:rPr>
            </w:pPr>
            <w:r w:rsidRPr="00CD6D4F">
              <w:rPr>
                <w:rFonts w:ascii="Arial" w:hAnsi="Arial" w:cs="Arial"/>
                <w:bCs/>
                <w:color w:val="000000" w:themeColor="text1"/>
                <w:sz w:val="16"/>
                <w:szCs w:val="16"/>
              </w:rPr>
              <w:t>page 155</w:t>
            </w:r>
          </w:p>
        </w:tc>
      </w:tr>
      <w:tr w:rsidR="003A4CFA" w:rsidRPr="0012069C" w14:paraId="2D019E28" w14:textId="77777777" w:rsidTr="003A4CFA">
        <w:trPr>
          <w:jc w:val="center"/>
        </w:trPr>
        <w:tc>
          <w:tcPr>
            <w:tcW w:w="7792" w:type="dxa"/>
          </w:tcPr>
          <w:p w14:paraId="02A923D5" w14:textId="77777777" w:rsidR="003A4CFA" w:rsidRPr="00865F4F"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10.3-</w:t>
            </w:r>
            <w:r w:rsidRPr="00865F4F">
              <w:rPr>
                <w:rFonts w:ascii="Arial" w:hAnsi="Arial" w:cs="Arial"/>
                <w:sz w:val="15"/>
                <w:szCs w:val="15"/>
              </w:rPr>
              <w:t>Proposition d’organisation temporelle de la formation</w:t>
            </w:r>
          </w:p>
        </w:tc>
        <w:tc>
          <w:tcPr>
            <w:tcW w:w="1275" w:type="dxa"/>
          </w:tcPr>
          <w:p w14:paraId="2DD05961" w14:textId="77777777" w:rsidR="003A4CFA" w:rsidRPr="0012069C" w:rsidRDefault="003A4CFA" w:rsidP="00A8106D">
            <w:pPr>
              <w:ind w:right="-111"/>
              <w:rPr>
                <w:rFonts w:ascii="Arial" w:hAnsi="Arial" w:cs="Arial"/>
                <w:bCs/>
                <w:sz w:val="15"/>
                <w:szCs w:val="15"/>
              </w:rPr>
            </w:pPr>
            <w:r w:rsidRPr="00CD6D4F">
              <w:rPr>
                <w:rFonts w:ascii="Arial" w:hAnsi="Arial" w:cs="Arial"/>
                <w:bCs/>
                <w:color w:val="000000" w:themeColor="text1"/>
                <w:sz w:val="16"/>
                <w:szCs w:val="16"/>
              </w:rPr>
              <w:t>page 15</w:t>
            </w:r>
            <w:r>
              <w:rPr>
                <w:rFonts w:ascii="Arial" w:hAnsi="Arial" w:cs="Arial"/>
                <w:bCs/>
                <w:color w:val="000000" w:themeColor="text1"/>
                <w:sz w:val="16"/>
                <w:szCs w:val="16"/>
              </w:rPr>
              <w:t>6</w:t>
            </w:r>
          </w:p>
        </w:tc>
      </w:tr>
      <w:tr w:rsidR="003A4CFA" w:rsidRPr="0012069C" w14:paraId="00CE0A45" w14:textId="77777777" w:rsidTr="003A4CFA">
        <w:trPr>
          <w:jc w:val="center"/>
        </w:trPr>
        <w:tc>
          <w:tcPr>
            <w:tcW w:w="7792" w:type="dxa"/>
          </w:tcPr>
          <w:p w14:paraId="321D2CB0" w14:textId="77777777" w:rsidR="003A4CFA" w:rsidRPr="00865F4F"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10.4-</w:t>
            </w:r>
            <w:r w:rsidRPr="00865F4F">
              <w:rPr>
                <w:rFonts w:ascii="Arial" w:hAnsi="Arial" w:cs="Arial"/>
                <w:sz w:val="15"/>
                <w:szCs w:val="15"/>
              </w:rPr>
              <w:t>Proposition d’organisation pédagogique</w:t>
            </w:r>
          </w:p>
        </w:tc>
        <w:tc>
          <w:tcPr>
            <w:tcW w:w="1275" w:type="dxa"/>
          </w:tcPr>
          <w:p w14:paraId="244832B5" w14:textId="77777777" w:rsidR="003A4CFA" w:rsidRPr="0012069C" w:rsidRDefault="003A4CFA" w:rsidP="00A8106D">
            <w:pPr>
              <w:ind w:right="-111"/>
              <w:rPr>
                <w:rFonts w:ascii="Arial" w:hAnsi="Arial" w:cs="Arial"/>
                <w:bCs/>
                <w:sz w:val="15"/>
                <w:szCs w:val="15"/>
              </w:rPr>
            </w:pPr>
            <w:r w:rsidRPr="00CD6D4F">
              <w:rPr>
                <w:rFonts w:ascii="Arial" w:hAnsi="Arial" w:cs="Arial"/>
                <w:bCs/>
                <w:color w:val="000000" w:themeColor="text1"/>
                <w:sz w:val="16"/>
                <w:szCs w:val="16"/>
              </w:rPr>
              <w:t>page 1</w:t>
            </w:r>
            <w:r>
              <w:rPr>
                <w:rFonts w:ascii="Arial" w:hAnsi="Arial" w:cs="Arial"/>
                <w:bCs/>
                <w:color w:val="000000" w:themeColor="text1"/>
                <w:sz w:val="16"/>
                <w:szCs w:val="16"/>
              </w:rPr>
              <w:t>58</w:t>
            </w:r>
          </w:p>
        </w:tc>
      </w:tr>
      <w:tr w:rsidR="003A4CFA" w:rsidRPr="0012069C" w14:paraId="0188D4A7" w14:textId="77777777" w:rsidTr="003A4CFA">
        <w:trPr>
          <w:jc w:val="center"/>
        </w:trPr>
        <w:tc>
          <w:tcPr>
            <w:tcW w:w="7792" w:type="dxa"/>
          </w:tcPr>
          <w:p w14:paraId="7B6CBB99" w14:textId="77777777" w:rsidR="003A4CFA" w:rsidRPr="00DB1DE7"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10.5-</w:t>
            </w:r>
            <w:r w:rsidRPr="00211787">
              <w:rPr>
                <w:rFonts w:ascii="Arial" w:eastAsiaTheme="minorHAnsi" w:hAnsi="Arial" w:cs="Arial"/>
                <w:color w:val="000000" w:themeColor="text1"/>
                <w:sz w:val="16"/>
                <w:szCs w:val="16"/>
              </w:rPr>
              <w:t>Proposition d’organisation pédagogique</w:t>
            </w:r>
            <w:r w:rsidRPr="00211787">
              <w:rPr>
                <w:rFonts w:ascii="Arial" w:hAnsi="Arial" w:cs="Arial"/>
                <w:color w:val="000000" w:themeColor="text1"/>
                <w:sz w:val="16"/>
                <w:szCs w:val="16"/>
              </w:rPr>
              <w:t xml:space="preserve"> pour la relation client </w:t>
            </w:r>
          </w:p>
        </w:tc>
        <w:tc>
          <w:tcPr>
            <w:tcW w:w="1275" w:type="dxa"/>
          </w:tcPr>
          <w:p w14:paraId="1565E82D" w14:textId="77777777" w:rsidR="003A4CFA" w:rsidRPr="0012069C" w:rsidRDefault="003A4CFA" w:rsidP="00A8106D">
            <w:pPr>
              <w:ind w:right="-111"/>
              <w:rPr>
                <w:rFonts w:ascii="Arial" w:hAnsi="Arial" w:cs="Arial"/>
                <w:b/>
                <w:color w:val="FF0000"/>
                <w:sz w:val="15"/>
                <w:szCs w:val="15"/>
              </w:rPr>
            </w:pPr>
            <w:r w:rsidRPr="00CD6D4F">
              <w:rPr>
                <w:rFonts w:ascii="Arial" w:hAnsi="Arial" w:cs="Arial"/>
                <w:bCs/>
                <w:color w:val="000000" w:themeColor="text1"/>
                <w:sz w:val="16"/>
                <w:szCs w:val="16"/>
              </w:rPr>
              <w:t>page 1</w:t>
            </w:r>
            <w:r>
              <w:rPr>
                <w:rFonts w:ascii="Arial" w:hAnsi="Arial" w:cs="Arial"/>
                <w:bCs/>
                <w:color w:val="000000" w:themeColor="text1"/>
                <w:sz w:val="16"/>
                <w:szCs w:val="16"/>
              </w:rPr>
              <w:t>60</w:t>
            </w:r>
          </w:p>
        </w:tc>
      </w:tr>
      <w:tr w:rsidR="003A4CFA" w:rsidRPr="0012069C" w14:paraId="58A6E8ED" w14:textId="77777777" w:rsidTr="003A4CFA">
        <w:trPr>
          <w:jc w:val="center"/>
        </w:trPr>
        <w:tc>
          <w:tcPr>
            <w:tcW w:w="7792" w:type="dxa"/>
          </w:tcPr>
          <w:p w14:paraId="7952B706" w14:textId="77777777" w:rsidR="003A4CFA" w:rsidRPr="0012069C" w:rsidRDefault="003A4CFA" w:rsidP="003A4CFA">
            <w:pPr>
              <w:pStyle w:val="Paragraphedeliste"/>
              <w:numPr>
                <w:ilvl w:val="0"/>
                <w:numId w:val="91"/>
              </w:numPr>
              <w:ind w:right="134"/>
              <w:rPr>
                <w:rFonts w:ascii="Arial" w:hAnsi="Arial" w:cs="Arial"/>
                <w:b/>
                <w:bCs/>
                <w:sz w:val="15"/>
                <w:szCs w:val="15"/>
              </w:rPr>
            </w:pPr>
            <w:r w:rsidRPr="0012069C">
              <w:rPr>
                <w:rFonts w:ascii="Arial" w:hAnsi="Arial" w:cs="Arial"/>
                <w:b/>
                <w:bCs/>
                <w:sz w:val="15"/>
                <w:szCs w:val="15"/>
              </w:rPr>
              <w:t>CERTIFICATION EN CAP TCRM</w:t>
            </w:r>
          </w:p>
        </w:tc>
        <w:tc>
          <w:tcPr>
            <w:tcW w:w="1275" w:type="dxa"/>
          </w:tcPr>
          <w:p w14:paraId="75444F66" w14:textId="77777777" w:rsidR="003A4CFA" w:rsidRPr="0012069C" w:rsidRDefault="003A4CFA" w:rsidP="00A8106D">
            <w:pPr>
              <w:ind w:right="134"/>
              <w:rPr>
                <w:rFonts w:ascii="Arial" w:hAnsi="Arial" w:cs="Arial"/>
                <w:b/>
                <w:bCs/>
                <w:color w:val="FF0000"/>
                <w:sz w:val="15"/>
                <w:szCs w:val="15"/>
              </w:rPr>
            </w:pPr>
            <w:r w:rsidRPr="00CD6D4F">
              <w:rPr>
                <w:rFonts w:ascii="Arial" w:hAnsi="Arial" w:cs="Arial"/>
                <w:bCs/>
                <w:color w:val="000000" w:themeColor="text1"/>
                <w:sz w:val="16"/>
                <w:szCs w:val="16"/>
              </w:rPr>
              <w:t xml:space="preserve">page </w:t>
            </w:r>
            <w:r>
              <w:rPr>
                <w:rFonts w:ascii="Arial" w:hAnsi="Arial" w:cs="Arial"/>
                <w:bCs/>
                <w:color w:val="000000" w:themeColor="text1"/>
                <w:sz w:val="16"/>
                <w:szCs w:val="16"/>
              </w:rPr>
              <w:t>161</w:t>
            </w:r>
          </w:p>
        </w:tc>
      </w:tr>
      <w:tr w:rsidR="003A4CFA" w:rsidRPr="0012069C" w14:paraId="24474E78" w14:textId="77777777" w:rsidTr="003A4CFA">
        <w:trPr>
          <w:jc w:val="center"/>
        </w:trPr>
        <w:tc>
          <w:tcPr>
            <w:tcW w:w="7792" w:type="dxa"/>
          </w:tcPr>
          <w:p w14:paraId="1642A318"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11.1-</w:t>
            </w:r>
            <w:r w:rsidRPr="00D36E0E">
              <w:rPr>
                <w:rFonts w:ascii="Arial" w:hAnsi="Arial" w:cs="Arial"/>
                <w:sz w:val="15"/>
                <w:szCs w:val="15"/>
              </w:rPr>
              <w:t>Règlement d’examen</w:t>
            </w:r>
          </w:p>
        </w:tc>
        <w:tc>
          <w:tcPr>
            <w:tcW w:w="1275" w:type="dxa"/>
          </w:tcPr>
          <w:p w14:paraId="15777EC7" w14:textId="77777777" w:rsidR="003A4CFA" w:rsidRPr="00865F4F" w:rsidRDefault="003A4CFA" w:rsidP="00A8106D">
            <w:pPr>
              <w:ind w:right="134"/>
              <w:rPr>
                <w:rFonts w:ascii="Arial" w:hAnsi="Arial" w:cs="Arial"/>
                <w:bCs/>
                <w:color w:val="000000" w:themeColor="text1"/>
                <w:sz w:val="16"/>
                <w:szCs w:val="16"/>
              </w:rPr>
            </w:pPr>
            <w:r w:rsidRPr="00CD6D4F">
              <w:rPr>
                <w:rFonts w:ascii="Arial" w:hAnsi="Arial" w:cs="Arial"/>
                <w:bCs/>
                <w:color w:val="000000" w:themeColor="text1"/>
                <w:sz w:val="16"/>
                <w:szCs w:val="16"/>
              </w:rPr>
              <w:t xml:space="preserve">page </w:t>
            </w:r>
            <w:r>
              <w:rPr>
                <w:rFonts w:ascii="Arial" w:hAnsi="Arial" w:cs="Arial"/>
                <w:bCs/>
                <w:color w:val="000000" w:themeColor="text1"/>
                <w:sz w:val="16"/>
                <w:szCs w:val="16"/>
              </w:rPr>
              <w:t>161</w:t>
            </w:r>
          </w:p>
        </w:tc>
      </w:tr>
      <w:tr w:rsidR="003A4CFA" w:rsidRPr="0012069C" w14:paraId="64DDE5BF" w14:textId="77777777" w:rsidTr="003A4CFA">
        <w:trPr>
          <w:jc w:val="center"/>
        </w:trPr>
        <w:tc>
          <w:tcPr>
            <w:tcW w:w="7792" w:type="dxa"/>
          </w:tcPr>
          <w:p w14:paraId="5E9A1195"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11.2-Un</w:t>
            </w:r>
            <w:r w:rsidRPr="00D36E0E">
              <w:rPr>
                <w:rFonts w:ascii="Arial" w:hAnsi="Arial" w:cs="Arial"/>
                <w:sz w:val="15"/>
                <w:szCs w:val="15"/>
              </w:rPr>
              <w:t>ités professionnelles</w:t>
            </w:r>
          </w:p>
        </w:tc>
        <w:tc>
          <w:tcPr>
            <w:tcW w:w="1275" w:type="dxa"/>
          </w:tcPr>
          <w:p w14:paraId="57A15F9D" w14:textId="77777777" w:rsidR="003A4CFA" w:rsidRPr="00865F4F" w:rsidRDefault="003A4CFA" w:rsidP="00A8106D">
            <w:pPr>
              <w:ind w:right="134"/>
              <w:rPr>
                <w:rFonts w:ascii="Arial" w:hAnsi="Arial" w:cs="Arial"/>
                <w:bCs/>
                <w:color w:val="000000" w:themeColor="text1"/>
                <w:sz w:val="16"/>
                <w:szCs w:val="16"/>
              </w:rPr>
            </w:pPr>
            <w:r w:rsidRPr="00CD6D4F">
              <w:rPr>
                <w:rFonts w:ascii="Arial" w:hAnsi="Arial" w:cs="Arial"/>
                <w:bCs/>
                <w:color w:val="000000" w:themeColor="text1"/>
                <w:sz w:val="16"/>
                <w:szCs w:val="16"/>
              </w:rPr>
              <w:t>page 1</w:t>
            </w:r>
            <w:r>
              <w:rPr>
                <w:rFonts w:ascii="Arial" w:hAnsi="Arial" w:cs="Arial"/>
                <w:bCs/>
                <w:color w:val="000000" w:themeColor="text1"/>
                <w:sz w:val="16"/>
                <w:szCs w:val="16"/>
              </w:rPr>
              <w:t>62</w:t>
            </w:r>
          </w:p>
        </w:tc>
      </w:tr>
      <w:tr w:rsidR="003A4CFA" w:rsidRPr="0012069C" w14:paraId="4C9D840B" w14:textId="77777777" w:rsidTr="003A4CFA">
        <w:trPr>
          <w:jc w:val="center"/>
        </w:trPr>
        <w:tc>
          <w:tcPr>
            <w:tcW w:w="7792" w:type="dxa"/>
          </w:tcPr>
          <w:p w14:paraId="2FC3B6D1"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11.3-</w:t>
            </w:r>
            <w:r w:rsidRPr="00D36E0E">
              <w:rPr>
                <w:rFonts w:ascii="Arial" w:hAnsi="Arial" w:cs="Arial"/>
                <w:sz w:val="15"/>
                <w:szCs w:val="15"/>
              </w:rPr>
              <w:t>Relations entre activités-tâches, compétences et unités certificatives</w:t>
            </w:r>
          </w:p>
        </w:tc>
        <w:tc>
          <w:tcPr>
            <w:tcW w:w="1275" w:type="dxa"/>
          </w:tcPr>
          <w:p w14:paraId="02492F05" w14:textId="77777777" w:rsidR="003A4CFA" w:rsidRPr="00865F4F" w:rsidRDefault="003A4CFA" w:rsidP="00A8106D">
            <w:pPr>
              <w:ind w:right="134"/>
              <w:rPr>
                <w:rFonts w:ascii="Arial" w:hAnsi="Arial" w:cs="Arial"/>
                <w:bCs/>
                <w:color w:val="000000" w:themeColor="text1"/>
                <w:sz w:val="16"/>
                <w:szCs w:val="16"/>
              </w:rPr>
            </w:pPr>
            <w:r w:rsidRPr="00CD6D4F">
              <w:rPr>
                <w:rFonts w:ascii="Arial" w:hAnsi="Arial" w:cs="Arial"/>
                <w:bCs/>
                <w:color w:val="000000" w:themeColor="text1"/>
                <w:sz w:val="16"/>
                <w:szCs w:val="16"/>
              </w:rPr>
              <w:t>page 1</w:t>
            </w:r>
            <w:r>
              <w:rPr>
                <w:rFonts w:ascii="Arial" w:hAnsi="Arial" w:cs="Arial"/>
                <w:bCs/>
                <w:color w:val="000000" w:themeColor="text1"/>
                <w:sz w:val="16"/>
                <w:szCs w:val="16"/>
              </w:rPr>
              <w:t>63</w:t>
            </w:r>
          </w:p>
        </w:tc>
      </w:tr>
      <w:tr w:rsidR="003A4CFA" w:rsidRPr="0012069C" w14:paraId="3A7D8548" w14:textId="77777777" w:rsidTr="003A4CFA">
        <w:trPr>
          <w:jc w:val="center"/>
        </w:trPr>
        <w:tc>
          <w:tcPr>
            <w:tcW w:w="7792" w:type="dxa"/>
          </w:tcPr>
          <w:p w14:paraId="51DF80CD" w14:textId="77777777" w:rsidR="003A4CFA" w:rsidRPr="0012069C" w:rsidRDefault="003A4CFA" w:rsidP="003A4CFA">
            <w:pPr>
              <w:pStyle w:val="Paragraphedeliste"/>
              <w:numPr>
                <w:ilvl w:val="0"/>
                <w:numId w:val="91"/>
              </w:numPr>
              <w:ind w:right="134"/>
              <w:rPr>
                <w:rFonts w:ascii="Arial" w:hAnsi="Arial" w:cs="Arial"/>
                <w:b/>
                <w:bCs/>
                <w:sz w:val="15"/>
                <w:szCs w:val="15"/>
              </w:rPr>
            </w:pPr>
            <w:r w:rsidRPr="0012069C">
              <w:rPr>
                <w:rFonts w:ascii="Arial" w:hAnsi="Arial" w:cs="Arial"/>
                <w:b/>
                <w:bCs/>
                <w:sz w:val="15"/>
                <w:szCs w:val="15"/>
              </w:rPr>
              <w:t>CERTIFICATION EN BACCALAUREAT PROFESSIONNEL TCRM</w:t>
            </w:r>
          </w:p>
        </w:tc>
        <w:tc>
          <w:tcPr>
            <w:tcW w:w="1275" w:type="dxa"/>
          </w:tcPr>
          <w:p w14:paraId="065D0B0C" w14:textId="77777777" w:rsidR="003A4CFA" w:rsidRPr="0012069C" w:rsidRDefault="003A4CFA" w:rsidP="00A8106D">
            <w:pPr>
              <w:ind w:right="134"/>
              <w:rPr>
                <w:rFonts w:ascii="Arial" w:hAnsi="Arial" w:cs="Arial"/>
                <w:b/>
                <w:bCs/>
                <w:color w:val="FF0000"/>
                <w:sz w:val="15"/>
                <w:szCs w:val="15"/>
              </w:rPr>
            </w:pPr>
            <w:r w:rsidRPr="00CD6D4F">
              <w:rPr>
                <w:rFonts w:ascii="Arial" w:hAnsi="Arial" w:cs="Arial"/>
                <w:bCs/>
                <w:color w:val="000000" w:themeColor="text1"/>
                <w:sz w:val="16"/>
                <w:szCs w:val="16"/>
              </w:rPr>
              <w:t>page 1</w:t>
            </w:r>
            <w:r>
              <w:rPr>
                <w:rFonts w:ascii="Arial" w:hAnsi="Arial" w:cs="Arial"/>
                <w:bCs/>
                <w:color w:val="000000" w:themeColor="text1"/>
                <w:sz w:val="16"/>
                <w:szCs w:val="16"/>
              </w:rPr>
              <w:t>64</w:t>
            </w:r>
          </w:p>
        </w:tc>
      </w:tr>
      <w:tr w:rsidR="003A4CFA" w:rsidRPr="0012069C" w14:paraId="33BCD74B" w14:textId="77777777" w:rsidTr="003A4CFA">
        <w:trPr>
          <w:jc w:val="center"/>
        </w:trPr>
        <w:tc>
          <w:tcPr>
            <w:tcW w:w="7792" w:type="dxa"/>
          </w:tcPr>
          <w:p w14:paraId="7C6EDE4A"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12.1-</w:t>
            </w:r>
            <w:r w:rsidRPr="00D36E0E">
              <w:rPr>
                <w:rFonts w:ascii="Arial" w:hAnsi="Arial" w:cs="Arial"/>
                <w:sz w:val="15"/>
                <w:szCs w:val="15"/>
              </w:rPr>
              <w:t>Règlement d’examen</w:t>
            </w:r>
          </w:p>
        </w:tc>
        <w:tc>
          <w:tcPr>
            <w:tcW w:w="1275" w:type="dxa"/>
          </w:tcPr>
          <w:p w14:paraId="4452B37F" w14:textId="77777777" w:rsidR="003A4CFA" w:rsidRPr="0012069C" w:rsidRDefault="003A4CFA" w:rsidP="00A8106D">
            <w:pPr>
              <w:tabs>
                <w:tab w:val="left" w:pos="1848"/>
              </w:tabs>
              <w:ind w:right="-111"/>
              <w:rPr>
                <w:rFonts w:ascii="Arial" w:hAnsi="Arial" w:cs="Arial"/>
                <w:b/>
                <w:color w:val="FF0000"/>
                <w:sz w:val="15"/>
                <w:szCs w:val="15"/>
              </w:rPr>
            </w:pPr>
            <w:r w:rsidRPr="00CD6D4F">
              <w:rPr>
                <w:rFonts w:ascii="Arial" w:hAnsi="Arial" w:cs="Arial"/>
                <w:bCs/>
                <w:color w:val="000000" w:themeColor="text1"/>
                <w:sz w:val="16"/>
                <w:szCs w:val="16"/>
              </w:rPr>
              <w:t>page 1</w:t>
            </w:r>
            <w:r>
              <w:rPr>
                <w:rFonts w:ascii="Arial" w:hAnsi="Arial" w:cs="Arial"/>
                <w:bCs/>
                <w:color w:val="000000" w:themeColor="text1"/>
                <w:sz w:val="16"/>
                <w:szCs w:val="16"/>
              </w:rPr>
              <w:t>64</w:t>
            </w:r>
          </w:p>
        </w:tc>
      </w:tr>
      <w:tr w:rsidR="003A4CFA" w:rsidRPr="0012069C" w14:paraId="229528B5" w14:textId="77777777" w:rsidTr="003A4CFA">
        <w:trPr>
          <w:jc w:val="center"/>
        </w:trPr>
        <w:tc>
          <w:tcPr>
            <w:tcW w:w="7792" w:type="dxa"/>
          </w:tcPr>
          <w:p w14:paraId="6E9C2F03"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12.2-</w:t>
            </w:r>
            <w:r w:rsidRPr="00D36E0E">
              <w:rPr>
                <w:rFonts w:ascii="Arial" w:hAnsi="Arial" w:cs="Arial"/>
                <w:sz w:val="15"/>
                <w:szCs w:val="15"/>
              </w:rPr>
              <w:t>Les unités professionnelles</w:t>
            </w:r>
          </w:p>
        </w:tc>
        <w:tc>
          <w:tcPr>
            <w:tcW w:w="1275" w:type="dxa"/>
          </w:tcPr>
          <w:p w14:paraId="78C46CF7" w14:textId="77777777" w:rsidR="003A4CFA" w:rsidRPr="0012069C" w:rsidRDefault="003A4CFA" w:rsidP="00A8106D">
            <w:pPr>
              <w:tabs>
                <w:tab w:val="left" w:pos="1848"/>
              </w:tabs>
              <w:ind w:right="-111"/>
              <w:rPr>
                <w:rFonts w:ascii="Arial" w:hAnsi="Arial" w:cs="Arial"/>
                <w:b/>
                <w:color w:val="FF0000"/>
                <w:sz w:val="15"/>
                <w:szCs w:val="15"/>
              </w:rPr>
            </w:pPr>
            <w:r w:rsidRPr="00CD6D4F">
              <w:rPr>
                <w:rFonts w:ascii="Arial" w:hAnsi="Arial" w:cs="Arial"/>
                <w:bCs/>
                <w:color w:val="000000" w:themeColor="text1"/>
                <w:sz w:val="16"/>
                <w:szCs w:val="16"/>
              </w:rPr>
              <w:t>page 1</w:t>
            </w:r>
            <w:r>
              <w:rPr>
                <w:rFonts w:ascii="Arial" w:hAnsi="Arial" w:cs="Arial"/>
                <w:bCs/>
                <w:color w:val="000000" w:themeColor="text1"/>
                <w:sz w:val="16"/>
                <w:szCs w:val="16"/>
              </w:rPr>
              <w:t>65</w:t>
            </w:r>
          </w:p>
        </w:tc>
      </w:tr>
      <w:tr w:rsidR="003A4CFA" w:rsidRPr="0012069C" w14:paraId="72E47E4C" w14:textId="77777777" w:rsidTr="003A4CFA">
        <w:trPr>
          <w:jc w:val="center"/>
        </w:trPr>
        <w:tc>
          <w:tcPr>
            <w:tcW w:w="7792" w:type="dxa"/>
          </w:tcPr>
          <w:p w14:paraId="4F476DA9"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12.3-</w:t>
            </w:r>
            <w:r w:rsidRPr="00D36E0E">
              <w:rPr>
                <w:rFonts w:ascii="Arial" w:hAnsi="Arial" w:cs="Arial"/>
                <w:sz w:val="15"/>
                <w:szCs w:val="15"/>
              </w:rPr>
              <w:t>Relations entre activités-tâches, compétences et unités certificatives</w:t>
            </w:r>
          </w:p>
        </w:tc>
        <w:tc>
          <w:tcPr>
            <w:tcW w:w="1275" w:type="dxa"/>
          </w:tcPr>
          <w:p w14:paraId="0246D84C" w14:textId="77777777" w:rsidR="003A4CFA" w:rsidRPr="0012069C" w:rsidRDefault="003A4CFA" w:rsidP="00A8106D">
            <w:pPr>
              <w:tabs>
                <w:tab w:val="left" w:pos="1848"/>
              </w:tabs>
              <w:ind w:right="-111"/>
              <w:rPr>
                <w:rFonts w:ascii="Arial" w:hAnsi="Arial" w:cs="Arial"/>
                <w:b/>
                <w:color w:val="FF0000"/>
                <w:sz w:val="15"/>
                <w:szCs w:val="15"/>
              </w:rPr>
            </w:pPr>
            <w:r w:rsidRPr="00CD6D4F">
              <w:rPr>
                <w:rFonts w:ascii="Arial" w:hAnsi="Arial" w:cs="Arial"/>
                <w:bCs/>
                <w:color w:val="000000" w:themeColor="text1"/>
                <w:sz w:val="16"/>
                <w:szCs w:val="16"/>
              </w:rPr>
              <w:t>page 1</w:t>
            </w:r>
            <w:r>
              <w:rPr>
                <w:rFonts w:ascii="Arial" w:hAnsi="Arial" w:cs="Arial"/>
                <w:bCs/>
                <w:color w:val="000000" w:themeColor="text1"/>
                <w:sz w:val="16"/>
                <w:szCs w:val="16"/>
              </w:rPr>
              <w:t>66</w:t>
            </w:r>
          </w:p>
        </w:tc>
      </w:tr>
      <w:tr w:rsidR="003A4CFA" w:rsidRPr="0012069C" w14:paraId="3C3E61C7" w14:textId="77777777" w:rsidTr="003A4CFA">
        <w:trPr>
          <w:jc w:val="center"/>
        </w:trPr>
        <w:tc>
          <w:tcPr>
            <w:tcW w:w="7792" w:type="dxa"/>
          </w:tcPr>
          <w:p w14:paraId="42CE2DA3" w14:textId="77777777" w:rsidR="003A4CFA" w:rsidRPr="0012069C" w:rsidRDefault="003A4CFA" w:rsidP="003A4CFA">
            <w:pPr>
              <w:pStyle w:val="Paragraphedeliste"/>
              <w:numPr>
                <w:ilvl w:val="0"/>
                <w:numId w:val="91"/>
              </w:numPr>
              <w:ind w:right="134"/>
              <w:rPr>
                <w:rFonts w:ascii="Arial" w:hAnsi="Arial" w:cs="Arial"/>
                <w:b/>
                <w:bCs/>
                <w:sz w:val="15"/>
                <w:szCs w:val="15"/>
              </w:rPr>
            </w:pPr>
            <w:r w:rsidRPr="0012069C">
              <w:rPr>
                <w:rFonts w:ascii="Arial" w:hAnsi="Arial" w:cs="Arial"/>
                <w:b/>
                <w:bCs/>
                <w:sz w:val="15"/>
                <w:szCs w:val="15"/>
              </w:rPr>
              <w:t>COMMENTAIRES SUR LES EPREUVES CERTIFICATIVES</w:t>
            </w:r>
          </w:p>
        </w:tc>
        <w:tc>
          <w:tcPr>
            <w:tcW w:w="1275" w:type="dxa"/>
          </w:tcPr>
          <w:p w14:paraId="7AB992B7" w14:textId="77777777" w:rsidR="003A4CFA" w:rsidRPr="0012069C" w:rsidRDefault="003A4CFA" w:rsidP="00A8106D">
            <w:pPr>
              <w:ind w:right="134"/>
              <w:rPr>
                <w:rFonts w:ascii="Arial" w:hAnsi="Arial" w:cs="Arial"/>
                <w:b/>
                <w:bCs/>
                <w:color w:val="FF0000"/>
                <w:sz w:val="15"/>
                <w:szCs w:val="15"/>
              </w:rPr>
            </w:pPr>
            <w:r w:rsidRPr="00CD6D4F">
              <w:rPr>
                <w:rFonts w:ascii="Arial" w:hAnsi="Arial" w:cs="Arial"/>
                <w:bCs/>
                <w:color w:val="000000" w:themeColor="text1"/>
                <w:sz w:val="16"/>
                <w:szCs w:val="16"/>
              </w:rPr>
              <w:t>page 1</w:t>
            </w:r>
            <w:r>
              <w:rPr>
                <w:rFonts w:ascii="Arial" w:hAnsi="Arial" w:cs="Arial"/>
                <w:bCs/>
                <w:color w:val="000000" w:themeColor="text1"/>
                <w:sz w:val="16"/>
                <w:szCs w:val="16"/>
              </w:rPr>
              <w:t>67</w:t>
            </w:r>
          </w:p>
        </w:tc>
      </w:tr>
      <w:tr w:rsidR="003A4CFA" w:rsidRPr="0012069C" w14:paraId="3E2FDC72" w14:textId="77777777" w:rsidTr="003A4CFA">
        <w:trPr>
          <w:jc w:val="center"/>
        </w:trPr>
        <w:tc>
          <w:tcPr>
            <w:tcW w:w="7792" w:type="dxa"/>
          </w:tcPr>
          <w:p w14:paraId="4039ED54"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13.1-</w:t>
            </w:r>
            <w:r w:rsidRPr="00D36E0E">
              <w:rPr>
                <w:rFonts w:ascii="Arial" w:hAnsi="Arial" w:cs="Arial"/>
                <w:sz w:val="15"/>
                <w:szCs w:val="15"/>
              </w:rPr>
              <w:t>Évaluer par compétences</w:t>
            </w:r>
          </w:p>
        </w:tc>
        <w:tc>
          <w:tcPr>
            <w:tcW w:w="1275" w:type="dxa"/>
          </w:tcPr>
          <w:p w14:paraId="095287C9" w14:textId="77777777" w:rsidR="003A4CFA" w:rsidRPr="0012069C" w:rsidRDefault="003A4CFA" w:rsidP="00A8106D">
            <w:pPr>
              <w:ind w:right="134"/>
              <w:rPr>
                <w:rFonts w:ascii="Arial" w:hAnsi="Arial" w:cs="Arial"/>
                <w:b/>
                <w:bCs/>
                <w:color w:val="FF0000"/>
                <w:sz w:val="15"/>
                <w:szCs w:val="15"/>
              </w:rPr>
            </w:pPr>
            <w:r w:rsidRPr="00CD6D4F">
              <w:rPr>
                <w:rFonts w:ascii="Arial" w:hAnsi="Arial" w:cs="Arial"/>
                <w:bCs/>
                <w:color w:val="000000" w:themeColor="text1"/>
                <w:sz w:val="16"/>
                <w:szCs w:val="16"/>
              </w:rPr>
              <w:t>page 1</w:t>
            </w:r>
            <w:r>
              <w:rPr>
                <w:rFonts w:ascii="Arial" w:hAnsi="Arial" w:cs="Arial"/>
                <w:bCs/>
                <w:color w:val="000000" w:themeColor="text1"/>
                <w:sz w:val="16"/>
                <w:szCs w:val="16"/>
              </w:rPr>
              <w:t>67</w:t>
            </w:r>
            <w:r w:rsidRPr="00CD6D4F">
              <w:rPr>
                <w:rFonts w:ascii="Arial" w:hAnsi="Arial" w:cs="Arial"/>
                <w:bCs/>
                <w:color w:val="000000" w:themeColor="text1"/>
                <w:sz w:val="16"/>
                <w:szCs w:val="16"/>
              </w:rPr>
              <w:t xml:space="preserve"> </w:t>
            </w:r>
          </w:p>
        </w:tc>
      </w:tr>
      <w:tr w:rsidR="003A4CFA" w:rsidRPr="0012069C" w14:paraId="47A8643E" w14:textId="77777777" w:rsidTr="003A4CFA">
        <w:trPr>
          <w:jc w:val="center"/>
        </w:trPr>
        <w:tc>
          <w:tcPr>
            <w:tcW w:w="7792" w:type="dxa"/>
          </w:tcPr>
          <w:p w14:paraId="4D28E49E"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13.2-</w:t>
            </w:r>
            <w:r w:rsidRPr="00D36E0E">
              <w:rPr>
                <w:rFonts w:ascii="Arial" w:hAnsi="Arial" w:cs="Arial"/>
                <w:sz w:val="15"/>
                <w:szCs w:val="15"/>
              </w:rPr>
              <w:t>Mesurer la progressivité des élèves</w:t>
            </w:r>
          </w:p>
        </w:tc>
        <w:tc>
          <w:tcPr>
            <w:tcW w:w="1275" w:type="dxa"/>
          </w:tcPr>
          <w:p w14:paraId="34D76E1F" w14:textId="77777777" w:rsidR="003A4CFA" w:rsidRPr="0012069C" w:rsidRDefault="003A4CFA" w:rsidP="00A8106D">
            <w:pPr>
              <w:ind w:right="134"/>
              <w:rPr>
                <w:rFonts w:ascii="Arial" w:hAnsi="Arial" w:cs="Arial"/>
                <w:b/>
                <w:bCs/>
                <w:color w:val="FF0000"/>
                <w:sz w:val="15"/>
                <w:szCs w:val="15"/>
              </w:rPr>
            </w:pPr>
            <w:r w:rsidRPr="00CD6D4F">
              <w:rPr>
                <w:rFonts w:ascii="Arial" w:hAnsi="Arial" w:cs="Arial"/>
                <w:bCs/>
                <w:color w:val="000000" w:themeColor="text1"/>
                <w:sz w:val="16"/>
                <w:szCs w:val="16"/>
              </w:rPr>
              <w:t>page 1</w:t>
            </w:r>
            <w:r>
              <w:rPr>
                <w:rFonts w:ascii="Arial" w:hAnsi="Arial" w:cs="Arial"/>
                <w:bCs/>
                <w:color w:val="000000" w:themeColor="text1"/>
                <w:sz w:val="16"/>
                <w:szCs w:val="16"/>
              </w:rPr>
              <w:t>67</w:t>
            </w:r>
          </w:p>
        </w:tc>
      </w:tr>
      <w:tr w:rsidR="003A4CFA" w:rsidRPr="0012069C" w14:paraId="2E4F577D" w14:textId="77777777" w:rsidTr="003A4CFA">
        <w:trPr>
          <w:jc w:val="center"/>
        </w:trPr>
        <w:tc>
          <w:tcPr>
            <w:tcW w:w="7792" w:type="dxa"/>
          </w:tcPr>
          <w:p w14:paraId="221A7538"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13.3-</w:t>
            </w:r>
            <w:r w:rsidRPr="00D36E0E">
              <w:rPr>
                <w:rFonts w:ascii="Arial" w:hAnsi="Arial" w:cs="Arial"/>
                <w:sz w:val="15"/>
                <w:szCs w:val="15"/>
              </w:rPr>
              <w:t>L’évaluation par compétences d’un point de vue opérationnel</w:t>
            </w:r>
          </w:p>
        </w:tc>
        <w:tc>
          <w:tcPr>
            <w:tcW w:w="1275" w:type="dxa"/>
          </w:tcPr>
          <w:p w14:paraId="6C0F9EE3" w14:textId="77777777" w:rsidR="003A4CFA" w:rsidRPr="0012069C" w:rsidRDefault="003A4CFA" w:rsidP="00A8106D">
            <w:pPr>
              <w:ind w:right="134"/>
              <w:rPr>
                <w:rFonts w:ascii="Arial" w:hAnsi="Arial" w:cs="Arial"/>
                <w:b/>
                <w:bCs/>
                <w:color w:val="FF0000"/>
                <w:sz w:val="15"/>
                <w:szCs w:val="15"/>
              </w:rPr>
            </w:pPr>
            <w:r w:rsidRPr="00CD6D4F">
              <w:rPr>
                <w:rFonts w:ascii="Arial" w:hAnsi="Arial" w:cs="Arial"/>
                <w:bCs/>
                <w:color w:val="000000" w:themeColor="text1"/>
                <w:sz w:val="16"/>
                <w:szCs w:val="16"/>
              </w:rPr>
              <w:t>page 1</w:t>
            </w:r>
            <w:r>
              <w:rPr>
                <w:rFonts w:ascii="Arial" w:hAnsi="Arial" w:cs="Arial"/>
                <w:bCs/>
                <w:color w:val="000000" w:themeColor="text1"/>
                <w:sz w:val="16"/>
                <w:szCs w:val="16"/>
              </w:rPr>
              <w:t>68</w:t>
            </w:r>
          </w:p>
        </w:tc>
      </w:tr>
      <w:tr w:rsidR="003A4CFA" w:rsidRPr="0012069C" w14:paraId="59F71EEC" w14:textId="77777777" w:rsidTr="003A4CFA">
        <w:trPr>
          <w:jc w:val="center"/>
        </w:trPr>
        <w:tc>
          <w:tcPr>
            <w:tcW w:w="7792" w:type="dxa"/>
          </w:tcPr>
          <w:p w14:paraId="34DC14FA"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13.4-</w:t>
            </w:r>
            <w:r w:rsidRPr="00D36E0E">
              <w:rPr>
                <w:rFonts w:ascii="Arial" w:hAnsi="Arial" w:cs="Arial"/>
                <w:sz w:val="15"/>
                <w:szCs w:val="15"/>
              </w:rPr>
              <w:t>Un peu de vocabulaire</w:t>
            </w:r>
          </w:p>
        </w:tc>
        <w:tc>
          <w:tcPr>
            <w:tcW w:w="1275" w:type="dxa"/>
          </w:tcPr>
          <w:p w14:paraId="7A1D87FE" w14:textId="77777777" w:rsidR="003A4CFA" w:rsidRPr="0012069C" w:rsidRDefault="003A4CFA" w:rsidP="00A8106D">
            <w:pPr>
              <w:ind w:right="134"/>
              <w:rPr>
                <w:rFonts w:ascii="Arial" w:hAnsi="Arial" w:cs="Arial"/>
                <w:b/>
                <w:bCs/>
                <w:color w:val="FF0000"/>
                <w:sz w:val="15"/>
                <w:szCs w:val="15"/>
              </w:rPr>
            </w:pPr>
            <w:r w:rsidRPr="00CD6D4F">
              <w:rPr>
                <w:rFonts w:ascii="Arial" w:hAnsi="Arial" w:cs="Arial"/>
                <w:bCs/>
                <w:color w:val="000000" w:themeColor="text1"/>
                <w:sz w:val="16"/>
                <w:szCs w:val="16"/>
              </w:rPr>
              <w:t>page 1</w:t>
            </w:r>
            <w:r>
              <w:rPr>
                <w:rFonts w:ascii="Arial" w:hAnsi="Arial" w:cs="Arial"/>
                <w:bCs/>
                <w:color w:val="000000" w:themeColor="text1"/>
                <w:sz w:val="16"/>
                <w:szCs w:val="16"/>
              </w:rPr>
              <w:t>69</w:t>
            </w:r>
          </w:p>
        </w:tc>
      </w:tr>
      <w:tr w:rsidR="003A4CFA" w:rsidRPr="0012069C" w14:paraId="0902E834" w14:textId="77777777" w:rsidTr="003A4CFA">
        <w:trPr>
          <w:jc w:val="center"/>
        </w:trPr>
        <w:tc>
          <w:tcPr>
            <w:tcW w:w="7792" w:type="dxa"/>
          </w:tcPr>
          <w:p w14:paraId="786A231D"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13.5-</w:t>
            </w:r>
            <w:r w:rsidRPr="00D36E0E">
              <w:rPr>
                <w:rFonts w:ascii="Arial" w:hAnsi="Arial" w:cs="Arial"/>
                <w:sz w:val="15"/>
                <w:szCs w:val="15"/>
              </w:rPr>
              <w:t>Le contrôle en cours de formation en CAP et Baccalauréat professionnel TCRM</w:t>
            </w:r>
          </w:p>
        </w:tc>
        <w:tc>
          <w:tcPr>
            <w:tcW w:w="1275" w:type="dxa"/>
          </w:tcPr>
          <w:p w14:paraId="1AD21882" w14:textId="77777777" w:rsidR="003A4CFA" w:rsidRPr="0012069C" w:rsidRDefault="003A4CFA" w:rsidP="00A8106D">
            <w:pPr>
              <w:ind w:right="134"/>
              <w:rPr>
                <w:rFonts w:ascii="Arial" w:hAnsi="Arial" w:cs="Arial"/>
                <w:b/>
                <w:bCs/>
                <w:color w:val="FF0000"/>
                <w:sz w:val="15"/>
                <w:szCs w:val="15"/>
              </w:rPr>
            </w:pPr>
            <w:r w:rsidRPr="00CD6D4F">
              <w:rPr>
                <w:rFonts w:ascii="Arial" w:hAnsi="Arial" w:cs="Arial"/>
                <w:bCs/>
                <w:color w:val="000000" w:themeColor="text1"/>
                <w:sz w:val="16"/>
                <w:szCs w:val="16"/>
              </w:rPr>
              <w:t>page 1</w:t>
            </w:r>
            <w:r>
              <w:rPr>
                <w:rFonts w:ascii="Arial" w:hAnsi="Arial" w:cs="Arial"/>
                <w:bCs/>
                <w:color w:val="000000" w:themeColor="text1"/>
                <w:sz w:val="16"/>
                <w:szCs w:val="16"/>
              </w:rPr>
              <w:t>71</w:t>
            </w:r>
          </w:p>
        </w:tc>
      </w:tr>
      <w:tr w:rsidR="003A4CFA" w:rsidRPr="0012069C" w14:paraId="1FCAA12C" w14:textId="77777777" w:rsidTr="003A4CFA">
        <w:trPr>
          <w:jc w:val="center"/>
        </w:trPr>
        <w:tc>
          <w:tcPr>
            <w:tcW w:w="7792" w:type="dxa"/>
          </w:tcPr>
          <w:p w14:paraId="4F92D67A"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13.6-</w:t>
            </w:r>
            <w:r w:rsidRPr="00D36E0E">
              <w:rPr>
                <w:rFonts w:ascii="Arial" w:hAnsi="Arial" w:cs="Arial"/>
                <w:sz w:val="15"/>
                <w:szCs w:val="15"/>
              </w:rPr>
              <w:t xml:space="preserve">Commentaires sur les </w:t>
            </w:r>
            <w:r>
              <w:rPr>
                <w:rFonts w:ascii="Arial" w:hAnsi="Arial" w:cs="Arial"/>
                <w:sz w:val="15"/>
                <w:szCs w:val="15"/>
              </w:rPr>
              <w:t>« </w:t>
            </w:r>
            <w:r w:rsidRPr="00D36E0E">
              <w:rPr>
                <w:rFonts w:ascii="Arial" w:hAnsi="Arial" w:cs="Arial"/>
                <w:sz w:val="15"/>
                <w:szCs w:val="15"/>
              </w:rPr>
              <w:t>épreuves exploitation et maintenance d’une installation</w:t>
            </w:r>
            <w:r>
              <w:rPr>
                <w:rFonts w:ascii="Arial" w:hAnsi="Arial" w:cs="Arial"/>
                <w:sz w:val="15"/>
                <w:szCs w:val="15"/>
              </w:rPr>
              <w:t> »</w:t>
            </w:r>
            <w:r w:rsidRPr="00D36E0E">
              <w:rPr>
                <w:rFonts w:ascii="Arial" w:hAnsi="Arial" w:cs="Arial"/>
                <w:sz w:val="15"/>
                <w:szCs w:val="15"/>
              </w:rPr>
              <w:t xml:space="preserve"> </w:t>
            </w:r>
          </w:p>
        </w:tc>
        <w:tc>
          <w:tcPr>
            <w:tcW w:w="1275" w:type="dxa"/>
          </w:tcPr>
          <w:p w14:paraId="4F3ADA04" w14:textId="77777777" w:rsidR="003A4CFA" w:rsidRPr="0012069C" w:rsidRDefault="003A4CFA" w:rsidP="00A8106D">
            <w:pPr>
              <w:ind w:right="134"/>
              <w:rPr>
                <w:rFonts w:ascii="Arial" w:hAnsi="Arial" w:cs="Arial"/>
                <w:b/>
                <w:bCs/>
                <w:color w:val="FF0000"/>
                <w:sz w:val="15"/>
                <w:szCs w:val="15"/>
              </w:rPr>
            </w:pPr>
            <w:r w:rsidRPr="00CD6D4F">
              <w:rPr>
                <w:rFonts w:ascii="Arial" w:hAnsi="Arial" w:cs="Arial"/>
                <w:bCs/>
                <w:color w:val="000000" w:themeColor="text1"/>
                <w:sz w:val="16"/>
                <w:szCs w:val="16"/>
              </w:rPr>
              <w:t>page 1</w:t>
            </w:r>
            <w:r>
              <w:rPr>
                <w:rFonts w:ascii="Arial" w:hAnsi="Arial" w:cs="Arial"/>
                <w:bCs/>
                <w:color w:val="000000" w:themeColor="text1"/>
                <w:sz w:val="16"/>
                <w:szCs w:val="16"/>
              </w:rPr>
              <w:t>72</w:t>
            </w:r>
          </w:p>
        </w:tc>
      </w:tr>
      <w:tr w:rsidR="003A4CFA" w:rsidRPr="0012069C" w14:paraId="51B0D2E9" w14:textId="77777777" w:rsidTr="003A4CFA">
        <w:trPr>
          <w:jc w:val="center"/>
        </w:trPr>
        <w:tc>
          <w:tcPr>
            <w:tcW w:w="7792" w:type="dxa"/>
          </w:tcPr>
          <w:p w14:paraId="3B95E708"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13.7-</w:t>
            </w:r>
            <w:r w:rsidRPr="00D36E0E">
              <w:rPr>
                <w:rFonts w:ascii="Arial" w:hAnsi="Arial" w:cs="Arial"/>
                <w:sz w:val="15"/>
                <w:szCs w:val="15"/>
              </w:rPr>
              <w:t>Les sujets « zéro » du CAP et Bac Pro TCRM</w:t>
            </w:r>
          </w:p>
        </w:tc>
        <w:tc>
          <w:tcPr>
            <w:tcW w:w="1275" w:type="dxa"/>
          </w:tcPr>
          <w:p w14:paraId="00CCF3C7" w14:textId="77777777" w:rsidR="003A4CFA" w:rsidRPr="0012069C" w:rsidRDefault="003A4CFA" w:rsidP="00A8106D">
            <w:pPr>
              <w:ind w:right="134"/>
              <w:rPr>
                <w:rFonts w:ascii="Arial" w:hAnsi="Arial" w:cs="Arial"/>
                <w:b/>
                <w:bCs/>
                <w:color w:val="FF0000"/>
                <w:sz w:val="15"/>
                <w:szCs w:val="15"/>
              </w:rPr>
            </w:pPr>
            <w:r w:rsidRPr="00CD6D4F">
              <w:rPr>
                <w:rFonts w:ascii="Arial" w:hAnsi="Arial" w:cs="Arial"/>
                <w:bCs/>
                <w:color w:val="000000" w:themeColor="text1"/>
                <w:sz w:val="16"/>
                <w:szCs w:val="16"/>
              </w:rPr>
              <w:t>page 1</w:t>
            </w:r>
            <w:r>
              <w:rPr>
                <w:rFonts w:ascii="Arial" w:hAnsi="Arial" w:cs="Arial"/>
                <w:bCs/>
                <w:color w:val="000000" w:themeColor="text1"/>
                <w:sz w:val="16"/>
                <w:szCs w:val="16"/>
              </w:rPr>
              <w:t>72</w:t>
            </w:r>
          </w:p>
        </w:tc>
      </w:tr>
      <w:tr w:rsidR="003A4CFA" w:rsidRPr="0012069C" w14:paraId="2123A04A" w14:textId="77777777" w:rsidTr="003A4CFA">
        <w:trPr>
          <w:jc w:val="center"/>
        </w:trPr>
        <w:tc>
          <w:tcPr>
            <w:tcW w:w="7792" w:type="dxa"/>
          </w:tcPr>
          <w:p w14:paraId="079828A3" w14:textId="77777777" w:rsidR="003A4CFA" w:rsidRPr="00D36E0E" w:rsidRDefault="003A4CFA" w:rsidP="00A8106D">
            <w:pPr>
              <w:spacing w:before="1" w:line="237" w:lineRule="auto"/>
              <w:ind w:left="734" w:right="295"/>
              <w:jc w:val="both"/>
              <w:rPr>
                <w:rFonts w:ascii="Arial" w:hAnsi="Arial" w:cs="Arial"/>
                <w:sz w:val="15"/>
                <w:szCs w:val="15"/>
              </w:rPr>
            </w:pPr>
            <w:r>
              <w:rPr>
                <w:rFonts w:ascii="Arial" w:hAnsi="Arial" w:cs="Arial"/>
                <w:sz w:val="15"/>
                <w:szCs w:val="15"/>
              </w:rPr>
              <w:t>13.8-</w:t>
            </w:r>
            <w:r w:rsidRPr="00D36E0E">
              <w:rPr>
                <w:rFonts w:ascii="Arial" w:hAnsi="Arial" w:cs="Arial"/>
                <w:sz w:val="15"/>
                <w:szCs w:val="15"/>
              </w:rPr>
              <w:t>Les grilles certificatives</w:t>
            </w:r>
          </w:p>
        </w:tc>
        <w:tc>
          <w:tcPr>
            <w:tcW w:w="1275" w:type="dxa"/>
          </w:tcPr>
          <w:p w14:paraId="735BBB0C" w14:textId="77777777" w:rsidR="003A4CFA" w:rsidRPr="0012069C" w:rsidRDefault="003A4CFA" w:rsidP="00A8106D">
            <w:pPr>
              <w:ind w:right="134"/>
              <w:rPr>
                <w:rFonts w:ascii="Arial" w:hAnsi="Arial" w:cs="Arial"/>
                <w:b/>
                <w:bCs/>
                <w:color w:val="FF0000"/>
                <w:sz w:val="15"/>
                <w:szCs w:val="15"/>
              </w:rPr>
            </w:pPr>
            <w:r w:rsidRPr="00CD6D4F">
              <w:rPr>
                <w:rFonts w:ascii="Arial" w:hAnsi="Arial" w:cs="Arial"/>
                <w:bCs/>
                <w:color w:val="000000" w:themeColor="text1"/>
                <w:sz w:val="16"/>
                <w:szCs w:val="16"/>
              </w:rPr>
              <w:t>page 1</w:t>
            </w:r>
            <w:r>
              <w:rPr>
                <w:rFonts w:ascii="Arial" w:hAnsi="Arial" w:cs="Arial"/>
                <w:bCs/>
                <w:color w:val="000000" w:themeColor="text1"/>
                <w:sz w:val="16"/>
                <w:szCs w:val="16"/>
              </w:rPr>
              <w:t>72</w:t>
            </w:r>
          </w:p>
        </w:tc>
      </w:tr>
      <w:tr w:rsidR="003A4CFA" w:rsidRPr="0012069C" w14:paraId="7BDCC5A5" w14:textId="77777777" w:rsidTr="003A4CFA">
        <w:trPr>
          <w:jc w:val="center"/>
        </w:trPr>
        <w:tc>
          <w:tcPr>
            <w:tcW w:w="7792" w:type="dxa"/>
          </w:tcPr>
          <w:p w14:paraId="6EC90422" w14:textId="77777777" w:rsidR="003A4CFA" w:rsidRPr="00917A0B" w:rsidRDefault="003A4CFA" w:rsidP="003A4CFA">
            <w:pPr>
              <w:pStyle w:val="Paragraphedeliste"/>
              <w:numPr>
                <w:ilvl w:val="0"/>
                <w:numId w:val="91"/>
              </w:numPr>
              <w:ind w:right="134"/>
              <w:rPr>
                <w:rFonts w:ascii="Arial" w:hAnsi="Arial" w:cs="Arial"/>
                <w:b/>
                <w:bCs/>
                <w:color w:val="000000" w:themeColor="text1"/>
                <w:sz w:val="15"/>
                <w:szCs w:val="15"/>
              </w:rPr>
            </w:pPr>
            <w:r w:rsidRPr="00917A0B">
              <w:rPr>
                <w:rFonts w:ascii="Arial" w:hAnsi="Arial" w:cs="Arial"/>
                <w:b/>
                <w:bCs/>
                <w:color w:val="000000" w:themeColor="text1"/>
                <w:sz w:val="15"/>
                <w:szCs w:val="15"/>
              </w:rPr>
              <w:t>ANNEXES</w:t>
            </w:r>
          </w:p>
        </w:tc>
        <w:tc>
          <w:tcPr>
            <w:tcW w:w="1275" w:type="dxa"/>
          </w:tcPr>
          <w:p w14:paraId="30B0709B" w14:textId="77777777" w:rsidR="003A4CFA" w:rsidRPr="00917A0B" w:rsidRDefault="003A4CFA" w:rsidP="00A8106D">
            <w:pPr>
              <w:ind w:right="134"/>
              <w:rPr>
                <w:rFonts w:ascii="Arial" w:hAnsi="Arial" w:cs="Arial"/>
                <w:b/>
                <w:bCs/>
                <w:color w:val="000000" w:themeColor="text1"/>
                <w:sz w:val="15"/>
                <w:szCs w:val="15"/>
              </w:rPr>
            </w:pPr>
            <w:r w:rsidRPr="007F7C2C">
              <w:rPr>
                <w:rFonts w:ascii="Arial" w:hAnsi="Arial" w:cs="Arial"/>
                <w:bCs/>
                <w:color w:val="000000" w:themeColor="text1"/>
                <w:sz w:val="16"/>
                <w:szCs w:val="16"/>
              </w:rPr>
              <w:t>page 173</w:t>
            </w:r>
          </w:p>
        </w:tc>
      </w:tr>
      <w:tr w:rsidR="003A4CFA" w:rsidRPr="0012069C" w14:paraId="7008C423" w14:textId="77777777" w:rsidTr="003A4CFA">
        <w:trPr>
          <w:jc w:val="center"/>
        </w:trPr>
        <w:tc>
          <w:tcPr>
            <w:tcW w:w="7792" w:type="dxa"/>
          </w:tcPr>
          <w:p w14:paraId="5F9734E3" w14:textId="77777777" w:rsidR="003A4CFA" w:rsidRPr="00917A0B" w:rsidRDefault="003A4CFA" w:rsidP="00A8106D">
            <w:pPr>
              <w:spacing w:before="1" w:line="237" w:lineRule="auto"/>
              <w:ind w:left="734" w:right="295"/>
              <w:jc w:val="both"/>
              <w:rPr>
                <w:rFonts w:ascii="Arial" w:hAnsi="Arial" w:cs="Arial"/>
                <w:color w:val="000000" w:themeColor="text1"/>
                <w:sz w:val="15"/>
                <w:szCs w:val="15"/>
              </w:rPr>
            </w:pPr>
            <w:r>
              <w:rPr>
                <w:rFonts w:ascii="Arial" w:hAnsi="Arial" w:cs="Arial"/>
                <w:sz w:val="15"/>
                <w:szCs w:val="15"/>
              </w:rPr>
              <w:t>14.1-</w:t>
            </w:r>
            <w:r w:rsidRPr="00917A0B">
              <w:rPr>
                <w:rFonts w:ascii="Arial" w:hAnsi="Arial" w:cs="Arial"/>
                <w:color w:val="000000" w:themeColor="text1"/>
                <w:sz w:val="15"/>
                <w:szCs w:val="15"/>
              </w:rPr>
              <w:t xml:space="preserve">Plan de formation des enseignants            </w:t>
            </w:r>
          </w:p>
        </w:tc>
        <w:tc>
          <w:tcPr>
            <w:tcW w:w="1275" w:type="dxa"/>
          </w:tcPr>
          <w:p w14:paraId="46D4E2AC" w14:textId="77777777" w:rsidR="003A4CFA" w:rsidRPr="00917A0B" w:rsidRDefault="003A4CFA" w:rsidP="00A8106D">
            <w:pPr>
              <w:ind w:right="-111"/>
              <w:rPr>
                <w:rFonts w:ascii="Arial" w:hAnsi="Arial" w:cs="Arial"/>
                <w:b/>
                <w:color w:val="000000" w:themeColor="text1"/>
                <w:sz w:val="15"/>
                <w:szCs w:val="15"/>
              </w:rPr>
            </w:pPr>
            <w:r w:rsidRPr="00917A0B">
              <w:rPr>
                <w:rFonts w:ascii="Arial" w:hAnsi="Arial" w:cs="Arial"/>
                <w:bCs/>
                <w:color w:val="000000" w:themeColor="text1"/>
                <w:sz w:val="16"/>
                <w:szCs w:val="16"/>
              </w:rPr>
              <w:t>page 174</w:t>
            </w:r>
          </w:p>
        </w:tc>
      </w:tr>
      <w:tr w:rsidR="003A4CFA" w:rsidRPr="0012069C" w14:paraId="7E62A1A7" w14:textId="77777777" w:rsidTr="003A4CFA">
        <w:trPr>
          <w:jc w:val="center"/>
        </w:trPr>
        <w:tc>
          <w:tcPr>
            <w:tcW w:w="7792" w:type="dxa"/>
          </w:tcPr>
          <w:p w14:paraId="1B5962E3" w14:textId="77777777" w:rsidR="003A4CFA" w:rsidRPr="00917A0B" w:rsidRDefault="003A4CFA" w:rsidP="00A8106D">
            <w:pPr>
              <w:spacing w:before="1" w:line="237" w:lineRule="auto"/>
              <w:ind w:left="734" w:right="295"/>
              <w:jc w:val="both"/>
              <w:rPr>
                <w:rFonts w:ascii="Arial" w:hAnsi="Arial" w:cs="Arial"/>
                <w:color w:val="000000" w:themeColor="text1"/>
                <w:sz w:val="15"/>
                <w:szCs w:val="15"/>
              </w:rPr>
            </w:pPr>
            <w:r>
              <w:rPr>
                <w:rFonts w:ascii="Arial" w:hAnsi="Arial" w:cs="Arial"/>
                <w:sz w:val="15"/>
                <w:szCs w:val="15"/>
              </w:rPr>
              <w:t>14.2-</w:t>
            </w:r>
            <w:r w:rsidRPr="00917A0B">
              <w:rPr>
                <w:rFonts w:ascii="Arial" w:hAnsi="Arial" w:cs="Arial"/>
                <w:color w:val="000000" w:themeColor="text1"/>
                <w:sz w:val="15"/>
                <w:szCs w:val="15"/>
              </w:rPr>
              <w:t xml:space="preserve">Plateau technique de formation                 </w:t>
            </w:r>
          </w:p>
        </w:tc>
        <w:tc>
          <w:tcPr>
            <w:tcW w:w="1275" w:type="dxa"/>
          </w:tcPr>
          <w:p w14:paraId="4F334ECB" w14:textId="77777777" w:rsidR="003A4CFA" w:rsidRPr="00917A0B" w:rsidRDefault="003A4CFA" w:rsidP="00A8106D">
            <w:pPr>
              <w:ind w:right="-111"/>
              <w:rPr>
                <w:rFonts w:ascii="Arial" w:hAnsi="Arial" w:cs="Arial"/>
                <w:b/>
                <w:color w:val="000000" w:themeColor="text1"/>
                <w:sz w:val="15"/>
                <w:szCs w:val="15"/>
              </w:rPr>
            </w:pPr>
            <w:r w:rsidRPr="00917A0B">
              <w:rPr>
                <w:rFonts w:ascii="Arial" w:hAnsi="Arial" w:cs="Arial"/>
                <w:bCs/>
                <w:color w:val="000000" w:themeColor="text1"/>
                <w:sz w:val="16"/>
                <w:szCs w:val="16"/>
              </w:rPr>
              <w:t>page 177</w:t>
            </w:r>
          </w:p>
        </w:tc>
      </w:tr>
      <w:tr w:rsidR="003A4CFA" w:rsidRPr="0012069C" w14:paraId="2771B5D4" w14:textId="77777777" w:rsidTr="003A4CFA">
        <w:trPr>
          <w:jc w:val="center"/>
        </w:trPr>
        <w:tc>
          <w:tcPr>
            <w:tcW w:w="7792" w:type="dxa"/>
          </w:tcPr>
          <w:p w14:paraId="28E070B1" w14:textId="77777777" w:rsidR="003A4CFA" w:rsidRPr="00917A0B" w:rsidRDefault="003A4CFA" w:rsidP="00A8106D">
            <w:pPr>
              <w:spacing w:before="1" w:line="237" w:lineRule="auto"/>
              <w:ind w:left="734" w:right="295"/>
              <w:jc w:val="both"/>
              <w:rPr>
                <w:rFonts w:ascii="Arial" w:hAnsi="Arial" w:cs="Arial"/>
                <w:color w:val="000000" w:themeColor="text1"/>
                <w:sz w:val="15"/>
                <w:szCs w:val="15"/>
              </w:rPr>
            </w:pPr>
            <w:r>
              <w:rPr>
                <w:rFonts w:ascii="Arial" w:hAnsi="Arial" w:cs="Arial"/>
                <w:sz w:val="15"/>
                <w:szCs w:val="15"/>
              </w:rPr>
              <w:t>14.3-</w:t>
            </w:r>
            <w:r w:rsidRPr="00917A0B">
              <w:rPr>
                <w:rFonts w:ascii="Arial" w:hAnsi="Arial" w:cs="Arial"/>
                <w:color w:val="000000" w:themeColor="text1"/>
                <w:sz w:val="15"/>
                <w:szCs w:val="15"/>
              </w:rPr>
              <w:t>La démarche du diagnostic</w:t>
            </w:r>
          </w:p>
        </w:tc>
        <w:tc>
          <w:tcPr>
            <w:tcW w:w="1275" w:type="dxa"/>
          </w:tcPr>
          <w:p w14:paraId="454FF4DE" w14:textId="77777777" w:rsidR="003A4CFA" w:rsidRPr="00917A0B" w:rsidRDefault="003A4CFA" w:rsidP="00A8106D">
            <w:pPr>
              <w:ind w:right="-111"/>
              <w:rPr>
                <w:rFonts w:ascii="Arial" w:hAnsi="Arial" w:cs="Arial"/>
                <w:bCs/>
                <w:color w:val="000000" w:themeColor="text1"/>
                <w:sz w:val="15"/>
                <w:szCs w:val="15"/>
                <w:highlight w:val="yellow"/>
              </w:rPr>
            </w:pPr>
            <w:r w:rsidRPr="00917A0B">
              <w:rPr>
                <w:rFonts w:ascii="Arial" w:hAnsi="Arial" w:cs="Arial"/>
                <w:bCs/>
                <w:color w:val="000000" w:themeColor="text1"/>
                <w:sz w:val="16"/>
                <w:szCs w:val="16"/>
              </w:rPr>
              <w:t>page 182</w:t>
            </w:r>
          </w:p>
        </w:tc>
      </w:tr>
      <w:tr w:rsidR="003A4CFA" w:rsidRPr="0012069C" w14:paraId="76FDBDC5" w14:textId="77777777" w:rsidTr="003A4CFA">
        <w:trPr>
          <w:jc w:val="center"/>
        </w:trPr>
        <w:tc>
          <w:tcPr>
            <w:tcW w:w="7792" w:type="dxa"/>
          </w:tcPr>
          <w:p w14:paraId="50593CF0" w14:textId="77777777" w:rsidR="003A4CFA" w:rsidRPr="00917A0B" w:rsidRDefault="003A4CFA" w:rsidP="00A8106D">
            <w:pPr>
              <w:spacing w:before="1" w:line="237" w:lineRule="auto"/>
              <w:ind w:left="734" w:right="295"/>
              <w:jc w:val="both"/>
              <w:rPr>
                <w:rFonts w:ascii="Arial" w:hAnsi="Arial" w:cs="Arial"/>
                <w:color w:val="000000" w:themeColor="text1"/>
                <w:sz w:val="15"/>
                <w:szCs w:val="15"/>
              </w:rPr>
            </w:pPr>
            <w:r>
              <w:rPr>
                <w:rFonts w:ascii="Arial" w:hAnsi="Arial" w:cs="Arial"/>
                <w:sz w:val="15"/>
                <w:szCs w:val="15"/>
              </w:rPr>
              <w:t>14.4-</w:t>
            </w:r>
            <w:r w:rsidRPr="00917A0B">
              <w:rPr>
                <w:rFonts w:ascii="Arial" w:hAnsi="Arial" w:cs="Arial"/>
                <w:color w:val="000000" w:themeColor="text1"/>
                <w:sz w:val="15"/>
                <w:szCs w:val="15"/>
              </w:rPr>
              <w:t>Construire une séquence pédagogique</w:t>
            </w:r>
          </w:p>
        </w:tc>
        <w:tc>
          <w:tcPr>
            <w:tcW w:w="1275" w:type="dxa"/>
          </w:tcPr>
          <w:p w14:paraId="0A83A280" w14:textId="77777777" w:rsidR="003A4CFA" w:rsidRPr="00917A0B" w:rsidRDefault="003A4CFA" w:rsidP="00A8106D">
            <w:pPr>
              <w:ind w:right="-111"/>
              <w:rPr>
                <w:rFonts w:ascii="Arial" w:hAnsi="Arial" w:cs="Arial"/>
                <w:bCs/>
                <w:color w:val="000000" w:themeColor="text1"/>
                <w:sz w:val="15"/>
                <w:szCs w:val="15"/>
                <w:highlight w:val="yellow"/>
              </w:rPr>
            </w:pPr>
            <w:r w:rsidRPr="00917A0B">
              <w:rPr>
                <w:rFonts w:ascii="Arial" w:hAnsi="Arial" w:cs="Arial"/>
                <w:bCs/>
                <w:color w:val="000000" w:themeColor="text1"/>
                <w:sz w:val="16"/>
                <w:szCs w:val="16"/>
              </w:rPr>
              <w:t>page 193</w:t>
            </w:r>
          </w:p>
        </w:tc>
      </w:tr>
      <w:tr w:rsidR="003A4CFA" w:rsidRPr="0012069C" w14:paraId="5A387C2A" w14:textId="77777777" w:rsidTr="003A4CFA">
        <w:trPr>
          <w:trHeight w:val="141"/>
          <w:jc w:val="center"/>
        </w:trPr>
        <w:tc>
          <w:tcPr>
            <w:tcW w:w="7792" w:type="dxa"/>
          </w:tcPr>
          <w:p w14:paraId="7F663463" w14:textId="77777777" w:rsidR="003A4CFA" w:rsidRPr="00917A0B" w:rsidRDefault="003A4CFA" w:rsidP="00A8106D">
            <w:pPr>
              <w:spacing w:before="1" w:line="237" w:lineRule="auto"/>
              <w:ind w:left="734" w:right="295"/>
              <w:jc w:val="both"/>
              <w:rPr>
                <w:rFonts w:ascii="Arial" w:hAnsi="Arial" w:cs="Arial"/>
                <w:color w:val="000000" w:themeColor="text1"/>
                <w:sz w:val="15"/>
                <w:szCs w:val="15"/>
              </w:rPr>
            </w:pPr>
            <w:r>
              <w:rPr>
                <w:rFonts w:ascii="Arial" w:hAnsi="Arial" w:cs="Arial"/>
                <w:sz w:val="15"/>
                <w:szCs w:val="15"/>
              </w:rPr>
              <w:t>14.5-</w:t>
            </w:r>
            <w:r w:rsidRPr="00917A0B">
              <w:rPr>
                <w:rFonts w:ascii="Arial" w:hAnsi="Arial" w:cs="Arial"/>
                <w:color w:val="000000" w:themeColor="text1"/>
                <w:sz w:val="15"/>
                <w:szCs w:val="15"/>
              </w:rPr>
              <w:t xml:space="preserve">Le portfolio « activités en entreprise » et </w:t>
            </w:r>
            <w:r>
              <w:rPr>
                <w:rFonts w:ascii="Arial" w:hAnsi="Arial" w:cs="Arial"/>
                <w:color w:val="000000" w:themeColor="text1"/>
                <w:sz w:val="15"/>
                <w:szCs w:val="15"/>
              </w:rPr>
              <w:t>l</w:t>
            </w:r>
            <w:r w:rsidRPr="00917A0B">
              <w:rPr>
                <w:rFonts w:ascii="Arial" w:hAnsi="Arial" w:cs="Arial"/>
                <w:color w:val="000000" w:themeColor="text1"/>
                <w:sz w:val="15"/>
                <w:szCs w:val="15"/>
              </w:rPr>
              <w:t>e livret de suivi d’acquisition des compétences - CPro</w:t>
            </w:r>
          </w:p>
        </w:tc>
        <w:tc>
          <w:tcPr>
            <w:tcW w:w="1275" w:type="dxa"/>
          </w:tcPr>
          <w:p w14:paraId="0EF4A3B1" w14:textId="77777777" w:rsidR="003A4CFA" w:rsidRPr="00917A0B" w:rsidRDefault="003A4CFA" w:rsidP="00A8106D">
            <w:pPr>
              <w:ind w:right="-111"/>
              <w:rPr>
                <w:rFonts w:ascii="Arial" w:hAnsi="Arial" w:cs="Arial"/>
                <w:bCs/>
                <w:color w:val="000000" w:themeColor="text1"/>
                <w:sz w:val="15"/>
                <w:szCs w:val="15"/>
              </w:rPr>
            </w:pPr>
            <w:r w:rsidRPr="00917A0B">
              <w:rPr>
                <w:rFonts w:ascii="Arial" w:hAnsi="Arial" w:cs="Arial"/>
                <w:bCs/>
                <w:color w:val="000000" w:themeColor="text1"/>
                <w:sz w:val="16"/>
                <w:szCs w:val="16"/>
              </w:rPr>
              <w:t>page 213</w:t>
            </w:r>
          </w:p>
        </w:tc>
      </w:tr>
    </w:tbl>
    <w:p w14:paraId="6F9518BA" w14:textId="22E35D61" w:rsidR="00EC1C95" w:rsidRDefault="00EC1C95">
      <w:pPr>
        <w:rPr>
          <w:rFonts w:ascii="Arial" w:hAnsi="Arial" w:cs="Arial"/>
          <w:b/>
          <w:sz w:val="24"/>
          <w:szCs w:val="24"/>
        </w:rPr>
      </w:pPr>
    </w:p>
    <w:p w14:paraId="1C33CEBD" w14:textId="77777777" w:rsidR="00EC1C95" w:rsidRPr="003E6B31" w:rsidRDefault="00EC1C95" w:rsidP="000E6D13">
      <w:pPr>
        <w:spacing w:before="1" w:line="237" w:lineRule="auto"/>
        <w:ind w:right="295"/>
        <w:jc w:val="both"/>
        <w:rPr>
          <w:rFonts w:ascii="Arial" w:hAnsi="Arial" w:cs="Arial"/>
          <w:b/>
          <w:sz w:val="24"/>
          <w:szCs w:val="24"/>
        </w:rPr>
      </w:pPr>
    </w:p>
    <w:p w14:paraId="28444388" w14:textId="7971F7B3" w:rsidR="00C64BAE" w:rsidRPr="003E6B31" w:rsidRDefault="00C64BAE" w:rsidP="00C64BAE">
      <w:pPr>
        <w:pBdr>
          <w:top w:val="single" w:sz="4" w:space="1" w:color="auto"/>
          <w:left w:val="single" w:sz="4" w:space="4" w:color="auto"/>
          <w:bottom w:val="single" w:sz="4" w:space="1" w:color="auto"/>
          <w:right w:val="single" w:sz="4" w:space="4" w:color="auto"/>
        </w:pBdr>
        <w:shd w:val="clear" w:color="auto" w:fill="D9D9D9" w:themeFill="background1" w:themeFillShade="D9"/>
        <w:ind w:right="700"/>
        <w:rPr>
          <w:rFonts w:ascii="Arial" w:hAnsi="Arial" w:cs="Arial"/>
          <w:b/>
          <w:bCs/>
          <w:sz w:val="24"/>
          <w:szCs w:val="24"/>
        </w:rPr>
      </w:pPr>
      <w:r w:rsidRPr="003E6B31">
        <w:rPr>
          <w:rFonts w:ascii="Arial" w:hAnsi="Arial" w:cs="Arial"/>
          <w:b/>
          <w:bCs/>
          <w:sz w:val="24"/>
          <w:szCs w:val="24"/>
        </w:rPr>
        <w:t xml:space="preserve">1- </w:t>
      </w:r>
      <w:r w:rsidR="00F21CE9" w:rsidRPr="003E6B31">
        <w:rPr>
          <w:rFonts w:ascii="Arial" w:hAnsi="Arial" w:cs="Arial"/>
          <w:b/>
          <w:bCs/>
          <w:sz w:val="24"/>
          <w:szCs w:val="24"/>
        </w:rPr>
        <w:t>LE DOMAINE DU TRANSPORT</w:t>
      </w:r>
      <w:r w:rsidR="00917A0B">
        <w:rPr>
          <w:rFonts w:ascii="Arial" w:hAnsi="Arial" w:cs="Arial"/>
          <w:b/>
          <w:bCs/>
          <w:sz w:val="24"/>
          <w:szCs w:val="24"/>
        </w:rPr>
        <w:t>S</w:t>
      </w:r>
      <w:r w:rsidR="00F21CE9" w:rsidRPr="003E6B31">
        <w:rPr>
          <w:rFonts w:ascii="Arial" w:hAnsi="Arial" w:cs="Arial"/>
          <w:b/>
          <w:bCs/>
          <w:sz w:val="24"/>
          <w:szCs w:val="24"/>
        </w:rPr>
        <w:t xml:space="preserve"> PAR CABLES ET REMONTEES MECANIQUES</w:t>
      </w:r>
    </w:p>
    <w:p w14:paraId="348F83E0" w14:textId="4D283600" w:rsidR="00F21CE9" w:rsidRPr="003E6B31" w:rsidRDefault="00F21CE9" w:rsidP="000E6D13">
      <w:pPr>
        <w:spacing w:before="1" w:line="237" w:lineRule="auto"/>
        <w:ind w:right="295"/>
        <w:jc w:val="both"/>
        <w:rPr>
          <w:rFonts w:ascii="Arial" w:hAnsi="Arial"/>
          <w:b/>
          <w:sz w:val="24"/>
          <w:szCs w:val="24"/>
        </w:rPr>
      </w:pPr>
    </w:p>
    <w:p w14:paraId="10CD8AA3" w14:textId="2875ABAF" w:rsidR="00F21CE9" w:rsidRPr="003E6B31" w:rsidRDefault="008C0B84" w:rsidP="00901879">
      <w:pPr>
        <w:pStyle w:val="Paragraphedeliste"/>
        <w:numPr>
          <w:ilvl w:val="1"/>
          <w:numId w:val="12"/>
        </w:numPr>
        <w:spacing w:before="1" w:line="237" w:lineRule="auto"/>
        <w:ind w:left="426" w:right="295"/>
        <w:jc w:val="both"/>
        <w:rPr>
          <w:rFonts w:ascii="Arial" w:hAnsi="Arial"/>
          <w:b/>
          <w:sz w:val="24"/>
          <w:szCs w:val="24"/>
        </w:rPr>
      </w:pPr>
      <w:r w:rsidRPr="003E6B31">
        <w:rPr>
          <w:rFonts w:ascii="Arial" w:hAnsi="Arial"/>
          <w:b/>
          <w:sz w:val="24"/>
          <w:szCs w:val="24"/>
        </w:rPr>
        <w:t xml:space="preserve"> </w:t>
      </w:r>
      <w:r w:rsidR="00D16740" w:rsidRPr="003E6B31">
        <w:rPr>
          <w:rFonts w:ascii="Arial" w:hAnsi="Arial"/>
          <w:b/>
          <w:sz w:val="24"/>
          <w:szCs w:val="24"/>
        </w:rPr>
        <w:t xml:space="preserve">Définition des transports guidés </w:t>
      </w:r>
      <w:r w:rsidR="00F21CE9" w:rsidRPr="003E6B31">
        <w:rPr>
          <w:rFonts w:ascii="Arial" w:hAnsi="Arial"/>
          <w:b/>
          <w:sz w:val="24"/>
          <w:szCs w:val="24"/>
        </w:rPr>
        <w:t>par câbles et remontées mécaniques</w:t>
      </w:r>
    </w:p>
    <w:p w14:paraId="4AF9724D" w14:textId="77777777" w:rsidR="00F21CE9" w:rsidRPr="003E6B31" w:rsidRDefault="00F21CE9" w:rsidP="00F21CE9">
      <w:pPr>
        <w:pStyle w:val="Paragraphedeliste"/>
        <w:spacing w:before="1" w:line="237" w:lineRule="auto"/>
        <w:ind w:left="284" w:right="295" w:firstLine="0"/>
        <w:jc w:val="both"/>
        <w:rPr>
          <w:rFonts w:ascii="Arial" w:hAnsi="Arial"/>
          <w:b/>
          <w:sz w:val="24"/>
          <w:szCs w:val="24"/>
        </w:rPr>
      </w:pPr>
    </w:p>
    <w:p w14:paraId="384C4756" w14:textId="77777777" w:rsidR="00F21CE9" w:rsidRPr="003E6B31" w:rsidRDefault="00F21CE9" w:rsidP="00F21CE9">
      <w:pPr>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 xml:space="preserve">Sont dénommés "transports guidés" tous les appareils de transports publics guidés urbains de personnes (métros, tramways sur fer ou sur pneus et autres systèmes de transports guidés urbains) et les systèmes de transports publics guidés non urbains de personnes à vocation touristique ou historique à l’exception de ceux relevant du réseau ferré national (chemins de fer touristiques ou historiques, draisines à pédales et autres systèmes de transports guidés à vocation touristique ou historique). Sont dénommées "remontées mécaniques" tous les appareils de transports publics de personnes par chemin de fer funiculaire ou à crémaillère, par téléphérique, par téléskis ou par tout autre engin utilisant des câbles porteurs ou tracteurs. </w:t>
      </w:r>
    </w:p>
    <w:p w14:paraId="44E35FBB" w14:textId="77777777" w:rsidR="00F21CE9" w:rsidRPr="003E6B31" w:rsidRDefault="00F21CE9" w:rsidP="000E6D13">
      <w:pPr>
        <w:spacing w:before="1" w:line="237" w:lineRule="auto"/>
        <w:ind w:right="295"/>
        <w:jc w:val="both"/>
        <w:rPr>
          <w:rFonts w:ascii="Arial" w:hAnsi="Arial"/>
          <w:b/>
          <w:sz w:val="24"/>
          <w:szCs w:val="24"/>
        </w:rPr>
      </w:pPr>
    </w:p>
    <w:p w14:paraId="66E4EB54" w14:textId="5566A026" w:rsidR="00D04866" w:rsidRPr="003E6B31" w:rsidRDefault="008C0B84" w:rsidP="00901879">
      <w:pPr>
        <w:pStyle w:val="Paragraphedeliste"/>
        <w:numPr>
          <w:ilvl w:val="1"/>
          <w:numId w:val="12"/>
        </w:numPr>
        <w:spacing w:before="1" w:line="237" w:lineRule="auto"/>
        <w:ind w:left="426" w:right="295"/>
        <w:jc w:val="both"/>
        <w:rPr>
          <w:rFonts w:ascii="Arial" w:hAnsi="Arial"/>
          <w:b/>
          <w:sz w:val="24"/>
          <w:szCs w:val="24"/>
        </w:rPr>
      </w:pPr>
      <w:r w:rsidRPr="003E6B31">
        <w:rPr>
          <w:rFonts w:ascii="Arial" w:hAnsi="Arial"/>
          <w:b/>
          <w:sz w:val="24"/>
          <w:szCs w:val="24"/>
        </w:rPr>
        <w:t xml:space="preserve"> </w:t>
      </w:r>
      <w:r w:rsidR="00D04866" w:rsidRPr="003E6B31">
        <w:rPr>
          <w:rFonts w:ascii="Arial" w:hAnsi="Arial"/>
          <w:b/>
          <w:sz w:val="24"/>
          <w:szCs w:val="24"/>
        </w:rPr>
        <w:t>Le transport par câble</w:t>
      </w:r>
      <w:r w:rsidR="00D16740" w:rsidRPr="003E6B31">
        <w:rPr>
          <w:rFonts w:ascii="Arial" w:hAnsi="Arial"/>
          <w:b/>
          <w:sz w:val="24"/>
          <w:szCs w:val="24"/>
        </w:rPr>
        <w:t>s</w:t>
      </w:r>
      <w:r w:rsidR="00D04866" w:rsidRPr="003E6B31">
        <w:rPr>
          <w:rFonts w:ascii="Arial" w:hAnsi="Arial"/>
          <w:b/>
          <w:sz w:val="24"/>
          <w:szCs w:val="24"/>
        </w:rPr>
        <w:t xml:space="preserve"> et remontées mécaniques</w:t>
      </w:r>
    </w:p>
    <w:p w14:paraId="4CE53A33" w14:textId="132D2674" w:rsidR="00F21CE9" w:rsidRPr="003E6B31" w:rsidRDefault="00F21CE9" w:rsidP="00F21CE9">
      <w:pPr>
        <w:spacing w:before="1" w:line="237" w:lineRule="auto"/>
        <w:ind w:right="295"/>
        <w:jc w:val="both"/>
        <w:rPr>
          <w:rFonts w:ascii="Arial" w:eastAsia="Times New Roman" w:hAnsi="Arial" w:cs="Arial"/>
          <w:b/>
          <w:bCs/>
          <w:sz w:val="24"/>
          <w:szCs w:val="24"/>
          <w:lang w:eastAsia="fr-FR"/>
        </w:rPr>
      </w:pPr>
    </w:p>
    <w:p w14:paraId="72D259EB" w14:textId="4B6EED41" w:rsidR="00B1175E" w:rsidRPr="003E6B31" w:rsidRDefault="008C0B84" w:rsidP="00251A51">
      <w:pPr>
        <w:spacing w:before="1" w:line="237" w:lineRule="auto"/>
        <w:ind w:left="567" w:right="295"/>
        <w:jc w:val="both"/>
        <w:rPr>
          <w:rFonts w:ascii="Arial" w:hAnsi="Arial"/>
          <w:b/>
          <w:sz w:val="24"/>
          <w:szCs w:val="24"/>
        </w:rPr>
      </w:pPr>
      <w:r w:rsidRPr="003E6B31">
        <w:rPr>
          <w:rFonts w:ascii="Arial" w:hAnsi="Arial"/>
          <w:b/>
          <w:sz w:val="24"/>
          <w:szCs w:val="24"/>
        </w:rPr>
        <w:t>1.</w:t>
      </w:r>
      <w:r w:rsidR="00F21CE9" w:rsidRPr="003E6B31">
        <w:rPr>
          <w:rFonts w:ascii="Arial" w:hAnsi="Arial"/>
          <w:b/>
          <w:sz w:val="24"/>
          <w:szCs w:val="24"/>
        </w:rPr>
        <w:t>2</w:t>
      </w:r>
      <w:r w:rsidR="00D04866" w:rsidRPr="003E6B31">
        <w:rPr>
          <w:rFonts w:ascii="Arial" w:hAnsi="Arial"/>
          <w:b/>
          <w:sz w:val="24"/>
          <w:szCs w:val="24"/>
        </w:rPr>
        <w:t>.1 Les domaines skiables de France</w:t>
      </w:r>
    </w:p>
    <w:p w14:paraId="4259D4C1" w14:textId="33D7A499" w:rsidR="00D04866" w:rsidRPr="003E6B31" w:rsidRDefault="00D04866" w:rsidP="00251A51">
      <w:pPr>
        <w:spacing w:line="237" w:lineRule="auto"/>
        <w:ind w:left="567" w:right="295"/>
        <w:jc w:val="both"/>
        <w:rPr>
          <w:rFonts w:ascii="Arial" w:hAnsi="Arial"/>
          <w:sz w:val="24"/>
          <w:szCs w:val="24"/>
        </w:rPr>
      </w:pPr>
      <w:r w:rsidRPr="003E6B31">
        <w:rPr>
          <w:rFonts w:ascii="Arial" w:hAnsi="Arial"/>
          <w:sz w:val="24"/>
          <w:szCs w:val="24"/>
        </w:rPr>
        <w:t>Le plus vaste espace de ski.</w:t>
      </w:r>
    </w:p>
    <w:p w14:paraId="0B43BE58" w14:textId="77777777" w:rsidR="00D04866" w:rsidRPr="003E6B31" w:rsidRDefault="00D04866" w:rsidP="00251A51">
      <w:pPr>
        <w:ind w:left="567"/>
        <w:jc w:val="both"/>
        <w:rPr>
          <w:rFonts w:ascii="Arial" w:hAnsi="Arial" w:cs="Arial"/>
          <w:bCs/>
          <w:sz w:val="24"/>
          <w:szCs w:val="24"/>
        </w:rPr>
      </w:pPr>
      <w:r w:rsidRPr="003E6B31">
        <w:rPr>
          <w:rFonts w:ascii="Arial" w:hAnsi="Arial" w:cs="Arial"/>
          <w:sz w:val="24"/>
          <w:szCs w:val="24"/>
        </w:rPr>
        <w:t xml:space="preserve">Les domaines skiables de France ne sont pas seulement le plus vaste espace de ski des cinq continents, c'est aussi le mieux équipé. Il possède une particularité unique : ses grands espaces reliés, de renommée internationale. Cet atout est une véritable chance pour la France, et aussi une fierté. </w:t>
      </w:r>
    </w:p>
    <w:p w14:paraId="40E9DB5C" w14:textId="26B63143" w:rsidR="00D04866" w:rsidRPr="003E6B31" w:rsidRDefault="00D04866" w:rsidP="00251A51">
      <w:pPr>
        <w:ind w:left="567"/>
        <w:jc w:val="both"/>
        <w:rPr>
          <w:rFonts w:ascii="Arial" w:hAnsi="Arial" w:cs="Arial"/>
          <w:bCs/>
          <w:sz w:val="24"/>
          <w:szCs w:val="24"/>
        </w:rPr>
      </w:pPr>
      <w:r w:rsidRPr="003E6B31">
        <w:rPr>
          <w:rFonts w:ascii="Arial" w:hAnsi="Arial" w:cs="Arial"/>
          <w:sz w:val="24"/>
          <w:szCs w:val="24"/>
        </w:rPr>
        <w:t>On estime</w:t>
      </w:r>
      <w:r w:rsidR="00917A0B">
        <w:rPr>
          <w:rFonts w:ascii="Arial" w:hAnsi="Arial" w:cs="Arial"/>
          <w:sz w:val="24"/>
          <w:szCs w:val="24"/>
        </w:rPr>
        <w:t xml:space="preserve">, chaque année, </w:t>
      </w:r>
      <w:r w:rsidRPr="003E6B31">
        <w:rPr>
          <w:rFonts w:ascii="Arial" w:hAnsi="Arial" w:cs="Arial"/>
          <w:sz w:val="24"/>
          <w:szCs w:val="24"/>
        </w:rPr>
        <w:t>à environ 8 millions le nombre de pratiquants sur nos pentes, dont 1,5 millions d'étrangers qui viennent chercher chez nous, et nulle part ailleurs, le meilleur de la glisse.</w:t>
      </w:r>
    </w:p>
    <w:p w14:paraId="66912466" w14:textId="77777777" w:rsidR="00D04866" w:rsidRPr="003E6B31" w:rsidRDefault="00D04866" w:rsidP="00251A51">
      <w:pPr>
        <w:ind w:left="567"/>
        <w:jc w:val="both"/>
        <w:rPr>
          <w:rFonts w:ascii="Arial" w:hAnsi="Arial" w:cs="Arial"/>
          <w:bCs/>
          <w:sz w:val="24"/>
          <w:szCs w:val="24"/>
        </w:rPr>
      </w:pPr>
      <w:r w:rsidRPr="003E6B31">
        <w:rPr>
          <w:rFonts w:ascii="Arial" w:hAnsi="Arial" w:cs="Arial"/>
          <w:sz w:val="24"/>
          <w:szCs w:val="24"/>
        </w:rPr>
        <w:t xml:space="preserve">Pour autant, l'enveloppe totale des domaines skiables ne couvre que 1% de la surface des montagnes en France. Nos plus grandes stations, souvent le berceau de grands champions sportifs, participent véritablement au rayonnement de la France, et il n'est pas rare d'entendre parler russe, </w:t>
      </w:r>
      <w:r w:rsidRPr="003E6B31">
        <w:rPr>
          <w:rFonts w:ascii="Arial" w:hAnsi="Arial" w:cs="Arial"/>
          <w:bCs/>
          <w:sz w:val="24"/>
          <w:szCs w:val="24"/>
        </w:rPr>
        <w:t>japonais</w:t>
      </w:r>
      <w:r w:rsidRPr="003E6B31">
        <w:rPr>
          <w:rFonts w:ascii="Arial" w:hAnsi="Arial" w:cs="Arial"/>
          <w:sz w:val="24"/>
          <w:szCs w:val="24"/>
        </w:rPr>
        <w:t xml:space="preserve"> ou anglais dans nos cabines de téléphériques.</w:t>
      </w:r>
    </w:p>
    <w:p w14:paraId="47360440" w14:textId="77777777" w:rsidR="00D04866" w:rsidRPr="003E6B31" w:rsidRDefault="00D04866" w:rsidP="00251A51">
      <w:pPr>
        <w:ind w:left="567"/>
        <w:jc w:val="both"/>
        <w:outlineLvl w:val="2"/>
        <w:rPr>
          <w:rFonts w:ascii="Arial" w:hAnsi="Arial" w:cs="Arial"/>
          <w:sz w:val="24"/>
          <w:szCs w:val="24"/>
          <w:u w:val="single"/>
        </w:rPr>
      </w:pPr>
    </w:p>
    <w:p w14:paraId="692E3DEF" w14:textId="4C933A72" w:rsidR="00D04866" w:rsidRPr="003E6B31" w:rsidRDefault="00D04866" w:rsidP="00251A51">
      <w:pPr>
        <w:ind w:left="567"/>
        <w:jc w:val="both"/>
        <w:outlineLvl w:val="2"/>
        <w:rPr>
          <w:rFonts w:ascii="Arial" w:hAnsi="Arial" w:cs="Arial"/>
          <w:sz w:val="24"/>
          <w:szCs w:val="24"/>
          <w:u w:val="single"/>
        </w:rPr>
      </w:pPr>
      <w:r w:rsidRPr="003E6B31">
        <w:rPr>
          <w:rFonts w:ascii="Arial" w:hAnsi="Arial" w:cs="Arial"/>
          <w:sz w:val="24"/>
          <w:szCs w:val="24"/>
          <w:u w:val="single"/>
        </w:rPr>
        <w:t>Une grande variété</w:t>
      </w:r>
    </w:p>
    <w:p w14:paraId="2E0AF4B5" w14:textId="404C5D72" w:rsidR="00D04866" w:rsidRPr="003E6B31" w:rsidRDefault="00D04866" w:rsidP="00251A51">
      <w:pPr>
        <w:ind w:left="567"/>
        <w:jc w:val="both"/>
        <w:rPr>
          <w:rFonts w:ascii="Arial" w:hAnsi="Arial" w:cs="Arial"/>
          <w:bCs/>
          <w:sz w:val="24"/>
          <w:szCs w:val="24"/>
        </w:rPr>
      </w:pPr>
      <w:r w:rsidRPr="003E6B31">
        <w:rPr>
          <w:rFonts w:ascii="Arial" w:hAnsi="Arial" w:cs="Arial"/>
          <w:sz w:val="24"/>
          <w:szCs w:val="24"/>
        </w:rPr>
        <w:t xml:space="preserve">Les domaines skiables français sont également très variés : du plus modeste au plus étendu, des Alpes aux Pyrénées en passant par le Massif Central, des Vosges aux Alpes du Sud en passant par le Jura </w:t>
      </w:r>
      <w:r w:rsidR="00917A0B">
        <w:rPr>
          <w:rFonts w:ascii="Arial" w:hAnsi="Arial" w:cs="Arial"/>
          <w:sz w:val="24"/>
          <w:szCs w:val="24"/>
        </w:rPr>
        <w:t>, S</w:t>
      </w:r>
      <w:r w:rsidRPr="003E6B31">
        <w:rPr>
          <w:rFonts w:ascii="Arial" w:hAnsi="Arial" w:cs="Arial"/>
          <w:sz w:val="24"/>
          <w:szCs w:val="24"/>
        </w:rPr>
        <w:t>ki sportif ou ski détente, ski famille ou grand ski, les stations épousent les aspirations de la clientèle et proposent une palette complète d'activités le jour (pistes, snowparks, nouvelles glisses, etc.) et la nuit (descente au flambeau, dîner montagnard, activités nocturnes, etc.).</w:t>
      </w:r>
    </w:p>
    <w:p w14:paraId="7074A97B" w14:textId="77777777" w:rsidR="00D04866" w:rsidRPr="003E6B31" w:rsidRDefault="00D04866" w:rsidP="00251A51">
      <w:pPr>
        <w:ind w:left="567"/>
        <w:jc w:val="both"/>
        <w:outlineLvl w:val="2"/>
        <w:rPr>
          <w:rFonts w:ascii="Arial" w:hAnsi="Arial" w:cs="Arial"/>
          <w:sz w:val="24"/>
          <w:szCs w:val="24"/>
          <w:u w:val="single"/>
        </w:rPr>
      </w:pPr>
    </w:p>
    <w:p w14:paraId="3B9AB70C" w14:textId="34210BC9" w:rsidR="00D04866" w:rsidRPr="003E6B31" w:rsidRDefault="00D04866" w:rsidP="00251A51">
      <w:pPr>
        <w:ind w:left="567"/>
        <w:jc w:val="both"/>
        <w:outlineLvl w:val="2"/>
        <w:rPr>
          <w:rFonts w:ascii="Arial" w:hAnsi="Arial" w:cs="Arial"/>
          <w:sz w:val="24"/>
          <w:szCs w:val="24"/>
          <w:u w:val="single"/>
        </w:rPr>
      </w:pPr>
      <w:r w:rsidRPr="003E6B31">
        <w:rPr>
          <w:rFonts w:ascii="Arial" w:hAnsi="Arial" w:cs="Arial"/>
          <w:sz w:val="24"/>
          <w:szCs w:val="24"/>
          <w:u w:val="single"/>
        </w:rPr>
        <w:t>Un pôle d'attractivité</w:t>
      </w:r>
    </w:p>
    <w:p w14:paraId="2FBBA922" w14:textId="065DF893" w:rsidR="00D04866" w:rsidRPr="003E6B31" w:rsidRDefault="00D04866" w:rsidP="00251A51">
      <w:pPr>
        <w:ind w:left="567"/>
        <w:jc w:val="both"/>
        <w:rPr>
          <w:rFonts w:ascii="Arial" w:hAnsi="Arial" w:cs="Arial"/>
          <w:bCs/>
          <w:sz w:val="24"/>
          <w:szCs w:val="24"/>
        </w:rPr>
      </w:pPr>
      <w:r w:rsidRPr="003E6B31">
        <w:rPr>
          <w:rFonts w:ascii="Arial" w:hAnsi="Arial" w:cs="Arial"/>
          <w:sz w:val="24"/>
          <w:szCs w:val="24"/>
        </w:rPr>
        <w:t>Ce pôle d'attractivité exceptionnel pour la montagne l'hiver est source d'activité et d'emploi pour de nombreux partenaires. Hébergeurs, monite</w:t>
      </w:r>
      <w:r w:rsidR="007C6B01" w:rsidRPr="003E6B31">
        <w:rPr>
          <w:rFonts w:ascii="Arial" w:hAnsi="Arial" w:cs="Arial"/>
          <w:sz w:val="24"/>
          <w:szCs w:val="24"/>
        </w:rPr>
        <w:t xml:space="preserve">urs, restaurateurs, commerçants </w:t>
      </w:r>
      <w:r w:rsidRPr="003E6B31">
        <w:rPr>
          <w:rFonts w:ascii="Arial" w:hAnsi="Arial" w:cs="Arial"/>
          <w:sz w:val="24"/>
          <w:szCs w:val="24"/>
        </w:rPr>
        <w:t xml:space="preserve">bénéficient très directement de la fréquentation des domaines skiables. </w:t>
      </w:r>
    </w:p>
    <w:p w14:paraId="4D54577D" w14:textId="77777777" w:rsidR="00D04866" w:rsidRPr="003E6B31" w:rsidRDefault="00D04866" w:rsidP="00251A51">
      <w:pPr>
        <w:ind w:left="567"/>
        <w:jc w:val="both"/>
        <w:rPr>
          <w:rFonts w:ascii="Arial" w:hAnsi="Arial" w:cs="Arial"/>
          <w:bCs/>
          <w:sz w:val="24"/>
          <w:szCs w:val="24"/>
        </w:rPr>
      </w:pPr>
      <w:r w:rsidRPr="003E6B31">
        <w:rPr>
          <w:rFonts w:ascii="Arial" w:hAnsi="Arial" w:cs="Arial"/>
          <w:sz w:val="24"/>
          <w:szCs w:val="24"/>
        </w:rPr>
        <w:t>Ainsi, pour chaque emploi dans une exploitation de remontées mécaniques et de domaines skiables, il y a cinq emplois dans les autres services de la station.</w:t>
      </w:r>
    </w:p>
    <w:p w14:paraId="4AE50463" w14:textId="77777777" w:rsidR="00917A0B" w:rsidRDefault="00D04866" w:rsidP="00251A51">
      <w:pPr>
        <w:pStyle w:val="NormalWeb"/>
        <w:spacing w:before="0" w:beforeAutospacing="0" w:after="0" w:afterAutospacing="0"/>
        <w:ind w:left="567"/>
        <w:jc w:val="both"/>
        <w:rPr>
          <w:rFonts w:ascii="Arial" w:hAnsi="Arial" w:cs="Arial"/>
        </w:rPr>
      </w:pPr>
      <w:r w:rsidRPr="003E6B31">
        <w:rPr>
          <w:rFonts w:ascii="Arial" w:hAnsi="Arial" w:cs="Arial"/>
        </w:rPr>
        <w:t>Les métiers de la neige ont considérablement évolué en plus de 40 ans. Les pionniers de</w:t>
      </w:r>
    </w:p>
    <w:p w14:paraId="37AD43F5" w14:textId="6A244418" w:rsidR="00D04866" w:rsidRPr="003E6B31" w:rsidRDefault="00D04866" w:rsidP="00251A51">
      <w:pPr>
        <w:pStyle w:val="NormalWeb"/>
        <w:spacing w:before="0" w:beforeAutospacing="0" w:after="0" w:afterAutospacing="0"/>
        <w:ind w:left="567"/>
        <w:jc w:val="both"/>
        <w:rPr>
          <w:rFonts w:ascii="Arial" w:hAnsi="Arial" w:cs="Arial"/>
        </w:rPr>
      </w:pPr>
      <w:r w:rsidRPr="003E6B31">
        <w:rPr>
          <w:rFonts w:ascii="Arial" w:hAnsi="Arial" w:cs="Arial"/>
        </w:rPr>
        <w:t>« l’or blanc » étaient des hommes et des femmes issus de la montagne. C’est d’abord cette passion de leur pays associée à un esprit visionnaire qui a permis l’émergence des stations que nous connaissons aujourd’hui.</w:t>
      </w:r>
    </w:p>
    <w:p w14:paraId="3811A4F3" w14:textId="17981457" w:rsidR="00B1175E" w:rsidRPr="003E6B31" w:rsidRDefault="00B1175E" w:rsidP="00251A51">
      <w:pPr>
        <w:ind w:left="567"/>
        <w:rPr>
          <w:rFonts w:ascii="Arial" w:eastAsia="Times New Roman" w:hAnsi="Arial" w:cs="Arial"/>
          <w:sz w:val="24"/>
          <w:szCs w:val="24"/>
          <w:lang w:eastAsia="fr-FR"/>
        </w:rPr>
      </w:pPr>
      <w:r w:rsidRPr="003E6B31">
        <w:rPr>
          <w:rFonts w:ascii="Arial" w:hAnsi="Arial" w:cs="Arial"/>
          <w:sz w:val="24"/>
          <w:szCs w:val="24"/>
        </w:rPr>
        <w:br w:type="page"/>
      </w:r>
    </w:p>
    <w:p w14:paraId="40511E27" w14:textId="77777777" w:rsidR="00D04866" w:rsidRPr="003E6B31" w:rsidRDefault="00D04866" w:rsidP="00D04866">
      <w:pPr>
        <w:pStyle w:val="NormalWeb"/>
        <w:spacing w:before="0" w:beforeAutospacing="0" w:after="0" w:afterAutospacing="0"/>
        <w:jc w:val="both"/>
        <w:rPr>
          <w:rFonts w:ascii="Arial" w:hAnsi="Arial" w:cs="Arial"/>
        </w:rPr>
      </w:pPr>
    </w:p>
    <w:p w14:paraId="369ECEA7" w14:textId="787CBBC8" w:rsidR="00D04866" w:rsidRPr="003E6B31" w:rsidRDefault="008C0B84" w:rsidP="00251A51">
      <w:pPr>
        <w:spacing w:before="1" w:line="237" w:lineRule="auto"/>
        <w:ind w:left="567" w:right="295"/>
        <w:jc w:val="both"/>
        <w:rPr>
          <w:rFonts w:ascii="Arial" w:hAnsi="Arial"/>
          <w:b/>
          <w:sz w:val="24"/>
          <w:szCs w:val="24"/>
        </w:rPr>
      </w:pPr>
      <w:r w:rsidRPr="003E6B31">
        <w:rPr>
          <w:rFonts w:ascii="Arial" w:hAnsi="Arial"/>
          <w:b/>
          <w:sz w:val="24"/>
          <w:szCs w:val="24"/>
        </w:rPr>
        <w:t>1.</w:t>
      </w:r>
      <w:r w:rsidR="00F21CE9" w:rsidRPr="003E6B31">
        <w:rPr>
          <w:rFonts w:ascii="Arial" w:hAnsi="Arial"/>
          <w:b/>
          <w:sz w:val="24"/>
          <w:szCs w:val="24"/>
        </w:rPr>
        <w:t>2</w:t>
      </w:r>
      <w:r w:rsidR="00D04866" w:rsidRPr="003E6B31">
        <w:rPr>
          <w:rFonts w:ascii="Arial" w:hAnsi="Arial"/>
          <w:b/>
          <w:sz w:val="24"/>
          <w:szCs w:val="24"/>
        </w:rPr>
        <w:t>.2 Le Transport urbain par câble</w:t>
      </w:r>
      <w:r w:rsidR="00F21CE9" w:rsidRPr="003E6B31">
        <w:rPr>
          <w:rFonts w:ascii="Arial" w:hAnsi="Arial"/>
          <w:b/>
          <w:sz w:val="24"/>
          <w:szCs w:val="24"/>
        </w:rPr>
        <w:t>s</w:t>
      </w:r>
    </w:p>
    <w:p w14:paraId="056AAF51" w14:textId="52DF38D6" w:rsidR="00D04866" w:rsidRPr="003E6B31" w:rsidRDefault="00D04866" w:rsidP="00251A51">
      <w:pPr>
        <w:adjustRightInd w:val="0"/>
        <w:ind w:left="567"/>
        <w:jc w:val="both"/>
        <w:rPr>
          <w:rFonts w:ascii="Arial" w:hAnsi="Arial" w:cs="Arial"/>
          <w:color w:val="000000"/>
          <w:sz w:val="24"/>
          <w:szCs w:val="24"/>
        </w:rPr>
      </w:pPr>
      <w:r w:rsidRPr="003E6B31">
        <w:rPr>
          <w:rFonts w:ascii="Arial" w:hAnsi="Arial" w:cs="Arial"/>
          <w:color w:val="000000"/>
          <w:sz w:val="24"/>
          <w:szCs w:val="24"/>
        </w:rPr>
        <w:t>Le transport urbain par câble</w:t>
      </w:r>
      <w:r w:rsidR="00917A0B">
        <w:rPr>
          <w:rFonts w:ascii="Arial" w:hAnsi="Arial" w:cs="Arial"/>
          <w:color w:val="000000"/>
          <w:sz w:val="24"/>
          <w:szCs w:val="24"/>
        </w:rPr>
        <w:t>s</w:t>
      </w:r>
      <w:r w:rsidRPr="003E6B31">
        <w:rPr>
          <w:rFonts w:ascii="Arial" w:hAnsi="Arial" w:cs="Arial"/>
          <w:color w:val="000000"/>
          <w:sz w:val="24"/>
          <w:szCs w:val="24"/>
        </w:rPr>
        <w:t xml:space="preserve"> est en plein développement et les projets sont nombreux.</w:t>
      </w:r>
    </w:p>
    <w:p w14:paraId="542838D8" w14:textId="77777777" w:rsidR="00917A0B" w:rsidRDefault="00D04866" w:rsidP="00251A51">
      <w:pPr>
        <w:adjustRightInd w:val="0"/>
        <w:ind w:left="567"/>
        <w:jc w:val="both"/>
        <w:rPr>
          <w:rFonts w:ascii="Arial" w:hAnsi="Arial" w:cs="Arial"/>
          <w:sz w:val="24"/>
          <w:szCs w:val="24"/>
        </w:rPr>
      </w:pPr>
      <w:r w:rsidRPr="003E6B31">
        <w:rPr>
          <w:rFonts w:ascii="Arial" w:hAnsi="Arial" w:cs="Arial"/>
          <w:sz w:val="24"/>
          <w:szCs w:val="24"/>
        </w:rPr>
        <w:t xml:space="preserve">55 % de la population mondiale vit aujourd’hui dans les villes, et ce nombre va passer à </w:t>
      </w:r>
    </w:p>
    <w:p w14:paraId="68D47750" w14:textId="4D8D29EE" w:rsidR="00D04866" w:rsidRPr="003E6B31" w:rsidRDefault="00D04866" w:rsidP="00251A51">
      <w:pPr>
        <w:adjustRightInd w:val="0"/>
        <w:ind w:left="567"/>
        <w:jc w:val="both"/>
        <w:rPr>
          <w:rFonts w:ascii="Arial" w:hAnsi="Arial" w:cs="Arial"/>
          <w:sz w:val="24"/>
          <w:szCs w:val="24"/>
        </w:rPr>
      </w:pPr>
      <w:r w:rsidRPr="003E6B31">
        <w:rPr>
          <w:rFonts w:ascii="Arial" w:hAnsi="Arial" w:cs="Arial"/>
          <w:sz w:val="24"/>
          <w:szCs w:val="24"/>
        </w:rPr>
        <w:t>70 % en moins d’une génération. En parallèle, les métropoles et leurs agglomérations vont être confrontées à la saturation de leurs infrastructures de circulation existantes. Le transport par câble</w:t>
      </w:r>
      <w:r w:rsidR="00917A0B">
        <w:rPr>
          <w:rFonts w:ascii="Arial" w:hAnsi="Arial" w:cs="Arial"/>
          <w:sz w:val="24"/>
          <w:szCs w:val="24"/>
        </w:rPr>
        <w:t>s</w:t>
      </w:r>
      <w:r w:rsidRPr="003E6B31">
        <w:rPr>
          <w:rFonts w:ascii="Arial" w:hAnsi="Arial" w:cs="Arial"/>
          <w:sz w:val="24"/>
          <w:szCs w:val="24"/>
        </w:rPr>
        <w:t xml:space="preserve"> urbain offre aujourd’hui de nouvelles perspectives pour les déplacements pendulaires tout en apportant une réponse pertinente aux enjeux de mobilité durable. Il garantit des capacités de transport élevées (jusqu’à 4000 passagers par heure et par sens)</w:t>
      </w:r>
      <w:r w:rsidR="00917A0B">
        <w:rPr>
          <w:rFonts w:ascii="Arial" w:hAnsi="Arial" w:cs="Arial"/>
          <w:sz w:val="24"/>
          <w:szCs w:val="24"/>
        </w:rPr>
        <w:t>, i</w:t>
      </w:r>
      <w:r w:rsidRPr="003E6B31">
        <w:rPr>
          <w:rFonts w:ascii="Arial" w:hAnsi="Arial" w:cs="Arial"/>
          <w:sz w:val="24"/>
          <w:szCs w:val="24"/>
        </w:rPr>
        <w:t>l est accessible aux personnes à mobilité réduite et aux vélos. C’est la réponse la plus appropriée aux problématiques de franchissement des coupures urbaines (cours d’eau, autoroutes, voies ferrées ou dénivelés importants). Il se caractérise encore par une intégration facile dans les réseaux de transport existants comme dans le paysage. Solution de mobilité 100 % électrique, c’est un transport décarboné, qui limite son empreinte environnementale aussi par la légèreté de son infrastructure et grâce à des délais de réalisation très courts</w:t>
      </w:r>
      <w:r w:rsidR="00917A0B">
        <w:rPr>
          <w:rFonts w:ascii="Arial" w:hAnsi="Arial" w:cs="Arial"/>
          <w:sz w:val="24"/>
          <w:szCs w:val="24"/>
        </w:rPr>
        <w:t>.</w:t>
      </w:r>
    </w:p>
    <w:p w14:paraId="2CECE3E7" w14:textId="77777777" w:rsidR="00F21CE9" w:rsidRPr="003E6B31" w:rsidRDefault="00F21CE9" w:rsidP="00251A51">
      <w:pPr>
        <w:adjustRightInd w:val="0"/>
        <w:ind w:left="567"/>
        <w:jc w:val="both"/>
        <w:rPr>
          <w:rFonts w:ascii="Arial" w:hAnsi="Arial" w:cs="Arial"/>
          <w:sz w:val="24"/>
          <w:szCs w:val="24"/>
        </w:rPr>
      </w:pPr>
    </w:p>
    <w:p w14:paraId="6D1ABA60" w14:textId="20E724E6" w:rsidR="00F21CE9" w:rsidRPr="003E6B31" w:rsidRDefault="00F21CE9" w:rsidP="00251A51">
      <w:pPr>
        <w:ind w:left="567"/>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Le transport urbain par câbles s’inscrit parfaitement dans les enjeux de la transition énergétique tant sur le plan de l’économie d’énergie que sur celui de la diminution de la pollution atmosphérique et il contribue réellement aux objectifs de la COP 21 : c’est un mode de transport silencieux, propre, innovant en urbanisme et peu consommateur d’espace en raison d’une emprise au sol réduite. Il permet de franchir des obstacles ou des dénivelés, de désenclaver des coupures urbaines ou des quartiers sensibles, d’établir des liaisons avec d'autres modes de transport, et de décongestionner le réseau de transport urbain.</w:t>
      </w:r>
    </w:p>
    <w:p w14:paraId="39F21D71" w14:textId="56C3B7FC" w:rsidR="00D04866" w:rsidRPr="003E6B31" w:rsidRDefault="00F21CE9" w:rsidP="00251A51">
      <w:pPr>
        <w:adjustRightInd w:val="0"/>
        <w:ind w:left="567"/>
        <w:jc w:val="both"/>
        <w:rPr>
          <w:rFonts w:ascii="Arial" w:hAnsi="Arial" w:cs="Arial"/>
          <w:sz w:val="24"/>
          <w:szCs w:val="24"/>
        </w:rPr>
      </w:pPr>
      <w:r w:rsidRPr="003E6B31">
        <w:rPr>
          <w:rFonts w:ascii="Arial" w:eastAsia="Times New Roman" w:hAnsi="Arial" w:cs="Arial"/>
          <w:sz w:val="24"/>
          <w:szCs w:val="24"/>
          <w:lang w:eastAsia="fr-FR"/>
        </w:rPr>
        <w:t xml:space="preserve">Le premier téléphérique urbain de France dédié à la mobilité du quotidien et non à visée touristique, a été inauguré à Brest </w:t>
      </w:r>
      <w:r w:rsidR="00917A0B">
        <w:rPr>
          <w:rFonts w:ascii="Arial" w:eastAsia="Times New Roman" w:hAnsi="Arial" w:cs="Arial"/>
          <w:sz w:val="24"/>
          <w:szCs w:val="24"/>
          <w:lang w:eastAsia="fr-FR"/>
        </w:rPr>
        <w:t>en</w:t>
      </w:r>
      <w:r w:rsidRPr="003E6B31">
        <w:rPr>
          <w:rFonts w:ascii="Arial" w:eastAsia="Times New Roman" w:hAnsi="Arial" w:cs="Arial"/>
          <w:sz w:val="24"/>
          <w:szCs w:val="24"/>
          <w:lang w:eastAsia="fr-FR"/>
        </w:rPr>
        <w:t xml:space="preserve"> 2016. Il faisait partie des quatre projets de transport par câble</w:t>
      </w:r>
      <w:r w:rsidR="00917A0B">
        <w:rPr>
          <w:rFonts w:ascii="Arial" w:eastAsia="Times New Roman" w:hAnsi="Arial" w:cs="Arial"/>
          <w:sz w:val="24"/>
          <w:szCs w:val="24"/>
          <w:lang w:eastAsia="fr-FR"/>
        </w:rPr>
        <w:t>s</w:t>
      </w:r>
      <w:r w:rsidRPr="003E6B31">
        <w:rPr>
          <w:rFonts w:ascii="Arial" w:eastAsia="Times New Roman" w:hAnsi="Arial" w:cs="Arial"/>
          <w:sz w:val="24"/>
          <w:szCs w:val="24"/>
          <w:lang w:eastAsia="fr-FR"/>
        </w:rPr>
        <w:t xml:space="preserve"> retenus dans l’appel à projets « transports collectifs et mobilité durable » de mai 2013. Il bénéficie à ce titre d’une aide de l’État de 2,56 millions d’euros. D’autres projets sont en cours (Orléans, Toulouse, Val de Marne (Créteil-Villeneuve-Saint-Georges) et Grenoble), et verront leur réalisation facilitée à des horizons échelonnés de 2017 à 2021. Au-delà de mesures techniques, c’est une dynamique écologique, industrielle et de service en faveur du développement des transports publics urbains durables qui a été lancée</w:t>
      </w:r>
      <w:r w:rsidR="00917A0B">
        <w:rPr>
          <w:rFonts w:ascii="Arial" w:eastAsia="Times New Roman" w:hAnsi="Arial" w:cs="Arial"/>
          <w:sz w:val="24"/>
          <w:szCs w:val="24"/>
          <w:lang w:eastAsia="fr-FR"/>
        </w:rPr>
        <w:t>.</w:t>
      </w:r>
    </w:p>
    <w:p w14:paraId="186048AD" w14:textId="77777777" w:rsidR="00D04866" w:rsidRPr="003E6B31" w:rsidRDefault="00D04866" w:rsidP="00251A51">
      <w:pPr>
        <w:adjustRightInd w:val="0"/>
        <w:ind w:left="567"/>
        <w:jc w:val="both"/>
        <w:rPr>
          <w:rFonts w:ascii="Arial" w:hAnsi="Arial" w:cs="Arial"/>
          <w:sz w:val="24"/>
          <w:szCs w:val="24"/>
        </w:rPr>
      </w:pPr>
    </w:p>
    <w:p w14:paraId="01E9BE75" w14:textId="73859823" w:rsidR="00B1175E" w:rsidRPr="003E6B31" w:rsidRDefault="008C0B84" w:rsidP="00251A51">
      <w:pPr>
        <w:pStyle w:val="NormalWeb"/>
        <w:spacing w:before="0" w:beforeAutospacing="0" w:after="0" w:afterAutospacing="0"/>
        <w:ind w:left="567"/>
        <w:jc w:val="both"/>
        <w:rPr>
          <w:rFonts w:ascii="Arial" w:hAnsi="Arial" w:cs="Arial"/>
          <w:b/>
        </w:rPr>
      </w:pPr>
      <w:r w:rsidRPr="003E6B31">
        <w:rPr>
          <w:rFonts w:ascii="Arial" w:hAnsi="Arial" w:cs="Arial"/>
          <w:b/>
        </w:rPr>
        <w:t>1.</w:t>
      </w:r>
      <w:r w:rsidR="00F21CE9" w:rsidRPr="003E6B31">
        <w:rPr>
          <w:rFonts w:ascii="Arial" w:hAnsi="Arial" w:cs="Arial"/>
          <w:b/>
        </w:rPr>
        <w:t>2</w:t>
      </w:r>
      <w:r w:rsidR="00D04866" w:rsidRPr="003E6B31">
        <w:rPr>
          <w:rFonts w:ascii="Arial" w:hAnsi="Arial" w:cs="Arial"/>
          <w:b/>
        </w:rPr>
        <w:t>.3 Les ascenseur</w:t>
      </w:r>
      <w:r w:rsidR="00917A0B">
        <w:rPr>
          <w:rFonts w:ascii="Arial" w:hAnsi="Arial" w:cs="Arial"/>
          <w:b/>
        </w:rPr>
        <w:t>s</w:t>
      </w:r>
      <w:r w:rsidR="00D04866" w:rsidRPr="003E6B31">
        <w:rPr>
          <w:rFonts w:ascii="Arial" w:hAnsi="Arial" w:cs="Arial"/>
          <w:b/>
        </w:rPr>
        <w:t xml:space="preserve"> valléens</w:t>
      </w:r>
    </w:p>
    <w:p w14:paraId="294A6C1D" w14:textId="5672E8DE" w:rsidR="00D04866" w:rsidRPr="003E6B31" w:rsidRDefault="00917A0B" w:rsidP="00251A51">
      <w:pPr>
        <w:adjustRightInd w:val="0"/>
        <w:ind w:left="567"/>
        <w:jc w:val="both"/>
        <w:rPr>
          <w:rFonts w:ascii="Arial" w:hAnsi="Arial" w:cs="Arial"/>
          <w:sz w:val="24"/>
          <w:szCs w:val="24"/>
        </w:rPr>
      </w:pPr>
      <w:r>
        <w:rPr>
          <w:rFonts w:ascii="Arial" w:hAnsi="Arial" w:cs="Arial"/>
          <w:color w:val="000000"/>
          <w:sz w:val="24"/>
          <w:szCs w:val="24"/>
        </w:rPr>
        <w:t xml:space="preserve">Il </w:t>
      </w:r>
      <w:r w:rsidR="00D04866" w:rsidRPr="003E6B31">
        <w:rPr>
          <w:rFonts w:ascii="Arial" w:hAnsi="Arial" w:cs="Arial"/>
          <w:sz w:val="24"/>
          <w:szCs w:val="24"/>
        </w:rPr>
        <w:t>s’agit de liaisons entre les vallées et les stations, via des remontées mécaniques. Il</w:t>
      </w:r>
      <w:r>
        <w:rPr>
          <w:rFonts w:ascii="Arial" w:hAnsi="Arial" w:cs="Arial"/>
          <w:sz w:val="24"/>
          <w:szCs w:val="24"/>
        </w:rPr>
        <w:t>s</w:t>
      </w:r>
      <w:r w:rsidR="00D04866" w:rsidRPr="003E6B31">
        <w:rPr>
          <w:rFonts w:ascii="Arial" w:hAnsi="Arial" w:cs="Arial"/>
          <w:sz w:val="24"/>
          <w:szCs w:val="24"/>
        </w:rPr>
        <w:t xml:space="preserve"> peu</w:t>
      </w:r>
      <w:r>
        <w:rPr>
          <w:rFonts w:ascii="Arial" w:hAnsi="Arial" w:cs="Arial"/>
          <w:sz w:val="24"/>
          <w:szCs w:val="24"/>
        </w:rPr>
        <w:t xml:space="preserve">vent </w:t>
      </w:r>
      <w:r w:rsidR="00D04866" w:rsidRPr="003E6B31">
        <w:rPr>
          <w:rFonts w:ascii="Arial" w:hAnsi="Arial" w:cs="Arial"/>
          <w:sz w:val="24"/>
          <w:szCs w:val="24"/>
        </w:rPr>
        <w:t xml:space="preserve">acheminer des touristes mais aussi des travailleurs locaux, des marchandises voire même des déchets. Il allège ainsi le trafic routier et rend les accès aux stations plus résilients. Les risques naturels et les problématiques d’entretien de routes n’empêchent plus les déplacements. Ces liaisons vallée-altitude peuvent également permettre le développement économique de certaines vallées </w:t>
      </w:r>
      <w:r w:rsidR="00F21CE9" w:rsidRPr="003E6B31">
        <w:rPr>
          <w:rFonts w:ascii="Arial" w:hAnsi="Arial" w:cs="Arial"/>
          <w:sz w:val="24"/>
          <w:szCs w:val="24"/>
        </w:rPr>
        <w:t>jusque-là</w:t>
      </w:r>
      <w:r w:rsidR="00D04866" w:rsidRPr="003E6B31">
        <w:rPr>
          <w:rFonts w:ascii="Arial" w:hAnsi="Arial" w:cs="Arial"/>
          <w:sz w:val="24"/>
          <w:szCs w:val="24"/>
        </w:rPr>
        <w:t xml:space="preserve"> grandes oubliées de la manne touristique. </w:t>
      </w:r>
    </w:p>
    <w:p w14:paraId="27226B74" w14:textId="77777777" w:rsidR="00D04866" w:rsidRPr="003E6B31" w:rsidRDefault="00D04866" w:rsidP="00251A51">
      <w:pPr>
        <w:adjustRightInd w:val="0"/>
        <w:ind w:left="567"/>
        <w:jc w:val="both"/>
        <w:rPr>
          <w:rFonts w:ascii="Arial" w:hAnsi="Arial" w:cs="Arial"/>
          <w:sz w:val="24"/>
          <w:szCs w:val="24"/>
        </w:rPr>
      </w:pPr>
      <w:r w:rsidRPr="003E6B31">
        <w:rPr>
          <w:rFonts w:ascii="Arial" w:hAnsi="Arial" w:cs="Arial"/>
          <w:sz w:val="24"/>
          <w:szCs w:val="24"/>
        </w:rPr>
        <w:t xml:space="preserve">Les ascenseurs valléens présentent les mêmes avantages que les transports urbains par câble du point de vue du développement durable. </w:t>
      </w:r>
    </w:p>
    <w:p w14:paraId="78942BB7" w14:textId="09A290F4" w:rsidR="00D04866" w:rsidRPr="003E6B31" w:rsidRDefault="00D04866" w:rsidP="00251A51">
      <w:pPr>
        <w:adjustRightInd w:val="0"/>
        <w:ind w:left="567"/>
        <w:jc w:val="both"/>
        <w:rPr>
          <w:rFonts w:ascii="Arial" w:hAnsi="Arial" w:cs="Arial"/>
          <w:color w:val="000000"/>
          <w:sz w:val="24"/>
          <w:szCs w:val="24"/>
        </w:rPr>
      </w:pPr>
    </w:p>
    <w:p w14:paraId="675DFB6C" w14:textId="77777777" w:rsidR="00D04866" w:rsidRPr="003E6B31" w:rsidRDefault="00D04866" w:rsidP="00251A51">
      <w:pPr>
        <w:adjustRightInd w:val="0"/>
        <w:ind w:left="567"/>
        <w:jc w:val="both"/>
        <w:rPr>
          <w:rFonts w:ascii="Arial" w:hAnsi="Arial" w:cs="Arial"/>
          <w:color w:val="000000"/>
          <w:sz w:val="24"/>
          <w:szCs w:val="24"/>
        </w:rPr>
      </w:pPr>
      <w:r w:rsidRPr="003E6B31">
        <w:rPr>
          <w:rFonts w:ascii="Arial" w:hAnsi="Arial" w:cs="Arial"/>
          <w:color w:val="000000"/>
          <w:sz w:val="24"/>
          <w:szCs w:val="24"/>
        </w:rPr>
        <w:t>Par ailleurs, les évolutions technologiques, le renforcement permanent de la notion de service et d’expérience client, nécessitent leur prise en compte dans des parcours pédagogiques rénovés.</w:t>
      </w:r>
    </w:p>
    <w:p w14:paraId="42C75118" w14:textId="3C2D891E" w:rsidR="00C969A4" w:rsidRPr="003E6B31" w:rsidRDefault="00C969A4" w:rsidP="00F21CE9">
      <w:pPr>
        <w:spacing w:line="237" w:lineRule="auto"/>
        <w:ind w:right="295"/>
        <w:jc w:val="both"/>
        <w:rPr>
          <w:rFonts w:ascii="Arial" w:hAnsi="Arial"/>
          <w:b/>
          <w:sz w:val="24"/>
          <w:szCs w:val="24"/>
        </w:rPr>
      </w:pPr>
    </w:p>
    <w:p w14:paraId="39F2066F" w14:textId="15A45548" w:rsidR="002A7071" w:rsidRPr="003E6B31" w:rsidRDefault="002A7071">
      <w:pPr>
        <w:rPr>
          <w:rFonts w:ascii="Arial" w:hAnsi="Arial"/>
          <w:b/>
          <w:sz w:val="24"/>
          <w:szCs w:val="24"/>
        </w:rPr>
      </w:pPr>
      <w:r w:rsidRPr="003E6B31">
        <w:rPr>
          <w:rFonts w:ascii="Arial" w:hAnsi="Arial"/>
          <w:b/>
          <w:sz w:val="24"/>
          <w:szCs w:val="24"/>
        </w:rPr>
        <w:br w:type="page"/>
      </w:r>
    </w:p>
    <w:p w14:paraId="5C685ACF" w14:textId="77777777" w:rsidR="002A7071" w:rsidRPr="003E6B31" w:rsidRDefault="002A7071" w:rsidP="00F21CE9">
      <w:pPr>
        <w:spacing w:line="237" w:lineRule="auto"/>
        <w:ind w:right="295"/>
        <w:jc w:val="both"/>
        <w:rPr>
          <w:rFonts w:ascii="Arial" w:hAnsi="Arial"/>
          <w:b/>
          <w:sz w:val="24"/>
          <w:szCs w:val="24"/>
        </w:rPr>
      </w:pPr>
    </w:p>
    <w:p w14:paraId="0D4938BC" w14:textId="3DF13387" w:rsidR="00C969A4" w:rsidRPr="003E6B31" w:rsidRDefault="00C969A4" w:rsidP="000E6D13">
      <w:pPr>
        <w:spacing w:before="1" w:line="237" w:lineRule="auto"/>
        <w:ind w:right="295"/>
        <w:jc w:val="both"/>
        <w:rPr>
          <w:rFonts w:ascii="Arial" w:hAnsi="Arial"/>
          <w:b/>
          <w:sz w:val="24"/>
          <w:szCs w:val="24"/>
        </w:rPr>
      </w:pPr>
    </w:p>
    <w:p w14:paraId="48FB904D" w14:textId="24296AFD" w:rsidR="00F21CE9" w:rsidRPr="003E6B31" w:rsidRDefault="00251A51" w:rsidP="00901879">
      <w:pPr>
        <w:pStyle w:val="Paragraphedeliste"/>
        <w:numPr>
          <w:ilvl w:val="1"/>
          <w:numId w:val="12"/>
        </w:numPr>
        <w:spacing w:before="1" w:line="237" w:lineRule="auto"/>
        <w:ind w:left="426" w:right="295"/>
        <w:jc w:val="both"/>
        <w:rPr>
          <w:rFonts w:ascii="Arial" w:hAnsi="Arial"/>
          <w:b/>
          <w:sz w:val="24"/>
          <w:szCs w:val="24"/>
        </w:rPr>
      </w:pPr>
      <w:r w:rsidRPr="003E6B31">
        <w:rPr>
          <w:rFonts w:ascii="Arial" w:hAnsi="Arial"/>
          <w:b/>
          <w:sz w:val="24"/>
          <w:szCs w:val="24"/>
        </w:rPr>
        <w:t xml:space="preserve"> </w:t>
      </w:r>
      <w:r w:rsidR="00F21CE9" w:rsidRPr="003E6B31">
        <w:rPr>
          <w:rFonts w:ascii="Arial" w:hAnsi="Arial"/>
          <w:b/>
          <w:sz w:val="24"/>
          <w:szCs w:val="24"/>
        </w:rPr>
        <w:t>Développement durable et transport</w:t>
      </w:r>
      <w:r w:rsidR="00917A0B">
        <w:rPr>
          <w:rFonts w:ascii="Arial" w:hAnsi="Arial"/>
          <w:b/>
          <w:sz w:val="24"/>
          <w:szCs w:val="24"/>
        </w:rPr>
        <w:t>s</w:t>
      </w:r>
      <w:r w:rsidR="00F21CE9" w:rsidRPr="003E6B31">
        <w:rPr>
          <w:rFonts w:ascii="Arial" w:hAnsi="Arial"/>
          <w:b/>
          <w:sz w:val="24"/>
          <w:szCs w:val="24"/>
        </w:rPr>
        <w:t xml:space="preserve"> par câble</w:t>
      </w:r>
      <w:r w:rsidR="00D16740" w:rsidRPr="003E6B31">
        <w:rPr>
          <w:rFonts w:ascii="Arial" w:hAnsi="Arial"/>
          <w:b/>
          <w:sz w:val="24"/>
          <w:szCs w:val="24"/>
        </w:rPr>
        <w:t>s</w:t>
      </w:r>
      <w:r w:rsidR="00F21CE9" w:rsidRPr="003E6B31">
        <w:rPr>
          <w:rFonts w:ascii="Arial" w:hAnsi="Arial"/>
          <w:b/>
          <w:sz w:val="24"/>
          <w:szCs w:val="24"/>
        </w:rPr>
        <w:t xml:space="preserve"> et remontées mécaniques</w:t>
      </w:r>
    </w:p>
    <w:p w14:paraId="75DBA4C0" w14:textId="77777777" w:rsidR="00F21CE9" w:rsidRPr="003E6B31" w:rsidRDefault="00F21CE9" w:rsidP="00F21CE9">
      <w:pPr>
        <w:adjustRightInd w:val="0"/>
        <w:jc w:val="both"/>
        <w:rPr>
          <w:rFonts w:ascii="Arial,Bold" w:hAnsi="Arial,Bold" w:cs="Arial,Bold"/>
          <w:b/>
          <w:bCs/>
          <w:color w:val="76933C"/>
          <w:sz w:val="24"/>
          <w:szCs w:val="24"/>
          <w:highlight w:val="green"/>
        </w:rPr>
      </w:pPr>
    </w:p>
    <w:p w14:paraId="064C3E3C" w14:textId="551E340A" w:rsidR="00F21CE9" w:rsidRPr="003E6B31" w:rsidRDefault="00F21CE9" w:rsidP="00F21CE9">
      <w:pPr>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 xml:space="preserve">Grâce à une faible empreinte au sol, il n’impose ni modification de l’espace routier ni infrastructures souterraines. De plus, ce moyen de transport décarbonné et silencieux — puisque 100 % électrique — s’inscrit pleinement dans le cadre de la transition énergétique, ne nécessitant qu’un seul moteur pour entraîner tout le système ainsi qu’un unique système de freinage. Il a d’ailleurs été identifié par le Grenelle </w:t>
      </w:r>
      <w:r w:rsidR="00917A0B">
        <w:rPr>
          <w:rFonts w:ascii="Arial" w:eastAsia="Times New Roman" w:hAnsi="Arial" w:cs="Arial"/>
          <w:sz w:val="24"/>
          <w:szCs w:val="24"/>
          <w:lang w:eastAsia="fr-FR"/>
        </w:rPr>
        <w:t>de l’environnement</w:t>
      </w:r>
      <w:r w:rsidRPr="003E6B31">
        <w:rPr>
          <w:rFonts w:ascii="Arial" w:eastAsia="Times New Roman" w:hAnsi="Arial" w:cs="Arial"/>
          <w:sz w:val="24"/>
          <w:szCs w:val="24"/>
          <w:lang w:eastAsia="fr-FR"/>
        </w:rPr>
        <w:t>comme une des alternatives performantes pour lutter contre les gaz à effet de serre.</w:t>
      </w:r>
    </w:p>
    <w:p w14:paraId="257A25C7" w14:textId="69E409F1" w:rsidR="00F21CE9" w:rsidRPr="003E6B31" w:rsidRDefault="00F21CE9" w:rsidP="00F21CE9">
      <w:pPr>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Les domaines skiables peuvent obtenir une certification QSE (Qualité Sécurité Environnement), reposant sur trois normes :</w:t>
      </w:r>
    </w:p>
    <w:p w14:paraId="5A081C3B" w14:textId="77777777" w:rsidR="00F21CE9" w:rsidRPr="003E6B31" w:rsidRDefault="00F21CE9" w:rsidP="00901879">
      <w:pPr>
        <w:widowControl/>
        <w:numPr>
          <w:ilvl w:val="0"/>
          <w:numId w:val="7"/>
        </w:numPr>
        <w:autoSpaceDE/>
        <w:autoSpaceDN/>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ISO 9001 – Gestion de la qualité</w:t>
      </w:r>
    </w:p>
    <w:p w14:paraId="042FF494" w14:textId="77777777" w:rsidR="00F21CE9" w:rsidRPr="003E6B31" w:rsidRDefault="00F21CE9" w:rsidP="00901879">
      <w:pPr>
        <w:widowControl/>
        <w:numPr>
          <w:ilvl w:val="0"/>
          <w:numId w:val="7"/>
        </w:numPr>
        <w:autoSpaceDE/>
        <w:autoSpaceDN/>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OHSAS 18001 – Système de gestion de la santé et de la sécurité au travail</w:t>
      </w:r>
    </w:p>
    <w:p w14:paraId="3EC68FE2" w14:textId="77777777" w:rsidR="00F21CE9" w:rsidRPr="003E6B31" w:rsidRDefault="00F21CE9" w:rsidP="00901879">
      <w:pPr>
        <w:widowControl/>
        <w:numPr>
          <w:ilvl w:val="0"/>
          <w:numId w:val="7"/>
        </w:numPr>
        <w:autoSpaceDE/>
        <w:autoSpaceDN/>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ISO 14001 – Amélioration continue de la performance environnementale</w:t>
      </w:r>
    </w:p>
    <w:p w14:paraId="628A9AD4" w14:textId="4F285CD6" w:rsidR="00F21CE9" w:rsidRPr="003E6B31" w:rsidRDefault="00F21CE9" w:rsidP="00F21CE9">
      <w:pPr>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Analyse des risques et plans d’actions environnementaux font ainsi partie du quotidien des sociétés certifiées, qui s’inscrivent dans une démarche d’amélioration continue. L’information régulière de son personnel et ses prestataires extérieurs est destinée à les sensibiliser à la protection de l’environnement : éco-geste, éco-conduite pour les conducteurs d’engins de damage, journées de nettoyage du site</w:t>
      </w:r>
      <w:r w:rsidR="00917A0B">
        <w:rPr>
          <w:rFonts w:ascii="Arial" w:eastAsia="Times New Roman" w:hAnsi="Arial" w:cs="Arial"/>
          <w:sz w:val="24"/>
          <w:szCs w:val="24"/>
          <w:lang w:eastAsia="fr-FR"/>
        </w:rPr>
        <w:t>, etc.</w:t>
      </w:r>
      <w:r w:rsidR="00917A0B" w:rsidRPr="003E6B31" w:rsidDel="00917A0B">
        <w:rPr>
          <w:rFonts w:ascii="Arial" w:eastAsia="Times New Roman" w:hAnsi="Arial" w:cs="Arial"/>
          <w:sz w:val="24"/>
          <w:szCs w:val="24"/>
          <w:lang w:eastAsia="fr-FR"/>
        </w:rPr>
        <w:t xml:space="preserve"> </w:t>
      </w:r>
    </w:p>
    <w:p w14:paraId="7A62AD06" w14:textId="77777777" w:rsidR="00F21CE9" w:rsidRPr="003E6B31" w:rsidRDefault="00F21CE9" w:rsidP="00F21CE9">
      <w:pPr>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 xml:space="preserve">De nombreuses actions peuvent être réalisées chaque année par les stations qui sont répertoriées dans </w:t>
      </w:r>
      <w:r w:rsidRPr="003E6B31">
        <w:rPr>
          <w:rFonts w:ascii="Arial" w:eastAsia="Times New Roman" w:hAnsi="Arial" w:cs="Arial"/>
          <w:b/>
          <w:bCs/>
          <w:sz w:val="24"/>
          <w:szCs w:val="24"/>
          <w:lang w:eastAsia="fr-FR"/>
        </w:rPr>
        <w:t>l'eco-guide de Mountain Riders, Green Globe, Trophées cimes durables</w:t>
      </w:r>
      <w:r w:rsidRPr="003E6B31">
        <w:rPr>
          <w:rFonts w:ascii="Arial" w:eastAsia="Times New Roman" w:hAnsi="Arial" w:cs="Arial"/>
          <w:sz w:val="24"/>
          <w:szCs w:val="24"/>
          <w:lang w:eastAsia="fr-FR"/>
        </w:rPr>
        <w:t xml:space="preserve"> ou </w:t>
      </w:r>
      <w:r w:rsidRPr="003E6B31">
        <w:rPr>
          <w:rFonts w:ascii="Arial" w:eastAsia="Times New Roman" w:hAnsi="Arial" w:cs="Arial"/>
          <w:b/>
          <w:sz w:val="24"/>
          <w:szCs w:val="24"/>
          <w:lang w:eastAsia="fr-FR"/>
        </w:rPr>
        <w:t>Flocon Vert</w:t>
      </w:r>
      <w:r w:rsidRPr="003E6B31">
        <w:rPr>
          <w:rFonts w:ascii="Arial" w:eastAsia="Times New Roman" w:hAnsi="Arial" w:cs="Arial"/>
          <w:sz w:val="24"/>
          <w:szCs w:val="24"/>
          <w:lang w:eastAsia="fr-FR"/>
        </w:rPr>
        <w:t xml:space="preserve"> qui sont de grands organismes du développement durable dans les stations de ski. </w:t>
      </w:r>
    </w:p>
    <w:p w14:paraId="3694C29B" w14:textId="2C1D18B0" w:rsidR="00F21CE9" w:rsidRPr="003E6B31" w:rsidRDefault="00F21CE9" w:rsidP="00F21CE9">
      <w:pPr>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Elles concernent </w:t>
      </w:r>
      <w:r w:rsidR="002A7071" w:rsidRPr="003E6B31">
        <w:rPr>
          <w:rFonts w:ascii="Arial" w:eastAsia="Times New Roman" w:hAnsi="Arial" w:cs="Arial"/>
          <w:sz w:val="24"/>
          <w:szCs w:val="24"/>
          <w:lang w:eastAsia="fr-FR"/>
        </w:rPr>
        <w:t xml:space="preserve">la/le </w:t>
      </w:r>
      <w:r w:rsidRPr="003E6B31">
        <w:rPr>
          <w:rFonts w:ascii="Arial" w:eastAsia="Times New Roman" w:hAnsi="Arial" w:cs="Arial"/>
          <w:sz w:val="24"/>
          <w:szCs w:val="24"/>
          <w:lang w:eastAsia="fr-FR"/>
        </w:rPr>
        <w:t>:</w:t>
      </w:r>
    </w:p>
    <w:p w14:paraId="03FA7EDE" w14:textId="3CD2F6B7" w:rsidR="00F21CE9" w:rsidRPr="003E6B31" w:rsidRDefault="00F21CE9" w:rsidP="00901879">
      <w:pPr>
        <w:pStyle w:val="Paragraphedeliste"/>
        <w:widowControl/>
        <w:numPr>
          <w:ilvl w:val="0"/>
          <w:numId w:val="8"/>
        </w:numPr>
        <w:autoSpaceDE/>
        <w:autoSpaceDN/>
        <w:ind w:left="1134"/>
        <w:contextualSpacing/>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Gestion des déchets</w:t>
      </w:r>
      <w:r w:rsidR="00917A0B">
        <w:rPr>
          <w:rFonts w:ascii="Arial" w:eastAsia="Times New Roman" w:hAnsi="Arial" w:cs="Arial"/>
          <w:sz w:val="24"/>
          <w:szCs w:val="24"/>
          <w:lang w:eastAsia="fr-FR"/>
        </w:rPr>
        <w:t> ;</w:t>
      </w:r>
    </w:p>
    <w:p w14:paraId="3BE1B3DC" w14:textId="21D6110F" w:rsidR="00F21CE9" w:rsidRPr="003E6B31" w:rsidRDefault="00F21CE9" w:rsidP="00901879">
      <w:pPr>
        <w:pStyle w:val="Paragraphedeliste"/>
        <w:widowControl/>
        <w:numPr>
          <w:ilvl w:val="0"/>
          <w:numId w:val="8"/>
        </w:numPr>
        <w:autoSpaceDE/>
        <w:autoSpaceDN/>
        <w:ind w:left="1134"/>
        <w:contextualSpacing/>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Incitation des skieurs et des personnels à adopter des attitudes éco-citoyennes</w:t>
      </w:r>
      <w:r w:rsidR="00917A0B">
        <w:rPr>
          <w:rFonts w:ascii="Arial" w:eastAsia="Times New Roman" w:hAnsi="Arial" w:cs="Arial"/>
          <w:sz w:val="24"/>
          <w:szCs w:val="24"/>
          <w:lang w:eastAsia="fr-FR"/>
        </w:rPr>
        <w:t> ;</w:t>
      </w:r>
    </w:p>
    <w:p w14:paraId="5CBDD503" w14:textId="044F9556" w:rsidR="00F21CE9" w:rsidRPr="003E6B31" w:rsidRDefault="00F21CE9" w:rsidP="00901879">
      <w:pPr>
        <w:pStyle w:val="Paragraphedeliste"/>
        <w:widowControl/>
        <w:numPr>
          <w:ilvl w:val="0"/>
          <w:numId w:val="8"/>
        </w:numPr>
        <w:autoSpaceDE/>
        <w:autoSpaceDN/>
        <w:ind w:left="1134"/>
        <w:contextualSpacing/>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Utilisation de cuves de récupération d'eau de pluie</w:t>
      </w:r>
      <w:r w:rsidR="00917A0B">
        <w:rPr>
          <w:rFonts w:ascii="Arial" w:eastAsia="Times New Roman" w:hAnsi="Arial" w:cs="Arial"/>
          <w:sz w:val="24"/>
          <w:szCs w:val="24"/>
          <w:lang w:eastAsia="fr-FR"/>
        </w:rPr>
        <w:t> ;</w:t>
      </w:r>
    </w:p>
    <w:p w14:paraId="79A1C8FA" w14:textId="7C20C953" w:rsidR="00F21CE9" w:rsidRPr="003E6B31" w:rsidRDefault="00F21CE9" w:rsidP="00901879">
      <w:pPr>
        <w:pStyle w:val="Paragraphedeliste"/>
        <w:widowControl/>
        <w:numPr>
          <w:ilvl w:val="0"/>
          <w:numId w:val="8"/>
        </w:numPr>
        <w:autoSpaceDE/>
        <w:autoSpaceDN/>
        <w:ind w:left="1134"/>
        <w:contextualSpacing/>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Limitation des déchets par une réutilisation des forfaits de ski</w:t>
      </w:r>
      <w:r w:rsidR="00917A0B">
        <w:rPr>
          <w:rFonts w:ascii="Arial" w:eastAsia="Times New Roman" w:hAnsi="Arial" w:cs="Arial"/>
          <w:sz w:val="24"/>
          <w:szCs w:val="24"/>
          <w:lang w:eastAsia="fr-FR"/>
        </w:rPr>
        <w:t> ;</w:t>
      </w:r>
    </w:p>
    <w:p w14:paraId="4EA80672" w14:textId="10D86121" w:rsidR="00F21CE9" w:rsidRPr="003E6B31" w:rsidRDefault="00F21CE9" w:rsidP="00901879">
      <w:pPr>
        <w:pStyle w:val="Paragraphedeliste"/>
        <w:widowControl/>
        <w:numPr>
          <w:ilvl w:val="0"/>
          <w:numId w:val="8"/>
        </w:numPr>
        <w:autoSpaceDE/>
        <w:autoSpaceDN/>
        <w:ind w:left="1134"/>
        <w:contextualSpacing/>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Utilisation de produits d'entretien respectueux de l'environnement</w:t>
      </w:r>
      <w:r w:rsidR="00917A0B">
        <w:rPr>
          <w:rFonts w:ascii="Arial" w:eastAsia="Times New Roman" w:hAnsi="Arial" w:cs="Arial"/>
          <w:sz w:val="24"/>
          <w:szCs w:val="24"/>
          <w:lang w:eastAsia="fr-FR"/>
        </w:rPr>
        <w:t> ;</w:t>
      </w:r>
    </w:p>
    <w:p w14:paraId="1F0C2559" w14:textId="5812D8B9" w:rsidR="00F21CE9" w:rsidRPr="003E6B31" w:rsidRDefault="00F21CE9" w:rsidP="00901879">
      <w:pPr>
        <w:pStyle w:val="Paragraphedeliste"/>
        <w:widowControl/>
        <w:numPr>
          <w:ilvl w:val="0"/>
          <w:numId w:val="8"/>
        </w:numPr>
        <w:autoSpaceDE/>
        <w:autoSpaceDN/>
        <w:ind w:left="1134"/>
        <w:contextualSpacing/>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Reboisement, reverdissement</w:t>
      </w:r>
      <w:r w:rsidR="00917A0B">
        <w:rPr>
          <w:rFonts w:ascii="Arial" w:eastAsia="Times New Roman" w:hAnsi="Arial" w:cs="Arial"/>
          <w:sz w:val="24"/>
          <w:szCs w:val="24"/>
          <w:lang w:eastAsia="fr-FR"/>
        </w:rPr>
        <w:t> ;</w:t>
      </w:r>
    </w:p>
    <w:p w14:paraId="30018A52" w14:textId="661111B6" w:rsidR="00F21CE9" w:rsidRPr="003E6B31" w:rsidRDefault="00F21CE9" w:rsidP="00901879">
      <w:pPr>
        <w:pStyle w:val="Paragraphedeliste"/>
        <w:widowControl/>
        <w:numPr>
          <w:ilvl w:val="0"/>
          <w:numId w:val="8"/>
        </w:numPr>
        <w:autoSpaceDE/>
        <w:autoSpaceDN/>
        <w:ind w:left="1134"/>
        <w:contextualSpacing/>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Limitation de la consommation d'eau par des quotas de neige prédéfinis</w:t>
      </w:r>
      <w:r w:rsidR="00917A0B">
        <w:rPr>
          <w:rFonts w:ascii="Arial" w:eastAsia="Times New Roman" w:hAnsi="Arial" w:cs="Arial"/>
          <w:sz w:val="24"/>
          <w:szCs w:val="24"/>
          <w:lang w:eastAsia="fr-FR"/>
        </w:rPr>
        <w:t> ;</w:t>
      </w:r>
    </w:p>
    <w:p w14:paraId="46242E1A" w14:textId="37E17186" w:rsidR="00F21CE9" w:rsidRPr="003E6B31" w:rsidRDefault="00F21CE9" w:rsidP="00901879">
      <w:pPr>
        <w:pStyle w:val="Paragraphedeliste"/>
        <w:widowControl/>
        <w:numPr>
          <w:ilvl w:val="0"/>
          <w:numId w:val="8"/>
        </w:numPr>
        <w:autoSpaceDE/>
        <w:autoSpaceDN/>
        <w:ind w:left="1134"/>
        <w:contextualSpacing/>
        <w:jc w:val="both"/>
        <w:rPr>
          <w:rFonts w:ascii="Arial" w:eastAsia="Times New Roman" w:hAnsi="Arial" w:cs="Arial"/>
          <w:sz w:val="24"/>
          <w:szCs w:val="24"/>
          <w:lang w:eastAsia="fr-FR"/>
        </w:rPr>
      </w:pPr>
      <w:r w:rsidRPr="003E6B31">
        <w:rPr>
          <w:rFonts w:ascii="Arial" w:hAnsi="Arial" w:cs="Arial"/>
          <w:sz w:val="24"/>
          <w:szCs w:val="24"/>
        </w:rPr>
        <w:t>Traitement par UV de l'eau utilisée pour les enneigeurs afin d'éliminer tout risque bactérien ou microbien</w:t>
      </w:r>
      <w:r w:rsidR="00917A0B">
        <w:rPr>
          <w:rFonts w:ascii="Arial" w:hAnsi="Arial" w:cs="Arial"/>
          <w:sz w:val="24"/>
          <w:szCs w:val="24"/>
        </w:rPr>
        <w:t> ;</w:t>
      </w:r>
    </w:p>
    <w:p w14:paraId="75096BC4" w14:textId="5ECCE590" w:rsidR="00F21CE9" w:rsidRPr="003E6B31" w:rsidRDefault="00F21CE9" w:rsidP="00901879">
      <w:pPr>
        <w:pStyle w:val="Paragraphedeliste"/>
        <w:widowControl/>
        <w:numPr>
          <w:ilvl w:val="0"/>
          <w:numId w:val="8"/>
        </w:numPr>
        <w:autoSpaceDE/>
        <w:autoSpaceDN/>
        <w:ind w:left="1134"/>
        <w:contextualSpacing/>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Installation de barrières à vent pour stocker la neige</w:t>
      </w:r>
      <w:r w:rsidR="00917A0B">
        <w:rPr>
          <w:rFonts w:ascii="Arial" w:eastAsia="Times New Roman" w:hAnsi="Arial" w:cs="Arial"/>
          <w:sz w:val="24"/>
          <w:szCs w:val="24"/>
          <w:lang w:eastAsia="fr-FR"/>
        </w:rPr>
        <w:t> ;</w:t>
      </w:r>
    </w:p>
    <w:p w14:paraId="0578339F" w14:textId="758FB4E1" w:rsidR="00F21CE9" w:rsidRPr="003E6B31" w:rsidRDefault="00F21CE9" w:rsidP="00901879">
      <w:pPr>
        <w:pStyle w:val="Paragraphedeliste"/>
        <w:widowControl/>
        <w:numPr>
          <w:ilvl w:val="0"/>
          <w:numId w:val="8"/>
        </w:numPr>
        <w:autoSpaceDE/>
        <w:autoSpaceDN/>
        <w:ind w:left="1134"/>
        <w:contextualSpacing/>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Développement du solaire photovoltaïque</w:t>
      </w:r>
      <w:r w:rsidR="00917A0B">
        <w:rPr>
          <w:rFonts w:ascii="Arial" w:eastAsia="Times New Roman" w:hAnsi="Arial" w:cs="Arial"/>
          <w:sz w:val="24"/>
          <w:szCs w:val="24"/>
          <w:lang w:eastAsia="fr-FR"/>
        </w:rPr>
        <w:t> ;</w:t>
      </w:r>
    </w:p>
    <w:p w14:paraId="6F610026" w14:textId="251B0756" w:rsidR="00F21CE9" w:rsidRPr="003E6B31" w:rsidRDefault="00F21CE9" w:rsidP="00901879">
      <w:pPr>
        <w:pStyle w:val="Paragraphedeliste"/>
        <w:widowControl/>
        <w:numPr>
          <w:ilvl w:val="0"/>
          <w:numId w:val="8"/>
        </w:numPr>
        <w:autoSpaceDE/>
        <w:autoSpaceDN/>
        <w:ind w:left="1134"/>
        <w:contextualSpacing/>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Traitement des boues d’épuration</w:t>
      </w:r>
      <w:r w:rsidR="00917A0B">
        <w:rPr>
          <w:rFonts w:ascii="Arial" w:eastAsia="Times New Roman" w:hAnsi="Arial" w:cs="Arial"/>
          <w:sz w:val="24"/>
          <w:szCs w:val="24"/>
          <w:lang w:eastAsia="fr-FR"/>
        </w:rPr>
        <w:t> ;</w:t>
      </w:r>
    </w:p>
    <w:p w14:paraId="774FA424" w14:textId="18F541CA" w:rsidR="00F21CE9" w:rsidRPr="003E6B31" w:rsidRDefault="00F21CE9" w:rsidP="00901879">
      <w:pPr>
        <w:pStyle w:val="Paragraphedeliste"/>
        <w:widowControl/>
        <w:numPr>
          <w:ilvl w:val="0"/>
          <w:numId w:val="8"/>
        </w:numPr>
        <w:autoSpaceDE/>
        <w:autoSpaceDN/>
        <w:ind w:left="1134"/>
        <w:contextualSpacing/>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Remplacement des dameuses traditionnelles par des dameuses hydrogène</w:t>
      </w:r>
      <w:r w:rsidR="00917A0B">
        <w:rPr>
          <w:rFonts w:ascii="Arial" w:eastAsia="Times New Roman" w:hAnsi="Arial" w:cs="Arial"/>
          <w:sz w:val="24"/>
          <w:szCs w:val="24"/>
          <w:lang w:eastAsia="fr-FR"/>
        </w:rPr>
        <w:t> ;</w:t>
      </w:r>
    </w:p>
    <w:p w14:paraId="45590079" w14:textId="78C178E6" w:rsidR="00F21CE9" w:rsidRPr="003E6B31" w:rsidRDefault="00F21CE9" w:rsidP="00901879">
      <w:pPr>
        <w:pStyle w:val="Paragraphedeliste"/>
        <w:widowControl/>
        <w:numPr>
          <w:ilvl w:val="0"/>
          <w:numId w:val="8"/>
        </w:numPr>
        <w:autoSpaceDE/>
        <w:autoSpaceDN/>
        <w:ind w:left="1134"/>
        <w:contextualSpacing/>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Protection de la biodiversité (identification des câbles et protection des zones sensibles)</w:t>
      </w:r>
      <w:r w:rsidR="00917A0B">
        <w:rPr>
          <w:rFonts w:ascii="Arial" w:eastAsia="Times New Roman" w:hAnsi="Arial" w:cs="Arial"/>
          <w:sz w:val="24"/>
          <w:szCs w:val="24"/>
          <w:lang w:eastAsia="fr-FR"/>
        </w:rPr>
        <w:t>.</w:t>
      </w:r>
    </w:p>
    <w:p w14:paraId="0274047E" w14:textId="3610DE45" w:rsidR="00F21CE9" w:rsidRPr="003E6B31" w:rsidRDefault="00F21CE9" w:rsidP="00901879">
      <w:pPr>
        <w:pStyle w:val="Paragraphedeliste"/>
        <w:widowControl/>
        <w:numPr>
          <w:ilvl w:val="0"/>
          <w:numId w:val="8"/>
        </w:numPr>
        <w:autoSpaceDE/>
        <w:autoSpaceDN/>
        <w:ind w:left="1134"/>
        <w:contextualSpacing/>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w:t>
      </w:r>
    </w:p>
    <w:p w14:paraId="6952A3E6" w14:textId="5091A800" w:rsidR="00F21CE9" w:rsidRDefault="00F21CE9" w:rsidP="000E6D13">
      <w:pPr>
        <w:spacing w:before="1" w:line="237" w:lineRule="auto"/>
        <w:ind w:right="295"/>
        <w:jc w:val="both"/>
        <w:rPr>
          <w:rFonts w:ascii="Arial" w:hAnsi="Arial"/>
          <w:b/>
          <w:sz w:val="24"/>
          <w:szCs w:val="24"/>
        </w:rPr>
      </w:pPr>
    </w:p>
    <w:p w14:paraId="7EE6E07D" w14:textId="563C574E" w:rsidR="003E6B31" w:rsidRDefault="003E6B31">
      <w:pPr>
        <w:rPr>
          <w:rFonts w:ascii="Arial" w:hAnsi="Arial"/>
          <w:b/>
          <w:sz w:val="24"/>
          <w:szCs w:val="24"/>
        </w:rPr>
      </w:pPr>
      <w:r>
        <w:rPr>
          <w:rFonts w:ascii="Arial" w:hAnsi="Arial"/>
          <w:b/>
          <w:sz w:val="24"/>
          <w:szCs w:val="24"/>
        </w:rPr>
        <w:br w:type="page"/>
      </w:r>
    </w:p>
    <w:p w14:paraId="63AFFACD" w14:textId="63FE56E5" w:rsidR="003E6B31" w:rsidRPr="003E6B31" w:rsidRDefault="003E6B31" w:rsidP="000E6D13">
      <w:pPr>
        <w:spacing w:before="1" w:line="237" w:lineRule="auto"/>
        <w:ind w:right="295"/>
        <w:jc w:val="both"/>
        <w:rPr>
          <w:rFonts w:ascii="Arial" w:hAnsi="Arial"/>
          <w:b/>
          <w:sz w:val="24"/>
          <w:szCs w:val="24"/>
        </w:rPr>
      </w:pPr>
    </w:p>
    <w:p w14:paraId="6F0288B3" w14:textId="6ABB48A5" w:rsidR="002A7071" w:rsidRPr="003E6B31" w:rsidRDefault="008C0B84" w:rsidP="00901879">
      <w:pPr>
        <w:pStyle w:val="Paragraphedeliste"/>
        <w:numPr>
          <w:ilvl w:val="1"/>
          <w:numId w:val="12"/>
        </w:numPr>
        <w:spacing w:before="1" w:line="237" w:lineRule="auto"/>
        <w:ind w:left="426" w:right="295"/>
        <w:jc w:val="both"/>
        <w:rPr>
          <w:rFonts w:ascii="Arial" w:hAnsi="Arial"/>
          <w:b/>
          <w:sz w:val="24"/>
          <w:szCs w:val="24"/>
        </w:rPr>
      </w:pPr>
      <w:r w:rsidRPr="003E6B31">
        <w:rPr>
          <w:rFonts w:ascii="Arial" w:hAnsi="Arial"/>
          <w:b/>
          <w:sz w:val="24"/>
          <w:szCs w:val="24"/>
        </w:rPr>
        <w:t xml:space="preserve"> </w:t>
      </w:r>
      <w:r w:rsidR="002A7071" w:rsidRPr="003E6B31">
        <w:rPr>
          <w:rFonts w:ascii="Arial" w:hAnsi="Arial"/>
          <w:b/>
          <w:sz w:val="24"/>
          <w:szCs w:val="24"/>
        </w:rPr>
        <w:t>Le cadre règlementaire du transport par câble</w:t>
      </w:r>
      <w:r w:rsidR="00D16740" w:rsidRPr="003E6B31">
        <w:rPr>
          <w:rFonts w:ascii="Arial" w:hAnsi="Arial"/>
          <w:b/>
          <w:sz w:val="24"/>
          <w:szCs w:val="24"/>
        </w:rPr>
        <w:t>s</w:t>
      </w:r>
      <w:r w:rsidR="002A7071" w:rsidRPr="003E6B31">
        <w:rPr>
          <w:rFonts w:ascii="Arial" w:hAnsi="Arial"/>
          <w:b/>
          <w:sz w:val="24"/>
          <w:szCs w:val="24"/>
        </w:rPr>
        <w:t xml:space="preserve"> et remontées mécaniques</w:t>
      </w:r>
    </w:p>
    <w:p w14:paraId="27F3635C" w14:textId="0584E721" w:rsidR="00F21CE9" w:rsidRPr="003E6B31" w:rsidRDefault="00F21CE9" w:rsidP="002A7071">
      <w:pPr>
        <w:adjustRightInd w:val="0"/>
        <w:jc w:val="both"/>
        <w:rPr>
          <w:rFonts w:ascii="Arial,Bold" w:hAnsi="Arial,Bold" w:cs="Arial,Bold"/>
          <w:b/>
          <w:bCs/>
          <w:color w:val="76933C"/>
          <w:sz w:val="24"/>
          <w:szCs w:val="24"/>
          <w:highlight w:val="green"/>
        </w:rPr>
      </w:pPr>
    </w:p>
    <w:p w14:paraId="2EB15E1E" w14:textId="77777777" w:rsidR="002A7071" w:rsidRPr="003E6B31" w:rsidRDefault="002A7071" w:rsidP="002A7071">
      <w:pPr>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C’est un secteur fortement réglementé.</w:t>
      </w:r>
    </w:p>
    <w:p w14:paraId="624166BF" w14:textId="77777777" w:rsidR="002A7071" w:rsidRPr="003E6B31" w:rsidRDefault="002A7071" w:rsidP="002A7071">
      <w:pPr>
        <w:jc w:val="both"/>
        <w:rPr>
          <w:rFonts w:ascii="Arial" w:eastAsia="Times New Roman" w:hAnsi="Arial" w:cs="Arial"/>
          <w:sz w:val="24"/>
          <w:szCs w:val="24"/>
          <w:lang w:eastAsia="fr-FR"/>
        </w:rPr>
      </w:pPr>
    </w:p>
    <w:p w14:paraId="7E703E8B" w14:textId="66C9CFC8" w:rsidR="002A7071" w:rsidRDefault="008C0B84" w:rsidP="00251A51">
      <w:pPr>
        <w:pStyle w:val="NormalWeb"/>
        <w:spacing w:before="0" w:beforeAutospacing="0" w:after="0" w:afterAutospacing="0"/>
        <w:ind w:left="567"/>
        <w:jc w:val="both"/>
        <w:rPr>
          <w:rFonts w:ascii="Arial" w:hAnsi="Arial" w:cs="Arial"/>
          <w:b/>
        </w:rPr>
      </w:pPr>
      <w:r w:rsidRPr="003E6B31">
        <w:rPr>
          <w:rFonts w:ascii="Arial" w:hAnsi="Arial" w:cs="Arial"/>
          <w:b/>
        </w:rPr>
        <w:t>1.4</w:t>
      </w:r>
      <w:r w:rsidR="002A7071" w:rsidRPr="003E6B31">
        <w:rPr>
          <w:rFonts w:ascii="Arial" w:hAnsi="Arial" w:cs="Arial"/>
          <w:b/>
        </w:rPr>
        <w:t>.1 Réglementation applicable </w:t>
      </w:r>
    </w:p>
    <w:p w14:paraId="6393EF3A" w14:textId="77777777" w:rsidR="003668AE" w:rsidRPr="003E6B31" w:rsidRDefault="003668AE" w:rsidP="00251A51">
      <w:pPr>
        <w:pStyle w:val="NormalWeb"/>
        <w:spacing w:before="0" w:beforeAutospacing="0" w:after="0" w:afterAutospacing="0"/>
        <w:ind w:left="567"/>
        <w:jc w:val="both"/>
        <w:rPr>
          <w:rFonts w:ascii="Arial" w:hAnsi="Arial" w:cs="Arial"/>
          <w:b/>
        </w:rPr>
      </w:pPr>
    </w:p>
    <w:p w14:paraId="2AA6B5C9" w14:textId="77777777" w:rsidR="003668AE" w:rsidRDefault="002A7071" w:rsidP="00251A51">
      <w:pPr>
        <w:ind w:left="567"/>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En matière de transports guidés, la réglementation est définie dans le code des transports et par décret relatif à la sécurité des transports publics guidés (STPG).</w:t>
      </w:r>
    </w:p>
    <w:p w14:paraId="331C5F0C" w14:textId="2CB158C1" w:rsidR="002A7071" w:rsidRPr="003E6B31" w:rsidRDefault="002A7071" w:rsidP="00251A51">
      <w:pPr>
        <w:ind w:left="567"/>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 xml:space="preserve"> </w:t>
      </w:r>
    </w:p>
    <w:p w14:paraId="62770F45" w14:textId="5BE6AFBC" w:rsidR="002A7071" w:rsidRPr="003E6B31" w:rsidRDefault="002A7071" w:rsidP="00251A51">
      <w:pPr>
        <w:ind w:left="567"/>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Ce texte fixe les règles de sécurité en matière de conception, de réalisation et d'exploitation applicables aux systèmes de transport public guidés. Une refonte des textes applicables est entrée en vigueur au 1</w:t>
      </w:r>
      <w:r w:rsidRPr="003E6B31">
        <w:rPr>
          <w:rFonts w:ascii="Arial" w:eastAsia="Times New Roman" w:hAnsi="Arial" w:cs="Arial"/>
          <w:sz w:val="24"/>
          <w:szCs w:val="24"/>
          <w:vertAlign w:val="superscript"/>
          <w:lang w:eastAsia="fr-FR"/>
        </w:rPr>
        <w:t>er</w:t>
      </w:r>
      <w:r w:rsidRPr="003E6B31">
        <w:rPr>
          <w:rFonts w:ascii="Arial" w:eastAsia="Times New Roman" w:hAnsi="Arial" w:cs="Arial"/>
          <w:sz w:val="24"/>
          <w:szCs w:val="24"/>
          <w:lang w:eastAsia="fr-FR"/>
        </w:rPr>
        <w:t xml:space="preserve"> avril 2017. Décidée en 2014 et lancée en 2015, la révision du décret STPG a poursuivi l’objectif de simplification administrative des dossiers d’autorisation des systèmes de transport public guidés tout en garantissant le maintien du niveau de sécurité et les grands principes de sécurité du décret à savoir l’approche systémique, le principe du globalement au moins équivalent (GAME) ou l’intervention du second regard. Les modifications portées par la refonte s’articulent autour de trois principaux points, que sont la clarification du champ d’application du décret par exclusion d’autres systèmes, la simplification des procédures administratives d’autorisation de mise en service par la création de dossiers simplifiés ou la réduction du nombre de dossiers de sécurité et enfin, un contrôle de l’exploitation fondé sur un suivi permanent.</w:t>
      </w:r>
    </w:p>
    <w:p w14:paraId="3BF0B0E4" w14:textId="3155CF89" w:rsidR="002A7071" w:rsidRPr="003E6B31" w:rsidRDefault="002A7071" w:rsidP="00251A51">
      <w:pPr>
        <w:ind w:left="567"/>
        <w:jc w:val="both"/>
        <w:rPr>
          <w:rFonts w:ascii="Arial" w:eastAsia="Times New Roman" w:hAnsi="Arial" w:cs="Arial"/>
          <w:sz w:val="24"/>
          <w:szCs w:val="24"/>
          <w:lang w:eastAsia="fr-FR"/>
        </w:rPr>
      </w:pPr>
    </w:p>
    <w:p w14:paraId="4407985B" w14:textId="77777777" w:rsidR="002A7071" w:rsidRPr="003E6B31" w:rsidRDefault="002A7071" w:rsidP="003E6B31">
      <w:pPr>
        <w:jc w:val="both"/>
        <w:rPr>
          <w:rFonts w:ascii="Arial" w:eastAsia="Times New Roman" w:hAnsi="Arial" w:cs="Arial"/>
          <w:sz w:val="24"/>
          <w:szCs w:val="24"/>
          <w:lang w:eastAsia="fr-FR"/>
        </w:rPr>
      </w:pPr>
    </w:p>
    <w:p w14:paraId="0C91C7F3" w14:textId="77777777" w:rsidR="002A7071" w:rsidRPr="003E6B31" w:rsidRDefault="002A7071" w:rsidP="00251A51">
      <w:pPr>
        <w:ind w:left="567"/>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La réglementation concernant la sécurité des remontées mécaniques (installations à câble, chemin de fer à crémaillère et funiculaire) ainsi que des tapis roulants en zone de montagne est définie par le code du tourisme (L342-7 à L342-26), le code du l’urbanisme (L472-1 à L472-5) et le règlement européen 2016/424 relatif aux installations à câbles.</w:t>
      </w:r>
    </w:p>
    <w:p w14:paraId="4FB06EBF" w14:textId="2FAA8A32" w:rsidR="002A7071" w:rsidRPr="003E6B31" w:rsidRDefault="002A7071" w:rsidP="00251A51">
      <w:pPr>
        <w:ind w:left="567"/>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 xml:space="preserve">Elle prévoit pour chaque appareil une autorisation d’exécution de travaux et une autorisation de mise en service, délivrées par l’autorité compétente en urbanisme après avis conforme du préfet concernant la sécurité. Par ailleurs, suite à la parution du </w:t>
      </w:r>
      <w:r w:rsidR="003668AE">
        <w:rPr>
          <w:rFonts w:ascii="Arial" w:eastAsia="Times New Roman" w:hAnsi="Arial" w:cs="Arial"/>
          <w:sz w:val="24"/>
          <w:szCs w:val="24"/>
          <w:lang w:eastAsia="fr-FR"/>
        </w:rPr>
        <w:br/>
      </w:r>
      <w:r w:rsidRPr="003E6B31">
        <w:rPr>
          <w:rFonts w:ascii="Arial" w:eastAsia="Times New Roman" w:hAnsi="Arial" w:cs="Arial"/>
          <w:sz w:val="24"/>
          <w:szCs w:val="24"/>
          <w:lang w:eastAsia="fr-FR"/>
        </w:rPr>
        <w:t>décret 2016-29 du 19 janvier 2016 relatif à la sécurité des remontées mécaniques et des tapis roulants en zone de montagne, chaque exploitant de remontées mécaniques doit disposer d’un système de gestion de la sécurité (SGS) qui est soit audité périodiquement par un organisme agréé ou accrédité, soit approuvé par le préfet.</w:t>
      </w:r>
    </w:p>
    <w:p w14:paraId="75601D33" w14:textId="4CB15935" w:rsidR="00F21CE9" w:rsidRPr="003E6B31" w:rsidRDefault="00F21CE9" w:rsidP="00251A51">
      <w:pPr>
        <w:spacing w:before="1" w:line="237" w:lineRule="auto"/>
        <w:ind w:left="567" w:right="295"/>
        <w:jc w:val="both"/>
        <w:rPr>
          <w:rFonts w:ascii="Arial" w:eastAsia="Times New Roman" w:hAnsi="Arial" w:cs="Arial"/>
          <w:b/>
          <w:bCs/>
          <w:sz w:val="24"/>
          <w:szCs w:val="24"/>
          <w:highlight w:val="green"/>
          <w:lang w:eastAsia="fr-FR"/>
        </w:rPr>
      </w:pPr>
    </w:p>
    <w:p w14:paraId="034D2724" w14:textId="65D05C64" w:rsidR="00F21CE9" w:rsidRDefault="008C0B84" w:rsidP="00251A51">
      <w:pPr>
        <w:pStyle w:val="NormalWeb"/>
        <w:spacing w:before="0" w:beforeAutospacing="0" w:after="0" w:afterAutospacing="0"/>
        <w:ind w:left="567"/>
        <w:jc w:val="both"/>
        <w:rPr>
          <w:rFonts w:ascii="Arial" w:hAnsi="Arial" w:cs="Arial"/>
          <w:b/>
        </w:rPr>
      </w:pPr>
      <w:r w:rsidRPr="003E6B31">
        <w:rPr>
          <w:rFonts w:ascii="Arial" w:hAnsi="Arial" w:cs="Arial"/>
          <w:b/>
        </w:rPr>
        <w:t>1.4</w:t>
      </w:r>
      <w:r w:rsidR="002A7071" w:rsidRPr="003E6B31">
        <w:rPr>
          <w:rFonts w:ascii="Arial" w:hAnsi="Arial" w:cs="Arial"/>
          <w:b/>
        </w:rPr>
        <w:t xml:space="preserve">.2 </w:t>
      </w:r>
      <w:r w:rsidR="00F21CE9" w:rsidRPr="003E6B31">
        <w:rPr>
          <w:rFonts w:ascii="Arial" w:hAnsi="Arial" w:cs="Arial"/>
          <w:b/>
        </w:rPr>
        <w:t>Les acteurs des transports guidés et remontées mécaniques</w:t>
      </w:r>
    </w:p>
    <w:p w14:paraId="05754CBC" w14:textId="77777777" w:rsidR="003668AE" w:rsidRPr="003E6B31" w:rsidRDefault="003668AE" w:rsidP="00251A51">
      <w:pPr>
        <w:pStyle w:val="NormalWeb"/>
        <w:spacing w:before="0" w:beforeAutospacing="0" w:after="0" w:afterAutospacing="0"/>
        <w:ind w:left="567"/>
        <w:jc w:val="both"/>
        <w:rPr>
          <w:rFonts w:ascii="Arial" w:hAnsi="Arial" w:cs="Arial"/>
          <w:b/>
        </w:rPr>
      </w:pPr>
    </w:p>
    <w:p w14:paraId="3886DA9C" w14:textId="1B4D9311" w:rsidR="002A7071" w:rsidRPr="009F59BB" w:rsidRDefault="00F21CE9" w:rsidP="00251A51">
      <w:pPr>
        <w:ind w:left="567"/>
        <w:jc w:val="both"/>
        <w:rPr>
          <w:rFonts w:ascii="Arial" w:eastAsia="Times New Roman" w:hAnsi="Arial" w:cs="Arial"/>
          <w:color w:val="000000" w:themeColor="text1"/>
          <w:sz w:val="24"/>
          <w:szCs w:val="24"/>
          <w:lang w:eastAsia="fr-FR"/>
        </w:rPr>
      </w:pPr>
      <w:r w:rsidRPr="00917A0B">
        <w:rPr>
          <w:rFonts w:ascii="Arial" w:eastAsia="Times New Roman" w:hAnsi="Arial" w:cs="Arial"/>
          <w:bCs/>
          <w:sz w:val="24"/>
          <w:szCs w:val="24"/>
          <w:lang w:eastAsia="fr-FR"/>
        </w:rPr>
        <w:t>Le STRMTG</w:t>
      </w:r>
      <w:r w:rsidRPr="003E6B31">
        <w:rPr>
          <w:rFonts w:ascii="Arial" w:eastAsia="Times New Roman" w:hAnsi="Arial" w:cs="Arial"/>
          <w:bCs/>
          <w:sz w:val="24"/>
          <w:szCs w:val="24"/>
          <w:lang w:eastAsia="fr-FR"/>
        </w:rPr>
        <w:t> </w:t>
      </w:r>
      <w:r w:rsidR="003668AE">
        <w:rPr>
          <w:rFonts w:ascii="Arial" w:eastAsia="Times New Roman" w:hAnsi="Arial" w:cs="Arial"/>
          <w:b/>
          <w:bCs/>
          <w:sz w:val="24"/>
          <w:szCs w:val="24"/>
          <w:lang w:eastAsia="fr-FR"/>
        </w:rPr>
        <w:t>(</w:t>
      </w:r>
      <w:r w:rsidR="002A7071" w:rsidRPr="003E6B31">
        <w:rPr>
          <w:rFonts w:ascii="Arial" w:eastAsia="Times New Roman" w:hAnsi="Arial" w:cs="Arial"/>
          <w:sz w:val="24"/>
          <w:szCs w:val="24"/>
          <w:lang w:eastAsia="fr-FR"/>
        </w:rPr>
        <w:t>Service Technique des Remontées Mécaniques et des Transports Guidés</w:t>
      </w:r>
      <w:r w:rsidR="003668AE">
        <w:rPr>
          <w:rFonts w:ascii="Arial" w:eastAsia="Times New Roman" w:hAnsi="Arial" w:cs="Arial"/>
          <w:sz w:val="24"/>
          <w:szCs w:val="24"/>
          <w:lang w:eastAsia="fr-FR"/>
        </w:rPr>
        <w:t>)</w:t>
      </w:r>
      <w:r w:rsidR="002A7071" w:rsidRPr="003E6B31">
        <w:rPr>
          <w:rFonts w:ascii="Arial" w:eastAsia="Times New Roman" w:hAnsi="Arial" w:cs="Arial"/>
          <w:sz w:val="24"/>
          <w:szCs w:val="24"/>
          <w:lang w:eastAsia="fr-FR"/>
        </w:rPr>
        <w:t xml:space="preserve"> est un service à compétence nationale, rattaché au Directeur Général des Infrastructures des Transports et de </w:t>
      </w:r>
      <w:r w:rsidR="002A7071" w:rsidRPr="009F59BB">
        <w:rPr>
          <w:rFonts w:ascii="Arial" w:eastAsia="Times New Roman" w:hAnsi="Arial" w:cs="Arial"/>
          <w:color w:val="000000" w:themeColor="text1"/>
          <w:sz w:val="24"/>
          <w:szCs w:val="24"/>
          <w:lang w:eastAsia="fr-FR"/>
        </w:rPr>
        <w:t>la Mer (</w:t>
      </w:r>
      <w:hyperlink r:id="rId10" w:tgtFrame="_blank" w:tooltip="DGITM (nouvelle fenetre)" w:history="1">
        <w:r w:rsidR="002A7071" w:rsidRPr="009F59BB">
          <w:rPr>
            <w:rFonts w:ascii="Arial" w:eastAsia="Times New Roman" w:hAnsi="Arial" w:cs="Arial"/>
            <w:color w:val="000000" w:themeColor="text1"/>
            <w:sz w:val="24"/>
            <w:szCs w:val="24"/>
            <w:u w:val="single"/>
            <w:lang w:eastAsia="fr-FR"/>
          </w:rPr>
          <w:t>DGITM</w:t>
        </w:r>
      </w:hyperlink>
      <w:r w:rsidR="002A7071" w:rsidRPr="009F59BB">
        <w:rPr>
          <w:rFonts w:ascii="Arial" w:eastAsia="Times New Roman" w:hAnsi="Arial" w:cs="Arial"/>
          <w:color w:val="000000" w:themeColor="text1"/>
          <w:sz w:val="24"/>
          <w:szCs w:val="24"/>
          <w:lang w:eastAsia="fr-FR"/>
        </w:rPr>
        <w:t xml:space="preserve">), dépendant du </w:t>
      </w:r>
      <w:hyperlink r:id="rId11" w:tgtFrame="_blank" w:tooltip="ministère de la Transition Ecologique (nouvelle fenetre)" w:history="1">
        <w:r w:rsidR="002A7071" w:rsidRPr="009F59BB">
          <w:rPr>
            <w:rFonts w:ascii="Arial" w:eastAsia="Times New Roman" w:hAnsi="Arial" w:cs="Arial"/>
            <w:color w:val="000000" w:themeColor="text1"/>
            <w:sz w:val="24"/>
            <w:szCs w:val="24"/>
            <w:u w:val="single"/>
            <w:lang w:eastAsia="fr-FR"/>
          </w:rPr>
          <w:t>ministère de la Transition Ecologique</w:t>
        </w:r>
      </w:hyperlink>
      <w:r w:rsidR="002A7071" w:rsidRPr="009F59BB">
        <w:rPr>
          <w:rFonts w:ascii="Arial" w:eastAsia="Times New Roman" w:hAnsi="Arial" w:cs="Arial"/>
          <w:color w:val="000000" w:themeColor="text1"/>
          <w:sz w:val="24"/>
          <w:szCs w:val="24"/>
          <w:lang w:eastAsia="fr-FR"/>
        </w:rPr>
        <w:t>.</w:t>
      </w:r>
    </w:p>
    <w:p w14:paraId="787A153A" w14:textId="22C5702E" w:rsidR="002A7071" w:rsidRPr="009F59BB" w:rsidRDefault="002A7071" w:rsidP="00251A51">
      <w:pPr>
        <w:ind w:left="567"/>
        <w:jc w:val="both"/>
        <w:outlineLvl w:val="2"/>
        <w:rPr>
          <w:rFonts w:ascii="Arial" w:eastAsia="Times New Roman" w:hAnsi="Arial" w:cs="Arial"/>
          <w:color w:val="000000" w:themeColor="text1"/>
          <w:sz w:val="24"/>
          <w:szCs w:val="24"/>
          <w:lang w:eastAsia="fr-FR"/>
        </w:rPr>
      </w:pPr>
      <w:r w:rsidRPr="009F59BB">
        <w:rPr>
          <w:rFonts w:ascii="Arial" w:eastAsia="Times New Roman" w:hAnsi="Arial" w:cs="Arial"/>
          <w:color w:val="000000" w:themeColor="text1"/>
          <w:sz w:val="24"/>
          <w:szCs w:val="24"/>
          <w:lang w:eastAsia="fr-FR"/>
        </w:rPr>
        <w:t>Historiquement compétent pour les seules remontées mécaniques, c’est en 2001 que le service élargit son champ d’actions aux transports guidés : métros, tramways, chemins de fer touristiques et secondaires.</w:t>
      </w:r>
    </w:p>
    <w:p w14:paraId="2FE65C8C" w14:textId="77777777" w:rsidR="003E6B31" w:rsidRPr="003E6B31" w:rsidRDefault="003E6B31" w:rsidP="00251A51">
      <w:pPr>
        <w:ind w:left="567"/>
        <w:jc w:val="both"/>
        <w:outlineLvl w:val="2"/>
        <w:rPr>
          <w:rFonts w:ascii="Arial" w:eastAsia="Times New Roman" w:hAnsi="Arial" w:cs="Arial"/>
          <w:b/>
          <w:bCs/>
          <w:sz w:val="24"/>
          <w:szCs w:val="24"/>
          <w:lang w:eastAsia="fr-FR"/>
        </w:rPr>
      </w:pPr>
    </w:p>
    <w:p w14:paraId="4583FD31" w14:textId="2ED127A9" w:rsidR="00F21CE9" w:rsidRDefault="00F21CE9" w:rsidP="00251A51">
      <w:pPr>
        <w:ind w:left="567"/>
        <w:jc w:val="both"/>
        <w:outlineLvl w:val="3"/>
        <w:rPr>
          <w:rFonts w:ascii="Arial" w:eastAsia="Times New Roman" w:hAnsi="Arial" w:cs="Arial"/>
          <w:b/>
          <w:bCs/>
          <w:sz w:val="24"/>
          <w:szCs w:val="24"/>
          <w:lang w:eastAsia="fr-FR"/>
        </w:rPr>
      </w:pPr>
      <w:r w:rsidRPr="003E6B31">
        <w:rPr>
          <w:rFonts w:ascii="Arial" w:eastAsia="Times New Roman" w:hAnsi="Arial" w:cs="Arial"/>
          <w:b/>
          <w:bCs/>
          <w:sz w:val="24"/>
          <w:szCs w:val="24"/>
          <w:lang w:eastAsia="fr-FR"/>
        </w:rPr>
        <w:t xml:space="preserve">Le STRMTG assure 3 types de missions : </w:t>
      </w:r>
    </w:p>
    <w:p w14:paraId="28EB5384" w14:textId="77777777" w:rsidR="003E6B31" w:rsidRPr="003E6B31" w:rsidRDefault="003E6B31" w:rsidP="00251A51">
      <w:pPr>
        <w:ind w:left="567"/>
        <w:jc w:val="both"/>
        <w:outlineLvl w:val="3"/>
        <w:rPr>
          <w:rFonts w:ascii="Arial" w:eastAsia="Times New Roman" w:hAnsi="Arial" w:cs="Arial"/>
          <w:b/>
          <w:bCs/>
          <w:sz w:val="24"/>
          <w:szCs w:val="24"/>
          <w:lang w:eastAsia="fr-FR"/>
        </w:rPr>
      </w:pPr>
    </w:p>
    <w:p w14:paraId="7395274D" w14:textId="4C64F9CA" w:rsidR="00F21CE9" w:rsidRDefault="005673AF" w:rsidP="00251A51">
      <w:pPr>
        <w:ind w:left="567"/>
        <w:jc w:val="both"/>
        <w:rPr>
          <w:rFonts w:ascii="Arial" w:eastAsia="Times New Roman" w:hAnsi="Arial" w:cs="Arial"/>
          <w:b/>
          <w:bCs/>
          <w:sz w:val="24"/>
          <w:szCs w:val="24"/>
          <w:lang w:eastAsia="fr-FR"/>
        </w:rPr>
      </w:pPr>
      <w:r>
        <w:rPr>
          <w:rFonts w:ascii="Arial" w:eastAsia="Times New Roman" w:hAnsi="Arial" w:cs="Arial"/>
          <w:b/>
          <w:bCs/>
          <w:sz w:val="24"/>
          <w:szCs w:val="24"/>
          <w:lang w:eastAsia="fr-FR"/>
        </w:rPr>
        <w:t xml:space="preserve">Mission </w:t>
      </w:r>
      <w:r w:rsidR="00F21CE9" w:rsidRPr="003E6B31">
        <w:rPr>
          <w:rFonts w:ascii="Arial" w:eastAsia="Times New Roman" w:hAnsi="Arial" w:cs="Arial"/>
          <w:b/>
          <w:bCs/>
          <w:sz w:val="24"/>
          <w:szCs w:val="24"/>
          <w:lang w:eastAsia="fr-FR"/>
        </w:rPr>
        <w:t>1 - Des missions de service technique central du ministère :</w:t>
      </w:r>
    </w:p>
    <w:p w14:paraId="119392C4" w14:textId="77777777" w:rsidR="003668AE" w:rsidRPr="003E6B31" w:rsidRDefault="003668AE" w:rsidP="00251A51">
      <w:pPr>
        <w:ind w:left="567"/>
        <w:jc w:val="both"/>
        <w:rPr>
          <w:rFonts w:ascii="Arial" w:eastAsia="Times New Roman" w:hAnsi="Arial" w:cs="Arial"/>
          <w:sz w:val="24"/>
          <w:szCs w:val="24"/>
          <w:lang w:eastAsia="fr-FR"/>
        </w:rPr>
      </w:pPr>
    </w:p>
    <w:p w14:paraId="3C11A165" w14:textId="77777777" w:rsidR="00F21CE9" w:rsidRPr="003E6B31" w:rsidRDefault="00F21CE9" w:rsidP="00901879">
      <w:pPr>
        <w:widowControl/>
        <w:numPr>
          <w:ilvl w:val="0"/>
          <w:numId w:val="9"/>
        </w:numPr>
        <w:autoSpaceDE/>
        <w:autoSpaceDN/>
        <w:ind w:left="1276"/>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assurer une fonction d’observatoire du parc français des systèmes ;</w:t>
      </w:r>
    </w:p>
    <w:p w14:paraId="0B69733D" w14:textId="77777777" w:rsidR="00F21CE9" w:rsidRPr="003E6B31" w:rsidRDefault="00F21CE9" w:rsidP="00901879">
      <w:pPr>
        <w:widowControl/>
        <w:numPr>
          <w:ilvl w:val="0"/>
          <w:numId w:val="9"/>
        </w:numPr>
        <w:autoSpaceDE/>
        <w:autoSpaceDN/>
        <w:ind w:left="1276"/>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concourir à la promotion des techniques relatives à ces systèmes ;</w:t>
      </w:r>
    </w:p>
    <w:p w14:paraId="6776B2F0" w14:textId="77777777" w:rsidR="00F21CE9" w:rsidRPr="003E6B31" w:rsidRDefault="00F21CE9" w:rsidP="00901879">
      <w:pPr>
        <w:widowControl/>
        <w:numPr>
          <w:ilvl w:val="0"/>
          <w:numId w:val="9"/>
        </w:numPr>
        <w:autoSpaceDE/>
        <w:autoSpaceDN/>
        <w:ind w:left="1276"/>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conduire des études, recherches et expertises, effectuer la collecte et l’exploitation des statistiques, produire et diffuser des documents et référentiels techniques ou des recommandations et faire à l’administration centrale toutes propositions relatives à l’évolution de la réglementation ;</w:t>
      </w:r>
    </w:p>
    <w:p w14:paraId="4FBBA1D7" w14:textId="77777777" w:rsidR="00F21CE9" w:rsidRPr="003E6B31" w:rsidRDefault="00F21CE9" w:rsidP="00901879">
      <w:pPr>
        <w:widowControl/>
        <w:numPr>
          <w:ilvl w:val="0"/>
          <w:numId w:val="9"/>
        </w:numPr>
        <w:autoSpaceDE/>
        <w:autoSpaceDN/>
        <w:ind w:left="1276"/>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lastRenderedPageBreak/>
        <w:t>délivrer les avis et attestations prévus par la réglementation ainsi que les agréments de vérification de remontées mécaniques et instruire les dossiers soumis aux commissions spécialisées ;</w:t>
      </w:r>
    </w:p>
    <w:p w14:paraId="6C3C8A39" w14:textId="77777777" w:rsidR="00F21CE9" w:rsidRPr="003E6B31" w:rsidRDefault="00F21CE9" w:rsidP="00901879">
      <w:pPr>
        <w:widowControl/>
        <w:numPr>
          <w:ilvl w:val="0"/>
          <w:numId w:val="9"/>
        </w:numPr>
        <w:autoSpaceDE/>
        <w:autoSpaceDN/>
        <w:ind w:left="1276"/>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exercer une mission d’animation, d’assistance et de conseil auprès des services du ministère, notamment dans le domaine de la sécurité en organisant les échanges d’expériences avec les autres organismes du réseau scientifique et technique du ministère ;</w:t>
      </w:r>
    </w:p>
    <w:p w14:paraId="698F93BB" w14:textId="77777777" w:rsidR="00F21CE9" w:rsidRPr="003E6B31" w:rsidRDefault="00F21CE9" w:rsidP="00901879">
      <w:pPr>
        <w:widowControl/>
        <w:numPr>
          <w:ilvl w:val="0"/>
          <w:numId w:val="9"/>
        </w:numPr>
        <w:autoSpaceDE/>
        <w:autoSpaceDN/>
        <w:ind w:left="1276"/>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entretenir des relations avec les organismes scientifiques, techniques ou de contrôle, externes au ministère, ainsi qu’avec les organisations professionnelles nationales ou internationales ;</w:t>
      </w:r>
    </w:p>
    <w:p w14:paraId="442363D8" w14:textId="0CF67E41" w:rsidR="00F21CE9" w:rsidRDefault="00F21CE9" w:rsidP="00901879">
      <w:pPr>
        <w:widowControl/>
        <w:numPr>
          <w:ilvl w:val="0"/>
          <w:numId w:val="9"/>
        </w:numPr>
        <w:autoSpaceDE/>
        <w:autoSpaceDN/>
        <w:ind w:left="1276"/>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participer au développement des compétences des personnels du ministère intervenant dans ces secteurs d’activités, en particulier par des formations spécifiques ; assurer les missions prévues à l’article L. 2211-2 du code des transports concernant la sécurité des installations à câbles transportant des personnes.</w:t>
      </w:r>
    </w:p>
    <w:p w14:paraId="67564E9D" w14:textId="77777777" w:rsidR="003E6B31" w:rsidRPr="003E6B31" w:rsidRDefault="003E6B31" w:rsidP="003E6B31">
      <w:pPr>
        <w:widowControl/>
        <w:autoSpaceDE/>
        <w:autoSpaceDN/>
        <w:ind w:left="1560"/>
        <w:jc w:val="both"/>
        <w:rPr>
          <w:rFonts w:ascii="Arial" w:eastAsia="Times New Roman" w:hAnsi="Arial" w:cs="Arial"/>
          <w:sz w:val="24"/>
          <w:szCs w:val="24"/>
          <w:lang w:eastAsia="fr-FR"/>
        </w:rPr>
      </w:pPr>
    </w:p>
    <w:p w14:paraId="389515A9" w14:textId="5369BC79" w:rsidR="003668AE" w:rsidRPr="009F59BB" w:rsidRDefault="005673AF" w:rsidP="009F59BB">
      <w:pPr>
        <w:ind w:left="567"/>
        <w:jc w:val="both"/>
        <w:rPr>
          <w:rFonts w:ascii="Arial" w:eastAsia="Times New Roman" w:hAnsi="Arial" w:cs="Arial"/>
          <w:b/>
          <w:bCs/>
          <w:sz w:val="24"/>
          <w:szCs w:val="24"/>
          <w:lang w:eastAsia="fr-FR"/>
        </w:rPr>
      </w:pPr>
      <w:r>
        <w:rPr>
          <w:rFonts w:ascii="Arial" w:eastAsia="Times New Roman" w:hAnsi="Arial" w:cs="Arial"/>
          <w:b/>
          <w:bCs/>
          <w:sz w:val="24"/>
          <w:szCs w:val="24"/>
          <w:lang w:eastAsia="fr-FR"/>
        </w:rPr>
        <w:t xml:space="preserve">Mission </w:t>
      </w:r>
      <w:r w:rsidR="009F59BB">
        <w:rPr>
          <w:rFonts w:ascii="Arial" w:eastAsia="Times New Roman" w:hAnsi="Arial" w:cs="Arial"/>
          <w:b/>
          <w:bCs/>
          <w:sz w:val="24"/>
          <w:szCs w:val="24"/>
          <w:lang w:eastAsia="fr-FR"/>
        </w:rPr>
        <w:t xml:space="preserve">2 </w:t>
      </w:r>
      <w:r w:rsidR="00F21CE9" w:rsidRPr="009F59BB">
        <w:rPr>
          <w:rFonts w:ascii="Arial" w:eastAsia="Times New Roman" w:hAnsi="Arial" w:cs="Arial"/>
          <w:b/>
          <w:bCs/>
          <w:sz w:val="24"/>
          <w:szCs w:val="24"/>
          <w:lang w:eastAsia="fr-FR"/>
        </w:rPr>
        <w:t xml:space="preserve">- Des missions sous l’autorité fonctionnelle des préfets : </w:t>
      </w:r>
    </w:p>
    <w:p w14:paraId="1CBA396D" w14:textId="2FB749A6" w:rsidR="00F21CE9" w:rsidRPr="009F59BB" w:rsidRDefault="009F59BB" w:rsidP="009F59BB">
      <w:pPr>
        <w:pStyle w:val="Paragraphedeliste"/>
        <w:ind w:left="567" w:firstLine="0"/>
        <w:jc w:val="both"/>
        <w:rPr>
          <w:rFonts w:ascii="Arial" w:eastAsia="Times New Roman" w:hAnsi="Arial" w:cs="Arial"/>
          <w:color w:val="000000" w:themeColor="text1"/>
          <w:sz w:val="24"/>
          <w:szCs w:val="24"/>
          <w:lang w:eastAsia="fr-FR"/>
        </w:rPr>
      </w:pPr>
      <w:r>
        <w:rPr>
          <w:rFonts w:ascii="Arial" w:eastAsia="Times New Roman" w:hAnsi="Arial" w:cs="Arial"/>
          <w:color w:val="000000" w:themeColor="text1"/>
          <w:sz w:val="24"/>
          <w:szCs w:val="24"/>
          <w:lang w:eastAsia="fr-FR"/>
        </w:rPr>
        <w:t>I</w:t>
      </w:r>
      <w:r w:rsidR="00F21CE9" w:rsidRPr="009F59BB">
        <w:rPr>
          <w:rFonts w:ascii="Arial" w:eastAsia="Times New Roman" w:hAnsi="Arial" w:cs="Arial"/>
          <w:color w:val="000000" w:themeColor="text1"/>
          <w:sz w:val="24"/>
          <w:szCs w:val="24"/>
          <w:lang w:eastAsia="fr-FR"/>
        </w:rPr>
        <w:t>nstruction technique des dossiers et missions de contrôle technique et de sécurité prévues par la réglementation en matière de transports publics guidés et de remontées mécaniques.</w:t>
      </w:r>
    </w:p>
    <w:p w14:paraId="19E68609" w14:textId="77777777" w:rsidR="003E6B31" w:rsidRPr="003E6B31" w:rsidRDefault="003E6B31" w:rsidP="00251A51">
      <w:pPr>
        <w:ind w:left="567"/>
        <w:jc w:val="both"/>
        <w:rPr>
          <w:rFonts w:ascii="Arial" w:eastAsia="Times New Roman" w:hAnsi="Arial" w:cs="Arial"/>
          <w:sz w:val="24"/>
          <w:szCs w:val="24"/>
          <w:lang w:eastAsia="fr-FR"/>
        </w:rPr>
      </w:pPr>
    </w:p>
    <w:p w14:paraId="58B083D4" w14:textId="7F29761C" w:rsidR="003668AE" w:rsidRPr="009F59BB" w:rsidRDefault="005673AF" w:rsidP="009F59BB">
      <w:pPr>
        <w:ind w:left="567"/>
        <w:jc w:val="both"/>
        <w:rPr>
          <w:rFonts w:ascii="Arial" w:eastAsia="Times New Roman" w:hAnsi="Arial" w:cs="Arial"/>
          <w:b/>
          <w:bCs/>
          <w:sz w:val="24"/>
          <w:szCs w:val="24"/>
          <w:lang w:eastAsia="fr-FR"/>
        </w:rPr>
      </w:pPr>
      <w:r>
        <w:rPr>
          <w:rFonts w:ascii="Arial" w:eastAsia="Times New Roman" w:hAnsi="Arial" w:cs="Arial"/>
          <w:b/>
          <w:bCs/>
          <w:sz w:val="24"/>
          <w:szCs w:val="24"/>
          <w:lang w:eastAsia="fr-FR"/>
        </w:rPr>
        <w:t xml:space="preserve">Mission </w:t>
      </w:r>
      <w:r w:rsidR="009F59BB">
        <w:rPr>
          <w:rFonts w:ascii="Arial" w:eastAsia="Times New Roman" w:hAnsi="Arial" w:cs="Arial"/>
          <w:b/>
          <w:bCs/>
          <w:sz w:val="24"/>
          <w:szCs w:val="24"/>
          <w:lang w:eastAsia="fr-FR"/>
        </w:rPr>
        <w:t xml:space="preserve">3 </w:t>
      </w:r>
      <w:r w:rsidR="00F21CE9" w:rsidRPr="009F59BB">
        <w:rPr>
          <w:rFonts w:ascii="Arial" w:eastAsia="Times New Roman" w:hAnsi="Arial" w:cs="Arial"/>
          <w:b/>
          <w:bCs/>
          <w:sz w:val="24"/>
          <w:szCs w:val="24"/>
          <w:lang w:eastAsia="fr-FR"/>
        </w:rPr>
        <w:t xml:space="preserve">- Des activités d’organisme notifié : </w:t>
      </w:r>
    </w:p>
    <w:p w14:paraId="2F39C9EA" w14:textId="259123F2" w:rsidR="00F21CE9" w:rsidRPr="003668AE" w:rsidRDefault="009F59BB" w:rsidP="009F59BB">
      <w:pPr>
        <w:pStyle w:val="Paragraphedeliste"/>
        <w:ind w:left="567" w:firstLine="0"/>
        <w:jc w:val="both"/>
        <w:rPr>
          <w:rFonts w:ascii="Arial" w:eastAsia="Times New Roman" w:hAnsi="Arial" w:cs="Arial"/>
          <w:color w:val="000000" w:themeColor="text1"/>
          <w:sz w:val="24"/>
          <w:szCs w:val="24"/>
          <w:lang w:eastAsia="fr-FR"/>
        </w:rPr>
      </w:pPr>
      <w:r>
        <w:rPr>
          <w:rFonts w:ascii="Arial" w:eastAsia="Times New Roman" w:hAnsi="Arial" w:cs="Arial"/>
          <w:color w:val="000000" w:themeColor="text1"/>
          <w:sz w:val="24"/>
          <w:szCs w:val="24"/>
          <w:lang w:eastAsia="fr-FR"/>
        </w:rPr>
        <w:t>L</w:t>
      </w:r>
      <w:r w:rsidR="00F21CE9" w:rsidRPr="003668AE">
        <w:rPr>
          <w:rFonts w:ascii="Arial" w:eastAsia="Times New Roman" w:hAnsi="Arial" w:cs="Arial"/>
          <w:color w:val="000000" w:themeColor="text1"/>
          <w:sz w:val="24"/>
          <w:szCs w:val="24"/>
          <w:lang w:eastAsia="fr-FR"/>
        </w:rPr>
        <w:t>e STRMTG est l</w:t>
      </w:r>
      <w:hyperlink r:id="rId12" w:tgtFrame="_blank" w:tooltip="’organisme notifié (ON) (ouverture dans une nouvelle fenêtre)" w:history="1">
        <w:r w:rsidR="00F21CE9" w:rsidRPr="003668AE">
          <w:rPr>
            <w:rFonts w:ascii="Arial" w:eastAsia="Times New Roman" w:hAnsi="Arial" w:cs="Arial"/>
            <w:color w:val="000000" w:themeColor="text1"/>
            <w:sz w:val="24"/>
            <w:szCs w:val="24"/>
            <w:lang w:eastAsia="fr-FR"/>
          </w:rPr>
          <w:t>’organisme notifié (ON)</w:t>
        </w:r>
      </w:hyperlink>
      <w:r w:rsidR="00F21CE9" w:rsidRPr="003668AE">
        <w:rPr>
          <w:rFonts w:ascii="Arial" w:eastAsia="Times New Roman" w:hAnsi="Arial" w:cs="Arial"/>
          <w:color w:val="000000" w:themeColor="text1"/>
          <w:sz w:val="24"/>
          <w:szCs w:val="24"/>
          <w:lang w:eastAsia="fr-FR"/>
        </w:rPr>
        <w:t xml:space="preserve"> pour évaluer la conformité en conception et réalisation des constituants et sous-systèmes des installations à câbles transportant des personnes selon les exigences essentielles de la directive 2000/9/CE.</w:t>
      </w:r>
    </w:p>
    <w:p w14:paraId="3649E8AF" w14:textId="3C6E17E8" w:rsidR="002A7071" w:rsidRPr="003E6B31" w:rsidRDefault="002A7071" w:rsidP="00251A51">
      <w:pPr>
        <w:ind w:left="567"/>
        <w:jc w:val="both"/>
        <w:outlineLvl w:val="2"/>
        <w:rPr>
          <w:rFonts w:ascii="Arial" w:eastAsia="Times New Roman" w:hAnsi="Arial" w:cs="Arial"/>
          <w:b/>
          <w:bCs/>
          <w:sz w:val="24"/>
          <w:szCs w:val="24"/>
          <w:lang w:eastAsia="fr-FR"/>
        </w:rPr>
      </w:pPr>
    </w:p>
    <w:p w14:paraId="1D70404B" w14:textId="02880F06" w:rsidR="00B1175E" w:rsidRPr="003E6B31" w:rsidRDefault="00F21CE9" w:rsidP="00251A51">
      <w:pPr>
        <w:ind w:left="567"/>
        <w:jc w:val="both"/>
        <w:outlineLvl w:val="2"/>
        <w:rPr>
          <w:rFonts w:ascii="Arial" w:eastAsia="Times New Roman" w:hAnsi="Arial" w:cs="Arial"/>
          <w:bCs/>
          <w:sz w:val="24"/>
          <w:szCs w:val="24"/>
          <w:u w:val="single"/>
          <w:lang w:eastAsia="fr-FR"/>
        </w:rPr>
      </w:pPr>
      <w:r w:rsidRPr="003E6B31">
        <w:rPr>
          <w:rFonts w:ascii="Arial" w:eastAsia="Times New Roman" w:hAnsi="Arial" w:cs="Arial"/>
          <w:bCs/>
          <w:sz w:val="24"/>
          <w:szCs w:val="24"/>
          <w:u w:val="single"/>
          <w:lang w:eastAsia="fr-FR"/>
        </w:rPr>
        <w:t>Les instances nationales d'expertise en matière de sécurité</w:t>
      </w:r>
    </w:p>
    <w:p w14:paraId="4A212B84" w14:textId="6634E450" w:rsidR="00F21CE9" w:rsidRPr="003E6B31" w:rsidRDefault="00F21CE9" w:rsidP="00251A51">
      <w:pPr>
        <w:ind w:left="567"/>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Deux instances nationales d’expertise et d’échange avec les professionnels du secteur, les usagers, sont compétentes sur l’ensemb</w:t>
      </w:r>
      <w:r w:rsidR="002A7071" w:rsidRPr="003E6B31">
        <w:rPr>
          <w:rFonts w:ascii="Arial" w:eastAsia="Times New Roman" w:hAnsi="Arial" w:cs="Arial"/>
          <w:sz w:val="24"/>
          <w:szCs w:val="24"/>
          <w:lang w:eastAsia="fr-FR"/>
        </w:rPr>
        <w:t xml:space="preserve">le des questions relatives aux </w:t>
      </w:r>
      <w:r w:rsidRPr="003E6B31">
        <w:rPr>
          <w:rFonts w:ascii="Arial" w:eastAsia="Times New Roman" w:hAnsi="Arial" w:cs="Arial"/>
          <w:sz w:val="24"/>
          <w:szCs w:val="24"/>
          <w:lang w:eastAsia="fr-FR"/>
        </w:rPr>
        <w:t>règles de sécurité, à l’organisation des secours et au contrôle technique applicable aux systèmes de transport public guidé et aux remontées mécaniques.</w:t>
      </w:r>
    </w:p>
    <w:p w14:paraId="758F4A01" w14:textId="77777777" w:rsidR="00F21CE9" w:rsidRPr="003E6B31" w:rsidRDefault="00F21CE9" w:rsidP="00251A51">
      <w:pPr>
        <w:ind w:left="567"/>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Ces instances sont associées à l'élaboration et à la mise en œuvre de la politique de l'État en matière de réglementation de sécurité. Elles participent à la définition, à la mise en œuvre et au suivi des plans d’actions ministériels dans le domaine des transports guidés et des remontées mécaniques.</w:t>
      </w:r>
    </w:p>
    <w:p w14:paraId="0C6C419C" w14:textId="41B78179" w:rsidR="002A7071" w:rsidRPr="003E6B31" w:rsidRDefault="002A7071" w:rsidP="003E6B31">
      <w:pPr>
        <w:jc w:val="both"/>
        <w:outlineLvl w:val="1"/>
        <w:rPr>
          <w:rFonts w:ascii="Arial" w:eastAsia="Times New Roman" w:hAnsi="Arial" w:cs="Arial"/>
          <w:b/>
          <w:bCs/>
          <w:sz w:val="24"/>
          <w:szCs w:val="24"/>
          <w:lang w:eastAsia="fr-FR"/>
        </w:rPr>
      </w:pPr>
    </w:p>
    <w:p w14:paraId="0717F562" w14:textId="7D7B22AE" w:rsidR="00F21CE9" w:rsidRPr="003E6B31" w:rsidRDefault="00B1175E" w:rsidP="00251A51">
      <w:pPr>
        <w:ind w:left="567"/>
        <w:jc w:val="both"/>
        <w:outlineLvl w:val="2"/>
        <w:rPr>
          <w:rFonts w:ascii="Arial" w:eastAsia="Times New Roman" w:hAnsi="Arial" w:cs="Arial"/>
          <w:bCs/>
          <w:sz w:val="24"/>
          <w:szCs w:val="24"/>
          <w:u w:val="single"/>
          <w:lang w:eastAsia="fr-FR"/>
        </w:rPr>
      </w:pPr>
      <w:r w:rsidRPr="003E6B31">
        <w:rPr>
          <w:rFonts w:ascii="Arial" w:eastAsia="Times New Roman" w:hAnsi="Arial" w:cs="Arial"/>
          <w:bCs/>
          <w:sz w:val="24"/>
          <w:szCs w:val="24"/>
          <w:u w:val="single"/>
          <w:lang w:eastAsia="fr-FR"/>
        </w:rPr>
        <w:t>Le p</w:t>
      </w:r>
      <w:r w:rsidR="00F21CE9" w:rsidRPr="003E6B31">
        <w:rPr>
          <w:rFonts w:ascii="Arial" w:eastAsia="Times New Roman" w:hAnsi="Arial" w:cs="Arial"/>
          <w:bCs/>
          <w:sz w:val="24"/>
          <w:szCs w:val="24"/>
          <w:u w:val="single"/>
          <w:lang w:eastAsia="fr-FR"/>
        </w:rPr>
        <w:t>lan d'actions ministériel sur le renforcement de la sécurité des usagers des remontées mécaniques</w:t>
      </w:r>
    </w:p>
    <w:p w14:paraId="3D2D6B45" w14:textId="77777777" w:rsidR="00F21CE9" w:rsidRPr="003E6B31" w:rsidRDefault="00F21CE9" w:rsidP="00251A51">
      <w:pPr>
        <w:ind w:left="567"/>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Le niveau de sécurité des remontées mécaniques est élevé - sur la saison 2014/2015, il n’y a eu aucun tué et seulement 20 blessés graves pour 636 millions de passages, soit un ratio de 3,1 victimes pour 100 millions de passage.</w:t>
      </w:r>
    </w:p>
    <w:p w14:paraId="12791886" w14:textId="26172D7E" w:rsidR="00F21CE9" w:rsidRDefault="00F21CE9" w:rsidP="00251A51">
      <w:pPr>
        <w:ind w:left="567"/>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Cependant, suite à plusieurs chutes de télésièges en 2013 ayant fait deux morts, un plan d’actions a été lancé le 12 juin 2013 pour améliorer le niveau de sécurité :</w:t>
      </w:r>
    </w:p>
    <w:p w14:paraId="6238F464" w14:textId="77777777" w:rsidR="00233029" w:rsidRPr="003E6B31" w:rsidRDefault="00233029" w:rsidP="00251A51">
      <w:pPr>
        <w:ind w:left="567"/>
        <w:jc w:val="both"/>
        <w:rPr>
          <w:rFonts w:ascii="Arial" w:eastAsia="Times New Roman" w:hAnsi="Arial" w:cs="Arial"/>
          <w:sz w:val="24"/>
          <w:szCs w:val="24"/>
          <w:lang w:eastAsia="fr-FR"/>
        </w:rPr>
      </w:pPr>
    </w:p>
    <w:p w14:paraId="4AAE9A15" w14:textId="77777777" w:rsidR="00F21CE9" w:rsidRPr="003E6B31" w:rsidRDefault="00F21CE9" w:rsidP="00901879">
      <w:pPr>
        <w:widowControl/>
        <w:numPr>
          <w:ilvl w:val="0"/>
          <w:numId w:val="9"/>
        </w:numPr>
        <w:autoSpaceDE/>
        <w:autoSpaceDN/>
        <w:ind w:left="1560"/>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Action 1 : enrichir la déclaration des accidents ;</w:t>
      </w:r>
    </w:p>
    <w:p w14:paraId="2759E375" w14:textId="77777777" w:rsidR="00F21CE9" w:rsidRPr="003E6B31" w:rsidRDefault="00F21CE9" w:rsidP="00901879">
      <w:pPr>
        <w:widowControl/>
        <w:numPr>
          <w:ilvl w:val="0"/>
          <w:numId w:val="9"/>
        </w:numPr>
        <w:autoSpaceDE/>
        <w:autoSpaceDN/>
        <w:ind w:left="1560"/>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Action 2 : campagne de communication à destination des usagers ;</w:t>
      </w:r>
    </w:p>
    <w:p w14:paraId="3E77D273" w14:textId="77777777" w:rsidR="00F21CE9" w:rsidRPr="003E6B31" w:rsidRDefault="00F21CE9" w:rsidP="00901879">
      <w:pPr>
        <w:widowControl/>
        <w:numPr>
          <w:ilvl w:val="0"/>
          <w:numId w:val="9"/>
        </w:numPr>
        <w:autoSpaceDE/>
        <w:autoSpaceDN/>
        <w:ind w:left="1560"/>
        <w:jc w:val="both"/>
        <w:rPr>
          <w:rFonts w:ascii="Arial" w:eastAsia="Times New Roman" w:hAnsi="Arial" w:cs="Arial"/>
          <w:sz w:val="24"/>
          <w:szCs w:val="24"/>
          <w:lang w:eastAsia="fr-FR"/>
        </w:rPr>
      </w:pPr>
      <w:r w:rsidRPr="003E6B31">
        <w:rPr>
          <w:rFonts w:ascii="Arial" w:eastAsia="Times New Roman" w:hAnsi="Arial" w:cs="Arial"/>
          <w:sz w:val="24"/>
          <w:szCs w:val="24"/>
          <w:lang w:eastAsia="fr-FR"/>
        </w:rPr>
        <w:t>Action 3 : convention exploitants – écoles de ski ;</w:t>
      </w:r>
    </w:p>
    <w:p w14:paraId="15D1628B" w14:textId="77777777" w:rsidR="00F21CE9" w:rsidRPr="003E6B31" w:rsidRDefault="00F21CE9" w:rsidP="009F59BB">
      <w:pPr>
        <w:widowControl/>
        <w:numPr>
          <w:ilvl w:val="0"/>
          <w:numId w:val="9"/>
        </w:numPr>
        <w:autoSpaceDE/>
        <w:autoSpaceDN/>
        <w:ind w:left="1560"/>
        <w:rPr>
          <w:rFonts w:ascii="Arial" w:eastAsia="Times New Roman" w:hAnsi="Arial" w:cs="Arial"/>
          <w:sz w:val="24"/>
          <w:szCs w:val="24"/>
          <w:lang w:eastAsia="fr-FR"/>
        </w:rPr>
      </w:pPr>
      <w:r w:rsidRPr="003E6B31">
        <w:rPr>
          <w:rFonts w:ascii="Arial" w:eastAsia="Times New Roman" w:hAnsi="Arial" w:cs="Arial"/>
          <w:sz w:val="24"/>
          <w:szCs w:val="24"/>
          <w:lang w:eastAsia="fr-FR"/>
        </w:rPr>
        <w:t>Action 4 : renforcer de manière pérenne le management de la sécurité de l’exploitation.</w:t>
      </w:r>
    </w:p>
    <w:p w14:paraId="4F8DE387" w14:textId="6AF1BED9" w:rsidR="00F21CE9" w:rsidRPr="003E6B31" w:rsidRDefault="00F21CE9" w:rsidP="000E6D13">
      <w:pPr>
        <w:spacing w:before="1" w:line="237" w:lineRule="auto"/>
        <w:ind w:right="295"/>
        <w:jc w:val="both"/>
        <w:rPr>
          <w:rFonts w:ascii="Arial" w:hAnsi="Arial"/>
          <w:b/>
          <w:sz w:val="24"/>
          <w:szCs w:val="24"/>
        </w:rPr>
      </w:pPr>
    </w:p>
    <w:p w14:paraId="57337B60" w14:textId="155DD97B" w:rsidR="00F21CE9" w:rsidRPr="003E6B31" w:rsidRDefault="00F21CE9" w:rsidP="000E6D13">
      <w:pPr>
        <w:spacing w:before="1" w:line="237" w:lineRule="auto"/>
        <w:ind w:right="295"/>
        <w:jc w:val="both"/>
        <w:rPr>
          <w:rFonts w:ascii="Arial" w:hAnsi="Arial"/>
          <w:b/>
          <w:sz w:val="24"/>
          <w:szCs w:val="24"/>
        </w:rPr>
      </w:pPr>
    </w:p>
    <w:p w14:paraId="4C6CEE51" w14:textId="2CFFEE02" w:rsidR="00F21CE9" w:rsidRPr="003E6B31" w:rsidRDefault="00F21CE9" w:rsidP="000E6D13">
      <w:pPr>
        <w:spacing w:before="1" w:line="237" w:lineRule="auto"/>
        <w:ind w:right="295"/>
        <w:jc w:val="both"/>
        <w:rPr>
          <w:rFonts w:ascii="Arial" w:hAnsi="Arial"/>
          <w:b/>
          <w:sz w:val="24"/>
          <w:szCs w:val="24"/>
        </w:rPr>
      </w:pPr>
    </w:p>
    <w:p w14:paraId="715A92AC" w14:textId="626F6D7E" w:rsidR="00B1175E" w:rsidRPr="003E6B31" w:rsidRDefault="00B1175E">
      <w:pPr>
        <w:rPr>
          <w:rFonts w:ascii="Arial" w:hAnsi="Arial"/>
          <w:b/>
          <w:sz w:val="24"/>
          <w:szCs w:val="24"/>
        </w:rPr>
      </w:pPr>
      <w:r w:rsidRPr="003E6B31">
        <w:rPr>
          <w:rFonts w:ascii="Arial" w:hAnsi="Arial"/>
          <w:b/>
          <w:sz w:val="24"/>
          <w:szCs w:val="24"/>
        </w:rPr>
        <w:br w:type="page"/>
      </w:r>
    </w:p>
    <w:p w14:paraId="3F9E94F1" w14:textId="6F9F677F" w:rsidR="00F21CE9" w:rsidRPr="003E6B31" w:rsidRDefault="00F21CE9" w:rsidP="000E6D13">
      <w:pPr>
        <w:spacing w:before="1" w:line="237" w:lineRule="auto"/>
        <w:ind w:right="295"/>
        <w:jc w:val="both"/>
        <w:rPr>
          <w:rFonts w:ascii="Arial" w:hAnsi="Arial"/>
          <w:b/>
          <w:sz w:val="24"/>
          <w:szCs w:val="24"/>
        </w:rPr>
      </w:pPr>
    </w:p>
    <w:p w14:paraId="266F5E0B" w14:textId="73D4F282" w:rsidR="00F21CE9" w:rsidRPr="003E6B31" w:rsidRDefault="00F21CE9" w:rsidP="00F21CE9">
      <w:pPr>
        <w:pBdr>
          <w:top w:val="single" w:sz="4" w:space="1" w:color="auto"/>
          <w:left w:val="single" w:sz="4" w:space="4" w:color="auto"/>
          <w:bottom w:val="single" w:sz="4" w:space="1" w:color="auto"/>
          <w:right w:val="single" w:sz="4" w:space="4" w:color="auto"/>
        </w:pBdr>
        <w:shd w:val="clear" w:color="auto" w:fill="D9D9D9" w:themeFill="background1" w:themeFillShade="D9"/>
        <w:ind w:right="700"/>
        <w:rPr>
          <w:rFonts w:ascii="Arial" w:hAnsi="Arial" w:cs="Arial"/>
          <w:b/>
          <w:bCs/>
          <w:sz w:val="24"/>
          <w:szCs w:val="24"/>
        </w:rPr>
      </w:pPr>
      <w:r w:rsidRPr="003E6B31">
        <w:rPr>
          <w:rFonts w:ascii="Arial" w:hAnsi="Arial" w:cs="Arial"/>
          <w:b/>
          <w:bCs/>
          <w:sz w:val="24"/>
          <w:szCs w:val="24"/>
        </w:rPr>
        <w:t xml:space="preserve">2- ELEMENTS DE CONTEXTE DE LA RENOVATION </w:t>
      </w:r>
      <w:r w:rsidR="00D16740" w:rsidRPr="003E6B31">
        <w:rPr>
          <w:rFonts w:ascii="Arial" w:hAnsi="Arial" w:cs="Arial"/>
          <w:b/>
          <w:bCs/>
          <w:sz w:val="24"/>
          <w:szCs w:val="24"/>
        </w:rPr>
        <w:t xml:space="preserve">ET CREATION DES </w:t>
      </w:r>
      <w:r w:rsidRPr="003E6B31">
        <w:rPr>
          <w:rFonts w:ascii="Arial" w:hAnsi="Arial" w:cs="Arial"/>
          <w:b/>
          <w:bCs/>
          <w:sz w:val="24"/>
          <w:szCs w:val="24"/>
        </w:rPr>
        <w:t>DIPLOME</w:t>
      </w:r>
      <w:r w:rsidR="00D16740" w:rsidRPr="003E6B31">
        <w:rPr>
          <w:rFonts w:ascii="Arial" w:hAnsi="Arial" w:cs="Arial"/>
          <w:b/>
          <w:bCs/>
          <w:sz w:val="24"/>
          <w:szCs w:val="24"/>
        </w:rPr>
        <w:t>S</w:t>
      </w:r>
    </w:p>
    <w:p w14:paraId="047EF9C4" w14:textId="77777777" w:rsidR="00171BF1" w:rsidRPr="003E6B31" w:rsidRDefault="00171BF1" w:rsidP="00171BF1">
      <w:pPr>
        <w:pStyle w:val="NormalWeb"/>
        <w:spacing w:before="0" w:beforeAutospacing="0" w:after="0" w:afterAutospacing="0"/>
        <w:jc w:val="both"/>
        <w:rPr>
          <w:rFonts w:ascii="Arial" w:hAnsi="Arial" w:cs="Arial"/>
          <w:b/>
        </w:rPr>
      </w:pPr>
    </w:p>
    <w:p w14:paraId="3D573DED" w14:textId="3B358DDA" w:rsidR="00F21CE9" w:rsidRPr="003E6B31" w:rsidRDefault="00171BF1" w:rsidP="00171BF1">
      <w:pPr>
        <w:pStyle w:val="NormalWeb"/>
        <w:spacing w:before="0" w:beforeAutospacing="0" w:after="0" w:afterAutospacing="0"/>
        <w:jc w:val="both"/>
        <w:rPr>
          <w:rFonts w:ascii="Arial" w:hAnsi="Arial" w:cs="Arial"/>
          <w:b/>
        </w:rPr>
      </w:pPr>
      <w:r w:rsidRPr="003E6B31">
        <w:rPr>
          <w:rFonts w:ascii="Arial" w:hAnsi="Arial" w:cs="Arial"/>
          <w:b/>
        </w:rPr>
        <w:t xml:space="preserve">2.1 </w:t>
      </w:r>
      <w:r w:rsidR="00F21CE9" w:rsidRPr="003E6B31">
        <w:rPr>
          <w:rFonts w:ascii="Arial" w:hAnsi="Arial" w:cs="Arial"/>
          <w:b/>
        </w:rPr>
        <w:t>Contexte de la demande et enjeux</w:t>
      </w:r>
    </w:p>
    <w:p w14:paraId="47BA9EE3" w14:textId="77777777" w:rsidR="00171BF1" w:rsidRPr="003E6B31" w:rsidRDefault="00171BF1" w:rsidP="00171BF1">
      <w:pPr>
        <w:pStyle w:val="NormalWeb"/>
        <w:spacing w:before="0" w:beforeAutospacing="0" w:after="0" w:afterAutospacing="0"/>
        <w:jc w:val="both"/>
        <w:rPr>
          <w:rFonts w:ascii="Arial" w:hAnsi="Arial" w:cs="Arial"/>
          <w:b/>
        </w:rPr>
      </w:pPr>
    </w:p>
    <w:p w14:paraId="5200D6B4" w14:textId="3A7CA7E2" w:rsidR="00F21CE9" w:rsidRPr="003E6B31" w:rsidRDefault="00F21CE9" w:rsidP="00F21CE9">
      <w:pPr>
        <w:adjustRightInd w:val="0"/>
        <w:jc w:val="both"/>
        <w:rPr>
          <w:rFonts w:ascii="Arial" w:hAnsi="Arial" w:cs="Arial"/>
          <w:color w:val="000000"/>
          <w:sz w:val="24"/>
          <w:szCs w:val="24"/>
        </w:rPr>
      </w:pPr>
      <w:r w:rsidRPr="003E6B31">
        <w:rPr>
          <w:rFonts w:ascii="Arial" w:hAnsi="Arial" w:cs="Arial"/>
          <w:color w:val="000000"/>
          <w:sz w:val="24"/>
          <w:szCs w:val="24"/>
        </w:rPr>
        <w:t>Avec près de 4500 appareils en service et 55 millions de journées skieur vendues en France chaque année, le transport par câble</w:t>
      </w:r>
      <w:r w:rsidR="00233029">
        <w:rPr>
          <w:rFonts w:ascii="Arial" w:hAnsi="Arial" w:cs="Arial"/>
          <w:color w:val="000000"/>
          <w:sz w:val="24"/>
          <w:szCs w:val="24"/>
        </w:rPr>
        <w:t>s</w:t>
      </w:r>
      <w:r w:rsidRPr="003E6B31">
        <w:rPr>
          <w:rFonts w:ascii="Arial" w:hAnsi="Arial" w:cs="Arial"/>
          <w:color w:val="000000"/>
          <w:sz w:val="24"/>
          <w:szCs w:val="24"/>
        </w:rPr>
        <w:t xml:space="preserve"> est un moyen sûr et efficace pour permettre aux adeptes des différentes pratiques de glisses de se déplacer sur les reliefs montagneux.</w:t>
      </w:r>
    </w:p>
    <w:p w14:paraId="05399FFF" w14:textId="77777777" w:rsidR="00F21CE9" w:rsidRPr="003E6B31" w:rsidRDefault="00F21CE9" w:rsidP="00F21CE9">
      <w:pPr>
        <w:adjustRightInd w:val="0"/>
        <w:jc w:val="both"/>
        <w:rPr>
          <w:rFonts w:ascii="Arial" w:hAnsi="Arial" w:cs="Arial"/>
          <w:color w:val="000000"/>
          <w:sz w:val="24"/>
          <w:szCs w:val="24"/>
        </w:rPr>
      </w:pPr>
    </w:p>
    <w:p w14:paraId="0EBB9CA2" w14:textId="507C04E9" w:rsidR="00F21CE9" w:rsidRPr="003E6B31" w:rsidRDefault="00F21CE9" w:rsidP="00F21CE9">
      <w:pPr>
        <w:adjustRightInd w:val="0"/>
        <w:jc w:val="both"/>
        <w:rPr>
          <w:rFonts w:ascii="Arial" w:hAnsi="Arial" w:cs="Arial"/>
          <w:color w:val="000000"/>
          <w:sz w:val="24"/>
          <w:szCs w:val="24"/>
        </w:rPr>
      </w:pPr>
      <w:r w:rsidRPr="003E6B31">
        <w:rPr>
          <w:rFonts w:ascii="Arial" w:hAnsi="Arial" w:cs="Arial"/>
          <w:color w:val="000000"/>
          <w:sz w:val="24"/>
          <w:szCs w:val="24"/>
        </w:rPr>
        <w:t>La nécessité de maintenir, moderniser et exploiter cet important parc de remontées mécaniques et d’installer de nouveaux équipements pour répondre aux enjeux d’une concurrence toujours plus forte demande des niveaux de compétences plus élevés et plus adaptés aux spécificités des domaines skiables.</w:t>
      </w:r>
    </w:p>
    <w:p w14:paraId="4E749FA8" w14:textId="308680CE" w:rsidR="00F21CE9" w:rsidRPr="003E6B31" w:rsidRDefault="00F21CE9" w:rsidP="00F21CE9">
      <w:pPr>
        <w:adjustRightInd w:val="0"/>
        <w:jc w:val="both"/>
        <w:rPr>
          <w:rFonts w:ascii="Arial" w:hAnsi="Arial" w:cs="Arial"/>
          <w:color w:val="000000"/>
          <w:sz w:val="24"/>
          <w:szCs w:val="24"/>
        </w:rPr>
      </w:pPr>
      <w:r w:rsidRPr="003E6B31">
        <w:rPr>
          <w:rFonts w:ascii="Arial" w:hAnsi="Arial" w:cs="Arial"/>
          <w:color w:val="000000"/>
          <w:sz w:val="24"/>
          <w:szCs w:val="24"/>
        </w:rPr>
        <w:t xml:space="preserve">Aussi, depuis quelques années nous assistons à un phénomène </w:t>
      </w:r>
      <w:r w:rsidR="00551EB1" w:rsidRPr="003E6B31">
        <w:rPr>
          <w:rFonts w:ascii="Arial" w:hAnsi="Arial" w:cs="Arial"/>
          <w:color w:val="000000"/>
          <w:sz w:val="24"/>
          <w:szCs w:val="24"/>
        </w:rPr>
        <w:t>prometteur :</w:t>
      </w:r>
      <w:r w:rsidRPr="003E6B31">
        <w:rPr>
          <w:rFonts w:ascii="Arial" w:hAnsi="Arial" w:cs="Arial"/>
          <w:color w:val="000000"/>
          <w:sz w:val="24"/>
          <w:szCs w:val="24"/>
        </w:rPr>
        <w:t xml:space="preserve"> le transport par câble</w:t>
      </w:r>
      <w:r w:rsidR="00233029">
        <w:rPr>
          <w:rFonts w:ascii="Arial" w:hAnsi="Arial" w:cs="Arial"/>
          <w:color w:val="000000"/>
          <w:sz w:val="24"/>
          <w:szCs w:val="24"/>
        </w:rPr>
        <w:t>s</w:t>
      </w:r>
      <w:r w:rsidRPr="003E6B31">
        <w:rPr>
          <w:rFonts w:ascii="Arial" w:hAnsi="Arial" w:cs="Arial"/>
          <w:color w:val="000000"/>
          <w:sz w:val="24"/>
          <w:szCs w:val="24"/>
        </w:rPr>
        <w:t xml:space="preserve"> urbain se développe dans les métropoles avec les mêmes technologies appliquées en montagne.</w:t>
      </w:r>
    </w:p>
    <w:p w14:paraId="6B1DE1B2" w14:textId="77777777" w:rsidR="00F21CE9" w:rsidRPr="003E6B31" w:rsidRDefault="00F21CE9" w:rsidP="00F21CE9">
      <w:pPr>
        <w:adjustRightInd w:val="0"/>
        <w:jc w:val="both"/>
        <w:rPr>
          <w:rFonts w:ascii="Arial" w:hAnsi="Arial" w:cs="Arial"/>
          <w:color w:val="000000"/>
          <w:sz w:val="24"/>
          <w:szCs w:val="24"/>
        </w:rPr>
      </w:pPr>
    </w:p>
    <w:p w14:paraId="78299963" w14:textId="0C5D0A68" w:rsidR="00171BF1" w:rsidRPr="003E6B31" w:rsidRDefault="00171BF1" w:rsidP="00F21CE9">
      <w:pPr>
        <w:jc w:val="both"/>
        <w:rPr>
          <w:rFonts w:ascii="Arial" w:hAnsi="Arial" w:cs="Arial"/>
          <w:sz w:val="24"/>
          <w:szCs w:val="24"/>
        </w:rPr>
      </w:pPr>
      <w:r w:rsidRPr="003E6B31">
        <w:rPr>
          <w:rFonts w:ascii="Arial" w:hAnsi="Arial" w:cs="Arial"/>
          <w:sz w:val="24"/>
          <w:szCs w:val="24"/>
        </w:rPr>
        <w:t>L</w:t>
      </w:r>
      <w:r w:rsidR="00F21CE9" w:rsidRPr="003E6B31">
        <w:rPr>
          <w:rFonts w:ascii="Arial" w:hAnsi="Arial" w:cs="Arial"/>
          <w:sz w:val="24"/>
          <w:szCs w:val="24"/>
        </w:rPr>
        <w:t>es métiers d’agent ou de technicien en électricité, mécanique, hydraulique (pour les enneigeurs) sont des métiers essentiels dans les entreprises. Pour ces métiers, les développements techniques et technologiques récents sont majeurs et rapides.</w:t>
      </w:r>
    </w:p>
    <w:p w14:paraId="2C9F3F4A" w14:textId="77777777" w:rsidR="00171BF1" w:rsidRPr="003E6B31" w:rsidRDefault="00171BF1" w:rsidP="00F21CE9">
      <w:pPr>
        <w:jc w:val="both"/>
        <w:rPr>
          <w:rFonts w:ascii="Arial" w:hAnsi="Arial" w:cs="Arial"/>
          <w:sz w:val="24"/>
          <w:szCs w:val="24"/>
        </w:rPr>
      </w:pPr>
    </w:p>
    <w:p w14:paraId="5F0D3DF7" w14:textId="08CF6263" w:rsidR="00F21CE9" w:rsidRPr="003E6B31" w:rsidRDefault="00F21CE9" w:rsidP="00F21CE9">
      <w:pPr>
        <w:jc w:val="both"/>
        <w:rPr>
          <w:rFonts w:ascii="Arial" w:hAnsi="Arial" w:cs="Arial"/>
          <w:sz w:val="24"/>
          <w:szCs w:val="24"/>
        </w:rPr>
      </w:pPr>
      <w:r w:rsidRPr="003E6B31">
        <w:rPr>
          <w:rFonts w:ascii="Arial" w:hAnsi="Arial" w:cs="Arial"/>
          <w:sz w:val="24"/>
          <w:szCs w:val="24"/>
        </w:rPr>
        <w:t>Aussi, le développement de la formation, notamment de la formation de personnels souhaitant évoluer vers les métiers de la maintenance (agents, conducteurs, vi</w:t>
      </w:r>
      <w:r w:rsidR="00481712" w:rsidRPr="003E6B31">
        <w:rPr>
          <w:rFonts w:ascii="Arial" w:hAnsi="Arial" w:cs="Arial"/>
          <w:sz w:val="24"/>
          <w:szCs w:val="24"/>
        </w:rPr>
        <w:t>gies</w:t>
      </w:r>
      <w:r w:rsidR="00233029">
        <w:rPr>
          <w:rFonts w:ascii="Arial" w:hAnsi="Arial" w:cs="Arial"/>
          <w:sz w:val="24"/>
          <w:szCs w:val="24"/>
        </w:rPr>
        <w:t xml:space="preserve"> etc.</w:t>
      </w:r>
      <w:r w:rsidR="00481712" w:rsidRPr="003E6B31">
        <w:rPr>
          <w:rFonts w:ascii="Arial" w:hAnsi="Arial" w:cs="Arial"/>
          <w:sz w:val="24"/>
          <w:szCs w:val="24"/>
        </w:rPr>
        <w:t xml:space="preserve">), est un axe prioritaire </w:t>
      </w:r>
      <w:r w:rsidRPr="003E6B31">
        <w:rPr>
          <w:rFonts w:ascii="Arial" w:hAnsi="Arial" w:cs="Arial"/>
          <w:sz w:val="24"/>
          <w:szCs w:val="24"/>
        </w:rPr>
        <w:t>valorisé dans l’accord de branche</w:t>
      </w:r>
      <w:r w:rsidR="00551EB1" w:rsidRPr="003E6B31">
        <w:rPr>
          <w:rFonts w:ascii="Arial" w:hAnsi="Arial" w:cs="Arial"/>
          <w:sz w:val="24"/>
          <w:szCs w:val="24"/>
        </w:rPr>
        <w:t xml:space="preserve"> « Pro</w:t>
      </w:r>
      <w:r w:rsidRPr="003E6B31">
        <w:rPr>
          <w:rFonts w:ascii="Arial" w:hAnsi="Arial" w:cs="Arial"/>
          <w:sz w:val="24"/>
          <w:szCs w:val="24"/>
        </w:rPr>
        <w:t xml:space="preserve"> A» signé en décembre 2020 par l’ensemble des partenaires sociaux. </w:t>
      </w:r>
    </w:p>
    <w:p w14:paraId="3F47329D" w14:textId="76CE1212" w:rsidR="00F21CE9" w:rsidRPr="003E6B31" w:rsidRDefault="00F21CE9" w:rsidP="00F21CE9">
      <w:pPr>
        <w:pStyle w:val="Default"/>
        <w:jc w:val="both"/>
        <w:rPr>
          <w:color w:val="auto"/>
        </w:rPr>
      </w:pPr>
    </w:p>
    <w:p w14:paraId="296D984A" w14:textId="5DC0B89B" w:rsidR="00F21CE9" w:rsidRDefault="00F21CE9" w:rsidP="00F21CE9">
      <w:pPr>
        <w:pStyle w:val="Default"/>
        <w:jc w:val="both"/>
        <w:rPr>
          <w:color w:val="auto"/>
        </w:rPr>
      </w:pPr>
      <w:r w:rsidRPr="003E6B31">
        <w:rPr>
          <w:color w:val="auto"/>
        </w:rPr>
        <w:t xml:space="preserve">Aussi, il est nécessaire d’envisager, à l’occasion de la saison d’hiver, des compétences transversales qui pourront être optimisées lors d’une recherche d’emploi pour la saison d’été suivante à minima (juillet-août), voire pour la période de mai à novembre dans l’idéal. </w:t>
      </w:r>
    </w:p>
    <w:p w14:paraId="4576F25E" w14:textId="77777777" w:rsidR="00233029" w:rsidRPr="003E6B31" w:rsidRDefault="00233029" w:rsidP="00F21CE9">
      <w:pPr>
        <w:pStyle w:val="Default"/>
        <w:jc w:val="both"/>
        <w:rPr>
          <w:color w:val="auto"/>
        </w:rPr>
      </w:pPr>
    </w:p>
    <w:p w14:paraId="6C780DE5" w14:textId="650FDD5C" w:rsidR="00F21CE9" w:rsidRPr="003E6B31" w:rsidRDefault="00F21CE9" w:rsidP="00F21CE9">
      <w:pPr>
        <w:pStyle w:val="Default"/>
        <w:jc w:val="both"/>
        <w:rPr>
          <w:color w:val="auto"/>
        </w:rPr>
      </w:pPr>
      <w:r w:rsidRPr="003E6B31">
        <w:rPr>
          <w:color w:val="auto"/>
        </w:rPr>
        <w:t>Les métiers du transport par câble</w:t>
      </w:r>
      <w:r w:rsidR="00233029">
        <w:rPr>
          <w:color w:val="auto"/>
        </w:rPr>
        <w:t>s</w:t>
      </w:r>
      <w:r w:rsidRPr="003E6B31">
        <w:rPr>
          <w:color w:val="auto"/>
        </w:rPr>
        <w:t xml:space="preserve"> et des remontées mécaniques peuvent permettre de déployer des aptitudes recherchées (la rigueur, la sécurité, la prise en compte des risques, le travail en hauteur) dans d’autres secteurs d’activité complémentaires : les métiers du montage, de l’entretien, de la construction, du transport par câble</w:t>
      </w:r>
      <w:r w:rsidR="00233029">
        <w:rPr>
          <w:color w:val="auto"/>
        </w:rPr>
        <w:t>s</w:t>
      </w:r>
      <w:r w:rsidRPr="003E6B31">
        <w:rPr>
          <w:color w:val="auto"/>
        </w:rPr>
        <w:t xml:space="preserve"> en milieu urbain ou industriel, l’industrie, le BTP </w:t>
      </w:r>
      <w:r w:rsidR="00233029">
        <w:rPr>
          <w:color w:val="auto"/>
        </w:rPr>
        <w:t>etc.</w:t>
      </w:r>
    </w:p>
    <w:p w14:paraId="0D82CEC9" w14:textId="5CCDD1BF" w:rsidR="00F21CE9" w:rsidRPr="003E6B31" w:rsidRDefault="00F21CE9" w:rsidP="00F21CE9">
      <w:pPr>
        <w:adjustRightInd w:val="0"/>
        <w:jc w:val="both"/>
        <w:rPr>
          <w:rFonts w:ascii="Arial" w:hAnsi="Arial" w:cs="Arial"/>
          <w:color w:val="000000"/>
          <w:sz w:val="24"/>
          <w:szCs w:val="24"/>
        </w:rPr>
      </w:pPr>
    </w:p>
    <w:p w14:paraId="0B7A17C9" w14:textId="6261C7F5" w:rsidR="00F21CE9" w:rsidRPr="003E6B31" w:rsidRDefault="00F21CE9" w:rsidP="00F21CE9">
      <w:pPr>
        <w:spacing w:before="1" w:line="237" w:lineRule="auto"/>
        <w:ind w:right="295"/>
        <w:jc w:val="both"/>
        <w:rPr>
          <w:rFonts w:ascii="Arial" w:hAnsi="Arial"/>
          <w:b/>
          <w:sz w:val="24"/>
          <w:szCs w:val="24"/>
        </w:rPr>
      </w:pPr>
      <w:r w:rsidRPr="003E6B31">
        <w:rPr>
          <w:rFonts w:ascii="Arial" w:hAnsi="Arial" w:cs="Arial"/>
          <w:color w:val="000000"/>
          <w:sz w:val="24"/>
          <w:szCs w:val="24"/>
        </w:rPr>
        <w:t>Par ailleurs, les évolutions technologiques, le renforcement permanent de la notion de service et d’expérience client, nécessitent leur prise en compte dans des parcours pédagogiques rénovés</w:t>
      </w:r>
      <w:r w:rsidR="00233029">
        <w:rPr>
          <w:rFonts w:ascii="Arial" w:hAnsi="Arial" w:cs="Arial"/>
          <w:color w:val="000000"/>
          <w:sz w:val="24"/>
          <w:szCs w:val="24"/>
        </w:rPr>
        <w:t>.</w:t>
      </w:r>
    </w:p>
    <w:p w14:paraId="5A4BF8FE" w14:textId="1A02E5BC" w:rsidR="009D05EB" w:rsidRDefault="009D05EB" w:rsidP="00171BF1">
      <w:pPr>
        <w:adjustRightInd w:val="0"/>
        <w:jc w:val="both"/>
        <w:rPr>
          <w:rFonts w:ascii="Arial" w:hAnsi="Arial"/>
          <w:b/>
          <w:sz w:val="24"/>
          <w:szCs w:val="24"/>
        </w:rPr>
      </w:pPr>
    </w:p>
    <w:p w14:paraId="7C342560" w14:textId="53DCFBE5" w:rsidR="00DB6901" w:rsidRDefault="00DB6901">
      <w:pPr>
        <w:rPr>
          <w:rFonts w:ascii="Arial" w:hAnsi="Arial"/>
          <w:b/>
          <w:sz w:val="24"/>
          <w:szCs w:val="24"/>
        </w:rPr>
      </w:pPr>
      <w:r>
        <w:rPr>
          <w:rFonts w:ascii="Arial" w:hAnsi="Arial"/>
          <w:b/>
          <w:sz w:val="24"/>
          <w:szCs w:val="24"/>
        </w:rPr>
        <w:br w:type="page"/>
      </w:r>
    </w:p>
    <w:p w14:paraId="5FB851C9" w14:textId="77777777" w:rsidR="00DB6901" w:rsidRPr="003E6B31" w:rsidRDefault="00DB6901" w:rsidP="00171BF1">
      <w:pPr>
        <w:adjustRightInd w:val="0"/>
        <w:jc w:val="both"/>
        <w:rPr>
          <w:rFonts w:ascii="Arial" w:hAnsi="Arial"/>
          <w:b/>
          <w:sz w:val="24"/>
          <w:szCs w:val="24"/>
        </w:rPr>
      </w:pPr>
    </w:p>
    <w:p w14:paraId="7EC44CC2" w14:textId="514ACC94" w:rsidR="00481712" w:rsidRPr="003E6B31" w:rsidRDefault="00481712" w:rsidP="00481712">
      <w:pPr>
        <w:pStyle w:val="Default"/>
        <w:rPr>
          <w:b/>
        </w:rPr>
      </w:pPr>
      <w:r w:rsidRPr="003E6B31">
        <w:rPr>
          <w:b/>
        </w:rPr>
        <w:t>2.2- Les éléments déclencheurs de la rénovation du</w:t>
      </w:r>
      <w:r w:rsidR="009F59BB">
        <w:rPr>
          <w:b/>
        </w:rPr>
        <w:t xml:space="preserve"> CAP</w:t>
      </w:r>
    </w:p>
    <w:p w14:paraId="4BC19E92" w14:textId="77777777" w:rsidR="00481712" w:rsidRPr="003E6B31" w:rsidRDefault="00481712" w:rsidP="00481712">
      <w:pPr>
        <w:adjustRightInd w:val="0"/>
        <w:jc w:val="both"/>
        <w:rPr>
          <w:rFonts w:ascii="Arial" w:hAnsi="Arial" w:cs="Arial"/>
          <w:color w:val="000000" w:themeColor="text1"/>
          <w:sz w:val="24"/>
          <w:szCs w:val="24"/>
        </w:rPr>
      </w:pPr>
    </w:p>
    <w:p w14:paraId="5DED16B0" w14:textId="415D8DDD" w:rsidR="00481712" w:rsidRPr="003E6B31" w:rsidRDefault="00481712" w:rsidP="00481712">
      <w:pPr>
        <w:adjustRightInd w:val="0"/>
        <w:jc w:val="both"/>
        <w:rPr>
          <w:rFonts w:ascii="Arial" w:hAnsi="Arial"/>
          <w:sz w:val="24"/>
          <w:szCs w:val="24"/>
        </w:rPr>
      </w:pPr>
      <w:r w:rsidRPr="003E6B31">
        <w:rPr>
          <w:rFonts w:ascii="Arial" w:hAnsi="Arial"/>
          <w:sz w:val="24"/>
          <w:szCs w:val="24"/>
        </w:rPr>
        <w:t>L’évolution des métiers nous encouragent nécessairement à revisiter notre diplôme actuel,</w:t>
      </w:r>
      <w:r w:rsidR="00A71638">
        <w:rPr>
          <w:rFonts w:ascii="Arial" w:hAnsi="Arial"/>
          <w:sz w:val="24"/>
          <w:szCs w:val="24"/>
        </w:rPr>
        <w:t>le CAP TCRM,</w:t>
      </w:r>
      <w:r w:rsidRPr="003E6B31">
        <w:rPr>
          <w:rFonts w:ascii="Arial" w:hAnsi="Arial"/>
          <w:sz w:val="24"/>
          <w:szCs w:val="24"/>
        </w:rPr>
        <w:t xml:space="preserve"> afin de répondre aux enjeux qui nous entourent : exigences des clients, diversification des compétences, digitalisation de nos services et attractivité de la profession.</w:t>
      </w:r>
    </w:p>
    <w:p w14:paraId="530F8D32" w14:textId="77777777" w:rsidR="009D2669" w:rsidRDefault="009D2669" w:rsidP="00481712">
      <w:pPr>
        <w:adjustRightInd w:val="0"/>
        <w:jc w:val="both"/>
        <w:rPr>
          <w:rFonts w:ascii="Arial" w:hAnsi="Arial"/>
          <w:sz w:val="24"/>
          <w:szCs w:val="24"/>
        </w:rPr>
      </w:pPr>
    </w:p>
    <w:p w14:paraId="4313B5FA" w14:textId="39C8DF1A" w:rsidR="00481712" w:rsidRPr="003E6B31" w:rsidRDefault="00481712" w:rsidP="00481712">
      <w:pPr>
        <w:adjustRightInd w:val="0"/>
        <w:jc w:val="both"/>
        <w:rPr>
          <w:rFonts w:ascii="Arial" w:hAnsi="Arial"/>
          <w:sz w:val="24"/>
          <w:szCs w:val="24"/>
        </w:rPr>
      </w:pPr>
      <w:r w:rsidRPr="003E6B31">
        <w:rPr>
          <w:rFonts w:ascii="Arial" w:hAnsi="Arial"/>
          <w:sz w:val="24"/>
          <w:szCs w:val="24"/>
        </w:rPr>
        <w:t xml:space="preserve">Les travaux du groupe de travail résultent de la demande de la branche professionnelle des opérateurs de domaines skiables, DSF (domaine skiable de France) en réponse aux perspectives, exigences et évolutions à venir dans les domaines : </w:t>
      </w:r>
    </w:p>
    <w:p w14:paraId="5D360257" w14:textId="44ED1156" w:rsidR="00481712" w:rsidRPr="003E6B31" w:rsidRDefault="00481712" w:rsidP="00481712">
      <w:pPr>
        <w:adjustRightInd w:val="0"/>
        <w:jc w:val="both"/>
        <w:rPr>
          <w:rFonts w:ascii="Arial" w:hAnsi="Arial"/>
          <w:sz w:val="24"/>
          <w:szCs w:val="24"/>
        </w:rPr>
      </w:pPr>
    </w:p>
    <w:p w14:paraId="56572326" w14:textId="77777777" w:rsidR="00481712" w:rsidRPr="003E6B31" w:rsidRDefault="00481712" w:rsidP="009D2669">
      <w:pPr>
        <w:adjustRightInd w:val="0"/>
        <w:jc w:val="center"/>
        <w:rPr>
          <w:rFonts w:ascii="Arial" w:hAnsi="Arial"/>
          <w:sz w:val="24"/>
          <w:szCs w:val="24"/>
        </w:rPr>
      </w:pPr>
      <w:r w:rsidRPr="003E6B31">
        <w:rPr>
          <w:rFonts w:ascii="Arial" w:hAnsi="Arial" w:cs="Arial"/>
          <w:noProof/>
          <w:sz w:val="24"/>
          <w:szCs w:val="24"/>
          <w:lang w:eastAsia="fr-FR"/>
        </w:rPr>
        <w:drawing>
          <wp:inline distT="0" distB="0" distL="0" distR="0" wp14:anchorId="5EA298E4" wp14:editId="2FFB523E">
            <wp:extent cx="5251450" cy="3128523"/>
            <wp:effectExtent l="0" t="0" r="635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55338" cy="3130839"/>
                    </a:xfrm>
                    <a:prstGeom prst="rect">
                      <a:avLst/>
                    </a:prstGeom>
                  </pic:spPr>
                </pic:pic>
              </a:graphicData>
            </a:graphic>
          </wp:inline>
        </w:drawing>
      </w:r>
    </w:p>
    <w:p w14:paraId="584F162D" w14:textId="6B7F406C" w:rsidR="00481712" w:rsidRPr="003E6B31" w:rsidRDefault="00481712" w:rsidP="00171BF1">
      <w:pPr>
        <w:adjustRightInd w:val="0"/>
        <w:jc w:val="both"/>
        <w:rPr>
          <w:rFonts w:ascii="Arial" w:hAnsi="Arial"/>
          <w:b/>
          <w:sz w:val="24"/>
          <w:szCs w:val="24"/>
        </w:rPr>
      </w:pPr>
    </w:p>
    <w:p w14:paraId="330F4FF6" w14:textId="3ACB5489" w:rsidR="00481712" w:rsidRPr="003E6B31" w:rsidRDefault="00481712" w:rsidP="00481712">
      <w:pPr>
        <w:pStyle w:val="Default"/>
        <w:rPr>
          <w:b/>
        </w:rPr>
      </w:pPr>
      <w:r w:rsidRPr="003E6B31">
        <w:rPr>
          <w:b/>
        </w:rPr>
        <w:t xml:space="preserve">2.3. – Argumentaire pour la création d’un </w:t>
      </w:r>
      <w:r w:rsidR="009F59BB">
        <w:rPr>
          <w:b/>
        </w:rPr>
        <w:t>b</w:t>
      </w:r>
      <w:r w:rsidRPr="003E6B31">
        <w:rPr>
          <w:b/>
        </w:rPr>
        <w:t>ac</w:t>
      </w:r>
      <w:r w:rsidR="009F59BB">
        <w:rPr>
          <w:b/>
        </w:rPr>
        <w:t xml:space="preserve">calauréat </w:t>
      </w:r>
      <w:r w:rsidRPr="003E6B31">
        <w:rPr>
          <w:b/>
        </w:rPr>
        <w:t xml:space="preserve"> </w:t>
      </w:r>
      <w:r w:rsidR="009F59BB">
        <w:rPr>
          <w:b/>
        </w:rPr>
        <w:t>p</w:t>
      </w:r>
      <w:r w:rsidRPr="003E6B31">
        <w:rPr>
          <w:b/>
        </w:rPr>
        <w:t>rofessionnel</w:t>
      </w:r>
    </w:p>
    <w:p w14:paraId="6D7B5200" w14:textId="77777777" w:rsidR="00481712" w:rsidRPr="003E6B31" w:rsidRDefault="00481712" w:rsidP="00481712">
      <w:pPr>
        <w:adjustRightInd w:val="0"/>
        <w:jc w:val="both"/>
        <w:rPr>
          <w:rFonts w:ascii="Arial,Bold" w:hAnsi="Arial,Bold" w:cs="Arial,Bold"/>
          <w:b/>
          <w:bCs/>
          <w:color w:val="0070C1"/>
          <w:sz w:val="24"/>
          <w:szCs w:val="24"/>
          <w:highlight w:val="green"/>
        </w:rPr>
      </w:pPr>
    </w:p>
    <w:p w14:paraId="2F05CEB3" w14:textId="26107390" w:rsidR="00481712" w:rsidRDefault="00481712" w:rsidP="00481712">
      <w:pPr>
        <w:adjustRightInd w:val="0"/>
        <w:jc w:val="both"/>
        <w:rPr>
          <w:rFonts w:ascii="Arial" w:hAnsi="Arial" w:cs="Arial"/>
          <w:color w:val="000000"/>
          <w:sz w:val="24"/>
          <w:szCs w:val="24"/>
        </w:rPr>
      </w:pPr>
      <w:r w:rsidRPr="003E6B31">
        <w:rPr>
          <w:rFonts w:ascii="Arial" w:hAnsi="Arial" w:cs="Arial"/>
          <w:color w:val="000000"/>
          <w:sz w:val="24"/>
          <w:szCs w:val="24"/>
        </w:rPr>
        <w:t>Les installations d’aujourd’hui (téléportés à attaches débrayables, fixes</w:t>
      </w:r>
      <w:r w:rsidR="00A71638">
        <w:rPr>
          <w:rFonts w:ascii="Arial" w:hAnsi="Arial" w:cs="Arial"/>
          <w:color w:val="000000"/>
          <w:sz w:val="24"/>
          <w:szCs w:val="24"/>
        </w:rPr>
        <w:t xml:space="preserve"> etc.</w:t>
      </w:r>
      <w:r w:rsidRPr="003E6B31">
        <w:rPr>
          <w:rFonts w:ascii="Arial" w:hAnsi="Arial" w:cs="Arial"/>
          <w:color w:val="000000"/>
          <w:sz w:val="24"/>
          <w:szCs w:val="24"/>
        </w:rPr>
        <w:t>) ont connu au fil des années des innovations technologiques fortes : l’électronique de puissance, automatismes programmables, systèmes de communication, système</w:t>
      </w:r>
      <w:r w:rsidR="00A71638">
        <w:rPr>
          <w:rFonts w:ascii="Arial" w:hAnsi="Arial" w:cs="Arial"/>
          <w:color w:val="000000"/>
          <w:sz w:val="24"/>
          <w:szCs w:val="24"/>
        </w:rPr>
        <w:t>s</w:t>
      </w:r>
      <w:r w:rsidRPr="003E6B31">
        <w:rPr>
          <w:rFonts w:ascii="Arial" w:hAnsi="Arial" w:cs="Arial"/>
          <w:color w:val="000000"/>
          <w:sz w:val="24"/>
          <w:szCs w:val="24"/>
        </w:rPr>
        <w:t xml:space="preserve"> permettant d’optimiser la consommation d‘énergie, systèmes de gestion des sécurités</w:t>
      </w:r>
      <w:r w:rsidR="00A71638">
        <w:rPr>
          <w:rFonts w:ascii="Arial" w:hAnsi="Arial" w:cs="Arial"/>
          <w:color w:val="000000"/>
          <w:sz w:val="24"/>
          <w:szCs w:val="24"/>
        </w:rPr>
        <w:t xml:space="preserve"> etc.</w:t>
      </w:r>
      <w:r w:rsidRPr="003E6B31">
        <w:rPr>
          <w:rFonts w:ascii="Arial" w:hAnsi="Arial" w:cs="Arial"/>
          <w:color w:val="000000"/>
          <w:sz w:val="24"/>
          <w:szCs w:val="24"/>
        </w:rPr>
        <w:t xml:space="preserve"> Les personnels doivent intégrer ces évolutions pour optimiser leurs interventions dans les activités spécifiques des remontées mécaniques.</w:t>
      </w:r>
    </w:p>
    <w:p w14:paraId="4A31B9B9" w14:textId="77777777" w:rsidR="00A71638" w:rsidRPr="003E6B31" w:rsidRDefault="00A71638" w:rsidP="00481712">
      <w:pPr>
        <w:adjustRightInd w:val="0"/>
        <w:jc w:val="both"/>
        <w:rPr>
          <w:rFonts w:ascii="Arial" w:hAnsi="Arial" w:cs="Arial"/>
          <w:color w:val="000000"/>
          <w:sz w:val="24"/>
          <w:szCs w:val="24"/>
        </w:rPr>
      </w:pPr>
    </w:p>
    <w:p w14:paraId="0CD776E2" w14:textId="77777777" w:rsidR="00481712" w:rsidRPr="003E6B31" w:rsidRDefault="00481712" w:rsidP="00481712">
      <w:pPr>
        <w:adjustRightInd w:val="0"/>
        <w:jc w:val="both"/>
        <w:rPr>
          <w:rFonts w:ascii="Arial" w:hAnsi="Arial" w:cs="Arial"/>
          <w:color w:val="000000"/>
          <w:sz w:val="24"/>
          <w:szCs w:val="24"/>
        </w:rPr>
      </w:pPr>
      <w:r w:rsidRPr="003E6B31">
        <w:rPr>
          <w:rFonts w:ascii="Arial" w:hAnsi="Arial" w:cs="Arial"/>
          <w:color w:val="000000"/>
          <w:sz w:val="24"/>
          <w:szCs w:val="24"/>
        </w:rPr>
        <w:t>Il est aussi nécessaire de répondre aux enjeux de la pluriactivité au travers des formations adaptées à cet environnement professionnel. Il faut développer des compétences transversales qui permettront de faciliter la recherche d’emploi sur les différentes saisons de l’année. Ceci implique d’aborder la formation d’une manière plus globale en intégrant plus largement les contraintes sécuritaires, règlementaires, environnementales, et technologiques.</w:t>
      </w:r>
    </w:p>
    <w:p w14:paraId="51717C58" w14:textId="0DCA2188" w:rsidR="00171BF1" w:rsidRPr="003E6B31" w:rsidRDefault="00171BF1" w:rsidP="000E6D13">
      <w:pPr>
        <w:spacing w:before="1" w:line="237" w:lineRule="auto"/>
        <w:ind w:right="295"/>
        <w:jc w:val="both"/>
        <w:rPr>
          <w:rFonts w:ascii="Arial" w:hAnsi="Arial"/>
          <w:b/>
          <w:sz w:val="24"/>
          <w:szCs w:val="24"/>
        </w:rPr>
      </w:pPr>
    </w:p>
    <w:p w14:paraId="1A15E725" w14:textId="07874782" w:rsidR="00481712" w:rsidRPr="003E6B31" w:rsidRDefault="00481712" w:rsidP="00481712">
      <w:pPr>
        <w:pStyle w:val="Default"/>
        <w:rPr>
          <w:b/>
        </w:rPr>
      </w:pPr>
      <w:r w:rsidRPr="003E6B31">
        <w:rPr>
          <w:b/>
        </w:rPr>
        <w:t>2.4. – Conclusion</w:t>
      </w:r>
    </w:p>
    <w:p w14:paraId="165286E2" w14:textId="5E4EDB1D" w:rsidR="00015500" w:rsidRPr="003E6B31" w:rsidRDefault="00015500" w:rsidP="000E6D13">
      <w:pPr>
        <w:spacing w:before="1" w:line="237" w:lineRule="auto"/>
        <w:ind w:right="295"/>
        <w:jc w:val="both"/>
        <w:rPr>
          <w:rFonts w:ascii="Arial" w:hAnsi="Arial"/>
          <w:b/>
          <w:sz w:val="24"/>
          <w:szCs w:val="24"/>
        </w:rPr>
      </w:pPr>
    </w:p>
    <w:p w14:paraId="5C72E382" w14:textId="30681C96" w:rsidR="00481712" w:rsidRPr="003E6B31" w:rsidRDefault="00481712" w:rsidP="00481712">
      <w:pPr>
        <w:adjustRightInd w:val="0"/>
        <w:jc w:val="both"/>
        <w:rPr>
          <w:rFonts w:ascii="Arial" w:hAnsi="Arial" w:cs="Arial"/>
          <w:color w:val="000000"/>
          <w:sz w:val="24"/>
          <w:szCs w:val="24"/>
        </w:rPr>
      </w:pPr>
      <w:r w:rsidRPr="003E6B31">
        <w:rPr>
          <w:rFonts w:ascii="Arial" w:hAnsi="Arial"/>
          <w:sz w:val="24"/>
          <w:szCs w:val="24"/>
        </w:rPr>
        <w:t xml:space="preserve">Fort de ce constat, il y a donc nécessité de procéder </w:t>
      </w:r>
      <w:r w:rsidRPr="003E6B31">
        <w:rPr>
          <w:rFonts w:ascii="Arial" w:hAnsi="Arial" w:cs="Arial"/>
          <w:color w:val="000000"/>
          <w:sz w:val="24"/>
          <w:szCs w:val="24"/>
        </w:rPr>
        <w:t xml:space="preserve">: </w:t>
      </w:r>
    </w:p>
    <w:p w14:paraId="251D6D74" w14:textId="77777777" w:rsidR="00481712" w:rsidRPr="003E6B31" w:rsidRDefault="00481712" w:rsidP="00481712">
      <w:pPr>
        <w:adjustRightInd w:val="0"/>
        <w:jc w:val="both"/>
        <w:rPr>
          <w:rFonts w:ascii="Arial" w:hAnsi="Arial" w:cs="Arial"/>
          <w:color w:val="000000"/>
          <w:sz w:val="24"/>
          <w:szCs w:val="24"/>
        </w:rPr>
      </w:pPr>
    </w:p>
    <w:p w14:paraId="5ED46A4F" w14:textId="6FB9E64F" w:rsidR="00481712" w:rsidRPr="009F59BB" w:rsidRDefault="00481712" w:rsidP="009F59BB">
      <w:pPr>
        <w:pStyle w:val="Paragraphedeliste"/>
        <w:widowControl/>
        <w:numPr>
          <w:ilvl w:val="0"/>
          <w:numId w:val="11"/>
        </w:numPr>
        <w:adjustRightInd w:val="0"/>
        <w:contextualSpacing/>
        <w:jc w:val="both"/>
        <w:rPr>
          <w:rFonts w:ascii="Arial" w:hAnsi="Arial" w:cs="Arial"/>
          <w:bCs/>
          <w:color w:val="000000"/>
          <w:sz w:val="24"/>
          <w:szCs w:val="24"/>
        </w:rPr>
      </w:pPr>
      <w:r w:rsidRPr="009F59BB">
        <w:rPr>
          <w:rFonts w:ascii="Arial" w:hAnsi="Arial" w:cs="Arial"/>
          <w:bCs/>
          <w:color w:val="000000"/>
          <w:sz w:val="24"/>
          <w:szCs w:val="24"/>
        </w:rPr>
        <w:t xml:space="preserve">à la rénovation du CAP </w:t>
      </w:r>
      <w:r w:rsidR="00A71638">
        <w:rPr>
          <w:rFonts w:ascii="Arial" w:hAnsi="Arial" w:cs="Arial"/>
          <w:bCs/>
          <w:color w:val="000000"/>
          <w:sz w:val="24"/>
          <w:szCs w:val="24"/>
        </w:rPr>
        <w:t>« </w:t>
      </w:r>
      <w:r w:rsidRPr="009F59BB">
        <w:rPr>
          <w:rFonts w:ascii="Arial" w:hAnsi="Arial" w:cs="Arial"/>
          <w:bCs/>
          <w:color w:val="000000"/>
          <w:sz w:val="24"/>
          <w:szCs w:val="24"/>
        </w:rPr>
        <w:t>Transport par Câble</w:t>
      </w:r>
      <w:r w:rsidR="00A71638">
        <w:rPr>
          <w:rFonts w:ascii="Arial" w:hAnsi="Arial" w:cs="Arial"/>
          <w:bCs/>
          <w:color w:val="000000"/>
          <w:sz w:val="24"/>
          <w:szCs w:val="24"/>
        </w:rPr>
        <w:t>s</w:t>
      </w:r>
      <w:r w:rsidRPr="009F59BB">
        <w:rPr>
          <w:rFonts w:ascii="Arial" w:hAnsi="Arial" w:cs="Arial"/>
          <w:bCs/>
          <w:color w:val="000000"/>
          <w:sz w:val="24"/>
          <w:szCs w:val="24"/>
        </w:rPr>
        <w:t xml:space="preserve"> et Remontées Mécaniques</w:t>
      </w:r>
      <w:r w:rsidR="00A71638">
        <w:rPr>
          <w:rFonts w:ascii="Arial" w:hAnsi="Arial" w:cs="Arial"/>
          <w:bCs/>
          <w:color w:val="000000"/>
          <w:sz w:val="24"/>
          <w:szCs w:val="24"/>
        </w:rPr>
        <w:t> »</w:t>
      </w:r>
      <w:r w:rsidR="009F59BB">
        <w:rPr>
          <w:rFonts w:ascii="Arial" w:hAnsi="Arial" w:cs="Arial"/>
          <w:bCs/>
          <w:color w:val="000000"/>
          <w:sz w:val="24"/>
          <w:szCs w:val="24"/>
        </w:rPr>
        <w:t xml:space="preserve"> qui </w:t>
      </w:r>
      <w:r w:rsidRPr="009F59BB">
        <w:rPr>
          <w:rFonts w:ascii="Arial" w:hAnsi="Arial" w:cs="Arial"/>
          <w:bCs/>
          <w:color w:val="000000"/>
          <w:sz w:val="24"/>
          <w:szCs w:val="24"/>
        </w:rPr>
        <w:t>n’</w:t>
      </w:r>
      <w:r w:rsidR="009F59BB">
        <w:rPr>
          <w:rFonts w:ascii="Arial" w:hAnsi="Arial" w:cs="Arial"/>
          <w:bCs/>
          <w:color w:val="000000"/>
          <w:sz w:val="24"/>
          <w:szCs w:val="24"/>
        </w:rPr>
        <w:t>a</w:t>
      </w:r>
      <w:r w:rsidRPr="009F59BB">
        <w:rPr>
          <w:rFonts w:ascii="Arial" w:hAnsi="Arial" w:cs="Arial"/>
          <w:bCs/>
          <w:color w:val="000000"/>
          <w:sz w:val="24"/>
          <w:szCs w:val="24"/>
        </w:rPr>
        <w:t xml:space="preserve"> pas évolué depuis 1999.</w:t>
      </w:r>
    </w:p>
    <w:p w14:paraId="7D2B284E" w14:textId="716E8A48" w:rsidR="00481712" w:rsidRPr="009F59BB" w:rsidRDefault="00481712" w:rsidP="00901879">
      <w:pPr>
        <w:pStyle w:val="Paragraphedeliste"/>
        <w:widowControl/>
        <w:numPr>
          <w:ilvl w:val="0"/>
          <w:numId w:val="11"/>
        </w:numPr>
        <w:adjustRightInd w:val="0"/>
        <w:contextualSpacing/>
        <w:jc w:val="both"/>
        <w:rPr>
          <w:rFonts w:ascii="Arial" w:hAnsi="Arial" w:cs="Arial"/>
          <w:bCs/>
          <w:color w:val="000000"/>
          <w:sz w:val="24"/>
          <w:szCs w:val="24"/>
        </w:rPr>
      </w:pPr>
      <w:r w:rsidRPr="009F59BB">
        <w:rPr>
          <w:rFonts w:ascii="Arial" w:hAnsi="Arial" w:cs="Arial"/>
          <w:bCs/>
          <w:color w:val="000000"/>
          <w:sz w:val="24"/>
          <w:szCs w:val="24"/>
        </w:rPr>
        <w:t xml:space="preserve">à la création d’un Bac Professionnel </w:t>
      </w:r>
      <w:r w:rsidR="00A71638">
        <w:rPr>
          <w:rFonts w:ascii="Arial" w:hAnsi="Arial" w:cs="Arial"/>
          <w:bCs/>
          <w:color w:val="000000"/>
          <w:sz w:val="24"/>
          <w:szCs w:val="24"/>
        </w:rPr>
        <w:t>« </w:t>
      </w:r>
      <w:r w:rsidRPr="009F59BB">
        <w:rPr>
          <w:rFonts w:ascii="Arial" w:hAnsi="Arial" w:cs="Arial"/>
          <w:bCs/>
          <w:color w:val="000000"/>
          <w:sz w:val="24"/>
          <w:szCs w:val="24"/>
        </w:rPr>
        <w:t>Transport</w:t>
      </w:r>
      <w:r w:rsidR="00A71638">
        <w:rPr>
          <w:rFonts w:ascii="Arial" w:hAnsi="Arial" w:cs="Arial"/>
          <w:bCs/>
          <w:color w:val="000000"/>
          <w:sz w:val="24"/>
          <w:szCs w:val="24"/>
        </w:rPr>
        <w:t>s</w:t>
      </w:r>
      <w:r w:rsidRPr="009F59BB">
        <w:rPr>
          <w:rFonts w:ascii="Arial" w:hAnsi="Arial" w:cs="Arial"/>
          <w:bCs/>
          <w:color w:val="000000"/>
          <w:sz w:val="24"/>
          <w:szCs w:val="24"/>
        </w:rPr>
        <w:t xml:space="preserve"> par Câble</w:t>
      </w:r>
      <w:r w:rsidR="00A71638">
        <w:rPr>
          <w:rFonts w:ascii="Arial" w:hAnsi="Arial" w:cs="Arial"/>
          <w:bCs/>
          <w:color w:val="000000"/>
          <w:sz w:val="24"/>
          <w:szCs w:val="24"/>
        </w:rPr>
        <w:t>s »</w:t>
      </w:r>
      <w:r w:rsidRPr="009F59BB">
        <w:rPr>
          <w:rFonts w:ascii="Arial" w:hAnsi="Arial" w:cs="Arial"/>
          <w:bCs/>
          <w:color w:val="000000"/>
          <w:sz w:val="24"/>
          <w:szCs w:val="24"/>
        </w:rPr>
        <w:t>.</w:t>
      </w:r>
    </w:p>
    <w:p w14:paraId="379D205C" w14:textId="3C043246" w:rsidR="009D05EB" w:rsidRPr="003E6B31" w:rsidRDefault="00481712" w:rsidP="00DB6901">
      <w:pPr>
        <w:adjustRightInd w:val="0"/>
        <w:ind w:left="709"/>
        <w:jc w:val="both"/>
        <w:rPr>
          <w:rFonts w:ascii="Arial" w:hAnsi="Arial"/>
          <w:b/>
          <w:sz w:val="24"/>
          <w:szCs w:val="24"/>
        </w:rPr>
      </w:pPr>
      <w:r w:rsidRPr="009F59BB">
        <w:rPr>
          <w:rFonts w:ascii="Arial" w:hAnsi="Arial" w:cs="Arial"/>
          <w:bCs/>
          <w:color w:val="000000"/>
          <w:sz w:val="24"/>
          <w:szCs w:val="24"/>
        </w:rPr>
        <w:t>Elle fait suite aux réflexions des Groupes de Travail de la branche professionnelle, afin de faire connaître et reconnaître la filière et plus largement la profession, et pour répondre aux évolutions technologiques.</w:t>
      </w:r>
    </w:p>
    <w:p w14:paraId="66AF39C1" w14:textId="4DF88212" w:rsidR="003E6B31" w:rsidRDefault="003E6B31">
      <w:pPr>
        <w:rPr>
          <w:rFonts w:ascii="Arial" w:hAnsi="Arial"/>
          <w:b/>
          <w:sz w:val="24"/>
          <w:szCs w:val="24"/>
        </w:rPr>
      </w:pPr>
      <w:r>
        <w:rPr>
          <w:rFonts w:ascii="Arial" w:hAnsi="Arial"/>
          <w:b/>
          <w:sz w:val="24"/>
          <w:szCs w:val="24"/>
        </w:rPr>
        <w:br w:type="page"/>
      </w:r>
    </w:p>
    <w:p w14:paraId="011D0047" w14:textId="6A26E388" w:rsidR="009D05EB" w:rsidRPr="003E6B31" w:rsidRDefault="009D05EB" w:rsidP="000E6D13">
      <w:pPr>
        <w:spacing w:before="1" w:line="237" w:lineRule="auto"/>
        <w:ind w:right="295"/>
        <w:jc w:val="both"/>
        <w:rPr>
          <w:rFonts w:ascii="Arial" w:hAnsi="Arial"/>
          <w:b/>
          <w:sz w:val="24"/>
          <w:szCs w:val="24"/>
        </w:rPr>
      </w:pPr>
    </w:p>
    <w:p w14:paraId="1FF350D8" w14:textId="0F911941" w:rsidR="00C64BAE" w:rsidRPr="003E6B31" w:rsidRDefault="00F21CE9" w:rsidP="00C64BAE">
      <w:pPr>
        <w:pBdr>
          <w:top w:val="single" w:sz="4" w:space="1" w:color="auto"/>
          <w:left w:val="single" w:sz="4" w:space="4" w:color="auto"/>
          <w:bottom w:val="single" w:sz="4" w:space="1" w:color="auto"/>
          <w:right w:val="single" w:sz="4" w:space="4" w:color="auto"/>
        </w:pBdr>
        <w:shd w:val="clear" w:color="auto" w:fill="D9D9D9" w:themeFill="background1" w:themeFillShade="D9"/>
        <w:ind w:right="700"/>
        <w:rPr>
          <w:rFonts w:ascii="Arial" w:hAnsi="Arial" w:cs="Arial"/>
          <w:b/>
          <w:bCs/>
          <w:sz w:val="24"/>
          <w:szCs w:val="24"/>
        </w:rPr>
      </w:pPr>
      <w:r w:rsidRPr="003E6B31">
        <w:rPr>
          <w:rFonts w:ascii="Arial" w:hAnsi="Arial" w:cs="Arial"/>
          <w:b/>
          <w:bCs/>
          <w:sz w:val="24"/>
          <w:szCs w:val="24"/>
        </w:rPr>
        <w:t>3</w:t>
      </w:r>
      <w:r w:rsidR="00481712" w:rsidRPr="003E6B31">
        <w:rPr>
          <w:rFonts w:ascii="Arial" w:hAnsi="Arial" w:cs="Arial"/>
          <w:b/>
          <w:bCs/>
          <w:sz w:val="24"/>
          <w:szCs w:val="24"/>
        </w:rPr>
        <w:t xml:space="preserve">- PRINCIPES ET ORIENTATION DES </w:t>
      </w:r>
      <w:r w:rsidR="00C64BAE" w:rsidRPr="003E6B31">
        <w:rPr>
          <w:rFonts w:ascii="Arial" w:hAnsi="Arial" w:cs="Arial"/>
          <w:b/>
          <w:bCs/>
          <w:sz w:val="24"/>
          <w:szCs w:val="24"/>
        </w:rPr>
        <w:t>RÉFÉRENTIEL</w:t>
      </w:r>
      <w:r w:rsidR="00481712" w:rsidRPr="003E6B31">
        <w:rPr>
          <w:rFonts w:ascii="Arial" w:hAnsi="Arial" w:cs="Arial"/>
          <w:b/>
          <w:bCs/>
          <w:sz w:val="24"/>
          <w:szCs w:val="24"/>
        </w:rPr>
        <w:t>S</w:t>
      </w:r>
    </w:p>
    <w:p w14:paraId="6B11CD33" w14:textId="133588DA" w:rsidR="00F21CE9" w:rsidRPr="003E6B31" w:rsidRDefault="00F21CE9" w:rsidP="00C64BAE">
      <w:pPr>
        <w:rPr>
          <w:rFonts w:ascii="Arial" w:hAnsi="Arial" w:cs="Arial"/>
          <w:sz w:val="24"/>
          <w:szCs w:val="24"/>
        </w:rPr>
      </w:pPr>
    </w:p>
    <w:p w14:paraId="4B30596D" w14:textId="77777777" w:rsidR="003E6B31" w:rsidRPr="003E6B31" w:rsidRDefault="00481712" w:rsidP="00015500">
      <w:pPr>
        <w:pStyle w:val="Default"/>
        <w:rPr>
          <w:b/>
        </w:rPr>
      </w:pPr>
      <w:r w:rsidRPr="003E6B31">
        <w:rPr>
          <w:b/>
        </w:rPr>
        <w:t>3.1</w:t>
      </w:r>
      <w:r w:rsidR="00F21CE9" w:rsidRPr="003E6B31">
        <w:rPr>
          <w:b/>
        </w:rPr>
        <w:t xml:space="preserve"> – </w:t>
      </w:r>
      <w:r w:rsidR="003E6B31" w:rsidRPr="003E6B31">
        <w:rPr>
          <w:b/>
        </w:rPr>
        <w:t xml:space="preserve">Les enjeux de la création et de la rénovation </w:t>
      </w:r>
    </w:p>
    <w:p w14:paraId="485B7810" w14:textId="77777777" w:rsidR="003E6B31" w:rsidRPr="003E6B31" w:rsidRDefault="003E6B31" w:rsidP="00015500">
      <w:pPr>
        <w:pStyle w:val="Default"/>
        <w:rPr>
          <w:b/>
        </w:rPr>
      </w:pPr>
    </w:p>
    <w:p w14:paraId="2EF2E43C" w14:textId="4209F95B" w:rsidR="003E6B31" w:rsidRPr="003E6B31" w:rsidRDefault="003E6B31" w:rsidP="003E6B31">
      <w:pPr>
        <w:pStyle w:val="Default"/>
        <w:rPr>
          <w:rFonts w:eastAsia="Arial MT"/>
          <w:color w:val="000000" w:themeColor="text1"/>
        </w:rPr>
      </w:pPr>
      <w:r w:rsidRPr="003E6B31">
        <w:rPr>
          <w:rFonts w:eastAsia="Arial MT"/>
          <w:color w:val="000000" w:themeColor="text1"/>
        </w:rPr>
        <w:t>Ces formations s’appuient sur les m</w:t>
      </w:r>
      <w:r w:rsidR="00251A51" w:rsidRPr="003E6B31">
        <w:rPr>
          <w:rFonts w:eastAsia="Arial MT"/>
          <w:color w:val="000000" w:themeColor="text1"/>
        </w:rPr>
        <w:t>issions</w:t>
      </w:r>
      <w:r w:rsidR="00F21CE9" w:rsidRPr="003E6B31">
        <w:rPr>
          <w:rFonts w:eastAsia="Arial MT"/>
          <w:color w:val="000000" w:themeColor="text1"/>
        </w:rPr>
        <w:t xml:space="preserve"> </w:t>
      </w:r>
      <w:r w:rsidR="00A309FE" w:rsidRPr="003E6B31">
        <w:rPr>
          <w:rFonts w:eastAsia="Arial MT"/>
          <w:color w:val="000000" w:themeColor="text1"/>
        </w:rPr>
        <w:t xml:space="preserve">et </w:t>
      </w:r>
      <w:r w:rsidR="00F21CE9" w:rsidRPr="003E6B31">
        <w:rPr>
          <w:rFonts w:eastAsia="Arial MT"/>
          <w:color w:val="000000" w:themeColor="text1"/>
        </w:rPr>
        <w:t>activités</w:t>
      </w:r>
      <w:r w:rsidRPr="003E6B31">
        <w:rPr>
          <w:rFonts w:eastAsia="Arial MT"/>
          <w:color w:val="000000" w:themeColor="text1"/>
        </w:rPr>
        <w:t xml:space="preserve"> construites et mises en place dans les métiers du transport par câbles et remontées mécaniques.</w:t>
      </w:r>
    </w:p>
    <w:p w14:paraId="715A6402" w14:textId="5A72E4B6" w:rsidR="00F21CE9" w:rsidRPr="003E6B31" w:rsidRDefault="00F21CE9" w:rsidP="00F21CE9">
      <w:pPr>
        <w:adjustRightInd w:val="0"/>
        <w:jc w:val="both"/>
        <w:rPr>
          <w:rFonts w:ascii="Arial" w:hAnsi="Arial" w:cs="Arial"/>
          <w:color w:val="000000" w:themeColor="text1"/>
          <w:sz w:val="24"/>
          <w:szCs w:val="24"/>
        </w:rPr>
      </w:pPr>
      <w:r w:rsidRPr="003E6B31">
        <w:rPr>
          <w:rFonts w:ascii="Arial" w:hAnsi="Arial" w:cs="Arial"/>
          <w:color w:val="000000" w:themeColor="text1"/>
          <w:sz w:val="24"/>
          <w:szCs w:val="24"/>
        </w:rPr>
        <w:t xml:space="preserve">La diversité des métiers fait appel à de nombreuses compétences et spécificités. Ces différentes compétences complémentaires peuvent déboucher aussi bien sur des emplois saisonniers, bi-saisonniers ou à l’année. </w:t>
      </w:r>
    </w:p>
    <w:p w14:paraId="33BB8A14" w14:textId="77777777" w:rsidR="00F21CE9" w:rsidRPr="003E6B31" w:rsidRDefault="00F21CE9" w:rsidP="00F21CE9">
      <w:pPr>
        <w:adjustRightInd w:val="0"/>
        <w:jc w:val="both"/>
        <w:rPr>
          <w:rFonts w:ascii="Arial" w:hAnsi="Arial" w:cs="Arial"/>
          <w:color w:val="000000" w:themeColor="text1"/>
          <w:sz w:val="24"/>
          <w:szCs w:val="24"/>
        </w:rPr>
      </w:pPr>
      <w:r w:rsidRPr="003E6B31">
        <w:rPr>
          <w:rFonts w:ascii="Arial" w:hAnsi="Arial" w:cs="Arial"/>
          <w:color w:val="000000" w:themeColor="text1"/>
          <w:sz w:val="24"/>
          <w:szCs w:val="24"/>
        </w:rPr>
        <w:t>Les conditions de travail sont directement liées aux contraintes spécifiques de la montagne (accès, altitude, météo, aléas météorologiques).</w:t>
      </w:r>
    </w:p>
    <w:p w14:paraId="3CACE3BA" w14:textId="77777777" w:rsidR="00F21CE9" w:rsidRPr="003E6B31" w:rsidRDefault="00F21CE9" w:rsidP="00F21CE9">
      <w:pPr>
        <w:adjustRightInd w:val="0"/>
        <w:jc w:val="both"/>
        <w:rPr>
          <w:rFonts w:ascii="Arial" w:hAnsi="Arial" w:cs="Arial"/>
          <w:color w:val="000000" w:themeColor="text1"/>
          <w:sz w:val="24"/>
          <w:szCs w:val="24"/>
        </w:rPr>
      </w:pPr>
    </w:p>
    <w:p w14:paraId="295C9630" w14:textId="495AAC96" w:rsidR="00F21CE9" w:rsidRPr="003E6B31" w:rsidRDefault="00F21CE9" w:rsidP="00F21CE9">
      <w:pPr>
        <w:adjustRightInd w:val="0"/>
        <w:jc w:val="both"/>
        <w:rPr>
          <w:rFonts w:ascii="Arial" w:hAnsi="Arial" w:cs="Arial"/>
          <w:color w:val="000000" w:themeColor="text1"/>
          <w:sz w:val="24"/>
          <w:szCs w:val="24"/>
        </w:rPr>
      </w:pPr>
      <w:r w:rsidRPr="003E6B31">
        <w:rPr>
          <w:rFonts w:ascii="Arial" w:hAnsi="Arial" w:cs="Arial"/>
          <w:b/>
          <w:color w:val="000000" w:themeColor="text1"/>
          <w:sz w:val="24"/>
          <w:szCs w:val="24"/>
        </w:rPr>
        <w:t>L’exploitation</w:t>
      </w:r>
      <w:r w:rsidRPr="003E6B31">
        <w:rPr>
          <w:rFonts w:ascii="Arial" w:hAnsi="Arial" w:cs="Arial"/>
          <w:color w:val="000000" w:themeColor="text1"/>
          <w:sz w:val="24"/>
          <w:szCs w:val="24"/>
        </w:rPr>
        <w:t xml:space="preserve"> développe la communication directe avec l’usager, le sens du</w:t>
      </w:r>
      <w:r w:rsidR="00481712" w:rsidRPr="003E6B31">
        <w:rPr>
          <w:rFonts w:ascii="Arial" w:hAnsi="Arial" w:cs="Arial"/>
          <w:color w:val="000000" w:themeColor="text1"/>
          <w:sz w:val="24"/>
          <w:szCs w:val="24"/>
        </w:rPr>
        <w:t xml:space="preserve"> </w:t>
      </w:r>
      <w:r w:rsidRPr="003E6B31">
        <w:rPr>
          <w:rFonts w:ascii="Arial" w:hAnsi="Arial" w:cs="Arial"/>
          <w:color w:val="000000" w:themeColor="text1"/>
          <w:sz w:val="24"/>
          <w:szCs w:val="24"/>
        </w:rPr>
        <w:t>service, la connaissance du milieu de la montagne, tout cela dans le cadre d’une règlementation spécifique à l’exploitation des domaines skiables. Elle garantit également l'assistance aux usagers (évacuation verticale en cas de longue panne d’un appareil).</w:t>
      </w:r>
    </w:p>
    <w:p w14:paraId="5FFA7BDD" w14:textId="77777777" w:rsidR="00F21CE9" w:rsidRPr="003E6B31" w:rsidRDefault="00F21CE9" w:rsidP="00F21CE9">
      <w:pPr>
        <w:adjustRightInd w:val="0"/>
        <w:jc w:val="both"/>
        <w:rPr>
          <w:rFonts w:ascii="Arial" w:hAnsi="Arial" w:cs="Arial"/>
          <w:color w:val="000000" w:themeColor="text1"/>
          <w:sz w:val="24"/>
          <w:szCs w:val="24"/>
        </w:rPr>
      </w:pPr>
    </w:p>
    <w:p w14:paraId="276EB19E" w14:textId="74C533CF" w:rsidR="00F21CE9" w:rsidRPr="003E6B31" w:rsidRDefault="00F21CE9" w:rsidP="00F21CE9">
      <w:pPr>
        <w:adjustRightInd w:val="0"/>
        <w:jc w:val="both"/>
        <w:rPr>
          <w:rFonts w:ascii="Arial" w:hAnsi="Arial" w:cs="Arial"/>
          <w:color w:val="000000" w:themeColor="text1"/>
          <w:sz w:val="24"/>
          <w:szCs w:val="24"/>
        </w:rPr>
      </w:pPr>
      <w:r w:rsidRPr="003E6B31">
        <w:rPr>
          <w:rFonts w:ascii="Arial" w:hAnsi="Arial" w:cs="Arial"/>
          <w:b/>
          <w:bCs/>
          <w:color w:val="000000" w:themeColor="text1"/>
          <w:sz w:val="24"/>
          <w:szCs w:val="24"/>
        </w:rPr>
        <w:t xml:space="preserve">La maintenance </w:t>
      </w:r>
      <w:r w:rsidRPr="003E6B31">
        <w:rPr>
          <w:rFonts w:ascii="Arial" w:hAnsi="Arial" w:cs="Arial"/>
          <w:color w:val="000000" w:themeColor="text1"/>
          <w:sz w:val="24"/>
          <w:szCs w:val="24"/>
        </w:rPr>
        <w:t>permet d’assurer le maintien en état d’un parc d’équipement de transport par câbles, très diversifié quant aux types d’appareils (téléski, téléporté, funiculaire, téléphérique,) et technologies associées (hydraulique, mécanique, électricité, travail du câble</w:t>
      </w:r>
      <w:r w:rsidR="0098528A">
        <w:rPr>
          <w:rFonts w:ascii="Arial" w:hAnsi="Arial" w:cs="Arial"/>
          <w:color w:val="000000" w:themeColor="text1"/>
          <w:sz w:val="24"/>
          <w:szCs w:val="24"/>
        </w:rPr>
        <w:t>, etc</w:t>
      </w:r>
      <w:r w:rsidRPr="003E6B31">
        <w:rPr>
          <w:rFonts w:ascii="Arial" w:hAnsi="Arial" w:cs="Arial"/>
          <w:color w:val="000000" w:themeColor="text1"/>
          <w:sz w:val="24"/>
          <w:szCs w:val="24"/>
        </w:rPr>
        <w:t>). L’adaptation permanente des biens nécessite la maitrise des techniques de fabrication et de soudure.</w:t>
      </w:r>
    </w:p>
    <w:p w14:paraId="5CA0B631" w14:textId="4BC56E2E" w:rsidR="00F21CE9" w:rsidRPr="003E6B31" w:rsidRDefault="00F21CE9" w:rsidP="00F21CE9">
      <w:pPr>
        <w:adjustRightInd w:val="0"/>
        <w:jc w:val="both"/>
        <w:rPr>
          <w:rFonts w:ascii="Arial" w:hAnsi="Arial" w:cs="Arial"/>
          <w:b/>
          <w:bCs/>
          <w:color w:val="000000" w:themeColor="text1"/>
          <w:sz w:val="24"/>
          <w:szCs w:val="24"/>
        </w:rPr>
      </w:pPr>
    </w:p>
    <w:p w14:paraId="1B035B9D" w14:textId="746C101C" w:rsidR="00F21CE9" w:rsidRPr="003E6B31" w:rsidRDefault="00F21CE9" w:rsidP="00F21CE9">
      <w:pPr>
        <w:adjustRightInd w:val="0"/>
        <w:jc w:val="both"/>
        <w:rPr>
          <w:rFonts w:ascii="Arial" w:hAnsi="Arial" w:cs="Arial"/>
          <w:color w:val="000000" w:themeColor="text1"/>
          <w:sz w:val="24"/>
          <w:szCs w:val="24"/>
        </w:rPr>
      </w:pPr>
      <w:r w:rsidRPr="003E6B31">
        <w:rPr>
          <w:rFonts w:ascii="Arial" w:hAnsi="Arial" w:cs="Arial"/>
          <w:b/>
          <w:bCs/>
          <w:color w:val="000000" w:themeColor="text1"/>
          <w:sz w:val="24"/>
          <w:szCs w:val="24"/>
        </w:rPr>
        <w:t xml:space="preserve">L'installation </w:t>
      </w:r>
      <w:r w:rsidRPr="003E6B31">
        <w:rPr>
          <w:rFonts w:ascii="Arial" w:hAnsi="Arial" w:cs="Arial"/>
          <w:color w:val="000000" w:themeColor="text1"/>
          <w:sz w:val="24"/>
          <w:szCs w:val="24"/>
        </w:rPr>
        <w:t>est une activité de chantier proche du bâtiment,</w:t>
      </w:r>
      <w:r w:rsidR="003B1B55" w:rsidRPr="003E6B31">
        <w:rPr>
          <w:rFonts w:ascii="Arial" w:hAnsi="Arial" w:cs="Arial"/>
          <w:color w:val="000000" w:themeColor="text1"/>
          <w:sz w:val="24"/>
          <w:szCs w:val="24"/>
        </w:rPr>
        <w:t xml:space="preserve"> qui consiste à mettre en place </w:t>
      </w:r>
      <w:r w:rsidRPr="003E6B31">
        <w:rPr>
          <w:rFonts w:ascii="Arial" w:hAnsi="Arial" w:cs="Arial"/>
          <w:color w:val="000000" w:themeColor="text1"/>
          <w:sz w:val="24"/>
          <w:szCs w:val="24"/>
        </w:rPr>
        <w:t>un appareil neuf ou rétrofiter dans un milieu naturel. Les monteurs travaillent en équipe, sur des chantiers d’une durée de quelques jours à quelques semaines, selon la typologie d’appareils et/ou l’envergure des projets architecturaux.</w:t>
      </w:r>
    </w:p>
    <w:p w14:paraId="6ADE677B" w14:textId="77777777" w:rsidR="00F21CE9" w:rsidRPr="003E6B31" w:rsidRDefault="00F21CE9" w:rsidP="00F21CE9">
      <w:pPr>
        <w:adjustRightInd w:val="0"/>
        <w:jc w:val="both"/>
        <w:rPr>
          <w:rFonts w:ascii="Arial" w:hAnsi="Arial" w:cs="Arial"/>
          <w:color w:val="000000" w:themeColor="text1"/>
          <w:sz w:val="24"/>
          <w:szCs w:val="24"/>
        </w:rPr>
      </w:pPr>
    </w:p>
    <w:p w14:paraId="7134C487" w14:textId="72B0EEE8" w:rsidR="00F21CE9" w:rsidRDefault="00F21CE9" w:rsidP="00F21CE9">
      <w:pPr>
        <w:adjustRightInd w:val="0"/>
        <w:jc w:val="both"/>
        <w:rPr>
          <w:rFonts w:ascii="Arial" w:hAnsi="Arial" w:cs="Arial"/>
          <w:color w:val="000000" w:themeColor="text1"/>
          <w:sz w:val="24"/>
          <w:szCs w:val="24"/>
        </w:rPr>
      </w:pPr>
      <w:r w:rsidRPr="003E6B31">
        <w:rPr>
          <w:rFonts w:ascii="Arial" w:hAnsi="Arial" w:cs="Arial"/>
          <w:b/>
          <w:color w:val="000000" w:themeColor="text1"/>
          <w:sz w:val="24"/>
          <w:szCs w:val="24"/>
        </w:rPr>
        <w:t>Le travail en hauteur</w:t>
      </w:r>
      <w:r w:rsidRPr="003E6B31">
        <w:rPr>
          <w:rFonts w:ascii="Arial" w:hAnsi="Arial" w:cs="Arial"/>
          <w:color w:val="000000" w:themeColor="text1"/>
          <w:sz w:val="24"/>
          <w:szCs w:val="24"/>
        </w:rPr>
        <w:t xml:space="preserve"> : transversalement à toutes les missions pouvant être proposées, les agents sont amenés à évoluer en hauteur et doivent être formés </w:t>
      </w:r>
      <w:r w:rsidR="003B1B55" w:rsidRPr="003E6B31">
        <w:rPr>
          <w:rFonts w:ascii="Arial" w:hAnsi="Arial" w:cs="Arial"/>
          <w:color w:val="000000" w:themeColor="text1"/>
          <w:sz w:val="24"/>
          <w:szCs w:val="24"/>
        </w:rPr>
        <w:t>à</w:t>
      </w:r>
      <w:r w:rsidRPr="003E6B31">
        <w:rPr>
          <w:rFonts w:ascii="Arial" w:hAnsi="Arial" w:cs="Arial"/>
          <w:color w:val="000000" w:themeColor="text1"/>
          <w:sz w:val="24"/>
          <w:szCs w:val="24"/>
        </w:rPr>
        <w:t xml:space="preserve"> ces contraintes :</w:t>
      </w:r>
    </w:p>
    <w:p w14:paraId="08CA285B" w14:textId="77777777" w:rsidR="0098528A" w:rsidRPr="003E6B31" w:rsidRDefault="0098528A" w:rsidP="00F21CE9">
      <w:pPr>
        <w:adjustRightInd w:val="0"/>
        <w:jc w:val="both"/>
        <w:rPr>
          <w:rFonts w:ascii="Arial" w:hAnsi="Arial" w:cs="Arial"/>
          <w:color w:val="000000" w:themeColor="text1"/>
          <w:sz w:val="24"/>
          <w:szCs w:val="24"/>
        </w:rPr>
      </w:pPr>
    </w:p>
    <w:p w14:paraId="10647026" w14:textId="00A58D14" w:rsidR="00F21CE9" w:rsidRPr="003E6B31" w:rsidRDefault="00F21CE9" w:rsidP="00901879">
      <w:pPr>
        <w:pStyle w:val="Paragraphedeliste"/>
        <w:widowControl/>
        <w:numPr>
          <w:ilvl w:val="1"/>
          <w:numId w:val="10"/>
        </w:numPr>
        <w:adjustRightInd w:val="0"/>
        <w:ind w:left="851"/>
        <w:contextualSpacing/>
        <w:jc w:val="both"/>
        <w:rPr>
          <w:rFonts w:ascii="Arial" w:hAnsi="Arial" w:cs="Arial"/>
          <w:color w:val="000000" w:themeColor="text1"/>
          <w:sz w:val="24"/>
          <w:szCs w:val="24"/>
        </w:rPr>
      </w:pPr>
      <w:r w:rsidRPr="003E6B31">
        <w:rPr>
          <w:rFonts w:ascii="Arial" w:hAnsi="Arial" w:cs="Arial"/>
          <w:color w:val="000000" w:themeColor="text1"/>
          <w:sz w:val="24"/>
          <w:szCs w:val="24"/>
        </w:rPr>
        <w:t>ma</w:t>
      </w:r>
      <w:r w:rsidR="0098528A">
        <w:rPr>
          <w:rFonts w:ascii="Arial" w:hAnsi="Arial" w:cs="Arial"/>
          <w:color w:val="000000" w:themeColor="text1"/>
          <w:sz w:val="24"/>
          <w:szCs w:val="24"/>
        </w:rPr>
        <w:t>î</w:t>
      </w:r>
      <w:r w:rsidRPr="003E6B31">
        <w:rPr>
          <w:rFonts w:ascii="Arial" w:hAnsi="Arial" w:cs="Arial"/>
          <w:color w:val="000000" w:themeColor="text1"/>
          <w:sz w:val="24"/>
          <w:szCs w:val="24"/>
        </w:rPr>
        <w:t>triser l’utilisation des équipements de protection individuel</w:t>
      </w:r>
      <w:r w:rsidR="0098528A">
        <w:rPr>
          <w:rFonts w:ascii="Arial" w:hAnsi="Arial" w:cs="Arial"/>
          <w:color w:val="000000" w:themeColor="text1"/>
          <w:sz w:val="24"/>
          <w:szCs w:val="24"/>
        </w:rPr>
        <w:t>le</w:t>
      </w:r>
      <w:r w:rsidRPr="003E6B31">
        <w:rPr>
          <w:rFonts w:ascii="Arial" w:hAnsi="Arial" w:cs="Arial"/>
          <w:color w:val="000000" w:themeColor="text1"/>
          <w:sz w:val="24"/>
          <w:szCs w:val="24"/>
        </w:rPr>
        <w:t xml:space="preserve"> (déplacement dans la zone de travail en hauteur, points d’ancrages sur les structures,</w:t>
      </w:r>
      <w:r w:rsidR="0098528A">
        <w:rPr>
          <w:rFonts w:ascii="Arial" w:hAnsi="Arial" w:cs="Arial"/>
          <w:color w:val="000000" w:themeColor="text1"/>
          <w:sz w:val="24"/>
          <w:szCs w:val="24"/>
        </w:rPr>
        <w:t>etc.</w:t>
      </w:r>
      <w:r w:rsidRPr="003E6B31">
        <w:rPr>
          <w:rFonts w:ascii="Arial" w:hAnsi="Arial" w:cs="Arial"/>
          <w:color w:val="000000" w:themeColor="text1"/>
          <w:sz w:val="24"/>
          <w:szCs w:val="24"/>
        </w:rPr>
        <w:t>)</w:t>
      </w:r>
    </w:p>
    <w:p w14:paraId="782F1414" w14:textId="6A21DC01" w:rsidR="00F21CE9" w:rsidRPr="003E6B31" w:rsidRDefault="00F21CE9" w:rsidP="00901879">
      <w:pPr>
        <w:pStyle w:val="Paragraphedeliste"/>
        <w:widowControl/>
        <w:numPr>
          <w:ilvl w:val="1"/>
          <w:numId w:val="10"/>
        </w:numPr>
        <w:adjustRightInd w:val="0"/>
        <w:ind w:left="851"/>
        <w:contextualSpacing/>
        <w:jc w:val="both"/>
        <w:rPr>
          <w:rFonts w:ascii="Arial" w:hAnsi="Arial" w:cs="Arial"/>
          <w:color w:val="000000" w:themeColor="text1"/>
          <w:sz w:val="24"/>
          <w:szCs w:val="24"/>
        </w:rPr>
      </w:pPr>
      <w:r w:rsidRPr="003E6B31">
        <w:rPr>
          <w:rFonts w:ascii="Arial" w:hAnsi="Arial" w:cs="Arial"/>
          <w:color w:val="000000" w:themeColor="text1"/>
          <w:sz w:val="24"/>
          <w:szCs w:val="24"/>
        </w:rPr>
        <w:t>être capable de prendre en charge un coéquipier blessé et de le ramener au sol en toute sécurité</w:t>
      </w:r>
    </w:p>
    <w:p w14:paraId="41223EE6" w14:textId="55F7F5B8" w:rsidR="00F21CE9" w:rsidRPr="003E6B31" w:rsidRDefault="00F21CE9" w:rsidP="00901879">
      <w:pPr>
        <w:pStyle w:val="Paragraphedeliste"/>
        <w:widowControl/>
        <w:numPr>
          <w:ilvl w:val="1"/>
          <w:numId w:val="10"/>
        </w:numPr>
        <w:adjustRightInd w:val="0"/>
        <w:ind w:left="851"/>
        <w:contextualSpacing/>
        <w:jc w:val="both"/>
        <w:rPr>
          <w:rFonts w:ascii="Arial" w:hAnsi="Arial" w:cs="Arial"/>
          <w:color w:val="000000" w:themeColor="text1"/>
          <w:sz w:val="24"/>
          <w:szCs w:val="24"/>
        </w:rPr>
      </w:pPr>
      <w:r w:rsidRPr="003E6B31">
        <w:rPr>
          <w:rFonts w:ascii="Arial" w:hAnsi="Arial" w:cs="Arial"/>
          <w:color w:val="000000" w:themeColor="text1"/>
          <w:sz w:val="24"/>
          <w:szCs w:val="24"/>
        </w:rPr>
        <w:t>être capable d’évacuer des clients d’un appareil arrêté et de l</w:t>
      </w:r>
      <w:r w:rsidR="00DB6901">
        <w:rPr>
          <w:rFonts w:ascii="Arial" w:hAnsi="Arial" w:cs="Arial"/>
          <w:color w:val="000000" w:themeColor="text1"/>
          <w:sz w:val="24"/>
          <w:szCs w:val="24"/>
        </w:rPr>
        <w:t>es</w:t>
      </w:r>
      <w:r w:rsidRPr="003E6B31">
        <w:rPr>
          <w:rFonts w:ascii="Arial" w:hAnsi="Arial" w:cs="Arial"/>
          <w:color w:val="000000" w:themeColor="text1"/>
          <w:sz w:val="24"/>
          <w:szCs w:val="24"/>
        </w:rPr>
        <w:t>ramener au sol. Cette action nécessite un travail d’équipe encadré par un plan d’évacuation verticale.</w:t>
      </w:r>
    </w:p>
    <w:p w14:paraId="5753DD90" w14:textId="081E03E1" w:rsidR="00C64BAE" w:rsidRPr="003E6B31" w:rsidRDefault="00C64BAE" w:rsidP="00C64BAE">
      <w:pPr>
        <w:rPr>
          <w:rFonts w:ascii="Arial" w:hAnsi="Arial" w:cs="Arial"/>
          <w:b/>
          <w:sz w:val="24"/>
          <w:szCs w:val="24"/>
          <w:highlight w:val="yellow"/>
        </w:rPr>
      </w:pPr>
    </w:p>
    <w:p w14:paraId="4767C490" w14:textId="08B58E00" w:rsidR="00C64BAE" w:rsidRPr="003E6B31" w:rsidRDefault="001C327E" w:rsidP="00C64BAE">
      <w:pPr>
        <w:pStyle w:val="Default"/>
        <w:rPr>
          <w:b/>
        </w:rPr>
      </w:pPr>
      <w:r>
        <w:rPr>
          <w:b/>
        </w:rPr>
        <w:t>3.2</w:t>
      </w:r>
      <w:r w:rsidR="00C64BAE" w:rsidRPr="003E6B31">
        <w:rPr>
          <w:b/>
        </w:rPr>
        <w:t xml:space="preserve">- La démarche du groupe de travail </w:t>
      </w:r>
    </w:p>
    <w:p w14:paraId="72ECADB0" w14:textId="77777777" w:rsidR="00C64BAE" w:rsidRPr="003E6B31" w:rsidRDefault="00C64BAE" w:rsidP="00C64BAE">
      <w:pPr>
        <w:rPr>
          <w:rFonts w:ascii="Arial" w:hAnsi="Arial" w:cs="Arial"/>
          <w:sz w:val="24"/>
          <w:szCs w:val="24"/>
        </w:rPr>
      </w:pPr>
    </w:p>
    <w:p w14:paraId="7CD02FEC" w14:textId="679A3E6D" w:rsidR="00C64BAE" w:rsidRDefault="00C64BAE" w:rsidP="00C64BAE">
      <w:pPr>
        <w:rPr>
          <w:rFonts w:ascii="Arial" w:hAnsi="Arial" w:cs="Arial"/>
          <w:b/>
          <w:bCs/>
          <w:color w:val="000000" w:themeColor="text1"/>
          <w:sz w:val="24"/>
          <w:szCs w:val="24"/>
        </w:rPr>
      </w:pPr>
      <w:r w:rsidRPr="003E6B31">
        <w:rPr>
          <w:rFonts w:ascii="Arial" w:hAnsi="Arial" w:cs="Arial"/>
          <w:b/>
          <w:bCs/>
          <w:color w:val="000000" w:themeColor="text1"/>
          <w:sz w:val="24"/>
          <w:szCs w:val="24"/>
        </w:rPr>
        <w:t>La composition du groupe de travail</w:t>
      </w:r>
    </w:p>
    <w:p w14:paraId="2359CB8B" w14:textId="531DB900" w:rsidR="003E6B31" w:rsidRDefault="003E6B31" w:rsidP="00C64BAE">
      <w:pPr>
        <w:rPr>
          <w:rFonts w:ascii="Arial" w:hAnsi="Arial" w:cs="Arial"/>
          <w:b/>
          <w:bCs/>
          <w:color w:val="000000" w:themeColor="text1"/>
          <w:sz w:val="24"/>
          <w:szCs w:val="24"/>
        </w:rPr>
      </w:pPr>
    </w:p>
    <w:tbl>
      <w:tblPr>
        <w:tblStyle w:val="Grilledutableau"/>
        <w:tblW w:w="0" w:type="auto"/>
        <w:tblLook w:val="04A0" w:firstRow="1" w:lastRow="0" w:firstColumn="1" w:lastColumn="0" w:noHBand="0" w:noVBand="1"/>
      </w:tblPr>
      <w:tblGrid>
        <w:gridCol w:w="3350"/>
        <w:gridCol w:w="3350"/>
        <w:gridCol w:w="3350"/>
      </w:tblGrid>
      <w:tr w:rsidR="003E6B31" w14:paraId="6F9221E5" w14:textId="77777777" w:rsidTr="003E6B31">
        <w:tc>
          <w:tcPr>
            <w:tcW w:w="3350" w:type="dxa"/>
          </w:tcPr>
          <w:p w14:paraId="7CC497B5" w14:textId="7C9CB510" w:rsidR="003E6B31" w:rsidRPr="003E6B31" w:rsidRDefault="003E6B31" w:rsidP="003E6B31">
            <w:pPr>
              <w:widowControl/>
              <w:autoSpaceDE/>
              <w:autoSpaceDN/>
              <w:ind w:left="916"/>
              <w:rPr>
                <w:rFonts w:ascii="Arial" w:hAnsi="Arial" w:cs="Arial"/>
                <w:color w:val="000000" w:themeColor="text1"/>
                <w:sz w:val="24"/>
                <w:szCs w:val="24"/>
              </w:rPr>
            </w:pPr>
            <w:r w:rsidRPr="003E6B31">
              <w:rPr>
                <w:rFonts w:ascii="Arial" w:hAnsi="Arial" w:cs="Arial"/>
                <w:color w:val="000000" w:themeColor="text1"/>
                <w:sz w:val="24"/>
                <w:szCs w:val="24"/>
              </w:rPr>
              <w:t xml:space="preserve">8 professionnels </w:t>
            </w:r>
          </w:p>
        </w:tc>
        <w:tc>
          <w:tcPr>
            <w:tcW w:w="3350" w:type="dxa"/>
          </w:tcPr>
          <w:p w14:paraId="1CFCF2CB" w14:textId="22E7BD30" w:rsidR="003E6B31" w:rsidRPr="003E6B31" w:rsidRDefault="003E6B31" w:rsidP="003E6B31">
            <w:pPr>
              <w:widowControl/>
              <w:autoSpaceDE/>
              <w:autoSpaceDN/>
              <w:ind w:left="916"/>
              <w:rPr>
                <w:rFonts w:ascii="Arial" w:hAnsi="Arial" w:cs="Arial"/>
                <w:color w:val="000000" w:themeColor="text1"/>
                <w:sz w:val="24"/>
                <w:szCs w:val="24"/>
              </w:rPr>
            </w:pPr>
            <w:r w:rsidRPr="003E6B31">
              <w:rPr>
                <w:rFonts w:ascii="Arial" w:hAnsi="Arial" w:cs="Arial"/>
                <w:color w:val="000000" w:themeColor="text1"/>
                <w:sz w:val="24"/>
                <w:szCs w:val="24"/>
              </w:rPr>
              <w:t>4 enseignants</w:t>
            </w:r>
            <w:r w:rsidR="00DB6901">
              <w:rPr>
                <w:rFonts w:ascii="Arial" w:hAnsi="Arial" w:cs="Arial"/>
                <w:color w:val="000000" w:themeColor="text1"/>
                <w:sz w:val="24"/>
                <w:szCs w:val="24"/>
              </w:rPr>
              <w:t xml:space="preserve"> et 3 DDFPT</w:t>
            </w:r>
          </w:p>
        </w:tc>
        <w:tc>
          <w:tcPr>
            <w:tcW w:w="3350" w:type="dxa"/>
          </w:tcPr>
          <w:p w14:paraId="2EFB08EC" w14:textId="7CBB1B18" w:rsidR="003E6B31" w:rsidRPr="003E6B31" w:rsidRDefault="003E6B31" w:rsidP="003E6B31">
            <w:pPr>
              <w:widowControl/>
              <w:autoSpaceDE/>
              <w:autoSpaceDN/>
              <w:ind w:left="916"/>
              <w:rPr>
                <w:rFonts w:ascii="Arial" w:hAnsi="Arial" w:cs="Arial"/>
                <w:color w:val="000000" w:themeColor="text1"/>
                <w:sz w:val="24"/>
                <w:szCs w:val="24"/>
              </w:rPr>
            </w:pPr>
            <w:r w:rsidRPr="003E6B31">
              <w:rPr>
                <w:rFonts w:ascii="Arial" w:hAnsi="Arial" w:cs="Arial"/>
                <w:color w:val="000000" w:themeColor="text1"/>
                <w:sz w:val="24"/>
                <w:szCs w:val="24"/>
              </w:rPr>
              <w:t>3 inspecteurs</w:t>
            </w:r>
          </w:p>
        </w:tc>
      </w:tr>
    </w:tbl>
    <w:p w14:paraId="22CF6098" w14:textId="2B290D5E" w:rsidR="00C64BAE" w:rsidRPr="003E6B31" w:rsidRDefault="00C64BAE" w:rsidP="00C64BAE">
      <w:pPr>
        <w:rPr>
          <w:rFonts w:ascii="Arial" w:hAnsi="Arial" w:cs="Arial"/>
          <w:b/>
          <w:bCs/>
          <w:color w:val="000000" w:themeColor="text1"/>
          <w:sz w:val="24"/>
          <w:szCs w:val="24"/>
        </w:rPr>
      </w:pPr>
    </w:p>
    <w:p w14:paraId="08B9760C" w14:textId="77777777" w:rsidR="00C64BAE" w:rsidRPr="003E6B31" w:rsidRDefault="00C64BAE" w:rsidP="00C64BAE">
      <w:pPr>
        <w:rPr>
          <w:rFonts w:ascii="Arial" w:hAnsi="Arial" w:cs="Arial"/>
          <w:b/>
          <w:bCs/>
          <w:color w:val="000000" w:themeColor="text1"/>
          <w:sz w:val="24"/>
          <w:szCs w:val="24"/>
        </w:rPr>
      </w:pPr>
      <w:r w:rsidRPr="003E6B31">
        <w:rPr>
          <w:rFonts w:ascii="Arial" w:hAnsi="Arial" w:cs="Arial"/>
          <w:b/>
          <w:bCs/>
          <w:color w:val="000000" w:themeColor="text1"/>
          <w:sz w:val="24"/>
          <w:szCs w:val="24"/>
        </w:rPr>
        <w:t>Les réunions de travail</w:t>
      </w:r>
    </w:p>
    <w:p w14:paraId="4DF26122" w14:textId="28D3F09C" w:rsidR="00C64BAE" w:rsidRPr="003E6B31" w:rsidRDefault="00717C63" w:rsidP="00C64BAE">
      <w:pPr>
        <w:rPr>
          <w:rFonts w:ascii="Arial" w:hAnsi="Arial" w:cs="Arial"/>
          <w:color w:val="000000" w:themeColor="text1"/>
          <w:sz w:val="24"/>
          <w:szCs w:val="24"/>
        </w:rPr>
      </w:pPr>
      <w:r w:rsidRPr="003E6B31">
        <w:rPr>
          <w:rFonts w:ascii="Arial" w:hAnsi="Arial" w:cs="Arial"/>
          <w:color w:val="000000" w:themeColor="text1"/>
          <w:sz w:val="24"/>
          <w:szCs w:val="24"/>
        </w:rPr>
        <w:t>10</w:t>
      </w:r>
      <w:r w:rsidR="00C64BAE" w:rsidRPr="003E6B31">
        <w:rPr>
          <w:rFonts w:ascii="Arial" w:hAnsi="Arial" w:cs="Arial"/>
          <w:color w:val="000000" w:themeColor="text1"/>
          <w:sz w:val="24"/>
          <w:szCs w:val="24"/>
        </w:rPr>
        <w:t xml:space="preserve"> journées de travail en présentiel, dont </w:t>
      </w:r>
      <w:r w:rsidRPr="003E6B31">
        <w:rPr>
          <w:rFonts w:ascii="Arial" w:hAnsi="Arial" w:cs="Arial"/>
          <w:color w:val="000000" w:themeColor="text1"/>
          <w:sz w:val="24"/>
          <w:szCs w:val="24"/>
        </w:rPr>
        <w:t>4</w:t>
      </w:r>
      <w:r w:rsidR="00C64BAE" w:rsidRPr="003E6B31">
        <w:rPr>
          <w:rFonts w:ascii="Arial" w:hAnsi="Arial" w:cs="Arial"/>
          <w:color w:val="000000" w:themeColor="text1"/>
          <w:sz w:val="24"/>
          <w:szCs w:val="24"/>
        </w:rPr>
        <w:t xml:space="preserve"> déplacements </w:t>
      </w:r>
      <w:r w:rsidRPr="003E6B31">
        <w:rPr>
          <w:rFonts w:ascii="Arial" w:hAnsi="Arial" w:cs="Arial"/>
          <w:color w:val="000000" w:themeColor="text1"/>
          <w:sz w:val="24"/>
          <w:szCs w:val="24"/>
        </w:rPr>
        <w:t>pour visite de site</w:t>
      </w:r>
      <w:r w:rsidR="005E6AB4">
        <w:rPr>
          <w:rFonts w:ascii="Arial" w:hAnsi="Arial" w:cs="Arial"/>
          <w:color w:val="000000" w:themeColor="text1"/>
          <w:sz w:val="24"/>
          <w:szCs w:val="24"/>
        </w:rPr>
        <w:t>s</w:t>
      </w:r>
      <w:r w:rsidRPr="003E6B31">
        <w:rPr>
          <w:rFonts w:ascii="Arial" w:hAnsi="Arial" w:cs="Arial"/>
          <w:color w:val="000000" w:themeColor="text1"/>
          <w:sz w:val="24"/>
          <w:szCs w:val="24"/>
        </w:rPr>
        <w:t xml:space="preserve"> et échanges avec différents interlocuteurs</w:t>
      </w:r>
      <w:r w:rsidR="00C64BAE" w:rsidRPr="003E6B31">
        <w:rPr>
          <w:rFonts w:ascii="Arial" w:hAnsi="Arial" w:cs="Arial"/>
          <w:color w:val="000000" w:themeColor="text1"/>
          <w:sz w:val="24"/>
          <w:szCs w:val="24"/>
        </w:rPr>
        <w:t> :</w:t>
      </w:r>
    </w:p>
    <w:p w14:paraId="2195332A" w14:textId="799DA817" w:rsidR="00717C63" w:rsidRPr="003E6B31" w:rsidRDefault="00717C63" w:rsidP="003E6B31">
      <w:pPr>
        <w:pStyle w:val="Paragraphedeliste"/>
        <w:widowControl/>
        <w:autoSpaceDE/>
        <w:autoSpaceDN/>
        <w:ind w:left="1418" w:firstLine="0"/>
        <w:rPr>
          <w:rFonts w:ascii="Arial" w:hAnsi="Arial" w:cs="Arial"/>
          <w:color w:val="000000" w:themeColor="text1"/>
          <w:sz w:val="24"/>
          <w:szCs w:val="24"/>
        </w:rPr>
      </w:pPr>
    </w:p>
    <w:tbl>
      <w:tblPr>
        <w:tblStyle w:val="Grilledutableau"/>
        <w:tblW w:w="0" w:type="auto"/>
        <w:tblInd w:w="833" w:type="dxa"/>
        <w:tblLook w:val="04A0" w:firstRow="1" w:lastRow="0" w:firstColumn="1" w:lastColumn="0" w:noHBand="0" w:noVBand="1"/>
      </w:tblPr>
      <w:tblGrid>
        <w:gridCol w:w="2285"/>
        <w:gridCol w:w="2402"/>
        <w:gridCol w:w="2372"/>
        <w:gridCol w:w="2293"/>
      </w:tblGrid>
      <w:tr w:rsidR="003E6B31" w14:paraId="7A3DB576" w14:textId="77777777" w:rsidTr="003E6B31">
        <w:tc>
          <w:tcPr>
            <w:tcW w:w="2512" w:type="dxa"/>
          </w:tcPr>
          <w:p w14:paraId="4E9C1659" w14:textId="1338E4F9" w:rsidR="003E6B31" w:rsidRPr="003E6B31" w:rsidRDefault="003E6B31" w:rsidP="003E6B31">
            <w:pPr>
              <w:widowControl/>
              <w:autoSpaceDE/>
              <w:autoSpaceDN/>
              <w:ind w:left="360"/>
              <w:rPr>
                <w:rFonts w:ascii="Arial" w:hAnsi="Arial" w:cs="Arial"/>
                <w:color w:val="000000" w:themeColor="text1"/>
                <w:sz w:val="24"/>
                <w:szCs w:val="24"/>
              </w:rPr>
            </w:pPr>
            <w:r w:rsidRPr="003E6B31">
              <w:rPr>
                <w:rFonts w:ascii="Arial" w:hAnsi="Arial" w:cs="Arial"/>
                <w:color w:val="000000" w:themeColor="text1"/>
                <w:sz w:val="24"/>
                <w:szCs w:val="24"/>
              </w:rPr>
              <w:t xml:space="preserve">ORELLE </w:t>
            </w:r>
          </w:p>
        </w:tc>
        <w:tc>
          <w:tcPr>
            <w:tcW w:w="2512" w:type="dxa"/>
          </w:tcPr>
          <w:p w14:paraId="55122375" w14:textId="4EC08CF5" w:rsidR="003E6B31" w:rsidRPr="003E6B31" w:rsidRDefault="003E6B31" w:rsidP="003E6B31">
            <w:pPr>
              <w:widowControl/>
              <w:autoSpaceDE/>
              <w:autoSpaceDN/>
              <w:ind w:left="360"/>
              <w:rPr>
                <w:rFonts w:ascii="Arial" w:hAnsi="Arial" w:cs="Arial"/>
                <w:color w:val="000000" w:themeColor="text1"/>
                <w:sz w:val="24"/>
                <w:szCs w:val="24"/>
              </w:rPr>
            </w:pPr>
            <w:r w:rsidRPr="003E6B31">
              <w:rPr>
                <w:rFonts w:ascii="Arial" w:hAnsi="Arial" w:cs="Arial"/>
                <w:color w:val="000000" w:themeColor="text1"/>
                <w:sz w:val="24"/>
                <w:szCs w:val="24"/>
              </w:rPr>
              <w:t>VALMEINIER</w:t>
            </w:r>
          </w:p>
        </w:tc>
        <w:tc>
          <w:tcPr>
            <w:tcW w:w="2513" w:type="dxa"/>
          </w:tcPr>
          <w:p w14:paraId="33E71227" w14:textId="7D8E2EDD" w:rsidR="003E6B31" w:rsidRPr="003E6B31" w:rsidRDefault="003E6B31" w:rsidP="003E6B31">
            <w:pPr>
              <w:widowControl/>
              <w:autoSpaceDE/>
              <w:autoSpaceDN/>
              <w:ind w:left="360"/>
              <w:rPr>
                <w:rFonts w:ascii="Arial" w:hAnsi="Arial" w:cs="Arial"/>
                <w:color w:val="000000" w:themeColor="text1"/>
                <w:sz w:val="24"/>
                <w:szCs w:val="24"/>
              </w:rPr>
            </w:pPr>
            <w:r w:rsidRPr="003E6B31">
              <w:rPr>
                <w:rFonts w:ascii="Arial" w:hAnsi="Arial" w:cs="Arial"/>
                <w:color w:val="000000" w:themeColor="text1"/>
                <w:sz w:val="24"/>
                <w:szCs w:val="24"/>
              </w:rPr>
              <w:t>TOULOUSE</w:t>
            </w:r>
          </w:p>
        </w:tc>
        <w:tc>
          <w:tcPr>
            <w:tcW w:w="2513" w:type="dxa"/>
          </w:tcPr>
          <w:p w14:paraId="42B0230E" w14:textId="3046753D" w:rsidR="003E6B31" w:rsidRPr="003E6B31" w:rsidRDefault="003E6B31" w:rsidP="003E6B31">
            <w:pPr>
              <w:ind w:left="360"/>
              <w:rPr>
                <w:rFonts w:ascii="Arial" w:hAnsi="Arial" w:cs="Arial"/>
                <w:sz w:val="24"/>
                <w:szCs w:val="24"/>
              </w:rPr>
            </w:pPr>
            <w:r w:rsidRPr="003E6B31">
              <w:rPr>
                <w:rFonts w:ascii="Arial" w:hAnsi="Arial" w:cs="Arial"/>
                <w:color w:val="000000" w:themeColor="text1"/>
                <w:sz w:val="24"/>
                <w:szCs w:val="24"/>
              </w:rPr>
              <w:t>LA MONGIE</w:t>
            </w:r>
          </w:p>
        </w:tc>
      </w:tr>
    </w:tbl>
    <w:p w14:paraId="247B18F1" w14:textId="77777777" w:rsidR="00C64BAE" w:rsidRPr="003E6B31" w:rsidRDefault="00C64BAE" w:rsidP="00C64BAE">
      <w:pPr>
        <w:pStyle w:val="Paragraphedeliste"/>
        <w:rPr>
          <w:rFonts w:ascii="Arial" w:hAnsi="Arial" w:cs="Arial"/>
          <w:sz w:val="24"/>
          <w:szCs w:val="24"/>
        </w:rPr>
      </w:pPr>
    </w:p>
    <w:p w14:paraId="56D7E0B7" w14:textId="77777777" w:rsidR="003E6B31" w:rsidRDefault="003E6B31">
      <w:pPr>
        <w:rPr>
          <w:rFonts w:ascii="Arial" w:hAnsi="Arial" w:cs="Arial"/>
          <w:b/>
          <w:bCs/>
          <w:color w:val="000000" w:themeColor="text1"/>
          <w:sz w:val="24"/>
          <w:szCs w:val="24"/>
        </w:rPr>
      </w:pPr>
      <w:r>
        <w:rPr>
          <w:rFonts w:ascii="Arial" w:hAnsi="Arial" w:cs="Arial"/>
          <w:b/>
          <w:bCs/>
          <w:color w:val="000000" w:themeColor="text1"/>
          <w:sz w:val="24"/>
          <w:szCs w:val="24"/>
        </w:rPr>
        <w:br w:type="page"/>
      </w:r>
    </w:p>
    <w:p w14:paraId="0375CC89" w14:textId="77777777" w:rsidR="001C327E" w:rsidRDefault="001C327E" w:rsidP="00C64BAE">
      <w:pPr>
        <w:rPr>
          <w:rFonts w:ascii="Arial" w:hAnsi="Arial" w:cs="Arial"/>
          <w:b/>
          <w:bCs/>
          <w:color w:val="000000" w:themeColor="text1"/>
          <w:sz w:val="24"/>
          <w:szCs w:val="24"/>
        </w:rPr>
      </w:pPr>
    </w:p>
    <w:p w14:paraId="2178A294" w14:textId="34C38418" w:rsidR="00C64BAE" w:rsidRPr="005673AF" w:rsidRDefault="001C327E" w:rsidP="00C64BAE">
      <w:pPr>
        <w:rPr>
          <w:rFonts w:ascii="Arial" w:hAnsi="Arial" w:cs="Arial"/>
          <w:b/>
          <w:bCs/>
          <w:color w:val="000000" w:themeColor="text1"/>
          <w:sz w:val="24"/>
          <w:szCs w:val="24"/>
        </w:rPr>
      </w:pPr>
      <w:r w:rsidRPr="00F87FAF">
        <w:rPr>
          <w:b/>
          <w:sz w:val="24"/>
          <w:szCs w:val="24"/>
        </w:rPr>
        <w:t>3.3</w:t>
      </w:r>
      <w:r w:rsidRPr="005673AF">
        <w:rPr>
          <w:b/>
          <w:sz w:val="24"/>
          <w:szCs w:val="24"/>
        </w:rPr>
        <w:t xml:space="preserve">- </w:t>
      </w:r>
      <w:r w:rsidRPr="005673AF">
        <w:rPr>
          <w:rFonts w:ascii="Arial" w:hAnsi="Arial" w:cs="Arial"/>
          <w:b/>
          <w:bCs/>
          <w:color w:val="000000" w:themeColor="text1"/>
          <w:sz w:val="24"/>
          <w:szCs w:val="24"/>
        </w:rPr>
        <w:t>C</w:t>
      </w:r>
      <w:r w:rsidR="00C64BAE" w:rsidRPr="005673AF">
        <w:rPr>
          <w:rFonts w:ascii="Arial" w:hAnsi="Arial" w:cs="Arial"/>
          <w:b/>
          <w:bCs/>
          <w:color w:val="000000" w:themeColor="text1"/>
          <w:sz w:val="24"/>
          <w:szCs w:val="24"/>
        </w:rPr>
        <w:t>onsultation des entreprises</w:t>
      </w:r>
    </w:p>
    <w:p w14:paraId="52A1B481" w14:textId="77777777" w:rsidR="00481712" w:rsidRPr="003E6B31" w:rsidRDefault="00481712" w:rsidP="00C64BAE">
      <w:pPr>
        <w:rPr>
          <w:rFonts w:ascii="Arial" w:hAnsi="Arial" w:cs="Arial"/>
          <w:color w:val="000000" w:themeColor="text1"/>
          <w:sz w:val="24"/>
          <w:szCs w:val="24"/>
        </w:rPr>
      </w:pPr>
    </w:p>
    <w:p w14:paraId="31E7AA95" w14:textId="5E149FF5" w:rsidR="0098528A" w:rsidRDefault="00C64BAE" w:rsidP="00C64BAE">
      <w:pPr>
        <w:rPr>
          <w:rFonts w:ascii="Arial" w:hAnsi="Arial" w:cs="Arial"/>
          <w:color w:val="000000" w:themeColor="text1"/>
          <w:sz w:val="24"/>
          <w:szCs w:val="24"/>
        </w:rPr>
      </w:pPr>
      <w:r w:rsidRPr="003E6B31">
        <w:rPr>
          <w:rFonts w:ascii="Arial" w:hAnsi="Arial" w:cs="Arial"/>
          <w:color w:val="000000" w:themeColor="text1"/>
          <w:sz w:val="24"/>
          <w:szCs w:val="24"/>
        </w:rPr>
        <w:t>Soucieux de vérifier la concordance entre l’orientation que le groupe de travail souhaitait donner au</w:t>
      </w:r>
      <w:r w:rsidR="0098528A">
        <w:rPr>
          <w:rFonts w:ascii="Arial" w:hAnsi="Arial" w:cs="Arial"/>
          <w:color w:val="000000" w:themeColor="text1"/>
          <w:sz w:val="24"/>
          <w:szCs w:val="24"/>
        </w:rPr>
        <w:t>x</w:t>
      </w:r>
      <w:r w:rsidRPr="003E6B31">
        <w:rPr>
          <w:rFonts w:ascii="Arial" w:hAnsi="Arial" w:cs="Arial"/>
          <w:color w:val="000000" w:themeColor="text1"/>
          <w:sz w:val="24"/>
          <w:szCs w:val="24"/>
        </w:rPr>
        <w:t xml:space="preserve"> diplôme</w:t>
      </w:r>
      <w:r w:rsidR="0098528A">
        <w:rPr>
          <w:rFonts w:ascii="Arial" w:hAnsi="Arial" w:cs="Arial"/>
          <w:color w:val="000000" w:themeColor="text1"/>
          <w:sz w:val="24"/>
          <w:szCs w:val="24"/>
        </w:rPr>
        <w:t>s</w:t>
      </w:r>
      <w:r w:rsidRPr="003E6B31">
        <w:rPr>
          <w:rFonts w:ascii="Arial" w:hAnsi="Arial" w:cs="Arial"/>
          <w:color w:val="000000" w:themeColor="text1"/>
          <w:sz w:val="24"/>
          <w:szCs w:val="24"/>
        </w:rPr>
        <w:t xml:space="preserve"> et les besoins des entreprises, </w:t>
      </w:r>
      <w:r w:rsidR="00717C63" w:rsidRPr="003E6B31">
        <w:rPr>
          <w:rFonts w:ascii="Arial" w:hAnsi="Arial" w:cs="Arial"/>
          <w:color w:val="000000" w:themeColor="text1"/>
          <w:sz w:val="24"/>
          <w:szCs w:val="24"/>
        </w:rPr>
        <w:t>une enquête</w:t>
      </w:r>
      <w:r w:rsidRPr="003E6B31">
        <w:rPr>
          <w:rFonts w:ascii="Arial" w:hAnsi="Arial" w:cs="Arial"/>
          <w:color w:val="000000" w:themeColor="text1"/>
          <w:sz w:val="24"/>
          <w:szCs w:val="24"/>
        </w:rPr>
        <w:t xml:space="preserve"> à destination de</w:t>
      </w:r>
      <w:r w:rsidR="00717C63" w:rsidRPr="003E6B31">
        <w:rPr>
          <w:rFonts w:ascii="Arial" w:hAnsi="Arial" w:cs="Arial"/>
          <w:color w:val="000000" w:themeColor="text1"/>
          <w:sz w:val="24"/>
          <w:szCs w:val="24"/>
        </w:rPr>
        <w:t>s</w:t>
      </w:r>
      <w:r w:rsidRPr="003E6B31">
        <w:rPr>
          <w:rFonts w:ascii="Arial" w:hAnsi="Arial" w:cs="Arial"/>
          <w:color w:val="000000" w:themeColor="text1"/>
          <w:sz w:val="24"/>
          <w:szCs w:val="24"/>
        </w:rPr>
        <w:t xml:space="preserve"> entreprises </w:t>
      </w:r>
      <w:r w:rsidR="00717C63" w:rsidRPr="003E6B31">
        <w:rPr>
          <w:rFonts w:ascii="Arial" w:hAnsi="Arial" w:cs="Arial"/>
          <w:color w:val="000000" w:themeColor="text1"/>
          <w:sz w:val="24"/>
          <w:szCs w:val="24"/>
        </w:rPr>
        <w:t xml:space="preserve">du secteur </w:t>
      </w:r>
      <w:r w:rsidR="0098528A">
        <w:rPr>
          <w:rFonts w:ascii="Arial" w:hAnsi="Arial" w:cs="Arial"/>
          <w:color w:val="000000" w:themeColor="text1"/>
          <w:sz w:val="24"/>
          <w:szCs w:val="24"/>
        </w:rPr>
        <w:t xml:space="preserve">a </w:t>
      </w:r>
      <w:r w:rsidR="00717C63" w:rsidRPr="003E6B31">
        <w:rPr>
          <w:rFonts w:ascii="Arial" w:hAnsi="Arial" w:cs="Arial"/>
          <w:color w:val="000000" w:themeColor="text1"/>
          <w:sz w:val="24"/>
          <w:szCs w:val="24"/>
        </w:rPr>
        <w:t>été envoyée. 2</w:t>
      </w:r>
      <w:r w:rsidRPr="003E6B31">
        <w:rPr>
          <w:rFonts w:ascii="Arial" w:hAnsi="Arial" w:cs="Arial"/>
          <w:color w:val="000000" w:themeColor="text1"/>
          <w:sz w:val="24"/>
          <w:szCs w:val="24"/>
        </w:rPr>
        <w:t>0 retours nous ont permis de valider</w:t>
      </w:r>
      <w:r w:rsidR="0098528A">
        <w:rPr>
          <w:rFonts w:ascii="Arial" w:hAnsi="Arial" w:cs="Arial"/>
          <w:color w:val="000000" w:themeColor="text1"/>
          <w:sz w:val="24"/>
          <w:szCs w:val="24"/>
        </w:rPr>
        <w:t xml:space="preserve"> le contenu du référentiel des activités professionnelles.</w:t>
      </w:r>
    </w:p>
    <w:p w14:paraId="5DA65B16" w14:textId="58496034" w:rsidR="00C64BAE" w:rsidRPr="003E6B31" w:rsidRDefault="00C64BAE" w:rsidP="00C64BAE">
      <w:pPr>
        <w:rPr>
          <w:rFonts w:ascii="Arial" w:hAnsi="Arial" w:cs="Arial"/>
          <w:color w:val="000000" w:themeColor="text1"/>
          <w:sz w:val="24"/>
          <w:szCs w:val="24"/>
        </w:rPr>
      </w:pPr>
    </w:p>
    <w:p w14:paraId="137CDF3E" w14:textId="23D8196E" w:rsidR="00C64BAE" w:rsidRPr="003E6B31" w:rsidRDefault="00C64BAE" w:rsidP="00C64BAE">
      <w:pPr>
        <w:rPr>
          <w:rFonts w:ascii="Arial" w:hAnsi="Arial" w:cs="Arial"/>
          <w:color w:val="000000" w:themeColor="text1"/>
          <w:sz w:val="24"/>
          <w:szCs w:val="24"/>
        </w:rPr>
      </w:pPr>
      <w:r w:rsidRPr="003E6B31">
        <w:rPr>
          <w:rFonts w:ascii="Arial" w:hAnsi="Arial" w:cs="Arial"/>
          <w:color w:val="000000" w:themeColor="text1"/>
          <w:sz w:val="24"/>
          <w:szCs w:val="24"/>
        </w:rPr>
        <w:t>Les différents graphiques ci-dessous résument les réponses apportées par les entreprises à la question « Quelle est la part d’activité (</w:t>
      </w:r>
      <w:r w:rsidR="00717C63" w:rsidRPr="003E6B31">
        <w:rPr>
          <w:rFonts w:ascii="Arial" w:hAnsi="Arial" w:cs="Arial"/>
          <w:color w:val="000000" w:themeColor="text1"/>
          <w:sz w:val="24"/>
          <w:szCs w:val="24"/>
        </w:rPr>
        <w:t>exploit</w:t>
      </w:r>
      <w:r w:rsidR="0098528A">
        <w:rPr>
          <w:rFonts w:ascii="Arial" w:hAnsi="Arial" w:cs="Arial"/>
          <w:color w:val="000000" w:themeColor="text1"/>
          <w:sz w:val="24"/>
          <w:szCs w:val="24"/>
        </w:rPr>
        <w:t>ation</w:t>
      </w:r>
      <w:r w:rsidR="00717C63" w:rsidRPr="003E6B31">
        <w:rPr>
          <w:rFonts w:ascii="Arial" w:hAnsi="Arial" w:cs="Arial"/>
          <w:color w:val="000000" w:themeColor="text1"/>
          <w:sz w:val="24"/>
          <w:szCs w:val="24"/>
        </w:rPr>
        <w:t>, mainten</w:t>
      </w:r>
      <w:r w:rsidR="0098528A">
        <w:rPr>
          <w:rFonts w:ascii="Arial" w:hAnsi="Arial" w:cs="Arial"/>
          <w:color w:val="000000" w:themeColor="text1"/>
          <w:sz w:val="24"/>
          <w:szCs w:val="24"/>
        </w:rPr>
        <w:t>ance</w:t>
      </w:r>
      <w:r w:rsidR="00717C63" w:rsidRPr="003E6B31">
        <w:rPr>
          <w:rFonts w:ascii="Arial" w:hAnsi="Arial" w:cs="Arial"/>
          <w:color w:val="000000" w:themeColor="text1"/>
          <w:sz w:val="24"/>
          <w:szCs w:val="24"/>
        </w:rPr>
        <w:t>,</w:t>
      </w:r>
      <w:r w:rsidRPr="003E6B31">
        <w:rPr>
          <w:rFonts w:ascii="Arial" w:hAnsi="Arial" w:cs="Arial"/>
          <w:color w:val="000000" w:themeColor="text1"/>
          <w:sz w:val="24"/>
          <w:szCs w:val="24"/>
        </w:rPr>
        <w:t>….) réa</w:t>
      </w:r>
      <w:r w:rsidR="003E6B31" w:rsidRPr="003E6B31">
        <w:rPr>
          <w:rFonts w:ascii="Arial" w:hAnsi="Arial" w:cs="Arial"/>
          <w:color w:val="000000" w:themeColor="text1"/>
          <w:sz w:val="24"/>
          <w:szCs w:val="24"/>
        </w:rPr>
        <w:t>lisée dans votre entreprise ? ».</w:t>
      </w:r>
    </w:p>
    <w:p w14:paraId="5604EC88" w14:textId="77777777" w:rsidR="00C64BAE" w:rsidRPr="003E6B31" w:rsidRDefault="00C64BAE" w:rsidP="00C64BAE">
      <w:pPr>
        <w:rPr>
          <w:rFonts w:ascii="Arial" w:hAnsi="Arial" w:cs="Arial"/>
          <w:color w:val="000000" w:themeColor="text1"/>
          <w:sz w:val="24"/>
          <w:szCs w:val="24"/>
        </w:rPr>
      </w:pPr>
    </w:p>
    <w:p w14:paraId="1D7F0E9C" w14:textId="18557DAA" w:rsidR="00717C63" w:rsidRDefault="00717C63" w:rsidP="00717C63">
      <w:pPr>
        <w:adjustRightInd w:val="0"/>
        <w:rPr>
          <w:rFonts w:ascii="Arial Narrow" w:hAnsi="Arial Narrow" w:cs="Arial Narrow"/>
          <w:b/>
          <w:bCs/>
          <w:sz w:val="24"/>
          <w:szCs w:val="24"/>
        </w:rPr>
      </w:pPr>
      <w:r w:rsidRPr="003E6B31">
        <w:rPr>
          <w:rFonts w:ascii="Arial Narrow" w:hAnsi="Arial Narrow" w:cs="Arial Narrow"/>
          <w:b/>
          <w:bCs/>
          <w:sz w:val="24"/>
          <w:szCs w:val="24"/>
        </w:rPr>
        <w:t>LES ENTREPRISES</w:t>
      </w:r>
    </w:p>
    <w:p w14:paraId="22C2A79E" w14:textId="77777777" w:rsidR="009D2669" w:rsidRPr="003E6B31" w:rsidRDefault="009D2669" w:rsidP="00717C63">
      <w:pPr>
        <w:adjustRightInd w:val="0"/>
        <w:rPr>
          <w:rFonts w:ascii="Arial Narrow" w:hAnsi="Arial Narrow" w:cs="Arial Narrow"/>
          <w:b/>
          <w:bCs/>
          <w:sz w:val="24"/>
          <w:szCs w:val="24"/>
        </w:rPr>
      </w:pPr>
    </w:p>
    <w:p w14:paraId="2E603D41" w14:textId="20A52F78" w:rsidR="00717C63" w:rsidRDefault="00717C63" w:rsidP="009D2669">
      <w:pPr>
        <w:jc w:val="center"/>
        <w:rPr>
          <w:sz w:val="24"/>
          <w:szCs w:val="24"/>
        </w:rPr>
      </w:pPr>
      <w:r w:rsidRPr="003E6B31">
        <w:rPr>
          <w:rFonts w:ascii="Arial Narrow" w:hAnsi="Arial Narrow" w:cs="Arial Narrow"/>
          <w:noProof/>
          <w:sz w:val="24"/>
          <w:szCs w:val="24"/>
          <w:lang w:eastAsia="fr-FR"/>
        </w:rPr>
        <w:drawing>
          <wp:inline distT="0" distB="0" distL="0" distR="0" wp14:anchorId="310BE87F" wp14:editId="578EDB8E">
            <wp:extent cx="6163407" cy="2595419"/>
            <wp:effectExtent l="0" t="0" r="8890" b="0"/>
            <wp:docPr id="16" name="Image 16" descr="Une image contenant texte, carte de visite, capture d’écran, graphiques vectori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e image contenant texte, carte de visite, capture d’écran, graphiques vectoriels&#10;&#10;Description générée automatiquemen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68138" cy="2597411"/>
                    </a:xfrm>
                    <a:prstGeom prst="rect">
                      <a:avLst/>
                    </a:prstGeom>
                    <a:noFill/>
                    <a:ln>
                      <a:noFill/>
                    </a:ln>
                  </pic:spPr>
                </pic:pic>
              </a:graphicData>
            </a:graphic>
          </wp:inline>
        </w:drawing>
      </w:r>
    </w:p>
    <w:p w14:paraId="7C1AC49D" w14:textId="29F5B9D1" w:rsidR="009D2669" w:rsidRDefault="009D2669" w:rsidP="00717C63">
      <w:pPr>
        <w:rPr>
          <w:sz w:val="24"/>
          <w:szCs w:val="24"/>
        </w:rPr>
      </w:pPr>
    </w:p>
    <w:p w14:paraId="52E6474A" w14:textId="77777777" w:rsidR="009D2669" w:rsidRPr="003E6B31" w:rsidRDefault="009D2669" w:rsidP="00717C63">
      <w:pPr>
        <w:rPr>
          <w:sz w:val="24"/>
          <w:szCs w:val="24"/>
        </w:rPr>
      </w:pPr>
    </w:p>
    <w:p w14:paraId="3D1AC480" w14:textId="2073553D" w:rsidR="00717C63" w:rsidRPr="003E6B31" w:rsidRDefault="00717C63" w:rsidP="009D2669">
      <w:pPr>
        <w:jc w:val="center"/>
        <w:rPr>
          <w:sz w:val="24"/>
          <w:szCs w:val="24"/>
        </w:rPr>
      </w:pPr>
      <w:r w:rsidRPr="003E6B31">
        <w:rPr>
          <w:rFonts w:ascii="Arial Narrow" w:hAnsi="Arial Narrow" w:cs="Arial Narrow"/>
          <w:noProof/>
          <w:sz w:val="24"/>
          <w:szCs w:val="24"/>
          <w:lang w:eastAsia="fr-FR"/>
        </w:rPr>
        <w:drawing>
          <wp:inline distT="0" distB="0" distL="0" distR="0" wp14:anchorId="30E32B7A" wp14:editId="1E89B7EC">
            <wp:extent cx="6286500" cy="2647254"/>
            <wp:effectExtent l="0" t="0" r="0" b="1270"/>
            <wp:docPr id="15" name="Image 15" descr="C55DE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55DE8B"/>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92312" cy="2649702"/>
                    </a:xfrm>
                    <a:prstGeom prst="rect">
                      <a:avLst/>
                    </a:prstGeom>
                    <a:noFill/>
                    <a:ln>
                      <a:noFill/>
                    </a:ln>
                  </pic:spPr>
                </pic:pic>
              </a:graphicData>
            </a:graphic>
          </wp:inline>
        </w:drawing>
      </w:r>
    </w:p>
    <w:p w14:paraId="43FEA740" w14:textId="71A42B4D" w:rsidR="003E6B31" w:rsidRDefault="003E6B31">
      <w:pPr>
        <w:rPr>
          <w:rFonts w:ascii="Arial Narrow" w:hAnsi="Arial Narrow" w:cs="Arial Narrow"/>
          <w:sz w:val="24"/>
          <w:szCs w:val="24"/>
        </w:rPr>
      </w:pPr>
      <w:r>
        <w:rPr>
          <w:rFonts w:ascii="Arial Narrow" w:hAnsi="Arial Narrow" w:cs="Arial Narrow"/>
          <w:sz w:val="24"/>
          <w:szCs w:val="24"/>
        </w:rPr>
        <w:br w:type="page"/>
      </w:r>
    </w:p>
    <w:p w14:paraId="421E0DD4" w14:textId="77777777" w:rsidR="00717C63" w:rsidRPr="003E6B31" w:rsidRDefault="00717C63" w:rsidP="00717C63">
      <w:pPr>
        <w:adjustRightInd w:val="0"/>
        <w:rPr>
          <w:rFonts w:ascii="Arial Narrow" w:hAnsi="Arial Narrow" w:cs="Arial Narrow"/>
          <w:sz w:val="24"/>
          <w:szCs w:val="24"/>
        </w:rPr>
      </w:pPr>
    </w:p>
    <w:p w14:paraId="1B631041" w14:textId="13D6A16F" w:rsidR="00717C63" w:rsidRDefault="00717C63" w:rsidP="00717C63">
      <w:pPr>
        <w:adjustRightInd w:val="0"/>
        <w:rPr>
          <w:rFonts w:ascii="Arial Narrow" w:hAnsi="Arial Narrow" w:cs="Arial Narrow"/>
          <w:b/>
          <w:bCs/>
          <w:sz w:val="24"/>
          <w:szCs w:val="24"/>
        </w:rPr>
      </w:pPr>
      <w:r w:rsidRPr="003E6B31">
        <w:rPr>
          <w:rFonts w:ascii="Arial Narrow" w:hAnsi="Arial Narrow" w:cs="Arial Narrow"/>
          <w:b/>
          <w:bCs/>
          <w:sz w:val="24"/>
          <w:szCs w:val="24"/>
        </w:rPr>
        <w:t>L’EXPLOITATION</w:t>
      </w:r>
    </w:p>
    <w:p w14:paraId="2BFBD98C" w14:textId="77777777" w:rsidR="00E02592" w:rsidRPr="003E6B31" w:rsidRDefault="00E02592" w:rsidP="00717C63">
      <w:pPr>
        <w:adjustRightInd w:val="0"/>
        <w:rPr>
          <w:rFonts w:ascii="Arial Narrow" w:hAnsi="Arial Narrow" w:cs="Arial Narrow"/>
          <w:b/>
          <w:bCs/>
          <w:sz w:val="24"/>
          <w:szCs w:val="24"/>
        </w:rPr>
      </w:pPr>
    </w:p>
    <w:p w14:paraId="42734476" w14:textId="09A10147" w:rsidR="00717C63" w:rsidRDefault="00717C63" w:rsidP="00E02592">
      <w:pPr>
        <w:jc w:val="center"/>
        <w:rPr>
          <w:sz w:val="24"/>
          <w:szCs w:val="24"/>
        </w:rPr>
      </w:pPr>
      <w:r w:rsidRPr="003E6B31">
        <w:rPr>
          <w:rFonts w:ascii="Arial Narrow" w:eastAsia="Calibri" w:hAnsi="Arial Narrow" w:cs="Arial Narrow"/>
          <w:noProof/>
          <w:sz w:val="24"/>
          <w:szCs w:val="24"/>
          <w:lang w:eastAsia="fr-FR"/>
        </w:rPr>
        <w:drawing>
          <wp:inline distT="0" distB="0" distL="0" distR="0" wp14:anchorId="1607AAE9" wp14:editId="1283A51B">
            <wp:extent cx="5801995" cy="2837524"/>
            <wp:effectExtent l="0" t="0" r="1905" b="0"/>
            <wp:docPr id="11" name="Image 11" descr="2C2B43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C2B43D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09347" cy="2841119"/>
                    </a:xfrm>
                    <a:prstGeom prst="rect">
                      <a:avLst/>
                    </a:prstGeom>
                    <a:noFill/>
                    <a:ln>
                      <a:noFill/>
                    </a:ln>
                  </pic:spPr>
                </pic:pic>
              </a:graphicData>
            </a:graphic>
          </wp:inline>
        </w:drawing>
      </w:r>
    </w:p>
    <w:p w14:paraId="00BAA849" w14:textId="218B0137" w:rsidR="00E02592" w:rsidRDefault="00E02592" w:rsidP="00717C63">
      <w:pPr>
        <w:rPr>
          <w:sz w:val="24"/>
          <w:szCs w:val="24"/>
        </w:rPr>
      </w:pPr>
    </w:p>
    <w:p w14:paraId="6CBA6CF3" w14:textId="77777777" w:rsidR="00E02592" w:rsidRPr="003E6B31" w:rsidRDefault="00E02592" w:rsidP="00717C63">
      <w:pPr>
        <w:rPr>
          <w:sz w:val="24"/>
          <w:szCs w:val="24"/>
        </w:rPr>
      </w:pPr>
    </w:p>
    <w:p w14:paraId="5B163B35" w14:textId="6B70F058" w:rsidR="00717C63" w:rsidRDefault="00717C63" w:rsidP="00E02592">
      <w:pPr>
        <w:jc w:val="center"/>
        <w:rPr>
          <w:sz w:val="24"/>
          <w:szCs w:val="24"/>
        </w:rPr>
      </w:pPr>
      <w:r w:rsidRPr="003E6B31">
        <w:rPr>
          <w:rFonts w:ascii="Arial Narrow" w:hAnsi="Arial Narrow" w:cs="Arial Narrow"/>
          <w:noProof/>
          <w:sz w:val="24"/>
          <w:szCs w:val="24"/>
          <w:lang w:eastAsia="fr-FR"/>
        </w:rPr>
        <w:drawing>
          <wp:inline distT="0" distB="0" distL="0" distR="0" wp14:anchorId="3F3459FA" wp14:editId="4EE147AF">
            <wp:extent cx="5830993" cy="3038234"/>
            <wp:effectExtent l="0" t="0" r="0" b="0"/>
            <wp:docPr id="10" name="Image 10" descr="51C04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1C0470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40429" cy="3043151"/>
                    </a:xfrm>
                    <a:prstGeom prst="rect">
                      <a:avLst/>
                    </a:prstGeom>
                    <a:noFill/>
                    <a:ln>
                      <a:noFill/>
                    </a:ln>
                  </pic:spPr>
                </pic:pic>
              </a:graphicData>
            </a:graphic>
          </wp:inline>
        </w:drawing>
      </w:r>
    </w:p>
    <w:p w14:paraId="66C1529B" w14:textId="77777777" w:rsidR="00E02592" w:rsidRPr="003E6B31" w:rsidRDefault="00E02592" w:rsidP="00717C63">
      <w:pPr>
        <w:rPr>
          <w:sz w:val="24"/>
          <w:szCs w:val="24"/>
        </w:rPr>
      </w:pPr>
    </w:p>
    <w:p w14:paraId="7EEA4002" w14:textId="77D59401" w:rsidR="00717C63" w:rsidRDefault="00717C63" w:rsidP="00E02592">
      <w:pPr>
        <w:jc w:val="center"/>
        <w:rPr>
          <w:sz w:val="24"/>
          <w:szCs w:val="24"/>
        </w:rPr>
      </w:pPr>
      <w:r w:rsidRPr="003E6B31">
        <w:rPr>
          <w:rFonts w:ascii="Arial Narrow" w:hAnsi="Arial Narrow" w:cs="Arial Narrow"/>
          <w:noProof/>
          <w:sz w:val="24"/>
          <w:szCs w:val="24"/>
          <w:lang w:eastAsia="fr-FR"/>
        </w:rPr>
        <w:drawing>
          <wp:inline distT="0" distB="0" distL="0" distR="0" wp14:anchorId="566CA18A" wp14:editId="50EF2077">
            <wp:extent cx="5578873" cy="2731759"/>
            <wp:effectExtent l="0" t="0" r="0" b="0"/>
            <wp:docPr id="9" name="Image 9" descr="3C16C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C16CDA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93395" cy="2738870"/>
                    </a:xfrm>
                    <a:prstGeom prst="rect">
                      <a:avLst/>
                    </a:prstGeom>
                    <a:noFill/>
                    <a:ln>
                      <a:noFill/>
                    </a:ln>
                  </pic:spPr>
                </pic:pic>
              </a:graphicData>
            </a:graphic>
          </wp:inline>
        </w:drawing>
      </w:r>
    </w:p>
    <w:p w14:paraId="579BDF23" w14:textId="11CC322F" w:rsidR="00E02592" w:rsidRDefault="00E02592" w:rsidP="00717C63">
      <w:pPr>
        <w:rPr>
          <w:sz w:val="24"/>
          <w:szCs w:val="24"/>
        </w:rPr>
      </w:pPr>
    </w:p>
    <w:p w14:paraId="61AE0133" w14:textId="77777777" w:rsidR="00E02592" w:rsidRPr="003E6B31" w:rsidRDefault="00E02592" w:rsidP="00717C63">
      <w:pPr>
        <w:rPr>
          <w:sz w:val="24"/>
          <w:szCs w:val="24"/>
        </w:rPr>
      </w:pPr>
    </w:p>
    <w:p w14:paraId="7BA6922C" w14:textId="46F29B8A" w:rsidR="00717C63" w:rsidRDefault="00717C63" w:rsidP="00E02592">
      <w:pPr>
        <w:jc w:val="center"/>
        <w:rPr>
          <w:sz w:val="24"/>
          <w:szCs w:val="24"/>
        </w:rPr>
      </w:pPr>
      <w:r w:rsidRPr="003E6B31">
        <w:rPr>
          <w:rFonts w:ascii="Arial Narrow" w:hAnsi="Arial Narrow" w:cs="Arial Narrow"/>
          <w:noProof/>
          <w:sz w:val="24"/>
          <w:szCs w:val="24"/>
          <w:lang w:eastAsia="fr-FR"/>
        </w:rPr>
        <w:drawing>
          <wp:inline distT="0" distB="0" distL="0" distR="0" wp14:anchorId="207DFD2E" wp14:editId="5A7C4CF2">
            <wp:extent cx="5616363" cy="2747117"/>
            <wp:effectExtent l="0" t="0" r="0" b="0"/>
            <wp:docPr id="8" name="Image 8" descr="65E95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5E9594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26663" cy="2752155"/>
                    </a:xfrm>
                    <a:prstGeom prst="rect">
                      <a:avLst/>
                    </a:prstGeom>
                    <a:noFill/>
                    <a:ln>
                      <a:noFill/>
                    </a:ln>
                  </pic:spPr>
                </pic:pic>
              </a:graphicData>
            </a:graphic>
          </wp:inline>
        </w:drawing>
      </w:r>
    </w:p>
    <w:p w14:paraId="6445E14F" w14:textId="67E18E48" w:rsidR="00E02592" w:rsidRDefault="00E02592" w:rsidP="00717C63">
      <w:pPr>
        <w:rPr>
          <w:sz w:val="24"/>
          <w:szCs w:val="24"/>
        </w:rPr>
      </w:pPr>
    </w:p>
    <w:p w14:paraId="531C404A" w14:textId="77777777" w:rsidR="00E02592" w:rsidRPr="003E6B31" w:rsidRDefault="00E02592" w:rsidP="00717C63">
      <w:pPr>
        <w:rPr>
          <w:sz w:val="24"/>
          <w:szCs w:val="24"/>
        </w:rPr>
      </w:pPr>
    </w:p>
    <w:p w14:paraId="40428F28" w14:textId="38F5DAEF" w:rsidR="00717C63" w:rsidRPr="003E6B31" w:rsidRDefault="00717C63" w:rsidP="00E02592">
      <w:pPr>
        <w:jc w:val="center"/>
        <w:rPr>
          <w:sz w:val="24"/>
          <w:szCs w:val="24"/>
        </w:rPr>
      </w:pPr>
      <w:r w:rsidRPr="003E6B31">
        <w:rPr>
          <w:rFonts w:ascii="Arial Narrow" w:hAnsi="Arial Narrow" w:cs="Arial Narrow"/>
          <w:noProof/>
          <w:sz w:val="24"/>
          <w:szCs w:val="24"/>
          <w:lang w:eastAsia="fr-FR"/>
        </w:rPr>
        <w:drawing>
          <wp:inline distT="0" distB="0" distL="0" distR="0" wp14:anchorId="1C66A395" wp14:editId="70B67033">
            <wp:extent cx="5749290" cy="3001633"/>
            <wp:effectExtent l="0" t="0" r="3810" b="0"/>
            <wp:docPr id="7" name="Image 7" descr="AEE16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EE1674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3557" cy="3009082"/>
                    </a:xfrm>
                    <a:prstGeom prst="rect">
                      <a:avLst/>
                    </a:prstGeom>
                    <a:noFill/>
                    <a:ln>
                      <a:noFill/>
                    </a:ln>
                  </pic:spPr>
                </pic:pic>
              </a:graphicData>
            </a:graphic>
          </wp:inline>
        </w:drawing>
      </w:r>
    </w:p>
    <w:p w14:paraId="531067B0" w14:textId="21FB491E" w:rsidR="003E6B31" w:rsidRDefault="003E6B31" w:rsidP="00717C63">
      <w:pPr>
        <w:adjustRightInd w:val="0"/>
        <w:rPr>
          <w:rFonts w:ascii="Arial Narrow" w:hAnsi="Arial Narrow" w:cs="Arial Narrow"/>
          <w:b/>
          <w:bCs/>
          <w:sz w:val="24"/>
          <w:szCs w:val="24"/>
        </w:rPr>
      </w:pPr>
    </w:p>
    <w:p w14:paraId="4030CFA7" w14:textId="1CEC1F2D" w:rsidR="00E02592" w:rsidRDefault="00E02592">
      <w:pPr>
        <w:rPr>
          <w:rFonts w:ascii="Arial Narrow" w:hAnsi="Arial Narrow" w:cs="Arial Narrow"/>
          <w:b/>
          <w:bCs/>
          <w:sz w:val="24"/>
          <w:szCs w:val="24"/>
        </w:rPr>
      </w:pPr>
      <w:r>
        <w:rPr>
          <w:rFonts w:ascii="Arial Narrow" w:hAnsi="Arial Narrow" w:cs="Arial Narrow"/>
          <w:b/>
          <w:bCs/>
          <w:sz w:val="24"/>
          <w:szCs w:val="24"/>
        </w:rPr>
        <w:br w:type="page"/>
      </w:r>
    </w:p>
    <w:p w14:paraId="217237A1" w14:textId="77777777" w:rsidR="00E02592" w:rsidRDefault="00E02592" w:rsidP="00717C63">
      <w:pPr>
        <w:adjustRightInd w:val="0"/>
        <w:rPr>
          <w:rFonts w:ascii="Arial Narrow" w:hAnsi="Arial Narrow" w:cs="Arial Narrow"/>
          <w:b/>
          <w:bCs/>
          <w:sz w:val="24"/>
          <w:szCs w:val="24"/>
        </w:rPr>
      </w:pPr>
    </w:p>
    <w:p w14:paraId="03D92435" w14:textId="35CCE6A4" w:rsidR="00717C63" w:rsidRDefault="00717C63" w:rsidP="00717C63">
      <w:pPr>
        <w:adjustRightInd w:val="0"/>
        <w:rPr>
          <w:rFonts w:ascii="Arial Narrow" w:hAnsi="Arial Narrow" w:cs="Arial Narrow"/>
          <w:b/>
          <w:bCs/>
          <w:sz w:val="24"/>
          <w:szCs w:val="24"/>
        </w:rPr>
      </w:pPr>
      <w:r w:rsidRPr="003E6B31">
        <w:rPr>
          <w:rFonts w:ascii="Arial Narrow" w:hAnsi="Arial Narrow" w:cs="Arial Narrow"/>
          <w:b/>
          <w:bCs/>
          <w:sz w:val="24"/>
          <w:szCs w:val="24"/>
        </w:rPr>
        <w:t>LA MAINTENANCE</w:t>
      </w:r>
    </w:p>
    <w:p w14:paraId="10B9028A" w14:textId="77777777" w:rsidR="00E02592" w:rsidRPr="003E6B31" w:rsidRDefault="00E02592" w:rsidP="00717C63">
      <w:pPr>
        <w:adjustRightInd w:val="0"/>
        <w:rPr>
          <w:rFonts w:ascii="Arial Narrow" w:hAnsi="Arial Narrow" w:cs="Arial Narrow"/>
          <w:b/>
          <w:bCs/>
          <w:sz w:val="24"/>
          <w:szCs w:val="24"/>
        </w:rPr>
      </w:pPr>
    </w:p>
    <w:p w14:paraId="3C4EBCED" w14:textId="7DDB3271" w:rsidR="00717C63" w:rsidRDefault="00717C63" w:rsidP="00E02592">
      <w:pPr>
        <w:jc w:val="center"/>
        <w:rPr>
          <w:sz w:val="24"/>
          <w:szCs w:val="24"/>
        </w:rPr>
      </w:pPr>
      <w:r w:rsidRPr="003E6B31">
        <w:rPr>
          <w:rFonts w:ascii="Arial Narrow" w:hAnsi="Arial Narrow" w:cs="Arial Narrow"/>
          <w:noProof/>
          <w:sz w:val="24"/>
          <w:szCs w:val="24"/>
          <w:lang w:eastAsia="fr-FR"/>
        </w:rPr>
        <w:drawing>
          <wp:inline distT="0" distB="0" distL="0" distR="0" wp14:anchorId="289E44C0" wp14:editId="1F59E257">
            <wp:extent cx="6310270" cy="3086100"/>
            <wp:effectExtent l="0" t="0" r="0" b="0"/>
            <wp:docPr id="6" name="Image 6" descr="9AFCD1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9AFCD13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13654" cy="3087755"/>
                    </a:xfrm>
                    <a:prstGeom prst="rect">
                      <a:avLst/>
                    </a:prstGeom>
                    <a:noFill/>
                    <a:ln>
                      <a:noFill/>
                    </a:ln>
                  </pic:spPr>
                </pic:pic>
              </a:graphicData>
            </a:graphic>
          </wp:inline>
        </w:drawing>
      </w:r>
    </w:p>
    <w:p w14:paraId="5D2B17E7" w14:textId="5940E6B0" w:rsidR="00E02592" w:rsidRDefault="00E02592" w:rsidP="00717C63">
      <w:pPr>
        <w:rPr>
          <w:sz w:val="24"/>
          <w:szCs w:val="24"/>
        </w:rPr>
      </w:pPr>
    </w:p>
    <w:p w14:paraId="29DECBC0" w14:textId="77777777" w:rsidR="00E02592" w:rsidRPr="003E6B31" w:rsidRDefault="00E02592" w:rsidP="00717C63">
      <w:pPr>
        <w:rPr>
          <w:sz w:val="24"/>
          <w:szCs w:val="24"/>
        </w:rPr>
      </w:pPr>
    </w:p>
    <w:p w14:paraId="67F1D093" w14:textId="2B588B67" w:rsidR="00717C63" w:rsidRPr="003E6B31" w:rsidRDefault="00717C63" w:rsidP="00E02592">
      <w:pPr>
        <w:jc w:val="center"/>
        <w:rPr>
          <w:sz w:val="24"/>
          <w:szCs w:val="24"/>
        </w:rPr>
      </w:pPr>
      <w:r w:rsidRPr="003E6B31">
        <w:rPr>
          <w:rFonts w:ascii="Arial Narrow" w:hAnsi="Arial Narrow" w:cs="Arial Narrow"/>
          <w:noProof/>
          <w:sz w:val="24"/>
          <w:szCs w:val="24"/>
          <w:lang w:eastAsia="fr-FR"/>
        </w:rPr>
        <w:drawing>
          <wp:inline distT="0" distB="0" distL="0" distR="0" wp14:anchorId="5AC04760" wp14:editId="564CD5A8">
            <wp:extent cx="6392007" cy="2344568"/>
            <wp:effectExtent l="0" t="0" r="8890" b="0"/>
            <wp:docPr id="4" name="Image 4" descr="9AFA2C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9AFA2CA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01368" cy="2348002"/>
                    </a:xfrm>
                    <a:prstGeom prst="rect">
                      <a:avLst/>
                    </a:prstGeom>
                    <a:noFill/>
                    <a:ln>
                      <a:noFill/>
                    </a:ln>
                  </pic:spPr>
                </pic:pic>
              </a:graphicData>
            </a:graphic>
          </wp:inline>
        </w:drawing>
      </w:r>
    </w:p>
    <w:p w14:paraId="42DB7A9C" w14:textId="0837C06E" w:rsidR="00717C63" w:rsidRPr="003E6B31" w:rsidRDefault="00717C63" w:rsidP="00717C63">
      <w:pPr>
        <w:adjustRightInd w:val="0"/>
        <w:rPr>
          <w:rFonts w:ascii="Arial Narrow" w:hAnsi="Arial Narrow" w:cs="Arial Narrow"/>
          <w:sz w:val="24"/>
          <w:szCs w:val="24"/>
        </w:rPr>
      </w:pPr>
    </w:p>
    <w:p w14:paraId="5DDDE3E5" w14:textId="79B0CC4A" w:rsidR="003E6B31" w:rsidRDefault="003E6B31">
      <w:pPr>
        <w:rPr>
          <w:rFonts w:ascii="Arial Narrow" w:hAnsi="Arial Narrow" w:cs="Arial Narrow"/>
          <w:sz w:val="24"/>
          <w:szCs w:val="24"/>
        </w:rPr>
      </w:pPr>
      <w:r>
        <w:rPr>
          <w:rFonts w:ascii="Arial Narrow" w:hAnsi="Arial Narrow" w:cs="Arial Narrow"/>
          <w:sz w:val="24"/>
          <w:szCs w:val="24"/>
        </w:rPr>
        <w:br w:type="page"/>
      </w:r>
    </w:p>
    <w:p w14:paraId="0E9A3B2E" w14:textId="77777777" w:rsidR="00953FAE" w:rsidRPr="003E6B31" w:rsidRDefault="00953FAE" w:rsidP="00717C63">
      <w:pPr>
        <w:adjustRightInd w:val="0"/>
        <w:rPr>
          <w:rFonts w:ascii="Arial Narrow" w:hAnsi="Arial Narrow" w:cs="Arial Narrow"/>
          <w:sz w:val="24"/>
          <w:szCs w:val="24"/>
        </w:rPr>
      </w:pPr>
    </w:p>
    <w:p w14:paraId="14EEDEB0" w14:textId="77777777" w:rsidR="00C64BAE" w:rsidRPr="003E6B31" w:rsidRDefault="00C64BAE" w:rsidP="00C64BAE">
      <w:pPr>
        <w:rPr>
          <w:rFonts w:ascii="Arial" w:hAnsi="Arial" w:cs="Arial"/>
          <w:sz w:val="24"/>
          <w:szCs w:val="24"/>
        </w:rPr>
      </w:pPr>
      <w:r w:rsidRPr="003E6B31">
        <w:rPr>
          <w:rFonts w:ascii="Arial" w:hAnsi="Arial" w:cs="Arial"/>
          <w:sz w:val="24"/>
          <w:szCs w:val="24"/>
        </w:rPr>
        <w:t>En complément des questions à choix multiple, nous avons donné la possibilité aux entreprises de s’exprimer quant à l’évolution de la maintenance, aux attitudes professionnelles, aux savoirs faire et savoirs associés attendus d’un technicien de maintenance.</w:t>
      </w:r>
    </w:p>
    <w:p w14:paraId="2AE1C4A7" w14:textId="77777777" w:rsidR="00C64BAE" w:rsidRPr="003E6B31" w:rsidRDefault="00C64BAE" w:rsidP="00C64BAE">
      <w:pPr>
        <w:rPr>
          <w:rFonts w:ascii="Arial" w:hAnsi="Arial" w:cs="Arial"/>
          <w:sz w:val="24"/>
          <w:szCs w:val="24"/>
        </w:rPr>
      </w:pPr>
      <w:r w:rsidRPr="003E6B31">
        <w:rPr>
          <w:rFonts w:ascii="Arial" w:hAnsi="Arial" w:cs="Arial"/>
          <w:sz w:val="24"/>
          <w:szCs w:val="24"/>
        </w:rPr>
        <w:t>La liste ci-dessous reflète leurs expressions :</w:t>
      </w:r>
    </w:p>
    <w:p w14:paraId="3075A81B" w14:textId="4A2C2A1E" w:rsidR="00C64BAE" w:rsidRPr="003E6B31" w:rsidRDefault="00C64BAE" w:rsidP="00C64BAE">
      <w:pPr>
        <w:rPr>
          <w:rFonts w:ascii="Arial" w:hAnsi="Arial" w:cs="Arial"/>
          <w:b/>
          <w:sz w:val="24"/>
          <w:szCs w:val="24"/>
        </w:rPr>
      </w:pPr>
    </w:p>
    <w:p w14:paraId="2CBEDAC4" w14:textId="77777777" w:rsidR="00C64BAE" w:rsidRPr="003E6B31" w:rsidRDefault="00C64BAE" w:rsidP="00C64BAE">
      <w:pPr>
        <w:rPr>
          <w:rFonts w:ascii="Arial" w:hAnsi="Arial" w:cs="Arial"/>
          <w:b/>
          <w:sz w:val="24"/>
          <w:szCs w:val="24"/>
        </w:rPr>
      </w:pPr>
      <w:r w:rsidRPr="003E6B31">
        <w:rPr>
          <w:rFonts w:ascii="Arial" w:hAnsi="Arial" w:cs="Arial"/>
          <w:b/>
          <w:sz w:val="24"/>
          <w:szCs w:val="24"/>
        </w:rPr>
        <w:t>Attitudes professionnelles</w:t>
      </w:r>
    </w:p>
    <w:p w14:paraId="30DB6B91" w14:textId="77777777" w:rsidR="00C64BAE" w:rsidRPr="003E6B31" w:rsidRDefault="00C64BAE" w:rsidP="00901879">
      <w:pPr>
        <w:pStyle w:val="Paragraphedeliste"/>
        <w:widowControl/>
        <w:numPr>
          <w:ilvl w:val="0"/>
          <w:numId w:val="1"/>
        </w:numPr>
        <w:adjustRightInd w:val="0"/>
        <w:rPr>
          <w:rFonts w:ascii="Arial" w:hAnsi="Arial" w:cs="Arial"/>
          <w:sz w:val="24"/>
          <w:szCs w:val="24"/>
        </w:rPr>
      </w:pPr>
      <w:r w:rsidRPr="003E6B31">
        <w:rPr>
          <w:rFonts w:ascii="Arial" w:hAnsi="Arial" w:cs="Arial"/>
          <w:sz w:val="24"/>
          <w:szCs w:val="24"/>
        </w:rPr>
        <w:t>Autonomie.</w:t>
      </w:r>
    </w:p>
    <w:p w14:paraId="6CBA75C3" w14:textId="77777777" w:rsidR="00C64BAE" w:rsidRPr="003E6B31" w:rsidRDefault="00C64BAE" w:rsidP="00901879">
      <w:pPr>
        <w:pStyle w:val="Paragraphedeliste"/>
        <w:widowControl/>
        <w:numPr>
          <w:ilvl w:val="0"/>
          <w:numId w:val="1"/>
        </w:numPr>
        <w:autoSpaceDE/>
        <w:autoSpaceDN/>
        <w:rPr>
          <w:rFonts w:ascii="Arial" w:hAnsi="Arial" w:cs="Arial"/>
          <w:b/>
          <w:sz w:val="24"/>
          <w:szCs w:val="24"/>
        </w:rPr>
      </w:pPr>
      <w:r w:rsidRPr="003E6B31">
        <w:rPr>
          <w:rFonts w:ascii="Arial" w:hAnsi="Arial" w:cs="Arial"/>
          <w:sz w:val="24"/>
          <w:szCs w:val="24"/>
        </w:rPr>
        <w:t>Curiosité.</w:t>
      </w:r>
    </w:p>
    <w:p w14:paraId="48449CBF" w14:textId="77777777" w:rsidR="00C64BAE" w:rsidRPr="003E6B31" w:rsidRDefault="00C64BAE" w:rsidP="00901879">
      <w:pPr>
        <w:pStyle w:val="Paragraphedeliste"/>
        <w:widowControl/>
        <w:numPr>
          <w:ilvl w:val="0"/>
          <w:numId w:val="1"/>
        </w:numPr>
        <w:adjustRightInd w:val="0"/>
        <w:rPr>
          <w:rFonts w:ascii="Arial" w:hAnsi="Arial" w:cs="Arial"/>
          <w:sz w:val="24"/>
          <w:szCs w:val="24"/>
        </w:rPr>
      </w:pPr>
      <w:r w:rsidRPr="003E6B31">
        <w:rPr>
          <w:rFonts w:ascii="Arial" w:hAnsi="Arial" w:cs="Arial"/>
          <w:sz w:val="24"/>
          <w:szCs w:val="24"/>
        </w:rPr>
        <w:t>Demander de l'aide en cas "d'échec ".</w:t>
      </w:r>
    </w:p>
    <w:p w14:paraId="0B3E1C3D" w14:textId="77777777" w:rsidR="00C64BAE" w:rsidRPr="003E6B31" w:rsidRDefault="00C64BAE" w:rsidP="00901879">
      <w:pPr>
        <w:pStyle w:val="Paragraphedeliste"/>
        <w:widowControl/>
        <w:numPr>
          <w:ilvl w:val="0"/>
          <w:numId w:val="1"/>
        </w:numPr>
        <w:adjustRightInd w:val="0"/>
        <w:rPr>
          <w:rFonts w:ascii="Arial" w:hAnsi="Arial" w:cs="Arial"/>
          <w:sz w:val="24"/>
          <w:szCs w:val="24"/>
        </w:rPr>
      </w:pPr>
      <w:r w:rsidRPr="003E6B31">
        <w:rPr>
          <w:rFonts w:ascii="Arial" w:hAnsi="Arial" w:cs="Arial"/>
          <w:sz w:val="24"/>
          <w:szCs w:val="24"/>
        </w:rPr>
        <w:t>Travail en sécurité.</w:t>
      </w:r>
    </w:p>
    <w:p w14:paraId="68CE0342" w14:textId="77777777" w:rsidR="00C64BAE" w:rsidRPr="003E6B31" w:rsidRDefault="00C64BAE" w:rsidP="00901879">
      <w:pPr>
        <w:pStyle w:val="Paragraphedeliste"/>
        <w:widowControl/>
        <w:numPr>
          <w:ilvl w:val="0"/>
          <w:numId w:val="1"/>
        </w:numPr>
        <w:adjustRightInd w:val="0"/>
        <w:rPr>
          <w:rFonts w:ascii="Arial" w:hAnsi="Arial" w:cs="Arial"/>
          <w:sz w:val="24"/>
          <w:szCs w:val="24"/>
        </w:rPr>
      </w:pPr>
      <w:r w:rsidRPr="003E6B31">
        <w:rPr>
          <w:rFonts w:ascii="Arial" w:hAnsi="Arial" w:cs="Arial"/>
          <w:sz w:val="24"/>
          <w:szCs w:val="24"/>
        </w:rPr>
        <w:t>Autonomie.</w:t>
      </w:r>
    </w:p>
    <w:p w14:paraId="425FF689" w14:textId="77777777" w:rsidR="00C64BAE" w:rsidRPr="003E6B31" w:rsidRDefault="00C64BAE" w:rsidP="00901879">
      <w:pPr>
        <w:pStyle w:val="Paragraphedeliste"/>
        <w:widowControl/>
        <w:numPr>
          <w:ilvl w:val="0"/>
          <w:numId w:val="1"/>
        </w:numPr>
        <w:autoSpaceDE/>
        <w:autoSpaceDN/>
        <w:rPr>
          <w:rFonts w:ascii="Arial" w:hAnsi="Arial" w:cs="Arial"/>
          <w:sz w:val="24"/>
          <w:szCs w:val="24"/>
        </w:rPr>
      </w:pPr>
      <w:r w:rsidRPr="003E6B31">
        <w:rPr>
          <w:rFonts w:ascii="Arial" w:hAnsi="Arial" w:cs="Arial"/>
          <w:sz w:val="24"/>
          <w:szCs w:val="24"/>
        </w:rPr>
        <w:t>Rigueur, soins dans l'intervention.</w:t>
      </w:r>
    </w:p>
    <w:p w14:paraId="7681AD66" w14:textId="77777777" w:rsidR="00C64BAE" w:rsidRPr="003E6B31" w:rsidRDefault="00C64BAE" w:rsidP="00901879">
      <w:pPr>
        <w:pStyle w:val="Paragraphedeliste"/>
        <w:widowControl/>
        <w:numPr>
          <w:ilvl w:val="0"/>
          <w:numId w:val="1"/>
        </w:numPr>
        <w:autoSpaceDE/>
        <w:autoSpaceDN/>
        <w:rPr>
          <w:rFonts w:ascii="Arial" w:hAnsi="Arial" w:cs="Arial"/>
          <w:sz w:val="24"/>
          <w:szCs w:val="24"/>
        </w:rPr>
      </w:pPr>
      <w:r w:rsidRPr="003E6B31">
        <w:rPr>
          <w:rFonts w:ascii="Arial" w:hAnsi="Arial" w:cs="Arial"/>
          <w:sz w:val="24"/>
          <w:szCs w:val="24"/>
        </w:rPr>
        <w:t>Savoir rendre compte de son travail de manière rigoureuse et synthétique.</w:t>
      </w:r>
    </w:p>
    <w:p w14:paraId="67E614C5" w14:textId="77777777" w:rsidR="00C64BAE" w:rsidRPr="003E6B31" w:rsidRDefault="00C64BAE" w:rsidP="00901879">
      <w:pPr>
        <w:pStyle w:val="Paragraphedeliste"/>
        <w:widowControl/>
        <w:numPr>
          <w:ilvl w:val="0"/>
          <w:numId w:val="1"/>
        </w:numPr>
        <w:autoSpaceDE/>
        <w:autoSpaceDN/>
        <w:rPr>
          <w:rFonts w:ascii="Arial" w:hAnsi="Arial" w:cs="Arial"/>
          <w:b/>
          <w:sz w:val="24"/>
          <w:szCs w:val="24"/>
        </w:rPr>
      </w:pPr>
      <w:r w:rsidRPr="003E6B31">
        <w:rPr>
          <w:rFonts w:ascii="Arial" w:hAnsi="Arial" w:cs="Arial"/>
          <w:sz w:val="24"/>
          <w:szCs w:val="24"/>
        </w:rPr>
        <w:t>Savoir expliciter le problème pour mieux se faire aider à la résolution des problèmes.</w:t>
      </w:r>
    </w:p>
    <w:p w14:paraId="00B7A702" w14:textId="77777777" w:rsidR="00C64BAE" w:rsidRPr="003E6B31" w:rsidRDefault="00C64BAE" w:rsidP="00901879">
      <w:pPr>
        <w:pStyle w:val="Paragraphedeliste"/>
        <w:widowControl/>
        <w:numPr>
          <w:ilvl w:val="0"/>
          <w:numId w:val="1"/>
        </w:numPr>
        <w:autoSpaceDE/>
        <w:autoSpaceDN/>
        <w:rPr>
          <w:rFonts w:ascii="Arial" w:hAnsi="Arial" w:cs="Arial"/>
          <w:sz w:val="24"/>
          <w:szCs w:val="24"/>
        </w:rPr>
      </w:pPr>
      <w:r w:rsidRPr="003E6B31">
        <w:rPr>
          <w:rFonts w:ascii="Arial" w:hAnsi="Arial" w:cs="Arial"/>
          <w:sz w:val="24"/>
          <w:szCs w:val="24"/>
        </w:rPr>
        <w:t>Savoir estimer le temps d'intervention pour informer la production</w:t>
      </w:r>
    </w:p>
    <w:p w14:paraId="208E983F" w14:textId="77777777" w:rsidR="00C64BAE" w:rsidRPr="003E6B31" w:rsidRDefault="00C64BAE" w:rsidP="00C64BAE">
      <w:pPr>
        <w:rPr>
          <w:rFonts w:ascii="Arial" w:hAnsi="Arial" w:cs="Arial"/>
          <w:b/>
          <w:sz w:val="24"/>
          <w:szCs w:val="24"/>
        </w:rPr>
      </w:pPr>
    </w:p>
    <w:p w14:paraId="19737C49" w14:textId="77777777" w:rsidR="00C64BAE" w:rsidRPr="003E6B31" w:rsidRDefault="00C64BAE" w:rsidP="00C64BAE">
      <w:pPr>
        <w:rPr>
          <w:rFonts w:ascii="Arial" w:hAnsi="Arial" w:cs="Arial"/>
          <w:b/>
          <w:sz w:val="24"/>
          <w:szCs w:val="24"/>
        </w:rPr>
      </w:pPr>
      <w:r w:rsidRPr="003E6B31">
        <w:rPr>
          <w:rFonts w:ascii="Arial" w:hAnsi="Arial" w:cs="Arial"/>
          <w:b/>
          <w:sz w:val="24"/>
          <w:szCs w:val="24"/>
        </w:rPr>
        <w:t>Savoirs faire et savoirs associés</w:t>
      </w:r>
    </w:p>
    <w:p w14:paraId="7E73C1DD" w14:textId="77777777" w:rsidR="00C64BAE" w:rsidRPr="003E6B31" w:rsidRDefault="00C64BAE" w:rsidP="00901879">
      <w:pPr>
        <w:pStyle w:val="Paragraphedeliste"/>
        <w:widowControl/>
        <w:numPr>
          <w:ilvl w:val="0"/>
          <w:numId w:val="2"/>
        </w:numPr>
        <w:adjustRightInd w:val="0"/>
        <w:rPr>
          <w:rFonts w:ascii="Arial" w:hAnsi="Arial" w:cs="Arial"/>
          <w:sz w:val="24"/>
          <w:szCs w:val="24"/>
        </w:rPr>
      </w:pPr>
      <w:r w:rsidRPr="003E6B31">
        <w:rPr>
          <w:rFonts w:ascii="Arial" w:hAnsi="Arial" w:cs="Arial"/>
          <w:sz w:val="24"/>
          <w:szCs w:val="24"/>
        </w:rPr>
        <w:t>Analyse préalable, compréhension globale, connaissances techniques, des systèmes,</w:t>
      </w:r>
    </w:p>
    <w:p w14:paraId="39E12C77" w14:textId="77777777" w:rsidR="00C64BAE" w:rsidRPr="003E6B31" w:rsidRDefault="00C64BAE" w:rsidP="00901879">
      <w:pPr>
        <w:pStyle w:val="Paragraphedeliste"/>
        <w:widowControl/>
        <w:numPr>
          <w:ilvl w:val="0"/>
          <w:numId w:val="2"/>
        </w:numPr>
        <w:adjustRightInd w:val="0"/>
        <w:rPr>
          <w:rFonts w:ascii="Arial" w:hAnsi="Arial" w:cs="Arial"/>
          <w:sz w:val="24"/>
          <w:szCs w:val="24"/>
        </w:rPr>
      </w:pPr>
      <w:r w:rsidRPr="003E6B31">
        <w:rPr>
          <w:rFonts w:ascii="Arial" w:hAnsi="Arial" w:cs="Arial"/>
          <w:sz w:val="24"/>
          <w:szCs w:val="24"/>
        </w:rPr>
        <w:t>Maitriser les méthodes et outils de maintenance prédictive (analyse thermique, analyse vibratoire, etc...),</w:t>
      </w:r>
    </w:p>
    <w:p w14:paraId="0E73A621" w14:textId="560F59BF" w:rsidR="00C64BAE" w:rsidRPr="003E6B31" w:rsidRDefault="00C64BAE" w:rsidP="00901879">
      <w:pPr>
        <w:pStyle w:val="Paragraphedeliste"/>
        <w:widowControl/>
        <w:numPr>
          <w:ilvl w:val="0"/>
          <w:numId w:val="2"/>
        </w:numPr>
        <w:adjustRightInd w:val="0"/>
        <w:rPr>
          <w:rFonts w:ascii="Arial" w:hAnsi="Arial" w:cs="Arial"/>
          <w:sz w:val="24"/>
          <w:szCs w:val="24"/>
        </w:rPr>
      </w:pPr>
      <w:r w:rsidRPr="003E6B31">
        <w:rPr>
          <w:rFonts w:ascii="Arial" w:hAnsi="Arial" w:cs="Arial"/>
          <w:sz w:val="24"/>
          <w:szCs w:val="24"/>
        </w:rPr>
        <w:t xml:space="preserve">Apprendre à différencier les différents types de </w:t>
      </w:r>
      <w:r w:rsidR="00C70C7A" w:rsidRPr="003E6B31">
        <w:rPr>
          <w:rFonts w:ascii="Arial" w:hAnsi="Arial" w:cs="Arial"/>
          <w:sz w:val="24"/>
          <w:szCs w:val="24"/>
        </w:rPr>
        <w:t>maintenance préventive</w:t>
      </w:r>
      <w:r w:rsidRPr="003E6B31">
        <w:rPr>
          <w:rFonts w:ascii="Arial" w:hAnsi="Arial" w:cs="Arial"/>
          <w:sz w:val="24"/>
          <w:szCs w:val="24"/>
        </w:rPr>
        <w:t>,</w:t>
      </w:r>
    </w:p>
    <w:p w14:paraId="05B8EBC0" w14:textId="77777777" w:rsidR="00C64BAE" w:rsidRPr="003E6B31" w:rsidRDefault="00C64BAE" w:rsidP="00901879">
      <w:pPr>
        <w:pStyle w:val="Paragraphedeliste"/>
        <w:widowControl/>
        <w:numPr>
          <w:ilvl w:val="0"/>
          <w:numId w:val="2"/>
        </w:numPr>
        <w:adjustRightInd w:val="0"/>
        <w:rPr>
          <w:rFonts w:ascii="Arial" w:hAnsi="Arial" w:cs="Arial"/>
          <w:sz w:val="24"/>
          <w:szCs w:val="24"/>
        </w:rPr>
      </w:pPr>
      <w:r w:rsidRPr="003E6B31">
        <w:rPr>
          <w:rFonts w:ascii="Arial" w:hAnsi="Arial" w:cs="Arial"/>
          <w:sz w:val="24"/>
          <w:szCs w:val="24"/>
        </w:rPr>
        <w:t>Des bases solides dans les domaines techniques : Électricité, pneumatique, mécanique, hydraulique et thermique :</w:t>
      </w:r>
    </w:p>
    <w:p w14:paraId="2238DB3A" w14:textId="77777777" w:rsidR="00C64BAE" w:rsidRPr="003E6B31" w:rsidRDefault="00C64BAE" w:rsidP="00901879">
      <w:pPr>
        <w:pStyle w:val="Paragraphedeliste"/>
        <w:widowControl/>
        <w:numPr>
          <w:ilvl w:val="0"/>
          <w:numId w:val="3"/>
        </w:numPr>
        <w:adjustRightInd w:val="0"/>
        <w:ind w:left="1701"/>
        <w:rPr>
          <w:rFonts w:ascii="Arial" w:hAnsi="Arial" w:cs="Arial"/>
          <w:sz w:val="24"/>
          <w:szCs w:val="24"/>
        </w:rPr>
      </w:pPr>
      <w:r w:rsidRPr="003E6B31">
        <w:rPr>
          <w:rFonts w:ascii="Arial" w:hAnsi="Arial" w:cs="Arial"/>
          <w:sz w:val="24"/>
          <w:szCs w:val="24"/>
        </w:rPr>
        <w:t xml:space="preserve">Savoir lire un schéma, </w:t>
      </w:r>
    </w:p>
    <w:p w14:paraId="5C5FB00A" w14:textId="77777777" w:rsidR="00C64BAE" w:rsidRPr="003E6B31" w:rsidRDefault="00C64BAE" w:rsidP="00901879">
      <w:pPr>
        <w:pStyle w:val="Paragraphedeliste"/>
        <w:widowControl/>
        <w:numPr>
          <w:ilvl w:val="0"/>
          <w:numId w:val="3"/>
        </w:numPr>
        <w:adjustRightInd w:val="0"/>
        <w:ind w:left="1701"/>
        <w:rPr>
          <w:rFonts w:ascii="Arial" w:hAnsi="Arial" w:cs="Arial"/>
          <w:sz w:val="24"/>
          <w:szCs w:val="24"/>
        </w:rPr>
      </w:pPr>
      <w:r w:rsidRPr="003E6B31">
        <w:rPr>
          <w:rFonts w:ascii="Arial" w:hAnsi="Arial" w:cs="Arial"/>
          <w:sz w:val="24"/>
          <w:szCs w:val="24"/>
        </w:rPr>
        <w:t>Savoir utiliser les outillages et les appareils de mesures, …</w:t>
      </w:r>
    </w:p>
    <w:p w14:paraId="5DF14CEB" w14:textId="77777777" w:rsidR="00C64BAE" w:rsidRPr="003E6B31" w:rsidRDefault="00C64BAE" w:rsidP="00901879">
      <w:pPr>
        <w:pStyle w:val="Paragraphedeliste"/>
        <w:widowControl/>
        <w:numPr>
          <w:ilvl w:val="0"/>
          <w:numId w:val="3"/>
        </w:numPr>
        <w:adjustRightInd w:val="0"/>
        <w:ind w:left="1701"/>
        <w:rPr>
          <w:rFonts w:ascii="Arial" w:hAnsi="Arial" w:cs="Arial"/>
          <w:sz w:val="24"/>
          <w:szCs w:val="24"/>
        </w:rPr>
      </w:pPr>
      <w:r w:rsidRPr="003E6B31">
        <w:rPr>
          <w:rFonts w:ascii="Arial" w:hAnsi="Arial" w:cs="Arial"/>
          <w:sz w:val="24"/>
          <w:szCs w:val="24"/>
        </w:rPr>
        <w:t>Serrer au couple, utiliser un taraud, une perceuse,</w:t>
      </w:r>
    </w:p>
    <w:p w14:paraId="0D20B2AF" w14:textId="77777777" w:rsidR="00C64BAE" w:rsidRPr="003E6B31" w:rsidRDefault="00C64BAE" w:rsidP="00901879">
      <w:pPr>
        <w:pStyle w:val="Paragraphedeliste"/>
        <w:widowControl/>
        <w:numPr>
          <w:ilvl w:val="0"/>
          <w:numId w:val="3"/>
        </w:numPr>
        <w:adjustRightInd w:val="0"/>
        <w:ind w:left="1701"/>
        <w:rPr>
          <w:rFonts w:ascii="Arial" w:hAnsi="Arial" w:cs="Arial"/>
          <w:sz w:val="24"/>
          <w:szCs w:val="24"/>
        </w:rPr>
      </w:pPr>
      <w:r w:rsidRPr="003E6B31">
        <w:rPr>
          <w:rFonts w:ascii="Arial" w:hAnsi="Arial" w:cs="Arial"/>
          <w:sz w:val="24"/>
          <w:szCs w:val="24"/>
        </w:rPr>
        <w:t>Savoir lire un schéma électrique et plan pour dépannage,</w:t>
      </w:r>
    </w:p>
    <w:p w14:paraId="3A7398D9" w14:textId="77777777" w:rsidR="00C64BAE" w:rsidRPr="003E6B31" w:rsidRDefault="00C64BAE" w:rsidP="00901879">
      <w:pPr>
        <w:pStyle w:val="Paragraphedeliste"/>
        <w:widowControl/>
        <w:numPr>
          <w:ilvl w:val="0"/>
          <w:numId w:val="3"/>
        </w:numPr>
        <w:adjustRightInd w:val="0"/>
        <w:ind w:left="1701"/>
        <w:rPr>
          <w:rFonts w:ascii="Arial" w:hAnsi="Arial" w:cs="Arial"/>
          <w:sz w:val="24"/>
          <w:szCs w:val="24"/>
        </w:rPr>
      </w:pPr>
      <w:r w:rsidRPr="003E6B31">
        <w:rPr>
          <w:rFonts w:ascii="Arial" w:hAnsi="Arial" w:cs="Arial"/>
          <w:sz w:val="24"/>
          <w:szCs w:val="24"/>
        </w:rPr>
        <w:t>Savoir diagnostiquer - intervenir – contrôler,</w:t>
      </w:r>
    </w:p>
    <w:p w14:paraId="7FBB9C4A" w14:textId="77777777" w:rsidR="00C64BAE" w:rsidRPr="003E6B31" w:rsidRDefault="00C64BAE" w:rsidP="00901879">
      <w:pPr>
        <w:pStyle w:val="Paragraphedeliste"/>
        <w:widowControl/>
        <w:numPr>
          <w:ilvl w:val="0"/>
          <w:numId w:val="3"/>
        </w:numPr>
        <w:adjustRightInd w:val="0"/>
        <w:ind w:left="1701"/>
        <w:rPr>
          <w:rFonts w:ascii="Arial" w:hAnsi="Arial" w:cs="Arial"/>
          <w:sz w:val="24"/>
          <w:szCs w:val="24"/>
        </w:rPr>
      </w:pPr>
      <w:r w:rsidRPr="003E6B31">
        <w:rPr>
          <w:rFonts w:ascii="Arial" w:hAnsi="Arial" w:cs="Arial"/>
          <w:sz w:val="24"/>
          <w:szCs w:val="24"/>
        </w:rPr>
        <w:t>Méthodologie de diagnostic,</w:t>
      </w:r>
    </w:p>
    <w:p w14:paraId="5B67AC75" w14:textId="69315CB1" w:rsidR="00C64BAE" w:rsidRPr="003E6B31" w:rsidRDefault="00C64BAE" w:rsidP="00901879">
      <w:pPr>
        <w:pStyle w:val="Paragraphedeliste"/>
        <w:widowControl/>
        <w:numPr>
          <w:ilvl w:val="0"/>
          <w:numId w:val="3"/>
        </w:numPr>
        <w:adjustRightInd w:val="0"/>
        <w:ind w:left="1701"/>
        <w:rPr>
          <w:rFonts w:ascii="Arial" w:hAnsi="Arial" w:cs="Arial"/>
          <w:sz w:val="24"/>
          <w:szCs w:val="24"/>
        </w:rPr>
      </w:pPr>
      <w:r w:rsidRPr="003E6B31">
        <w:rPr>
          <w:rFonts w:ascii="Arial" w:hAnsi="Arial" w:cs="Arial"/>
          <w:sz w:val="24"/>
          <w:szCs w:val="24"/>
        </w:rPr>
        <w:t xml:space="preserve">Avoir une bonne compréhension et lecture </w:t>
      </w:r>
      <w:r w:rsidR="00953FAE" w:rsidRPr="003E6B31">
        <w:rPr>
          <w:rFonts w:ascii="Arial" w:hAnsi="Arial" w:cs="Arial"/>
          <w:sz w:val="24"/>
          <w:szCs w:val="24"/>
        </w:rPr>
        <w:t>des schémas électriques</w:t>
      </w:r>
      <w:r w:rsidRPr="003E6B31">
        <w:rPr>
          <w:rFonts w:ascii="Arial" w:hAnsi="Arial" w:cs="Arial"/>
          <w:sz w:val="24"/>
          <w:szCs w:val="24"/>
        </w:rPr>
        <w:t>,</w:t>
      </w:r>
    </w:p>
    <w:p w14:paraId="334FDBCC" w14:textId="77777777" w:rsidR="00C64BAE" w:rsidRPr="003E6B31" w:rsidRDefault="00C64BAE" w:rsidP="00901879">
      <w:pPr>
        <w:pStyle w:val="Paragraphedeliste"/>
        <w:widowControl/>
        <w:numPr>
          <w:ilvl w:val="0"/>
          <w:numId w:val="3"/>
        </w:numPr>
        <w:adjustRightInd w:val="0"/>
        <w:ind w:left="1701"/>
        <w:rPr>
          <w:rFonts w:ascii="Arial" w:hAnsi="Arial" w:cs="Arial"/>
          <w:sz w:val="24"/>
          <w:szCs w:val="24"/>
        </w:rPr>
      </w:pPr>
      <w:r w:rsidRPr="003E6B31">
        <w:rPr>
          <w:rFonts w:ascii="Arial" w:hAnsi="Arial" w:cs="Arial"/>
          <w:sz w:val="24"/>
          <w:szCs w:val="24"/>
        </w:rPr>
        <w:t>Savoir démonter, expertiser, remonter des équipements (des roulements, des axes, des bagues, des accouplements, ...)</w:t>
      </w:r>
    </w:p>
    <w:p w14:paraId="19AFEC0A" w14:textId="77777777" w:rsidR="00C64BAE" w:rsidRPr="003E6B31" w:rsidRDefault="00C64BAE" w:rsidP="00901879">
      <w:pPr>
        <w:pStyle w:val="Paragraphedeliste"/>
        <w:widowControl/>
        <w:numPr>
          <w:ilvl w:val="0"/>
          <w:numId w:val="3"/>
        </w:numPr>
        <w:adjustRightInd w:val="0"/>
        <w:ind w:left="1701"/>
        <w:rPr>
          <w:rFonts w:ascii="Arial" w:hAnsi="Arial" w:cs="Arial"/>
          <w:sz w:val="24"/>
          <w:szCs w:val="24"/>
        </w:rPr>
      </w:pPr>
      <w:r w:rsidRPr="003E6B31">
        <w:rPr>
          <w:rFonts w:ascii="Arial" w:hAnsi="Arial" w:cs="Arial"/>
          <w:sz w:val="24"/>
          <w:szCs w:val="24"/>
        </w:rPr>
        <w:t>Comprendre un plan mécanique : tolérances dimensionnelles, la visserie, ce qui est statique de ce qui tourne, ...),</w:t>
      </w:r>
    </w:p>
    <w:p w14:paraId="7CA1A1FE" w14:textId="77777777" w:rsidR="00C64BAE" w:rsidRPr="003E6B31" w:rsidRDefault="00C64BAE" w:rsidP="00901879">
      <w:pPr>
        <w:pStyle w:val="Paragraphedeliste"/>
        <w:widowControl/>
        <w:numPr>
          <w:ilvl w:val="0"/>
          <w:numId w:val="3"/>
        </w:numPr>
        <w:adjustRightInd w:val="0"/>
        <w:ind w:left="1701"/>
        <w:rPr>
          <w:rFonts w:ascii="Arial" w:hAnsi="Arial" w:cs="Arial"/>
          <w:sz w:val="24"/>
          <w:szCs w:val="24"/>
        </w:rPr>
      </w:pPr>
      <w:r w:rsidRPr="003E6B31">
        <w:rPr>
          <w:rFonts w:ascii="Arial" w:hAnsi="Arial" w:cs="Arial"/>
          <w:sz w:val="24"/>
          <w:szCs w:val="24"/>
        </w:rPr>
        <w:t xml:space="preserve">Savoir manutentionner des pièces, </w:t>
      </w:r>
    </w:p>
    <w:p w14:paraId="5FD089A7" w14:textId="77777777" w:rsidR="00C64BAE" w:rsidRPr="003E6B31" w:rsidRDefault="00C64BAE" w:rsidP="00901879">
      <w:pPr>
        <w:pStyle w:val="Paragraphedeliste"/>
        <w:widowControl/>
        <w:numPr>
          <w:ilvl w:val="0"/>
          <w:numId w:val="3"/>
        </w:numPr>
        <w:adjustRightInd w:val="0"/>
        <w:ind w:left="1701"/>
        <w:rPr>
          <w:rFonts w:ascii="Arial" w:hAnsi="Arial" w:cs="Arial"/>
          <w:sz w:val="24"/>
          <w:szCs w:val="24"/>
        </w:rPr>
      </w:pPr>
      <w:r w:rsidRPr="003E6B31">
        <w:rPr>
          <w:rFonts w:ascii="Arial" w:hAnsi="Arial" w:cs="Arial"/>
          <w:sz w:val="24"/>
          <w:szCs w:val="24"/>
        </w:rPr>
        <w:t>Électrique : connaissance des composants électromécanique standards (contacteurs, relais, moteurs, démarreurs, disjoncteurs, sonde de niveau, de température, ....</w:t>
      </w:r>
    </w:p>
    <w:p w14:paraId="5E3DB996" w14:textId="77777777" w:rsidR="00C64BAE" w:rsidRPr="003E6B31" w:rsidRDefault="00C64BAE" w:rsidP="00901879">
      <w:pPr>
        <w:pStyle w:val="Paragraphedeliste"/>
        <w:widowControl/>
        <w:numPr>
          <w:ilvl w:val="0"/>
          <w:numId w:val="3"/>
        </w:numPr>
        <w:adjustRightInd w:val="0"/>
        <w:ind w:left="1701"/>
        <w:rPr>
          <w:rFonts w:ascii="Arial" w:hAnsi="Arial" w:cs="Arial"/>
          <w:sz w:val="24"/>
          <w:szCs w:val="24"/>
        </w:rPr>
      </w:pPr>
      <w:r w:rsidRPr="003E6B31">
        <w:rPr>
          <w:rFonts w:ascii="Arial" w:hAnsi="Arial" w:cs="Arial"/>
          <w:sz w:val="24"/>
          <w:szCs w:val="24"/>
        </w:rPr>
        <w:t>Hydraulique : connaissances de base de l'hydraulique (distributeurs, vérins, pompes, ...</w:t>
      </w:r>
    </w:p>
    <w:p w14:paraId="01059B3E" w14:textId="77777777" w:rsidR="00C64BAE" w:rsidRPr="003E6B31" w:rsidRDefault="00C64BAE" w:rsidP="00901879">
      <w:pPr>
        <w:pStyle w:val="Paragraphedeliste"/>
        <w:widowControl/>
        <w:numPr>
          <w:ilvl w:val="0"/>
          <w:numId w:val="3"/>
        </w:numPr>
        <w:adjustRightInd w:val="0"/>
        <w:ind w:left="1701"/>
        <w:rPr>
          <w:rFonts w:ascii="Arial" w:hAnsi="Arial" w:cs="Arial"/>
          <w:sz w:val="24"/>
          <w:szCs w:val="24"/>
        </w:rPr>
      </w:pPr>
      <w:r w:rsidRPr="003E6B31">
        <w:rPr>
          <w:rFonts w:ascii="Arial" w:hAnsi="Arial" w:cs="Arial"/>
          <w:sz w:val="24"/>
          <w:szCs w:val="24"/>
        </w:rPr>
        <w:t>Automatisme : connaissance minimale des automates Siemens S5 et S7 et si possible savoir se connecter à une console pour lire les programmes.</w:t>
      </w:r>
    </w:p>
    <w:p w14:paraId="4CB8FD7B" w14:textId="77777777" w:rsidR="00C64BAE" w:rsidRPr="003E6B31" w:rsidRDefault="00C64BAE" w:rsidP="00901879">
      <w:pPr>
        <w:pStyle w:val="Paragraphedeliste"/>
        <w:widowControl/>
        <w:numPr>
          <w:ilvl w:val="0"/>
          <w:numId w:val="3"/>
        </w:numPr>
        <w:adjustRightInd w:val="0"/>
        <w:ind w:left="1701"/>
        <w:rPr>
          <w:rFonts w:ascii="Arial" w:hAnsi="Arial" w:cs="Arial"/>
          <w:sz w:val="24"/>
          <w:szCs w:val="24"/>
        </w:rPr>
      </w:pPr>
      <w:r w:rsidRPr="003E6B31">
        <w:rPr>
          <w:rFonts w:ascii="Arial" w:hAnsi="Arial" w:cs="Arial"/>
          <w:sz w:val="24"/>
          <w:szCs w:val="24"/>
        </w:rPr>
        <w:t>Rigueur dans le diagnostic (méthodologie) fondamentale,</w:t>
      </w:r>
    </w:p>
    <w:p w14:paraId="4CAA44AE" w14:textId="77777777" w:rsidR="00C64BAE" w:rsidRPr="003E6B31" w:rsidRDefault="00C64BAE" w:rsidP="00901879">
      <w:pPr>
        <w:pStyle w:val="Paragraphedeliste"/>
        <w:widowControl/>
        <w:numPr>
          <w:ilvl w:val="0"/>
          <w:numId w:val="3"/>
        </w:numPr>
        <w:adjustRightInd w:val="0"/>
        <w:ind w:left="1701"/>
        <w:rPr>
          <w:rFonts w:ascii="Arial" w:hAnsi="Arial" w:cs="Arial"/>
          <w:sz w:val="24"/>
          <w:szCs w:val="24"/>
        </w:rPr>
      </w:pPr>
      <w:r w:rsidRPr="003E6B31">
        <w:rPr>
          <w:rFonts w:ascii="Arial" w:hAnsi="Arial" w:cs="Arial"/>
          <w:sz w:val="24"/>
          <w:szCs w:val="24"/>
        </w:rPr>
        <w:t xml:space="preserve">Les outils numériques, </w:t>
      </w:r>
    </w:p>
    <w:p w14:paraId="3B19B55B" w14:textId="77777777" w:rsidR="00C64BAE" w:rsidRPr="003E6B31" w:rsidRDefault="00C64BAE" w:rsidP="00901879">
      <w:pPr>
        <w:pStyle w:val="Paragraphedeliste"/>
        <w:widowControl/>
        <w:numPr>
          <w:ilvl w:val="0"/>
          <w:numId w:val="3"/>
        </w:numPr>
        <w:adjustRightInd w:val="0"/>
        <w:ind w:left="1701"/>
        <w:rPr>
          <w:rFonts w:ascii="Arial" w:hAnsi="Arial" w:cs="Arial"/>
          <w:sz w:val="24"/>
          <w:szCs w:val="24"/>
        </w:rPr>
      </w:pPr>
      <w:r w:rsidRPr="003E6B31">
        <w:rPr>
          <w:rFonts w:ascii="Arial" w:hAnsi="Arial" w:cs="Arial"/>
          <w:sz w:val="24"/>
          <w:szCs w:val="24"/>
        </w:rPr>
        <w:t>Connaissances suite bureautique,</w:t>
      </w:r>
    </w:p>
    <w:p w14:paraId="384EA5A9" w14:textId="210253BB" w:rsidR="00C64BAE" w:rsidRPr="003E6B31" w:rsidRDefault="00C64BAE" w:rsidP="00901879">
      <w:pPr>
        <w:pStyle w:val="Paragraphedeliste"/>
        <w:widowControl/>
        <w:numPr>
          <w:ilvl w:val="0"/>
          <w:numId w:val="3"/>
        </w:numPr>
        <w:adjustRightInd w:val="0"/>
        <w:ind w:left="1701"/>
        <w:rPr>
          <w:rFonts w:ascii="Arial" w:hAnsi="Arial" w:cs="Arial"/>
          <w:sz w:val="24"/>
          <w:szCs w:val="24"/>
        </w:rPr>
      </w:pPr>
      <w:r w:rsidRPr="003E6B31">
        <w:rPr>
          <w:rFonts w:ascii="Arial" w:hAnsi="Arial" w:cs="Arial"/>
          <w:sz w:val="24"/>
          <w:szCs w:val="24"/>
        </w:rPr>
        <w:t>Intervenir en sécurité (consignation, déconsignation).</w:t>
      </w:r>
    </w:p>
    <w:p w14:paraId="2CFCE0BF" w14:textId="77777777" w:rsidR="00C64BAE" w:rsidRPr="003E6B31" w:rsidRDefault="00C64BAE" w:rsidP="00C64BAE">
      <w:pPr>
        <w:rPr>
          <w:rFonts w:ascii="Arial" w:hAnsi="Arial" w:cs="Arial"/>
          <w:b/>
          <w:sz w:val="24"/>
          <w:szCs w:val="24"/>
        </w:rPr>
      </w:pPr>
      <w:r w:rsidRPr="003E6B31">
        <w:rPr>
          <w:rFonts w:ascii="Arial" w:hAnsi="Arial" w:cs="Arial"/>
          <w:b/>
          <w:sz w:val="24"/>
          <w:szCs w:val="24"/>
        </w:rPr>
        <w:br w:type="page"/>
      </w:r>
    </w:p>
    <w:p w14:paraId="75B8F7E0" w14:textId="4E41ACCD" w:rsidR="003E6B31" w:rsidRPr="00BE5E2B" w:rsidRDefault="003E6B31" w:rsidP="003E6B31">
      <w:pPr>
        <w:rPr>
          <w:rFonts w:ascii="Arial" w:hAnsi="Arial" w:cs="Arial"/>
          <w:highlight w:val="green"/>
        </w:rPr>
      </w:pPr>
    </w:p>
    <w:p w14:paraId="616CEEC7" w14:textId="138EE14C" w:rsidR="003E6B31" w:rsidRPr="008C4105" w:rsidRDefault="00C70C7A" w:rsidP="00C70C7A">
      <w:pPr>
        <w:pStyle w:val="Default"/>
        <w:rPr>
          <w:b/>
        </w:rPr>
      </w:pPr>
      <w:r w:rsidRPr="008C4105">
        <w:rPr>
          <w:b/>
        </w:rPr>
        <w:t>3.</w:t>
      </w:r>
      <w:r w:rsidR="005673AF">
        <w:rPr>
          <w:b/>
        </w:rPr>
        <w:t>4</w:t>
      </w:r>
      <w:r w:rsidR="003E6B31" w:rsidRPr="008C4105">
        <w:rPr>
          <w:b/>
        </w:rPr>
        <w:t>- Une formation avec une culture professionnelle partagée</w:t>
      </w:r>
    </w:p>
    <w:p w14:paraId="2B113564" w14:textId="77777777" w:rsidR="003E6B31" w:rsidRPr="008C4105" w:rsidRDefault="003E6B31" w:rsidP="003E6B31">
      <w:pPr>
        <w:rPr>
          <w:rFonts w:ascii="Arial" w:hAnsi="Arial" w:cs="Arial"/>
          <w:sz w:val="24"/>
          <w:szCs w:val="24"/>
          <w:highlight w:val="green"/>
        </w:rPr>
      </w:pPr>
    </w:p>
    <w:p w14:paraId="073766F3" w14:textId="36B49291" w:rsidR="00C70C7A" w:rsidRPr="008C4105" w:rsidRDefault="00C70C7A" w:rsidP="003E6B31">
      <w:pPr>
        <w:rPr>
          <w:rFonts w:ascii="Arial" w:hAnsi="Arial" w:cs="Arial"/>
          <w:sz w:val="24"/>
          <w:szCs w:val="24"/>
        </w:rPr>
      </w:pPr>
      <w:r w:rsidRPr="008C4105">
        <w:rPr>
          <w:rFonts w:ascii="Arial" w:hAnsi="Arial" w:cs="Arial"/>
          <w:sz w:val="24"/>
          <w:szCs w:val="24"/>
        </w:rPr>
        <w:t>Les</w:t>
      </w:r>
      <w:r w:rsidR="003E6B31" w:rsidRPr="008C4105">
        <w:rPr>
          <w:rFonts w:ascii="Arial" w:hAnsi="Arial" w:cs="Arial"/>
          <w:sz w:val="24"/>
          <w:szCs w:val="24"/>
        </w:rPr>
        <w:t xml:space="preserve"> formation</w:t>
      </w:r>
      <w:r w:rsidRPr="008C4105">
        <w:rPr>
          <w:rFonts w:ascii="Arial" w:hAnsi="Arial" w:cs="Arial"/>
          <w:sz w:val="24"/>
          <w:szCs w:val="24"/>
        </w:rPr>
        <w:t>s</w:t>
      </w:r>
      <w:r w:rsidR="003E6B31" w:rsidRPr="008C4105">
        <w:rPr>
          <w:rFonts w:ascii="Arial" w:hAnsi="Arial" w:cs="Arial"/>
          <w:sz w:val="24"/>
          <w:szCs w:val="24"/>
        </w:rPr>
        <w:t xml:space="preserve"> au</w:t>
      </w:r>
      <w:r w:rsidRPr="008C4105">
        <w:rPr>
          <w:rFonts w:ascii="Arial" w:hAnsi="Arial" w:cs="Arial"/>
          <w:sz w:val="24"/>
          <w:szCs w:val="24"/>
        </w:rPr>
        <w:t>x</w:t>
      </w:r>
      <w:r w:rsidR="003E6B31" w:rsidRPr="008C4105">
        <w:rPr>
          <w:rFonts w:ascii="Arial" w:hAnsi="Arial" w:cs="Arial"/>
          <w:sz w:val="24"/>
          <w:szCs w:val="24"/>
        </w:rPr>
        <w:t xml:space="preserve"> </w:t>
      </w:r>
      <w:r w:rsidRPr="008C4105">
        <w:rPr>
          <w:rFonts w:ascii="Arial" w:hAnsi="Arial" w:cs="Arial"/>
          <w:sz w:val="24"/>
          <w:szCs w:val="24"/>
        </w:rPr>
        <w:t xml:space="preserve">CAP et </w:t>
      </w:r>
      <w:r w:rsidR="003E6B31" w:rsidRPr="008C4105">
        <w:rPr>
          <w:rFonts w:ascii="Arial" w:hAnsi="Arial" w:cs="Arial"/>
          <w:sz w:val="24"/>
          <w:szCs w:val="24"/>
        </w:rPr>
        <w:t xml:space="preserve">Bac Pro </w:t>
      </w:r>
      <w:r w:rsidRPr="008C4105">
        <w:rPr>
          <w:rFonts w:ascii="Arial" w:hAnsi="Arial" w:cs="Arial"/>
          <w:sz w:val="24"/>
          <w:szCs w:val="24"/>
        </w:rPr>
        <w:t xml:space="preserve">TCRM sont </w:t>
      </w:r>
      <w:r w:rsidR="003E6B31" w:rsidRPr="008C4105">
        <w:rPr>
          <w:rFonts w:ascii="Arial" w:hAnsi="Arial" w:cs="Arial"/>
          <w:sz w:val="24"/>
          <w:szCs w:val="24"/>
        </w:rPr>
        <w:t>centrée</w:t>
      </w:r>
      <w:r w:rsidRPr="008C4105">
        <w:rPr>
          <w:rFonts w:ascii="Arial" w:hAnsi="Arial" w:cs="Arial"/>
          <w:sz w:val="24"/>
          <w:szCs w:val="24"/>
        </w:rPr>
        <w:t>s</w:t>
      </w:r>
      <w:r w:rsidR="003E6B31" w:rsidRPr="008C4105">
        <w:rPr>
          <w:rFonts w:ascii="Arial" w:hAnsi="Arial" w:cs="Arial"/>
          <w:sz w:val="24"/>
          <w:szCs w:val="24"/>
        </w:rPr>
        <w:t xml:space="preserve"> sur la connaissance des principes et des solutions technologiques les plus couramment mis en œuvre sur les </w:t>
      </w:r>
      <w:r w:rsidRPr="008C4105">
        <w:rPr>
          <w:rFonts w:ascii="Arial" w:hAnsi="Arial" w:cs="Arial"/>
          <w:sz w:val="24"/>
          <w:szCs w:val="24"/>
        </w:rPr>
        <w:t>installations des domaines du transport par câbles et remontées mécaniques en vue de les exploiter et les maintenir.</w:t>
      </w:r>
    </w:p>
    <w:p w14:paraId="2D8FAD6C" w14:textId="52AE8F62" w:rsidR="00C70C7A" w:rsidRPr="008C4105" w:rsidRDefault="00C70C7A" w:rsidP="003E6B31">
      <w:pPr>
        <w:rPr>
          <w:rFonts w:ascii="Arial" w:hAnsi="Arial" w:cs="Arial"/>
          <w:sz w:val="24"/>
          <w:szCs w:val="24"/>
        </w:rPr>
      </w:pPr>
    </w:p>
    <w:p w14:paraId="0DBF9120" w14:textId="3D233D20" w:rsidR="00C70C7A" w:rsidRPr="008C4105" w:rsidRDefault="00C70C7A" w:rsidP="003E6B31">
      <w:pPr>
        <w:rPr>
          <w:rFonts w:ascii="Arial" w:hAnsi="Arial" w:cs="Arial"/>
          <w:sz w:val="24"/>
          <w:szCs w:val="24"/>
        </w:rPr>
      </w:pPr>
      <w:r w:rsidRPr="008C4105">
        <w:rPr>
          <w:rFonts w:ascii="Arial" w:hAnsi="Arial" w:cs="Arial"/>
          <w:sz w:val="24"/>
          <w:szCs w:val="24"/>
        </w:rPr>
        <w:t>Ainsi, les activités du titulaire du CAP et/ou du baccalauréat professionnel TCRM nécessitent la formation à :</w:t>
      </w:r>
    </w:p>
    <w:p w14:paraId="5ECC800A" w14:textId="68124CB6" w:rsidR="00C70C7A" w:rsidRPr="008C4105" w:rsidRDefault="00C70C7A" w:rsidP="00901879">
      <w:pPr>
        <w:pStyle w:val="Paragraphedeliste"/>
        <w:numPr>
          <w:ilvl w:val="0"/>
          <w:numId w:val="74"/>
        </w:numPr>
        <w:adjustRightInd w:val="0"/>
        <w:ind w:left="1701"/>
        <w:jc w:val="both"/>
        <w:rPr>
          <w:rFonts w:ascii="Arial" w:hAnsi="Arial" w:cs="Arial"/>
          <w:color w:val="000000" w:themeColor="text1"/>
          <w:sz w:val="24"/>
          <w:szCs w:val="24"/>
        </w:rPr>
      </w:pPr>
      <w:r w:rsidRPr="008C4105">
        <w:rPr>
          <w:rFonts w:ascii="Arial" w:hAnsi="Arial" w:cs="Arial"/>
          <w:b/>
          <w:color w:val="000000" w:themeColor="text1"/>
          <w:sz w:val="24"/>
          <w:szCs w:val="24"/>
        </w:rPr>
        <w:t>L’exploitation</w:t>
      </w:r>
      <w:r w:rsidRPr="008C4105">
        <w:rPr>
          <w:rFonts w:ascii="Arial" w:hAnsi="Arial" w:cs="Arial"/>
          <w:color w:val="000000" w:themeColor="text1"/>
          <w:sz w:val="24"/>
          <w:szCs w:val="24"/>
        </w:rPr>
        <w:t xml:space="preserve"> d’une installation</w:t>
      </w:r>
    </w:p>
    <w:p w14:paraId="4B60E0E2" w14:textId="302ABD01" w:rsidR="00C70C7A" w:rsidRPr="008C4105" w:rsidRDefault="00C70C7A" w:rsidP="00901879">
      <w:pPr>
        <w:pStyle w:val="Paragraphedeliste"/>
        <w:numPr>
          <w:ilvl w:val="0"/>
          <w:numId w:val="74"/>
        </w:numPr>
        <w:adjustRightInd w:val="0"/>
        <w:ind w:left="1701"/>
        <w:jc w:val="both"/>
        <w:rPr>
          <w:rFonts w:ascii="Arial" w:hAnsi="Arial" w:cs="Arial"/>
          <w:b/>
          <w:bCs/>
          <w:color w:val="000000" w:themeColor="text1"/>
          <w:sz w:val="24"/>
          <w:szCs w:val="24"/>
        </w:rPr>
      </w:pPr>
      <w:r w:rsidRPr="008C4105">
        <w:rPr>
          <w:rFonts w:ascii="Arial" w:hAnsi="Arial" w:cs="Arial"/>
          <w:b/>
          <w:bCs/>
          <w:color w:val="000000" w:themeColor="text1"/>
          <w:sz w:val="24"/>
          <w:szCs w:val="24"/>
        </w:rPr>
        <w:t xml:space="preserve">La maintenance </w:t>
      </w:r>
      <w:r w:rsidRPr="008C4105">
        <w:rPr>
          <w:rFonts w:ascii="Arial" w:hAnsi="Arial" w:cs="Arial"/>
          <w:color w:val="000000" w:themeColor="text1"/>
          <w:sz w:val="24"/>
          <w:szCs w:val="24"/>
        </w:rPr>
        <w:t>d’une installation</w:t>
      </w:r>
    </w:p>
    <w:p w14:paraId="0EA14746" w14:textId="2144F2DD" w:rsidR="003E6B31" w:rsidRPr="008C4105" w:rsidRDefault="00C70C7A" w:rsidP="00901879">
      <w:pPr>
        <w:pStyle w:val="Paragraphedeliste"/>
        <w:numPr>
          <w:ilvl w:val="0"/>
          <w:numId w:val="74"/>
        </w:numPr>
        <w:adjustRightInd w:val="0"/>
        <w:ind w:left="1701"/>
        <w:jc w:val="both"/>
        <w:rPr>
          <w:rFonts w:ascii="Arial" w:hAnsi="Arial" w:cs="Arial"/>
          <w:b/>
          <w:bCs/>
          <w:color w:val="000000" w:themeColor="text1"/>
          <w:sz w:val="24"/>
          <w:szCs w:val="24"/>
        </w:rPr>
      </w:pPr>
      <w:r w:rsidRPr="008C4105">
        <w:rPr>
          <w:rFonts w:ascii="Arial" w:hAnsi="Arial" w:cs="Arial"/>
          <w:b/>
          <w:bCs/>
          <w:color w:val="000000" w:themeColor="text1"/>
          <w:sz w:val="24"/>
          <w:szCs w:val="24"/>
        </w:rPr>
        <w:t xml:space="preserve">L'installation </w:t>
      </w:r>
      <w:r w:rsidRPr="008C4105">
        <w:rPr>
          <w:rFonts w:ascii="Arial" w:hAnsi="Arial" w:cs="Arial"/>
          <w:color w:val="000000" w:themeColor="text1"/>
          <w:sz w:val="24"/>
          <w:szCs w:val="24"/>
        </w:rPr>
        <w:t>d’une installation</w:t>
      </w:r>
    </w:p>
    <w:p w14:paraId="6D25C460" w14:textId="77777777" w:rsidR="00C70C7A" w:rsidRPr="008C4105" w:rsidRDefault="00C70C7A" w:rsidP="009D2669">
      <w:pPr>
        <w:pStyle w:val="Paragraphedeliste"/>
        <w:adjustRightInd w:val="0"/>
        <w:ind w:left="1701" w:firstLine="0"/>
        <w:jc w:val="both"/>
        <w:rPr>
          <w:rFonts w:ascii="Arial" w:hAnsi="Arial" w:cs="Arial"/>
          <w:b/>
          <w:bCs/>
          <w:color w:val="000000" w:themeColor="text1"/>
          <w:sz w:val="24"/>
          <w:szCs w:val="24"/>
        </w:rPr>
      </w:pPr>
    </w:p>
    <w:p w14:paraId="5C37F203" w14:textId="52A92BFF" w:rsidR="003E6B31" w:rsidRPr="008C4105" w:rsidRDefault="003E6B31" w:rsidP="003E6B31">
      <w:pPr>
        <w:rPr>
          <w:rFonts w:ascii="Arial" w:hAnsi="Arial" w:cs="Arial"/>
          <w:sz w:val="24"/>
          <w:szCs w:val="24"/>
        </w:rPr>
      </w:pPr>
      <w:r w:rsidRPr="008C4105">
        <w:rPr>
          <w:rFonts w:ascii="Arial" w:hAnsi="Arial" w:cs="Arial"/>
          <w:sz w:val="24"/>
          <w:szCs w:val="24"/>
        </w:rPr>
        <w:t>Les activités nécessitent, lors de la formation, la mise en œuvre de démarches techniques telles que :</w:t>
      </w:r>
    </w:p>
    <w:p w14:paraId="694C5606" w14:textId="070A22A3" w:rsidR="003E6B31" w:rsidRDefault="003E6B31" w:rsidP="003E6B31">
      <w:pPr>
        <w:rPr>
          <w:rFonts w:ascii="Arial" w:hAnsi="Arial" w:cs="Arial"/>
          <w:noProof/>
          <w:lang w:eastAsia="fr-FR"/>
        </w:rPr>
      </w:pPr>
    </w:p>
    <w:p w14:paraId="2ADF6EDB" w14:textId="59307751" w:rsidR="008C4105" w:rsidRDefault="008C4105" w:rsidP="003E6B31">
      <w:pPr>
        <w:rPr>
          <w:rFonts w:ascii="Arial" w:hAnsi="Arial" w:cs="Arial"/>
          <w:noProof/>
          <w:lang w:eastAsia="fr-FR"/>
        </w:rPr>
      </w:pPr>
    </w:p>
    <w:p w14:paraId="0BB1B936" w14:textId="77777777" w:rsidR="008C4105" w:rsidRDefault="008C4105" w:rsidP="008C4105">
      <w:pPr>
        <w:adjustRightInd w:val="0"/>
        <w:ind w:left="360"/>
        <w:rPr>
          <w:rFonts w:cs="Calibri"/>
        </w:rPr>
      </w:pPr>
      <w:r>
        <w:rPr>
          <w:rFonts w:cs="Calibri"/>
          <w:noProof/>
          <w:lang w:eastAsia="fr-FR"/>
        </w:rPr>
        <mc:AlternateContent>
          <mc:Choice Requires="wpg">
            <w:drawing>
              <wp:anchor distT="0" distB="0" distL="114300" distR="114300" simplePos="0" relativeHeight="251697152" behindDoc="0" locked="0" layoutInCell="1" allowOverlap="1" wp14:anchorId="08EF886A" wp14:editId="5CAD74C2">
                <wp:simplePos x="0" y="0"/>
                <wp:positionH relativeFrom="column">
                  <wp:posOffset>759</wp:posOffset>
                </wp:positionH>
                <wp:positionV relativeFrom="paragraph">
                  <wp:posOffset>162014</wp:posOffset>
                </wp:positionV>
                <wp:extent cx="6233347" cy="2209192"/>
                <wp:effectExtent l="0" t="0" r="15240" b="19685"/>
                <wp:wrapNone/>
                <wp:docPr id="461" name="Groupe 461"/>
                <wp:cNvGraphicFramePr/>
                <a:graphic xmlns:a="http://schemas.openxmlformats.org/drawingml/2006/main">
                  <a:graphicData uri="http://schemas.microsoft.com/office/word/2010/wordprocessingGroup">
                    <wpg:wgp>
                      <wpg:cNvGrpSpPr/>
                      <wpg:grpSpPr>
                        <a:xfrm>
                          <a:off x="0" y="0"/>
                          <a:ext cx="6233347" cy="2209192"/>
                          <a:chOff x="0" y="0"/>
                          <a:chExt cx="6233347" cy="2209192"/>
                        </a:xfrm>
                      </wpg:grpSpPr>
                      <wps:wsp>
                        <wps:cNvPr id="32" name="Zone de texte 32"/>
                        <wps:cNvSpPr txBox="1"/>
                        <wps:spPr>
                          <a:xfrm>
                            <a:off x="2327895" y="648459"/>
                            <a:ext cx="1593850" cy="825500"/>
                          </a:xfrm>
                          <a:prstGeom prst="rect">
                            <a:avLst/>
                          </a:prstGeom>
                          <a:solidFill>
                            <a:schemeClr val="tx2">
                              <a:lumMod val="40000"/>
                              <a:lumOff val="60000"/>
                            </a:schemeClr>
                          </a:solidFill>
                          <a:ln w="6350">
                            <a:solidFill>
                              <a:prstClr val="black"/>
                            </a:solidFill>
                          </a:ln>
                        </wps:spPr>
                        <wps:txbx>
                          <w:txbxContent>
                            <w:p w14:paraId="11891434" w14:textId="77777777" w:rsidR="00C335ED" w:rsidRPr="005E6AB4" w:rsidRDefault="00C335ED" w:rsidP="008C4105">
                              <w:pPr>
                                <w:shd w:val="clear" w:color="auto" w:fill="8DB3E2" w:themeFill="text2" w:themeFillTint="66"/>
                                <w:jc w:val="center"/>
                                <w:rPr>
                                  <w:rFonts w:ascii="Arial" w:hAnsi="Arial" w:cs="Arial"/>
                                  <w:b/>
                                  <w:sz w:val="28"/>
                                </w:rPr>
                              </w:pPr>
                              <w:r w:rsidRPr="005E6AB4">
                                <w:rPr>
                                  <w:rFonts w:ascii="Arial" w:hAnsi="Arial" w:cs="Arial"/>
                                  <w:b/>
                                  <w:sz w:val="28"/>
                                </w:rPr>
                                <w:t>Exploitation d’une installation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Zone de texte 33"/>
                        <wps:cNvSpPr txBox="1"/>
                        <wps:spPr>
                          <a:xfrm>
                            <a:off x="0" y="0"/>
                            <a:ext cx="2273300" cy="438150"/>
                          </a:xfrm>
                          <a:prstGeom prst="rect">
                            <a:avLst/>
                          </a:prstGeom>
                          <a:noFill/>
                          <a:ln w="6350">
                            <a:solidFill>
                              <a:prstClr val="black"/>
                            </a:solidFill>
                          </a:ln>
                        </wps:spPr>
                        <wps:txbx>
                          <w:txbxContent>
                            <w:p w14:paraId="52D8DBB1" w14:textId="77777777" w:rsidR="00C335ED" w:rsidRPr="005E6AB4" w:rsidRDefault="00C335ED" w:rsidP="008C4105">
                              <w:pPr>
                                <w:jc w:val="center"/>
                                <w:rPr>
                                  <w:rFonts w:ascii="Arial" w:hAnsi="Arial" w:cs="Arial"/>
                                  <w:szCs w:val="20"/>
                                </w:rPr>
                              </w:pPr>
                              <w:r w:rsidRPr="005E6AB4">
                                <w:rPr>
                                  <w:rFonts w:ascii="Arial" w:hAnsi="Arial" w:cs="Arial"/>
                                  <w:szCs w:val="20"/>
                                </w:rPr>
                                <w:t>P</w:t>
                              </w:r>
                              <w:r>
                                <w:rPr>
                                  <w:rFonts w:ascii="Arial" w:hAnsi="Arial" w:cs="Arial"/>
                                  <w:szCs w:val="20"/>
                                </w:rPr>
                                <w:t xml:space="preserve">réparer une </w:t>
                              </w:r>
                              <w:r w:rsidRPr="005E6AB4">
                                <w:rPr>
                                  <w:rFonts w:ascii="Arial" w:hAnsi="Arial" w:cs="Arial"/>
                                  <w:szCs w:val="20"/>
                                </w:rPr>
                                <w:t xml:space="preserve">installation </w:t>
                              </w:r>
                              <w:r>
                                <w:rPr>
                                  <w:rFonts w:ascii="Arial" w:hAnsi="Arial" w:cs="Arial"/>
                                  <w:szCs w:val="20"/>
                                </w:rPr>
                                <w:t>e</w:t>
                              </w:r>
                              <w:r w:rsidRPr="005E6AB4">
                                <w:rPr>
                                  <w:rFonts w:ascii="Arial" w:hAnsi="Arial" w:cs="Arial"/>
                                  <w:szCs w:val="20"/>
                                </w:rPr>
                                <w:t>t son environnement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Zone de texte 35"/>
                        <wps:cNvSpPr txBox="1"/>
                        <wps:spPr>
                          <a:xfrm>
                            <a:off x="4255057" y="7286"/>
                            <a:ext cx="1758950" cy="336550"/>
                          </a:xfrm>
                          <a:prstGeom prst="rect">
                            <a:avLst/>
                          </a:prstGeom>
                          <a:noFill/>
                          <a:ln w="6350">
                            <a:solidFill>
                              <a:prstClr val="black"/>
                            </a:solidFill>
                          </a:ln>
                        </wps:spPr>
                        <wps:txbx>
                          <w:txbxContent>
                            <w:p w14:paraId="6470F61B" w14:textId="77777777" w:rsidR="00C335ED" w:rsidRPr="005E6AB4" w:rsidRDefault="00C335ED" w:rsidP="008C4105">
                              <w:pPr>
                                <w:rPr>
                                  <w:rFonts w:ascii="Arial" w:hAnsi="Arial" w:cs="Arial"/>
                                  <w:szCs w:val="20"/>
                                </w:rPr>
                              </w:pPr>
                              <w:r>
                                <w:rPr>
                                  <w:rFonts w:ascii="Arial" w:hAnsi="Arial" w:cs="Arial"/>
                                  <w:szCs w:val="20"/>
                                </w:rPr>
                                <w:t>Gérer la relation client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Zone de texte 36"/>
                        <wps:cNvSpPr txBox="1"/>
                        <wps:spPr>
                          <a:xfrm>
                            <a:off x="214939" y="1770511"/>
                            <a:ext cx="2025650" cy="336550"/>
                          </a:xfrm>
                          <a:prstGeom prst="rect">
                            <a:avLst/>
                          </a:prstGeom>
                          <a:noFill/>
                          <a:ln w="6350">
                            <a:solidFill>
                              <a:prstClr val="black"/>
                            </a:solidFill>
                          </a:ln>
                        </wps:spPr>
                        <wps:txbx>
                          <w:txbxContent>
                            <w:p w14:paraId="5C9E5DB9" w14:textId="77777777" w:rsidR="00C335ED" w:rsidRPr="005E6AB4" w:rsidRDefault="00C335ED" w:rsidP="008C4105">
                              <w:pPr>
                                <w:rPr>
                                  <w:rFonts w:ascii="Arial" w:hAnsi="Arial" w:cs="Arial"/>
                                  <w:szCs w:val="20"/>
                                </w:rPr>
                              </w:pPr>
                              <w:r>
                                <w:rPr>
                                  <w:rFonts w:ascii="Arial" w:hAnsi="Arial" w:cs="Arial"/>
                                  <w:szCs w:val="20"/>
                                </w:rPr>
                                <w:t xml:space="preserve">Conduire une </w:t>
                              </w:r>
                              <w:r w:rsidRPr="005E6AB4">
                                <w:rPr>
                                  <w:rFonts w:ascii="Arial" w:hAnsi="Arial" w:cs="Arial"/>
                                  <w:szCs w:val="20"/>
                                </w:rPr>
                                <w:t xml:space="preserve">installation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Zone de texte 37"/>
                        <wps:cNvSpPr txBox="1"/>
                        <wps:spPr>
                          <a:xfrm>
                            <a:off x="4207697" y="1675792"/>
                            <a:ext cx="2025650" cy="533400"/>
                          </a:xfrm>
                          <a:prstGeom prst="rect">
                            <a:avLst/>
                          </a:prstGeom>
                          <a:noFill/>
                          <a:ln w="6350">
                            <a:solidFill>
                              <a:prstClr val="black"/>
                            </a:solidFill>
                          </a:ln>
                        </wps:spPr>
                        <wps:txbx>
                          <w:txbxContent>
                            <w:p w14:paraId="427E5BF9" w14:textId="4DB3BA92" w:rsidR="00C335ED" w:rsidRPr="005E6AB4" w:rsidRDefault="00C335ED" w:rsidP="008C4105">
                              <w:pPr>
                                <w:jc w:val="center"/>
                                <w:rPr>
                                  <w:rFonts w:ascii="Arial" w:hAnsi="Arial" w:cs="Arial"/>
                                  <w:szCs w:val="20"/>
                                </w:rPr>
                              </w:pPr>
                              <w:r>
                                <w:rPr>
                                  <w:rFonts w:ascii="Arial" w:hAnsi="Arial" w:cs="Arial"/>
                                  <w:szCs w:val="20"/>
                                </w:rPr>
                                <w:t xml:space="preserve">Conduire une </w:t>
                              </w:r>
                              <w:r w:rsidRPr="005E6AB4">
                                <w:rPr>
                                  <w:rFonts w:ascii="Arial" w:hAnsi="Arial" w:cs="Arial"/>
                                  <w:szCs w:val="20"/>
                                </w:rPr>
                                <w:t>installation</w:t>
                              </w:r>
                              <w:r>
                                <w:rPr>
                                  <w:rFonts w:ascii="Arial" w:hAnsi="Arial" w:cs="Arial"/>
                                  <w:szCs w:val="20"/>
                                </w:rPr>
                                <w:t xml:space="preserve"> en mode dégradé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2" name="Groupe 42"/>
                        <wpg:cNvGrpSpPr/>
                        <wpg:grpSpPr>
                          <a:xfrm>
                            <a:off x="2247748" y="1471783"/>
                            <a:ext cx="631065" cy="469900"/>
                            <a:chOff x="0" y="0"/>
                            <a:chExt cx="631065" cy="469900"/>
                          </a:xfrm>
                        </wpg:grpSpPr>
                        <wps:wsp>
                          <wps:cNvPr id="38" name="Connecteur droit 38"/>
                          <wps:cNvCnPr/>
                          <wps:spPr>
                            <a:xfrm flipH="1">
                              <a:off x="625546" y="0"/>
                              <a:ext cx="1840" cy="469900"/>
                            </a:xfrm>
                            <a:prstGeom prst="line">
                              <a:avLst/>
                            </a:prstGeom>
                          </wps:spPr>
                          <wps:style>
                            <a:lnRef idx="1">
                              <a:schemeClr val="dk1"/>
                            </a:lnRef>
                            <a:fillRef idx="0">
                              <a:schemeClr val="dk1"/>
                            </a:fillRef>
                            <a:effectRef idx="0">
                              <a:schemeClr val="dk1"/>
                            </a:effectRef>
                            <a:fontRef idx="minor">
                              <a:schemeClr val="tx1"/>
                            </a:fontRef>
                          </wps:style>
                          <wps:bodyPr/>
                        </wps:wsp>
                        <wps:wsp>
                          <wps:cNvPr id="39" name="Connecteur droit 39"/>
                          <wps:cNvCnPr/>
                          <wps:spPr>
                            <a:xfrm>
                              <a:off x="0" y="469159"/>
                              <a:ext cx="631065"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48" name="Groupe 48"/>
                        <wpg:cNvGrpSpPr/>
                        <wpg:grpSpPr>
                          <a:xfrm flipV="1">
                            <a:off x="2273249" y="171222"/>
                            <a:ext cx="631065" cy="469900"/>
                            <a:chOff x="0" y="0"/>
                            <a:chExt cx="631065" cy="469900"/>
                          </a:xfrm>
                        </wpg:grpSpPr>
                        <wps:wsp>
                          <wps:cNvPr id="49" name="Connecteur droit 49"/>
                          <wps:cNvCnPr/>
                          <wps:spPr>
                            <a:xfrm flipH="1">
                              <a:off x="625546" y="0"/>
                              <a:ext cx="1840" cy="469900"/>
                            </a:xfrm>
                            <a:prstGeom prst="line">
                              <a:avLst/>
                            </a:prstGeom>
                          </wps:spPr>
                          <wps:style>
                            <a:lnRef idx="1">
                              <a:schemeClr val="dk1"/>
                            </a:lnRef>
                            <a:fillRef idx="0">
                              <a:schemeClr val="dk1"/>
                            </a:fillRef>
                            <a:effectRef idx="0">
                              <a:schemeClr val="dk1"/>
                            </a:effectRef>
                            <a:fontRef idx="minor">
                              <a:schemeClr val="tx1"/>
                            </a:fontRef>
                          </wps:style>
                          <wps:bodyPr/>
                        </wps:wsp>
                        <wps:wsp>
                          <wps:cNvPr id="50" name="Connecteur droit 50"/>
                          <wps:cNvCnPr/>
                          <wps:spPr>
                            <a:xfrm>
                              <a:off x="0" y="469159"/>
                              <a:ext cx="631065"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51" name="Groupe 51"/>
                        <wpg:cNvGrpSpPr/>
                        <wpg:grpSpPr>
                          <a:xfrm flipH="1" flipV="1">
                            <a:off x="3613884" y="178508"/>
                            <a:ext cx="631065" cy="469900"/>
                            <a:chOff x="0" y="0"/>
                            <a:chExt cx="631065" cy="469900"/>
                          </a:xfrm>
                        </wpg:grpSpPr>
                        <wps:wsp>
                          <wps:cNvPr id="52" name="Connecteur droit 52"/>
                          <wps:cNvCnPr/>
                          <wps:spPr>
                            <a:xfrm flipH="1">
                              <a:off x="625546" y="0"/>
                              <a:ext cx="1840" cy="469900"/>
                            </a:xfrm>
                            <a:prstGeom prst="line">
                              <a:avLst/>
                            </a:prstGeom>
                          </wps:spPr>
                          <wps:style>
                            <a:lnRef idx="1">
                              <a:schemeClr val="dk1"/>
                            </a:lnRef>
                            <a:fillRef idx="0">
                              <a:schemeClr val="dk1"/>
                            </a:fillRef>
                            <a:effectRef idx="0">
                              <a:schemeClr val="dk1"/>
                            </a:effectRef>
                            <a:fontRef idx="minor">
                              <a:schemeClr val="tx1"/>
                            </a:fontRef>
                          </wps:style>
                          <wps:bodyPr/>
                        </wps:wsp>
                        <wps:wsp>
                          <wps:cNvPr id="53" name="Connecteur droit 53"/>
                          <wps:cNvCnPr/>
                          <wps:spPr>
                            <a:xfrm>
                              <a:off x="0" y="469159"/>
                              <a:ext cx="631065"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54" name="Groupe 54"/>
                        <wpg:cNvGrpSpPr/>
                        <wpg:grpSpPr>
                          <a:xfrm flipH="1">
                            <a:off x="3573810" y="1479069"/>
                            <a:ext cx="631065" cy="469900"/>
                            <a:chOff x="0" y="0"/>
                            <a:chExt cx="631065" cy="469900"/>
                          </a:xfrm>
                        </wpg:grpSpPr>
                        <wps:wsp>
                          <wps:cNvPr id="55" name="Connecteur droit 55"/>
                          <wps:cNvCnPr/>
                          <wps:spPr>
                            <a:xfrm flipH="1">
                              <a:off x="625546" y="0"/>
                              <a:ext cx="1840" cy="469900"/>
                            </a:xfrm>
                            <a:prstGeom prst="line">
                              <a:avLst/>
                            </a:prstGeom>
                          </wps:spPr>
                          <wps:style>
                            <a:lnRef idx="1">
                              <a:schemeClr val="dk1"/>
                            </a:lnRef>
                            <a:fillRef idx="0">
                              <a:schemeClr val="dk1"/>
                            </a:fillRef>
                            <a:effectRef idx="0">
                              <a:schemeClr val="dk1"/>
                            </a:effectRef>
                            <a:fontRef idx="minor">
                              <a:schemeClr val="tx1"/>
                            </a:fontRef>
                          </wps:style>
                          <wps:bodyPr/>
                        </wps:wsp>
                        <wps:wsp>
                          <wps:cNvPr id="56" name="Connecteur droit 56"/>
                          <wps:cNvCnPr/>
                          <wps:spPr>
                            <a:xfrm>
                              <a:off x="0" y="469159"/>
                              <a:ext cx="631065" cy="0"/>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w14:anchorId="08EF886A" id="Groupe 461" o:spid="_x0000_s1026" style="position:absolute;left:0;text-align:left;margin-left:.05pt;margin-top:12.75pt;width:490.8pt;height:173.95pt;z-index:251697152" coordsize="62333,2209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">
                <v:shapetype id="_x0000_t202" coordsize="21600,21600" o:spt="202" path="m,l,21600r21600,l21600,xe">
                  <v:stroke joinstyle="miter"/>
                  <v:path gradientshapeok="t" o:connecttype="rect"/>
                </v:shapetype>
                <v:shape id="Zone de texte 32" o:spid="_x0000_s1027" type="#_x0000_t202" style="position:absolute;left:23278;top:6484;width:15939;height:82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" fillcolor="#8db3e2 [1311]" strokeweight=".5pt">
                  <v:textbox>
                    <w:txbxContent>
                      <w:p w14:paraId="11891434" w14:textId="77777777" w:rsidR="00C335ED" w:rsidRPr="005E6AB4" w:rsidRDefault="00C335ED" w:rsidP="008C4105">
                        <w:pPr>
                          <w:shd w:val="clear" w:color="auto" w:fill="8DB3E2" w:themeFill="text2" w:themeFillTint="66"/>
                          <w:jc w:val="center"/>
                          <w:rPr>
                            <w:rFonts w:ascii="Arial" w:hAnsi="Arial" w:cs="Arial"/>
                            <w:b/>
                            <w:sz w:val="28"/>
                          </w:rPr>
                        </w:pPr>
                        <w:r w:rsidRPr="005E6AB4">
                          <w:rPr>
                            <w:rFonts w:ascii="Arial" w:hAnsi="Arial" w:cs="Arial"/>
                            <w:b/>
                            <w:sz w:val="28"/>
                          </w:rPr>
                          <w:t>Exploitation d’une installation</w:t>
                        </w:r>
                      </w:p>
                    </w:txbxContent>
                  </v:textbox>
                </v:shape>
                <v:shape id="Zone de texte 33" o:spid="_x0000_s1028" type="#_x0000_t202" style="position:absolute;width:22733;height:43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" filled="f" strokeweight=".5pt">
                  <v:textbox>
                    <w:txbxContent>
                      <w:p w14:paraId="52D8DBB1" w14:textId="77777777" w:rsidR="00C335ED" w:rsidRPr="005E6AB4" w:rsidRDefault="00C335ED" w:rsidP="008C4105">
                        <w:pPr>
                          <w:jc w:val="center"/>
                          <w:rPr>
                            <w:rFonts w:ascii="Arial" w:hAnsi="Arial" w:cs="Arial"/>
                            <w:szCs w:val="20"/>
                          </w:rPr>
                        </w:pPr>
                        <w:r w:rsidRPr="005E6AB4">
                          <w:rPr>
                            <w:rFonts w:ascii="Arial" w:hAnsi="Arial" w:cs="Arial"/>
                            <w:szCs w:val="20"/>
                          </w:rPr>
                          <w:t>P</w:t>
                        </w:r>
                        <w:r>
                          <w:rPr>
                            <w:rFonts w:ascii="Arial" w:hAnsi="Arial" w:cs="Arial"/>
                            <w:szCs w:val="20"/>
                          </w:rPr>
                          <w:t xml:space="preserve">réparer une </w:t>
                        </w:r>
                        <w:r w:rsidRPr="005E6AB4">
                          <w:rPr>
                            <w:rFonts w:ascii="Arial" w:hAnsi="Arial" w:cs="Arial"/>
                            <w:szCs w:val="20"/>
                          </w:rPr>
                          <w:t xml:space="preserve">installation </w:t>
                        </w:r>
                        <w:r>
                          <w:rPr>
                            <w:rFonts w:ascii="Arial" w:hAnsi="Arial" w:cs="Arial"/>
                            <w:szCs w:val="20"/>
                          </w:rPr>
                          <w:t>e</w:t>
                        </w:r>
                        <w:r w:rsidRPr="005E6AB4">
                          <w:rPr>
                            <w:rFonts w:ascii="Arial" w:hAnsi="Arial" w:cs="Arial"/>
                            <w:szCs w:val="20"/>
                          </w:rPr>
                          <w:t>t son environnement</w:t>
                        </w:r>
                      </w:p>
                    </w:txbxContent>
                  </v:textbox>
                </v:shape>
                <v:shape id="Zone de texte 35" o:spid="_x0000_s1029" type="#_x0000_t202" style="position:absolute;left:42550;top:72;width:17590;height:33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" filled="f" strokeweight=".5pt">
                  <v:textbox>
                    <w:txbxContent>
                      <w:p w14:paraId="6470F61B" w14:textId="77777777" w:rsidR="00C335ED" w:rsidRPr="005E6AB4" w:rsidRDefault="00C335ED" w:rsidP="008C4105">
                        <w:pPr>
                          <w:rPr>
                            <w:rFonts w:ascii="Arial" w:hAnsi="Arial" w:cs="Arial"/>
                            <w:szCs w:val="20"/>
                          </w:rPr>
                        </w:pPr>
                        <w:r>
                          <w:rPr>
                            <w:rFonts w:ascii="Arial" w:hAnsi="Arial" w:cs="Arial"/>
                            <w:szCs w:val="20"/>
                          </w:rPr>
                          <w:t>Gérer la relation client</w:t>
                        </w:r>
                      </w:p>
                    </w:txbxContent>
                  </v:textbox>
                </v:shape>
                <v:shape id="Zone de texte 36" o:spid="_x0000_s1030" type="#_x0000_t202" style="position:absolute;left:2149;top:17705;width:20256;height:33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" filled="f" strokeweight=".5pt">
                  <v:textbox>
                    <w:txbxContent>
                      <w:p w14:paraId="5C9E5DB9" w14:textId="77777777" w:rsidR="00C335ED" w:rsidRPr="005E6AB4" w:rsidRDefault="00C335ED" w:rsidP="008C4105">
                        <w:pPr>
                          <w:rPr>
                            <w:rFonts w:ascii="Arial" w:hAnsi="Arial" w:cs="Arial"/>
                            <w:szCs w:val="20"/>
                          </w:rPr>
                        </w:pPr>
                        <w:r>
                          <w:rPr>
                            <w:rFonts w:ascii="Arial" w:hAnsi="Arial" w:cs="Arial"/>
                            <w:szCs w:val="20"/>
                          </w:rPr>
                          <w:t xml:space="preserve">Conduire une </w:t>
                        </w:r>
                        <w:r w:rsidRPr="005E6AB4">
                          <w:rPr>
                            <w:rFonts w:ascii="Arial" w:hAnsi="Arial" w:cs="Arial"/>
                            <w:szCs w:val="20"/>
                          </w:rPr>
                          <w:t xml:space="preserve">installation </w:t>
                        </w:r>
                      </w:p>
                    </w:txbxContent>
                  </v:textbox>
                </v:shape>
                <v:shape id="Zone de texte 37" o:spid="_x0000_s1031" type="#_x0000_t202" style="position:absolute;left:42076;top:16757;width:20257;height:5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" filled="f" strokeweight=".5pt">
                  <v:textbox>
                    <w:txbxContent>
                      <w:p w14:paraId="427E5BF9" w14:textId="4DB3BA92" w:rsidR="00C335ED" w:rsidRPr="005E6AB4" w:rsidRDefault="00C335ED" w:rsidP="008C4105">
                        <w:pPr>
                          <w:jc w:val="center"/>
                          <w:rPr>
                            <w:rFonts w:ascii="Arial" w:hAnsi="Arial" w:cs="Arial"/>
                            <w:szCs w:val="20"/>
                          </w:rPr>
                        </w:pPr>
                        <w:r>
                          <w:rPr>
                            <w:rFonts w:ascii="Arial" w:hAnsi="Arial" w:cs="Arial"/>
                            <w:szCs w:val="20"/>
                          </w:rPr>
                          <w:t xml:space="preserve">Conduire une </w:t>
                        </w:r>
                        <w:r w:rsidRPr="005E6AB4">
                          <w:rPr>
                            <w:rFonts w:ascii="Arial" w:hAnsi="Arial" w:cs="Arial"/>
                            <w:szCs w:val="20"/>
                          </w:rPr>
                          <w:t>installation</w:t>
                        </w:r>
                        <w:r>
                          <w:rPr>
                            <w:rFonts w:ascii="Arial" w:hAnsi="Arial" w:cs="Arial"/>
                            <w:szCs w:val="20"/>
                          </w:rPr>
                          <w:t xml:space="preserve"> en mode dégradé</w:t>
                        </w:r>
                      </w:p>
                    </w:txbxContent>
                  </v:textbox>
                </v:shape>
                <v:group id="Groupe 42" o:spid="_x0000_s1032" style="position:absolute;left:22477;top:14717;width:6311;height:4699" coordsize="6310,46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">
                  <v:line id="Connecteur droit 38" o:spid="_x0000_s1033" style="position:absolute;flip:x;visibility:visible;mso-wrap-style:square" from="6255,0" to="6273,46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" strokecolor="black [3040]"/>
                  <v:line id="Connecteur droit 39" o:spid="_x0000_s1034" style="position:absolute;visibility:visible;mso-wrap-style:square" from="0,4691" to="6310,46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" strokecolor="black [3040]"/>
                </v:group>
                <v:group id="Groupe 48" o:spid="_x0000_s1035" style="position:absolute;left:22732;top:1712;width:6311;height:4699;flip:y" coordsize="6310,46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">
                  <v:line id="Connecteur droit 49" o:spid="_x0000_s1036" style="position:absolute;flip:x;visibility:visible;mso-wrap-style:square" from="6255,0" to="6273,46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" strokecolor="black [3040]"/>
                  <v:line id="Connecteur droit 50" o:spid="_x0000_s1037" style="position:absolute;visibility:visible;mso-wrap-style:square" from="0,4691" to="6310,46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" strokecolor="black [3040]"/>
                </v:group>
                <v:group id="Groupe 51" o:spid="_x0000_s1038" style="position:absolute;left:36138;top:1785;width:6311;height:4699;flip:x y" coordsize="6310,46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">
                  <v:line id="Connecteur droit 52" o:spid="_x0000_s1039" style="position:absolute;flip:x;visibility:visible;mso-wrap-style:square" from="6255,0" to="6273,46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" strokecolor="black [3040]"/>
                  <v:line id="Connecteur droit 53" o:spid="_x0000_s1040" style="position:absolute;visibility:visible;mso-wrap-style:square" from="0,4691" to="6310,46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" strokecolor="black [3040]"/>
                </v:group>
                <v:group id="Groupe 54" o:spid="_x0000_s1041" style="position:absolute;left:35738;top:14790;width:6310;height:4699;flip:x" coordsize="6310,46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">
                  <v:line id="Connecteur droit 55" o:spid="_x0000_s1042" style="position:absolute;flip:x;visibility:visible;mso-wrap-style:square" from="6255,0" to="6273,46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" strokecolor="black [3040]"/>
                  <v:line id="Connecteur droit 56" o:spid="_x0000_s1043" style="position:absolute;visibility:visible;mso-wrap-style:square" from="0,4691" to="6310,46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" strokecolor="black [3040]"/>
                </v:group>
              </v:group>
            </w:pict>
          </mc:Fallback>
        </mc:AlternateContent>
      </w:r>
    </w:p>
    <w:p w14:paraId="3C1B0543" w14:textId="77777777" w:rsidR="008C4105" w:rsidRDefault="008C4105" w:rsidP="008C4105">
      <w:pPr>
        <w:adjustRightInd w:val="0"/>
        <w:ind w:left="360"/>
        <w:rPr>
          <w:rFonts w:cs="Calibri"/>
        </w:rPr>
      </w:pPr>
    </w:p>
    <w:p w14:paraId="73A5C177" w14:textId="77777777" w:rsidR="008C4105" w:rsidRDefault="008C4105" w:rsidP="008C4105">
      <w:pPr>
        <w:adjustRightInd w:val="0"/>
        <w:ind w:left="360"/>
        <w:rPr>
          <w:rFonts w:cs="Calibri"/>
        </w:rPr>
      </w:pPr>
    </w:p>
    <w:p w14:paraId="38FBE22D" w14:textId="77777777" w:rsidR="008C4105" w:rsidRDefault="008C4105" w:rsidP="008C4105">
      <w:pPr>
        <w:adjustRightInd w:val="0"/>
        <w:ind w:left="360"/>
        <w:rPr>
          <w:rFonts w:cs="Calibri"/>
        </w:rPr>
      </w:pPr>
    </w:p>
    <w:p w14:paraId="32209A36" w14:textId="77777777" w:rsidR="008C4105" w:rsidRDefault="008C4105" w:rsidP="008C4105">
      <w:pPr>
        <w:adjustRightInd w:val="0"/>
        <w:ind w:left="360"/>
        <w:rPr>
          <w:rFonts w:cs="Calibri"/>
        </w:rPr>
      </w:pPr>
    </w:p>
    <w:p w14:paraId="27C8D67F" w14:textId="77777777" w:rsidR="008C4105" w:rsidRDefault="008C4105" w:rsidP="008C4105">
      <w:pPr>
        <w:adjustRightInd w:val="0"/>
        <w:ind w:left="360"/>
        <w:rPr>
          <w:rFonts w:cs="Calibri"/>
        </w:rPr>
      </w:pPr>
    </w:p>
    <w:p w14:paraId="5ED9878C" w14:textId="77777777" w:rsidR="008C4105" w:rsidRDefault="008C4105" w:rsidP="008C4105">
      <w:pPr>
        <w:adjustRightInd w:val="0"/>
        <w:ind w:left="360"/>
        <w:rPr>
          <w:rFonts w:cs="Calibri"/>
        </w:rPr>
      </w:pPr>
    </w:p>
    <w:p w14:paraId="5A31F5A7" w14:textId="77777777" w:rsidR="008C4105" w:rsidRDefault="008C4105" w:rsidP="008C4105">
      <w:pPr>
        <w:adjustRightInd w:val="0"/>
        <w:ind w:left="360"/>
        <w:rPr>
          <w:rFonts w:cs="Calibri"/>
        </w:rPr>
      </w:pPr>
    </w:p>
    <w:p w14:paraId="49A9E1CE" w14:textId="77777777" w:rsidR="008C4105" w:rsidRDefault="008C4105" w:rsidP="008C4105">
      <w:pPr>
        <w:adjustRightInd w:val="0"/>
        <w:ind w:left="360"/>
        <w:rPr>
          <w:rFonts w:cs="Calibri"/>
        </w:rPr>
      </w:pPr>
    </w:p>
    <w:p w14:paraId="15488962" w14:textId="77777777" w:rsidR="008C4105" w:rsidRDefault="008C4105" w:rsidP="008C4105">
      <w:pPr>
        <w:adjustRightInd w:val="0"/>
        <w:ind w:left="360"/>
        <w:rPr>
          <w:rFonts w:cs="Calibri"/>
        </w:rPr>
      </w:pPr>
    </w:p>
    <w:p w14:paraId="1ACB3D82" w14:textId="77777777" w:rsidR="008C4105" w:rsidRDefault="008C4105" w:rsidP="008C4105">
      <w:pPr>
        <w:adjustRightInd w:val="0"/>
        <w:ind w:left="360"/>
        <w:rPr>
          <w:rFonts w:cs="Calibri"/>
        </w:rPr>
      </w:pPr>
    </w:p>
    <w:p w14:paraId="020373F4" w14:textId="77777777" w:rsidR="008C4105" w:rsidRDefault="008C4105" w:rsidP="008C4105">
      <w:pPr>
        <w:adjustRightInd w:val="0"/>
        <w:ind w:left="360"/>
        <w:rPr>
          <w:rFonts w:cs="Calibri"/>
        </w:rPr>
      </w:pPr>
    </w:p>
    <w:p w14:paraId="5984154E" w14:textId="77777777" w:rsidR="008C4105" w:rsidRDefault="008C4105" w:rsidP="008C4105">
      <w:pPr>
        <w:adjustRightInd w:val="0"/>
        <w:ind w:left="360"/>
        <w:rPr>
          <w:rFonts w:cs="Calibri"/>
        </w:rPr>
      </w:pPr>
    </w:p>
    <w:p w14:paraId="3B323DFC" w14:textId="77777777" w:rsidR="008C4105" w:rsidRDefault="008C4105" w:rsidP="008C4105">
      <w:pPr>
        <w:adjustRightInd w:val="0"/>
        <w:ind w:left="360"/>
        <w:rPr>
          <w:rFonts w:cs="Calibri"/>
        </w:rPr>
      </w:pPr>
    </w:p>
    <w:p w14:paraId="1180C591" w14:textId="77777777" w:rsidR="008C4105" w:rsidRDefault="008C4105" w:rsidP="008C4105">
      <w:pPr>
        <w:adjustRightInd w:val="0"/>
        <w:ind w:left="360"/>
        <w:rPr>
          <w:rFonts w:cs="Calibri"/>
        </w:rPr>
      </w:pPr>
    </w:p>
    <w:p w14:paraId="1427F710" w14:textId="77777777" w:rsidR="008C4105" w:rsidRDefault="008C4105" w:rsidP="008C4105">
      <w:pPr>
        <w:adjustRightInd w:val="0"/>
        <w:ind w:left="360"/>
        <w:rPr>
          <w:rFonts w:cs="Calibri"/>
        </w:rPr>
      </w:pPr>
    </w:p>
    <w:p w14:paraId="5C3DDACE" w14:textId="77777777" w:rsidR="008C4105" w:rsidRDefault="008C4105" w:rsidP="008C4105">
      <w:pPr>
        <w:adjustRightInd w:val="0"/>
        <w:ind w:left="360"/>
        <w:rPr>
          <w:rFonts w:cs="Calibri"/>
        </w:rPr>
      </w:pPr>
    </w:p>
    <w:p w14:paraId="4C00014E" w14:textId="77777777" w:rsidR="008C4105" w:rsidRDefault="008C4105" w:rsidP="008C4105">
      <w:pPr>
        <w:adjustRightInd w:val="0"/>
        <w:ind w:left="360"/>
        <w:rPr>
          <w:rFonts w:cs="Calibri"/>
        </w:rPr>
      </w:pPr>
      <w:r>
        <w:rPr>
          <w:rFonts w:cs="Calibri"/>
          <w:noProof/>
          <w:lang w:eastAsia="fr-FR"/>
        </w:rPr>
        <mc:AlternateContent>
          <mc:Choice Requires="wpg">
            <w:drawing>
              <wp:anchor distT="0" distB="0" distL="114300" distR="114300" simplePos="0" relativeHeight="251698176" behindDoc="0" locked="0" layoutInCell="1" allowOverlap="1" wp14:anchorId="070134A7" wp14:editId="05651172">
                <wp:simplePos x="0" y="0"/>
                <wp:positionH relativeFrom="column">
                  <wp:posOffset>333445</wp:posOffset>
                </wp:positionH>
                <wp:positionV relativeFrom="paragraph">
                  <wp:posOffset>158991</wp:posOffset>
                </wp:positionV>
                <wp:extent cx="6023569" cy="2182546"/>
                <wp:effectExtent l="0" t="0" r="15875" b="27305"/>
                <wp:wrapNone/>
                <wp:docPr id="460" name="Groupe 460"/>
                <wp:cNvGraphicFramePr/>
                <a:graphic xmlns:a="http://schemas.openxmlformats.org/drawingml/2006/main">
                  <a:graphicData uri="http://schemas.microsoft.com/office/word/2010/wordprocessingGroup">
                    <wpg:wgp>
                      <wpg:cNvGrpSpPr/>
                      <wpg:grpSpPr>
                        <a:xfrm>
                          <a:off x="0" y="0"/>
                          <a:ext cx="6023569" cy="2182546"/>
                          <a:chOff x="0" y="0"/>
                          <a:chExt cx="6023569" cy="2182546"/>
                        </a:xfrm>
                      </wpg:grpSpPr>
                      <wps:wsp>
                        <wps:cNvPr id="450" name="Zone de texte 450"/>
                        <wps:cNvSpPr txBox="1"/>
                        <wps:spPr>
                          <a:xfrm>
                            <a:off x="1992736" y="648459"/>
                            <a:ext cx="1593850" cy="825500"/>
                          </a:xfrm>
                          <a:prstGeom prst="rect">
                            <a:avLst/>
                          </a:prstGeom>
                          <a:solidFill>
                            <a:schemeClr val="accent6"/>
                          </a:solidFill>
                          <a:ln w="6350">
                            <a:solidFill>
                              <a:prstClr val="black"/>
                            </a:solidFill>
                          </a:ln>
                        </wps:spPr>
                        <wps:txbx>
                          <w:txbxContent>
                            <w:p w14:paraId="049B2A2A" w14:textId="77777777" w:rsidR="00C335ED" w:rsidRPr="005E6AB4" w:rsidRDefault="00C335ED" w:rsidP="008C4105">
                              <w:pPr>
                                <w:jc w:val="center"/>
                                <w:rPr>
                                  <w:rFonts w:ascii="Arial" w:hAnsi="Arial" w:cs="Arial"/>
                                  <w:b/>
                                  <w:sz w:val="28"/>
                                </w:rPr>
                              </w:pPr>
                              <w:r>
                                <w:rPr>
                                  <w:rFonts w:ascii="Arial" w:hAnsi="Arial" w:cs="Arial"/>
                                  <w:b/>
                                  <w:sz w:val="28"/>
                                </w:rPr>
                                <w:t>Maintenance</w:t>
                              </w:r>
                              <w:r w:rsidRPr="005E6AB4">
                                <w:rPr>
                                  <w:rFonts w:ascii="Arial" w:hAnsi="Arial" w:cs="Arial"/>
                                  <w:b/>
                                  <w:sz w:val="28"/>
                                </w:rPr>
                                <w:t xml:space="preserve"> d’une installation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Zone de texte 57"/>
                        <wps:cNvSpPr txBox="1"/>
                        <wps:spPr>
                          <a:xfrm>
                            <a:off x="18215" y="0"/>
                            <a:ext cx="1919228" cy="438150"/>
                          </a:xfrm>
                          <a:prstGeom prst="rect">
                            <a:avLst/>
                          </a:prstGeom>
                          <a:noFill/>
                          <a:ln w="6350">
                            <a:solidFill>
                              <a:prstClr val="black"/>
                            </a:solidFill>
                          </a:ln>
                        </wps:spPr>
                        <wps:txbx>
                          <w:txbxContent>
                            <w:p w14:paraId="4FAD4468" w14:textId="77777777" w:rsidR="00C335ED" w:rsidRPr="005E6AB4" w:rsidRDefault="00C335ED" w:rsidP="008C4105">
                              <w:pPr>
                                <w:jc w:val="center"/>
                                <w:rPr>
                                  <w:rFonts w:ascii="Arial" w:hAnsi="Arial" w:cs="Arial"/>
                                  <w:szCs w:val="20"/>
                                </w:rPr>
                              </w:pPr>
                              <w:r>
                                <w:rPr>
                                  <w:rFonts w:ascii="Arial" w:hAnsi="Arial" w:cs="Arial"/>
                                  <w:szCs w:val="20"/>
                                </w:rPr>
                                <w:t xml:space="preserve">Maintenance préventive d’une </w:t>
                              </w:r>
                              <w:r w:rsidRPr="005E6AB4">
                                <w:rPr>
                                  <w:rFonts w:ascii="Arial" w:hAnsi="Arial" w:cs="Arial"/>
                                  <w:szCs w:val="20"/>
                                </w:rPr>
                                <w:t>installation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7" name="Zone de texte 457"/>
                        <wps:cNvSpPr txBox="1"/>
                        <wps:spPr>
                          <a:xfrm>
                            <a:off x="4222269" y="739535"/>
                            <a:ext cx="1801300" cy="533400"/>
                          </a:xfrm>
                          <a:prstGeom prst="rect">
                            <a:avLst/>
                          </a:prstGeom>
                          <a:noFill/>
                          <a:ln w="6350">
                            <a:solidFill>
                              <a:prstClr val="black"/>
                            </a:solidFill>
                          </a:ln>
                        </wps:spPr>
                        <wps:txbx>
                          <w:txbxContent>
                            <w:p w14:paraId="452617A2" w14:textId="77777777" w:rsidR="00C335ED" w:rsidRPr="005E6AB4" w:rsidRDefault="00C335ED" w:rsidP="008C4105">
                              <w:pPr>
                                <w:jc w:val="center"/>
                                <w:rPr>
                                  <w:rFonts w:ascii="Arial" w:hAnsi="Arial" w:cs="Arial"/>
                                  <w:szCs w:val="20"/>
                                </w:rPr>
                              </w:pPr>
                              <w:r>
                                <w:rPr>
                                  <w:rFonts w:ascii="Arial" w:hAnsi="Arial" w:cs="Arial"/>
                                  <w:szCs w:val="20"/>
                                </w:rPr>
                                <w:t xml:space="preserve">Maintenance corrective d’une </w:t>
                              </w:r>
                              <w:r w:rsidRPr="005E6AB4">
                                <w:rPr>
                                  <w:rFonts w:ascii="Arial" w:hAnsi="Arial" w:cs="Arial"/>
                                  <w:szCs w:val="20"/>
                                </w:rPr>
                                <w:t>installation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54" name="Groupe 454"/>
                        <wpg:cNvGrpSpPr/>
                        <wpg:grpSpPr>
                          <a:xfrm>
                            <a:off x="1912589" y="1471783"/>
                            <a:ext cx="631065" cy="469900"/>
                            <a:chOff x="0" y="0"/>
                            <a:chExt cx="631065" cy="469900"/>
                          </a:xfrm>
                        </wpg:grpSpPr>
                        <wps:wsp>
                          <wps:cNvPr id="455" name="Connecteur droit 455"/>
                          <wps:cNvCnPr/>
                          <wps:spPr>
                            <a:xfrm flipH="1">
                              <a:off x="625546" y="0"/>
                              <a:ext cx="1840" cy="469900"/>
                            </a:xfrm>
                            <a:prstGeom prst="line">
                              <a:avLst/>
                            </a:prstGeom>
                          </wps:spPr>
                          <wps:style>
                            <a:lnRef idx="1">
                              <a:schemeClr val="dk1"/>
                            </a:lnRef>
                            <a:fillRef idx="0">
                              <a:schemeClr val="dk1"/>
                            </a:fillRef>
                            <a:effectRef idx="0">
                              <a:schemeClr val="dk1"/>
                            </a:effectRef>
                            <a:fontRef idx="minor">
                              <a:schemeClr val="tx1"/>
                            </a:fontRef>
                          </wps:style>
                          <wps:bodyPr/>
                        </wps:wsp>
                        <wps:wsp>
                          <wps:cNvPr id="456" name="Connecteur droit 456"/>
                          <wps:cNvCnPr/>
                          <wps:spPr>
                            <a:xfrm>
                              <a:off x="0" y="469159"/>
                              <a:ext cx="631065"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62" name="Groupe 62"/>
                        <wpg:cNvGrpSpPr/>
                        <wpg:grpSpPr>
                          <a:xfrm flipV="1">
                            <a:off x="1938090" y="171222"/>
                            <a:ext cx="631065" cy="469900"/>
                            <a:chOff x="0" y="0"/>
                            <a:chExt cx="631065" cy="469900"/>
                          </a:xfrm>
                        </wpg:grpSpPr>
                        <wps:wsp>
                          <wps:cNvPr id="63" name="Connecteur droit 63"/>
                          <wps:cNvCnPr/>
                          <wps:spPr>
                            <a:xfrm flipH="1">
                              <a:off x="625546" y="0"/>
                              <a:ext cx="1840" cy="469900"/>
                            </a:xfrm>
                            <a:prstGeom prst="line">
                              <a:avLst/>
                            </a:prstGeom>
                          </wps:spPr>
                          <wps:style>
                            <a:lnRef idx="1">
                              <a:schemeClr val="dk1"/>
                            </a:lnRef>
                            <a:fillRef idx="0">
                              <a:schemeClr val="dk1"/>
                            </a:fillRef>
                            <a:effectRef idx="0">
                              <a:schemeClr val="dk1"/>
                            </a:effectRef>
                            <a:fontRef idx="minor">
                              <a:schemeClr val="tx1"/>
                            </a:fontRef>
                          </wps:style>
                          <wps:bodyPr/>
                        </wps:wsp>
                        <wps:wsp>
                          <wps:cNvPr id="448" name="Connecteur droit 448"/>
                          <wps:cNvCnPr/>
                          <wps:spPr>
                            <a:xfrm>
                              <a:off x="0" y="469159"/>
                              <a:ext cx="631065"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453" name="Connecteur droit 453"/>
                        <wps:cNvCnPr/>
                        <wps:spPr>
                          <a:xfrm flipH="1">
                            <a:off x="3595668" y="1027334"/>
                            <a:ext cx="631065" cy="0"/>
                          </a:xfrm>
                          <a:prstGeom prst="line">
                            <a:avLst/>
                          </a:prstGeom>
                        </wps:spPr>
                        <wps:style>
                          <a:lnRef idx="1">
                            <a:schemeClr val="dk1"/>
                          </a:lnRef>
                          <a:fillRef idx="0">
                            <a:schemeClr val="dk1"/>
                          </a:fillRef>
                          <a:effectRef idx="0">
                            <a:schemeClr val="dk1"/>
                          </a:effectRef>
                          <a:fontRef idx="minor">
                            <a:schemeClr val="tx1"/>
                          </a:fontRef>
                        </wps:style>
                        <wps:bodyPr/>
                      </wps:wsp>
                      <wps:wsp>
                        <wps:cNvPr id="459" name="Zone de texte 459"/>
                        <wps:cNvSpPr txBox="1"/>
                        <wps:spPr>
                          <a:xfrm>
                            <a:off x="0" y="1719060"/>
                            <a:ext cx="1919228" cy="463486"/>
                          </a:xfrm>
                          <a:prstGeom prst="rect">
                            <a:avLst/>
                          </a:prstGeom>
                          <a:noFill/>
                          <a:ln w="6350">
                            <a:solidFill>
                              <a:prstClr val="black"/>
                            </a:solidFill>
                          </a:ln>
                        </wps:spPr>
                        <wps:txbx>
                          <w:txbxContent>
                            <w:p w14:paraId="61657120" w14:textId="77777777" w:rsidR="00C335ED" w:rsidRPr="005E6AB4" w:rsidRDefault="00C335ED" w:rsidP="008C4105">
                              <w:pPr>
                                <w:jc w:val="center"/>
                                <w:rPr>
                                  <w:rFonts w:ascii="Arial" w:hAnsi="Arial" w:cs="Arial"/>
                                  <w:szCs w:val="20"/>
                                </w:rPr>
                              </w:pPr>
                              <w:r>
                                <w:rPr>
                                  <w:rFonts w:ascii="Arial" w:hAnsi="Arial" w:cs="Arial"/>
                                  <w:szCs w:val="20"/>
                                </w:rPr>
                                <w:t xml:space="preserve">Maintenance améliorative d’une </w:t>
                              </w:r>
                              <w:r w:rsidRPr="005E6AB4">
                                <w:rPr>
                                  <w:rFonts w:ascii="Arial" w:hAnsi="Arial" w:cs="Arial"/>
                                  <w:szCs w:val="20"/>
                                </w:rPr>
                                <w:t>installation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70134A7" id="Groupe 460" o:spid="_x0000_s1044" style="position:absolute;left:0;text-align:left;margin-left:26.25pt;margin-top:12.5pt;width:474.3pt;height:171.85pt;z-index:251698176;mso-height-relative:margin" coordsize="60235,218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">
                <v:shape id="Zone de texte 450" o:spid="_x0000_s1045" type="#_x0000_t202" style="position:absolute;left:19927;top:6484;width:15938;height:82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" fillcolor="#f79646 [3209]" strokeweight=".5pt">
                  <v:textbox>
                    <w:txbxContent>
                      <w:p w14:paraId="049B2A2A" w14:textId="77777777" w:rsidR="00C335ED" w:rsidRPr="005E6AB4" w:rsidRDefault="00C335ED" w:rsidP="008C4105">
                        <w:pPr>
                          <w:jc w:val="center"/>
                          <w:rPr>
                            <w:rFonts w:ascii="Arial" w:hAnsi="Arial" w:cs="Arial"/>
                            <w:b/>
                            <w:sz w:val="28"/>
                          </w:rPr>
                        </w:pPr>
                        <w:r>
                          <w:rPr>
                            <w:rFonts w:ascii="Arial" w:hAnsi="Arial" w:cs="Arial"/>
                            <w:b/>
                            <w:sz w:val="28"/>
                          </w:rPr>
                          <w:t>Maintenance</w:t>
                        </w:r>
                        <w:r w:rsidRPr="005E6AB4">
                          <w:rPr>
                            <w:rFonts w:ascii="Arial" w:hAnsi="Arial" w:cs="Arial"/>
                            <w:b/>
                            <w:sz w:val="28"/>
                          </w:rPr>
                          <w:t xml:space="preserve"> d’une installation</w:t>
                        </w:r>
                      </w:p>
                    </w:txbxContent>
                  </v:textbox>
                </v:shape>
                <v:shape id="Zone de texte 57" o:spid="_x0000_s1046" type="#_x0000_t202" style="position:absolute;left:182;width:19192;height:43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" filled="f" strokeweight=".5pt">
                  <v:textbox>
                    <w:txbxContent>
                      <w:p w14:paraId="4FAD4468" w14:textId="77777777" w:rsidR="00C335ED" w:rsidRPr="005E6AB4" w:rsidRDefault="00C335ED" w:rsidP="008C4105">
                        <w:pPr>
                          <w:jc w:val="center"/>
                          <w:rPr>
                            <w:rFonts w:ascii="Arial" w:hAnsi="Arial" w:cs="Arial"/>
                            <w:szCs w:val="20"/>
                          </w:rPr>
                        </w:pPr>
                        <w:r>
                          <w:rPr>
                            <w:rFonts w:ascii="Arial" w:hAnsi="Arial" w:cs="Arial"/>
                            <w:szCs w:val="20"/>
                          </w:rPr>
                          <w:t xml:space="preserve">Maintenance préventive d’une </w:t>
                        </w:r>
                        <w:r w:rsidRPr="005E6AB4">
                          <w:rPr>
                            <w:rFonts w:ascii="Arial" w:hAnsi="Arial" w:cs="Arial"/>
                            <w:szCs w:val="20"/>
                          </w:rPr>
                          <w:t>installation</w:t>
                        </w:r>
                      </w:p>
                    </w:txbxContent>
                  </v:textbox>
                </v:shape>
                <v:shape id="Zone de texte 457" o:spid="_x0000_s1047" type="#_x0000_t202" style="position:absolute;left:42222;top:7395;width:18013;height:5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" filled="f" strokeweight=".5pt">
                  <v:textbox>
                    <w:txbxContent>
                      <w:p w14:paraId="452617A2" w14:textId="77777777" w:rsidR="00C335ED" w:rsidRPr="005E6AB4" w:rsidRDefault="00C335ED" w:rsidP="008C4105">
                        <w:pPr>
                          <w:jc w:val="center"/>
                          <w:rPr>
                            <w:rFonts w:ascii="Arial" w:hAnsi="Arial" w:cs="Arial"/>
                            <w:szCs w:val="20"/>
                          </w:rPr>
                        </w:pPr>
                        <w:r>
                          <w:rPr>
                            <w:rFonts w:ascii="Arial" w:hAnsi="Arial" w:cs="Arial"/>
                            <w:szCs w:val="20"/>
                          </w:rPr>
                          <w:t xml:space="preserve">Maintenance corrective d’une </w:t>
                        </w:r>
                        <w:r w:rsidRPr="005E6AB4">
                          <w:rPr>
                            <w:rFonts w:ascii="Arial" w:hAnsi="Arial" w:cs="Arial"/>
                            <w:szCs w:val="20"/>
                          </w:rPr>
                          <w:t>installation</w:t>
                        </w:r>
                      </w:p>
                    </w:txbxContent>
                  </v:textbox>
                </v:shape>
                <v:group id="Groupe 454" o:spid="_x0000_s1048" style="position:absolute;left:19125;top:14717;width:6311;height:4699" coordsize="6310,46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">
                  <v:line id="Connecteur droit 455" o:spid="_x0000_s1049" style="position:absolute;flip:x;visibility:visible;mso-wrap-style:square" from="6255,0" to="6273,46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" strokecolor="black [3040]"/>
                  <v:line id="Connecteur droit 456" o:spid="_x0000_s1050" style="position:absolute;visibility:visible;mso-wrap-style:square" from="0,4691" to="6310,46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" strokecolor="black [3040]"/>
                </v:group>
                <v:group id="Groupe 62" o:spid="_x0000_s1051" style="position:absolute;left:19380;top:1712;width:6311;height:4699;flip:y" coordsize="6310,46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">
                  <v:line id="Connecteur droit 63" o:spid="_x0000_s1052" style="position:absolute;flip:x;visibility:visible;mso-wrap-style:square" from="6255,0" to="6273,46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" strokecolor="black [3040]"/>
                  <v:line id="Connecteur droit 448" o:spid="_x0000_s1053" style="position:absolute;visibility:visible;mso-wrap-style:square" from="0,4691" to="6310,46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" strokecolor="black [3040]"/>
                </v:group>
                <v:line id="Connecteur droit 453" o:spid="_x0000_s1054" style="position:absolute;flip:x;visibility:visible;mso-wrap-style:square" from="35956,10273" to="42267,102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" strokecolor="black [3040]"/>
                <v:shape id="Zone de texte 459" o:spid="_x0000_s1055" type="#_x0000_t202" style="position:absolute;top:17190;width:19192;height:4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" filled="f" strokeweight=".5pt">
                  <v:textbox>
                    <w:txbxContent>
                      <w:p w14:paraId="61657120" w14:textId="77777777" w:rsidR="00C335ED" w:rsidRPr="005E6AB4" w:rsidRDefault="00C335ED" w:rsidP="008C4105">
                        <w:pPr>
                          <w:jc w:val="center"/>
                          <w:rPr>
                            <w:rFonts w:ascii="Arial" w:hAnsi="Arial" w:cs="Arial"/>
                            <w:szCs w:val="20"/>
                          </w:rPr>
                        </w:pPr>
                        <w:r>
                          <w:rPr>
                            <w:rFonts w:ascii="Arial" w:hAnsi="Arial" w:cs="Arial"/>
                            <w:szCs w:val="20"/>
                          </w:rPr>
                          <w:t xml:space="preserve">Maintenance améliorative d’une </w:t>
                        </w:r>
                        <w:r w:rsidRPr="005E6AB4">
                          <w:rPr>
                            <w:rFonts w:ascii="Arial" w:hAnsi="Arial" w:cs="Arial"/>
                            <w:szCs w:val="20"/>
                          </w:rPr>
                          <w:t>installation</w:t>
                        </w:r>
                      </w:p>
                    </w:txbxContent>
                  </v:textbox>
                </v:shape>
              </v:group>
            </w:pict>
          </mc:Fallback>
        </mc:AlternateContent>
      </w:r>
    </w:p>
    <w:p w14:paraId="373ED977" w14:textId="77777777" w:rsidR="008C4105" w:rsidRDefault="008C4105" w:rsidP="008C4105">
      <w:pPr>
        <w:adjustRightInd w:val="0"/>
        <w:ind w:left="360"/>
        <w:rPr>
          <w:rFonts w:cs="Calibri"/>
        </w:rPr>
      </w:pPr>
    </w:p>
    <w:p w14:paraId="012972B1" w14:textId="77777777" w:rsidR="008C4105" w:rsidRDefault="008C4105" w:rsidP="008C4105">
      <w:pPr>
        <w:adjustRightInd w:val="0"/>
        <w:ind w:left="360"/>
        <w:rPr>
          <w:rFonts w:cs="Calibri"/>
        </w:rPr>
      </w:pPr>
    </w:p>
    <w:p w14:paraId="2E219637" w14:textId="77777777" w:rsidR="008C4105" w:rsidRDefault="008C4105" w:rsidP="008C4105">
      <w:pPr>
        <w:adjustRightInd w:val="0"/>
        <w:ind w:left="360"/>
        <w:rPr>
          <w:rFonts w:cs="Calibri"/>
        </w:rPr>
      </w:pPr>
    </w:p>
    <w:p w14:paraId="598C925F" w14:textId="77777777" w:rsidR="008C4105" w:rsidRDefault="008C4105" w:rsidP="008C4105">
      <w:pPr>
        <w:adjustRightInd w:val="0"/>
        <w:ind w:left="360"/>
        <w:rPr>
          <w:rFonts w:cs="Calibri"/>
        </w:rPr>
      </w:pPr>
    </w:p>
    <w:p w14:paraId="00D83C6A" w14:textId="77777777" w:rsidR="008C4105" w:rsidRDefault="008C4105" w:rsidP="008C4105">
      <w:pPr>
        <w:adjustRightInd w:val="0"/>
        <w:ind w:left="360"/>
        <w:rPr>
          <w:rFonts w:cs="Calibri"/>
        </w:rPr>
      </w:pPr>
    </w:p>
    <w:p w14:paraId="02926DE7" w14:textId="77777777" w:rsidR="008C4105" w:rsidRDefault="008C4105" w:rsidP="008C4105">
      <w:pPr>
        <w:adjustRightInd w:val="0"/>
        <w:ind w:left="360"/>
        <w:rPr>
          <w:rFonts w:cs="Calibri"/>
        </w:rPr>
      </w:pPr>
    </w:p>
    <w:p w14:paraId="468EDDA8" w14:textId="77777777" w:rsidR="008C4105" w:rsidRDefault="008C4105" w:rsidP="008C4105">
      <w:pPr>
        <w:adjustRightInd w:val="0"/>
        <w:ind w:left="360"/>
        <w:rPr>
          <w:rFonts w:cs="Calibri"/>
        </w:rPr>
      </w:pPr>
    </w:p>
    <w:p w14:paraId="71DA57D8" w14:textId="77777777" w:rsidR="008C4105" w:rsidRDefault="008C4105" w:rsidP="008C4105">
      <w:pPr>
        <w:adjustRightInd w:val="0"/>
        <w:ind w:left="360"/>
        <w:rPr>
          <w:rFonts w:cs="Calibri"/>
        </w:rPr>
      </w:pPr>
    </w:p>
    <w:p w14:paraId="6068FAF1" w14:textId="77777777" w:rsidR="008C4105" w:rsidRDefault="008C4105" w:rsidP="008C4105">
      <w:pPr>
        <w:adjustRightInd w:val="0"/>
        <w:ind w:left="360"/>
        <w:rPr>
          <w:rFonts w:cs="Calibri"/>
        </w:rPr>
      </w:pPr>
    </w:p>
    <w:p w14:paraId="366FEAF5" w14:textId="77777777" w:rsidR="008C4105" w:rsidRDefault="008C4105" w:rsidP="008C4105">
      <w:pPr>
        <w:adjustRightInd w:val="0"/>
        <w:ind w:left="360"/>
        <w:rPr>
          <w:rFonts w:cs="Calibri"/>
        </w:rPr>
      </w:pPr>
    </w:p>
    <w:p w14:paraId="7E95990F" w14:textId="77777777" w:rsidR="008C4105" w:rsidRDefault="008C4105" w:rsidP="008C4105">
      <w:pPr>
        <w:adjustRightInd w:val="0"/>
        <w:ind w:left="360"/>
        <w:rPr>
          <w:rFonts w:cs="Calibri"/>
        </w:rPr>
      </w:pPr>
    </w:p>
    <w:p w14:paraId="4C1DCF68" w14:textId="77777777" w:rsidR="008C4105" w:rsidRDefault="008C4105" w:rsidP="008C4105">
      <w:pPr>
        <w:adjustRightInd w:val="0"/>
        <w:ind w:left="360"/>
        <w:rPr>
          <w:rFonts w:cs="Calibri"/>
        </w:rPr>
      </w:pPr>
    </w:p>
    <w:p w14:paraId="2EAAA578" w14:textId="77777777" w:rsidR="008C4105" w:rsidRDefault="008C4105" w:rsidP="008C4105">
      <w:pPr>
        <w:adjustRightInd w:val="0"/>
        <w:ind w:left="360"/>
        <w:rPr>
          <w:rFonts w:cs="Calibri"/>
        </w:rPr>
      </w:pPr>
    </w:p>
    <w:p w14:paraId="639ABA84" w14:textId="77777777" w:rsidR="008C4105" w:rsidRDefault="008C4105" w:rsidP="008C4105">
      <w:pPr>
        <w:adjustRightInd w:val="0"/>
        <w:ind w:left="360"/>
        <w:rPr>
          <w:rFonts w:cs="Calibri"/>
        </w:rPr>
      </w:pPr>
    </w:p>
    <w:p w14:paraId="41F2568F" w14:textId="77777777" w:rsidR="008C4105" w:rsidRDefault="008C4105" w:rsidP="008C4105">
      <w:pPr>
        <w:adjustRightInd w:val="0"/>
        <w:ind w:left="360"/>
        <w:rPr>
          <w:rFonts w:cs="Calibri"/>
        </w:rPr>
      </w:pPr>
    </w:p>
    <w:p w14:paraId="335E4BE6" w14:textId="1984C09E" w:rsidR="008C4105" w:rsidRDefault="008C4105" w:rsidP="003E6B31">
      <w:pPr>
        <w:rPr>
          <w:rFonts w:ascii="Arial" w:hAnsi="Arial" w:cs="Arial"/>
          <w:noProof/>
          <w:lang w:eastAsia="fr-FR"/>
        </w:rPr>
      </w:pPr>
    </w:p>
    <w:p w14:paraId="36744266" w14:textId="613B8758" w:rsidR="003E6B31" w:rsidRDefault="003E6B31" w:rsidP="008C4105">
      <w:pPr>
        <w:rPr>
          <w:rFonts w:ascii="Arial" w:hAnsi="Arial" w:cs="Arial"/>
          <w:b/>
          <w:color w:val="000000" w:themeColor="text1"/>
        </w:rPr>
      </w:pPr>
    </w:p>
    <w:p w14:paraId="43C42345" w14:textId="4EC0F140" w:rsidR="008C4105" w:rsidRDefault="008C4105" w:rsidP="008C4105">
      <w:pPr>
        <w:rPr>
          <w:rFonts w:ascii="Arial" w:hAnsi="Arial" w:cs="Arial"/>
          <w:b/>
          <w:color w:val="000000" w:themeColor="text1"/>
        </w:rPr>
      </w:pPr>
    </w:p>
    <w:p w14:paraId="5AF40462" w14:textId="659733D5" w:rsidR="008C4105" w:rsidRDefault="008C4105" w:rsidP="008C4105">
      <w:pPr>
        <w:rPr>
          <w:rFonts w:ascii="Arial" w:hAnsi="Arial" w:cs="Arial"/>
          <w:b/>
          <w:color w:val="000000" w:themeColor="text1"/>
        </w:rPr>
      </w:pPr>
    </w:p>
    <w:p w14:paraId="74AC6025" w14:textId="0D8C60F4" w:rsidR="008C4105" w:rsidRDefault="008C4105" w:rsidP="008C4105">
      <w:pPr>
        <w:rPr>
          <w:rFonts w:ascii="Arial" w:hAnsi="Arial" w:cs="Arial"/>
          <w:b/>
          <w:color w:val="000000" w:themeColor="text1"/>
        </w:rPr>
      </w:pPr>
    </w:p>
    <w:p w14:paraId="5D702218" w14:textId="50063B19" w:rsidR="008C4105" w:rsidRDefault="008C4105" w:rsidP="008C4105">
      <w:pPr>
        <w:rPr>
          <w:rFonts w:ascii="Arial" w:hAnsi="Arial" w:cs="Arial"/>
          <w:b/>
          <w:color w:val="000000" w:themeColor="text1"/>
        </w:rPr>
      </w:pPr>
    </w:p>
    <w:p w14:paraId="1A16066D" w14:textId="0970D700" w:rsidR="008C4105" w:rsidRDefault="008C4105" w:rsidP="008C4105">
      <w:pPr>
        <w:rPr>
          <w:rFonts w:ascii="Arial" w:hAnsi="Arial" w:cs="Arial"/>
          <w:b/>
          <w:color w:val="000000" w:themeColor="text1"/>
        </w:rPr>
      </w:pPr>
    </w:p>
    <w:p w14:paraId="25240B23" w14:textId="7E1DB869" w:rsidR="003E6B31" w:rsidRPr="008C4105" w:rsidRDefault="003E6B31" w:rsidP="003E6B31">
      <w:pPr>
        <w:rPr>
          <w:rFonts w:ascii="Arial" w:hAnsi="Arial" w:cs="Arial"/>
          <w:b/>
          <w:sz w:val="24"/>
          <w:szCs w:val="24"/>
        </w:rPr>
      </w:pPr>
    </w:p>
    <w:p w14:paraId="72CC0D83" w14:textId="555EA5A6" w:rsidR="003E6B31" w:rsidRPr="008C4105" w:rsidRDefault="008C4105" w:rsidP="008C4105">
      <w:pPr>
        <w:pStyle w:val="Default"/>
        <w:rPr>
          <w:b/>
        </w:rPr>
      </w:pPr>
      <w:r w:rsidRPr="008C4105">
        <w:rPr>
          <w:b/>
        </w:rPr>
        <w:lastRenderedPageBreak/>
        <w:t>3.</w:t>
      </w:r>
      <w:r w:rsidR="005673AF">
        <w:rPr>
          <w:b/>
        </w:rPr>
        <w:t>5</w:t>
      </w:r>
      <w:r w:rsidR="003E6B31" w:rsidRPr="008C4105">
        <w:rPr>
          <w:b/>
        </w:rPr>
        <w:t>- Des périodes de formation en milieu professionnel formatrices et certificatives</w:t>
      </w:r>
    </w:p>
    <w:p w14:paraId="192F4597" w14:textId="77777777" w:rsidR="003E6B31" w:rsidRPr="008C4105" w:rsidRDefault="003E6B31" w:rsidP="003E6B31">
      <w:pPr>
        <w:rPr>
          <w:rFonts w:ascii="Arial" w:hAnsi="Arial" w:cs="Arial"/>
          <w:sz w:val="24"/>
          <w:szCs w:val="24"/>
        </w:rPr>
      </w:pPr>
    </w:p>
    <w:p w14:paraId="458D7404" w14:textId="77777777" w:rsidR="003E6B31" w:rsidRPr="008C4105" w:rsidRDefault="003E6B31" w:rsidP="003E6B31">
      <w:pPr>
        <w:rPr>
          <w:rFonts w:ascii="Arial" w:hAnsi="Arial" w:cs="Arial"/>
          <w:b/>
          <w:bCs/>
          <w:color w:val="000000" w:themeColor="text1"/>
          <w:sz w:val="24"/>
          <w:szCs w:val="24"/>
        </w:rPr>
      </w:pPr>
      <w:r w:rsidRPr="008C4105">
        <w:rPr>
          <w:rFonts w:ascii="Arial" w:hAnsi="Arial" w:cs="Arial"/>
          <w:b/>
          <w:bCs/>
          <w:color w:val="000000" w:themeColor="text1"/>
          <w:sz w:val="24"/>
          <w:szCs w:val="24"/>
        </w:rPr>
        <w:t>Poids des périodes de formation en milieu professionnel (PFMP) dans la formation et les situations formatrices</w:t>
      </w:r>
    </w:p>
    <w:p w14:paraId="05E958CC" w14:textId="6F06D024" w:rsidR="008C4105" w:rsidRPr="008C4105" w:rsidRDefault="008C4105" w:rsidP="003E6B31">
      <w:pPr>
        <w:rPr>
          <w:rFonts w:ascii="Arial" w:hAnsi="Arial" w:cs="Arial"/>
          <w:sz w:val="24"/>
          <w:szCs w:val="24"/>
        </w:rPr>
      </w:pPr>
    </w:p>
    <w:p w14:paraId="64B7F2E5" w14:textId="7591C6D7" w:rsidR="008C4105" w:rsidRPr="008C4105" w:rsidRDefault="008C4105" w:rsidP="008C4105">
      <w:pPr>
        <w:rPr>
          <w:rFonts w:ascii="Arial" w:hAnsi="Arial" w:cs="Arial"/>
          <w:sz w:val="24"/>
          <w:szCs w:val="24"/>
        </w:rPr>
      </w:pPr>
      <w:r w:rsidRPr="008C4105">
        <w:rPr>
          <w:rFonts w:ascii="Arial" w:hAnsi="Arial" w:cs="Arial"/>
          <w:sz w:val="24"/>
          <w:szCs w:val="24"/>
        </w:rPr>
        <w:t>Les 14 semaines de formation en mili</w:t>
      </w:r>
      <w:r w:rsidR="0093725F">
        <w:rPr>
          <w:rFonts w:ascii="Arial" w:hAnsi="Arial" w:cs="Arial"/>
          <w:sz w:val="24"/>
          <w:szCs w:val="24"/>
        </w:rPr>
        <w:t>eu professionnel représentent 22</w:t>
      </w:r>
      <w:r w:rsidRPr="008C4105">
        <w:rPr>
          <w:rFonts w:ascii="Arial" w:hAnsi="Arial" w:cs="Arial"/>
          <w:sz w:val="24"/>
          <w:szCs w:val="24"/>
        </w:rPr>
        <w:t>% de la formation du CAP TCRM</w:t>
      </w:r>
      <w:r w:rsidR="00341D81">
        <w:rPr>
          <w:rFonts w:ascii="Arial" w:hAnsi="Arial" w:cs="Arial"/>
          <w:sz w:val="24"/>
          <w:szCs w:val="24"/>
        </w:rPr>
        <w:t>.</w:t>
      </w:r>
    </w:p>
    <w:p w14:paraId="6FC1739D" w14:textId="2704E738" w:rsidR="008C4105" w:rsidRPr="008C4105" w:rsidRDefault="008C4105" w:rsidP="008C4105">
      <w:pPr>
        <w:rPr>
          <w:rFonts w:ascii="Arial" w:hAnsi="Arial" w:cs="Arial"/>
          <w:sz w:val="24"/>
          <w:szCs w:val="24"/>
        </w:rPr>
      </w:pPr>
      <w:r w:rsidRPr="008C4105">
        <w:rPr>
          <w:rFonts w:ascii="Arial" w:hAnsi="Arial" w:cs="Arial"/>
          <w:sz w:val="24"/>
          <w:szCs w:val="24"/>
        </w:rPr>
        <w:t>Pour le Bac Pro TCRM, les 22 semaines de formation en milieu professionnel représentent 23% de la formation</w:t>
      </w:r>
      <w:r w:rsidR="00341D81">
        <w:rPr>
          <w:rFonts w:ascii="Arial" w:hAnsi="Arial" w:cs="Arial"/>
          <w:sz w:val="24"/>
          <w:szCs w:val="24"/>
        </w:rPr>
        <w:t>.</w:t>
      </w:r>
    </w:p>
    <w:p w14:paraId="416F903A" w14:textId="5044793E" w:rsidR="008C4105" w:rsidRPr="008C4105" w:rsidRDefault="008C4105" w:rsidP="008C4105">
      <w:pPr>
        <w:rPr>
          <w:rFonts w:ascii="Arial" w:hAnsi="Arial" w:cs="Arial"/>
          <w:sz w:val="24"/>
          <w:szCs w:val="24"/>
        </w:rPr>
      </w:pPr>
    </w:p>
    <w:p w14:paraId="4A6E720B" w14:textId="29F5D2D8" w:rsidR="008C4105" w:rsidRPr="0093725F" w:rsidRDefault="008C4105" w:rsidP="003E6B31">
      <w:pPr>
        <w:rPr>
          <w:rFonts w:ascii="Arial" w:hAnsi="Arial" w:cs="Arial"/>
          <w:sz w:val="24"/>
          <w:szCs w:val="24"/>
        </w:rPr>
      </w:pPr>
      <w:r w:rsidRPr="008C4105">
        <w:rPr>
          <w:rFonts w:ascii="Arial" w:hAnsi="Arial" w:cs="Arial"/>
          <w:sz w:val="24"/>
          <w:szCs w:val="24"/>
        </w:rPr>
        <w:t>Que ce soit pour le CAP ou le Bac Pro TCRM, les périodes de formation en milieu professionnel tiennent donc une place non négligeable dans l’acquisition de compétences professionnelles et leurs certifications notamment pour l’exploitation des installations, l’installation et dans une moindre mesure, la maintenance.</w:t>
      </w:r>
    </w:p>
    <w:p w14:paraId="4D0E6F50" w14:textId="77777777" w:rsidR="0093725F" w:rsidRPr="0093725F" w:rsidRDefault="0093725F" w:rsidP="0093725F">
      <w:pPr>
        <w:widowControl/>
        <w:autoSpaceDE/>
        <w:autoSpaceDN/>
        <w:rPr>
          <w:rFonts w:ascii="Times New Roman" w:eastAsia="Times New Roman" w:hAnsi="Times New Roman" w:cs="Times New Roman"/>
          <w:sz w:val="24"/>
          <w:szCs w:val="24"/>
          <w:lang w:eastAsia="fr-FR"/>
        </w:rPr>
      </w:pPr>
    </w:p>
    <w:tbl>
      <w:tblPr>
        <w:tblW w:w="10435" w:type="dxa"/>
        <w:tblCellMar>
          <w:left w:w="70" w:type="dxa"/>
          <w:right w:w="70" w:type="dxa"/>
        </w:tblCellMar>
        <w:tblLook w:val="04A0" w:firstRow="1" w:lastRow="0" w:firstColumn="1" w:lastColumn="0" w:noHBand="0" w:noVBand="1"/>
      </w:tblPr>
      <w:tblGrid>
        <w:gridCol w:w="2835"/>
        <w:gridCol w:w="1560"/>
        <w:gridCol w:w="1200"/>
        <w:gridCol w:w="1240"/>
        <w:gridCol w:w="1200"/>
        <w:gridCol w:w="1200"/>
        <w:gridCol w:w="1200"/>
      </w:tblGrid>
      <w:tr w:rsidR="0093725F" w:rsidRPr="0093725F" w14:paraId="2436C49D" w14:textId="77777777" w:rsidTr="0093725F">
        <w:trPr>
          <w:trHeight w:val="320"/>
        </w:trPr>
        <w:tc>
          <w:tcPr>
            <w:tcW w:w="2835" w:type="dxa"/>
            <w:tcBorders>
              <w:top w:val="nil"/>
              <w:left w:val="nil"/>
              <w:bottom w:val="nil"/>
              <w:right w:val="nil"/>
            </w:tcBorders>
            <w:shd w:val="clear" w:color="auto" w:fill="auto"/>
            <w:noWrap/>
            <w:vAlign w:val="bottom"/>
            <w:hideMark/>
          </w:tcPr>
          <w:p w14:paraId="324C08CA" w14:textId="77777777" w:rsidR="0093725F" w:rsidRPr="0093725F" w:rsidRDefault="0093725F" w:rsidP="0093725F">
            <w:pPr>
              <w:widowControl/>
              <w:autoSpaceDE/>
              <w:autoSpaceDN/>
              <w:rPr>
                <w:rFonts w:ascii="Times New Roman" w:eastAsia="Times New Roman" w:hAnsi="Times New Roman" w:cs="Times New Roman"/>
                <w:sz w:val="24"/>
                <w:szCs w:val="24"/>
                <w:lang w:eastAsia="fr-FR"/>
              </w:rPr>
            </w:pPr>
          </w:p>
        </w:tc>
        <w:tc>
          <w:tcPr>
            <w:tcW w:w="1560" w:type="dxa"/>
            <w:tcBorders>
              <w:top w:val="nil"/>
              <w:left w:val="nil"/>
              <w:bottom w:val="nil"/>
              <w:right w:val="nil"/>
            </w:tcBorders>
            <w:shd w:val="clear" w:color="auto" w:fill="auto"/>
            <w:noWrap/>
            <w:vAlign w:val="bottom"/>
            <w:hideMark/>
          </w:tcPr>
          <w:p w14:paraId="29F9FB63" w14:textId="77777777" w:rsidR="0093725F" w:rsidRPr="0093725F" w:rsidRDefault="0093725F" w:rsidP="0093725F">
            <w:pPr>
              <w:widowControl/>
              <w:autoSpaceDE/>
              <w:autoSpaceDN/>
              <w:rPr>
                <w:rFonts w:ascii="Times New Roman" w:eastAsia="Times New Roman" w:hAnsi="Times New Roman" w:cs="Times New Roman"/>
                <w:sz w:val="20"/>
                <w:szCs w:val="20"/>
                <w:lang w:eastAsia="fr-FR"/>
              </w:rPr>
            </w:pPr>
          </w:p>
        </w:tc>
        <w:tc>
          <w:tcPr>
            <w:tcW w:w="1200" w:type="dxa"/>
            <w:tcBorders>
              <w:top w:val="nil"/>
              <w:left w:val="nil"/>
              <w:bottom w:val="nil"/>
              <w:right w:val="nil"/>
            </w:tcBorders>
            <w:shd w:val="clear" w:color="auto" w:fill="auto"/>
            <w:noWrap/>
            <w:vAlign w:val="bottom"/>
            <w:hideMark/>
          </w:tcPr>
          <w:p w14:paraId="762DBBCF" w14:textId="77777777" w:rsidR="0093725F" w:rsidRPr="0093725F" w:rsidRDefault="0093725F" w:rsidP="0093725F">
            <w:pPr>
              <w:widowControl/>
              <w:autoSpaceDE/>
              <w:autoSpaceDN/>
              <w:rPr>
                <w:rFonts w:ascii="Times New Roman" w:eastAsia="Times New Roman" w:hAnsi="Times New Roman" w:cs="Times New Roman"/>
                <w:sz w:val="20"/>
                <w:szCs w:val="20"/>
                <w:lang w:eastAsia="fr-FR"/>
              </w:rPr>
            </w:pPr>
          </w:p>
        </w:tc>
        <w:tc>
          <w:tcPr>
            <w:tcW w:w="1240" w:type="dxa"/>
            <w:tcBorders>
              <w:top w:val="nil"/>
              <w:left w:val="nil"/>
              <w:bottom w:val="nil"/>
              <w:right w:val="nil"/>
            </w:tcBorders>
            <w:shd w:val="clear" w:color="auto" w:fill="auto"/>
            <w:noWrap/>
            <w:vAlign w:val="bottom"/>
            <w:hideMark/>
          </w:tcPr>
          <w:p w14:paraId="538AF2E7" w14:textId="77777777" w:rsidR="0093725F" w:rsidRPr="0093725F" w:rsidRDefault="0093725F" w:rsidP="0093725F">
            <w:pPr>
              <w:widowControl/>
              <w:autoSpaceDE/>
              <w:autoSpaceDN/>
              <w:rPr>
                <w:rFonts w:ascii="Times New Roman" w:eastAsia="Times New Roman" w:hAnsi="Times New Roman" w:cs="Times New Roman"/>
                <w:sz w:val="20"/>
                <w:szCs w:val="20"/>
                <w:lang w:eastAsia="fr-FR"/>
              </w:rPr>
            </w:pPr>
          </w:p>
        </w:tc>
        <w:tc>
          <w:tcPr>
            <w:tcW w:w="1200" w:type="dxa"/>
            <w:tcBorders>
              <w:top w:val="nil"/>
              <w:left w:val="nil"/>
              <w:bottom w:val="nil"/>
              <w:right w:val="nil"/>
            </w:tcBorders>
            <w:shd w:val="clear" w:color="auto" w:fill="auto"/>
            <w:noWrap/>
            <w:vAlign w:val="bottom"/>
            <w:hideMark/>
          </w:tcPr>
          <w:p w14:paraId="149567C1" w14:textId="77777777" w:rsidR="0093725F" w:rsidRPr="0093725F" w:rsidRDefault="0093725F" w:rsidP="0093725F">
            <w:pPr>
              <w:widowControl/>
              <w:autoSpaceDE/>
              <w:autoSpaceDN/>
              <w:rPr>
                <w:rFonts w:ascii="Times New Roman" w:eastAsia="Times New Roman" w:hAnsi="Times New Roman" w:cs="Times New Roman"/>
                <w:sz w:val="20"/>
                <w:szCs w:val="20"/>
                <w:lang w:eastAsia="fr-FR"/>
              </w:rPr>
            </w:pPr>
          </w:p>
        </w:tc>
        <w:tc>
          <w:tcPr>
            <w:tcW w:w="1200" w:type="dxa"/>
            <w:tcBorders>
              <w:top w:val="nil"/>
              <w:left w:val="nil"/>
              <w:bottom w:val="nil"/>
              <w:right w:val="nil"/>
            </w:tcBorders>
            <w:shd w:val="clear" w:color="auto" w:fill="auto"/>
            <w:noWrap/>
            <w:vAlign w:val="bottom"/>
            <w:hideMark/>
          </w:tcPr>
          <w:p w14:paraId="42BA16CD" w14:textId="77777777" w:rsidR="0093725F" w:rsidRPr="0093725F" w:rsidRDefault="0093725F" w:rsidP="0093725F">
            <w:pPr>
              <w:widowControl/>
              <w:autoSpaceDE/>
              <w:autoSpaceDN/>
              <w:rPr>
                <w:rFonts w:ascii="Times New Roman" w:eastAsia="Times New Roman" w:hAnsi="Times New Roman" w:cs="Times New Roman"/>
                <w:sz w:val="20"/>
                <w:szCs w:val="20"/>
                <w:lang w:eastAsia="fr-FR"/>
              </w:rPr>
            </w:pPr>
          </w:p>
        </w:tc>
        <w:tc>
          <w:tcPr>
            <w:tcW w:w="1200" w:type="dxa"/>
            <w:tcBorders>
              <w:top w:val="nil"/>
              <w:left w:val="nil"/>
              <w:bottom w:val="nil"/>
              <w:right w:val="nil"/>
            </w:tcBorders>
            <w:shd w:val="clear" w:color="auto" w:fill="auto"/>
            <w:noWrap/>
            <w:vAlign w:val="bottom"/>
            <w:hideMark/>
          </w:tcPr>
          <w:p w14:paraId="78099F72" w14:textId="77777777" w:rsidR="0093725F" w:rsidRPr="0093725F" w:rsidRDefault="0093725F" w:rsidP="0093725F">
            <w:pPr>
              <w:widowControl/>
              <w:autoSpaceDE/>
              <w:autoSpaceDN/>
              <w:rPr>
                <w:rFonts w:ascii="Times New Roman" w:eastAsia="Times New Roman" w:hAnsi="Times New Roman" w:cs="Times New Roman"/>
                <w:sz w:val="20"/>
                <w:szCs w:val="20"/>
                <w:lang w:eastAsia="fr-FR"/>
              </w:rPr>
            </w:pPr>
          </w:p>
        </w:tc>
      </w:tr>
      <w:tr w:rsidR="0093725F" w:rsidRPr="0093725F" w14:paraId="46E69053" w14:textId="77777777" w:rsidTr="0093725F">
        <w:trPr>
          <w:trHeight w:val="320"/>
        </w:trPr>
        <w:tc>
          <w:tcPr>
            <w:tcW w:w="2835" w:type="dxa"/>
            <w:tcBorders>
              <w:top w:val="nil"/>
              <w:left w:val="nil"/>
              <w:bottom w:val="nil"/>
              <w:right w:val="nil"/>
            </w:tcBorders>
            <w:shd w:val="clear" w:color="auto" w:fill="auto"/>
            <w:noWrap/>
            <w:vAlign w:val="bottom"/>
            <w:hideMark/>
          </w:tcPr>
          <w:p w14:paraId="64217999" w14:textId="77777777" w:rsidR="0093725F" w:rsidRPr="0093725F" w:rsidRDefault="0093725F" w:rsidP="0093725F">
            <w:pPr>
              <w:widowControl/>
              <w:autoSpaceDE/>
              <w:autoSpaceDN/>
              <w:rPr>
                <w:rFonts w:ascii="Times New Roman" w:eastAsia="Times New Roman" w:hAnsi="Times New Roman" w:cs="Times New Roman"/>
                <w:sz w:val="20"/>
                <w:szCs w:val="20"/>
                <w:lang w:eastAsia="fr-FR"/>
              </w:rPr>
            </w:pPr>
          </w:p>
        </w:tc>
        <w:tc>
          <w:tcPr>
            <w:tcW w:w="1560" w:type="dxa"/>
            <w:tcBorders>
              <w:top w:val="nil"/>
              <w:left w:val="nil"/>
              <w:bottom w:val="nil"/>
              <w:right w:val="nil"/>
            </w:tcBorders>
            <w:shd w:val="clear" w:color="auto" w:fill="auto"/>
            <w:noWrap/>
            <w:vAlign w:val="bottom"/>
            <w:hideMark/>
          </w:tcPr>
          <w:p w14:paraId="7342D61E" w14:textId="77777777" w:rsidR="0093725F" w:rsidRPr="0093725F" w:rsidRDefault="0093725F" w:rsidP="0093725F">
            <w:pPr>
              <w:widowControl/>
              <w:autoSpaceDE/>
              <w:autoSpaceDN/>
              <w:rPr>
                <w:rFonts w:ascii="Times New Roman" w:eastAsia="Times New Roman" w:hAnsi="Times New Roman" w:cs="Times New Roman"/>
                <w:sz w:val="20"/>
                <w:szCs w:val="20"/>
                <w:lang w:eastAsia="fr-FR"/>
              </w:rPr>
            </w:pPr>
          </w:p>
        </w:tc>
        <w:tc>
          <w:tcPr>
            <w:tcW w:w="2440" w:type="dxa"/>
            <w:gridSpan w:val="2"/>
            <w:tcBorders>
              <w:top w:val="single" w:sz="8" w:space="0" w:color="auto"/>
              <w:left w:val="single" w:sz="8" w:space="0" w:color="auto"/>
              <w:bottom w:val="nil"/>
              <w:right w:val="single" w:sz="8" w:space="0" w:color="000000"/>
            </w:tcBorders>
            <w:shd w:val="clear" w:color="000000" w:fill="BFBFBF"/>
            <w:noWrap/>
            <w:vAlign w:val="bottom"/>
            <w:hideMark/>
          </w:tcPr>
          <w:p w14:paraId="661D408C" w14:textId="77777777" w:rsidR="0093725F" w:rsidRPr="0093725F" w:rsidRDefault="0093725F" w:rsidP="0093725F">
            <w:pPr>
              <w:widowControl/>
              <w:autoSpaceDE/>
              <w:autoSpaceDN/>
              <w:jc w:val="center"/>
              <w:rPr>
                <w:rFonts w:ascii="Arial" w:eastAsia="Times New Roman" w:hAnsi="Arial" w:cs="Arial"/>
                <w:b/>
                <w:bCs/>
                <w:color w:val="000000"/>
                <w:sz w:val="24"/>
                <w:szCs w:val="24"/>
                <w:lang w:eastAsia="fr-FR"/>
              </w:rPr>
            </w:pPr>
            <w:r w:rsidRPr="0093725F">
              <w:rPr>
                <w:rFonts w:ascii="Arial" w:eastAsia="Times New Roman" w:hAnsi="Arial" w:cs="Arial"/>
                <w:b/>
                <w:bCs/>
                <w:color w:val="000000"/>
                <w:sz w:val="24"/>
                <w:szCs w:val="24"/>
                <w:lang w:eastAsia="fr-FR"/>
              </w:rPr>
              <w:t>CAP</w:t>
            </w:r>
          </w:p>
        </w:tc>
        <w:tc>
          <w:tcPr>
            <w:tcW w:w="2400" w:type="dxa"/>
            <w:gridSpan w:val="2"/>
            <w:tcBorders>
              <w:top w:val="single" w:sz="8" w:space="0" w:color="auto"/>
              <w:left w:val="nil"/>
              <w:bottom w:val="nil"/>
              <w:right w:val="single" w:sz="8" w:space="0" w:color="000000"/>
            </w:tcBorders>
            <w:shd w:val="clear" w:color="000000" w:fill="BFBFBF"/>
            <w:noWrap/>
            <w:vAlign w:val="bottom"/>
            <w:hideMark/>
          </w:tcPr>
          <w:p w14:paraId="0B421A3F" w14:textId="77777777" w:rsidR="0093725F" w:rsidRPr="0093725F" w:rsidRDefault="0093725F" w:rsidP="0093725F">
            <w:pPr>
              <w:widowControl/>
              <w:autoSpaceDE/>
              <w:autoSpaceDN/>
              <w:jc w:val="center"/>
              <w:rPr>
                <w:rFonts w:ascii="Arial" w:eastAsia="Times New Roman" w:hAnsi="Arial" w:cs="Arial"/>
                <w:b/>
                <w:bCs/>
                <w:color w:val="000000"/>
                <w:sz w:val="24"/>
                <w:szCs w:val="24"/>
                <w:lang w:eastAsia="fr-FR"/>
              </w:rPr>
            </w:pPr>
            <w:r w:rsidRPr="0093725F">
              <w:rPr>
                <w:rFonts w:ascii="Arial" w:eastAsia="Times New Roman" w:hAnsi="Arial" w:cs="Arial"/>
                <w:b/>
                <w:bCs/>
                <w:color w:val="000000"/>
                <w:sz w:val="24"/>
                <w:szCs w:val="24"/>
                <w:lang w:eastAsia="fr-FR"/>
              </w:rPr>
              <w:t>Bac Pro</w:t>
            </w:r>
          </w:p>
        </w:tc>
        <w:tc>
          <w:tcPr>
            <w:tcW w:w="1200" w:type="dxa"/>
            <w:tcBorders>
              <w:top w:val="nil"/>
              <w:left w:val="nil"/>
              <w:bottom w:val="nil"/>
              <w:right w:val="nil"/>
            </w:tcBorders>
            <w:shd w:val="clear" w:color="auto" w:fill="auto"/>
            <w:noWrap/>
            <w:vAlign w:val="bottom"/>
            <w:hideMark/>
          </w:tcPr>
          <w:p w14:paraId="01F59F22" w14:textId="77777777" w:rsidR="0093725F" w:rsidRPr="0093725F" w:rsidRDefault="0093725F" w:rsidP="0093725F">
            <w:pPr>
              <w:widowControl/>
              <w:autoSpaceDE/>
              <w:autoSpaceDN/>
              <w:jc w:val="center"/>
              <w:rPr>
                <w:rFonts w:ascii="Arial" w:eastAsia="Times New Roman" w:hAnsi="Arial" w:cs="Arial"/>
                <w:b/>
                <w:bCs/>
                <w:color w:val="000000"/>
                <w:sz w:val="24"/>
                <w:szCs w:val="24"/>
                <w:lang w:eastAsia="fr-FR"/>
              </w:rPr>
            </w:pPr>
          </w:p>
        </w:tc>
      </w:tr>
      <w:tr w:rsidR="0093725F" w:rsidRPr="0093725F" w14:paraId="6265DB20" w14:textId="77777777" w:rsidTr="0093725F">
        <w:trPr>
          <w:trHeight w:val="320"/>
        </w:trPr>
        <w:tc>
          <w:tcPr>
            <w:tcW w:w="2835" w:type="dxa"/>
            <w:tcBorders>
              <w:top w:val="nil"/>
              <w:left w:val="nil"/>
              <w:bottom w:val="nil"/>
              <w:right w:val="nil"/>
            </w:tcBorders>
            <w:shd w:val="clear" w:color="auto" w:fill="auto"/>
            <w:noWrap/>
            <w:vAlign w:val="center"/>
            <w:hideMark/>
          </w:tcPr>
          <w:p w14:paraId="163BAA1B" w14:textId="77777777" w:rsidR="0093725F" w:rsidRPr="0093725F" w:rsidRDefault="0093725F" w:rsidP="0093725F">
            <w:pPr>
              <w:widowControl/>
              <w:autoSpaceDE/>
              <w:autoSpaceDN/>
              <w:rPr>
                <w:rFonts w:ascii="Times New Roman" w:eastAsia="Times New Roman" w:hAnsi="Times New Roman" w:cs="Times New Roman"/>
                <w:sz w:val="20"/>
                <w:szCs w:val="20"/>
                <w:lang w:eastAsia="fr-FR"/>
              </w:rPr>
            </w:pPr>
          </w:p>
        </w:tc>
        <w:tc>
          <w:tcPr>
            <w:tcW w:w="1560" w:type="dxa"/>
            <w:tcBorders>
              <w:top w:val="nil"/>
              <w:left w:val="nil"/>
              <w:bottom w:val="nil"/>
              <w:right w:val="nil"/>
            </w:tcBorders>
            <w:shd w:val="clear" w:color="auto" w:fill="auto"/>
            <w:noWrap/>
            <w:vAlign w:val="center"/>
            <w:hideMark/>
          </w:tcPr>
          <w:p w14:paraId="09F99226" w14:textId="77777777" w:rsidR="0093725F" w:rsidRPr="0093725F" w:rsidRDefault="0093725F" w:rsidP="0093725F">
            <w:pPr>
              <w:widowControl/>
              <w:autoSpaceDE/>
              <w:autoSpaceDN/>
              <w:rPr>
                <w:rFonts w:ascii="Times New Roman" w:eastAsia="Times New Roman" w:hAnsi="Times New Roman" w:cs="Times New Roman"/>
                <w:sz w:val="20"/>
                <w:szCs w:val="20"/>
                <w:lang w:eastAsia="fr-FR"/>
              </w:rPr>
            </w:pPr>
          </w:p>
        </w:tc>
        <w:tc>
          <w:tcPr>
            <w:tcW w:w="120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46686218" w14:textId="77777777" w:rsidR="0093725F" w:rsidRPr="0093725F" w:rsidRDefault="0093725F" w:rsidP="0093725F">
            <w:pPr>
              <w:widowControl/>
              <w:autoSpaceDE/>
              <w:autoSpaceDN/>
              <w:jc w:val="center"/>
              <w:rPr>
                <w:rFonts w:ascii="Arial" w:eastAsia="Times New Roman" w:hAnsi="Arial" w:cs="Arial"/>
                <w:b/>
                <w:bCs/>
                <w:i/>
                <w:iCs/>
                <w:color w:val="000000"/>
                <w:sz w:val="24"/>
                <w:szCs w:val="24"/>
                <w:lang w:eastAsia="fr-FR"/>
              </w:rPr>
            </w:pPr>
            <w:r w:rsidRPr="0093725F">
              <w:rPr>
                <w:rFonts w:ascii="Arial" w:eastAsia="Times New Roman" w:hAnsi="Arial" w:cs="Arial"/>
                <w:b/>
                <w:bCs/>
                <w:i/>
                <w:iCs/>
                <w:color w:val="000000"/>
                <w:sz w:val="24"/>
                <w:szCs w:val="24"/>
                <w:lang w:eastAsia="fr-FR"/>
              </w:rPr>
              <w:t>en heures</w:t>
            </w:r>
          </w:p>
        </w:tc>
        <w:tc>
          <w:tcPr>
            <w:tcW w:w="1240" w:type="dxa"/>
            <w:tcBorders>
              <w:top w:val="single" w:sz="8" w:space="0" w:color="auto"/>
              <w:left w:val="nil"/>
              <w:bottom w:val="single" w:sz="8" w:space="0" w:color="auto"/>
              <w:right w:val="single" w:sz="8" w:space="0" w:color="auto"/>
            </w:tcBorders>
            <w:shd w:val="clear" w:color="auto" w:fill="auto"/>
            <w:noWrap/>
            <w:vAlign w:val="center"/>
            <w:hideMark/>
          </w:tcPr>
          <w:p w14:paraId="2D880597" w14:textId="77777777" w:rsidR="0093725F" w:rsidRPr="0093725F" w:rsidRDefault="0093725F" w:rsidP="0093725F">
            <w:pPr>
              <w:widowControl/>
              <w:autoSpaceDE/>
              <w:autoSpaceDN/>
              <w:jc w:val="center"/>
              <w:rPr>
                <w:rFonts w:ascii="Arial" w:eastAsia="Times New Roman" w:hAnsi="Arial" w:cs="Arial"/>
                <w:b/>
                <w:bCs/>
                <w:i/>
                <w:iCs/>
                <w:color w:val="000000"/>
                <w:sz w:val="24"/>
                <w:szCs w:val="24"/>
                <w:lang w:eastAsia="fr-FR"/>
              </w:rPr>
            </w:pPr>
            <w:r w:rsidRPr="0093725F">
              <w:rPr>
                <w:rFonts w:ascii="Arial" w:eastAsia="Times New Roman" w:hAnsi="Arial" w:cs="Arial"/>
                <w:b/>
                <w:bCs/>
                <w:i/>
                <w:iCs/>
                <w:color w:val="000000"/>
                <w:sz w:val="24"/>
                <w:szCs w:val="24"/>
                <w:lang w:eastAsia="fr-FR"/>
              </w:rPr>
              <w:t>en %</w:t>
            </w:r>
          </w:p>
        </w:tc>
        <w:tc>
          <w:tcPr>
            <w:tcW w:w="1200" w:type="dxa"/>
            <w:tcBorders>
              <w:top w:val="single" w:sz="8" w:space="0" w:color="auto"/>
              <w:left w:val="nil"/>
              <w:bottom w:val="single" w:sz="8" w:space="0" w:color="auto"/>
              <w:right w:val="single" w:sz="4" w:space="0" w:color="auto"/>
            </w:tcBorders>
            <w:shd w:val="clear" w:color="auto" w:fill="auto"/>
            <w:noWrap/>
            <w:vAlign w:val="center"/>
            <w:hideMark/>
          </w:tcPr>
          <w:p w14:paraId="564B47A6" w14:textId="77777777" w:rsidR="0093725F" w:rsidRPr="0093725F" w:rsidRDefault="0093725F" w:rsidP="0093725F">
            <w:pPr>
              <w:widowControl/>
              <w:autoSpaceDE/>
              <w:autoSpaceDN/>
              <w:jc w:val="center"/>
              <w:rPr>
                <w:rFonts w:ascii="Arial" w:eastAsia="Times New Roman" w:hAnsi="Arial" w:cs="Arial"/>
                <w:b/>
                <w:bCs/>
                <w:i/>
                <w:iCs/>
                <w:color w:val="000000"/>
                <w:sz w:val="24"/>
                <w:szCs w:val="24"/>
                <w:lang w:eastAsia="fr-FR"/>
              </w:rPr>
            </w:pPr>
            <w:r w:rsidRPr="0093725F">
              <w:rPr>
                <w:rFonts w:ascii="Arial" w:eastAsia="Times New Roman" w:hAnsi="Arial" w:cs="Arial"/>
                <w:b/>
                <w:bCs/>
                <w:i/>
                <w:iCs/>
                <w:color w:val="000000"/>
                <w:sz w:val="24"/>
                <w:szCs w:val="24"/>
                <w:lang w:eastAsia="fr-FR"/>
              </w:rPr>
              <w:t>en heures</w:t>
            </w:r>
          </w:p>
        </w:tc>
        <w:tc>
          <w:tcPr>
            <w:tcW w:w="1200" w:type="dxa"/>
            <w:tcBorders>
              <w:top w:val="single" w:sz="8" w:space="0" w:color="auto"/>
              <w:left w:val="nil"/>
              <w:bottom w:val="single" w:sz="8" w:space="0" w:color="auto"/>
              <w:right w:val="single" w:sz="8" w:space="0" w:color="auto"/>
            </w:tcBorders>
            <w:shd w:val="clear" w:color="auto" w:fill="auto"/>
            <w:noWrap/>
            <w:vAlign w:val="center"/>
            <w:hideMark/>
          </w:tcPr>
          <w:p w14:paraId="21088452" w14:textId="77777777" w:rsidR="0093725F" w:rsidRPr="0093725F" w:rsidRDefault="0093725F" w:rsidP="0093725F">
            <w:pPr>
              <w:widowControl/>
              <w:autoSpaceDE/>
              <w:autoSpaceDN/>
              <w:jc w:val="center"/>
              <w:rPr>
                <w:rFonts w:ascii="Arial" w:eastAsia="Times New Roman" w:hAnsi="Arial" w:cs="Arial"/>
                <w:b/>
                <w:bCs/>
                <w:i/>
                <w:iCs/>
                <w:color w:val="000000"/>
                <w:sz w:val="24"/>
                <w:szCs w:val="24"/>
                <w:lang w:eastAsia="fr-FR"/>
              </w:rPr>
            </w:pPr>
            <w:r w:rsidRPr="0093725F">
              <w:rPr>
                <w:rFonts w:ascii="Arial" w:eastAsia="Times New Roman" w:hAnsi="Arial" w:cs="Arial"/>
                <w:b/>
                <w:bCs/>
                <w:i/>
                <w:iCs/>
                <w:color w:val="000000"/>
                <w:sz w:val="24"/>
                <w:szCs w:val="24"/>
                <w:lang w:eastAsia="fr-FR"/>
              </w:rPr>
              <w:t>en %</w:t>
            </w:r>
          </w:p>
        </w:tc>
        <w:tc>
          <w:tcPr>
            <w:tcW w:w="1200" w:type="dxa"/>
            <w:tcBorders>
              <w:top w:val="nil"/>
              <w:left w:val="nil"/>
              <w:bottom w:val="nil"/>
              <w:right w:val="nil"/>
            </w:tcBorders>
            <w:shd w:val="clear" w:color="auto" w:fill="auto"/>
            <w:noWrap/>
            <w:vAlign w:val="bottom"/>
            <w:hideMark/>
          </w:tcPr>
          <w:p w14:paraId="5EC90F89" w14:textId="77777777" w:rsidR="0093725F" w:rsidRPr="0093725F" w:rsidRDefault="0093725F" w:rsidP="0093725F">
            <w:pPr>
              <w:widowControl/>
              <w:autoSpaceDE/>
              <w:autoSpaceDN/>
              <w:jc w:val="center"/>
              <w:rPr>
                <w:rFonts w:ascii="Arial" w:eastAsia="Times New Roman" w:hAnsi="Arial" w:cs="Arial"/>
                <w:b/>
                <w:bCs/>
                <w:i/>
                <w:iCs/>
                <w:color w:val="000000"/>
                <w:sz w:val="24"/>
                <w:szCs w:val="24"/>
                <w:lang w:eastAsia="fr-FR"/>
              </w:rPr>
            </w:pPr>
          </w:p>
        </w:tc>
      </w:tr>
      <w:tr w:rsidR="0093725F" w:rsidRPr="0093725F" w14:paraId="16CD40C2" w14:textId="77777777" w:rsidTr="0093725F">
        <w:trPr>
          <w:trHeight w:val="320"/>
        </w:trPr>
        <w:tc>
          <w:tcPr>
            <w:tcW w:w="4395"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8944B17" w14:textId="77777777" w:rsidR="0093725F" w:rsidRPr="0093725F" w:rsidRDefault="0093725F" w:rsidP="0093725F">
            <w:pPr>
              <w:widowControl/>
              <w:autoSpaceDE/>
              <w:autoSpaceDN/>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Enseignement général</w:t>
            </w:r>
          </w:p>
        </w:tc>
        <w:tc>
          <w:tcPr>
            <w:tcW w:w="1200" w:type="dxa"/>
            <w:tcBorders>
              <w:top w:val="nil"/>
              <w:left w:val="nil"/>
              <w:bottom w:val="single" w:sz="8" w:space="0" w:color="auto"/>
              <w:right w:val="single" w:sz="4" w:space="0" w:color="auto"/>
            </w:tcBorders>
            <w:shd w:val="clear" w:color="auto" w:fill="auto"/>
            <w:noWrap/>
            <w:vAlign w:val="center"/>
            <w:hideMark/>
          </w:tcPr>
          <w:p w14:paraId="6C11A3D8" w14:textId="77777777" w:rsidR="0093725F" w:rsidRPr="0093725F" w:rsidRDefault="0093725F" w:rsidP="0093725F">
            <w:pPr>
              <w:widowControl/>
              <w:autoSpaceDE/>
              <w:autoSpaceDN/>
              <w:jc w:val="center"/>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467,5</w:t>
            </w:r>
          </w:p>
        </w:tc>
        <w:tc>
          <w:tcPr>
            <w:tcW w:w="1240" w:type="dxa"/>
            <w:tcBorders>
              <w:top w:val="nil"/>
              <w:left w:val="nil"/>
              <w:bottom w:val="single" w:sz="8" w:space="0" w:color="auto"/>
              <w:right w:val="single" w:sz="8" w:space="0" w:color="auto"/>
            </w:tcBorders>
            <w:shd w:val="clear" w:color="auto" w:fill="auto"/>
            <w:noWrap/>
            <w:vAlign w:val="bottom"/>
            <w:hideMark/>
          </w:tcPr>
          <w:p w14:paraId="7BC78449" w14:textId="77777777" w:rsidR="0093725F" w:rsidRPr="0093725F" w:rsidRDefault="0093725F" w:rsidP="0093725F">
            <w:pPr>
              <w:widowControl/>
              <w:autoSpaceDE/>
              <w:autoSpaceDN/>
              <w:jc w:val="center"/>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21,30%</w:t>
            </w:r>
          </w:p>
        </w:tc>
        <w:tc>
          <w:tcPr>
            <w:tcW w:w="1200" w:type="dxa"/>
            <w:tcBorders>
              <w:top w:val="nil"/>
              <w:left w:val="nil"/>
              <w:bottom w:val="single" w:sz="8" w:space="0" w:color="auto"/>
              <w:right w:val="single" w:sz="4" w:space="0" w:color="auto"/>
            </w:tcBorders>
            <w:shd w:val="clear" w:color="auto" w:fill="auto"/>
            <w:noWrap/>
            <w:vAlign w:val="center"/>
            <w:hideMark/>
          </w:tcPr>
          <w:p w14:paraId="302AD73C" w14:textId="77777777" w:rsidR="0093725F" w:rsidRPr="0093725F" w:rsidRDefault="0093725F" w:rsidP="0093725F">
            <w:pPr>
              <w:widowControl/>
              <w:autoSpaceDE/>
              <w:autoSpaceDN/>
              <w:jc w:val="center"/>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995</w:t>
            </w:r>
          </w:p>
        </w:tc>
        <w:tc>
          <w:tcPr>
            <w:tcW w:w="1200" w:type="dxa"/>
            <w:tcBorders>
              <w:top w:val="nil"/>
              <w:left w:val="nil"/>
              <w:bottom w:val="single" w:sz="8" w:space="0" w:color="auto"/>
              <w:right w:val="single" w:sz="8" w:space="0" w:color="auto"/>
            </w:tcBorders>
            <w:shd w:val="clear" w:color="auto" w:fill="auto"/>
            <w:noWrap/>
            <w:vAlign w:val="bottom"/>
            <w:hideMark/>
          </w:tcPr>
          <w:p w14:paraId="768FF63B" w14:textId="77777777" w:rsidR="0093725F" w:rsidRPr="0093725F" w:rsidRDefault="0093725F" w:rsidP="0093725F">
            <w:pPr>
              <w:widowControl/>
              <w:autoSpaceDE/>
              <w:autoSpaceDN/>
              <w:jc w:val="center"/>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30,24%</w:t>
            </w:r>
          </w:p>
        </w:tc>
        <w:tc>
          <w:tcPr>
            <w:tcW w:w="1200" w:type="dxa"/>
            <w:tcBorders>
              <w:top w:val="nil"/>
              <w:left w:val="nil"/>
              <w:bottom w:val="nil"/>
              <w:right w:val="nil"/>
            </w:tcBorders>
            <w:shd w:val="clear" w:color="auto" w:fill="auto"/>
            <w:noWrap/>
            <w:vAlign w:val="bottom"/>
            <w:hideMark/>
          </w:tcPr>
          <w:p w14:paraId="0BE622AF" w14:textId="77777777" w:rsidR="0093725F" w:rsidRPr="0093725F" w:rsidRDefault="0093725F" w:rsidP="0093725F">
            <w:pPr>
              <w:widowControl/>
              <w:autoSpaceDE/>
              <w:autoSpaceDN/>
              <w:jc w:val="right"/>
              <w:rPr>
                <w:rFonts w:ascii="Arial" w:eastAsia="Times New Roman" w:hAnsi="Arial" w:cs="Arial"/>
                <w:color w:val="000000"/>
                <w:sz w:val="24"/>
                <w:szCs w:val="24"/>
                <w:lang w:eastAsia="fr-FR"/>
              </w:rPr>
            </w:pPr>
          </w:p>
        </w:tc>
      </w:tr>
      <w:tr w:rsidR="0093725F" w:rsidRPr="0093725F" w14:paraId="41210495" w14:textId="77777777" w:rsidTr="0093725F">
        <w:trPr>
          <w:trHeight w:val="310"/>
        </w:trPr>
        <w:tc>
          <w:tcPr>
            <w:tcW w:w="2835"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B3A1A42" w14:textId="77777777" w:rsidR="0093725F" w:rsidRPr="0093725F" w:rsidRDefault="0093725F" w:rsidP="0093725F">
            <w:pPr>
              <w:widowControl/>
              <w:autoSpaceDE/>
              <w:autoSpaceDN/>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Enseignement professionnel</w:t>
            </w:r>
          </w:p>
        </w:tc>
        <w:tc>
          <w:tcPr>
            <w:tcW w:w="1560" w:type="dxa"/>
            <w:tcBorders>
              <w:top w:val="nil"/>
              <w:left w:val="nil"/>
              <w:bottom w:val="single" w:sz="4" w:space="0" w:color="auto"/>
              <w:right w:val="single" w:sz="8" w:space="0" w:color="auto"/>
            </w:tcBorders>
            <w:shd w:val="clear" w:color="auto" w:fill="auto"/>
            <w:noWrap/>
            <w:vAlign w:val="center"/>
            <w:hideMark/>
          </w:tcPr>
          <w:p w14:paraId="5F0E3043" w14:textId="77777777" w:rsidR="0093725F" w:rsidRPr="0093725F" w:rsidRDefault="0093725F" w:rsidP="0093725F">
            <w:pPr>
              <w:widowControl/>
              <w:autoSpaceDE/>
              <w:autoSpaceDN/>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En centre</w:t>
            </w:r>
          </w:p>
        </w:tc>
        <w:tc>
          <w:tcPr>
            <w:tcW w:w="1200" w:type="dxa"/>
            <w:tcBorders>
              <w:top w:val="nil"/>
              <w:left w:val="nil"/>
              <w:bottom w:val="single" w:sz="4" w:space="0" w:color="auto"/>
              <w:right w:val="single" w:sz="4" w:space="0" w:color="auto"/>
            </w:tcBorders>
            <w:shd w:val="clear" w:color="auto" w:fill="auto"/>
            <w:noWrap/>
            <w:vAlign w:val="center"/>
            <w:hideMark/>
          </w:tcPr>
          <w:p w14:paraId="3E5E75D2" w14:textId="77777777" w:rsidR="0093725F" w:rsidRPr="0093725F" w:rsidRDefault="0093725F" w:rsidP="0093725F">
            <w:pPr>
              <w:widowControl/>
              <w:autoSpaceDE/>
              <w:autoSpaceDN/>
              <w:jc w:val="center"/>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1045</w:t>
            </w:r>
          </w:p>
        </w:tc>
        <w:tc>
          <w:tcPr>
            <w:tcW w:w="1240" w:type="dxa"/>
            <w:tcBorders>
              <w:top w:val="nil"/>
              <w:left w:val="nil"/>
              <w:bottom w:val="single" w:sz="4" w:space="0" w:color="auto"/>
              <w:right w:val="single" w:sz="8" w:space="0" w:color="auto"/>
            </w:tcBorders>
            <w:shd w:val="clear" w:color="auto" w:fill="auto"/>
            <w:noWrap/>
            <w:vAlign w:val="bottom"/>
            <w:hideMark/>
          </w:tcPr>
          <w:p w14:paraId="48DAE051" w14:textId="77777777" w:rsidR="0093725F" w:rsidRPr="0093725F" w:rsidRDefault="0093725F" w:rsidP="0093725F">
            <w:pPr>
              <w:widowControl/>
              <w:autoSpaceDE/>
              <w:autoSpaceDN/>
              <w:jc w:val="center"/>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47,61%</w:t>
            </w:r>
          </w:p>
        </w:tc>
        <w:tc>
          <w:tcPr>
            <w:tcW w:w="1200" w:type="dxa"/>
            <w:tcBorders>
              <w:top w:val="nil"/>
              <w:left w:val="nil"/>
              <w:bottom w:val="single" w:sz="4" w:space="0" w:color="auto"/>
              <w:right w:val="single" w:sz="4" w:space="0" w:color="auto"/>
            </w:tcBorders>
            <w:shd w:val="clear" w:color="auto" w:fill="auto"/>
            <w:noWrap/>
            <w:vAlign w:val="center"/>
            <w:hideMark/>
          </w:tcPr>
          <w:p w14:paraId="0FDC53E7" w14:textId="77777777" w:rsidR="0093725F" w:rsidRPr="0093725F" w:rsidRDefault="0093725F" w:rsidP="0093725F">
            <w:pPr>
              <w:widowControl/>
              <w:autoSpaceDE/>
              <w:autoSpaceDN/>
              <w:jc w:val="center"/>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1260</w:t>
            </w:r>
          </w:p>
        </w:tc>
        <w:tc>
          <w:tcPr>
            <w:tcW w:w="1200" w:type="dxa"/>
            <w:tcBorders>
              <w:top w:val="nil"/>
              <w:left w:val="nil"/>
              <w:bottom w:val="single" w:sz="4" w:space="0" w:color="auto"/>
              <w:right w:val="single" w:sz="8" w:space="0" w:color="auto"/>
            </w:tcBorders>
            <w:shd w:val="clear" w:color="auto" w:fill="auto"/>
            <w:noWrap/>
            <w:vAlign w:val="bottom"/>
            <w:hideMark/>
          </w:tcPr>
          <w:p w14:paraId="128B7B8B" w14:textId="77777777" w:rsidR="0093725F" w:rsidRPr="0093725F" w:rsidRDefault="0093725F" w:rsidP="0093725F">
            <w:pPr>
              <w:widowControl/>
              <w:autoSpaceDE/>
              <w:autoSpaceDN/>
              <w:jc w:val="center"/>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38,30%</w:t>
            </w:r>
          </w:p>
        </w:tc>
        <w:tc>
          <w:tcPr>
            <w:tcW w:w="1200" w:type="dxa"/>
            <w:tcBorders>
              <w:top w:val="nil"/>
              <w:left w:val="nil"/>
              <w:bottom w:val="nil"/>
              <w:right w:val="nil"/>
            </w:tcBorders>
            <w:shd w:val="clear" w:color="auto" w:fill="auto"/>
            <w:noWrap/>
            <w:vAlign w:val="bottom"/>
            <w:hideMark/>
          </w:tcPr>
          <w:p w14:paraId="0C0F46EF" w14:textId="77777777" w:rsidR="0093725F" w:rsidRPr="0093725F" w:rsidRDefault="0093725F" w:rsidP="0093725F">
            <w:pPr>
              <w:widowControl/>
              <w:autoSpaceDE/>
              <w:autoSpaceDN/>
              <w:jc w:val="right"/>
              <w:rPr>
                <w:rFonts w:ascii="Arial" w:eastAsia="Times New Roman" w:hAnsi="Arial" w:cs="Arial"/>
                <w:color w:val="000000"/>
                <w:sz w:val="24"/>
                <w:szCs w:val="24"/>
                <w:lang w:eastAsia="fr-FR"/>
              </w:rPr>
            </w:pPr>
          </w:p>
        </w:tc>
      </w:tr>
      <w:tr w:rsidR="0093725F" w:rsidRPr="0093725F" w14:paraId="78842584" w14:textId="77777777" w:rsidTr="0093725F">
        <w:trPr>
          <w:trHeight w:val="320"/>
        </w:trPr>
        <w:tc>
          <w:tcPr>
            <w:tcW w:w="2835" w:type="dxa"/>
            <w:vMerge/>
            <w:tcBorders>
              <w:top w:val="nil"/>
              <w:left w:val="single" w:sz="8" w:space="0" w:color="auto"/>
              <w:bottom w:val="single" w:sz="4" w:space="0" w:color="auto"/>
              <w:right w:val="single" w:sz="4" w:space="0" w:color="auto"/>
            </w:tcBorders>
            <w:vAlign w:val="center"/>
            <w:hideMark/>
          </w:tcPr>
          <w:p w14:paraId="2AB9A617" w14:textId="77777777" w:rsidR="0093725F" w:rsidRPr="0093725F" w:rsidRDefault="0093725F" w:rsidP="0093725F">
            <w:pPr>
              <w:widowControl/>
              <w:autoSpaceDE/>
              <w:autoSpaceDN/>
              <w:rPr>
                <w:rFonts w:ascii="Arial" w:eastAsia="Times New Roman" w:hAnsi="Arial" w:cs="Arial"/>
                <w:color w:val="000000"/>
                <w:sz w:val="24"/>
                <w:szCs w:val="24"/>
                <w:lang w:eastAsia="fr-FR"/>
              </w:rPr>
            </w:pPr>
          </w:p>
        </w:tc>
        <w:tc>
          <w:tcPr>
            <w:tcW w:w="1560" w:type="dxa"/>
            <w:tcBorders>
              <w:top w:val="nil"/>
              <w:left w:val="nil"/>
              <w:bottom w:val="nil"/>
              <w:right w:val="single" w:sz="8" w:space="0" w:color="auto"/>
            </w:tcBorders>
            <w:shd w:val="clear" w:color="auto" w:fill="auto"/>
            <w:noWrap/>
            <w:vAlign w:val="center"/>
            <w:hideMark/>
          </w:tcPr>
          <w:p w14:paraId="2F2591A7" w14:textId="71E5DEB2" w:rsidR="0093725F" w:rsidRPr="0093725F" w:rsidRDefault="0093725F" w:rsidP="0093725F">
            <w:pPr>
              <w:widowControl/>
              <w:autoSpaceDE/>
              <w:autoSpaceDN/>
              <w:rPr>
                <w:rFonts w:ascii="Arial" w:eastAsia="Times New Roman" w:hAnsi="Arial" w:cs="Arial"/>
                <w:color w:val="000000"/>
                <w:sz w:val="24"/>
                <w:szCs w:val="24"/>
                <w:lang w:eastAsia="fr-FR"/>
              </w:rPr>
            </w:pPr>
            <w:r>
              <w:rPr>
                <w:rFonts w:ascii="Arial" w:eastAsia="Times New Roman" w:hAnsi="Arial" w:cs="Arial"/>
                <w:noProof/>
                <w:color w:val="000000"/>
                <w:sz w:val="24"/>
                <w:szCs w:val="24"/>
                <w:lang w:eastAsia="fr-FR"/>
              </w:rPr>
              <mc:AlternateContent>
                <mc:Choice Requires="wps">
                  <w:drawing>
                    <wp:anchor distT="0" distB="0" distL="114300" distR="114300" simplePos="0" relativeHeight="251699200" behindDoc="0" locked="0" layoutInCell="1" allowOverlap="1" wp14:anchorId="1A9D39EB" wp14:editId="115AE329">
                      <wp:simplePos x="0" y="0"/>
                      <wp:positionH relativeFrom="column">
                        <wp:posOffset>-5080</wp:posOffset>
                      </wp:positionH>
                      <wp:positionV relativeFrom="paragraph">
                        <wp:posOffset>-1905</wp:posOffset>
                      </wp:positionV>
                      <wp:extent cx="4051300" cy="213360"/>
                      <wp:effectExtent l="0" t="0" r="25400" b="15240"/>
                      <wp:wrapNone/>
                      <wp:docPr id="462" name="Rectangle 462"/>
                      <wp:cNvGraphicFramePr/>
                      <a:graphic xmlns:a="http://schemas.openxmlformats.org/drawingml/2006/main">
                        <a:graphicData uri="http://schemas.microsoft.com/office/word/2010/wordprocessingShape">
                          <wps:wsp>
                            <wps:cNvSpPr/>
                            <wps:spPr>
                              <a:xfrm>
                                <a:off x="0" y="0"/>
                                <a:ext cx="4051300" cy="2133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3A800" id="Rectangle 462" o:spid="_x0000_s1026" style="position:absolute;margin-left:-.4pt;margin-top:-.15pt;width:319pt;height:16.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" filled="f" strokecolor="red" strokeweight="2pt"/>
                  </w:pict>
                </mc:Fallback>
              </mc:AlternateContent>
            </w:r>
            <w:r w:rsidRPr="0093725F">
              <w:rPr>
                <w:rFonts w:ascii="Arial" w:eastAsia="Times New Roman" w:hAnsi="Arial" w:cs="Arial"/>
                <w:color w:val="000000"/>
                <w:sz w:val="24"/>
                <w:szCs w:val="24"/>
                <w:lang w:eastAsia="fr-FR"/>
              </w:rPr>
              <w:t>En PFMP</w:t>
            </w:r>
          </w:p>
        </w:tc>
        <w:tc>
          <w:tcPr>
            <w:tcW w:w="1200" w:type="dxa"/>
            <w:tcBorders>
              <w:top w:val="nil"/>
              <w:left w:val="nil"/>
              <w:bottom w:val="nil"/>
              <w:right w:val="single" w:sz="4" w:space="0" w:color="auto"/>
            </w:tcBorders>
            <w:shd w:val="clear" w:color="auto" w:fill="auto"/>
            <w:noWrap/>
            <w:vAlign w:val="center"/>
            <w:hideMark/>
          </w:tcPr>
          <w:p w14:paraId="4F519094" w14:textId="77777777" w:rsidR="0093725F" w:rsidRPr="0093725F" w:rsidRDefault="0093725F" w:rsidP="0093725F">
            <w:pPr>
              <w:widowControl/>
              <w:autoSpaceDE/>
              <w:autoSpaceDN/>
              <w:jc w:val="center"/>
              <w:rPr>
                <w:rFonts w:ascii="Arial" w:eastAsia="Times New Roman" w:hAnsi="Arial" w:cs="Arial"/>
                <w:b/>
                <w:bCs/>
                <w:color w:val="000000"/>
                <w:sz w:val="24"/>
                <w:szCs w:val="24"/>
                <w:lang w:eastAsia="fr-FR"/>
              </w:rPr>
            </w:pPr>
            <w:r w:rsidRPr="0093725F">
              <w:rPr>
                <w:rFonts w:ascii="Arial" w:eastAsia="Times New Roman" w:hAnsi="Arial" w:cs="Arial"/>
                <w:b/>
                <w:bCs/>
                <w:color w:val="000000"/>
                <w:sz w:val="24"/>
                <w:szCs w:val="24"/>
                <w:lang w:eastAsia="fr-FR"/>
              </w:rPr>
              <w:t>490</w:t>
            </w:r>
          </w:p>
        </w:tc>
        <w:tc>
          <w:tcPr>
            <w:tcW w:w="1240" w:type="dxa"/>
            <w:tcBorders>
              <w:top w:val="nil"/>
              <w:left w:val="nil"/>
              <w:bottom w:val="nil"/>
              <w:right w:val="single" w:sz="8" w:space="0" w:color="auto"/>
            </w:tcBorders>
            <w:shd w:val="clear" w:color="auto" w:fill="auto"/>
            <w:noWrap/>
            <w:vAlign w:val="bottom"/>
            <w:hideMark/>
          </w:tcPr>
          <w:p w14:paraId="0724609A" w14:textId="77777777" w:rsidR="0093725F" w:rsidRPr="0093725F" w:rsidRDefault="0093725F" w:rsidP="0093725F">
            <w:pPr>
              <w:widowControl/>
              <w:autoSpaceDE/>
              <w:autoSpaceDN/>
              <w:jc w:val="center"/>
              <w:rPr>
                <w:rFonts w:ascii="Arial" w:eastAsia="Times New Roman" w:hAnsi="Arial" w:cs="Arial"/>
                <w:b/>
                <w:bCs/>
                <w:color w:val="000000"/>
                <w:sz w:val="24"/>
                <w:szCs w:val="24"/>
                <w:lang w:eastAsia="fr-FR"/>
              </w:rPr>
            </w:pPr>
            <w:r w:rsidRPr="0093725F">
              <w:rPr>
                <w:rFonts w:ascii="Arial" w:eastAsia="Times New Roman" w:hAnsi="Arial" w:cs="Arial"/>
                <w:b/>
                <w:bCs/>
                <w:color w:val="000000"/>
                <w:sz w:val="24"/>
                <w:szCs w:val="24"/>
                <w:lang w:eastAsia="fr-FR"/>
              </w:rPr>
              <w:t>22,32%</w:t>
            </w:r>
          </w:p>
        </w:tc>
        <w:tc>
          <w:tcPr>
            <w:tcW w:w="1200" w:type="dxa"/>
            <w:tcBorders>
              <w:top w:val="nil"/>
              <w:left w:val="nil"/>
              <w:bottom w:val="nil"/>
              <w:right w:val="single" w:sz="4" w:space="0" w:color="auto"/>
            </w:tcBorders>
            <w:shd w:val="clear" w:color="auto" w:fill="auto"/>
            <w:noWrap/>
            <w:vAlign w:val="center"/>
            <w:hideMark/>
          </w:tcPr>
          <w:p w14:paraId="199A9777" w14:textId="77777777" w:rsidR="0093725F" w:rsidRPr="0093725F" w:rsidRDefault="0093725F" w:rsidP="0093725F">
            <w:pPr>
              <w:widowControl/>
              <w:autoSpaceDE/>
              <w:autoSpaceDN/>
              <w:jc w:val="center"/>
              <w:rPr>
                <w:rFonts w:ascii="Arial" w:eastAsia="Times New Roman" w:hAnsi="Arial" w:cs="Arial"/>
                <w:b/>
                <w:bCs/>
                <w:color w:val="000000"/>
                <w:sz w:val="24"/>
                <w:szCs w:val="24"/>
                <w:lang w:eastAsia="fr-FR"/>
              </w:rPr>
            </w:pPr>
            <w:r w:rsidRPr="0093725F">
              <w:rPr>
                <w:rFonts w:ascii="Arial" w:eastAsia="Times New Roman" w:hAnsi="Arial" w:cs="Arial"/>
                <w:b/>
                <w:bCs/>
                <w:color w:val="000000"/>
                <w:sz w:val="24"/>
                <w:szCs w:val="24"/>
                <w:lang w:eastAsia="fr-FR"/>
              </w:rPr>
              <w:t>770</w:t>
            </w:r>
          </w:p>
        </w:tc>
        <w:tc>
          <w:tcPr>
            <w:tcW w:w="1200" w:type="dxa"/>
            <w:tcBorders>
              <w:top w:val="nil"/>
              <w:left w:val="nil"/>
              <w:bottom w:val="nil"/>
              <w:right w:val="single" w:sz="8" w:space="0" w:color="auto"/>
            </w:tcBorders>
            <w:shd w:val="clear" w:color="auto" w:fill="auto"/>
            <w:noWrap/>
            <w:vAlign w:val="bottom"/>
            <w:hideMark/>
          </w:tcPr>
          <w:p w14:paraId="5AB16774" w14:textId="77777777" w:rsidR="0093725F" w:rsidRPr="0093725F" w:rsidRDefault="0093725F" w:rsidP="0093725F">
            <w:pPr>
              <w:widowControl/>
              <w:autoSpaceDE/>
              <w:autoSpaceDN/>
              <w:jc w:val="center"/>
              <w:rPr>
                <w:rFonts w:ascii="Arial" w:eastAsia="Times New Roman" w:hAnsi="Arial" w:cs="Arial"/>
                <w:b/>
                <w:bCs/>
                <w:color w:val="000000"/>
                <w:sz w:val="24"/>
                <w:szCs w:val="24"/>
                <w:lang w:eastAsia="fr-FR"/>
              </w:rPr>
            </w:pPr>
            <w:r w:rsidRPr="0093725F">
              <w:rPr>
                <w:rFonts w:ascii="Arial" w:eastAsia="Times New Roman" w:hAnsi="Arial" w:cs="Arial"/>
                <w:b/>
                <w:bCs/>
                <w:color w:val="000000"/>
                <w:sz w:val="24"/>
                <w:szCs w:val="24"/>
                <w:lang w:eastAsia="fr-FR"/>
              </w:rPr>
              <w:t>23,40%</w:t>
            </w:r>
          </w:p>
        </w:tc>
        <w:tc>
          <w:tcPr>
            <w:tcW w:w="1200" w:type="dxa"/>
            <w:tcBorders>
              <w:top w:val="nil"/>
              <w:left w:val="nil"/>
              <w:bottom w:val="nil"/>
              <w:right w:val="nil"/>
            </w:tcBorders>
            <w:shd w:val="clear" w:color="auto" w:fill="auto"/>
            <w:noWrap/>
            <w:vAlign w:val="bottom"/>
            <w:hideMark/>
          </w:tcPr>
          <w:p w14:paraId="62DAA1F5" w14:textId="77777777" w:rsidR="0093725F" w:rsidRPr="0093725F" w:rsidRDefault="0093725F" w:rsidP="0093725F">
            <w:pPr>
              <w:widowControl/>
              <w:autoSpaceDE/>
              <w:autoSpaceDN/>
              <w:jc w:val="right"/>
              <w:rPr>
                <w:rFonts w:ascii="Arial" w:eastAsia="Times New Roman" w:hAnsi="Arial" w:cs="Arial"/>
                <w:b/>
                <w:bCs/>
                <w:color w:val="000000"/>
                <w:sz w:val="24"/>
                <w:szCs w:val="24"/>
                <w:lang w:eastAsia="fr-FR"/>
              </w:rPr>
            </w:pPr>
          </w:p>
        </w:tc>
      </w:tr>
      <w:tr w:rsidR="0093725F" w:rsidRPr="0093725F" w14:paraId="18DCA79A" w14:textId="77777777" w:rsidTr="0093725F">
        <w:trPr>
          <w:trHeight w:val="320"/>
        </w:trPr>
        <w:tc>
          <w:tcPr>
            <w:tcW w:w="4395"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0A04047" w14:textId="77777777" w:rsidR="0093725F" w:rsidRPr="0093725F" w:rsidRDefault="0093725F" w:rsidP="0093725F">
            <w:pPr>
              <w:widowControl/>
              <w:autoSpaceDE/>
              <w:autoSpaceDN/>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Accompagnement Renforcé</w:t>
            </w:r>
          </w:p>
        </w:tc>
        <w:tc>
          <w:tcPr>
            <w:tcW w:w="1200" w:type="dxa"/>
            <w:tcBorders>
              <w:top w:val="single" w:sz="8" w:space="0" w:color="auto"/>
              <w:left w:val="nil"/>
              <w:bottom w:val="single" w:sz="8" w:space="0" w:color="auto"/>
              <w:right w:val="single" w:sz="4" w:space="0" w:color="auto"/>
            </w:tcBorders>
            <w:shd w:val="clear" w:color="auto" w:fill="auto"/>
            <w:noWrap/>
            <w:vAlign w:val="center"/>
            <w:hideMark/>
          </w:tcPr>
          <w:p w14:paraId="1ECE9912" w14:textId="77777777" w:rsidR="0093725F" w:rsidRPr="0093725F" w:rsidRDefault="0093725F" w:rsidP="0093725F">
            <w:pPr>
              <w:widowControl/>
              <w:autoSpaceDE/>
              <w:autoSpaceDN/>
              <w:jc w:val="center"/>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192,5</w:t>
            </w:r>
          </w:p>
        </w:tc>
        <w:tc>
          <w:tcPr>
            <w:tcW w:w="1240" w:type="dxa"/>
            <w:tcBorders>
              <w:top w:val="single" w:sz="8" w:space="0" w:color="auto"/>
              <w:left w:val="nil"/>
              <w:bottom w:val="single" w:sz="8" w:space="0" w:color="auto"/>
              <w:right w:val="single" w:sz="8" w:space="0" w:color="auto"/>
            </w:tcBorders>
            <w:shd w:val="clear" w:color="auto" w:fill="auto"/>
            <w:noWrap/>
            <w:vAlign w:val="bottom"/>
            <w:hideMark/>
          </w:tcPr>
          <w:p w14:paraId="76D300A2" w14:textId="77777777" w:rsidR="0093725F" w:rsidRPr="0093725F" w:rsidRDefault="0093725F" w:rsidP="0093725F">
            <w:pPr>
              <w:widowControl/>
              <w:autoSpaceDE/>
              <w:autoSpaceDN/>
              <w:jc w:val="center"/>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8,77%</w:t>
            </w:r>
          </w:p>
        </w:tc>
        <w:tc>
          <w:tcPr>
            <w:tcW w:w="1200" w:type="dxa"/>
            <w:tcBorders>
              <w:top w:val="single" w:sz="8" w:space="0" w:color="auto"/>
              <w:left w:val="nil"/>
              <w:bottom w:val="single" w:sz="8" w:space="0" w:color="auto"/>
              <w:right w:val="single" w:sz="4" w:space="0" w:color="auto"/>
            </w:tcBorders>
            <w:shd w:val="clear" w:color="auto" w:fill="auto"/>
            <w:noWrap/>
            <w:vAlign w:val="center"/>
            <w:hideMark/>
          </w:tcPr>
          <w:p w14:paraId="17CC3BEE" w14:textId="77777777" w:rsidR="0093725F" w:rsidRPr="0093725F" w:rsidRDefault="0093725F" w:rsidP="0093725F">
            <w:pPr>
              <w:widowControl/>
              <w:autoSpaceDE/>
              <w:autoSpaceDN/>
              <w:jc w:val="center"/>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265</w:t>
            </w:r>
          </w:p>
        </w:tc>
        <w:tc>
          <w:tcPr>
            <w:tcW w:w="1200" w:type="dxa"/>
            <w:tcBorders>
              <w:top w:val="single" w:sz="8" w:space="0" w:color="auto"/>
              <w:left w:val="nil"/>
              <w:bottom w:val="single" w:sz="8" w:space="0" w:color="auto"/>
              <w:right w:val="single" w:sz="8" w:space="0" w:color="auto"/>
            </w:tcBorders>
            <w:shd w:val="clear" w:color="auto" w:fill="auto"/>
            <w:noWrap/>
            <w:vAlign w:val="bottom"/>
            <w:hideMark/>
          </w:tcPr>
          <w:p w14:paraId="1123D914" w14:textId="77777777" w:rsidR="0093725F" w:rsidRPr="0093725F" w:rsidRDefault="0093725F" w:rsidP="0093725F">
            <w:pPr>
              <w:widowControl/>
              <w:autoSpaceDE/>
              <w:autoSpaceDN/>
              <w:jc w:val="center"/>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8,05%</w:t>
            </w:r>
          </w:p>
        </w:tc>
        <w:tc>
          <w:tcPr>
            <w:tcW w:w="1200" w:type="dxa"/>
            <w:tcBorders>
              <w:top w:val="nil"/>
              <w:left w:val="nil"/>
              <w:bottom w:val="nil"/>
              <w:right w:val="nil"/>
            </w:tcBorders>
            <w:shd w:val="clear" w:color="auto" w:fill="auto"/>
            <w:noWrap/>
            <w:vAlign w:val="bottom"/>
            <w:hideMark/>
          </w:tcPr>
          <w:p w14:paraId="274B8FE9" w14:textId="77777777" w:rsidR="0093725F" w:rsidRPr="0093725F" w:rsidRDefault="0093725F" w:rsidP="0093725F">
            <w:pPr>
              <w:widowControl/>
              <w:autoSpaceDE/>
              <w:autoSpaceDN/>
              <w:jc w:val="right"/>
              <w:rPr>
                <w:rFonts w:ascii="Arial" w:eastAsia="Times New Roman" w:hAnsi="Arial" w:cs="Arial"/>
                <w:color w:val="000000"/>
                <w:sz w:val="24"/>
                <w:szCs w:val="24"/>
                <w:lang w:eastAsia="fr-FR"/>
              </w:rPr>
            </w:pPr>
          </w:p>
        </w:tc>
      </w:tr>
      <w:tr w:rsidR="0093725F" w:rsidRPr="0093725F" w14:paraId="71AF4AE1" w14:textId="77777777" w:rsidTr="0093725F">
        <w:trPr>
          <w:trHeight w:val="320"/>
        </w:trPr>
        <w:tc>
          <w:tcPr>
            <w:tcW w:w="4395" w:type="dxa"/>
            <w:gridSpan w:val="2"/>
            <w:tcBorders>
              <w:top w:val="nil"/>
              <w:left w:val="single" w:sz="8" w:space="0" w:color="auto"/>
              <w:bottom w:val="single" w:sz="8" w:space="0" w:color="auto"/>
              <w:right w:val="single" w:sz="8" w:space="0" w:color="000000"/>
            </w:tcBorders>
            <w:shd w:val="clear" w:color="auto" w:fill="auto"/>
            <w:noWrap/>
            <w:vAlign w:val="center"/>
            <w:hideMark/>
          </w:tcPr>
          <w:p w14:paraId="64167D22" w14:textId="77777777" w:rsidR="0093725F" w:rsidRPr="0093725F" w:rsidRDefault="0093725F" w:rsidP="0093725F">
            <w:pPr>
              <w:widowControl/>
              <w:autoSpaceDE/>
              <w:autoSpaceDN/>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Total</w:t>
            </w:r>
          </w:p>
        </w:tc>
        <w:tc>
          <w:tcPr>
            <w:tcW w:w="1200" w:type="dxa"/>
            <w:tcBorders>
              <w:top w:val="nil"/>
              <w:left w:val="nil"/>
              <w:bottom w:val="single" w:sz="8" w:space="0" w:color="auto"/>
              <w:right w:val="single" w:sz="4" w:space="0" w:color="auto"/>
            </w:tcBorders>
            <w:shd w:val="clear" w:color="auto" w:fill="auto"/>
            <w:noWrap/>
            <w:vAlign w:val="center"/>
            <w:hideMark/>
          </w:tcPr>
          <w:p w14:paraId="4DCB7869" w14:textId="77777777" w:rsidR="0093725F" w:rsidRPr="0093725F" w:rsidRDefault="0093725F" w:rsidP="0093725F">
            <w:pPr>
              <w:widowControl/>
              <w:autoSpaceDE/>
              <w:autoSpaceDN/>
              <w:jc w:val="center"/>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2195</w:t>
            </w:r>
          </w:p>
        </w:tc>
        <w:tc>
          <w:tcPr>
            <w:tcW w:w="1240" w:type="dxa"/>
            <w:tcBorders>
              <w:top w:val="nil"/>
              <w:left w:val="nil"/>
              <w:bottom w:val="single" w:sz="8" w:space="0" w:color="auto"/>
              <w:right w:val="single" w:sz="8" w:space="0" w:color="auto"/>
            </w:tcBorders>
            <w:shd w:val="clear" w:color="auto" w:fill="auto"/>
            <w:noWrap/>
            <w:vAlign w:val="center"/>
            <w:hideMark/>
          </w:tcPr>
          <w:p w14:paraId="11D7460A" w14:textId="77777777" w:rsidR="0093725F" w:rsidRPr="0093725F" w:rsidRDefault="0093725F" w:rsidP="0093725F">
            <w:pPr>
              <w:widowControl/>
              <w:autoSpaceDE/>
              <w:autoSpaceDN/>
              <w:jc w:val="center"/>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100,00%</w:t>
            </w:r>
          </w:p>
        </w:tc>
        <w:tc>
          <w:tcPr>
            <w:tcW w:w="1200" w:type="dxa"/>
            <w:tcBorders>
              <w:top w:val="nil"/>
              <w:left w:val="nil"/>
              <w:bottom w:val="single" w:sz="8" w:space="0" w:color="auto"/>
              <w:right w:val="single" w:sz="4" w:space="0" w:color="auto"/>
            </w:tcBorders>
            <w:shd w:val="clear" w:color="auto" w:fill="auto"/>
            <w:noWrap/>
            <w:vAlign w:val="center"/>
            <w:hideMark/>
          </w:tcPr>
          <w:p w14:paraId="0AA6A4B5" w14:textId="77777777" w:rsidR="0093725F" w:rsidRPr="0093725F" w:rsidRDefault="0093725F" w:rsidP="0093725F">
            <w:pPr>
              <w:widowControl/>
              <w:autoSpaceDE/>
              <w:autoSpaceDN/>
              <w:jc w:val="center"/>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3290</w:t>
            </w:r>
          </w:p>
        </w:tc>
        <w:tc>
          <w:tcPr>
            <w:tcW w:w="1200" w:type="dxa"/>
            <w:tcBorders>
              <w:top w:val="nil"/>
              <w:left w:val="nil"/>
              <w:bottom w:val="single" w:sz="8" w:space="0" w:color="auto"/>
              <w:right w:val="single" w:sz="8" w:space="0" w:color="auto"/>
            </w:tcBorders>
            <w:shd w:val="clear" w:color="auto" w:fill="auto"/>
            <w:noWrap/>
            <w:vAlign w:val="center"/>
            <w:hideMark/>
          </w:tcPr>
          <w:p w14:paraId="36097AA3" w14:textId="77777777" w:rsidR="0093725F" w:rsidRPr="0093725F" w:rsidRDefault="0093725F" w:rsidP="0093725F">
            <w:pPr>
              <w:widowControl/>
              <w:autoSpaceDE/>
              <w:autoSpaceDN/>
              <w:jc w:val="center"/>
              <w:rPr>
                <w:rFonts w:ascii="Arial" w:eastAsia="Times New Roman" w:hAnsi="Arial" w:cs="Arial"/>
                <w:color w:val="000000"/>
                <w:sz w:val="24"/>
                <w:szCs w:val="24"/>
                <w:lang w:eastAsia="fr-FR"/>
              </w:rPr>
            </w:pPr>
            <w:r w:rsidRPr="0093725F">
              <w:rPr>
                <w:rFonts w:ascii="Arial" w:eastAsia="Times New Roman" w:hAnsi="Arial" w:cs="Arial"/>
                <w:color w:val="000000"/>
                <w:sz w:val="24"/>
                <w:szCs w:val="24"/>
                <w:lang w:eastAsia="fr-FR"/>
              </w:rPr>
              <w:t>100,00%</w:t>
            </w:r>
          </w:p>
        </w:tc>
        <w:tc>
          <w:tcPr>
            <w:tcW w:w="1200" w:type="dxa"/>
            <w:tcBorders>
              <w:top w:val="nil"/>
              <w:left w:val="nil"/>
              <w:bottom w:val="nil"/>
              <w:right w:val="nil"/>
            </w:tcBorders>
            <w:shd w:val="clear" w:color="auto" w:fill="auto"/>
            <w:noWrap/>
            <w:vAlign w:val="bottom"/>
            <w:hideMark/>
          </w:tcPr>
          <w:p w14:paraId="24B2929D" w14:textId="77777777" w:rsidR="0093725F" w:rsidRPr="0093725F" w:rsidRDefault="0093725F" w:rsidP="0093725F">
            <w:pPr>
              <w:widowControl/>
              <w:autoSpaceDE/>
              <w:autoSpaceDN/>
              <w:jc w:val="right"/>
              <w:rPr>
                <w:rFonts w:ascii="Arial" w:eastAsia="Times New Roman" w:hAnsi="Arial" w:cs="Arial"/>
                <w:color w:val="000000"/>
                <w:sz w:val="24"/>
                <w:szCs w:val="24"/>
                <w:lang w:eastAsia="fr-FR"/>
              </w:rPr>
            </w:pPr>
          </w:p>
        </w:tc>
      </w:tr>
      <w:tr w:rsidR="0093725F" w:rsidRPr="0093725F" w14:paraId="57F1B2B0" w14:textId="77777777" w:rsidTr="0093725F">
        <w:trPr>
          <w:trHeight w:val="310"/>
        </w:trPr>
        <w:tc>
          <w:tcPr>
            <w:tcW w:w="2835" w:type="dxa"/>
            <w:tcBorders>
              <w:top w:val="nil"/>
              <w:left w:val="nil"/>
              <w:bottom w:val="nil"/>
              <w:right w:val="nil"/>
            </w:tcBorders>
            <w:shd w:val="clear" w:color="auto" w:fill="auto"/>
            <w:noWrap/>
            <w:vAlign w:val="center"/>
            <w:hideMark/>
          </w:tcPr>
          <w:p w14:paraId="6CD87C44" w14:textId="77777777" w:rsidR="0093725F" w:rsidRPr="0093725F" w:rsidRDefault="0093725F" w:rsidP="0093725F">
            <w:pPr>
              <w:widowControl/>
              <w:autoSpaceDE/>
              <w:autoSpaceDN/>
              <w:rPr>
                <w:rFonts w:ascii="Times New Roman" w:eastAsia="Times New Roman" w:hAnsi="Times New Roman" w:cs="Times New Roman"/>
                <w:sz w:val="20"/>
                <w:szCs w:val="20"/>
                <w:lang w:eastAsia="fr-FR"/>
              </w:rPr>
            </w:pPr>
          </w:p>
        </w:tc>
        <w:tc>
          <w:tcPr>
            <w:tcW w:w="1560" w:type="dxa"/>
            <w:tcBorders>
              <w:top w:val="nil"/>
              <w:left w:val="nil"/>
              <w:bottom w:val="nil"/>
              <w:right w:val="nil"/>
            </w:tcBorders>
            <w:shd w:val="clear" w:color="auto" w:fill="auto"/>
            <w:noWrap/>
            <w:vAlign w:val="center"/>
            <w:hideMark/>
          </w:tcPr>
          <w:p w14:paraId="48243783" w14:textId="77777777" w:rsidR="0093725F" w:rsidRPr="0093725F" w:rsidRDefault="0093725F" w:rsidP="0093725F">
            <w:pPr>
              <w:widowControl/>
              <w:autoSpaceDE/>
              <w:autoSpaceDN/>
              <w:rPr>
                <w:rFonts w:ascii="Times New Roman" w:eastAsia="Times New Roman" w:hAnsi="Times New Roman" w:cs="Times New Roman"/>
                <w:sz w:val="20"/>
                <w:szCs w:val="20"/>
                <w:lang w:eastAsia="fr-FR"/>
              </w:rPr>
            </w:pPr>
          </w:p>
        </w:tc>
        <w:tc>
          <w:tcPr>
            <w:tcW w:w="1200" w:type="dxa"/>
            <w:tcBorders>
              <w:top w:val="nil"/>
              <w:left w:val="nil"/>
              <w:bottom w:val="nil"/>
              <w:right w:val="nil"/>
            </w:tcBorders>
            <w:shd w:val="clear" w:color="auto" w:fill="auto"/>
            <w:noWrap/>
            <w:vAlign w:val="center"/>
            <w:hideMark/>
          </w:tcPr>
          <w:p w14:paraId="30726B57" w14:textId="77777777" w:rsidR="0093725F" w:rsidRPr="0093725F" w:rsidRDefault="0093725F" w:rsidP="0093725F">
            <w:pPr>
              <w:widowControl/>
              <w:autoSpaceDE/>
              <w:autoSpaceDN/>
              <w:rPr>
                <w:rFonts w:ascii="Times New Roman" w:eastAsia="Times New Roman" w:hAnsi="Times New Roman" w:cs="Times New Roman"/>
                <w:sz w:val="20"/>
                <w:szCs w:val="20"/>
                <w:lang w:eastAsia="fr-FR"/>
              </w:rPr>
            </w:pPr>
          </w:p>
        </w:tc>
        <w:tc>
          <w:tcPr>
            <w:tcW w:w="1240" w:type="dxa"/>
            <w:tcBorders>
              <w:top w:val="nil"/>
              <w:left w:val="nil"/>
              <w:bottom w:val="nil"/>
              <w:right w:val="nil"/>
            </w:tcBorders>
            <w:shd w:val="clear" w:color="auto" w:fill="auto"/>
            <w:noWrap/>
            <w:vAlign w:val="center"/>
            <w:hideMark/>
          </w:tcPr>
          <w:p w14:paraId="308CBEC6" w14:textId="77777777" w:rsidR="0093725F" w:rsidRPr="0093725F" w:rsidRDefault="0093725F" w:rsidP="0093725F">
            <w:pPr>
              <w:widowControl/>
              <w:autoSpaceDE/>
              <w:autoSpaceDN/>
              <w:rPr>
                <w:rFonts w:ascii="Times New Roman" w:eastAsia="Times New Roman" w:hAnsi="Times New Roman" w:cs="Times New Roman"/>
                <w:sz w:val="20"/>
                <w:szCs w:val="20"/>
                <w:lang w:eastAsia="fr-FR"/>
              </w:rPr>
            </w:pPr>
          </w:p>
        </w:tc>
        <w:tc>
          <w:tcPr>
            <w:tcW w:w="1200" w:type="dxa"/>
            <w:tcBorders>
              <w:top w:val="nil"/>
              <w:left w:val="nil"/>
              <w:bottom w:val="nil"/>
              <w:right w:val="nil"/>
            </w:tcBorders>
            <w:shd w:val="clear" w:color="auto" w:fill="auto"/>
            <w:noWrap/>
            <w:vAlign w:val="center"/>
            <w:hideMark/>
          </w:tcPr>
          <w:p w14:paraId="227F876D" w14:textId="77777777" w:rsidR="0093725F" w:rsidRPr="0093725F" w:rsidRDefault="0093725F" w:rsidP="0093725F">
            <w:pPr>
              <w:widowControl/>
              <w:autoSpaceDE/>
              <w:autoSpaceDN/>
              <w:rPr>
                <w:rFonts w:ascii="Times New Roman" w:eastAsia="Times New Roman" w:hAnsi="Times New Roman" w:cs="Times New Roman"/>
                <w:sz w:val="20"/>
                <w:szCs w:val="20"/>
                <w:lang w:eastAsia="fr-FR"/>
              </w:rPr>
            </w:pPr>
          </w:p>
        </w:tc>
        <w:tc>
          <w:tcPr>
            <w:tcW w:w="1200" w:type="dxa"/>
            <w:tcBorders>
              <w:top w:val="nil"/>
              <w:left w:val="nil"/>
              <w:bottom w:val="nil"/>
              <w:right w:val="nil"/>
            </w:tcBorders>
            <w:shd w:val="clear" w:color="auto" w:fill="auto"/>
            <w:noWrap/>
            <w:vAlign w:val="bottom"/>
            <w:hideMark/>
          </w:tcPr>
          <w:p w14:paraId="117B1DBE" w14:textId="77777777" w:rsidR="0093725F" w:rsidRPr="0093725F" w:rsidRDefault="0093725F" w:rsidP="0093725F">
            <w:pPr>
              <w:widowControl/>
              <w:autoSpaceDE/>
              <w:autoSpaceDN/>
              <w:rPr>
                <w:rFonts w:ascii="Times New Roman" w:eastAsia="Times New Roman" w:hAnsi="Times New Roman" w:cs="Times New Roman"/>
                <w:sz w:val="20"/>
                <w:szCs w:val="20"/>
                <w:lang w:eastAsia="fr-FR"/>
              </w:rPr>
            </w:pPr>
          </w:p>
        </w:tc>
        <w:tc>
          <w:tcPr>
            <w:tcW w:w="1200" w:type="dxa"/>
            <w:tcBorders>
              <w:top w:val="nil"/>
              <w:left w:val="nil"/>
              <w:bottom w:val="nil"/>
              <w:right w:val="nil"/>
            </w:tcBorders>
            <w:shd w:val="clear" w:color="auto" w:fill="auto"/>
            <w:noWrap/>
            <w:vAlign w:val="bottom"/>
            <w:hideMark/>
          </w:tcPr>
          <w:p w14:paraId="3B30BDE4" w14:textId="77777777" w:rsidR="0093725F" w:rsidRPr="0093725F" w:rsidRDefault="0093725F" w:rsidP="0093725F">
            <w:pPr>
              <w:widowControl/>
              <w:autoSpaceDE/>
              <w:autoSpaceDN/>
              <w:rPr>
                <w:rFonts w:ascii="Times New Roman" w:eastAsia="Times New Roman" w:hAnsi="Times New Roman" w:cs="Times New Roman"/>
                <w:sz w:val="20"/>
                <w:szCs w:val="20"/>
                <w:lang w:eastAsia="fr-FR"/>
              </w:rPr>
            </w:pPr>
          </w:p>
        </w:tc>
      </w:tr>
    </w:tbl>
    <w:p w14:paraId="2CCE206B" w14:textId="2108CE73" w:rsidR="003E6B31" w:rsidRPr="008C4105" w:rsidRDefault="003E6B31" w:rsidP="003E6B31">
      <w:pPr>
        <w:rPr>
          <w:rFonts w:ascii="Arial" w:hAnsi="Arial" w:cs="Arial"/>
          <w:sz w:val="24"/>
          <w:szCs w:val="24"/>
        </w:rPr>
      </w:pPr>
    </w:p>
    <w:p w14:paraId="7ABE6A5B" w14:textId="77777777" w:rsidR="003E6B31" w:rsidRPr="008C4105" w:rsidRDefault="003E6B31" w:rsidP="003E6B31">
      <w:pPr>
        <w:rPr>
          <w:rFonts w:ascii="Arial" w:hAnsi="Arial" w:cs="Arial"/>
          <w:sz w:val="24"/>
          <w:szCs w:val="24"/>
        </w:rPr>
      </w:pPr>
      <w:r w:rsidRPr="008C4105">
        <w:rPr>
          <w:rFonts w:ascii="Arial" w:hAnsi="Arial" w:cs="Arial"/>
          <w:b/>
          <w:bCs/>
          <w:sz w:val="24"/>
          <w:szCs w:val="24"/>
        </w:rPr>
        <w:t>Organisation et accompagnement des périodes de formation en milieu professionnel</w:t>
      </w:r>
    </w:p>
    <w:p w14:paraId="76031BD1" w14:textId="0077137C" w:rsidR="003E6B31" w:rsidRPr="008C4105" w:rsidRDefault="003E6B31" w:rsidP="003E6B31">
      <w:pPr>
        <w:rPr>
          <w:rFonts w:ascii="Arial" w:hAnsi="Arial" w:cs="Arial"/>
          <w:sz w:val="24"/>
          <w:szCs w:val="24"/>
        </w:rPr>
      </w:pPr>
      <w:r w:rsidRPr="008C4105">
        <w:rPr>
          <w:rFonts w:ascii="Arial" w:hAnsi="Arial" w:cs="Arial"/>
          <w:sz w:val="24"/>
          <w:szCs w:val="24"/>
        </w:rPr>
        <w:t>La circulaire ci-après décrit l</w:t>
      </w:r>
      <w:r w:rsidR="00341D81">
        <w:rPr>
          <w:rFonts w:ascii="Arial" w:hAnsi="Arial" w:cs="Arial"/>
          <w:sz w:val="24"/>
          <w:szCs w:val="24"/>
        </w:rPr>
        <w:t>’</w:t>
      </w:r>
      <w:r w:rsidRPr="008C4105">
        <w:rPr>
          <w:rFonts w:ascii="Arial" w:hAnsi="Arial" w:cs="Arial"/>
          <w:sz w:val="24"/>
          <w:szCs w:val="24"/>
        </w:rPr>
        <w:t xml:space="preserve">organisation et l’accompagnement des périodes de formation en milieu professionnel. </w:t>
      </w:r>
    </w:p>
    <w:p w14:paraId="704F1D61" w14:textId="77777777" w:rsidR="003E6B31" w:rsidRPr="008C4105" w:rsidRDefault="003E6B31" w:rsidP="003E6B31">
      <w:pPr>
        <w:rPr>
          <w:rFonts w:ascii="Arial" w:hAnsi="Arial" w:cs="Arial"/>
          <w:sz w:val="24"/>
          <w:szCs w:val="24"/>
        </w:rPr>
      </w:pPr>
      <w:r w:rsidRPr="008C4105">
        <w:rPr>
          <w:rFonts w:ascii="Arial" w:hAnsi="Arial" w:cs="Arial"/>
          <w:sz w:val="24"/>
          <w:szCs w:val="24"/>
        </w:rPr>
        <w:t xml:space="preserve">NOR : </w:t>
      </w:r>
      <w:hyperlink r:id="rId23" w:history="1">
        <w:r w:rsidRPr="008C4105">
          <w:rPr>
            <w:rStyle w:val="Lienhypertexte"/>
            <w:rFonts w:ascii="Arial" w:hAnsi="Arial" w:cs="Arial"/>
            <w:sz w:val="24"/>
            <w:szCs w:val="24"/>
          </w:rPr>
          <w:t>MENE1608407C. Circulaire n° 2016-053 du 29-3- 2016</w:t>
        </w:r>
      </w:hyperlink>
    </w:p>
    <w:p w14:paraId="100EE907" w14:textId="3B3B931C" w:rsidR="005E6AB4" w:rsidRDefault="005E6AB4" w:rsidP="009E3A48">
      <w:pPr>
        <w:adjustRightInd w:val="0"/>
        <w:rPr>
          <w:rFonts w:cs="Calibri"/>
        </w:rPr>
      </w:pPr>
    </w:p>
    <w:p w14:paraId="77876260" w14:textId="290208EF" w:rsidR="005673AF" w:rsidRDefault="005673AF">
      <w:pPr>
        <w:rPr>
          <w:rFonts w:cs="Calibri"/>
        </w:rPr>
      </w:pPr>
      <w:r>
        <w:rPr>
          <w:rFonts w:cs="Calibri"/>
        </w:rPr>
        <w:br w:type="page"/>
      </w:r>
    </w:p>
    <w:p w14:paraId="4E1D7969" w14:textId="77777777" w:rsidR="005673AF" w:rsidRDefault="005673AF" w:rsidP="009E3A48">
      <w:pPr>
        <w:adjustRightInd w:val="0"/>
        <w:rPr>
          <w:rFonts w:cs="Calibri"/>
        </w:rPr>
      </w:pPr>
    </w:p>
    <w:p w14:paraId="0C688893" w14:textId="2B05C4C5" w:rsidR="004024BB" w:rsidRDefault="004024BB" w:rsidP="004024BB">
      <w:pPr>
        <w:pStyle w:val="Default"/>
        <w:rPr>
          <w:b/>
        </w:rPr>
      </w:pPr>
      <w:r>
        <w:rPr>
          <w:b/>
        </w:rPr>
        <w:t>3.</w:t>
      </w:r>
      <w:r w:rsidR="005673AF">
        <w:rPr>
          <w:b/>
        </w:rPr>
        <w:t>6</w:t>
      </w:r>
      <w:r w:rsidRPr="003E6B31">
        <w:rPr>
          <w:b/>
        </w:rPr>
        <w:t xml:space="preserve">- </w:t>
      </w:r>
      <w:r>
        <w:rPr>
          <w:b/>
        </w:rPr>
        <w:t>Le portfolio « activités en entreprise »</w:t>
      </w:r>
    </w:p>
    <w:p w14:paraId="15981B3C" w14:textId="02B07BBB" w:rsidR="004024BB" w:rsidRDefault="004024BB" w:rsidP="004024BB">
      <w:pPr>
        <w:pStyle w:val="Default"/>
      </w:pPr>
      <w:r>
        <w:t>C’e</w:t>
      </w:r>
      <w:r w:rsidRPr="004024BB">
        <w:t>st un ou</w:t>
      </w:r>
      <w:r>
        <w:t xml:space="preserve">til de suivi de la formation </w:t>
      </w:r>
      <w:r w:rsidR="00DB6901">
        <w:t xml:space="preserve">en entreprise </w:t>
      </w:r>
      <w:r>
        <w:t xml:space="preserve">qui </w:t>
      </w:r>
      <w:r w:rsidRPr="004024BB">
        <w:t>contribue à la certification</w:t>
      </w:r>
      <w:r w:rsidR="009D2669">
        <w:t xml:space="preserve">. </w:t>
      </w:r>
    </w:p>
    <w:p w14:paraId="337C1DC8" w14:textId="77777777" w:rsidR="007467BD" w:rsidRPr="004024BB" w:rsidRDefault="007467BD" w:rsidP="004024BB">
      <w:pPr>
        <w:pStyle w:val="Default"/>
        <w:rPr>
          <w:rFonts w:cs="Calibri"/>
        </w:rPr>
      </w:pPr>
    </w:p>
    <w:p w14:paraId="20FBB62A" w14:textId="4E6083AF" w:rsidR="00DD18DB" w:rsidRPr="00DB6901" w:rsidRDefault="007F7C41" w:rsidP="009E3A48">
      <w:pPr>
        <w:rPr>
          <w:rFonts w:ascii="Arial" w:hAnsi="Arial" w:cs="Arial"/>
          <w:b/>
          <w:sz w:val="24"/>
          <w:szCs w:val="24"/>
          <w:highlight w:val="yellow"/>
        </w:rPr>
      </w:pPr>
      <w:r w:rsidRPr="00DB6901">
        <w:rPr>
          <w:b/>
          <w:sz w:val="24"/>
          <w:szCs w:val="24"/>
        </w:rPr>
        <w:t>3.</w:t>
      </w:r>
      <w:r w:rsidR="005673AF">
        <w:rPr>
          <w:b/>
          <w:sz w:val="24"/>
          <w:szCs w:val="24"/>
        </w:rPr>
        <w:t>7</w:t>
      </w:r>
      <w:r w:rsidRPr="00DB6901">
        <w:rPr>
          <w:b/>
          <w:sz w:val="24"/>
          <w:szCs w:val="24"/>
        </w:rPr>
        <w:t>- Quelle forme pour le portfolio « activités en entreprise »</w:t>
      </w:r>
      <w:r w:rsidR="00341D81">
        <w:rPr>
          <w:b/>
          <w:sz w:val="24"/>
          <w:szCs w:val="24"/>
        </w:rPr>
        <w:t> ?</w:t>
      </w:r>
    </w:p>
    <w:p w14:paraId="62A0427C" w14:textId="77777777" w:rsidR="007F7C41" w:rsidRDefault="007F7C41" w:rsidP="007F7C41">
      <w:pPr>
        <w:ind w:left="100" w:right="71"/>
        <w:rPr>
          <w:rFonts w:ascii="Arial" w:hAnsi="Arial" w:cs="Arial"/>
          <w:sz w:val="24"/>
        </w:rPr>
      </w:pPr>
    </w:p>
    <w:p w14:paraId="1C14CAF2" w14:textId="07B5C055" w:rsidR="007F7C41" w:rsidRPr="007F7C41" w:rsidRDefault="007F7C41" w:rsidP="007F7C41">
      <w:pPr>
        <w:ind w:left="100" w:right="71"/>
        <w:rPr>
          <w:rFonts w:ascii="Arial" w:hAnsi="Arial" w:cs="Arial"/>
          <w:sz w:val="24"/>
        </w:rPr>
      </w:pPr>
      <w:r w:rsidRPr="007F7C41">
        <w:rPr>
          <w:rFonts w:ascii="Arial" w:hAnsi="Arial" w:cs="Arial"/>
          <w:sz w:val="24"/>
        </w:rPr>
        <w:t>Un</w:t>
      </w:r>
      <w:r w:rsidRPr="007F7C41">
        <w:rPr>
          <w:rFonts w:ascii="Arial" w:hAnsi="Arial" w:cs="Arial"/>
          <w:spacing w:val="-16"/>
          <w:sz w:val="24"/>
        </w:rPr>
        <w:t xml:space="preserve"> </w:t>
      </w:r>
      <w:r w:rsidRPr="007F7C41">
        <w:rPr>
          <w:rFonts w:ascii="Arial" w:hAnsi="Arial" w:cs="Arial"/>
          <w:sz w:val="24"/>
        </w:rPr>
        <w:t>p</w:t>
      </w:r>
      <w:r w:rsidRPr="007F7C41">
        <w:rPr>
          <w:rFonts w:ascii="Arial" w:hAnsi="Arial" w:cs="Arial"/>
          <w:spacing w:val="-1"/>
          <w:sz w:val="24"/>
        </w:rPr>
        <w:t>o</w:t>
      </w:r>
      <w:r w:rsidRPr="007F7C41">
        <w:rPr>
          <w:rFonts w:ascii="Arial" w:hAnsi="Arial" w:cs="Arial"/>
          <w:spacing w:val="1"/>
          <w:sz w:val="24"/>
        </w:rPr>
        <w:t>r</w:t>
      </w:r>
      <w:r w:rsidRPr="007F7C41">
        <w:rPr>
          <w:rFonts w:ascii="Arial" w:hAnsi="Arial" w:cs="Arial"/>
          <w:sz w:val="24"/>
        </w:rPr>
        <w:t>t</w:t>
      </w:r>
      <w:r w:rsidRPr="007F7C41">
        <w:rPr>
          <w:rFonts w:ascii="Arial" w:hAnsi="Arial" w:cs="Arial"/>
          <w:spacing w:val="2"/>
          <w:sz w:val="24"/>
        </w:rPr>
        <w:t>f</w:t>
      </w:r>
      <w:r w:rsidRPr="007F7C41">
        <w:rPr>
          <w:rFonts w:ascii="Arial" w:hAnsi="Arial" w:cs="Arial"/>
          <w:sz w:val="24"/>
        </w:rPr>
        <w:t>o</w:t>
      </w:r>
      <w:r w:rsidRPr="007F7C41">
        <w:rPr>
          <w:rFonts w:ascii="Arial" w:hAnsi="Arial" w:cs="Arial"/>
          <w:spacing w:val="1"/>
          <w:sz w:val="24"/>
        </w:rPr>
        <w:t>l</w:t>
      </w:r>
      <w:r w:rsidRPr="007F7C41">
        <w:rPr>
          <w:rFonts w:ascii="Arial" w:hAnsi="Arial" w:cs="Arial"/>
          <w:spacing w:val="-1"/>
          <w:sz w:val="24"/>
        </w:rPr>
        <w:t>i</w:t>
      </w:r>
      <w:r w:rsidRPr="007F7C41">
        <w:rPr>
          <w:rFonts w:ascii="Arial" w:hAnsi="Arial" w:cs="Arial"/>
          <w:sz w:val="24"/>
        </w:rPr>
        <w:t>o</w:t>
      </w:r>
      <w:r w:rsidRPr="007F7C41">
        <w:rPr>
          <w:rFonts w:ascii="Arial" w:hAnsi="Arial" w:cs="Arial"/>
          <w:spacing w:val="-17"/>
          <w:sz w:val="24"/>
        </w:rPr>
        <w:t xml:space="preserve"> </w:t>
      </w:r>
      <w:r w:rsidRPr="007F7C41">
        <w:rPr>
          <w:rFonts w:ascii="Arial" w:hAnsi="Arial" w:cs="Arial"/>
          <w:sz w:val="24"/>
        </w:rPr>
        <w:t>e</w:t>
      </w:r>
      <w:r w:rsidRPr="007F7C41">
        <w:rPr>
          <w:rFonts w:ascii="Arial" w:hAnsi="Arial" w:cs="Arial"/>
          <w:spacing w:val="1"/>
          <w:sz w:val="24"/>
        </w:rPr>
        <w:t>s</w:t>
      </w:r>
      <w:r w:rsidRPr="007F7C41">
        <w:rPr>
          <w:rFonts w:ascii="Arial" w:hAnsi="Arial" w:cs="Arial"/>
          <w:sz w:val="24"/>
        </w:rPr>
        <w:t>t</w:t>
      </w:r>
      <w:r w:rsidRPr="007F7C41">
        <w:rPr>
          <w:rFonts w:ascii="Arial" w:hAnsi="Arial" w:cs="Arial"/>
          <w:spacing w:val="-16"/>
          <w:sz w:val="24"/>
        </w:rPr>
        <w:t xml:space="preserve"> </w:t>
      </w:r>
      <w:r w:rsidRPr="007F7C41">
        <w:rPr>
          <w:rFonts w:ascii="Arial" w:hAnsi="Arial" w:cs="Arial"/>
          <w:sz w:val="24"/>
        </w:rPr>
        <w:t>o</w:t>
      </w:r>
      <w:r w:rsidRPr="007F7C41">
        <w:rPr>
          <w:rFonts w:ascii="Arial" w:hAnsi="Arial" w:cs="Arial"/>
          <w:spacing w:val="1"/>
          <w:sz w:val="24"/>
        </w:rPr>
        <w:t>b</w:t>
      </w:r>
      <w:r w:rsidRPr="007F7C41">
        <w:rPr>
          <w:rFonts w:ascii="Arial" w:hAnsi="Arial" w:cs="Arial"/>
          <w:spacing w:val="-1"/>
          <w:sz w:val="24"/>
        </w:rPr>
        <w:t>l</w:t>
      </w:r>
      <w:r w:rsidRPr="007F7C41">
        <w:rPr>
          <w:rFonts w:ascii="Arial" w:hAnsi="Arial" w:cs="Arial"/>
          <w:spacing w:val="1"/>
          <w:sz w:val="24"/>
        </w:rPr>
        <w:t>i</w:t>
      </w:r>
      <w:r w:rsidRPr="007F7C41">
        <w:rPr>
          <w:rFonts w:ascii="Arial" w:hAnsi="Arial" w:cs="Arial"/>
          <w:sz w:val="24"/>
        </w:rPr>
        <w:t>g</w:t>
      </w:r>
      <w:r w:rsidRPr="007F7C41">
        <w:rPr>
          <w:rFonts w:ascii="Arial" w:hAnsi="Arial" w:cs="Arial"/>
          <w:spacing w:val="-1"/>
          <w:sz w:val="24"/>
        </w:rPr>
        <w:t>a</w:t>
      </w:r>
      <w:r w:rsidRPr="007F7C41">
        <w:rPr>
          <w:rFonts w:ascii="Arial" w:hAnsi="Arial" w:cs="Arial"/>
          <w:spacing w:val="2"/>
          <w:sz w:val="24"/>
        </w:rPr>
        <w:t>t</w:t>
      </w:r>
      <w:r w:rsidRPr="007F7C41">
        <w:rPr>
          <w:rFonts w:ascii="Arial" w:hAnsi="Arial" w:cs="Arial"/>
          <w:sz w:val="24"/>
        </w:rPr>
        <w:t>o</w:t>
      </w:r>
      <w:r w:rsidRPr="007F7C41">
        <w:rPr>
          <w:rFonts w:ascii="Arial" w:hAnsi="Arial" w:cs="Arial"/>
          <w:spacing w:val="-1"/>
          <w:sz w:val="24"/>
        </w:rPr>
        <w:t>i</w:t>
      </w:r>
      <w:r w:rsidRPr="007F7C41">
        <w:rPr>
          <w:rFonts w:ascii="Arial" w:hAnsi="Arial" w:cs="Arial"/>
          <w:spacing w:val="1"/>
          <w:sz w:val="24"/>
        </w:rPr>
        <w:t>r</w:t>
      </w:r>
      <w:r w:rsidRPr="007F7C41">
        <w:rPr>
          <w:rFonts w:ascii="Arial" w:hAnsi="Arial" w:cs="Arial"/>
          <w:sz w:val="24"/>
        </w:rPr>
        <w:t>e</w:t>
      </w:r>
      <w:r w:rsidRPr="007F7C41">
        <w:rPr>
          <w:rFonts w:ascii="Arial" w:hAnsi="Arial" w:cs="Arial"/>
          <w:spacing w:val="-19"/>
          <w:sz w:val="24"/>
        </w:rPr>
        <w:t xml:space="preserve"> </w:t>
      </w:r>
      <w:r w:rsidRPr="007F7C41">
        <w:rPr>
          <w:rFonts w:ascii="Arial" w:hAnsi="Arial" w:cs="Arial"/>
          <w:spacing w:val="2"/>
          <w:sz w:val="24"/>
        </w:rPr>
        <w:t>p</w:t>
      </w:r>
      <w:r w:rsidRPr="007F7C41">
        <w:rPr>
          <w:rFonts w:ascii="Arial" w:hAnsi="Arial" w:cs="Arial"/>
          <w:sz w:val="24"/>
        </w:rPr>
        <w:t>o</w:t>
      </w:r>
      <w:r w:rsidRPr="007F7C41">
        <w:rPr>
          <w:rFonts w:ascii="Arial" w:hAnsi="Arial" w:cs="Arial"/>
          <w:spacing w:val="-1"/>
          <w:sz w:val="24"/>
        </w:rPr>
        <w:t>u</w:t>
      </w:r>
      <w:r w:rsidRPr="007F7C41">
        <w:rPr>
          <w:rFonts w:ascii="Arial" w:hAnsi="Arial" w:cs="Arial"/>
          <w:sz w:val="24"/>
        </w:rPr>
        <w:t>r</w:t>
      </w:r>
      <w:r w:rsidRPr="007F7C41">
        <w:rPr>
          <w:rFonts w:ascii="Arial" w:hAnsi="Arial" w:cs="Arial"/>
          <w:spacing w:val="-16"/>
          <w:sz w:val="24"/>
        </w:rPr>
        <w:t xml:space="preserve"> </w:t>
      </w:r>
      <w:r w:rsidRPr="007F7C41">
        <w:rPr>
          <w:rFonts w:ascii="Arial" w:hAnsi="Arial" w:cs="Arial"/>
          <w:sz w:val="24"/>
        </w:rPr>
        <w:t>to</w:t>
      </w:r>
      <w:r w:rsidRPr="007F7C41">
        <w:rPr>
          <w:rFonts w:ascii="Arial" w:hAnsi="Arial" w:cs="Arial"/>
          <w:spacing w:val="-1"/>
          <w:sz w:val="24"/>
        </w:rPr>
        <w:t>u</w:t>
      </w:r>
      <w:r w:rsidRPr="007F7C41">
        <w:rPr>
          <w:rFonts w:ascii="Arial" w:hAnsi="Arial" w:cs="Arial"/>
          <w:sz w:val="24"/>
        </w:rPr>
        <w:t>s</w:t>
      </w:r>
      <w:r w:rsidRPr="007F7C41">
        <w:rPr>
          <w:rFonts w:ascii="Arial" w:hAnsi="Arial" w:cs="Arial"/>
          <w:spacing w:val="-13"/>
          <w:sz w:val="24"/>
        </w:rPr>
        <w:t xml:space="preserve"> </w:t>
      </w:r>
      <w:r w:rsidRPr="007F7C41">
        <w:rPr>
          <w:rFonts w:ascii="Arial" w:hAnsi="Arial" w:cs="Arial"/>
          <w:spacing w:val="-1"/>
          <w:sz w:val="24"/>
        </w:rPr>
        <w:t>l</w:t>
      </w:r>
      <w:r w:rsidRPr="007F7C41">
        <w:rPr>
          <w:rFonts w:ascii="Arial" w:hAnsi="Arial" w:cs="Arial"/>
          <w:sz w:val="24"/>
        </w:rPr>
        <w:t>es</w:t>
      </w:r>
      <w:r w:rsidRPr="007F7C41">
        <w:rPr>
          <w:rFonts w:ascii="Arial" w:hAnsi="Arial" w:cs="Arial"/>
          <w:spacing w:val="-15"/>
          <w:sz w:val="24"/>
        </w:rPr>
        <w:t xml:space="preserve"> </w:t>
      </w:r>
      <w:r w:rsidRPr="007F7C41">
        <w:rPr>
          <w:rFonts w:ascii="Arial" w:hAnsi="Arial" w:cs="Arial"/>
          <w:spacing w:val="1"/>
          <w:sz w:val="24"/>
        </w:rPr>
        <w:t>c</w:t>
      </w:r>
      <w:r w:rsidRPr="007F7C41">
        <w:rPr>
          <w:rFonts w:ascii="Arial" w:hAnsi="Arial" w:cs="Arial"/>
          <w:sz w:val="24"/>
        </w:rPr>
        <w:t>a</w:t>
      </w:r>
      <w:r w:rsidRPr="007F7C41">
        <w:rPr>
          <w:rFonts w:ascii="Arial" w:hAnsi="Arial" w:cs="Arial"/>
          <w:spacing w:val="1"/>
          <w:sz w:val="24"/>
        </w:rPr>
        <w:t>n</w:t>
      </w:r>
      <w:r w:rsidRPr="007F7C41">
        <w:rPr>
          <w:rFonts w:ascii="Arial" w:hAnsi="Arial" w:cs="Arial"/>
          <w:sz w:val="24"/>
        </w:rPr>
        <w:t>d</w:t>
      </w:r>
      <w:r w:rsidRPr="007F7C41">
        <w:rPr>
          <w:rFonts w:ascii="Arial" w:hAnsi="Arial" w:cs="Arial"/>
          <w:spacing w:val="1"/>
          <w:sz w:val="24"/>
        </w:rPr>
        <w:t>i</w:t>
      </w:r>
      <w:r w:rsidRPr="007F7C41">
        <w:rPr>
          <w:rFonts w:ascii="Arial" w:hAnsi="Arial" w:cs="Arial"/>
          <w:sz w:val="24"/>
        </w:rPr>
        <w:t>d</w:t>
      </w:r>
      <w:r w:rsidRPr="007F7C41">
        <w:rPr>
          <w:rFonts w:ascii="Arial" w:hAnsi="Arial" w:cs="Arial"/>
          <w:spacing w:val="-1"/>
          <w:sz w:val="24"/>
        </w:rPr>
        <w:t>a</w:t>
      </w:r>
      <w:r w:rsidRPr="007F7C41">
        <w:rPr>
          <w:rFonts w:ascii="Arial" w:hAnsi="Arial" w:cs="Arial"/>
          <w:sz w:val="24"/>
        </w:rPr>
        <w:t>ts</w:t>
      </w:r>
      <w:r w:rsidRPr="007F7C41">
        <w:rPr>
          <w:rFonts w:ascii="Arial" w:hAnsi="Arial" w:cs="Arial"/>
          <w:spacing w:val="-21"/>
          <w:sz w:val="24"/>
        </w:rPr>
        <w:t xml:space="preserve"> </w:t>
      </w:r>
      <w:r w:rsidRPr="007F7C41">
        <w:rPr>
          <w:rFonts w:ascii="Arial" w:hAnsi="Arial" w:cs="Arial"/>
          <w:spacing w:val="2"/>
          <w:sz w:val="24"/>
        </w:rPr>
        <w:t>é</w:t>
      </w:r>
      <w:r w:rsidRPr="007F7C41">
        <w:rPr>
          <w:rFonts w:ascii="Arial" w:hAnsi="Arial" w:cs="Arial"/>
          <w:spacing w:val="-1"/>
          <w:sz w:val="24"/>
        </w:rPr>
        <w:t>v</w:t>
      </w:r>
      <w:r w:rsidRPr="007F7C41">
        <w:rPr>
          <w:rFonts w:ascii="Arial" w:hAnsi="Arial" w:cs="Arial"/>
          <w:spacing w:val="2"/>
          <w:sz w:val="24"/>
        </w:rPr>
        <w:t>a</w:t>
      </w:r>
      <w:r w:rsidRPr="007F7C41">
        <w:rPr>
          <w:rFonts w:ascii="Arial" w:hAnsi="Arial" w:cs="Arial"/>
          <w:spacing w:val="-1"/>
          <w:sz w:val="24"/>
        </w:rPr>
        <w:t>l</w:t>
      </w:r>
      <w:r w:rsidRPr="007F7C41">
        <w:rPr>
          <w:rFonts w:ascii="Arial" w:hAnsi="Arial" w:cs="Arial"/>
          <w:spacing w:val="2"/>
          <w:sz w:val="24"/>
        </w:rPr>
        <w:t>u</w:t>
      </w:r>
      <w:r w:rsidRPr="007F7C41">
        <w:rPr>
          <w:rFonts w:ascii="Arial" w:hAnsi="Arial" w:cs="Arial"/>
          <w:sz w:val="24"/>
        </w:rPr>
        <w:t>és</w:t>
      </w:r>
      <w:r w:rsidRPr="007F7C41">
        <w:rPr>
          <w:rFonts w:ascii="Arial" w:hAnsi="Arial" w:cs="Arial"/>
          <w:spacing w:val="-19"/>
          <w:sz w:val="24"/>
        </w:rPr>
        <w:t xml:space="preserve"> </w:t>
      </w:r>
      <w:r w:rsidRPr="007F7C41">
        <w:rPr>
          <w:rFonts w:ascii="Arial" w:hAnsi="Arial" w:cs="Arial"/>
          <w:sz w:val="24"/>
        </w:rPr>
        <w:t>en</w:t>
      </w:r>
      <w:r w:rsidRPr="007F7C41">
        <w:rPr>
          <w:rFonts w:ascii="Arial" w:hAnsi="Arial" w:cs="Arial"/>
          <w:spacing w:val="-15"/>
          <w:sz w:val="24"/>
        </w:rPr>
        <w:t xml:space="preserve"> </w:t>
      </w:r>
      <w:r w:rsidRPr="007F7C41">
        <w:rPr>
          <w:rFonts w:ascii="Arial" w:hAnsi="Arial" w:cs="Arial"/>
          <w:spacing w:val="4"/>
          <w:sz w:val="24"/>
        </w:rPr>
        <w:t>m</w:t>
      </w:r>
      <w:r w:rsidRPr="007F7C41">
        <w:rPr>
          <w:rFonts w:ascii="Arial" w:hAnsi="Arial" w:cs="Arial"/>
          <w:sz w:val="24"/>
        </w:rPr>
        <w:t>o</w:t>
      </w:r>
      <w:r w:rsidRPr="007F7C41">
        <w:rPr>
          <w:rFonts w:ascii="Arial" w:hAnsi="Arial" w:cs="Arial"/>
          <w:spacing w:val="-1"/>
          <w:sz w:val="24"/>
        </w:rPr>
        <w:t>d</w:t>
      </w:r>
      <w:r w:rsidRPr="007F7C41">
        <w:rPr>
          <w:rFonts w:ascii="Arial" w:hAnsi="Arial" w:cs="Arial"/>
          <w:sz w:val="24"/>
        </w:rPr>
        <w:t>e</w:t>
      </w:r>
      <w:r w:rsidRPr="007F7C41">
        <w:rPr>
          <w:rFonts w:ascii="Arial" w:hAnsi="Arial" w:cs="Arial"/>
          <w:spacing w:val="-18"/>
          <w:sz w:val="24"/>
        </w:rPr>
        <w:t xml:space="preserve"> </w:t>
      </w:r>
      <w:r w:rsidRPr="007F7C41">
        <w:rPr>
          <w:rFonts w:ascii="Arial" w:hAnsi="Arial" w:cs="Arial"/>
          <w:sz w:val="24"/>
        </w:rPr>
        <w:t>CCF</w:t>
      </w:r>
      <w:r w:rsidRPr="007F7C41">
        <w:rPr>
          <w:rFonts w:ascii="Arial" w:hAnsi="Arial" w:cs="Arial"/>
          <w:w w:val="99"/>
          <w:sz w:val="24"/>
        </w:rPr>
        <w:t>.</w:t>
      </w:r>
      <w:r w:rsidRPr="007F7C41">
        <w:rPr>
          <w:rFonts w:ascii="Arial" w:hAnsi="Arial" w:cs="Arial"/>
          <w:spacing w:val="-12"/>
          <w:w w:val="99"/>
          <w:sz w:val="24"/>
        </w:rPr>
        <w:t xml:space="preserve"> </w:t>
      </w:r>
      <w:r w:rsidRPr="007F7C41">
        <w:rPr>
          <w:rFonts w:ascii="Arial" w:hAnsi="Arial" w:cs="Arial"/>
          <w:spacing w:val="2"/>
          <w:sz w:val="24"/>
        </w:rPr>
        <w:t>I</w:t>
      </w:r>
      <w:r w:rsidRPr="007F7C41">
        <w:rPr>
          <w:rFonts w:ascii="Arial" w:hAnsi="Arial" w:cs="Arial"/>
          <w:sz w:val="24"/>
        </w:rPr>
        <w:t>l</w:t>
      </w:r>
      <w:r w:rsidRPr="007F7C41">
        <w:rPr>
          <w:rFonts w:ascii="Arial" w:hAnsi="Arial" w:cs="Arial"/>
          <w:spacing w:val="-14"/>
          <w:sz w:val="24"/>
        </w:rPr>
        <w:t xml:space="preserve"> </w:t>
      </w:r>
      <w:r w:rsidRPr="007F7C41">
        <w:rPr>
          <w:rFonts w:ascii="Arial" w:hAnsi="Arial" w:cs="Arial"/>
          <w:sz w:val="24"/>
        </w:rPr>
        <w:t>e</w:t>
      </w:r>
      <w:r w:rsidRPr="007F7C41">
        <w:rPr>
          <w:rFonts w:ascii="Arial" w:hAnsi="Arial" w:cs="Arial"/>
          <w:spacing w:val="1"/>
          <w:sz w:val="24"/>
        </w:rPr>
        <w:t>s</w:t>
      </w:r>
      <w:r w:rsidRPr="007F7C41">
        <w:rPr>
          <w:rFonts w:ascii="Arial" w:hAnsi="Arial" w:cs="Arial"/>
          <w:sz w:val="24"/>
        </w:rPr>
        <w:t>t</w:t>
      </w:r>
      <w:r w:rsidRPr="007F7C41">
        <w:rPr>
          <w:rFonts w:ascii="Arial" w:hAnsi="Arial" w:cs="Arial"/>
          <w:spacing w:val="-16"/>
          <w:sz w:val="24"/>
        </w:rPr>
        <w:t xml:space="preserve"> </w:t>
      </w:r>
      <w:r w:rsidRPr="007F7C41">
        <w:rPr>
          <w:rFonts w:ascii="Arial" w:hAnsi="Arial" w:cs="Arial"/>
          <w:spacing w:val="1"/>
          <w:sz w:val="24"/>
        </w:rPr>
        <w:t>r</w:t>
      </w:r>
      <w:r w:rsidRPr="007F7C41">
        <w:rPr>
          <w:rFonts w:ascii="Arial" w:hAnsi="Arial" w:cs="Arial"/>
          <w:sz w:val="24"/>
        </w:rPr>
        <w:t>e</w:t>
      </w:r>
      <w:r w:rsidRPr="007F7C41">
        <w:rPr>
          <w:rFonts w:ascii="Arial" w:hAnsi="Arial" w:cs="Arial"/>
          <w:spacing w:val="1"/>
          <w:sz w:val="24"/>
        </w:rPr>
        <w:t>c</w:t>
      </w:r>
      <w:r w:rsidRPr="007F7C41">
        <w:rPr>
          <w:rFonts w:ascii="Arial" w:hAnsi="Arial" w:cs="Arial"/>
          <w:spacing w:val="2"/>
          <w:sz w:val="24"/>
        </w:rPr>
        <w:t>omm</w:t>
      </w:r>
      <w:r w:rsidRPr="007F7C41">
        <w:rPr>
          <w:rFonts w:ascii="Arial" w:hAnsi="Arial" w:cs="Arial"/>
          <w:sz w:val="24"/>
        </w:rPr>
        <w:t>a</w:t>
      </w:r>
      <w:r w:rsidRPr="007F7C41">
        <w:rPr>
          <w:rFonts w:ascii="Arial" w:hAnsi="Arial" w:cs="Arial"/>
          <w:spacing w:val="-1"/>
          <w:sz w:val="24"/>
        </w:rPr>
        <w:t>n</w:t>
      </w:r>
      <w:r w:rsidRPr="007F7C41">
        <w:rPr>
          <w:rFonts w:ascii="Arial" w:hAnsi="Arial" w:cs="Arial"/>
          <w:sz w:val="24"/>
        </w:rPr>
        <w:t>dé p</w:t>
      </w:r>
      <w:r w:rsidRPr="007F7C41">
        <w:rPr>
          <w:rFonts w:ascii="Arial" w:hAnsi="Arial" w:cs="Arial"/>
          <w:spacing w:val="-1"/>
          <w:sz w:val="24"/>
        </w:rPr>
        <w:t>o</w:t>
      </w:r>
      <w:r w:rsidRPr="007F7C41">
        <w:rPr>
          <w:rFonts w:ascii="Arial" w:hAnsi="Arial" w:cs="Arial"/>
          <w:sz w:val="24"/>
        </w:rPr>
        <w:t>ur</w:t>
      </w:r>
      <w:r w:rsidRPr="007F7C41">
        <w:rPr>
          <w:rFonts w:ascii="Arial" w:hAnsi="Arial" w:cs="Arial"/>
          <w:spacing w:val="27"/>
          <w:sz w:val="24"/>
        </w:rPr>
        <w:t xml:space="preserve"> </w:t>
      </w:r>
      <w:r w:rsidRPr="007F7C41">
        <w:rPr>
          <w:rFonts w:ascii="Arial" w:hAnsi="Arial" w:cs="Arial"/>
          <w:spacing w:val="-1"/>
          <w:sz w:val="24"/>
        </w:rPr>
        <w:t>l</w:t>
      </w:r>
      <w:r w:rsidRPr="007F7C41">
        <w:rPr>
          <w:rFonts w:ascii="Arial" w:hAnsi="Arial" w:cs="Arial"/>
          <w:sz w:val="24"/>
        </w:rPr>
        <w:t>es</w:t>
      </w:r>
      <w:r w:rsidRPr="007F7C41">
        <w:rPr>
          <w:rFonts w:ascii="Arial" w:hAnsi="Arial" w:cs="Arial"/>
          <w:spacing w:val="29"/>
          <w:sz w:val="24"/>
        </w:rPr>
        <w:t xml:space="preserve"> </w:t>
      </w:r>
      <w:r w:rsidRPr="007F7C41">
        <w:rPr>
          <w:rFonts w:ascii="Arial" w:hAnsi="Arial" w:cs="Arial"/>
          <w:spacing w:val="1"/>
          <w:sz w:val="24"/>
        </w:rPr>
        <w:t>c</w:t>
      </w:r>
      <w:r w:rsidRPr="007F7C41">
        <w:rPr>
          <w:rFonts w:ascii="Arial" w:hAnsi="Arial" w:cs="Arial"/>
          <w:sz w:val="24"/>
        </w:rPr>
        <w:t>a</w:t>
      </w:r>
      <w:r w:rsidRPr="007F7C41">
        <w:rPr>
          <w:rFonts w:ascii="Arial" w:hAnsi="Arial" w:cs="Arial"/>
          <w:spacing w:val="-1"/>
          <w:sz w:val="24"/>
        </w:rPr>
        <w:t>n</w:t>
      </w:r>
      <w:r w:rsidRPr="007F7C41">
        <w:rPr>
          <w:rFonts w:ascii="Arial" w:hAnsi="Arial" w:cs="Arial"/>
          <w:spacing w:val="2"/>
          <w:sz w:val="24"/>
        </w:rPr>
        <w:t>d</w:t>
      </w:r>
      <w:r w:rsidRPr="007F7C41">
        <w:rPr>
          <w:rFonts w:ascii="Arial" w:hAnsi="Arial" w:cs="Arial"/>
          <w:spacing w:val="-1"/>
          <w:sz w:val="24"/>
        </w:rPr>
        <w:t>i</w:t>
      </w:r>
      <w:r w:rsidRPr="007F7C41">
        <w:rPr>
          <w:rFonts w:ascii="Arial" w:hAnsi="Arial" w:cs="Arial"/>
          <w:spacing w:val="2"/>
          <w:sz w:val="24"/>
        </w:rPr>
        <w:t>d</w:t>
      </w:r>
      <w:r w:rsidRPr="007F7C41">
        <w:rPr>
          <w:rFonts w:ascii="Arial" w:hAnsi="Arial" w:cs="Arial"/>
          <w:sz w:val="24"/>
        </w:rPr>
        <w:t>ats</w:t>
      </w:r>
      <w:r w:rsidRPr="007F7C41">
        <w:rPr>
          <w:rFonts w:ascii="Arial" w:hAnsi="Arial" w:cs="Arial"/>
          <w:spacing w:val="22"/>
          <w:sz w:val="24"/>
        </w:rPr>
        <w:t xml:space="preserve"> </w:t>
      </w:r>
      <w:r w:rsidRPr="007F7C41">
        <w:rPr>
          <w:rFonts w:ascii="Arial" w:hAnsi="Arial" w:cs="Arial"/>
          <w:sz w:val="24"/>
        </w:rPr>
        <w:t>é</w:t>
      </w:r>
      <w:r w:rsidRPr="007F7C41">
        <w:rPr>
          <w:rFonts w:ascii="Arial" w:hAnsi="Arial" w:cs="Arial"/>
          <w:spacing w:val="-2"/>
          <w:sz w:val="24"/>
        </w:rPr>
        <w:t>v</w:t>
      </w:r>
      <w:r w:rsidRPr="007F7C41">
        <w:rPr>
          <w:rFonts w:ascii="Arial" w:hAnsi="Arial" w:cs="Arial"/>
          <w:spacing w:val="2"/>
          <w:sz w:val="24"/>
        </w:rPr>
        <w:t>a</w:t>
      </w:r>
      <w:r w:rsidRPr="007F7C41">
        <w:rPr>
          <w:rFonts w:ascii="Arial" w:hAnsi="Arial" w:cs="Arial"/>
          <w:spacing w:val="-1"/>
          <w:sz w:val="24"/>
        </w:rPr>
        <w:t>l</w:t>
      </w:r>
      <w:r w:rsidRPr="007F7C41">
        <w:rPr>
          <w:rFonts w:ascii="Arial" w:hAnsi="Arial" w:cs="Arial"/>
          <w:spacing w:val="2"/>
          <w:sz w:val="24"/>
        </w:rPr>
        <w:t>ué</w:t>
      </w:r>
      <w:r w:rsidRPr="007F7C41">
        <w:rPr>
          <w:rFonts w:ascii="Arial" w:hAnsi="Arial" w:cs="Arial"/>
          <w:sz w:val="24"/>
        </w:rPr>
        <w:t>s</w:t>
      </w:r>
      <w:r w:rsidRPr="007F7C41">
        <w:rPr>
          <w:rFonts w:ascii="Arial" w:hAnsi="Arial" w:cs="Arial"/>
          <w:spacing w:val="25"/>
          <w:sz w:val="24"/>
        </w:rPr>
        <w:t xml:space="preserve"> </w:t>
      </w:r>
      <w:r w:rsidRPr="007F7C41">
        <w:rPr>
          <w:rFonts w:ascii="Arial" w:hAnsi="Arial" w:cs="Arial"/>
          <w:sz w:val="24"/>
        </w:rPr>
        <w:t>en</w:t>
      </w:r>
      <w:r w:rsidRPr="007F7C41">
        <w:rPr>
          <w:rFonts w:ascii="Arial" w:hAnsi="Arial" w:cs="Arial"/>
          <w:spacing w:val="25"/>
          <w:sz w:val="24"/>
        </w:rPr>
        <w:t xml:space="preserve"> </w:t>
      </w:r>
      <w:r w:rsidRPr="007F7C41">
        <w:rPr>
          <w:rFonts w:ascii="Arial" w:hAnsi="Arial" w:cs="Arial"/>
          <w:spacing w:val="4"/>
          <w:sz w:val="24"/>
        </w:rPr>
        <w:t>m</w:t>
      </w:r>
      <w:r w:rsidRPr="007F7C41">
        <w:rPr>
          <w:rFonts w:ascii="Arial" w:hAnsi="Arial" w:cs="Arial"/>
          <w:sz w:val="24"/>
        </w:rPr>
        <w:t>o</w:t>
      </w:r>
      <w:r w:rsidRPr="007F7C41">
        <w:rPr>
          <w:rFonts w:ascii="Arial" w:hAnsi="Arial" w:cs="Arial"/>
          <w:spacing w:val="-1"/>
          <w:sz w:val="24"/>
        </w:rPr>
        <w:t>d</w:t>
      </w:r>
      <w:r w:rsidRPr="007F7C41">
        <w:rPr>
          <w:rFonts w:ascii="Arial" w:hAnsi="Arial" w:cs="Arial"/>
          <w:sz w:val="24"/>
        </w:rPr>
        <w:t>e</w:t>
      </w:r>
      <w:r w:rsidRPr="007F7C41">
        <w:rPr>
          <w:rFonts w:ascii="Arial" w:hAnsi="Arial" w:cs="Arial"/>
          <w:spacing w:val="26"/>
          <w:sz w:val="24"/>
        </w:rPr>
        <w:t xml:space="preserve"> </w:t>
      </w:r>
      <w:r w:rsidRPr="007F7C41">
        <w:rPr>
          <w:rFonts w:ascii="Arial" w:hAnsi="Arial" w:cs="Arial"/>
          <w:sz w:val="24"/>
        </w:rPr>
        <w:t>p</w:t>
      </w:r>
      <w:r w:rsidRPr="007F7C41">
        <w:rPr>
          <w:rFonts w:ascii="Arial" w:hAnsi="Arial" w:cs="Arial"/>
          <w:spacing w:val="-1"/>
          <w:sz w:val="24"/>
        </w:rPr>
        <w:t>o</w:t>
      </w:r>
      <w:r w:rsidRPr="007F7C41">
        <w:rPr>
          <w:rFonts w:ascii="Arial" w:hAnsi="Arial" w:cs="Arial"/>
          <w:sz w:val="24"/>
        </w:rPr>
        <w:t>n</w:t>
      </w:r>
      <w:r w:rsidRPr="007F7C41">
        <w:rPr>
          <w:rFonts w:ascii="Arial" w:hAnsi="Arial" w:cs="Arial"/>
          <w:spacing w:val="1"/>
          <w:sz w:val="24"/>
        </w:rPr>
        <w:t>c</w:t>
      </w:r>
      <w:r w:rsidRPr="007F7C41">
        <w:rPr>
          <w:rFonts w:ascii="Arial" w:hAnsi="Arial" w:cs="Arial"/>
          <w:sz w:val="24"/>
        </w:rPr>
        <w:t>tu</w:t>
      </w:r>
      <w:r w:rsidRPr="007F7C41">
        <w:rPr>
          <w:rFonts w:ascii="Arial" w:hAnsi="Arial" w:cs="Arial"/>
          <w:spacing w:val="1"/>
          <w:sz w:val="24"/>
        </w:rPr>
        <w:t>e</w:t>
      </w:r>
      <w:r w:rsidRPr="007F7C41">
        <w:rPr>
          <w:rFonts w:ascii="Arial" w:hAnsi="Arial" w:cs="Arial"/>
          <w:spacing w:val="-1"/>
          <w:sz w:val="24"/>
        </w:rPr>
        <w:t>l</w:t>
      </w:r>
      <w:r w:rsidRPr="007F7C41">
        <w:rPr>
          <w:rFonts w:ascii="Arial" w:hAnsi="Arial" w:cs="Arial"/>
          <w:sz w:val="24"/>
        </w:rPr>
        <w:t>,</w:t>
      </w:r>
      <w:r w:rsidRPr="007F7C41">
        <w:rPr>
          <w:rFonts w:ascii="Arial" w:hAnsi="Arial" w:cs="Arial"/>
          <w:spacing w:val="22"/>
          <w:sz w:val="24"/>
        </w:rPr>
        <w:t xml:space="preserve"> </w:t>
      </w:r>
      <w:r w:rsidRPr="007F7C41">
        <w:rPr>
          <w:rFonts w:ascii="Arial" w:hAnsi="Arial" w:cs="Arial"/>
          <w:spacing w:val="1"/>
          <w:sz w:val="24"/>
        </w:rPr>
        <w:t>c</w:t>
      </w:r>
      <w:r w:rsidRPr="007F7C41">
        <w:rPr>
          <w:rFonts w:ascii="Arial" w:hAnsi="Arial" w:cs="Arial"/>
          <w:sz w:val="24"/>
        </w:rPr>
        <w:t>ar</w:t>
      </w:r>
      <w:r w:rsidRPr="007F7C41">
        <w:rPr>
          <w:rFonts w:ascii="Arial" w:hAnsi="Arial" w:cs="Arial"/>
          <w:spacing w:val="28"/>
          <w:sz w:val="24"/>
        </w:rPr>
        <w:t xml:space="preserve"> </w:t>
      </w:r>
      <w:r w:rsidRPr="007F7C41">
        <w:rPr>
          <w:rFonts w:ascii="Arial" w:hAnsi="Arial" w:cs="Arial"/>
          <w:spacing w:val="-1"/>
          <w:sz w:val="24"/>
        </w:rPr>
        <w:t>i</w:t>
      </w:r>
      <w:r w:rsidRPr="007F7C41">
        <w:rPr>
          <w:rFonts w:ascii="Arial" w:hAnsi="Arial" w:cs="Arial"/>
          <w:sz w:val="24"/>
        </w:rPr>
        <w:t>l</w:t>
      </w:r>
      <w:r w:rsidRPr="007F7C41">
        <w:rPr>
          <w:rFonts w:ascii="Arial" w:hAnsi="Arial" w:cs="Arial"/>
          <w:spacing w:val="37"/>
          <w:sz w:val="24"/>
        </w:rPr>
        <w:t xml:space="preserve"> </w:t>
      </w:r>
      <w:r w:rsidRPr="007F7C41">
        <w:rPr>
          <w:rFonts w:ascii="Arial" w:hAnsi="Arial" w:cs="Arial"/>
          <w:spacing w:val="1"/>
          <w:sz w:val="24"/>
        </w:rPr>
        <w:t>c</w:t>
      </w:r>
      <w:r w:rsidRPr="007F7C41">
        <w:rPr>
          <w:rFonts w:ascii="Arial" w:hAnsi="Arial" w:cs="Arial"/>
          <w:sz w:val="24"/>
        </w:rPr>
        <w:t>o</w:t>
      </w:r>
      <w:r w:rsidRPr="007F7C41">
        <w:rPr>
          <w:rFonts w:ascii="Arial" w:hAnsi="Arial" w:cs="Arial"/>
          <w:spacing w:val="-1"/>
          <w:sz w:val="24"/>
        </w:rPr>
        <w:t>n</w:t>
      </w:r>
      <w:r w:rsidRPr="007F7C41">
        <w:rPr>
          <w:rFonts w:ascii="Arial" w:hAnsi="Arial" w:cs="Arial"/>
          <w:spacing w:val="1"/>
          <w:sz w:val="24"/>
        </w:rPr>
        <w:t>s</w:t>
      </w:r>
      <w:r w:rsidRPr="007F7C41">
        <w:rPr>
          <w:rFonts w:ascii="Arial" w:hAnsi="Arial" w:cs="Arial"/>
          <w:sz w:val="24"/>
        </w:rPr>
        <w:t>t</w:t>
      </w:r>
      <w:r w:rsidRPr="007F7C41">
        <w:rPr>
          <w:rFonts w:ascii="Arial" w:hAnsi="Arial" w:cs="Arial"/>
          <w:spacing w:val="-1"/>
          <w:sz w:val="24"/>
        </w:rPr>
        <w:t>i</w:t>
      </w:r>
      <w:r w:rsidRPr="007F7C41">
        <w:rPr>
          <w:rFonts w:ascii="Arial" w:hAnsi="Arial" w:cs="Arial"/>
          <w:sz w:val="24"/>
        </w:rPr>
        <w:t>tue</w:t>
      </w:r>
      <w:r w:rsidRPr="007F7C41">
        <w:rPr>
          <w:rFonts w:ascii="Arial" w:hAnsi="Arial" w:cs="Arial"/>
          <w:spacing w:val="22"/>
          <w:sz w:val="24"/>
        </w:rPr>
        <w:t xml:space="preserve"> </w:t>
      </w:r>
      <w:r w:rsidRPr="007F7C41">
        <w:rPr>
          <w:rFonts w:ascii="Arial" w:hAnsi="Arial" w:cs="Arial"/>
          <w:spacing w:val="2"/>
          <w:sz w:val="24"/>
        </w:rPr>
        <w:t>u</w:t>
      </w:r>
      <w:r w:rsidRPr="007F7C41">
        <w:rPr>
          <w:rFonts w:ascii="Arial" w:hAnsi="Arial" w:cs="Arial"/>
          <w:sz w:val="24"/>
        </w:rPr>
        <w:t>n</w:t>
      </w:r>
      <w:r w:rsidRPr="007F7C41">
        <w:rPr>
          <w:rFonts w:ascii="Arial" w:hAnsi="Arial" w:cs="Arial"/>
          <w:spacing w:val="28"/>
          <w:sz w:val="24"/>
        </w:rPr>
        <w:t xml:space="preserve"> </w:t>
      </w:r>
      <w:r w:rsidRPr="007F7C41">
        <w:rPr>
          <w:rFonts w:ascii="Arial" w:hAnsi="Arial" w:cs="Arial"/>
          <w:sz w:val="24"/>
        </w:rPr>
        <w:t>o</w:t>
      </w:r>
      <w:r w:rsidRPr="007F7C41">
        <w:rPr>
          <w:rFonts w:ascii="Arial" w:hAnsi="Arial" w:cs="Arial"/>
          <w:spacing w:val="-1"/>
          <w:sz w:val="24"/>
        </w:rPr>
        <w:t>u</w:t>
      </w:r>
      <w:r w:rsidRPr="007F7C41">
        <w:rPr>
          <w:rFonts w:ascii="Arial" w:hAnsi="Arial" w:cs="Arial"/>
          <w:spacing w:val="2"/>
          <w:sz w:val="24"/>
        </w:rPr>
        <w:t>t</w:t>
      </w:r>
      <w:r w:rsidRPr="007F7C41">
        <w:rPr>
          <w:rFonts w:ascii="Arial" w:hAnsi="Arial" w:cs="Arial"/>
          <w:spacing w:val="-1"/>
          <w:sz w:val="24"/>
        </w:rPr>
        <w:t>i</w:t>
      </w:r>
      <w:r w:rsidRPr="007F7C41">
        <w:rPr>
          <w:rFonts w:ascii="Arial" w:hAnsi="Arial" w:cs="Arial"/>
          <w:sz w:val="24"/>
        </w:rPr>
        <w:t>l</w:t>
      </w:r>
      <w:r w:rsidRPr="007F7C41">
        <w:rPr>
          <w:rFonts w:ascii="Arial" w:hAnsi="Arial" w:cs="Arial"/>
          <w:spacing w:val="26"/>
          <w:sz w:val="24"/>
        </w:rPr>
        <w:t xml:space="preserve"> </w:t>
      </w:r>
      <w:r w:rsidRPr="007F7C41">
        <w:rPr>
          <w:rFonts w:ascii="Arial" w:hAnsi="Arial" w:cs="Arial"/>
          <w:spacing w:val="2"/>
          <w:sz w:val="24"/>
        </w:rPr>
        <w:t>d</w:t>
      </w:r>
      <w:r w:rsidRPr="007F7C41">
        <w:rPr>
          <w:rFonts w:ascii="Arial" w:hAnsi="Arial" w:cs="Arial"/>
          <w:spacing w:val="-1"/>
          <w:sz w:val="24"/>
        </w:rPr>
        <w:t>’</w:t>
      </w:r>
      <w:r w:rsidRPr="007F7C41">
        <w:rPr>
          <w:rFonts w:ascii="Arial" w:hAnsi="Arial" w:cs="Arial"/>
          <w:sz w:val="24"/>
        </w:rPr>
        <w:t>e</w:t>
      </w:r>
      <w:r w:rsidRPr="007F7C41">
        <w:rPr>
          <w:rFonts w:ascii="Arial" w:hAnsi="Arial" w:cs="Arial"/>
          <w:spacing w:val="1"/>
          <w:sz w:val="24"/>
        </w:rPr>
        <w:t>x</w:t>
      </w:r>
      <w:r w:rsidRPr="007F7C41">
        <w:rPr>
          <w:rFonts w:ascii="Arial" w:hAnsi="Arial" w:cs="Arial"/>
          <w:spacing w:val="2"/>
          <w:sz w:val="24"/>
        </w:rPr>
        <w:t>p</w:t>
      </w:r>
      <w:r w:rsidRPr="007F7C41">
        <w:rPr>
          <w:rFonts w:ascii="Arial" w:hAnsi="Arial" w:cs="Arial"/>
          <w:spacing w:val="-1"/>
          <w:sz w:val="24"/>
        </w:rPr>
        <w:t>li</w:t>
      </w:r>
      <w:r w:rsidRPr="007F7C41">
        <w:rPr>
          <w:rFonts w:ascii="Arial" w:hAnsi="Arial" w:cs="Arial"/>
          <w:spacing w:val="1"/>
          <w:sz w:val="24"/>
        </w:rPr>
        <w:t>ci</w:t>
      </w:r>
      <w:r w:rsidRPr="007F7C41">
        <w:rPr>
          <w:rFonts w:ascii="Arial" w:hAnsi="Arial" w:cs="Arial"/>
          <w:sz w:val="24"/>
        </w:rPr>
        <w:t>ta</w:t>
      </w:r>
      <w:r w:rsidRPr="007F7C41">
        <w:rPr>
          <w:rFonts w:ascii="Arial" w:hAnsi="Arial" w:cs="Arial"/>
          <w:spacing w:val="-1"/>
          <w:sz w:val="24"/>
        </w:rPr>
        <w:t>t</w:t>
      </w:r>
      <w:r w:rsidRPr="007F7C41">
        <w:rPr>
          <w:rFonts w:ascii="Arial" w:hAnsi="Arial" w:cs="Arial"/>
          <w:spacing w:val="1"/>
          <w:sz w:val="24"/>
        </w:rPr>
        <w:t>i</w:t>
      </w:r>
      <w:r w:rsidRPr="007F7C41">
        <w:rPr>
          <w:rFonts w:ascii="Arial" w:hAnsi="Arial" w:cs="Arial"/>
          <w:sz w:val="24"/>
        </w:rPr>
        <w:t>on</w:t>
      </w:r>
      <w:r w:rsidRPr="007F7C41">
        <w:rPr>
          <w:rFonts w:ascii="Arial" w:hAnsi="Arial" w:cs="Arial"/>
          <w:spacing w:val="18"/>
          <w:sz w:val="24"/>
        </w:rPr>
        <w:t xml:space="preserve"> </w:t>
      </w:r>
      <w:r w:rsidRPr="007F7C41">
        <w:rPr>
          <w:rFonts w:ascii="Arial" w:hAnsi="Arial" w:cs="Arial"/>
          <w:sz w:val="24"/>
        </w:rPr>
        <w:t>d</w:t>
      </w:r>
      <w:r w:rsidRPr="007F7C41">
        <w:rPr>
          <w:rFonts w:ascii="Arial" w:hAnsi="Arial" w:cs="Arial"/>
          <w:spacing w:val="-1"/>
          <w:sz w:val="24"/>
        </w:rPr>
        <w:t>e</w:t>
      </w:r>
      <w:r w:rsidRPr="007F7C41">
        <w:rPr>
          <w:rFonts w:ascii="Arial" w:hAnsi="Arial" w:cs="Arial"/>
          <w:sz w:val="24"/>
        </w:rPr>
        <w:t>s</w:t>
      </w:r>
      <w:r w:rsidRPr="007F7C41">
        <w:rPr>
          <w:rFonts w:ascii="Arial" w:hAnsi="Arial" w:cs="Arial"/>
          <w:spacing w:val="28"/>
          <w:sz w:val="24"/>
        </w:rPr>
        <w:t xml:space="preserve"> </w:t>
      </w:r>
      <w:r w:rsidRPr="007F7C41">
        <w:rPr>
          <w:rFonts w:ascii="Arial" w:hAnsi="Arial" w:cs="Arial"/>
          <w:sz w:val="24"/>
        </w:rPr>
        <w:t>a</w:t>
      </w:r>
      <w:r w:rsidRPr="007F7C41">
        <w:rPr>
          <w:rFonts w:ascii="Arial" w:hAnsi="Arial" w:cs="Arial"/>
          <w:spacing w:val="1"/>
          <w:sz w:val="24"/>
        </w:rPr>
        <w:t>c</w:t>
      </w:r>
      <w:r w:rsidRPr="007F7C41">
        <w:rPr>
          <w:rFonts w:ascii="Arial" w:hAnsi="Arial" w:cs="Arial"/>
          <w:sz w:val="24"/>
        </w:rPr>
        <w:t>t</w:t>
      </w:r>
      <w:r w:rsidRPr="007F7C41">
        <w:rPr>
          <w:rFonts w:ascii="Arial" w:hAnsi="Arial" w:cs="Arial"/>
          <w:spacing w:val="1"/>
          <w:sz w:val="24"/>
        </w:rPr>
        <w:t>i</w:t>
      </w:r>
      <w:r w:rsidRPr="007F7C41">
        <w:rPr>
          <w:rFonts w:ascii="Arial" w:hAnsi="Arial" w:cs="Arial"/>
          <w:spacing w:val="-1"/>
          <w:sz w:val="24"/>
        </w:rPr>
        <w:t>v</w:t>
      </w:r>
      <w:r w:rsidRPr="007F7C41">
        <w:rPr>
          <w:rFonts w:ascii="Arial" w:hAnsi="Arial" w:cs="Arial"/>
          <w:spacing w:val="1"/>
          <w:sz w:val="24"/>
        </w:rPr>
        <w:t>i</w:t>
      </w:r>
      <w:r w:rsidRPr="007F7C41">
        <w:rPr>
          <w:rFonts w:ascii="Arial" w:hAnsi="Arial" w:cs="Arial"/>
          <w:sz w:val="24"/>
        </w:rPr>
        <w:t>tés</w:t>
      </w:r>
      <w:r w:rsidRPr="007F7C41">
        <w:rPr>
          <w:rFonts w:ascii="Arial" w:hAnsi="Arial" w:cs="Arial"/>
          <w:spacing w:val="23"/>
          <w:sz w:val="24"/>
        </w:rPr>
        <w:t xml:space="preserve"> </w:t>
      </w:r>
      <w:r w:rsidRPr="007F7C41">
        <w:rPr>
          <w:rFonts w:ascii="Arial" w:hAnsi="Arial" w:cs="Arial"/>
          <w:sz w:val="24"/>
        </w:rPr>
        <w:t>pro</w:t>
      </w:r>
      <w:r w:rsidRPr="007F7C41">
        <w:rPr>
          <w:rFonts w:ascii="Arial" w:hAnsi="Arial" w:cs="Arial"/>
          <w:spacing w:val="2"/>
          <w:sz w:val="24"/>
        </w:rPr>
        <w:t>f</w:t>
      </w:r>
      <w:r w:rsidRPr="007F7C41">
        <w:rPr>
          <w:rFonts w:ascii="Arial" w:hAnsi="Arial" w:cs="Arial"/>
          <w:sz w:val="24"/>
        </w:rPr>
        <w:t>e</w:t>
      </w:r>
      <w:r w:rsidRPr="007F7C41">
        <w:rPr>
          <w:rFonts w:ascii="Arial" w:hAnsi="Arial" w:cs="Arial"/>
          <w:spacing w:val="1"/>
          <w:sz w:val="24"/>
        </w:rPr>
        <w:t>ss</w:t>
      </w:r>
      <w:r w:rsidRPr="007F7C41">
        <w:rPr>
          <w:rFonts w:ascii="Arial" w:hAnsi="Arial" w:cs="Arial"/>
          <w:spacing w:val="-1"/>
          <w:sz w:val="24"/>
        </w:rPr>
        <w:t>i</w:t>
      </w:r>
      <w:r w:rsidRPr="007F7C41">
        <w:rPr>
          <w:rFonts w:ascii="Arial" w:hAnsi="Arial" w:cs="Arial"/>
          <w:sz w:val="24"/>
        </w:rPr>
        <w:t>o</w:t>
      </w:r>
      <w:r w:rsidRPr="007F7C41">
        <w:rPr>
          <w:rFonts w:ascii="Arial" w:hAnsi="Arial" w:cs="Arial"/>
          <w:spacing w:val="1"/>
          <w:sz w:val="24"/>
        </w:rPr>
        <w:t>n</w:t>
      </w:r>
      <w:r w:rsidRPr="007F7C41">
        <w:rPr>
          <w:rFonts w:ascii="Arial" w:hAnsi="Arial" w:cs="Arial"/>
          <w:sz w:val="24"/>
        </w:rPr>
        <w:t>n</w:t>
      </w:r>
      <w:r w:rsidRPr="007F7C41">
        <w:rPr>
          <w:rFonts w:ascii="Arial" w:hAnsi="Arial" w:cs="Arial"/>
          <w:spacing w:val="-1"/>
          <w:sz w:val="24"/>
        </w:rPr>
        <w:t>e</w:t>
      </w:r>
      <w:r w:rsidRPr="007F7C41">
        <w:rPr>
          <w:rFonts w:ascii="Arial" w:hAnsi="Arial" w:cs="Arial"/>
          <w:spacing w:val="1"/>
          <w:sz w:val="24"/>
        </w:rPr>
        <w:t>l</w:t>
      </w:r>
      <w:r w:rsidRPr="007F7C41">
        <w:rPr>
          <w:rFonts w:ascii="Arial" w:hAnsi="Arial" w:cs="Arial"/>
          <w:spacing w:val="-1"/>
          <w:sz w:val="24"/>
        </w:rPr>
        <w:t>l</w:t>
      </w:r>
      <w:r w:rsidRPr="007F7C41">
        <w:rPr>
          <w:rFonts w:ascii="Arial" w:hAnsi="Arial" w:cs="Arial"/>
          <w:sz w:val="24"/>
        </w:rPr>
        <w:t xml:space="preserve">es </w:t>
      </w:r>
      <w:r w:rsidRPr="007F7C41">
        <w:rPr>
          <w:rFonts w:ascii="Arial" w:hAnsi="Arial" w:cs="Arial"/>
          <w:spacing w:val="4"/>
          <w:sz w:val="24"/>
        </w:rPr>
        <w:t>m</w:t>
      </w:r>
      <w:r w:rsidRPr="007F7C41">
        <w:rPr>
          <w:rFonts w:ascii="Arial" w:hAnsi="Arial" w:cs="Arial"/>
          <w:sz w:val="24"/>
        </w:rPr>
        <w:t>e</w:t>
      </w:r>
      <w:r w:rsidRPr="007F7C41">
        <w:rPr>
          <w:rFonts w:ascii="Arial" w:hAnsi="Arial" w:cs="Arial"/>
          <w:spacing w:val="-1"/>
          <w:sz w:val="24"/>
        </w:rPr>
        <w:t>n</w:t>
      </w:r>
      <w:r w:rsidRPr="007F7C41">
        <w:rPr>
          <w:rFonts w:ascii="Arial" w:hAnsi="Arial" w:cs="Arial"/>
          <w:sz w:val="24"/>
        </w:rPr>
        <w:t>é</w:t>
      </w:r>
      <w:r w:rsidRPr="007F7C41">
        <w:rPr>
          <w:rFonts w:ascii="Arial" w:hAnsi="Arial" w:cs="Arial"/>
          <w:spacing w:val="-1"/>
          <w:sz w:val="24"/>
        </w:rPr>
        <w:t>e</w:t>
      </w:r>
      <w:r w:rsidRPr="007F7C41">
        <w:rPr>
          <w:rFonts w:ascii="Arial" w:hAnsi="Arial" w:cs="Arial"/>
          <w:sz w:val="24"/>
        </w:rPr>
        <w:t>s</w:t>
      </w:r>
      <w:r w:rsidRPr="007F7C41">
        <w:rPr>
          <w:rFonts w:ascii="Arial" w:hAnsi="Arial" w:cs="Arial"/>
          <w:spacing w:val="-6"/>
          <w:sz w:val="24"/>
        </w:rPr>
        <w:t xml:space="preserve"> </w:t>
      </w:r>
      <w:r w:rsidRPr="007F7C41">
        <w:rPr>
          <w:rFonts w:ascii="Arial" w:hAnsi="Arial" w:cs="Arial"/>
          <w:sz w:val="24"/>
        </w:rPr>
        <w:t>en</w:t>
      </w:r>
      <w:r w:rsidRPr="007F7C41">
        <w:rPr>
          <w:rFonts w:ascii="Arial" w:hAnsi="Arial" w:cs="Arial"/>
          <w:spacing w:val="-3"/>
          <w:sz w:val="24"/>
        </w:rPr>
        <w:t xml:space="preserve"> </w:t>
      </w:r>
      <w:r w:rsidRPr="007F7C41">
        <w:rPr>
          <w:rFonts w:ascii="Arial" w:hAnsi="Arial" w:cs="Arial"/>
          <w:sz w:val="24"/>
        </w:rPr>
        <w:t>e</w:t>
      </w:r>
      <w:r w:rsidRPr="007F7C41">
        <w:rPr>
          <w:rFonts w:ascii="Arial" w:hAnsi="Arial" w:cs="Arial"/>
          <w:spacing w:val="-1"/>
          <w:sz w:val="24"/>
        </w:rPr>
        <w:t>n</w:t>
      </w:r>
      <w:r w:rsidRPr="007F7C41">
        <w:rPr>
          <w:rFonts w:ascii="Arial" w:hAnsi="Arial" w:cs="Arial"/>
          <w:sz w:val="24"/>
        </w:rPr>
        <w:t>tr</w:t>
      </w:r>
      <w:r w:rsidRPr="007F7C41">
        <w:rPr>
          <w:rFonts w:ascii="Arial" w:hAnsi="Arial" w:cs="Arial"/>
          <w:spacing w:val="2"/>
          <w:sz w:val="24"/>
        </w:rPr>
        <w:t>e</w:t>
      </w:r>
      <w:r w:rsidRPr="007F7C41">
        <w:rPr>
          <w:rFonts w:ascii="Arial" w:hAnsi="Arial" w:cs="Arial"/>
          <w:sz w:val="24"/>
        </w:rPr>
        <w:t>prise.</w:t>
      </w:r>
      <w:r w:rsidRPr="007F7C41">
        <w:rPr>
          <w:rFonts w:ascii="Arial" w:hAnsi="Arial" w:cs="Arial"/>
          <w:spacing w:val="-8"/>
          <w:sz w:val="24"/>
        </w:rPr>
        <w:t xml:space="preserve"> </w:t>
      </w:r>
      <w:r w:rsidRPr="007F7C41">
        <w:rPr>
          <w:rFonts w:ascii="Arial" w:hAnsi="Arial" w:cs="Arial"/>
          <w:sz w:val="24"/>
        </w:rPr>
        <w:t>Il e</w:t>
      </w:r>
      <w:r w:rsidRPr="007F7C41">
        <w:rPr>
          <w:rFonts w:ascii="Arial" w:hAnsi="Arial" w:cs="Arial"/>
          <w:spacing w:val="1"/>
          <w:sz w:val="24"/>
        </w:rPr>
        <w:t>s</w:t>
      </w:r>
      <w:r w:rsidRPr="007F7C41">
        <w:rPr>
          <w:rFonts w:ascii="Arial" w:hAnsi="Arial" w:cs="Arial"/>
          <w:sz w:val="24"/>
        </w:rPr>
        <w:t>t</w:t>
      </w:r>
      <w:r w:rsidRPr="007F7C41">
        <w:rPr>
          <w:rFonts w:ascii="Arial" w:hAnsi="Arial" w:cs="Arial"/>
          <w:spacing w:val="-3"/>
          <w:sz w:val="24"/>
        </w:rPr>
        <w:t xml:space="preserve"> </w:t>
      </w:r>
      <w:r w:rsidRPr="007F7C41">
        <w:rPr>
          <w:rFonts w:ascii="Arial" w:hAnsi="Arial" w:cs="Arial"/>
          <w:spacing w:val="1"/>
          <w:sz w:val="24"/>
        </w:rPr>
        <w:t>s</w:t>
      </w:r>
      <w:r w:rsidRPr="007F7C41">
        <w:rPr>
          <w:rFonts w:ascii="Arial" w:hAnsi="Arial" w:cs="Arial"/>
          <w:sz w:val="24"/>
        </w:rPr>
        <w:t>o</w:t>
      </w:r>
      <w:r w:rsidRPr="007F7C41">
        <w:rPr>
          <w:rFonts w:ascii="Arial" w:hAnsi="Arial" w:cs="Arial"/>
          <w:spacing w:val="-1"/>
          <w:sz w:val="24"/>
        </w:rPr>
        <w:t>u</w:t>
      </w:r>
      <w:r w:rsidRPr="007F7C41">
        <w:rPr>
          <w:rFonts w:ascii="Arial" w:hAnsi="Arial" w:cs="Arial"/>
          <w:sz w:val="24"/>
        </w:rPr>
        <w:t>h</w:t>
      </w:r>
      <w:r w:rsidRPr="007F7C41">
        <w:rPr>
          <w:rFonts w:ascii="Arial" w:hAnsi="Arial" w:cs="Arial"/>
          <w:spacing w:val="1"/>
          <w:sz w:val="24"/>
        </w:rPr>
        <w:t>a</w:t>
      </w:r>
      <w:r w:rsidRPr="007F7C41">
        <w:rPr>
          <w:rFonts w:ascii="Arial" w:hAnsi="Arial" w:cs="Arial"/>
          <w:spacing w:val="-1"/>
          <w:sz w:val="24"/>
        </w:rPr>
        <w:t>i</w:t>
      </w:r>
      <w:r w:rsidRPr="007F7C41">
        <w:rPr>
          <w:rFonts w:ascii="Arial" w:hAnsi="Arial" w:cs="Arial"/>
          <w:sz w:val="24"/>
        </w:rPr>
        <w:t>t</w:t>
      </w:r>
      <w:r w:rsidRPr="007F7C41">
        <w:rPr>
          <w:rFonts w:ascii="Arial" w:hAnsi="Arial" w:cs="Arial"/>
          <w:spacing w:val="2"/>
          <w:sz w:val="24"/>
        </w:rPr>
        <w:t>a</w:t>
      </w:r>
      <w:r w:rsidRPr="007F7C41">
        <w:rPr>
          <w:rFonts w:ascii="Arial" w:hAnsi="Arial" w:cs="Arial"/>
          <w:sz w:val="24"/>
        </w:rPr>
        <w:t>b</w:t>
      </w:r>
      <w:r w:rsidRPr="007F7C41">
        <w:rPr>
          <w:rFonts w:ascii="Arial" w:hAnsi="Arial" w:cs="Arial"/>
          <w:spacing w:val="1"/>
          <w:sz w:val="24"/>
        </w:rPr>
        <w:t>l</w:t>
      </w:r>
      <w:r w:rsidRPr="007F7C41">
        <w:rPr>
          <w:rFonts w:ascii="Arial" w:hAnsi="Arial" w:cs="Arial"/>
          <w:sz w:val="24"/>
        </w:rPr>
        <w:t>e</w:t>
      </w:r>
      <w:r w:rsidRPr="007F7C41">
        <w:rPr>
          <w:rFonts w:ascii="Arial" w:hAnsi="Arial" w:cs="Arial"/>
          <w:spacing w:val="-10"/>
          <w:sz w:val="24"/>
        </w:rPr>
        <w:t xml:space="preserve"> </w:t>
      </w:r>
      <w:r w:rsidRPr="007F7C41">
        <w:rPr>
          <w:rFonts w:ascii="Arial" w:hAnsi="Arial" w:cs="Arial"/>
          <w:spacing w:val="-1"/>
          <w:sz w:val="24"/>
        </w:rPr>
        <w:t>d</w:t>
      </w:r>
      <w:r w:rsidRPr="007F7C41">
        <w:rPr>
          <w:rFonts w:ascii="Arial" w:hAnsi="Arial" w:cs="Arial"/>
          <w:sz w:val="24"/>
        </w:rPr>
        <w:t xml:space="preserve">e </w:t>
      </w:r>
      <w:r w:rsidRPr="007F7C41">
        <w:rPr>
          <w:rFonts w:ascii="Arial" w:hAnsi="Arial" w:cs="Arial"/>
          <w:spacing w:val="-1"/>
          <w:sz w:val="24"/>
        </w:rPr>
        <w:t>l</w:t>
      </w:r>
      <w:r w:rsidRPr="007F7C41">
        <w:rPr>
          <w:rFonts w:ascii="Arial" w:hAnsi="Arial" w:cs="Arial"/>
          <w:sz w:val="24"/>
        </w:rPr>
        <w:t>e pro</w:t>
      </w:r>
      <w:r w:rsidRPr="007F7C41">
        <w:rPr>
          <w:rFonts w:ascii="Arial" w:hAnsi="Arial" w:cs="Arial"/>
          <w:spacing w:val="2"/>
          <w:sz w:val="24"/>
        </w:rPr>
        <w:t>p</w:t>
      </w:r>
      <w:r w:rsidRPr="007F7C41">
        <w:rPr>
          <w:rFonts w:ascii="Arial" w:hAnsi="Arial" w:cs="Arial"/>
          <w:sz w:val="24"/>
        </w:rPr>
        <w:t>o</w:t>
      </w:r>
      <w:r w:rsidRPr="007F7C41">
        <w:rPr>
          <w:rFonts w:ascii="Arial" w:hAnsi="Arial" w:cs="Arial"/>
          <w:spacing w:val="1"/>
          <w:sz w:val="24"/>
        </w:rPr>
        <w:t>s</w:t>
      </w:r>
      <w:r w:rsidRPr="007F7C41">
        <w:rPr>
          <w:rFonts w:ascii="Arial" w:hAnsi="Arial" w:cs="Arial"/>
          <w:spacing w:val="2"/>
          <w:sz w:val="24"/>
        </w:rPr>
        <w:t>e</w:t>
      </w:r>
      <w:r w:rsidRPr="007F7C41">
        <w:rPr>
          <w:rFonts w:ascii="Arial" w:hAnsi="Arial" w:cs="Arial"/>
          <w:sz w:val="24"/>
        </w:rPr>
        <w:t>r</w:t>
      </w:r>
      <w:r w:rsidRPr="007F7C41">
        <w:rPr>
          <w:rFonts w:ascii="Arial" w:hAnsi="Arial" w:cs="Arial"/>
          <w:spacing w:val="-8"/>
          <w:sz w:val="24"/>
        </w:rPr>
        <w:t xml:space="preserve"> </w:t>
      </w:r>
      <w:r w:rsidRPr="007F7C41">
        <w:rPr>
          <w:rFonts w:ascii="Arial" w:hAnsi="Arial" w:cs="Arial"/>
          <w:spacing w:val="1"/>
          <w:sz w:val="24"/>
        </w:rPr>
        <w:t>s</w:t>
      </w:r>
      <w:r w:rsidRPr="007F7C41">
        <w:rPr>
          <w:rFonts w:ascii="Arial" w:hAnsi="Arial" w:cs="Arial"/>
          <w:sz w:val="24"/>
        </w:rPr>
        <w:t>o</w:t>
      </w:r>
      <w:r w:rsidRPr="007F7C41">
        <w:rPr>
          <w:rFonts w:ascii="Arial" w:hAnsi="Arial" w:cs="Arial"/>
          <w:spacing w:val="-1"/>
          <w:sz w:val="24"/>
        </w:rPr>
        <w:t>u</w:t>
      </w:r>
      <w:r w:rsidRPr="007F7C41">
        <w:rPr>
          <w:rFonts w:ascii="Arial" w:hAnsi="Arial" w:cs="Arial"/>
          <w:sz w:val="24"/>
        </w:rPr>
        <w:t>s</w:t>
      </w:r>
      <w:r w:rsidRPr="007F7C41">
        <w:rPr>
          <w:rFonts w:ascii="Arial" w:hAnsi="Arial" w:cs="Arial"/>
          <w:spacing w:val="-3"/>
          <w:sz w:val="24"/>
        </w:rPr>
        <w:t xml:space="preserve"> </w:t>
      </w:r>
      <w:r w:rsidRPr="007F7C41">
        <w:rPr>
          <w:rFonts w:ascii="Arial" w:hAnsi="Arial" w:cs="Arial"/>
          <w:spacing w:val="2"/>
          <w:sz w:val="24"/>
        </w:rPr>
        <w:t>f</w:t>
      </w:r>
      <w:r w:rsidRPr="007F7C41">
        <w:rPr>
          <w:rFonts w:ascii="Arial" w:hAnsi="Arial" w:cs="Arial"/>
          <w:sz w:val="24"/>
        </w:rPr>
        <w:t>o</w:t>
      </w:r>
      <w:r w:rsidRPr="007F7C41">
        <w:rPr>
          <w:rFonts w:ascii="Arial" w:hAnsi="Arial" w:cs="Arial"/>
          <w:spacing w:val="-2"/>
          <w:sz w:val="24"/>
        </w:rPr>
        <w:t>r</w:t>
      </w:r>
      <w:r w:rsidRPr="007F7C41">
        <w:rPr>
          <w:rFonts w:ascii="Arial" w:hAnsi="Arial" w:cs="Arial"/>
          <w:spacing w:val="4"/>
          <w:sz w:val="24"/>
        </w:rPr>
        <w:t>m</w:t>
      </w:r>
      <w:r w:rsidRPr="007F7C41">
        <w:rPr>
          <w:rFonts w:ascii="Arial" w:hAnsi="Arial" w:cs="Arial"/>
          <w:sz w:val="24"/>
        </w:rPr>
        <w:t>e</w:t>
      </w:r>
      <w:r w:rsidRPr="007F7C41">
        <w:rPr>
          <w:rFonts w:ascii="Arial" w:hAnsi="Arial" w:cs="Arial"/>
          <w:spacing w:val="-5"/>
          <w:sz w:val="24"/>
        </w:rPr>
        <w:t xml:space="preserve"> </w:t>
      </w:r>
      <w:r w:rsidRPr="007F7C41">
        <w:rPr>
          <w:rFonts w:ascii="Arial" w:hAnsi="Arial" w:cs="Arial"/>
          <w:spacing w:val="-1"/>
          <w:sz w:val="24"/>
        </w:rPr>
        <w:t>n</w:t>
      </w:r>
      <w:r w:rsidRPr="007F7C41">
        <w:rPr>
          <w:rFonts w:ascii="Arial" w:hAnsi="Arial" w:cs="Arial"/>
          <w:spacing w:val="-3"/>
          <w:sz w:val="24"/>
        </w:rPr>
        <w:t>u</w:t>
      </w:r>
      <w:r w:rsidRPr="007F7C41">
        <w:rPr>
          <w:rFonts w:ascii="Arial" w:hAnsi="Arial" w:cs="Arial"/>
          <w:spacing w:val="4"/>
          <w:sz w:val="24"/>
        </w:rPr>
        <w:t>m</w:t>
      </w:r>
      <w:r w:rsidRPr="007F7C41">
        <w:rPr>
          <w:rFonts w:ascii="Arial" w:hAnsi="Arial" w:cs="Arial"/>
          <w:sz w:val="24"/>
        </w:rPr>
        <w:t>éri</w:t>
      </w:r>
      <w:r w:rsidRPr="007F7C41">
        <w:rPr>
          <w:rFonts w:ascii="Arial" w:hAnsi="Arial" w:cs="Arial"/>
          <w:spacing w:val="-1"/>
          <w:sz w:val="24"/>
        </w:rPr>
        <w:t>q</w:t>
      </w:r>
      <w:r w:rsidRPr="007F7C41">
        <w:rPr>
          <w:rFonts w:ascii="Arial" w:hAnsi="Arial" w:cs="Arial"/>
          <w:sz w:val="24"/>
        </w:rPr>
        <w:t>u</w:t>
      </w:r>
      <w:r w:rsidRPr="007F7C41">
        <w:rPr>
          <w:rFonts w:ascii="Arial" w:hAnsi="Arial" w:cs="Arial"/>
          <w:spacing w:val="-1"/>
          <w:sz w:val="24"/>
        </w:rPr>
        <w:t>e</w:t>
      </w:r>
      <w:r w:rsidRPr="007F7C41">
        <w:rPr>
          <w:rFonts w:ascii="Arial" w:hAnsi="Arial" w:cs="Arial"/>
          <w:sz w:val="24"/>
        </w:rPr>
        <w:t>.</w:t>
      </w:r>
    </w:p>
    <w:p w14:paraId="64BA6C45" w14:textId="77777777" w:rsidR="007F7C41" w:rsidRPr="007F7C41" w:rsidRDefault="007F7C41" w:rsidP="007F7C41">
      <w:pPr>
        <w:spacing w:line="160" w:lineRule="exact"/>
        <w:rPr>
          <w:rFonts w:ascii="Arial" w:hAnsi="Arial" w:cs="Arial"/>
          <w:sz w:val="24"/>
        </w:rPr>
      </w:pPr>
    </w:p>
    <w:p w14:paraId="5ED88269" w14:textId="77777777" w:rsidR="007F7C41" w:rsidRPr="007F7C41" w:rsidRDefault="007F7C41" w:rsidP="007F7C41">
      <w:pPr>
        <w:tabs>
          <w:tab w:val="left" w:pos="460"/>
        </w:tabs>
        <w:spacing w:line="265" w:lineRule="exact"/>
        <w:ind w:left="100" w:right="-20"/>
        <w:rPr>
          <w:rFonts w:ascii="Arial" w:hAnsi="Arial" w:cs="Arial"/>
          <w:sz w:val="24"/>
        </w:rPr>
      </w:pPr>
      <w:r w:rsidRPr="007F7C41">
        <w:rPr>
          <w:rFonts w:ascii="Arial" w:eastAsia="Calibri" w:hAnsi="Arial" w:cs="Arial"/>
          <w:sz w:val="24"/>
        </w:rPr>
        <w:t xml:space="preserve"> </w:t>
      </w:r>
      <w:r w:rsidRPr="007F7C41">
        <w:rPr>
          <w:rFonts w:ascii="Arial" w:eastAsia="Calibri" w:hAnsi="Arial" w:cs="Arial"/>
          <w:spacing w:val="48"/>
          <w:sz w:val="24"/>
        </w:rPr>
        <w:t xml:space="preserve"> </w:t>
      </w:r>
      <w:r w:rsidRPr="007F7C41">
        <w:rPr>
          <w:rFonts w:ascii="Arial" w:eastAsia="Calibri" w:hAnsi="Arial" w:cs="Arial"/>
          <w:sz w:val="24"/>
        </w:rPr>
        <w:t>-</w:t>
      </w:r>
      <w:r w:rsidRPr="007F7C41">
        <w:rPr>
          <w:rFonts w:ascii="Arial" w:eastAsia="Calibri" w:hAnsi="Arial" w:cs="Arial"/>
          <w:sz w:val="24"/>
        </w:rPr>
        <w:tab/>
      </w:r>
      <w:r w:rsidRPr="007F7C41">
        <w:rPr>
          <w:rFonts w:ascii="Arial" w:hAnsi="Arial" w:cs="Arial"/>
          <w:spacing w:val="1"/>
          <w:sz w:val="24"/>
          <w:u w:val="single" w:color="000000"/>
        </w:rPr>
        <w:t>O</w:t>
      </w:r>
      <w:r w:rsidRPr="007F7C41">
        <w:rPr>
          <w:rFonts w:ascii="Arial" w:hAnsi="Arial" w:cs="Arial"/>
          <w:sz w:val="24"/>
          <w:u w:val="single" w:color="000000"/>
        </w:rPr>
        <w:t>b</w:t>
      </w:r>
      <w:r w:rsidRPr="007F7C41">
        <w:rPr>
          <w:rFonts w:ascii="Arial" w:hAnsi="Arial" w:cs="Arial"/>
          <w:spacing w:val="1"/>
          <w:sz w:val="24"/>
          <w:u w:val="single" w:color="000000"/>
        </w:rPr>
        <w:t>j</w:t>
      </w:r>
      <w:r w:rsidRPr="007F7C41">
        <w:rPr>
          <w:rFonts w:ascii="Arial" w:hAnsi="Arial" w:cs="Arial"/>
          <w:sz w:val="24"/>
          <w:u w:val="single" w:color="000000"/>
        </w:rPr>
        <w:t>e</w:t>
      </w:r>
      <w:r w:rsidRPr="007F7C41">
        <w:rPr>
          <w:rFonts w:ascii="Arial" w:hAnsi="Arial" w:cs="Arial"/>
          <w:spacing w:val="1"/>
          <w:sz w:val="24"/>
          <w:u w:val="single" w:color="000000"/>
        </w:rPr>
        <w:t>c</w:t>
      </w:r>
      <w:r w:rsidRPr="007F7C41">
        <w:rPr>
          <w:rFonts w:ascii="Arial" w:hAnsi="Arial" w:cs="Arial"/>
          <w:sz w:val="24"/>
          <w:u w:val="single" w:color="000000"/>
        </w:rPr>
        <w:t>t</w:t>
      </w:r>
      <w:r w:rsidRPr="007F7C41">
        <w:rPr>
          <w:rFonts w:ascii="Arial" w:hAnsi="Arial" w:cs="Arial"/>
          <w:spacing w:val="-1"/>
          <w:sz w:val="24"/>
          <w:u w:val="single" w:color="000000"/>
        </w:rPr>
        <w:t>i</w:t>
      </w:r>
      <w:r w:rsidRPr="007F7C41">
        <w:rPr>
          <w:rFonts w:ascii="Arial" w:hAnsi="Arial" w:cs="Arial"/>
          <w:spacing w:val="2"/>
          <w:sz w:val="24"/>
          <w:u w:val="single" w:color="000000"/>
        </w:rPr>
        <w:t>f</w:t>
      </w:r>
      <w:r w:rsidRPr="007F7C41">
        <w:rPr>
          <w:rFonts w:ascii="Arial" w:hAnsi="Arial" w:cs="Arial"/>
          <w:sz w:val="24"/>
          <w:u w:val="single" w:color="000000"/>
        </w:rPr>
        <w:t>s</w:t>
      </w:r>
      <w:r w:rsidRPr="007F7C41">
        <w:rPr>
          <w:rFonts w:ascii="Arial" w:hAnsi="Arial" w:cs="Arial"/>
          <w:spacing w:val="-7"/>
          <w:sz w:val="24"/>
          <w:u w:val="single" w:color="000000"/>
        </w:rPr>
        <w:t xml:space="preserve"> </w:t>
      </w:r>
      <w:r w:rsidRPr="007F7C41">
        <w:rPr>
          <w:rFonts w:ascii="Arial" w:hAnsi="Arial" w:cs="Arial"/>
          <w:sz w:val="24"/>
          <w:u w:val="single" w:color="000000"/>
        </w:rPr>
        <w:t>:</w:t>
      </w:r>
    </w:p>
    <w:p w14:paraId="330FCCD6" w14:textId="77777777" w:rsidR="007F7C41" w:rsidRPr="007F7C41" w:rsidRDefault="007F7C41">
      <w:pPr>
        <w:pStyle w:val="Paragraphedeliste"/>
        <w:numPr>
          <w:ilvl w:val="0"/>
          <w:numId w:val="120"/>
        </w:numPr>
        <w:tabs>
          <w:tab w:val="left" w:pos="820"/>
        </w:tabs>
        <w:autoSpaceDE/>
        <w:autoSpaceDN/>
        <w:spacing w:before="22"/>
        <w:ind w:right="-20"/>
        <w:contextualSpacing/>
        <w:jc w:val="both"/>
        <w:rPr>
          <w:rFonts w:ascii="Arial" w:hAnsi="Arial" w:cs="Arial"/>
          <w:spacing w:val="-1"/>
          <w:sz w:val="24"/>
        </w:rPr>
      </w:pPr>
      <w:r w:rsidRPr="007F7C41">
        <w:rPr>
          <w:rFonts w:ascii="Arial" w:hAnsi="Arial" w:cs="Arial"/>
          <w:spacing w:val="-1"/>
          <w:sz w:val="24"/>
        </w:rPr>
        <w:t>rendre compte des activités exercées en entreprise ;</w:t>
      </w:r>
    </w:p>
    <w:p w14:paraId="00320DA8" w14:textId="77777777" w:rsidR="007F7C41" w:rsidRPr="007F7C41" w:rsidRDefault="007F7C41">
      <w:pPr>
        <w:pStyle w:val="Paragraphedeliste"/>
        <w:numPr>
          <w:ilvl w:val="0"/>
          <w:numId w:val="120"/>
        </w:numPr>
        <w:tabs>
          <w:tab w:val="left" w:pos="820"/>
        </w:tabs>
        <w:autoSpaceDE/>
        <w:autoSpaceDN/>
        <w:spacing w:before="22"/>
        <w:ind w:right="-20"/>
        <w:contextualSpacing/>
        <w:jc w:val="both"/>
        <w:rPr>
          <w:rFonts w:ascii="Arial" w:hAnsi="Arial" w:cs="Arial"/>
          <w:spacing w:val="-1"/>
          <w:sz w:val="24"/>
        </w:rPr>
      </w:pPr>
      <w:r w:rsidRPr="007F7C41">
        <w:rPr>
          <w:rFonts w:ascii="Arial" w:hAnsi="Arial" w:cs="Arial"/>
          <w:spacing w:val="-1"/>
          <w:sz w:val="24"/>
        </w:rPr>
        <w:t>développer l’analyse du candidat sur ses activités professionnelles ;</w:t>
      </w:r>
    </w:p>
    <w:p w14:paraId="1B428654" w14:textId="77777777" w:rsidR="007F7C41" w:rsidRPr="007F7C41" w:rsidRDefault="007F7C41">
      <w:pPr>
        <w:pStyle w:val="Paragraphedeliste"/>
        <w:numPr>
          <w:ilvl w:val="0"/>
          <w:numId w:val="120"/>
        </w:numPr>
        <w:tabs>
          <w:tab w:val="left" w:pos="820"/>
        </w:tabs>
        <w:autoSpaceDE/>
        <w:autoSpaceDN/>
        <w:spacing w:before="22"/>
        <w:ind w:right="-20"/>
        <w:contextualSpacing/>
        <w:jc w:val="both"/>
        <w:rPr>
          <w:rFonts w:ascii="Arial" w:hAnsi="Arial" w:cs="Arial"/>
          <w:spacing w:val="-1"/>
          <w:sz w:val="24"/>
        </w:rPr>
      </w:pPr>
      <w:r w:rsidRPr="007F7C41">
        <w:rPr>
          <w:rFonts w:ascii="Arial" w:hAnsi="Arial" w:cs="Arial"/>
          <w:spacing w:val="-1"/>
          <w:sz w:val="24"/>
        </w:rPr>
        <w:t>permettre de réaliser les évaluations des activités afin de renseigner le livret de suivi d’acquisition des compétences.</w:t>
      </w:r>
    </w:p>
    <w:p w14:paraId="62280301" w14:textId="77777777" w:rsidR="007F7C41" w:rsidRPr="007F7C41" w:rsidRDefault="007F7C41" w:rsidP="007F7C41">
      <w:pPr>
        <w:spacing w:before="11" w:line="260" w:lineRule="exact"/>
        <w:rPr>
          <w:rFonts w:ascii="Arial" w:hAnsi="Arial" w:cs="Arial"/>
          <w:sz w:val="24"/>
        </w:rPr>
      </w:pPr>
    </w:p>
    <w:p w14:paraId="34083852" w14:textId="77777777" w:rsidR="007F7C41" w:rsidRPr="007F7C41" w:rsidRDefault="007F7C41" w:rsidP="007F7C41">
      <w:pPr>
        <w:tabs>
          <w:tab w:val="left" w:pos="460"/>
        </w:tabs>
        <w:spacing w:line="265" w:lineRule="exact"/>
        <w:ind w:left="100" w:right="-20"/>
        <w:rPr>
          <w:rFonts w:ascii="Arial" w:hAnsi="Arial" w:cs="Arial"/>
          <w:sz w:val="24"/>
        </w:rPr>
      </w:pPr>
      <w:r w:rsidRPr="007F7C41">
        <w:rPr>
          <w:rFonts w:ascii="Arial" w:eastAsia="Calibri" w:hAnsi="Arial" w:cs="Arial"/>
          <w:sz w:val="24"/>
        </w:rPr>
        <w:t>-</w:t>
      </w:r>
      <w:r w:rsidRPr="007F7C41">
        <w:rPr>
          <w:rFonts w:ascii="Arial" w:eastAsia="Calibri" w:hAnsi="Arial" w:cs="Arial"/>
          <w:sz w:val="24"/>
        </w:rPr>
        <w:tab/>
      </w:r>
      <w:r w:rsidRPr="007F7C41">
        <w:rPr>
          <w:rFonts w:ascii="Arial" w:hAnsi="Arial" w:cs="Arial"/>
          <w:sz w:val="24"/>
          <w:u w:val="single" w:color="000000"/>
        </w:rPr>
        <w:t>Con</w:t>
      </w:r>
      <w:r w:rsidRPr="007F7C41">
        <w:rPr>
          <w:rFonts w:ascii="Arial" w:hAnsi="Arial" w:cs="Arial"/>
          <w:spacing w:val="-1"/>
          <w:sz w:val="24"/>
          <w:u w:val="single" w:color="000000"/>
        </w:rPr>
        <w:t>t</w:t>
      </w:r>
      <w:r w:rsidRPr="007F7C41">
        <w:rPr>
          <w:rFonts w:ascii="Arial" w:hAnsi="Arial" w:cs="Arial"/>
          <w:spacing w:val="2"/>
          <w:sz w:val="24"/>
          <w:u w:val="single" w:color="000000"/>
        </w:rPr>
        <w:t>e</w:t>
      </w:r>
      <w:r w:rsidRPr="007F7C41">
        <w:rPr>
          <w:rFonts w:ascii="Arial" w:hAnsi="Arial" w:cs="Arial"/>
          <w:sz w:val="24"/>
          <w:u w:val="single" w:color="000000"/>
        </w:rPr>
        <w:t>n</w:t>
      </w:r>
      <w:r w:rsidRPr="007F7C41">
        <w:rPr>
          <w:rFonts w:ascii="Arial" w:hAnsi="Arial" w:cs="Arial"/>
          <w:spacing w:val="-1"/>
          <w:sz w:val="24"/>
          <w:u w:val="single" w:color="000000"/>
        </w:rPr>
        <w:t>u</w:t>
      </w:r>
      <w:r w:rsidRPr="007F7C41">
        <w:rPr>
          <w:rFonts w:ascii="Arial" w:hAnsi="Arial" w:cs="Arial"/>
          <w:sz w:val="24"/>
          <w:u w:val="single" w:color="000000"/>
        </w:rPr>
        <w:t>s</w:t>
      </w:r>
      <w:r w:rsidRPr="007F7C41">
        <w:rPr>
          <w:rFonts w:ascii="Arial" w:hAnsi="Arial" w:cs="Arial"/>
          <w:spacing w:val="-7"/>
          <w:sz w:val="24"/>
        </w:rPr>
        <w:t xml:space="preserve"> </w:t>
      </w:r>
      <w:r w:rsidRPr="007F7C41">
        <w:rPr>
          <w:rFonts w:ascii="Arial" w:hAnsi="Arial" w:cs="Arial"/>
          <w:sz w:val="24"/>
        </w:rPr>
        <w:t>:</w:t>
      </w:r>
    </w:p>
    <w:p w14:paraId="3A657E67" w14:textId="77777777" w:rsidR="007F7C41" w:rsidRPr="007F7C41" w:rsidRDefault="007F7C41">
      <w:pPr>
        <w:pStyle w:val="Paragraphedeliste"/>
        <w:numPr>
          <w:ilvl w:val="0"/>
          <w:numId w:val="120"/>
        </w:numPr>
        <w:tabs>
          <w:tab w:val="left" w:pos="820"/>
        </w:tabs>
        <w:autoSpaceDE/>
        <w:autoSpaceDN/>
        <w:spacing w:before="22"/>
        <w:ind w:right="-20"/>
        <w:contextualSpacing/>
        <w:jc w:val="both"/>
        <w:rPr>
          <w:rFonts w:ascii="Arial" w:hAnsi="Arial" w:cs="Arial"/>
          <w:spacing w:val="-1"/>
          <w:sz w:val="24"/>
        </w:rPr>
      </w:pPr>
      <w:r w:rsidRPr="007F7C41">
        <w:rPr>
          <w:rFonts w:ascii="Arial" w:hAnsi="Arial" w:cs="Arial"/>
          <w:spacing w:val="-1"/>
          <w:sz w:val="24"/>
        </w:rPr>
        <w:t>les fiches activités entreprise permettent au candidat de rendre compte de son activité. Elles précisent l’activité et son contexte (types d’opération, secteur d’activité) et les tâches réalisées. L’apprenant y développe une analyse sur ses pratiques selon plusieurs axes : réussites, aléas, difficultés, niveau d’autonomie, niveau de responsabilité, etc. ;</w:t>
      </w:r>
    </w:p>
    <w:p w14:paraId="62AEFC60" w14:textId="77777777" w:rsidR="007F7C41" w:rsidRPr="007F7C41" w:rsidRDefault="007F7C41">
      <w:pPr>
        <w:pStyle w:val="Paragraphedeliste"/>
        <w:numPr>
          <w:ilvl w:val="0"/>
          <w:numId w:val="120"/>
        </w:numPr>
        <w:tabs>
          <w:tab w:val="left" w:pos="820"/>
        </w:tabs>
        <w:autoSpaceDE/>
        <w:autoSpaceDN/>
        <w:spacing w:before="22"/>
        <w:ind w:right="-20"/>
        <w:contextualSpacing/>
        <w:jc w:val="both"/>
        <w:rPr>
          <w:rFonts w:ascii="Arial" w:hAnsi="Arial" w:cs="Arial"/>
          <w:spacing w:val="-1"/>
          <w:sz w:val="24"/>
        </w:rPr>
      </w:pPr>
      <w:r w:rsidRPr="007F7C41">
        <w:rPr>
          <w:rFonts w:ascii="Arial" w:hAnsi="Arial" w:cs="Arial"/>
          <w:spacing w:val="-1"/>
          <w:sz w:val="24"/>
        </w:rPr>
        <w:t>ces fiches permettent l’évaluation des compétences correspondant aux tâches réalisées.</w:t>
      </w:r>
    </w:p>
    <w:p w14:paraId="236B3D33" w14:textId="77777777" w:rsidR="007F7C41" w:rsidRPr="007F7C41" w:rsidRDefault="007F7C41" w:rsidP="007F7C41">
      <w:pPr>
        <w:spacing w:before="17" w:line="280" w:lineRule="exact"/>
        <w:rPr>
          <w:rFonts w:ascii="Arial" w:hAnsi="Arial" w:cs="Arial"/>
          <w:sz w:val="24"/>
        </w:rPr>
      </w:pPr>
    </w:p>
    <w:p w14:paraId="2E790540" w14:textId="77777777" w:rsidR="007F7C41" w:rsidRPr="007F7C41" w:rsidRDefault="007F7C41" w:rsidP="007F7C41">
      <w:pPr>
        <w:tabs>
          <w:tab w:val="left" w:pos="460"/>
        </w:tabs>
        <w:spacing w:line="265" w:lineRule="exact"/>
        <w:ind w:left="100" w:right="-20"/>
        <w:rPr>
          <w:rFonts w:ascii="Arial" w:hAnsi="Arial" w:cs="Arial"/>
          <w:sz w:val="24"/>
        </w:rPr>
      </w:pPr>
      <w:r w:rsidRPr="007F7C41">
        <w:rPr>
          <w:rFonts w:ascii="Arial" w:eastAsia="Calibri" w:hAnsi="Arial" w:cs="Arial"/>
          <w:sz w:val="24"/>
        </w:rPr>
        <w:t>-</w:t>
      </w:r>
      <w:r w:rsidRPr="007F7C41">
        <w:rPr>
          <w:rFonts w:ascii="Arial" w:eastAsia="Calibri" w:hAnsi="Arial" w:cs="Arial"/>
          <w:sz w:val="24"/>
        </w:rPr>
        <w:tab/>
      </w:r>
      <w:r w:rsidRPr="007F7C41">
        <w:rPr>
          <w:rFonts w:ascii="Arial" w:hAnsi="Arial" w:cs="Arial"/>
          <w:sz w:val="24"/>
          <w:u w:val="single" w:color="000000"/>
        </w:rPr>
        <w:t>Ut</w:t>
      </w:r>
      <w:r w:rsidRPr="007F7C41">
        <w:rPr>
          <w:rFonts w:ascii="Arial" w:hAnsi="Arial" w:cs="Arial"/>
          <w:spacing w:val="-1"/>
          <w:sz w:val="24"/>
          <w:u w:val="single" w:color="000000"/>
        </w:rPr>
        <w:t>i</w:t>
      </w:r>
      <w:r w:rsidRPr="007F7C41">
        <w:rPr>
          <w:rFonts w:ascii="Arial" w:hAnsi="Arial" w:cs="Arial"/>
          <w:spacing w:val="1"/>
          <w:sz w:val="24"/>
          <w:u w:val="single" w:color="000000"/>
        </w:rPr>
        <w:t>l</w:t>
      </w:r>
      <w:r w:rsidRPr="007F7C41">
        <w:rPr>
          <w:rFonts w:ascii="Arial" w:hAnsi="Arial" w:cs="Arial"/>
          <w:spacing w:val="-1"/>
          <w:sz w:val="24"/>
          <w:u w:val="single" w:color="000000"/>
        </w:rPr>
        <w:t>i</w:t>
      </w:r>
      <w:r w:rsidRPr="007F7C41">
        <w:rPr>
          <w:rFonts w:ascii="Arial" w:hAnsi="Arial" w:cs="Arial"/>
          <w:spacing w:val="1"/>
          <w:sz w:val="24"/>
          <w:u w:val="single" w:color="000000"/>
        </w:rPr>
        <w:t>s</w:t>
      </w:r>
      <w:r w:rsidRPr="007F7C41">
        <w:rPr>
          <w:rFonts w:ascii="Arial" w:hAnsi="Arial" w:cs="Arial"/>
          <w:sz w:val="24"/>
          <w:u w:val="single" w:color="000000"/>
        </w:rPr>
        <w:t>a</w:t>
      </w:r>
      <w:r w:rsidRPr="007F7C41">
        <w:rPr>
          <w:rFonts w:ascii="Arial" w:hAnsi="Arial" w:cs="Arial"/>
          <w:spacing w:val="2"/>
          <w:sz w:val="24"/>
          <w:u w:val="single" w:color="000000"/>
        </w:rPr>
        <w:t>t</w:t>
      </w:r>
      <w:r w:rsidRPr="007F7C41">
        <w:rPr>
          <w:rFonts w:ascii="Arial" w:hAnsi="Arial" w:cs="Arial"/>
          <w:spacing w:val="-1"/>
          <w:sz w:val="24"/>
          <w:u w:val="single" w:color="000000"/>
        </w:rPr>
        <w:t>i</w:t>
      </w:r>
      <w:r w:rsidRPr="007F7C41">
        <w:rPr>
          <w:rFonts w:ascii="Arial" w:hAnsi="Arial" w:cs="Arial"/>
          <w:sz w:val="24"/>
          <w:u w:val="single" w:color="000000"/>
        </w:rPr>
        <w:t>on</w:t>
      </w:r>
      <w:r w:rsidRPr="007F7C41">
        <w:rPr>
          <w:rFonts w:ascii="Arial" w:hAnsi="Arial" w:cs="Arial"/>
          <w:spacing w:val="-7"/>
          <w:sz w:val="24"/>
        </w:rPr>
        <w:t xml:space="preserve"> </w:t>
      </w:r>
      <w:r w:rsidRPr="007F7C41">
        <w:rPr>
          <w:rFonts w:ascii="Arial" w:hAnsi="Arial" w:cs="Arial"/>
          <w:sz w:val="24"/>
        </w:rPr>
        <w:t>:</w:t>
      </w:r>
    </w:p>
    <w:p w14:paraId="73CB24DD" w14:textId="77777777" w:rsidR="007F7C41" w:rsidRPr="007F7C41" w:rsidRDefault="007F7C41">
      <w:pPr>
        <w:pStyle w:val="Paragraphedeliste"/>
        <w:numPr>
          <w:ilvl w:val="0"/>
          <w:numId w:val="120"/>
        </w:numPr>
        <w:tabs>
          <w:tab w:val="left" w:pos="820"/>
        </w:tabs>
        <w:autoSpaceDE/>
        <w:autoSpaceDN/>
        <w:spacing w:before="22"/>
        <w:ind w:right="-20"/>
        <w:contextualSpacing/>
        <w:jc w:val="both"/>
        <w:rPr>
          <w:rFonts w:ascii="Arial" w:hAnsi="Arial" w:cs="Arial"/>
          <w:spacing w:val="-1"/>
          <w:sz w:val="24"/>
        </w:rPr>
      </w:pPr>
      <w:r w:rsidRPr="007F7C41">
        <w:rPr>
          <w:rFonts w:ascii="Arial" w:hAnsi="Arial" w:cs="Arial"/>
          <w:spacing w:val="-1"/>
          <w:sz w:val="24"/>
        </w:rPr>
        <w:t>l’apprenant complète autant de fiches que d’activités auxquelles il a participé ;</w:t>
      </w:r>
    </w:p>
    <w:p w14:paraId="53523077" w14:textId="77777777" w:rsidR="007F7C41" w:rsidRPr="007F7C41" w:rsidRDefault="007F7C41">
      <w:pPr>
        <w:pStyle w:val="Paragraphedeliste"/>
        <w:numPr>
          <w:ilvl w:val="0"/>
          <w:numId w:val="120"/>
        </w:numPr>
        <w:tabs>
          <w:tab w:val="left" w:pos="820"/>
        </w:tabs>
        <w:autoSpaceDE/>
        <w:autoSpaceDN/>
        <w:spacing w:before="22"/>
        <w:ind w:right="-20"/>
        <w:contextualSpacing/>
        <w:jc w:val="both"/>
        <w:rPr>
          <w:rFonts w:ascii="Arial" w:hAnsi="Arial" w:cs="Arial"/>
          <w:spacing w:val="-1"/>
          <w:sz w:val="24"/>
        </w:rPr>
      </w:pPr>
      <w:r w:rsidRPr="007F7C41">
        <w:rPr>
          <w:rFonts w:ascii="Arial" w:hAnsi="Arial" w:cs="Arial"/>
          <w:spacing w:val="-1"/>
          <w:sz w:val="24"/>
        </w:rPr>
        <w:t>ces fiches sont à la disposition de l’équipe pédagogique et sont archivées durant tout le cycle de formation.</w:t>
      </w:r>
    </w:p>
    <w:p w14:paraId="131A1A94" w14:textId="77777777" w:rsidR="007F7C41" w:rsidRPr="007F7C41" w:rsidRDefault="007F7C41">
      <w:pPr>
        <w:pStyle w:val="Paragraphedeliste"/>
        <w:numPr>
          <w:ilvl w:val="0"/>
          <w:numId w:val="120"/>
        </w:numPr>
        <w:tabs>
          <w:tab w:val="left" w:pos="820"/>
        </w:tabs>
        <w:autoSpaceDE/>
        <w:autoSpaceDN/>
        <w:spacing w:before="22"/>
        <w:ind w:right="-20"/>
        <w:contextualSpacing/>
        <w:jc w:val="both"/>
        <w:rPr>
          <w:rFonts w:ascii="Arial" w:hAnsi="Arial" w:cs="Arial"/>
          <w:spacing w:val="-1"/>
          <w:sz w:val="24"/>
        </w:rPr>
      </w:pPr>
      <w:r w:rsidRPr="007F7C41">
        <w:rPr>
          <w:rFonts w:ascii="Arial" w:hAnsi="Arial" w:cs="Arial"/>
          <w:spacing w:val="-1"/>
          <w:sz w:val="24"/>
        </w:rPr>
        <w:t>ces fiches contribuent à l’individualisation du parcours de formation (complémentarité formation en centre / formation en entreprise) et à la définition d’objectifs complémentaires sur l’ensemble des périodes en entreprise (Cf. annexes pédagogiques des conventions) ;</w:t>
      </w:r>
    </w:p>
    <w:p w14:paraId="6B7A4EF8" w14:textId="77777777" w:rsidR="007F7C41" w:rsidRPr="007F7C41" w:rsidRDefault="007F7C41">
      <w:pPr>
        <w:pStyle w:val="Paragraphedeliste"/>
        <w:numPr>
          <w:ilvl w:val="0"/>
          <w:numId w:val="120"/>
        </w:numPr>
        <w:tabs>
          <w:tab w:val="left" w:pos="820"/>
        </w:tabs>
        <w:autoSpaceDE/>
        <w:autoSpaceDN/>
        <w:spacing w:before="22"/>
        <w:ind w:right="-20"/>
        <w:contextualSpacing/>
        <w:jc w:val="both"/>
        <w:rPr>
          <w:rFonts w:ascii="Arial" w:hAnsi="Arial" w:cs="Arial"/>
          <w:spacing w:val="-1"/>
          <w:sz w:val="24"/>
        </w:rPr>
      </w:pPr>
      <w:r w:rsidRPr="007F7C41">
        <w:rPr>
          <w:rFonts w:ascii="Arial" w:hAnsi="Arial" w:cs="Arial"/>
          <w:spacing w:val="-1"/>
          <w:sz w:val="24"/>
        </w:rPr>
        <w:t>ces fiches servent de point d’appui aux « bilans activités en entreprise » renseignés conjointement par le tuteur et le professeur d’enseignement professionnel à l’occasion d’une visite en entreprise, et en présence de l’apprenant ;</w:t>
      </w:r>
    </w:p>
    <w:p w14:paraId="4E346A91" w14:textId="71099F12" w:rsidR="007F7C41" w:rsidRDefault="007F7C41">
      <w:pPr>
        <w:pStyle w:val="Paragraphedeliste"/>
        <w:numPr>
          <w:ilvl w:val="0"/>
          <w:numId w:val="120"/>
        </w:numPr>
        <w:tabs>
          <w:tab w:val="left" w:pos="820"/>
        </w:tabs>
        <w:autoSpaceDE/>
        <w:autoSpaceDN/>
        <w:spacing w:before="22"/>
        <w:ind w:right="-20"/>
        <w:contextualSpacing/>
        <w:jc w:val="both"/>
        <w:rPr>
          <w:rFonts w:ascii="Arial" w:hAnsi="Arial" w:cs="Arial"/>
          <w:spacing w:val="-1"/>
        </w:rPr>
      </w:pPr>
      <w:r w:rsidRPr="007F7C41">
        <w:rPr>
          <w:rFonts w:ascii="Arial" w:hAnsi="Arial" w:cs="Arial"/>
          <w:spacing w:val="-1"/>
          <w:sz w:val="24"/>
        </w:rPr>
        <w:t>ces fiches peuvent être transmises à l’entreprise pour rendre compte des activités exercées pendant la période</w:t>
      </w:r>
      <w:r w:rsidRPr="00410CFC">
        <w:rPr>
          <w:rFonts w:ascii="Arial" w:hAnsi="Arial" w:cs="Arial"/>
          <w:spacing w:val="-1"/>
        </w:rPr>
        <w:t>.</w:t>
      </w:r>
    </w:p>
    <w:p w14:paraId="19287AFD" w14:textId="69D80983" w:rsidR="005A720D" w:rsidRDefault="005A720D" w:rsidP="005A720D">
      <w:pPr>
        <w:tabs>
          <w:tab w:val="left" w:pos="820"/>
        </w:tabs>
        <w:autoSpaceDE/>
        <w:autoSpaceDN/>
        <w:spacing w:before="22"/>
        <w:ind w:right="-20"/>
        <w:contextualSpacing/>
        <w:jc w:val="both"/>
        <w:rPr>
          <w:rFonts w:ascii="Arial" w:hAnsi="Arial" w:cs="Arial"/>
          <w:spacing w:val="-1"/>
        </w:rPr>
      </w:pPr>
    </w:p>
    <w:p w14:paraId="096A1242" w14:textId="511690B0" w:rsidR="005A720D" w:rsidRPr="005A720D" w:rsidRDefault="005A720D" w:rsidP="005A720D">
      <w:pPr>
        <w:tabs>
          <w:tab w:val="left" w:pos="820"/>
        </w:tabs>
        <w:autoSpaceDE/>
        <w:autoSpaceDN/>
        <w:spacing w:before="22"/>
        <w:ind w:right="-20"/>
        <w:contextualSpacing/>
        <w:jc w:val="both"/>
        <w:rPr>
          <w:rFonts w:ascii="Arial" w:hAnsi="Arial" w:cs="Arial"/>
          <w:b/>
          <w:bCs/>
          <w:sz w:val="24"/>
          <w:u w:val="single" w:color="000000"/>
        </w:rPr>
      </w:pPr>
      <w:r w:rsidRPr="005A720D">
        <w:rPr>
          <w:rFonts w:ascii="Arial" w:hAnsi="Arial" w:cs="Arial"/>
          <w:b/>
          <w:bCs/>
          <w:spacing w:val="1"/>
          <w:sz w:val="24"/>
          <w:u w:val="single" w:color="000000"/>
        </w:rPr>
        <w:t>Remarque :</w:t>
      </w:r>
    </w:p>
    <w:p w14:paraId="1FF1DBDB" w14:textId="4C764C59" w:rsidR="005A720D" w:rsidRPr="005A720D" w:rsidRDefault="005A720D" w:rsidP="005A720D">
      <w:pPr>
        <w:tabs>
          <w:tab w:val="left" w:pos="820"/>
        </w:tabs>
        <w:autoSpaceDE/>
        <w:autoSpaceDN/>
        <w:spacing w:before="22"/>
        <w:ind w:right="-20"/>
        <w:contextualSpacing/>
        <w:jc w:val="both"/>
        <w:rPr>
          <w:rFonts w:ascii="Arial" w:hAnsi="Arial" w:cs="Arial"/>
          <w:spacing w:val="-1"/>
        </w:rPr>
      </w:pPr>
      <w:r w:rsidRPr="007F7C41">
        <w:rPr>
          <w:rFonts w:ascii="Arial" w:hAnsi="Arial" w:cs="Arial"/>
          <w:sz w:val="24"/>
        </w:rPr>
        <w:t>Un</w:t>
      </w:r>
      <w:r w:rsidRPr="007F7C41">
        <w:rPr>
          <w:rFonts w:ascii="Arial" w:hAnsi="Arial" w:cs="Arial"/>
          <w:spacing w:val="-16"/>
          <w:sz w:val="24"/>
        </w:rPr>
        <w:t xml:space="preserve"> </w:t>
      </w:r>
      <w:r>
        <w:rPr>
          <w:rFonts w:ascii="Arial" w:hAnsi="Arial" w:cs="Arial"/>
          <w:spacing w:val="-16"/>
          <w:sz w:val="24"/>
        </w:rPr>
        <w:t xml:space="preserve">exemple de </w:t>
      </w:r>
      <w:r w:rsidRPr="007F7C41">
        <w:rPr>
          <w:rFonts w:ascii="Arial" w:hAnsi="Arial" w:cs="Arial"/>
          <w:sz w:val="24"/>
        </w:rPr>
        <w:t>p</w:t>
      </w:r>
      <w:r w:rsidRPr="007F7C41">
        <w:rPr>
          <w:rFonts w:ascii="Arial" w:hAnsi="Arial" w:cs="Arial"/>
          <w:spacing w:val="-1"/>
          <w:sz w:val="24"/>
        </w:rPr>
        <w:t>o</w:t>
      </w:r>
      <w:r w:rsidRPr="007F7C41">
        <w:rPr>
          <w:rFonts w:ascii="Arial" w:hAnsi="Arial" w:cs="Arial"/>
          <w:spacing w:val="1"/>
          <w:sz w:val="24"/>
        </w:rPr>
        <w:t>r</w:t>
      </w:r>
      <w:r w:rsidRPr="007F7C41">
        <w:rPr>
          <w:rFonts w:ascii="Arial" w:hAnsi="Arial" w:cs="Arial"/>
          <w:sz w:val="24"/>
        </w:rPr>
        <w:t>t</w:t>
      </w:r>
      <w:r w:rsidRPr="007F7C41">
        <w:rPr>
          <w:rFonts w:ascii="Arial" w:hAnsi="Arial" w:cs="Arial"/>
          <w:spacing w:val="2"/>
          <w:sz w:val="24"/>
        </w:rPr>
        <w:t>f</w:t>
      </w:r>
      <w:r w:rsidRPr="007F7C41">
        <w:rPr>
          <w:rFonts w:ascii="Arial" w:hAnsi="Arial" w:cs="Arial"/>
          <w:sz w:val="24"/>
        </w:rPr>
        <w:t>o</w:t>
      </w:r>
      <w:r w:rsidRPr="007F7C41">
        <w:rPr>
          <w:rFonts w:ascii="Arial" w:hAnsi="Arial" w:cs="Arial"/>
          <w:spacing w:val="1"/>
          <w:sz w:val="24"/>
        </w:rPr>
        <w:t>l</w:t>
      </w:r>
      <w:r w:rsidRPr="007F7C41">
        <w:rPr>
          <w:rFonts w:ascii="Arial" w:hAnsi="Arial" w:cs="Arial"/>
          <w:spacing w:val="-1"/>
          <w:sz w:val="24"/>
        </w:rPr>
        <w:t>i</w:t>
      </w:r>
      <w:r w:rsidRPr="007F7C41">
        <w:rPr>
          <w:rFonts w:ascii="Arial" w:hAnsi="Arial" w:cs="Arial"/>
          <w:sz w:val="24"/>
        </w:rPr>
        <w:t>o</w:t>
      </w:r>
      <w:r w:rsidRPr="007F7C41">
        <w:rPr>
          <w:rFonts w:ascii="Arial" w:hAnsi="Arial" w:cs="Arial"/>
          <w:spacing w:val="-17"/>
          <w:sz w:val="24"/>
        </w:rPr>
        <w:t xml:space="preserve"> </w:t>
      </w:r>
      <w:r>
        <w:rPr>
          <w:rFonts w:ascii="Arial" w:hAnsi="Arial" w:cs="Arial"/>
          <w:spacing w:val="-17"/>
          <w:sz w:val="24"/>
        </w:rPr>
        <w:t xml:space="preserve">(à compléter) </w:t>
      </w:r>
      <w:r w:rsidRPr="007F7C41">
        <w:rPr>
          <w:rFonts w:ascii="Arial" w:hAnsi="Arial" w:cs="Arial"/>
          <w:sz w:val="24"/>
        </w:rPr>
        <w:t>e</w:t>
      </w:r>
      <w:r w:rsidRPr="007F7C41">
        <w:rPr>
          <w:rFonts w:ascii="Arial" w:hAnsi="Arial" w:cs="Arial"/>
          <w:spacing w:val="1"/>
          <w:sz w:val="24"/>
        </w:rPr>
        <w:t>s</w:t>
      </w:r>
      <w:r w:rsidRPr="007F7C41">
        <w:rPr>
          <w:rFonts w:ascii="Arial" w:hAnsi="Arial" w:cs="Arial"/>
          <w:sz w:val="24"/>
        </w:rPr>
        <w:t>t</w:t>
      </w:r>
      <w:r w:rsidRPr="007F7C41">
        <w:rPr>
          <w:rFonts w:ascii="Arial" w:hAnsi="Arial" w:cs="Arial"/>
          <w:spacing w:val="-16"/>
          <w:sz w:val="24"/>
        </w:rPr>
        <w:t xml:space="preserve"> </w:t>
      </w:r>
      <w:r>
        <w:rPr>
          <w:rFonts w:ascii="Arial" w:hAnsi="Arial" w:cs="Arial"/>
          <w:sz w:val="24"/>
        </w:rPr>
        <w:t>proposé en annexe de ce</w:t>
      </w:r>
      <w:r w:rsidR="00341D81">
        <w:rPr>
          <w:rFonts w:ascii="Arial" w:hAnsi="Arial" w:cs="Arial"/>
          <w:sz w:val="24"/>
        </w:rPr>
        <w:t>s</w:t>
      </w:r>
      <w:r>
        <w:rPr>
          <w:rFonts w:ascii="Arial" w:hAnsi="Arial" w:cs="Arial"/>
          <w:sz w:val="24"/>
        </w:rPr>
        <w:t xml:space="preserve"> repère</w:t>
      </w:r>
      <w:r w:rsidR="00341D81">
        <w:rPr>
          <w:rFonts w:ascii="Arial" w:hAnsi="Arial" w:cs="Arial"/>
          <w:sz w:val="24"/>
        </w:rPr>
        <w:t>s</w:t>
      </w:r>
      <w:r>
        <w:rPr>
          <w:rFonts w:ascii="Arial" w:hAnsi="Arial" w:cs="Arial"/>
          <w:sz w:val="24"/>
        </w:rPr>
        <w:t xml:space="preserve"> pour la formation.</w:t>
      </w:r>
    </w:p>
    <w:p w14:paraId="5A4E067C" w14:textId="226E1913" w:rsidR="00DD18DB" w:rsidRDefault="00DD18DB" w:rsidP="009E3A48">
      <w:pPr>
        <w:rPr>
          <w:rFonts w:ascii="Arial" w:hAnsi="Arial" w:cs="Arial"/>
          <w:b/>
          <w:highlight w:val="yellow"/>
        </w:rPr>
      </w:pPr>
    </w:p>
    <w:p w14:paraId="74C4AA37" w14:textId="78C28370" w:rsidR="00DD18DB" w:rsidRDefault="00DD18DB" w:rsidP="009E3A48">
      <w:pPr>
        <w:rPr>
          <w:rFonts w:ascii="Arial" w:hAnsi="Arial" w:cs="Arial"/>
          <w:b/>
          <w:highlight w:val="yellow"/>
        </w:rPr>
      </w:pPr>
    </w:p>
    <w:p w14:paraId="6FE02002" w14:textId="092DD4E8" w:rsidR="00DD18DB" w:rsidRDefault="00DD18DB" w:rsidP="009E3A48">
      <w:pPr>
        <w:rPr>
          <w:rFonts w:ascii="Arial" w:hAnsi="Arial" w:cs="Arial"/>
          <w:b/>
          <w:highlight w:val="yellow"/>
        </w:rPr>
      </w:pPr>
    </w:p>
    <w:p w14:paraId="0AEC018F" w14:textId="7EB70D2F" w:rsidR="007467BD" w:rsidRDefault="009D2669" w:rsidP="009D2669">
      <w:pPr>
        <w:jc w:val="center"/>
        <w:rPr>
          <w:rFonts w:ascii="Arial" w:hAnsi="Arial" w:cs="Arial"/>
          <w:b/>
          <w:highlight w:val="yellow"/>
        </w:rPr>
      </w:pPr>
      <w:r w:rsidRPr="004024BB">
        <w:rPr>
          <w:rFonts w:cs="Calibri"/>
          <w:noProof/>
          <w:lang w:eastAsia="fr-FR"/>
        </w:rPr>
        <w:drawing>
          <wp:inline distT="0" distB="0" distL="0" distR="0" wp14:anchorId="23921192" wp14:editId="35B8E1F6">
            <wp:extent cx="5492840" cy="1748348"/>
            <wp:effectExtent l="0" t="0" r="0" b="4445"/>
            <wp:docPr id="529" name="Imag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27230" cy="1759294"/>
                    </a:xfrm>
                    <a:prstGeom prst="rect">
                      <a:avLst/>
                    </a:prstGeom>
                  </pic:spPr>
                </pic:pic>
              </a:graphicData>
            </a:graphic>
          </wp:inline>
        </w:drawing>
      </w:r>
    </w:p>
    <w:p w14:paraId="6BDFC3AC" w14:textId="2EC718D6" w:rsidR="007467BD" w:rsidRDefault="007467BD" w:rsidP="009D2669">
      <w:pPr>
        <w:jc w:val="center"/>
        <w:rPr>
          <w:rFonts w:ascii="Arial" w:hAnsi="Arial" w:cs="Arial"/>
          <w:b/>
          <w:highlight w:val="yellow"/>
        </w:rPr>
      </w:pPr>
    </w:p>
    <w:p w14:paraId="27109D10" w14:textId="04F936FD" w:rsidR="007467BD" w:rsidRDefault="007467BD" w:rsidP="009D2669">
      <w:pPr>
        <w:jc w:val="center"/>
        <w:rPr>
          <w:rFonts w:ascii="Arial" w:hAnsi="Arial" w:cs="Arial"/>
          <w:b/>
          <w:highlight w:val="yellow"/>
        </w:rPr>
      </w:pPr>
    </w:p>
    <w:p w14:paraId="67BF32B1" w14:textId="295708B8" w:rsidR="007467BD" w:rsidRDefault="007467BD" w:rsidP="009D2669">
      <w:pPr>
        <w:jc w:val="center"/>
        <w:rPr>
          <w:rFonts w:ascii="Arial" w:hAnsi="Arial" w:cs="Arial"/>
          <w:b/>
          <w:highlight w:val="yellow"/>
        </w:rPr>
      </w:pPr>
    </w:p>
    <w:p w14:paraId="0AF65283" w14:textId="6EE82565" w:rsidR="007467BD" w:rsidRDefault="007467BD" w:rsidP="009D2669">
      <w:pPr>
        <w:jc w:val="center"/>
        <w:rPr>
          <w:rFonts w:ascii="Arial" w:hAnsi="Arial" w:cs="Arial"/>
          <w:b/>
          <w:highlight w:val="yellow"/>
        </w:rPr>
      </w:pPr>
    </w:p>
    <w:p w14:paraId="5AEF94A4" w14:textId="2F4E3C48" w:rsidR="007467BD" w:rsidRDefault="007467BD" w:rsidP="009D2669">
      <w:pPr>
        <w:jc w:val="center"/>
        <w:rPr>
          <w:rFonts w:ascii="Arial" w:hAnsi="Arial" w:cs="Arial"/>
          <w:b/>
          <w:highlight w:val="yellow"/>
        </w:rPr>
      </w:pPr>
    </w:p>
    <w:p w14:paraId="676B4FA0" w14:textId="0EEDF62D" w:rsidR="007467BD" w:rsidRDefault="007467BD" w:rsidP="009D2669">
      <w:pPr>
        <w:jc w:val="center"/>
        <w:rPr>
          <w:rFonts w:ascii="Arial" w:hAnsi="Arial" w:cs="Arial"/>
          <w:b/>
          <w:highlight w:val="yellow"/>
        </w:rPr>
      </w:pPr>
    </w:p>
    <w:p w14:paraId="5A09E494" w14:textId="77777777" w:rsidR="007467BD" w:rsidRDefault="007467BD" w:rsidP="009D2669">
      <w:pPr>
        <w:jc w:val="center"/>
        <w:rPr>
          <w:rFonts w:ascii="Arial" w:hAnsi="Arial" w:cs="Arial"/>
          <w:b/>
          <w:highlight w:val="yellow"/>
        </w:rPr>
      </w:pPr>
    </w:p>
    <w:p w14:paraId="2728971B" w14:textId="67A8A624" w:rsidR="007467BD" w:rsidRPr="007467BD" w:rsidRDefault="007467BD" w:rsidP="007467BD">
      <w:pPr>
        <w:rPr>
          <w:b/>
          <w:sz w:val="24"/>
          <w:szCs w:val="24"/>
        </w:rPr>
      </w:pPr>
      <w:r>
        <w:rPr>
          <w:b/>
          <w:sz w:val="24"/>
          <w:szCs w:val="24"/>
        </w:rPr>
        <w:t>3.</w:t>
      </w:r>
      <w:r w:rsidR="005673AF">
        <w:rPr>
          <w:b/>
          <w:sz w:val="24"/>
          <w:szCs w:val="24"/>
        </w:rPr>
        <w:t>8</w:t>
      </w:r>
      <w:r>
        <w:rPr>
          <w:b/>
          <w:sz w:val="24"/>
          <w:szCs w:val="24"/>
        </w:rPr>
        <w:t>- O</w:t>
      </w:r>
      <w:r w:rsidRPr="007467BD">
        <w:rPr>
          <w:b/>
          <w:sz w:val="24"/>
          <w:szCs w:val="24"/>
        </w:rPr>
        <w:t xml:space="preserve">bjectifs du stage de découverte du milieu professionnel </w:t>
      </w:r>
    </w:p>
    <w:p w14:paraId="5B39ABAB" w14:textId="77777777" w:rsidR="007467BD" w:rsidRPr="00B47C4D" w:rsidRDefault="007467BD" w:rsidP="007467BD">
      <w:pPr>
        <w:ind w:right="21"/>
        <w:rPr>
          <w:rFonts w:ascii="Arial" w:hAnsi="Arial" w:cs="Arial"/>
          <w:b/>
          <w:sz w:val="24"/>
          <w:szCs w:val="24"/>
        </w:rPr>
      </w:pPr>
    </w:p>
    <w:p w14:paraId="4E7B9630" w14:textId="77777777" w:rsidR="007467BD" w:rsidRPr="00B47C4D" w:rsidRDefault="007467BD" w:rsidP="007467BD">
      <w:pPr>
        <w:rPr>
          <w:rFonts w:ascii="Arial" w:hAnsi="Arial" w:cs="Arial"/>
          <w:sz w:val="24"/>
          <w:szCs w:val="24"/>
        </w:rPr>
      </w:pPr>
      <w:r w:rsidRPr="00B47C4D">
        <w:rPr>
          <w:rFonts w:ascii="Arial" w:hAnsi="Arial" w:cs="Arial"/>
          <w:b/>
          <w:bCs/>
          <w:sz w:val="24"/>
          <w:szCs w:val="24"/>
        </w:rPr>
        <w:t xml:space="preserve">Le stage de découverte du milieu professionnel </w:t>
      </w:r>
      <w:r w:rsidRPr="00B47C4D">
        <w:rPr>
          <w:rFonts w:ascii="Arial" w:hAnsi="Arial" w:cs="Arial"/>
          <w:sz w:val="24"/>
          <w:szCs w:val="24"/>
        </w:rPr>
        <w:t>est proposé à tous les apprenants de la filière « Transports par Câbles et Remontées Mécaniques » afin de les immerger dans leur futur environnement de travail.</w:t>
      </w:r>
    </w:p>
    <w:p w14:paraId="763D8BD2" w14:textId="77777777" w:rsidR="007467BD" w:rsidRPr="00B47C4D" w:rsidRDefault="007467BD" w:rsidP="007467BD">
      <w:pPr>
        <w:adjustRightInd w:val="0"/>
        <w:rPr>
          <w:rFonts w:ascii="Arial" w:hAnsi="Arial" w:cs="Arial"/>
          <w:sz w:val="24"/>
          <w:szCs w:val="24"/>
        </w:rPr>
      </w:pPr>
      <w:r w:rsidRPr="00B47C4D">
        <w:rPr>
          <w:rFonts w:ascii="Arial" w:hAnsi="Arial" w:cs="Arial"/>
          <w:sz w:val="24"/>
          <w:szCs w:val="24"/>
        </w:rPr>
        <w:t>L’acquisition de compétences propres au référentiel n’est pas requise, il s’agit d’un stage de découverte du milieu professionnel pouvant être complémentaire à la semaine d’intégration. Il est destiné à développer le potentiel professionnel du jeune dans un environnement de réalisation propre au baccalauréat professionnel « Transports par Câbles et Remontées Mécaniques » tant dans le domaine urbain que le domaine montagneux.</w:t>
      </w:r>
    </w:p>
    <w:p w14:paraId="3229F612" w14:textId="77777777" w:rsidR="007467BD" w:rsidRPr="00B47C4D" w:rsidRDefault="007467BD" w:rsidP="007467BD">
      <w:pPr>
        <w:adjustRightInd w:val="0"/>
        <w:rPr>
          <w:rFonts w:ascii="Arial" w:hAnsi="Arial" w:cs="Arial"/>
          <w:sz w:val="24"/>
          <w:szCs w:val="24"/>
        </w:rPr>
      </w:pPr>
    </w:p>
    <w:p w14:paraId="0ED1D0E8" w14:textId="77777777" w:rsidR="007467BD" w:rsidRPr="00B47C4D" w:rsidRDefault="007467BD" w:rsidP="007467BD">
      <w:pPr>
        <w:ind w:right="-11"/>
        <w:rPr>
          <w:rFonts w:ascii="Arial" w:hAnsi="Arial" w:cs="Arial"/>
          <w:sz w:val="24"/>
          <w:szCs w:val="24"/>
        </w:rPr>
      </w:pPr>
      <w:r w:rsidRPr="00B47C4D">
        <w:rPr>
          <w:rFonts w:ascii="Arial" w:hAnsi="Arial" w:cs="Arial"/>
          <w:sz w:val="24"/>
          <w:szCs w:val="24"/>
        </w:rPr>
        <w:t>Le stage de découverte ne fait pas l’objet d’un rapport de stage évalué dans le cadre des épreuves de certification du baccalauréat professionnel « Transports par Câbles et Remontées Mécaniques ». C’est l’établissement qui, dans le volet pédagogique de son projet d’établissement, décide, d’organiser ce premier stage.</w:t>
      </w:r>
    </w:p>
    <w:p w14:paraId="224808E2" w14:textId="77777777" w:rsidR="007467BD" w:rsidRPr="00B47C4D" w:rsidRDefault="007467BD" w:rsidP="007467BD">
      <w:pPr>
        <w:ind w:right="-11"/>
        <w:rPr>
          <w:rFonts w:ascii="Arial" w:hAnsi="Arial" w:cs="Arial"/>
          <w:b/>
          <w:bCs/>
          <w:sz w:val="24"/>
          <w:szCs w:val="24"/>
        </w:rPr>
      </w:pPr>
    </w:p>
    <w:p w14:paraId="40898D35" w14:textId="77777777" w:rsidR="007467BD" w:rsidRPr="00B47C4D" w:rsidRDefault="007467BD" w:rsidP="007467BD">
      <w:pPr>
        <w:rPr>
          <w:rFonts w:ascii="Arial" w:hAnsi="Arial" w:cs="Arial"/>
          <w:sz w:val="24"/>
          <w:szCs w:val="24"/>
        </w:rPr>
      </w:pPr>
    </w:p>
    <w:p w14:paraId="77FB128D" w14:textId="58681047" w:rsidR="007467BD" w:rsidRPr="00F87FAF" w:rsidRDefault="005673AF" w:rsidP="00F87FAF">
      <w:pPr>
        <w:widowControl/>
        <w:suppressAutoHyphens/>
        <w:autoSpaceDE/>
        <w:autoSpaceDN/>
        <w:spacing w:line="276" w:lineRule="auto"/>
        <w:ind w:left="720"/>
        <w:jc w:val="both"/>
        <w:rPr>
          <w:rFonts w:ascii="Arial" w:hAnsi="Arial" w:cs="Arial"/>
          <w:b/>
          <w:sz w:val="24"/>
          <w:szCs w:val="24"/>
          <w:u w:val="single"/>
        </w:rPr>
      </w:pPr>
      <w:r>
        <w:rPr>
          <w:rFonts w:ascii="Arial" w:hAnsi="Arial" w:cs="Arial"/>
          <w:b/>
          <w:sz w:val="24"/>
          <w:szCs w:val="24"/>
          <w:u w:val="single"/>
        </w:rPr>
        <w:t>3.8.1-</w:t>
      </w:r>
      <w:r w:rsidR="007467BD" w:rsidRPr="00F87FAF">
        <w:rPr>
          <w:rFonts w:ascii="Arial" w:hAnsi="Arial" w:cs="Arial"/>
          <w:b/>
          <w:sz w:val="24"/>
          <w:szCs w:val="24"/>
          <w:u w:val="single"/>
        </w:rPr>
        <w:t>Objectifs du stage de découverte du milieu professionnel</w:t>
      </w:r>
    </w:p>
    <w:p w14:paraId="7603A56D" w14:textId="77777777" w:rsidR="007467BD" w:rsidRPr="00B47C4D" w:rsidRDefault="007467BD" w:rsidP="007467BD">
      <w:pPr>
        <w:rPr>
          <w:rFonts w:ascii="Arial" w:hAnsi="Arial" w:cs="Arial"/>
          <w:b/>
          <w:sz w:val="24"/>
          <w:szCs w:val="24"/>
          <w:u w:val="single"/>
        </w:rPr>
      </w:pPr>
    </w:p>
    <w:p w14:paraId="04EE50B2" w14:textId="77777777" w:rsidR="007467BD" w:rsidRPr="00B47C4D" w:rsidRDefault="007467BD" w:rsidP="007467BD">
      <w:pPr>
        <w:rPr>
          <w:rFonts w:ascii="Arial" w:hAnsi="Arial" w:cs="Arial"/>
          <w:sz w:val="24"/>
          <w:szCs w:val="24"/>
        </w:rPr>
      </w:pPr>
      <w:r w:rsidRPr="00B47C4D">
        <w:rPr>
          <w:rFonts w:ascii="Arial" w:hAnsi="Arial" w:cs="Arial"/>
          <w:sz w:val="24"/>
          <w:szCs w:val="24"/>
        </w:rPr>
        <w:t>Ce stage de découverte du milieu professionnel permet de valoriser et conforter l’orientation des apprenants. Il a pour objectifs de :</w:t>
      </w:r>
    </w:p>
    <w:p w14:paraId="459A6726" w14:textId="77777777" w:rsidR="007467BD" w:rsidRPr="00B47C4D" w:rsidRDefault="007467BD" w:rsidP="007467BD">
      <w:pPr>
        <w:widowControl/>
        <w:numPr>
          <w:ilvl w:val="0"/>
          <w:numId w:val="148"/>
        </w:numPr>
        <w:suppressAutoHyphens/>
        <w:autoSpaceDE/>
        <w:autoSpaceDN/>
        <w:spacing w:line="276" w:lineRule="auto"/>
        <w:jc w:val="both"/>
        <w:rPr>
          <w:rFonts w:ascii="Arial" w:hAnsi="Arial" w:cs="Arial"/>
          <w:sz w:val="24"/>
          <w:szCs w:val="24"/>
        </w:rPr>
      </w:pPr>
      <w:r w:rsidRPr="00B47C4D">
        <w:rPr>
          <w:rFonts w:ascii="Arial" w:hAnsi="Arial" w:cs="Arial"/>
          <w:sz w:val="24"/>
          <w:szCs w:val="24"/>
        </w:rPr>
        <w:t>faciliter l’intégration de l’apprenant ;</w:t>
      </w:r>
    </w:p>
    <w:p w14:paraId="4F73F645" w14:textId="77777777" w:rsidR="007467BD" w:rsidRPr="00B47C4D" w:rsidRDefault="007467BD" w:rsidP="007467BD">
      <w:pPr>
        <w:pStyle w:val="Paragraphedeliste"/>
        <w:widowControl/>
        <w:numPr>
          <w:ilvl w:val="0"/>
          <w:numId w:val="148"/>
        </w:numPr>
        <w:autoSpaceDE/>
        <w:autoSpaceDN/>
        <w:spacing w:after="200" w:line="276" w:lineRule="auto"/>
        <w:contextualSpacing/>
        <w:rPr>
          <w:rFonts w:ascii="Arial" w:hAnsi="Arial" w:cs="Arial"/>
          <w:sz w:val="24"/>
          <w:szCs w:val="24"/>
        </w:rPr>
      </w:pPr>
      <w:r w:rsidRPr="00B47C4D">
        <w:rPr>
          <w:rFonts w:ascii="Arial" w:hAnsi="Arial" w:cs="Arial"/>
          <w:sz w:val="24"/>
          <w:szCs w:val="24"/>
        </w:rPr>
        <w:t>faire découvrir le milieu dans lequel il sera amené à évoluer,</w:t>
      </w:r>
    </w:p>
    <w:p w14:paraId="2EBB8A43" w14:textId="77777777" w:rsidR="007467BD" w:rsidRPr="00B47C4D" w:rsidRDefault="007467BD" w:rsidP="007467BD">
      <w:pPr>
        <w:widowControl/>
        <w:numPr>
          <w:ilvl w:val="0"/>
          <w:numId w:val="148"/>
        </w:numPr>
        <w:suppressAutoHyphens/>
        <w:autoSpaceDE/>
        <w:autoSpaceDN/>
        <w:spacing w:line="276" w:lineRule="auto"/>
        <w:jc w:val="both"/>
        <w:rPr>
          <w:rFonts w:ascii="Arial" w:hAnsi="Arial" w:cs="Arial"/>
          <w:sz w:val="24"/>
          <w:szCs w:val="24"/>
        </w:rPr>
      </w:pPr>
      <w:r w:rsidRPr="00B47C4D">
        <w:rPr>
          <w:rFonts w:ascii="Arial" w:hAnsi="Arial" w:cs="Arial"/>
          <w:sz w:val="24"/>
          <w:szCs w:val="24"/>
        </w:rPr>
        <w:t>découvrir et sensibiliser les apprenants au milieu d’un point de vue économique, écologique, écoresponsable, … ;</w:t>
      </w:r>
    </w:p>
    <w:p w14:paraId="6BB3F3F8" w14:textId="77777777" w:rsidR="007467BD" w:rsidRPr="00B47C4D" w:rsidRDefault="007467BD" w:rsidP="007467BD">
      <w:pPr>
        <w:widowControl/>
        <w:numPr>
          <w:ilvl w:val="0"/>
          <w:numId w:val="148"/>
        </w:numPr>
        <w:suppressAutoHyphens/>
        <w:autoSpaceDE/>
        <w:autoSpaceDN/>
        <w:spacing w:line="276" w:lineRule="auto"/>
        <w:jc w:val="both"/>
        <w:rPr>
          <w:rFonts w:ascii="Arial" w:hAnsi="Arial" w:cs="Arial"/>
          <w:sz w:val="24"/>
          <w:szCs w:val="24"/>
        </w:rPr>
      </w:pPr>
      <w:r w:rsidRPr="00B47C4D">
        <w:rPr>
          <w:rFonts w:ascii="Arial" w:hAnsi="Arial" w:cs="Arial"/>
          <w:sz w:val="24"/>
          <w:szCs w:val="24"/>
        </w:rPr>
        <w:t>rencontrer et échanger avec les professionnels du secteur ;</w:t>
      </w:r>
    </w:p>
    <w:p w14:paraId="71A363CE" w14:textId="77777777" w:rsidR="007467BD" w:rsidRPr="00B47C4D" w:rsidRDefault="007467BD" w:rsidP="007467BD">
      <w:pPr>
        <w:widowControl/>
        <w:numPr>
          <w:ilvl w:val="0"/>
          <w:numId w:val="148"/>
        </w:numPr>
        <w:suppressAutoHyphens/>
        <w:autoSpaceDE/>
        <w:autoSpaceDN/>
        <w:spacing w:line="276" w:lineRule="auto"/>
        <w:jc w:val="both"/>
        <w:rPr>
          <w:rFonts w:ascii="Arial" w:hAnsi="Arial" w:cs="Arial"/>
          <w:sz w:val="24"/>
          <w:szCs w:val="24"/>
        </w:rPr>
      </w:pPr>
      <w:r w:rsidRPr="00B47C4D">
        <w:rPr>
          <w:rFonts w:ascii="Arial" w:hAnsi="Arial" w:cs="Arial"/>
          <w:sz w:val="24"/>
          <w:szCs w:val="24"/>
        </w:rPr>
        <w:t>sensibiliser les apprenants à la nécessité d’une pluriactivité liée à la saisonnalité des métiers ;</w:t>
      </w:r>
    </w:p>
    <w:p w14:paraId="2438D9A3" w14:textId="77777777" w:rsidR="007467BD" w:rsidRPr="00B47C4D" w:rsidRDefault="007467BD" w:rsidP="007467BD">
      <w:pPr>
        <w:widowControl/>
        <w:numPr>
          <w:ilvl w:val="0"/>
          <w:numId w:val="148"/>
        </w:numPr>
        <w:suppressAutoHyphens/>
        <w:autoSpaceDE/>
        <w:autoSpaceDN/>
        <w:spacing w:line="276" w:lineRule="auto"/>
        <w:jc w:val="both"/>
        <w:rPr>
          <w:rFonts w:ascii="Arial" w:hAnsi="Arial" w:cs="Arial"/>
          <w:sz w:val="24"/>
          <w:szCs w:val="24"/>
        </w:rPr>
      </w:pPr>
      <w:r w:rsidRPr="00B47C4D">
        <w:rPr>
          <w:rFonts w:ascii="Arial" w:hAnsi="Arial" w:cs="Arial"/>
          <w:sz w:val="24"/>
          <w:szCs w:val="24"/>
        </w:rPr>
        <w:t>apprendre le ski (pour les non-skieurs)</w:t>
      </w:r>
    </w:p>
    <w:p w14:paraId="3402092C" w14:textId="77777777" w:rsidR="007467BD" w:rsidRPr="00B47C4D" w:rsidRDefault="007467BD" w:rsidP="007467BD">
      <w:pPr>
        <w:widowControl/>
        <w:numPr>
          <w:ilvl w:val="0"/>
          <w:numId w:val="148"/>
        </w:numPr>
        <w:suppressAutoHyphens/>
        <w:autoSpaceDE/>
        <w:autoSpaceDN/>
        <w:spacing w:line="276" w:lineRule="auto"/>
        <w:jc w:val="both"/>
        <w:rPr>
          <w:rFonts w:ascii="Arial" w:hAnsi="Arial" w:cs="Arial"/>
          <w:sz w:val="24"/>
          <w:szCs w:val="24"/>
        </w:rPr>
      </w:pPr>
      <w:r w:rsidRPr="00B47C4D">
        <w:rPr>
          <w:rFonts w:ascii="Arial" w:hAnsi="Arial" w:cs="Arial"/>
          <w:sz w:val="24"/>
          <w:szCs w:val="24"/>
        </w:rPr>
        <w:t>travailler l’écomobilité, apprendre à se déplacer dans un environnement urbain (métro, TRAM, Réseau de bus, …).</w:t>
      </w:r>
    </w:p>
    <w:p w14:paraId="4D26B759" w14:textId="77777777" w:rsidR="007467BD" w:rsidRPr="00B47C4D" w:rsidRDefault="007467BD" w:rsidP="007467BD">
      <w:pPr>
        <w:rPr>
          <w:rFonts w:ascii="Arial" w:hAnsi="Arial" w:cs="Arial"/>
          <w:sz w:val="24"/>
          <w:szCs w:val="24"/>
        </w:rPr>
      </w:pPr>
    </w:p>
    <w:p w14:paraId="6154AD6B" w14:textId="76A0493D" w:rsidR="007467BD" w:rsidRPr="00B47C4D" w:rsidRDefault="005673AF" w:rsidP="00F87FAF">
      <w:pPr>
        <w:widowControl/>
        <w:suppressAutoHyphens/>
        <w:autoSpaceDE/>
        <w:autoSpaceDN/>
        <w:spacing w:line="276" w:lineRule="auto"/>
        <w:ind w:left="720"/>
        <w:jc w:val="both"/>
        <w:rPr>
          <w:rFonts w:ascii="Arial" w:hAnsi="Arial" w:cs="Arial"/>
          <w:b/>
          <w:sz w:val="24"/>
          <w:szCs w:val="24"/>
          <w:u w:val="single"/>
        </w:rPr>
      </w:pPr>
      <w:r>
        <w:rPr>
          <w:rFonts w:ascii="Arial" w:hAnsi="Arial" w:cs="Arial"/>
          <w:b/>
          <w:sz w:val="24"/>
          <w:szCs w:val="24"/>
          <w:u w:val="single"/>
        </w:rPr>
        <w:t xml:space="preserve">3.8.2- </w:t>
      </w:r>
      <w:r w:rsidR="007467BD" w:rsidRPr="00B47C4D">
        <w:rPr>
          <w:rFonts w:ascii="Arial" w:hAnsi="Arial" w:cs="Arial"/>
          <w:b/>
          <w:sz w:val="24"/>
          <w:szCs w:val="24"/>
          <w:u w:val="single"/>
        </w:rPr>
        <w:t>Les modalités du stage de découverte en milieu professionnel</w:t>
      </w:r>
    </w:p>
    <w:p w14:paraId="088DC4C8" w14:textId="77777777" w:rsidR="007467BD" w:rsidRPr="00B47C4D" w:rsidRDefault="007467BD" w:rsidP="007467BD">
      <w:pPr>
        <w:rPr>
          <w:rFonts w:ascii="Arial" w:hAnsi="Arial" w:cs="Arial"/>
          <w:b/>
          <w:sz w:val="24"/>
          <w:szCs w:val="24"/>
          <w:u w:val="single"/>
        </w:rPr>
      </w:pPr>
    </w:p>
    <w:p w14:paraId="41C2D724" w14:textId="77777777" w:rsidR="007467BD" w:rsidRDefault="007467BD" w:rsidP="007467BD">
      <w:pPr>
        <w:rPr>
          <w:rFonts w:ascii="Arial" w:hAnsi="Arial" w:cs="Arial"/>
          <w:sz w:val="24"/>
          <w:szCs w:val="24"/>
        </w:rPr>
      </w:pPr>
      <w:r w:rsidRPr="00B47C4D">
        <w:rPr>
          <w:rFonts w:ascii="Arial" w:hAnsi="Arial" w:cs="Arial"/>
          <w:sz w:val="24"/>
          <w:szCs w:val="24"/>
        </w:rPr>
        <w:t>Le stage de découverte en milieu professionnel peut être organisé en deux temps</w:t>
      </w:r>
    </w:p>
    <w:p w14:paraId="6AC4598A" w14:textId="77777777" w:rsidR="007467BD" w:rsidRPr="00B47C4D" w:rsidRDefault="007467BD" w:rsidP="007467BD">
      <w:pPr>
        <w:rPr>
          <w:rFonts w:ascii="Arial" w:hAnsi="Arial" w:cs="Arial"/>
          <w:sz w:val="24"/>
          <w:szCs w:val="24"/>
        </w:rPr>
      </w:pPr>
    </w:p>
    <w:tbl>
      <w:tblPr>
        <w:tblStyle w:val="Grilledutableau"/>
        <w:tblW w:w="10201" w:type="dxa"/>
        <w:tblLook w:val="04A0" w:firstRow="1" w:lastRow="0" w:firstColumn="1" w:lastColumn="0" w:noHBand="0" w:noVBand="1"/>
      </w:tblPr>
      <w:tblGrid>
        <w:gridCol w:w="1167"/>
        <w:gridCol w:w="1643"/>
        <w:gridCol w:w="3578"/>
        <w:gridCol w:w="3813"/>
      </w:tblGrid>
      <w:tr w:rsidR="007467BD" w:rsidRPr="00B47C4D" w14:paraId="52D17999" w14:textId="77777777" w:rsidTr="00A8106D">
        <w:tc>
          <w:tcPr>
            <w:tcW w:w="1168" w:type="dxa"/>
            <w:vMerge w:val="restart"/>
            <w:vAlign w:val="center"/>
          </w:tcPr>
          <w:p w14:paraId="09ABFEB1" w14:textId="77777777" w:rsidR="007467BD" w:rsidRPr="00B47C4D" w:rsidRDefault="007467BD" w:rsidP="00A8106D">
            <w:pPr>
              <w:jc w:val="center"/>
              <w:rPr>
                <w:rFonts w:ascii="Arial" w:hAnsi="Arial" w:cs="Arial"/>
                <w:b/>
                <w:bCs/>
                <w:i/>
                <w:iCs/>
                <w:sz w:val="24"/>
                <w:szCs w:val="24"/>
              </w:rPr>
            </w:pPr>
            <w:r w:rsidRPr="00B47C4D">
              <w:rPr>
                <w:rFonts w:ascii="Arial" w:hAnsi="Arial" w:cs="Arial"/>
                <w:b/>
                <w:bCs/>
                <w:i/>
                <w:iCs/>
                <w:sz w:val="24"/>
                <w:szCs w:val="24"/>
              </w:rPr>
              <w:t>Temps</w:t>
            </w:r>
          </w:p>
        </w:tc>
        <w:tc>
          <w:tcPr>
            <w:tcW w:w="1613" w:type="dxa"/>
            <w:vMerge w:val="restart"/>
            <w:vAlign w:val="center"/>
          </w:tcPr>
          <w:p w14:paraId="26569402" w14:textId="77777777" w:rsidR="007467BD" w:rsidRPr="00B47C4D" w:rsidRDefault="007467BD" w:rsidP="00A8106D">
            <w:pPr>
              <w:jc w:val="center"/>
              <w:rPr>
                <w:rFonts w:ascii="Arial" w:hAnsi="Arial" w:cs="Arial"/>
                <w:b/>
                <w:bCs/>
                <w:i/>
                <w:iCs/>
                <w:sz w:val="24"/>
                <w:szCs w:val="24"/>
              </w:rPr>
            </w:pPr>
            <w:r w:rsidRPr="00B47C4D">
              <w:rPr>
                <w:rFonts w:ascii="Arial" w:hAnsi="Arial" w:cs="Arial"/>
                <w:b/>
                <w:bCs/>
                <w:i/>
                <w:iCs/>
                <w:sz w:val="24"/>
                <w:szCs w:val="24"/>
              </w:rPr>
              <w:t>Activités</w:t>
            </w:r>
          </w:p>
        </w:tc>
        <w:tc>
          <w:tcPr>
            <w:tcW w:w="7420" w:type="dxa"/>
            <w:gridSpan w:val="2"/>
          </w:tcPr>
          <w:p w14:paraId="6278E40C" w14:textId="77777777" w:rsidR="007467BD" w:rsidRPr="00B47C4D" w:rsidRDefault="007467BD" w:rsidP="00A8106D">
            <w:pPr>
              <w:jc w:val="center"/>
              <w:rPr>
                <w:rFonts w:ascii="Arial" w:hAnsi="Arial" w:cs="Arial"/>
                <w:b/>
                <w:bCs/>
                <w:i/>
                <w:iCs/>
                <w:sz w:val="24"/>
                <w:szCs w:val="24"/>
              </w:rPr>
            </w:pPr>
            <w:r w:rsidRPr="00B47C4D">
              <w:rPr>
                <w:rFonts w:ascii="Arial" w:hAnsi="Arial" w:cs="Arial"/>
                <w:b/>
                <w:bCs/>
                <w:i/>
                <w:iCs/>
                <w:sz w:val="24"/>
                <w:szCs w:val="24"/>
              </w:rPr>
              <w:t>Domaines</w:t>
            </w:r>
          </w:p>
        </w:tc>
      </w:tr>
      <w:tr w:rsidR="007467BD" w:rsidRPr="00B47C4D" w14:paraId="1D7F72F8" w14:textId="77777777" w:rsidTr="00A8106D">
        <w:tc>
          <w:tcPr>
            <w:tcW w:w="1168" w:type="dxa"/>
            <w:vMerge/>
          </w:tcPr>
          <w:p w14:paraId="4932C93C" w14:textId="77777777" w:rsidR="007467BD" w:rsidRPr="00B47C4D" w:rsidRDefault="007467BD" w:rsidP="00A8106D">
            <w:pPr>
              <w:jc w:val="center"/>
              <w:rPr>
                <w:rFonts w:ascii="Arial" w:hAnsi="Arial" w:cs="Arial"/>
                <w:sz w:val="24"/>
                <w:szCs w:val="24"/>
              </w:rPr>
            </w:pPr>
          </w:p>
        </w:tc>
        <w:tc>
          <w:tcPr>
            <w:tcW w:w="1613" w:type="dxa"/>
            <w:vMerge/>
          </w:tcPr>
          <w:p w14:paraId="3C5ED6CB" w14:textId="77777777" w:rsidR="007467BD" w:rsidRPr="00B47C4D" w:rsidRDefault="007467BD" w:rsidP="00A8106D">
            <w:pPr>
              <w:jc w:val="center"/>
              <w:rPr>
                <w:rFonts w:ascii="Arial" w:hAnsi="Arial" w:cs="Arial"/>
                <w:sz w:val="24"/>
                <w:szCs w:val="24"/>
                <w:u w:val="single"/>
              </w:rPr>
            </w:pPr>
          </w:p>
        </w:tc>
        <w:tc>
          <w:tcPr>
            <w:tcW w:w="3593" w:type="dxa"/>
          </w:tcPr>
          <w:p w14:paraId="1D62F4FA" w14:textId="77777777" w:rsidR="007467BD" w:rsidRPr="00B47C4D" w:rsidRDefault="007467BD" w:rsidP="00A8106D">
            <w:pPr>
              <w:jc w:val="center"/>
              <w:rPr>
                <w:rFonts w:ascii="Arial" w:hAnsi="Arial" w:cs="Arial"/>
                <w:i/>
                <w:iCs/>
                <w:sz w:val="24"/>
                <w:szCs w:val="24"/>
              </w:rPr>
            </w:pPr>
            <w:r w:rsidRPr="00B47C4D">
              <w:rPr>
                <w:rFonts w:ascii="Arial" w:hAnsi="Arial" w:cs="Arial"/>
                <w:i/>
                <w:iCs/>
                <w:sz w:val="24"/>
                <w:szCs w:val="24"/>
              </w:rPr>
              <w:t>Domaine skiable</w:t>
            </w:r>
          </w:p>
        </w:tc>
        <w:tc>
          <w:tcPr>
            <w:tcW w:w="3827" w:type="dxa"/>
          </w:tcPr>
          <w:p w14:paraId="785CDC61" w14:textId="77777777" w:rsidR="007467BD" w:rsidRPr="00B47C4D" w:rsidRDefault="007467BD" w:rsidP="00A8106D">
            <w:pPr>
              <w:jc w:val="center"/>
              <w:rPr>
                <w:rFonts w:ascii="Arial" w:hAnsi="Arial" w:cs="Arial"/>
                <w:i/>
                <w:iCs/>
                <w:sz w:val="24"/>
                <w:szCs w:val="24"/>
              </w:rPr>
            </w:pPr>
            <w:r w:rsidRPr="00B47C4D">
              <w:rPr>
                <w:rFonts w:ascii="Arial" w:hAnsi="Arial" w:cs="Arial"/>
                <w:i/>
                <w:iCs/>
                <w:sz w:val="24"/>
                <w:szCs w:val="24"/>
              </w:rPr>
              <w:t>Domaine urbain</w:t>
            </w:r>
          </w:p>
        </w:tc>
      </w:tr>
      <w:tr w:rsidR="007467BD" w:rsidRPr="00B47C4D" w14:paraId="027BB973" w14:textId="77777777" w:rsidTr="00A8106D">
        <w:tc>
          <w:tcPr>
            <w:tcW w:w="1168" w:type="dxa"/>
            <w:vAlign w:val="center"/>
          </w:tcPr>
          <w:p w14:paraId="3D6A6624" w14:textId="77777777" w:rsidR="007467BD" w:rsidRPr="00B47C4D" w:rsidRDefault="007467BD" w:rsidP="00A8106D">
            <w:pPr>
              <w:jc w:val="center"/>
              <w:rPr>
                <w:rFonts w:ascii="Arial" w:hAnsi="Arial" w:cs="Arial"/>
                <w:b/>
                <w:bCs/>
                <w:sz w:val="24"/>
                <w:szCs w:val="24"/>
              </w:rPr>
            </w:pPr>
            <w:r w:rsidRPr="00B47C4D">
              <w:rPr>
                <w:rFonts w:ascii="Arial" w:hAnsi="Arial" w:cs="Arial"/>
                <w:b/>
                <w:bCs/>
                <w:sz w:val="24"/>
                <w:szCs w:val="24"/>
              </w:rPr>
              <w:t>1er temps</w:t>
            </w:r>
          </w:p>
        </w:tc>
        <w:tc>
          <w:tcPr>
            <w:tcW w:w="1613" w:type="dxa"/>
            <w:vAlign w:val="center"/>
          </w:tcPr>
          <w:p w14:paraId="35DD48F2" w14:textId="77777777" w:rsidR="007467BD" w:rsidRPr="00B47C4D" w:rsidRDefault="007467BD" w:rsidP="00A8106D">
            <w:pPr>
              <w:jc w:val="center"/>
              <w:rPr>
                <w:rFonts w:ascii="Arial" w:hAnsi="Arial" w:cs="Arial"/>
                <w:b/>
                <w:bCs/>
                <w:sz w:val="24"/>
                <w:szCs w:val="24"/>
              </w:rPr>
            </w:pPr>
            <w:r w:rsidRPr="00B47C4D">
              <w:rPr>
                <w:rFonts w:ascii="Arial" w:hAnsi="Arial" w:cs="Arial"/>
                <w:b/>
                <w:bCs/>
                <w:sz w:val="24"/>
                <w:szCs w:val="24"/>
              </w:rPr>
              <w:t>Semaine d’immersion</w:t>
            </w:r>
          </w:p>
        </w:tc>
        <w:tc>
          <w:tcPr>
            <w:tcW w:w="3593" w:type="dxa"/>
          </w:tcPr>
          <w:p w14:paraId="05444BE7" w14:textId="77777777" w:rsidR="007467BD" w:rsidRPr="00B47C4D" w:rsidRDefault="007467BD" w:rsidP="00A8106D">
            <w:pPr>
              <w:rPr>
                <w:rFonts w:ascii="Arial" w:hAnsi="Arial" w:cs="Arial"/>
                <w:sz w:val="24"/>
                <w:szCs w:val="24"/>
              </w:rPr>
            </w:pPr>
            <w:r w:rsidRPr="00B47C4D">
              <w:rPr>
                <w:rFonts w:ascii="Arial" w:hAnsi="Arial" w:cs="Arial"/>
                <w:sz w:val="24"/>
                <w:szCs w:val="24"/>
              </w:rPr>
              <w:t>visite des installations, pratique et/ou initiation au ski, la sécurité en montagne, …</w:t>
            </w:r>
          </w:p>
        </w:tc>
        <w:tc>
          <w:tcPr>
            <w:tcW w:w="3827" w:type="dxa"/>
          </w:tcPr>
          <w:p w14:paraId="2820842F" w14:textId="77777777" w:rsidR="007467BD" w:rsidRPr="00B47C4D" w:rsidRDefault="007467BD" w:rsidP="00A8106D">
            <w:pPr>
              <w:rPr>
                <w:rFonts w:ascii="Arial" w:hAnsi="Arial" w:cs="Arial"/>
                <w:sz w:val="24"/>
                <w:szCs w:val="24"/>
              </w:rPr>
            </w:pPr>
            <w:r w:rsidRPr="00B47C4D">
              <w:rPr>
                <w:rFonts w:ascii="Arial" w:hAnsi="Arial" w:cs="Arial"/>
                <w:sz w:val="24"/>
                <w:szCs w:val="24"/>
              </w:rPr>
              <w:t>découverte de la ville, des modes de déplacement, visites techniques, sécurité des sites, …</w:t>
            </w:r>
          </w:p>
        </w:tc>
      </w:tr>
      <w:tr w:rsidR="007467BD" w:rsidRPr="00B47C4D" w14:paraId="6D06D583" w14:textId="77777777" w:rsidTr="00A8106D">
        <w:tc>
          <w:tcPr>
            <w:tcW w:w="1168" w:type="dxa"/>
            <w:vAlign w:val="center"/>
          </w:tcPr>
          <w:p w14:paraId="5F8610FF" w14:textId="77777777" w:rsidR="007467BD" w:rsidRPr="00B47C4D" w:rsidRDefault="007467BD" w:rsidP="00A8106D">
            <w:pPr>
              <w:jc w:val="center"/>
              <w:rPr>
                <w:rFonts w:ascii="Arial" w:hAnsi="Arial" w:cs="Arial"/>
                <w:b/>
                <w:bCs/>
                <w:sz w:val="24"/>
                <w:szCs w:val="24"/>
              </w:rPr>
            </w:pPr>
            <w:r w:rsidRPr="00B47C4D">
              <w:rPr>
                <w:rFonts w:ascii="Arial" w:hAnsi="Arial" w:cs="Arial"/>
                <w:b/>
                <w:bCs/>
                <w:sz w:val="24"/>
                <w:szCs w:val="24"/>
              </w:rPr>
              <w:t>2</w:t>
            </w:r>
            <w:r w:rsidRPr="00B47C4D">
              <w:rPr>
                <w:rFonts w:ascii="Arial" w:hAnsi="Arial" w:cs="Arial"/>
                <w:b/>
                <w:bCs/>
                <w:sz w:val="24"/>
                <w:szCs w:val="24"/>
                <w:vertAlign w:val="superscript"/>
              </w:rPr>
              <w:t>nd</w:t>
            </w:r>
            <w:r w:rsidRPr="00B47C4D">
              <w:rPr>
                <w:rFonts w:ascii="Arial" w:hAnsi="Arial" w:cs="Arial"/>
                <w:b/>
                <w:bCs/>
                <w:sz w:val="24"/>
                <w:szCs w:val="24"/>
              </w:rPr>
              <w:t xml:space="preserve"> temps</w:t>
            </w:r>
          </w:p>
        </w:tc>
        <w:tc>
          <w:tcPr>
            <w:tcW w:w="1613" w:type="dxa"/>
            <w:vAlign w:val="center"/>
          </w:tcPr>
          <w:p w14:paraId="3546E486" w14:textId="77777777" w:rsidR="007467BD" w:rsidRPr="00B47C4D" w:rsidRDefault="007467BD" w:rsidP="00A8106D">
            <w:pPr>
              <w:jc w:val="center"/>
              <w:rPr>
                <w:rFonts w:ascii="Arial" w:hAnsi="Arial" w:cs="Arial"/>
                <w:b/>
                <w:bCs/>
                <w:sz w:val="24"/>
                <w:szCs w:val="24"/>
              </w:rPr>
            </w:pPr>
            <w:r w:rsidRPr="00B47C4D">
              <w:rPr>
                <w:rFonts w:ascii="Arial" w:hAnsi="Arial" w:cs="Arial"/>
                <w:b/>
                <w:bCs/>
                <w:sz w:val="24"/>
                <w:szCs w:val="24"/>
              </w:rPr>
              <w:t>Journées de découverte</w:t>
            </w:r>
          </w:p>
        </w:tc>
        <w:tc>
          <w:tcPr>
            <w:tcW w:w="3593" w:type="dxa"/>
          </w:tcPr>
          <w:p w14:paraId="7BB9CA02" w14:textId="77777777" w:rsidR="007467BD" w:rsidRPr="00B47C4D" w:rsidRDefault="007467BD" w:rsidP="00A8106D">
            <w:pPr>
              <w:rPr>
                <w:rFonts w:ascii="Arial" w:hAnsi="Arial" w:cs="Arial"/>
                <w:sz w:val="24"/>
                <w:szCs w:val="24"/>
              </w:rPr>
            </w:pPr>
            <w:r w:rsidRPr="00B47C4D">
              <w:rPr>
                <w:rFonts w:ascii="Arial" w:hAnsi="Arial" w:cs="Arial"/>
                <w:sz w:val="24"/>
                <w:szCs w:val="24"/>
              </w:rPr>
              <w:t xml:space="preserve">le milieu montagnard (refuge), les équipements techniques d’une station, la station, </w:t>
            </w:r>
            <w:r w:rsidRPr="00B47C4D">
              <w:rPr>
                <w:rFonts w:ascii="Arial" w:hAnsi="Arial" w:cs="Arial"/>
                <w:color w:val="000000" w:themeColor="text1"/>
                <w:sz w:val="24"/>
                <w:szCs w:val="24"/>
              </w:rPr>
              <w:t>la vie pastorale, la sécurité en montagne, les installations, …</w:t>
            </w:r>
          </w:p>
        </w:tc>
        <w:tc>
          <w:tcPr>
            <w:tcW w:w="3827" w:type="dxa"/>
          </w:tcPr>
          <w:p w14:paraId="2187AD0F" w14:textId="77777777" w:rsidR="007467BD" w:rsidRPr="00B47C4D" w:rsidRDefault="007467BD" w:rsidP="00A8106D">
            <w:pPr>
              <w:rPr>
                <w:rFonts w:ascii="Arial" w:hAnsi="Arial" w:cs="Arial"/>
                <w:sz w:val="24"/>
                <w:szCs w:val="24"/>
              </w:rPr>
            </w:pPr>
            <w:r w:rsidRPr="00B47C4D">
              <w:rPr>
                <w:rFonts w:ascii="Arial" w:hAnsi="Arial" w:cs="Arial"/>
                <w:color w:val="000000" w:themeColor="text1"/>
                <w:sz w:val="24"/>
                <w:szCs w:val="24"/>
              </w:rPr>
              <w:t>le milieu urbain, les interconnections, les équipements techniques d’une station, la sécurité, les installations, le réseau urbain</w:t>
            </w:r>
          </w:p>
        </w:tc>
      </w:tr>
    </w:tbl>
    <w:p w14:paraId="3A3A0437" w14:textId="77777777" w:rsidR="007467BD" w:rsidRPr="005D6BB6" w:rsidRDefault="007467BD" w:rsidP="007467BD">
      <w:pPr>
        <w:rPr>
          <w:rFonts w:ascii="Arial" w:hAnsi="Arial" w:cs="Arial"/>
          <w:b/>
          <w:sz w:val="24"/>
          <w:szCs w:val="24"/>
        </w:rPr>
      </w:pPr>
    </w:p>
    <w:p w14:paraId="5EC0951C" w14:textId="77777777" w:rsidR="007467BD" w:rsidRPr="005D6BB6" w:rsidRDefault="007467BD" w:rsidP="007467BD">
      <w:pPr>
        <w:rPr>
          <w:rFonts w:ascii="Arial" w:hAnsi="Arial" w:cs="Arial"/>
          <w:b/>
          <w:sz w:val="24"/>
          <w:szCs w:val="24"/>
        </w:rPr>
      </w:pPr>
      <w:r w:rsidRPr="005D6BB6">
        <w:rPr>
          <w:rFonts w:ascii="Arial" w:hAnsi="Arial" w:cs="Arial"/>
          <w:b/>
          <w:sz w:val="24"/>
          <w:szCs w:val="24"/>
        </w:rPr>
        <w:br w:type="page"/>
      </w:r>
    </w:p>
    <w:p w14:paraId="0202A79C" w14:textId="77777777" w:rsidR="007467BD" w:rsidRDefault="007467BD" w:rsidP="009D2669">
      <w:pPr>
        <w:jc w:val="center"/>
        <w:rPr>
          <w:rFonts w:ascii="Arial" w:hAnsi="Arial" w:cs="Arial"/>
          <w:b/>
          <w:highlight w:val="yellow"/>
        </w:rPr>
      </w:pPr>
    </w:p>
    <w:p w14:paraId="5C3F185C" w14:textId="7EB924B5" w:rsidR="007467BD" w:rsidRDefault="007467BD" w:rsidP="007467BD">
      <w:pPr>
        <w:jc w:val="center"/>
        <w:rPr>
          <w:rFonts w:ascii="Arial" w:hAnsi="Arial" w:cs="Arial"/>
          <w:b/>
          <w:highlight w:val="yellow"/>
        </w:rPr>
      </w:pPr>
    </w:p>
    <w:p w14:paraId="37054BED" w14:textId="2E49137B" w:rsidR="007467BD" w:rsidRDefault="007467BD" w:rsidP="009E3A48">
      <w:pPr>
        <w:rPr>
          <w:rFonts w:ascii="Arial" w:hAnsi="Arial" w:cs="Arial"/>
          <w:b/>
          <w:highlight w:val="yellow"/>
        </w:rPr>
      </w:pPr>
    </w:p>
    <w:p w14:paraId="352700A9" w14:textId="77777777" w:rsidR="007467BD" w:rsidRDefault="007467BD" w:rsidP="007467BD"/>
    <w:p w14:paraId="34511BED" w14:textId="4BFA9D8D" w:rsidR="007467BD" w:rsidRDefault="007467BD" w:rsidP="007467BD">
      <w:pPr>
        <w:rPr>
          <w:rFonts w:ascii="Arial" w:hAnsi="Arial" w:cs="Arial"/>
          <w:b/>
          <w:highlight w:val="yellow"/>
        </w:rPr>
      </w:pPr>
      <w:r>
        <w:rPr>
          <w:b/>
        </w:rPr>
        <w:t>3.</w:t>
      </w:r>
      <w:r w:rsidR="005673AF">
        <w:rPr>
          <w:b/>
        </w:rPr>
        <w:t>9</w:t>
      </w:r>
      <w:r w:rsidRPr="003E6B31">
        <w:rPr>
          <w:b/>
        </w:rPr>
        <w:t>-</w:t>
      </w:r>
      <w:r>
        <w:rPr>
          <w:b/>
        </w:rPr>
        <w:t xml:space="preserve"> Le livret de suivi d’acquisition des compétences</w:t>
      </w:r>
    </w:p>
    <w:p w14:paraId="26A931D9" w14:textId="77777777" w:rsidR="007467BD" w:rsidRPr="00410CFC" w:rsidRDefault="007467BD" w:rsidP="007467BD">
      <w:pPr>
        <w:spacing w:before="6" w:line="180" w:lineRule="exact"/>
        <w:rPr>
          <w:rFonts w:ascii="Arial" w:hAnsi="Arial" w:cs="Arial"/>
        </w:rPr>
      </w:pPr>
    </w:p>
    <w:p w14:paraId="43EA0C63" w14:textId="77777777" w:rsidR="007467BD" w:rsidRPr="00410CFC" w:rsidRDefault="007467BD" w:rsidP="007467BD">
      <w:pPr>
        <w:spacing w:before="6" w:line="180" w:lineRule="exact"/>
        <w:rPr>
          <w:rFonts w:ascii="Arial" w:hAnsi="Arial" w:cs="Arial"/>
        </w:rPr>
      </w:pPr>
    </w:p>
    <w:p w14:paraId="04EA1D27" w14:textId="77777777" w:rsidR="007467BD" w:rsidRPr="00410CFC" w:rsidRDefault="007467BD" w:rsidP="007467BD">
      <w:pPr>
        <w:ind w:left="100" w:right="165"/>
        <w:rPr>
          <w:rFonts w:ascii="Arial" w:hAnsi="Arial" w:cs="Arial"/>
        </w:rPr>
      </w:pPr>
      <w:r w:rsidRPr="00410CFC">
        <w:rPr>
          <w:rFonts w:ascii="Arial" w:hAnsi="Arial" w:cs="Arial"/>
          <w:spacing w:val="-1"/>
        </w:rPr>
        <w:t>A</w:t>
      </w:r>
      <w:r w:rsidRPr="00410CFC">
        <w:rPr>
          <w:rFonts w:ascii="Arial" w:hAnsi="Arial" w:cs="Arial"/>
          <w:spacing w:val="2"/>
        </w:rPr>
        <w:t>f</w:t>
      </w:r>
      <w:r w:rsidRPr="00410CFC">
        <w:rPr>
          <w:rFonts w:ascii="Arial" w:hAnsi="Arial" w:cs="Arial"/>
          <w:spacing w:val="-1"/>
        </w:rPr>
        <w:t>i</w:t>
      </w:r>
      <w:r w:rsidRPr="00410CFC">
        <w:rPr>
          <w:rFonts w:ascii="Arial" w:hAnsi="Arial" w:cs="Arial"/>
        </w:rPr>
        <w:t>n</w:t>
      </w:r>
      <w:r w:rsidRPr="00410CFC">
        <w:rPr>
          <w:rFonts w:ascii="Arial" w:hAnsi="Arial" w:cs="Arial"/>
          <w:spacing w:val="13"/>
        </w:rPr>
        <w:t xml:space="preserve"> </w:t>
      </w:r>
      <w:r w:rsidRPr="00410CFC">
        <w:rPr>
          <w:rFonts w:ascii="Arial" w:hAnsi="Arial" w:cs="Arial"/>
          <w:spacing w:val="2"/>
        </w:rPr>
        <w:t>d</w:t>
      </w:r>
      <w:r w:rsidRPr="00410CFC">
        <w:rPr>
          <w:rFonts w:ascii="Arial" w:hAnsi="Arial" w:cs="Arial"/>
          <w:spacing w:val="-1"/>
        </w:rPr>
        <w:t>’i</w:t>
      </w:r>
      <w:r w:rsidRPr="00410CFC">
        <w:rPr>
          <w:rFonts w:ascii="Arial" w:hAnsi="Arial" w:cs="Arial"/>
          <w:spacing w:val="2"/>
        </w:rPr>
        <w:t>n</w:t>
      </w:r>
      <w:r w:rsidRPr="00410CFC">
        <w:rPr>
          <w:rFonts w:ascii="Arial" w:hAnsi="Arial" w:cs="Arial"/>
        </w:rPr>
        <w:t>d</w:t>
      </w:r>
      <w:r w:rsidRPr="00410CFC">
        <w:rPr>
          <w:rFonts w:ascii="Arial" w:hAnsi="Arial" w:cs="Arial"/>
          <w:spacing w:val="1"/>
        </w:rPr>
        <w:t>iv</w:t>
      </w:r>
      <w:r w:rsidRPr="00410CFC">
        <w:rPr>
          <w:rFonts w:ascii="Arial" w:hAnsi="Arial" w:cs="Arial"/>
          <w:spacing w:val="-1"/>
        </w:rPr>
        <w:t>i</w:t>
      </w:r>
      <w:r w:rsidRPr="00410CFC">
        <w:rPr>
          <w:rFonts w:ascii="Arial" w:hAnsi="Arial" w:cs="Arial"/>
        </w:rPr>
        <w:t>d</w:t>
      </w:r>
      <w:r w:rsidRPr="00410CFC">
        <w:rPr>
          <w:rFonts w:ascii="Arial" w:hAnsi="Arial" w:cs="Arial"/>
          <w:spacing w:val="1"/>
        </w:rPr>
        <w:t>u</w:t>
      </w:r>
      <w:r w:rsidRPr="00410CFC">
        <w:rPr>
          <w:rFonts w:ascii="Arial" w:hAnsi="Arial" w:cs="Arial"/>
        </w:rPr>
        <w:t>a</w:t>
      </w:r>
      <w:r w:rsidRPr="00410CFC">
        <w:rPr>
          <w:rFonts w:ascii="Arial" w:hAnsi="Arial" w:cs="Arial"/>
          <w:spacing w:val="1"/>
        </w:rPr>
        <w:t>l</w:t>
      </w:r>
      <w:r w:rsidRPr="00410CFC">
        <w:rPr>
          <w:rFonts w:ascii="Arial" w:hAnsi="Arial" w:cs="Arial"/>
          <w:spacing w:val="-1"/>
        </w:rPr>
        <w:t>i</w:t>
      </w:r>
      <w:r w:rsidRPr="00410CFC">
        <w:rPr>
          <w:rFonts w:ascii="Arial" w:hAnsi="Arial" w:cs="Arial"/>
          <w:spacing w:val="1"/>
        </w:rPr>
        <w:t>s</w:t>
      </w:r>
      <w:r w:rsidRPr="00410CFC">
        <w:rPr>
          <w:rFonts w:ascii="Arial" w:hAnsi="Arial" w:cs="Arial"/>
        </w:rPr>
        <w:t>er</w:t>
      </w:r>
      <w:r w:rsidRPr="00410CFC">
        <w:rPr>
          <w:rFonts w:ascii="Arial" w:hAnsi="Arial" w:cs="Arial"/>
          <w:spacing w:val="4"/>
        </w:rPr>
        <w:t xml:space="preserve"> </w:t>
      </w:r>
      <w:r w:rsidRPr="00410CFC">
        <w:rPr>
          <w:rFonts w:ascii="Arial" w:hAnsi="Arial" w:cs="Arial"/>
          <w:spacing w:val="-1"/>
        </w:rPr>
        <w:t>l</w:t>
      </w:r>
      <w:r w:rsidRPr="00410CFC">
        <w:rPr>
          <w:rFonts w:ascii="Arial" w:hAnsi="Arial" w:cs="Arial"/>
        </w:rPr>
        <w:t>e</w:t>
      </w:r>
      <w:r w:rsidRPr="00410CFC">
        <w:rPr>
          <w:rFonts w:ascii="Arial" w:hAnsi="Arial" w:cs="Arial"/>
          <w:spacing w:val="16"/>
        </w:rPr>
        <w:t xml:space="preserve"> </w:t>
      </w:r>
      <w:r w:rsidRPr="00410CFC">
        <w:rPr>
          <w:rFonts w:ascii="Arial" w:hAnsi="Arial" w:cs="Arial"/>
        </w:rPr>
        <w:t>p</w:t>
      </w:r>
      <w:r w:rsidRPr="00410CFC">
        <w:rPr>
          <w:rFonts w:ascii="Arial" w:hAnsi="Arial" w:cs="Arial"/>
          <w:spacing w:val="-1"/>
        </w:rPr>
        <w:t>a</w:t>
      </w:r>
      <w:r w:rsidRPr="00410CFC">
        <w:rPr>
          <w:rFonts w:ascii="Arial" w:hAnsi="Arial" w:cs="Arial"/>
          <w:spacing w:val="1"/>
        </w:rPr>
        <w:t>r</w:t>
      </w:r>
      <w:r w:rsidRPr="00410CFC">
        <w:rPr>
          <w:rFonts w:ascii="Arial" w:hAnsi="Arial" w:cs="Arial"/>
          <w:spacing w:val="3"/>
        </w:rPr>
        <w:t>c</w:t>
      </w:r>
      <w:r w:rsidRPr="00410CFC">
        <w:rPr>
          <w:rFonts w:ascii="Arial" w:hAnsi="Arial" w:cs="Arial"/>
        </w:rPr>
        <w:t>o</w:t>
      </w:r>
      <w:r w:rsidRPr="00410CFC">
        <w:rPr>
          <w:rFonts w:ascii="Arial" w:hAnsi="Arial" w:cs="Arial"/>
          <w:spacing w:val="-1"/>
        </w:rPr>
        <w:t>u</w:t>
      </w:r>
      <w:r w:rsidRPr="00410CFC">
        <w:rPr>
          <w:rFonts w:ascii="Arial" w:hAnsi="Arial" w:cs="Arial"/>
          <w:spacing w:val="1"/>
        </w:rPr>
        <w:t>r</w:t>
      </w:r>
      <w:r w:rsidRPr="00410CFC">
        <w:rPr>
          <w:rFonts w:ascii="Arial" w:hAnsi="Arial" w:cs="Arial"/>
        </w:rPr>
        <w:t>s</w:t>
      </w:r>
      <w:r w:rsidRPr="00410CFC">
        <w:rPr>
          <w:rFonts w:ascii="Arial" w:hAnsi="Arial" w:cs="Arial"/>
          <w:spacing w:val="9"/>
        </w:rPr>
        <w:t xml:space="preserve"> </w:t>
      </w:r>
      <w:r w:rsidRPr="00410CFC">
        <w:rPr>
          <w:rFonts w:ascii="Arial" w:hAnsi="Arial" w:cs="Arial"/>
        </w:rPr>
        <w:t>de</w:t>
      </w:r>
      <w:r w:rsidRPr="00410CFC">
        <w:rPr>
          <w:rFonts w:ascii="Arial" w:hAnsi="Arial" w:cs="Arial"/>
          <w:spacing w:val="13"/>
        </w:rPr>
        <w:t xml:space="preserve"> </w:t>
      </w:r>
      <w:r w:rsidRPr="00410CFC">
        <w:rPr>
          <w:rFonts w:ascii="Arial" w:hAnsi="Arial" w:cs="Arial"/>
          <w:spacing w:val="2"/>
        </w:rPr>
        <w:t>f</w:t>
      </w:r>
      <w:r w:rsidRPr="00410CFC">
        <w:rPr>
          <w:rFonts w:ascii="Arial" w:hAnsi="Arial" w:cs="Arial"/>
        </w:rPr>
        <w:t>or</w:t>
      </w:r>
      <w:r w:rsidRPr="00410CFC">
        <w:rPr>
          <w:rFonts w:ascii="Arial" w:hAnsi="Arial" w:cs="Arial"/>
          <w:spacing w:val="5"/>
        </w:rPr>
        <w:t>m</w:t>
      </w:r>
      <w:r w:rsidRPr="00410CFC">
        <w:rPr>
          <w:rFonts w:ascii="Arial" w:hAnsi="Arial" w:cs="Arial"/>
        </w:rPr>
        <w:t>at</w:t>
      </w:r>
      <w:r w:rsidRPr="00410CFC">
        <w:rPr>
          <w:rFonts w:ascii="Arial" w:hAnsi="Arial" w:cs="Arial"/>
          <w:spacing w:val="-2"/>
        </w:rPr>
        <w:t>i</w:t>
      </w:r>
      <w:r w:rsidRPr="00410CFC">
        <w:rPr>
          <w:rFonts w:ascii="Arial" w:hAnsi="Arial" w:cs="Arial"/>
        </w:rPr>
        <w:t>on</w:t>
      </w:r>
      <w:r w:rsidRPr="00410CFC">
        <w:rPr>
          <w:rFonts w:ascii="Arial" w:hAnsi="Arial" w:cs="Arial"/>
          <w:spacing w:val="7"/>
        </w:rPr>
        <w:t xml:space="preserve"> </w:t>
      </w:r>
      <w:r w:rsidRPr="00410CFC">
        <w:rPr>
          <w:rFonts w:ascii="Arial" w:hAnsi="Arial" w:cs="Arial"/>
        </w:rPr>
        <w:t>de</w:t>
      </w:r>
      <w:r w:rsidRPr="00410CFC">
        <w:rPr>
          <w:rFonts w:ascii="Arial" w:hAnsi="Arial" w:cs="Arial"/>
          <w:spacing w:val="16"/>
        </w:rPr>
        <w:t xml:space="preserve"> </w:t>
      </w:r>
      <w:r w:rsidRPr="00410CFC">
        <w:rPr>
          <w:rFonts w:ascii="Arial" w:hAnsi="Arial" w:cs="Arial"/>
          <w:spacing w:val="1"/>
        </w:rPr>
        <w:t>c</w:t>
      </w:r>
      <w:r w:rsidRPr="00410CFC">
        <w:rPr>
          <w:rFonts w:ascii="Arial" w:hAnsi="Arial" w:cs="Arial"/>
        </w:rPr>
        <w:t>h</w:t>
      </w:r>
      <w:r w:rsidRPr="00410CFC">
        <w:rPr>
          <w:rFonts w:ascii="Arial" w:hAnsi="Arial" w:cs="Arial"/>
          <w:spacing w:val="-1"/>
        </w:rPr>
        <w:t>a</w:t>
      </w:r>
      <w:r w:rsidRPr="00410CFC">
        <w:rPr>
          <w:rFonts w:ascii="Arial" w:hAnsi="Arial" w:cs="Arial"/>
          <w:spacing w:val="2"/>
        </w:rPr>
        <w:t>q</w:t>
      </w:r>
      <w:r w:rsidRPr="00410CFC">
        <w:rPr>
          <w:rFonts w:ascii="Arial" w:hAnsi="Arial" w:cs="Arial"/>
        </w:rPr>
        <w:t>ue</w:t>
      </w:r>
      <w:r w:rsidRPr="00410CFC">
        <w:rPr>
          <w:rFonts w:ascii="Arial" w:hAnsi="Arial" w:cs="Arial"/>
          <w:spacing w:val="8"/>
        </w:rPr>
        <w:t xml:space="preserve"> </w:t>
      </w:r>
      <w:r w:rsidRPr="00410CFC">
        <w:rPr>
          <w:rFonts w:ascii="Arial" w:hAnsi="Arial" w:cs="Arial"/>
          <w:spacing w:val="2"/>
        </w:rPr>
        <w:t>a</w:t>
      </w:r>
      <w:r w:rsidRPr="00410CFC">
        <w:rPr>
          <w:rFonts w:ascii="Arial" w:hAnsi="Arial" w:cs="Arial"/>
        </w:rPr>
        <w:t>p</w:t>
      </w:r>
      <w:r w:rsidRPr="00410CFC">
        <w:rPr>
          <w:rFonts w:ascii="Arial" w:hAnsi="Arial" w:cs="Arial"/>
          <w:spacing w:val="-1"/>
        </w:rPr>
        <w:t>p</w:t>
      </w:r>
      <w:r w:rsidRPr="00410CFC">
        <w:rPr>
          <w:rFonts w:ascii="Arial" w:hAnsi="Arial" w:cs="Arial"/>
          <w:spacing w:val="1"/>
        </w:rPr>
        <w:t>r</w:t>
      </w:r>
      <w:r w:rsidRPr="00410CFC">
        <w:rPr>
          <w:rFonts w:ascii="Arial" w:hAnsi="Arial" w:cs="Arial"/>
        </w:rPr>
        <w:t>e</w:t>
      </w:r>
      <w:r w:rsidRPr="00410CFC">
        <w:rPr>
          <w:rFonts w:ascii="Arial" w:hAnsi="Arial" w:cs="Arial"/>
          <w:spacing w:val="1"/>
        </w:rPr>
        <w:t>n</w:t>
      </w:r>
      <w:r w:rsidRPr="00410CFC">
        <w:rPr>
          <w:rFonts w:ascii="Arial" w:hAnsi="Arial" w:cs="Arial"/>
        </w:rPr>
        <w:t>a</w:t>
      </w:r>
      <w:r w:rsidRPr="00410CFC">
        <w:rPr>
          <w:rFonts w:ascii="Arial" w:hAnsi="Arial" w:cs="Arial"/>
          <w:spacing w:val="-1"/>
        </w:rPr>
        <w:t>n</w:t>
      </w:r>
      <w:r w:rsidRPr="00410CFC">
        <w:rPr>
          <w:rFonts w:ascii="Arial" w:hAnsi="Arial" w:cs="Arial"/>
        </w:rPr>
        <w:t>t,</w:t>
      </w:r>
      <w:r w:rsidRPr="00410CFC">
        <w:rPr>
          <w:rFonts w:ascii="Arial" w:hAnsi="Arial" w:cs="Arial"/>
          <w:spacing w:val="8"/>
        </w:rPr>
        <w:t xml:space="preserve"> </w:t>
      </w:r>
      <w:r w:rsidRPr="00410CFC">
        <w:rPr>
          <w:rFonts w:ascii="Arial" w:hAnsi="Arial" w:cs="Arial"/>
          <w:spacing w:val="1"/>
        </w:rPr>
        <w:t>i</w:t>
      </w:r>
      <w:r w:rsidRPr="00410CFC">
        <w:rPr>
          <w:rFonts w:ascii="Arial" w:hAnsi="Arial" w:cs="Arial"/>
        </w:rPr>
        <w:t>l</w:t>
      </w:r>
      <w:r w:rsidRPr="00410CFC">
        <w:rPr>
          <w:rFonts w:ascii="Arial" w:hAnsi="Arial" w:cs="Arial"/>
          <w:spacing w:val="14"/>
        </w:rPr>
        <w:t xml:space="preserve"> </w:t>
      </w:r>
      <w:r w:rsidRPr="00410CFC">
        <w:rPr>
          <w:rFonts w:ascii="Arial" w:hAnsi="Arial" w:cs="Arial"/>
        </w:rPr>
        <w:t>e</w:t>
      </w:r>
      <w:r w:rsidRPr="00410CFC">
        <w:rPr>
          <w:rFonts w:ascii="Arial" w:hAnsi="Arial" w:cs="Arial"/>
          <w:spacing w:val="1"/>
        </w:rPr>
        <w:t>s</w:t>
      </w:r>
      <w:r w:rsidRPr="00410CFC">
        <w:rPr>
          <w:rFonts w:ascii="Arial" w:hAnsi="Arial" w:cs="Arial"/>
        </w:rPr>
        <w:t>t</w:t>
      </w:r>
      <w:r w:rsidRPr="00410CFC">
        <w:rPr>
          <w:rFonts w:ascii="Arial" w:hAnsi="Arial" w:cs="Arial"/>
          <w:spacing w:val="13"/>
        </w:rPr>
        <w:t xml:space="preserve"> </w:t>
      </w:r>
      <w:r w:rsidRPr="00410CFC">
        <w:rPr>
          <w:rFonts w:ascii="Arial" w:hAnsi="Arial" w:cs="Arial"/>
          <w:spacing w:val="1"/>
        </w:rPr>
        <w:t>r</w:t>
      </w:r>
      <w:r w:rsidRPr="00410CFC">
        <w:rPr>
          <w:rFonts w:ascii="Arial" w:hAnsi="Arial" w:cs="Arial"/>
        </w:rPr>
        <w:t>e</w:t>
      </w:r>
      <w:r w:rsidRPr="00410CFC">
        <w:rPr>
          <w:rFonts w:ascii="Arial" w:hAnsi="Arial" w:cs="Arial"/>
          <w:spacing w:val="1"/>
        </w:rPr>
        <w:t>c</w:t>
      </w:r>
      <w:r w:rsidRPr="00410CFC">
        <w:rPr>
          <w:rFonts w:ascii="Arial" w:hAnsi="Arial" w:cs="Arial"/>
        </w:rPr>
        <w:t>o</w:t>
      </w:r>
      <w:r w:rsidRPr="00410CFC">
        <w:rPr>
          <w:rFonts w:ascii="Arial" w:hAnsi="Arial" w:cs="Arial"/>
          <w:spacing w:val="4"/>
        </w:rPr>
        <w:t>mm</w:t>
      </w:r>
      <w:r w:rsidRPr="00410CFC">
        <w:rPr>
          <w:rFonts w:ascii="Arial" w:hAnsi="Arial" w:cs="Arial"/>
        </w:rPr>
        <w:t>a</w:t>
      </w:r>
      <w:r w:rsidRPr="00410CFC">
        <w:rPr>
          <w:rFonts w:ascii="Arial" w:hAnsi="Arial" w:cs="Arial"/>
          <w:spacing w:val="-1"/>
        </w:rPr>
        <w:t>n</w:t>
      </w:r>
      <w:r w:rsidRPr="00410CFC">
        <w:rPr>
          <w:rFonts w:ascii="Arial" w:hAnsi="Arial" w:cs="Arial"/>
          <w:spacing w:val="10"/>
        </w:rPr>
        <w:t>d</w:t>
      </w:r>
      <w:r w:rsidRPr="00410CFC">
        <w:rPr>
          <w:rFonts w:ascii="Arial" w:hAnsi="Arial" w:cs="Arial"/>
        </w:rPr>
        <w:t>é</w:t>
      </w:r>
      <w:r w:rsidRPr="00410CFC">
        <w:rPr>
          <w:rFonts w:ascii="Arial" w:hAnsi="Arial" w:cs="Arial"/>
          <w:spacing w:val="4"/>
        </w:rPr>
        <w:t xml:space="preserve"> </w:t>
      </w:r>
      <w:r w:rsidRPr="00410CFC">
        <w:rPr>
          <w:rFonts w:ascii="Arial" w:hAnsi="Arial" w:cs="Arial"/>
        </w:rPr>
        <w:t>de</w:t>
      </w:r>
      <w:r w:rsidRPr="00410CFC">
        <w:rPr>
          <w:rFonts w:ascii="Arial" w:hAnsi="Arial" w:cs="Arial"/>
          <w:spacing w:val="13"/>
        </w:rPr>
        <w:t xml:space="preserve"> </w:t>
      </w:r>
      <w:r w:rsidRPr="00410CFC">
        <w:rPr>
          <w:rFonts w:ascii="Arial" w:hAnsi="Arial" w:cs="Arial"/>
          <w:spacing w:val="4"/>
        </w:rPr>
        <w:t>m</w:t>
      </w:r>
      <w:r w:rsidRPr="00410CFC">
        <w:rPr>
          <w:rFonts w:ascii="Arial" w:hAnsi="Arial" w:cs="Arial"/>
        </w:rPr>
        <w:t>et</w:t>
      </w:r>
      <w:r w:rsidRPr="00410CFC">
        <w:rPr>
          <w:rFonts w:ascii="Arial" w:hAnsi="Arial" w:cs="Arial"/>
          <w:spacing w:val="-1"/>
        </w:rPr>
        <w:t>t</w:t>
      </w:r>
      <w:r w:rsidRPr="00410CFC">
        <w:rPr>
          <w:rFonts w:ascii="Arial" w:hAnsi="Arial" w:cs="Arial"/>
          <w:spacing w:val="1"/>
        </w:rPr>
        <w:t>r</w:t>
      </w:r>
      <w:r w:rsidRPr="00410CFC">
        <w:rPr>
          <w:rFonts w:ascii="Arial" w:hAnsi="Arial" w:cs="Arial"/>
        </w:rPr>
        <w:t>e</w:t>
      </w:r>
      <w:r w:rsidRPr="00410CFC">
        <w:rPr>
          <w:rFonts w:ascii="Arial" w:hAnsi="Arial" w:cs="Arial"/>
          <w:spacing w:val="10"/>
        </w:rPr>
        <w:t xml:space="preserve"> </w:t>
      </w:r>
      <w:r w:rsidRPr="00410CFC">
        <w:rPr>
          <w:rFonts w:ascii="Arial" w:hAnsi="Arial" w:cs="Arial"/>
        </w:rPr>
        <w:t>en</w:t>
      </w:r>
      <w:r w:rsidRPr="00410CFC">
        <w:rPr>
          <w:rFonts w:ascii="Arial" w:hAnsi="Arial" w:cs="Arial"/>
          <w:spacing w:val="13"/>
        </w:rPr>
        <w:t xml:space="preserve"> </w:t>
      </w:r>
      <w:r w:rsidRPr="00410CFC">
        <w:rPr>
          <w:rFonts w:ascii="Arial" w:hAnsi="Arial" w:cs="Arial"/>
          <w:spacing w:val="2"/>
        </w:rPr>
        <w:t>p</w:t>
      </w:r>
      <w:r w:rsidRPr="00410CFC">
        <w:rPr>
          <w:rFonts w:ascii="Arial" w:hAnsi="Arial" w:cs="Arial"/>
          <w:spacing w:val="-1"/>
        </w:rPr>
        <w:t>l</w:t>
      </w:r>
      <w:r w:rsidRPr="00410CFC">
        <w:rPr>
          <w:rFonts w:ascii="Arial" w:hAnsi="Arial" w:cs="Arial"/>
        </w:rPr>
        <w:t>a</w:t>
      </w:r>
      <w:r w:rsidRPr="00410CFC">
        <w:rPr>
          <w:rFonts w:ascii="Arial" w:hAnsi="Arial" w:cs="Arial"/>
          <w:spacing w:val="1"/>
        </w:rPr>
        <w:t>c</w:t>
      </w:r>
      <w:r w:rsidRPr="00410CFC">
        <w:rPr>
          <w:rFonts w:ascii="Arial" w:hAnsi="Arial" w:cs="Arial"/>
        </w:rPr>
        <w:t>e</w:t>
      </w:r>
      <w:r w:rsidRPr="00410CFC">
        <w:rPr>
          <w:rFonts w:ascii="Arial" w:hAnsi="Arial" w:cs="Arial"/>
          <w:spacing w:val="13"/>
        </w:rPr>
        <w:t xml:space="preserve"> </w:t>
      </w:r>
      <w:r w:rsidRPr="00410CFC">
        <w:rPr>
          <w:rFonts w:ascii="Arial" w:hAnsi="Arial" w:cs="Arial"/>
        </w:rPr>
        <w:t>un</w:t>
      </w:r>
      <w:r w:rsidRPr="00410CFC">
        <w:rPr>
          <w:rFonts w:ascii="Arial" w:hAnsi="Arial" w:cs="Arial"/>
          <w:spacing w:val="16"/>
        </w:rPr>
        <w:t xml:space="preserve"> </w:t>
      </w:r>
      <w:r w:rsidRPr="00410CFC">
        <w:rPr>
          <w:rFonts w:ascii="Arial" w:hAnsi="Arial" w:cs="Arial"/>
          <w:spacing w:val="-1"/>
        </w:rPr>
        <w:t>l</w:t>
      </w:r>
      <w:r w:rsidRPr="00410CFC">
        <w:rPr>
          <w:rFonts w:ascii="Arial" w:hAnsi="Arial" w:cs="Arial"/>
          <w:spacing w:val="1"/>
        </w:rPr>
        <w:t>i</w:t>
      </w:r>
      <w:r w:rsidRPr="00410CFC">
        <w:rPr>
          <w:rFonts w:ascii="Arial" w:hAnsi="Arial" w:cs="Arial"/>
          <w:spacing w:val="-1"/>
        </w:rPr>
        <w:t>v</w:t>
      </w:r>
      <w:r w:rsidRPr="00410CFC">
        <w:rPr>
          <w:rFonts w:ascii="Arial" w:hAnsi="Arial" w:cs="Arial"/>
          <w:spacing w:val="1"/>
        </w:rPr>
        <w:t>r</w:t>
      </w:r>
      <w:r w:rsidRPr="00410CFC">
        <w:rPr>
          <w:rFonts w:ascii="Arial" w:hAnsi="Arial" w:cs="Arial"/>
        </w:rPr>
        <w:t xml:space="preserve">et </w:t>
      </w:r>
      <w:r w:rsidRPr="00410CFC">
        <w:rPr>
          <w:rFonts w:ascii="Arial" w:hAnsi="Arial" w:cs="Arial"/>
          <w:spacing w:val="-1"/>
        </w:rPr>
        <w:t>i</w:t>
      </w:r>
      <w:r w:rsidRPr="00410CFC">
        <w:rPr>
          <w:rFonts w:ascii="Arial" w:hAnsi="Arial" w:cs="Arial"/>
        </w:rPr>
        <w:t>n</w:t>
      </w:r>
      <w:r w:rsidRPr="00410CFC">
        <w:rPr>
          <w:rFonts w:ascii="Arial" w:hAnsi="Arial" w:cs="Arial"/>
          <w:spacing w:val="1"/>
        </w:rPr>
        <w:t>d</w:t>
      </w:r>
      <w:r w:rsidRPr="00410CFC">
        <w:rPr>
          <w:rFonts w:ascii="Arial" w:hAnsi="Arial" w:cs="Arial"/>
          <w:spacing w:val="-1"/>
        </w:rPr>
        <w:t>i</w:t>
      </w:r>
      <w:r w:rsidRPr="00410CFC">
        <w:rPr>
          <w:rFonts w:ascii="Arial" w:hAnsi="Arial" w:cs="Arial"/>
          <w:spacing w:val="1"/>
        </w:rPr>
        <w:t>v</w:t>
      </w:r>
      <w:r w:rsidRPr="00410CFC">
        <w:rPr>
          <w:rFonts w:ascii="Arial" w:hAnsi="Arial" w:cs="Arial"/>
          <w:spacing w:val="-1"/>
        </w:rPr>
        <w:t>i</w:t>
      </w:r>
      <w:r w:rsidRPr="00410CFC">
        <w:rPr>
          <w:rFonts w:ascii="Arial" w:hAnsi="Arial" w:cs="Arial"/>
          <w:spacing w:val="2"/>
        </w:rPr>
        <w:t>d</w:t>
      </w:r>
      <w:r w:rsidRPr="00410CFC">
        <w:rPr>
          <w:rFonts w:ascii="Arial" w:hAnsi="Arial" w:cs="Arial"/>
        </w:rPr>
        <w:t>u</w:t>
      </w:r>
      <w:r w:rsidRPr="00410CFC">
        <w:rPr>
          <w:rFonts w:ascii="Arial" w:hAnsi="Arial" w:cs="Arial"/>
          <w:spacing w:val="-1"/>
        </w:rPr>
        <w:t>e</w:t>
      </w:r>
      <w:r w:rsidRPr="00410CFC">
        <w:rPr>
          <w:rFonts w:ascii="Arial" w:hAnsi="Arial" w:cs="Arial"/>
        </w:rPr>
        <w:t>l</w:t>
      </w:r>
      <w:r w:rsidRPr="00410CFC">
        <w:rPr>
          <w:rFonts w:ascii="Arial" w:hAnsi="Arial" w:cs="Arial"/>
          <w:spacing w:val="-7"/>
        </w:rPr>
        <w:t xml:space="preserve"> </w:t>
      </w:r>
      <w:r w:rsidRPr="00410CFC">
        <w:rPr>
          <w:rFonts w:ascii="Arial" w:hAnsi="Arial" w:cs="Arial"/>
        </w:rPr>
        <w:t>au</w:t>
      </w:r>
      <w:r w:rsidRPr="00410CFC">
        <w:rPr>
          <w:rFonts w:ascii="Arial" w:hAnsi="Arial" w:cs="Arial"/>
          <w:spacing w:val="-3"/>
        </w:rPr>
        <w:t xml:space="preserve"> </w:t>
      </w:r>
      <w:r w:rsidRPr="00410CFC">
        <w:rPr>
          <w:rFonts w:ascii="Arial" w:hAnsi="Arial" w:cs="Arial"/>
          <w:spacing w:val="2"/>
        </w:rPr>
        <w:t>f</w:t>
      </w:r>
      <w:r w:rsidRPr="00410CFC">
        <w:rPr>
          <w:rFonts w:ascii="Arial" w:hAnsi="Arial" w:cs="Arial"/>
        </w:rPr>
        <w:t>or</w:t>
      </w:r>
      <w:r w:rsidRPr="00410CFC">
        <w:rPr>
          <w:rFonts w:ascii="Arial" w:hAnsi="Arial" w:cs="Arial"/>
          <w:spacing w:val="5"/>
        </w:rPr>
        <w:t>m</w:t>
      </w:r>
      <w:r w:rsidRPr="00410CFC">
        <w:rPr>
          <w:rFonts w:ascii="Arial" w:hAnsi="Arial" w:cs="Arial"/>
        </w:rPr>
        <w:t>at</w:t>
      </w:r>
      <w:r w:rsidRPr="00410CFC">
        <w:rPr>
          <w:rFonts w:ascii="Arial" w:hAnsi="Arial" w:cs="Arial"/>
          <w:spacing w:val="-7"/>
        </w:rPr>
        <w:t xml:space="preserve"> </w:t>
      </w:r>
      <w:r w:rsidRPr="00410CFC">
        <w:rPr>
          <w:rFonts w:ascii="Arial" w:hAnsi="Arial" w:cs="Arial"/>
        </w:rPr>
        <w:t>n</w:t>
      </w:r>
      <w:r w:rsidRPr="00410CFC">
        <w:rPr>
          <w:rFonts w:ascii="Arial" w:hAnsi="Arial" w:cs="Arial"/>
          <w:spacing w:val="-1"/>
        </w:rPr>
        <w:t>u</w:t>
      </w:r>
      <w:r w:rsidRPr="00410CFC">
        <w:rPr>
          <w:rFonts w:ascii="Arial" w:hAnsi="Arial" w:cs="Arial"/>
          <w:spacing w:val="6"/>
        </w:rPr>
        <w:t>m</w:t>
      </w:r>
      <w:r w:rsidRPr="00410CFC">
        <w:rPr>
          <w:rFonts w:ascii="Arial" w:hAnsi="Arial" w:cs="Arial"/>
        </w:rPr>
        <w:t>é</w:t>
      </w:r>
      <w:r w:rsidRPr="00410CFC">
        <w:rPr>
          <w:rFonts w:ascii="Arial" w:hAnsi="Arial" w:cs="Arial"/>
          <w:spacing w:val="1"/>
        </w:rPr>
        <w:t>r</w:t>
      </w:r>
      <w:r w:rsidRPr="00410CFC">
        <w:rPr>
          <w:rFonts w:ascii="Arial" w:hAnsi="Arial" w:cs="Arial"/>
          <w:spacing w:val="-1"/>
        </w:rPr>
        <w:t>i</w:t>
      </w:r>
      <w:r w:rsidRPr="00410CFC">
        <w:rPr>
          <w:rFonts w:ascii="Arial" w:hAnsi="Arial" w:cs="Arial"/>
        </w:rPr>
        <w:t>q</w:t>
      </w:r>
      <w:r w:rsidRPr="00410CFC">
        <w:rPr>
          <w:rFonts w:ascii="Arial" w:hAnsi="Arial" w:cs="Arial"/>
          <w:spacing w:val="-1"/>
        </w:rPr>
        <w:t>u</w:t>
      </w:r>
      <w:r w:rsidRPr="00410CFC">
        <w:rPr>
          <w:rFonts w:ascii="Arial" w:hAnsi="Arial" w:cs="Arial"/>
        </w:rPr>
        <w:t>e.</w:t>
      </w:r>
    </w:p>
    <w:p w14:paraId="246D219C" w14:textId="77777777" w:rsidR="007467BD" w:rsidRPr="00410CFC" w:rsidRDefault="007467BD" w:rsidP="007467BD">
      <w:pPr>
        <w:spacing w:before="8" w:line="110" w:lineRule="exact"/>
        <w:rPr>
          <w:rFonts w:ascii="Arial" w:hAnsi="Arial" w:cs="Arial"/>
        </w:rPr>
      </w:pPr>
    </w:p>
    <w:p w14:paraId="09AF193E" w14:textId="77777777" w:rsidR="007467BD" w:rsidRPr="00410CFC" w:rsidRDefault="007467BD" w:rsidP="007467BD">
      <w:pPr>
        <w:tabs>
          <w:tab w:val="left" w:pos="460"/>
        </w:tabs>
        <w:spacing w:line="265" w:lineRule="exact"/>
        <w:ind w:left="100" w:right="-20"/>
        <w:rPr>
          <w:rFonts w:ascii="Arial" w:hAnsi="Arial" w:cs="Arial"/>
        </w:rPr>
      </w:pPr>
      <w:r w:rsidRPr="00410CFC">
        <w:rPr>
          <w:rFonts w:ascii="Arial" w:eastAsia="Calibri" w:hAnsi="Arial" w:cs="Arial"/>
        </w:rPr>
        <w:t>-</w:t>
      </w:r>
      <w:r w:rsidRPr="00410CFC">
        <w:rPr>
          <w:rFonts w:ascii="Arial" w:eastAsia="Calibri" w:hAnsi="Arial" w:cs="Arial"/>
        </w:rPr>
        <w:tab/>
      </w:r>
      <w:r w:rsidRPr="00410CFC">
        <w:rPr>
          <w:rFonts w:ascii="Arial" w:hAnsi="Arial" w:cs="Arial"/>
          <w:spacing w:val="1"/>
          <w:u w:val="single" w:color="000000"/>
        </w:rPr>
        <w:t>O</w:t>
      </w:r>
      <w:r w:rsidRPr="00410CFC">
        <w:rPr>
          <w:rFonts w:ascii="Arial" w:hAnsi="Arial" w:cs="Arial"/>
          <w:u w:val="single" w:color="000000"/>
        </w:rPr>
        <w:t>b</w:t>
      </w:r>
      <w:r w:rsidRPr="00410CFC">
        <w:rPr>
          <w:rFonts w:ascii="Arial" w:hAnsi="Arial" w:cs="Arial"/>
          <w:spacing w:val="1"/>
          <w:u w:val="single" w:color="000000"/>
        </w:rPr>
        <w:t>j</w:t>
      </w:r>
      <w:r w:rsidRPr="00410CFC">
        <w:rPr>
          <w:rFonts w:ascii="Arial" w:hAnsi="Arial" w:cs="Arial"/>
          <w:u w:val="single" w:color="000000"/>
        </w:rPr>
        <w:t>e</w:t>
      </w:r>
      <w:r w:rsidRPr="00410CFC">
        <w:rPr>
          <w:rFonts w:ascii="Arial" w:hAnsi="Arial" w:cs="Arial"/>
          <w:spacing w:val="1"/>
          <w:u w:val="single" w:color="000000"/>
        </w:rPr>
        <w:t>c</w:t>
      </w:r>
      <w:r w:rsidRPr="00410CFC">
        <w:rPr>
          <w:rFonts w:ascii="Arial" w:hAnsi="Arial" w:cs="Arial"/>
          <w:u w:val="single" w:color="000000"/>
        </w:rPr>
        <w:t>t</w:t>
      </w:r>
      <w:r w:rsidRPr="00410CFC">
        <w:rPr>
          <w:rFonts w:ascii="Arial" w:hAnsi="Arial" w:cs="Arial"/>
          <w:spacing w:val="-1"/>
          <w:u w:val="single" w:color="000000"/>
        </w:rPr>
        <w:t>i</w:t>
      </w:r>
      <w:r w:rsidRPr="00410CFC">
        <w:rPr>
          <w:rFonts w:ascii="Arial" w:hAnsi="Arial" w:cs="Arial"/>
          <w:spacing w:val="2"/>
          <w:u w:val="single" w:color="000000"/>
        </w:rPr>
        <w:t>f</w:t>
      </w:r>
      <w:r w:rsidRPr="00410CFC">
        <w:rPr>
          <w:rFonts w:ascii="Arial" w:hAnsi="Arial" w:cs="Arial"/>
          <w:u w:val="single" w:color="000000"/>
        </w:rPr>
        <w:t>s</w:t>
      </w:r>
      <w:r w:rsidRPr="00410CFC">
        <w:rPr>
          <w:rFonts w:ascii="Arial" w:hAnsi="Arial" w:cs="Arial"/>
          <w:spacing w:val="-7"/>
          <w:u w:val="single" w:color="000000"/>
        </w:rPr>
        <w:t xml:space="preserve"> </w:t>
      </w:r>
      <w:r w:rsidRPr="00410CFC">
        <w:rPr>
          <w:rFonts w:ascii="Arial" w:hAnsi="Arial" w:cs="Arial"/>
          <w:u w:val="single" w:color="000000"/>
        </w:rPr>
        <w:t>:</w:t>
      </w:r>
    </w:p>
    <w:p w14:paraId="1D682283" w14:textId="77777777" w:rsidR="007467BD" w:rsidRPr="00410CFC" w:rsidRDefault="007467BD" w:rsidP="007467BD">
      <w:pPr>
        <w:pStyle w:val="Paragraphedeliste"/>
        <w:numPr>
          <w:ilvl w:val="0"/>
          <w:numId w:val="120"/>
        </w:numPr>
        <w:tabs>
          <w:tab w:val="left" w:pos="820"/>
        </w:tabs>
        <w:autoSpaceDE/>
        <w:autoSpaceDN/>
        <w:spacing w:before="22"/>
        <w:ind w:right="-20"/>
        <w:contextualSpacing/>
        <w:jc w:val="both"/>
        <w:rPr>
          <w:rFonts w:ascii="Arial" w:hAnsi="Arial" w:cs="Arial"/>
        </w:rPr>
      </w:pPr>
      <w:r>
        <w:rPr>
          <w:rFonts w:ascii="Arial" w:hAnsi="Arial" w:cs="Arial"/>
          <w:spacing w:val="-1"/>
        </w:rPr>
        <w:t>a</w:t>
      </w:r>
      <w:r w:rsidRPr="00410CFC">
        <w:rPr>
          <w:rFonts w:ascii="Arial" w:hAnsi="Arial" w:cs="Arial"/>
          <w:spacing w:val="1"/>
        </w:rPr>
        <w:t>ss</w:t>
      </w:r>
      <w:r w:rsidRPr="00410CFC">
        <w:rPr>
          <w:rFonts w:ascii="Arial" w:hAnsi="Arial" w:cs="Arial"/>
        </w:rPr>
        <w:t>urer</w:t>
      </w:r>
      <w:r w:rsidRPr="00410CFC">
        <w:rPr>
          <w:rFonts w:ascii="Arial" w:hAnsi="Arial" w:cs="Arial"/>
          <w:spacing w:val="-6"/>
        </w:rPr>
        <w:t xml:space="preserve"> </w:t>
      </w:r>
      <w:r w:rsidRPr="00410CFC">
        <w:rPr>
          <w:rFonts w:ascii="Arial" w:hAnsi="Arial" w:cs="Arial"/>
          <w:spacing w:val="-1"/>
        </w:rPr>
        <w:t>l</w:t>
      </w:r>
      <w:r w:rsidRPr="00410CFC">
        <w:rPr>
          <w:rFonts w:ascii="Arial" w:hAnsi="Arial" w:cs="Arial"/>
        </w:rPr>
        <w:t>a</w:t>
      </w:r>
      <w:r w:rsidRPr="00410CFC">
        <w:rPr>
          <w:rFonts w:ascii="Arial" w:hAnsi="Arial" w:cs="Arial"/>
          <w:spacing w:val="-2"/>
        </w:rPr>
        <w:t xml:space="preserve"> </w:t>
      </w:r>
      <w:r w:rsidRPr="00410CFC">
        <w:rPr>
          <w:rFonts w:ascii="Arial" w:hAnsi="Arial" w:cs="Arial"/>
          <w:spacing w:val="-1"/>
        </w:rPr>
        <w:t>t</w:t>
      </w:r>
      <w:r w:rsidRPr="00410CFC">
        <w:rPr>
          <w:rFonts w:ascii="Arial" w:hAnsi="Arial" w:cs="Arial"/>
          <w:spacing w:val="3"/>
        </w:rPr>
        <w:t>r</w:t>
      </w:r>
      <w:r w:rsidRPr="00410CFC">
        <w:rPr>
          <w:rFonts w:ascii="Arial" w:hAnsi="Arial" w:cs="Arial"/>
        </w:rPr>
        <w:t>a</w:t>
      </w:r>
      <w:r w:rsidRPr="00410CFC">
        <w:rPr>
          <w:rFonts w:ascii="Arial" w:hAnsi="Arial" w:cs="Arial"/>
          <w:spacing w:val="1"/>
        </w:rPr>
        <w:t>ç</w:t>
      </w:r>
      <w:r w:rsidRPr="00410CFC">
        <w:rPr>
          <w:rFonts w:ascii="Arial" w:hAnsi="Arial" w:cs="Arial"/>
        </w:rPr>
        <w:t>a</w:t>
      </w:r>
      <w:r w:rsidRPr="00410CFC">
        <w:rPr>
          <w:rFonts w:ascii="Arial" w:hAnsi="Arial" w:cs="Arial"/>
          <w:spacing w:val="-1"/>
        </w:rPr>
        <w:t>b</w:t>
      </w:r>
      <w:r w:rsidRPr="00410CFC">
        <w:rPr>
          <w:rFonts w:ascii="Arial" w:hAnsi="Arial" w:cs="Arial"/>
          <w:spacing w:val="1"/>
        </w:rPr>
        <w:t>i</w:t>
      </w:r>
      <w:r w:rsidRPr="00410CFC">
        <w:rPr>
          <w:rFonts w:ascii="Arial" w:hAnsi="Arial" w:cs="Arial"/>
          <w:spacing w:val="-1"/>
        </w:rPr>
        <w:t>l</w:t>
      </w:r>
      <w:r w:rsidRPr="00410CFC">
        <w:rPr>
          <w:rFonts w:ascii="Arial" w:hAnsi="Arial" w:cs="Arial"/>
          <w:spacing w:val="1"/>
        </w:rPr>
        <w:t>i</w:t>
      </w:r>
      <w:r w:rsidRPr="00410CFC">
        <w:rPr>
          <w:rFonts w:ascii="Arial" w:hAnsi="Arial" w:cs="Arial"/>
        </w:rPr>
        <w:t>té</w:t>
      </w:r>
      <w:r w:rsidRPr="00410CFC">
        <w:rPr>
          <w:rFonts w:ascii="Arial" w:hAnsi="Arial" w:cs="Arial"/>
          <w:spacing w:val="-10"/>
        </w:rPr>
        <w:t xml:space="preserve"> </w:t>
      </w:r>
      <w:r w:rsidRPr="00410CFC">
        <w:rPr>
          <w:rFonts w:ascii="Arial" w:hAnsi="Arial" w:cs="Arial"/>
          <w:spacing w:val="2"/>
        </w:rPr>
        <w:t>d</w:t>
      </w:r>
      <w:r w:rsidRPr="00410CFC">
        <w:rPr>
          <w:rFonts w:ascii="Arial" w:hAnsi="Arial" w:cs="Arial"/>
        </w:rPr>
        <w:t>e</w:t>
      </w:r>
      <w:r w:rsidRPr="00410CFC">
        <w:rPr>
          <w:rFonts w:ascii="Arial" w:hAnsi="Arial" w:cs="Arial"/>
          <w:spacing w:val="-1"/>
        </w:rPr>
        <w:t xml:space="preserve"> l’</w:t>
      </w:r>
      <w:r w:rsidRPr="00410CFC">
        <w:rPr>
          <w:rFonts w:ascii="Arial" w:hAnsi="Arial" w:cs="Arial"/>
          <w:spacing w:val="2"/>
        </w:rPr>
        <w:t>é</w:t>
      </w:r>
      <w:r w:rsidRPr="00410CFC">
        <w:rPr>
          <w:rFonts w:ascii="Arial" w:hAnsi="Arial" w:cs="Arial"/>
          <w:spacing w:val="1"/>
        </w:rPr>
        <w:t>v</w:t>
      </w:r>
      <w:r w:rsidRPr="00410CFC">
        <w:rPr>
          <w:rFonts w:ascii="Arial" w:hAnsi="Arial" w:cs="Arial"/>
        </w:rPr>
        <w:t>o</w:t>
      </w:r>
      <w:r w:rsidRPr="00410CFC">
        <w:rPr>
          <w:rFonts w:ascii="Arial" w:hAnsi="Arial" w:cs="Arial"/>
          <w:spacing w:val="-1"/>
        </w:rPr>
        <w:t>l</w:t>
      </w:r>
      <w:r w:rsidRPr="00410CFC">
        <w:rPr>
          <w:rFonts w:ascii="Arial" w:hAnsi="Arial" w:cs="Arial"/>
        </w:rPr>
        <w:t>u</w:t>
      </w:r>
      <w:r w:rsidRPr="00410CFC">
        <w:rPr>
          <w:rFonts w:ascii="Arial" w:hAnsi="Arial" w:cs="Arial"/>
          <w:spacing w:val="2"/>
        </w:rPr>
        <w:t>t</w:t>
      </w:r>
      <w:r w:rsidRPr="00410CFC">
        <w:rPr>
          <w:rFonts w:ascii="Arial" w:hAnsi="Arial" w:cs="Arial"/>
          <w:spacing w:val="-1"/>
        </w:rPr>
        <w:t>i</w:t>
      </w:r>
      <w:r w:rsidRPr="00410CFC">
        <w:rPr>
          <w:rFonts w:ascii="Arial" w:hAnsi="Arial" w:cs="Arial"/>
          <w:spacing w:val="2"/>
        </w:rPr>
        <w:t>o</w:t>
      </w:r>
      <w:r w:rsidRPr="00410CFC">
        <w:rPr>
          <w:rFonts w:ascii="Arial" w:hAnsi="Arial" w:cs="Arial"/>
        </w:rPr>
        <w:t>n</w:t>
      </w:r>
      <w:r w:rsidRPr="00410CFC">
        <w:rPr>
          <w:rFonts w:ascii="Arial" w:hAnsi="Arial" w:cs="Arial"/>
          <w:spacing w:val="-9"/>
        </w:rPr>
        <w:t xml:space="preserve"> </w:t>
      </w:r>
      <w:r w:rsidRPr="00410CFC">
        <w:rPr>
          <w:rFonts w:ascii="Arial" w:hAnsi="Arial" w:cs="Arial"/>
          <w:spacing w:val="-1"/>
        </w:rPr>
        <w:t>d</w:t>
      </w:r>
      <w:r w:rsidRPr="00410CFC">
        <w:rPr>
          <w:rFonts w:ascii="Arial" w:hAnsi="Arial" w:cs="Arial"/>
        </w:rPr>
        <w:t>u n</w:t>
      </w:r>
      <w:r w:rsidRPr="00410CFC">
        <w:rPr>
          <w:rFonts w:ascii="Arial" w:hAnsi="Arial" w:cs="Arial"/>
          <w:spacing w:val="1"/>
        </w:rPr>
        <w:t>i</w:t>
      </w:r>
      <w:r w:rsidRPr="00410CFC">
        <w:rPr>
          <w:rFonts w:ascii="Arial" w:hAnsi="Arial" w:cs="Arial"/>
          <w:spacing w:val="-1"/>
        </w:rPr>
        <w:t>v</w:t>
      </w:r>
      <w:r w:rsidRPr="00410CFC">
        <w:rPr>
          <w:rFonts w:ascii="Arial" w:hAnsi="Arial" w:cs="Arial"/>
          <w:spacing w:val="2"/>
        </w:rPr>
        <w:t>e</w:t>
      </w:r>
      <w:r w:rsidRPr="00410CFC">
        <w:rPr>
          <w:rFonts w:ascii="Arial" w:hAnsi="Arial" w:cs="Arial"/>
        </w:rPr>
        <w:t>au</w:t>
      </w:r>
      <w:r w:rsidRPr="00410CFC">
        <w:rPr>
          <w:rFonts w:ascii="Arial" w:hAnsi="Arial" w:cs="Arial"/>
          <w:spacing w:val="-5"/>
        </w:rPr>
        <w:t xml:space="preserve"> </w:t>
      </w:r>
      <w:r w:rsidRPr="00410CFC">
        <w:rPr>
          <w:rFonts w:ascii="Arial" w:hAnsi="Arial" w:cs="Arial"/>
        </w:rPr>
        <w:t>de</w:t>
      </w:r>
      <w:r w:rsidRPr="00410CFC">
        <w:rPr>
          <w:rFonts w:ascii="Arial" w:hAnsi="Arial" w:cs="Arial"/>
          <w:spacing w:val="-3"/>
        </w:rPr>
        <w:t xml:space="preserve"> </w:t>
      </w:r>
      <w:r w:rsidRPr="00410CFC">
        <w:rPr>
          <w:rFonts w:ascii="Arial" w:hAnsi="Arial" w:cs="Arial"/>
          <w:spacing w:val="4"/>
        </w:rPr>
        <w:t>m</w:t>
      </w:r>
      <w:r w:rsidRPr="00410CFC">
        <w:rPr>
          <w:rFonts w:ascii="Arial" w:hAnsi="Arial" w:cs="Arial"/>
        </w:rPr>
        <w:t>aî</w:t>
      </w:r>
      <w:r w:rsidRPr="00410CFC">
        <w:rPr>
          <w:rFonts w:ascii="Arial" w:hAnsi="Arial" w:cs="Arial"/>
          <w:spacing w:val="-1"/>
        </w:rPr>
        <w:t>t</w:t>
      </w:r>
      <w:r w:rsidRPr="00410CFC">
        <w:rPr>
          <w:rFonts w:ascii="Arial" w:hAnsi="Arial" w:cs="Arial"/>
          <w:spacing w:val="1"/>
        </w:rPr>
        <w:t>r</w:t>
      </w:r>
      <w:r w:rsidRPr="00410CFC">
        <w:rPr>
          <w:rFonts w:ascii="Arial" w:hAnsi="Arial" w:cs="Arial"/>
          <w:spacing w:val="-1"/>
        </w:rPr>
        <w:t>i</w:t>
      </w:r>
      <w:r w:rsidRPr="00410CFC">
        <w:rPr>
          <w:rFonts w:ascii="Arial" w:hAnsi="Arial" w:cs="Arial"/>
          <w:spacing w:val="1"/>
        </w:rPr>
        <w:t>s</w:t>
      </w:r>
      <w:r w:rsidRPr="00410CFC">
        <w:rPr>
          <w:rFonts w:ascii="Arial" w:hAnsi="Arial" w:cs="Arial"/>
        </w:rPr>
        <w:t>e</w:t>
      </w:r>
      <w:r w:rsidRPr="00410CFC">
        <w:rPr>
          <w:rFonts w:ascii="Arial" w:hAnsi="Arial" w:cs="Arial"/>
          <w:spacing w:val="-7"/>
        </w:rPr>
        <w:t xml:space="preserve"> </w:t>
      </w:r>
      <w:r w:rsidRPr="00410CFC">
        <w:rPr>
          <w:rFonts w:ascii="Arial" w:hAnsi="Arial" w:cs="Arial"/>
          <w:spacing w:val="-1"/>
        </w:rPr>
        <w:t>d</w:t>
      </w:r>
      <w:r w:rsidRPr="00410CFC">
        <w:rPr>
          <w:rFonts w:ascii="Arial" w:hAnsi="Arial" w:cs="Arial"/>
        </w:rPr>
        <w:t>es</w:t>
      </w:r>
      <w:r w:rsidRPr="00410CFC">
        <w:rPr>
          <w:rFonts w:ascii="Arial" w:hAnsi="Arial" w:cs="Arial"/>
          <w:spacing w:val="-2"/>
        </w:rPr>
        <w:t xml:space="preserve"> </w:t>
      </w:r>
      <w:r w:rsidRPr="00410CFC">
        <w:rPr>
          <w:rFonts w:ascii="Arial" w:hAnsi="Arial" w:cs="Arial"/>
          <w:spacing w:val="1"/>
        </w:rPr>
        <w:t>c</w:t>
      </w:r>
      <w:r w:rsidRPr="00410CFC">
        <w:rPr>
          <w:rFonts w:ascii="Arial" w:hAnsi="Arial" w:cs="Arial"/>
        </w:rPr>
        <w:t>o</w:t>
      </w:r>
      <w:r w:rsidRPr="00410CFC">
        <w:rPr>
          <w:rFonts w:ascii="Arial" w:hAnsi="Arial" w:cs="Arial"/>
          <w:spacing w:val="4"/>
        </w:rPr>
        <w:t>m</w:t>
      </w:r>
      <w:r w:rsidRPr="00410CFC">
        <w:rPr>
          <w:rFonts w:ascii="Arial" w:hAnsi="Arial" w:cs="Arial"/>
        </w:rPr>
        <w:t>p</w:t>
      </w:r>
      <w:r w:rsidRPr="00410CFC">
        <w:rPr>
          <w:rFonts w:ascii="Arial" w:hAnsi="Arial" w:cs="Arial"/>
          <w:spacing w:val="-1"/>
        </w:rPr>
        <w:t>é</w:t>
      </w:r>
      <w:r w:rsidRPr="00410CFC">
        <w:rPr>
          <w:rFonts w:ascii="Arial" w:hAnsi="Arial" w:cs="Arial"/>
        </w:rPr>
        <w:t>te</w:t>
      </w:r>
      <w:r w:rsidRPr="00410CFC">
        <w:rPr>
          <w:rFonts w:ascii="Arial" w:hAnsi="Arial" w:cs="Arial"/>
          <w:spacing w:val="-1"/>
        </w:rPr>
        <w:t>n</w:t>
      </w:r>
      <w:r w:rsidRPr="00410CFC">
        <w:rPr>
          <w:rFonts w:ascii="Arial" w:hAnsi="Arial" w:cs="Arial"/>
          <w:spacing w:val="1"/>
        </w:rPr>
        <w:t>c</w:t>
      </w:r>
      <w:r w:rsidRPr="00410CFC">
        <w:rPr>
          <w:rFonts w:ascii="Arial" w:hAnsi="Arial" w:cs="Arial"/>
        </w:rPr>
        <w:t>es ;</w:t>
      </w:r>
    </w:p>
    <w:p w14:paraId="3F00BDE7" w14:textId="77777777" w:rsidR="007467BD" w:rsidRPr="00410CFC" w:rsidRDefault="007467BD" w:rsidP="007467BD">
      <w:pPr>
        <w:pStyle w:val="Paragraphedeliste"/>
        <w:numPr>
          <w:ilvl w:val="0"/>
          <w:numId w:val="120"/>
        </w:numPr>
        <w:tabs>
          <w:tab w:val="left" w:pos="820"/>
        </w:tabs>
        <w:autoSpaceDE/>
        <w:autoSpaceDN/>
        <w:spacing w:before="33"/>
        <w:ind w:right="-20"/>
        <w:contextualSpacing/>
        <w:jc w:val="both"/>
        <w:rPr>
          <w:rFonts w:ascii="Arial" w:hAnsi="Arial" w:cs="Arial"/>
        </w:rPr>
      </w:pPr>
      <w:r>
        <w:rPr>
          <w:rFonts w:ascii="Arial" w:hAnsi="Arial" w:cs="Arial"/>
          <w:spacing w:val="-1"/>
        </w:rPr>
        <w:t>p</w:t>
      </w:r>
      <w:r w:rsidRPr="00410CFC">
        <w:rPr>
          <w:rFonts w:ascii="Arial" w:hAnsi="Arial" w:cs="Arial"/>
        </w:rPr>
        <w:t>er</w:t>
      </w:r>
      <w:r w:rsidRPr="00410CFC">
        <w:rPr>
          <w:rFonts w:ascii="Arial" w:hAnsi="Arial" w:cs="Arial"/>
          <w:spacing w:val="5"/>
        </w:rPr>
        <w:t>m</w:t>
      </w:r>
      <w:r w:rsidRPr="00410CFC">
        <w:rPr>
          <w:rFonts w:ascii="Arial" w:hAnsi="Arial" w:cs="Arial"/>
        </w:rPr>
        <w:t>et</w:t>
      </w:r>
      <w:r w:rsidRPr="00410CFC">
        <w:rPr>
          <w:rFonts w:ascii="Arial" w:hAnsi="Arial" w:cs="Arial"/>
          <w:spacing w:val="-1"/>
        </w:rPr>
        <w:t>t</w:t>
      </w:r>
      <w:r w:rsidRPr="00410CFC">
        <w:rPr>
          <w:rFonts w:ascii="Arial" w:hAnsi="Arial" w:cs="Arial"/>
          <w:spacing w:val="1"/>
        </w:rPr>
        <w:t>r</w:t>
      </w:r>
      <w:r w:rsidRPr="00410CFC">
        <w:rPr>
          <w:rFonts w:ascii="Arial" w:hAnsi="Arial" w:cs="Arial"/>
        </w:rPr>
        <w:t>e</w:t>
      </w:r>
      <w:r w:rsidRPr="00410CFC">
        <w:rPr>
          <w:rFonts w:ascii="Arial" w:hAnsi="Arial" w:cs="Arial"/>
          <w:spacing w:val="-9"/>
        </w:rPr>
        <w:t xml:space="preserve"> </w:t>
      </w:r>
      <w:r w:rsidRPr="00410CFC">
        <w:rPr>
          <w:rFonts w:ascii="Arial" w:hAnsi="Arial" w:cs="Arial"/>
          <w:spacing w:val="-1"/>
        </w:rPr>
        <w:t>d’</w:t>
      </w:r>
      <w:r w:rsidRPr="00410CFC">
        <w:rPr>
          <w:rFonts w:ascii="Arial" w:hAnsi="Arial" w:cs="Arial"/>
        </w:rPr>
        <w:t>é</w:t>
      </w:r>
      <w:r w:rsidRPr="00410CFC">
        <w:rPr>
          <w:rFonts w:ascii="Arial" w:hAnsi="Arial" w:cs="Arial"/>
          <w:spacing w:val="2"/>
        </w:rPr>
        <w:t>t</w:t>
      </w:r>
      <w:r w:rsidRPr="00410CFC">
        <w:rPr>
          <w:rFonts w:ascii="Arial" w:hAnsi="Arial" w:cs="Arial"/>
        </w:rPr>
        <w:t>a</w:t>
      </w:r>
      <w:r w:rsidRPr="00410CFC">
        <w:rPr>
          <w:rFonts w:ascii="Arial" w:hAnsi="Arial" w:cs="Arial"/>
          <w:spacing w:val="1"/>
        </w:rPr>
        <w:t>b</w:t>
      </w:r>
      <w:r w:rsidRPr="00410CFC">
        <w:rPr>
          <w:rFonts w:ascii="Arial" w:hAnsi="Arial" w:cs="Arial"/>
          <w:spacing w:val="-1"/>
        </w:rPr>
        <w:t>li</w:t>
      </w:r>
      <w:r w:rsidRPr="00410CFC">
        <w:rPr>
          <w:rFonts w:ascii="Arial" w:hAnsi="Arial" w:cs="Arial"/>
        </w:rPr>
        <w:t>r</w:t>
      </w:r>
      <w:r w:rsidRPr="00410CFC">
        <w:rPr>
          <w:rFonts w:ascii="Arial" w:hAnsi="Arial" w:cs="Arial"/>
          <w:spacing w:val="-7"/>
        </w:rPr>
        <w:t xml:space="preserve"> </w:t>
      </w:r>
      <w:r w:rsidRPr="00410CFC">
        <w:rPr>
          <w:rFonts w:ascii="Arial" w:hAnsi="Arial" w:cs="Arial"/>
          <w:spacing w:val="2"/>
        </w:rPr>
        <w:t>d</w:t>
      </w:r>
      <w:r w:rsidRPr="00410CFC">
        <w:rPr>
          <w:rFonts w:ascii="Arial" w:hAnsi="Arial" w:cs="Arial"/>
        </w:rPr>
        <w:t>es</w:t>
      </w:r>
      <w:r w:rsidRPr="00410CFC">
        <w:rPr>
          <w:rFonts w:ascii="Arial" w:hAnsi="Arial" w:cs="Arial"/>
          <w:spacing w:val="-3"/>
        </w:rPr>
        <w:t xml:space="preserve"> </w:t>
      </w:r>
      <w:r w:rsidRPr="00410CFC">
        <w:rPr>
          <w:rFonts w:ascii="Arial" w:hAnsi="Arial" w:cs="Arial"/>
        </w:rPr>
        <w:t>b</w:t>
      </w:r>
      <w:r w:rsidRPr="00410CFC">
        <w:rPr>
          <w:rFonts w:ascii="Arial" w:hAnsi="Arial" w:cs="Arial"/>
          <w:spacing w:val="1"/>
        </w:rPr>
        <w:t>i</w:t>
      </w:r>
      <w:r w:rsidRPr="00410CFC">
        <w:rPr>
          <w:rFonts w:ascii="Arial" w:hAnsi="Arial" w:cs="Arial"/>
          <w:spacing w:val="-1"/>
        </w:rPr>
        <w:t>l</w:t>
      </w:r>
      <w:r w:rsidRPr="00410CFC">
        <w:rPr>
          <w:rFonts w:ascii="Arial" w:hAnsi="Arial" w:cs="Arial"/>
          <w:spacing w:val="2"/>
        </w:rPr>
        <w:t>a</w:t>
      </w:r>
      <w:r w:rsidRPr="00410CFC">
        <w:rPr>
          <w:rFonts w:ascii="Arial" w:hAnsi="Arial" w:cs="Arial"/>
        </w:rPr>
        <w:t>ns</w:t>
      </w:r>
      <w:r w:rsidRPr="00410CFC">
        <w:rPr>
          <w:rFonts w:ascii="Arial" w:hAnsi="Arial" w:cs="Arial"/>
          <w:spacing w:val="-5"/>
        </w:rPr>
        <w:t xml:space="preserve"> </w:t>
      </w:r>
      <w:r w:rsidRPr="00410CFC">
        <w:rPr>
          <w:rFonts w:ascii="Arial" w:hAnsi="Arial" w:cs="Arial"/>
          <w:spacing w:val="-1"/>
        </w:rPr>
        <w:t>i</w:t>
      </w:r>
      <w:r w:rsidRPr="00410CFC">
        <w:rPr>
          <w:rFonts w:ascii="Arial" w:hAnsi="Arial" w:cs="Arial"/>
        </w:rPr>
        <w:t>n</w:t>
      </w:r>
      <w:r w:rsidRPr="00410CFC">
        <w:rPr>
          <w:rFonts w:ascii="Arial" w:hAnsi="Arial" w:cs="Arial"/>
          <w:spacing w:val="2"/>
        </w:rPr>
        <w:t>t</w:t>
      </w:r>
      <w:r w:rsidRPr="00410CFC">
        <w:rPr>
          <w:rFonts w:ascii="Arial" w:hAnsi="Arial" w:cs="Arial"/>
        </w:rPr>
        <w:t>er</w:t>
      </w:r>
      <w:r w:rsidRPr="00410CFC">
        <w:rPr>
          <w:rFonts w:ascii="Arial" w:hAnsi="Arial" w:cs="Arial"/>
          <w:spacing w:val="5"/>
        </w:rPr>
        <w:t>m</w:t>
      </w:r>
      <w:r w:rsidRPr="00410CFC">
        <w:rPr>
          <w:rFonts w:ascii="Arial" w:hAnsi="Arial" w:cs="Arial"/>
        </w:rPr>
        <w:t>é</w:t>
      </w:r>
      <w:r w:rsidRPr="00410CFC">
        <w:rPr>
          <w:rFonts w:ascii="Arial" w:hAnsi="Arial" w:cs="Arial"/>
          <w:spacing w:val="-1"/>
        </w:rPr>
        <w:t>di</w:t>
      </w:r>
      <w:r w:rsidRPr="00410CFC">
        <w:rPr>
          <w:rFonts w:ascii="Arial" w:hAnsi="Arial" w:cs="Arial"/>
        </w:rPr>
        <w:t>a</w:t>
      </w:r>
      <w:r w:rsidRPr="00410CFC">
        <w:rPr>
          <w:rFonts w:ascii="Arial" w:hAnsi="Arial" w:cs="Arial"/>
          <w:spacing w:val="-1"/>
        </w:rPr>
        <w:t>i</w:t>
      </w:r>
      <w:r w:rsidRPr="00410CFC">
        <w:rPr>
          <w:rFonts w:ascii="Arial" w:hAnsi="Arial" w:cs="Arial"/>
          <w:spacing w:val="1"/>
        </w:rPr>
        <w:t>r</w:t>
      </w:r>
      <w:r w:rsidRPr="00410CFC">
        <w:rPr>
          <w:rFonts w:ascii="Arial" w:hAnsi="Arial" w:cs="Arial"/>
        </w:rPr>
        <w:t>es</w:t>
      </w:r>
      <w:r w:rsidRPr="00410CFC">
        <w:rPr>
          <w:rFonts w:ascii="Arial" w:hAnsi="Arial" w:cs="Arial"/>
          <w:spacing w:val="-13"/>
        </w:rPr>
        <w:t xml:space="preserve"> </w:t>
      </w:r>
      <w:r w:rsidRPr="00410CFC">
        <w:rPr>
          <w:rFonts w:ascii="Arial" w:hAnsi="Arial" w:cs="Arial"/>
          <w:spacing w:val="2"/>
        </w:rPr>
        <w:t>d</w:t>
      </w:r>
      <w:r w:rsidRPr="00410CFC">
        <w:rPr>
          <w:rFonts w:ascii="Arial" w:hAnsi="Arial" w:cs="Arial"/>
          <w:spacing w:val="-1"/>
        </w:rPr>
        <w:t>’</w:t>
      </w:r>
      <w:r w:rsidRPr="00410CFC">
        <w:rPr>
          <w:rFonts w:ascii="Arial" w:hAnsi="Arial" w:cs="Arial"/>
        </w:rPr>
        <w:t>a</w:t>
      </w:r>
      <w:r w:rsidRPr="00410CFC">
        <w:rPr>
          <w:rFonts w:ascii="Arial" w:hAnsi="Arial" w:cs="Arial"/>
          <w:spacing w:val="1"/>
        </w:rPr>
        <w:t>c</w:t>
      </w:r>
      <w:r w:rsidRPr="00410CFC">
        <w:rPr>
          <w:rFonts w:ascii="Arial" w:hAnsi="Arial" w:cs="Arial"/>
        </w:rPr>
        <w:t>q</w:t>
      </w:r>
      <w:r w:rsidRPr="00410CFC">
        <w:rPr>
          <w:rFonts w:ascii="Arial" w:hAnsi="Arial" w:cs="Arial"/>
          <w:spacing w:val="1"/>
        </w:rPr>
        <w:t>u</w:t>
      </w:r>
      <w:r w:rsidRPr="00410CFC">
        <w:rPr>
          <w:rFonts w:ascii="Arial" w:hAnsi="Arial" w:cs="Arial"/>
          <w:spacing w:val="-1"/>
        </w:rPr>
        <w:t>i</w:t>
      </w:r>
      <w:r w:rsidRPr="00410CFC">
        <w:rPr>
          <w:rFonts w:ascii="Arial" w:hAnsi="Arial" w:cs="Arial"/>
          <w:spacing w:val="1"/>
        </w:rPr>
        <w:t>s</w:t>
      </w:r>
      <w:r w:rsidRPr="00410CFC">
        <w:rPr>
          <w:rFonts w:ascii="Arial" w:hAnsi="Arial" w:cs="Arial"/>
          <w:spacing w:val="-1"/>
        </w:rPr>
        <w:t>i</w:t>
      </w:r>
      <w:r w:rsidRPr="00410CFC">
        <w:rPr>
          <w:rFonts w:ascii="Arial" w:hAnsi="Arial" w:cs="Arial"/>
          <w:spacing w:val="2"/>
        </w:rPr>
        <w:t>t</w:t>
      </w:r>
      <w:r w:rsidRPr="00410CFC">
        <w:rPr>
          <w:rFonts w:ascii="Arial" w:hAnsi="Arial" w:cs="Arial"/>
          <w:spacing w:val="-1"/>
        </w:rPr>
        <w:t>i</w:t>
      </w:r>
      <w:r w:rsidRPr="00410CFC">
        <w:rPr>
          <w:rFonts w:ascii="Arial" w:hAnsi="Arial" w:cs="Arial"/>
        </w:rPr>
        <w:t>on</w:t>
      </w:r>
      <w:r w:rsidRPr="00410CFC">
        <w:rPr>
          <w:rFonts w:ascii="Arial" w:hAnsi="Arial" w:cs="Arial"/>
          <w:spacing w:val="-10"/>
        </w:rPr>
        <w:t xml:space="preserve"> </w:t>
      </w:r>
      <w:r w:rsidRPr="00410CFC">
        <w:rPr>
          <w:rFonts w:ascii="Arial" w:hAnsi="Arial" w:cs="Arial"/>
        </w:rPr>
        <w:t>d</w:t>
      </w:r>
      <w:r w:rsidRPr="00410CFC">
        <w:rPr>
          <w:rFonts w:ascii="Arial" w:hAnsi="Arial" w:cs="Arial"/>
          <w:spacing w:val="-1"/>
        </w:rPr>
        <w:t>e</w:t>
      </w:r>
      <w:r w:rsidRPr="00410CFC">
        <w:rPr>
          <w:rFonts w:ascii="Arial" w:hAnsi="Arial" w:cs="Arial"/>
        </w:rPr>
        <w:t>s</w:t>
      </w:r>
      <w:r w:rsidRPr="00410CFC">
        <w:rPr>
          <w:rFonts w:ascii="Arial" w:hAnsi="Arial" w:cs="Arial"/>
          <w:spacing w:val="-1"/>
        </w:rPr>
        <w:t xml:space="preserve"> </w:t>
      </w:r>
      <w:r w:rsidRPr="00410CFC">
        <w:rPr>
          <w:rFonts w:ascii="Arial" w:hAnsi="Arial" w:cs="Arial"/>
          <w:spacing w:val="1"/>
        </w:rPr>
        <w:t>c</w:t>
      </w:r>
      <w:r w:rsidRPr="00410CFC">
        <w:rPr>
          <w:rFonts w:ascii="Arial" w:hAnsi="Arial" w:cs="Arial"/>
        </w:rPr>
        <w:t>o</w:t>
      </w:r>
      <w:r w:rsidRPr="00410CFC">
        <w:rPr>
          <w:rFonts w:ascii="Arial" w:hAnsi="Arial" w:cs="Arial"/>
          <w:spacing w:val="4"/>
        </w:rPr>
        <w:t>m</w:t>
      </w:r>
      <w:r w:rsidRPr="00410CFC">
        <w:rPr>
          <w:rFonts w:ascii="Arial" w:hAnsi="Arial" w:cs="Arial"/>
        </w:rPr>
        <w:t>p</w:t>
      </w:r>
      <w:r w:rsidRPr="00410CFC">
        <w:rPr>
          <w:rFonts w:ascii="Arial" w:hAnsi="Arial" w:cs="Arial"/>
          <w:spacing w:val="-1"/>
        </w:rPr>
        <w:t>é</w:t>
      </w:r>
      <w:r w:rsidRPr="00410CFC">
        <w:rPr>
          <w:rFonts w:ascii="Arial" w:hAnsi="Arial" w:cs="Arial"/>
        </w:rPr>
        <w:t>te</w:t>
      </w:r>
      <w:r w:rsidRPr="00410CFC">
        <w:rPr>
          <w:rFonts w:ascii="Arial" w:hAnsi="Arial" w:cs="Arial"/>
          <w:spacing w:val="-1"/>
        </w:rPr>
        <w:t>n</w:t>
      </w:r>
      <w:r w:rsidRPr="00410CFC">
        <w:rPr>
          <w:rFonts w:ascii="Arial" w:hAnsi="Arial" w:cs="Arial"/>
          <w:spacing w:val="1"/>
        </w:rPr>
        <w:t>c</w:t>
      </w:r>
      <w:r w:rsidRPr="00410CFC">
        <w:rPr>
          <w:rFonts w:ascii="Arial" w:hAnsi="Arial" w:cs="Arial"/>
        </w:rPr>
        <w:t>es ;</w:t>
      </w:r>
    </w:p>
    <w:p w14:paraId="1A82173E" w14:textId="77777777" w:rsidR="007467BD" w:rsidRPr="00410CFC" w:rsidRDefault="007467BD" w:rsidP="007467BD">
      <w:pPr>
        <w:pStyle w:val="Paragraphedeliste"/>
        <w:numPr>
          <w:ilvl w:val="0"/>
          <w:numId w:val="120"/>
        </w:numPr>
        <w:tabs>
          <w:tab w:val="left" w:pos="820"/>
        </w:tabs>
        <w:autoSpaceDE/>
        <w:autoSpaceDN/>
        <w:spacing w:before="31"/>
        <w:ind w:right="-20"/>
        <w:contextualSpacing/>
        <w:jc w:val="both"/>
        <w:rPr>
          <w:rFonts w:ascii="Arial" w:hAnsi="Arial" w:cs="Arial"/>
          <w:color w:val="000000" w:themeColor="text1"/>
        </w:rPr>
      </w:pPr>
      <w:r>
        <w:rPr>
          <w:rFonts w:ascii="Arial" w:hAnsi="Arial" w:cs="Arial"/>
          <w:spacing w:val="-1"/>
        </w:rPr>
        <w:t>p</w:t>
      </w:r>
      <w:r w:rsidRPr="00410CFC">
        <w:rPr>
          <w:rFonts w:ascii="Arial" w:hAnsi="Arial" w:cs="Arial"/>
        </w:rPr>
        <w:t>o</w:t>
      </w:r>
      <w:r w:rsidRPr="00410CFC">
        <w:rPr>
          <w:rFonts w:ascii="Arial" w:hAnsi="Arial" w:cs="Arial"/>
          <w:spacing w:val="1"/>
        </w:rPr>
        <w:t>s</w:t>
      </w:r>
      <w:r w:rsidRPr="00410CFC">
        <w:rPr>
          <w:rFonts w:ascii="Arial" w:hAnsi="Arial" w:cs="Arial"/>
          <w:spacing w:val="-1"/>
        </w:rPr>
        <w:t>i</w:t>
      </w:r>
      <w:r w:rsidRPr="00410CFC">
        <w:rPr>
          <w:rFonts w:ascii="Arial" w:hAnsi="Arial" w:cs="Arial"/>
          <w:spacing w:val="2"/>
        </w:rPr>
        <w:t>t</w:t>
      </w:r>
      <w:r w:rsidRPr="00410CFC">
        <w:rPr>
          <w:rFonts w:ascii="Arial" w:hAnsi="Arial" w:cs="Arial"/>
          <w:spacing w:val="-1"/>
        </w:rPr>
        <w:t>i</w:t>
      </w:r>
      <w:r w:rsidRPr="00410CFC">
        <w:rPr>
          <w:rFonts w:ascii="Arial" w:hAnsi="Arial" w:cs="Arial"/>
        </w:rPr>
        <w:t>o</w:t>
      </w:r>
      <w:r w:rsidRPr="00410CFC">
        <w:rPr>
          <w:rFonts w:ascii="Arial" w:hAnsi="Arial" w:cs="Arial"/>
          <w:spacing w:val="1"/>
        </w:rPr>
        <w:t>n</w:t>
      </w:r>
      <w:r w:rsidRPr="00410CFC">
        <w:rPr>
          <w:rFonts w:ascii="Arial" w:hAnsi="Arial" w:cs="Arial"/>
        </w:rPr>
        <w:t>n</w:t>
      </w:r>
      <w:r w:rsidRPr="00410CFC">
        <w:rPr>
          <w:rFonts w:ascii="Arial" w:hAnsi="Arial" w:cs="Arial"/>
          <w:spacing w:val="-1"/>
        </w:rPr>
        <w:t>e</w:t>
      </w:r>
      <w:r w:rsidRPr="00410CFC">
        <w:rPr>
          <w:rFonts w:ascii="Arial" w:hAnsi="Arial" w:cs="Arial"/>
        </w:rPr>
        <w:t>r</w:t>
      </w:r>
      <w:r w:rsidRPr="00410CFC">
        <w:rPr>
          <w:rFonts w:ascii="Arial" w:hAnsi="Arial" w:cs="Arial"/>
          <w:spacing w:val="-8"/>
        </w:rPr>
        <w:t xml:space="preserve"> </w:t>
      </w:r>
      <w:r w:rsidRPr="00410CFC">
        <w:rPr>
          <w:rFonts w:ascii="Arial" w:hAnsi="Arial" w:cs="Arial"/>
          <w:spacing w:val="-1"/>
        </w:rPr>
        <w:t>l</w:t>
      </w:r>
      <w:r w:rsidRPr="00410CFC">
        <w:rPr>
          <w:rFonts w:ascii="Arial" w:hAnsi="Arial" w:cs="Arial"/>
        </w:rPr>
        <w:t>e</w:t>
      </w:r>
      <w:r w:rsidRPr="00410CFC">
        <w:rPr>
          <w:rFonts w:ascii="Arial" w:hAnsi="Arial" w:cs="Arial"/>
          <w:spacing w:val="-2"/>
        </w:rPr>
        <w:t xml:space="preserve"> </w:t>
      </w:r>
      <w:r w:rsidRPr="00410CFC">
        <w:rPr>
          <w:rFonts w:ascii="Arial" w:hAnsi="Arial" w:cs="Arial"/>
        </w:rPr>
        <w:t>ca</w:t>
      </w:r>
      <w:r w:rsidRPr="00410CFC">
        <w:rPr>
          <w:rFonts w:ascii="Arial" w:hAnsi="Arial" w:cs="Arial"/>
          <w:spacing w:val="1"/>
        </w:rPr>
        <w:t>n</w:t>
      </w:r>
      <w:r w:rsidRPr="00410CFC">
        <w:rPr>
          <w:rFonts w:ascii="Arial" w:hAnsi="Arial" w:cs="Arial"/>
        </w:rPr>
        <w:t>d</w:t>
      </w:r>
      <w:r w:rsidRPr="00410CFC">
        <w:rPr>
          <w:rFonts w:ascii="Arial" w:hAnsi="Arial" w:cs="Arial"/>
          <w:spacing w:val="1"/>
        </w:rPr>
        <w:t>i</w:t>
      </w:r>
      <w:r w:rsidRPr="00410CFC">
        <w:rPr>
          <w:rFonts w:ascii="Arial" w:hAnsi="Arial" w:cs="Arial"/>
        </w:rPr>
        <w:t>d</w:t>
      </w:r>
      <w:r w:rsidRPr="00410CFC">
        <w:rPr>
          <w:rFonts w:ascii="Arial" w:hAnsi="Arial" w:cs="Arial"/>
          <w:spacing w:val="-1"/>
        </w:rPr>
        <w:t>a</w:t>
      </w:r>
      <w:r w:rsidRPr="00410CFC">
        <w:rPr>
          <w:rFonts w:ascii="Arial" w:hAnsi="Arial" w:cs="Arial"/>
        </w:rPr>
        <w:t>t</w:t>
      </w:r>
      <w:r w:rsidRPr="00410CFC">
        <w:rPr>
          <w:rFonts w:ascii="Arial" w:hAnsi="Arial" w:cs="Arial"/>
          <w:spacing w:val="-6"/>
        </w:rPr>
        <w:t xml:space="preserve"> </w:t>
      </w:r>
      <w:r w:rsidRPr="00410CFC">
        <w:rPr>
          <w:rFonts w:ascii="Arial" w:hAnsi="Arial" w:cs="Arial"/>
        </w:rPr>
        <w:t>d</w:t>
      </w:r>
      <w:r w:rsidRPr="00410CFC">
        <w:rPr>
          <w:rFonts w:ascii="Arial" w:hAnsi="Arial" w:cs="Arial"/>
          <w:spacing w:val="-1"/>
        </w:rPr>
        <w:t>a</w:t>
      </w:r>
      <w:r w:rsidRPr="00410CFC">
        <w:rPr>
          <w:rFonts w:ascii="Arial" w:hAnsi="Arial" w:cs="Arial"/>
          <w:spacing w:val="2"/>
        </w:rPr>
        <w:t>n</w:t>
      </w:r>
      <w:r w:rsidRPr="00410CFC">
        <w:rPr>
          <w:rFonts w:ascii="Arial" w:hAnsi="Arial" w:cs="Arial"/>
        </w:rPr>
        <w:t xml:space="preserve">s </w:t>
      </w:r>
      <w:r w:rsidRPr="00410CFC">
        <w:rPr>
          <w:rFonts w:ascii="Arial" w:hAnsi="Arial" w:cs="Arial"/>
          <w:spacing w:val="-1"/>
        </w:rPr>
        <w:t>l</w:t>
      </w:r>
      <w:r w:rsidRPr="00410CFC">
        <w:rPr>
          <w:rFonts w:ascii="Arial" w:hAnsi="Arial" w:cs="Arial"/>
        </w:rPr>
        <w:t>e</w:t>
      </w:r>
      <w:r w:rsidRPr="00410CFC">
        <w:rPr>
          <w:rFonts w:ascii="Arial" w:hAnsi="Arial" w:cs="Arial"/>
          <w:spacing w:val="-2"/>
        </w:rPr>
        <w:t xml:space="preserve"> </w:t>
      </w:r>
      <w:r w:rsidRPr="00410CFC">
        <w:rPr>
          <w:rFonts w:ascii="Arial" w:hAnsi="Arial" w:cs="Arial"/>
        </w:rPr>
        <w:t>ca</w:t>
      </w:r>
      <w:r w:rsidRPr="00410CFC">
        <w:rPr>
          <w:rFonts w:ascii="Arial" w:hAnsi="Arial" w:cs="Arial"/>
          <w:spacing w:val="-1"/>
        </w:rPr>
        <w:t>d</w:t>
      </w:r>
      <w:r w:rsidRPr="00410CFC">
        <w:rPr>
          <w:rFonts w:ascii="Arial" w:hAnsi="Arial" w:cs="Arial"/>
          <w:spacing w:val="1"/>
        </w:rPr>
        <w:t>r</w:t>
      </w:r>
      <w:r w:rsidRPr="00410CFC">
        <w:rPr>
          <w:rFonts w:ascii="Arial" w:hAnsi="Arial" w:cs="Arial"/>
        </w:rPr>
        <w:t>e</w:t>
      </w:r>
      <w:r w:rsidRPr="00410CFC">
        <w:rPr>
          <w:rFonts w:ascii="Arial" w:hAnsi="Arial" w:cs="Arial"/>
          <w:spacing w:val="-4"/>
        </w:rPr>
        <w:t xml:space="preserve"> </w:t>
      </w:r>
      <w:r w:rsidRPr="00410CFC">
        <w:rPr>
          <w:rFonts w:ascii="Arial" w:hAnsi="Arial" w:cs="Arial"/>
        </w:rPr>
        <w:t>d</w:t>
      </w:r>
      <w:r w:rsidRPr="00410CFC">
        <w:rPr>
          <w:rFonts w:ascii="Arial" w:hAnsi="Arial" w:cs="Arial"/>
          <w:spacing w:val="-1"/>
        </w:rPr>
        <w:t>e</w:t>
      </w:r>
      <w:r w:rsidRPr="00410CFC">
        <w:rPr>
          <w:rFonts w:ascii="Arial" w:hAnsi="Arial" w:cs="Arial"/>
        </w:rPr>
        <w:t>s</w:t>
      </w:r>
      <w:r w:rsidRPr="00410CFC">
        <w:rPr>
          <w:rFonts w:ascii="Arial" w:hAnsi="Arial" w:cs="Arial"/>
          <w:spacing w:val="-2"/>
        </w:rPr>
        <w:t xml:space="preserve"> </w:t>
      </w:r>
      <w:r w:rsidRPr="00410CFC">
        <w:rPr>
          <w:rFonts w:ascii="Arial" w:hAnsi="Arial" w:cs="Arial"/>
          <w:spacing w:val="2"/>
        </w:rPr>
        <w:t>é</w:t>
      </w:r>
      <w:r w:rsidRPr="00410CFC">
        <w:rPr>
          <w:rFonts w:ascii="Arial" w:hAnsi="Arial" w:cs="Arial"/>
        </w:rPr>
        <w:t>pre</w:t>
      </w:r>
      <w:r w:rsidRPr="00410CFC">
        <w:rPr>
          <w:rFonts w:ascii="Arial" w:hAnsi="Arial" w:cs="Arial"/>
          <w:spacing w:val="2"/>
        </w:rPr>
        <w:t>u</w:t>
      </w:r>
      <w:r w:rsidRPr="00410CFC">
        <w:rPr>
          <w:rFonts w:ascii="Arial" w:hAnsi="Arial" w:cs="Arial"/>
          <w:spacing w:val="-1"/>
        </w:rPr>
        <w:t>v</w:t>
      </w:r>
      <w:r w:rsidRPr="00410CFC">
        <w:rPr>
          <w:rFonts w:ascii="Arial" w:hAnsi="Arial" w:cs="Arial"/>
        </w:rPr>
        <w:t>es</w:t>
      </w:r>
      <w:r w:rsidRPr="00410CFC">
        <w:rPr>
          <w:rFonts w:ascii="Arial" w:hAnsi="Arial" w:cs="Arial"/>
          <w:spacing w:val="-8"/>
        </w:rPr>
        <w:t xml:space="preserve"> </w:t>
      </w:r>
      <w:r w:rsidRPr="00410CFC">
        <w:rPr>
          <w:rFonts w:ascii="Arial" w:hAnsi="Arial" w:cs="Arial"/>
          <w:spacing w:val="1"/>
        </w:rPr>
        <w:t>c</w:t>
      </w:r>
      <w:r w:rsidRPr="00410CFC">
        <w:rPr>
          <w:rFonts w:ascii="Arial" w:hAnsi="Arial" w:cs="Arial"/>
          <w:spacing w:val="2"/>
        </w:rPr>
        <w:t>e</w:t>
      </w:r>
      <w:r w:rsidRPr="00410CFC">
        <w:rPr>
          <w:rFonts w:ascii="Arial" w:hAnsi="Arial" w:cs="Arial"/>
          <w:spacing w:val="1"/>
        </w:rPr>
        <w:t>r</w:t>
      </w:r>
      <w:r w:rsidRPr="00410CFC">
        <w:rPr>
          <w:rFonts w:ascii="Arial" w:hAnsi="Arial" w:cs="Arial"/>
        </w:rPr>
        <w:t>t</w:t>
      </w:r>
      <w:r w:rsidRPr="00410CFC">
        <w:rPr>
          <w:rFonts w:ascii="Arial" w:hAnsi="Arial" w:cs="Arial"/>
          <w:spacing w:val="-1"/>
        </w:rPr>
        <w:t>i</w:t>
      </w:r>
      <w:r w:rsidRPr="00410CFC">
        <w:rPr>
          <w:rFonts w:ascii="Arial" w:hAnsi="Arial" w:cs="Arial"/>
          <w:spacing w:val="2"/>
        </w:rPr>
        <w:t>f</w:t>
      </w:r>
      <w:r w:rsidRPr="00410CFC">
        <w:rPr>
          <w:rFonts w:ascii="Arial" w:hAnsi="Arial" w:cs="Arial"/>
          <w:spacing w:val="-1"/>
        </w:rPr>
        <w:t>i</w:t>
      </w:r>
      <w:r w:rsidRPr="00410CFC">
        <w:rPr>
          <w:rFonts w:ascii="Arial" w:hAnsi="Arial" w:cs="Arial"/>
          <w:spacing w:val="1"/>
        </w:rPr>
        <w:t>c</w:t>
      </w:r>
      <w:r w:rsidRPr="00410CFC">
        <w:rPr>
          <w:rFonts w:ascii="Arial" w:hAnsi="Arial" w:cs="Arial"/>
        </w:rPr>
        <w:t>at</w:t>
      </w:r>
      <w:r w:rsidRPr="00410CFC">
        <w:rPr>
          <w:rFonts w:ascii="Arial" w:hAnsi="Arial" w:cs="Arial"/>
          <w:spacing w:val="-2"/>
        </w:rPr>
        <w:t>i</w:t>
      </w:r>
      <w:r w:rsidRPr="00410CFC">
        <w:rPr>
          <w:rFonts w:ascii="Arial" w:hAnsi="Arial" w:cs="Arial"/>
          <w:spacing w:val="1"/>
        </w:rPr>
        <w:t>v</w:t>
      </w:r>
      <w:r w:rsidRPr="00410CFC">
        <w:rPr>
          <w:rFonts w:ascii="Arial" w:hAnsi="Arial" w:cs="Arial"/>
        </w:rPr>
        <w:t>es</w:t>
      </w:r>
      <w:r w:rsidRPr="00410CFC">
        <w:rPr>
          <w:rFonts w:ascii="Arial" w:hAnsi="Arial" w:cs="Arial"/>
          <w:spacing w:val="-11"/>
        </w:rPr>
        <w:t xml:space="preserve"> </w:t>
      </w:r>
      <w:r w:rsidRPr="00410CFC">
        <w:rPr>
          <w:rFonts w:ascii="Arial" w:hAnsi="Arial" w:cs="Arial"/>
        </w:rPr>
        <w:t>évaluées en mode CCF ;</w:t>
      </w:r>
    </w:p>
    <w:p w14:paraId="0BC27494" w14:textId="77777777" w:rsidR="007467BD" w:rsidRPr="00410CFC" w:rsidRDefault="007467BD" w:rsidP="007467BD">
      <w:pPr>
        <w:pStyle w:val="Paragraphedeliste"/>
        <w:numPr>
          <w:ilvl w:val="0"/>
          <w:numId w:val="120"/>
        </w:numPr>
        <w:tabs>
          <w:tab w:val="left" w:pos="820"/>
        </w:tabs>
        <w:autoSpaceDE/>
        <w:autoSpaceDN/>
        <w:spacing w:before="31"/>
        <w:ind w:right="-20"/>
        <w:contextualSpacing/>
        <w:jc w:val="both"/>
        <w:rPr>
          <w:rFonts w:ascii="Arial" w:hAnsi="Arial" w:cs="Arial"/>
          <w:color w:val="000000" w:themeColor="text1"/>
        </w:rPr>
      </w:pPr>
      <w:r>
        <w:rPr>
          <w:rFonts w:ascii="Arial" w:hAnsi="Arial" w:cs="Arial"/>
        </w:rPr>
        <w:t>d</w:t>
      </w:r>
      <w:r w:rsidRPr="00410CFC">
        <w:rPr>
          <w:rFonts w:ascii="Arial" w:hAnsi="Arial" w:cs="Arial"/>
        </w:rPr>
        <w:t>’adapter la formation aux besoins de l’apprenant.</w:t>
      </w:r>
    </w:p>
    <w:p w14:paraId="3DFEF715" w14:textId="77777777" w:rsidR="007467BD" w:rsidRPr="00410CFC" w:rsidRDefault="007467BD" w:rsidP="007467BD">
      <w:pPr>
        <w:tabs>
          <w:tab w:val="left" w:pos="820"/>
        </w:tabs>
        <w:spacing w:before="31"/>
        <w:ind w:left="100" w:right="-20"/>
        <w:rPr>
          <w:rFonts w:ascii="Arial" w:hAnsi="Arial" w:cs="Arial"/>
        </w:rPr>
      </w:pPr>
    </w:p>
    <w:p w14:paraId="7959A5A2" w14:textId="77777777" w:rsidR="007467BD" w:rsidRPr="00410CFC" w:rsidRDefault="007467BD" w:rsidP="007467BD">
      <w:pPr>
        <w:tabs>
          <w:tab w:val="left" w:pos="460"/>
        </w:tabs>
        <w:spacing w:line="265" w:lineRule="exact"/>
        <w:ind w:left="100" w:right="-20"/>
        <w:rPr>
          <w:rFonts w:ascii="Arial" w:hAnsi="Arial" w:cs="Arial"/>
        </w:rPr>
      </w:pPr>
      <w:r w:rsidRPr="00410CFC">
        <w:rPr>
          <w:rFonts w:ascii="Arial" w:eastAsia="Calibri" w:hAnsi="Arial" w:cs="Arial"/>
        </w:rPr>
        <w:t>-</w:t>
      </w:r>
      <w:r w:rsidRPr="00410CFC">
        <w:rPr>
          <w:rFonts w:ascii="Arial" w:eastAsia="Calibri" w:hAnsi="Arial" w:cs="Arial"/>
        </w:rPr>
        <w:tab/>
      </w:r>
      <w:r w:rsidRPr="00410CFC">
        <w:rPr>
          <w:rFonts w:ascii="Arial" w:hAnsi="Arial" w:cs="Arial"/>
          <w:u w:val="single" w:color="000000"/>
        </w:rPr>
        <w:t>De</w:t>
      </w:r>
      <w:r w:rsidRPr="00410CFC">
        <w:rPr>
          <w:rFonts w:ascii="Arial" w:hAnsi="Arial" w:cs="Arial"/>
          <w:spacing w:val="1"/>
          <w:u w:val="single" w:color="000000"/>
        </w:rPr>
        <w:t>scr</w:t>
      </w:r>
      <w:r w:rsidRPr="00410CFC">
        <w:rPr>
          <w:rFonts w:ascii="Arial" w:hAnsi="Arial" w:cs="Arial"/>
          <w:spacing w:val="-1"/>
          <w:u w:val="single" w:color="000000"/>
        </w:rPr>
        <w:t>i</w:t>
      </w:r>
      <w:r w:rsidRPr="00410CFC">
        <w:rPr>
          <w:rFonts w:ascii="Arial" w:hAnsi="Arial" w:cs="Arial"/>
          <w:u w:val="single" w:color="000000"/>
        </w:rPr>
        <w:t>pt</w:t>
      </w:r>
      <w:r w:rsidRPr="00410CFC">
        <w:rPr>
          <w:rFonts w:ascii="Arial" w:hAnsi="Arial" w:cs="Arial"/>
          <w:spacing w:val="-2"/>
          <w:u w:val="single" w:color="000000"/>
        </w:rPr>
        <w:t>i</w:t>
      </w:r>
      <w:r w:rsidRPr="00410CFC">
        <w:rPr>
          <w:rFonts w:ascii="Arial" w:hAnsi="Arial" w:cs="Arial"/>
          <w:u w:val="single" w:color="000000"/>
        </w:rPr>
        <w:t>f</w:t>
      </w:r>
      <w:r w:rsidRPr="00410CFC">
        <w:rPr>
          <w:rFonts w:ascii="Arial" w:hAnsi="Arial" w:cs="Arial"/>
          <w:spacing w:val="-8"/>
          <w:u w:val="single" w:color="000000"/>
        </w:rPr>
        <w:t xml:space="preserve"> </w:t>
      </w:r>
      <w:r w:rsidRPr="00410CFC">
        <w:rPr>
          <w:rFonts w:ascii="Arial" w:hAnsi="Arial" w:cs="Arial"/>
          <w:u w:val="single" w:color="000000"/>
        </w:rPr>
        <w:t>:</w:t>
      </w:r>
    </w:p>
    <w:p w14:paraId="7F344337" w14:textId="77777777" w:rsidR="007467BD" w:rsidRPr="00410CFC" w:rsidRDefault="007467BD" w:rsidP="007467BD">
      <w:pPr>
        <w:spacing w:before="34"/>
        <w:ind w:left="460" w:right="64"/>
        <w:rPr>
          <w:rFonts w:ascii="Arial" w:hAnsi="Arial" w:cs="Arial"/>
        </w:rPr>
      </w:pPr>
      <w:r w:rsidRPr="00410CFC">
        <w:rPr>
          <w:rFonts w:ascii="Arial" w:hAnsi="Arial" w:cs="Arial"/>
        </w:rPr>
        <w:t>Le livret de suivi d’acquisition des compétences est</w:t>
      </w:r>
      <w:r w:rsidRPr="00410CFC">
        <w:rPr>
          <w:rFonts w:ascii="Arial" w:hAnsi="Arial" w:cs="Arial"/>
          <w:spacing w:val="34"/>
        </w:rPr>
        <w:t xml:space="preserve"> </w:t>
      </w:r>
      <w:r w:rsidRPr="00410CFC">
        <w:rPr>
          <w:rFonts w:ascii="Arial" w:hAnsi="Arial" w:cs="Arial"/>
        </w:rPr>
        <w:t>constitué de bilans intermédiaires et d’un bilan terminal</w:t>
      </w:r>
      <w:r w:rsidRPr="00410CFC">
        <w:rPr>
          <w:rFonts w:ascii="Arial" w:hAnsi="Arial" w:cs="Arial"/>
          <w:spacing w:val="30"/>
        </w:rPr>
        <w:t xml:space="preserve"> </w:t>
      </w:r>
      <w:r w:rsidRPr="00410CFC">
        <w:rPr>
          <w:rFonts w:ascii="Arial" w:hAnsi="Arial" w:cs="Arial"/>
        </w:rPr>
        <w:t xml:space="preserve">de compétences. Ces derniers s’appuient sur l’évaluation des compétences mobilisées </w:t>
      </w:r>
      <w:r w:rsidRPr="00410CFC">
        <w:rPr>
          <w:rFonts w:ascii="Arial" w:hAnsi="Arial" w:cs="Arial"/>
          <w:spacing w:val="30"/>
        </w:rPr>
        <w:t>:</w:t>
      </w:r>
    </w:p>
    <w:p w14:paraId="13038F7E" w14:textId="77777777" w:rsidR="007467BD" w:rsidRPr="00410CFC" w:rsidRDefault="007467BD" w:rsidP="007467BD">
      <w:pPr>
        <w:pStyle w:val="Paragraphedeliste"/>
        <w:numPr>
          <w:ilvl w:val="0"/>
          <w:numId w:val="121"/>
        </w:numPr>
        <w:autoSpaceDE/>
        <w:autoSpaceDN/>
        <w:spacing w:before="34" w:line="276" w:lineRule="auto"/>
        <w:ind w:left="851" w:right="64"/>
        <w:contextualSpacing/>
        <w:jc w:val="both"/>
        <w:rPr>
          <w:rFonts w:ascii="Arial" w:eastAsiaTheme="minorEastAsia" w:hAnsi="Arial" w:cs="Arial"/>
        </w:rPr>
      </w:pPr>
      <w:r w:rsidRPr="00410CFC">
        <w:rPr>
          <w:rFonts w:ascii="Arial" w:hAnsi="Arial" w:cs="Arial"/>
        </w:rPr>
        <w:t>lors des différentes activités</w:t>
      </w:r>
      <w:r w:rsidRPr="00410CFC">
        <w:rPr>
          <w:rFonts w:ascii="Arial" w:hAnsi="Arial" w:cs="Arial"/>
          <w:spacing w:val="26"/>
        </w:rPr>
        <w:t xml:space="preserve"> </w:t>
      </w:r>
      <w:r w:rsidRPr="00410CFC">
        <w:rPr>
          <w:rFonts w:ascii="Arial" w:hAnsi="Arial" w:cs="Arial"/>
          <w:spacing w:val="1"/>
        </w:rPr>
        <w:t>r</w:t>
      </w:r>
      <w:r w:rsidRPr="00410CFC">
        <w:rPr>
          <w:rFonts w:ascii="Arial" w:hAnsi="Arial" w:cs="Arial"/>
          <w:spacing w:val="2"/>
        </w:rPr>
        <w:t>é</w:t>
      </w:r>
      <w:r w:rsidRPr="00410CFC">
        <w:rPr>
          <w:rFonts w:ascii="Arial" w:hAnsi="Arial" w:cs="Arial"/>
        </w:rPr>
        <w:t>a</w:t>
      </w:r>
      <w:r w:rsidRPr="00410CFC">
        <w:rPr>
          <w:rFonts w:ascii="Arial" w:hAnsi="Arial" w:cs="Arial"/>
          <w:spacing w:val="1"/>
        </w:rPr>
        <w:t>l</w:t>
      </w:r>
      <w:r w:rsidRPr="00410CFC">
        <w:rPr>
          <w:rFonts w:ascii="Arial" w:hAnsi="Arial" w:cs="Arial"/>
          <w:spacing w:val="-1"/>
        </w:rPr>
        <w:t>i</w:t>
      </w:r>
      <w:r w:rsidRPr="00410CFC">
        <w:rPr>
          <w:rFonts w:ascii="Arial" w:hAnsi="Arial" w:cs="Arial"/>
          <w:spacing w:val="1"/>
        </w:rPr>
        <w:t>s</w:t>
      </w:r>
      <w:r w:rsidRPr="00410CFC">
        <w:rPr>
          <w:rFonts w:ascii="Arial" w:hAnsi="Arial" w:cs="Arial"/>
        </w:rPr>
        <w:t>é</w:t>
      </w:r>
      <w:r w:rsidRPr="00410CFC">
        <w:rPr>
          <w:rFonts w:ascii="Arial" w:hAnsi="Arial" w:cs="Arial"/>
          <w:spacing w:val="-1"/>
        </w:rPr>
        <w:t>e</w:t>
      </w:r>
      <w:r w:rsidRPr="00410CFC">
        <w:rPr>
          <w:rFonts w:ascii="Arial" w:hAnsi="Arial" w:cs="Arial"/>
        </w:rPr>
        <w:t>s</w:t>
      </w:r>
      <w:r w:rsidRPr="00410CFC">
        <w:rPr>
          <w:rFonts w:ascii="Arial" w:hAnsi="Arial" w:cs="Arial"/>
          <w:spacing w:val="29"/>
        </w:rPr>
        <w:t xml:space="preserve"> </w:t>
      </w:r>
      <w:r w:rsidRPr="00410CFC">
        <w:rPr>
          <w:rFonts w:ascii="Arial" w:hAnsi="Arial" w:cs="Arial"/>
        </w:rPr>
        <w:t>en</w:t>
      </w:r>
      <w:r w:rsidRPr="00410CFC">
        <w:rPr>
          <w:rFonts w:ascii="Arial" w:hAnsi="Arial" w:cs="Arial"/>
          <w:spacing w:val="32"/>
        </w:rPr>
        <w:t xml:space="preserve"> </w:t>
      </w:r>
      <w:r w:rsidRPr="00410CFC">
        <w:rPr>
          <w:rFonts w:ascii="Arial" w:hAnsi="Arial" w:cs="Arial"/>
          <w:spacing w:val="1"/>
        </w:rPr>
        <w:t>c</w:t>
      </w:r>
      <w:r w:rsidRPr="00410CFC">
        <w:rPr>
          <w:rFonts w:ascii="Arial" w:hAnsi="Arial" w:cs="Arial"/>
        </w:rPr>
        <w:t>e</w:t>
      </w:r>
      <w:r w:rsidRPr="00410CFC">
        <w:rPr>
          <w:rFonts w:ascii="Arial" w:hAnsi="Arial" w:cs="Arial"/>
          <w:spacing w:val="-1"/>
        </w:rPr>
        <w:t>n</w:t>
      </w:r>
      <w:r w:rsidRPr="00410CFC">
        <w:rPr>
          <w:rFonts w:ascii="Arial" w:hAnsi="Arial" w:cs="Arial"/>
        </w:rPr>
        <w:t>tre</w:t>
      </w:r>
      <w:r w:rsidRPr="00410CFC">
        <w:rPr>
          <w:rFonts w:ascii="Arial" w:hAnsi="Arial" w:cs="Arial"/>
          <w:spacing w:val="29"/>
        </w:rPr>
        <w:t xml:space="preserve"> </w:t>
      </w:r>
      <w:r w:rsidRPr="00410CFC">
        <w:rPr>
          <w:rFonts w:ascii="Arial" w:hAnsi="Arial" w:cs="Arial"/>
        </w:rPr>
        <w:t>de</w:t>
      </w:r>
      <w:r w:rsidRPr="00410CFC">
        <w:rPr>
          <w:rFonts w:ascii="Arial" w:hAnsi="Arial" w:cs="Arial"/>
          <w:spacing w:val="32"/>
        </w:rPr>
        <w:t xml:space="preserve"> </w:t>
      </w:r>
      <w:r w:rsidRPr="00410CFC">
        <w:rPr>
          <w:rFonts w:ascii="Arial" w:hAnsi="Arial" w:cs="Arial"/>
          <w:spacing w:val="2"/>
        </w:rPr>
        <w:t>f</w:t>
      </w:r>
      <w:r w:rsidRPr="00410CFC">
        <w:rPr>
          <w:rFonts w:ascii="Arial" w:hAnsi="Arial" w:cs="Arial"/>
        </w:rPr>
        <w:t>or</w:t>
      </w:r>
      <w:r w:rsidRPr="00410CFC">
        <w:rPr>
          <w:rFonts w:ascii="Arial" w:hAnsi="Arial" w:cs="Arial"/>
          <w:spacing w:val="5"/>
        </w:rPr>
        <w:t>m</w:t>
      </w:r>
      <w:r w:rsidRPr="00410CFC">
        <w:rPr>
          <w:rFonts w:ascii="Arial" w:hAnsi="Arial" w:cs="Arial"/>
        </w:rPr>
        <w:t>at</w:t>
      </w:r>
      <w:r w:rsidRPr="00410CFC">
        <w:rPr>
          <w:rFonts w:ascii="Arial" w:hAnsi="Arial" w:cs="Arial"/>
          <w:spacing w:val="-2"/>
        </w:rPr>
        <w:t>i</w:t>
      </w:r>
      <w:r w:rsidRPr="00410CFC">
        <w:rPr>
          <w:rFonts w:ascii="Arial" w:hAnsi="Arial" w:cs="Arial"/>
        </w:rPr>
        <w:t>on ;</w:t>
      </w:r>
    </w:p>
    <w:p w14:paraId="0AA487A7" w14:textId="77777777" w:rsidR="007467BD" w:rsidRPr="00410CFC" w:rsidRDefault="007467BD" w:rsidP="007467BD">
      <w:pPr>
        <w:pStyle w:val="Paragraphedeliste"/>
        <w:numPr>
          <w:ilvl w:val="0"/>
          <w:numId w:val="121"/>
        </w:numPr>
        <w:autoSpaceDE/>
        <w:autoSpaceDN/>
        <w:spacing w:before="34" w:line="276" w:lineRule="auto"/>
        <w:ind w:left="851" w:right="64"/>
        <w:contextualSpacing/>
        <w:jc w:val="both"/>
        <w:rPr>
          <w:rFonts w:ascii="Arial" w:hAnsi="Arial" w:cs="Arial"/>
        </w:rPr>
      </w:pPr>
      <w:r w:rsidRPr="00410CFC">
        <w:rPr>
          <w:rFonts w:ascii="Arial" w:hAnsi="Arial" w:cs="Arial"/>
          <w:spacing w:val="-1"/>
        </w:rPr>
        <w:t>l</w:t>
      </w:r>
      <w:r w:rsidRPr="00410CFC">
        <w:rPr>
          <w:rFonts w:ascii="Arial" w:hAnsi="Arial" w:cs="Arial"/>
        </w:rPr>
        <w:t>ors</w:t>
      </w:r>
      <w:r w:rsidRPr="00410CFC">
        <w:rPr>
          <w:rFonts w:ascii="Arial" w:hAnsi="Arial" w:cs="Arial"/>
          <w:spacing w:val="12"/>
        </w:rPr>
        <w:t xml:space="preserve"> </w:t>
      </w:r>
      <w:r w:rsidRPr="00410CFC">
        <w:rPr>
          <w:rFonts w:ascii="Arial" w:hAnsi="Arial" w:cs="Arial"/>
        </w:rPr>
        <w:t>d</w:t>
      </w:r>
      <w:r w:rsidRPr="00410CFC">
        <w:rPr>
          <w:rFonts w:ascii="Arial" w:hAnsi="Arial" w:cs="Arial"/>
          <w:spacing w:val="-1"/>
        </w:rPr>
        <w:t>e</w:t>
      </w:r>
      <w:r w:rsidRPr="00410CFC">
        <w:rPr>
          <w:rFonts w:ascii="Arial" w:hAnsi="Arial" w:cs="Arial"/>
        </w:rPr>
        <w:t>s</w:t>
      </w:r>
      <w:r w:rsidRPr="00410CFC">
        <w:rPr>
          <w:rFonts w:ascii="Arial" w:hAnsi="Arial" w:cs="Arial"/>
          <w:spacing w:val="12"/>
        </w:rPr>
        <w:t xml:space="preserve"> </w:t>
      </w:r>
      <w:r w:rsidRPr="00410CFC">
        <w:rPr>
          <w:rFonts w:ascii="Arial" w:hAnsi="Arial" w:cs="Arial"/>
        </w:rPr>
        <w:t>d</w:t>
      </w:r>
      <w:r w:rsidRPr="00410CFC">
        <w:rPr>
          <w:rFonts w:ascii="Arial" w:hAnsi="Arial" w:cs="Arial"/>
          <w:spacing w:val="-1"/>
        </w:rPr>
        <w:t>i</w:t>
      </w:r>
      <w:r w:rsidRPr="00410CFC">
        <w:rPr>
          <w:rFonts w:ascii="Arial" w:hAnsi="Arial" w:cs="Arial"/>
          <w:spacing w:val="2"/>
        </w:rPr>
        <w:t>ff</w:t>
      </w:r>
      <w:r w:rsidRPr="00410CFC">
        <w:rPr>
          <w:rFonts w:ascii="Arial" w:hAnsi="Arial" w:cs="Arial"/>
        </w:rPr>
        <w:t>érent</w:t>
      </w:r>
      <w:r w:rsidRPr="00410CFC">
        <w:rPr>
          <w:rFonts w:ascii="Arial" w:hAnsi="Arial" w:cs="Arial"/>
          <w:spacing w:val="-1"/>
        </w:rPr>
        <w:t>e</w:t>
      </w:r>
      <w:r w:rsidRPr="00410CFC">
        <w:rPr>
          <w:rFonts w:ascii="Arial" w:hAnsi="Arial" w:cs="Arial"/>
        </w:rPr>
        <w:t>s</w:t>
      </w:r>
      <w:r w:rsidRPr="00410CFC">
        <w:rPr>
          <w:rFonts w:ascii="Arial" w:hAnsi="Arial" w:cs="Arial"/>
          <w:spacing w:val="3"/>
        </w:rPr>
        <w:t xml:space="preserve"> </w:t>
      </w:r>
      <w:r w:rsidRPr="00410CFC">
        <w:rPr>
          <w:rFonts w:ascii="Arial" w:hAnsi="Arial" w:cs="Arial"/>
          <w:spacing w:val="2"/>
        </w:rPr>
        <w:t>p</w:t>
      </w:r>
      <w:r w:rsidRPr="00410CFC">
        <w:rPr>
          <w:rFonts w:ascii="Arial" w:hAnsi="Arial" w:cs="Arial"/>
        </w:rPr>
        <w:t>ér</w:t>
      </w:r>
      <w:r w:rsidRPr="00410CFC">
        <w:rPr>
          <w:rFonts w:ascii="Arial" w:hAnsi="Arial" w:cs="Arial"/>
          <w:spacing w:val="2"/>
        </w:rPr>
        <w:t>i</w:t>
      </w:r>
      <w:r w:rsidRPr="00410CFC">
        <w:rPr>
          <w:rFonts w:ascii="Arial" w:hAnsi="Arial" w:cs="Arial"/>
        </w:rPr>
        <w:t>o</w:t>
      </w:r>
      <w:r w:rsidRPr="00410CFC">
        <w:rPr>
          <w:rFonts w:ascii="Arial" w:hAnsi="Arial" w:cs="Arial"/>
          <w:spacing w:val="-1"/>
        </w:rPr>
        <w:t>d</w:t>
      </w:r>
      <w:r w:rsidRPr="00410CFC">
        <w:rPr>
          <w:rFonts w:ascii="Arial" w:hAnsi="Arial" w:cs="Arial"/>
        </w:rPr>
        <w:t>es</w:t>
      </w:r>
      <w:r w:rsidRPr="00410CFC">
        <w:rPr>
          <w:rFonts w:ascii="Arial" w:hAnsi="Arial" w:cs="Arial"/>
          <w:spacing w:val="6"/>
        </w:rPr>
        <w:t xml:space="preserve"> </w:t>
      </w:r>
      <w:r w:rsidRPr="00410CFC">
        <w:rPr>
          <w:rFonts w:ascii="Arial" w:hAnsi="Arial" w:cs="Arial"/>
        </w:rPr>
        <w:t>de</w:t>
      </w:r>
      <w:r w:rsidRPr="00410CFC">
        <w:rPr>
          <w:rFonts w:ascii="Arial" w:hAnsi="Arial" w:cs="Arial"/>
          <w:spacing w:val="11"/>
        </w:rPr>
        <w:t xml:space="preserve"> </w:t>
      </w:r>
      <w:r w:rsidRPr="00410CFC">
        <w:rPr>
          <w:rFonts w:ascii="Arial" w:hAnsi="Arial" w:cs="Arial"/>
          <w:spacing w:val="2"/>
        </w:rPr>
        <w:t>f</w:t>
      </w:r>
      <w:r w:rsidRPr="00410CFC">
        <w:rPr>
          <w:rFonts w:ascii="Arial" w:hAnsi="Arial" w:cs="Arial"/>
        </w:rPr>
        <w:t>o</w:t>
      </w:r>
      <w:r w:rsidRPr="00410CFC">
        <w:rPr>
          <w:rFonts w:ascii="Arial" w:hAnsi="Arial" w:cs="Arial"/>
          <w:spacing w:val="-2"/>
        </w:rPr>
        <w:t>r</w:t>
      </w:r>
      <w:r w:rsidRPr="00410CFC">
        <w:rPr>
          <w:rFonts w:ascii="Arial" w:hAnsi="Arial" w:cs="Arial"/>
          <w:spacing w:val="4"/>
        </w:rPr>
        <w:t>m</w:t>
      </w:r>
      <w:r w:rsidRPr="00410CFC">
        <w:rPr>
          <w:rFonts w:ascii="Arial" w:hAnsi="Arial" w:cs="Arial"/>
        </w:rPr>
        <w:t>at</w:t>
      </w:r>
      <w:r w:rsidRPr="00410CFC">
        <w:rPr>
          <w:rFonts w:ascii="Arial" w:hAnsi="Arial" w:cs="Arial"/>
          <w:spacing w:val="-2"/>
        </w:rPr>
        <w:t>i</w:t>
      </w:r>
      <w:r w:rsidRPr="00410CFC">
        <w:rPr>
          <w:rFonts w:ascii="Arial" w:hAnsi="Arial" w:cs="Arial"/>
        </w:rPr>
        <w:t>on</w:t>
      </w:r>
      <w:r w:rsidRPr="00410CFC">
        <w:rPr>
          <w:rFonts w:ascii="Arial" w:hAnsi="Arial" w:cs="Arial"/>
          <w:spacing w:val="5"/>
        </w:rPr>
        <w:t xml:space="preserve"> </w:t>
      </w:r>
      <w:r w:rsidRPr="00410CFC">
        <w:rPr>
          <w:rFonts w:ascii="Arial" w:hAnsi="Arial" w:cs="Arial"/>
        </w:rPr>
        <w:t>en</w:t>
      </w:r>
      <w:r w:rsidRPr="00410CFC">
        <w:rPr>
          <w:rFonts w:ascii="Arial" w:hAnsi="Arial" w:cs="Arial"/>
          <w:spacing w:val="11"/>
        </w:rPr>
        <w:t xml:space="preserve"> </w:t>
      </w:r>
      <w:r w:rsidRPr="00410CFC">
        <w:rPr>
          <w:rFonts w:ascii="Arial" w:hAnsi="Arial" w:cs="Arial"/>
          <w:spacing w:val="4"/>
        </w:rPr>
        <w:t>m</w:t>
      </w:r>
      <w:r w:rsidRPr="00410CFC">
        <w:rPr>
          <w:rFonts w:ascii="Arial" w:hAnsi="Arial" w:cs="Arial"/>
          <w:spacing w:val="-1"/>
        </w:rPr>
        <w:t>ili</w:t>
      </w:r>
      <w:r w:rsidRPr="00410CFC">
        <w:rPr>
          <w:rFonts w:ascii="Arial" w:hAnsi="Arial" w:cs="Arial"/>
          <w:spacing w:val="2"/>
        </w:rPr>
        <w:t>e</w:t>
      </w:r>
      <w:r w:rsidRPr="00410CFC">
        <w:rPr>
          <w:rFonts w:ascii="Arial" w:hAnsi="Arial" w:cs="Arial"/>
        </w:rPr>
        <w:t>u</w:t>
      </w:r>
      <w:r w:rsidRPr="00410CFC">
        <w:rPr>
          <w:rFonts w:ascii="Arial" w:hAnsi="Arial" w:cs="Arial"/>
          <w:spacing w:val="6"/>
        </w:rPr>
        <w:t xml:space="preserve"> </w:t>
      </w:r>
      <w:r w:rsidRPr="00410CFC">
        <w:rPr>
          <w:rFonts w:ascii="Arial" w:hAnsi="Arial" w:cs="Arial"/>
        </w:rPr>
        <w:t>pro</w:t>
      </w:r>
      <w:r w:rsidRPr="00410CFC">
        <w:rPr>
          <w:rFonts w:ascii="Arial" w:hAnsi="Arial" w:cs="Arial"/>
          <w:spacing w:val="2"/>
        </w:rPr>
        <w:t>f</w:t>
      </w:r>
      <w:r w:rsidRPr="00410CFC">
        <w:rPr>
          <w:rFonts w:ascii="Arial" w:hAnsi="Arial" w:cs="Arial"/>
        </w:rPr>
        <w:t>e</w:t>
      </w:r>
      <w:r w:rsidRPr="00410CFC">
        <w:rPr>
          <w:rFonts w:ascii="Arial" w:hAnsi="Arial" w:cs="Arial"/>
          <w:spacing w:val="1"/>
        </w:rPr>
        <w:t>ss</w:t>
      </w:r>
      <w:r w:rsidRPr="00410CFC">
        <w:rPr>
          <w:rFonts w:ascii="Arial" w:hAnsi="Arial" w:cs="Arial"/>
          <w:spacing w:val="-1"/>
        </w:rPr>
        <w:t>i</w:t>
      </w:r>
      <w:r w:rsidRPr="00410CFC">
        <w:rPr>
          <w:rFonts w:ascii="Arial" w:hAnsi="Arial" w:cs="Arial"/>
        </w:rPr>
        <w:t>o</w:t>
      </w:r>
      <w:r w:rsidRPr="00410CFC">
        <w:rPr>
          <w:rFonts w:ascii="Arial" w:hAnsi="Arial" w:cs="Arial"/>
          <w:spacing w:val="1"/>
        </w:rPr>
        <w:t>n</w:t>
      </w:r>
      <w:r w:rsidRPr="00410CFC">
        <w:rPr>
          <w:rFonts w:ascii="Arial" w:hAnsi="Arial" w:cs="Arial"/>
        </w:rPr>
        <w:t>n</w:t>
      </w:r>
      <w:r w:rsidRPr="00410CFC">
        <w:rPr>
          <w:rFonts w:ascii="Arial" w:hAnsi="Arial" w:cs="Arial"/>
          <w:spacing w:val="1"/>
        </w:rPr>
        <w:t>e</w:t>
      </w:r>
      <w:r w:rsidRPr="00410CFC">
        <w:rPr>
          <w:rFonts w:ascii="Arial" w:hAnsi="Arial" w:cs="Arial"/>
          <w:spacing w:val="-1"/>
        </w:rPr>
        <w:t>l</w:t>
      </w:r>
      <w:r w:rsidRPr="00410CFC">
        <w:rPr>
          <w:rFonts w:ascii="Arial" w:hAnsi="Arial" w:cs="Arial"/>
        </w:rPr>
        <w:t>.</w:t>
      </w:r>
      <w:r w:rsidRPr="00410CFC">
        <w:rPr>
          <w:rFonts w:ascii="Arial" w:hAnsi="Arial" w:cs="Arial"/>
          <w:spacing w:val="1"/>
        </w:rPr>
        <w:t xml:space="preserve"> </w:t>
      </w:r>
      <w:r w:rsidRPr="00410CFC">
        <w:rPr>
          <w:rFonts w:ascii="Arial" w:hAnsi="Arial" w:cs="Arial"/>
        </w:rPr>
        <w:t>Ces</w:t>
      </w:r>
      <w:r w:rsidRPr="00410CFC">
        <w:rPr>
          <w:rFonts w:ascii="Arial" w:hAnsi="Arial" w:cs="Arial"/>
          <w:spacing w:val="8"/>
        </w:rPr>
        <w:t xml:space="preserve"> </w:t>
      </w:r>
      <w:r w:rsidRPr="00410CFC">
        <w:rPr>
          <w:rFonts w:ascii="Arial" w:hAnsi="Arial" w:cs="Arial"/>
          <w:spacing w:val="2"/>
        </w:rPr>
        <w:t>é</w:t>
      </w:r>
      <w:r w:rsidRPr="00410CFC">
        <w:rPr>
          <w:rFonts w:ascii="Arial" w:hAnsi="Arial" w:cs="Arial"/>
          <w:spacing w:val="-1"/>
        </w:rPr>
        <w:t>v</w:t>
      </w:r>
      <w:r w:rsidRPr="00410CFC">
        <w:rPr>
          <w:rFonts w:ascii="Arial" w:hAnsi="Arial" w:cs="Arial"/>
          <w:spacing w:val="2"/>
        </w:rPr>
        <w:t>a</w:t>
      </w:r>
      <w:r w:rsidRPr="00410CFC">
        <w:rPr>
          <w:rFonts w:ascii="Arial" w:hAnsi="Arial" w:cs="Arial"/>
          <w:spacing w:val="-1"/>
        </w:rPr>
        <w:t>l</w:t>
      </w:r>
      <w:r w:rsidRPr="00410CFC">
        <w:rPr>
          <w:rFonts w:ascii="Arial" w:hAnsi="Arial" w:cs="Arial"/>
          <w:spacing w:val="2"/>
        </w:rPr>
        <w:t>u</w:t>
      </w:r>
      <w:r w:rsidRPr="00410CFC">
        <w:rPr>
          <w:rFonts w:ascii="Arial" w:hAnsi="Arial" w:cs="Arial"/>
        </w:rPr>
        <w:t>at</w:t>
      </w:r>
      <w:r w:rsidRPr="00410CFC">
        <w:rPr>
          <w:rFonts w:ascii="Arial" w:hAnsi="Arial" w:cs="Arial"/>
          <w:spacing w:val="-2"/>
        </w:rPr>
        <w:t>i</w:t>
      </w:r>
      <w:r w:rsidRPr="00410CFC">
        <w:rPr>
          <w:rFonts w:ascii="Arial" w:hAnsi="Arial" w:cs="Arial"/>
          <w:spacing w:val="2"/>
        </w:rPr>
        <w:t>o</w:t>
      </w:r>
      <w:r w:rsidRPr="00410CFC">
        <w:rPr>
          <w:rFonts w:ascii="Arial" w:hAnsi="Arial" w:cs="Arial"/>
        </w:rPr>
        <w:t>ns pren</w:t>
      </w:r>
      <w:r w:rsidRPr="00410CFC">
        <w:rPr>
          <w:rFonts w:ascii="Arial" w:hAnsi="Arial" w:cs="Arial"/>
          <w:spacing w:val="2"/>
        </w:rPr>
        <w:t>n</w:t>
      </w:r>
      <w:r w:rsidRPr="00410CFC">
        <w:rPr>
          <w:rFonts w:ascii="Arial" w:hAnsi="Arial" w:cs="Arial"/>
        </w:rPr>
        <w:t>e</w:t>
      </w:r>
      <w:r w:rsidRPr="00410CFC">
        <w:rPr>
          <w:rFonts w:ascii="Arial" w:hAnsi="Arial" w:cs="Arial"/>
          <w:spacing w:val="-1"/>
        </w:rPr>
        <w:t>n</w:t>
      </w:r>
      <w:r w:rsidRPr="00410CFC">
        <w:rPr>
          <w:rFonts w:ascii="Arial" w:hAnsi="Arial" w:cs="Arial"/>
        </w:rPr>
        <w:t>t</w:t>
      </w:r>
      <w:r w:rsidRPr="00410CFC">
        <w:rPr>
          <w:rFonts w:ascii="Arial" w:hAnsi="Arial" w:cs="Arial"/>
          <w:spacing w:val="-8"/>
        </w:rPr>
        <w:t xml:space="preserve"> </w:t>
      </w:r>
      <w:r w:rsidRPr="00410CFC">
        <w:rPr>
          <w:rFonts w:ascii="Arial" w:hAnsi="Arial" w:cs="Arial"/>
          <w:spacing w:val="-1"/>
        </w:rPr>
        <w:t>a</w:t>
      </w:r>
      <w:r w:rsidRPr="00410CFC">
        <w:rPr>
          <w:rFonts w:ascii="Arial" w:hAnsi="Arial" w:cs="Arial"/>
        </w:rPr>
        <w:t>p</w:t>
      </w:r>
      <w:r w:rsidRPr="00410CFC">
        <w:rPr>
          <w:rFonts w:ascii="Arial" w:hAnsi="Arial" w:cs="Arial"/>
          <w:spacing w:val="1"/>
        </w:rPr>
        <w:t>p</w:t>
      </w:r>
      <w:r w:rsidRPr="00410CFC">
        <w:rPr>
          <w:rFonts w:ascii="Arial" w:hAnsi="Arial" w:cs="Arial"/>
        </w:rPr>
        <w:t>ui</w:t>
      </w:r>
      <w:r w:rsidRPr="00410CFC">
        <w:rPr>
          <w:rFonts w:ascii="Arial" w:hAnsi="Arial" w:cs="Arial"/>
          <w:spacing w:val="-9"/>
        </w:rPr>
        <w:t xml:space="preserve"> sur le </w:t>
      </w:r>
      <w:r w:rsidRPr="00410CFC">
        <w:rPr>
          <w:rFonts w:ascii="Arial" w:hAnsi="Arial" w:cs="Arial"/>
        </w:rPr>
        <w:t>p</w:t>
      </w:r>
      <w:r w:rsidRPr="00410CFC">
        <w:rPr>
          <w:rFonts w:ascii="Arial" w:hAnsi="Arial" w:cs="Arial"/>
          <w:spacing w:val="-1"/>
        </w:rPr>
        <w:t>o</w:t>
      </w:r>
      <w:r w:rsidRPr="00410CFC">
        <w:rPr>
          <w:rFonts w:ascii="Arial" w:hAnsi="Arial" w:cs="Arial"/>
          <w:spacing w:val="1"/>
        </w:rPr>
        <w:t>r</w:t>
      </w:r>
      <w:r w:rsidRPr="00410CFC">
        <w:rPr>
          <w:rFonts w:ascii="Arial" w:hAnsi="Arial" w:cs="Arial"/>
        </w:rPr>
        <w:t>t</w:t>
      </w:r>
      <w:r w:rsidRPr="00410CFC">
        <w:rPr>
          <w:rFonts w:ascii="Arial" w:hAnsi="Arial" w:cs="Arial"/>
          <w:spacing w:val="2"/>
        </w:rPr>
        <w:t>f</w:t>
      </w:r>
      <w:r w:rsidRPr="00410CFC">
        <w:rPr>
          <w:rFonts w:ascii="Arial" w:hAnsi="Arial" w:cs="Arial"/>
        </w:rPr>
        <w:t>o</w:t>
      </w:r>
      <w:r w:rsidRPr="00410CFC">
        <w:rPr>
          <w:rFonts w:ascii="Arial" w:hAnsi="Arial" w:cs="Arial"/>
          <w:spacing w:val="1"/>
        </w:rPr>
        <w:t>li</w:t>
      </w:r>
      <w:r w:rsidRPr="00410CFC">
        <w:rPr>
          <w:rFonts w:ascii="Arial" w:hAnsi="Arial" w:cs="Arial"/>
        </w:rPr>
        <w:t>o</w:t>
      </w:r>
      <w:r w:rsidRPr="00410CFC">
        <w:rPr>
          <w:rFonts w:ascii="Arial" w:hAnsi="Arial" w:cs="Arial"/>
          <w:spacing w:val="-10"/>
        </w:rPr>
        <w:t xml:space="preserve"> </w:t>
      </w:r>
      <w:r w:rsidRPr="00410CFC">
        <w:rPr>
          <w:rFonts w:ascii="Arial" w:hAnsi="Arial" w:cs="Arial"/>
        </w:rPr>
        <w:t>«</w:t>
      </w:r>
      <w:r w:rsidRPr="00410CFC">
        <w:rPr>
          <w:rFonts w:ascii="Arial" w:hAnsi="Arial" w:cs="Arial"/>
          <w:spacing w:val="4"/>
        </w:rPr>
        <w:t xml:space="preserve"> </w:t>
      </w:r>
      <w:r w:rsidRPr="00410CFC">
        <w:rPr>
          <w:rFonts w:ascii="Arial" w:hAnsi="Arial" w:cs="Arial"/>
        </w:rPr>
        <w:t>a</w:t>
      </w:r>
      <w:r w:rsidRPr="00410CFC">
        <w:rPr>
          <w:rFonts w:ascii="Arial" w:hAnsi="Arial" w:cs="Arial"/>
          <w:spacing w:val="1"/>
        </w:rPr>
        <w:t>c</w:t>
      </w:r>
      <w:r w:rsidRPr="00410CFC">
        <w:rPr>
          <w:rFonts w:ascii="Arial" w:hAnsi="Arial" w:cs="Arial"/>
          <w:spacing w:val="2"/>
        </w:rPr>
        <w:t>t</w:t>
      </w:r>
      <w:r w:rsidRPr="00410CFC">
        <w:rPr>
          <w:rFonts w:ascii="Arial" w:hAnsi="Arial" w:cs="Arial"/>
          <w:spacing w:val="-1"/>
        </w:rPr>
        <w:t>i</w:t>
      </w:r>
      <w:r w:rsidRPr="00410CFC">
        <w:rPr>
          <w:rFonts w:ascii="Arial" w:hAnsi="Arial" w:cs="Arial"/>
          <w:spacing w:val="1"/>
        </w:rPr>
        <w:t>v</w:t>
      </w:r>
      <w:r w:rsidRPr="00410CFC">
        <w:rPr>
          <w:rFonts w:ascii="Arial" w:hAnsi="Arial" w:cs="Arial"/>
          <w:spacing w:val="-1"/>
        </w:rPr>
        <w:t>i</w:t>
      </w:r>
      <w:r w:rsidRPr="00410CFC">
        <w:rPr>
          <w:rFonts w:ascii="Arial" w:hAnsi="Arial" w:cs="Arial"/>
        </w:rPr>
        <w:t>tés</w:t>
      </w:r>
      <w:r w:rsidRPr="00410CFC">
        <w:rPr>
          <w:rFonts w:ascii="Arial" w:hAnsi="Arial" w:cs="Arial"/>
          <w:spacing w:val="-7"/>
        </w:rPr>
        <w:t xml:space="preserve"> </w:t>
      </w:r>
      <w:r w:rsidRPr="00410CFC">
        <w:rPr>
          <w:rFonts w:ascii="Arial" w:hAnsi="Arial" w:cs="Arial"/>
        </w:rPr>
        <w:t>en</w:t>
      </w:r>
      <w:r w:rsidRPr="00410CFC">
        <w:rPr>
          <w:rFonts w:ascii="Arial" w:hAnsi="Arial" w:cs="Arial"/>
          <w:spacing w:val="-3"/>
        </w:rPr>
        <w:t xml:space="preserve"> </w:t>
      </w:r>
      <w:r w:rsidRPr="00410CFC">
        <w:rPr>
          <w:rFonts w:ascii="Arial" w:hAnsi="Arial" w:cs="Arial"/>
        </w:rPr>
        <w:t>e</w:t>
      </w:r>
      <w:r w:rsidRPr="00410CFC">
        <w:rPr>
          <w:rFonts w:ascii="Arial" w:hAnsi="Arial" w:cs="Arial"/>
          <w:spacing w:val="-1"/>
        </w:rPr>
        <w:t>n</w:t>
      </w:r>
      <w:r w:rsidRPr="00410CFC">
        <w:rPr>
          <w:rFonts w:ascii="Arial" w:hAnsi="Arial" w:cs="Arial"/>
        </w:rPr>
        <w:t>tr</w:t>
      </w:r>
      <w:r w:rsidRPr="00410CFC">
        <w:rPr>
          <w:rFonts w:ascii="Arial" w:hAnsi="Arial" w:cs="Arial"/>
          <w:spacing w:val="2"/>
        </w:rPr>
        <w:t>e</w:t>
      </w:r>
      <w:r w:rsidRPr="00410CFC">
        <w:rPr>
          <w:rFonts w:ascii="Arial" w:hAnsi="Arial" w:cs="Arial"/>
        </w:rPr>
        <w:t>prise</w:t>
      </w:r>
      <w:r w:rsidRPr="00410CFC">
        <w:rPr>
          <w:rFonts w:ascii="Arial" w:hAnsi="Arial" w:cs="Arial"/>
          <w:spacing w:val="-8"/>
        </w:rPr>
        <w:t xml:space="preserve"> </w:t>
      </w:r>
      <w:r w:rsidRPr="00410CFC">
        <w:rPr>
          <w:rFonts w:ascii="Arial" w:hAnsi="Arial" w:cs="Arial"/>
          <w:spacing w:val="2"/>
        </w:rPr>
        <w:t>»</w:t>
      </w:r>
      <w:r w:rsidRPr="00410CFC">
        <w:rPr>
          <w:rFonts w:ascii="Arial" w:hAnsi="Arial" w:cs="Arial"/>
        </w:rPr>
        <w:t>.</w:t>
      </w:r>
      <w:r w:rsidRPr="00410CFC">
        <w:rPr>
          <w:rFonts w:ascii="Arial" w:hAnsi="Arial" w:cs="Arial"/>
          <w:spacing w:val="-5"/>
        </w:rPr>
        <w:t xml:space="preserve"> </w:t>
      </w:r>
    </w:p>
    <w:p w14:paraId="64F4D1F4" w14:textId="77777777" w:rsidR="007467BD" w:rsidRPr="00410CFC" w:rsidRDefault="007467BD" w:rsidP="007467BD">
      <w:pPr>
        <w:spacing w:before="34"/>
        <w:ind w:right="64"/>
        <w:rPr>
          <w:rFonts w:ascii="Arial" w:hAnsi="Arial" w:cs="Arial"/>
        </w:rPr>
      </w:pPr>
    </w:p>
    <w:p w14:paraId="1F277800" w14:textId="77777777" w:rsidR="007467BD" w:rsidRPr="00410CFC" w:rsidRDefault="007467BD" w:rsidP="007467BD">
      <w:pPr>
        <w:spacing w:before="34"/>
        <w:ind w:right="64"/>
        <w:rPr>
          <w:rFonts w:ascii="Arial" w:hAnsi="Arial" w:cs="Arial"/>
        </w:rPr>
      </w:pPr>
      <w:r w:rsidRPr="00410CFC">
        <w:rPr>
          <w:rFonts w:ascii="Arial" w:hAnsi="Arial" w:cs="Arial"/>
        </w:rPr>
        <w:t xml:space="preserve">Le livret de suivi d’acquisition des compétences décrit l’évolution du niveau d’acquisition de l’apprenant chacune des compétences </w:t>
      </w:r>
      <w:r>
        <w:rPr>
          <w:rFonts w:ascii="Arial" w:hAnsi="Arial" w:cs="Arial"/>
        </w:rPr>
        <w:t>(un modèle est propsoée en annexe de ces repères)</w:t>
      </w:r>
    </w:p>
    <w:p w14:paraId="4833633A" w14:textId="77777777" w:rsidR="007467BD" w:rsidRPr="00410CFC" w:rsidRDefault="007467BD" w:rsidP="007467BD">
      <w:pPr>
        <w:ind w:right="1076"/>
        <w:rPr>
          <w:rFonts w:ascii="Arial" w:hAnsi="Arial" w:cs="Arial"/>
        </w:rPr>
      </w:pPr>
      <w:r w:rsidRPr="00410CFC">
        <w:rPr>
          <w:rFonts w:ascii="Arial" w:hAnsi="Arial" w:cs="Arial"/>
        </w:rPr>
        <w:t>Il</w:t>
      </w:r>
      <w:r w:rsidRPr="00410CFC">
        <w:rPr>
          <w:rFonts w:ascii="Arial" w:hAnsi="Arial" w:cs="Arial"/>
          <w:spacing w:val="-2"/>
        </w:rPr>
        <w:t xml:space="preserve"> </w:t>
      </w:r>
      <w:r w:rsidRPr="00410CFC">
        <w:rPr>
          <w:rFonts w:ascii="Arial" w:hAnsi="Arial" w:cs="Arial"/>
          <w:spacing w:val="1"/>
        </w:rPr>
        <w:t>c</w:t>
      </w:r>
      <w:r w:rsidRPr="00410CFC">
        <w:rPr>
          <w:rFonts w:ascii="Arial" w:hAnsi="Arial" w:cs="Arial"/>
        </w:rPr>
        <w:t>o</w:t>
      </w:r>
      <w:r w:rsidRPr="00410CFC">
        <w:rPr>
          <w:rFonts w:ascii="Arial" w:hAnsi="Arial" w:cs="Arial"/>
          <w:spacing w:val="-1"/>
        </w:rPr>
        <w:t>n</w:t>
      </w:r>
      <w:r w:rsidRPr="00410CFC">
        <w:rPr>
          <w:rFonts w:ascii="Arial" w:hAnsi="Arial" w:cs="Arial"/>
          <w:spacing w:val="1"/>
        </w:rPr>
        <w:t>s</w:t>
      </w:r>
      <w:r w:rsidRPr="00410CFC">
        <w:rPr>
          <w:rFonts w:ascii="Arial" w:hAnsi="Arial" w:cs="Arial"/>
          <w:spacing w:val="2"/>
        </w:rPr>
        <w:t>t</w:t>
      </w:r>
      <w:r w:rsidRPr="00410CFC">
        <w:rPr>
          <w:rFonts w:ascii="Arial" w:hAnsi="Arial" w:cs="Arial"/>
          <w:spacing w:val="-1"/>
        </w:rPr>
        <w:t>i</w:t>
      </w:r>
      <w:r w:rsidRPr="00410CFC">
        <w:rPr>
          <w:rFonts w:ascii="Arial" w:hAnsi="Arial" w:cs="Arial"/>
        </w:rPr>
        <w:t>tue</w:t>
      </w:r>
      <w:r w:rsidRPr="00410CFC">
        <w:rPr>
          <w:rFonts w:ascii="Arial" w:hAnsi="Arial" w:cs="Arial"/>
          <w:spacing w:val="-7"/>
        </w:rPr>
        <w:t xml:space="preserve"> </w:t>
      </w:r>
      <w:r w:rsidRPr="00410CFC">
        <w:rPr>
          <w:rFonts w:ascii="Arial" w:hAnsi="Arial" w:cs="Arial"/>
        </w:rPr>
        <w:t>un</w:t>
      </w:r>
      <w:r w:rsidRPr="00410CFC">
        <w:rPr>
          <w:rFonts w:ascii="Arial" w:hAnsi="Arial" w:cs="Arial"/>
          <w:spacing w:val="-1"/>
        </w:rPr>
        <w:t xml:space="preserve"> </w:t>
      </w:r>
      <w:r w:rsidRPr="00410CFC">
        <w:rPr>
          <w:rFonts w:ascii="Arial" w:hAnsi="Arial" w:cs="Arial"/>
        </w:rPr>
        <w:t>a</w:t>
      </w:r>
      <w:r w:rsidRPr="00410CFC">
        <w:rPr>
          <w:rFonts w:ascii="Arial" w:hAnsi="Arial" w:cs="Arial"/>
          <w:spacing w:val="-1"/>
        </w:rPr>
        <w:t>p</w:t>
      </w:r>
      <w:r w:rsidRPr="00410CFC">
        <w:rPr>
          <w:rFonts w:ascii="Arial" w:hAnsi="Arial" w:cs="Arial"/>
          <w:spacing w:val="2"/>
        </w:rPr>
        <w:t>p</w:t>
      </w:r>
      <w:r w:rsidRPr="00410CFC">
        <w:rPr>
          <w:rFonts w:ascii="Arial" w:hAnsi="Arial" w:cs="Arial"/>
        </w:rPr>
        <w:t>ui</w:t>
      </w:r>
      <w:r w:rsidRPr="00410CFC">
        <w:rPr>
          <w:rFonts w:ascii="Arial" w:hAnsi="Arial" w:cs="Arial"/>
          <w:spacing w:val="-5"/>
        </w:rPr>
        <w:t xml:space="preserve"> </w:t>
      </w:r>
      <w:r w:rsidRPr="00410CFC">
        <w:rPr>
          <w:rFonts w:ascii="Arial" w:hAnsi="Arial" w:cs="Arial"/>
        </w:rPr>
        <w:t>p</w:t>
      </w:r>
      <w:r w:rsidRPr="00410CFC">
        <w:rPr>
          <w:rFonts w:ascii="Arial" w:hAnsi="Arial" w:cs="Arial"/>
          <w:spacing w:val="1"/>
        </w:rPr>
        <w:t>o</w:t>
      </w:r>
      <w:r w:rsidRPr="00410CFC">
        <w:rPr>
          <w:rFonts w:ascii="Arial" w:hAnsi="Arial" w:cs="Arial"/>
        </w:rPr>
        <w:t>ur</w:t>
      </w:r>
      <w:r w:rsidRPr="00410CFC">
        <w:rPr>
          <w:rFonts w:ascii="Arial" w:hAnsi="Arial" w:cs="Arial"/>
          <w:spacing w:val="-4"/>
        </w:rPr>
        <w:t xml:space="preserve"> </w:t>
      </w:r>
      <w:r w:rsidRPr="00410CFC">
        <w:rPr>
          <w:rFonts w:ascii="Arial" w:hAnsi="Arial" w:cs="Arial"/>
          <w:spacing w:val="1"/>
        </w:rPr>
        <w:t>r</w:t>
      </w:r>
      <w:r w:rsidRPr="00410CFC">
        <w:rPr>
          <w:rFonts w:ascii="Arial" w:hAnsi="Arial" w:cs="Arial"/>
        </w:rPr>
        <w:t>e</w:t>
      </w:r>
      <w:r w:rsidRPr="00410CFC">
        <w:rPr>
          <w:rFonts w:ascii="Arial" w:hAnsi="Arial" w:cs="Arial"/>
          <w:spacing w:val="-1"/>
        </w:rPr>
        <w:t>n</w:t>
      </w:r>
      <w:r w:rsidRPr="00410CFC">
        <w:rPr>
          <w:rFonts w:ascii="Arial" w:hAnsi="Arial" w:cs="Arial"/>
          <w:spacing w:val="1"/>
        </w:rPr>
        <w:t>s</w:t>
      </w:r>
      <w:r w:rsidRPr="00410CFC">
        <w:rPr>
          <w:rFonts w:ascii="Arial" w:hAnsi="Arial" w:cs="Arial"/>
        </w:rPr>
        <w:t>e</w:t>
      </w:r>
      <w:r w:rsidRPr="00410CFC">
        <w:rPr>
          <w:rFonts w:ascii="Arial" w:hAnsi="Arial" w:cs="Arial"/>
          <w:spacing w:val="1"/>
        </w:rPr>
        <w:t>i</w:t>
      </w:r>
      <w:r w:rsidRPr="00410CFC">
        <w:rPr>
          <w:rFonts w:ascii="Arial" w:hAnsi="Arial" w:cs="Arial"/>
        </w:rPr>
        <w:t>g</w:t>
      </w:r>
      <w:r w:rsidRPr="00410CFC">
        <w:rPr>
          <w:rFonts w:ascii="Arial" w:hAnsi="Arial" w:cs="Arial"/>
          <w:spacing w:val="-1"/>
        </w:rPr>
        <w:t>n</w:t>
      </w:r>
      <w:r w:rsidRPr="00410CFC">
        <w:rPr>
          <w:rFonts w:ascii="Arial" w:hAnsi="Arial" w:cs="Arial"/>
        </w:rPr>
        <w:t>er</w:t>
      </w:r>
      <w:r w:rsidRPr="00410CFC">
        <w:rPr>
          <w:rFonts w:ascii="Arial" w:hAnsi="Arial" w:cs="Arial"/>
          <w:spacing w:val="-7"/>
        </w:rPr>
        <w:t xml:space="preserve"> </w:t>
      </w:r>
      <w:r w:rsidRPr="00410CFC">
        <w:rPr>
          <w:rFonts w:ascii="Arial" w:hAnsi="Arial" w:cs="Arial"/>
          <w:spacing w:val="-1"/>
        </w:rPr>
        <w:t>l</w:t>
      </w:r>
      <w:r w:rsidRPr="00410CFC">
        <w:rPr>
          <w:rFonts w:ascii="Arial" w:hAnsi="Arial" w:cs="Arial"/>
        </w:rPr>
        <w:t>e</w:t>
      </w:r>
      <w:r w:rsidRPr="00410CFC">
        <w:rPr>
          <w:rFonts w:ascii="Arial" w:hAnsi="Arial" w:cs="Arial"/>
          <w:spacing w:val="-1"/>
        </w:rPr>
        <w:t xml:space="preserve"> l</w:t>
      </w:r>
      <w:r w:rsidRPr="00410CFC">
        <w:rPr>
          <w:rFonts w:ascii="Arial" w:hAnsi="Arial" w:cs="Arial"/>
          <w:spacing w:val="1"/>
        </w:rPr>
        <w:t>i</w:t>
      </w:r>
      <w:r w:rsidRPr="00410CFC">
        <w:rPr>
          <w:rFonts w:ascii="Arial" w:hAnsi="Arial" w:cs="Arial"/>
          <w:spacing w:val="-1"/>
        </w:rPr>
        <w:t>v</w:t>
      </w:r>
      <w:r w:rsidRPr="00410CFC">
        <w:rPr>
          <w:rFonts w:ascii="Arial" w:hAnsi="Arial" w:cs="Arial"/>
          <w:spacing w:val="1"/>
        </w:rPr>
        <w:t>r</w:t>
      </w:r>
      <w:r w:rsidRPr="00410CFC">
        <w:rPr>
          <w:rFonts w:ascii="Arial" w:hAnsi="Arial" w:cs="Arial"/>
        </w:rPr>
        <w:t>et</w:t>
      </w:r>
      <w:r w:rsidRPr="00410CFC">
        <w:rPr>
          <w:rFonts w:ascii="Arial" w:hAnsi="Arial" w:cs="Arial"/>
          <w:spacing w:val="-5"/>
        </w:rPr>
        <w:t xml:space="preserve"> </w:t>
      </w:r>
      <w:r w:rsidRPr="00410CFC">
        <w:rPr>
          <w:rFonts w:ascii="Arial" w:hAnsi="Arial" w:cs="Arial"/>
          <w:spacing w:val="1"/>
        </w:rPr>
        <w:t>sc</w:t>
      </w:r>
      <w:r w:rsidRPr="00410CFC">
        <w:rPr>
          <w:rFonts w:ascii="Arial" w:hAnsi="Arial" w:cs="Arial"/>
          <w:spacing w:val="2"/>
        </w:rPr>
        <w:t>o</w:t>
      </w:r>
      <w:r w:rsidRPr="00410CFC">
        <w:rPr>
          <w:rFonts w:ascii="Arial" w:hAnsi="Arial" w:cs="Arial"/>
          <w:spacing w:val="-1"/>
        </w:rPr>
        <w:t>l</w:t>
      </w:r>
      <w:r w:rsidRPr="00410CFC">
        <w:rPr>
          <w:rFonts w:ascii="Arial" w:hAnsi="Arial" w:cs="Arial"/>
        </w:rPr>
        <w:t>a</w:t>
      </w:r>
      <w:r w:rsidRPr="00410CFC">
        <w:rPr>
          <w:rFonts w:ascii="Arial" w:hAnsi="Arial" w:cs="Arial"/>
          <w:spacing w:val="-1"/>
        </w:rPr>
        <w:t>i</w:t>
      </w:r>
      <w:r w:rsidRPr="00410CFC">
        <w:rPr>
          <w:rFonts w:ascii="Arial" w:hAnsi="Arial" w:cs="Arial"/>
          <w:spacing w:val="1"/>
        </w:rPr>
        <w:t>r</w:t>
      </w:r>
      <w:r w:rsidRPr="00410CFC">
        <w:rPr>
          <w:rFonts w:ascii="Arial" w:hAnsi="Arial" w:cs="Arial"/>
        </w:rPr>
        <w:t>e</w:t>
      </w:r>
      <w:r w:rsidRPr="00410CFC">
        <w:rPr>
          <w:rFonts w:ascii="Arial" w:hAnsi="Arial" w:cs="Arial"/>
          <w:spacing w:val="-3"/>
        </w:rPr>
        <w:t xml:space="preserve"> </w:t>
      </w:r>
      <w:r w:rsidRPr="00410CFC">
        <w:rPr>
          <w:rFonts w:ascii="Arial" w:hAnsi="Arial" w:cs="Arial"/>
        </w:rPr>
        <w:t>pro</w:t>
      </w:r>
      <w:r w:rsidRPr="00410CFC">
        <w:rPr>
          <w:rFonts w:ascii="Arial" w:hAnsi="Arial" w:cs="Arial"/>
          <w:spacing w:val="2"/>
        </w:rPr>
        <w:t>p</w:t>
      </w:r>
      <w:r w:rsidRPr="00410CFC">
        <w:rPr>
          <w:rFonts w:ascii="Arial" w:hAnsi="Arial" w:cs="Arial"/>
          <w:spacing w:val="1"/>
        </w:rPr>
        <w:t>r</w:t>
      </w:r>
      <w:r w:rsidRPr="00410CFC">
        <w:rPr>
          <w:rFonts w:ascii="Arial" w:hAnsi="Arial" w:cs="Arial"/>
        </w:rPr>
        <w:t>e</w:t>
      </w:r>
      <w:r w:rsidRPr="00410CFC">
        <w:rPr>
          <w:rFonts w:ascii="Arial" w:hAnsi="Arial" w:cs="Arial"/>
          <w:spacing w:val="-6"/>
        </w:rPr>
        <w:t xml:space="preserve"> </w:t>
      </w:r>
      <w:r w:rsidRPr="00410CFC">
        <w:rPr>
          <w:rFonts w:ascii="Arial" w:hAnsi="Arial" w:cs="Arial"/>
        </w:rPr>
        <w:t>à</w:t>
      </w:r>
      <w:r w:rsidRPr="00410CFC">
        <w:rPr>
          <w:rFonts w:ascii="Arial" w:hAnsi="Arial" w:cs="Arial"/>
          <w:spacing w:val="-2"/>
        </w:rPr>
        <w:t xml:space="preserve"> </w:t>
      </w:r>
      <w:r w:rsidRPr="00410CFC">
        <w:rPr>
          <w:rFonts w:ascii="Arial" w:hAnsi="Arial" w:cs="Arial"/>
          <w:spacing w:val="1"/>
        </w:rPr>
        <w:t>c</w:t>
      </w:r>
      <w:r w:rsidRPr="00410CFC">
        <w:rPr>
          <w:rFonts w:ascii="Arial" w:hAnsi="Arial" w:cs="Arial"/>
        </w:rPr>
        <w:t>h</w:t>
      </w:r>
      <w:r w:rsidRPr="00410CFC">
        <w:rPr>
          <w:rFonts w:ascii="Arial" w:hAnsi="Arial" w:cs="Arial"/>
          <w:spacing w:val="-1"/>
        </w:rPr>
        <w:t>a</w:t>
      </w:r>
      <w:r w:rsidRPr="00410CFC">
        <w:rPr>
          <w:rFonts w:ascii="Arial" w:hAnsi="Arial" w:cs="Arial"/>
          <w:spacing w:val="2"/>
        </w:rPr>
        <w:t>q</w:t>
      </w:r>
      <w:r w:rsidRPr="00410CFC">
        <w:rPr>
          <w:rFonts w:ascii="Arial" w:hAnsi="Arial" w:cs="Arial"/>
        </w:rPr>
        <w:t>ue</w:t>
      </w:r>
      <w:r w:rsidRPr="00410CFC">
        <w:rPr>
          <w:rFonts w:ascii="Arial" w:hAnsi="Arial" w:cs="Arial"/>
          <w:spacing w:val="-8"/>
        </w:rPr>
        <w:t xml:space="preserve"> </w:t>
      </w:r>
      <w:r w:rsidRPr="00410CFC">
        <w:rPr>
          <w:rFonts w:ascii="Arial" w:hAnsi="Arial" w:cs="Arial"/>
          <w:spacing w:val="1"/>
        </w:rPr>
        <w:t>c</w:t>
      </w:r>
      <w:r w:rsidRPr="00410CFC">
        <w:rPr>
          <w:rFonts w:ascii="Arial" w:hAnsi="Arial" w:cs="Arial"/>
          <w:spacing w:val="2"/>
        </w:rPr>
        <w:t>a</w:t>
      </w:r>
      <w:r w:rsidRPr="00410CFC">
        <w:rPr>
          <w:rFonts w:ascii="Arial" w:hAnsi="Arial" w:cs="Arial"/>
        </w:rPr>
        <w:t>n</w:t>
      </w:r>
      <w:r w:rsidRPr="00410CFC">
        <w:rPr>
          <w:rFonts w:ascii="Arial" w:hAnsi="Arial" w:cs="Arial"/>
          <w:spacing w:val="1"/>
        </w:rPr>
        <w:t>d</w:t>
      </w:r>
      <w:r w:rsidRPr="00410CFC">
        <w:rPr>
          <w:rFonts w:ascii="Arial" w:hAnsi="Arial" w:cs="Arial"/>
          <w:spacing w:val="-1"/>
        </w:rPr>
        <w:t>i</w:t>
      </w:r>
      <w:r w:rsidRPr="00410CFC">
        <w:rPr>
          <w:rFonts w:ascii="Arial" w:hAnsi="Arial" w:cs="Arial"/>
        </w:rPr>
        <w:t>d</w:t>
      </w:r>
      <w:r w:rsidRPr="00410CFC">
        <w:rPr>
          <w:rFonts w:ascii="Arial" w:hAnsi="Arial" w:cs="Arial"/>
          <w:spacing w:val="-1"/>
        </w:rPr>
        <w:t>a</w:t>
      </w:r>
      <w:r w:rsidRPr="00410CFC">
        <w:rPr>
          <w:rFonts w:ascii="Arial" w:hAnsi="Arial" w:cs="Arial"/>
          <w:spacing w:val="2"/>
        </w:rPr>
        <w:t>t</w:t>
      </w:r>
      <w:r w:rsidRPr="00410CFC">
        <w:rPr>
          <w:rFonts w:ascii="Arial" w:hAnsi="Arial" w:cs="Arial"/>
        </w:rPr>
        <w:t>.</w:t>
      </w:r>
    </w:p>
    <w:p w14:paraId="76728FFE" w14:textId="77777777" w:rsidR="007467BD" w:rsidRDefault="007467BD" w:rsidP="007467BD"/>
    <w:p w14:paraId="094AAD2D" w14:textId="77777777" w:rsidR="009D2669" w:rsidRDefault="009D2669" w:rsidP="009E3A48">
      <w:pPr>
        <w:rPr>
          <w:rFonts w:ascii="Arial" w:hAnsi="Arial" w:cs="Arial"/>
          <w:b/>
          <w:highlight w:val="yellow"/>
        </w:rPr>
      </w:pPr>
    </w:p>
    <w:p w14:paraId="7B8FAF24" w14:textId="77777777" w:rsidR="009E3A48" w:rsidRPr="00C64BAE" w:rsidRDefault="009E3A48" w:rsidP="009E3A48">
      <w:pPr>
        <w:pBdr>
          <w:top w:val="single" w:sz="4" w:space="1" w:color="auto"/>
          <w:left w:val="single" w:sz="4" w:space="4" w:color="auto"/>
          <w:bottom w:val="single" w:sz="4" w:space="1" w:color="auto"/>
          <w:right w:val="single" w:sz="4" w:space="4" w:color="auto"/>
        </w:pBdr>
        <w:shd w:val="clear" w:color="auto" w:fill="D9D9D9" w:themeFill="background1" w:themeFillShade="D9"/>
        <w:ind w:right="700"/>
        <w:rPr>
          <w:rFonts w:ascii="Arial" w:hAnsi="Arial" w:cs="Arial"/>
          <w:b/>
          <w:bCs/>
        </w:rPr>
      </w:pPr>
      <w:r>
        <w:rPr>
          <w:rFonts w:ascii="Arial" w:hAnsi="Arial" w:cs="Arial"/>
          <w:b/>
          <w:bCs/>
        </w:rPr>
        <w:t>4</w:t>
      </w:r>
      <w:r w:rsidRPr="00C64BAE">
        <w:rPr>
          <w:rFonts w:ascii="Arial" w:hAnsi="Arial" w:cs="Arial"/>
          <w:b/>
          <w:bCs/>
        </w:rPr>
        <w:t xml:space="preserve">- </w:t>
      </w:r>
      <w:r>
        <w:rPr>
          <w:rFonts w:ascii="Arial" w:hAnsi="Arial" w:cs="Arial"/>
          <w:b/>
          <w:bCs/>
        </w:rPr>
        <w:t>PARCOURS DE L’APPRENANT DANS LA FILIERE TCRM</w:t>
      </w:r>
    </w:p>
    <w:p w14:paraId="523F0338" w14:textId="77777777" w:rsidR="009E3A48" w:rsidRDefault="009E3A48" w:rsidP="009E3A48">
      <w:pPr>
        <w:rPr>
          <w:rFonts w:ascii="Arial" w:hAnsi="Arial" w:cs="Arial"/>
        </w:rPr>
      </w:pPr>
    </w:p>
    <w:p w14:paraId="566B6105" w14:textId="77777777" w:rsidR="009E3A48" w:rsidRPr="00251A51" w:rsidRDefault="009E3A48" w:rsidP="009E3A48">
      <w:pPr>
        <w:pStyle w:val="Default"/>
        <w:rPr>
          <w:b/>
        </w:rPr>
      </w:pPr>
      <w:r>
        <w:rPr>
          <w:b/>
        </w:rPr>
        <w:t>4</w:t>
      </w:r>
      <w:r w:rsidRPr="00251A51">
        <w:rPr>
          <w:b/>
        </w:rPr>
        <w:t xml:space="preserve">.1- </w:t>
      </w:r>
      <w:r>
        <w:rPr>
          <w:b/>
        </w:rPr>
        <w:t>D</w:t>
      </w:r>
      <w:r w:rsidRPr="00251A51">
        <w:rPr>
          <w:b/>
        </w:rPr>
        <w:t xml:space="preserve">u CAP </w:t>
      </w:r>
      <w:r>
        <w:rPr>
          <w:b/>
        </w:rPr>
        <w:t>au BTS</w:t>
      </w:r>
      <w:r w:rsidRPr="00251A51">
        <w:rPr>
          <w:b/>
        </w:rPr>
        <w:t xml:space="preserve"> </w:t>
      </w:r>
    </w:p>
    <w:p w14:paraId="53A91DA1" w14:textId="6E6AD46F" w:rsidR="009E3A48" w:rsidRPr="00C64BAE" w:rsidRDefault="009E3A48" w:rsidP="009E3A48">
      <w:pPr>
        <w:rPr>
          <w:rFonts w:ascii="Arial" w:hAnsi="Arial" w:cs="Arial"/>
        </w:rPr>
      </w:pPr>
    </w:p>
    <w:p w14:paraId="23A0EA7F" w14:textId="54479EF7" w:rsidR="009E3A48" w:rsidRDefault="009E3A48" w:rsidP="009D2669">
      <w:pPr>
        <w:adjustRightInd w:val="0"/>
        <w:jc w:val="center"/>
        <w:rPr>
          <w:rFonts w:ascii="Arial" w:hAnsi="Arial" w:cs="Arial"/>
          <w:color w:val="000000" w:themeColor="text1"/>
        </w:rPr>
      </w:pPr>
      <w:r w:rsidRPr="005425CC">
        <w:rPr>
          <w:rFonts w:ascii="Arial" w:hAnsi="Arial" w:cs="Arial"/>
          <w:noProof/>
          <w:color w:val="000000" w:themeColor="text1"/>
          <w:lang w:eastAsia="fr-FR"/>
        </w:rPr>
        <w:drawing>
          <wp:inline distT="0" distB="0" distL="0" distR="0" wp14:anchorId="0C218CB0" wp14:editId="645982A5">
            <wp:extent cx="6388100" cy="247713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390114" cy="2477916"/>
                    </a:xfrm>
                    <a:prstGeom prst="rect">
                      <a:avLst/>
                    </a:prstGeom>
                  </pic:spPr>
                </pic:pic>
              </a:graphicData>
            </a:graphic>
          </wp:inline>
        </w:drawing>
      </w:r>
    </w:p>
    <w:p w14:paraId="5AAA3A47" w14:textId="4F8A99BF" w:rsidR="009D2669" w:rsidRDefault="009D2669" w:rsidP="009D2669">
      <w:pPr>
        <w:adjustRightInd w:val="0"/>
        <w:jc w:val="center"/>
        <w:rPr>
          <w:rFonts w:ascii="Arial" w:hAnsi="Arial" w:cs="Arial"/>
          <w:color w:val="000000" w:themeColor="text1"/>
        </w:rPr>
      </w:pPr>
    </w:p>
    <w:p w14:paraId="13391A11" w14:textId="10A9C450" w:rsidR="009D2669" w:rsidRDefault="009D2669" w:rsidP="009D2669">
      <w:pPr>
        <w:adjustRightInd w:val="0"/>
        <w:jc w:val="center"/>
        <w:rPr>
          <w:rFonts w:ascii="Arial" w:hAnsi="Arial" w:cs="Arial"/>
          <w:color w:val="000000" w:themeColor="text1"/>
        </w:rPr>
      </w:pPr>
    </w:p>
    <w:p w14:paraId="5BDCE523" w14:textId="77777777" w:rsidR="009D2669" w:rsidRPr="009E3A48" w:rsidRDefault="009D2669" w:rsidP="009D2669">
      <w:pPr>
        <w:adjustRightInd w:val="0"/>
        <w:jc w:val="center"/>
        <w:rPr>
          <w:rFonts w:ascii="Arial" w:hAnsi="Arial" w:cs="Arial"/>
          <w:color w:val="000000" w:themeColor="text1"/>
        </w:rPr>
      </w:pPr>
    </w:p>
    <w:p w14:paraId="6F50DC55" w14:textId="77777777" w:rsidR="009E3A48" w:rsidRPr="00C31FDD" w:rsidRDefault="009E3A48" w:rsidP="009E3A48">
      <w:pPr>
        <w:rPr>
          <w:rFonts w:ascii="Arial" w:hAnsi="Arial" w:cs="Arial"/>
          <w:b/>
        </w:rPr>
      </w:pPr>
      <w:r w:rsidRPr="00C31FDD">
        <w:rPr>
          <w:rFonts w:ascii="Arial" w:hAnsi="Arial" w:cs="Arial"/>
          <w:b/>
        </w:rPr>
        <w:br w:type="page"/>
      </w:r>
    </w:p>
    <w:p w14:paraId="7D2F48DD" w14:textId="77777777" w:rsidR="003E6B31" w:rsidRPr="0044509C" w:rsidRDefault="003E6B31" w:rsidP="003E6B31">
      <w:pPr>
        <w:spacing w:before="1" w:line="237" w:lineRule="auto"/>
        <w:ind w:right="295"/>
        <w:jc w:val="both"/>
        <w:rPr>
          <w:rFonts w:ascii="Arial" w:hAnsi="Arial" w:cs="Arial"/>
          <w:b/>
          <w:sz w:val="28"/>
        </w:rPr>
      </w:pPr>
    </w:p>
    <w:p w14:paraId="1A0B4B49" w14:textId="01B2661C" w:rsidR="003E6B31" w:rsidRPr="0044509C" w:rsidRDefault="0044509C" w:rsidP="003E6B31">
      <w:pPr>
        <w:pBdr>
          <w:top w:val="single" w:sz="4" w:space="1" w:color="auto"/>
          <w:left w:val="single" w:sz="4" w:space="4" w:color="auto"/>
          <w:bottom w:val="single" w:sz="4" w:space="1" w:color="auto"/>
          <w:right w:val="single" w:sz="4" w:space="4" w:color="auto"/>
        </w:pBdr>
        <w:shd w:val="clear" w:color="auto" w:fill="D9D9D9" w:themeFill="background1" w:themeFillShade="D9"/>
        <w:ind w:right="700"/>
        <w:rPr>
          <w:rFonts w:ascii="Arial" w:hAnsi="Arial" w:cs="Arial"/>
          <w:b/>
          <w:bCs/>
          <w:sz w:val="24"/>
        </w:rPr>
      </w:pPr>
      <w:r>
        <w:rPr>
          <w:rFonts w:ascii="Arial" w:hAnsi="Arial" w:cs="Arial"/>
          <w:b/>
          <w:bCs/>
          <w:sz w:val="24"/>
        </w:rPr>
        <w:t>5</w:t>
      </w:r>
      <w:r w:rsidR="003E6B31" w:rsidRPr="0044509C">
        <w:rPr>
          <w:rFonts w:ascii="Arial" w:hAnsi="Arial" w:cs="Arial"/>
          <w:b/>
          <w:bCs/>
          <w:sz w:val="24"/>
        </w:rPr>
        <w:t>- LA STRUCTURE D</w:t>
      </w:r>
      <w:r w:rsidR="006C4C3A">
        <w:rPr>
          <w:rFonts w:ascii="Arial" w:hAnsi="Arial" w:cs="Arial"/>
          <w:b/>
          <w:bCs/>
          <w:sz w:val="24"/>
        </w:rPr>
        <w:t>ES</w:t>
      </w:r>
      <w:r w:rsidR="003E6B31" w:rsidRPr="0044509C">
        <w:rPr>
          <w:rFonts w:ascii="Arial" w:hAnsi="Arial" w:cs="Arial"/>
          <w:b/>
          <w:bCs/>
          <w:sz w:val="24"/>
        </w:rPr>
        <w:t xml:space="preserve"> REFERENTIEL</w:t>
      </w:r>
      <w:r w:rsidR="006C4C3A">
        <w:rPr>
          <w:rFonts w:ascii="Arial" w:hAnsi="Arial" w:cs="Arial"/>
          <w:b/>
          <w:bCs/>
          <w:sz w:val="24"/>
        </w:rPr>
        <w:t>S</w:t>
      </w:r>
      <w:r w:rsidR="003E6B31" w:rsidRPr="0044509C">
        <w:rPr>
          <w:rFonts w:ascii="Arial" w:hAnsi="Arial" w:cs="Arial"/>
          <w:b/>
          <w:bCs/>
          <w:sz w:val="24"/>
        </w:rPr>
        <w:t xml:space="preserve"> </w:t>
      </w:r>
    </w:p>
    <w:p w14:paraId="3E53F2E1" w14:textId="77777777" w:rsidR="003E6B31" w:rsidRPr="00681010" w:rsidRDefault="003E6B31" w:rsidP="003E6B31">
      <w:pPr>
        <w:rPr>
          <w:rFonts w:ascii="Calibri" w:hAnsi="Calibri" w:cs="Calibri"/>
          <w:b/>
          <w:u w:val="single"/>
        </w:rPr>
      </w:pPr>
    </w:p>
    <w:p w14:paraId="359986E4" w14:textId="22C542E5" w:rsidR="003E6B31" w:rsidRPr="006C4C3A" w:rsidRDefault="0044509C" w:rsidP="003E6B31">
      <w:pPr>
        <w:rPr>
          <w:rFonts w:ascii="Arial" w:hAnsi="Arial" w:cs="Arial"/>
          <w:b/>
          <w:sz w:val="24"/>
        </w:rPr>
      </w:pPr>
      <w:r w:rsidRPr="006C4C3A">
        <w:rPr>
          <w:rFonts w:ascii="Arial" w:hAnsi="Arial" w:cs="Arial"/>
          <w:b/>
          <w:sz w:val="24"/>
        </w:rPr>
        <w:t>5</w:t>
      </w:r>
      <w:r w:rsidR="003E6B31" w:rsidRPr="006C4C3A">
        <w:rPr>
          <w:rFonts w:ascii="Arial" w:hAnsi="Arial" w:cs="Arial"/>
          <w:b/>
          <w:sz w:val="24"/>
        </w:rPr>
        <w:t>.1 Aide à la lecture d</w:t>
      </w:r>
      <w:r w:rsidR="00341D81">
        <w:rPr>
          <w:rFonts w:ascii="Arial" w:hAnsi="Arial" w:cs="Arial"/>
          <w:b/>
          <w:sz w:val="24"/>
        </w:rPr>
        <w:t>es</w:t>
      </w:r>
      <w:r w:rsidR="003E6B31" w:rsidRPr="006C4C3A">
        <w:rPr>
          <w:rFonts w:ascii="Arial" w:hAnsi="Arial" w:cs="Arial"/>
          <w:b/>
          <w:sz w:val="24"/>
        </w:rPr>
        <w:t xml:space="preserve"> référentiel</w:t>
      </w:r>
      <w:r w:rsidR="00341D81">
        <w:rPr>
          <w:rFonts w:ascii="Arial" w:hAnsi="Arial" w:cs="Arial"/>
          <w:b/>
          <w:sz w:val="24"/>
        </w:rPr>
        <w:t>s</w:t>
      </w:r>
    </w:p>
    <w:p w14:paraId="5DD8BAE8" w14:textId="77777777" w:rsidR="003E6B31" w:rsidRPr="0044509C" w:rsidRDefault="003E6B31" w:rsidP="003E6B31">
      <w:pPr>
        <w:rPr>
          <w:rFonts w:ascii="Arial" w:hAnsi="Arial" w:cs="Arial"/>
          <w:b/>
          <w:sz w:val="24"/>
          <w:u w:val="single"/>
        </w:rPr>
      </w:pPr>
    </w:p>
    <w:p w14:paraId="5E874D91" w14:textId="3B62A285" w:rsidR="003E6B31" w:rsidRPr="0044509C" w:rsidRDefault="003E6B31" w:rsidP="003E6B31">
      <w:pPr>
        <w:rPr>
          <w:rFonts w:ascii="Arial" w:hAnsi="Arial" w:cs="Arial"/>
          <w:bCs/>
          <w:sz w:val="24"/>
        </w:rPr>
      </w:pPr>
      <w:r w:rsidRPr="0044509C">
        <w:rPr>
          <w:rFonts w:ascii="Arial" w:hAnsi="Arial" w:cs="Arial"/>
          <w:bCs/>
          <w:sz w:val="24"/>
        </w:rPr>
        <w:t>Depuis</w:t>
      </w:r>
      <w:r w:rsidR="0044509C">
        <w:rPr>
          <w:rFonts w:ascii="Arial" w:hAnsi="Arial" w:cs="Arial"/>
          <w:bCs/>
          <w:sz w:val="24"/>
        </w:rPr>
        <w:t xml:space="preserve"> 1999</w:t>
      </w:r>
      <w:r w:rsidRPr="0044509C">
        <w:rPr>
          <w:rFonts w:ascii="Arial" w:hAnsi="Arial" w:cs="Arial"/>
          <w:bCs/>
          <w:sz w:val="24"/>
        </w:rPr>
        <w:t>, la technologie a évolué de même que la réglementation d’examen.</w:t>
      </w:r>
    </w:p>
    <w:p w14:paraId="415DE610" w14:textId="703D170A" w:rsidR="0044509C" w:rsidRPr="0044509C" w:rsidRDefault="0044509C" w:rsidP="003E6B31">
      <w:pPr>
        <w:rPr>
          <w:rFonts w:ascii="Arial" w:hAnsi="Arial" w:cs="Arial"/>
          <w:bCs/>
          <w:sz w:val="24"/>
        </w:rPr>
      </w:pPr>
      <w:r>
        <w:rPr>
          <w:rFonts w:ascii="Arial" w:hAnsi="Arial" w:cs="Arial"/>
          <w:bCs/>
          <w:sz w:val="24"/>
        </w:rPr>
        <w:t xml:space="preserve">La </w:t>
      </w:r>
      <w:r w:rsidR="00DB6901">
        <w:rPr>
          <w:rFonts w:ascii="Arial" w:hAnsi="Arial" w:cs="Arial"/>
          <w:bCs/>
          <w:sz w:val="24"/>
        </w:rPr>
        <w:t>structure</w:t>
      </w:r>
      <w:r>
        <w:rPr>
          <w:rFonts w:ascii="Arial" w:hAnsi="Arial" w:cs="Arial"/>
          <w:bCs/>
          <w:sz w:val="24"/>
        </w:rPr>
        <w:t xml:space="preserve"> des référentiels ayant également évoluée, l</w:t>
      </w:r>
      <w:r w:rsidR="003E6B31" w:rsidRPr="0044509C">
        <w:rPr>
          <w:rFonts w:ascii="Arial" w:hAnsi="Arial" w:cs="Arial"/>
          <w:bCs/>
          <w:sz w:val="24"/>
        </w:rPr>
        <w:t>es pages suivantes vous permettront non seulement d’appréhender de nouvelles notions comme</w:t>
      </w:r>
      <w:r w:rsidR="00DB6901">
        <w:rPr>
          <w:rFonts w:ascii="Arial" w:hAnsi="Arial" w:cs="Arial"/>
          <w:bCs/>
          <w:sz w:val="24"/>
        </w:rPr>
        <w:t xml:space="preserve"> l’intégration de la logique des blocs</w:t>
      </w:r>
      <w:r w:rsidR="003E6B31" w:rsidRPr="0044509C">
        <w:rPr>
          <w:rFonts w:ascii="Arial" w:hAnsi="Arial" w:cs="Arial"/>
          <w:bCs/>
          <w:sz w:val="24"/>
        </w:rPr>
        <w:t xml:space="preserve"> de compétences mais également </w:t>
      </w:r>
      <w:r>
        <w:rPr>
          <w:rFonts w:ascii="Arial" w:hAnsi="Arial" w:cs="Arial"/>
          <w:bCs/>
          <w:sz w:val="24"/>
        </w:rPr>
        <w:t xml:space="preserve">les </w:t>
      </w:r>
      <w:r w:rsidR="003E6B31" w:rsidRPr="0044509C">
        <w:rPr>
          <w:rFonts w:ascii="Arial" w:hAnsi="Arial" w:cs="Arial"/>
          <w:bCs/>
          <w:sz w:val="24"/>
        </w:rPr>
        <w:t xml:space="preserve">activités </w:t>
      </w:r>
      <w:r>
        <w:rPr>
          <w:rFonts w:ascii="Arial" w:hAnsi="Arial" w:cs="Arial"/>
          <w:bCs/>
          <w:sz w:val="24"/>
        </w:rPr>
        <w:t>et taches, compétences et savoirs associés</w:t>
      </w:r>
      <w:r w:rsidR="003E6B31" w:rsidRPr="0044509C">
        <w:rPr>
          <w:rFonts w:ascii="Arial" w:hAnsi="Arial" w:cs="Arial"/>
          <w:bCs/>
          <w:sz w:val="24"/>
        </w:rPr>
        <w:t>, qui serviront à la conception des situa</w:t>
      </w:r>
      <w:r>
        <w:rPr>
          <w:rFonts w:ascii="Arial" w:hAnsi="Arial" w:cs="Arial"/>
          <w:bCs/>
          <w:sz w:val="24"/>
        </w:rPr>
        <w:t>tions de formation à développer.</w:t>
      </w:r>
    </w:p>
    <w:p w14:paraId="1740864E" w14:textId="77777777" w:rsidR="003E6B31" w:rsidRPr="0044509C" w:rsidRDefault="003E6B31" w:rsidP="003E6B31">
      <w:pPr>
        <w:rPr>
          <w:rFonts w:ascii="Arial" w:hAnsi="Arial" w:cs="Arial"/>
          <w:bCs/>
          <w:sz w:val="24"/>
        </w:rPr>
      </w:pPr>
    </w:p>
    <w:p w14:paraId="216D0FCA" w14:textId="055002C3" w:rsidR="003E6B31" w:rsidRDefault="003E6B31" w:rsidP="003E6B31">
      <w:pPr>
        <w:rPr>
          <w:rFonts w:ascii="Arial" w:hAnsi="Arial" w:cs="Arial"/>
          <w:bCs/>
          <w:sz w:val="24"/>
        </w:rPr>
      </w:pPr>
      <w:r w:rsidRPr="0044509C">
        <w:rPr>
          <w:rFonts w:ascii="Arial" w:hAnsi="Arial" w:cs="Arial"/>
          <w:bCs/>
          <w:sz w:val="24"/>
        </w:rPr>
        <w:t xml:space="preserve">De même, il sera aisé d’établir les relations activités-tâches et compétences, compétences et savoirs associés du </w:t>
      </w:r>
      <w:r w:rsidR="0044509C">
        <w:rPr>
          <w:rFonts w:ascii="Arial" w:hAnsi="Arial" w:cs="Arial"/>
          <w:bCs/>
          <w:sz w:val="24"/>
        </w:rPr>
        <w:t xml:space="preserve">CAP et du </w:t>
      </w:r>
      <w:r w:rsidRPr="0044509C">
        <w:rPr>
          <w:rFonts w:ascii="Arial" w:hAnsi="Arial" w:cs="Arial"/>
          <w:bCs/>
          <w:sz w:val="24"/>
        </w:rPr>
        <w:t xml:space="preserve">baccalauréat professionnel </w:t>
      </w:r>
      <w:r w:rsidR="0044509C">
        <w:rPr>
          <w:rFonts w:ascii="Arial" w:hAnsi="Arial" w:cs="Arial"/>
          <w:bCs/>
          <w:sz w:val="24"/>
        </w:rPr>
        <w:t>du TCRM.</w:t>
      </w:r>
    </w:p>
    <w:p w14:paraId="5360EE23" w14:textId="0CD945A2" w:rsidR="003E6B31" w:rsidRDefault="003E6B31" w:rsidP="003E6B31">
      <w:pPr>
        <w:rPr>
          <w:rFonts w:ascii="Arial" w:hAnsi="Arial" w:cs="Arial"/>
          <w:bCs/>
          <w:sz w:val="24"/>
        </w:rPr>
      </w:pPr>
    </w:p>
    <w:p w14:paraId="06511DFD" w14:textId="77777777" w:rsidR="0044509C" w:rsidRPr="0044509C" w:rsidRDefault="0044509C" w:rsidP="003E6B31">
      <w:pPr>
        <w:rPr>
          <w:rFonts w:ascii="Arial" w:hAnsi="Arial" w:cs="Arial"/>
          <w:b/>
          <w:sz w:val="24"/>
        </w:rPr>
      </w:pPr>
    </w:p>
    <w:p w14:paraId="489C9F56" w14:textId="3492CD5E" w:rsidR="003E6B31" w:rsidRPr="006C4C3A" w:rsidRDefault="0044509C" w:rsidP="003E6B31">
      <w:pPr>
        <w:rPr>
          <w:rFonts w:ascii="Arial" w:hAnsi="Arial" w:cs="Arial"/>
          <w:b/>
          <w:sz w:val="24"/>
        </w:rPr>
      </w:pPr>
      <w:r w:rsidRPr="006C4C3A">
        <w:rPr>
          <w:rFonts w:ascii="Arial" w:hAnsi="Arial" w:cs="Arial"/>
          <w:b/>
          <w:sz w:val="24"/>
        </w:rPr>
        <w:t>5</w:t>
      </w:r>
      <w:r w:rsidR="003E6B31" w:rsidRPr="006C4C3A">
        <w:rPr>
          <w:rFonts w:ascii="Arial" w:hAnsi="Arial" w:cs="Arial"/>
          <w:b/>
          <w:sz w:val="24"/>
        </w:rPr>
        <w:t>.2 Blocs de compétences</w:t>
      </w:r>
    </w:p>
    <w:p w14:paraId="3B99924A" w14:textId="77777777" w:rsidR="003E6B31" w:rsidRPr="0044509C" w:rsidRDefault="003E6B31" w:rsidP="003E6B31">
      <w:pPr>
        <w:rPr>
          <w:rFonts w:ascii="Arial" w:hAnsi="Arial" w:cs="Arial"/>
          <w:b/>
          <w:sz w:val="24"/>
        </w:rPr>
      </w:pPr>
    </w:p>
    <w:p w14:paraId="0D8DF7E1" w14:textId="16C276A3" w:rsidR="003E6B31" w:rsidRPr="0044509C" w:rsidRDefault="003E6B31" w:rsidP="003E6B31">
      <w:pPr>
        <w:rPr>
          <w:rFonts w:ascii="Arial" w:hAnsi="Arial" w:cs="Arial"/>
          <w:sz w:val="24"/>
        </w:rPr>
      </w:pPr>
      <w:r w:rsidRPr="0044509C">
        <w:rPr>
          <w:rFonts w:ascii="Arial" w:hAnsi="Arial" w:cs="Arial"/>
          <w:sz w:val="24"/>
        </w:rPr>
        <w:t xml:space="preserve">La définition législative des blocs de compétences est prévue à l’art. L. 6113-1 du code du travail : « Les certifications professionnelles sont constituées de blocs de compétences, ensembles homogènes et cohérents de compétences contribuant à l'exercice autonome d'une activité professionnelle et pouvant être évaluées et validées. » </w:t>
      </w:r>
      <w:r w:rsidR="00DB6901">
        <w:rPr>
          <w:rFonts w:ascii="Arial" w:hAnsi="Arial" w:cs="Arial"/>
          <w:sz w:val="24"/>
        </w:rPr>
        <w:t>(confère France compétences)</w:t>
      </w:r>
    </w:p>
    <w:p w14:paraId="1A6B21CC" w14:textId="77777777" w:rsidR="003E6B31" w:rsidRPr="0044509C" w:rsidRDefault="003E6B31" w:rsidP="003E6B31">
      <w:pPr>
        <w:rPr>
          <w:rFonts w:ascii="Arial" w:hAnsi="Arial" w:cs="Arial"/>
          <w:sz w:val="24"/>
        </w:rPr>
      </w:pPr>
    </w:p>
    <w:p w14:paraId="1AFC4549" w14:textId="77777777" w:rsidR="003E6B31" w:rsidRPr="0044509C" w:rsidRDefault="003E6B31" w:rsidP="003E6B31">
      <w:pPr>
        <w:rPr>
          <w:rFonts w:ascii="Arial" w:hAnsi="Arial" w:cs="Arial"/>
          <w:sz w:val="24"/>
        </w:rPr>
      </w:pPr>
      <w:r w:rsidRPr="0044509C">
        <w:rPr>
          <w:rFonts w:ascii="Arial" w:hAnsi="Arial" w:cs="Arial"/>
          <w:sz w:val="24"/>
        </w:rPr>
        <w:t>Les blocs sont partis intégrantes d’une certification professionnelle. Ils représentent une modalité d’accès modulaire et progressive à la certification. Ils facilitent l'accès et l’adaptation à un métier visé dans une logique d'employabilité. L’acquisition de la certification par blocs est accessible aux candidats de la formation continue et de la VAE.</w:t>
      </w:r>
    </w:p>
    <w:p w14:paraId="5AFAC182" w14:textId="77777777" w:rsidR="003E6B31" w:rsidRPr="0044509C" w:rsidRDefault="003E6B31" w:rsidP="003E6B31">
      <w:pPr>
        <w:rPr>
          <w:rFonts w:ascii="Arial" w:hAnsi="Arial" w:cs="Arial"/>
          <w:sz w:val="24"/>
        </w:rPr>
      </w:pPr>
    </w:p>
    <w:p w14:paraId="60DE76B6" w14:textId="77777777" w:rsidR="003E6B31" w:rsidRPr="0044509C" w:rsidRDefault="003E6B31" w:rsidP="003E6B31">
      <w:pPr>
        <w:rPr>
          <w:rFonts w:ascii="Arial" w:hAnsi="Arial" w:cs="Arial"/>
          <w:sz w:val="24"/>
        </w:rPr>
      </w:pPr>
      <w:r w:rsidRPr="0044509C">
        <w:rPr>
          <w:rFonts w:ascii="Arial" w:hAnsi="Arial" w:cs="Arial"/>
          <w:sz w:val="24"/>
        </w:rPr>
        <w:t>Un bloc n’a pas de durée de validité. Il est acquis à vie. Cependant, le certificateur peut faire évoluer sa certification quand les conditions d'exercice des activités changent ou évoluent.</w:t>
      </w:r>
    </w:p>
    <w:p w14:paraId="517CFFD4" w14:textId="77777777" w:rsidR="003E6B31" w:rsidRPr="0044509C" w:rsidRDefault="003E6B31" w:rsidP="003E6B31">
      <w:pPr>
        <w:rPr>
          <w:rFonts w:ascii="Arial" w:hAnsi="Arial" w:cs="Arial"/>
          <w:sz w:val="24"/>
        </w:rPr>
      </w:pPr>
      <w:r w:rsidRPr="0044509C">
        <w:rPr>
          <w:rFonts w:ascii="Arial" w:hAnsi="Arial" w:cs="Arial"/>
          <w:sz w:val="24"/>
        </w:rPr>
        <w:t>Un bloc de compétences ne se confond pas avec un module de formation et ne fait pas référence à un contenu de formation. Il fait donc référence à une unité certificative du diplôme.</w:t>
      </w:r>
    </w:p>
    <w:p w14:paraId="436F4E71" w14:textId="77777777" w:rsidR="003E6B31" w:rsidRDefault="003E6B31" w:rsidP="003E6B31">
      <w:pPr>
        <w:rPr>
          <w:rFonts w:ascii="Calibri" w:hAnsi="Calibri" w:cs="Calibri"/>
          <w:sz w:val="18"/>
          <w:szCs w:val="18"/>
        </w:rPr>
      </w:pPr>
    </w:p>
    <w:p w14:paraId="1B5D370B" w14:textId="094FD4EB" w:rsidR="003E6B31" w:rsidRDefault="003E6B31" w:rsidP="00C64BAE">
      <w:pPr>
        <w:rPr>
          <w:rFonts w:ascii="Calibri" w:hAnsi="Calibri" w:cs="Calibri"/>
          <w:sz w:val="18"/>
          <w:szCs w:val="18"/>
        </w:rPr>
      </w:pPr>
      <w:r>
        <w:rPr>
          <w:rFonts w:ascii="Calibri" w:hAnsi="Calibri" w:cs="Calibri"/>
          <w:sz w:val="18"/>
          <w:szCs w:val="18"/>
        </w:rPr>
        <w:br w:type="page"/>
      </w:r>
    </w:p>
    <w:p w14:paraId="55B7F7AA" w14:textId="77777777" w:rsidR="00C31FDD" w:rsidRDefault="00C31FDD" w:rsidP="00C64BAE">
      <w:pPr>
        <w:rPr>
          <w:rFonts w:ascii="Arial" w:hAnsi="Arial" w:cs="Arial"/>
          <w:b/>
          <w:highlight w:val="yellow"/>
        </w:rPr>
      </w:pPr>
    </w:p>
    <w:p w14:paraId="4F861496" w14:textId="560CFF75" w:rsidR="005425CC" w:rsidRPr="0044509C" w:rsidRDefault="0044509C" w:rsidP="005425CC">
      <w:pPr>
        <w:pBdr>
          <w:top w:val="single" w:sz="4" w:space="1" w:color="auto"/>
          <w:left w:val="single" w:sz="4" w:space="4" w:color="auto"/>
          <w:bottom w:val="single" w:sz="4" w:space="1" w:color="auto"/>
          <w:right w:val="single" w:sz="4" w:space="4" w:color="auto"/>
        </w:pBdr>
        <w:shd w:val="clear" w:color="auto" w:fill="D9D9D9" w:themeFill="background1" w:themeFillShade="D9"/>
        <w:ind w:right="700"/>
        <w:rPr>
          <w:rFonts w:ascii="Arial" w:hAnsi="Arial" w:cs="Arial"/>
          <w:b/>
          <w:bCs/>
          <w:sz w:val="24"/>
          <w:szCs w:val="24"/>
        </w:rPr>
      </w:pPr>
      <w:r>
        <w:rPr>
          <w:rFonts w:ascii="Arial" w:hAnsi="Arial" w:cs="Arial"/>
          <w:b/>
          <w:bCs/>
          <w:sz w:val="24"/>
          <w:szCs w:val="24"/>
        </w:rPr>
        <w:t>6</w:t>
      </w:r>
      <w:r w:rsidR="005425CC" w:rsidRPr="0044509C">
        <w:rPr>
          <w:rFonts w:ascii="Arial" w:hAnsi="Arial" w:cs="Arial"/>
          <w:b/>
          <w:bCs/>
          <w:sz w:val="24"/>
          <w:szCs w:val="24"/>
        </w:rPr>
        <w:t>- LE CAP TCRM DANS LE DETAIL</w:t>
      </w:r>
    </w:p>
    <w:p w14:paraId="65D0A3F1" w14:textId="77777777" w:rsidR="005425CC" w:rsidRPr="0044509C" w:rsidRDefault="005425CC" w:rsidP="005425CC">
      <w:pPr>
        <w:rPr>
          <w:rFonts w:ascii="Arial" w:hAnsi="Arial" w:cs="Arial"/>
          <w:sz w:val="24"/>
          <w:szCs w:val="24"/>
        </w:rPr>
      </w:pPr>
    </w:p>
    <w:p w14:paraId="170FA6F8" w14:textId="2C07D27F" w:rsidR="00C31FDD" w:rsidRPr="0044509C" w:rsidRDefault="0044509C" w:rsidP="005425CC">
      <w:pPr>
        <w:pStyle w:val="Default"/>
        <w:rPr>
          <w:b/>
        </w:rPr>
      </w:pPr>
      <w:r>
        <w:rPr>
          <w:b/>
        </w:rPr>
        <w:t>6</w:t>
      </w:r>
      <w:r w:rsidR="005425CC" w:rsidRPr="0044509C">
        <w:rPr>
          <w:b/>
        </w:rPr>
        <w:t>.1- Les a</w:t>
      </w:r>
      <w:r w:rsidR="00C31FDD" w:rsidRPr="0044509C">
        <w:rPr>
          <w:b/>
        </w:rPr>
        <w:t xml:space="preserve">ctivités et tâches du CAP TCRM </w:t>
      </w:r>
    </w:p>
    <w:p w14:paraId="2D666233" w14:textId="77777777" w:rsidR="00C31FDD" w:rsidRPr="0044509C" w:rsidRDefault="00C31FDD" w:rsidP="005425CC">
      <w:pPr>
        <w:pStyle w:val="Default"/>
        <w:rPr>
          <w:b/>
          <w:u w:val="single"/>
        </w:rPr>
      </w:pPr>
    </w:p>
    <w:p w14:paraId="0BDE9646" w14:textId="77A48DD4" w:rsidR="005425CC" w:rsidRPr="00E14CEF" w:rsidRDefault="005425CC" w:rsidP="00C31FDD">
      <w:pPr>
        <w:pStyle w:val="Default"/>
        <w:jc w:val="center"/>
        <w:rPr>
          <w:b/>
        </w:rPr>
      </w:pPr>
      <w:r w:rsidRPr="00E14CEF">
        <w:rPr>
          <w:b/>
          <w:noProof/>
          <w:lang w:eastAsia="fr-FR"/>
        </w:rPr>
        <w:drawing>
          <wp:inline distT="0" distB="0" distL="0" distR="0" wp14:anchorId="7EE1E377" wp14:editId="79F37796">
            <wp:extent cx="8399620" cy="4955460"/>
            <wp:effectExtent l="762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rot="16200000">
                      <a:off x="0" y="0"/>
                      <a:ext cx="8424950" cy="4970404"/>
                    </a:xfrm>
                    <a:prstGeom prst="rect">
                      <a:avLst/>
                    </a:prstGeom>
                  </pic:spPr>
                </pic:pic>
              </a:graphicData>
            </a:graphic>
          </wp:inline>
        </w:drawing>
      </w:r>
    </w:p>
    <w:p w14:paraId="126280AB" w14:textId="1745A1C3" w:rsidR="00DB05DB" w:rsidRPr="00E14CEF" w:rsidRDefault="00DB05DB">
      <w:pPr>
        <w:rPr>
          <w:rFonts w:ascii="Arial" w:eastAsiaTheme="minorHAnsi" w:hAnsi="Arial" w:cs="Arial"/>
          <w:b/>
          <w:color w:val="000000"/>
          <w:sz w:val="24"/>
          <w:szCs w:val="24"/>
        </w:rPr>
      </w:pPr>
      <w:r w:rsidRPr="00E14CEF">
        <w:rPr>
          <w:b/>
        </w:rPr>
        <w:br w:type="page"/>
      </w:r>
    </w:p>
    <w:p w14:paraId="39A0BD35" w14:textId="1AEA66F6" w:rsidR="005425CC" w:rsidRDefault="005425CC" w:rsidP="005425CC"/>
    <w:tbl>
      <w:tblPr>
        <w:tblW w:w="9632" w:type="dxa"/>
        <w:tblInd w:w="26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537"/>
        <w:gridCol w:w="479"/>
        <w:gridCol w:w="1803"/>
        <w:gridCol w:w="1363"/>
        <w:gridCol w:w="3450"/>
      </w:tblGrid>
      <w:tr w:rsidR="005425CC" w:rsidRPr="00A31A41" w14:paraId="2915085A" w14:textId="77777777" w:rsidTr="00DB05DB">
        <w:tc>
          <w:tcPr>
            <w:tcW w:w="2537" w:type="dxa"/>
            <w:shd w:val="clear" w:color="auto" w:fill="B8CCE4" w:themeFill="accent1" w:themeFillTint="66"/>
            <w:vAlign w:val="center"/>
          </w:tcPr>
          <w:p w14:paraId="66877E48" w14:textId="77777777" w:rsidR="005425CC" w:rsidRPr="00A31A41" w:rsidRDefault="005425CC" w:rsidP="005425CC">
            <w:pPr>
              <w:jc w:val="center"/>
              <w:rPr>
                <w:rFonts w:ascii="Arial" w:hAnsi="Arial"/>
                <w:b/>
                <w:bCs/>
                <w:color w:val="FF0000"/>
              </w:rPr>
            </w:pPr>
            <w:r w:rsidRPr="005E2128">
              <w:rPr>
                <w:rFonts w:ascii="Arial" w:hAnsi="Arial"/>
                <w:b/>
                <w:bCs/>
                <w:noProof/>
              </w:rPr>
              <w:t>A</w:t>
            </w:r>
            <w:r>
              <w:rPr>
                <w:rFonts w:ascii="Arial" w:hAnsi="Arial"/>
                <w:b/>
                <w:bCs/>
                <w:noProof/>
              </w:rPr>
              <w:t>1</w:t>
            </w:r>
            <w:r w:rsidRPr="005E2128">
              <w:rPr>
                <w:rFonts w:ascii="Arial" w:hAnsi="Arial"/>
                <w:b/>
                <w:bCs/>
                <w:noProof/>
              </w:rPr>
              <w:t xml:space="preserve">- </w:t>
            </w:r>
            <w:r w:rsidRPr="00CA5662">
              <w:rPr>
                <w:rFonts w:ascii="Arial" w:hAnsi="Arial"/>
                <w:b/>
                <w:bCs/>
                <w:noProof/>
              </w:rPr>
              <w:t>Prépar</w:t>
            </w:r>
            <w:r>
              <w:rPr>
                <w:rFonts w:ascii="Arial" w:hAnsi="Arial"/>
                <w:b/>
                <w:bCs/>
                <w:noProof/>
              </w:rPr>
              <w:t xml:space="preserve">ation de </w:t>
            </w:r>
            <w:r w:rsidRPr="00CA5662">
              <w:rPr>
                <w:rFonts w:ascii="Arial" w:hAnsi="Arial"/>
                <w:b/>
                <w:bCs/>
                <w:noProof/>
              </w:rPr>
              <w:t xml:space="preserve">l'installation et </w:t>
            </w:r>
            <w:r>
              <w:rPr>
                <w:rFonts w:ascii="Arial" w:hAnsi="Arial"/>
                <w:b/>
                <w:bCs/>
                <w:noProof/>
              </w:rPr>
              <w:t xml:space="preserve">de </w:t>
            </w:r>
            <w:r w:rsidRPr="00CA5662">
              <w:rPr>
                <w:rFonts w:ascii="Arial" w:hAnsi="Arial"/>
                <w:b/>
                <w:bCs/>
                <w:noProof/>
              </w:rPr>
              <w:t>son environnement</w:t>
            </w:r>
          </w:p>
        </w:tc>
        <w:tc>
          <w:tcPr>
            <w:tcW w:w="7095" w:type="dxa"/>
            <w:gridSpan w:val="4"/>
            <w:vAlign w:val="center"/>
          </w:tcPr>
          <w:p w14:paraId="77047CCD" w14:textId="77777777" w:rsidR="005425CC" w:rsidRPr="00F91BFA" w:rsidRDefault="005425CC" w:rsidP="00901879">
            <w:pPr>
              <w:pStyle w:val="Paragraphedeliste"/>
              <w:widowControl/>
              <w:numPr>
                <w:ilvl w:val="0"/>
                <w:numId w:val="14"/>
              </w:numPr>
              <w:autoSpaceDE/>
              <w:autoSpaceDN/>
              <w:ind w:left="478"/>
              <w:contextualSpacing/>
              <w:rPr>
                <w:rFonts w:ascii="Arial" w:hAnsi="Arial"/>
                <w:b/>
                <w:noProof/>
                <w:color w:val="000000" w:themeColor="text1"/>
              </w:rPr>
            </w:pPr>
            <w:r w:rsidRPr="00F91BFA">
              <w:rPr>
                <w:rFonts w:ascii="Arial" w:hAnsi="Arial"/>
                <w:b/>
                <w:noProof/>
                <w:color w:val="000000" w:themeColor="text1"/>
              </w:rPr>
              <w:t>A1T1- Vérifier visuellement, exploiter des informations de l'installation et consigner le registre d’exploitation</w:t>
            </w:r>
          </w:p>
          <w:p w14:paraId="0234ACDA" w14:textId="77777777" w:rsidR="005425CC" w:rsidRPr="00F91BFA" w:rsidRDefault="005425CC" w:rsidP="00901879">
            <w:pPr>
              <w:pStyle w:val="Paragraphedeliste"/>
              <w:widowControl/>
              <w:numPr>
                <w:ilvl w:val="0"/>
                <w:numId w:val="14"/>
              </w:numPr>
              <w:autoSpaceDE/>
              <w:autoSpaceDN/>
              <w:ind w:left="478"/>
              <w:contextualSpacing/>
              <w:rPr>
                <w:rFonts w:ascii="Arial" w:hAnsi="Arial"/>
                <w:bCs/>
                <w:noProof/>
                <w:color w:val="AEAAAA"/>
              </w:rPr>
            </w:pPr>
            <w:r w:rsidRPr="00F91BFA">
              <w:rPr>
                <w:rFonts w:ascii="Arial" w:hAnsi="Arial"/>
                <w:bCs/>
                <w:noProof/>
                <w:color w:val="AEAAAA"/>
              </w:rPr>
              <w:t>A1T2- Identifier et maîtriser les risques liés à l'installation, à son environnement, à son intervention</w:t>
            </w:r>
          </w:p>
          <w:p w14:paraId="39D7DBB9" w14:textId="77777777" w:rsidR="005425CC" w:rsidRPr="00F91BFA" w:rsidRDefault="005425CC" w:rsidP="00901879">
            <w:pPr>
              <w:pStyle w:val="Paragraphedeliste"/>
              <w:widowControl/>
              <w:numPr>
                <w:ilvl w:val="0"/>
                <w:numId w:val="14"/>
              </w:numPr>
              <w:autoSpaceDE/>
              <w:autoSpaceDN/>
              <w:ind w:left="478"/>
              <w:contextualSpacing/>
              <w:rPr>
                <w:rFonts w:ascii="Arial" w:hAnsi="Arial"/>
                <w:bCs/>
                <w:noProof/>
                <w:color w:val="AEAAAA"/>
              </w:rPr>
            </w:pPr>
            <w:r w:rsidRPr="00F91BFA">
              <w:rPr>
                <w:rFonts w:ascii="Arial" w:hAnsi="Arial"/>
                <w:bCs/>
                <w:noProof/>
                <w:color w:val="AEAAAA"/>
              </w:rPr>
              <w:t>A1T3- Préparer, contrôler l’installation et son environnement (en vue de l'ouverture aux clients)</w:t>
            </w:r>
          </w:p>
        </w:tc>
      </w:tr>
      <w:tr w:rsidR="005425CC" w:rsidRPr="00A31A41" w14:paraId="25CB8D2E" w14:textId="77777777" w:rsidTr="00DB05DB">
        <w:tc>
          <w:tcPr>
            <w:tcW w:w="2537" w:type="dxa"/>
            <w:tcBorders>
              <w:bottom w:val="single" w:sz="4" w:space="0" w:color="auto"/>
            </w:tcBorders>
            <w:shd w:val="clear" w:color="auto" w:fill="B8CCE4" w:themeFill="accent1" w:themeFillTint="66"/>
            <w:vAlign w:val="center"/>
          </w:tcPr>
          <w:p w14:paraId="26EE1B65" w14:textId="77777777" w:rsidR="005425CC" w:rsidRPr="00A31A41" w:rsidRDefault="005425CC" w:rsidP="005425CC">
            <w:pPr>
              <w:jc w:val="center"/>
              <w:rPr>
                <w:rFonts w:ascii="Arial" w:hAnsi="Arial"/>
                <w:b/>
                <w:bCs/>
              </w:rPr>
            </w:pPr>
            <w:r w:rsidRPr="00A31A41">
              <w:rPr>
                <w:rFonts w:ascii="Arial" w:hAnsi="Arial"/>
                <w:b/>
                <w:bCs/>
              </w:rPr>
              <w:t xml:space="preserve">Autonomie : </w:t>
            </w:r>
          </w:p>
          <w:p w14:paraId="179DBC19" w14:textId="77777777" w:rsidR="005425CC" w:rsidRPr="005E2128" w:rsidRDefault="005425CC" w:rsidP="005425CC">
            <w:pPr>
              <w:jc w:val="center"/>
              <w:rPr>
                <w:rFonts w:ascii="Arial" w:hAnsi="Arial"/>
                <w:b/>
                <w:noProof/>
              </w:rPr>
            </w:pPr>
            <w:r>
              <w:rPr>
                <w:rFonts w:ascii="Arial" w:hAnsi="Arial"/>
                <w:bCs/>
                <w:noProof/>
                <w:color w:val="000000" w:themeColor="text1"/>
              </w:rPr>
              <w:t>Totale</w:t>
            </w:r>
          </w:p>
        </w:tc>
        <w:tc>
          <w:tcPr>
            <w:tcW w:w="7095" w:type="dxa"/>
            <w:gridSpan w:val="4"/>
            <w:tcBorders>
              <w:bottom w:val="single" w:sz="4" w:space="0" w:color="auto"/>
            </w:tcBorders>
            <w:vAlign w:val="center"/>
          </w:tcPr>
          <w:p w14:paraId="1945CCB9" w14:textId="77777777" w:rsidR="005425CC" w:rsidRPr="00006C04" w:rsidRDefault="005425CC" w:rsidP="005425CC">
            <w:pPr>
              <w:pStyle w:val="Paragraphedeliste"/>
              <w:rPr>
                <w:rFonts w:ascii="Arial" w:hAnsi="Arial" w:cs="Arial"/>
                <w:color w:val="000000"/>
                <w:sz w:val="18"/>
                <w:szCs w:val="18"/>
              </w:rPr>
            </w:pPr>
          </w:p>
        </w:tc>
      </w:tr>
      <w:tr w:rsidR="005425CC" w:rsidRPr="00F91BFA" w14:paraId="049DE2B8" w14:textId="77777777" w:rsidTr="005425CC">
        <w:tc>
          <w:tcPr>
            <w:tcW w:w="9632" w:type="dxa"/>
            <w:gridSpan w:val="5"/>
            <w:tcBorders>
              <w:top w:val="single" w:sz="4" w:space="0" w:color="auto"/>
              <w:left w:val="single" w:sz="4" w:space="0" w:color="auto"/>
              <w:bottom w:val="single" w:sz="6" w:space="0" w:color="auto"/>
              <w:right w:val="single" w:sz="4" w:space="0" w:color="auto"/>
            </w:tcBorders>
            <w:shd w:val="clear" w:color="auto" w:fill="D9D9D9"/>
          </w:tcPr>
          <w:p w14:paraId="0CF3EB7D" w14:textId="77777777" w:rsidR="005425CC" w:rsidRPr="00F91BFA" w:rsidRDefault="005425CC" w:rsidP="005425CC">
            <w:pPr>
              <w:jc w:val="center"/>
              <w:rPr>
                <w:rFonts w:ascii="Arial" w:hAnsi="Arial"/>
                <w:b/>
                <w:bCs/>
                <w:sz w:val="20"/>
                <w:szCs w:val="20"/>
              </w:rPr>
            </w:pPr>
            <w:r w:rsidRPr="00F91BFA">
              <w:rPr>
                <w:rFonts w:ascii="Arial" w:hAnsi="Arial"/>
                <w:b/>
                <w:bCs/>
                <w:sz w:val="20"/>
                <w:szCs w:val="20"/>
              </w:rPr>
              <w:t>Situation de début</w:t>
            </w:r>
          </w:p>
        </w:tc>
      </w:tr>
      <w:tr w:rsidR="005425CC" w:rsidRPr="00F91BFA" w14:paraId="2113B168" w14:textId="77777777" w:rsidTr="005425CC">
        <w:tc>
          <w:tcPr>
            <w:tcW w:w="9632" w:type="dxa"/>
            <w:gridSpan w:val="5"/>
            <w:tcBorders>
              <w:top w:val="single" w:sz="6" w:space="0" w:color="auto"/>
              <w:left w:val="single" w:sz="4" w:space="0" w:color="auto"/>
              <w:bottom w:val="single" w:sz="6" w:space="0" w:color="auto"/>
              <w:right w:val="single" w:sz="4" w:space="0" w:color="auto"/>
            </w:tcBorders>
          </w:tcPr>
          <w:p w14:paraId="380F6B2F" w14:textId="77777777" w:rsidR="005425CC" w:rsidRPr="00F91BFA"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F91BFA">
              <w:rPr>
                <w:rFonts w:ascii="Arial" w:hAnsi="Arial" w:cs="Arial"/>
                <w:color w:val="000000"/>
                <w:sz w:val="20"/>
                <w:szCs w:val="20"/>
              </w:rPr>
              <w:t>Un ordre de travail (numérique ou papier)</w:t>
            </w:r>
          </w:p>
          <w:p w14:paraId="428FC8B5" w14:textId="77777777" w:rsidR="005425CC" w:rsidRPr="00F91BFA"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F91BFA">
              <w:rPr>
                <w:rFonts w:ascii="Arial" w:hAnsi="Arial" w:cs="Arial"/>
                <w:color w:val="000000"/>
                <w:sz w:val="20"/>
                <w:szCs w:val="20"/>
              </w:rPr>
              <w:t>Une installation en l'état et sécurisée</w:t>
            </w:r>
          </w:p>
        </w:tc>
      </w:tr>
      <w:tr w:rsidR="005425CC" w:rsidRPr="00F91BFA" w14:paraId="59FC3E5A" w14:textId="77777777" w:rsidTr="005425CC">
        <w:tc>
          <w:tcPr>
            <w:tcW w:w="4819" w:type="dxa"/>
            <w:gridSpan w:val="3"/>
            <w:tcBorders>
              <w:top w:val="single" w:sz="6" w:space="0" w:color="auto"/>
              <w:left w:val="single" w:sz="4" w:space="0" w:color="auto"/>
              <w:bottom w:val="single" w:sz="4" w:space="0" w:color="auto"/>
              <w:right w:val="single" w:sz="6" w:space="0" w:color="auto"/>
            </w:tcBorders>
            <w:shd w:val="clear" w:color="auto" w:fill="D9D9D9"/>
          </w:tcPr>
          <w:p w14:paraId="0B899A9B" w14:textId="77777777" w:rsidR="005425CC" w:rsidRPr="00F91BFA" w:rsidRDefault="005425CC" w:rsidP="005425CC">
            <w:pPr>
              <w:jc w:val="center"/>
              <w:rPr>
                <w:rFonts w:ascii="Arial" w:hAnsi="Arial" w:cs="Arial"/>
                <w:b/>
                <w:noProof/>
                <w:color w:val="FF0000"/>
                <w:sz w:val="20"/>
                <w:szCs w:val="20"/>
              </w:rPr>
            </w:pPr>
            <w:r w:rsidRPr="00F91BFA">
              <w:rPr>
                <w:rFonts w:ascii="Arial" w:hAnsi="Arial" w:cs="Arial"/>
                <w:b/>
                <w:bCs/>
                <w:sz w:val="20"/>
                <w:szCs w:val="20"/>
              </w:rPr>
              <w:t xml:space="preserve">Description de la tâche </w:t>
            </w:r>
          </w:p>
        </w:tc>
        <w:tc>
          <w:tcPr>
            <w:tcW w:w="4813" w:type="dxa"/>
            <w:gridSpan w:val="2"/>
            <w:tcBorders>
              <w:top w:val="single" w:sz="6" w:space="0" w:color="auto"/>
              <w:left w:val="single" w:sz="6" w:space="0" w:color="auto"/>
              <w:bottom w:val="single" w:sz="4" w:space="0" w:color="auto"/>
              <w:right w:val="single" w:sz="4" w:space="0" w:color="auto"/>
            </w:tcBorders>
            <w:shd w:val="clear" w:color="auto" w:fill="D9D9D9"/>
          </w:tcPr>
          <w:p w14:paraId="38FCEC26" w14:textId="77777777" w:rsidR="005425CC" w:rsidRPr="00F91BFA" w:rsidRDefault="005425CC" w:rsidP="005425CC">
            <w:pPr>
              <w:jc w:val="center"/>
              <w:rPr>
                <w:rFonts w:ascii="Arial" w:hAnsi="Arial" w:cs="Arial"/>
                <w:b/>
                <w:bCs/>
                <w:sz w:val="20"/>
                <w:szCs w:val="20"/>
              </w:rPr>
            </w:pPr>
            <w:r w:rsidRPr="00F91BFA">
              <w:rPr>
                <w:rFonts w:ascii="Arial" w:hAnsi="Arial" w:cs="Arial"/>
                <w:b/>
                <w:bCs/>
                <w:sz w:val="20"/>
                <w:szCs w:val="20"/>
              </w:rPr>
              <w:t xml:space="preserve">Résultats attendus </w:t>
            </w:r>
          </w:p>
        </w:tc>
      </w:tr>
      <w:tr w:rsidR="005425CC" w:rsidRPr="005B03E1" w14:paraId="601BB0AE" w14:textId="77777777" w:rsidTr="005425CC">
        <w:tc>
          <w:tcPr>
            <w:tcW w:w="4819" w:type="dxa"/>
            <w:gridSpan w:val="3"/>
            <w:tcBorders>
              <w:top w:val="single" w:sz="4" w:space="0" w:color="auto"/>
              <w:left w:val="single" w:sz="4" w:space="0" w:color="auto"/>
              <w:bottom w:val="nil"/>
              <w:right w:val="single" w:sz="4" w:space="0" w:color="auto"/>
            </w:tcBorders>
            <w:shd w:val="clear" w:color="auto" w:fill="D9D9D9" w:themeFill="background1" w:themeFillShade="D9"/>
            <w:vAlign w:val="bottom"/>
          </w:tcPr>
          <w:p w14:paraId="3CF0E6A6" w14:textId="77777777" w:rsidR="005425CC" w:rsidRPr="005B03E1" w:rsidRDefault="005425CC" w:rsidP="00DB05DB">
            <w:pPr>
              <w:pStyle w:val="Paragraphedeliste"/>
              <w:tabs>
                <w:tab w:val="left" w:pos="0"/>
              </w:tabs>
              <w:ind w:left="166" w:hanging="130"/>
              <w:rPr>
                <w:rFonts w:ascii="Arial" w:hAnsi="Arial" w:cs="Arial"/>
                <w:b/>
                <w:bCs/>
                <w:color w:val="000000"/>
              </w:rPr>
            </w:pPr>
            <w:r w:rsidRPr="00DB05DB">
              <w:rPr>
                <w:rFonts w:ascii="Arial" w:eastAsia="Times New Roman" w:hAnsi="Arial" w:cs="Arial"/>
                <w:b/>
                <w:bCs/>
                <w:color w:val="000000"/>
              </w:rPr>
              <w:t>PRISE DE POSTE</w:t>
            </w:r>
          </w:p>
        </w:tc>
        <w:tc>
          <w:tcPr>
            <w:tcW w:w="4813" w:type="dxa"/>
            <w:gridSpan w:val="2"/>
            <w:tcBorders>
              <w:top w:val="single" w:sz="4" w:space="0" w:color="auto"/>
              <w:left w:val="single" w:sz="4" w:space="0" w:color="auto"/>
              <w:bottom w:val="nil"/>
              <w:right w:val="single" w:sz="4" w:space="0" w:color="auto"/>
            </w:tcBorders>
            <w:shd w:val="clear" w:color="auto" w:fill="D9D9D9" w:themeFill="background1" w:themeFillShade="D9"/>
            <w:vAlign w:val="bottom"/>
          </w:tcPr>
          <w:p w14:paraId="00CD53FD" w14:textId="77777777" w:rsidR="005425CC" w:rsidRPr="005B03E1" w:rsidRDefault="005425CC" w:rsidP="005425CC">
            <w:pPr>
              <w:pStyle w:val="Paragraphedeliste"/>
              <w:tabs>
                <w:tab w:val="left" w:pos="0"/>
              </w:tabs>
              <w:ind w:left="166"/>
              <w:rPr>
                <w:rFonts w:ascii="Arial" w:hAnsi="Arial" w:cs="Arial"/>
                <w:b/>
                <w:bCs/>
                <w:color w:val="000000"/>
              </w:rPr>
            </w:pPr>
          </w:p>
        </w:tc>
      </w:tr>
      <w:tr w:rsidR="005425CC" w:rsidRPr="00F91BFA" w14:paraId="080FD06C" w14:textId="77777777" w:rsidTr="005425CC">
        <w:tc>
          <w:tcPr>
            <w:tcW w:w="4819" w:type="dxa"/>
            <w:gridSpan w:val="3"/>
            <w:tcBorders>
              <w:top w:val="single" w:sz="4" w:space="0" w:color="auto"/>
              <w:left w:val="single" w:sz="4" w:space="0" w:color="auto"/>
              <w:bottom w:val="nil"/>
              <w:right w:val="single" w:sz="4" w:space="0" w:color="auto"/>
            </w:tcBorders>
          </w:tcPr>
          <w:p w14:paraId="2155DDA7"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 xml:space="preserve">Accéder à son poste de travail </w:t>
            </w:r>
          </w:p>
        </w:tc>
        <w:tc>
          <w:tcPr>
            <w:tcW w:w="4813" w:type="dxa"/>
            <w:gridSpan w:val="2"/>
            <w:tcBorders>
              <w:top w:val="single" w:sz="4" w:space="0" w:color="auto"/>
              <w:left w:val="single" w:sz="4" w:space="0" w:color="auto"/>
              <w:bottom w:val="nil"/>
              <w:right w:val="single" w:sz="4" w:space="0" w:color="auto"/>
            </w:tcBorders>
          </w:tcPr>
          <w:p w14:paraId="762517D2"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 conducteur est au poste de travail qui lui a été désigné</w:t>
            </w:r>
          </w:p>
        </w:tc>
      </w:tr>
      <w:tr w:rsidR="005425CC" w:rsidRPr="00F91BFA" w14:paraId="69E4C887" w14:textId="77777777" w:rsidTr="005425CC">
        <w:tc>
          <w:tcPr>
            <w:tcW w:w="4819" w:type="dxa"/>
            <w:gridSpan w:val="3"/>
            <w:tcBorders>
              <w:top w:val="nil"/>
              <w:left w:val="single" w:sz="4" w:space="0" w:color="auto"/>
              <w:bottom w:val="nil"/>
              <w:right w:val="single" w:sz="4" w:space="0" w:color="auto"/>
            </w:tcBorders>
          </w:tcPr>
          <w:p w14:paraId="61BB7FE5"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Signaler sa présence au poste de travail</w:t>
            </w:r>
          </w:p>
        </w:tc>
        <w:tc>
          <w:tcPr>
            <w:tcW w:w="4813" w:type="dxa"/>
            <w:gridSpan w:val="2"/>
            <w:tcBorders>
              <w:top w:val="nil"/>
              <w:left w:val="single" w:sz="4" w:space="0" w:color="auto"/>
              <w:bottom w:val="nil"/>
              <w:right w:val="single" w:sz="4" w:space="0" w:color="auto"/>
            </w:tcBorders>
          </w:tcPr>
          <w:p w14:paraId="71266B06"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La présence est signalée</w:t>
            </w:r>
          </w:p>
        </w:tc>
      </w:tr>
      <w:tr w:rsidR="005425CC" w:rsidRPr="00F91BFA" w14:paraId="626B38EB" w14:textId="77777777" w:rsidTr="005425CC">
        <w:tc>
          <w:tcPr>
            <w:tcW w:w="4819" w:type="dxa"/>
            <w:gridSpan w:val="3"/>
            <w:tcBorders>
              <w:top w:val="nil"/>
              <w:left w:val="single" w:sz="4" w:space="0" w:color="auto"/>
              <w:bottom w:val="nil"/>
              <w:right w:val="single" w:sz="4" w:space="0" w:color="auto"/>
            </w:tcBorders>
          </w:tcPr>
          <w:p w14:paraId="08EDCCEC"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Récupérer les consignes</w:t>
            </w:r>
          </w:p>
        </w:tc>
        <w:tc>
          <w:tcPr>
            <w:tcW w:w="4813" w:type="dxa"/>
            <w:gridSpan w:val="2"/>
            <w:tcBorders>
              <w:top w:val="nil"/>
              <w:left w:val="single" w:sz="4" w:space="0" w:color="auto"/>
              <w:bottom w:val="nil"/>
              <w:right w:val="single" w:sz="4" w:space="0" w:color="auto"/>
            </w:tcBorders>
          </w:tcPr>
          <w:p w14:paraId="25DB2019"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Les consignes sont comprises</w:t>
            </w:r>
          </w:p>
        </w:tc>
      </w:tr>
      <w:tr w:rsidR="005425CC" w:rsidRPr="00F91BFA" w14:paraId="0141B837" w14:textId="77777777" w:rsidTr="005425CC">
        <w:tc>
          <w:tcPr>
            <w:tcW w:w="4819" w:type="dxa"/>
            <w:gridSpan w:val="3"/>
            <w:tcBorders>
              <w:top w:val="nil"/>
              <w:left w:val="single" w:sz="4" w:space="0" w:color="auto"/>
              <w:bottom w:val="nil"/>
              <w:right w:val="single" w:sz="4" w:space="0" w:color="auto"/>
            </w:tcBorders>
          </w:tcPr>
          <w:p w14:paraId="46738768"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S'équiper des EPI et EPC réglementaires</w:t>
            </w:r>
          </w:p>
        </w:tc>
        <w:tc>
          <w:tcPr>
            <w:tcW w:w="4813" w:type="dxa"/>
            <w:gridSpan w:val="2"/>
            <w:tcBorders>
              <w:top w:val="nil"/>
              <w:left w:val="single" w:sz="4" w:space="0" w:color="auto"/>
              <w:bottom w:val="nil"/>
              <w:right w:val="single" w:sz="4" w:space="0" w:color="auto"/>
            </w:tcBorders>
          </w:tcPr>
          <w:p w14:paraId="591E7A2B"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 conducteur porte ses EPI et EPC</w:t>
            </w:r>
          </w:p>
        </w:tc>
      </w:tr>
      <w:tr w:rsidR="005425CC" w:rsidRPr="00F91BFA" w14:paraId="092762C3" w14:textId="77777777" w:rsidTr="005425CC">
        <w:tc>
          <w:tcPr>
            <w:tcW w:w="4819" w:type="dxa"/>
            <w:gridSpan w:val="3"/>
            <w:tcBorders>
              <w:top w:val="nil"/>
              <w:left w:val="single" w:sz="4" w:space="0" w:color="auto"/>
              <w:bottom w:val="single" w:sz="4" w:space="0" w:color="auto"/>
              <w:right w:val="single" w:sz="4" w:space="0" w:color="auto"/>
            </w:tcBorders>
          </w:tcPr>
          <w:p w14:paraId="5144BB5E"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eastAsia="Times New Roman" w:hAnsi="Arial" w:cs="Arial"/>
                <w:color w:val="000000"/>
              </w:rPr>
              <w:t>Prendre en charge l’installation</w:t>
            </w:r>
          </w:p>
        </w:tc>
        <w:tc>
          <w:tcPr>
            <w:tcW w:w="4813" w:type="dxa"/>
            <w:gridSpan w:val="2"/>
            <w:tcBorders>
              <w:top w:val="nil"/>
              <w:left w:val="single" w:sz="4" w:space="0" w:color="auto"/>
              <w:bottom w:val="single" w:sz="4" w:space="0" w:color="auto"/>
              <w:right w:val="single" w:sz="4" w:space="0" w:color="auto"/>
            </w:tcBorders>
          </w:tcPr>
          <w:p w14:paraId="54D4F77D"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eastAsia="Times New Roman" w:hAnsi="Arial" w:cs="Arial"/>
                <w:color w:val="000000"/>
              </w:rPr>
              <w:t>L’installation est prise en charge</w:t>
            </w:r>
          </w:p>
        </w:tc>
      </w:tr>
      <w:tr w:rsidR="005425CC" w:rsidRPr="005B03E1" w14:paraId="11A1FA1F" w14:textId="77777777" w:rsidTr="005425CC">
        <w:tc>
          <w:tcPr>
            <w:tcW w:w="9632"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70478FA" w14:textId="77777777" w:rsidR="005425CC" w:rsidRPr="005B03E1" w:rsidRDefault="005425CC" w:rsidP="005425CC">
            <w:pPr>
              <w:tabs>
                <w:tab w:val="left" w:pos="0"/>
              </w:tabs>
              <w:rPr>
                <w:rFonts w:ascii="Arial" w:hAnsi="Arial" w:cs="Arial"/>
                <w:b/>
                <w:color w:val="000000"/>
                <w:sz w:val="20"/>
                <w:szCs w:val="20"/>
              </w:rPr>
            </w:pPr>
            <w:r w:rsidRPr="005B03E1">
              <w:rPr>
                <w:rFonts w:ascii="Arial" w:hAnsi="Arial"/>
                <w:b/>
                <w:noProof/>
                <w:color w:val="000000" w:themeColor="text1"/>
                <w:sz w:val="20"/>
                <w:szCs w:val="20"/>
              </w:rPr>
              <w:t>VÉRIFIER VISUELLEMENT</w:t>
            </w:r>
          </w:p>
        </w:tc>
      </w:tr>
      <w:tr w:rsidR="005425CC" w:rsidRPr="00F91BFA" w14:paraId="5BDACE25" w14:textId="77777777" w:rsidTr="005425CC">
        <w:tc>
          <w:tcPr>
            <w:tcW w:w="4819" w:type="dxa"/>
            <w:gridSpan w:val="3"/>
            <w:tcBorders>
              <w:top w:val="single" w:sz="4" w:space="0" w:color="auto"/>
              <w:left w:val="single" w:sz="4" w:space="0" w:color="auto"/>
              <w:bottom w:val="nil"/>
              <w:right w:val="single" w:sz="4" w:space="0" w:color="auto"/>
            </w:tcBorders>
          </w:tcPr>
          <w:p w14:paraId="0E052EF0"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hAnsi="Arial" w:cs="Arial"/>
                <w:color w:val="000000"/>
              </w:rPr>
              <w:t>Contrôler visuellement l'installation et son environnement</w:t>
            </w:r>
          </w:p>
        </w:tc>
        <w:tc>
          <w:tcPr>
            <w:tcW w:w="4813" w:type="dxa"/>
            <w:gridSpan w:val="2"/>
            <w:tcBorders>
              <w:top w:val="single" w:sz="4" w:space="0" w:color="auto"/>
              <w:left w:val="single" w:sz="4" w:space="0" w:color="auto"/>
              <w:bottom w:val="nil"/>
              <w:right w:val="single" w:sz="4" w:space="0" w:color="auto"/>
            </w:tcBorders>
          </w:tcPr>
          <w:p w14:paraId="77E65F16"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hAnsi="Arial" w:cs="Arial"/>
                <w:color w:val="000000"/>
              </w:rPr>
              <w:t>Le contrôle visuel de l'installation et de son environnement est correctement réalisé</w:t>
            </w:r>
          </w:p>
        </w:tc>
      </w:tr>
      <w:tr w:rsidR="005425CC" w:rsidRPr="00F91BFA" w14:paraId="71A25EA0" w14:textId="77777777" w:rsidTr="005425CC">
        <w:tc>
          <w:tcPr>
            <w:tcW w:w="4819" w:type="dxa"/>
            <w:gridSpan w:val="3"/>
            <w:vMerge w:val="restart"/>
            <w:tcBorders>
              <w:top w:val="single" w:sz="4" w:space="0" w:color="auto"/>
              <w:left w:val="single" w:sz="4" w:space="0" w:color="auto"/>
              <w:right w:val="single" w:sz="4" w:space="0" w:color="auto"/>
            </w:tcBorders>
          </w:tcPr>
          <w:p w14:paraId="742344B8"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Collecter les informations et agir sur l'environnement direct de l'installation</w:t>
            </w:r>
          </w:p>
        </w:tc>
        <w:tc>
          <w:tcPr>
            <w:tcW w:w="4813" w:type="dxa"/>
            <w:gridSpan w:val="2"/>
            <w:tcBorders>
              <w:top w:val="single" w:sz="4" w:space="0" w:color="auto"/>
              <w:left w:val="single" w:sz="4" w:space="0" w:color="auto"/>
              <w:bottom w:val="nil"/>
              <w:right w:val="single" w:sz="4" w:space="0" w:color="auto"/>
            </w:tcBorders>
          </w:tcPr>
          <w:p w14:paraId="08103A89"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Les matériels de contrôle, de mesure, de recueil, de report de données et d’informations sont installés conformément aux procédures</w:t>
            </w:r>
          </w:p>
        </w:tc>
      </w:tr>
      <w:tr w:rsidR="005425CC" w:rsidRPr="00F91BFA" w14:paraId="76CD64B0" w14:textId="77777777" w:rsidTr="005425CC">
        <w:tc>
          <w:tcPr>
            <w:tcW w:w="4819" w:type="dxa"/>
            <w:gridSpan w:val="3"/>
            <w:vMerge/>
            <w:tcBorders>
              <w:left w:val="single" w:sz="4" w:space="0" w:color="auto"/>
              <w:bottom w:val="nil"/>
              <w:right w:val="single" w:sz="4" w:space="0" w:color="auto"/>
            </w:tcBorders>
          </w:tcPr>
          <w:p w14:paraId="7D151D8D" w14:textId="77777777" w:rsidR="005425CC" w:rsidRPr="00F91BFA" w:rsidRDefault="005425CC" w:rsidP="005425CC">
            <w:pPr>
              <w:tabs>
                <w:tab w:val="left" w:pos="0"/>
              </w:tabs>
              <w:rPr>
                <w:rFonts w:ascii="Arial" w:hAnsi="Arial" w:cs="Arial"/>
                <w:color w:val="000000"/>
                <w:sz w:val="20"/>
                <w:szCs w:val="20"/>
              </w:rPr>
            </w:pPr>
          </w:p>
        </w:tc>
        <w:tc>
          <w:tcPr>
            <w:tcW w:w="4813" w:type="dxa"/>
            <w:gridSpan w:val="2"/>
            <w:tcBorders>
              <w:top w:val="nil"/>
              <w:left w:val="single" w:sz="4" w:space="0" w:color="auto"/>
              <w:bottom w:val="nil"/>
              <w:right w:val="single" w:sz="4" w:space="0" w:color="auto"/>
            </w:tcBorders>
          </w:tcPr>
          <w:p w14:paraId="2E1BAD20"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Les opérations de vérification et de contrôles sont conformes (vérification du débit, pression, température, graissage, niveau, contrôle du couple de serrage, …)</w:t>
            </w:r>
          </w:p>
        </w:tc>
      </w:tr>
      <w:tr w:rsidR="005425CC" w:rsidRPr="00F91BFA" w14:paraId="148CA5EB" w14:textId="77777777" w:rsidTr="005425CC">
        <w:tc>
          <w:tcPr>
            <w:tcW w:w="4819" w:type="dxa"/>
            <w:gridSpan w:val="3"/>
            <w:vMerge w:val="restart"/>
            <w:tcBorders>
              <w:top w:val="nil"/>
              <w:left w:val="single" w:sz="4" w:space="0" w:color="auto"/>
              <w:right w:val="single" w:sz="4" w:space="0" w:color="auto"/>
            </w:tcBorders>
          </w:tcPr>
          <w:p w14:paraId="409C9964"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Analyser et exploiter les différents indicateurs</w:t>
            </w:r>
          </w:p>
        </w:tc>
        <w:tc>
          <w:tcPr>
            <w:tcW w:w="4813" w:type="dxa"/>
            <w:gridSpan w:val="2"/>
            <w:tcBorders>
              <w:top w:val="nil"/>
              <w:left w:val="single" w:sz="4" w:space="0" w:color="auto"/>
              <w:bottom w:val="nil"/>
              <w:right w:val="single" w:sz="4" w:space="0" w:color="auto"/>
            </w:tcBorders>
          </w:tcPr>
          <w:p w14:paraId="52B56911"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Les résultats sont correctement collectés et interprétés</w:t>
            </w:r>
          </w:p>
        </w:tc>
      </w:tr>
      <w:tr w:rsidR="005425CC" w:rsidRPr="00F91BFA" w14:paraId="6DD78B78" w14:textId="77777777" w:rsidTr="005425CC">
        <w:tc>
          <w:tcPr>
            <w:tcW w:w="4819" w:type="dxa"/>
            <w:gridSpan w:val="3"/>
            <w:vMerge/>
            <w:tcBorders>
              <w:left w:val="single" w:sz="4" w:space="0" w:color="auto"/>
              <w:bottom w:val="single" w:sz="4" w:space="0" w:color="auto"/>
              <w:right w:val="single" w:sz="4" w:space="0" w:color="auto"/>
            </w:tcBorders>
          </w:tcPr>
          <w:p w14:paraId="72C5DBB2" w14:textId="77777777" w:rsidR="005425CC" w:rsidRPr="00F91BFA" w:rsidRDefault="005425CC" w:rsidP="005425CC">
            <w:pPr>
              <w:pStyle w:val="Paragraphedeliste"/>
              <w:tabs>
                <w:tab w:val="left" w:pos="0"/>
              </w:tabs>
              <w:ind w:left="166"/>
              <w:rPr>
                <w:rFonts w:ascii="Arial" w:eastAsia="Times New Roman" w:hAnsi="Arial" w:cs="Arial"/>
                <w:color w:val="000000"/>
              </w:rPr>
            </w:pPr>
          </w:p>
        </w:tc>
        <w:tc>
          <w:tcPr>
            <w:tcW w:w="4813" w:type="dxa"/>
            <w:gridSpan w:val="2"/>
            <w:tcBorders>
              <w:top w:val="nil"/>
              <w:left w:val="single" w:sz="4" w:space="0" w:color="auto"/>
              <w:bottom w:val="single" w:sz="4" w:space="0" w:color="auto"/>
              <w:right w:val="single" w:sz="4" w:space="0" w:color="auto"/>
            </w:tcBorders>
          </w:tcPr>
          <w:p w14:paraId="2B8A25C4"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Les écarts par rapport aux attendus sont repérés consigné dans le registre et corrigés si nécessaire</w:t>
            </w:r>
          </w:p>
        </w:tc>
      </w:tr>
      <w:tr w:rsidR="005425CC" w:rsidRPr="005B03E1" w14:paraId="21AF6B46" w14:textId="77777777" w:rsidTr="005425CC">
        <w:tc>
          <w:tcPr>
            <w:tcW w:w="9632"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10E6E70" w14:textId="77777777" w:rsidR="005425CC" w:rsidRPr="005B03E1" w:rsidRDefault="005425CC" w:rsidP="005425CC">
            <w:pPr>
              <w:tabs>
                <w:tab w:val="left" w:pos="0"/>
              </w:tabs>
              <w:rPr>
                <w:rFonts w:ascii="Arial" w:hAnsi="Arial"/>
                <w:b/>
                <w:noProof/>
                <w:color w:val="000000" w:themeColor="text1"/>
                <w:sz w:val="20"/>
                <w:szCs w:val="20"/>
              </w:rPr>
            </w:pPr>
            <w:r w:rsidRPr="005B03E1">
              <w:rPr>
                <w:rFonts w:ascii="Arial" w:hAnsi="Arial"/>
                <w:b/>
                <w:noProof/>
                <w:color w:val="000000" w:themeColor="text1"/>
                <w:sz w:val="20"/>
                <w:szCs w:val="20"/>
              </w:rPr>
              <w:t>RENDRE COMPTE ET CONSIGNER LE REGISTRE</w:t>
            </w:r>
          </w:p>
        </w:tc>
      </w:tr>
      <w:tr w:rsidR="005425CC" w:rsidRPr="00F91BFA" w14:paraId="72B5AFF3" w14:textId="77777777" w:rsidTr="005425CC">
        <w:tc>
          <w:tcPr>
            <w:tcW w:w="4819" w:type="dxa"/>
            <w:gridSpan w:val="3"/>
            <w:tcBorders>
              <w:top w:val="single" w:sz="4" w:space="0" w:color="auto"/>
              <w:left w:val="single" w:sz="4" w:space="0" w:color="auto"/>
              <w:bottom w:val="nil"/>
              <w:right w:val="single" w:sz="4" w:space="0" w:color="auto"/>
            </w:tcBorders>
          </w:tcPr>
          <w:p w14:paraId="61B312D4"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hAnsi="Arial" w:cs="Arial"/>
                <w:color w:val="000000"/>
              </w:rPr>
              <w:t>Rendre compte de son contrôle</w:t>
            </w:r>
          </w:p>
        </w:tc>
        <w:tc>
          <w:tcPr>
            <w:tcW w:w="4813" w:type="dxa"/>
            <w:gridSpan w:val="2"/>
            <w:tcBorders>
              <w:top w:val="single" w:sz="4" w:space="0" w:color="auto"/>
              <w:left w:val="single" w:sz="4" w:space="0" w:color="auto"/>
              <w:bottom w:val="nil"/>
              <w:right w:val="single" w:sz="4" w:space="0" w:color="auto"/>
            </w:tcBorders>
          </w:tcPr>
          <w:p w14:paraId="2DE62F6A"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hAnsi="Arial" w:cs="Arial"/>
                <w:color w:val="000000"/>
              </w:rPr>
              <w:t>Les résultats du contrôle visuel sont correctement consignés</w:t>
            </w:r>
          </w:p>
        </w:tc>
      </w:tr>
      <w:tr w:rsidR="005425CC" w:rsidRPr="00F91BFA" w14:paraId="4A2E6B40" w14:textId="77777777" w:rsidTr="005425CC">
        <w:tc>
          <w:tcPr>
            <w:tcW w:w="4819" w:type="dxa"/>
            <w:gridSpan w:val="3"/>
            <w:tcBorders>
              <w:top w:val="nil"/>
              <w:left w:val="single" w:sz="4" w:space="0" w:color="auto"/>
              <w:bottom w:val="nil"/>
              <w:right w:val="single" w:sz="4" w:space="0" w:color="auto"/>
            </w:tcBorders>
          </w:tcPr>
          <w:p w14:paraId="3F2BF131"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Consigner le registre d'exploitation</w:t>
            </w:r>
          </w:p>
        </w:tc>
        <w:tc>
          <w:tcPr>
            <w:tcW w:w="4813" w:type="dxa"/>
            <w:gridSpan w:val="2"/>
            <w:tcBorders>
              <w:top w:val="nil"/>
              <w:left w:val="single" w:sz="4" w:space="0" w:color="auto"/>
              <w:bottom w:val="nil"/>
              <w:right w:val="single" w:sz="4" w:space="0" w:color="auto"/>
            </w:tcBorders>
          </w:tcPr>
          <w:p w14:paraId="13D0BEA5"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 xml:space="preserve">Le registre d'exploitation est correctement </w:t>
            </w:r>
            <w:r>
              <w:rPr>
                <w:rFonts w:ascii="Arial" w:eastAsia="Times New Roman" w:hAnsi="Arial" w:cs="Arial"/>
                <w:color w:val="000000"/>
              </w:rPr>
              <w:t>complété</w:t>
            </w:r>
          </w:p>
        </w:tc>
      </w:tr>
      <w:tr w:rsidR="005425CC" w:rsidRPr="00F91BFA" w14:paraId="1F5D14CE" w14:textId="77777777" w:rsidTr="005425CC">
        <w:tc>
          <w:tcPr>
            <w:tcW w:w="9632" w:type="dxa"/>
            <w:gridSpan w:val="5"/>
            <w:tcBorders>
              <w:top w:val="single" w:sz="4" w:space="0" w:color="auto"/>
              <w:left w:val="single" w:sz="4" w:space="0" w:color="auto"/>
              <w:bottom w:val="single" w:sz="4" w:space="0" w:color="auto"/>
              <w:right w:val="single" w:sz="4" w:space="0" w:color="auto"/>
            </w:tcBorders>
            <w:shd w:val="clear" w:color="auto" w:fill="D9D9D9"/>
          </w:tcPr>
          <w:p w14:paraId="71D54FA3" w14:textId="77777777" w:rsidR="005425CC" w:rsidRPr="00F91BFA" w:rsidRDefault="005425CC" w:rsidP="005425CC">
            <w:pPr>
              <w:jc w:val="center"/>
              <w:rPr>
                <w:rFonts w:ascii="Arial" w:hAnsi="Arial" w:cs="Arial"/>
                <w:b/>
                <w:bCs/>
                <w:sz w:val="20"/>
                <w:szCs w:val="20"/>
              </w:rPr>
            </w:pPr>
            <w:r w:rsidRPr="00F91BFA">
              <w:rPr>
                <w:rFonts w:ascii="Arial" w:hAnsi="Arial" w:cs="Arial"/>
                <w:b/>
                <w:bCs/>
                <w:sz w:val="20"/>
                <w:szCs w:val="20"/>
              </w:rPr>
              <w:t>Conditions de réalisation</w:t>
            </w:r>
          </w:p>
        </w:tc>
      </w:tr>
      <w:tr w:rsidR="005425CC" w:rsidRPr="00F91BFA" w14:paraId="7AE46CDB" w14:textId="77777777" w:rsidTr="005425CC">
        <w:tc>
          <w:tcPr>
            <w:tcW w:w="3016" w:type="dxa"/>
            <w:gridSpan w:val="2"/>
            <w:tcBorders>
              <w:top w:val="single" w:sz="4" w:space="0" w:color="auto"/>
              <w:left w:val="single" w:sz="4" w:space="0" w:color="auto"/>
              <w:bottom w:val="single" w:sz="4" w:space="0" w:color="auto"/>
              <w:right w:val="single" w:sz="4" w:space="0" w:color="auto"/>
            </w:tcBorders>
          </w:tcPr>
          <w:p w14:paraId="50F3EE96" w14:textId="77777777" w:rsidR="005425CC" w:rsidRPr="00F91BFA" w:rsidRDefault="005425CC" w:rsidP="005425CC">
            <w:pPr>
              <w:tabs>
                <w:tab w:val="left" w:pos="567"/>
              </w:tabs>
              <w:jc w:val="center"/>
              <w:rPr>
                <w:rFonts w:ascii="Arial" w:hAnsi="Arial" w:cs="Arial"/>
                <w:sz w:val="20"/>
                <w:szCs w:val="20"/>
              </w:rPr>
            </w:pPr>
            <w:r w:rsidRPr="00F91BFA">
              <w:rPr>
                <w:rFonts w:ascii="Arial" w:hAnsi="Arial" w:cs="Arial"/>
                <w:b/>
                <w:sz w:val="20"/>
                <w:szCs w:val="20"/>
              </w:rPr>
              <w:t xml:space="preserve">Moyens </w:t>
            </w:r>
          </w:p>
        </w:tc>
        <w:tc>
          <w:tcPr>
            <w:tcW w:w="3166" w:type="dxa"/>
            <w:gridSpan w:val="2"/>
            <w:tcBorders>
              <w:top w:val="single" w:sz="4" w:space="0" w:color="auto"/>
              <w:left w:val="single" w:sz="4" w:space="0" w:color="auto"/>
              <w:bottom w:val="single" w:sz="4" w:space="0" w:color="auto"/>
              <w:right w:val="single" w:sz="4" w:space="0" w:color="auto"/>
            </w:tcBorders>
          </w:tcPr>
          <w:p w14:paraId="3914E2D5" w14:textId="77777777" w:rsidR="005425CC" w:rsidRPr="00F91BFA" w:rsidRDefault="005425CC" w:rsidP="005425CC">
            <w:pPr>
              <w:tabs>
                <w:tab w:val="left" w:pos="567"/>
              </w:tabs>
              <w:jc w:val="center"/>
              <w:rPr>
                <w:rFonts w:ascii="Arial" w:hAnsi="Arial" w:cs="Arial"/>
                <w:sz w:val="20"/>
                <w:szCs w:val="20"/>
              </w:rPr>
            </w:pPr>
            <w:r w:rsidRPr="00F91BFA">
              <w:rPr>
                <w:rFonts w:ascii="Arial" w:hAnsi="Arial" w:cs="Arial"/>
                <w:b/>
                <w:sz w:val="20"/>
                <w:szCs w:val="20"/>
              </w:rPr>
              <w:t xml:space="preserve">Liaisons </w:t>
            </w:r>
          </w:p>
        </w:tc>
        <w:tc>
          <w:tcPr>
            <w:tcW w:w="3450" w:type="dxa"/>
            <w:tcBorders>
              <w:top w:val="single" w:sz="4" w:space="0" w:color="auto"/>
              <w:left w:val="single" w:sz="4" w:space="0" w:color="auto"/>
              <w:bottom w:val="single" w:sz="4" w:space="0" w:color="auto"/>
              <w:right w:val="single" w:sz="4" w:space="0" w:color="auto"/>
            </w:tcBorders>
          </w:tcPr>
          <w:p w14:paraId="714EE642" w14:textId="77777777" w:rsidR="005425CC" w:rsidRPr="00F91BFA" w:rsidRDefault="005425CC" w:rsidP="005425CC">
            <w:pPr>
              <w:tabs>
                <w:tab w:val="left" w:pos="567"/>
              </w:tabs>
              <w:jc w:val="center"/>
              <w:rPr>
                <w:rFonts w:ascii="Arial" w:hAnsi="Arial" w:cs="Arial"/>
                <w:sz w:val="20"/>
                <w:szCs w:val="20"/>
              </w:rPr>
            </w:pPr>
            <w:r w:rsidRPr="00F91BFA">
              <w:rPr>
                <w:rFonts w:ascii="Arial" w:hAnsi="Arial" w:cs="Arial"/>
                <w:b/>
                <w:sz w:val="20"/>
                <w:szCs w:val="20"/>
              </w:rPr>
              <w:t>Références et ressources</w:t>
            </w:r>
          </w:p>
        </w:tc>
      </w:tr>
      <w:tr w:rsidR="005425CC" w:rsidRPr="00F91BFA" w14:paraId="2330B719" w14:textId="77777777" w:rsidTr="005425CC">
        <w:tc>
          <w:tcPr>
            <w:tcW w:w="3016" w:type="dxa"/>
            <w:gridSpan w:val="2"/>
            <w:tcBorders>
              <w:top w:val="single" w:sz="4" w:space="0" w:color="auto"/>
              <w:left w:val="single" w:sz="4" w:space="0" w:color="auto"/>
              <w:bottom w:val="nil"/>
              <w:right w:val="single" w:sz="4" w:space="0" w:color="auto"/>
            </w:tcBorders>
            <w:vAlign w:val="center"/>
          </w:tcPr>
          <w:p w14:paraId="28310991"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Consignes écrites et/ou orale</w:t>
            </w:r>
            <w:r>
              <w:rPr>
                <w:rFonts w:ascii="Arial" w:hAnsi="Arial" w:cs="Arial"/>
                <w:color w:val="000000"/>
              </w:rPr>
              <w:t>s</w:t>
            </w:r>
            <w:r w:rsidRPr="00F91BFA">
              <w:rPr>
                <w:rFonts w:ascii="Arial" w:hAnsi="Arial" w:cs="Arial"/>
                <w:color w:val="000000"/>
              </w:rPr>
              <w:t xml:space="preserve"> (radio)</w:t>
            </w:r>
          </w:p>
        </w:tc>
        <w:tc>
          <w:tcPr>
            <w:tcW w:w="3166" w:type="dxa"/>
            <w:gridSpan w:val="2"/>
            <w:tcBorders>
              <w:top w:val="single" w:sz="4" w:space="0" w:color="auto"/>
              <w:left w:val="single" w:sz="4" w:space="0" w:color="auto"/>
              <w:bottom w:val="nil"/>
              <w:right w:val="single" w:sz="4" w:space="0" w:color="auto"/>
            </w:tcBorders>
            <w:vAlign w:val="center"/>
          </w:tcPr>
          <w:p w14:paraId="7C48CAD3"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 xml:space="preserve">Le chef d'exploitation </w:t>
            </w:r>
          </w:p>
        </w:tc>
        <w:tc>
          <w:tcPr>
            <w:tcW w:w="3450" w:type="dxa"/>
            <w:tcBorders>
              <w:top w:val="single" w:sz="4" w:space="0" w:color="auto"/>
              <w:left w:val="single" w:sz="4" w:space="0" w:color="auto"/>
              <w:bottom w:val="nil"/>
              <w:right w:val="single" w:sz="4" w:space="0" w:color="auto"/>
            </w:tcBorders>
            <w:vAlign w:val="center"/>
          </w:tcPr>
          <w:p w14:paraId="0F9A07FA"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 xml:space="preserve">L’historique de l'installation </w:t>
            </w:r>
          </w:p>
        </w:tc>
      </w:tr>
      <w:tr w:rsidR="005425CC" w:rsidRPr="00F91BFA" w14:paraId="029E169B" w14:textId="77777777" w:rsidTr="005425CC">
        <w:trPr>
          <w:trHeight w:val="379"/>
        </w:trPr>
        <w:tc>
          <w:tcPr>
            <w:tcW w:w="3016" w:type="dxa"/>
            <w:gridSpan w:val="2"/>
            <w:tcBorders>
              <w:top w:val="nil"/>
              <w:left w:val="single" w:sz="4" w:space="0" w:color="auto"/>
              <w:bottom w:val="nil"/>
              <w:right w:val="single" w:sz="4" w:space="0" w:color="auto"/>
            </w:tcBorders>
            <w:vAlign w:val="center"/>
          </w:tcPr>
          <w:p w14:paraId="1EECF32E"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EPI et EPC</w:t>
            </w:r>
          </w:p>
        </w:tc>
        <w:tc>
          <w:tcPr>
            <w:tcW w:w="3166" w:type="dxa"/>
            <w:gridSpan w:val="2"/>
            <w:tcBorders>
              <w:top w:val="nil"/>
              <w:left w:val="single" w:sz="4" w:space="0" w:color="auto"/>
              <w:bottom w:val="nil"/>
              <w:right w:val="single" w:sz="4" w:space="0" w:color="auto"/>
            </w:tcBorders>
            <w:vAlign w:val="center"/>
          </w:tcPr>
          <w:p w14:paraId="0339EEED"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La hiérarchie</w:t>
            </w:r>
          </w:p>
        </w:tc>
        <w:tc>
          <w:tcPr>
            <w:tcW w:w="3450" w:type="dxa"/>
            <w:tcBorders>
              <w:top w:val="nil"/>
              <w:left w:val="single" w:sz="4" w:space="0" w:color="auto"/>
              <w:bottom w:val="nil"/>
              <w:right w:val="single" w:sz="4" w:space="0" w:color="auto"/>
            </w:tcBorders>
            <w:vAlign w:val="center"/>
          </w:tcPr>
          <w:p w14:paraId="608FAAF3"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 règlement d'exploitation</w:t>
            </w:r>
          </w:p>
        </w:tc>
      </w:tr>
      <w:tr w:rsidR="005425CC" w:rsidRPr="00F91BFA" w14:paraId="24BCBF0E" w14:textId="77777777" w:rsidTr="005425CC">
        <w:tc>
          <w:tcPr>
            <w:tcW w:w="3016" w:type="dxa"/>
            <w:gridSpan w:val="2"/>
            <w:tcBorders>
              <w:top w:val="nil"/>
              <w:left w:val="single" w:sz="4" w:space="0" w:color="auto"/>
              <w:bottom w:val="nil"/>
              <w:right w:val="single" w:sz="4" w:space="0" w:color="auto"/>
            </w:tcBorders>
            <w:vAlign w:val="center"/>
          </w:tcPr>
          <w:p w14:paraId="05D5F920"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L'installation</w:t>
            </w:r>
          </w:p>
        </w:tc>
        <w:tc>
          <w:tcPr>
            <w:tcW w:w="3166" w:type="dxa"/>
            <w:gridSpan w:val="2"/>
            <w:tcBorders>
              <w:top w:val="nil"/>
              <w:left w:val="single" w:sz="4" w:space="0" w:color="auto"/>
              <w:bottom w:val="nil"/>
              <w:right w:val="single" w:sz="4" w:space="0" w:color="auto"/>
            </w:tcBorders>
            <w:vAlign w:val="center"/>
          </w:tcPr>
          <w:p w14:paraId="7CC2F8AC"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 service maintenance</w:t>
            </w:r>
          </w:p>
        </w:tc>
        <w:tc>
          <w:tcPr>
            <w:tcW w:w="3450" w:type="dxa"/>
            <w:tcBorders>
              <w:top w:val="nil"/>
              <w:left w:val="single" w:sz="4" w:space="0" w:color="auto"/>
              <w:bottom w:val="nil"/>
              <w:right w:val="single" w:sz="4" w:space="0" w:color="auto"/>
            </w:tcBorders>
            <w:vAlign w:val="center"/>
          </w:tcPr>
          <w:p w14:paraId="5ECACA38" w14:textId="77777777" w:rsidR="005425CC" w:rsidRPr="00F91BFA" w:rsidRDefault="005425CC" w:rsidP="005425CC">
            <w:pPr>
              <w:tabs>
                <w:tab w:val="left" w:pos="0"/>
              </w:tabs>
              <w:ind w:left="24"/>
              <w:rPr>
                <w:rFonts w:ascii="Arial" w:hAnsi="Arial" w:cs="Arial"/>
                <w:color w:val="000000"/>
                <w:sz w:val="20"/>
                <w:szCs w:val="20"/>
              </w:rPr>
            </w:pPr>
          </w:p>
        </w:tc>
      </w:tr>
      <w:tr w:rsidR="005425CC" w:rsidRPr="00F91BFA" w14:paraId="330379F8" w14:textId="77777777" w:rsidTr="005425CC">
        <w:tc>
          <w:tcPr>
            <w:tcW w:w="3016" w:type="dxa"/>
            <w:gridSpan w:val="2"/>
            <w:tcBorders>
              <w:top w:val="nil"/>
              <w:left w:val="single" w:sz="4" w:space="0" w:color="auto"/>
              <w:bottom w:val="nil"/>
              <w:right w:val="single" w:sz="4" w:space="0" w:color="auto"/>
            </w:tcBorders>
            <w:vAlign w:val="center"/>
          </w:tcPr>
          <w:p w14:paraId="77FA4776"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Les outils (outils numériques, mètre, pelle, marteau, lampe torche,,,,,,)</w:t>
            </w:r>
          </w:p>
        </w:tc>
        <w:tc>
          <w:tcPr>
            <w:tcW w:w="3166" w:type="dxa"/>
            <w:gridSpan w:val="2"/>
            <w:tcBorders>
              <w:top w:val="nil"/>
              <w:left w:val="single" w:sz="4" w:space="0" w:color="auto"/>
              <w:bottom w:val="nil"/>
              <w:right w:val="single" w:sz="4" w:space="0" w:color="auto"/>
            </w:tcBorders>
            <w:vAlign w:val="center"/>
          </w:tcPr>
          <w:p w14:paraId="57946FBA"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5A368B">
              <w:rPr>
                <w:rFonts w:ascii="Arial" w:hAnsi="Arial" w:cs="Arial"/>
                <w:color w:val="000000"/>
              </w:rPr>
              <w:t>Son binôme, équipier éventuel</w:t>
            </w:r>
          </w:p>
        </w:tc>
        <w:tc>
          <w:tcPr>
            <w:tcW w:w="3450" w:type="dxa"/>
            <w:tcBorders>
              <w:top w:val="nil"/>
              <w:left w:val="single" w:sz="4" w:space="0" w:color="auto"/>
              <w:bottom w:val="nil"/>
              <w:right w:val="single" w:sz="4" w:space="0" w:color="auto"/>
            </w:tcBorders>
            <w:vAlign w:val="center"/>
          </w:tcPr>
          <w:p w14:paraId="748F2821" w14:textId="77777777" w:rsidR="005425CC" w:rsidRPr="00F91BFA" w:rsidRDefault="005425CC" w:rsidP="005425CC">
            <w:pPr>
              <w:tabs>
                <w:tab w:val="left" w:pos="0"/>
              </w:tabs>
              <w:ind w:left="24"/>
              <w:rPr>
                <w:rFonts w:ascii="Arial" w:hAnsi="Arial" w:cs="Arial"/>
                <w:color w:val="000000"/>
                <w:sz w:val="20"/>
                <w:szCs w:val="20"/>
              </w:rPr>
            </w:pPr>
          </w:p>
        </w:tc>
      </w:tr>
      <w:tr w:rsidR="005425CC" w:rsidRPr="00F91BFA" w14:paraId="0F124199" w14:textId="77777777" w:rsidTr="005425CC">
        <w:tc>
          <w:tcPr>
            <w:tcW w:w="3016" w:type="dxa"/>
            <w:gridSpan w:val="2"/>
            <w:tcBorders>
              <w:top w:val="nil"/>
              <w:left w:val="single" w:sz="4" w:space="0" w:color="auto"/>
              <w:bottom w:val="nil"/>
              <w:right w:val="single" w:sz="4" w:space="0" w:color="auto"/>
            </w:tcBorders>
            <w:vAlign w:val="center"/>
          </w:tcPr>
          <w:p w14:paraId="276ADBDD"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Les matériels de contrôle, de mesure, moyens d’accès et outillages</w:t>
            </w:r>
          </w:p>
        </w:tc>
        <w:tc>
          <w:tcPr>
            <w:tcW w:w="3166" w:type="dxa"/>
            <w:gridSpan w:val="2"/>
            <w:tcBorders>
              <w:top w:val="nil"/>
              <w:left w:val="single" w:sz="4" w:space="0" w:color="auto"/>
              <w:bottom w:val="nil"/>
              <w:right w:val="single" w:sz="4" w:space="0" w:color="auto"/>
            </w:tcBorders>
            <w:vAlign w:val="center"/>
          </w:tcPr>
          <w:p w14:paraId="49816CAD" w14:textId="77777777" w:rsidR="005425CC" w:rsidRPr="00F91BFA" w:rsidRDefault="005425CC" w:rsidP="005425CC">
            <w:pPr>
              <w:tabs>
                <w:tab w:val="left" w:pos="0"/>
              </w:tabs>
              <w:ind w:left="24"/>
              <w:rPr>
                <w:rFonts w:ascii="Arial" w:hAnsi="Arial" w:cs="Arial"/>
                <w:color w:val="000000"/>
                <w:sz w:val="20"/>
                <w:szCs w:val="20"/>
              </w:rPr>
            </w:pPr>
          </w:p>
        </w:tc>
        <w:tc>
          <w:tcPr>
            <w:tcW w:w="3450" w:type="dxa"/>
            <w:tcBorders>
              <w:top w:val="nil"/>
              <w:left w:val="single" w:sz="4" w:space="0" w:color="auto"/>
              <w:bottom w:val="nil"/>
              <w:right w:val="single" w:sz="4" w:space="0" w:color="auto"/>
            </w:tcBorders>
            <w:vAlign w:val="center"/>
          </w:tcPr>
          <w:p w14:paraId="0532F5F4" w14:textId="77777777" w:rsidR="005425CC" w:rsidRPr="00F91BFA" w:rsidRDefault="005425CC" w:rsidP="005425CC">
            <w:pPr>
              <w:tabs>
                <w:tab w:val="left" w:pos="0"/>
              </w:tabs>
              <w:ind w:left="24"/>
              <w:rPr>
                <w:rFonts w:ascii="Arial" w:hAnsi="Arial" w:cs="Arial"/>
                <w:color w:val="000000"/>
                <w:sz w:val="20"/>
                <w:szCs w:val="20"/>
              </w:rPr>
            </w:pPr>
          </w:p>
        </w:tc>
      </w:tr>
      <w:tr w:rsidR="005425CC" w:rsidRPr="00F91BFA" w14:paraId="134643DA" w14:textId="77777777" w:rsidTr="005425CC">
        <w:tc>
          <w:tcPr>
            <w:tcW w:w="3016" w:type="dxa"/>
            <w:gridSpan w:val="2"/>
            <w:tcBorders>
              <w:top w:val="nil"/>
              <w:left w:val="single" w:sz="4" w:space="0" w:color="auto"/>
              <w:bottom w:val="single" w:sz="4" w:space="0" w:color="auto"/>
              <w:right w:val="single" w:sz="4" w:space="0" w:color="auto"/>
            </w:tcBorders>
            <w:vAlign w:val="center"/>
          </w:tcPr>
          <w:p w14:paraId="4A6B47A6"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 registre d'exploitation</w:t>
            </w:r>
          </w:p>
        </w:tc>
        <w:tc>
          <w:tcPr>
            <w:tcW w:w="3166" w:type="dxa"/>
            <w:gridSpan w:val="2"/>
            <w:tcBorders>
              <w:top w:val="nil"/>
              <w:left w:val="single" w:sz="4" w:space="0" w:color="auto"/>
              <w:bottom w:val="single" w:sz="4" w:space="0" w:color="auto"/>
              <w:right w:val="single" w:sz="4" w:space="0" w:color="auto"/>
            </w:tcBorders>
            <w:vAlign w:val="center"/>
          </w:tcPr>
          <w:p w14:paraId="10A88692" w14:textId="77777777" w:rsidR="005425CC" w:rsidRPr="00F91BFA" w:rsidRDefault="005425CC" w:rsidP="005425CC">
            <w:pPr>
              <w:tabs>
                <w:tab w:val="left" w:pos="0"/>
              </w:tabs>
              <w:ind w:left="24"/>
              <w:rPr>
                <w:rFonts w:ascii="Arial" w:hAnsi="Arial" w:cs="Arial"/>
                <w:color w:val="000000"/>
                <w:sz w:val="20"/>
                <w:szCs w:val="20"/>
              </w:rPr>
            </w:pPr>
          </w:p>
        </w:tc>
        <w:tc>
          <w:tcPr>
            <w:tcW w:w="3450" w:type="dxa"/>
            <w:tcBorders>
              <w:top w:val="nil"/>
              <w:left w:val="single" w:sz="4" w:space="0" w:color="auto"/>
              <w:bottom w:val="single" w:sz="4" w:space="0" w:color="auto"/>
              <w:right w:val="single" w:sz="4" w:space="0" w:color="auto"/>
            </w:tcBorders>
            <w:vAlign w:val="center"/>
          </w:tcPr>
          <w:p w14:paraId="2C3F4BA8" w14:textId="77777777" w:rsidR="005425CC" w:rsidRPr="00F91BFA" w:rsidRDefault="005425CC" w:rsidP="005425CC">
            <w:pPr>
              <w:tabs>
                <w:tab w:val="left" w:pos="0"/>
              </w:tabs>
              <w:ind w:left="24"/>
              <w:rPr>
                <w:rFonts w:ascii="Arial" w:hAnsi="Arial" w:cs="Arial"/>
                <w:color w:val="000000"/>
                <w:sz w:val="20"/>
                <w:szCs w:val="20"/>
              </w:rPr>
            </w:pPr>
          </w:p>
        </w:tc>
      </w:tr>
    </w:tbl>
    <w:p w14:paraId="09A5B12E" w14:textId="77777777" w:rsidR="005425CC" w:rsidRPr="00F91BFA" w:rsidRDefault="005425CC" w:rsidP="005425CC">
      <w:pPr>
        <w:tabs>
          <w:tab w:val="left" w:pos="1467"/>
        </w:tabs>
        <w:rPr>
          <w:sz w:val="20"/>
          <w:szCs w:val="20"/>
        </w:rPr>
      </w:pPr>
      <w:r w:rsidRPr="00F91BFA">
        <w:rPr>
          <w:sz w:val="20"/>
          <w:szCs w:val="20"/>
        </w:rPr>
        <w:tab/>
      </w:r>
    </w:p>
    <w:p w14:paraId="348AE0EB" w14:textId="2CC27F79" w:rsidR="00DB05DB" w:rsidRDefault="00DB05DB">
      <w:pPr>
        <w:rPr>
          <w:rFonts w:ascii="Arial" w:hAnsi="Arial" w:cs="Arial"/>
          <w:color w:val="000000"/>
        </w:rPr>
      </w:pPr>
      <w:r>
        <w:rPr>
          <w:rFonts w:ascii="Arial" w:hAnsi="Arial" w:cs="Arial"/>
          <w:color w:val="000000"/>
        </w:rPr>
        <w:br w:type="page"/>
      </w:r>
    </w:p>
    <w:p w14:paraId="4A8359FB" w14:textId="4FB99E46" w:rsidR="005425CC" w:rsidRDefault="005425CC" w:rsidP="005425CC">
      <w:pPr>
        <w:tabs>
          <w:tab w:val="left" w:pos="1467"/>
        </w:tabs>
      </w:pPr>
    </w:p>
    <w:tbl>
      <w:tblPr>
        <w:tblW w:w="9781" w:type="dxa"/>
        <w:tblInd w:w="26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537"/>
        <w:gridCol w:w="479"/>
        <w:gridCol w:w="1803"/>
        <w:gridCol w:w="1363"/>
        <w:gridCol w:w="3599"/>
      </w:tblGrid>
      <w:tr w:rsidR="005425CC" w:rsidRPr="00A31A41" w14:paraId="32067C4C" w14:textId="77777777" w:rsidTr="00DB05DB">
        <w:tc>
          <w:tcPr>
            <w:tcW w:w="2537" w:type="dxa"/>
            <w:shd w:val="clear" w:color="auto" w:fill="B8CCE4" w:themeFill="accent1" w:themeFillTint="66"/>
            <w:vAlign w:val="center"/>
          </w:tcPr>
          <w:p w14:paraId="2C1FC6DB" w14:textId="77777777" w:rsidR="005425CC" w:rsidRPr="00F91BFA" w:rsidRDefault="005425CC" w:rsidP="005425CC">
            <w:pPr>
              <w:jc w:val="center"/>
              <w:rPr>
                <w:rFonts w:ascii="Arial" w:hAnsi="Arial"/>
                <w:b/>
                <w:bCs/>
                <w:noProof/>
              </w:rPr>
            </w:pPr>
            <w:r w:rsidRPr="00F91BFA">
              <w:rPr>
                <w:rFonts w:ascii="Arial" w:hAnsi="Arial"/>
                <w:b/>
                <w:bCs/>
                <w:noProof/>
              </w:rPr>
              <w:t xml:space="preserve">A1- Préparer </w:t>
            </w:r>
          </w:p>
          <w:p w14:paraId="5A1C93C7" w14:textId="77777777" w:rsidR="005425CC" w:rsidRPr="00F91BFA" w:rsidRDefault="005425CC" w:rsidP="005425CC">
            <w:pPr>
              <w:jc w:val="center"/>
              <w:rPr>
                <w:rFonts w:ascii="Arial" w:hAnsi="Arial"/>
                <w:b/>
                <w:bCs/>
                <w:noProof/>
              </w:rPr>
            </w:pPr>
            <w:r w:rsidRPr="00F91BFA">
              <w:rPr>
                <w:rFonts w:ascii="Arial" w:hAnsi="Arial"/>
                <w:b/>
                <w:bCs/>
                <w:noProof/>
              </w:rPr>
              <w:t>l'installation et son environnement</w:t>
            </w:r>
          </w:p>
        </w:tc>
        <w:tc>
          <w:tcPr>
            <w:tcW w:w="7244" w:type="dxa"/>
            <w:gridSpan w:val="4"/>
            <w:vAlign w:val="center"/>
          </w:tcPr>
          <w:p w14:paraId="155E196E" w14:textId="77777777" w:rsidR="005425CC" w:rsidRPr="00F91BFA" w:rsidRDefault="005425CC" w:rsidP="00901879">
            <w:pPr>
              <w:pStyle w:val="Paragraphedeliste"/>
              <w:widowControl/>
              <w:numPr>
                <w:ilvl w:val="0"/>
                <w:numId w:val="14"/>
              </w:numPr>
              <w:autoSpaceDE/>
              <w:autoSpaceDN/>
              <w:ind w:left="478"/>
              <w:contextualSpacing/>
              <w:rPr>
                <w:rFonts w:ascii="Arial" w:hAnsi="Arial"/>
                <w:bCs/>
                <w:noProof/>
                <w:color w:val="AEAAAA"/>
              </w:rPr>
            </w:pPr>
            <w:r w:rsidRPr="00F91BFA">
              <w:rPr>
                <w:rFonts w:ascii="Arial" w:hAnsi="Arial"/>
                <w:bCs/>
                <w:noProof/>
                <w:color w:val="AEAAAA"/>
              </w:rPr>
              <w:t>A1T1- Vérifier visuellement, exploiter des informations de l'installation et consigner le registre d’exploitation</w:t>
            </w:r>
          </w:p>
          <w:p w14:paraId="56024629" w14:textId="77777777" w:rsidR="005425CC" w:rsidRPr="00F91BFA" w:rsidRDefault="005425CC" w:rsidP="00901879">
            <w:pPr>
              <w:pStyle w:val="Paragraphedeliste"/>
              <w:widowControl/>
              <w:numPr>
                <w:ilvl w:val="0"/>
                <w:numId w:val="14"/>
              </w:numPr>
              <w:autoSpaceDE/>
              <w:autoSpaceDN/>
              <w:ind w:left="478"/>
              <w:contextualSpacing/>
              <w:rPr>
                <w:rFonts w:ascii="Arial" w:hAnsi="Arial"/>
                <w:b/>
                <w:noProof/>
                <w:color w:val="000000" w:themeColor="text1"/>
              </w:rPr>
            </w:pPr>
            <w:r w:rsidRPr="00F91BFA">
              <w:rPr>
                <w:rFonts w:ascii="Arial" w:hAnsi="Arial"/>
                <w:b/>
                <w:noProof/>
                <w:color w:val="000000" w:themeColor="text1"/>
              </w:rPr>
              <w:t>A1T2- Identifier et maîtriser les risques liés à l'installation, à son environnement, à son intervention</w:t>
            </w:r>
          </w:p>
          <w:p w14:paraId="304A6B63" w14:textId="77777777" w:rsidR="005425CC" w:rsidRPr="00F91BFA" w:rsidRDefault="005425CC" w:rsidP="00901879">
            <w:pPr>
              <w:pStyle w:val="Paragraphedeliste"/>
              <w:widowControl/>
              <w:numPr>
                <w:ilvl w:val="0"/>
                <w:numId w:val="14"/>
              </w:numPr>
              <w:autoSpaceDE/>
              <w:autoSpaceDN/>
              <w:ind w:left="478"/>
              <w:contextualSpacing/>
              <w:rPr>
                <w:rFonts w:ascii="Arial" w:hAnsi="Arial"/>
                <w:b/>
                <w:bCs/>
              </w:rPr>
            </w:pPr>
            <w:r w:rsidRPr="00F91BFA">
              <w:rPr>
                <w:rFonts w:ascii="Arial" w:hAnsi="Arial"/>
                <w:bCs/>
                <w:noProof/>
                <w:color w:val="AEAAAA"/>
              </w:rPr>
              <w:t>A1T3- Préparer, contrôler l’installation et son environnement (en vue de l'ouverture aux clients)</w:t>
            </w:r>
          </w:p>
        </w:tc>
      </w:tr>
      <w:tr w:rsidR="005425CC" w:rsidRPr="00A31A41" w14:paraId="46B3FABC" w14:textId="77777777" w:rsidTr="00DB05DB">
        <w:tc>
          <w:tcPr>
            <w:tcW w:w="2537" w:type="dxa"/>
            <w:tcBorders>
              <w:bottom w:val="single" w:sz="4" w:space="0" w:color="auto"/>
            </w:tcBorders>
            <w:shd w:val="clear" w:color="auto" w:fill="B8CCE4" w:themeFill="accent1" w:themeFillTint="66"/>
            <w:vAlign w:val="center"/>
          </w:tcPr>
          <w:p w14:paraId="3DDB4674" w14:textId="77777777" w:rsidR="005425CC" w:rsidRPr="00F91BFA" w:rsidRDefault="005425CC" w:rsidP="005425CC">
            <w:pPr>
              <w:jc w:val="center"/>
              <w:rPr>
                <w:rFonts w:ascii="Arial" w:hAnsi="Arial"/>
                <w:b/>
                <w:bCs/>
                <w:noProof/>
              </w:rPr>
            </w:pPr>
            <w:r w:rsidRPr="00F91BFA">
              <w:rPr>
                <w:rFonts w:ascii="Arial" w:hAnsi="Arial"/>
                <w:b/>
                <w:bCs/>
                <w:noProof/>
              </w:rPr>
              <w:t xml:space="preserve">Autonomie : </w:t>
            </w:r>
          </w:p>
          <w:p w14:paraId="202A97A0" w14:textId="77777777" w:rsidR="005425CC" w:rsidRPr="00884824" w:rsidRDefault="005425CC" w:rsidP="005425CC">
            <w:pPr>
              <w:jc w:val="center"/>
              <w:rPr>
                <w:rFonts w:ascii="Arial" w:hAnsi="Arial"/>
                <w:noProof/>
              </w:rPr>
            </w:pPr>
            <w:r w:rsidRPr="00884824">
              <w:rPr>
                <w:rFonts w:ascii="Arial" w:hAnsi="Arial"/>
                <w:noProof/>
              </w:rPr>
              <w:t>Totale</w:t>
            </w:r>
          </w:p>
        </w:tc>
        <w:tc>
          <w:tcPr>
            <w:tcW w:w="7244" w:type="dxa"/>
            <w:gridSpan w:val="4"/>
            <w:tcBorders>
              <w:bottom w:val="single" w:sz="4" w:space="0" w:color="auto"/>
            </w:tcBorders>
            <w:vAlign w:val="center"/>
          </w:tcPr>
          <w:p w14:paraId="1D07938B" w14:textId="77777777" w:rsidR="005425CC" w:rsidRPr="00F91BFA" w:rsidRDefault="005425CC" w:rsidP="005425CC">
            <w:pPr>
              <w:rPr>
                <w:rFonts w:ascii="Arial" w:hAnsi="Arial" w:cs="Arial"/>
                <w:noProof/>
                <w:color w:val="000000"/>
              </w:rPr>
            </w:pPr>
          </w:p>
        </w:tc>
      </w:tr>
      <w:tr w:rsidR="005425CC" w:rsidRPr="00A31A41" w14:paraId="7A7EF435" w14:textId="77777777" w:rsidTr="005425CC">
        <w:tc>
          <w:tcPr>
            <w:tcW w:w="9781" w:type="dxa"/>
            <w:gridSpan w:val="5"/>
            <w:tcBorders>
              <w:top w:val="single" w:sz="4" w:space="0" w:color="auto"/>
              <w:left w:val="single" w:sz="4" w:space="0" w:color="auto"/>
              <w:bottom w:val="single" w:sz="6" w:space="0" w:color="auto"/>
              <w:right w:val="single" w:sz="4" w:space="0" w:color="auto"/>
            </w:tcBorders>
            <w:shd w:val="clear" w:color="auto" w:fill="D9D9D9"/>
          </w:tcPr>
          <w:p w14:paraId="01A6E3D4" w14:textId="77777777" w:rsidR="005425CC" w:rsidRPr="00A31A41" w:rsidRDefault="005425CC" w:rsidP="005425CC">
            <w:pPr>
              <w:jc w:val="center"/>
              <w:rPr>
                <w:rFonts w:ascii="Arial" w:hAnsi="Arial"/>
                <w:b/>
                <w:bCs/>
              </w:rPr>
            </w:pPr>
            <w:r w:rsidRPr="00A31A41">
              <w:rPr>
                <w:rFonts w:ascii="Arial" w:hAnsi="Arial"/>
                <w:b/>
                <w:bCs/>
              </w:rPr>
              <w:t>Situation de début</w:t>
            </w:r>
          </w:p>
        </w:tc>
      </w:tr>
      <w:tr w:rsidR="005425CC" w:rsidRPr="00A31A41" w14:paraId="02A4B789" w14:textId="77777777" w:rsidTr="005425CC">
        <w:tc>
          <w:tcPr>
            <w:tcW w:w="9781" w:type="dxa"/>
            <w:gridSpan w:val="5"/>
            <w:tcBorders>
              <w:top w:val="single" w:sz="6" w:space="0" w:color="auto"/>
              <w:left w:val="single" w:sz="4" w:space="0" w:color="auto"/>
              <w:bottom w:val="single" w:sz="6" w:space="0" w:color="auto"/>
              <w:right w:val="single" w:sz="4" w:space="0" w:color="auto"/>
            </w:tcBorders>
          </w:tcPr>
          <w:p w14:paraId="736B9E4C" w14:textId="77777777" w:rsidR="005425CC" w:rsidRPr="00F91BFA" w:rsidRDefault="005425CC" w:rsidP="00901879">
            <w:pPr>
              <w:widowControl/>
              <w:numPr>
                <w:ilvl w:val="0"/>
                <w:numId w:val="13"/>
              </w:numPr>
              <w:tabs>
                <w:tab w:val="left" w:pos="567"/>
              </w:tabs>
              <w:autoSpaceDE/>
              <w:autoSpaceDN/>
              <w:spacing w:before="120" w:after="120"/>
              <w:ind w:left="879" w:hanging="357"/>
              <w:rPr>
                <w:rFonts w:ascii="Arial" w:hAnsi="Arial" w:cs="Arial"/>
                <w:noProof/>
                <w:sz w:val="20"/>
                <w:szCs w:val="20"/>
              </w:rPr>
            </w:pPr>
            <w:r w:rsidRPr="00F91BFA">
              <w:rPr>
                <w:rFonts w:ascii="Arial" w:hAnsi="Arial" w:cs="Arial"/>
                <w:color w:val="000000"/>
                <w:sz w:val="20"/>
                <w:szCs w:val="20"/>
              </w:rPr>
              <w:t>À tout moment, dans chaque situation</w:t>
            </w:r>
          </w:p>
        </w:tc>
      </w:tr>
      <w:tr w:rsidR="005425CC" w:rsidRPr="00A31A41" w14:paraId="0109BC13" w14:textId="77777777" w:rsidTr="005425CC">
        <w:tc>
          <w:tcPr>
            <w:tcW w:w="4819" w:type="dxa"/>
            <w:gridSpan w:val="3"/>
            <w:tcBorders>
              <w:top w:val="single" w:sz="6" w:space="0" w:color="auto"/>
              <w:left w:val="single" w:sz="4" w:space="0" w:color="auto"/>
              <w:bottom w:val="single" w:sz="4" w:space="0" w:color="auto"/>
              <w:right w:val="single" w:sz="6" w:space="0" w:color="auto"/>
            </w:tcBorders>
            <w:shd w:val="clear" w:color="auto" w:fill="D9D9D9"/>
          </w:tcPr>
          <w:p w14:paraId="0421A1DE" w14:textId="77777777" w:rsidR="005425CC" w:rsidRPr="00F91BFA" w:rsidRDefault="005425CC" w:rsidP="005425CC">
            <w:pPr>
              <w:jc w:val="center"/>
              <w:rPr>
                <w:rFonts w:ascii="Arial" w:hAnsi="Arial" w:cs="Arial"/>
                <w:b/>
                <w:noProof/>
                <w:color w:val="FF0000"/>
                <w:sz w:val="20"/>
                <w:szCs w:val="20"/>
              </w:rPr>
            </w:pPr>
            <w:r w:rsidRPr="00F91BFA">
              <w:rPr>
                <w:rFonts w:ascii="Arial" w:hAnsi="Arial" w:cs="Arial"/>
                <w:b/>
                <w:bCs/>
                <w:sz w:val="20"/>
                <w:szCs w:val="20"/>
              </w:rPr>
              <w:t xml:space="preserve">Description de la tâche </w:t>
            </w:r>
          </w:p>
        </w:tc>
        <w:tc>
          <w:tcPr>
            <w:tcW w:w="4962" w:type="dxa"/>
            <w:gridSpan w:val="2"/>
            <w:tcBorders>
              <w:top w:val="single" w:sz="6" w:space="0" w:color="auto"/>
              <w:left w:val="single" w:sz="6" w:space="0" w:color="auto"/>
              <w:bottom w:val="single" w:sz="4" w:space="0" w:color="auto"/>
              <w:right w:val="single" w:sz="4" w:space="0" w:color="auto"/>
            </w:tcBorders>
            <w:shd w:val="clear" w:color="auto" w:fill="D9D9D9"/>
          </w:tcPr>
          <w:p w14:paraId="194B83BD" w14:textId="77777777" w:rsidR="005425CC" w:rsidRPr="00F91BFA" w:rsidRDefault="005425CC" w:rsidP="005425CC">
            <w:pPr>
              <w:jc w:val="center"/>
              <w:rPr>
                <w:rFonts w:ascii="Arial" w:hAnsi="Arial" w:cs="Arial"/>
                <w:b/>
                <w:bCs/>
                <w:sz w:val="20"/>
                <w:szCs w:val="20"/>
              </w:rPr>
            </w:pPr>
            <w:r w:rsidRPr="00F91BFA">
              <w:rPr>
                <w:rFonts w:ascii="Arial" w:hAnsi="Arial" w:cs="Arial"/>
                <w:b/>
                <w:bCs/>
                <w:sz w:val="20"/>
                <w:szCs w:val="20"/>
              </w:rPr>
              <w:t xml:space="preserve">Résultats attendus </w:t>
            </w:r>
          </w:p>
        </w:tc>
      </w:tr>
      <w:tr w:rsidR="005425CC" w:rsidRPr="00A31A41" w14:paraId="157657BE" w14:textId="77777777" w:rsidTr="005425CC">
        <w:tc>
          <w:tcPr>
            <w:tcW w:w="4819" w:type="dxa"/>
            <w:gridSpan w:val="3"/>
            <w:tcBorders>
              <w:top w:val="single" w:sz="4" w:space="0" w:color="auto"/>
              <w:left w:val="single" w:sz="4" w:space="0" w:color="auto"/>
              <w:bottom w:val="nil"/>
              <w:right w:val="single" w:sz="4" w:space="0" w:color="auto"/>
            </w:tcBorders>
          </w:tcPr>
          <w:p w14:paraId="6D80E800"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noProof/>
              </w:rPr>
            </w:pPr>
            <w:r w:rsidRPr="00F91BFA">
              <w:rPr>
                <w:rFonts w:ascii="Arial" w:hAnsi="Arial" w:cs="Arial"/>
                <w:color w:val="000000"/>
              </w:rPr>
              <w:t>Identifier les risques des situations dangereuses liés aux activités de travail</w:t>
            </w:r>
          </w:p>
        </w:tc>
        <w:tc>
          <w:tcPr>
            <w:tcW w:w="4962" w:type="dxa"/>
            <w:gridSpan w:val="2"/>
            <w:tcBorders>
              <w:top w:val="single" w:sz="4" w:space="0" w:color="auto"/>
              <w:left w:val="single" w:sz="4" w:space="0" w:color="auto"/>
              <w:bottom w:val="nil"/>
              <w:right w:val="single" w:sz="4" w:space="0" w:color="auto"/>
            </w:tcBorders>
          </w:tcPr>
          <w:p w14:paraId="055127F3"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Les situations de travail dangereuses sont identifiées.</w:t>
            </w:r>
          </w:p>
        </w:tc>
      </w:tr>
      <w:tr w:rsidR="005425CC" w:rsidRPr="00A31A41" w14:paraId="41051800" w14:textId="77777777" w:rsidTr="005425CC">
        <w:tc>
          <w:tcPr>
            <w:tcW w:w="4819" w:type="dxa"/>
            <w:gridSpan w:val="3"/>
            <w:tcBorders>
              <w:top w:val="nil"/>
              <w:left w:val="single" w:sz="4" w:space="0" w:color="auto"/>
              <w:bottom w:val="nil"/>
              <w:right w:val="single" w:sz="4" w:space="0" w:color="auto"/>
            </w:tcBorders>
          </w:tcPr>
          <w:p w14:paraId="7810CBEB"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noProof/>
              </w:rPr>
            </w:pPr>
            <w:r w:rsidRPr="00F91BFA">
              <w:rPr>
                <w:rFonts w:ascii="Arial" w:hAnsi="Arial" w:cs="Arial"/>
                <w:color w:val="000000"/>
              </w:rPr>
              <w:t>Estimer les conséquences des situations dangereuses sur la sécurité des personnels, personnes, de l'installation et de l'environnement</w:t>
            </w:r>
          </w:p>
        </w:tc>
        <w:tc>
          <w:tcPr>
            <w:tcW w:w="4962" w:type="dxa"/>
            <w:gridSpan w:val="2"/>
            <w:tcBorders>
              <w:top w:val="nil"/>
              <w:left w:val="single" w:sz="4" w:space="0" w:color="auto"/>
              <w:bottom w:val="nil"/>
              <w:right w:val="single" w:sz="4" w:space="0" w:color="auto"/>
            </w:tcBorders>
          </w:tcPr>
          <w:p w14:paraId="376BE38B"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 xml:space="preserve">Les conséquences d'un sinistre ou d'un accident sont </w:t>
            </w:r>
            <w:r w:rsidRPr="00F91BFA">
              <w:rPr>
                <w:rFonts w:ascii="Arial" w:hAnsi="Arial"/>
                <w:color w:val="000000"/>
              </w:rPr>
              <w:t>limités</w:t>
            </w:r>
            <w:r w:rsidRPr="00F91BFA">
              <w:rPr>
                <w:rFonts w:ascii="Arial" w:hAnsi="Arial" w:cs="Arial"/>
                <w:color w:val="000000"/>
              </w:rPr>
              <w:t>.</w:t>
            </w:r>
          </w:p>
        </w:tc>
      </w:tr>
      <w:tr w:rsidR="005425CC" w:rsidRPr="00A31A41" w14:paraId="23446244" w14:textId="77777777" w:rsidTr="005425CC">
        <w:tc>
          <w:tcPr>
            <w:tcW w:w="4819" w:type="dxa"/>
            <w:gridSpan w:val="3"/>
            <w:vMerge w:val="restart"/>
            <w:tcBorders>
              <w:top w:val="nil"/>
              <w:left w:val="single" w:sz="4" w:space="0" w:color="auto"/>
              <w:right w:val="single" w:sz="4" w:space="0" w:color="auto"/>
            </w:tcBorders>
          </w:tcPr>
          <w:p w14:paraId="7B767CEE"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noProof/>
              </w:rPr>
            </w:pPr>
            <w:r w:rsidRPr="00F91BFA">
              <w:rPr>
                <w:rFonts w:ascii="Arial" w:hAnsi="Arial" w:cs="Arial"/>
                <w:color w:val="000000"/>
              </w:rPr>
              <w:t>Identifier et signaler les phases et phénomènes dangereux dans chaque mode de marche ou d'arrêt,</w:t>
            </w:r>
          </w:p>
        </w:tc>
        <w:tc>
          <w:tcPr>
            <w:tcW w:w="4962" w:type="dxa"/>
            <w:gridSpan w:val="2"/>
            <w:tcBorders>
              <w:top w:val="nil"/>
              <w:left w:val="single" w:sz="4" w:space="0" w:color="auto"/>
              <w:bottom w:val="nil"/>
              <w:right w:val="single" w:sz="4" w:space="0" w:color="auto"/>
            </w:tcBorders>
          </w:tcPr>
          <w:p w14:paraId="0BA3BADD" w14:textId="77777777" w:rsidR="005425CC" w:rsidRPr="005A368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Les phases et phénomènes sont identifiés et signalés</w:t>
            </w:r>
          </w:p>
        </w:tc>
      </w:tr>
      <w:tr w:rsidR="005425CC" w:rsidRPr="00A31A41" w14:paraId="1036425B" w14:textId="77777777" w:rsidTr="005425CC">
        <w:tc>
          <w:tcPr>
            <w:tcW w:w="4819" w:type="dxa"/>
            <w:gridSpan w:val="3"/>
            <w:vMerge/>
            <w:tcBorders>
              <w:left w:val="single" w:sz="4" w:space="0" w:color="auto"/>
              <w:bottom w:val="nil"/>
              <w:right w:val="single" w:sz="4" w:space="0" w:color="auto"/>
            </w:tcBorders>
          </w:tcPr>
          <w:p w14:paraId="117A841A" w14:textId="77777777" w:rsidR="005425CC" w:rsidRPr="005A368B" w:rsidRDefault="005425CC" w:rsidP="005425CC">
            <w:pPr>
              <w:tabs>
                <w:tab w:val="left" w:pos="0"/>
              </w:tabs>
              <w:rPr>
                <w:rFonts w:ascii="Arial" w:hAnsi="Arial" w:cs="Arial"/>
                <w:noProof/>
              </w:rPr>
            </w:pPr>
          </w:p>
        </w:tc>
        <w:tc>
          <w:tcPr>
            <w:tcW w:w="4962" w:type="dxa"/>
            <w:gridSpan w:val="2"/>
            <w:tcBorders>
              <w:top w:val="nil"/>
              <w:left w:val="single" w:sz="4" w:space="0" w:color="auto"/>
              <w:bottom w:val="nil"/>
              <w:right w:val="single" w:sz="4" w:space="0" w:color="auto"/>
            </w:tcBorders>
          </w:tcPr>
          <w:p w14:paraId="242A922B"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Les causes sont analysées, des propositions d'amélioration de la sécurité sont formulées.</w:t>
            </w:r>
          </w:p>
        </w:tc>
      </w:tr>
      <w:tr w:rsidR="005425CC" w:rsidRPr="00A31A41" w14:paraId="493F3333" w14:textId="77777777" w:rsidTr="005425CC">
        <w:tc>
          <w:tcPr>
            <w:tcW w:w="4819" w:type="dxa"/>
            <w:gridSpan w:val="3"/>
            <w:vMerge w:val="restart"/>
            <w:tcBorders>
              <w:top w:val="nil"/>
              <w:left w:val="single" w:sz="4" w:space="0" w:color="auto"/>
              <w:right w:val="single" w:sz="4" w:space="0" w:color="auto"/>
            </w:tcBorders>
          </w:tcPr>
          <w:p w14:paraId="0C9C6285"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b/>
                <w:bCs/>
              </w:rPr>
            </w:pPr>
            <w:r w:rsidRPr="00F91BFA">
              <w:rPr>
                <w:rFonts w:ascii="Arial" w:hAnsi="Arial" w:cs="Arial"/>
                <w:color w:val="000000"/>
              </w:rPr>
              <w:t>Prévenir des dysfonctionnements, incidents</w:t>
            </w:r>
            <w:r>
              <w:rPr>
                <w:rFonts w:ascii="Arial" w:hAnsi="Arial" w:cs="Arial"/>
                <w:color w:val="000000"/>
              </w:rPr>
              <w:t xml:space="preserve"> et</w:t>
            </w:r>
            <w:r w:rsidRPr="00F91BFA">
              <w:rPr>
                <w:rFonts w:ascii="Arial" w:hAnsi="Arial" w:cs="Arial"/>
                <w:color w:val="000000"/>
              </w:rPr>
              <w:t xml:space="preserve"> accidents</w:t>
            </w:r>
          </w:p>
        </w:tc>
        <w:tc>
          <w:tcPr>
            <w:tcW w:w="4962" w:type="dxa"/>
            <w:gridSpan w:val="2"/>
            <w:tcBorders>
              <w:top w:val="nil"/>
              <w:left w:val="single" w:sz="4" w:space="0" w:color="auto"/>
              <w:bottom w:val="nil"/>
              <w:right w:val="single" w:sz="4" w:space="0" w:color="auto"/>
            </w:tcBorders>
          </w:tcPr>
          <w:p w14:paraId="667C4A67" w14:textId="77777777" w:rsidR="005425CC" w:rsidRPr="005D4252"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La prévention est effective</w:t>
            </w:r>
          </w:p>
        </w:tc>
      </w:tr>
      <w:tr w:rsidR="005425CC" w:rsidRPr="00A31A41" w14:paraId="3B33D962" w14:textId="77777777" w:rsidTr="005425CC">
        <w:tc>
          <w:tcPr>
            <w:tcW w:w="4819" w:type="dxa"/>
            <w:gridSpan w:val="3"/>
            <w:vMerge/>
            <w:tcBorders>
              <w:left w:val="single" w:sz="4" w:space="0" w:color="auto"/>
              <w:bottom w:val="nil"/>
              <w:right w:val="single" w:sz="4" w:space="0" w:color="auto"/>
            </w:tcBorders>
          </w:tcPr>
          <w:p w14:paraId="189C06F1" w14:textId="77777777" w:rsidR="005425CC" w:rsidRPr="00F91BFA" w:rsidRDefault="005425CC" w:rsidP="005425CC">
            <w:pPr>
              <w:rPr>
                <w:rFonts w:ascii="Arial" w:hAnsi="Arial" w:cs="Arial"/>
                <w:b/>
                <w:bCs/>
                <w:sz w:val="20"/>
                <w:szCs w:val="20"/>
              </w:rPr>
            </w:pPr>
          </w:p>
        </w:tc>
        <w:tc>
          <w:tcPr>
            <w:tcW w:w="4962" w:type="dxa"/>
            <w:gridSpan w:val="2"/>
            <w:tcBorders>
              <w:top w:val="nil"/>
              <w:left w:val="single" w:sz="4" w:space="0" w:color="auto"/>
              <w:bottom w:val="nil"/>
              <w:right w:val="single" w:sz="4" w:space="0" w:color="auto"/>
            </w:tcBorders>
          </w:tcPr>
          <w:p w14:paraId="34C3161B" w14:textId="77777777" w:rsidR="005425CC" w:rsidRPr="005A368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Les mesures de sécurité sont adaptées aux risques</w:t>
            </w:r>
          </w:p>
        </w:tc>
      </w:tr>
      <w:tr w:rsidR="005425CC" w:rsidRPr="00F91BFA" w14:paraId="33CF2D31" w14:textId="77777777" w:rsidTr="005425CC">
        <w:tc>
          <w:tcPr>
            <w:tcW w:w="9781" w:type="dxa"/>
            <w:gridSpan w:val="5"/>
            <w:tcBorders>
              <w:top w:val="single" w:sz="4" w:space="0" w:color="auto"/>
              <w:left w:val="single" w:sz="4" w:space="0" w:color="auto"/>
              <w:bottom w:val="single" w:sz="4" w:space="0" w:color="auto"/>
              <w:right w:val="single" w:sz="4" w:space="0" w:color="auto"/>
            </w:tcBorders>
            <w:shd w:val="clear" w:color="auto" w:fill="D9D9D9"/>
          </w:tcPr>
          <w:p w14:paraId="4F275AB2" w14:textId="77777777" w:rsidR="005425CC" w:rsidRPr="00F91BFA" w:rsidRDefault="005425CC" w:rsidP="005425CC">
            <w:pPr>
              <w:jc w:val="center"/>
              <w:rPr>
                <w:rFonts w:ascii="Arial" w:hAnsi="Arial" w:cs="Arial"/>
                <w:b/>
                <w:bCs/>
                <w:sz w:val="20"/>
                <w:szCs w:val="20"/>
              </w:rPr>
            </w:pPr>
            <w:r w:rsidRPr="00F91BFA">
              <w:rPr>
                <w:rFonts w:ascii="Arial" w:hAnsi="Arial" w:cs="Arial"/>
                <w:b/>
                <w:bCs/>
                <w:sz w:val="20"/>
                <w:szCs w:val="20"/>
              </w:rPr>
              <w:t>Conditions de réalisation</w:t>
            </w:r>
          </w:p>
        </w:tc>
      </w:tr>
      <w:tr w:rsidR="005425CC" w:rsidRPr="00F91BFA" w14:paraId="4BFE4E4C" w14:textId="77777777" w:rsidTr="005425CC">
        <w:tc>
          <w:tcPr>
            <w:tcW w:w="3016" w:type="dxa"/>
            <w:gridSpan w:val="2"/>
            <w:tcBorders>
              <w:top w:val="single" w:sz="4" w:space="0" w:color="auto"/>
              <w:left w:val="single" w:sz="4" w:space="0" w:color="auto"/>
              <w:bottom w:val="single" w:sz="4" w:space="0" w:color="auto"/>
              <w:right w:val="single" w:sz="4" w:space="0" w:color="auto"/>
            </w:tcBorders>
          </w:tcPr>
          <w:p w14:paraId="2E057211" w14:textId="77777777" w:rsidR="005425CC" w:rsidRPr="00F91BFA" w:rsidRDefault="005425CC" w:rsidP="005425CC">
            <w:pPr>
              <w:tabs>
                <w:tab w:val="left" w:pos="567"/>
                <w:tab w:val="left" w:pos="866"/>
                <w:tab w:val="center" w:pos="1474"/>
              </w:tabs>
              <w:rPr>
                <w:rFonts w:ascii="Arial" w:hAnsi="Arial" w:cs="Arial"/>
                <w:sz w:val="20"/>
                <w:szCs w:val="20"/>
              </w:rPr>
            </w:pPr>
            <w:r w:rsidRPr="00F91BFA">
              <w:rPr>
                <w:rFonts w:ascii="Arial" w:hAnsi="Arial" w:cs="Arial"/>
                <w:b/>
                <w:sz w:val="20"/>
                <w:szCs w:val="20"/>
              </w:rPr>
              <w:tab/>
            </w:r>
            <w:r w:rsidRPr="00F91BFA">
              <w:rPr>
                <w:rFonts w:ascii="Arial" w:hAnsi="Arial" w:cs="Arial"/>
                <w:b/>
                <w:sz w:val="20"/>
                <w:szCs w:val="20"/>
              </w:rPr>
              <w:tab/>
            </w:r>
            <w:r w:rsidRPr="00F91BFA">
              <w:rPr>
                <w:rFonts w:ascii="Arial" w:hAnsi="Arial" w:cs="Arial"/>
                <w:b/>
                <w:sz w:val="20"/>
                <w:szCs w:val="20"/>
              </w:rPr>
              <w:tab/>
              <w:t xml:space="preserve">Moyens </w:t>
            </w:r>
          </w:p>
        </w:tc>
        <w:tc>
          <w:tcPr>
            <w:tcW w:w="3166" w:type="dxa"/>
            <w:gridSpan w:val="2"/>
            <w:tcBorders>
              <w:top w:val="single" w:sz="4" w:space="0" w:color="auto"/>
              <w:left w:val="single" w:sz="4" w:space="0" w:color="auto"/>
              <w:bottom w:val="single" w:sz="4" w:space="0" w:color="auto"/>
              <w:right w:val="single" w:sz="4" w:space="0" w:color="auto"/>
            </w:tcBorders>
          </w:tcPr>
          <w:p w14:paraId="21F5B1AC" w14:textId="77777777" w:rsidR="005425CC" w:rsidRPr="00F91BFA" w:rsidRDefault="005425CC" w:rsidP="005425CC">
            <w:pPr>
              <w:tabs>
                <w:tab w:val="left" w:pos="567"/>
              </w:tabs>
              <w:jc w:val="center"/>
              <w:rPr>
                <w:rFonts w:ascii="Arial" w:hAnsi="Arial" w:cs="Arial"/>
                <w:sz w:val="20"/>
                <w:szCs w:val="20"/>
              </w:rPr>
            </w:pPr>
            <w:r w:rsidRPr="00F91BFA">
              <w:rPr>
                <w:rFonts w:ascii="Arial" w:hAnsi="Arial" w:cs="Arial"/>
                <w:b/>
                <w:sz w:val="20"/>
                <w:szCs w:val="20"/>
              </w:rPr>
              <w:t xml:space="preserve">Liaisons </w:t>
            </w:r>
          </w:p>
        </w:tc>
        <w:tc>
          <w:tcPr>
            <w:tcW w:w="3599" w:type="dxa"/>
            <w:tcBorders>
              <w:top w:val="single" w:sz="4" w:space="0" w:color="auto"/>
              <w:left w:val="single" w:sz="4" w:space="0" w:color="auto"/>
              <w:bottom w:val="single" w:sz="4" w:space="0" w:color="auto"/>
              <w:right w:val="single" w:sz="4" w:space="0" w:color="auto"/>
            </w:tcBorders>
          </w:tcPr>
          <w:p w14:paraId="69ADCF80" w14:textId="77777777" w:rsidR="005425CC" w:rsidRPr="00F91BFA" w:rsidRDefault="005425CC" w:rsidP="005425CC">
            <w:pPr>
              <w:tabs>
                <w:tab w:val="left" w:pos="567"/>
              </w:tabs>
              <w:jc w:val="center"/>
              <w:rPr>
                <w:rFonts w:ascii="Arial" w:hAnsi="Arial" w:cs="Arial"/>
                <w:sz w:val="20"/>
                <w:szCs w:val="20"/>
              </w:rPr>
            </w:pPr>
            <w:r w:rsidRPr="00F91BFA">
              <w:rPr>
                <w:rFonts w:ascii="Arial" w:hAnsi="Arial" w:cs="Arial"/>
                <w:b/>
                <w:sz w:val="20"/>
                <w:szCs w:val="20"/>
              </w:rPr>
              <w:t>Références et ressources</w:t>
            </w:r>
          </w:p>
        </w:tc>
      </w:tr>
      <w:tr w:rsidR="005425CC" w:rsidRPr="00F91BFA" w14:paraId="401D59D3" w14:textId="77777777" w:rsidTr="005425CC">
        <w:tc>
          <w:tcPr>
            <w:tcW w:w="3016" w:type="dxa"/>
            <w:gridSpan w:val="2"/>
            <w:tcBorders>
              <w:top w:val="single" w:sz="4" w:space="0" w:color="auto"/>
              <w:left w:val="single" w:sz="4" w:space="0" w:color="auto"/>
              <w:bottom w:val="nil"/>
              <w:right w:val="single" w:sz="4" w:space="0" w:color="auto"/>
            </w:tcBorders>
            <w:vAlign w:val="center"/>
          </w:tcPr>
          <w:p w14:paraId="760E898E"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L'installation</w:t>
            </w:r>
          </w:p>
        </w:tc>
        <w:tc>
          <w:tcPr>
            <w:tcW w:w="3166" w:type="dxa"/>
            <w:gridSpan w:val="2"/>
            <w:tcBorders>
              <w:top w:val="single" w:sz="4" w:space="0" w:color="auto"/>
              <w:left w:val="single" w:sz="4" w:space="0" w:color="auto"/>
              <w:bottom w:val="nil"/>
              <w:right w:val="single" w:sz="4" w:space="0" w:color="auto"/>
            </w:tcBorders>
            <w:vAlign w:val="center"/>
          </w:tcPr>
          <w:p w14:paraId="26C00586"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L'exploitant de l'installation</w:t>
            </w:r>
          </w:p>
        </w:tc>
        <w:tc>
          <w:tcPr>
            <w:tcW w:w="3599" w:type="dxa"/>
            <w:tcBorders>
              <w:top w:val="single" w:sz="4" w:space="0" w:color="auto"/>
              <w:left w:val="single" w:sz="4" w:space="0" w:color="auto"/>
              <w:bottom w:val="nil"/>
              <w:right w:val="single" w:sz="4" w:space="0" w:color="auto"/>
            </w:tcBorders>
            <w:vAlign w:val="center"/>
          </w:tcPr>
          <w:p w14:paraId="2FA09FC0"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L’organigramme de l'entreprise</w:t>
            </w:r>
          </w:p>
        </w:tc>
      </w:tr>
      <w:tr w:rsidR="005425CC" w:rsidRPr="00F91BFA" w14:paraId="09DA1EE2" w14:textId="77777777" w:rsidTr="005425CC">
        <w:tc>
          <w:tcPr>
            <w:tcW w:w="3016" w:type="dxa"/>
            <w:gridSpan w:val="2"/>
            <w:tcBorders>
              <w:top w:val="nil"/>
              <w:left w:val="single" w:sz="4" w:space="0" w:color="auto"/>
              <w:bottom w:val="nil"/>
              <w:right w:val="single" w:sz="4" w:space="0" w:color="auto"/>
            </w:tcBorders>
            <w:vAlign w:val="center"/>
          </w:tcPr>
          <w:p w14:paraId="410BBBA9"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Les EPI et EPC</w:t>
            </w:r>
          </w:p>
        </w:tc>
        <w:tc>
          <w:tcPr>
            <w:tcW w:w="3166" w:type="dxa"/>
            <w:gridSpan w:val="2"/>
            <w:tcBorders>
              <w:top w:val="nil"/>
              <w:left w:val="single" w:sz="4" w:space="0" w:color="auto"/>
              <w:bottom w:val="nil"/>
              <w:right w:val="single" w:sz="4" w:space="0" w:color="auto"/>
            </w:tcBorders>
            <w:vAlign w:val="center"/>
          </w:tcPr>
          <w:p w14:paraId="7A2B0B39"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 service QHSE (si existant), ou le personnel identifié</w:t>
            </w:r>
          </w:p>
        </w:tc>
        <w:tc>
          <w:tcPr>
            <w:tcW w:w="3599" w:type="dxa"/>
            <w:tcBorders>
              <w:top w:val="nil"/>
              <w:left w:val="single" w:sz="4" w:space="0" w:color="auto"/>
              <w:bottom w:val="nil"/>
              <w:right w:val="single" w:sz="4" w:space="0" w:color="auto"/>
            </w:tcBorders>
            <w:vAlign w:val="center"/>
          </w:tcPr>
          <w:p w14:paraId="605A78D3"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L’historique de l'installation</w:t>
            </w:r>
          </w:p>
        </w:tc>
      </w:tr>
      <w:tr w:rsidR="005425CC" w:rsidRPr="00F91BFA" w14:paraId="7F5FFE69" w14:textId="77777777" w:rsidTr="005425CC">
        <w:tc>
          <w:tcPr>
            <w:tcW w:w="3016" w:type="dxa"/>
            <w:gridSpan w:val="2"/>
            <w:tcBorders>
              <w:top w:val="nil"/>
              <w:left w:val="single" w:sz="4" w:space="0" w:color="auto"/>
              <w:bottom w:val="nil"/>
              <w:right w:val="single" w:sz="4" w:space="0" w:color="auto"/>
            </w:tcBorders>
            <w:vAlign w:val="center"/>
          </w:tcPr>
          <w:p w14:paraId="0FDF6A9E" w14:textId="77777777" w:rsidR="005425CC" w:rsidRPr="00F91BFA" w:rsidRDefault="005425CC" w:rsidP="005425CC">
            <w:pPr>
              <w:tabs>
                <w:tab w:val="left" w:pos="0"/>
              </w:tabs>
              <w:ind w:left="23"/>
              <w:rPr>
                <w:rFonts w:ascii="Arial" w:hAnsi="Arial"/>
                <w:color w:val="000000"/>
                <w:sz w:val="20"/>
                <w:szCs w:val="20"/>
              </w:rPr>
            </w:pPr>
          </w:p>
        </w:tc>
        <w:tc>
          <w:tcPr>
            <w:tcW w:w="3166" w:type="dxa"/>
            <w:gridSpan w:val="2"/>
            <w:tcBorders>
              <w:top w:val="nil"/>
              <w:left w:val="single" w:sz="4" w:space="0" w:color="auto"/>
              <w:bottom w:val="nil"/>
              <w:right w:val="single" w:sz="4" w:space="0" w:color="auto"/>
            </w:tcBorders>
            <w:vAlign w:val="center"/>
          </w:tcPr>
          <w:p w14:paraId="0909F0D1"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La hiérarchie</w:t>
            </w:r>
          </w:p>
        </w:tc>
        <w:tc>
          <w:tcPr>
            <w:tcW w:w="3599" w:type="dxa"/>
            <w:tcBorders>
              <w:top w:val="nil"/>
              <w:left w:val="single" w:sz="4" w:space="0" w:color="auto"/>
              <w:bottom w:val="nil"/>
              <w:right w:val="single" w:sz="4" w:space="0" w:color="auto"/>
            </w:tcBorders>
            <w:vAlign w:val="center"/>
          </w:tcPr>
          <w:p w14:paraId="5D6824FE"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Les références réglementaires, normatives et techniques</w:t>
            </w:r>
          </w:p>
        </w:tc>
      </w:tr>
      <w:tr w:rsidR="005425CC" w:rsidRPr="00F91BFA" w14:paraId="3E20A0A2" w14:textId="77777777" w:rsidTr="005425CC">
        <w:tc>
          <w:tcPr>
            <w:tcW w:w="3016" w:type="dxa"/>
            <w:gridSpan w:val="2"/>
            <w:tcBorders>
              <w:top w:val="nil"/>
              <w:left w:val="single" w:sz="4" w:space="0" w:color="auto"/>
              <w:bottom w:val="nil"/>
              <w:right w:val="single" w:sz="4" w:space="0" w:color="auto"/>
            </w:tcBorders>
            <w:vAlign w:val="center"/>
          </w:tcPr>
          <w:p w14:paraId="20AFEFB1" w14:textId="77777777" w:rsidR="005425CC" w:rsidRPr="005A368B" w:rsidRDefault="005425CC" w:rsidP="005425CC">
            <w:pPr>
              <w:pStyle w:val="Paragraphedeliste"/>
              <w:tabs>
                <w:tab w:val="left" w:pos="0"/>
              </w:tabs>
              <w:ind w:left="166"/>
              <w:rPr>
                <w:rFonts w:ascii="Arial" w:hAnsi="Arial" w:cs="Arial"/>
                <w:color w:val="000000"/>
              </w:rPr>
            </w:pPr>
          </w:p>
        </w:tc>
        <w:tc>
          <w:tcPr>
            <w:tcW w:w="3166" w:type="dxa"/>
            <w:gridSpan w:val="2"/>
            <w:tcBorders>
              <w:top w:val="nil"/>
              <w:left w:val="single" w:sz="4" w:space="0" w:color="auto"/>
              <w:bottom w:val="nil"/>
              <w:right w:val="single" w:sz="4" w:space="0" w:color="auto"/>
            </w:tcBorders>
            <w:vAlign w:val="center"/>
          </w:tcPr>
          <w:p w14:paraId="188B225C" w14:textId="77777777" w:rsidR="005425CC" w:rsidRPr="005A368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5A368B">
              <w:rPr>
                <w:rFonts w:ascii="Arial" w:hAnsi="Arial" w:cs="Arial"/>
                <w:color w:val="000000"/>
              </w:rPr>
              <w:t>Son binôme, équipier éventuel</w:t>
            </w:r>
          </w:p>
        </w:tc>
        <w:tc>
          <w:tcPr>
            <w:tcW w:w="3599" w:type="dxa"/>
            <w:tcBorders>
              <w:top w:val="nil"/>
              <w:left w:val="single" w:sz="4" w:space="0" w:color="auto"/>
              <w:bottom w:val="nil"/>
              <w:right w:val="single" w:sz="4" w:space="0" w:color="auto"/>
            </w:tcBorders>
            <w:vAlign w:val="center"/>
          </w:tcPr>
          <w:p w14:paraId="2CB1DAB8"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 document unique d'évaluation des risques et plan de prévention</w:t>
            </w:r>
          </w:p>
        </w:tc>
      </w:tr>
      <w:tr w:rsidR="005425CC" w:rsidRPr="00F91BFA" w14:paraId="3A84242A" w14:textId="77777777" w:rsidTr="005425CC">
        <w:tc>
          <w:tcPr>
            <w:tcW w:w="3016" w:type="dxa"/>
            <w:gridSpan w:val="2"/>
            <w:tcBorders>
              <w:top w:val="nil"/>
              <w:left w:val="single" w:sz="4" w:space="0" w:color="auto"/>
              <w:bottom w:val="nil"/>
              <w:right w:val="single" w:sz="4" w:space="0" w:color="auto"/>
            </w:tcBorders>
            <w:vAlign w:val="center"/>
          </w:tcPr>
          <w:p w14:paraId="04BF2DE3" w14:textId="77777777" w:rsidR="005425CC" w:rsidRPr="00F91BFA" w:rsidRDefault="005425CC" w:rsidP="005425CC">
            <w:pPr>
              <w:tabs>
                <w:tab w:val="left" w:pos="0"/>
              </w:tabs>
              <w:ind w:left="23"/>
              <w:rPr>
                <w:rFonts w:ascii="Arial" w:hAnsi="Arial"/>
                <w:color w:val="000000"/>
                <w:sz w:val="20"/>
                <w:szCs w:val="20"/>
              </w:rPr>
            </w:pPr>
          </w:p>
        </w:tc>
        <w:tc>
          <w:tcPr>
            <w:tcW w:w="3166" w:type="dxa"/>
            <w:gridSpan w:val="2"/>
            <w:tcBorders>
              <w:top w:val="nil"/>
              <w:left w:val="single" w:sz="4" w:space="0" w:color="auto"/>
              <w:bottom w:val="nil"/>
              <w:right w:val="single" w:sz="4" w:space="0" w:color="auto"/>
            </w:tcBorders>
            <w:vAlign w:val="center"/>
          </w:tcPr>
          <w:p w14:paraId="3550186F" w14:textId="77777777" w:rsidR="005425CC" w:rsidRPr="00F91BFA" w:rsidRDefault="005425CC" w:rsidP="005425CC">
            <w:pPr>
              <w:tabs>
                <w:tab w:val="left" w:pos="0"/>
              </w:tabs>
              <w:ind w:left="23"/>
              <w:rPr>
                <w:rFonts w:ascii="Arial" w:hAnsi="Arial"/>
                <w:color w:val="000000"/>
                <w:sz w:val="20"/>
                <w:szCs w:val="20"/>
              </w:rPr>
            </w:pPr>
          </w:p>
        </w:tc>
        <w:tc>
          <w:tcPr>
            <w:tcW w:w="3599" w:type="dxa"/>
            <w:tcBorders>
              <w:top w:val="nil"/>
              <w:left w:val="single" w:sz="4" w:space="0" w:color="auto"/>
              <w:bottom w:val="nil"/>
              <w:right w:val="single" w:sz="4" w:space="0" w:color="auto"/>
            </w:tcBorders>
            <w:vAlign w:val="center"/>
          </w:tcPr>
          <w:p w14:paraId="5CC6324A"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 règlement d'exploitation et de police</w:t>
            </w:r>
          </w:p>
        </w:tc>
      </w:tr>
      <w:tr w:rsidR="005425CC" w:rsidRPr="00F91BFA" w14:paraId="5BBB6F19" w14:textId="77777777" w:rsidTr="005425CC">
        <w:tc>
          <w:tcPr>
            <w:tcW w:w="3016" w:type="dxa"/>
            <w:gridSpan w:val="2"/>
            <w:tcBorders>
              <w:top w:val="nil"/>
              <w:left w:val="single" w:sz="4" w:space="0" w:color="auto"/>
              <w:bottom w:val="nil"/>
              <w:right w:val="single" w:sz="4" w:space="0" w:color="auto"/>
            </w:tcBorders>
            <w:vAlign w:val="center"/>
          </w:tcPr>
          <w:p w14:paraId="7A6C2C95" w14:textId="77777777" w:rsidR="005425CC" w:rsidRPr="00F91BFA" w:rsidRDefault="005425CC" w:rsidP="005425CC">
            <w:pPr>
              <w:tabs>
                <w:tab w:val="left" w:pos="0"/>
              </w:tabs>
              <w:ind w:left="23"/>
              <w:rPr>
                <w:rFonts w:ascii="Arial" w:hAnsi="Arial"/>
                <w:color w:val="000000"/>
                <w:sz w:val="20"/>
                <w:szCs w:val="20"/>
              </w:rPr>
            </w:pPr>
          </w:p>
        </w:tc>
        <w:tc>
          <w:tcPr>
            <w:tcW w:w="3166" w:type="dxa"/>
            <w:gridSpan w:val="2"/>
            <w:tcBorders>
              <w:top w:val="nil"/>
              <w:left w:val="single" w:sz="4" w:space="0" w:color="auto"/>
              <w:bottom w:val="nil"/>
              <w:right w:val="single" w:sz="4" w:space="0" w:color="auto"/>
            </w:tcBorders>
            <w:vAlign w:val="center"/>
          </w:tcPr>
          <w:p w14:paraId="22F73B5A" w14:textId="77777777" w:rsidR="005425CC" w:rsidRPr="00F91BFA" w:rsidRDefault="005425CC" w:rsidP="005425CC">
            <w:pPr>
              <w:tabs>
                <w:tab w:val="left" w:pos="0"/>
              </w:tabs>
              <w:ind w:left="23"/>
              <w:rPr>
                <w:rFonts w:ascii="Arial" w:hAnsi="Arial"/>
                <w:color w:val="000000"/>
                <w:sz w:val="20"/>
                <w:szCs w:val="20"/>
              </w:rPr>
            </w:pPr>
          </w:p>
        </w:tc>
        <w:tc>
          <w:tcPr>
            <w:tcW w:w="3599" w:type="dxa"/>
            <w:tcBorders>
              <w:top w:val="nil"/>
              <w:left w:val="single" w:sz="4" w:space="0" w:color="auto"/>
              <w:bottom w:val="nil"/>
              <w:right w:val="single" w:sz="4" w:space="0" w:color="auto"/>
            </w:tcBorders>
            <w:vAlign w:val="center"/>
          </w:tcPr>
          <w:p w14:paraId="01ACC2D7"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w:t>
            </w:r>
            <w:r>
              <w:rPr>
                <w:rFonts w:ascii="Arial" w:hAnsi="Arial" w:cs="Arial"/>
                <w:color w:val="000000"/>
              </w:rPr>
              <w:t>es notices, la</w:t>
            </w:r>
            <w:r w:rsidRPr="00F91BFA">
              <w:rPr>
                <w:rFonts w:ascii="Arial" w:hAnsi="Arial" w:cs="Arial"/>
                <w:color w:val="000000"/>
              </w:rPr>
              <w:t xml:space="preserve"> </w:t>
            </w:r>
            <w:r>
              <w:rPr>
                <w:rFonts w:ascii="Arial" w:hAnsi="Arial" w:cs="Arial"/>
                <w:color w:val="000000"/>
              </w:rPr>
              <w:t xml:space="preserve">documentation, </w:t>
            </w:r>
            <w:r w:rsidRPr="00F91BFA">
              <w:rPr>
                <w:rFonts w:ascii="Arial" w:hAnsi="Arial" w:cs="Arial"/>
                <w:color w:val="000000"/>
              </w:rPr>
              <w:t>constructeur de l'installation</w:t>
            </w:r>
          </w:p>
        </w:tc>
      </w:tr>
      <w:tr w:rsidR="005425CC" w:rsidRPr="00F91BFA" w14:paraId="678D04A3" w14:textId="77777777" w:rsidTr="005425CC">
        <w:tc>
          <w:tcPr>
            <w:tcW w:w="3016" w:type="dxa"/>
            <w:gridSpan w:val="2"/>
            <w:tcBorders>
              <w:top w:val="nil"/>
              <w:left w:val="single" w:sz="4" w:space="0" w:color="auto"/>
              <w:bottom w:val="nil"/>
              <w:right w:val="single" w:sz="4" w:space="0" w:color="auto"/>
            </w:tcBorders>
            <w:vAlign w:val="center"/>
          </w:tcPr>
          <w:p w14:paraId="40A1E661" w14:textId="77777777" w:rsidR="005425CC" w:rsidRPr="00F91BFA" w:rsidRDefault="005425CC" w:rsidP="005425CC">
            <w:pPr>
              <w:tabs>
                <w:tab w:val="left" w:pos="0"/>
              </w:tabs>
              <w:ind w:left="23"/>
              <w:rPr>
                <w:rFonts w:ascii="Arial" w:hAnsi="Arial"/>
                <w:color w:val="000000"/>
                <w:sz w:val="20"/>
                <w:szCs w:val="20"/>
              </w:rPr>
            </w:pPr>
          </w:p>
        </w:tc>
        <w:tc>
          <w:tcPr>
            <w:tcW w:w="3166" w:type="dxa"/>
            <w:gridSpan w:val="2"/>
            <w:tcBorders>
              <w:top w:val="nil"/>
              <w:left w:val="single" w:sz="4" w:space="0" w:color="auto"/>
              <w:bottom w:val="nil"/>
              <w:right w:val="single" w:sz="4" w:space="0" w:color="auto"/>
            </w:tcBorders>
            <w:vAlign w:val="center"/>
          </w:tcPr>
          <w:p w14:paraId="1E0FEEFB" w14:textId="77777777" w:rsidR="005425CC" w:rsidRPr="00F91BFA" w:rsidRDefault="005425CC" w:rsidP="005425CC">
            <w:pPr>
              <w:tabs>
                <w:tab w:val="left" w:pos="0"/>
              </w:tabs>
              <w:ind w:left="23"/>
              <w:rPr>
                <w:rFonts w:ascii="Arial" w:hAnsi="Arial"/>
                <w:color w:val="000000"/>
                <w:sz w:val="20"/>
                <w:szCs w:val="20"/>
              </w:rPr>
            </w:pPr>
          </w:p>
        </w:tc>
        <w:tc>
          <w:tcPr>
            <w:tcW w:w="3599" w:type="dxa"/>
            <w:tcBorders>
              <w:top w:val="nil"/>
              <w:left w:val="single" w:sz="4" w:space="0" w:color="auto"/>
              <w:bottom w:val="nil"/>
              <w:right w:val="single" w:sz="4" w:space="0" w:color="auto"/>
            </w:tcBorders>
            <w:vAlign w:val="center"/>
          </w:tcPr>
          <w:p w14:paraId="644FE18F"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 cahier de consignes et de liaison</w:t>
            </w:r>
          </w:p>
        </w:tc>
      </w:tr>
      <w:tr w:rsidR="005425CC" w:rsidRPr="00F91BFA" w14:paraId="4860CEE0" w14:textId="77777777" w:rsidTr="005425CC">
        <w:tc>
          <w:tcPr>
            <w:tcW w:w="3016" w:type="dxa"/>
            <w:gridSpan w:val="2"/>
            <w:tcBorders>
              <w:top w:val="nil"/>
              <w:left w:val="single" w:sz="4" w:space="0" w:color="auto"/>
              <w:bottom w:val="single" w:sz="4" w:space="0" w:color="auto"/>
              <w:right w:val="single" w:sz="4" w:space="0" w:color="auto"/>
            </w:tcBorders>
            <w:vAlign w:val="center"/>
          </w:tcPr>
          <w:p w14:paraId="27F7CB51" w14:textId="77777777" w:rsidR="005425CC" w:rsidRPr="00F91BFA" w:rsidRDefault="005425CC" w:rsidP="005425CC">
            <w:pPr>
              <w:tabs>
                <w:tab w:val="left" w:pos="0"/>
              </w:tabs>
              <w:ind w:left="23"/>
              <w:rPr>
                <w:rFonts w:ascii="Arial" w:hAnsi="Arial"/>
                <w:color w:val="000000"/>
                <w:sz w:val="20"/>
                <w:szCs w:val="20"/>
              </w:rPr>
            </w:pPr>
          </w:p>
        </w:tc>
        <w:tc>
          <w:tcPr>
            <w:tcW w:w="3166" w:type="dxa"/>
            <w:gridSpan w:val="2"/>
            <w:tcBorders>
              <w:top w:val="nil"/>
              <w:left w:val="single" w:sz="4" w:space="0" w:color="auto"/>
              <w:bottom w:val="single" w:sz="4" w:space="0" w:color="auto"/>
              <w:right w:val="single" w:sz="4" w:space="0" w:color="auto"/>
            </w:tcBorders>
            <w:vAlign w:val="center"/>
          </w:tcPr>
          <w:p w14:paraId="683F9DB1" w14:textId="77777777" w:rsidR="005425CC" w:rsidRPr="00F91BFA" w:rsidRDefault="005425CC" w:rsidP="005425CC">
            <w:pPr>
              <w:tabs>
                <w:tab w:val="left" w:pos="0"/>
              </w:tabs>
              <w:ind w:left="23"/>
              <w:rPr>
                <w:rFonts w:ascii="Arial" w:hAnsi="Arial"/>
                <w:color w:val="000000"/>
                <w:sz w:val="20"/>
                <w:szCs w:val="20"/>
              </w:rPr>
            </w:pPr>
          </w:p>
        </w:tc>
        <w:tc>
          <w:tcPr>
            <w:tcW w:w="3599" w:type="dxa"/>
            <w:tcBorders>
              <w:top w:val="nil"/>
              <w:left w:val="single" w:sz="4" w:space="0" w:color="auto"/>
              <w:bottom w:val="single" w:sz="4" w:space="0" w:color="auto"/>
              <w:right w:val="single" w:sz="4" w:space="0" w:color="auto"/>
            </w:tcBorders>
            <w:vAlign w:val="center"/>
          </w:tcPr>
          <w:p w14:paraId="6B918323"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 registre d’exploitation</w:t>
            </w:r>
          </w:p>
        </w:tc>
      </w:tr>
    </w:tbl>
    <w:p w14:paraId="44ED3646" w14:textId="77777777" w:rsidR="005425CC" w:rsidRPr="00F91BFA" w:rsidRDefault="005425CC" w:rsidP="005425CC">
      <w:pPr>
        <w:tabs>
          <w:tab w:val="left" w:pos="1467"/>
        </w:tabs>
        <w:rPr>
          <w:sz w:val="20"/>
          <w:szCs w:val="20"/>
        </w:rPr>
      </w:pPr>
    </w:p>
    <w:p w14:paraId="5B47FF88" w14:textId="77777777" w:rsidR="005425CC" w:rsidRDefault="005425CC" w:rsidP="005425CC">
      <w:r>
        <w:br w:type="page"/>
      </w:r>
    </w:p>
    <w:p w14:paraId="7422F805" w14:textId="77777777" w:rsidR="005425CC" w:rsidRDefault="005425CC" w:rsidP="005425CC"/>
    <w:tbl>
      <w:tblPr>
        <w:tblW w:w="9632" w:type="dxa"/>
        <w:tblInd w:w="26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537"/>
        <w:gridCol w:w="479"/>
        <w:gridCol w:w="1803"/>
        <w:gridCol w:w="1363"/>
        <w:gridCol w:w="3450"/>
      </w:tblGrid>
      <w:tr w:rsidR="005425CC" w:rsidRPr="00A31A41" w14:paraId="653F8A5C" w14:textId="77777777" w:rsidTr="00DB05DB">
        <w:tc>
          <w:tcPr>
            <w:tcW w:w="2537" w:type="dxa"/>
            <w:shd w:val="clear" w:color="auto" w:fill="B8CCE4" w:themeFill="accent1" w:themeFillTint="66"/>
            <w:vAlign w:val="center"/>
          </w:tcPr>
          <w:p w14:paraId="7C91BC11" w14:textId="77777777" w:rsidR="005425CC" w:rsidRPr="00F91BFA" w:rsidRDefault="005425CC" w:rsidP="005425CC">
            <w:pPr>
              <w:jc w:val="center"/>
              <w:rPr>
                <w:rFonts w:ascii="Arial" w:hAnsi="Arial"/>
                <w:b/>
                <w:bCs/>
                <w:noProof/>
              </w:rPr>
            </w:pPr>
            <w:r w:rsidRPr="00F91BFA">
              <w:rPr>
                <w:rFonts w:ascii="Arial" w:hAnsi="Arial"/>
                <w:b/>
                <w:bCs/>
                <w:noProof/>
              </w:rPr>
              <w:t xml:space="preserve">A1- Préparer </w:t>
            </w:r>
          </w:p>
          <w:p w14:paraId="7DE8D9E0" w14:textId="77777777" w:rsidR="005425CC" w:rsidRPr="00F91BFA" w:rsidRDefault="005425CC" w:rsidP="005425CC">
            <w:pPr>
              <w:jc w:val="center"/>
              <w:rPr>
                <w:rFonts w:ascii="Arial" w:hAnsi="Arial"/>
                <w:b/>
                <w:bCs/>
                <w:color w:val="FF0000"/>
              </w:rPr>
            </w:pPr>
            <w:r w:rsidRPr="00F91BFA">
              <w:rPr>
                <w:rFonts w:ascii="Arial" w:hAnsi="Arial"/>
                <w:b/>
                <w:bCs/>
                <w:noProof/>
              </w:rPr>
              <w:t>l'installation et son environnement</w:t>
            </w:r>
          </w:p>
        </w:tc>
        <w:tc>
          <w:tcPr>
            <w:tcW w:w="7095" w:type="dxa"/>
            <w:gridSpan w:val="4"/>
            <w:vAlign w:val="center"/>
          </w:tcPr>
          <w:p w14:paraId="68FB5065" w14:textId="77777777" w:rsidR="005425CC" w:rsidRPr="00F91BFA" w:rsidRDefault="005425CC" w:rsidP="00901879">
            <w:pPr>
              <w:pStyle w:val="Paragraphedeliste"/>
              <w:widowControl/>
              <w:numPr>
                <w:ilvl w:val="0"/>
                <w:numId w:val="14"/>
              </w:numPr>
              <w:autoSpaceDE/>
              <w:autoSpaceDN/>
              <w:ind w:left="478"/>
              <w:contextualSpacing/>
              <w:rPr>
                <w:rFonts w:ascii="Arial" w:hAnsi="Arial"/>
                <w:bCs/>
                <w:noProof/>
                <w:color w:val="AEAAAA"/>
              </w:rPr>
            </w:pPr>
            <w:r w:rsidRPr="00F91BFA">
              <w:rPr>
                <w:rFonts w:ascii="Arial" w:hAnsi="Arial"/>
                <w:bCs/>
                <w:noProof/>
                <w:color w:val="AEAAAA"/>
              </w:rPr>
              <w:t>A1T1- Vérifier visuellement, exploiter des informations de l'installation et consigner le registre d’exploitation</w:t>
            </w:r>
          </w:p>
          <w:p w14:paraId="0C4833CC" w14:textId="77777777" w:rsidR="005425CC" w:rsidRPr="00F91BFA" w:rsidRDefault="005425CC" w:rsidP="00901879">
            <w:pPr>
              <w:pStyle w:val="Paragraphedeliste"/>
              <w:widowControl/>
              <w:numPr>
                <w:ilvl w:val="0"/>
                <w:numId w:val="14"/>
              </w:numPr>
              <w:autoSpaceDE/>
              <w:autoSpaceDN/>
              <w:ind w:left="478"/>
              <w:contextualSpacing/>
              <w:rPr>
                <w:rFonts w:ascii="Arial" w:hAnsi="Arial"/>
                <w:bCs/>
                <w:noProof/>
                <w:color w:val="AEAAAA"/>
              </w:rPr>
            </w:pPr>
            <w:r w:rsidRPr="00F91BFA">
              <w:rPr>
                <w:rFonts w:ascii="Arial" w:hAnsi="Arial"/>
                <w:bCs/>
                <w:noProof/>
                <w:color w:val="AEAAAA"/>
              </w:rPr>
              <w:t>A1T2- Identifier et maîtriser les risques liés à l'installation, à son environnement, à son intervention</w:t>
            </w:r>
          </w:p>
          <w:p w14:paraId="48F7CB50" w14:textId="77777777" w:rsidR="005425CC" w:rsidRPr="00F91BFA" w:rsidRDefault="005425CC" w:rsidP="00901879">
            <w:pPr>
              <w:pStyle w:val="Paragraphedeliste"/>
              <w:widowControl/>
              <w:numPr>
                <w:ilvl w:val="0"/>
                <w:numId w:val="14"/>
              </w:numPr>
              <w:autoSpaceDE/>
              <w:autoSpaceDN/>
              <w:ind w:left="478"/>
              <w:contextualSpacing/>
              <w:rPr>
                <w:rFonts w:ascii="Arial" w:hAnsi="Arial"/>
                <w:b/>
                <w:noProof/>
                <w:color w:val="000000" w:themeColor="text1"/>
              </w:rPr>
            </w:pPr>
            <w:r w:rsidRPr="00F91BFA">
              <w:rPr>
                <w:rFonts w:ascii="Arial" w:hAnsi="Arial"/>
                <w:b/>
                <w:noProof/>
                <w:color w:val="000000" w:themeColor="text1"/>
              </w:rPr>
              <w:t>A1T3- Préparer, contrôler l’installation et son environnement (en vue de l'ouverture aux clients)</w:t>
            </w:r>
          </w:p>
        </w:tc>
      </w:tr>
      <w:tr w:rsidR="005425CC" w:rsidRPr="00A31A41" w14:paraId="3A2C1277" w14:textId="77777777" w:rsidTr="00DB05DB">
        <w:tc>
          <w:tcPr>
            <w:tcW w:w="2537" w:type="dxa"/>
            <w:shd w:val="clear" w:color="auto" w:fill="B8CCE4" w:themeFill="accent1" w:themeFillTint="66"/>
            <w:vAlign w:val="center"/>
          </w:tcPr>
          <w:p w14:paraId="51ABE481" w14:textId="77777777" w:rsidR="005425CC" w:rsidRPr="00F91BFA" w:rsidRDefault="005425CC" w:rsidP="005425CC">
            <w:pPr>
              <w:jc w:val="center"/>
              <w:rPr>
                <w:rFonts w:ascii="Arial" w:hAnsi="Arial"/>
                <w:b/>
                <w:bCs/>
              </w:rPr>
            </w:pPr>
            <w:r w:rsidRPr="00F91BFA">
              <w:rPr>
                <w:rFonts w:ascii="Arial" w:hAnsi="Arial"/>
                <w:b/>
                <w:bCs/>
              </w:rPr>
              <w:t xml:space="preserve">Autonomie : </w:t>
            </w:r>
          </w:p>
          <w:p w14:paraId="4A6A1715" w14:textId="77777777" w:rsidR="005425CC" w:rsidRPr="00F91BFA" w:rsidRDefault="005425CC" w:rsidP="005425CC">
            <w:pPr>
              <w:jc w:val="center"/>
              <w:rPr>
                <w:rFonts w:ascii="Arial" w:hAnsi="Arial"/>
                <w:b/>
                <w:noProof/>
              </w:rPr>
            </w:pPr>
            <w:r w:rsidRPr="00F91BFA">
              <w:rPr>
                <w:rFonts w:ascii="Arial" w:hAnsi="Arial"/>
                <w:bCs/>
                <w:noProof/>
                <w:color w:val="000000" w:themeColor="text1"/>
              </w:rPr>
              <w:t>Totale</w:t>
            </w:r>
          </w:p>
        </w:tc>
        <w:tc>
          <w:tcPr>
            <w:tcW w:w="7095" w:type="dxa"/>
            <w:gridSpan w:val="4"/>
            <w:vAlign w:val="center"/>
          </w:tcPr>
          <w:p w14:paraId="630461E2" w14:textId="77777777" w:rsidR="005425CC" w:rsidRPr="00F91BFA" w:rsidRDefault="005425CC" w:rsidP="005425CC">
            <w:pPr>
              <w:pStyle w:val="Paragraphedeliste"/>
              <w:rPr>
                <w:rFonts w:ascii="Arial" w:hAnsi="Arial" w:cs="Arial"/>
                <w:bCs/>
                <w:noProof/>
                <w:color w:val="000000"/>
              </w:rPr>
            </w:pPr>
          </w:p>
        </w:tc>
      </w:tr>
      <w:tr w:rsidR="005425CC" w:rsidRPr="00A31A41" w14:paraId="235BC405" w14:textId="77777777" w:rsidTr="005425CC">
        <w:tc>
          <w:tcPr>
            <w:tcW w:w="9632" w:type="dxa"/>
            <w:gridSpan w:val="5"/>
            <w:tcBorders>
              <w:top w:val="single" w:sz="6" w:space="0" w:color="auto"/>
              <w:left w:val="single" w:sz="6" w:space="0" w:color="auto"/>
              <w:bottom w:val="single" w:sz="6" w:space="0" w:color="auto"/>
              <w:right w:val="single" w:sz="6" w:space="0" w:color="auto"/>
            </w:tcBorders>
            <w:shd w:val="clear" w:color="auto" w:fill="D9D9D9"/>
          </w:tcPr>
          <w:p w14:paraId="47CD2045" w14:textId="77777777" w:rsidR="005425CC" w:rsidRPr="00F91BFA" w:rsidRDefault="005425CC" w:rsidP="005425CC">
            <w:pPr>
              <w:jc w:val="center"/>
              <w:rPr>
                <w:rFonts w:ascii="Arial" w:hAnsi="Arial"/>
                <w:b/>
                <w:bCs/>
                <w:sz w:val="20"/>
                <w:szCs w:val="20"/>
              </w:rPr>
            </w:pPr>
            <w:r w:rsidRPr="00F91BFA">
              <w:rPr>
                <w:rFonts w:ascii="Arial" w:hAnsi="Arial"/>
                <w:b/>
                <w:bCs/>
                <w:sz w:val="20"/>
                <w:szCs w:val="20"/>
              </w:rPr>
              <w:t>Situation de début</w:t>
            </w:r>
          </w:p>
        </w:tc>
      </w:tr>
      <w:tr w:rsidR="005425CC" w:rsidRPr="00764158" w14:paraId="2FEFB5D6" w14:textId="77777777" w:rsidTr="005425CC">
        <w:tc>
          <w:tcPr>
            <w:tcW w:w="9632" w:type="dxa"/>
            <w:gridSpan w:val="5"/>
            <w:tcBorders>
              <w:top w:val="single" w:sz="6" w:space="0" w:color="auto"/>
              <w:left w:val="single" w:sz="6" w:space="0" w:color="auto"/>
              <w:bottom w:val="single" w:sz="6" w:space="0" w:color="auto"/>
              <w:right w:val="single" w:sz="6" w:space="0" w:color="auto"/>
            </w:tcBorders>
          </w:tcPr>
          <w:p w14:paraId="127BBC33" w14:textId="77777777" w:rsidR="005425CC" w:rsidRPr="00F91BFA"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F91BFA">
              <w:rPr>
                <w:rFonts w:ascii="Arial" w:hAnsi="Arial" w:cs="Arial"/>
                <w:color w:val="000000"/>
                <w:sz w:val="20"/>
                <w:szCs w:val="20"/>
              </w:rPr>
              <w:t>Une installation inspectée</w:t>
            </w:r>
          </w:p>
        </w:tc>
      </w:tr>
      <w:tr w:rsidR="005425CC" w:rsidRPr="00A31A41" w14:paraId="47C1C7E1" w14:textId="77777777" w:rsidTr="005425CC">
        <w:tc>
          <w:tcPr>
            <w:tcW w:w="4819" w:type="dxa"/>
            <w:gridSpan w:val="3"/>
            <w:tcBorders>
              <w:top w:val="single" w:sz="6" w:space="0" w:color="auto"/>
              <w:left w:val="single" w:sz="6" w:space="0" w:color="auto"/>
              <w:bottom w:val="single" w:sz="4" w:space="0" w:color="auto"/>
              <w:right w:val="single" w:sz="6" w:space="0" w:color="auto"/>
            </w:tcBorders>
            <w:shd w:val="clear" w:color="auto" w:fill="D9D9D9"/>
          </w:tcPr>
          <w:p w14:paraId="1A1FAD42" w14:textId="77777777" w:rsidR="005425CC" w:rsidRPr="00F91BFA" w:rsidRDefault="005425CC" w:rsidP="005425CC">
            <w:pPr>
              <w:jc w:val="center"/>
              <w:rPr>
                <w:rFonts w:ascii="Arial" w:hAnsi="Arial" w:cs="Arial"/>
                <w:b/>
                <w:noProof/>
                <w:color w:val="FF0000"/>
                <w:sz w:val="20"/>
                <w:szCs w:val="20"/>
              </w:rPr>
            </w:pPr>
            <w:r w:rsidRPr="00F91BFA">
              <w:rPr>
                <w:rFonts w:ascii="Arial" w:hAnsi="Arial" w:cs="Arial"/>
                <w:b/>
                <w:bCs/>
                <w:sz w:val="20"/>
                <w:szCs w:val="20"/>
              </w:rPr>
              <w:t xml:space="preserve">Description de la tâche </w:t>
            </w:r>
          </w:p>
        </w:tc>
        <w:tc>
          <w:tcPr>
            <w:tcW w:w="4813" w:type="dxa"/>
            <w:gridSpan w:val="2"/>
            <w:tcBorders>
              <w:top w:val="single" w:sz="6" w:space="0" w:color="auto"/>
              <w:left w:val="single" w:sz="6" w:space="0" w:color="auto"/>
              <w:bottom w:val="single" w:sz="4" w:space="0" w:color="auto"/>
              <w:right w:val="single" w:sz="6" w:space="0" w:color="auto"/>
            </w:tcBorders>
            <w:shd w:val="clear" w:color="auto" w:fill="D9D9D9"/>
          </w:tcPr>
          <w:p w14:paraId="4C4680A3" w14:textId="77777777" w:rsidR="005425CC" w:rsidRPr="00F91BFA" w:rsidRDefault="005425CC" w:rsidP="005425CC">
            <w:pPr>
              <w:jc w:val="center"/>
              <w:rPr>
                <w:rFonts w:ascii="Arial" w:hAnsi="Arial" w:cs="Arial"/>
                <w:b/>
                <w:bCs/>
                <w:sz w:val="20"/>
                <w:szCs w:val="20"/>
              </w:rPr>
            </w:pPr>
            <w:r w:rsidRPr="00F91BFA">
              <w:rPr>
                <w:rFonts w:ascii="Arial" w:hAnsi="Arial" w:cs="Arial"/>
                <w:b/>
                <w:bCs/>
                <w:sz w:val="20"/>
                <w:szCs w:val="20"/>
              </w:rPr>
              <w:t xml:space="preserve">Résultats attendus </w:t>
            </w:r>
          </w:p>
        </w:tc>
      </w:tr>
      <w:tr w:rsidR="005425CC" w:rsidRPr="005B03E1" w14:paraId="4367B9AA" w14:textId="77777777" w:rsidTr="005425CC">
        <w:tc>
          <w:tcPr>
            <w:tcW w:w="9632" w:type="dxa"/>
            <w:gridSpan w:val="5"/>
            <w:tcBorders>
              <w:top w:val="single" w:sz="4" w:space="0" w:color="auto"/>
              <w:left w:val="single" w:sz="4" w:space="0" w:color="auto"/>
              <w:bottom w:val="nil"/>
              <w:right w:val="single" w:sz="4" w:space="0" w:color="auto"/>
            </w:tcBorders>
            <w:shd w:val="clear" w:color="auto" w:fill="D9D9D9" w:themeFill="background1" w:themeFillShade="D9"/>
          </w:tcPr>
          <w:p w14:paraId="701DD455" w14:textId="77777777" w:rsidR="005425CC" w:rsidRPr="005B03E1" w:rsidRDefault="005425CC" w:rsidP="00DB05DB">
            <w:pPr>
              <w:pStyle w:val="Paragraphedeliste"/>
              <w:tabs>
                <w:tab w:val="left" w:pos="0"/>
              </w:tabs>
              <w:ind w:left="166" w:hanging="130"/>
              <w:rPr>
                <w:rFonts w:ascii="Arial" w:eastAsia="Times New Roman" w:hAnsi="Arial" w:cs="Arial"/>
                <w:b/>
                <w:bCs/>
                <w:color w:val="000000"/>
              </w:rPr>
            </w:pPr>
            <w:r w:rsidRPr="005B03E1">
              <w:rPr>
                <w:rFonts w:ascii="Arial" w:eastAsia="Times New Roman" w:hAnsi="Arial" w:cs="Arial"/>
                <w:b/>
                <w:bCs/>
                <w:color w:val="000000"/>
              </w:rPr>
              <w:t>PRÉPARER L’ENVIRONNEMENT DE L’INSTALLATION</w:t>
            </w:r>
          </w:p>
        </w:tc>
      </w:tr>
      <w:tr w:rsidR="005425CC" w:rsidRPr="00B774C0" w14:paraId="0FD86517" w14:textId="77777777" w:rsidTr="005425CC">
        <w:tc>
          <w:tcPr>
            <w:tcW w:w="4819" w:type="dxa"/>
            <w:gridSpan w:val="3"/>
            <w:tcBorders>
              <w:top w:val="single" w:sz="4" w:space="0" w:color="auto"/>
              <w:left w:val="single" w:sz="4" w:space="0" w:color="auto"/>
              <w:bottom w:val="nil"/>
              <w:right w:val="single" w:sz="4" w:space="0" w:color="auto"/>
            </w:tcBorders>
          </w:tcPr>
          <w:p w14:paraId="7D4A811A" w14:textId="77777777" w:rsidR="005425CC" w:rsidRPr="005D4252"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5D4252">
              <w:rPr>
                <w:rFonts w:ascii="Arial" w:hAnsi="Arial" w:cs="Arial"/>
                <w:color w:val="000000"/>
              </w:rPr>
              <w:t>Préparer les abords et accès de l'installation</w:t>
            </w:r>
          </w:p>
        </w:tc>
        <w:tc>
          <w:tcPr>
            <w:tcW w:w="4813" w:type="dxa"/>
            <w:gridSpan w:val="2"/>
            <w:tcBorders>
              <w:top w:val="single" w:sz="4" w:space="0" w:color="auto"/>
              <w:left w:val="single" w:sz="4" w:space="0" w:color="auto"/>
              <w:bottom w:val="nil"/>
              <w:right w:val="single" w:sz="4" w:space="0" w:color="auto"/>
            </w:tcBorders>
          </w:tcPr>
          <w:p w14:paraId="2E47B430"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Pr>
                <w:rFonts w:ascii="Arial" w:eastAsia="Times New Roman" w:hAnsi="Arial" w:cs="Arial"/>
                <w:color w:val="000000"/>
              </w:rPr>
              <w:t>L’a</w:t>
            </w:r>
            <w:r w:rsidRPr="00F91BFA">
              <w:rPr>
                <w:rFonts w:ascii="Arial" w:eastAsia="Times New Roman" w:hAnsi="Arial" w:cs="Arial"/>
                <w:color w:val="000000"/>
              </w:rPr>
              <w:t xml:space="preserve">ccès </w:t>
            </w:r>
            <w:r>
              <w:rPr>
                <w:rFonts w:ascii="Arial" w:eastAsia="Times New Roman" w:hAnsi="Arial" w:cs="Arial"/>
                <w:color w:val="000000"/>
              </w:rPr>
              <w:t xml:space="preserve">est </w:t>
            </w:r>
            <w:r w:rsidRPr="00F91BFA">
              <w:rPr>
                <w:rFonts w:ascii="Arial" w:eastAsia="Times New Roman" w:hAnsi="Arial" w:cs="Arial"/>
                <w:color w:val="000000"/>
              </w:rPr>
              <w:t>sécurisé dans le respect du registre d'exploitation</w:t>
            </w:r>
          </w:p>
        </w:tc>
      </w:tr>
      <w:tr w:rsidR="005425CC" w:rsidRPr="00B774C0" w14:paraId="0751447D" w14:textId="77777777" w:rsidTr="005425CC">
        <w:tc>
          <w:tcPr>
            <w:tcW w:w="4819" w:type="dxa"/>
            <w:gridSpan w:val="3"/>
            <w:tcBorders>
              <w:top w:val="single" w:sz="4" w:space="0" w:color="auto"/>
              <w:left w:val="single" w:sz="4" w:space="0" w:color="auto"/>
              <w:bottom w:val="nil"/>
              <w:right w:val="single" w:sz="4" w:space="0" w:color="auto"/>
            </w:tcBorders>
          </w:tcPr>
          <w:p w14:paraId="7BAADA0D"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hAnsi="Arial" w:cs="Arial"/>
                <w:color w:val="000000"/>
              </w:rPr>
              <w:t>Préparer l</w:t>
            </w:r>
            <w:r>
              <w:rPr>
                <w:rFonts w:ascii="Arial" w:hAnsi="Arial" w:cs="Arial"/>
                <w:color w:val="000000"/>
              </w:rPr>
              <w:t xml:space="preserve">es </w:t>
            </w:r>
            <w:r w:rsidRPr="00F91BFA">
              <w:rPr>
                <w:rFonts w:ascii="Arial" w:hAnsi="Arial" w:cs="Arial"/>
                <w:color w:val="000000"/>
              </w:rPr>
              <w:t>air</w:t>
            </w:r>
            <w:r>
              <w:rPr>
                <w:rFonts w:ascii="Arial" w:hAnsi="Arial" w:cs="Arial"/>
                <w:color w:val="000000"/>
              </w:rPr>
              <w:t>es</w:t>
            </w:r>
            <w:r w:rsidRPr="00F91BFA">
              <w:rPr>
                <w:rFonts w:ascii="Arial" w:hAnsi="Arial" w:cs="Arial"/>
                <w:color w:val="000000"/>
              </w:rPr>
              <w:t xml:space="preserve"> d'embarquement et débarquement</w:t>
            </w:r>
          </w:p>
        </w:tc>
        <w:tc>
          <w:tcPr>
            <w:tcW w:w="4813" w:type="dxa"/>
            <w:gridSpan w:val="2"/>
            <w:tcBorders>
              <w:top w:val="single" w:sz="4" w:space="0" w:color="auto"/>
              <w:left w:val="single" w:sz="4" w:space="0" w:color="auto"/>
              <w:bottom w:val="nil"/>
              <w:right w:val="single" w:sz="4" w:space="0" w:color="auto"/>
            </w:tcBorders>
          </w:tcPr>
          <w:p w14:paraId="647C157D"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hAnsi="Arial" w:cs="Arial"/>
                <w:color w:val="000000"/>
              </w:rPr>
              <w:t>L</w:t>
            </w:r>
            <w:r>
              <w:rPr>
                <w:rFonts w:ascii="Arial" w:hAnsi="Arial" w:cs="Arial"/>
                <w:color w:val="000000"/>
              </w:rPr>
              <w:t xml:space="preserve">es </w:t>
            </w:r>
            <w:r w:rsidRPr="00F91BFA">
              <w:rPr>
                <w:rFonts w:ascii="Arial" w:hAnsi="Arial" w:cs="Arial"/>
                <w:color w:val="000000"/>
              </w:rPr>
              <w:t>air</w:t>
            </w:r>
            <w:r>
              <w:rPr>
                <w:rFonts w:ascii="Arial" w:hAnsi="Arial" w:cs="Arial"/>
                <w:color w:val="000000"/>
              </w:rPr>
              <w:t>es</w:t>
            </w:r>
            <w:r w:rsidRPr="00F91BFA">
              <w:rPr>
                <w:rFonts w:ascii="Arial" w:hAnsi="Arial" w:cs="Arial"/>
                <w:color w:val="000000"/>
              </w:rPr>
              <w:t xml:space="preserve"> d'embarquement et débarquement sont opérationnelles</w:t>
            </w:r>
          </w:p>
        </w:tc>
      </w:tr>
      <w:tr w:rsidR="005425CC" w:rsidRPr="005B03E1" w14:paraId="1BA7FC5A" w14:textId="77777777" w:rsidTr="005425CC">
        <w:tc>
          <w:tcPr>
            <w:tcW w:w="9632" w:type="dxa"/>
            <w:gridSpan w:val="5"/>
            <w:tcBorders>
              <w:top w:val="single" w:sz="4" w:space="0" w:color="auto"/>
              <w:left w:val="single" w:sz="4" w:space="0" w:color="auto"/>
              <w:bottom w:val="nil"/>
              <w:right w:val="single" w:sz="4" w:space="0" w:color="auto"/>
            </w:tcBorders>
            <w:shd w:val="clear" w:color="auto" w:fill="D9D9D9" w:themeFill="background1" w:themeFillShade="D9"/>
          </w:tcPr>
          <w:p w14:paraId="53BD2E59" w14:textId="77777777" w:rsidR="005425CC" w:rsidRPr="005B03E1" w:rsidRDefault="005425CC" w:rsidP="00DB05DB">
            <w:pPr>
              <w:pStyle w:val="Paragraphedeliste"/>
              <w:tabs>
                <w:tab w:val="left" w:pos="0"/>
              </w:tabs>
              <w:ind w:left="166" w:hanging="166"/>
              <w:rPr>
                <w:rFonts w:ascii="Arial" w:eastAsia="Times New Roman" w:hAnsi="Arial" w:cs="Arial"/>
                <w:b/>
                <w:bCs/>
                <w:color w:val="000000"/>
              </w:rPr>
            </w:pPr>
            <w:r w:rsidRPr="005B03E1">
              <w:rPr>
                <w:rFonts w:ascii="Arial" w:eastAsia="Times New Roman" w:hAnsi="Arial" w:cs="Arial"/>
                <w:b/>
                <w:bCs/>
                <w:color w:val="000000"/>
              </w:rPr>
              <w:t>CONTRÔLER L’INSTALLATION</w:t>
            </w:r>
          </w:p>
        </w:tc>
      </w:tr>
      <w:tr w:rsidR="005425CC" w:rsidRPr="00B774C0" w14:paraId="22C7D67B" w14:textId="77777777" w:rsidTr="005425CC">
        <w:tc>
          <w:tcPr>
            <w:tcW w:w="4819" w:type="dxa"/>
            <w:gridSpan w:val="3"/>
            <w:tcBorders>
              <w:top w:val="single" w:sz="4" w:space="0" w:color="auto"/>
              <w:left w:val="single" w:sz="4" w:space="0" w:color="auto"/>
              <w:bottom w:val="nil"/>
              <w:right w:val="single" w:sz="4" w:space="0" w:color="auto"/>
            </w:tcBorders>
          </w:tcPr>
          <w:p w14:paraId="1688D161"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S’approprier les différentes procédures</w:t>
            </w:r>
          </w:p>
        </w:tc>
        <w:tc>
          <w:tcPr>
            <w:tcW w:w="4813" w:type="dxa"/>
            <w:gridSpan w:val="2"/>
            <w:tcBorders>
              <w:top w:val="single" w:sz="4" w:space="0" w:color="auto"/>
              <w:left w:val="single" w:sz="4" w:space="0" w:color="auto"/>
              <w:bottom w:val="nil"/>
              <w:right w:val="single" w:sz="4" w:space="0" w:color="auto"/>
            </w:tcBorders>
          </w:tcPr>
          <w:p w14:paraId="19D5310F"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Les procédures, les descriptifs des différents modes de marche et d’arrêt, le règlement d'exploitation sont interprétés sans erreur</w:t>
            </w:r>
          </w:p>
        </w:tc>
      </w:tr>
      <w:tr w:rsidR="005425CC" w:rsidRPr="00B774C0" w14:paraId="3F167043" w14:textId="77777777" w:rsidTr="005425CC">
        <w:tc>
          <w:tcPr>
            <w:tcW w:w="4819" w:type="dxa"/>
            <w:gridSpan w:val="3"/>
            <w:tcBorders>
              <w:top w:val="single" w:sz="4" w:space="0" w:color="auto"/>
              <w:left w:val="single" w:sz="4" w:space="0" w:color="auto"/>
              <w:bottom w:val="nil"/>
              <w:right w:val="single" w:sz="4" w:space="0" w:color="auto"/>
            </w:tcBorders>
          </w:tcPr>
          <w:p w14:paraId="677BF1D7"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Réaliser les contrôles réglementaires liés à l'installation</w:t>
            </w:r>
          </w:p>
        </w:tc>
        <w:tc>
          <w:tcPr>
            <w:tcW w:w="4813" w:type="dxa"/>
            <w:gridSpan w:val="2"/>
            <w:tcBorders>
              <w:top w:val="single" w:sz="4" w:space="0" w:color="auto"/>
              <w:left w:val="single" w:sz="4" w:space="0" w:color="auto"/>
              <w:bottom w:val="nil"/>
              <w:right w:val="single" w:sz="4" w:space="0" w:color="auto"/>
            </w:tcBorders>
          </w:tcPr>
          <w:p w14:paraId="18F9B80C"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Les contrôles réglementaires sont correctement réalisés</w:t>
            </w:r>
          </w:p>
        </w:tc>
      </w:tr>
      <w:tr w:rsidR="005425CC" w:rsidRPr="00B774C0" w14:paraId="26CC44E2" w14:textId="77777777" w:rsidTr="005425CC">
        <w:tc>
          <w:tcPr>
            <w:tcW w:w="4819" w:type="dxa"/>
            <w:gridSpan w:val="3"/>
            <w:tcBorders>
              <w:top w:val="single" w:sz="4" w:space="0" w:color="auto"/>
              <w:left w:val="single" w:sz="4" w:space="0" w:color="auto"/>
              <w:bottom w:val="nil"/>
              <w:right w:val="single" w:sz="4" w:space="0" w:color="auto"/>
            </w:tcBorders>
          </w:tcPr>
          <w:p w14:paraId="5ADD9441"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Préparer l'installation pour une mise en service</w:t>
            </w:r>
          </w:p>
        </w:tc>
        <w:tc>
          <w:tcPr>
            <w:tcW w:w="4813" w:type="dxa"/>
            <w:gridSpan w:val="2"/>
            <w:tcBorders>
              <w:top w:val="single" w:sz="4" w:space="0" w:color="auto"/>
              <w:left w:val="single" w:sz="4" w:space="0" w:color="auto"/>
              <w:bottom w:val="nil"/>
              <w:right w:val="single" w:sz="4" w:space="0" w:color="auto"/>
            </w:tcBorders>
          </w:tcPr>
          <w:p w14:paraId="018D5A42"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Les zones d’actions des effecteurs et la zone de travail sont sécurisé</w:t>
            </w:r>
            <w:r>
              <w:rPr>
                <w:rFonts w:ascii="Arial" w:eastAsia="Times New Roman" w:hAnsi="Arial" w:cs="Arial"/>
                <w:color w:val="000000"/>
              </w:rPr>
              <w:t>e</w:t>
            </w:r>
            <w:r w:rsidRPr="00F91BFA">
              <w:rPr>
                <w:rFonts w:ascii="Arial" w:eastAsia="Times New Roman" w:hAnsi="Arial" w:cs="Arial"/>
                <w:color w:val="000000"/>
              </w:rPr>
              <w:t>s, propres et dégagées (protection mécanique en place, barrières ….)</w:t>
            </w:r>
          </w:p>
        </w:tc>
      </w:tr>
      <w:tr w:rsidR="005425CC" w:rsidRPr="00B774C0" w14:paraId="64B36AA5" w14:textId="77777777" w:rsidTr="005425CC">
        <w:tc>
          <w:tcPr>
            <w:tcW w:w="4819" w:type="dxa"/>
            <w:gridSpan w:val="3"/>
            <w:tcBorders>
              <w:top w:val="single" w:sz="4" w:space="0" w:color="auto"/>
              <w:left w:val="single" w:sz="4" w:space="0" w:color="auto"/>
              <w:bottom w:val="nil"/>
              <w:right w:val="single" w:sz="4" w:space="0" w:color="auto"/>
            </w:tcBorders>
          </w:tcPr>
          <w:p w14:paraId="057B60B5"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Vérifier l’efficacité de la chaîne de sécurité</w:t>
            </w:r>
          </w:p>
        </w:tc>
        <w:tc>
          <w:tcPr>
            <w:tcW w:w="4813" w:type="dxa"/>
            <w:gridSpan w:val="2"/>
            <w:tcBorders>
              <w:top w:val="single" w:sz="4" w:space="0" w:color="auto"/>
              <w:left w:val="single" w:sz="4" w:space="0" w:color="auto"/>
              <w:bottom w:val="nil"/>
              <w:right w:val="single" w:sz="4" w:space="0" w:color="auto"/>
            </w:tcBorders>
          </w:tcPr>
          <w:p w14:paraId="6939AD1F"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Les arrêts d’urgence et les éléments de sécurité sont vérifiés et opérationnels</w:t>
            </w:r>
          </w:p>
        </w:tc>
      </w:tr>
      <w:tr w:rsidR="005425CC" w:rsidRPr="00B774C0" w14:paraId="675B033C" w14:textId="77777777" w:rsidTr="005425CC">
        <w:tc>
          <w:tcPr>
            <w:tcW w:w="4819" w:type="dxa"/>
            <w:gridSpan w:val="3"/>
            <w:tcBorders>
              <w:top w:val="single" w:sz="4" w:space="0" w:color="auto"/>
              <w:left w:val="single" w:sz="4" w:space="0" w:color="auto"/>
              <w:bottom w:val="single" w:sz="4" w:space="0" w:color="auto"/>
              <w:right w:val="single" w:sz="4" w:space="0" w:color="auto"/>
            </w:tcBorders>
          </w:tcPr>
          <w:p w14:paraId="520F1F25"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Démarrer l'installation et procéder à l'essai à vide complet</w:t>
            </w:r>
          </w:p>
        </w:tc>
        <w:tc>
          <w:tcPr>
            <w:tcW w:w="4813" w:type="dxa"/>
            <w:gridSpan w:val="2"/>
            <w:tcBorders>
              <w:top w:val="single" w:sz="4" w:space="0" w:color="auto"/>
              <w:left w:val="single" w:sz="4" w:space="0" w:color="auto"/>
              <w:bottom w:val="single" w:sz="4" w:space="0" w:color="auto"/>
              <w:right w:val="single" w:sz="4" w:space="0" w:color="auto"/>
            </w:tcBorders>
          </w:tcPr>
          <w:p w14:paraId="292ABB2A"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Le système est démarré, l’essai à vide est correctement effectué, il est concluant</w:t>
            </w:r>
          </w:p>
        </w:tc>
      </w:tr>
      <w:tr w:rsidR="005425CC" w:rsidRPr="00B774C0" w14:paraId="5930AA77" w14:textId="77777777" w:rsidTr="005425CC">
        <w:tc>
          <w:tcPr>
            <w:tcW w:w="4819" w:type="dxa"/>
            <w:gridSpan w:val="3"/>
            <w:tcBorders>
              <w:top w:val="single" w:sz="4" w:space="0" w:color="auto"/>
              <w:left w:val="single" w:sz="4" w:space="0" w:color="auto"/>
              <w:bottom w:val="single" w:sz="4" w:space="0" w:color="auto"/>
              <w:right w:val="single" w:sz="4" w:space="0" w:color="auto"/>
            </w:tcBorders>
          </w:tcPr>
          <w:p w14:paraId="299811DB"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Pr>
                <w:rFonts w:ascii="Arial" w:eastAsia="Times New Roman" w:hAnsi="Arial" w:cs="Arial"/>
                <w:color w:val="000000"/>
              </w:rPr>
              <w:t xml:space="preserve">Mettre en service </w:t>
            </w:r>
            <w:r w:rsidRPr="00F91BFA">
              <w:rPr>
                <w:rFonts w:ascii="Arial" w:eastAsia="Times New Roman" w:hAnsi="Arial" w:cs="Arial"/>
                <w:color w:val="000000"/>
              </w:rPr>
              <w:t>l'installation</w:t>
            </w:r>
          </w:p>
        </w:tc>
        <w:tc>
          <w:tcPr>
            <w:tcW w:w="4813" w:type="dxa"/>
            <w:gridSpan w:val="2"/>
            <w:tcBorders>
              <w:top w:val="single" w:sz="4" w:space="0" w:color="auto"/>
              <w:left w:val="single" w:sz="4" w:space="0" w:color="auto"/>
              <w:bottom w:val="single" w:sz="4" w:space="0" w:color="auto"/>
              <w:right w:val="single" w:sz="4" w:space="0" w:color="auto"/>
            </w:tcBorders>
          </w:tcPr>
          <w:p w14:paraId="49F1B81A"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Pr>
                <w:rFonts w:ascii="Arial" w:eastAsia="Times New Roman" w:hAnsi="Arial" w:cs="Arial"/>
                <w:color w:val="000000"/>
              </w:rPr>
              <w:t>L’installation est prête à accueillir les clients</w:t>
            </w:r>
          </w:p>
        </w:tc>
      </w:tr>
      <w:tr w:rsidR="005425CC" w:rsidRPr="005B03E1" w14:paraId="4F8D1E33" w14:textId="77777777" w:rsidTr="005425CC">
        <w:tc>
          <w:tcPr>
            <w:tcW w:w="9632"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087C16" w14:textId="77777777" w:rsidR="005425CC" w:rsidRPr="005B03E1" w:rsidRDefault="005425CC" w:rsidP="005425CC">
            <w:pPr>
              <w:pStyle w:val="Paragraphedeliste"/>
              <w:tabs>
                <w:tab w:val="left" w:pos="0"/>
              </w:tabs>
              <w:ind w:left="166"/>
              <w:rPr>
                <w:rFonts w:ascii="Arial" w:eastAsia="Times New Roman" w:hAnsi="Arial" w:cs="Arial"/>
                <w:b/>
                <w:bCs/>
                <w:color w:val="000000"/>
              </w:rPr>
            </w:pPr>
            <w:r w:rsidRPr="005B03E1">
              <w:rPr>
                <w:rFonts w:ascii="Arial" w:eastAsia="Times New Roman" w:hAnsi="Arial" w:cs="Arial"/>
                <w:b/>
                <w:bCs/>
                <w:color w:val="000000"/>
              </w:rPr>
              <w:t>RENDRE COMPTE ET CONSIGNER LE REGISTRE</w:t>
            </w:r>
          </w:p>
        </w:tc>
      </w:tr>
      <w:tr w:rsidR="005425CC" w:rsidRPr="00B774C0" w14:paraId="615287B5" w14:textId="77777777" w:rsidTr="005425CC">
        <w:tc>
          <w:tcPr>
            <w:tcW w:w="4819" w:type="dxa"/>
            <w:gridSpan w:val="3"/>
            <w:tcBorders>
              <w:top w:val="single" w:sz="4" w:space="0" w:color="auto"/>
              <w:left w:val="single" w:sz="4" w:space="0" w:color="auto"/>
              <w:bottom w:val="nil"/>
              <w:right w:val="single" w:sz="4" w:space="0" w:color="auto"/>
            </w:tcBorders>
          </w:tcPr>
          <w:p w14:paraId="73CC6BEE"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Rendre compte de son contrôle</w:t>
            </w:r>
            <w:r>
              <w:rPr>
                <w:rFonts w:ascii="Arial" w:eastAsia="Times New Roman" w:hAnsi="Arial" w:cs="Arial"/>
                <w:color w:val="000000"/>
              </w:rPr>
              <w:t xml:space="preserve"> à sa hiérarchie</w:t>
            </w:r>
          </w:p>
        </w:tc>
        <w:tc>
          <w:tcPr>
            <w:tcW w:w="4813" w:type="dxa"/>
            <w:gridSpan w:val="2"/>
            <w:tcBorders>
              <w:top w:val="single" w:sz="4" w:space="0" w:color="auto"/>
              <w:left w:val="single" w:sz="4" w:space="0" w:color="auto"/>
              <w:bottom w:val="nil"/>
              <w:right w:val="single" w:sz="4" w:space="0" w:color="auto"/>
            </w:tcBorders>
          </w:tcPr>
          <w:p w14:paraId="04558EC3"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 xml:space="preserve">Les résultats du contrôle visuel sont correctement collectés, interprétés et consignés </w:t>
            </w:r>
          </w:p>
        </w:tc>
      </w:tr>
      <w:tr w:rsidR="005425CC" w:rsidRPr="00A31A41" w14:paraId="54D29DC8" w14:textId="77777777" w:rsidTr="005425CC">
        <w:tc>
          <w:tcPr>
            <w:tcW w:w="4819" w:type="dxa"/>
            <w:gridSpan w:val="3"/>
            <w:tcBorders>
              <w:top w:val="nil"/>
              <w:left w:val="single" w:sz="4" w:space="0" w:color="auto"/>
              <w:bottom w:val="nil"/>
              <w:right w:val="single" w:sz="4" w:space="0" w:color="auto"/>
            </w:tcBorders>
          </w:tcPr>
          <w:p w14:paraId="362D25C9"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Consigner le registre d'exploitation</w:t>
            </w:r>
          </w:p>
        </w:tc>
        <w:tc>
          <w:tcPr>
            <w:tcW w:w="4813" w:type="dxa"/>
            <w:gridSpan w:val="2"/>
            <w:tcBorders>
              <w:top w:val="nil"/>
              <w:left w:val="single" w:sz="4" w:space="0" w:color="auto"/>
              <w:bottom w:val="nil"/>
              <w:right w:val="single" w:sz="4" w:space="0" w:color="auto"/>
            </w:tcBorders>
          </w:tcPr>
          <w:p w14:paraId="7D0F7399"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F91BFA">
              <w:rPr>
                <w:rFonts w:ascii="Arial" w:eastAsia="Times New Roman" w:hAnsi="Arial" w:cs="Arial"/>
                <w:color w:val="000000"/>
              </w:rPr>
              <w:t xml:space="preserve"> Le registre d'exploitation est correctement consigné</w:t>
            </w:r>
          </w:p>
        </w:tc>
      </w:tr>
      <w:tr w:rsidR="005425CC" w:rsidRPr="00CB7C08" w14:paraId="0F42E743" w14:textId="77777777" w:rsidTr="005425CC">
        <w:tc>
          <w:tcPr>
            <w:tcW w:w="9632" w:type="dxa"/>
            <w:gridSpan w:val="5"/>
            <w:tcBorders>
              <w:top w:val="single" w:sz="4" w:space="0" w:color="auto"/>
              <w:left w:val="single" w:sz="6" w:space="0" w:color="auto"/>
              <w:bottom w:val="single" w:sz="4" w:space="0" w:color="auto"/>
              <w:right w:val="single" w:sz="6" w:space="0" w:color="auto"/>
            </w:tcBorders>
            <w:shd w:val="clear" w:color="auto" w:fill="D9D9D9"/>
          </w:tcPr>
          <w:p w14:paraId="2EFBDC65" w14:textId="77777777" w:rsidR="005425CC" w:rsidRPr="00F91BFA" w:rsidRDefault="005425CC" w:rsidP="005425CC">
            <w:pPr>
              <w:jc w:val="center"/>
              <w:rPr>
                <w:rFonts w:ascii="Arial" w:hAnsi="Arial" w:cs="Arial"/>
                <w:b/>
                <w:bCs/>
                <w:sz w:val="20"/>
                <w:szCs w:val="20"/>
              </w:rPr>
            </w:pPr>
            <w:r w:rsidRPr="00F91BFA">
              <w:rPr>
                <w:rFonts w:ascii="Arial" w:hAnsi="Arial" w:cs="Arial"/>
                <w:b/>
                <w:bCs/>
                <w:sz w:val="20"/>
                <w:szCs w:val="20"/>
              </w:rPr>
              <w:t>Conditions de réalisation</w:t>
            </w:r>
          </w:p>
        </w:tc>
      </w:tr>
      <w:tr w:rsidR="005425CC" w:rsidRPr="00CB7C08" w14:paraId="25D49075" w14:textId="77777777" w:rsidTr="005425CC">
        <w:tc>
          <w:tcPr>
            <w:tcW w:w="3016" w:type="dxa"/>
            <w:gridSpan w:val="2"/>
            <w:tcBorders>
              <w:top w:val="single" w:sz="4" w:space="0" w:color="auto"/>
              <w:left w:val="single" w:sz="4" w:space="0" w:color="auto"/>
              <w:bottom w:val="single" w:sz="4" w:space="0" w:color="auto"/>
              <w:right w:val="single" w:sz="4" w:space="0" w:color="auto"/>
            </w:tcBorders>
          </w:tcPr>
          <w:p w14:paraId="14AE9D48" w14:textId="77777777" w:rsidR="005425CC" w:rsidRPr="00F91BFA" w:rsidRDefault="005425CC" w:rsidP="005425CC">
            <w:pPr>
              <w:tabs>
                <w:tab w:val="left" w:pos="567"/>
              </w:tabs>
              <w:jc w:val="center"/>
              <w:rPr>
                <w:rFonts w:ascii="Arial" w:hAnsi="Arial" w:cs="Arial"/>
                <w:sz w:val="20"/>
                <w:szCs w:val="20"/>
              </w:rPr>
            </w:pPr>
            <w:r w:rsidRPr="00F91BFA">
              <w:rPr>
                <w:rFonts w:ascii="Arial" w:hAnsi="Arial" w:cs="Arial"/>
                <w:b/>
                <w:sz w:val="20"/>
                <w:szCs w:val="20"/>
              </w:rPr>
              <w:t xml:space="preserve">Moyens </w:t>
            </w:r>
          </w:p>
        </w:tc>
        <w:tc>
          <w:tcPr>
            <w:tcW w:w="3166" w:type="dxa"/>
            <w:gridSpan w:val="2"/>
            <w:tcBorders>
              <w:top w:val="single" w:sz="4" w:space="0" w:color="auto"/>
              <w:left w:val="single" w:sz="4" w:space="0" w:color="auto"/>
              <w:bottom w:val="single" w:sz="4" w:space="0" w:color="auto"/>
              <w:right w:val="single" w:sz="4" w:space="0" w:color="auto"/>
            </w:tcBorders>
          </w:tcPr>
          <w:p w14:paraId="09D47F84" w14:textId="77777777" w:rsidR="005425CC" w:rsidRPr="00F91BFA" w:rsidRDefault="005425CC" w:rsidP="005425CC">
            <w:pPr>
              <w:tabs>
                <w:tab w:val="left" w:pos="567"/>
              </w:tabs>
              <w:jc w:val="center"/>
              <w:rPr>
                <w:rFonts w:ascii="Arial" w:hAnsi="Arial" w:cs="Arial"/>
                <w:sz w:val="20"/>
                <w:szCs w:val="20"/>
              </w:rPr>
            </w:pPr>
            <w:r w:rsidRPr="00F91BFA">
              <w:rPr>
                <w:rFonts w:ascii="Arial" w:hAnsi="Arial" w:cs="Arial"/>
                <w:b/>
                <w:sz w:val="20"/>
                <w:szCs w:val="20"/>
              </w:rPr>
              <w:t xml:space="preserve">Liaisons </w:t>
            </w:r>
          </w:p>
        </w:tc>
        <w:tc>
          <w:tcPr>
            <w:tcW w:w="3450" w:type="dxa"/>
            <w:tcBorders>
              <w:top w:val="single" w:sz="4" w:space="0" w:color="auto"/>
              <w:left w:val="single" w:sz="4" w:space="0" w:color="auto"/>
              <w:bottom w:val="single" w:sz="4" w:space="0" w:color="auto"/>
              <w:right w:val="single" w:sz="4" w:space="0" w:color="auto"/>
            </w:tcBorders>
          </w:tcPr>
          <w:p w14:paraId="382CB2CF" w14:textId="77777777" w:rsidR="005425CC" w:rsidRPr="00F91BFA" w:rsidRDefault="005425CC" w:rsidP="005425CC">
            <w:pPr>
              <w:tabs>
                <w:tab w:val="left" w:pos="567"/>
              </w:tabs>
              <w:jc w:val="center"/>
              <w:rPr>
                <w:rFonts w:ascii="Arial" w:hAnsi="Arial" w:cs="Arial"/>
                <w:sz w:val="20"/>
                <w:szCs w:val="20"/>
              </w:rPr>
            </w:pPr>
            <w:r w:rsidRPr="00F91BFA">
              <w:rPr>
                <w:rFonts w:ascii="Arial" w:hAnsi="Arial" w:cs="Arial"/>
                <w:b/>
                <w:sz w:val="20"/>
                <w:szCs w:val="20"/>
              </w:rPr>
              <w:t>Références et ressources</w:t>
            </w:r>
          </w:p>
        </w:tc>
      </w:tr>
      <w:tr w:rsidR="005425CC" w:rsidRPr="00A31A41" w14:paraId="2C6E7F65" w14:textId="77777777" w:rsidTr="005425CC">
        <w:tc>
          <w:tcPr>
            <w:tcW w:w="3016" w:type="dxa"/>
            <w:gridSpan w:val="2"/>
            <w:tcBorders>
              <w:top w:val="single" w:sz="4" w:space="0" w:color="auto"/>
              <w:left w:val="single" w:sz="4" w:space="0" w:color="auto"/>
              <w:bottom w:val="nil"/>
              <w:right w:val="single" w:sz="4" w:space="0" w:color="auto"/>
            </w:tcBorders>
            <w:vAlign w:val="center"/>
          </w:tcPr>
          <w:p w14:paraId="66B6A980"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 règlement d'exploitation</w:t>
            </w:r>
          </w:p>
        </w:tc>
        <w:tc>
          <w:tcPr>
            <w:tcW w:w="3166" w:type="dxa"/>
            <w:gridSpan w:val="2"/>
            <w:tcBorders>
              <w:top w:val="single" w:sz="4" w:space="0" w:color="auto"/>
              <w:left w:val="single" w:sz="4" w:space="0" w:color="auto"/>
              <w:bottom w:val="nil"/>
              <w:right w:val="single" w:sz="4" w:space="0" w:color="auto"/>
            </w:tcBorders>
            <w:vAlign w:val="center"/>
          </w:tcPr>
          <w:p w14:paraId="08917AE8"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 chef d'exploitation</w:t>
            </w:r>
          </w:p>
        </w:tc>
        <w:tc>
          <w:tcPr>
            <w:tcW w:w="3450" w:type="dxa"/>
            <w:tcBorders>
              <w:top w:val="single" w:sz="4" w:space="0" w:color="auto"/>
              <w:left w:val="single" w:sz="4" w:space="0" w:color="auto"/>
              <w:bottom w:val="nil"/>
              <w:right w:val="single" w:sz="4" w:space="0" w:color="auto"/>
            </w:tcBorders>
            <w:vAlign w:val="center"/>
          </w:tcPr>
          <w:p w14:paraId="5024BCDE"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Règlement d'exploitation</w:t>
            </w:r>
          </w:p>
        </w:tc>
      </w:tr>
      <w:tr w:rsidR="005425CC" w:rsidRPr="00A31A41" w14:paraId="52BC41B3" w14:textId="77777777" w:rsidTr="005425CC">
        <w:trPr>
          <w:trHeight w:val="379"/>
        </w:trPr>
        <w:tc>
          <w:tcPr>
            <w:tcW w:w="3016" w:type="dxa"/>
            <w:gridSpan w:val="2"/>
            <w:tcBorders>
              <w:top w:val="nil"/>
              <w:left w:val="single" w:sz="4" w:space="0" w:color="auto"/>
              <w:bottom w:val="nil"/>
              <w:right w:val="single" w:sz="4" w:space="0" w:color="auto"/>
            </w:tcBorders>
            <w:vAlign w:val="center"/>
          </w:tcPr>
          <w:p w14:paraId="261A0B01"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 registre d'exploitation</w:t>
            </w:r>
          </w:p>
        </w:tc>
        <w:tc>
          <w:tcPr>
            <w:tcW w:w="3166" w:type="dxa"/>
            <w:gridSpan w:val="2"/>
            <w:tcBorders>
              <w:top w:val="nil"/>
              <w:left w:val="single" w:sz="4" w:space="0" w:color="auto"/>
              <w:bottom w:val="nil"/>
              <w:right w:val="single" w:sz="4" w:space="0" w:color="auto"/>
            </w:tcBorders>
            <w:vAlign w:val="center"/>
          </w:tcPr>
          <w:p w14:paraId="5024D983"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Le(s) collègue(s) éventuel(s)</w:t>
            </w:r>
          </w:p>
        </w:tc>
        <w:tc>
          <w:tcPr>
            <w:tcW w:w="3450" w:type="dxa"/>
            <w:tcBorders>
              <w:top w:val="nil"/>
              <w:left w:val="single" w:sz="4" w:space="0" w:color="auto"/>
              <w:bottom w:val="nil"/>
              <w:right w:val="single" w:sz="4" w:space="0" w:color="auto"/>
            </w:tcBorders>
            <w:vAlign w:val="center"/>
          </w:tcPr>
          <w:p w14:paraId="30B9609D"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Organigramme de l’entreprises</w:t>
            </w:r>
          </w:p>
        </w:tc>
      </w:tr>
      <w:tr w:rsidR="005425CC" w:rsidRPr="00A31A41" w14:paraId="3F08A6A2" w14:textId="77777777" w:rsidTr="005425CC">
        <w:trPr>
          <w:trHeight w:val="379"/>
        </w:trPr>
        <w:tc>
          <w:tcPr>
            <w:tcW w:w="3016" w:type="dxa"/>
            <w:gridSpan w:val="2"/>
            <w:tcBorders>
              <w:top w:val="nil"/>
              <w:left w:val="single" w:sz="4" w:space="0" w:color="auto"/>
              <w:bottom w:val="nil"/>
              <w:right w:val="single" w:sz="4" w:space="0" w:color="auto"/>
            </w:tcBorders>
            <w:vAlign w:val="center"/>
          </w:tcPr>
          <w:p w14:paraId="1B3141A0"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Pelle, balisage, signalisation,  …..</w:t>
            </w:r>
          </w:p>
        </w:tc>
        <w:tc>
          <w:tcPr>
            <w:tcW w:w="3166" w:type="dxa"/>
            <w:gridSpan w:val="2"/>
            <w:tcBorders>
              <w:top w:val="nil"/>
              <w:left w:val="single" w:sz="4" w:space="0" w:color="auto"/>
              <w:bottom w:val="nil"/>
              <w:right w:val="single" w:sz="4" w:space="0" w:color="auto"/>
            </w:tcBorders>
            <w:vAlign w:val="center"/>
          </w:tcPr>
          <w:p w14:paraId="4BAF698C"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La hiérarchie</w:t>
            </w:r>
          </w:p>
        </w:tc>
        <w:tc>
          <w:tcPr>
            <w:tcW w:w="3450" w:type="dxa"/>
            <w:tcBorders>
              <w:top w:val="nil"/>
              <w:left w:val="single" w:sz="4" w:space="0" w:color="auto"/>
              <w:bottom w:val="nil"/>
              <w:right w:val="single" w:sz="4" w:space="0" w:color="auto"/>
            </w:tcBorders>
            <w:vAlign w:val="center"/>
          </w:tcPr>
          <w:p w14:paraId="2370F235"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Les références réglementaires, normatives et techniques</w:t>
            </w:r>
          </w:p>
        </w:tc>
      </w:tr>
      <w:tr w:rsidR="005425CC" w:rsidRPr="00A31A41" w14:paraId="070A7114" w14:textId="77777777" w:rsidTr="005425CC">
        <w:trPr>
          <w:trHeight w:val="379"/>
        </w:trPr>
        <w:tc>
          <w:tcPr>
            <w:tcW w:w="3016" w:type="dxa"/>
            <w:gridSpan w:val="2"/>
            <w:tcBorders>
              <w:top w:val="nil"/>
              <w:left w:val="single" w:sz="4" w:space="0" w:color="auto"/>
              <w:bottom w:val="nil"/>
              <w:right w:val="single" w:sz="4" w:space="0" w:color="auto"/>
            </w:tcBorders>
            <w:vAlign w:val="center"/>
          </w:tcPr>
          <w:p w14:paraId="49ED645A" w14:textId="77777777" w:rsidR="005425CC" w:rsidRPr="005B03E1" w:rsidRDefault="005425CC" w:rsidP="005425CC">
            <w:pPr>
              <w:tabs>
                <w:tab w:val="left" w:pos="0"/>
              </w:tabs>
              <w:ind w:left="24"/>
              <w:rPr>
                <w:rFonts w:ascii="Arial" w:hAnsi="Arial" w:cs="Arial"/>
                <w:color w:val="000000"/>
              </w:rPr>
            </w:pPr>
          </w:p>
        </w:tc>
        <w:tc>
          <w:tcPr>
            <w:tcW w:w="3166" w:type="dxa"/>
            <w:gridSpan w:val="2"/>
            <w:tcBorders>
              <w:top w:val="nil"/>
              <w:left w:val="single" w:sz="4" w:space="0" w:color="auto"/>
              <w:bottom w:val="nil"/>
              <w:right w:val="single" w:sz="4" w:space="0" w:color="auto"/>
            </w:tcBorders>
            <w:vAlign w:val="center"/>
          </w:tcPr>
          <w:p w14:paraId="332F9FD2"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5A368B">
              <w:rPr>
                <w:rFonts w:ascii="Arial" w:hAnsi="Arial" w:cs="Arial"/>
                <w:color w:val="000000"/>
              </w:rPr>
              <w:t>Son binôme, équipier éventuel</w:t>
            </w:r>
          </w:p>
        </w:tc>
        <w:tc>
          <w:tcPr>
            <w:tcW w:w="3450" w:type="dxa"/>
            <w:tcBorders>
              <w:top w:val="nil"/>
              <w:left w:val="single" w:sz="4" w:space="0" w:color="auto"/>
              <w:bottom w:val="nil"/>
              <w:right w:val="single" w:sz="4" w:space="0" w:color="auto"/>
            </w:tcBorders>
            <w:vAlign w:val="center"/>
          </w:tcPr>
          <w:p w14:paraId="45130DEF"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 xml:space="preserve">Le document unique d'évaluation des risques </w:t>
            </w:r>
          </w:p>
        </w:tc>
      </w:tr>
      <w:tr w:rsidR="005425CC" w:rsidRPr="00A31A41" w14:paraId="6A9FA989" w14:textId="77777777" w:rsidTr="005425CC">
        <w:trPr>
          <w:trHeight w:val="379"/>
        </w:trPr>
        <w:tc>
          <w:tcPr>
            <w:tcW w:w="3016" w:type="dxa"/>
            <w:gridSpan w:val="2"/>
            <w:tcBorders>
              <w:top w:val="nil"/>
              <w:left w:val="single" w:sz="4" w:space="0" w:color="auto"/>
              <w:bottom w:val="nil"/>
              <w:right w:val="single" w:sz="4" w:space="0" w:color="auto"/>
            </w:tcBorders>
            <w:vAlign w:val="center"/>
          </w:tcPr>
          <w:p w14:paraId="36A0CB48" w14:textId="77777777" w:rsidR="005425CC" w:rsidRPr="005B03E1" w:rsidRDefault="005425CC" w:rsidP="005425CC">
            <w:pPr>
              <w:tabs>
                <w:tab w:val="left" w:pos="0"/>
              </w:tabs>
              <w:ind w:left="24"/>
              <w:rPr>
                <w:rFonts w:ascii="Arial" w:hAnsi="Arial" w:cs="Arial"/>
                <w:color w:val="000000"/>
              </w:rPr>
            </w:pPr>
          </w:p>
        </w:tc>
        <w:tc>
          <w:tcPr>
            <w:tcW w:w="3166" w:type="dxa"/>
            <w:gridSpan w:val="2"/>
            <w:tcBorders>
              <w:top w:val="nil"/>
              <w:left w:val="single" w:sz="4" w:space="0" w:color="auto"/>
              <w:bottom w:val="nil"/>
              <w:right w:val="single" w:sz="4" w:space="0" w:color="auto"/>
            </w:tcBorders>
            <w:vAlign w:val="center"/>
          </w:tcPr>
          <w:p w14:paraId="51A359C7" w14:textId="77777777" w:rsidR="005425CC" w:rsidRPr="005B03E1" w:rsidRDefault="005425CC" w:rsidP="005425CC">
            <w:pPr>
              <w:tabs>
                <w:tab w:val="left" w:pos="0"/>
              </w:tabs>
              <w:ind w:left="24"/>
              <w:rPr>
                <w:rFonts w:ascii="Arial" w:hAnsi="Arial" w:cs="Arial"/>
                <w:color w:val="000000"/>
              </w:rPr>
            </w:pPr>
          </w:p>
        </w:tc>
        <w:tc>
          <w:tcPr>
            <w:tcW w:w="3450" w:type="dxa"/>
            <w:tcBorders>
              <w:top w:val="nil"/>
              <w:left w:val="single" w:sz="4" w:space="0" w:color="auto"/>
              <w:bottom w:val="nil"/>
              <w:right w:val="single" w:sz="4" w:space="0" w:color="auto"/>
            </w:tcBorders>
            <w:vAlign w:val="center"/>
          </w:tcPr>
          <w:p w14:paraId="02B81238"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 xml:space="preserve">Le </w:t>
            </w:r>
            <w:r w:rsidRPr="00F91BFA">
              <w:rPr>
                <w:rFonts w:ascii="Arial" w:hAnsi="Arial" w:cs="Arial"/>
                <w:color w:val="000000"/>
              </w:rPr>
              <w:t>plan de prévention</w:t>
            </w:r>
          </w:p>
        </w:tc>
      </w:tr>
      <w:tr w:rsidR="005425CC" w:rsidRPr="00A31A41" w14:paraId="232A8C96" w14:textId="77777777" w:rsidTr="005425CC">
        <w:trPr>
          <w:trHeight w:val="379"/>
        </w:trPr>
        <w:tc>
          <w:tcPr>
            <w:tcW w:w="3016" w:type="dxa"/>
            <w:gridSpan w:val="2"/>
            <w:tcBorders>
              <w:top w:val="nil"/>
              <w:left w:val="single" w:sz="4" w:space="0" w:color="auto"/>
              <w:bottom w:val="nil"/>
              <w:right w:val="single" w:sz="4" w:space="0" w:color="auto"/>
            </w:tcBorders>
            <w:vAlign w:val="center"/>
          </w:tcPr>
          <w:p w14:paraId="0A37D9A5" w14:textId="77777777" w:rsidR="005425CC" w:rsidRPr="005B03E1" w:rsidRDefault="005425CC" w:rsidP="005425CC">
            <w:pPr>
              <w:tabs>
                <w:tab w:val="left" w:pos="0"/>
              </w:tabs>
              <w:ind w:left="24"/>
              <w:rPr>
                <w:rFonts w:ascii="Arial" w:hAnsi="Arial" w:cs="Arial"/>
                <w:color w:val="000000"/>
              </w:rPr>
            </w:pPr>
          </w:p>
        </w:tc>
        <w:tc>
          <w:tcPr>
            <w:tcW w:w="3166" w:type="dxa"/>
            <w:gridSpan w:val="2"/>
            <w:tcBorders>
              <w:top w:val="nil"/>
              <w:left w:val="single" w:sz="4" w:space="0" w:color="auto"/>
              <w:bottom w:val="nil"/>
              <w:right w:val="single" w:sz="4" w:space="0" w:color="auto"/>
            </w:tcBorders>
            <w:vAlign w:val="center"/>
          </w:tcPr>
          <w:p w14:paraId="1BA55680" w14:textId="77777777" w:rsidR="005425CC" w:rsidRPr="005B03E1" w:rsidRDefault="005425CC" w:rsidP="005425CC">
            <w:pPr>
              <w:tabs>
                <w:tab w:val="left" w:pos="0"/>
              </w:tabs>
              <w:ind w:left="24"/>
              <w:rPr>
                <w:rFonts w:ascii="Arial" w:hAnsi="Arial" w:cs="Arial"/>
                <w:color w:val="000000"/>
              </w:rPr>
            </w:pPr>
          </w:p>
        </w:tc>
        <w:tc>
          <w:tcPr>
            <w:tcW w:w="3450" w:type="dxa"/>
            <w:tcBorders>
              <w:top w:val="nil"/>
              <w:left w:val="single" w:sz="4" w:space="0" w:color="auto"/>
              <w:bottom w:val="nil"/>
              <w:right w:val="single" w:sz="4" w:space="0" w:color="auto"/>
            </w:tcBorders>
            <w:vAlign w:val="center"/>
          </w:tcPr>
          <w:p w14:paraId="30F431E3"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 règlement d'exploitation et de police</w:t>
            </w:r>
          </w:p>
        </w:tc>
      </w:tr>
      <w:tr w:rsidR="005425CC" w:rsidRPr="00A31A41" w14:paraId="443D9E17" w14:textId="77777777" w:rsidTr="005425CC">
        <w:trPr>
          <w:trHeight w:val="379"/>
        </w:trPr>
        <w:tc>
          <w:tcPr>
            <w:tcW w:w="3016" w:type="dxa"/>
            <w:gridSpan w:val="2"/>
            <w:tcBorders>
              <w:top w:val="nil"/>
              <w:left w:val="single" w:sz="4" w:space="0" w:color="auto"/>
              <w:bottom w:val="nil"/>
              <w:right w:val="single" w:sz="4" w:space="0" w:color="auto"/>
            </w:tcBorders>
            <w:vAlign w:val="center"/>
          </w:tcPr>
          <w:p w14:paraId="32601608" w14:textId="77777777" w:rsidR="005425CC" w:rsidRPr="005B03E1" w:rsidRDefault="005425CC" w:rsidP="005425CC">
            <w:pPr>
              <w:tabs>
                <w:tab w:val="left" w:pos="0"/>
              </w:tabs>
              <w:ind w:left="24"/>
              <w:rPr>
                <w:rFonts w:ascii="Arial" w:hAnsi="Arial" w:cs="Arial"/>
                <w:color w:val="000000"/>
              </w:rPr>
            </w:pPr>
          </w:p>
        </w:tc>
        <w:tc>
          <w:tcPr>
            <w:tcW w:w="3166" w:type="dxa"/>
            <w:gridSpan w:val="2"/>
            <w:tcBorders>
              <w:top w:val="nil"/>
              <w:left w:val="single" w:sz="4" w:space="0" w:color="auto"/>
              <w:bottom w:val="nil"/>
              <w:right w:val="single" w:sz="4" w:space="0" w:color="auto"/>
            </w:tcBorders>
            <w:vAlign w:val="center"/>
          </w:tcPr>
          <w:p w14:paraId="2B3A0BF2" w14:textId="77777777" w:rsidR="005425CC" w:rsidRPr="005B03E1" w:rsidRDefault="005425CC" w:rsidP="005425CC">
            <w:pPr>
              <w:tabs>
                <w:tab w:val="left" w:pos="0"/>
              </w:tabs>
              <w:ind w:left="24"/>
              <w:rPr>
                <w:rFonts w:ascii="Arial" w:hAnsi="Arial" w:cs="Arial"/>
                <w:color w:val="000000"/>
              </w:rPr>
            </w:pPr>
          </w:p>
        </w:tc>
        <w:tc>
          <w:tcPr>
            <w:tcW w:w="3450" w:type="dxa"/>
            <w:tcBorders>
              <w:top w:val="nil"/>
              <w:left w:val="single" w:sz="4" w:space="0" w:color="auto"/>
              <w:bottom w:val="nil"/>
              <w:right w:val="single" w:sz="4" w:space="0" w:color="auto"/>
            </w:tcBorders>
            <w:vAlign w:val="center"/>
          </w:tcPr>
          <w:p w14:paraId="6CE910FD"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w:t>
            </w:r>
            <w:r>
              <w:rPr>
                <w:rFonts w:ascii="Arial" w:hAnsi="Arial" w:cs="Arial"/>
                <w:color w:val="000000"/>
              </w:rPr>
              <w:t>es notices, la</w:t>
            </w:r>
            <w:r w:rsidRPr="00F91BFA">
              <w:rPr>
                <w:rFonts w:ascii="Arial" w:hAnsi="Arial" w:cs="Arial"/>
                <w:color w:val="000000"/>
              </w:rPr>
              <w:t xml:space="preserve"> </w:t>
            </w:r>
            <w:r>
              <w:rPr>
                <w:rFonts w:ascii="Arial" w:hAnsi="Arial" w:cs="Arial"/>
                <w:color w:val="000000"/>
              </w:rPr>
              <w:t xml:space="preserve">documentation, </w:t>
            </w:r>
            <w:r w:rsidRPr="00F91BFA">
              <w:rPr>
                <w:rFonts w:ascii="Arial" w:hAnsi="Arial" w:cs="Arial"/>
                <w:color w:val="000000"/>
              </w:rPr>
              <w:t>constructeur de l'installation</w:t>
            </w:r>
          </w:p>
        </w:tc>
      </w:tr>
      <w:tr w:rsidR="005425CC" w:rsidRPr="00A31A41" w14:paraId="0B0C9793" w14:textId="77777777" w:rsidTr="005425CC">
        <w:tc>
          <w:tcPr>
            <w:tcW w:w="3016" w:type="dxa"/>
            <w:gridSpan w:val="2"/>
            <w:tcBorders>
              <w:top w:val="nil"/>
              <w:left w:val="single" w:sz="4" w:space="0" w:color="auto"/>
              <w:bottom w:val="single" w:sz="4" w:space="0" w:color="auto"/>
              <w:right w:val="single" w:sz="4" w:space="0" w:color="auto"/>
            </w:tcBorders>
          </w:tcPr>
          <w:p w14:paraId="0AE6ACA7" w14:textId="77777777" w:rsidR="005425CC" w:rsidRPr="00F91BFA" w:rsidRDefault="005425CC" w:rsidP="005425CC">
            <w:pPr>
              <w:tabs>
                <w:tab w:val="left" w:pos="156"/>
              </w:tabs>
              <w:ind w:left="17"/>
              <w:rPr>
                <w:rFonts w:ascii="Arial" w:hAnsi="Arial" w:cs="Arial"/>
                <w:noProof/>
                <w:sz w:val="20"/>
                <w:szCs w:val="20"/>
              </w:rPr>
            </w:pPr>
          </w:p>
        </w:tc>
        <w:tc>
          <w:tcPr>
            <w:tcW w:w="3166" w:type="dxa"/>
            <w:gridSpan w:val="2"/>
            <w:tcBorders>
              <w:top w:val="nil"/>
              <w:left w:val="single" w:sz="4" w:space="0" w:color="auto"/>
              <w:bottom w:val="single" w:sz="4" w:space="0" w:color="auto"/>
              <w:right w:val="single" w:sz="4" w:space="0" w:color="auto"/>
            </w:tcBorders>
          </w:tcPr>
          <w:p w14:paraId="4E7A4368" w14:textId="77777777" w:rsidR="005425CC" w:rsidRPr="00F91BFA" w:rsidRDefault="005425CC" w:rsidP="005425CC">
            <w:pPr>
              <w:tabs>
                <w:tab w:val="left" w:pos="156"/>
              </w:tabs>
              <w:ind w:left="17"/>
              <w:rPr>
                <w:rFonts w:ascii="Arial" w:hAnsi="Arial" w:cs="Arial"/>
                <w:noProof/>
                <w:sz w:val="20"/>
                <w:szCs w:val="20"/>
              </w:rPr>
            </w:pPr>
          </w:p>
        </w:tc>
        <w:tc>
          <w:tcPr>
            <w:tcW w:w="3450" w:type="dxa"/>
            <w:tcBorders>
              <w:top w:val="nil"/>
              <w:left w:val="single" w:sz="4" w:space="0" w:color="auto"/>
              <w:bottom w:val="single" w:sz="4" w:space="0" w:color="auto"/>
              <w:right w:val="single" w:sz="4" w:space="0" w:color="auto"/>
            </w:tcBorders>
            <w:vAlign w:val="center"/>
          </w:tcPr>
          <w:p w14:paraId="4378C439" w14:textId="77777777" w:rsidR="005425CC" w:rsidRPr="00F91BF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91BFA">
              <w:rPr>
                <w:rFonts w:ascii="Arial" w:hAnsi="Arial" w:cs="Arial"/>
                <w:color w:val="000000"/>
              </w:rPr>
              <w:t>Le cahier de consignes et de liaison</w:t>
            </w:r>
          </w:p>
        </w:tc>
      </w:tr>
    </w:tbl>
    <w:p w14:paraId="7D1FA636" w14:textId="77777777" w:rsidR="005425CC" w:rsidRDefault="005425CC" w:rsidP="005425CC">
      <w:r>
        <w:br w:type="page"/>
      </w:r>
    </w:p>
    <w:p w14:paraId="42384E38" w14:textId="77777777" w:rsidR="005425CC" w:rsidRDefault="005425CC" w:rsidP="005425CC"/>
    <w:tbl>
      <w:tblPr>
        <w:tblW w:w="9632" w:type="dxa"/>
        <w:tblInd w:w="26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537"/>
        <w:gridCol w:w="479"/>
        <w:gridCol w:w="1803"/>
        <w:gridCol w:w="1363"/>
        <w:gridCol w:w="3450"/>
      </w:tblGrid>
      <w:tr w:rsidR="005425CC" w:rsidRPr="00A31A41" w14:paraId="41A1291A" w14:textId="77777777" w:rsidTr="005425CC">
        <w:tc>
          <w:tcPr>
            <w:tcW w:w="2537" w:type="dxa"/>
            <w:shd w:val="clear" w:color="auto" w:fill="4F81BD" w:themeFill="accent1"/>
            <w:vAlign w:val="center"/>
          </w:tcPr>
          <w:p w14:paraId="051D83B4" w14:textId="77777777" w:rsidR="005425CC" w:rsidRPr="00A31A41" w:rsidRDefault="005425CC" w:rsidP="005425CC">
            <w:pPr>
              <w:jc w:val="center"/>
              <w:rPr>
                <w:rFonts w:ascii="Arial" w:hAnsi="Arial"/>
                <w:b/>
                <w:bCs/>
                <w:color w:val="FF0000"/>
              </w:rPr>
            </w:pPr>
            <w:r w:rsidRPr="00F95467">
              <w:rPr>
                <w:rFonts w:ascii="Arial" w:hAnsi="Arial"/>
                <w:b/>
                <w:bCs/>
                <w:noProof/>
              </w:rPr>
              <w:t>A</w:t>
            </w:r>
            <w:r>
              <w:rPr>
                <w:rFonts w:ascii="Arial" w:hAnsi="Arial"/>
                <w:b/>
                <w:bCs/>
                <w:noProof/>
              </w:rPr>
              <w:t>2</w:t>
            </w:r>
            <w:r w:rsidRPr="00F95467">
              <w:rPr>
                <w:rFonts w:ascii="Arial" w:hAnsi="Arial"/>
                <w:b/>
                <w:bCs/>
                <w:noProof/>
              </w:rPr>
              <w:t>- Condui</w:t>
            </w:r>
            <w:r>
              <w:rPr>
                <w:rFonts w:ascii="Arial" w:hAnsi="Arial"/>
                <w:b/>
                <w:bCs/>
                <w:noProof/>
              </w:rPr>
              <w:t>t</w:t>
            </w:r>
            <w:r w:rsidRPr="00F95467">
              <w:rPr>
                <w:rFonts w:ascii="Arial" w:hAnsi="Arial"/>
                <w:b/>
                <w:bCs/>
                <w:noProof/>
              </w:rPr>
              <w:t xml:space="preserve">e </w:t>
            </w:r>
            <w:r>
              <w:rPr>
                <w:rFonts w:ascii="Arial" w:hAnsi="Arial"/>
                <w:b/>
                <w:bCs/>
                <w:noProof/>
              </w:rPr>
              <w:t>d’</w:t>
            </w:r>
            <w:r w:rsidRPr="00F95467">
              <w:rPr>
                <w:rFonts w:ascii="Arial" w:hAnsi="Arial"/>
                <w:b/>
                <w:bCs/>
                <w:noProof/>
              </w:rPr>
              <w:t xml:space="preserve">une installation </w:t>
            </w:r>
          </w:p>
        </w:tc>
        <w:tc>
          <w:tcPr>
            <w:tcW w:w="7095" w:type="dxa"/>
            <w:gridSpan w:val="4"/>
            <w:vAlign w:val="center"/>
          </w:tcPr>
          <w:p w14:paraId="58523D32" w14:textId="77777777" w:rsidR="005425CC" w:rsidRDefault="005425CC" w:rsidP="00901879">
            <w:pPr>
              <w:pStyle w:val="Paragraphedeliste"/>
              <w:widowControl/>
              <w:numPr>
                <w:ilvl w:val="0"/>
                <w:numId w:val="14"/>
              </w:numPr>
              <w:autoSpaceDE/>
              <w:autoSpaceDN/>
              <w:ind w:left="478"/>
              <w:contextualSpacing/>
              <w:rPr>
                <w:rFonts w:ascii="Arial" w:hAnsi="Arial"/>
                <w:b/>
                <w:noProof/>
                <w:color w:val="000000" w:themeColor="text1"/>
              </w:rPr>
            </w:pPr>
            <w:r w:rsidRPr="00CF7B11">
              <w:rPr>
                <w:rFonts w:ascii="Arial" w:hAnsi="Arial"/>
                <w:b/>
                <w:noProof/>
                <w:color w:val="000000" w:themeColor="text1"/>
              </w:rPr>
              <w:t>A</w:t>
            </w:r>
            <w:r>
              <w:rPr>
                <w:rFonts w:ascii="Arial" w:hAnsi="Arial"/>
                <w:b/>
                <w:noProof/>
                <w:color w:val="000000" w:themeColor="text1"/>
              </w:rPr>
              <w:t>2</w:t>
            </w:r>
            <w:r w:rsidRPr="00CF7B11">
              <w:rPr>
                <w:rFonts w:ascii="Arial" w:hAnsi="Arial"/>
                <w:b/>
                <w:noProof/>
                <w:color w:val="000000" w:themeColor="text1"/>
              </w:rPr>
              <w:t xml:space="preserve">T1- Ouvrir et/ou fermer l'installation </w:t>
            </w:r>
          </w:p>
          <w:p w14:paraId="660298D4" w14:textId="77777777" w:rsidR="005425CC" w:rsidRPr="00E13858" w:rsidRDefault="005425CC" w:rsidP="00901879">
            <w:pPr>
              <w:pStyle w:val="Paragraphedeliste"/>
              <w:widowControl/>
              <w:numPr>
                <w:ilvl w:val="0"/>
                <w:numId w:val="14"/>
              </w:numPr>
              <w:autoSpaceDE/>
              <w:autoSpaceDN/>
              <w:ind w:left="478"/>
              <w:contextualSpacing/>
              <w:rPr>
                <w:rFonts w:ascii="Arial" w:hAnsi="Arial"/>
                <w:bCs/>
                <w:noProof/>
                <w:color w:val="AEAAAA"/>
              </w:rPr>
            </w:pPr>
            <w:r w:rsidRPr="00E13858">
              <w:rPr>
                <w:rFonts w:ascii="Arial" w:hAnsi="Arial"/>
                <w:bCs/>
                <w:noProof/>
                <w:color w:val="AEAAAA"/>
              </w:rPr>
              <w:t>A</w:t>
            </w:r>
            <w:r>
              <w:rPr>
                <w:rFonts w:ascii="Arial" w:hAnsi="Arial"/>
                <w:bCs/>
                <w:noProof/>
                <w:color w:val="AEAAAA"/>
              </w:rPr>
              <w:t>2</w:t>
            </w:r>
            <w:r w:rsidRPr="00E13858">
              <w:rPr>
                <w:rFonts w:ascii="Arial" w:hAnsi="Arial"/>
                <w:bCs/>
                <w:noProof/>
                <w:color w:val="AEAAAA"/>
              </w:rPr>
              <w:t>T2- Appliquer et faire appliquer les procédures et réglementations en vigueur</w:t>
            </w:r>
          </w:p>
          <w:p w14:paraId="0CADEBEA" w14:textId="77777777" w:rsidR="005425CC" w:rsidRPr="00764158" w:rsidRDefault="005425CC" w:rsidP="00901879">
            <w:pPr>
              <w:pStyle w:val="Paragraphedeliste"/>
              <w:widowControl/>
              <w:numPr>
                <w:ilvl w:val="0"/>
                <w:numId w:val="14"/>
              </w:numPr>
              <w:autoSpaceDE/>
              <w:autoSpaceDN/>
              <w:ind w:left="478"/>
              <w:contextualSpacing/>
              <w:rPr>
                <w:rFonts w:ascii="Arial" w:hAnsi="Arial"/>
                <w:bCs/>
                <w:noProof/>
                <w:color w:val="AEAAAA"/>
              </w:rPr>
            </w:pPr>
            <w:r w:rsidRPr="00F95467">
              <w:rPr>
                <w:rFonts w:ascii="Arial" w:hAnsi="Arial"/>
                <w:bCs/>
                <w:noProof/>
                <w:color w:val="AEAAAA"/>
              </w:rPr>
              <w:t>A</w:t>
            </w:r>
            <w:r>
              <w:rPr>
                <w:rFonts w:ascii="Arial" w:hAnsi="Arial"/>
                <w:bCs/>
                <w:noProof/>
                <w:color w:val="AEAAAA"/>
              </w:rPr>
              <w:t>2</w:t>
            </w:r>
            <w:r w:rsidRPr="00F95467">
              <w:rPr>
                <w:rFonts w:ascii="Arial" w:hAnsi="Arial"/>
                <w:bCs/>
                <w:noProof/>
                <w:color w:val="AEAAAA"/>
              </w:rPr>
              <w:t>T</w:t>
            </w:r>
            <w:r>
              <w:rPr>
                <w:rFonts w:ascii="Arial" w:hAnsi="Arial"/>
                <w:bCs/>
                <w:noProof/>
                <w:color w:val="AEAAAA"/>
              </w:rPr>
              <w:t>3</w:t>
            </w:r>
            <w:r w:rsidRPr="00F95467">
              <w:rPr>
                <w:rFonts w:ascii="Arial" w:hAnsi="Arial"/>
                <w:bCs/>
                <w:noProof/>
                <w:color w:val="AEAAAA"/>
              </w:rPr>
              <w:t>- Conduire l’installation de manière écoresponsable</w:t>
            </w:r>
            <w:r w:rsidRPr="00764158">
              <w:rPr>
                <w:rFonts w:ascii="Arial" w:hAnsi="Arial"/>
                <w:bCs/>
                <w:noProof/>
                <w:color w:val="AEAAAA"/>
              </w:rPr>
              <w:t>.</w:t>
            </w:r>
          </w:p>
          <w:p w14:paraId="07401CE5" w14:textId="77777777" w:rsidR="005425CC" w:rsidRPr="0048576F" w:rsidRDefault="005425CC" w:rsidP="00901879">
            <w:pPr>
              <w:pStyle w:val="Paragraphedeliste"/>
              <w:widowControl/>
              <w:numPr>
                <w:ilvl w:val="0"/>
                <w:numId w:val="14"/>
              </w:numPr>
              <w:autoSpaceDE/>
              <w:autoSpaceDN/>
              <w:ind w:left="478"/>
              <w:contextualSpacing/>
              <w:rPr>
                <w:rFonts w:ascii="Arial" w:hAnsi="Arial"/>
                <w:b/>
                <w:noProof/>
                <w:color w:val="AEAAAA"/>
              </w:rPr>
            </w:pPr>
            <w:r w:rsidRPr="00F95467">
              <w:rPr>
                <w:rFonts w:ascii="Arial" w:hAnsi="Arial"/>
                <w:bCs/>
                <w:noProof/>
                <w:color w:val="AEAAAA"/>
              </w:rPr>
              <w:t>A</w:t>
            </w:r>
            <w:r>
              <w:rPr>
                <w:rFonts w:ascii="Arial" w:hAnsi="Arial"/>
                <w:bCs/>
                <w:noProof/>
                <w:color w:val="AEAAAA"/>
              </w:rPr>
              <w:t>2</w:t>
            </w:r>
            <w:r w:rsidRPr="00F95467">
              <w:rPr>
                <w:rFonts w:ascii="Arial" w:hAnsi="Arial"/>
                <w:bCs/>
                <w:noProof/>
                <w:color w:val="AEAAAA"/>
              </w:rPr>
              <w:t>T</w:t>
            </w:r>
            <w:r>
              <w:rPr>
                <w:rFonts w:ascii="Arial" w:hAnsi="Arial"/>
                <w:bCs/>
                <w:noProof/>
                <w:color w:val="AEAAAA"/>
              </w:rPr>
              <w:t>4</w:t>
            </w:r>
            <w:r w:rsidRPr="00F95467">
              <w:rPr>
                <w:rFonts w:ascii="Arial" w:hAnsi="Arial"/>
                <w:bCs/>
                <w:noProof/>
                <w:color w:val="AEAAAA"/>
              </w:rPr>
              <w:t>- Entretenir régulièrement l'environnement de l'installation</w:t>
            </w:r>
          </w:p>
        </w:tc>
      </w:tr>
      <w:tr w:rsidR="005425CC" w:rsidRPr="00A31A41" w14:paraId="64ECDF09" w14:textId="77777777" w:rsidTr="005425CC">
        <w:tc>
          <w:tcPr>
            <w:tcW w:w="2537" w:type="dxa"/>
            <w:shd w:val="clear" w:color="auto" w:fill="4F81BD" w:themeFill="accent1"/>
            <w:vAlign w:val="center"/>
          </w:tcPr>
          <w:p w14:paraId="5EB28EDA" w14:textId="77777777" w:rsidR="005425CC" w:rsidRPr="00A31A41" w:rsidRDefault="005425CC" w:rsidP="005425CC">
            <w:pPr>
              <w:jc w:val="center"/>
              <w:rPr>
                <w:rFonts w:ascii="Arial" w:hAnsi="Arial"/>
                <w:b/>
                <w:bCs/>
              </w:rPr>
            </w:pPr>
            <w:r w:rsidRPr="00A31A41">
              <w:rPr>
                <w:rFonts w:ascii="Arial" w:hAnsi="Arial"/>
                <w:b/>
                <w:bCs/>
              </w:rPr>
              <w:t xml:space="preserve">Autonomie : </w:t>
            </w:r>
          </w:p>
          <w:p w14:paraId="031F3B2F" w14:textId="77777777" w:rsidR="005425CC" w:rsidRPr="005E2128" w:rsidRDefault="005425CC" w:rsidP="005425CC">
            <w:pPr>
              <w:jc w:val="center"/>
              <w:rPr>
                <w:rFonts w:ascii="Arial" w:hAnsi="Arial"/>
                <w:b/>
                <w:noProof/>
              </w:rPr>
            </w:pPr>
            <w:r>
              <w:rPr>
                <w:rFonts w:ascii="Arial" w:hAnsi="Arial"/>
                <w:bCs/>
                <w:noProof/>
                <w:color w:val="000000" w:themeColor="text1"/>
              </w:rPr>
              <w:t>Totale</w:t>
            </w:r>
          </w:p>
        </w:tc>
        <w:tc>
          <w:tcPr>
            <w:tcW w:w="7095" w:type="dxa"/>
            <w:gridSpan w:val="4"/>
            <w:vAlign w:val="center"/>
          </w:tcPr>
          <w:p w14:paraId="602E2275" w14:textId="77777777" w:rsidR="005425CC" w:rsidRPr="00A305CB" w:rsidRDefault="005425CC" w:rsidP="005425CC">
            <w:pPr>
              <w:rPr>
                <w:rFonts w:ascii="Arial" w:hAnsi="Arial" w:cs="Arial"/>
                <w:color w:val="000000"/>
                <w:sz w:val="18"/>
                <w:szCs w:val="18"/>
              </w:rPr>
            </w:pPr>
          </w:p>
        </w:tc>
      </w:tr>
      <w:tr w:rsidR="005425CC" w:rsidRPr="00A31A41" w14:paraId="0D3561A5" w14:textId="77777777" w:rsidTr="005425CC">
        <w:tc>
          <w:tcPr>
            <w:tcW w:w="9632" w:type="dxa"/>
            <w:gridSpan w:val="5"/>
            <w:tcBorders>
              <w:top w:val="single" w:sz="6" w:space="0" w:color="auto"/>
              <w:left w:val="single" w:sz="6" w:space="0" w:color="auto"/>
              <w:bottom w:val="single" w:sz="6" w:space="0" w:color="auto"/>
              <w:right w:val="single" w:sz="6" w:space="0" w:color="auto"/>
            </w:tcBorders>
            <w:shd w:val="clear" w:color="auto" w:fill="D9D9D9"/>
          </w:tcPr>
          <w:p w14:paraId="6E3548C3" w14:textId="77777777" w:rsidR="005425CC" w:rsidRPr="00A31A41" w:rsidRDefault="005425CC" w:rsidP="005425CC">
            <w:pPr>
              <w:jc w:val="center"/>
              <w:rPr>
                <w:rFonts w:ascii="Arial" w:hAnsi="Arial"/>
                <w:b/>
                <w:bCs/>
              </w:rPr>
            </w:pPr>
            <w:r w:rsidRPr="00A31A41">
              <w:rPr>
                <w:rFonts w:ascii="Arial" w:hAnsi="Arial"/>
                <w:b/>
                <w:bCs/>
              </w:rPr>
              <w:t>Situation de début</w:t>
            </w:r>
          </w:p>
        </w:tc>
      </w:tr>
      <w:tr w:rsidR="005425CC" w:rsidRPr="00764158" w14:paraId="2DCE0C82" w14:textId="77777777" w:rsidTr="005425CC">
        <w:tc>
          <w:tcPr>
            <w:tcW w:w="9632" w:type="dxa"/>
            <w:gridSpan w:val="5"/>
            <w:tcBorders>
              <w:top w:val="single" w:sz="6" w:space="0" w:color="auto"/>
              <w:left w:val="single" w:sz="6" w:space="0" w:color="auto"/>
              <w:bottom w:val="single" w:sz="6" w:space="0" w:color="auto"/>
              <w:right w:val="single" w:sz="6" w:space="0" w:color="auto"/>
            </w:tcBorders>
          </w:tcPr>
          <w:p w14:paraId="53EFB3B5" w14:textId="77777777" w:rsidR="005425CC" w:rsidRPr="00B774C0"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3855C7">
              <w:rPr>
                <w:rFonts w:ascii="Arial" w:hAnsi="Arial" w:cs="Arial"/>
                <w:color w:val="000000"/>
                <w:sz w:val="20"/>
                <w:szCs w:val="20"/>
              </w:rPr>
              <w:t>Une installation en état de fonctionnement</w:t>
            </w:r>
          </w:p>
        </w:tc>
      </w:tr>
      <w:tr w:rsidR="005425CC" w:rsidRPr="00A31A41" w14:paraId="5557CECF" w14:textId="77777777" w:rsidTr="005425CC">
        <w:tc>
          <w:tcPr>
            <w:tcW w:w="4819" w:type="dxa"/>
            <w:gridSpan w:val="3"/>
            <w:tcBorders>
              <w:top w:val="single" w:sz="6" w:space="0" w:color="auto"/>
              <w:left w:val="single" w:sz="6" w:space="0" w:color="auto"/>
              <w:bottom w:val="single" w:sz="4" w:space="0" w:color="auto"/>
              <w:right w:val="single" w:sz="6" w:space="0" w:color="auto"/>
            </w:tcBorders>
            <w:shd w:val="clear" w:color="auto" w:fill="D9D9D9"/>
          </w:tcPr>
          <w:p w14:paraId="54C2A454" w14:textId="77777777" w:rsidR="005425CC" w:rsidRPr="00CB7C08" w:rsidRDefault="005425CC" w:rsidP="005425CC">
            <w:pPr>
              <w:jc w:val="center"/>
              <w:rPr>
                <w:rFonts w:ascii="Arial" w:hAnsi="Arial" w:cs="Arial"/>
                <w:b/>
                <w:noProof/>
                <w:color w:val="FF0000"/>
              </w:rPr>
            </w:pPr>
            <w:r w:rsidRPr="00CB7C08">
              <w:rPr>
                <w:rFonts w:ascii="Arial" w:hAnsi="Arial" w:cs="Arial"/>
                <w:b/>
                <w:bCs/>
              </w:rPr>
              <w:t xml:space="preserve">Description de la tâche </w:t>
            </w:r>
          </w:p>
        </w:tc>
        <w:tc>
          <w:tcPr>
            <w:tcW w:w="4813" w:type="dxa"/>
            <w:gridSpan w:val="2"/>
            <w:tcBorders>
              <w:top w:val="single" w:sz="6" w:space="0" w:color="auto"/>
              <w:left w:val="single" w:sz="6" w:space="0" w:color="auto"/>
              <w:bottom w:val="single" w:sz="4" w:space="0" w:color="auto"/>
              <w:right w:val="single" w:sz="6" w:space="0" w:color="auto"/>
            </w:tcBorders>
            <w:shd w:val="clear" w:color="auto" w:fill="D9D9D9"/>
          </w:tcPr>
          <w:p w14:paraId="4A2700D5" w14:textId="77777777" w:rsidR="005425CC" w:rsidRPr="00CB7C08" w:rsidRDefault="005425CC" w:rsidP="005425CC">
            <w:pPr>
              <w:jc w:val="center"/>
              <w:rPr>
                <w:rFonts w:ascii="Arial" w:hAnsi="Arial" w:cs="Arial"/>
                <w:b/>
                <w:bCs/>
              </w:rPr>
            </w:pPr>
            <w:r w:rsidRPr="00CB7C08">
              <w:rPr>
                <w:rFonts w:ascii="Arial" w:hAnsi="Arial" w:cs="Arial"/>
                <w:b/>
                <w:bCs/>
              </w:rPr>
              <w:t xml:space="preserve">Résultats attendus </w:t>
            </w:r>
          </w:p>
        </w:tc>
      </w:tr>
      <w:tr w:rsidR="005425CC" w:rsidRPr="00A305CB" w14:paraId="0455AFDA" w14:textId="77777777" w:rsidTr="005425CC">
        <w:tc>
          <w:tcPr>
            <w:tcW w:w="9632"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4A5B677" w14:textId="77777777" w:rsidR="005425CC" w:rsidRPr="00A305CB" w:rsidRDefault="005425CC" w:rsidP="00DB05DB">
            <w:pPr>
              <w:pStyle w:val="Paragraphedeliste"/>
              <w:tabs>
                <w:tab w:val="left" w:pos="0"/>
              </w:tabs>
              <w:ind w:left="166" w:hanging="130"/>
              <w:rPr>
                <w:rFonts w:ascii="Arial" w:eastAsia="Times New Roman" w:hAnsi="Arial" w:cs="Arial"/>
                <w:b/>
                <w:bCs/>
                <w:color w:val="000000"/>
              </w:rPr>
            </w:pPr>
            <w:r w:rsidRPr="00A305CB">
              <w:rPr>
                <w:rFonts w:ascii="Arial" w:eastAsia="Times New Roman" w:hAnsi="Arial" w:cs="Arial"/>
                <w:b/>
                <w:bCs/>
                <w:color w:val="000000"/>
              </w:rPr>
              <w:t>OUVRIR L’INSTALLATION</w:t>
            </w:r>
          </w:p>
        </w:tc>
      </w:tr>
      <w:tr w:rsidR="005425CC" w:rsidRPr="00B774C0" w14:paraId="4BA41DDF" w14:textId="77777777" w:rsidTr="005425CC">
        <w:tc>
          <w:tcPr>
            <w:tcW w:w="4819" w:type="dxa"/>
            <w:gridSpan w:val="3"/>
            <w:tcBorders>
              <w:top w:val="single" w:sz="4" w:space="0" w:color="auto"/>
              <w:left w:val="single" w:sz="4" w:space="0" w:color="auto"/>
              <w:bottom w:val="nil"/>
              <w:right w:val="single" w:sz="4" w:space="0" w:color="auto"/>
            </w:tcBorders>
          </w:tcPr>
          <w:p w14:paraId="6647EFA5" w14:textId="77777777" w:rsidR="005425CC" w:rsidRPr="00B4453B"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Pr>
                <w:rFonts w:ascii="Arial" w:eastAsia="Times New Roman" w:hAnsi="Arial" w:cs="Arial"/>
                <w:color w:val="000000"/>
              </w:rPr>
              <w:t>Solliciter l’ouverture de l’installation</w:t>
            </w:r>
          </w:p>
        </w:tc>
        <w:tc>
          <w:tcPr>
            <w:tcW w:w="4813" w:type="dxa"/>
            <w:gridSpan w:val="2"/>
            <w:tcBorders>
              <w:top w:val="single" w:sz="4" w:space="0" w:color="auto"/>
              <w:left w:val="single" w:sz="4" w:space="0" w:color="auto"/>
              <w:bottom w:val="nil"/>
              <w:right w:val="single" w:sz="4" w:space="0" w:color="auto"/>
            </w:tcBorders>
          </w:tcPr>
          <w:p w14:paraId="70C188A5" w14:textId="77777777" w:rsidR="005425CC" w:rsidRPr="00B4453B"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Pr>
                <w:rFonts w:ascii="Arial" w:eastAsia="Times New Roman" w:hAnsi="Arial" w:cs="Arial"/>
                <w:color w:val="000000"/>
              </w:rPr>
              <w:t>L’autorisation d’ouverture est demandée</w:t>
            </w:r>
          </w:p>
        </w:tc>
      </w:tr>
      <w:tr w:rsidR="005425CC" w:rsidRPr="00B774C0" w14:paraId="0C1CC6B3" w14:textId="77777777" w:rsidTr="005425CC">
        <w:tc>
          <w:tcPr>
            <w:tcW w:w="4819" w:type="dxa"/>
            <w:gridSpan w:val="3"/>
            <w:tcBorders>
              <w:top w:val="nil"/>
              <w:left w:val="single" w:sz="4" w:space="0" w:color="auto"/>
              <w:bottom w:val="single" w:sz="4" w:space="0" w:color="auto"/>
              <w:right w:val="single" w:sz="4" w:space="0" w:color="auto"/>
            </w:tcBorders>
          </w:tcPr>
          <w:p w14:paraId="721ADEA2"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Consigner le registre d'exploitation</w:t>
            </w:r>
          </w:p>
        </w:tc>
        <w:tc>
          <w:tcPr>
            <w:tcW w:w="4813" w:type="dxa"/>
            <w:gridSpan w:val="2"/>
            <w:tcBorders>
              <w:top w:val="nil"/>
              <w:left w:val="single" w:sz="4" w:space="0" w:color="auto"/>
              <w:bottom w:val="single" w:sz="4" w:space="0" w:color="auto"/>
              <w:right w:val="single" w:sz="4" w:space="0" w:color="auto"/>
            </w:tcBorders>
          </w:tcPr>
          <w:p w14:paraId="0BDBD8E7"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Le r</w:t>
            </w:r>
            <w:r w:rsidRPr="003855C7">
              <w:rPr>
                <w:rFonts w:ascii="Arial" w:hAnsi="Arial" w:cs="Arial"/>
                <w:color w:val="000000"/>
              </w:rPr>
              <w:t xml:space="preserve">egistre </w:t>
            </w:r>
            <w:r>
              <w:rPr>
                <w:rFonts w:ascii="Arial" w:hAnsi="Arial" w:cs="Arial"/>
                <w:color w:val="000000"/>
              </w:rPr>
              <w:t xml:space="preserve">est </w:t>
            </w:r>
            <w:r w:rsidRPr="003855C7">
              <w:rPr>
                <w:rFonts w:ascii="Arial" w:hAnsi="Arial" w:cs="Arial"/>
                <w:color w:val="000000"/>
              </w:rPr>
              <w:t>consigné</w:t>
            </w:r>
          </w:p>
        </w:tc>
      </w:tr>
      <w:tr w:rsidR="005425CC" w:rsidRPr="00A305CB" w14:paraId="52925A1C" w14:textId="77777777" w:rsidTr="005425CC">
        <w:tc>
          <w:tcPr>
            <w:tcW w:w="9632"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FF7E05" w14:textId="77777777" w:rsidR="005425CC" w:rsidRPr="00A305CB" w:rsidRDefault="005425CC" w:rsidP="00DB05DB">
            <w:pPr>
              <w:pStyle w:val="Paragraphedeliste"/>
              <w:tabs>
                <w:tab w:val="left" w:pos="0"/>
              </w:tabs>
              <w:ind w:left="166" w:hanging="130"/>
              <w:rPr>
                <w:rFonts w:ascii="Arial" w:eastAsia="Times New Roman" w:hAnsi="Arial" w:cs="Arial"/>
                <w:b/>
                <w:bCs/>
                <w:color w:val="000000"/>
              </w:rPr>
            </w:pPr>
            <w:r w:rsidRPr="00A305CB">
              <w:rPr>
                <w:rFonts w:ascii="Arial" w:eastAsia="Times New Roman" w:hAnsi="Arial" w:cs="Arial"/>
                <w:b/>
                <w:bCs/>
                <w:color w:val="000000"/>
              </w:rPr>
              <w:t>FERMER L’INSTALLATION</w:t>
            </w:r>
          </w:p>
        </w:tc>
      </w:tr>
      <w:tr w:rsidR="005425CC" w:rsidRPr="00B774C0" w14:paraId="112D2AE1" w14:textId="77777777" w:rsidTr="005425CC">
        <w:tc>
          <w:tcPr>
            <w:tcW w:w="4819" w:type="dxa"/>
            <w:gridSpan w:val="3"/>
            <w:tcBorders>
              <w:top w:val="single" w:sz="4" w:space="0" w:color="auto"/>
              <w:left w:val="single" w:sz="4" w:space="0" w:color="auto"/>
              <w:bottom w:val="nil"/>
              <w:right w:val="single" w:sz="4" w:space="0" w:color="auto"/>
            </w:tcBorders>
          </w:tcPr>
          <w:p w14:paraId="5397CB46"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Lancer la procédure de fermeture</w:t>
            </w:r>
          </w:p>
        </w:tc>
        <w:tc>
          <w:tcPr>
            <w:tcW w:w="4813" w:type="dxa"/>
            <w:gridSpan w:val="2"/>
            <w:tcBorders>
              <w:top w:val="single" w:sz="4" w:space="0" w:color="auto"/>
              <w:left w:val="single" w:sz="4" w:space="0" w:color="auto"/>
              <w:bottom w:val="nil"/>
              <w:right w:val="single" w:sz="4" w:space="0" w:color="auto"/>
            </w:tcBorders>
          </w:tcPr>
          <w:p w14:paraId="015E13E0"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La procédure de fermeture est correctement appliquée</w:t>
            </w:r>
          </w:p>
        </w:tc>
      </w:tr>
      <w:tr w:rsidR="005425CC" w:rsidRPr="00B774C0" w14:paraId="29D8905F" w14:textId="77777777" w:rsidTr="005425CC">
        <w:tc>
          <w:tcPr>
            <w:tcW w:w="4819" w:type="dxa"/>
            <w:gridSpan w:val="3"/>
            <w:tcBorders>
              <w:top w:val="nil"/>
              <w:left w:val="single" w:sz="4" w:space="0" w:color="auto"/>
              <w:bottom w:val="nil"/>
              <w:right w:val="single" w:sz="4" w:space="0" w:color="auto"/>
            </w:tcBorders>
          </w:tcPr>
          <w:p w14:paraId="0CD2BD8E"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Libérer l'installation de tous les clients en ligne</w:t>
            </w:r>
          </w:p>
        </w:tc>
        <w:tc>
          <w:tcPr>
            <w:tcW w:w="4813" w:type="dxa"/>
            <w:gridSpan w:val="2"/>
            <w:tcBorders>
              <w:top w:val="nil"/>
              <w:left w:val="single" w:sz="4" w:space="0" w:color="auto"/>
              <w:bottom w:val="nil"/>
              <w:right w:val="single" w:sz="4" w:space="0" w:color="auto"/>
            </w:tcBorders>
          </w:tcPr>
          <w:p w14:paraId="0BBE97F7"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 xml:space="preserve">Aucun client </w:t>
            </w:r>
            <w:r>
              <w:rPr>
                <w:rFonts w:ascii="Arial" w:hAnsi="Arial" w:cs="Arial"/>
                <w:color w:val="000000"/>
              </w:rPr>
              <w:t xml:space="preserve">n’est </w:t>
            </w:r>
            <w:r w:rsidRPr="003855C7">
              <w:rPr>
                <w:rFonts w:ascii="Arial" w:hAnsi="Arial" w:cs="Arial"/>
                <w:color w:val="000000"/>
              </w:rPr>
              <w:t>en ligne</w:t>
            </w:r>
          </w:p>
        </w:tc>
      </w:tr>
      <w:tr w:rsidR="005425CC" w:rsidRPr="00B774C0" w14:paraId="4682D1C8" w14:textId="77777777" w:rsidTr="005425CC">
        <w:tc>
          <w:tcPr>
            <w:tcW w:w="4819" w:type="dxa"/>
            <w:gridSpan w:val="3"/>
            <w:tcBorders>
              <w:top w:val="nil"/>
              <w:left w:val="single" w:sz="4" w:space="0" w:color="auto"/>
              <w:bottom w:val="nil"/>
              <w:right w:val="single" w:sz="4" w:space="0" w:color="auto"/>
            </w:tcBorders>
          </w:tcPr>
          <w:p w14:paraId="74276017"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Fermer l'installation</w:t>
            </w:r>
          </w:p>
        </w:tc>
        <w:tc>
          <w:tcPr>
            <w:tcW w:w="4813" w:type="dxa"/>
            <w:gridSpan w:val="2"/>
            <w:tcBorders>
              <w:top w:val="nil"/>
              <w:left w:val="single" w:sz="4" w:space="0" w:color="auto"/>
              <w:bottom w:val="nil"/>
              <w:right w:val="single" w:sz="4" w:space="0" w:color="auto"/>
            </w:tcBorders>
          </w:tcPr>
          <w:p w14:paraId="259E572B"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L'installation est verrouillée</w:t>
            </w:r>
          </w:p>
        </w:tc>
      </w:tr>
      <w:tr w:rsidR="005425CC" w:rsidRPr="00B774C0" w14:paraId="67C373F0" w14:textId="77777777" w:rsidTr="005425CC">
        <w:tc>
          <w:tcPr>
            <w:tcW w:w="4819" w:type="dxa"/>
            <w:gridSpan w:val="3"/>
            <w:tcBorders>
              <w:top w:val="nil"/>
              <w:left w:val="single" w:sz="4" w:space="0" w:color="auto"/>
              <w:bottom w:val="nil"/>
              <w:right w:val="single" w:sz="4" w:space="0" w:color="auto"/>
            </w:tcBorders>
          </w:tcPr>
          <w:p w14:paraId="23B6B23C"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Ranger l</w:t>
            </w:r>
            <w:r>
              <w:rPr>
                <w:rFonts w:ascii="Arial" w:hAnsi="Arial" w:cs="Arial"/>
                <w:color w:val="000000"/>
              </w:rPr>
              <w:t>es aires</w:t>
            </w:r>
            <w:r w:rsidRPr="003855C7">
              <w:rPr>
                <w:rFonts w:ascii="Arial" w:hAnsi="Arial" w:cs="Arial"/>
                <w:color w:val="000000"/>
              </w:rPr>
              <w:t xml:space="preserve"> d'embarquement et débarquement</w:t>
            </w:r>
          </w:p>
        </w:tc>
        <w:tc>
          <w:tcPr>
            <w:tcW w:w="4813" w:type="dxa"/>
            <w:gridSpan w:val="2"/>
            <w:tcBorders>
              <w:top w:val="nil"/>
              <w:left w:val="single" w:sz="4" w:space="0" w:color="auto"/>
              <w:bottom w:val="nil"/>
              <w:right w:val="single" w:sz="4" w:space="0" w:color="auto"/>
            </w:tcBorders>
          </w:tcPr>
          <w:p w14:paraId="32E073B3"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L</w:t>
            </w:r>
            <w:r>
              <w:rPr>
                <w:rFonts w:ascii="Arial" w:hAnsi="Arial" w:cs="Arial"/>
                <w:color w:val="000000"/>
              </w:rPr>
              <w:t xml:space="preserve">es </w:t>
            </w:r>
            <w:r w:rsidRPr="003855C7">
              <w:rPr>
                <w:rFonts w:ascii="Arial" w:hAnsi="Arial" w:cs="Arial"/>
                <w:color w:val="000000"/>
              </w:rPr>
              <w:t>air</w:t>
            </w:r>
            <w:r>
              <w:rPr>
                <w:rFonts w:ascii="Arial" w:hAnsi="Arial" w:cs="Arial"/>
                <w:color w:val="000000"/>
              </w:rPr>
              <w:t>es</w:t>
            </w:r>
            <w:r w:rsidRPr="003855C7">
              <w:rPr>
                <w:rFonts w:ascii="Arial" w:hAnsi="Arial" w:cs="Arial"/>
                <w:color w:val="000000"/>
              </w:rPr>
              <w:t xml:space="preserve"> d'embarquement et débarquement </w:t>
            </w:r>
            <w:r>
              <w:rPr>
                <w:rFonts w:ascii="Arial" w:hAnsi="Arial" w:cs="Arial"/>
                <w:color w:val="000000"/>
              </w:rPr>
              <w:t>sont aménagées</w:t>
            </w:r>
          </w:p>
        </w:tc>
      </w:tr>
      <w:tr w:rsidR="005425CC" w:rsidRPr="00B774C0" w14:paraId="7ACA3F23" w14:textId="77777777" w:rsidTr="005425CC">
        <w:tc>
          <w:tcPr>
            <w:tcW w:w="4819" w:type="dxa"/>
            <w:gridSpan w:val="3"/>
            <w:tcBorders>
              <w:top w:val="nil"/>
              <w:left w:val="single" w:sz="4" w:space="0" w:color="auto"/>
              <w:bottom w:val="nil"/>
              <w:right w:val="single" w:sz="4" w:space="0" w:color="auto"/>
            </w:tcBorders>
          </w:tcPr>
          <w:p w14:paraId="5043BD31"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Consigner le registre d'exploitation</w:t>
            </w:r>
          </w:p>
        </w:tc>
        <w:tc>
          <w:tcPr>
            <w:tcW w:w="4813" w:type="dxa"/>
            <w:gridSpan w:val="2"/>
            <w:tcBorders>
              <w:top w:val="nil"/>
              <w:left w:val="single" w:sz="4" w:space="0" w:color="auto"/>
              <w:bottom w:val="nil"/>
              <w:right w:val="single" w:sz="4" w:space="0" w:color="auto"/>
            </w:tcBorders>
          </w:tcPr>
          <w:p w14:paraId="51BDD612"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Registre consigné</w:t>
            </w:r>
          </w:p>
        </w:tc>
      </w:tr>
      <w:tr w:rsidR="005425CC" w:rsidRPr="00B774C0" w14:paraId="31787915" w14:textId="77777777" w:rsidTr="005425CC">
        <w:tc>
          <w:tcPr>
            <w:tcW w:w="4819" w:type="dxa"/>
            <w:gridSpan w:val="3"/>
            <w:tcBorders>
              <w:top w:val="nil"/>
              <w:left w:val="single" w:sz="4" w:space="0" w:color="auto"/>
              <w:bottom w:val="nil"/>
              <w:right w:val="single" w:sz="4" w:space="0" w:color="auto"/>
            </w:tcBorders>
          </w:tcPr>
          <w:p w14:paraId="3BE5104F"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Signaler sa fin de poste</w:t>
            </w:r>
          </w:p>
        </w:tc>
        <w:tc>
          <w:tcPr>
            <w:tcW w:w="4813" w:type="dxa"/>
            <w:gridSpan w:val="2"/>
            <w:tcBorders>
              <w:top w:val="nil"/>
              <w:left w:val="single" w:sz="4" w:space="0" w:color="auto"/>
              <w:bottom w:val="nil"/>
              <w:right w:val="single" w:sz="4" w:space="0" w:color="auto"/>
            </w:tcBorders>
          </w:tcPr>
          <w:p w14:paraId="5DAF846F"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La fin de poste est signalée</w:t>
            </w:r>
            <w:r>
              <w:rPr>
                <w:rFonts w:ascii="Arial" w:hAnsi="Arial" w:cs="Arial"/>
                <w:color w:val="000000"/>
              </w:rPr>
              <w:t xml:space="preserve"> et validée</w:t>
            </w:r>
          </w:p>
        </w:tc>
      </w:tr>
      <w:tr w:rsidR="005425CC" w:rsidRPr="00CB7C08" w14:paraId="5C44D8D7" w14:textId="77777777" w:rsidTr="005425CC">
        <w:tc>
          <w:tcPr>
            <w:tcW w:w="9632" w:type="dxa"/>
            <w:gridSpan w:val="5"/>
            <w:tcBorders>
              <w:top w:val="single" w:sz="4" w:space="0" w:color="auto"/>
              <w:left w:val="single" w:sz="6" w:space="0" w:color="auto"/>
              <w:bottom w:val="single" w:sz="4" w:space="0" w:color="auto"/>
              <w:right w:val="single" w:sz="6" w:space="0" w:color="auto"/>
            </w:tcBorders>
            <w:shd w:val="clear" w:color="auto" w:fill="D9D9D9"/>
          </w:tcPr>
          <w:p w14:paraId="75C9DD89" w14:textId="77777777" w:rsidR="005425CC" w:rsidRPr="00CB7C08" w:rsidRDefault="005425CC" w:rsidP="005425CC">
            <w:pPr>
              <w:jc w:val="center"/>
              <w:rPr>
                <w:rFonts w:ascii="Arial" w:hAnsi="Arial" w:cs="Arial"/>
                <w:b/>
                <w:bCs/>
              </w:rPr>
            </w:pPr>
            <w:r w:rsidRPr="00CB7C08">
              <w:rPr>
                <w:rFonts w:ascii="Arial" w:hAnsi="Arial" w:cs="Arial"/>
                <w:b/>
                <w:bCs/>
              </w:rPr>
              <w:t>Conditions de réalisation</w:t>
            </w:r>
          </w:p>
        </w:tc>
      </w:tr>
      <w:tr w:rsidR="005425CC" w:rsidRPr="00CB7C08" w14:paraId="502F6EBA" w14:textId="77777777" w:rsidTr="005425CC">
        <w:tc>
          <w:tcPr>
            <w:tcW w:w="3016" w:type="dxa"/>
            <w:gridSpan w:val="2"/>
            <w:tcBorders>
              <w:top w:val="single" w:sz="4" w:space="0" w:color="auto"/>
              <w:left w:val="single" w:sz="4" w:space="0" w:color="auto"/>
              <w:bottom w:val="single" w:sz="4" w:space="0" w:color="auto"/>
              <w:right w:val="single" w:sz="4" w:space="0" w:color="auto"/>
            </w:tcBorders>
          </w:tcPr>
          <w:p w14:paraId="583F848C" w14:textId="77777777" w:rsidR="005425CC" w:rsidRPr="00CB7C08" w:rsidRDefault="005425CC" w:rsidP="005425CC">
            <w:pPr>
              <w:tabs>
                <w:tab w:val="left" w:pos="567"/>
              </w:tabs>
              <w:jc w:val="center"/>
              <w:rPr>
                <w:rFonts w:ascii="Arial" w:hAnsi="Arial" w:cs="Arial"/>
              </w:rPr>
            </w:pPr>
            <w:r w:rsidRPr="00CB7C08">
              <w:rPr>
                <w:rFonts w:ascii="Arial" w:hAnsi="Arial" w:cs="Arial"/>
                <w:b/>
              </w:rPr>
              <w:t xml:space="preserve">Moyens </w:t>
            </w:r>
          </w:p>
        </w:tc>
        <w:tc>
          <w:tcPr>
            <w:tcW w:w="3166" w:type="dxa"/>
            <w:gridSpan w:val="2"/>
            <w:tcBorders>
              <w:top w:val="single" w:sz="4" w:space="0" w:color="auto"/>
              <w:left w:val="single" w:sz="4" w:space="0" w:color="auto"/>
              <w:bottom w:val="single" w:sz="4" w:space="0" w:color="auto"/>
              <w:right w:val="single" w:sz="4" w:space="0" w:color="auto"/>
            </w:tcBorders>
          </w:tcPr>
          <w:p w14:paraId="17CCE3E6" w14:textId="77777777" w:rsidR="005425CC" w:rsidRPr="00CB7C08" w:rsidRDefault="005425CC" w:rsidP="005425CC">
            <w:pPr>
              <w:tabs>
                <w:tab w:val="left" w:pos="567"/>
              </w:tabs>
              <w:jc w:val="center"/>
              <w:rPr>
                <w:rFonts w:ascii="Arial" w:hAnsi="Arial" w:cs="Arial"/>
              </w:rPr>
            </w:pPr>
            <w:r w:rsidRPr="00CB7C08">
              <w:rPr>
                <w:rFonts w:ascii="Arial" w:hAnsi="Arial" w:cs="Arial"/>
                <w:b/>
              </w:rPr>
              <w:t xml:space="preserve">Liaisons </w:t>
            </w:r>
          </w:p>
        </w:tc>
        <w:tc>
          <w:tcPr>
            <w:tcW w:w="3450" w:type="dxa"/>
            <w:tcBorders>
              <w:top w:val="single" w:sz="4" w:space="0" w:color="auto"/>
              <w:left w:val="single" w:sz="4" w:space="0" w:color="auto"/>
              <w:bottom w:val="single" w:sz="4" w:space="0" w:color="auto"/>
              <w:right w:val="single" w:sz="4" w:space="0" w:color="auto"/>
            </w:tcBorders>
          </w:tcPr>
          <w:p w14:paraId="2A4FBDC1" w14:textId="77777777" w:rsidR="005425CC" w:rsidRPr="00CB7C08" w:rsidRDefault="005425CC" w:rsidP="005425CC">
            <w:pPr>
              <w:tabs>
                <w:tab w:val="left" w:pos="567"/>
              </w:tabs>
              <w:jc w:val="center"/>
              <w:rPr>
                <w:rFonts w:ascii="Arial" w:hAnsi="Arial" w:cs="Arial"/>
              </w:rPr>
            </w:pPr>
            <w:r w:rsidRPr="00CB7C08">
              <w:rPr>
                <w:rFonts w:ascii="Arial" w:hAnsi="Arial" w:cs="Arial"/>
                <w:b/>
              </w:rPr>
              <w:t>Références et ressources</w:t>
            </w:r>
          </w:p>
        </w:tc>
      </w:tr>
      <w:tr w:rsidR="005425CC" w:rsidRPr="00A31A41" w14:paraId="514F89CB" w14:textId="77777777" w:rsidTr="005425CC">
        <w:tc>
          <w:tcPr>
            <w:tcW w:w="3016" w:type="dxa"/>
            <w:gridSpan w:val="2"/>
            <w:tcBorders>
              <w:top w:val="single" w:sz="4" w:space="0" w:color="auto"/>
              <w:left w:val="single" w:sz="4" w:space="0" w:color="auto"/>
              <w:bottom w:val="nil"/>
              <w:right w:val="single" w:sz="4" w:space="0" w:color="auto"/>
            </w:tcBorders>
            <w:vAlign w:val="center"/>
          </w:tcPr>
          <w:p w14:paraId="46B7B8B3"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Consignes écrites et/ou orale (radio)</w:t>
            </w:r>
          </w:p>
        </w:tc>
        <w:tc>
          <w:tcPr>
            <w:tcW w:w="3166" w:type="dxa"/>
            <w:gridSpan w:val="2"/>
            <w:tcBorders>
              <w:top w:val="single" w:sz="4" w:space="0" w:color="auto"/>
              <w:left w:val="single" w:sz="4" w:space="0" w:color="auto"/>
              <w:bottom w:val="nil"/>
              <w:right w:val="single" w:sz="4" w:space="0" w:color="auto"/>
            </w:tcBorders>
            <w:vAlign w:val="center"/>
          </w:tcPr>
          <w:p w14:paraId="113590C8"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 xml:space="preserve">L'exploitant </w:t>
            </w:r>
            <w:r>
              <w:rPr>
                <w:rFonts w:ascii="Arial" w:hAnsi="Arial" w:cs="Arial"/>
                <w:color w:val="000000"/>
              </w:rPr>
              <w:t>de l’installation</w:t>
            </w:r>
          </w:p>
        </w:tc>
        <w:tc>
          <w:tcPr>
            <w:tcW w:w="3450" w:type="dxa"/>
            <w:tcBorders>
              <w:top w:val="single" w:sz="4" w:space="0" w:color="auto"/>
              <w:left w:val="single" w:sz="4" w:space="0" w:color="auto"/>
              <w:bottom w:val="nil"/>
              <w:right w:val="single" w:sz="4" w:space="0" w:color="auto"/>
            </w:tcBorders>
            <w:vAlign w:val="center"/>
          </w:tcPr>
          <w:p w14:paraId="4F0015C2"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Procédure(s) de contrôles réglementaires</w:t>
            </w:r>
          </w:p>
        </w:tc>
      </w:tr>
      <w:tr w:rsidR="005425CC" w:rsidRPr="00A31A41" w14:paraId="37407A3A" w14:textId="77777777" w:rsidTr="005425CC">
        <w:trPr>
          <w:trHeight w:val="379"/>
        </w:trPr>
        <w:tc>
          <w:tcPr>
            <w:tcW w:w="3016" w:type="dxa"/>
            <w:gridSpan w:val="2"/>
            <w:tcBorders>
              <w:top w:val="nil"/>
              <w:left w:val="single" w:sz="4" w:space="0" w:color="auto"/>
              <w:bottom w:val="nil"/>
              <w:right w:val="single" w:sz="4" w:space="0" w:color="auto"/>
            </w:tcBorders>
            <w:vAlign w:val="center"/>
          </w:tcPr>
          <w:p w14:paraId="7366142C"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EPI et EPC</w:t>
            </w:r>
          </w:p>
        </w:tc>
        <w:tc>
          <w:tcPr>
            <w:tcW w:w="3166" w:type="dxa"/>
            <w:gridSpan w:val="2"/>
            <w:tcBorders>
              <w:top w:val="nil"/>
              <w:left w:val="single" w:sz="4" w:space="0" w:color="auto"/>
              <w:bottom w:val="nil"/>
              <w:right w:val="single" w:sz="4" w:space="0" w:color="auto"/>
            </w:tcBorders>
            <w:vAlign w:val="center"/>
          </w:tcPr>
          <w:p w14:paraId="2E20DD9D"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La hiérarchie</w:t>
            </w:r>
          </w:p>
        </w:tc>
        <w:tc>
          <w:tcPr>
            <w:tcW w:w="3450" w:type="dxa"/>
            <w:tcBorders>
              <w:top w:val="nil"/>
              <w:left w:val="single" w:sz="4" w:space="0" w:color="auto"/>
              <w:bottom w:val="nil"/>
              <w:right w:val="single" w:sz="4" w:space="0" w:color="auto"/>
            </w:tcBorders>
            <w:vAlign w:val="center"/>
          </w:tcPr>
          <w:p w14:paraId="3DE28CCD"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 Procédure(s) de mis en fonctionnement</w:t>
            </w:r>
          </w:p>
        </w:tc>
      </w:tr>
      <w:tr w:rsidR="005425CC" w:rsidRPr="00A31A41" w14:paraId="383651AE" w14:textId="77777777" w:rsidTr="005425CC">
        <w:tc>
          <w:tcPr>
            <w:tcW w:w="3016" w:type="dxa"/>
            <w:gridSpan w:val="2"/>
            <w:tcBorders>
              <w:top w:val="nil"/>
              <w:left w:val="single" w:sz="4" w:space="0" w:color="auto"/>
              <w:bottom w:val="nil"/>
              <w:right w:val="single" w:sz="4" w:space="0" w:color="auto"/>
            </w:tcBorders>
            <w:vAlign w:val="center"/>
          </w:tcPr>
          <w:p w14:paraId="3F9DD02C"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Pioches, pelles, fraises neiges,</w:t>
            </w:r>
            <w:r>
              <w:rPr>
                <w:rFonts w:ascii="Arial" w:hAnsi="Arial" w:cs="Arial"/>
                <w:color w:val="000000"/>
              </w:rPr>
              <w:t xml:space="preserve"> </w:t>
            </w:r>
            <w:r w:rsidRPr="003855C7">
              <w:rPr>
                <w:rFonts w:ascii="Arial" w:hAnsi="Arial" w:cs="Arial"/>
                <w:color w:val="000000"/>
              </w:rPr>
              <w:t>signalisations</w:t>
            </w:r>
          </w:p>
        </w:tc>
        <w:tc>
          <w:tcPr>
            <w:tcW w:w="3166" w:type="dxa"/>
            <w:gridSpan w:val="2"/>
            <w:tcBorders>
              <w:top w:val="nil"/>
              <w:left w:val="single" w:sz="4" w:space="0" w:color="auto"/>
              <w:bottom w:val="nil"/>
              <w:right w:val="single" w:sz="4" w:space="0" w:color="auto"/>
            </w:tcBorders>
            <w:vAlign w:val="center"/>
          </w:tcPr>
          <w:p w14:paraId="2447FE4E"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5A368B">
              <w:rPr>
                <w:rFonts w:ascii="Arial" w:hAnsi="Arial" w:cs="Arial"/>
                <w:color w:val="000000"/>
              </w:rPr>
              <w:t>Son binôme, équipier éventuel</w:t>
            </w:r>
          </w:p>
        </w:tc>
        <w:tc>
          <w:tcPr>
            <w:tcW w:w="3450" w:type="dxa"/>
            <w:tcBorders>
              <w:top w:val="nil"/>
              <w:left w:val="single" w:sz="4" w:space="0" w:color="auto"/>
              <w:bottom w:val="nil"/>
              <w:right w:val="single" w:sz="4" w:space="0" w:color="auto"/>
            </w:tcBorders>
            <w:vAlign w:val="center"/>
          </w:tcPr>
          <w:p w14:paraId="78F3B366"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Procédure(s) de mis à l'arrêt</w:t>
            </w:r>
          </w:p>
        </w:tc>
      </w:tr>
      <w:tr w:rsidR="005425CC" w:rsidRPr="00A31A41" w14:paraId="3CBEFF13" w14:textId="77777777" w:rsidTr="005425CC">
        <w:tc>
          <w:tcPr>
            <w:tcW w:w="3016" w:type="dxa"/>
            <w:gridSpan w:val="2"/>
            <w:tcBorders>
              <w:top w:val="nil"/>
              <w:left w:val="single" w:sz="4" w:space="0" w:color="auto"/>
              <w:bottom w:val="nil"/>
              <w:right w:val="single" w:sz="4" w:space="0" w:color="auto"/>
            </w:tcBorders>
            <w:vAlign w:val="center"/>
          </w:tcPr>
          <w:p w14:paraId="16E86358"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 xml:space="preserve">L'installation </w:t>
            </w:r>
          </w:p>
        </w:tc>
        <w:tc>
          <w:tcPr>
            <w:tcW w:w="3166" w:type="dxa"/>
            <w:gridSpan w:val="2"/>
            <w:tcBorders>
              <w:top w:val="nil"/>
              <w:left w:val="single" w:sz="4" w:space="0" w:color="auto"/>
              <w:bottom w:val="nil"/>
              <w:right w:val="single" w:sz="4" w:space="0" w:color="auto"/>
            </w:tcBorders>
            <w:vAlign w:val="center"/>
          </w:tcPr>
          <w:p w14:paraId="6C37E65B" w14:textId="77777777" w:rsidR="005425CC" w:rsidRPr="00A305CB" w:rsidRDefault="005425CC" w:rsidP="005425CC">
            <w:pPr>
              <w:tabs>
                <w:tab w:val="left" w:pos="0"/>
              </w:tabs>
              <w:ind w:left="24"/>
              <w:rPr>
                <w:rFonts w:ascii="Arial" w:hAnsi="Arial" w:cs="Arial"/>
                <w:color w:val="000000"/>
              </w:rPr>
            </w:pPr>
          </w:p>
        </w:tc>
        <w:tc>
          <w:tcPr>
            <w:tcW w:w="3450" w:type="dxa"/>
            <w:tcBorders>
              <w:top w:val="nil"/>
              <w:left w:val="single" w:sz="4" w:space="0" w:color="auto"/>
              <w:bottom w:val="nil"/>
              <w:right w:val="single" w:sz="4" w:space="0" w:color="auto"/>
            </w:tcBorders>
            <w:vAlign w:val="center"/>
          </w:tcPr>
          <w:p w14:paraId="378D2486" w14:textId="77777777" w:rsidR="005425CC" w:rsidRPr="00A305CB" w:rsidRDefault="005425CC" w:rsidP="005425CC">
            <w:pPr>
              <w:tabs>
                <w:tab w:val="left" w:pos="0"/>
              </w:tabs>
              <w:ind w:left="24"/>
              <w:rPr>
                <w:rFonts w:ascii="Arial" w:hAnsi="Arial" w:cs="Arial"/>
                <w:color w:val="000000"/>
              </w:rPr>
            </w:pPr>
            <w:r w:rsidRPr="00A305CB">
              <w:rPr>
                <w:rFonts w:ascii="Arial" w:hAnsi="Arial" w:cs="Arial"/>
                <w:color w:val="000000"/>
              </w:rPr>
              <w:t> </w:t>
            </w:r>
          </w:p>
        </w:tc>
      </w:tr>
      <w:tr w:rsidR="005425CC" w:rsidRPr="00A31A41" w14:paraId="6C822D4E" w14:textId="77777777" w:rsidTr="005425CC">
        <w:tc>
          <w:tcPr>
            <w:tcW w:w="3016" w:type="dxa"/>
            <w:gridSpan w:val="2"/>
            <w:tcBorders>
              <w:top w:val="nil"/>
              <w:left w:val="single" w:sz="4" w:space="0" w:color="auto"/>
              <w:bottom w:val="single" w:sz="4" w:space="0" w:color="auto"/>
              <w:right w:val="single" w:sz="4" w:space="0" w:color="auto"/>
            </w:tcBorders>
            <w:vAlign w:val="bottom"/>
          </w:tcPr>
          <w:p w14:paraId="064C3FF1" w14:textId="77777777" w:rsidR="005425CC" w:rsidRPr="003855C7"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3855C7">
              <w:rPr>
                <w:rFonts w:ascii="Arial" w:hAnsi="Arial" w:cs="Arial"/>
                <w:color w:val="000000"/>
              </w:rPr>
              <w:t>Registre d'exploitation</w:t>
            </w:r>
          </w:p>
        </w:tc>
        <w:tc>
          <w:tcPr>
            <w:tcW w:w="3166" w:type="dxa"/>
            <w:gridSpan w:val="2"/>
            <w:tcBorders>
              <w:top w:val="nil"/>
              <w:left w:val="single" w:sz="4" w:space="0" w:color="auto"/>
              <w:bottom w:val="single" w:sz="4" w:space="0" w:color="auto"/>
              <w:right w:val="single" w:sz="4" w:space="0" w:color="auto"/>
            </w:tcBorders>
          </w:tcPr>
          <w:p w14:paraId="363DB154" w14:textId="77777777" w:rsidR="005425CC" w:rsidRPr="00A305CB" w:rsidRDefault="005425CC" w:rsidP="005425CC">
            <w:pPr>
              <w:tabs>
                <w:tab w:val="left" w:pos="0"/>
              </w:tabs>
              <w:ind w:left="24"/>
              <w:rPr>
                <w:rFonts w:ascii="Arial" w:hAnsi="Arial" w:cs="Arial"/>
                <w:color w:val="000000"/>
              </w:rPr>
            </w:pPr>
          </w:p>
        </w:tc>
        <w:tc>
          <w:tcPr>
            <w:tcW w:w="3450" w:type="dxa"/>
            <w:tcBorders>
              <w:top w:val="nil"/>
              <w:left w:val="single" w:sz="4" w:space="0" w:color="auto"/>
              <w:bottom w:val="single" w:sz="4" w:space="0" w:color="auto"/>
              <w:right w:val="single" w:sz="4" w:space="0" w:color="auto"/>
            </w:tcBorders>
            <w:vAlign w:val="bottom"/>
          </w:tcPr>
          <w:p w14:paraId="77C8C6DE" w14:textId="77777777" w:rsidR="005425CC" w:rsidRPr="00A305CB" w:rsidRDefault="005425CC" w:rsidP="005425CC">
            <w:pPr>
              <w:tabs>
                <w:tab w:val="left" w:pos="0"/>
              </w:tabs>
              <w:ind w:left="24"/>
              <w:rPr>
                <w:rFonts w:ascii="Arial" w:hAnsi="Arial" w:cs="Arial"/>
                <w:color w:val="000000"/>
              </w:rPr>
            </w:pPr>
            <w:r w:rsidRPr="00A305CB">
              <w:rPr>
                <w:rFonts w:ascii="Arial" w:hAnsi="Arial" w:cs="Arial"/>
                <w:color w:val="000000"/>
              </w:rPr>
              <w:t> </w:t>
            </w:r>
          </w:p>
        </w:tc>
      </w:tr>
    </w:tbl>
    <w:p w14:paraId="5910F083" w14:textId="77777777" w:rsidR="005425CC" w:rsidRDefault="005425CC" w:rsidP="005425CC"/>
    <w:p w14:paraId="79E7B012" w14:textId="77777777" w:rsidR="005425CC" w:rsidRDefault="005425CC" w:rsidP="005425CC"/>
    <w:p w14:paraId="485AA49D" w14:textId="77777777" w:rsidR="005425CC" w:rsidRDefault="005425CC" w:rsidP="005425CC">
      <w:r>
        <w:br w:type="page"/>
      </w:r>
    </w:p>
    <w:p w14:paraId="586A0176" w14:textId="77777777" w:rsidR="005425CC" w:rsidRDefault="005425CC" w:rsidP="005425CC"/>
    <w:tbl>
      <w:tblPr>
        <w:tblW w:w="9781" w:type="dxa"/>
        <w:tblInd w:w="26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537"/>
        <w:gridCol w:w="479"/>
        <w:gridCol w:w="1803"/>
        <w:gridCol w:w="1363"/>
        <w:gridCol w:w="3599"/>
      </w:tblGrid>
      <w:tr w:rsidR="005425CC" w:rsidRPr="00A31A41" w14:paraId="54B2C629" w14:textId="77777777" w:rsidTr="005425CC">
        <w:tc>
          <w:tcPr>
            <w:tcW w:w="2537" w:type="dxa"/>
            <w:shd w:val="clear" w:color="auto" w:fill="4F81BD" w:themeFill="accent1"/>
            <w:vAlign w:val="center"/>
          </w:tcPr>
          <w:p w14:paraId="75C6F151" w14:textId="77777777" w:rsidR="005425CC" w:rsidRPr="00A305CB" w:rsidRDefault="005425CC" w:rsidP="005425CC">
            <w:pPr>
              <w:jc w:val="center"/>
              <w:rPr>
                <w:rFonts w:ascii="Arial" w:hAnsi="Arial"/>
                <w:b/>
                <w:bCs/>
                <w:color w:val="FF0000"/>
              </w:rPr>
            </w:pPr>
            <w:r w:rsidRPr="00A305CB">
              <w:rPr>
                <w:rFonts w:ascii="Arial" w:hAnsi="Arial"/>
                <w:b/>
                <w:bCs/>
                <w:noProof/>
              </w:rPr>
              <w:t>A2- Conduite d’une installation</w:t>
            </w:r>
          </w:p>
        </w:tc>
        <w:tc>
          <w:tcPr>
            <w:tcW w:w="7244" w:type="dxa"/>
            <w:gridSpan w:val="4"/>
            <w:vAlign w:val="center"/>
          </w:tcPr>
          <w:p w14:paraId="6C24AE61" w14:textId="77777777" w:rsidR="005425CC" w:rsidRPr="00A305CB" w:rsidRDefault="005425CC" w:rsidP="00901879">
            <w:pPr>
              <w:pStyle w:val="Paragraphedeliste"/>
              <w:widowControl/>
              <w:numPr>
                <w:ilvl w:val="0"/>
                <w:numId w:val="14"/>
              </w:numPr>
              <w:autoSpaceDE/>
              <w:autoSpaceDN/>
              <w:ind w:left="478"/>
              <w:contextualSpacing/>
              <w:rPr>
                <w:rFonts w:ascii="Arial" w:hAnsi="Arial"/>
                <w:bCs/>
                <w:noProof/>
                <w:color w:val="AEAAAA"/>
              </w:rPr>
            </w:pPr>
            <w:r w:rsidRPr="00A305CB">
              <w:rPr>
                <w:rFonts w:ascii="Arial" w:hAnsi="Arial"/>
                <w:bCs/>
                <w:noProof/>
                <w:color w:val="AEAAAA"/>
              </w:rPr>
              <w:t xml:space="preserve">A2T1- Ouvrir et/ou fermer l'installation </w:t>
            </w:r>
          </w:p>
          <w:p w14:paraId="5642A61D" w14:textId="77777777" w:rsidR="005425CC" w:rsidRPr="00A305CB" w:rsidRDefault="005425CC" w:rsidP="00901879">
            <w:pPr>
              <w:pStyle w:val="Paragraphedeliste"/>
              <w:widowControl/>
              <w:numPr>
                <w:ilvl w:val="0"/>
                <w:numId w:val="14"/>
              </w:numPr>
              <w:autoSpaceDE/>
              <w:autoSpaceDN/>
              <w:ind w:left="478"/>
              <w:contextualSpacing/>
              <w:rPr>
                <w:rFonts w:ascii="Arial" w:hAnsi="Arial"/>
                <w:b/>
                <w:noProof/>
                <w:color w:val="000000" w:themeColor="text1"/>
              </w:rPr>
            </w:pPr>
            <w:r w:rsidRPr="00A305CB">
              <w:rPr>
                <w:rFonts w:ascii="Arial" w:hAnsi="Arial"/>
                <w:b/>
                <w:noProof/>
                <w:color w:val="000000" w:themeColor="text1"/>
              </w:rPr>
              <w:t>A2T2- Appliquer et faire appliquer les procédures et réglementations en vigueur</w:t>
            </w:r>
          </w:p>
          <w:p w14:paraId="55EB8F82" w14:textId="77777777" w:rsidR="005425CC" w:rsidRPr="00A305CB" w:rsidRDefault="005425CC" w:rsidP="00901879">
            <w:pPr>
              <w:pStyle w:val="Paragraphedeliste"/>
              <w:widowControl/>
              <w:numPr>
                <w:ilvl w:val="0"/>
                <w:numId w:val="14"/>
              </w:numPr>
              <w:autoSpaceDE/>
              <w:autoSpaceDN/>
              <w:ind w:left="478"/>
              <w:contextualSpacing/>
              <w:rPr>
                <w:rFonts w:ascii="Arial" w:hAnsi="Arial"/>
                <w:bCs/>
                <w:noProof/>
                <w:color w:val="AEAAAA"/>
              </w:rPr>
            </w:pPr>
            <w:r w:rsidRPr="00A305CB">
              <w:rPr>
                <w:rFonts w:ascii="Arial" w:hAnsi="Arial"/>
                <w:bCs/>
                <w:noProof/>
                <w:color w:val="AEAAAA"/>
              </w:rPr>
              <w:t xml:space="preserve">A2T3- Conduire l’installation </w:t>
            </w:r>
            <w:r w:rsidRPr="00A305CB">
              <w:rPr>
                <w:rFonts w:ascii="Arial" w:hAnsi="Arial"/>
                <w:bCs/>
                <w:strike/>
                <w:noProof/>
                <w:color w:val="AEAAAA"/>
              </w:rPr>
              <w:t>e</w:t>
            </w:r>
            <w:r w:rsidRPr="00A305CB">
              <w:rPr>
                <w:rFonts w:ascii="Arial" w:hAnsi="Arial"/>
                <w:bCs/>
                <w:noProof/>
                <w:color w:val="AEAAAA"/>
              </w:rPr>
              <w:t>t de manière écoresponsable.</w:t>
            </w:r>
          </w:p>
          <w:p w14:paraId="48ED5A6C" w14:textId="77777777" w:rsidR="005425CC" w:rsidRPr="00A305CB" w:rsidRDefault="005425CC" w:rsidP="00901879">
            <w:pPr>
              <w:pStyle w:val="Paragraphedeliste"/>
              <w:widowControl/>
              <w:numPr>
                <w:ilvl w:val="0"/>
                <w:numId w:val="14"/>
              </w:numPr>
              <w:autoSpaceDE/>
              <w:autoSpaceDN/>
              <w:ind w:left="478"/>
              <w:contextualSpacing/>
              <w:rPr>
                <w:rFonts w:ascii="Arial" w:hAnsi="Arial"/>
                <w:bCs/>
                <w:noProof/>
                <w:color w:val="AEAAAA"/>
              </w:rPr>
            </w:pPr>
            <w:r w:rsidRPr="00A305CB">
              <w:rPr>
                <w:rFonts w:ascii="Arial" w:hAnsi="Arial"/>
                <w:bCs/>
                <w:noProof/>
                <w:color w:val="AEAAAA"/>
              </w:rPr>
              <w:t>A2T4- Entretenir régulièrement l'environnement de l'installation</w:t>
            </w:r>
          </w:p>
        </w:tc>
      </w:tr>
      <w:tr w:rsidR="005425CC" w:rsidRPr="00A31A41" w14:paraId="386030D2" w14:textId="77777777" w:rsidTr="005425CC">
        <w:tc>
          <w:tcPr>
            <w:tcW w:w="2537" w:type="dxa"/>
            <w:shd w:val="clear" w:color="auto" w:fill="4F81BD" w:themeFill="accent1"/>
            <w:vAlign w:val="center"/>
          </w:tcPr>
          <w:p w14:paraId="6969066F" w14:textId="77777777" w:rsidR="005425CC" w:rsidRPr="00A305CB" w:rsidRDefault="005425CC" w:rsidP="005425CC">
            <w:pPr>
              <w:jc w:val="center"/>
              <w:rPr>
                <w:rFonts w:ascii="Arial" w:hAnsi="Arial"/>
                <w:b/>
                <w:bCs/>
              </w:rPr>
            </w:pPr>
            <w:r w:rsidRPr="00A305CB">
              <w:rPr>
                <w:rFonts w:ascii="Arial" w:hAnsi="Arial"/>
                <w:b/>
                <w:bCs/>
              </w:rPr>
              <w:t xml:space="preserve">Autonomie : </w:t>
            </w:r>
          </w:p>
          <w:p w14:paraId="7D28AD9B" w14:textId="77777777" w:rsidR="005425CC" w:rsidRPr="00A305CB" w:rsidRDefault="005425CC" w:rsidP="005425CC">
            <w:pPr>
              <w:jc w:val="center"/>
              <w:rPr>
                <w:rFonts w:ascii="Arial" w:hAnsi="Arial"/>
                <w:b/>
                <w:noProof/>
              </w:rPr>
            </w:pPr>
            <w:r w:rsidRPr="00A305CB">
              <w:rPr>
                <w:rFonts w:ascii="Arial" w:hAnsi="Arial"/>
                <w:bCs/>
                <w:noProof/>
                <w:color w:val="000000" w:themeColor="text1"/>
              </w:rPr>
              <w:t>Totale</w:t>
            </w:r>
          </w:p>
        </w:tc>
        <w:tc>
          <w:tcPr>
            <w:tcW w:w="7244" w:type="dxa"/>
            <w:gridSpan w:val="4"/>
            <w:vAlign w:val="center"/>
          </w:tcPr>
          <w:p w14:paraId="1C9918FC" w14:textId="77777777" w:rsidR="005425CC" w:rsidRPr="00A305CB" w:rsidRDefault="005425CC" w:rsidP="005425CC">
            <w:pPr>
              <w:rPr>
                <w:rFonts w:ascii="Arial" w:hAnsi="Arial" w:cs="Arial"/>
                <w:bCs/>
                <w:noProof/>
                <w:color w:val="000000"/>
              </w:rPr>
            </w:pPr>
          </w:p>
        </w:tc>
      </w:tr>
      <w:tr w:rsidR="005425CC" w:rsidRPr="00A31A41" w14:paraId="2624D3F6" w14:textId="77777777" w:rsidTr="005425CC">
        <w:tc>
          <w:tcPr>
            <w:tcW w:w="9781" w:type="dxa"/>
            <w:gridSpan w:val="5"/>
            <w:tcBorders>
              <w:top w:val="single" w:sz="6" w:space="0" w:color="auto"/>
              <w:left w:val="single" w:sz="6" w:space="0" w:color="auto"/>
              <w:bottom w:val="single" w:sz="6" w:space="0" w:color="auto"/>
              <w:right w:val="single" w:sz="6" w:space="0" w:color="auto"/>
            </w:tcBorders>
            <w:shd w:val="clear" w:color="auto" w:fill="D9D9D9"/>
          </w:tcPr>
          <w:p w14:paraId="5D3DC7BF" w14:textId="77777777" w:rsidR="005425CC" w:rsidRPr="00A305CB" w:rsidRDefault="005425CC" w:rsidP="005425CC">
            <w:pPr>
              <w:jc w:val="center"/>
              <w:rPr>
                <w:rFonts w:ascii="Arial" w:hAnsi="Arial"/>
                <w:b/>
                <w:bCs/>
                <w:sz w:val="20"/>
                <w:szCs w:val="20"/>
              </w:rPr>
            </w:pPr>
            <w:r w:rsidRPr="00A305CB">
              <w:rPr>
                <w:rFonts w:ascii="Arial" w:hAnsi="Arial"/>
                <w:b/>
                <w:bCs/>
                <w:sz w:val="20"/>
                <w:szCs w:val="20"/>
              </w:rPr>
              <w:t>Situation de début</w:t>
            </w:r>
          </w:p>
        </w:tc>
      </w:tr>
      <w:tr w:rsidR="005425CC" w:rsidRPr="00A31A41" w14:paraId="137F637D" w14:textId="77777777" w:rsidTr="005425CC">
        <w:tc>
          <w:tcPr>
            <w:tcW w:w="9781" w:type="dxa"/>
            <w:gridSpan w:val="5"/>
            <w:tcBorders>
              <w:top w:val="single" w:sz="6" w:space="0" w:color="auto"/>
              <w:left w:val="single" w:sz="6" w:space="0" w:color="auto"/>
              <w:bottom w:val="single" w:sz="6" w:space="0" w:color="auto"/>
              <w:right w:val="single" w:sz="6" w:space="0" w:color="auto"/>
            </w:tcBorders>
          </w:tcPr>
          <w:p w14:paraId="6DE45B95" w14:textId="77777777" w:rsidR="005425CC" w:rsidRPr="00A305CB"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A305CB">
              <w:rPr>
                <w:rFonts w:ascii="Arial" w:hAnsi="Arial" w:cs="Arial"/>
                <w:color w:val="000000"/>
                <w:sz w:val="20"/>
                <w:szCs w:val="20"/>
              </w:rPr>
              <w:t>À tout moment, dans chaque situation</w:t>
            </w:r>
          </w:p>
          <w:p w14:paraId="6C9A4D73" w14:textId="77777777" w:rsidR="005425CC" w:rsidRPr="00A305CB"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A305CB">
              <w:rPr>
                <w:rFonts w:ascii="Arial" w:hAnsi="Arial" w:cs="Arial"/>
                <w:color w:val="000000"/>
                <w:sz w:val="20"/>
                <w:szCs w:val="20"/>
              </w:rPr>
              <w:t xml:space="preserve">Un système disponible </w:t>
            </w:r>
          </w:p>
          <w:p w14:paraId="769A2B63" w14:textId="77777777" w:rsidR="005425CC" w:rsidRPr="00A305CB"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A305CB">
              <w:rPr>
                <w:rFonts w:ascii="Arial" w:hAnsi="Arial" w:cs="Arial"/>
                <w:color w:val="000000"/>
                <w:sz w:val="20"/>
                <w:szCs w:val="20"/>
              </w:rPr>
              <w:t>Poste de travail (cabane de départ, atelier d'entretien) équipé d'un point de tri fonctionnel</w:t>
            </w:r>
          </w:p>
        </w:tc>
      </w:tr>
      <w:tr w:rsidR="005425CC" w:rsidRPr="00A31A41" w14:paraId="4591977A" w14:textId="77777777" w:rsidTr="005425CC">
        <w:tc>
          <w:tcPr>
            <w:tcW w:w="4819" w:type="dxa"/>
            <w:gridSpan w:val="3"/>
            <w:tcBorders>
              <w:top w:val="single" w:sz="6" w:space="0" w:color="auto"/>
              <w:left w:val="single" w:sz="6" w:space="0" w:color="auto"/>
              <w:bottom w:val="single" w:sz="4" w:space="0" w:color="auto"/>
              <w:right w:val="single" w:sz="6" w:space="0" w:color="auto"/>
            </w:tcBorders>
            <w:shd w:val="clear" w:color="auto" w:fill="D9D9D9"/>
          </w:tcPr>
          <w:p w14:paraId="191862E4" w14:textId="77777777" w:rsidR="005425CC" w:rsidRPr="00A305CB" w:rsidRDefault="005425CC" w:rsidP="005425CC">
            <w:pPr>
              <w:jc w:val="center"/>
              <w:rPr>
                <w:rFonts w:ascii="Arial" w:hAnsi="Arial" w:cs="Arial"/>
                <w:b/>
                <w:noProof/>
                <w:color w:val="FF0000"/>
                <w:sz w:val="20"/>
                <w:szCs w:val="20"/>
              </w:rPr>
            </w:pPr>
            <w:r w:rsidRPr="00A305CB">
              <w:rPr>
                <w:rFonts w:ascii="Arial" w:hAnsi="Arial" w:cs="Arial"/>
                <w:b/>
                <w:bCs/>
                <w:sz w:val="20"/>
                <w:szCs w:val="20"/>
              </w:rPr>
              <w:t xml:space="preserve">Description de la tâche </w:t>
            </w:r>
          </w:p>
        </w:tc>
        <w:tc>
          <w:tcPr>
            <w:tcW w:w="4962" w:type="dxa"/>
            <w:gridSpan w:val="2"/>
            <w:tcBorders>
              <w:top w:val="single" w:sz="6" w:space="0" w:color="auto"/>
              <w:left w:val="single" w:sz="6" w:space="0" w:color="auto"/>
              <w:bottom w:val="single" w:sz="4" w:space="0" w:color="auto"/>
              <w:right w:val="single" w:sz="6" w:space="0" w:color="auto"/>
            </w:tcBorders>
            <w:shd w:val="clear" w:color="auto" w:fill="D9D9D9"/>
          </w:tcPr>
          <w:p w14:paraId="57968C4F" w14:textId="77777777" w:rsidR="005425CC" w:rsidRPr="00A305CB" w:rsidRDefault="005425CC" w:rsidP="005425CC">
            <w:pPr>
              <w:jc w:val="center"/>
              <w:rPr>
                <w:rFonts w:ascii="Arial" w:hAnsi="Arial" w:cs="Arial"/>
                <w:b/>
                <w:bCs/>
                <w:sz w:val="20"/>
                <w:szCs w:val="20"/>
              </w:rPr>
            </w:pPr>
            <w:r w:rsidRPr="00A305CB">
              <w:rPr>
                <w:rFonts w:ascii="Arial" w:hAnsi="Arial" w:cs="Arial"/>
                <w:b/>
                <w:bCs/>
                <w:sz w:val="20"/>
                <w:szCs w:val="20"/>
              </w:rPr>
              <w:t xml:space="preserve">Résultats attendus </w:t>
            </w:r>
          </w:p>
        </w:tc>
      </w:tr>
      <w:tr w:rsidR="005425CC" w:rsidRPr="00A305CB" w14:paraId="5AFC2B43" w14:textId="77777777" w:rsidTr="005425CC">
        <w:tc>
          <w:tcPr>
            <w:tcW w:w="9781" w:type="dxa"/>
            <w:gridSpan w:val="5"/>
            <w:tcBorders>
              <w:top w:val="single" w:sz="4" w:space="0" w:color="auto"/>
              <w:left w:val="single" w:sz="4" w:space="0" w:color="auto"/>
              <w:bottom w:val="nil"/>
              <w:right w:val="single" w:sz="4" w:space="0" w:color="auto"/>
            </w:tcBorders>
            <w:shd w:val="clear" w:color="auto" w:fill="D9D9D9" w:themeFill="background1" w:themeFillShade="D9"/>
          </w:tcPr>
          <w:p w14:paraId="7D6D08EB" w14:textId="77777777" w:rsidR="005425CC" w:rsidRPr="00A305CB" w:rsidRDefault="005425CC" w:rsidP="005425CC">
            <w:pPr>
              <w:tabs>
                <w:tab w:val="left" w:pos="0"/>
              </w:tabs>
              <w:rPr>
                <w:rFonts w:ascii="Arial" w:hAnsi="Arial"/>
                <w:color w:val="000000"/>
                <w:sz w:val="20"/>
                <w:szCs w:val="20"/>
              </w:rPr>
            </w:pPr>
            <w:r w:rsidRPr="00A305CB">
              <w:rPr>
                <w:rFonts w:ascii="Arial" w:hAnsi="Arial" w:cs="Arial"/>
                <w:b/>
                <w:bCs/>
                <w:sz w:val="20"/>
                <w:szCs w:val="20"/>
              </w:rPr>
              <w:t>PROCÉDURES, PROTOCOLES ET REGLEMENTATIONS</w:t>
            </w:r>
          </w:p>
        </w:tc>
      </w:tr>
      <w:tr w:rsidR="005425CC" w:rsidRPr="00A31A41" w14:paraId="70B4FAFE" w14:textId="77777777" w:rsidTr="005425CC">
        <w:tc>
          <w:tcPr>
            <w:tcW w:w="4819" w:type="dxa"/>
            <w:gridSpan w:val="3"/>
            <w:tcBorders>
              <w:top w:val="single" w:sz="4" w:space="0" w:color="auto"/>
              <w:left w:val="single" w:sz="4" w:space="0" w:color="auto"/>
              <w:bottom w:val="nil"/>
              <w:right w:val="single" w:sz="4" w:space="0" w:color="auto"/>
            </w:tcBorders>
          </w:tcPr>
          <w:p w14:paraId="171487FA"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DB05DB">
              <w:rPr>
                <w:rFonts w:ascii="Arial" w:hAnsi="Arial"/>
                <w:color w:val="000000"/>
                <w:sz w:val="20"/>
              </w:rPr>
              <w:t>Appliquer les protocoles adaptés à la situation : respect de l'hygiène au travail, respect de la politique de santé</w:t>
            </w:r>
          </w:p>
        </w:tc>
        <w:tc>
          <w:tcPr>
            <w:tcW w:w="4962" w:type="dxa"/>
            <w:gridSpan w:val="2"/>
            <w:tcBorders>
              <w:top w:val="single" w:sz="4" w:space="0" w:color="auto"/>
              <w:left w:val="single" w:sz="4" w:space="0" w:color="auto"/>
              <w:bottom w:val="nil"/>
              <w:right w:val="single" w:sz="4" w:space="0" w:color="auto"/>
            </w:tcBorders>
          </w:tcPr>
          <w:p w14:paraId="09B1451C"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DB05DB">
              <w:rPr>
                <w:rFonts w:ascii="Arial" w:hAnsi="Arial"/>
                <w:color w:val="000000"/>
                <w:sz w:val="20"/>
              </w:rPr>
              <w:t>Le protocole est adapté à la situation est appliqué</w:t>
            </w:r>
          </w:p>
        </w:tc>
      </w:tr>
      <w:tr w:rsidR="005425CC" w:rsidRPr="00A31A41" w14:paraId="3C83E89A" w14:textId="77777777" w:rsidTr="005425CC">
        <w:tc>
          <w:tcPr>
            <w:tcW w:w="4819" w:type="dxa"/>
            <w:gridSpan w:val="3"/>
            <w:tcBorders>
              <w:top w:val="nil"/>
              <w:left w:val="single" w:sz="4" w:space="0" w:color="auto"/>
              <w:bottom w:val="nil"/>
              <w:right w:val="single" w:sz="4" w:space="0" w:color="auto"/>
            </w:tcBorders>
          </w:tcPr>
          <w:p w14:paraId="6A0DC879"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DB05DB">
              <w:rPr>
                <w:rFonts w:ascii="Arial" w:hAnsi="Arial"/>
                <w:color w:val="000000"/>
                <w:sz w:val="20"/>
              </w:rPr>
              <w:t>Réaliser, ou participer à la réalisation de la consignation et/ou mettre en sécurité le personnel et l’installation</w:t>
            </w:r>
          </w:p>
        </w:tc>
        <w:tc>
          <w:tcPr>
            <w:tcW w:w="4962" w:type="dxa"/>
            <w:gridSpan w:val="2"/>
            <w:tcBorders>
              <w:top w:val="nil"/>
              <w:left w:val="single" w:sz="4" w:space="0" w:color="auto"/>
              <w:bottom w:val="nil"/>
              <w:right w:val="single" w:sz="4" w:space="0" w:color="auto"/>
            </w:tcBorders>
          </w:tcPr>
          <w:p w14:paraId="2DD0C0DF"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DB05DB">
              <w:rPr>
                <w:rFonts w:ascii="Arial" w:hAnsi="Arial"/>
                <w:color w:val="000000"/>
                <w:sz w:val="20"/>
              </w:rPr>
              <w:t>Les personnels, l'environnement et les installations sont mis en sécurité.</w:t>
            </w:r>
          </w:p>
        </w:tc>
      </w:tr>
      <w:tr w:rsidR="005425CC" w:rsidRPr="00A31A41" w14:paraId="04D7876B" w14:textId="77777777" w:rsidTr="005425CC">
        <w:tc>
          <w:tcPr>
            <w:tcW w:w="4819" w:type="dxa"/>
            <w:gridSpan w:val="3"/>
            <w:tcBorders>
              <w:top w:val="nil"/>
              <w:left w:val="single" w:sz="4" w:space="0" w:color="auto"/>
              <w:bottom w:val="nil"/>
              <w:right w:val="single" w:sz="4" w:space="0" w:color="auto"/>
            </w:tcBorders>
          </w:tcPr>
          <w:p w14:paraId="2B7F41A0"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DB05DB">
              <w:rPr>
                <w:rFonts w:ascii="Arial" w:hAnsi="Arial" w:cs="Arial"/>
                <w:color w:val="000000"/>
                <w:sz w:val="20"/>
              </w:rPr>
              <w:t>Consigner ses actions</w:t>
            </w:r>
          </w:p>
        </w:tc>
        <w:tc>
          <w:tcPr>
            <w:tcW w:w="4962" w:type="dxa"/>
            <w:gridSpan w:val="2"/>
            <w:tcBorders>
              <w:top w:val="nil"/>
              <w:left w:val="single" w:sz="4" w:space="0" w:color="auto"/>
              <w:bottom w:val="nil"/>
              <w:right w:val="single" w:sz="4" w:space="0" w:color="auto"/>
            </w:tcBorders>
          </w:tcPr>
          <w:p w14:paraId="4C055D42"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DB05DB">
              <w:rPr>
                <w:rFonts w:ascii="Arial" w:hAnsi="Arial"/>
                <w:color w:val="000000"/>
                <w:sz w:val="20"/>
              </w:rPr>
              <w:t>Les actions misent en place sont consignées</w:t>
            </w:r>
          </w:p>
        </w:tc>
      </w:tr>
      <w:tr w:rsidR="005425CC" w:rsidRPr="00A31A41" w14:paraId="545BA74E" w14:textId="77777777" w:rsidTr="005425CC">
        <w:tc>
          <w:tcPr>
            <w:tcW w:w="4819" w:type="dxa"/>
            <w:gridSpan w:val="3"/>
            <w:vMerge w:val="restart"/>
            <w:tcBorders>
              <w:top w:val="nil"/>
              <w:left w:val="single" w:sz="4" w:space="0" w:color="auto"/>
              <w:right w:val="single" w:sz="4" w:space="0" w:color="auto"/>
            </w:tcBorders>
          </w:tcPr>
          <w:p w14:paraId="5B72D090"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olor w:val="000000"/>
                <w:sz w:val="20"/>
              </w:rPr>
            </w:pPr>
            <w:r w:rsidRPr="00DB05DB">
              <w:rPr>
                <w:rFonts w:ascii="Arial" w:hAnsi="Arial" w:cs="Arial"/>
                <w:color w:val="000000"/>
                <w:sz w:val="20"/>
              </w:rPr>
              <w:t>Mettre en œuvre les moyens de prévention et d'intervention</w:t>
            </w:r>
          </w:p>
        </w:tc>
        <w:tc>
          <w:tcPr>
            <w:tcW w:w="4962" w:type="dxa"/>
            <w:gridSpan w:val="2"/>
            <w:tcBorders>
              <w:top w:val="nil"/>
              <w:left w:val="single" w:sz="4" w:space="0" w:color="auto"/>
              <w:bottom w:val="nil"/>
              <w:right w:val="single" w:sz="4" w:space="0" w:color="auto"/>
            </w:tcBorders>
          </w:tcPr>
          <w:p w14:paraId="5EB80318"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DB05DB">
              <w:rPr>
                <w:rFonts w:ascii="Arial" w:hAnsi="Arial"/>
                <w:color w:val="000000"/>
                <w:sz w:val="20"/>
              </w:rPr>
              <w:t xml:space="preserve">Les risques liés aux matériels, aux modes opératoires et à l'organisation du travail sont connus </w:t>
            </w:r>
          </w:p>
        </w:tc>
      </w:tr>
      <w:tr w:rsidR="005425CC" w:rsidRPr="00A31A41" w14:paraId="31A403E4" w14:textId="77777777" w:rsidTr="005425CC">
        <w:tc>
          <w:tcPr>
            <w:tcW w:w="4819" w:type="dxa"/>
            <w:gridSpan w:val="3"/>
            <w:vMerge/>
            <w:tcBorders>
              <w:left w:val="single" w:sz="4" w:space="0" w:color="auto"/>
              <w:right w:val="single" w:sz="4" w:space="0" w:color="auto"/>
            </w:tcBorders>
          </w:tcPr>
          <w:p w14:paraId="5B2E3147" w14:textId="77777777" w:rsidR="005425CC" w:rsidRPr="00DB05DB" w:rsidRDefault="005425CC" w:rsidP="005425CC">
            <w:pPr>
              <w:pStyle w:val="Paragraphedeliste"/>
              <w:tabs>
                <w:tab w:val="left" w:pos="0"/>
              </w:tabs>
              <w:ind w:left="166"/>
              <w:rPr>
                <w:rFonts w:ascii="Arial" w:hAnsi="Arial" w:cs="Arial"/>
                <w:color w:val="000000"/>
                <w:sz w:val="20"/>
              </w:rPr>
            </w:pPr>
          </w:p>
        </w:tc>
        <w:tc>
          <w:tcPr>
            <w:tcW w:w="4962" w:type="dxa"/>
            <w:gridSpan w:val="2"/>
            <w:tcBorders>
              <w:top w:val="nil"/>
              <w:left w:val="single" w:sz="4" w:space="0" w:color="auto"/>
              <w:bottom w:val="nil"/>
              <w:right w:val="single" w:sz="4" w:space="0" w:color="auto"/>
            </w:tcBorders>
          </w:tcPr>
          <w:p w14:paraId="162557BF"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DB05DB">
              <w:rPr>
                <w:rFonts w:ascii="Arial" w:hAnsi="Arial"/>
                <w:color w:val="000000"/>
                <w:sz w:val="20"/>
              </w:rPr>
              <w:t>Les mesures de sécurité sont signalées et prises</w:t>
            </w:r>
          </w:p>
        </w:tc>
      </w:tr>
      <w:tr w:rsidR="005425CC" w:rsidRPr="00A31A41" w14:paraId="1300A49C" w14:textId="77777777" w:rsidTr="005425CC">
        <w:tc>
          <w:tcPr>
            <w:tcW w:w="4819" w:type="dxa"/>
            <w:gridSpan w:val="3"/>
            <w:vMerge/>
            <w:tcBorders>
              <w:left w:val="single" w:sz="4" w:space="0" w:color="auto"/>
              <w:bottom w:val="nil"/>
              <w:right w:val="single" w:sz="4" w:space="0" w:color="auto"/>
            </w:tcBorders>
          </w:tcPr>
          <w:p w14:paraId="7C3622EF" w14:textId="77777777" w:rsidR="005425CC" w:rsidRPr="00DB05DB" w:rsidRDefault="005425CC" w:rsidP="005425CC">
            <w:pPr>
              <w:pStyle w:val="Paragraphedeliste"/>
              <w:tabs>
                <w:tab w:val="left" w:pos="0"/>
              </w:tabs>
              <w:ind w:left="166"/>
              <w:rPr>
                <w:rFonts w:ascii="Arial" w:hAnsi="Arial" w:cs="Arial"/>
                <w:color w:val="000000"/>
                <w:sz w:val="20"/>
              </w:rPr>
            </w:pPr>
          </w:p>
        </w:tc>
        <w:tc>
          <w:tcPr>
            <w:tcW w:w="4962" w:type="dxa"/>
            <w:gridSpan w:val="2"/>
            <w:tcBorders>
              <w:top w:val="nil"/>
              <w:left w:val="single" w:sz="4" w:space="0" w:color="auto"/>
              <w:bottom w:val="nil"/>
              <w:right w:val="single" w:sz="4" w:space="0" w:color="auto"/>
            </w:tcBorders>
          </w:tcPr>
          <w:p w14:paraId="43E71440"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DB05DB">
              <w:rPr>
                <w:rFonts w:ascii="Arial" w:hAnsi="Arial"/>
                <w:color w:val="000000"/>
                <w:sz w:val="20"/>
              </w:rPr>
              <w:t>Les risques résiduels sont minimisés et suivis</w:t>
            </w:r>
          </w:p>
        </w:tc>
      </w:tr>
      <w:tr w:rsidR="005425CC" w:rsidRPr="00A31A41" w14:paraId="11BAB6FD" w14:textId="77777777" w:rsidTr="005425CC">
        <w:tc>
          <w:tcPr>
            <w:tcW w:w="9781" w:type="dxa"/>
            <w:gridSpan w:val="5"/>
            <w:tcBorders>
              <w:top w:val="nil"/>
              <w:left w:val="single" w:sz="4" w:space="0" w:color="auto"/>
              <w:bottom w:val="nil"/>
              <w:right w:val="single" w:sz="4" w:space="0" w:color="auto"/>
            </w:tcBorders>
            <w:shd w:val="clear" w:color="auto" w:fill="D9D9D9" w:themeFill="background1" w:themeFillShade="D9"/>
          </w:tcPr>
          <w:p w14:paraId="1AB7A17B" w14:textId="77777777" w:rsidR="005425CC" w:rsidRPr="00A305CB" w:rsidRDefault="005425CC" w:rsidP="005425CC">
            <w:pPr>
              <w:tabs>
                <w:tab w:val="left" w:pos="156"/>
              </w:tabs>
              <w:ind w:left="17"/>
              <w:rPr>
                <w:rFonts w:ascii="Arial" w:hAnsi="Arial" w:cs="Arial"/>
                <w:noProof/>
                <w:sz w:val="20"/>
                <w:szCs w:val="20"/>
              </w:rPr>
            </w:pPr>
            <w:r w:rsidRPr="00A305CB">
              <w:rPr>
                <w:rFonts w:ascii="Arial" w:hAnsi="Arial" w:cs="Arial"/>
                <w:b/>
                <w:bCs/>
                <w:sz w:val="20"/>
                <w:szCs w:val="20"/>
              </w:rPr>
              <w:t>ENVIRONNEMENT</w:t>
            </w:r>
          </w:p>
        </w:tc>
      </w:tr>
      <w:tr w:rsidR="005425CC" w:rsidRPr="00A31A41" w14:paraId="2EC0FFE2" w14:textId="77777777" w:rsidTr="005425CC">
        <w:tc>
          <w:tcPr>
            <w:tcW w:w="4819" w:type="dxa"/>
            <w:gridSpan w:val="3"/>
            <w:tcBorders>
              <w:top w:val="nil"/>
              <w:left w:val="single" w:sz="4" w:space="0" w:color="auto"/>
              <w:bottom w:val="nil"/>
              <w:right w:val="single" w:sz="4" w:space="0" w:color="auto"/>
            </w:tcBorders>
          </w:tcPr>
          <w:p w14:paraId="430AD071"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olor w:val="000000" w:themeColor="text1"/>
                <w:sz w:val="20"/>
              </w:rPr>
            </w:pPr>
            <w:r w:rsidRPr="00DB05DB">
              <w:rPr>
                <w:rFonts w:ascii="Arial" w:hAnsi="Arial"/>
                <w:color w:val="000000" w:themeColor="text1"/>
                <w:sz w:val="20"/>
              </w:rPr>
              <w:t>Prendre connaissance, des procédures liées aux obligations environnementales, Des usages liés au tri et à la valorisation des déchets</w:t>
            </w:r>
          </w:p>
        </w:tc>
        <w:tc>
          <w:tcPr>
            <w:tcW w:w="4962" w:type="dxa"/>
            <w:gridSpan w:val="2"/>
            <w:tcBorders>
              <w:top w:val="nil"/>
              <w:left w:val="single" w:sz="4" w:space="0" w:color="auto"/>
              <w:bottom w:val="nil"/>
              <w:right w:val="single" w:sz="4" w:space="0" w:color="auto"/>
            </w:tcBorders>
          </w:tcPr>
          <w:p w14:paraId="10EB524D"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olor w:val="000000" w:themeColor="text1"/>
                <w:sz w:val="20"/>
              </w:rPr>
            </w:pPr>
            <w:r w:rsidRPr="00DB05DB">
              <w:rPr>
                <w:rFonts w:ascii="Arial" w:hAnsi="Arial"/>
                <w:color w:val="000000" w:themeColor="text1"/>
                <w:sz w:val="20"/>
              </w:rPr>
              <w:t xml:space="preserve">Les risques de dégradation de l'environnement, des lieux, des systèmes liés aux opérations à effectuer sont compris </w:t>
            </w:r>
          </w:p>
        </w:tc>
      </w:tr>
      <w:tr w:rsidR="005425CC" w:rsidRPr="00A31A41" w14:paraId="4871945E" w14:textId="77777777" w:rsidTr="005425CC">
        <w:tc>
          <w:tcPr>
            <w:tcW w:w="4819" w:type="dxa"/>
            <w:gridSpan w:val="3"/>
            <w:tcBorders>
              <w:top w:val="nil"/>
              <w:left w:val="single" w:sz="4" w:space="0" w:color="auto"/>
              <w:bottom w:val="nil"/>
              <w:right w:val="single" w:sz="4" w:space="0" w:color="auto"/>
            </w:tcBorders>
          </w:tcPr>
          <w:p w14:paraId="3D254583"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olor w:val="000000" w:themeColor="text1"/>
                <w:sz w:val="20"/>
              </w:rPr>
            </w:pPr>
            <w:r w:rsidRPr="00DB05DB">
              <w:rPr>
                <w:rFonts w:ascii="Arial" w:hAnsi="Arial"/>
                <w:color w:val="000000" w:themeColor="text1"/>
                <w:sz w:val="20"/>
              </w:rPr>
              <w:t>Respecter et faire respecter les procédures liées aux obligations environnementales du site</w:t>
            </w:r>
          </w:p>
        </w:tc>
        <w:tc>
          <w:tcPr>
            <w:tcW w:w="4962" w:type="dxa"/>
            <w:gridSpan w:val="2"/>
            <w:tcBorders>
              <w:top w:val="nil"/>
              <w:left w:val="single" w:sz="4" w:space="0" w:color="auto"/>
              <w:bottom w:val="nil"/>
              <w:right w:val="single" w:sz="4" w:space="0" w:color="auto"/>
            </w:tcBorders>
          </w:tcPr>
          <w:p w14:paraId="59E88635"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olor w:val="000000" w:themeColor="text1"/>
                <w:sz w:val="20"/>
              </w:rPr>
            </w:pPr>
            <w:r w:rsidRPr="00DB05DB">
              <w:rPr>
                <w:rFonts w:ascii="Arial" w:hAnsi="Arial"/>
                <w:color w:val="000000" w:themeColor="text1"/>
                <w:sz w:val="20"/>
              </w:rPr>
              <w:t>Les procédures liées aux obligations environnementales du site sont respectées par tous</w:t>
            </w:r>
          </w:p>
        </w:tc>
      </w:tr>
      <w:tr w:rsidR="005425CC" w:rsidRPr="00A31A41" w14:paraId="064962E1" w14:textId="77777777" w:rsidTr="005425CC">
        <w:tc>
          <w:tcPr>
            <w:tcW w:w="4819" w:type="dxa"/>
            <w:gridSpan w:val="3"/>
            <w:tcBorders>
              <w:top w:val="nil"/>
              <w:left w:val="single" w:sz="4" w:space="0" w:color="auto"/>
              <w:bottom w:val="nil"/>
              <w:right w:val="single" w:sz="4" w:space="0" w:color="auto"/>
            </w:tcBorders>
          </w:tcPr>
          <w:p w14:paraId="4855B051"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olor w:val="000000" w:themeColor="text1"/>
                <w:sz w:val="20"/>
              </w:rPr>
            </w:pPr>
            <w:r w:rsidRPr="00DB05DB">
              <w:rPr>
                <w:rFonts w:ascii="Arial" w:hAnsi="Arial"/>
                <w:color w:val="000000" w:themeColor="text1"/>
                <w:sz w:val="20"/>
              </w:rPr>
              <w:t>Trier et évacuer les déchets générés par son activité</w:t>
            </w:r>
          </w:p>
        </w:tc>
        <w:tc>
          <w:tcPr>
            <w:tcW w:w="4962" w:type="dxa"/>
            <w:gridSpan w:val="2"/>
            <w:tcBorders>
              <w:top w:val="nil"/>
              <w:left w:val="single" w:sz="4" w:space="0" w:color="auto"/>
              <w:bottom w:val="nil"/>
              <w:right w:val="single" w:sz="4" w:space="0" w:color="auto"/>
            </w:tcBorders>
          </w:tcPr>
          <w:p w14:paraId="1A59E8EC"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olor w:val="000000" w:themeColor="text1"/>
                <w:sz w:val="20"/>
              </w:rPr>
            </w:pPr>
            <w:r w:rsidRPr="00DB05DB">
              <w:rPr>
                <w:rFonts w:ascii="Arial" w:hAnsi="Arial"/>
                <w:color w:val="000000" w:themeColor="text1"/>
                <w:sz w:val="20"/>
              </w:rPr>
              <w:t>Les déchets sont triés et évacués de manière sélective conformément à la réglementation en vigueur et en fonction de l'organisation du site et/ou de l’entreprise</w:t>
            </w:r>
          </w:p>
        </w:tc>
      </w:tr>
      <w:tr w:rsidR="005425CC" w:rsidRPr="00A31A41" w14:paraId="7C4493CF" w14:textId="77777777" w:rsidTr="005425CC">
        <w:tc>
          <w:tcPr>
            <w:tcW w:w="4819" w:type="dxa"/>
            <w:gridSpan w:val="3"/>
            <w:tcBorders>
              <w:top w:val="nil"/>
              <w:left w:val="single" w:sz="4" w:space="0" w:color="auto"/>
              <w:bottom w:val="nil"/>
              <w:right w:val="single" w:sz="4" w:space="0" w:color="auto"/>
            </w:tcBorders>
          </w:tcPr>
          <w:p w14:paraId="48630D9B"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olor w:val="000000" w:themeColor="text1"/>
                <w:sz w:val="20"/>
              </w:rPr>
            </w:pPr>
            <w:r w:rsidRPr="00DB05DB">
              <w:rPr>
                <w:rFonts w:ascii="Arial" w:hAnsi="Arial"/>
                <w:color w:val="000000" w:themeColor="text1"/>
                <w:sz w:val="20"/>
              </w:rPr>
              <w:t>Tenir son poste de travail en ordre et propre</w:t>
            </w:r>
          </w:p>
        </w:tc>
        <w:tc>
          <w:tcPr>
            <w:tcW w:w="4962" w:type="dxa"/>
            <w:gridSpan w:val="2"/>
            <w:tcBorders>
              <w:top w:val="nil"/>
              <w:left w:val="single" w:sz="4" w:space="0" w:color="auto"/>
              <w:bottom w:val="nil"/>
              <w:right w:val="single" w:sz="4" w:space="0" w:color="auto"/>
            </w:tcBorders>
          </w:tcPr>
          <w:p w14:paraId="1B0DD22C"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olor w:val="000000" w:themeColor="text1"/>
                <w:sz w:val="20"/>
              </w:rPr>
            </w:pPr>
            <w:r w:rsidRPr="00DB05DB">
              <w:rPr>
                <w:rFonts w:ascii="Arial" w:hAnsi="Arial"/>
                <w:color w:val="000000" w:themeColor="text1"/>
                <w:sz w:val="20"/>
              </w:rPr>
              <w:t>Le poste de travail est restitué propre et en ordre</w:t>
            </w:r>
          </w:p>
        </w:tc>
      </w:tr>
      <w:tr w:rsidR="005425CC" w:rsidRPr="00A31A41" w14:paraId="47FB7285" w14:textId="77777777" w:rsidTr="005425CC">
        <w:tc>
          <w:tcPr>
            <w:tcW w:w="4819" w:type="dxa"/>
            <w:gridSpan w:val="3"/>
            <w:tcBorders>
              <w:top w:val="nil"/>
              <w:left w:val="single" w:sz="4" w:space="0" w:color="auto"/>
              <w:bottom w:val="nil"/>
              <w:right w:val="single" w:sz="4" w:space="0" w:color="auto"/>
            </w:tcBorders>
          </w:tcPr>
          <w:p w14:paraId="6DE76462"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olor w:val="000000" w:themeColor="text1"/>
                <w:sz w:val="20"/>
              </w:rPr>
            </w:pPr>
            <w:r w:rsidRPr="00DB05DB">
              <w:rPr>
                <w:rFonts w:ascii="Arial" w:hAnsi="Arial"/>
                <w:color w:val="000000" w:themeColor="text1"/>
                <w:sz w:val="20"/>
              </w:rPr>
              <w:t>Utiliser les consommables nécessaires (éviter le gaspillage des matières premières, des énergies)</w:t>
            </w:r>
          </w:p>
        </w:tc>
        <w:tc>
          <w:tcPr>
            <w:tcW w:w="4962" w:type="dxa"/>
            <w:gridSpan w:val="2"/>
            <w:tcBorders>
              <w:top w:val="nil"/>
              <w:left w:val="single" w:sz="4" w:space="0" w:color="auto"/>
              <w:bottom w:val="nil"/>
              <w:right w:val="single" w:sz="4" w:space="0" w:color="auto"/>
            </w:tcBorders>
          </w:tcPr>
          <w:p w14:paraId="6102EAED"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olor w:val="000000" w:themeColor="text1"/>
                <w:sz w:val="20"/>
              </w:rPr>
            </w:pPr>
            <w:r w:rsidRPr="00DB05DB">
              <w:rPr>
                <w:rFonts w:ascii="Arial" w:hAnsi="Arial"/>
                <w:color w:val="000000" w:themeColor="text1"/>
                <w:sz w:val="20"/>
              </w:rPr>
              <w:t>Les consommables sont utilisés sans gaspillage</w:t>
            </w:r>
          </w:p>
        </w:tc>
      </w:tr>
      <w:tr w:rsidR="005425CC" w:rsidRPr="00CB7C08" w14:paraId="084DA533" w14:textId="77777777" w:rsidTr="005425CC">
        <w:tc>
          <w:tcPr>
            <w:tcW w:w="9781" w:type="dxa"/>
            <w:gridSpan w:val="5"/>
            <w:tcBorders>
              <w:top w:val="single" w:sz="4" w:space="0" w:color="auto"/>
              <w:left w:val="single" w:sz="6" w:space="0" w:color="auto"/>
              <w:bottom w:val="single" w:sz="4" w:space="0" w:color="auto"/>
              <w:right w:val="single" w:sz="6" w:space="0" w:color="auto"/>
            </w:tcBorders>
            <w:shd w:val="clear" w:color="auto" w:fill="D9D9D9"/>
          </w:tcPr>
          <w:p w14:paraId="14652BCA" w14:textId="77777777" w:rsidR="005425CC" w:rsidRPr="00A305CB" w:rsidRDefault="005425CC" w:rsidP="005425CC">
            <w:pPr>
              <w:jc w:val="center"/>
              <w:rPr>
                <w:rFonts w:ascii="Arial" w:hAnsi="Arial" w:cs="Arial"/>
                <w:b/>
                <w:bCs/>
                <w:sz w:val="20"/>
                <w:szCs w:val="20"/>
              </w:rPr>
            </w:pPr>
            <w:r w:rsidRPr="00A305CB">
              <w:rPr>
                <w:rFonts w:ascii="Arial" w:hAnsi="Arial" w:cs="Arial"/>
                <w:b/>
                <w:bCs/>
                <w:sz w:val="20"/>
                <w:szCs w:val="20"/>
              </w:rPr>
              <w:t>Conditions de réalisation</w:t>
            </w:r>
          </w:p>
        </w:tc>
      </w:tr>
      <w:tr w:rsidR="005425CC" w:rsidRPr="00CB7C08" w14:paraId="451C8CFD" w14:textId="77777777" w:rsidTr="005425CC">
        <w:tc>
          <w:tcPr>
            <w:tcW w:w="3016" w:type="dxa"/>
            <w:gridSpan w:val="2"/>
            <w:tcBorders>
              <w:top w:val="single" w:sz="4" w:space="0" w:color="auto"/>
              <w:left w:val="single" w:sz="4" w:space="0" w:color="auto"/>
              <w:bottom w:val="single" w:sz="4" w:space="0" w:color="auto"/>
              <w:right w:val="single" w:sz="4" w:space="0" w:color="auto"/>
            </w:tcBorders>
          </w:tcPr>
          <w:p w14:paraId="25C74D93"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 xml:space="preserve">Moyens </w:t>
            </w:r>
          </w:p>
        </w:tc>
        <w:tc>
          <w:tcPr>
            <w:tcW w:w="3166" w:type="dxa"/>
            <w:gridSpan w:val="2"/>
            <w:tcBorders>
              <w:top w:val="single" w:sz="4" w:space="0" w:color="auto"/>
              <w:left w:val="single" w:sz="4" w:space="0" w:color="auto"/>
              <w:bottom w:val="single" w:sz="4" w:space="0" w:color="auto"/>
              <w:right w:val="single" w:sz="4" w:space="0" w:color="auto"/>
            </w:tcBorders>
          </w:tcPr>
          <w:p w14:paraId="69F7D525"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 xml:space="preserve">Liaisons </w:t>
            </w:r>
          </w:p>
        </w:tc>
        <w:tc>
          <w:tcPr>
            <w:tcW w:w="3599" w:type="dxa"/>
            <w:tcBorders>
              <w:top w:val="single" w:sz="4" w:space="0" w:color="auto"/>
              <w:left w:val="single" w:sz="4" w:space="0" w:color="auto"/>
              <w:bottom w:val="single" w:sz="4" w:space="0" w:color="auto"/>
              <w:right w:val="single" w:sz="4" w:space="0" w:color="auto"/>
            </w:tcBorders>
          </w:tcPr>
          <w:p w14:paraId="63B8D6FD"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Références et ressources</w:t>
            </w:r>
          </w:p>
        </w:tc>
      </w:tr>
      <w:tr w:rsidR="005425CC" w:rsidRPr="00A31A41" w14:paraId="7F0F8DAA" w14:textId="77777777" w:rsidTr="005425CC">
        <w:tc>
          <w:tcPr>
            <w:tcW w:w="3016" w:type="dxa"/>
            <w:gridSpan w:val="2"/>
            <w:tcBorders>
              <w:top w:val="single" w:sz="4" w:space="0" w:color="auto"/>
              <w:left w:val="single" w:sz="4" w:space="0" w:color="auto"/>
              <w:bottom w:val="nil"/>
              <w:right w:val="single" w:sz="4" w:space="0" w:color="auto"/>
            </w:tcBorders>
          </w:tcPr>
          <w:p w14:paraId="7359A105"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A305CB">
              <w:rPr>
                <w:rFonts w:ascii="Arial" w:hAnsi="Arial" w:cs="Arial"/>
                <w:color w:val="000000" w:themeColor="text1"/>
              </w:rPr>
              <w:t>L'installation</w:t>
            </w:r>
          </w:p>
        </w:tc>
        <w:tc>
          <w:tcPr>
            <w:tcW w:w="3166" w:type="dxa"/>
            <w:gridSpan w:val="2"/>
            <w:tcBorders>
              <w:top w:val="single" w:sz="4" w:space="0" w:color="auto"/>
              <w:left w:val="single" w:sz="4" w:space="0" w:color="auto"/>
              <w:bottom w:val="nil"/>
              <w:right w:val="single" w:sz="4" w:space="0" w:color="auto"/>
            </w:tcBorders>
          </w:tcPr>
          <w:p w14:paraId="50833839"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A305CB">
              <w:rPr>
                <w:rFonts w:ascii="Arial" w:hAnsi="Arial" w:cs="Arial"/>
                <w:color w:val="000000" w:themeColor="text1"/>
              </w:rPr>
              <w:t>L'exploitant de l'installation</w:t>
            </w:r>
          </w:p>
        </w:tc>
        <w:tc>
          <w:tcPr>
            <w:tcW w:w="3599" w:type="dxa"/>
            <w:tcBorders>
              <w:top w:val="single" w:sz="4" w:space="0" w:color="auto"/>
              <w:left w:val="single" w:sz="4" w:space="0" w:color="auto"/>
              <w:bottom w:val="nil"/>
              <w:right w:val="single" w:sz="4" w:space="0" w:color="auto"/>
            </w:tcBorders>
          </w:tcPr>
          <w:p w14:paraId="5510C2D7"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A305CB">
              <w:rPr>
                <w:rFonts w:ascii="Arial" w:hAnsi="Arial" w:cs="Arial"/>
                <w:color w:val="000000" w:themeColor="text1"/>
              </w:rPr>
              <w:t>L’historique de l'installation</w:t>
            </w:r>
          </w:p>
        </w:tc>
      </w:tr>
      <w:tr w:rsidR="005425CC" w:rsidRPr="00A31A41" w14:paraId="4B4DB0A5" w14:textId="77777777" w:rsidTr="005425CC">
        <w:tc>
          <w:tcPr>
            <w:tcW w:w="3016" w:type="dxa"/>
            <w:gridSpan w:val="2"/>
            <w:tcBorders>
              <w:top w:val="nil"/>
              <w:left w:val="single" w:sz="4" w:space="0" w:color="auto"/>
              <w:bottom w:val="nil"/>
              <w:right w:val="single" w:sz="4" w:space="0" w:color="auto"/>
            </w:tcBorders>
          </w:tcPr>
          <w:p w14:paraId="12BAB19D"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sz w:val="20"/>
              </w:rPr>
            </w:pPr>
            <w:r w:rsidRPr="00DB05DB">
              <w:rPr>
                <w:rFonts w:ascii="Arial" w:hAnsi="Arial" w:cs="Arial"/>
                <w:color w:val="000000" w:themeColor="text1"/>
                <w:sz w:val="20"/>
              </w:rPr>
              <w:t>Les procédures interne à l'entreprise et à l'installation</w:t>
            </w:r>
          </w:p>
        </w:tc>
        <w:tc>
          <w:tcPr>
            <w:tcW w:w="3166" w:type="dxa"/>
            <w:gridSpan w:val="2"/>
            <w:tcBorders>
              <w:top w:val="nil"/>
              <w:left w:val="single" w:sz="4" w:space="0" w:color="auto"/>
              <w:bottom w:val="nil"/>
              <w:right w:val="single" w:sz="4" w:space="0" w:color="auto"/>
            </w:tcBorders>
            <w:vAlign w:val="center"/>
          </w:tcPr>
          <w:p w14:paraId="1F3C9B72"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sz w:val="20"/>
              </w:rPr>
            </w:pPr>
            <w:r w:rsidRPr="00DB05DB">
              <w:rPr>
                <w:rFonts w:ascii="Arial" w:hAnsi="Arial" w:cs="Arial"/>
                <w:color w:val="000000" w:themeColor="text1"/>
                <w:sz w:val="20"/>
              </w:rPr>
              <w:t>La hiérarchie</w:t>
            </w:r>
          </w:p>
        </w:tc>
        <w:tc>
          <w:tcPr>
            <w:tcW w:w="3599" w:type="dxa"/>
            <w:tcBorders>
              <w:top w:val="nil"/>
              <w:left w:val="single" w:sz="4" w:space="0" w:color="auto"/>
              <w:bottom w:val="nil"/>
              <w:right w:val="single" w:sz="4" w:space="0" w:color="auto"/>
            </w:tcBorders>
          </w:tcPr>
          <w:p w14:paraId="73241BDC"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sz w:val="20"/>
              </w:rPr>
            </w:pPr>
            <w:r w:rsidRPr="00DB05DB">
              <w:rPr>
                <w:rFonts w:ascii="Arial" w:hAnsi="Arial" w:cs="Arial"/>
                <w:color w:val="000000" w:themeColor="text1"/>
                <w:sz w:val="20"/>
              </w:rPr>
              <w:t xml:space="preserve">Le document unique d'évaluation des risques </w:t>
            </w:r>
          </w:p>
        </w:tc>
      </w:tr>
      <w:tr w:rsidR="005425CC" w:rsidRPr="00A31A41" w14:paraId="18C76D12" w14:textId="77777777" w:rsidTr="005425CC">
        <w:tc>
          <w:tcPr>
            <w:tcW w:w="3016" w:type="dxa"/>
            <w:gridSpan w:val="2"/>
            <w:tcBorders>
              <w:top w:val="nil"/>
              <w:left w:val="single" w:sz="4" w:space="0" w:color="auto"/>
              <w:bottom w:val="nil"/>
              <w:right w:val="single" w:sz="4" w:space="0" w:color="auto"/>
            </w:tcBorders>
          </w:tcPr>
          <w:p w14:paraId="7E7E8F2B"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sz w:val="20"/>
              </w:rPr>
            </w:pPr>
            <w:r w:rsidRPr="00DB05DB">
              <w:rPr>
                <w:rFonts w:ascii="Arial" w:hAnsi="Arial" w:cs="Arial"/>
                <w:color w:val="000000" w:themeColor="text1"/>
                <w:sz w:val="20"/>
              </w:rPr>
              <w:t>Les consignes et procédures de l'entreprise</w:t>
            </w:r>
          </w:p>
        </w:tc>
        <w:tc>
          <w:tcPr>
            <w:tcW w:w="3166" w:type="dxa"/>
            <w:gridSpan w:val="2"/>
            <w:tcBorders>
              <w:top w:val="nil"/>
              <w:left w:val="single" w:sz="4" w:space="0" w:color="auto"/>
              <w:bottom w:val="nil"/>
              <w:right w:val="single" w:sz="4" w:space="0" w:color="auto"/>
            </w:tcBorders>
            <w:vAlign w:val="center"/>
          </w:tcPr>
          <w:p w14:paraId="58474DAB"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sz w:val="20"/>
              </w:rPr>
            </w:pPr>
            <w:r w:rsidRPr="00DB05DB">
              <w:rPr>
                <w:rFonts w:ascii="Arial" w:hAnsi="Arial" w:cs="Arial"/>
                <w:color w:val="000000"/>
                <w:sz w:val="20"/>
              </w:rPr>
              <w:t>Son binôme, équipier éventuel</w:t>
            </w:r>
          </w:p>
        </w:tc>
        <w:tc>
          <w:tcPr>
            <w:tcW w:w="3599" w:type="dxa"/>
            <w:tcBorders>
              <w:top w:val="nil"/>
              <w:left w:val="single" w:sz="4" w:space="0" w:color="auto"/>
              <w:bottom w:val="nil"/>
              <w:right w:val="single" w:sz="4" w:space="0" w:color="auto"/>
            </w:tcBorders>
          </w:tcPr>
          <w:p w14:paraId="427B8C70"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sz w:val="20"/>
              </w:rPr>
            </w:pPr>
            <w:r w:rsidRPr="00DB05DB">
              <w:rPr>
                <w:rFonts w:ascii="Arial" w:hAnsi="Arial" w:cs="Arial"/>
                <w:color w:val="000000" w:themeColor="text1"/>
                <w:sz w:val="20"/>
              </w:rPr>
              <w:t>Le plan de prévention</w:t>
            </w:r>
          </w:p>
        </w:tc>
      </w:tr>
      <w:tr w:rsidR="005425CC" w:rsidRPr="00A31A41" w14:paraId="5316E6F0" w14:textId="77777777" w:rsidTr="005425CC">
        <w:tc>
          <w:tcPr>
            <w:tcW w:w="3016" w:type="dxa"/>
            <w:gridSpan w:val="2"/>
            <w:tcBorders>
              <w:top w:val="nil"/>
              <w:left w:val="single" w:sz="4" w:space="0" w:color="auto"/>
              <w:bottom w:val="nil"/>
              <w:right w:val="single" w:sz="4" w:space="0" w:color="auto"/>
            </w:tcBorders>
          </w:tcPr>
          <w:p w14:paraId="35B010D9"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sz w:val="20"/>
              </w:rPr>
            </w:pPr>
            <w:r w:rsidRPr="00DB05DB">
              <w:rPr>
                <w:rFonts w:ascii="Arial" w:hAnsi="Arial" w:cs="Arial"/>
                <w:color w:val="000000" w:themeColor="text1"/>
                <w:sz w:val="20"/>
              </w:rPr>
              <w:t>Un point de collecte et de tri sélectif est fonctionnel</w:t>
            </w:r>
          </w:p>
        </w:tc>
        <w:tc>
          <w:tcPr>
            <w:tcW w:w="3166" w:type="dxa"/>
            <w:gridSpan w:val="2"/>
            <w:tcBorders>
              <w:top w:val="nil"/>
              <w:left w:val="single" w:sz="4" w:space="0" w:color="auto"/>
              <w:bottom w:val="nil"/>
              <w:right w:val="single" w:sz="4" w:space="0" w:color="auto"/>
            </w:tcBorders>
            <w:vAlign w:val="center"/>
          </w:tcPr>
          <w:p w14:paraId="3E832F59" w14:textId="77777777" w:rsidR="005425CC" w:rsidRPr="00DB05DB" w:rsidRDefault="005425CC" w:rsidP="005425CC">
            <w:pPr>
              <w:pStyle w:val="Paragraphedeliste"/>
              <w:tabs>
                <w:tab w:val="left" w:pos="0"/>
              </w:tabs>
              <w:ind w:left="166"/>
              <w:rPr>
                <w:rFonts w:ascii="Arial" w:hAnsi="Arial" w:cs="Arial"/>
                <w:color w:val="000000" w:themeColor="text1"/>
                <w:sz w:val="20"/>
              </w:rPr>
            </w:pPr>
          </w:p>
        </w:tc>
        <w:tc>
          <w:tcPr>
            <w:tcW w:w="3599" w:type="dxa"/>
            <w:tcBorders>
              <w:top w:val="nil"/>
              <w:left w:val="single" w:sz="4" w:space="0" w:color="auto"/>
              <w:bottom w:val="nil"/>
              <w:right w:val="single" w:sz="4" w:space="0" w:color="auto"/>
            </w:tcBorders>
          </w:tcPr>
          <w:p w14:paraId="49BC2CFE"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sz w:val="20"/>
              </w:rPr>
            </w:pPr>
            <w:r w:rsidRPr="00DB05DB">
              <w:rPr>
                <w:rFonts w:ascii="Arial" w:hAnsi="Arial" w:cs="Arial"/>
                <w:color w:val="000000" w:themeColor="text1"/>
                <w:sz w:val="20"/>
              </w:rPr>
              <w:t>Le règlement d'exploitation et de police</w:t>
            </w:r>
          </w:p>
        </w:tc>
      </w:tr>
      <w:tr w:rsidR="005425CC" w:rsidRPr="00A31A41" w14:paraId="7FA51881" w14:textId="77777777" w:rsidTr="005425CC">
        <w:tc>
          <w:tcPr>
            <w:tcW w:w="3016" w:type="dxa"/>
            <w:gridSpan w:val="2"/>
            <w:tcBorders>
              <w:top w:val="nil"/>
              <w:left w:val="single" w:sz="4" w:space="0" w:color="auto"/>
              <w:bottom w:val="nil"/>
              <w:right w:val="single" w:sz="4" w:space="0" w:color="auto"/>
            </w:tcBorders>
          </w:tcPr>
          <w:p w14:paraId="30A656C9"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sz w:val="20"/>
              </w:rPr>
            </w:pPr>
            <w:r w:rsidRPr="00DB05DB">
              <w:rPr>
                <w:rFonts w:ascii="Arial" w:hAnsi="Arial" w:cs="Arial"/>
                <w:color w:val="000000" w:themeColor="text1"/>
                <w:sz w:val="20"/>
              </w:rPr>
              <w:t>Le suivi de la consommables</w:t>
            </w:r>
          </w:p>
        </w:tc>
        <w:tc>
          <w:tcPr>
            <w:tcW w:w="3166" w:type="dxa"/>
            <w:gridSpan w:val="2"/>
            <w:tcBorders>
              <w:top w:val="nil"/>
              <w:left w:val="single" w:sz="4" w:space="0" w:color="auto"/>
              <w:bottom w:val="nil"/>
              <w:right w:val="single" w:sz="4" w:space="0" w:color="auto"/>
            </w:tcBorders>
          </w:tcPr>
          <w:p w14:paraId="785C2F70" w14:textId="77777777" w:rsidR="005425CC" w:rsidRPr="00DB05DB" w:rsidRDefault="005425CC" w:rsidP="005425CC">
            <w:pPr>
              <w:pStyle w:val="Paragraphedeliste"/>
              <w:tabs>
                <w:tab w:val="left" w:pos="0"/>
              </w:tabs>
              <w:ind w:left="166"/>
              <w:rPr>
                <w:rFonts w:ascii="Arial" w:hAnsi="Arial" w:cs="Arial"/>
                <w:color w:val="000000" w:themeColor="text1"/>
                <w:sz w:val="20"/>
              </w:rPr>
            </w:pPr>
          </w:p>
        </w:tc>
        <w:tc>
          <w:tcPr>
            <w:tcW w:w="3599" w:type="dxa"/>
            <w:tcBorders>
              <w:top w:val="nil"/>
              <w:left w:val="single" w:sz="4" w:space="0" w:color="auto"/>
              <w:bottom w:val="nil"/>
              <w:right w:val="single" w:sz="4" w:space="0" w:color="auto"/>
            </w:tcBorders>
            <w:vAlign w:val="center"/>
          </w:tcPr>
          <w:p w14:paraId="0394D467"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sz w:val="20"/>
              </w:rPr>
            </w:pPr>
            <w:r w:rsidRPr="00DB05DB">
              <w:rPr>
                <w:rFonts w:ascii="Arial" w:hAnsi="Arial" w:cs="Arial"/>
                <w:color w:val="000000"/>
                <w:sz w:val="20"/>
              </w:rPr>
              <w:t>Les notices, la documentation, constructeur de l'installation</w:t>
            </w:r>
          </w:p>
        </w:tc>
      </w:tr>
      <w:tr w:rsidR="005425CC" w:rsidRPr="00A31A41" w14:paraId="73DD5F75" w14:textId="77777777" w:rsidTr="005425CC">
        <w:tc>
          <w:tcPr>
            <w:tcW w:w="3016" w:type="dxa"/>
            <w:gridSpan w:val="2"/>
            <w:tcBorders>
              <w:top w:val="nil"/>
              <w:left w:val="single" w:sz="4" w:space="0" w:color="auto"/>
              <w:bottom w:val="nil"/>
              <w:right w:val="single" w:sz="4" w:space="0" w:color="auto"/>
            </w:tcBorders>
          </w:tcPr>
          <w:p w14:paraId="7BAA09B1"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sz w:val="20"/>
              </w:rPr>
            </w:pPr>
            <w:r w:rsidRPr="00DB05DB">
              <w:rPr>
                <w:rFonts w:ascii="Arial" w:hAnsi="Arial" w:cs="Arial"/>
                <w:color w:val="000000" w:themeColor="text1"/>
                <w:sz w:val="20"/>
              </w:rPr>
              <w:t>Les consommables utilisés lors d'une intervention simple : huile, dégraissant, carburant, matériel de nettoyage …</w:t>
            </w:r>
          </w:p>
        </w:tc>
        <w:tc>
          <w:tcPr>
            <w:tcW w:w="3166" w:type="dxa"/>
            <w:gridSpan w:val="2"/>
            <w:tcBorders>
              <w:top w:val="nil"/>
              <w:left w:val="single" w:sz="4" w:space="0" w:color="auto"/>
              <w:bottom w:val="nil"/>
              <w:right w:val="single" w:sz="4" w:space="0" w:color="auto"/>
            </w:tcBorders>
          </w:tcPr>
          <w:p w14:paraId="4542BCD1" w14:textId="77777777" w:rsidR="005425CC" w:rsidRPr="00DB05DB" w:rsidRDefault="005425CC" w:rsidP="005425CC">
            <w:pPr>
              <w:pStyle w:val="Paragraphedeliste"/>
              <w:tabs>
                <w:tab w:val="left" w:pos="0"/>
              </w:tabs>
              <w:ind w:left="166"/>
              <w:rPr>
                <w:rFonts w:ascii="Arial" w:hAnsi="Arial" w:cs="Arial"/>
                <w:color w:val="000000" w:themeColor="text1"/>
                <w:sz w:val="20"/>
              </w:rPr>
            </w:pPr>
          </w:p>
        </w:tc>
        <w:tc>
          <w:tcPr>
            <w:tcW w:w="3599" w:type="dxa"/>
            <w:tcBorders>
              <w:top w:val="nil"/>
              <w:left w:val="single" w:sz="4" w:space="0" w:color="auto"/>
              <w:bottom w:val="nil"/>
              <w:right w:val="single" w:sz="4" w:space="0" w:color="auto"/>
            </w:tcBorders>
          </w:tcPr>
          <w:p w14:paraId="2C527EF6"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sz w:val="20"/>
              </w:rPr>
            </w:pPr>
            <w:r w:rsidRPr="00DB05DB">
              <w:rPr>
                <w:rFonts w:ascii="Arial" w:hAnsi="Arial" w:cs="Arial"/>
                <w:color w:val="000000" w:themeColor="text1"/>
                <w:sz w:val="20"/>
              </w:rPr>
              <w:t>Le cahier de consignes et de liaison</w:t>
            </w:r>
          </w:p>
        </w:tc>
      </w:tr>
      <w:tr w:rsidR="005425CC" w:rsidRPr="00A31A41" w14:paraId="3580465E" w14:textId="77777777" w:rsidTr="005425CC">
        <w:tc>
          <w:tcPr>
            <w:tcW w:w="3016" w:type="dxa"/>
            <w:gridSpan w:val="2"/>
            <w:tcBorders>
              <w:top w:val="nil"/>
              <w:left w:val="single" w:sz="4" w:space="0" w:color="auto"/>
              <w:bottom w:val="nil"/>
              <w:right w:val="single" w:sz="4" w:space="0" w:color="auto"/>
            </w:tcBorders>
          </w:tcPr>
          <w:p w14:paraId="0EA3FF45" w14:textId="77777777" w:rsidR="005425CC" w:rsidRPr="00DB05DB" w:rsidRDefault="005425CC" w:rsidP="005425CC">
            <w:pPr>
              <w:pStyle w:val="Paragraphedeliste"/>
              <w:tabs>
                <w:tab w:val="left" w:pos="0"/>
              </w:tabs>
              <w:ind w:left="166"/>
              <w:rPr>
                <w:rFonts w:ascii="Arial" w:hAnsi="Arial" w:cs="Arial"/>
                <w:color w:val="000000" w:themeColor="text1"/>
                <w:sz w:val="20"/>
              </w:rPr>
            </w:pPr>
          </w:p>
        </w:tc>
        <w:tc>
          <w:tcPr>
            <w:tcW w:w="3166" w:type="dxa"/>
            <w:gridSpan w:val="2"/>
            <w:tcBorders>
              <w:top w:val="nil"/>
              <w:left w:val="single" w:sz="4" w:space="0" w:color="auto"/>
              <w:bottom w:val="nil"/>
              <w:right w:val="single" w:sz="4" w:space="0" w:color="auto"/>
            </w:tcBorders>
          </w:tcPr>
          <w:p w14:paraId="4484C5F8" w14:textId="77777777" w:rsidR="005425CC" w:rsidRPr="00DB05DB" w:rsidRDefault="005425CC" w:rsidP="005425CC">
            <w:pPr>
              <w:tabs>
                <w:tab w:val="left" w:pos="156"/>
              </w:tabs>
              <w:ind w:left="17"/>
              <w:rPr>
                <w:rFonts w:ascii="Arial" w:hAnsi="Arial" w:cs="Arial"/>
                <w:noProof/>
                <w:color w:val="000000" w:themeColor="text1"/>
                <w:sz w:val="20"/>
                <w:szCs w:val="20"/>
              </w:rPr>
            </w:pPr>
          </w:p>
        </w:tc>
        <w:tc>
          <w:tcPr>
            <w:tcW w:w="3599" w:type="dxa"/>
            <w:tcBorders>
              <w:top w:val="nil"/>
              <w:left w:val="single" w:sz="4" w:space="0" w:color="auto"/>
              <w:bottom w:val="nil"/>
              <w:right w:val="single" w:sz="4" w:space="0" w:color="auto"/>
            </w:tcBorders>
          </w:tcPr>
          <w:p w14:paraId="34AB9502"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sz w:val="20"/>
              </w:rPr>
            </w:pPr>
            <w:r w:rsidRPr="00DB05DB">
              <w:rPr>
                <w:rFonts w:ascii="Arial" w:hAnsi="Arial" w:cs="Arial"/>
                <w:color w:val="000000" w:themeColor="text1"/>
                <w:sz w:val="20"/>
              </w:rPr>
              <w:t>Historique suivi des consommables</w:t>
            </w:r>
          </w:p>
        </w:tc>
      </w:tr>
      <w:tr w:rsidR="005425CC" w:rsidRPr="00A31A41" w14:paraId="536C9D2C" w14:textId="77777777" w:rsidTr="005425CC">
        <w:tc>
          <w:tcPr>
            <w:tcW w:w="3016" w:type="dxa"/>
            <w:gridSpan w:val="2"/>
            <w:tcBorders>
              <w:top w:val="nil"/>
              <w:left w:val="single" w:sz="4" w:space="0" w:color="auto"/>
              <w:bottom w:val="nil"/>
              <w:right w:val="single" w:sz="4" w:space="0" w:color="auto"/>
            </w:tcBorders>
          </w:tcPr>
          <w:p w14:paraId="1518596B" w14:textId="77777777" w:rsidR="005425CC" w:rsidRPr="00DB05DB" w:rsidRDefault="005425CC" w:rsidP="005425CC">
            <w:pPr>
              <w:pStyle w:val="Paragraphedeliste"/>
              <w:tabs>
                <w:tab w:val="left" w:pos="0"/>
              </w:tabs>
              <w:ind w:left="166"/>
              <w:rPr>
                <w:rFonts w:ascii="Arial" w:hAnsi="Arial" w:cs="Arial"/>
                <w:color w:val="000000" w:themeColor="text1"/>
                <w:sz w:val="20"/>
              </w:rPr>
            </w:pPr>
          </w:p>
        </w:tc>
        <w:tc>
          <w:tcPr>
            <w:tcW w:w="3166" w:type="dxa"/>
            <w:gridSpan w:val="2"/>
            <w:tcBorders>
              <w:top w:val="nil"/>
              <w:left w:val="single" w:sz="4" w:space="0" w:color="auto"/>
              <w:bottom w:val="nil"/>
              <w:right w:val="single" w:sz="4" w:space="0" w:color="auto"/>
            </w:tcBorders>
          </w:tcPr>
          <w:p w14:paraId="622B2C78" w14:textId="77777777" w:rsidR="005425CC" w:rsidRPr="00DB05DB" w:rsidRDefault="005425CC" w:rsidP="005425CC">
            <w:pPr>
              <w:tabs>
                <w:tab w:val="left" w:pos="156"/>
              </w:tabs>
              <w:ind w:left="17"/>
              <w:rPr>
                <w:rFonts w:ascii="Arial" w:hAnsi="Arial" w:cs="Arial"/>
                <w:noProof/>
                <w:color w:val="000000" w:themeColor="text1"/>
                <w:sz w:val="20"/>
                <w:szCs w:val="20"/>
              </w:rPr>
            </w:pPr>
          </w:p>
        </w:tc>
        <w:tc>
          <w:tcPr>
            <w:tcW w:w="3599" w:type="dxa"/>
            <w:tcBorders>
              <w:top w:val="nil"/>
              <w:left w:val="single" w:sz="4" w:space="0" w:color="auto"/>
              <w:bottom w:val="nil"/>
              <w:right w:val="single" w:sz="4" w:space="0" w:color="auto"/>
            </w:tcBorders>
          </w:tcPr>
          <w:p w14:paraId="2D55E630"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sz w:val="20"/>
                <w:szCs w:val="20"/>
              </w:rPr>
            </w:pPr>
            <w:r w:rsidRPr="00DB05DB">
              <w:rPr>
                <w:rFonts w:ascii="Arial" w:hAnsi="Arial" w:cs="Arial"/>
                <w:color w:val="000000" w:themeColor="text1"/>
                <w:sz w:val="20"/>
                <w:szCs w:val="20"/>
              </w:rPr>
              <w:t>Le dossier QHSE</w:t>
            </w:r>
          </w:p>
        </w:tc>
      </w:tr>
      <w:tr w:rsidR="005425CC" w:rsidRPr="00A31A41" w14:paraId="3AB4C1DA" w14:textId="77777777" w:rsidTr="005425CC">
        <w:tc>
          <w:tcPr>
            <w:tcW w:w="3016" w:type="dxa"/>
            <w:gridSpan w:val="2"/>
            <w:tcBorders>
              <w:top w:val="nil"/>
              <w:left w:val="single" w:sz="4" w:space="0" w:color="auto"/>
              <w:bottom w:val="single" w:sz="4" w:space="0" w:color="auto"/>
              <w:right w:val="single" w:sz="4" w:space="0" w:color="auto"/>
            </w:tcBorders>
          </w:tcPr>
          <w:p w14:paraId="08D683BE" w14:textId="77777777" w:rsidR="005425CC" w:rsidRPr="00A305CB" w:rsidRDefault="005425CC" w:rsidP="005425CC">
            <w:pPr>
              <w:tabs>
                <w:tab w:val="left" w:pos="156"/>
              </w:tabs>
              <w:ind w:left="17"/>
              <w:rPr>
                <w:rFonts w:ascii="Arial" w:hAnsi="Arial" w:cs="Arial"/>
                <w:noProof/>
                <w:color w:val="000000" w:themeColor="text1"/>
                <w:sz w:val="20"/>
                <w:szCs w:val="20"/>
              </w:rPr>
            </w:pPr>
          </w:p>
        </w:tc>
        <w:tc>
          <w:tcPr>
            <w:tcW w:w="3166" w:type="dxa"/>
            <w:gridSpan w:val="2"/>
            <w:tcBorders>
              <w:top w:val="nil"/>
              <w:left w:val="single" w:sz="4" w:space="0" w:color="auto"/>
              <w:bottom w:val="single" w:sz="4" w:space="0" w:color="auto"/>
              <w:right w:val="single" w:sz="4" w:space="0" w:color="auto"/>
            </w:tcBorders>
          </w:tcPr>
          <w:p w14:paraId="2888D2F0" w14:textId="77777777" w:rsidR="005425CC" w:rsidRPr="00A305CB" w:rsidRDefault="005425CC" w:rsidP="005425CC">
            <w:pPr>
              <w:tabs>
                <w:tab w:val="left" w:pos="156"/>
              </w:tabs>
              <w:ind w:left="17"/>
              <w:rPr>
                <w:rFonts w:ascii="Arial" w:hAnsi="Arial" w:cs="Arial"/>
                <w:noProof/>
                <w:color w:val="000000" w:themeColor="text1"/>
                <w:sz w:val="20"/>
                <w:szCs w:val="20"/>
              </w:rPr>
            </w:pPr>
          </w:p>
        </w:tc>
        <w:tc>
          <w:tcPr>
            <w:tcW w:w="3599" w:type="dxa"/>
            <w:tcBorders>
              <w:top w:val="nil"/>
              <w:left w:val="single" w:sz="4" w:space="0" w:color="auto"/>
              <w:bottom w:val="single" w:sz="4" w:space="0" w:color="auto"/>
              <w:right w:val="single" w:sz="4" w:space="0" w:color="auto"/>
            </w:tcBorders>
          </w:tcPr>
          <w:p w14:paraId="2410FC88" w14:textId="77777777" w:rsidR="005425CC" w:rsidRPr="00DB05D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sz w:val="20"/>
                <w:szCs w:val="20"/>
              </w:rPr>
            </w:pPr>
            <w:r w:rsidRPr="00DB05DB">
              <w:rPr>
                <w:rFonts w:ascii="Arial" w:hAnsi="Arial" w:cs="Arial"/>
                <w:color w:val="000000" w:themeColor="text1"/>
                <w:sz w:val="20"/>
                <w:szCs w:val="20"/>
              </w:rPr>
              <w:t>Le protocole et les consignes de l'entreprise</w:t>
            </w:r>
          </w:p>
        </w:tc>
      </w:tr>
    </w:tbl>
    <w:p w14:paraId="437D96DF" w14:textId="77777777" w:rsidR="005425CC" w:rsidRDefault="005425CC" w:rsidP="005425CC"/>
    <w:p w14:paraId="4411B836" w14:textId="1C148CEE" w:rsidR="00DB05DB" w:rsidRDefault="00DB05DB">
      <w:r>
        <w:br w:type="page"/>
      </w:r>
    </w:p>
    <w:p w14:paraId="5B6F3930" w14:textId="77777777" w:rsidR="005425CC" w:rsidRDefault="005425CC" w:rsidP="005425CC"/>
    <w:p w14:paraId="76D4C93A" w14:textId="77777777" w:rsidR="005425CC" w:rsidRDefault="005425CC" w:rsidP="005425CC"/>
    <w:tbl>
      <w:tblPr>
        <w:tblW w:w="9632" w:type="dxa"/>
        <w:tblInd w:w="26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537"/>
        <w:gridCol w:w="479"/>
        <w:gridCol w:w="1803"/>
        <w:gridCol w:w="1363"/>
        <w:gridCol w:w="3450"/>
      </w:tblGrid>
      <w:tr w:rsidR="005425CC" w:rsidRPr="00A305CB" w14:paraId="25755B94" w14:textId="77777777" w:rsidTr="005425CC">
        <w:tc>
          <w:tcPr>
            <w:tcW w:w="2537" w:type="dxa"/>
            <w:shd w:val="clear" w:color="auto" w:fill="4F81BD" w:themeFill="accent1"/>
            <w:vAlign w:val="center"/>
          </w:tcPr>
          <w:p w14:paraId="5C38BF90" w14:textId="77777777" w:rsidR="005425CC" w:rsidRPr="00A305CB" w:rsidRDefault="005425CC" w:rsidP="005425CC">
            <w:pPr>
              <w:jc w:val="center"/>
              <w:rPr>
                <w:rFonts w:ascii="Arial" w:hAnsi="Arial"/>
                <w:b/>
                <w:bCs/>
                <w:color w:val="FF0000"/>
              </w:rPr>
            </w:pPr>
            <w:r w:rsidRPr="00A305CB">
              <w:rPr>
                <w:rFonts w:ascii="Arial" w:hAnsi="Arial"/>
                <w:b/>
                <w:bCs/>
                <w:noProof/>
              </w:rPr>
              <w:t>A2- Conduite d’une installation</w:t>
            </w:r>
          </w:p>
        </w:tc>
        <w:tc>
          <w:tcPr>
            <w:tcW w:w="7095" w:type="dxa"/>
            <w:gridSpan w:val="4"/>
            <w:vAlign w:val="center"/>
          </w:tcPr>
          <w:p w14:paraId="0819DD25" w14:textId="77777777" w:rsidR="005425CC" w:rsidRPr="00A305CB" w:rsidRDefault="005425CC" w:rsidP="00901879">
            <w:pPr>
              <w:pStyle w:val="Paragraphedeliste"/>
              <w:widowControl/>
              <w:numPr>
                <w:ilvl w:val="0"/>
                <w:numId w:val="14"/>
              </w:numPr>
              <w:autoSpaceDE/>
              <w:autoSpaceDN/>
              <w:ind w:left="478"/>
              <w:contextualSpacing/>
              <w:rPr>
                <w:rFonts w:ascii="Arial" w:hAnsi="Arial"/>
                <w:bCs/>
                <w:noProof/>
                <w:color w:val="AEAAAA"/>
              </w:rPr>
            </w:pPr>
            <w:r w:rsidRPr="00A305CB">
              <w:rPr>
                <w:rFonts w:ascii="Arial" w:hAnsi="Arial"/>
                <w:bCs/>
                <w:noProof/>
                <w:color w:val="AEAAAA"/>
              </w:rPr>
              <w:t xml:space="preserve">A2T1- Ouvrir et/ou fermer l'installation </w:t>
            </w:r>
          </w:p>
          <w:p w14:paraId="63458225" w14:textId="77777777" w:rsidR="005425CC" w:rsidRPr="00A305CB" w:rsidRDefault="005425CC" w:rsidP="00901879">
            <w:pPr>
              <w:pStyle w:val="Paragraphedeliste"/>
              <w:widowControl/>
              <w:numPr>
                <w:ilvl w:val="0"/>
                <w:numId w:val="14"/>
              </w:numPr>
              <w:autoSpaceDE/>
              <w:autoSpaceDN/>
              <w:ind w:left="478"/>
              <w:contextualSpacing/>
              <w:rPr>
                <w:rFonts w:ascii="Arial" w:hAnsi="Arial"/>
                <w:bCs/>
                <w:noProof/>
                <w:color w:val="AEAAAA"/>
              </w:rPr>
            </w:pPr>
            <w:r w:rsidRPr="00A305CB">
              <w:rPr>
                <w:rFonts w:ascii="Arial" w:hAnsi="Arial"/>
                <w:bCs/>
                <w:noProof/>
                <w:color w:val="AEAAAA"/>
              </w:rPr>
              <w:t>A2T2- Appliquer et faire appliquer les procédures et réglementations en vigueur</w:t>
            </w:r>
          </w:p>
          <w:p w14:paraId="7C9EBDFF" w14:textId="77777777" w:rsidR="005425CC" w:rsidRPr="00A305CB" w:rsidRDefault="005425CC" w:rsidP="00901879">
            <w:pPr>
              <w:pStyle w:val="Paragraphedeliste"/>
              <w:widowControl/>
              <w:numPr>
                <w:ilvl w:val="0"/>
                <w:numId w:val="14"/>
              </w:numPr>
              <w:autoSpaceDE/>
              <w:autoSpaceDN/>
              <w:ind w:left="478"/>
              <w:contextualSpacing/>
              <w:rPr>
                <w:rFonts w:ascii="Arial" w:hAnsi="Arial"/>
                <w:b/>
                <w:noProof/>
                <w:color w:val="000000" w:themeColor="text1"/>
              </w:rPr>
            </w:pPr>
            <w:r w:rsidRPr="00A305CB">
              <w:rPr>
                <w:rFonts w:ascii="Arial" w:hAnsi="Arial"/>
                <w:b/>
                <w:noProof/>
                <w:color w:val="000000" w:themeColor="text1"/>
              </w:rPr>
              <w:t>A2T3- Conduire l’installation et de manière écoresponsable.</w:t>
            </w:r>
          </w:p>
          <w:p w14:paraId="70EBE9CD" w14:textId="77777777" w:rsidR="005425CC" w:rsidRPr="00A305CB" w:rsidRDefault="005425CC" w:rsidP="00901879">
            <w:pPr>
              <w:pStyle w:val="Paragraphedeliste"/>
              <w:widowControl/>
              <w:numPr>
                <w:ilvl w:val="0"/>
                <w:numId w:val="14"/>
              </w:numPr>
              <w:autoSpaceDE/>
              <w:autoSpaceDN/>
              <w:ind w:left="478"/>
              <w:contextualSpacing/>
              <w:rPr>
                <w:rFonts w:ascii="Arial" w:hAnsi="Arial"/>
                <w:b/>
                <w:noProof/>
                <w:color w:val="AEAAAA"/>
              </w:rPr>
            </w:pPr>
            <w:r w:rsidRPr="00A305CB">
              <w:rPr>
                <w:rFonts w:ascii="Arial" w:hAnsi="Arial"/>
                <w:bCs/>
                <w:noProof/>
                <w:color w:val="AEAAAA"/>
              </w:rPr>
              <w:t>A2T4- Entretenir régulièrement l'environnement de l'installation</w:t>
            </w:r>
          </w:p>
        </w:tc>
      </w:tr>
      <w:tr w:rsidR="005425CC" w:rsidRPr="00A305CB" w14:paraId="7BAB25CE" w14:textId="77777777" w:rsidTr="005425CC">
        <w:tc>
          <w:tcPr>
            <w:tcW w:w="2537" w:type="dxa"/>
            <w:shd w:val="clear" w:color="auto" w:fill="4F81BD" w:themeFill="accent1"/>
            <w:vAlign w:val="center"/>
          </w:tcPr>
          <w:p w14:paraId="22470B38" w14:textId="77777777" w:rsidR="005425CC" w:rsidRPr="00A305CB" w:rsidRDefault="005425CC" w:rsidP="005425CC">
            <w:pPr>
              <w:jc w:val="center"/>
              <w:rPr>
                <w:rFonts w:ascii="Arial" w:hAnsi="Arial"/>
                <w:b/>
                <w:bCs/>
              </w:rPr>
            </w:pPr>
            <w:r w:rsidRPr="00A305CB">
              <w:rPr>
                <w:rFonts w:ascii="Arial" w:hAnsi="Arial"/>
                <w:b/>
                <w:bCs/>
              </w:rPr>
              <w:t xml:space="preserve">Autonomie : </w:t>
            </w:r>
          </w:p>
          <w:p w14:paraId="1A861DA4" w14:textId="77777777" w:rsidR="005425CC" w:rsidRPr="00A305CB" w:rsidRDefault="005425CC" w:rsidP="005425CC">
            <w:pPr>
              <w:jc w:val="center"/>
              <w:rPr>
                <w:rFonts w:ascii="Arial" w:hAnsi="Arial"/>
                <w:b/>
                <w:noProof/>
              </w:rPr>
            </w:pPr>
            <w:r w:rsidRPr="00A305CB">
              <w:rPr>
                <w:rFonts w:ascii="Arial" w:hAnsi="Arial"/>
                <w:bCs/>
                <w:noProof/>
                <w:color w:val="000000" w:themeColor="text1"/>
              </w:rPr>
              <w:t>Totale</w:t>
            </w:r>
          </w:p>
        </w:tc>
        <w:tc>
          <w:tcPr>
            <w:tcW w:w="7095" w:type="dxa"/>
            <w:gridSpan w:val="4"/>
            <w:vAlign w:val="center"/>
          </w:tcPr>
          <w:p w14:paraId="262BDC32" w14:textId="77777777" w:rsidR="005425CC" w:rsidRPr="00A305CB" w:rsidRDefault="005425CC" w:rsidP="005425CC">
            <w:pPr>
              <w:rPr>
                <w:rFonts w:ascii="Arial" w:hAnsi="Arial" w:cs="Arial"/>
                <w:bCs/>
                <w:noProof/>
                <w:color w:val="000000"/>
              </w:rPr>
            </w:pPr>
          </w:p>
        </w:tc>
      </w:tr>
      <w:tr w:rsidR="005425CC" w:rsidRPr="00A305CB" w14:paraId="0967FCCD" w14:textId="77777777" w:rsidTr="005425CC">
        <w:tc>
          <w:tcPr>
            <w:tcW w:w="9632" w:type="dxa"/>
            <w:gridSpan w:val="5"/>
            <w:tcBorders>
              <w:top w:val="single" w:sz="6" w:space="0" w:color="auto"/>
              <w:left w:val="single" w:sz="6" w:space="0" w:color="auto"/>
              <w:bottom w:val="single" w:sz="6" w:space="0" w:color="auto"/>
              <w:right w:val="single" w:sz="6" w:space="0" w:color="auto"/>
            </w:tcBorders>
            <w:shd w:val="clear" w:color="auto" w:fill="D9D9D9"/>
          </w:tcPr>
          <w:p w14:paraId="6FD64027" w14:textId="77777777" w:rsidR="005425CC" w:rsidRPr="00A305CB" w:rsidRDefault="005425CC" w:rsidP="005425CC">
            <w:pPr>
              <w:jc w:val="center"/>
              <w:rPr>
                <w:rFonts w:ascii="Arial" w:hAnsi="Arial"/>
                <w:b/>
                <w:bCs/>
                <w:sz w:val="20"/>
                <w:szCs w:val="20"/>
              </w:rPr>
            </w:pPr>
            <w:r w:rsidRPr="00A305CB">
              <w:rPr>
                <w:rFonts w:ascii="Arial" w:hAnsi="Arial"/>
                <w:b/>
                <w:bCs/>
                <w:sz w:val="20"/>
                <w:szCs w:val="20"/>
              </w:rPr>
              <w:t>Situation de début</w:t>
            </w:r>
          </w:p>
        </w:tc>
      </w:tr>
      <w:tr w:rsidR="005425CC" w:rsidRPr="00A305CB" w14:paraId="17397A93" w14:textId="77777777" w:rsidTr="005425CC">
        <w:tc>
          <w:tcPr>
            <w:tcW w:w="9632" w:type="dxa"/>
            <w:gridSpan w:val="5"/>
            <w:tcBorders>
              <w:top w:val="single" w:sz="6" w:space="0" w:color="auto"/>
              <w:left w:val="single" w:sz="6" w:space="0" w:color="auto"/>
              <w:bottom w:val="single" w:sz="6" w:space="0" w:color="auto"/>
              <w:right w:val="single" w:sz="6" w:space="0" w:color="auto"/>
            </w:tcBorders>
            <w:vAlign w:val="bottom"/>
          </w:tcPr>
          <w:p w14:paraId="7559F5D9" w14:textId="77777777" w:rsidR="005425CC" w:rsidRPr="00A305CB"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A305CB">
              <w:rPr>
                <w:rFonts w:ascii="Arial" w:hAnsi="Arial" w:cs="Arial"/>
                <w:color w:val="000000"/>
                <w:sz w:val="20"/>
                <w:szCs w:val="20"/>
              </w:rPr>
              <w:t>Une installation en état de fonctionnement</w:t>
            </w:r>
          </w:p>
        </w:tc>
      </w:tr>
      <w:tr w:rsidR="005425CC" w:rsidRPr="00A305CB" w14:paraId="045FC68A" w14:textId="77777777" w:rsidTr="005425CC">
        <w:tc>
          <w:tcPr>
            <w:tcW w:w="4819" w:type="dxa"/>
            <w:gridSpan w:val="3"/>
            <w:tcBorders>
              <w:top w:val="single" w:sz="6" w:space="0" w:color="auto"/>
              <w:left w:val="single" w:sz="6" w:space="0" w:color="auto"/>
              <w:bottom w:val="single" w:sz="4" w:space="0" w:color="auto"/>
              <w:right w:val="single" w:sz="6" w:space="0" w:color="auto"/>
            </w:tcBorders>
            <w:shd w:val="clear" w:color="auto" w:fill="D9D9D9"/>
          </w:tcPr>
          <w:p w14:paraId="13200CE2" w14:textId="77777777" w:rsidR="005425CC" w:rsidRPr="00A305CB" w:rsidRDefault="005425CC" w:rsidP="005425CC">
            <w:pPr>
              <w:jc w:val="center"/>
              <w:rPr>
                <w:rFonts w:ascii="Arial" w:hAnsi="Arial" w:cs="Arial"/>
                <w:b/>
                <w:noProof/>
                <w:color w:val="FF0000"/>
                <w:sz w:val="20"/>
                <w:szCs w:val="20"/>
              </w:rPr>
            </w:pPr>
            <w:r w:rsidRPr="00A305CB">
              <w:rPr>
                <w:rFonts w:ascii="Arial" w:hAnsi="Arial" w:cs="Arial"/>
                <w:b/>
                <w:bCs/>
                <w:sz w:val="20"/>
                <w:szCs w:val="20"/>
              </w:rPr>
              <w:t xml:space="preserve">Description de la tâche </w:t>
            </w:r>
          </w:p>
        </w:tc>
        <w:tc>
          <w:tcPr>
            <w:tcW w:w="4813" w:type="dxa"/>
            <w:gridSpan w:val="2"/>
            <w:tcBorders>
              <w:top w:val="single" w:sz="6" w:space="0" w:color="auto"/>
              <w:left w:val="single" w:sz="6" w:space="0" w:color="auto"/>
              <w:bottom w:val="single" w:sz="4" w:space="0" w:color="auto"/>
              <w:right w:val="single" w:sz="6" w:space="0" w:color="auto"/>
            </w:tcBorders>
            <w:shd w:val="clear" w:color="auto" w:fill="D9D9D9"/>
          </w:tcPr>
          <w:p w14:paraId="4F9AE569" w14:textId="77777777" w:rsidR="005425CC" w:rsidRPr="00A305CB" w:rsidRDefault="005425CC" w:rsidP="005425CC">
            <w:pPr>
              <w:jc w:val="center"/>
              <w:rPr>
                <w:rFonts w:ascii="Arial" w:hAnsi="Arial" w:cs="Arial"/>
                <w:b/>
                <w:bCs/>
                <w:sz w:val="20"/>
                <w:szCs w:val="20"/>
              </w:rPr>
            </w:pPr>
            <w:r w:rsidRPr="00A305CB">
              <w:rPr>
                <w:rFonts w:ascii="Arial" w:hAnsi="Arial" w:cs="Arial"/>
                <w:b/>
                <w:bCs/>
                <w:sz w:val="20"/>
                <w:szCs w:val="20"/>
              </w:rPr>
              <w:t xml:space="preserve">Résultats attendus </w:t>
            </w:r>
          </w:p>
        </w:tc>
      </w:tr>
      <w:tr w:rsidR="005425CC" w:rsidRPr="00A305CB" w14:paraId="7D6B1D4D" w14:textId="77777777" w:rsidTr="005425CC">
        <w:tc>
          <w:tcPr>
            <w:tcW w:w="4819" w:type="dxa"/>
            <w:gridSpan w:val="3"/>
            <w:tcBorders>
              <w:top w:val="nil"/>
              <w:left w:val="single" w:sz="4" w:space="0" w:color="auto"/>
              <w:bottom w:val="nil"/>
              <w:right w:val="single" w:sz="4" w:space="0" w:color="auto"/>
            </w:tcBorders>
          </w:tcPr>
          <w:p w14:paraId="695043FE"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Accueillir les clients</w:t>
            </w:r>
          </w:p>
        </w:tc>
        <w:tc>
          <w:tcPr>
            <w:tcW w:w="4813" w:type="dxa"/>
            <w:gridSpan w:val="2"/>
            <w:tcBorders>
              <w:top w:val="nil"/>
              <w:left w:val="single" w:sz="4" w:space="0" w:color="auto"/>
              <w:bottom w:val="nil"/>
              <w:right w:val="single" w:sz="4" w:space="0" w:color="auto"/>
            </w:tcBorders>
          </w:tcPr>
          <w:p w14:paraId="474D5964"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 xml:space="preserve">Les clients sont correctement accueillis </w:t>
            </w:r>
          </w:p>
        </w:tc>
      </w:tr>
      <w:tr w:rsidR="005425CC" w:rsidRPr="00A305CB" w14:paraId="394C95CD" w14:textId="77777777" w:rsidTr="005425CC">
        <w:tc>
          <w:tcPr>
            <w:tcW w:w="4819" w:type="dxa"/>
            <w:gridSpan w:val="3"/>
            <w:tcBorders>
              <w:top w:val="nil"/>
              <w:left w:val="single" w:sz="4" w:space="0" w:color="auto"/>
              <w:bottom w:val="nil"/>
              <w:right w:val="single" w:sz="4" w:space="0" w:color="auto"/>
            </w:tcBorders>
          </w:tcPr>
          <w:p w14:paraId="11501A39"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 xml:space="preserve">Conduire l'installation </w:t>
            </w:r>
            <w:r>
              <w:rPr>
                <w:rFonts w:ascii="Arial" w:hAnsi="Arial" w:cs="Arial"/>
                <w:color w:val="000000"/>
              </w:rPr>
              <w:t xml:space="preserve">de </w:t>
            </w:r>
            <w:r w:rsidRPr="00A305CB">
              <w:rPr>
                <w:rFonts w:ascii="Arial" w:hAnsi="Arial" w:cs="Arial"/>
                <w:color w:val="000000"/>
              </w:rPr>
              <w:t xml:space="preserve">manière écoresponsable </w:t>
            </w:r>
            <w:r>
              <w:rPr>
                <w:rFonts w:ascii="Arial" w:hAnsi="Arial" w:cs="Arial"/>
                <w:color w:val="000000"/>
              </w:rPr>
              <w:t>(</w:t>
            </w:r>
            <w:r w:rsidRPr="00A305CB">
              <w:rPr>
                <w:rFonts w:ascii="Arial" w:hAnsi="Arial" w:cs="Arial"/>
                <w:color w:val="000000"/>
              </w:rPr>
              <w:t>en mode normale</w:t>
            </w:r>
            <w:r>
              <w:rPr>
                <w:rFonts w:ascii="Arial" w:hAnsi="Arial" w:cs="Arial"/>
                <w:color w:val="000000"/>
              </w:rPr>
              <w:t>)</w:t>
            </w:r>
          </w:p>
        </w:tc>
        <w:tc>
          <w:tcPr>
            <w:tcW w:w="4813" w:type="dxa"/>
            <w:gridSpan w:val="2"/>
            <w:tcBorders>
              <w:top w:val="nil"/>
              <w:left w:val="single" w:sz="4" w:space="0" w:color="auto"/>
              <w:bottom w:val="nil"/>
              <w:right w:val="single" w:sz="4" w:space="0" w:color="auto"/>
            </w:tcBorders>
          </w:tcPr>
          <w:p w14:paraId="490AAAF0"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L'installation est conduite correctement et de manière écoresponsable</w:t>
            </w:r>
          </w:p>
        </w:tc>
      </w:tr>
      <w:tr w:rsidR="005425CC" w:rsidRPr="00A305CB" w14:paraId="20E67654" w14:textId="77777777" w:rsidTr="005425CC">
        <w:tc>
          <w:tcPr>
            <w:tcW w:w="9632" w:type="dxa"/>
            <w:gridSpan w:val="5"/>
            <w:tcBorders>
              <w:top w:val="single" w:sz="4" w:space="0" w:color="auto"/>
              <w:left w:val="single" w:sz="6" w:space="0" w:color="auto"/>
              <w:bottom w:val="single" w:sz="4" w:space="0" w:color="auto"/>
              <w:right w:val="single" w:sz="6" w:space="0" w:color="auto"/>
            </w:tcBorders>
            <w:shd w:val="clear" w:color="auto" w:fill="D9D9D9"/>
          </w:tcPr>
          <w:p w14:paraId="4A1BA06E" w14:textId="77777777" w:rsidR="005425CC" w:rsidRPr="00A305CB" w:rsidRDefault="005425CC" w:rsidP="005425CC">
            <w:pPr>
              <w:jc w:val="center"/>
              <w:rPr>
                <w:rFonts w:ascii="Arial" w:hAnsi="Arial" w:cs="Arial"/>
                <w:b/>
                <w:bCs/>
                <w:sz w:val="20"/>
                <w:szCs w:val="20"/>
              </w:rPr>
            </w:pPr>
            <w:r w:rsidRPr="00A305CB">
              <w:rPr>
                <w:rFonts w:ascii="Arial" w:hAnsi="Arial" w:cs="Arial"/>
                <w:b/>
                <w:bCs/>
                <w:sz w:val="20"/>
                <w:szCs w:val="20"/>
              </w:rPr>
              <w:t>Conditions de réalisation</w:t>
            </w:r>
          </w:p>
        </w:tc>
      </w:tr>
      <w:tr w:rsidR="005425CC" w:rsidRPr="00A305CB" w14:paraId="3C65D9A5" w14:textId="77777777" w:rsidTr="005425CC">
        <w:tc>
          <w:tcPr>
            <w:tcW w:w="3016" w:type="dxa"/>
            <w:gridSpan w:val="2"/>
            <w:tcBorders>
              <w:top w:val="single" w:sz="4" w:space="0" w:color="auto"/>
              <w:left w:val="single" w:sz="4" w:space="0" w:color="auto"/>
              <w:bottom w:val="single" w:sz="4" w:space="0" w:color="auto"/>
              <w:right w:val="single" w:sz="4" w:space="0" w:color="auto"/>
            </w:tcBorders>
          </w:tcPr>
          <w:p w14:paraId="44562A3D"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 xml:space="preserve">Moyens </w:t>
            </w:r>
          </w:p>
        </w:tc>
        <w:tc>
          <w:tcPr>
            <w:tcW w:w="3166" w:type="dxa"/>
            <w:gridSpan w:val="2"/>
            <w:tcBorders>
              <w:top w:val="single" w:sz="4" w:space="0" w:color="auto"/>
              <w:left w:val="single" w:sz="4" w:space="0" w:color="auto"/>
              <w:bottom w:val="single" w:sz="4" w:space="0" w:color="auto"/>
              <w:right w:val="single" w:sz="4" w:space="0" w:color="auto"/>
            </w:tcBorders>
          </w:tcPr>
          <w:p w14:paraId="389F4911"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 xml:space="preserve">Liaisons </w:t>
            </w:r>
          </w:p>
        </w:tc>
        <w:tc>
          <w:tcPr>
            <w:tcW w:w="3450" w:type="dxa"/>
            <w:tcBorders>
              <w:top w:val="single" w:sz="4" w:space="0" w:color="auto"/>
              <w:left w:val="single" w:sz="4" w:space="0" w:color="auto"/>
              <w:bottom w:val="single" w:sz="4" w:space="0" w:color="auto"/>
              <w:right w:val="single" w:sz="4" w:space="0" w:color="auto"/>
            </w:tcBorders>
          </w:tcPr>
          <w:p w14:paraId="51C2E206"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Références et ressources</w:t>
            </w:r>
          </w:p>
        </w:tc>
      </w:tr>
      <w:tr w:rsidR="005425CC" w:rsidRPr="00A305CB" w14:paraId="042F1AF0" w14:textId="77777777" w:rsidTr="005425CC">
        <w:tc>
          <w:tcPr>
            <w:tcW w:w="3016" w:type="dxa"/>
            <w:gridSpan w:val="2"/>
            <w:tcBorders>
              <w:top w:val="single" w:sz="4" w:space="0" w:color="auto"/>
              <w:left w:val="single" w:sz="4" w:space="0" w:color="auto"/>
              <w:bottom w:val="nil"/>
              <w:right w:val="single" w:sz="4" w:space="0" w:color="auto"/>
            </w:tcBorders>
            <w:vAlign w:val="center"/>
          </w:tcPr>
          <w:p w14:paraId="2A5B6423"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Consignes écrites et/ou orale</w:t>
            </w:r>
            <w:r>
              <w:rPr>
                <w:rFonts w:ascii="Arial" w:hAnsi="Arial" w:cs="Arial"/>
                <w:color w:val="000000"/>
              </w:rPr>
              <w:t>s</w:t>
            </w:r>
            <w:r w:rsidRPr="00A305CB">
              <w:rPr>
                <w:rFonts w:ascii="Arial" w:hAnsi="Arial" w:cs="Arial"/>
                <w:color w:val="000000"/>
              </w:rPr>
              <w:t xml:space="preserve"> (radio)</w:t>
            </w:r>
          </w:p>
        </w:tc>
        <w:tc>
          <w:tcPr>
            <w:tcW w:w="3166" w:type="dxa"/>
            <w:gridSpan w:val="2"/>
            <w:tcBorders>
              <w:top w:val="single" w:sz="4" w:space="0" w:color="auto"/>
              <w:left w:val="single" w:sz="4" w:space="0" w:color="auto"/>
              <w:bottom w:val="nil"/>
              <w:right w:val="single" w:sz="4" w:space="0" w:color="auto"/>
            </w:tcBorders>
            <w:vAlign w:val="center"/>
          </w:tcPr>
          <w:p w14:paraId="0F1D5A59"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themeColor="text1"/>
              </w:rPr>
              <w:t>L'exploitant de l'installation</w:t>
            </w:r>
          </w:p>
        </w:tc>
        <w:tc>
          <w:tcPr>
            <w:tcW w:w="3450" w:type="dxa"/>
            <w:tcBorders>
              <w:top w:val="single" w:sz="4" w:space="0" w:color="auto"/>
              <w:left w:val="single" w:sz="4" w:space="0" w:color="auto"/>
              <w:bottom w:val="nil"/>
              <w:right w:val="single" w:sz="4" w:space="0" w:color="auto"/>
            </w:tcBorders>
            <w:vAlign w:val="center"/>
          </w:tcPr>
          <w:p w14:paraId="741FD4AE"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Procédure(s) de conduite de l’installation</w:t>
            </w:r>
          </w:p>
        </w:tc>
      </w:tr>
      <w:tr w:rsidR="005425CC" w:rsidRPr="00A305CB" w14:paraId="4D923CFC" w14:textId="77777777" w:rsidTr="005425CC">
        <w:trPr>
          <w:trHeight w:val="379"/>
        </w:trPr>
        <w:tc>
          <w:tcPr>
            <w:tcW w:w="3016" w:type="dxa"/>
            <w:gridSpan w:val="2"/>
            <w:tcBorders>
              <w:top w:val="nil"/>
              <w:left w:val="single" w:sz="4" w:space="0" w:color="auto"/>
              <w:bottom w:val="nil"/>
              <w:right w:val="single" w:sz="4" w:space="0" w:color="auto"/>
            </w:tcBorders>
            <w:vAlign w:val="center"/>
          </w:tcPr>
          <w:p w14:paraId="1E292941"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EPI et EPC</w:t>
            </w:r>
          </w:p>
        </w:tc>
        <w:tc>
          <w:tcPr>
            <w:tcW w:w="3166" w:type="dxa"/>
            <w:gridSpan w:val="2"/>
            <w:tcBorders>
              <w:top w:val="nil"/>
              <w:left w:val="single" w:sz="4" w:space="0" w:color="auto"/>
              <w:bottom w:val="nil"/>
              <w:right w:val="single" w:sz="4" w:space="0" w:color="auto"/>
            </w:tcBorders>
            <w:vAlign w:val="center"/>
          </w:tcPr>
          <w:p w14:paraId="2C2061B4"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La hiérarchie</w:t>
            </w:r>
          </w:p>
        </w:tc>
        <w:tc>
          <w:tcPr>
            <w:tcW w:w="3450" w:type="dxa"/>
            <w:tcBorders>
              <w:top w:val="nil"/>
              <w:left w:val="single" w:sz="4" w:space="0" w:color="auto"/>
              <w:bottom w:val="nil"/>
              <w:right w:val="single" w:sz="4" w:space="0" w:color="auto"/>
            </w:tcBorders>
            <w:vAlign w:val="center"/>
          </w:tcPr>
          <w:p w14:paraId="71510DFB"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Procédure(s) de contrôles réglementaires</w:t>
            </w:r>
          </w:p>
        </w:tc>
      </w:tr>
      <w:tr w:rsidR="005425CC" w:rsidRPr="00A305CB" w14:paraId="5477382C" w14:textId="77777777" w:rsidTr="005425CC">
        <w:tc>
          <w:tcPr>
            <w:tcW w:w="3016" w:type="dxa"/>
            <w:gridSpan w:val="2"/>
            <w:tcBorders>
              <w:top w:val="nil"/>
              <w:left w:val="single" w:sz="4" w:space="0" w:color="auto"/>
              <w:bottom w:val="nil"/>
              <w:right w:val="single" w:sz="4" w:space="0" w:color="auto"/>
            </w:tcBorders>
            <w:vAlign w:val="center"/>
          </w:tcPr>
          <w:p w14:paraId="7E3A717A"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Registre d'exploitation</w:t>
            </w:r>
          </w:p>
        </w:tc>
        <w:tc>
          <w:tcPr>
            <w:tcW w:w="3166" w:type="dxa"/>
            <w:gridSpan w:val="2"/>
            <w:tcBorders>
              <w:top w:val="nil"/>
              <w:left w:val="single" w:sz="4" w:space="0" w:color="auto"/>
              <w:bottom w:val="nil"/>
              <w:right w:val="single" w:sz="4" w:space="0" w:color="auto"/>
            </w:tcBorders>
            <w:vAlign w:val="center"/>
          </w:tcPr>
          <w:p w14:paraId="23203EAC" w14:textId="77777777" w:rsidR="005425CC" w:rsidRPr="00A305CB" w:rsidRDefault="005425CC" w:rsidP="005425CC">
            <w:pPr>
              <w:pStyle w:val="Paragraphedeliste"/>
              <w:tabs>
                <w:tab w:val="left" w:pos="0"/>
              </w:tabs>
              <w:ind w:left="166"/>
              <w:rPr>
                <w:rFonts w:ascii="Arial" w:hAnsi="Arial" w:cs="Arial"/>
                <w:color w:val="000000"/>
              </w:rPr>
            </w:pPr>
            <w:r w:rsidRPr="005A368B">
              <w:rPr>
                <w:rFonts w:ascii="Arial" w:hAnsi="Arial" w:cs="Arial"/>
                <w:color w:val="000000"/>
              </w:rPr>
              <w:t>Son binôme, équipier éventuel</w:t>
            </w:r>
          </w:p>
        </w:tc>
        <w:tc>
          <w:tcPr>
            <w:tcW w:w="3450" w:type="dxa"/>
            <w:tcBorders>
              <w:top w:val="nil"/>
              <w:left w:val="single" w:sz="4" w:space="0" w:color="auto"/>
              <w:bottom w:val="nil"/>
              <w:right w:val="single" w:sz="4" w:space="0" w:color="auto"/>
            </w:tcBorders>
            <w:vAlign w:val="center"/>
          </w:tcPr>
          <w:p w14:paraId="27110EF3" w14:textId="77777777" w:rsidR="005425CC" w:rsidRPr="00FC7607" w:rsidRDefault="005425CC" w:rsidP="005425CC">
            <w:pPr>
              <w:tabs>
                <w:tab w:val="left" w:pos="0"/>
              </w:tabs>
              <w:ind w:left="24"/>
              <w:rPr>
                <w:rFonts w:ascii="Arial" w:hAnsi="Arial" w:cs="Arial"/>
                <w:color w:val="000000"/>
              </w:rPr>
            </w:pPr>
          </w:p>
        </w:tc>
      </w:tr>
      <w:tr w:rsidR="005425CC" w:rsidRPr="00A305CB" w14:paraId="0329D91D" w14:textId="77777777" w:rsidTr="005425CC">
        <w:tc>
          <w:tcPr>
            <w:tcW w:w="3016" w:type="dxa"/>
            <w:gridSpan w:val="2"/>
            <w:tcBorders>
              <w:top w:val="nil"/>
              <w:left w:val="single" w:sz="4" w:space="0" w:color="auto"/>
              <w:bottom w:val="nil"/>
              <w:right w:val="single" w:sz="4" w:space="0" w:color="auto"/>
            </w:tcBorders>
            <w:vAlign w:val="center"/>
          </w:tcPr>
          <w:p w14:paraId="7CB2DD27"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 L'installation</w:t>
            </w:r>
          </w:p>
        </w:tc>
        <w:tc>
          <w:tcPr>
            <w:tcW w:w="3166" w:type="dxa"/>
            <w:gridSpan w:val="2"/>
            <w:tcBorders>
              <w:top w:val="nil"/>
              <w:left w:val="single" w:sz="4" w:space="0" w:color="auto"/>
              <w:bottom w:val="nil"/>
              <w:right w:val="single" w:sz="4" w:space="0" w:color="auto"/>
            </w:tcBorders>
            <w:vAlign w:val="center"/>
          </w:tcPr>
          <w:p w14:paraId="74DB13F5" w14:textId="77777777" w:rsidR="005425CC" w:rsidRPr="00FC7607" w:rsidRDefault="005425CC" w:rsidP="005425CC">
            <w:pPr>
              <w:tabs>
                <w:tab w:val="left" w:pos="0"/>
              </w:tabs>
              <w:ind w:left="24"/>
              <w:rPr>
                <w:rFonts w:ascii="Arial" w:hAnsi="Arial" w:cs="Arial"/>
                <w:color w:val="000000"/>
              </w:rPr>
            </w:pPr>
          </w:p>
        </w:tc>
        <w:tc>
          <w:tcPr>
            <w:tcW w:w="3450" w:type="dxa"/>
            <w:tcBorders>
              <w:top w:val="nil"/>
              <w:left w:val="single" w:sz="4" w:space="0" w:color="auto"/>
              <w:bottom w:val="nil"/>
              <w:right w:val="single" w:sz="4" w:space="0" w:color="auto"/>
            </w:tcBorders>
            <w:vAlign w:val="center"/>
          </w:tcPr>
          <w:p w14:paraId="13998256" w14:textId="77777777" w:rsidR="005425CC" w:rsidRPr="00FC7607" w:rsidRDefault="005425CC" w:rsidP="005425CC">
            <w:pPr>
              <w:tabs>
                <w:tab w:val="left" w:pos="0"/>
              </w:tabs>
              <w:ind w:left="24"/>
              <w:rPr>
                <w:rFonts w:ascii="Arial" w:hAnsi="Arial" w:cs="Arial"/>
                <w:color w:val="000000"/>
              </w:rPr>
            </w:pPr>
          </w:p>
        </w:tc>
      </w:tr>
      <w:tr w:rsidR="005425CC" w:rsidRPr="00A305CB" w14:paraId="25426E8B" w14:textId="77777777" w:rsidTr="005425CC">
        <w:trPr>
          <w:trHeight w:val="379"/>
        </w:trPr>
        <w:tc>
          <w:tcPr>
            <w:tcW w:w="3016" w:type="dxa"/>
            <w:gridSpan w:val="2"/>
            <w:tcBorders>
              <w:top w:val="nil"/>
              <w:left w:val="single" w:sz="4" w:space="0" w:color="auto"/>
              <w:bottom w:val="single" w:sz="4" w:space="0" w:color="auto"/>
              <w:right w:val="single" w:sz="4" w:space="0" w:color="auto"/>
            </w:tcBorders>
            <w:vAlign w:val="center"/>
          </w:tcPr>
          <w:p w14:paraId="777AE607"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 Moyen de communication (radio, téléphone...)</w:t>
            </w:r>
          </w:p>
        </w:tc>
        <w:tc>
          <w:tcPr>
            <w:tcW w:w="3166" w:type="dxa"/>
            <w:gridSpan w:val="2"/>
            <w:tcBorders>
              <w:top w:val="nil"/>
              <w:left w:val="single" w:sz="4" w:space="0" w:color="auto"/>
              <w:bottom w:val="single" w:sz="4" w:space="0" w:color="auto"/>
              <w:right w:val="single" w:sz="4" w:space="0" w:color="auto"/>
            </w:tcBorders>
            <w:vAlign w:val="center"/>
          </w:tcPr>
          <w:p w14:paraId="40D79919" w14:textId="77777777" w:rsidR="005425CC" w:rsidRPr="00FC7607" w:rsidRDefault="005425CC" w:rsidP="005425CC">
            <w:pPr>
              <w:tabs>
                <w:tab w:val="left" w:pos="0"/>
              </w:tabs>
              <w:ind w:left="24"/>
              <w:rPr>
                <w:rFonts w:ascii="Arial" w:hAnsi="Arial" w:cs="Arial"/>
                <w:color w:val="000000"/>
              </w:rPr>
            </w:pPr>
          </w:p>
        </w:tc>
        <w:tc>
          <w:tcPr>
            <w:tcW w:w="3450" w:type="dxa"/>
            <w:tcBorders>
              <w:top w:val="nil"/>
              <w:left w:val="single" w:sz="4" w:space="0" w:color="auto"/>
              <w:bottom w:val="single" w:sz="4" w:space="0" w:color="auto"/>
              <w:right w:val="single" w:sz="4" w:space="0" w:color="auto"/>
            </w:tcBorders>
            <w:vAlign w:val="center"/>
          </w:tcPr>
          <w:p w14:paraId="2A193CE9" w14:textId="77777777" w:rsidR="005425CC" w:rsidRPr="00FC7607" w:rsidRDefault="005425CC" w:rsidP="005425CC">
            <w:pPr>
              <w:tabs>
                <w:tab w:val="left" w:pos="0"/>
              </w:tabs>
              <w:ind w:left="24"/>
              <w:rPr>
                <w:rFonts w:ascii="Arial" w:hAnsi="Arial" w:cs="Arial"/>
                <w:color w:val="000000"/>
              </w:rPr>
            </w:pPr>
          </w:p>
        </w:tc>
      </w:tr>
    </w:tbl>
    <w:p w14:paraId="0097914F" w14:textId="77777777" w:rsidR="005425CC" w:rsidRPr="00A305CB" w:rsidRDefault="005425CC" w:rsidP="005425CC">
      <w:pPr>
        <w:rPr>
          <w:sz w:val="20"/>
          <w:szCs w:val="20"/>
        </w:rPr>
      </w:pPr>
    </w:p>
    <w:p w14:paraId="51AE29C3" w14:textId="77777777" w:rsidR="005425CC" w:rsidRDefault="005425CC" w:rsidP="005425CC"/>
    <w:p w14:paraId="2185022C" w14:textId="77777777" w:rsidR="005425CC" w:rsidRDefault="005425CC" w:rsidP="005425CC"/>
    <w:p w14:paraId="06B1193F" w14:textId="77777777" w:rsidR="005425CC" w:rsidRDefault="005425CC" w:rsidP="005425CC"/>
    <w:p w14:paraId="53222F65" w14:textId="77777777" w:rsidR="005425CC" w:rsidRDefault="005425CC" w:rsidP="005425CC"/>
    <w:p w14:paraId="618127A8" w14:textId="77777777" w:rsidR="005425CC" w:rsidRDefault="005425CC" w:rsidP="005425CC">
      <w:r>
        <w:br w:type="page"/>
      </w:r>
    </w:p>
    <w:p w14:paraId="32DB3C70" w14:textId="77777777" w:rsidR="005425CC" w:rsidRDefault="005425CC" w:rsidP="005425CC"/>
    <w:tbl>
      <w:tblPr>
        <w:tblW w:w="9632" w:type="dxa"/>
        <w:tblInd w:w="26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537"/>
        <w:gridCol w:w="479"/>
        <w:gridCol w:w="1803"/>
        <w:gridCol w:w="1363"/>
        <w:gridCol w:w="3450"/>
      </w:tblGrid>
      <w:tr w:rsidR="005425CC" w:rsidRPr="00A305CB" w14:paraId="2308ECCE" w14:textId="77777777" w:rsidTr="005425CC">
        <w:tc>
          <w:tcPr>
            <w:tcW w:w="2537" w:type="dxa"/>
            <w:shd w:val="clear" w:color="auto" w:fill="4F81BD" w:themeFill="accent1"/>
            <w:vAlign w:val="center"/>
          </w:tcPr>
          <w:p w14:paraId="1FAA5773" w14:textId="77777777" w:rsidR="005425CC" w:rsidRPr="00A305CB" w:rsidRDefault="005425CC" w:rsidP="005425CC">
            <w:pPr>
              <w:jc w:val="center"/>
              <w:rPr>
                <w:rFonts w:ascii="Arial" w:hAnsi="Arial"/>
                <w:b/>
                <w:bCs/>
                <w:color w:val="FF0000"/>
              </w:rPr>
            </w:pPr>
            <w:r w:rsidRPr="00A305CB">
              <w:rPr>
                <w:rFonts w:ascii="Arial" w:hAnsi="Arial"/>
                <w:b/>
                <w:bCs/>
                <w:noProof/>
              </w:rPr>
              <w:t>A2- Conduite d’une installation</w:t>
            </w:r>
          </w:p>
        </w:tc>
        <w:tc>
          <w:tcPr>
            <w:tcW w:w="7095" w:type="dxa"/>
            <w:gridSpan w:val="4"/>
            <w:vAlign w:val="center"/>
          </w:tcPr>
          <w:p w14:paraId="64E9AA8C" w14:textId="77777777" w:rsidR="005425CC" w:rsidRPr="00A305CB" w:rsidRDefault="005425CC" w:rsidP="00901879">
            <w:pPr>
              <w:pStyle w:val="Paragraphedeliste"/>
              <w:widowControl/>
              <w:numPr>
                <w:ilvl w:val="0"/>
                <w:numId w:val="14"/>
              </w:numPr>
              <w:autoSpaceDE/>
              <w:autoSpaceDN/>
              <w:ind w:left="478"/>
              <w:contextualSpacing/>
              <w:rPr>
                <w:rFonts w:ascii="Arial" w:hAnsi="Arial"/>
                <w:bCs/>
                <w:noProof/>
                <w:color w:val="AEAAAA"/>
              </w:rPr>
            </w:pPr>
            <w:r w:rsidRPr="00A305CB">
              <w:rPr>
                <w:rFonts w:ascii="Arial" w:hAnsi="Arial"/>
                <w:bCs/>
                <w:noProof/>
                <w:color w:val="AEAAAA"/>
              </w:rPr>
              <w:t>A2T1- Ouvrir et/ou fermer l'installation pour transporter les clients</w:t>
            </w:r>
          </w:p>
          <w:p w14:paraId="7340998B" w14:textId="77777777" w:rsidR="005425CC" w:rsidRPr="00A305CB" w:rsidRDefault="005425CC" w:rsidP="00901879">
            <w:pPr>
              <w:pStyle w:val="Paragraphedeliste"/>
              <w:widowControl/>
              <w:numPr>
                <w:ilvl w:val="0"/>
                <w:numId w:val="14"/>
              </w:numPr>
              <w:autoSpaceDE/>
              <w:autoSpaceDN/>
              <w:ind w:left="478"/>
              <w:contextualSpacing/>
              <w:rPr>
                <w:rFonts w:ascii="Arial" w:hAnsi="Arial"/>
                <w:bCs/>
                <w:noProof/>
                <w:color w:val="AEAAAA"/>
              </w:rPr>
            </w:pPr>
            <w:r w:rsidRPr="00A305CB">
              <w:rPr>
                <w:rFonts w:ascii="Arial" w:hAnsi="Arial"/>
                <w:bCs/>
                <w:noProof/>
                <w:color w:val="AEAAAA"/>
              </w:rPr>
              <w:t>A2T2- Appliquer et faire appliquer les procédures et réglementations en vigueur</w:t>
            </w:r>
          </w:p>
          <w:p w14:paraId="104F5DCA" w14:textId="77777777" w:rsidR="005425CC" w:rsidRPr="00A305CB" w:rsidRDefault="005425CC" w:rsidP="00901879">
            <w:pPr>
              <w:pStyle w:val="Paragraphedeliste"/>
              <w:widowControl/>
              <w:numPr>
                <w:ilvl w:val="0"/>
                <w:numId w:val="14"/>
              </w:numPr>
              <w:autoSpaceDE/>
              <w:autoSpaceDN/>
              <w:ind w:left="478"/>
              <w:contextualSpacing/>
              <w:rPr>
                <w:rFonts w:ascii="Arial" w:hAnsi="Arial"/>
                <w:bCs/>
                <w:noProof/>
                <w:color w:val="AEAAAA"/>
              </w:rPr>
            </w:pPr>
            <w:r w:rsidRPr="00A305CB">
              <w:rPr>
                <w:rFonts w:ascii="Arial" w:hAnsi="Arial"/>
                <w:bCs/>
                <w:noProof/>
                <w:color w:val="AEAAAA"/>
              </w:rPr>
              <w:t>A2T3- Conduire l’installation et de manière écoresponsable.</w:t>
            </w:r>
          </w:p>
          <w:p w14:paraId="4FCDBE43" w14:textId="77777777" w:rsidR="005425CC" w:rsidRPr="00A305CB" w:rsidRDefault="005425CC" w:rsidP="00901879">
            <w:pPr>
              <w:pStyle w:val="Paragraphedeliste"/>
              <w:widowControl/>
              <w:numPr>
                <w:ilvl w:val="0"/>
                <w:numId w:val="14"/>
              </w:numPr>
              <w:autoSpaceDE/>
              <w:autoSpaceDN/>
              <w:ind w:left="478"/>
              <w:contextualSpacing/>
              <w:rPr>
                <w:rFonts w:ascii="Arial" w:hAnsi="Arial"/>
                <w:b/>
                <w:noProof/>
                <w:color w:val="000000" w:themeColor="text1"/>
              </w:rPr>
            </w:pPr>
            <w:r w:rsidRPr="00A305CB">
              <w:rPr>
                <w:rFonts w:ascii="Arial" w:hAnsi="Arial"/>
                <w:b/>
                <w:noProof/>
                <w:color w:val="000000" w:themeColor="text1"/>
              </w:rPr>
              <w:t>A2T4- Entretenir régulièrement l'environnement de l'installation</w:t>
            </w:r>
          </w:p>
        </w:tc>
      </w:tr>
      <w:tr w:rsidR="005425CC" w:rsidRPr="00A305CB" w14:paraId="6591722A" w14:textId="77777777" w:rsidTr="005425CC">
        <w:tc>
          <w:tcPr>
            <w:tcW w:w="2537" w:type="dxa"/>
            <w:shd w:val="clear" w:color="auto" w:fill="4F81BD" w:themeFill="accent1"/>
            <w:vAlign w:val="center"/>
          </w:tcPr>
          <w:p w14:paraId="287153DC" w14:textId="77777777" w:rsidR="005425CC" w:rsidRPr="00A305CB" w:rsidRDefault="005425CC" w:rsidP="005425CC">
            <w:pPr>
              <w:jc w:val="center"/>
              <w:rPr>
                <w:rFonts w:ascii="Arial" w:hAnsi="Arial"/>
                <w:b/>
                <w:bCs/>
              </w:rPr>
            </w:pPr>
            <w:r w:rsidRPr="00A305CB">
              <w:rPr>
                <w:rFonts w:ascii="Arial" w:hAnsi="Arial"/>
                <w:b/>
                <w:bCs/>
              </w:rPr>
              <w:t xml:space="preserve">Autonomie : </w:t>
            </w:r>
          </w:p>
          <w:p w14:paraId="1EAADB2B" w14:textId="77777777" w:rsidR="005425CC" w:rsidRPr="00A305CB" w:rsidRDefault="005425CC" w:rsidP="005425CC">
            <w:pPr>
              <w:jc w:val="center"/>
              <w:rPr>
                <w:rFonts w:ascii="Arial" w:hAnsi="Arial"/>
                <w:b/>
                <w:noProof/>
              </w:rPr>
            </w:pPr>
            <w:r w:rsidRPr="00A305CB">
              <w:rPr>
                <w:rFonts w:ascii="Arial" w:hAnsi="Arial"/>
                <w:bCs/>
                <w:noProof/>
                <w:color w:val="000000" w:themeColor="text1"/>
              </w:rPr>
              <w:t>Totale</w:t>
            </w:r>
          </w:p>
        </w:tc>
        <w:tc>
          <w:tcPr>
            <w:tcW w:w="7095" w:type="dxa"/>
            <w:gridSpan w:val="4"/>
            <w:vAlign w:val="center"/>
          </w:tcPr>
          <w:p w14:paraId="1BA6B599" w14:textId="77777777" w:rsidR="005425CC" w:rsidRPr="00A305CB" w:rsidRDefault="005425CC" w:rsidP="005425CC">
            <w:pPr>
              <w:rPr>
                <w:rFonts w:ascii="Arial" w:hAnsi="Arial" w:cs="Arial"/>
                <w:bCs/>
                <w:noProof/>
                <w:color w:val="000000"/>
              </w:rPr>
            </w:pPr>
          </w:p>
        </w:tc>
      </w:tr>
      <w:tr w:rsidR="005425CC" w:rsidRPr="00A305CB" w14:paraId="7BB38C24" w14:textId="77777777" w:rsidTr="005425CC">
        <w:tc>
          <w:tcPr>
            <w:tcW w:w="9632" w:type="dxa"/>
            <w:gridSpan w:val="5"/>
            <w:tcBorders>
              <w:top w:val="single" w:sz="6" w:space="0" w:color="auto"/>
              <w:left w:val="single" w:sz="6" w:space="0" w:color="auto"/>
              <w:bottom w:val="single" w:sz="6" w:space="0" w:color="auto"/>
              <w:right w:val="single" w:sz="6" w:space="0" w:color="auto"/>
            </w:tcBorders>
            <w:shd w:val="clear" w:color="auto" w:fill="D9D9D9"/>
          </w:tcPr>
          <w:p w14:paraId="17D5AF52" w14:textId="77777777" w:rsidR="005425CC" w:rsidRPr="00A305CB" w:rsidRDefault="005425CC" w:rsidP="005425CC">
            <w:pPr>
              <w:jc w:val="center"/>
              <w:rPr>
                <w:rFonts w:ascii="Arial" w:hAnsi="Arial"/>
                <w:b/>
                <w:bCs/>
                <w:sz w:val="20"/>
                <w:szCs w:val="20"/>
              </w:rPr>
            </w:pPr>
            <w:r w:rsidRPr="00A305CB">
              <w:rPr>
                <w:rFonts w:ascii="Arial" w:hAnsi="Arial"/>
                <w:b/>
                <w:bCs/>
                <w:sz w:val="20"/>
                <w:szCs w:val="20"/>
              </w:rPr>
              <w:t>Situation de début</w:t>
            </w:r>
          </w:p>
        </w:tc>
      </w:tr>
      <w:tr w:rsidR="005425CC" w:rsidRPr="00A305CB" w14:paraId="4CEE465A" w14:textId="77777777" w:rsidTr="005425CC">
        <w:tc>
          <w:tcPr>
            <w:tcW w:w="9632" w:type="dxa"/>
            <w:gridSpan w:val="5"/>
            <w:tcBorders>
              <w:top w:val="single" w:sz="6" w:space="0" w:color="auto"/>
              <w:left w:val="single" w:sz="6" w:space="0" w:color="auto"/>
              <w:bottom w:val="single" w:sz="6" w:space="0" w:color="auto"/>
              <w:right w:val="single" w:sz="6" w:space="0" w:color="auto"/>
            </w:tcBorders>
          </w:tcPr>
          <w:p w14:paraId="3214397D" w14:textId="77777777" w:rsidR="005425CC" w:rsidRPr="00A305CB"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A305CB">
              <w:rPr>
                <w:rFonts w:ascii="Arial" w:hAnsi="Arial" w:cs="Arial"/>
                <w:color w:val="000000"/>
                <w:sz w:val="20"/>
                <w:szCs w:val="20"/>
              </w:rPr>
              <w:t>Une installation en état de fonctionnement</w:t>
            </w:r>
          </w:p>
        </w:tc>
      </w:tr>
      <w:tr w:rsidR="005425CC" w:rsidRPr="00A305CB" w14:paraId="08166463" w14:textId="77777777" w:rsidTr="005425CC">
        <w:tc>
          <w:tcPr>
            <w:tcW w:w="4819" w:type="dxa"/>
            <w:gridSpan w:val="3"/>
            <w:tcBorders>
              <w:top w:val="single" w:sz="6" w:space="0" w:color="auto"/>
              <w:left w:val="single" w:sz="6" w:space="0" w:color="auto"/>
              <w:bottom w:val="single" w:sz="4" w:space="0" w:color="auto"/>
              <w:right w:val="single" w:sz="6" w:space="0" w:color="auto"/>
            </w:tcBorders>
            <w:shd w:val="clear" w:color="auto" w:fill="D9D9D9"/>
          </w:tcPr>
          <w:p w14:paraId="6C0DD1A5" w14:textId="77777777" w:rsidR="005425CC" w:rsidRPr="00A305CB" w:rsidRDefault="005425CC" w:rsidP="005425CC">
            <w:pPr>
              <w:jc w:val="center"/>
              <w:rPr>
                <w:rFonts w:ascii="Arial" w:hAnsi="Arial" w:cs="Arial"/>
                <w:b/>
                <w:noProof/>
                <w:color w:val="FF0000"/>
                <w:sz w:val="20"/>
                <w:szCs w:val="20"/>
              </w:rPr>
            </w:pPr>
            <w:r w:rsidRPr="00A305CB">
              <w:rPr>
                <w:rFonts w:ascii="Arial" w:hAnsi="Arial" w:cs="Arial"/>
                <w:b/>
                <w:bCs/>
                <w:sz w:val="20"/>
                <w:szCs w:val="20"/>
              </w:rPr>
              <w:t xml:space="preserve">Description de la tâche </w:t>
            </w:r>
          </w:p>
        </w:tc>
        <w:tc>
          <w:tcPr>
            <w:tcW w:w="4813" w:type="dxa"/>
            <w:gridSpan w:val="2"/>
            <w:tcBorders>
              <w:top w:val="single" w:sz="6" w:space="0" w:color="auto"/>
              <w:left w:val="single" w:sz="6" w:space="0" w:color="auto"/>
              <w:bottom w:val="single" w:sz="4" w:space="0" w:color="auto"/>
              <w:right w:val="single" w:sz="6" w:space="0" w:color="auto"/>
            </w:tcBorders>
            <w:shd w:val="clear" w:color="auto" w:fill="D9D9D9"/>
          </w:tcPr>
          <w:p w14:paraId="693096CF" w14:textId="77777777" w:rsidR="005425CC" w:rsidRPr="00A305CB" w:rsidRDefault="005425CC" w:rsidP="005425CC">
            <w:pPr>
              <w:jc w:val="center"/>
              <w:rPr>
                <w:rFonts w:ascii="Arial" w:hAnsi="Arial" w:cs="Arial"/>
                <w:b/>
                <w:bCs/>
                <w:sz w:val="20"/>
                <w:szCs w:val="20"/>
              </w:rPr>
            </w:pPr>
            <w:r w:rsidRPr="00A305CB">
              <w:rPr>
                <w:rFonts w:ascii="Arial" w:hAnsi="Arial" w:cs="Arial"/>
                <w:b/>
                <w:bCs/>
                <w:sz w:val="20"/>
                <w:szCs w:val="20"/>
              </w:rPr>
              <w:t xml:space="preserve">Résultats attendus </w:t>
            </w:r>
          </w:p>
        </w:tc>
      </w:tr>
      <w:tr w:rsidR="005425CC" w:rsidRPr="00A305CB" w14:paraId="61C190AA" w14:textId="77777777" w:rsidTr="005425CC">
        <w:tc>
          <w:tcPr>
            <w:tcW w:w="4819" w:type="dxa"/>
            <w:gridSpan w:val="3"/>
            <w:tcBorders>
              <w:top w:val="nil"/>
              <w:left w:val="single" w:sz="4" w:space="0" w:color="auto"/>
              <w:bottom w:val="nil"/>
              <w:right w:val="single" w:sz="4" w:space="0" w:color="auto"/>
            </w:tcBorders>
          </w:tcPr>
          <w:p w14:paraId="5E15CDA1"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Intervenir si nécessaire sur l</w:t>
            </w:r>
            <w:r>
              <w:rPr>
                <w:rFonts w:ascii="Arial" w:hAnsi="Arial" w:cs="Arial"/>
                <w:color w:val="000000"/>
              </w:rPr>
              <w:t xml:space="preserve">es </w:t>
            </w:r>
            <w:r w:rsidRPr="00A305CB">
              <w:rPr>
                <w:rFonts w:ascii="Arial" w:hAnsi="Arial" w:cs="Arial"/>
                <w:color w:val="000000"/>
              </w:rPr>
              <w:t>aire</w:t>
            </w:r>
            <w:r>
              <w:rPr>
                <w:rFonts w:ascii="Arial" w:hAnsi="Arial" w:cs="Arial"/>
                <w:color w:val="000000"/>
              </w:rPr>
              <w:t>s</w:t>
            </w:r>
            <w:r w:rsidRPr="00A305CB">
              <w:rPr>
                <w:rFonts w:ascii="Arial" w:hAnsi="Arial" w:cs="Arial"/>
                <w:color w:val="000000"/>
              </w:rPr>
              <w:t xml:space="preserve"> d'embarquement ou de débarquement</w:t>
            </w:r>
          </w:p>
        </w:tc>
        <w:tc>
          <w:tcPr>
            <w:tcW w:w="4813" w:type="dxa"/>
            <w:gridSpan w:val="2"/>
            <w:tcBorders>
              <w:top w:val="nil"/>
              <w:left w:val="single" w:sz="4" w:space="0" w:color="auto"/>
              <w:bottom w:val="nil"/>
              <w:right w:val="single" w:sz="4" w:space="0" w:color="auto"/>
            </w:tcBorders>
          </w:tcPr>
          <w:p w14:paraId="057E8504"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L</w:t>
            </w:r>
            <w:r>
              <w:rPr>
                <w:rFonts w:ascii="Arial" w:hAnsi="Arial" w:cs="Arial"/>
                <w:color w:val="000000"/>
              </w:rPr>
              <w:t>es aires</w:t>
            </w:r>
            <w:r w:rsidRPr="00A305CB">
              <w:rPr>
                <w:rFonts w:ascii="Arial" w:hAnsi="Arial" w:cs="Arial"/>
                <w:color w:val="000000"/>
              </w:rPr>
              <w:t xml:space="preserve"> d'embarquement et de débarquement doi</w:t>
            </w:r>
            <w:r>
              <w:rPr>
                <w:rFonts w:ascii="Arial" w:hAnsi="Arial" w:cs="Arial"/>
                <w:color w:val="000000"/>
              </w:rPr>
              <w:t>vent</w:t>
            </w:r>
            <w:r w:rsidRPr="00A305CB">
              <w:rPr>
                <w:rFonts w:ascii="Arial" w:hAnsi="Arial" w:cs="Arial"/>
                <w:color w:val="000000"/>
              </w:rPr>
              <w:t xml:space="preserve"> être conforme </w:t>
            </w:r>
            <w:r>
              <w:rPr>
                <w:rFonts w:ascii="Arial" w:hAnsi="Arial" w:cs="Arial"/>
                <w:color w:val="000000"/>
              </w:rPr>
              <w:t>aux attendus</w:t>
            </w:r>
            <w:r w:rsidRPr="00A305CB">
              <w:rPr>
                <w:rFonts w:ascii="Arial" w:hAnsi="Arial" w:cs="Arial"/>
                <w:color w:val="000000"/>
              </w:rPr>
              <w:t>.</w:t>
            </w:r>
          </w:p>
        </w:tc>
      </w:tr>
      <w:tr w:rsidR="005425CC" w:rsidRPr="00A305CB" w14:paraId="0DBDCD5D" w14:textId="77777777" w:rsidTr="005425CC">
        <w:tc>
          <w:tcPr>
            <w:tcW w:w="4819" w:type="dxa"/>
            <w:gridSpan w:val="3"/>
            <w:tcBorders>
              <w:top w:val="nil"/>
              <w:left w:val="single" w:sz="4" w:space="0" w:color="auto"/>
              <w:bottom w:val="nil"/>
              <w:right w:val="single" w:sz="4" w:space="0" w:color="auto"/>
            </w:tcBorders>
          </w:tcPr>
          <w:p w14:paraId="59D7BC06"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Observer et écouter l'installation et l'environnement autour de soi</w:t>
            </w:r>
          </w:p>
        </w:tc>
        <w:tc>
          <w:tcPr>
            <w:tcW w:w="4813" w:type="dxa"/>
            <w:gridSpan w:val="2"/>
            <w:tcBorders>
              <w:top w:val="nil"/>
              <w:left w:val="single" w:sz="4" w:space="0" w:color="auto"/>
              <w:bottom w:val="nil"/>
              <w:right w:val="single" w:sz="4" w:space="0" w:color="auto"/>
            </w:tcBorders>
          </w:tcPr>
          <w:p w14:paraId="44550C18"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R</w:t>
            </w:r>
            <w:r w:rsidRPr="00A305CB">
              <w:rPr>
                <w:rFonts w:ascii="Arial" w:hAnsi="Arial" w:cs="Arial"/>
                <w:color w:val="000000"/>
              </w:rPr>
              <w:t>endre</w:t>
            </w:r>
            <w:r>
              <w:rPr>
                <w:rFonts w:ascii="Arial" w:hAnsi="Arial" w:cs="Arial"/>
                <w:color w:val="000000"/>
              </w:rPr>
              <w:t xml:space="preserve"> compte des </w:t>
            </w:r>
            <w:r w:rsidRPr="00A305CB">
              <w:rPr>
                <w:rFonts w:ascii="Arial" w:hAnsi="Arial" w:cs="Arial"/>
                <w:color w:val="000000"/>
              </w:rPr>
              <w:t>éventuel</w:t>
            </w:r>
            <w:r>
              <w:rPr>
                <w:rFonts w:ascii="Arial" w:hAnsi="Arial" w:cs="Arial"/>
                <w:color w:val="000000"/>
              </w:rPr>
              <w:t>le</w:t>
            </w:r>
            <w:r w:rsidRPr="00A305CB">
              <w:rPr>
                <w:rFonts w:ascii="Arial" w:hAnsi="Arial" w:cs="Arial"/>
                <w:color w:val="000000"/>
              </w:rPr>
              <w:t>s anomalie</w:t>
            </w:r>
            <w:r>
              <w:rPr>
                <w:rFonts w:ascii="Arial" w:hAnsi="Arial" w:cs="Arial"/>
                <w:color w:val="000000"/>
              </w:rPr>
              <w:t>s</w:t>
            </w:r>
            <w:r w:rsidRPr="00A305CB">
              <w:rPr>
                <w:rFonts w:ascii="Arial" w:hAnsi="Arial" w:cs="Arial"/>
                <w:color w:val="000000"/>
              </w:rPr>
              <w:t xml:space="preserve"> de fonctionnement</w:t>
            </w:r>
            <w:r>
              <w:rPr>
                <w:rFonts w:ascii="Arial" w:hAnsi="Arial" w:cs="Arial"/>
                <w:color w:val="000000"/>
              </w:rPr>
              <w:t xml:space="preserve"> constatées</w:t>
            </w:r>
          </w:p>
        </w:tc>
      </w:tr>
      <w:tr w:rsidR="005425CC" w:rsidRPr="00A305CB" w14:paraId="2359F927" w14:textId="77777777" w:rsidTr="005425CC">
        <w:tc>
          <w:tcPr>
            <w:tcW w:w="4819" w:type="dxa"/>
            <w:gridSpan w:val="3"/>
            <w:tcBorders>
              <w:top w:val="nil"/>
              <w:left w:val="single" w:sz="4" w:space="0" w:color="auto"/>
              <w:bottom w:val="nil"/>
              <w:right w:val="single" w:sz="4" w:space="0" w:color="auto"/>
            </w:tcBorders>
          </w:tcPr>
          <w:p w14:paraId="457C17B1"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Intervenir si nécessaire sur l'installation (en fonction de ses habilitations)</w:t>
            </w:r>
          </w:p>
        </w:tc>
        <w:tc>
          <w:tcPr>
            <w:tcW w:w="4813" w:type="dxa"/>
            <w:gridSpan w:val="2"/>
            <w:tcBorders>
              <w:top w:val="nil"/>
              <w:left w:val="single" w:sz="4" w:space="0" w:color="auto"/>
              <w:bottom w:val="nil"/>
              <w:right w:val="single" w:sz="4" w:space="0" w:color="auto"/>
            </w:tcBorders>
          </w:tcPr>
          <w:p w14:paraId="44A5AFE7"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L'installation doit être en état de fonctionnement</w:t>
            </w:r>
          </w:p>
        </w:tc>
      </w:tr>
      <w:tr w:rsidR="005425CC" w:rsidRPr="00A305CB" w14:paraId="4E2F61BD" w14:textId="77777777" w:rsidTr="005425CC">
        <w:tc>
          <w:tcPr>
            <w:tcW w:w="4819" w:type="dxa"/>
            <w:gridSpan w:val="3"/>
            <w:tcBorders>
              <w:top w:val="nil"/>
              <w:left w:val="single" w:sz="4" w:space="0" w:color="auto"/>
              <w:bottom w:val="nil"/>
              <w:right w:val="single" w:sz="4" w:space="0" w:color="auto"/>
            </w:tcBorders>
          </w:tcPr>
          <w:p w14:paraId="4DB8048A"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Consigner le registre d'exploitation</w:t>
            </w:r>
          </w:p>
        </w:tc>
        <w:tc>
          <w:tcPr>
            <w:tcW w:w="4813" w:type="dxa"/>
            <w:gridSpan w:val="2"/>
            <w:tcBorders>
              <w:top w:val="nil"/>
              <w:left w:val="single" w:sz="4" w:space="0" w:color="auto"/>
              <w:bottom w:val="nil"/>
              <w:right w:val="single" w:sz="4" w:space="0" w:color="auto"/>
            </w:tcBorders>
          </w:tcPr>
          <w:p w14:paraId="279304E4"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Le registre d'exploitation est consigné</w:t>
            </w:r>
          </w:p>
        </w:tc>
      </w:tr>
      <w:tr w:rsidR="005425CC" w:rsidRPr="00A305CB" w14:paraId="539AF797" w14:textId="77777777" w:rsidTr="005425CC">
        <w:tc>
          <w:tcPr>
            <w:tcW w:w="9632" w:type="dxa"/>
            <w:gridSpan w:val="5"/>
            <w:tcBorders>
              <w:top w:val="single" w:sz="4" w:space="0" w:color="auto"/>
              <w:left w:val="single" w:sz="6" w:space="0" w:color="auto"/>
              <w:bottom w:val="single" w:sz="4" w:space="0" w:color="auto"/>
              <w:right w:val="single" w:sz="6" w:space="0" w:color="auto"/>
            </w:tcBorders>
            <w:shd w:val="clear" w:color="auto" w:fill="D9D9D9"/>
          </w:tcPr>
          <w:p w14:paraId="0AC5715F" w14:textId="77777777" w:rsidR="005425CC" w:rsidRPr="00A305CB" w:rsidRDefault="005425CC" w:rsidP="005425CC">
            <w:pPr>
              <w:jc w:val="center"/>
              <w:rPr>
                <w:rFonts w:ascii="Arial" w:hAnsi="Arial" w:cs="Arial"/>
                <w:b/>
                <w:bCs/>
                <w:sz w:val="20"/>
                <w:szCs w:val="20"/>
              </w:rPr>
            </w:pPr>
            <w:r w:rsidRPr="00A305CB">
              <w:rPr>
                <w:rFonts w:ascii="Arial" w:hAnsi="Arial" w:cs="Arial"/>
                <w:b/>
                <w:bCs/>
                <w:sz w:val="20"/>
                <w:szCs w:val="20"/>
              </w:rPr>
              <w:t>Conditions de réalisation</w:t>
            </w:r>
          </w:p>
        </w:tc>
      </w:tr>
      <w:tr w:rsidR="005425CC" w:rsidRPr="00A305CB" w14:paraId="368CF18D" w14:textId="77777777" w:rsidTr="005425CC">
        <w:tc>
          <w:tcPr>
            <w:tcW w:w="3016" w:type="dxa"/>
            <w:gridSpan w:val="2"/>
            <w:tcBorders>
              <w:top w:val="single" w:sz="4" w:space="0" w:color="auto"/>
              <w:left w:val="single" w:sz="4" w:space="0" w:color="auto"/>
              <w:bottom w:val="single" w:sz="4" w:space="0" w:color="auto"/>
              <w:right w:val="single" w:sz="4" w:space="0" w:color="auto"/>
            </w:tcBorders>
          </w:tcPr>
          <w:p w14:paraId="7B1950E4"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 xml:space="preserve">Moyens </w:t>
            </w:r>
          </w:p>
        </w:tc>
        <w:tc>
          <w:tcPr>
            <w:tcW w:w="3166" w:type="dxa"/>
            <w:gridSpan w:val="2"/>
            <w:tcBorders>
              <w:top w:val="single" w:sz="4" w:space="0" w:color="auto"/>
              <w:left w:val="single" w:sz="4" w:space="0" w:color="auto"/>
              <w:bottom w:val="single" w:sz="4" w:space="0" w:color="auto"/>
              <w:right w:val="single" w:sz="4" w:space="0" w:color="auto"/>
            </w:tcBorders>
          </w:tcPr>
          <w:p w14:paraId="15413065"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 xml:space="preserve">Liaisons </w:t>
            </w:r>
          </w:p>
        </w:tc>
        <w:tc>
          <w:tcPr>
            <w:tcW w:w="3450" w:type="dxa"/>
            <w:tcBorders>
              <w:top w:val="single" w:sz="4" w:space="0" w:color="auto"/>
              <w:left w:val="single" w:sz="4" w:space="0" w:color="auto"/>
              <w:bottom w:val="single" w:sz="4" w:space="0" w:color="auto"/>
              <w:right w:val="single" w:sz="4" w:space="0" w:color="auto"/>
            </w:tcBorders>
          </w:tcPr>
          <w:p w14:paraId="00EA4605"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Références et ressources</w:t>
            </w:r>
          </w:p>
        </w:tc>
      </w:tr>
      <w:tr w:rsidR="005425CC" w:rsidRPr="00A305CB" w14:paraId="35494246" w14:textId="77777777" w:rsidTr="005425CC">
        <w:tc>
          <w:tcPr>
            <w:tcW w:w="3016" w:type="dxa"/>
            <w:gridSpan w:val="2"/>
            <w:tcBorders>
              <w:top w:val="single" w:sz="4" w:space="0" w:color="auto"/>
              <w:left w:val="single" w:sz="4" w:space="0" w:color="auto"/>
              <w:bottom w:val="nil"/>
              <w:right w:val="single" w:sz="4" w:space="0" w:color="auto"/>
            </w:tcBorders>
            <w:vAlign w:val="center"/>
          </w:tcPr>
          <w:p w14:paraId="581B8FDB"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L'installation</w:t>
            </w:r>
          </w:p>
        </w:tc>
        <w:tc>
          <w:tcPr>
            <w:tcW w:w="3166" w:type="dxa"/>
            <w:gridSpan w:val="2"/>
            <w:tcBorders>
              <w:top w:val="single" w:sz="4" w:space="0" w:color="auto"/>
              <w:left w:val="single" w:sz="4" w:space="0" w:color="auto"/>
              <w:bottom w:val="nil"/>
              <w:right w:val="single" w:sz="4" w:space="0" w:color="auto"/>
            </w:tcBorders>
            <w:vAlign w:val="center"/>
          </w:tcPr>
          <w:p w14:paraId="346A9D80"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Hiérarchie</w:t>
            </w:r>
          </w:p>
        </w:tc>
        <w:tc>
          <w:tcPr>
            <w:tcW w:w="3450" w:type="dxa"/>
            <w:tcBorders>
              <w:top w:val="single" w:sz="4" w:space="0" w:color="auto"/>
              <w:left w:val="single" w:sz="4" w:space="0" w:color="auto"/>
              <w:bottom w:val="nil"/>
              <w:right w:val="single" w:sz="4" w:space="0" w:color="auto"/>
            </w:tcBorders>
            <w:vAlign w:val="center"/>
          </w:tcPr>
          <w:p w14:paraId="79290246"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Procédure(s) de contrôles réglementaires</w:t>
            </w:r>
          </w:p>
        </w:tc>
      </w:tr>
      <w:tr w:rsidR="005425CC" w:rsidRPr="00A305CB" w14:paraId="3C40AE8E" w14:textId="77777777" w:rsidTr="005425CC">
        <w:trPr>
          <w:trHeight w:val="379"/>
        </w:trPr>
        <w:tc>
          <w:tcPr>
            <w:tcW w:w="3016" w:type="dxa"/>
            <w:gridSpan w:val="2"/>
            <w:tcBorders>
              <w:top w:val="nil"/>
              <w:left w:val="single" w:sz="4" w:space="0" w:color="auto"/>
              <w:bottom w:val="nil"/>
              <w:right w:val="single" w:sz="4" w:space="0" w:color="auto"/>
            </w:tcBorders>
            <w:vAlign w:val="center"/>
          </w:tcPr>
          <w:p w14:paraId="5680413C"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 xml:space="preserve">Pioches, pelles, fraises </w:t>
            </w:r>
            <w:r>
              <w:rPr>
                <w:rFonts w:ascii="Arial" w:hAnsi="Arial" w:cs="Arial"/>
                <w:color w:val="000000"/>
              </w:rPr>
              <w:t xml:space="preserve">à </w:t>
            </w:r>
            <w:r w:rsidRPr="00A305CB">
              <w:rPr>
                <w:rFonts w:ascii="Arial" w:hAnsi="Arial" w:cs="Arial"/>
                <w:color w:val="000000"/>
              </w:rPr>
              <w:t>neige</w:t>
            </w:r>
          </w:p>
        </w:tc>
        <w:tc>
          <w:tcPr>
            <w:tcW w:w="3166" w:type="dxa"/>
            <w:gridSpan w:val="2"/>
            <w:tcBorders>
              <w:top w:val="nil"/>
              <w:left w:val="single" w:sz="4" w:space="0" w:color="auto"/>
              <w:bottom w:val="nil"/>
              <w:right w:val="single" w:sz="4" w:space="0" w:color="auto"/>
            </w:tcBorders>
            <w:vAlign w:val="center"/>
          </w:tcPr>
          <w:p w14:paraId="1153716B" w14:textId="77777777" w:rsidR="005425CC" w:rsidRPr="00FC7607" w:rsidRDefault="005425CC" w:rsidP="005425CC">
            <w:pPr>
              <w:tabs>
                <w:tab w:val="left" w:pos="0"/>
              </w:tabs>
              <w:ind w:left="24"/>
              <w:rPr>
                <w:rFonts w:ascii="Arial" w:hAnsi="Arial" w:cs="Arial"/>
                <w:color w:val="000000"/>
              </w:rPr>
            </w:pPr>
          </w:p>
        </w:tc>
        <w:tc>
          <w:tcPr>
            <w:tcW w:w="3450" w:type="dxa"/>
            <w:tcBorders>
              <w:top w:val="nil"/>
              <w:left w:val="single" w:sz="4" w:space="0" w:color="auto"/>
              <w:bottom w:val="nil"/>
              <w:right w:val="single" w:sz="4" w:space="0" w:color="auto"/>
            </w:tcBorders>
            <w:vAlign w:val="center"/>
          </w:tcPr>
          <w:p w14:paraId="4932C873" w14:textId="77777777" w:rsidR="005425CC" w:rsidRPr="00FC7607" w:rsidRDefault="005425CC" w:rsidP="005425CC">
            <w:pPr>
              <w:tabs>
                <w:tab w:val="left" w:pos="0"/>
              </w:tabs>
              <w:ind w:left="24"/>
              <w:rPr>
                <w:rFonts w:ascii="Arial" w:hAnsi="Arial" w:cs="Arial"/>
                <w:color w:val="000000"/>
              </w:rPr>
            </w:pPr>
          </w:p>
        </w:tc>
      </w:tr>
      <w:tr w:rsidR="005425CC" w:rsidRPr="00A305CB" w14:paraId="7BF09585" w14:textId="77777777" w:rsidTr="005425CC">
        <w:tc>
          <w:tcPr>
            <w:tcW w:w="3016" w:type="dxa"/>
            <w:gridSpan w:val="2"/>
            <w:tcBorders>
              <w:top w:val="nil"/>
              <w:left w:val="single" w:sz="4" w:space="0" w:color="auto"/>
              <w:bottom w:val="single" w:sz="4" w:space="0" w:color="auto"/>
              <w:right w:val="single" w:sz="4" w:space="0" w:color="auto"/>
            </w:tcBorders>
            <w:vAlign w:val="center"/>
          </w:tcPr>
          <w:p w14:paraId="18756211"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Registre d'exploitation</w:t>
            </w:r>
          </w:p>
        </w:tc>
        <w:tc>
          <w:tcPr>
            <w:tcW w:w="3166" w:type="dxa"/>
            <w:gridSpan w:val="2"/>
            <w:tcBorders>
              <w:top w:val="nil"/>
              <w:left w:val="single" w:sz="4" w:space="0" w:color="auto"/>
              <w:bottom w:val="single" w:sz="4" w:space="0" w:color="auto"/>
              <w:right w:val="single" w:sz="4" w:space="0" w:color="auto"/>
            </w:tcBorders>
            <w:vAlign w:val="center"/>
          </w:tcPr>
          <w:p w14:paraId="6A3FEFE7" w14:textId="77777777" w:rsidR="005425CC" w:rsidRPr="00A305CB" w:rsidRDefault="005425CC" w:rsidP="005425CC">
            <w:pPr>
              <w:pStyle w:val="Paragraphedeliste"/>
              <w:tabs>
                <w:tab w:val="left" w:pos="0"/>
              </w:tabs>
              <w:ind w:left="166"/>
              <w:rPr>
                <w:rFonts w:ascii="Arial" w:hAnsi="Arial" w:cs="Arial"/>
                <w:color w:val="000000"/>
              </w:rPr>
            </w:pPr>
          </w:p>
        </w:tc>
        <w:tc>
          <w:tcPr>
            <w:tcW w:w="3450" w:type="dxa"/>
            <w:tcBorders>
              <w:top w:val="nil"/>
              <w:left w:val="single" w:sz="4" w:space="0" w:color="auto"/>
              <w:bottom w:val="single" w:sz="4" w:space="0" w:color="auto"/>
              <w:right w:val="single" w:sz="4" w:space="0" w:color="auto"/>
            </w:tcBorders>
            <w:vAlign w:val="center"/>
          </w:tcPr>
          <w:p w14:paraId="31E366EE" w14:textId="77777777" w:rsidR="005425CC" w:rsidRPr="00FC7607" w:rsidRDefault="005425CC" w:rsidP="005425CC">
            <w:pPr>
              <w:tabs>
                <w:tab w:val="left" w:pos="0"/>
              </w:tabs>
              <w:ind w:left="24"/>
              <w:rPr>
                <w:rFonts w:ascii="Arial" w:hAnsi="Arial" w:cs="Arial"/>
                <w:color w:val="000000"/>
              </w:rPr>
            </w:pPr>
          </w:p>
        </w:tc>
      </w:tr>
    </w:tbl>
    <w:p w14:paraId="57A50015" w14:textId="77777777" w:rsidR="005425CC" w:rsidRDefault="005425CC" w:rsidP="005425CC"/>
    <w:p w14:paraId="70010DB4" w14:textId="77777777" w:rsidR="005425CC" w:rsidRDefault="005425CC" w:rsidP="005425CC"/>
    <w:p w14:paraId="737797B1" w14:textId="77777777" w:rsidR="005425CC" w:rsidRDefault="005425CC" w:rsidP="005425CC"/>
    <w:p w14:paraId="4E035151" w14:textId="77777777" w:rsidR="005425CC" w:rsidRDefault="005425CC" w:rsidP="005425CC">
      <w:r>
        <w:br w:type="page"/>
      </w:r>
    </w:p>
    <w:p w14:paraId="70537F8B" w14:textId="77777777" w:rsidR="005425CC" w:rsidRDefault="005425CC" w:rsidP="005425CC"/>
    <w:p w14:paraId="4E50DFA5" w14:textId="77777777" w:rsidR="005425CC" w:rsidRDefault="005425CC" w:rsidP="005425CC"/>
    <w:tbl>
      <w:tblPr>
        <w:tblW w:w="9632" w:type="dxa"/>
        <w:tblInd w:w="26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537"/>
        <w:gridCol w:w="479"/>
        <w:gridCol w:w="1803"/>
        <w:gridCol w:w="1363"/>
        <w:gridCol w:w="3450"/>
      </w:tblGrid>
      <w:tr w:rsidR="005425CC" w:rsidRPr="00A305CB" w14:paraId="2AC33D09" w14:textId="77777777" w:rsidTr="00DB05DB">
        <w:tc>
          <w:tcPr>
            <w:tcW w:w="2537" w:type="dxa"/>
            <w:shd w:val="clear" w:color="auto" w:fill="B6DDE8" w:themeFill="accent5" w:themeFillTint="66"/>
            <w:vAlign w:val="center"/>
          </w:tcPr>
          <w:p w14:paraId="0FA0A95E" w14:textId="77777777" w:rsidR="005425CC" w:rsidRPr="00A305CB" w:rsidRDefault="005425CC" w:rsidP="005425CC">
            <w:pPr>
              <w:jc w:val="center"/>
              <w:rPr>
                <w:rFonts w:ascii="Arial" w:hAnsi="Arial"/>
                <w:b/>
                <w:bCs/>
                <w:noProof/>
              </w:rPr>
            </w:pPr>
            <w:r w:rsidRPr="00A305CB">
              <w:rPr>
                <w:rFonts w:ascii="Arial" w:hAnsi="Arial"/>
                <w:b/>
                <w:bCs/>
                <w:noProof/>
              </w:rPr>
              <w:t>A3- Gestion de la relation client</w:t>
            </w:r>
          </w:p>
        </w:tc>
        <w:tc>
          <w:tcPr>
            <w:tcW w:w="7095" w:type="dxa"/>
            <w:gridSpan w:val="4"/>
            <w:vAlign w:val="center"/>
          </w:tcPr>
          <w:p w14:paraId="218E2842" w14:textId="77777777" w:rsidR="005425CC" w:rsidRPr="00650A08" w:rsidRDefault="005425CC" w:rsidP="00901879">
            <w:pPr>
              <w:pStyle w:val="Paragraphedeliste"/>
              <w:widowControl/>
              <w:numPr>
                <w:ilvl w:val="0"/>
                <w:numId w:val="14"/>
              </w:numPr>
              <w:autoSpaceDE/>
              <w:autoSpaceDN/>
              <w:ind w:left="478"/>
              <w:contextualSpacing/>
              <w:rPr>
                <w:rFonts w:ascii="Arial" w:hAnsi="Arial"/>
                <w:b/>
                <w:noProof/>
                <w:color w:val="000000" w:themeColor="text1"/>
              </w:rPr>
            </w:pPr>
            <w:r w:rsidRPr="00650A08">
              <w:rPr>
                <w:rFonts w:ascii="Arial" w:hAnsi="Arial"/>
                <w:b/>
                <w:noProof/>
                <w:color w:val="000000" w:themeColor="text1"/>
              </w:rPr>
              <w:t xml:space="preserve">A3T1- Collecter et traiter les informations en lien avec la prestation de service </w:t>
            </w:r>
          </w:p>
          <w:p w14:paraId="65AB2CCA" w14:textId="77777777" w:rsidR="005425CC" w:rsidRPr="00A305CB" w:rsidRDefault="005425CC" w:rsidP="00901879">
            <w:pPr>
              <w:pStyle w:val="Paragraphedeliste"/>
              <w:widowControl/>
              <w:numPr>
                <w:ilvl w:val="0"/>
                <w:numId w:val="14"/>
              </w:numPr>
              <w:autoSpaceDE/>
              <w:autoSpaceDN/>
              <w:ind w:left="478"/>
              <w:contextualSpacing/>
              <w:rPr>
                <w:rFonts w:ascii="Arial" w:hAnsi="Arial"/>
                <w:bCs/>
                <w:noProof/>
                <w:color w:val="AEAAAA"/>
              </w:rPr>
            </w:pPr>
            <w:r w:rsidRPr="00A305CB">
              <w:rPr>
                <w:rFonts w:ascii="Arial" w:hAnsi="Arial"/>
                <w:bCs/>
                <w:noProof/>
                <w:color w:val="AEAAAA"/>
              </w:rPr>
              <w:t xml:space="preserve">A3T2- </w:t>
            </w:r>
            <w:r>
              <w:rPr>
                <w:rFonts w:ascii="Arial" w:hAnsi="Arial"/>
                <w:bCs/>
                <w:noProof/>
                <w:color w:val="AEAAAA"/>
              </w:rPr>
              <w:t>Prendre en</w:t>
            </w:r>
            <w:r w:rsidRPr="00A305CB">
              <w:rPr>
                <w:rFonts w:ascii="Arial" w:hAnsi="Arial"/>
                <w:bCs/>
                <w:noProof/>
                <w:color w:val="AEAAAA"/>
              </w:rPr>
              <w:t xml:space="preserve"> charge </w:t>
            </w:r>
            <w:r>
              <w:rPr>
                <w:rFonts w:ascii="Arial" w:hAnsi="Arial"/>
                <w:bCs/>
                <w:noProof/>
                <w:color w:val="AEAAAA"/>
              </w:rPr>
              <w:t>le</w:t>
            </w:r>
            <w:r w:rsidRPr="00A305CB">
              <w:rPr>
                <w:rFonts w:ascii="Arial" w:hAnsi="Arial"/>
                <w:bCs/>
                <w:noProof/>
                <w:color w:val="AEAAAA"/>
              </w:rPr>
              <w:t xml:space="preserve"> client et/ou l’usager</w:t>
            </w:r>
          </w:p>
          <w:p w14:paraId="72E21FCA" w14:textId="2D37D092" w:rsidR="005425CC" w:rsidRPr="00A305CB" w:rsidRDefault="005425CC" w:rsidP="00901879">
            <w:pPr>
              <w:pStyle w:val="Paragraphedeliste"/>
              <w:widowControl/>
              <w:numPr>
                <w:ilvl w:val="0"/>
                <w:numId w:val="14"/>
              </w:numPr>
              <w:autoSpaceDE/>
              <w:autoSpaceDN/>
              <w:ind w:left="478"/>
              <w:contextualSpacing/>
              <w:rPr>
                <w:rFonts w:ascii="Arial" w:hAnsi="Arial"/>
                <w:bCs/>
                <w:noProof/>
                <w:color w:val="AEAAAA"/>
              </w:rPr>
            </w:pPr>
            <w:r w:rsidRPr="00A305CB">
              <w:rPr>
                <w:rFonts w:ascii="Arial" w:hAnsi="Arial"/>
                <w:bCs/>
                <w:noProof/>
                <w:color w:val="AEAAAA"/>
              </w:rPr>
              <w:t xml:space="preserve">A3T3- Gérer les flux </w:t>
            </w:r>
            <w:r w:rsidR="00DB05DB">
              <w:rPr>
                <w:rFonts w:ascii="Arial" w:hAnsi="Arial"/>
                <w:bCs/>
                <w:noProof/>
                <w:color w:val="AEAAAA"/>
              </w:rPr>
              <w:t>de clients</w:t>
            </w:r>
          </w:p>
          <w:p w14:paraId="67EA837D" w14:textId="77777777" w:rsidR="005425CC" w:rsidRPr="00884824" w:rsidRDefault="005425CC" w:rsidP="00901879">
            <w:pPr>
              <w:pStyle w:val="Paragraphedeliste"/>
              <w:widowControl/>
              <w:numPr>
                <w:ilvl w:val="0"/>
                <w:numId w:val="14"/>
              </w:numPr>
              <w:autoSpaceDE/>
              <w:autoSpaceDN/>
              <w:ind w:left="478"/>
              <w:contextualSpacing/>
              <w:rPr>
                <w:rFonts w:ascii="Arial" w:hAnsi="Arial"/>
                <w:bCs/>
                <w:noProof/>
                <w:color w:val="AEAAAA"/>
              </w:rPr>
            </w:pPr>
            <w:r w:rsidRPr="00A305CB">
              <w:rPr>
                <w:rFonts w:ascii="Arial" w:hAnsi="Arial"/>
                <w:bCs/>
                <w:noProof/>
                <w:color w:val="AEAAAA"/>
              </w:rPr>
              <w:t>A3T4- Gérer les conflits</w:t>
            </w:r>
            <w:r>
              <w:rPr>
                <w:rFonts w:ascii="Arial" w:hAnsi="Arial"/>
                <w:bCs/>
                <w:noProof/>
                <w:color w:val="AEAAAA"/>
              </w:rPr>
              <w:t xml:space="preserve"> éventuels</w:t>
            </w:r>
          </w:p>
        </w:tc>
      </w:tr>
      <w:tr w:rsidR="005425CC" w:rsidRPr="00A305CB" w14:paraId="0535A19B" w14:textId="77777777" w:rsidTr="00DB05DB">
        <w:tc>
          <w:tcPr>
            <w:tcW w:w="2537" w:type="dxa"/>
            <w:shd w:val="clear" w:color="auto" w:fill="B6DDE8" w:themeFill="accent5" w:themeFillTint="66"/>
            <w:vAlign w:val="center"/>
          </w:tcPr>
          <w:p w14:paraId="1F0947F5" w14:textId="77777777" w:rsidR="005425CC" w:rsidRPr="00A305CB" w:rsidRDefault="005425CC" w:rsidP="005425CC">
            <w:pPr>
              <w:jc w:val="center"/>
              <w:rPr>
                <w:rFonts w:ascii="Arial" w:hAnsi="Arial"/>
                <w:b/>
                <w:bCs/>
              </w:rPr>
            </w:pPr>
            <w:r w:rsidRPr="00A305CB">
              <w:rPr>
                <w:rFonts w:ascii="Arial" w:hAnsi="Arial"/>
                <w:b/>
                <w:bCs/>
              </w:rPr>
              <w:t xml:space="preserve">Autonomie : </w:t>
            </w:r>
          </w:p>
          <w:p w14:paraId="421A32A2" w14:textId="77777777" w:rsidR="005425CC" w:rsidRPr="00A305CB" w:rsidRDefault="005425CC" w:rsidP="005425CC">
            <w:pPr>
              <w:jc w:val="center"/>
              <w:rPr>
                <w:rFonts w:ascii="Arial" w:hAnsi="Arial"/>
                <w:b/>
                <w:noProof/>
              </w:rPr>
            </w:pPr>
            <w:r w:rsidRPr="00A305CB">
              <w:rPr>
                <w:rFonts w:ascii="Arial" w:hAnsi="Arial"/>
                <w:bCs/>
                <w:noProof/>
                <w:color w:val="000000" w:themeColor="text1"/>
              </w:rPr>
              <w:t>Totale</w:t>
            </w:r>
          </w:p>
        </w:tc>
        <w:tc>
          <w:tcPr>
            <w:tcW w:w="7095" w:type="dxa"/>
            <w:gridSpan w:val="4"/>
            <w:vAlign w:val="center"/>
          </w:tcPr>
          <w:p w14:paraId="02154646" w14:textId="77777777" w:rsidR="005425CC" w:rsidRPr="00A305CB" w:rsidRDefault="005425CC" w:rsidP="005425CC">
            <w:pPr>
              <w:rPr>
                <w:rFonts w:ascii="Arial" w:hAnsi="Arial" w:cs="Arial"/>
                <w:bCs/>
                <w:noProof/>
                <w:color w:val="000000"/>
              </w:rPr>
            </w:pPr>
          </w:p>
        </w:tc>
      </w:tr>
      <w:tr w:rsidR="005425CC" w:rsidRPr="00A305CB" w14:paraId="1C3E9417" w14:textId="77777777" w:rsidTr="005425CC">
        <w:tc>
          <w:tcPr>
            <w:tcW w:w="9632" w:type="dxa"/>
            <w:gridSpan w:val="5"/>
            <w:tcBorders>
              <w:top w:val="single" w:sz="6" w:space="0" w:color="auto"/>
              <w:left w:val="single" w:sz="6" w:space="0" w:color="auto"/>
              <w:bottom w:val="single" w:sz="6" w:space="0" w:color="auto"/>
              <w:right w:val="single" w:sz="6" w:space="0" w:color="auto"/>
            </w:tcBorders>
            <w:shd w:val="clear" w:color="auto" w:fill="D9D9D9"/>
          </w:tcPr>
          <w:p w14:paraId="7585774C" w14:textId="77777777" w:rsidR="005425CC" w:rsidRPr="00A305CB" w:rsidRDefault="005425CC" w:rsidP="005425CC">
            <w:pPr>
              <w:jc w:val="center"/>
              <w:rPr>
                <w:rFonts w:ascii="Arial" w:hAnsi="Arial"/>
                <w:b/>
                <w:bCs/>
                <w:sz w:val="20"/>
                <w:szCs w:val="20"/>
              </w:rPr>
            </w:pPr>
            <w:r w:rsidRPr="00A305CB">
              <w:rPr>
                <w:rFonts w:ascii="Arial" w:hAnsi="Arial"/>
                <w:b/>
                <w:bCs/>
                <w:sz w:val="20"/>
                <w:szCs w:val="20"/>
              </w:rPr>
              <w:t>Situation de début</w:t>
            </w:r>
          </w:p>
        </w:tc>
      </w:tr>
      <w:tr w:rsidR="005425CC" w:rsidRPr="00A305CB" w14:paraId="24558661" w14:textId="77777777" w:rsidTr="005425CC">
        <w:tc>
          <w:tcPr>
            <w:tcW w:w="9632" w:type="dxa"/>
            <w:gridSpan w:val="5"/>
            <w:tcBorders>
              <w:top w:val="single" w:sz="6" w:space="0" w:color="auto"/>
              <w:left w:val="single" w:sz="6" w:space="0" w:color="auto"/>
              <w:bottom w:val="single" w:sz="6" w:space="0" w:color="auto"/>
              <w:right w:val="single" w:sz="6" w:space="0" w:color="auto"/>
            </w:tcBorders>
          </w:tcPr>
          <w:p w14:paraId="27C3F9DE" w14:textId="77777777" w:rsidR="005425CC" w:rsidRPr="00786F84"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A305CB">
              <w:rPr>
                <w:rFonts w:ascii="Arial" w:hAnsi="Arial" w:cs="Arial"/>
                <w:color w:val="000000"/>
                <w:sz w:val="20"/>
                <w:szCs w:val="20"/>
              </w:rPr>
              <w:t>À tout moment, dans chaque situation</w:t>
            </w:r>
          </w:p>
        </w:tc>
      </w:tr>
      <w:tr w:rsidR="005425CC" w:rsidRPr="00A305CB" w14:paraId="11EEF190" w14:textId="77777777" w:rsidTr="005425CC">
        <w:tc>
          <w:tcPr>
            <w:tcW w:w="4819" w:type="dxa"/>
            <w:gridSpan w:val="3"/>
            <w:tcBorders>
              <w:top w:val="single" w:sz="6" w:space="0" w:color="auto"/>
              <w:left w:val="single" w:sz="6" w:space="0" w:color="auto"/>
              <w:bottom w:val="single" w:sz="4" w:space="0" w:color="auto"/>
              <w:right w:val="single" w:sz="6" w:space="0" w:color="auto"/>
            </w:tcBorders>
            <w:shd w:val="clear" w:color="auto" w:fill="D9D9D9"/>
          </w:tcPr>
          <w:p w14:paraId="0010EAB8" w14:textId="77777777" w:rsidR="005425CC" w:rsidRPr="00A305CB" w:rsidRDefault="005425CC" w:rsidP="005425CC">
            <w:pPr>
              <w:jc w:val="center"/>
              <w:rPr>
                <w:rFonts w:ascii="Arial" w:hAnsi="Arial" w:cs="Arial"/>
                <w:b/>
                <w:noProof/>
                <w:color w:val="FF0000"/>
                <w:sz w:val="20"/>
                <w:szCs w:val="20"/>
              </w:rPr>
            </w:pPr>
            <w:r w:rsidRPr="00A305CB">
              <w:rPr>
                <w:rFonts w:ascii="Arial" w:hAnsi="Arial" w:cs="Arial"/>
                <w:b/>
                <w:bCs/>
                <w:sz w:val="20"/>
                <w:szCs w:val="20"/>
              </w:rPr>
              <w:t xml:space="preserve">Description de la tâche </w:t>
            </w:r>
          </w:p>
        </w:tc>
        <w:tc>
          <w:tcPr>
            <w:tcW w:w="4813" w:type="dxa"/>
            <w:gridSpan w:val="2"/>
            <w:tcBorders>
              <w:top w:val="single" w:sz="6" w:space="0" w:color="auto"/>
              <w:left w:val="single" w:sz="6" w:space="0" w:color="auto"/>
              <w:bottom w:val="single" w:sz="4" w:space="0" w:color="auto"/>
              <w:right w:val="single" w:sz="6" w:space="0" w:color="auto"/>
            </w:tcBorders>
            <w:shd w:val="clear" w:color="auto" w:fill="D9D9D9"/>
          </w:tcPr>
          <w:p w14:paraId="24094028" w14:textId="77777777" w:rsidR="005425CC" w:rsidRPr="00A305CB" w:rsidRDefault="005425CC" w:rsidP="005425CC">
            <w:pPr>
              <w:jc w:val="center"/>
              <w:rPr>
                <w:rFonts w:ascii="Arial" w:hAnsi="Arial" w:cs="Arial"/>
                <w:b/>
                <w:bCs/>
                <w:sz w:val="20"/>
                <w:szCs w:val="20"/>
              </w:rPr>
            </w:pPr>
            <w:r w:rsidRPr="00A305CB">
              <w:rPr>
                <w:rFonts w:ascii="Arial" w:hAnsi="Arial" w:cs="Arial"/>
                <w:b/>
                <w:bCs/>
                <w:sz w:val="20"/>
                <w:szCs w:val="20"/>
              </w:rPr>
              <w:t xml:space="preserve">Résultats attendus </w:t>
            </w:r>
          </w:p>
        </w:tc>
      </w:tr>
      <w:tr w:rsidR="005425CC" w:rsidRPr="00A305CB" w14:paraId="3ED4EC86" w14:textId="77777777" w:rsidTr="005425CC">
        <w:tc>
          <w:tcPr>
            <w:tcW w:w="4819" w:type="dxa"/>
            <w:gridSpan w:val="3"/>
            <w:tcBorders>
              <w:top w:val="single" w:sz="4" w:space="0" w:color="auto"/>
              <w:left w:val="single" w:sz="4" w:space="0" w:color="auto"/>
              <w:bottom w:val="nil"/>
              <w:right w:val="single" w:sz="4" w:space="0" w:color="auto"/>
            </w:tcBorders>
          </w:tcPr>
          <w:p w14:paraId="16B5D6D0"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rPr>
              <w:t>Collecter les informations à la prise de poste</w:t>
            </w:r>
          </w:p>
        </w:tc>
        <w:tc>
          <w:tcPr>
            <w:tcW w:w="4813" w:type="dxa"/>
            <w:gridSpan w:val="2"/>
            <w:tcBorders>
              <w:top w:val="single" w:sz="4" w:space="0" w:color="auto"/>
              <w:left w:val="single" w:sz="4" w:space="0" w:color="auto"/>
              <w:bottom w:val="nil"/>
              <w:right w:val="single" w:sz="4" w:space="0" w:color="auto"/>
            </w:tcBorders>
          </w:tcPr>
          <w:p w14:paraId="58FEB790"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rPr>
            </w:pPr>
            <w:r w:rsidRPr="00A305CB">
              <w:rPr>
                <w:rFonts w:ascii="Arial" w:hAnsi="Arial" w:cs="Arial"/>
              </w:rPr>
              <w:t>La transmission du message s’appuie sur les techniques de communication professionnelle.</w:t>
            </w:r>
          </w:p>
        </w:tc>
      </w:tr>
      <w:tr w:rsidR="005425CC" w:rsidRPr="00A305CB" w14:paraId="7A0B5A7C" w14:textId="77777777" w:rsidTr="005425CC">
        <w:tc>
          <w:tcPr>
            <w:tcW w:w="4819" w:type="dxa"/>
            <w:gridSpan w:val="3"/>
            <w:tcBorders>
              <w:top w:val="nil"/>
              <w:left w:val="single" w:sz="4" w:space="0" w:color="auto"/>
              <w:bottom w:val="nil"/>
              <w:right w:val="single" w:sz="4" w:space="0" w:color="auto"/>
            </w:tcBorders>
          </w:tcPr>
          <w:p w14:paraId="0982A906"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rPr>
            </w:pPr>
            <w:r w:rsidRPr="00A305CB">
              <w:rPr>
                <w:rFonts w:ascii="Arial" w:hAnsi="Arial" w:cs="Arial"/>
              </w:rPr>
              <w:t>Informer la clientèle</w:t>
            </w:r>
          </w:p>
        </w:tc>
        <w:tc>
          <w:tcPr>
            <w:tcW w:w="4813" w:type="dxa"/>
            <w:gridSpan w:val="2"/>
            <w:tcBorders>
              <w:top w:val="nil"/>
              <w:left w:val="single" w:sz="4" w:space="0" w:color="auto"/>
              <w:bottom w:val="nil"/>
              <w:right w:val="single" w:sz="4" w:space="0" w:color="auto"/>
            </w:tcBorders>
            <w:vAlign w:val="center"/>
          </w:tcPr>
          <w:p w14:paraId="749B0492"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rPr>
            </w:pPr>
            <w:r w:rsidRPr="00A305CB">
              <w:rPr>
                <w:rFonts w:ascii="Arial" w:hAnsi="Arial" w:cs="Arial"/>
              </w:rPr>
              <w:t>Les informations recueillies sont complètes et classées.</w:t>
            </w:r>
          </w:p>
        </w:tc>
      </w:tr>
      <w:tr w:rsidR="005425CC" w:rsidRPr="00A305CB" w14:paraId="123F8DC5" w14:textId="77777777" w:rsidTr="005425CC">
        <w:tc>
          <w:tcPr>
            <w:tcW w:w="4819" w:type="dxa"/>
            <w:gridSpan w:val="3"/>
            <w:vMerge w:val="restart"/>
            <w:tcBorders>
              <w:top w:val="nil"/>
              <w:left w:val="single" w:sz="4" w:space="0" w:color="auto"/>
              <w:right w:val="single" w:sz="4" w:space="0" w:color="auto"/>
            </w:tcBorders>
          </w:tcPr>
          <w:p w14:paraId="209B3438"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rPr>
            </w:pPr>
            <w:r w:rsidRPr="00A305CB">
              <w:rPr>
                <w:rFonts w:ascii="Arial" w:hAnsi="Arial" w:cs="Arial"/>
              </w:rPr>
              <w:t>Transmettre les informations</w:t>
            </w:r>
          </w:p>
        </w:tc>
        <w:tc>
          <w:tcPr>
            <w:tcW w:w="4813" w:type="dxa"/>
            <w:gridSpan w:val="2"/>
            <w:tcBorders>
              <w:top w:val="nil"/>
              <w:left w:val="single" w:sz="4" w:space="0" w:color="auto"/>
              <w:bottom w:val="nil"/>
              <w:right w:val="single" w:sz="4" w:space="0" w:color="auto"/>
            </w:tcBorders>
            <w:vAlign w:val="center"/>
          </w:tcPr>
          <w:p w14:paraId="7D2F14D8"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rPr>
            </w:pPr>
            <w:r w:rsidRPr="00A305CB">
              <w:rPr>
                <w:rFonts w:ascii="Arial" w:hAnsi="Arial" w:cs="Arial"/>
              </w:rPr>
              <w:t>Le système d’information est utilisé de manière efficace (SGS, bulletin météo)</w:t>
            </w:r>
          </w:p>
        </w:tc>
      </w:tr>
      <w:tr w:rsidR="005425CC" w:rsidRPr="00A305CB" w14:paraId="32F0992C" w14:textId="77777777" w:rsidTr="005425CC">
        <w:tc>
          <w:tcPr>
            <w:tcW w:w="4819" w:type="dxa"/>
            <w:gridSpan w:val="3"/>
            <w:vMerge/>
            <w:tcBorders>
              <w:left w:val="single" w:sz="4" w:space="0" w:color="auto"/>
              <w:right w:val="single" w:sz="4" w:space="0" w:color="auto"/>
            </w:tcBorders>
          </w:tcPr>
          <w:p w14:paraId="2B2E763D" w14:textId="77777777" w:rsidR="005425CC" w:rsidRPr="00650A08" w:rsidRDefault="005425CC" w:rsidP="005425CC">
            <w:pPr>
              <w:tabs>
                <w:tab w:val="left" w:pos="0"/>
              </w:tabs>
              <w:ind w:left="24"/>
              <w:rPr>
                <w:rFonts w:ascii="Arial" w:hAnsi="Arial" w:cs="Arial"/>
              </w:rPr>
            </w:pPr>
          </w:p>
        </w:tc>
        <w:tc>
          <w:tcPr>
            <w:tcW w:w="4813" w:type="dxa"/>
            <w:gridSpan w:val="2"/>
            <w:tcBorders>
              <w:top w:val="nil"/>
              <w:left w:val="single" w:sz="4" w:space="0" w:color="auto"/>
              <w:bottom w:val="nil"/>
              <w:right w:val="single" w:sz="4" w:space="0" w:color="auto"/>
            </w:tcBorders>
            <w:vAlign w:val="center"/>
          </w:tcPr>
          <w:p w14:paraId="307ADA6D" w14:textId="77777777" w:rsidR="005425CC" w:rsidRDefault="005425CC" w:rsidP="00901879">
            <w:pPr>
              <w:pStyle w:val="Paragraphedeliste"/>
              <w:widowControl/>
              <w:numPr>
                <w:ilvl w:val="0"/>
                <w:numId w:val="15"/>
              </w:numPr>
              <w:autoSpaceDE/>
              <w:autoSpaceDN/>
              <w:spacing w:line="276" w:lineRule="auto"/>
              <w:ind w:left="166" w:hanging="142"/>
              <w:contextualSpacing/>
              <w:rPr>
                <w:rFonts w:ascii="Arial" w:hAnsi="Arial" w:cs="Arial"/>
              </w:rPr>
            </w:pPr>
            <w:r w:rsidRPr="00A305CB">
              <w:rPr>
                <w:rFonts w:ascii="Arial" w:hAnsi="Arial" w:cs="Arial"/>
              </w:rPr>
              <w:t>Les informations pertinentes, fiables et utiles à l’organisation</w:t>
            </w:r>
            <w:r>
              <w:rPr>
                <w:rFonts w:ascii="Arial" w:hAnsi="Arial" w:cs="Arial"/>
              </w:rPr>
              <w:t xml:space="preserve"> sont collectées</w:t>
            </w:r>
            <w:r w:rsidRPr="00A305CB">
              <w:rPr>
                <w:rFonts w:ascii="Arial" w:hAnsi="Arial" w:cs="Arial"/>
              </w:rPr>
              <w:t xml:space="preserve"> (Secrétariat des RM, Ouverture et fermeture</w:t>
            </w:r>
            <w:r>
              <w:rPr>
                <w:rFonts w:ascii="Arial" w:hAnsi="Arial" w:cs="Arial"/>
              </w:rPr>
              <w:t>) ;</w:t>
            </w:r>
          </w:p>
          <w:p w14:paraId="741A6063" w14:textId="77777777" w:rsidR="005425CC" w:rsidRPr="00A305CB" w:rsidRDefault="005425CC" w:rsidP="00901879">
            <w:pPr>
              <w:pStyle w:val="Paragraphedeliste"/>
              <w:widowControl/>
              <w:numPr>
                <w:ilvl w:val="0"/>
                <w:numId w:val="15"/>
              </w:numPr>
              <w:autoSpaceDE/>
              <w:autoSpaceDN/>
              <w:spacing w:line="276" w:lineRule="auto"/>
              <w:ind w:left="166" w:hanging="142"/>
              <w:contextualSpacing/>
              <w:rPr>
                <w:rFonts w:ascii="Arial" w:hAnsi="Arial" w:cs="Arial"/>
              </w:rPr>
            </w:pPr>
            <w:r w:rsidRPr="00A305CB">
              <w:rPr>
                <w:rFonts w:ascii="Arial" w:hAnsi="Arial" w:cs="Arial"/>
              </w:rPr>
              <w:t>Les incidents, les litiges sont transmis au service concerné.</w:t>
            </w:r>
          </w:p>
        </w:tc>
      </w:tr>
      <w:tr w:rsidR="005425CC" w:rsidRPr="00A305CB" w14:paraId="104623F9" w14:textId="77777777" w:rsidTr="005425CC">
        <w:tc>
          <w:tcPr>
            <w:tcW w:w="4819" w:type="dxa"/>
            <w:gridSpan w:val="3"/>
            <w:vMerge/>
            <w:tcBorders>
              <w:left w:val="single" w:sz="4" w:space="0" w:color="auto"/>
              <w:right w:val="single" w:sz="4" w:space="0" w:color="auto"/>
            </w:tcBorders>
          </w:tcPr>
          <w:p w14:paraId="5330F357" w14:textId="77777777" w:rsidR="005425CC" w:rsidRPr="00650A08" w:rsidRDefault="005425CC" w:rsidP="005425CC">
            <w:pPr>
              <w:tabs>
                <w:tab w:val="left" w:pos="0"/>
              </w:tabs>
              <w:ind w:left="24"/>
              <w:rPr>
                <w:rFonts w:ascii="Arial" w:hAnsi="Arial" w:cs="Arial"/>
              </w:rPr>
            </w:pPr>
          </w:p>
        </w:tc>
        <w:tc>
          <w:tcPr>
            <w:tcW w:w="4813" w:type="dxa"/>
            <w:gridSpan w:val="2"/>
            <w:tcBorders>
              <w:top w:val="nil"/>
              <w:left w:val="single" w:sz="4" w:space="0" w:color="auto"/>
              <w:bottom w:val="nil"/>
              <w:right w:val="single" w:sz="4" w:space="0" w:color="auto"/>
            </w:tcBorders>
            <w:vAlign w:val="center"/>
          </w:tcPr>
          <w:p w14:paraId="17F43FF4"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rPr>
            </w:pPr>
            <w:r w:rsidRPr="00A305CB">
              <w:rPr>
                <w:rFonts w:ascii="Arial" w:hAnsi="Arial" w:cs="Arial"/>
              </w:rPr>
              <w:t>Les informations transmises aux clients sont claires.</w:t>
            </w:r>
          </w:p>
        </w:tc>
      </w:tr>
      <w:tr w:rsidR="005425CC" w:rsidRPr="00A305CB" w14:paraId="115046BF" w14:textId="77777777" w:rsidTr="005425CC">
        <w:tc>
          <w:tcPr>
            <w:tcW w:w="4819" w:type="dxa"/>
            <w:gridSpan w:val="3"/>
            <w:vMerge/>
            <w:tcBorders>
              <w:left w:val="single" w:sz="4" w:space="0" w:color="auto"/>
              <w:right w:val="single" w:sz="4" w:space="0" w:color="auto"/>
            </w:tcBorders>
          </w:tcPr>
          <w:p w14:paraId="6DDEC100" w14:textId="77777777" w:rsidR="005425CC" w:rsidRPr="00650A08" w:rsidRDefault="005425CC" w:rsidP="005425CC">
            <w:pPr>
              <w:tabs>
                <w:tab w:val="left" w:pos="0"/>
              </w:tabs>
              <w:ind w:left="24"/>
              <w:rPr>
                <w:rFonts w:ascii="Arial" w:hAnsi="Arial" w:cs="Arial"/>
              </w:rPr>
            </w:pPr>
          </w:p>
        </w:tc>
        <w:tc>
          <w:tcPr>
            <w:tcW w:w="4813" w:type="dxa"/>
            <w:gridSpan w:val="2"/>
            <w:tcBorders>
              <w:top w:val="nil"/>
              <w:left w:val="single" w:sz="4" w:space="0" w:color="auto"/>
              <w:bottom w:val="nil"/>
              <w:right w:val="single" w:sz="4" w:space="0" w:color="auto"/>
            </w:tcBorders>
            <w:vAlign w:val="center"/>
          </w:tcPr>
          <w:p w14:paraId="159F0A06" w14:textId="77777777" w:rsidR="005425CC" w:rsidRPr="00A305CB" w:rsidRDefault="005425CC" w:rsidP="00901879">
            <w:pPr>
              <w:pStyle w:val="Paragraphedeliste"/>
              <w:widowControl/>
              <w:numPr>
                <w:ilvl w:val="0"/>
                <w:numId w:val="15"/>
              </w:numPr>
              <w:autoSpaceDE/>
              <w:autoSpaceDN/>
              <w:ind w:left="166" w:hanging="142"/>
              <w:contextualSpacing/>
              <w:rPr>
                <w:rFonts w:ascii="Arial" w:hAnsi="Arial" w:cs="Arial"/>
              </w:rPr>
            </w:pPr>
            <w:r w:rsidRPr="00A305CB">
              <w:rPr>
                <w:rFonts w:ascii="Arial" w:hAnsi="Arial" w:cs="Arial"/>
              </w:rPr>
              <w:t xml:space="preserve">Le compte rendu d’activités permet la continuité du service et le suivi de l’activité </w:t>
            </w:r>
          </w:p>
        </w:tc>
      </w:tr>
      <w:tr w:rsidR="005425CC" w:rsidRPr="00A305CB" w14:paraId="4EF003E4" w14:textId="77777777" w:rsidTr="005425CC">
        <w:tc>
          <w:tcPr>
            <w:tcW w:w="4819" w:type="dxa"/>
            <w:gridSpan w:val="3"/>
            <w:vMerge/>
            <w:tcBorders>
              <w:left w:val="single" w:sz="4" w:space="0" w:color="auto"/>
              <w:bottom w:val="nil"/>
              <w:right w:val="single" w:sz="4" w:space="0" w:color="auto"/>
            </w:tcBorders>
          </w:tcPr>
          <w:p w14:paraId="4FB6DA90" w14:textId="77777777" w:rsidR="005425CC" w:rsidRPr="00650A08" w:rsidRDefault="005425CC" w:rsidP="005425CC">
            <w:pPr>
              <w:tabs>
                <w:tab w:val="left" w:pos="0"/>
              </w:tabs>
              <w:ind w:left="24"/>
              <w:rPr>
                <w:rFonts w:ascii="Arial" w:hAnsi="Arial" w:cs="Arial"/>
              </w:rPr>
            </w:pPr>
          </w:p>
        </w:tc>
        <w:tc>
          <w:tcPr>
            <w:tcW w:w="4813" w:type="dxa"/>
            <w:gridSpan w:val="2"/>
            <w:tcBorders>
              <w:top w:val="nil"/>
              <w:left w:val="single" w:sz="4" w:space="0" w:color="auto"/>
              <w:bottom w:val="nil"/>
              <w:right w:val="single" w:sz="4" w:space="0" w:color="auto"/>
            </w:tcBorders>
            <w:vAlign w:val="center"/>
          </w:tcPr>
          <w:p w14:paraId="34EBA399"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rPr>
            </w:pPr>
            <w:r w:rsidRPr="00A305CB">
              <w:rPr>
                <w:rFonts w:ascii="Arial" w:hAnsi="Arial" w:cs="Arial"/>
              </w:rPr>
              <w:t>Le choix du mode de transmission du message est pertinent et les procédures de remontée d’informations (orales ou écrites) sont respectées.</w:t>
            </w:r>
          </w:p>
        </w:tc>
      </w:tr>
      <w:tr w:rsidR="005425CC" w:rsidRPr="00A305CB" w14:paraId="5FC13DB0" w14:textId="77777777" w:rsidTr="005425CC">
        <w:tc>
          <w:tcPr>
            <w:tcW w:w="9632" w:type="dxa"/>
            <w:gridSpan w:val="5"/>
            <w:tcBorders>
              <w:top w:val="single" w:sz="4" w:space="0" w:color="auto"/>
              <w:left w:val="single" w:sz="6" w:space="0" w:color="auto"/>
              <w:bottom w:val="single" w:sz="4" w:space="0" w:color="auto"/>
              <w:right w:val="single" w:sz="6" w:space="0" w:color="auto"/>
            </w:tcBorders>
            <w:shd w:val="clear" w:color="auto" w:fill="D9D9D9"/>
          </w:tcPr>
          <w:p w14:paraId="68D21D77" w14:textId="77777777" w:rsidR="005425CC" w:rsidRPr="00A305CB" w:rsidRDefault="005425CC" w:rsidP="005425CC">
            <w:pPr>
              <w:jc w:val="center"/>
              <w:rPr>
                <w:rFonts w:ascii="Arial" w:hAnsi="Arial" w:cs="Arial"/>
                <w:b/>
                <w:bCs/>
                <w:sz w:val="20"/>
                <w:szCs w:val="20"/>
              </w:rPr>
            </w:pPr>
            <w:r w:rsidRPr="00A305CB">
              <w:rPr>
                <w:rFonts w:ascii="Arial" w:hAnsi="Arial" w:cs="Arial"/>
                <w:b/>
                <w:bCs/>
                <w:sz w:val="20"/>
                <w:szCs w:val="20"/>
              </w:rPr>
              <w:t>Conditions de réalisation</w:t>
            </w:r>
          </w:p>
        </w:tc>
      </w:tr>
      <w:tr w:rsidR="005425CC" w:rsidRPr="00A305CB" w14:paraId="37016C12" w14:textId="77777777" w:rsidTr="005425CC">
        <w:tc>
          <w:tcPr>
            <w:tcW w:w="3016" w:type="dxa"/>
            <w:gridSpan w:val="2"/>
            <w:tcBorders>
              <w:top w:val="single" w:sz="4" w:space="0" w:color="auto"/>
              <w:left w:val="single" w:sz="4" w:space="0" w:color="auto"/>
              <w:bottom w:val="single" w:sz="4" w:space="0" w:color="auto"/>
              <w:right w:val="single" w:sz="4" w:space="0" w:color="auto"/>
            </w:tcBorders>
          </w:tcPr>
          <w:p w14:paraId="13687284"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 xml:space="preserve">Moyens </w:t>
            </w:r>
          </w:p>
        </w:tc>
        <w:tc>
          <w:tcPr>
            <w:tcW w:w="3166" w:type="dxa"/>
            <w:gridSpan w:val="2"/>
            <w:tcBorders>
              <w:top w:val="single" w:sz="4" w:space="0" w:color="auto"/>
              <w:left w:val="single" w:sz="4" w:space="0" w:color="auto"/>
              <w:bottom w:val="single" w:sz="4" w:space="0" w:color="auto"/>
              <w:right w:val="single" w:sz="4" w:space="0" w:color="auto"/>
            </w:tcBorders>
          </w:tcPr>
          <w:p w14:paraId="28FDE2CF"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 xml:space="preserve">Liaisons </w:t>
            </w:r>
          </w:p>
        </w:tc>
        <w:tc>
          <w:tcPr>
            <w:tcW w:w="3450" w:type="dxa"/>
            <w:tcBorders>
              <w:top w:val="single" w:sz="4" w:space="0" w:color="auto"/>
              <w:left w:val="single" w:sz="4" w:space="0" w:color="auto"/>
              <w:bottom w:val="single" w:sz="4" w:space="0" w:color="auto"/>
              <w:right w:val="single" w:sz="4" w:space="0" w:color="auto"/>
            </w:tcBorders>
          </w:tcPr>
          <w:p w14:paraId="2EF2E329"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Références et ressources</w:t>
            </w:r>
          </w:p>
        </w:tc>
      </w:tr>
      <w:tr w:rsidR="005425CC" w:rsidRPr="00A305CB" w14:paraId="7D578A94" w14:textId="77777777" w:rsidTr="005425CC">
        <w:tc>
          <w:tcPr>
            <w:tcW w:w="3016" w:type="dxa"/>
            <w:gridSpan w:val="2"/>
            <w:tcBorders>
              <w:top w:val="single" w:sz="4" w:space="0" w:color="auto"/>
              <w:left w:val="single" w:sz="4" w:space="0" w:color="auto"/>
              <w:bottom w:val="nil"/>
              <w:right w:val="single" w:sz="4" w:space="0" w:color="auto"/>
            </w:tcBorders>
            <w:vAlign w:val="center"/>
          </w:tcPr>
          <w:p w14:paraId="4C9BAFA7"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 L'installation</w:t>
            </w:r>
          </w:p>
        </w:tc>
        <w:tc>
          <w:tcPr>
            <w:tcW w:w="3166" w:type="dxa"/>
            <w:gridSpan w:val="2"/>
            <w:tcBorders>
              <w:top w:val="single" w:sz="4" w:space="0" w:color="auto"/>
              <w:left w:val="single" w:sz="4" w:space="0" w:color="auto"/>
              <w:bottom w:val="nil"/>
              <w:right w:val="single" w:sz="4" w:space="0" w:color="auto"/>
            </w:tcBorders>
            <w:vAlign w:val="center"/>
          </w:tcPr>
          <w:p w14:paraId="0BAE6D97"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Les clients, les usagers</w:t>
            </w:r>
          </w:p>
        </w:tc>
        <w:tc>
          <w:tcPr>
            <w:tcW w:w="3450" w:type="dxa"/>
            <w:tcBorders>
              <w:top w:val="single" w:sz="4" w:space="0" w:color="auto"/>
              <w:left w:val="single" w:sz="4" w:space="0" w:color="auto"/>
              <w:bottom w:val="nil"/>
              <w:right w:val="single" w:sz="4" w:space="0" w:color="auto"/>
            </w:tcBorders>
          </w:tcPr>
          <w:p w14:paraId="3DAEFE1E"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Les procédures de conduite de l’installation</w:t>
            </w:r>
          </w:p>
        </w:tc>
      </w:tr>
      <w:tr w:rsidR="005425CC" w:rsidRPr="00A305CB" w14:paraId="1B1F0DA2" w14:textId="77777777" w:rsidTr="005425CC">
        <w:trPr>
          <w:trHeight w:val="379"/>
        </w:trPr>
        <w:tc>
          <w:tcPr>
            <w:tcW w:w="3016" w:type="dxa"/>
            <w:gridSpan w:val="2"/>
            <w:tcBorders>
              <w:top w:val="nil"/>
              <w:left w:val="single" w:sz="4" w:space="0" w:color="auto"/>
              <w:bottom w:val="nil"/>
              <w:right w:val="single" w:sz="4" w:space="0" w:color="auto"/>
            </w:tcBorders>
            <w:vAlign w:val="center"/>
          </w:tcPr>
          <w:p w14:paraId="226C4D1F"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 Moyen de communication (radio, téléphone...)</w:t>
            </w:r>
          </w:p>
        </w:tc>
        <w:tc>
          <w:tcPr>
            <w:tcW w:w="3166" w:type="dxa"/>
            <w:gridSpan w:val="2"/>
            <w:tcBorders>
              <w:top w:val="nil"/>
              <w:left w:val="single" w:sz="4" w:space="0" w:color="auto"/>
              <w:bottom w:val="nil"/>
              <w:right w:val="single" w:sz="4" w:space="0" w:color="auto"/>
            </w:tcBorders>
            <w:vAlign w:val="center"/>
          </w:tcPr>
          <w:p w14:paraId="2FD773C2"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La hiérarchie</w:t>
            </w:r>
          </w:p>
        </w:tc>
        <w:tc>
          <w:tcPr>
            <w:tcW w:w="3450" w:type="dxa"/>
            <w:tcBorders>
              <w:top w:val="nil"/>
              <w:left w:val="single" w:sz="4" w:space="0" w:color="auto"/>
              <w:bottom w:val="nil"/>
              <w:right w:val="single" w:sz="4" w:space="0" w:color="auto"/>
            </w:tcBorders>
          </w:tcPr>
          <w:p w14:paraId="7780969D"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Les procédures règlementaires</w:t>
            </w:r>
          </w:p>
        </w:tc>
      </w:tr>
      <w:tr w:rsidR="005425CC" w:rsidRPr="00A305CB" w14:paraId="278DAA08" w14:textId="77777777" w:rsidTr="005425CC">
        <w:tc>
          <w:tcPr>
            <w:tcW w:w="3016" w:type="dxa"/>
            <w:gridSpan w:val="2"/>
            <w:tcBorders>
              <w:top w:val="nil"/>
              <w:left w:val="single" w:sz="4" w:space="0" w:color="auto"/>
              <w:bottom w:val="single" w:sz="4" w:space="0" w:color="auto"/>
              <w:right w:val="single" w:sz="4" w:space="0" w:color="auto"/>
            </w:tcBorders>
          </w:tcPr>
          <w:p w14:paraId="115AB86D" w14:textId="77777777" w:rsidR="005425CC" w:rsidRPr="00A305CB" w:rsidRDefault="005425CC" w:rsidP="005425CC">
            <w:pPr>
              <w:pStyle w:val="Paragraphedeliste"/>
              <w:tabs>
                <w:tab w:val="left" w:pos="0"/>
              </w:tabs>
              <w:ind w:left="166"/>
              <w:rPr>
                <w:rFonts w:ascii="Arial" w:hAnsi="Arial" w:cs="Arial"/>
                <w:color w:val="000000"/>
              </w:rPr>
            </w:pPr>
          </w:p>
        </w:tc>
        <w:tc>
          <w:tcPr>
            <w:tcW w:w="3166" w:type="dxa"/>
            <w:gridSpan w:val="2"/>
            <w:tcBorders>
              <w:top w:val="nil"/>
              <w:left w:val="single" w:sz="4" w:space="0" w:color="auto"/>
              <w:bottom w:val="single" w:sz="4" w:space="0" w:color="auto"/>
              <w:right w:val="single" w:sz="4" w:space="0" w:color="auto"/>
            </w:tcBorders>
            <w:vAlign w:val="center"/>
          </w:tcPr>
          <w:p w14:paraId="6061E664" w14:textId="77777777" w:rsidR="005425CC" w:rsidRPr="00A305CB" w:rsidRDefault="005425CC" w:rsidP="005425CC">
            <w:pPr>
              <w:pStyle w:val="Paragraphedeliste"/>
              <w:tabs>
                <w:tab w:val="left" w:pos="0"/>
              </w:tabs>
              <w:ind w:left="166"/>
              <w:rPr>
                <w:rFonts w:ascii="Arial" w:hAnsi="Arial" w:cs="Arial"/>
                <w:color w:val="000000"/>
              </w:rPr>
            </w:pPr>
          </w:p>
        </w:tc>
        <w:tc>
          <w:tcPr>
            <w:tcW w:w="3450" w:type="dxa"/>
            <w:tcBorders>
              <w:top w:val="nil"/>
              <w:left w:val="single" w:sz="4" w:space="0" w:color="auto"/>
              <w:bottom w:val="single" w:sz="4" w:space="0" w:color="auto"/>
              <w:right w:val="single" w:sz="4" w:space="0" w:color="auto"/>
            </w:tcBorders>
          </w:tcPr>
          <w:p w14:paraId="26D07E65"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Le Règlement de police</w:t>
            </w:r>
          </w:p>
        </w:tc>
      </w:tr>
    </w:tbl>
    <w:p w14:paraId="00C0B75F" w14:textId="77777777" w:rsidR="005425CC" w:rsidRDefault="005425CC" w:rsidP="005425CC"/>
    <w:p w14:paraId="7C476F68" w14:textId="77777777" w:rsidR="005425CC" w:rsidRDefault="005425CC" w:rsidP="005425CC"/>
    <w:p w14:paraId="5B89D5F4" w14:textId="77777777" w:rsidR="005425CC" w:rsidRDefault="005425CC" w:rsidP="005425CC"/>
    <w:p w14:paraId="51E1C9AE" w14:textId="77777777" w:rsidR="005425CC" w:rsidRDefault="005425CC" w:rsidP="005425CC"/>
    <w:p w14:paraId="5E030275" w14:textId="77777777" w:rsidR="005425CC" w:rsidRDefault="005425CC" w:rsidP="005425CC">
      <w:r>
        <w:br w:type="page"/>
      </w:r>
    </w:p>
    <w:p w14:paraId="34823213" w14:textId="77777777" w:rsidR="005425CC" w:rsidRDefault="005425CC" w:rsidP="005425CC"/>
    <w:p w14:paraId="01C7C824" w14:textId="77777777" w:rsidR="005425CC" w:rsidRDefault="005425CC" w:rsidP="005425CC"/>
    <w:tbl>
      <w:tblPr>
        <w:tblW w:w="9632" w:type="dxa"/>
        <w:tblInd w:w="26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537"/>
        <w:gridCol w:w="479"/>
        <w:gridCol w:w="1803"/>
        <w:gridCol w:w="1363"/>
        <w:gridCol w:w="3450"/>
      </w:tblGrid>
      <w:tr w:rsidR="005425CC" w:rsidRPr="00A305CB" w14:paraId="0FA1BA94" w14:textId="77777777" w:rsidTr="00DB05DB">
        <w:tc>
          <w:tcPr>
            <w:tcW w:w="2537" w:type="dxa"/>
            <w:shd w:val="clear" w:color="auto" w:fill="B6DDE8" w:themeFill="accent5" w:themeFillTint="66"/>
            <w:vAlign w:val="center"/>
          </w:tcPr>
          <w:p w14:paraId="6855BA42" w14:textId="77777777" w:rsidR="005425CC" w:rsidRPr="00A305CB" w:rsidRDefault="005425CC" w:rsidP="005425CC">
            <w:pPr>
              <w:jc w:val="center"/>
              <w:rPr>
                <w:rFonts w:ascii="Arial" w:hAnsi="Arial"/>
                <w:b/>
                <w:bCs/>
                <w:color w:val="FF0000"/>
              </w:rPr>
            </w:pPr>
            <w:r w:rsidRPr="00A305CB">
              <w:rPr>
                <w:rFonts w:ascii="Arial" w:hAnsi="Arial"/>
                <w:b/>
                <w:bCs/>
                <w:noProof/>
              </w:rPr>
              <w:t>A3- Gestion de la relation client</w:t>
            </w:r>
          </w:p>
        </w:tc>
        <w:tc>
          <w:tcPr>
            <w:tcW w:w="7095" w:type="dxa"/>
            <w:gridSpan w:val="4"/>
            <w:vAlign w:val="center"/>
          </w:tcPr>
          <w:p w14:paraId="3BD76420" w14:textId="77777777" w:rsidR="005425CC" w:rsidRDefault="005425CC" w:rsidP="00901879">
            <w:pPr>
              <w:pStyle w:val="Paragraphedeliste"/>
              <w:widowControl/>
              <w:numPr>
                <w:ilvl w:val="0"/>
                <w:numId w:val="14"/>
              </w:numPr>
              <w:autoSpaceDE/>
              <w:autoSpaceDN/>
              <w:ind w:left="478"/>
              <w:contextualSpacing/>
              <w:rPr>
                <w:rFonts w:ascii="Arial" w:hAnsi="Arial"/>
                <w:bCs/>
                <w:noProof/>
                <w:color w:val="AEAAAA"/>
              </w:rPr>
            </w:pPr>
            <w:r w:rsidRPr="00FC7607">
              <w:rPr>
                <w:rFonts w:ascii="Arial" w:hAnsi="Arial"/>
                <w:bCs/>
                <w:noProof/>
                <w:color w:val="AEAAAA"/>
              </w:rPr>
              <w:t>A3T1- Collecter et traiter les informations en lien avec la prestation de service</w:t>
            </w:r>
            <w:r w:rsidRPr="00A305CB">
              <w:rPr>
                <w:rFonts w:ascii="Arial" w:hAnsi="Arial"/>
                <w:bCs/>
                <w:noProof/>
                <w:color w:val="AEAAAA"/>
              </w:rPr>
              <w:t xml:space="preserve"> </w:t>
            </w:r>
          </w:p>
          <w:p w14:paraId="5128EA8D" w14:textId="77777777" w:rsidR="005425CC" w:rsidRPr="00650A08" w:rsidRDefault="005425CC" w:rsidP="00901879">
            <w:pPr>
              <w:pStyle w:val="Paragraphedeliste"/>
              <w:widowControl/>
              <w:numPr>
                <w:ilvl w:val="0"/>
                <w:numId w:val="14"/>
              </w:numPr>
              <w:autoSpaceDE/>
              <w:autoSpaceDN/>
              <w:ind w:left="478"/>
              <w:contextualSpacing/>
              <w:rPr>
                <w:rFonts w:ascii="Arial" w:hAnsi="Arial"/>
                <w:b/>
                <w:noProof/>
                <w:color w:val="000000" w:themeColor="text1"/>
              </w:rPr>
            </w:pPr>
            <w:r w:rsidRPr="00650A08">
              <w:rPr>
                <w:rFonts w:ascii="Arial" w:hAnsi="Arial"/>
                <w:b/>
                <w:noProof/>
                <w:color w:val="000000" w:themeColor="text1"/>
              </w:rPr>
              <w:t>A3T2- Prendre en charge le client et/ou l’usager</w:t>
            </w:r>
          </w:p>
          <w:p w14:paraId="29BB15A4" w14:textId="1958740C" w:rsidR="005425CC" w:rsidRPr="00DB05DB" w:rsidRDefault="005425CC" w:rsidP="00901879">
            <w:pPr>
              <w:pStyle w:val="Paragraphedeliste"/>
              <w:widowControl/>
              <w:numPr>
                <w:ilvl w:val="0"/>
                <w:numId w:val="14"/>
              </w:numPr>
              <w:autoSpaceDE/>
              <w:autoSpaceDN/>
              <w:ind w:left="478"/>
              <w:contextualSpacing/>
              <w:rPr>
                <w:rFonts w:ascii="Arial" w:hAnsi="Arial"/>
                <w:bCs/>
                <w:noProof/>
                <w:color w:val="AEAAAA"/>
              </w:rPr>
            </w:pPr>
            <w:r w:rsidRPr="00A305CB">
              <w:rPr>
                <w:rFonts w:ascii="Arial" w:hAnsi="Arial"/>
                <w:bCs/>
                <w:noProof/>
                <w:color w:val="AEAAAA"/>
              </w:rPr>
              <w:t xml:space="preserve">A3T3- Gérer les flux </w:t>
            </w:r>
            <w:r w:rsidR="00DB05DB">
              <w:rPr>
                <w:rFonts w:ascii="Arial" w:hAnsi="Arial"/>
                <w:bCs/>
                <w:noProof/>
                <w:color w:val="AEAAAA"/>
              </w:rPr>
              <w:t>de clients</w:t>
            </w:r>
          </w:p>
          <w:p w14:paraId="0939F612" w14:textId="77777777" w:rsidR="005425CC" w:rsidRPr="00884824" w:rsidRDefault="005425CC" w:rsidP="00901879">
            <w:pPr>
              <w:pStyle w:val="Paragraphedeliste"/>
              <w:widowControl/>
              <w:numPr>
                <w:ilvl w:val="0"/>
                <w:numId w:val="14"/>
              </w:numPr>
              <w:autoSpaceDE/>
              <w:autoSpaceDN/>
              <w:ind w:left="478"/>
              <w:contextualSpacing/>
              <w:rPr>
                <w:rFonts w:ascii="Arial" w:hAnsi="Arial"/>
                <w:bCs/>
                <w:noProof/>
                <w:color w:val="AEAAAA"/>
              </w:rPr>
            </w:pPr>
            <w:r w:rsidRPr="00A305CB">
              <w:rPr>
                <w:rFonts w:ascii="Arial" w:hAnsi="Arial"/>
                <w:bCs/>
                <w:noProof/>
                <w:color w:val="AEAAAA"/>
              </w:rPr>
              <w:t>A3T4- Gérer les conflits</w:t>
            </w:r>
            <w:r>
              <w:rPr>
                <w:rFonts w:ascii="Arial" w:hAnsi="Arial"/>
                <w:bCs/>
                <w:noProof/>
                <w:color w:val="AEAAAA"/>
              </w:rPr>
              <w:t xml:space="preserve"> éventuels</w:t>
            </w:r>
          </w:p>
        </w:tc>
      </w:tr>
      <w:tr w:rsidR="005425CC" w:rsidRPr="00A305CB" w14:paraId="1898F179" w14:textId="77777777" w:rsidTr="00DB05DB">
        <w:tc>
          <w:tcPr>
            <w:tcW w:w="2537" w:type="dxa"/>
            <w:shd w:val="clear" w:color="auto" w:fill="B6DDE8" w:themeFill="accent5" w:themeFillTint="66"/>
            <w:vAlign w:val="center"/>
          </w:tcPr>
          <w:p w14:paraId="4A7F6F6B" w14:textId="77777777" w:rsidR="005425CC" w:rsidRPr="00A305CB" w:rsidRDefault="005425CC" w:rsidP="005425CC">
            <w:pPr>
              <w:jc w:val="center"/>
              <w:rPr>
                <w:rFonts w:ascii="Arial" w:hAnsi="Arial"/>
                <w:b/>
                <w:bCs/>
              </w:rPr>
            </w:pPr>
            <w:r w:rsidRPr="00A305CB">
              <w:rPr>
                <w:rFonts w:ascii="Arial" w:hAnsi="Arial"/>
                <w:b/>
                <w:bCs/>
              </w:rPr>
              <w:t xml:space="preserve">Autonomie : </w:t>
            </w:r>
          </w:p>
          <w:p w14:paraId="15E249CB" w14:textId="77777777" w:rsidR="005425CC" w:rsidRPr="00A305CB" w:rsidRDefault="005425CC" w:rsidP="005425CC">
            <w:pPr>
              <w:jc w:val="center"/>
              <w:rPr>
                <w:rFonts w:ascii="Arial" w:hAnsi="Arial"/>
                <w:b/>
                <w:noProof/>
              </w:rPr>
            </w:pPr>
            <w:r w:rsidRPr="00A305CB">
              <w:rPr>
                <w:rFonts w:ascii="Arial" w:hAnsi="Arial"/>
                <w:bCs/>
                <w:noProof/>
                <w:color w:val="000000" w:themeColor="text1"/>
              </w:rPr>
              <w:t>Totale</w:t>
            </w:r>
          </w:p>
        </w:tc>
        <w:tc>
          <w:tcPr>
            <w:tcW w:w="7095" w:type="dxa"/>
            <w:gridSpan w:val="4"/>
            <w:vAlign w:val="center"/>
          </w:tcPr>
          <w:p w14:paraId="2535B622" w14:textId="77777777" w:rsidR="005425CC" w:rsidRPr="00A305CB" w:rsidRDefault="005425CC" w:rsidP="005425CC">
            <w:pPr>
              <w:rPr>
                <w:rFonts w:ascii="Arial" w:hAnsi="Arial" w:cs="Arial"/>
                <w:bCs/>
                <w:noProof/>
                <w:color w:val="000000"/>
              </w:rPr>
            </w:pPr>
          </w:p>
        </w:tc>
      </w:tr>
      <w:tr w:rsidR="005425CC" w:rsidRPr="00A305CB" w14:paraId="13BFD92D" w14:textId="77777777" w:rsidTr="005425CC">
        <w:tc>
          <w:tcPr>
            <w:tcW w:w="9632" w:type="dxa"/>
            <w:gridSpan w:val="5"/>
            <w:tcBorders>
              <w:top w:val="single" w:sz="6" w:space="0" w:color="auto"/>
              <w:left w:val="single" w:sz="6" w:space="0" w:color="auto"/>
              <w:bottom w:val="single" w:sz="6" w:space="0" w:color="auto"/>
              <w:right w:val="single" w:sz="6" w:space="0" w:color="auto"/>
            </w:tcBorders>
            <w:shd w:val="clear" w:color="auto" w:fill="D9D9D9"/>
          </w:tcPr>
          <w:p w14:paraId="3E746E7F" w14:textId="77777777" w:rsidR="005425CC" w:rsidRPr="00A305CB" w:rsidRDefault="005425CC" w:rsidP="005425CC">
            <w:pPr>
              <w:jc w:val="center"/>
              <w:rPr>
                <w:rFonts w:ascii="Arial" w:hAnsi="Arial"/>
                <w:b/>
                <w:bCs/>
                <w:sz w:val="20"/>
                <w:szCs w:val="20"/>
              </w:rPr>
            </w:pPr>
            <w:r w:rsidRPr="00A305CB">
              <w:rPr>
                <w:rFonts w:ascii="Arial" w:hAnsi="Arial"/>
                <w:b/>
                <w:bCs/>
                <w:sz w:val="20"/>
                <w:szCs w:val="20"/>
              </w:rPr>
              <w:t>Situation de début</w:t>
            </w:r>
          </w:p>
        </w:tc>
      </w:tr>
      <w:tr w:rsidR="005425CC" w:rsidRPr="00A305CB" w14:paraId="63D55069" w14:textId="77777777" w:rsidTr="005425CC">
        <w:tc>
          <w:tcPr>
            <w:tcW w:w="9632" w:type="dxa"/>
            <w:gridSpan w:val="5"/>
            <w:tcBorders>
              <w:top w:val="single" w:sz="6" w:space="0" w:color="auto"/>
              <w:left w:val="single" w:sz="6" w:space="0" w:color="auto"/>
              <w:bottom w:val="single" w:sz="6" w:space="0" w:color="auto"/>
              <w:right w:val="single" w:sz="6" w:space="0" w:color="auto"/>
            </w:tcBorders>
          </w:tcPr>
          <w:p w14:paraId="41FB616C" w14:textId="77777777" w:rsidR="005425CC" w:rsidRPr="00786F84"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A305CB">
              <w:rPr>
                <w:rFonts w:ascii="Arial" w:hAnsi="Arial" w:cs="Arial"/>
                <w:color w:val="000000"/>
                <w:sz w:val="20"/>
                <w:szCs w:val="20"/>
              </w:rPr>
              <w:t>À tout moment, dans chaque situation</w:t>
            </w:r>
          </w:p>
        </w:tc>
      </w:tr>
      <w:tr w:rsidR="005425CC" w:rsidRPr="00A305CB" w14:paraId="54E2ADF4" w14:textId="77777777" w:rsidTr="005425CC">
        <w:tc>
          <w:tcPr>
            <w:tcW w:w="4819" w:type="dxa"/>
            <w:gridSpan w:val="3"/>
            <w:tcBorders>
              <w:top w:val="single" w:sz="6" w:space="0" w:color="auto"/>
              <w:left w:val="single" w:sz="6" w:space="0" w:color="auto"/>
              <w:bottom w:val="single" w:sz="4" w:space="0" w:color="auto"/>
              <w:right w:val="single" w:sz="6" w:space="0" w:color="auto"/>
            </w:tcBorders>
            <w:shd w:val="clear" w:color="auto" w:fill="D9D9D9"/>
          </w:tcPr>
          <w:p w14:paraId="097AC6BB" w14:textId="77777777" w:rsidR="005425CC" w:rsidRPr="00A305CB" w:rsidRDefault="005425CC" w:rsidP="005425CC">
            <w:pPr>
              <w:jc w:val="center"/>
              <w:rPr>
                <w:rFonts w:ascii="Arial" w:hAnsi="Arial" w:cs="Arial"/>
                <w:b/>
                <w:noProof/>
                <w:color w:val="FF0000"/>
                <w:sz w:val="20"/>
                <w:szCs w:val="20"/>
              </w:rPr>
            </w:pPr>
            <w:r w:rsidRPr="00A305CB">
              <w:rPr>
                <w:rFonts w:ascii="Arial" w:hAnsi="Arial" w:cs="Arial"/>
                <w:b/>
                <w:bCs/>
                <w:sz w:val="20"/>
                <w:szCs w:val="20"/>
              </w:rPr>
              <w:t xml:space="preserve">Description de la tâche </w:t>
            </w:r>
          </w:p>
        </w:tc>
        <w:tc>
          <w:tcPr>
            <w:tcW w:w="4813" w:type="dxa"/>
            <w:gridSpan w:val="2"/>
            <w:tcBorders>
              <w:top w:val="single" w:sz="6" w:space="0" w:color="auto"/>
              <w:left w:val="single" w:sz="6" w:space="0" w:color="auto"/>
              <w:bottom w:val="single" w:sz="4" w:space="0" w:color="auto"/>
              <w:right w:val="single" w:sz="6" w:space="0" w:color="auto"/>
            </w:tcBorders>
            <w:shd w:val="clear" w:color="auto" w:fill="D9D9D9"/>
          </w:tcPr>
          <w:p w14:paraId="4626ADB4" w14:textId="77777777" w:rsidR="005425CC" w:rsidRPr="00A305CB" w:rsidRDefault="005425CC" w:rsidP="005425CC">
            <w:pPr>
              <w:jc w:val="center"/>
              <w:rPr>
                <w:rFonts w:ascii="Arial" w:hAnsi="Arial" w:cs="Arial"/>
                <w:b/>
                <w:bCs/>
                <w:sz w:val="20"/>
                <w:szCs w:val="20"/>
              </w:rPr>
            </w:pPr>
            <w:r w:rsidRPr="00A305CB">
              <w:rPr>
                <w:rFonts w:ascii="Arial" w:hAnsi="Arial" w:cs="Arial"/>
                <w:b/>
                <w:bCs/>
                <w:sz w:val="20"/>
                <w:szCs w:val="20"/>
              </w:rPr>
              <w:t xml:space="preserve">Résultats attendus </w:t>
            </w:r>
          </w:p>
        </w:tc>
      </w:tr>
      <w:tr w:rsidR="005425CC" w:rsidRPr="00A305CB" w14:paraId="19A4E56B" w14:textId="77777777" w:rsidTr="005425CC">
        <w:tc>
          <w:tcPr>
            <w:tcW w:w="4819" w:type="dxa"/>
            <w:gridSpan w:val="3"/>
            <w:tcBorders>
              <w:top w:val="single" w:sz="4" w:space="0" w:color="auto"/>
              <w:left w:val="single" w:sz="4" w:space="0" w:color="auto"/>
              <w:bottom w:val="nil"/>
              <w:right w:val="single" w:sz="4" w:space="0" w:color="auto"/>
            </w:tcBorders>
          </w:tcPr>
          <w:p w14:paraId="17384222"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rPr>
            </w:pPr>
            <w:r w:rsidRPr="00A305CB">
              <w:rPr>
                <w:rFonts w:ascii="Arial" w:hAnsi="Arial" w:cs="Arial"/>
              </w:rPr>
              <w:t>Prendre contact avec le client</w:t>
            </w:r>
          </w:p>
        </w:tc>
        <w:tc>
          <w:tcPr>
            <w:tcW w:w="4813" w:type="dxa"/>
            <w:gridSpan w:val="2"/>
            <w:tcBorders>
              <w:top w:val="single" w:sz="4" w:space="0" w:color="auto"/>
              <w:left w:val="single" w:sz="4" w:space="0" w:color="auto"/>
              <w:bottom w:val="nil"/>
              <w:right w:val="single" w:sz="4" w:space="0" w:color="auto"/>
            </w:tcBorders>
          </w:tcPr>
          <w:p w14:paraId="644DD9AE"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rPr>
            </w:pPr>
            <w:r w:rsidRPr="00A305CB">
              <w:rPr>
                <w:rFonts w:ascii="Arial" w:hAnsi="Arial" w:cs="Arial"/>
              </w:rPr>
              <w:t>L’attitude, la posture, la tenue et la communication sont professionnelles et véhiculent une image positive de l’organisation.</w:t>
            </w:r>
          </w:p>
        </w:tc>
      </w:tr>
      <w:tr w:rsidR="005425CC" w:rsidRPr="00A305CB" w14:paraId="2F6A0D90" w14:textId="77777777" w:rsidTr="005425CC">
        <w:tc>
          <w:tcPr>
            <w:tcW w:w="4819" w:type="dxa"/>
            <w:gridSpan w:val="3"/>
            <w:tcBorders>
              <w:top w:val="nil"/>
              <w:left w:val="single" w:sz="4" w:space="0" w:color="auto"/>
              <w:bottom w:val="nil"/>
              <w:right w:val="single" w:sz="4" w:space="0" w:color="auto"/>
            </w:tcBorders>
          </w:tcPr>
          <w:p w14:paraId="6602015A" w14:textId="77777777" w:rsidR="005425CC" w:rsidRPr="00A305CB" w:rsidRDefault="005425CC" w:rsidP="005425CC">
            <w:pPr>
              <w:pStyle w:val="Paragraphedeliste"/>
              <w:tabs>
                <w:tab w:val="left" w:pos="0"/>
              </w:tabs>
              <w:ind w:left="166"/>
              <w:rPr>
                <w:rFonts w:ascii="Arial" w:hAnsi="Arial" w:cs="Arial"/>
              </w:rPr>
            </w:pPr>
          </w:p>
        </w:tc>
        <w:tc>
          <w:tcPr>
            <w:tcW w:w="4813" w:type="dxa"/>
            <w:gridSpan w:val="2"/>
            <w:tcBorders>
              <w:top w:val="nil"/>
              <w:left w:val="single" w:sz="4" w:space="0" w:color="auto"/>
              <w:bottom w:val="nil"/>
              <w:right w:val="single" w:sz="4" w:space="0" w:color="auto"/>
            </w:tcBorders>
          </w:tcPr>
          <w:p w14:paraId="75FABE79"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rPr>
            </w:pPr>
            <w:r w:rsidRPr="00A305CB">
              <w:rPr>
                <w:rFonts w:ascii="Arial" w:hAnsi="Arial" w:cs="Arial"/>
              </w:rPr>
              <w:t>Interagir en langue étrangère</w:t>
            </w:r>
          </w:p>
        </w:tc>
      </w:tr>
      <w:tr w:rsidR="005425CC" w:rsidRPr="00A305CB" w14:paraId="2597D46C" w14:textId="77777777" w:rsidTr="005425CC">
        <w:tc>
          <w:tcPr>
            <w:tcW w:w="4819" w:type="dxa"/>
            <w:gridSpan w:val="3"/>
            <w:tcBorders>
              <w:top w:val="nil"/>
              <w:left w:val="single" w:sz="4" w:space="0" w:color="auto"/>
              <w:bottom w:val="nil"/>
              <w:right w:val="single" w:sz="4" w:space="0" w:color="auto"/>
            </w:tcBorders>
          </w:tcPr>
          <w:p w14:paraId="12970C7B"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rPr>
            </w:pPr>
            <w:r w:rsidRPr="00A305CB">
              <w:rPr>
                <w:rFonts w:ascii="Arial" w:hAnsi="Arial" w:cs="Arial"/>
              </w:rPr>
              <w:t>Présenter son environnement, l’organisation (ses produits et services)</w:t>
            </w:r>
          </w:p>
        </w:tc>
        <w:tc>
          <w:tcPr>
            <w:tcW w:w="4813" w:type="dxa"/>
            <w:gridSpan w:val="2"/>
            <w:tcBorders>
              <w:top w:val="nil"/>
              <w:left w:val="single" w:sz="4" w:space="0" w:color="auto"/>
              <w:bottom w:val="nil"/>
              <w:right w:val="single" w:sz="4" w:space="0" w:color="auto"/>
            </w:tcBorders>
          </w:tcPr>
          <w:p w14:paraId="47C682E1"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rPr>
            </w:pPr>
            <w:r w:rsidRPr="00A305CB">
              <w:rPr>
                <w:rFonts w:ascii="Arial" w:hAnsi="Arial" w:cs="Arial"/>
              </w:rPr>
              <w:t>La documentation, les ressources et les outils nécessaires à la prise de contact sont recensés, collectés, vérifiés.</w:t>
            </w:r>
          </w:p>
        </w:tc>
      </w:tr>
      <w:tr w:rsidR="005425CC" w:rsidRPr="00A305CB" w14:paraId="6958CD6A" w14:textId="77777777" w:rsidTr="005425CC">
        <w:tc>
          <w:tcPr>
            <w:tcW w:w="4819" w:type="dxa"/>
            <w:gridSpan w:val="3"/>
            <w:tcBorders>
              <w:top w:val="nil"/>
              <w:left w:val="single" w:sz="4" w:space="0" w:color="auto"/>
              <w:bottom w:val="nil"/>
              <w:right w:val="single" w:sz="4" w:space="0" w:color="auto"/>
            </w:tcBorders>
          </w:tcPr>
          <w:p w14:paraId="4CBCEF2D"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rPr>
            </w:pPr>
            <w:r w:rsidRPr="00A305CB">
              <w:rPr>
                <w:rFonts w:ascii="Arial" w:hAnsi="Arial" w:cs="Arial"/>
              </w:rPr>
              <w:t>Prendre en compte le besoin du client</w:t>
            </w:r>
          </w:p>
        </w:tc>
        <w:tc>
          <w:tcPr>
            <w:tcW w:w="4813" w:type="dxa"/>
            <w:gridSpan w:val="2"/>
            <w:tcBorders>
              <w:top w:val="nil"/>
              <w:left w:val="single" w:sz="4" w:space="0" w:color="auto"/>
              <w:bottom w:val="nil"/>
              <w:right w:val="single" w:sz="4" w:space="0" w:color="auto"/>
            </w:tcBorders>
          </w:tcPr>
          <w:p w14:paraId="0730772E"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rPr>
            </w:pPr>
            <w:r w:rsidRPr="00A305CB">
              <w:rPr>
                <w:rFonts w:ascii="Arial" w:hAnsi="Arial" w:cs="Arial"/>
              </w:rPr>
              <w:t>Les procédures de prise de contact en face à face sont respectées conformément aux préconisations de l’organisation.</w:t>
            </w:r>
          </w:p>
        </w:tc>
      </w:tr>
      <w:tr w:rsidR="005425CC" w:rsidRPr="00A305CB" w14:paraId="1C82BBED" w14:textId="77777777" w:rsidTr="005425CC">
        <w:tc>
          <w:tcPr>
            <w:tcW w:w="4819" w:type="dxa"/>
            <w:gridSpan w:val="3"/>
            <w:tcBorders>
              <w:top w:val="nil"/>
              <w:left w:val="single" w:sz="4" w:space="0" w:color="auto"/>
              <w:bottom w:val="nil"/>
              <w:right w:val="single" w:sz="4" w:space="0" w:color="auto"/>
            </w:tcBorders>
          </w:tcPr>
          <w:p w14:paraId="0ECD5412"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rPr>
            </w:pPr>
            <w:r w:rsidRPr="00A305CB">
              <w:rPr>
                <w:rFonts w:ascii="Arial" w:hAnsi="Arial" w:cs="Arial"/>
              </w:rPr>
              <w:t>Faire une proposition adaptée au client</w:t>
            </w:r>
          </w:p>
        </w:tc>
        <w:tc>
          <w:tcPr>
            <w:tcW w:w="4813" w:type="dxa"/>
            <w:gridSpan w:val="2"/>
            <w:tcBorders>
              <w:top w:val="nil"/>
              <w:left w:val="single" w:sz="4" w:space="0" w:color="auto"/>
              <w:bottom w:val="nil"/>
              <w:right w:val="single" w:sz="4" w:space="0" w:color="auto"/>
            </w:tcBorders>
          </w:tcPr>
          <w:p w14:paraId="761EF3FA"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rPr>
            </w:pPr>
            <w:r w:rsidRPr="00A305CB">
              <w:rPr>
                <w:rFonts w:ascii="Arial" w:hAnsi="Arial" w:cs="Arial"/>
              </w:rPr>
              <w:t>Les informations relatives à l’organisation</w:t>
            </w:r>
            <w:r>
              <w:rPr>
                <w:rFonts w:ascii="Arial" w:hAnsi="Arial" w:cs="Arial"/>
              </w:rPr>
              <w:t xml:space="preserve"> satisfont le client </w:t>
            </w:r>
          </w:p>
        </w:tc>
      </w:tr>
      <w:tr w:rsidR="005425CC" w:rsidRPr="00A305CB" w14:paraId="138F7885" w14:textId="77777777" w:rsidTr="005425CC">
        <w:tc>
          <w:tcPr>
            <w:tcW w:w="9632" w:type="dxa"/>
            <w:gridSpan w:val="5"/>
            <w:tcBorders>
              <w:top w:val="single" w:sz="4" w:space="0" w:color="auto"/>
              <w:left w:val="single" w:sz="6" w:space="0" w:color="auto"/>
              <w:bottom w:val="single" w:sz="4" w:space="0" w:color="auto"/>
              <w:right w:val="single" w:sz="6" w:space="0" w:color="auto"/>
            </w:tcBorders>
            <w:shd w:val="clear" w:color="auto" w:fill="D9D9D9"/>
          </w:tcPr>
          <w:p w14:paraId="5E70418C" w14:textId="77777777" w:rsidR="005425CC" w:rsidRPr="00A305CB" w:rsidRDefault="005425CC" w:rsidP="005425CC">
            <w:pPr>
              <w:jc w:val="center"/>
              <w:rPr>
                <w:rFonts w:ascii="Arial" w:hAnsi="Arial" w:cs="Arial"/>
                <w:b/>
                <w:bCs/>
                <w:sz w:val="20"/>
                <w:szCs w:val="20"/>
              </w:rPr>
            </w:pPr>
            <w:r w:rsidRPr="00A305CB">
              <w:rPr>
                <w:rFonts w:ascii="Arial" w:hAnsi="Arial" w:cs="Arial"/>
                <w:b/>
                <w:bCs/>
                <w:sz w:val="20"/>
                <w:szCs w:val="20"/>
              </w:rPr>
              <w:t>Conditions de réalisation</w:t>
            </w:r>
          </w:p>
        </w:tc>
      </w:tr>
      <w:tr w:rsidR="005425CC" w:rsidRPr="00A305CB" w14:paraId="023BCC6C" w14:textId="77777777" w:rsidTr="005425CC">
        <w:tc>
          <w:tcPr>
            <w:tcW w:w="3016" w:type="dxa"/>
            <w:gridSpan w:val="2"/>
            <w:tcBorders>
              <w:top w:val="single" w:sz="4" w:space="0" w:color="auto"/>
              <w:left w:val="single" w:sz="4" w:space="0" w:color="auto"/>
              <w:bottom w:val="single" w:sz="4" w:space="0" w:color="auto"/>
              <w:right w:val="single" w:sz="4" w:space="0" w:color="auto"/>
            </w:tcBorders>
          </w:tcPr>
          <w:p w14:paraId="020F45EF"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 xml:space="preserve">Moyens </w:t>
            </w:r>
          </w:p>
        </w:tc>
        <w:tc>
          <w:tcPr>
            <w:tcW w:w="3166" w:type="dxa"/>
            <w:gridSpan w:val="2"/>
            <w:tcBorders>
              <w:top w:val="single" w:sz="4" w:space="0" w:color="auto"/>
              <w:left w:val="single" w:sz="4" w:space="0" w:color="auto"/>
              <w:bottom w:val="single" w:sz="4" w:space="0" w:color="auto"/>
              <w:right w:val="single" w:sz="4" w:space="0" w:color="auto"/>
            </w:tcBorders>
          </w:tcPr>
          <w:p w14:paraId="1EFA9D78"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 xml:space="preserve">Liaisons </w:t>
            </w:r>
          </w:p>
        </w:tc>
        <w:tc>
          <w:tcPr>
            <w:tcW w:w="3450" w:type="dxa"/>
            <w:tcBorders>
              <w:top w:val="single" w:sz="4" w:space="0" w:color="auto"/>
              <w:left w:val="single" w:sz="4" w:space="0" w:color="auto"/>
              <w:bottom w:val="single" w:sz="4" w:space="0" w:color="auto"/>
              <w:right w:val="single" w:sz="4" w:space="0" w:color="auto"/>
            </w:tcBorders>
          </w:tcPr>
          <w:p w14:paraId="0F77CE8E"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Références et ressources</w:t>
            </w:r>
          </w:p>
        </w:tc>
      </w:tr>
      <w:tr w:rsidR="005425CC" w:rsidRPr="00A305CB" w14:paraId="16C5BC2F" w14:textId="77777777" w:rsidTr="005425CC">
        <w:tc>
          <w:tcPr>
            <w:tcW w:w="3016" w:type="dxa"/>
            <w:gridSpan w:val="2"/>
            <w:tcBorders>
              <w:top w:val="single" w:sz="4" w:space="0" w:color="auto"/>
              <w:left w:val="single" w:sz="4" w:space="0" w:color="auto"/>
              <w:bottom w:val="nil"/>
              <w:right w:val="single" w:sz="4" w:space="0" w:color="auto"/>
            </w:tcBorders>
            <w:vAlign w:val="center"/>
          </w:tcPr>
          <w:p w14:paraId="4B1DEC81"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 L'installation</w:t>
            </w:r>
          </w:p>
        </w:tc>
        <w:tc>
          <w:tcPr>
            <w:tcW w:w="3166" w:type="dxa"/>
            <w:gridSpan w:val="2"/>
            <w:tcBorders>
              <w:top w:val="single" w:sz="4" w:space="0" w:color="auto"/>
              <w:left w:val="single" w:sz="4" w:space="0" w:color="auto"/>
              <w:bottom w:val="nil"/>
              <w:right w:val="single" w:sz="4" w:space="0" w:color="auto"/>
            </w:tcBorders>
            <w:vAlign w:val="center"/>
          </w:tcPr>
          <w:p w14:paraId="5606DD37"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Les clients, les usagers</w:t>
            </w:r>
          </w:p>
        </w:tc>
        <w:tc>
          <w:tcPr>
            <w:tcW w:w="3450" w:type="dxa"/>
            <w:tcBorders>
              <w:top w:val="single" w:sz="4" w:space="0" w:color="auto"/>
              <w:left w:val="single" w:sz="4" w:space="0" w:color="auto"/>
              <w:bottom w:val="nil"/>
              <w:right w:val="single" w:sz="4" w:space="0" w:color="auto"/>
            </w:tcBorders>
          </w:tcPr>
          <w:p w14:paraId="60617B58"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Les procédures de conduite de l’installation</w:t>
            </w:r>
          </w:p>
        </w:tc>
      </w:tr>
      <w:tr w:rsidR="005425CC" w:rsidRPr="00A305CB" w14:paraId="58C1544D" w14:textId="77777777" w:rsidTr="005425CC">
        <w:trPr>
          <w:trHeight w:val="379"/>
        </w:trPr>
        <w:tc>
          <w:tcPr>
            <w:tcW w:w="3016" w:type="dxa"/>
            <w:gridSpan w:val="2"/>
            <w:tcBorders>
              <w:top w:val="nil"/>
              <w:left w:val="single" w:sz="4" w:space="0" w:color="auto"/>
              <w:bottom w:val="nil"/>
              <w:right w:val="single" w:sz="4" w:space="0" w:color="auto"/>
            </w:tcBorders>
            <w:vAlign w:val="center"/>
          </w:tcPr>
          <w:p w14:paraId="3AD1090D"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 Moyen de communication (radio, téléphone...)</w:t>
            </w:r>
          </w:p>
        </w:tc>
        <w:tc>
          <w:tcPr>
            <w:tcW w:w="3166" w:type="dxa"/>
            <w:gridSpan w:val="2"/>
            <w:tcBorders>
              <w:top w:val="nil"/>
              <w:left w:val="single" w:sz="4" w:space="0" w:color="auto"/>
              <w:bottom w:val="nil"/>
              <w:right w:val="single" w:sz="4" w:space="0" w:color="auto"/>
            </w:tcBorders>
            <w:vAlign w:val="center"/>
          </w:tcPr>
          <w:p w14:paraId="0055177C"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La hiérarchie</w:t>
            </w:r>
          </w:p>
        </w:tc>
        <w:tc>
          <w:tcPr>
            <w:tcW w:w="3450" w:type="dxa"/>
            <w:tcBorders>
              <w:top w:val="nil"/>
              <w:left w:val="single" w:sz="4" w:space="0" w:color="auto"/>
              <w:bottom w:val="nil"/>
              <w:right w:val="single" w:sz="4" w:space="0" w:color="auto"/>
            </w:tcBorders>
          </w:tcPr>
          <w:p w14:paraId="5B72A8C4"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Les procédures règlementaires</w:t>
            </w:r>
          </w:p>
        </w:tc>
      </w:tr>
      <w:tr w:rsidR="005425CC" w:rsidRPr="00A305CB" w14:paraId="26DA3271" w14:textId="77777777" w:rsidTr="005425CC">
        <w:tc>
          <w:tcPr>
            <w:tcW w:w="3016" w:type="dxa"/>
            <w:gridSpan w:val="2"/>
            <w:tcBorders>
              <w:top w:val="nil"/>
              <w:left w:val="single" w:sz="4" w:space="0" w:color="auto"/>
              <w:bottom w:val="single" w:sz="4" w:space="0" w:color="auto"/>
              <w:right w:val="single" w:sz="4" w:space="0" w:color="auto"/>
            </w:tcBorders>
          </w:tcPr>
          <w:p w14:paraId="0BCBE1D2" w14:textId="77777777" w:rsidR="005425CC" w:rsidRPr="00A305CB" w:rsidRDefault="005425CC" w:rsidP="005425CC">
            <w:pPr>
              <w:pStyle w:val="Paragraphedeliste"/>
              <w:tabs>
                <w:tab w:val="left" w:pos="0"/>
              </w:tabs>
              <w:ind w:left="166"/>
              <w:rPr>
                <w:rFonts w:ascii="Arial" w:hAnsi="Arial" w:cs="Arial"/>
                <w:color w:val="000000"/>
              </w:rPr>
            </w:pPr>
          </w:p>
        </w:tc>
        <w:tc>
          <w:tcPr>
            <w:tcW w:w="3166" w:type="dxa"/>
            <w:gridSpan w:val="2"/>
            <w:tcBorders>
              <w:top w:val="nil"/>
              <w:left w:val="single" w:sz="4" w:space="0" w:color="auto"/>
              <w:bottom w:val="single" w:sz="4" w:space="0" w:color="auto"/>
              <w:right w:val="single" w:sz="4" w:space="0" w:color="auto"/>
            </w:tcBorders>
            <w:vAlign w:val="center"/>
          </w:tcPr>
          <w:p w14:paraId="27A2F295" w14:textId="77777777" w:rsidR="005425CC" w:rsidRPr="00A305CB" w:rsidRDefault="005425CC" w:rsidP="005425CC">
            <w:pPr>
              <w:pStyle w:val="Paragraphedeliste"/>
              <w:tabs>
                <w:tab w:val="left" w:pos="0"/>
              </w:tabs>
              <w:ind w:left="166"/>
              <w:rPr>
                <w:rFonts w:ascii="Arial" w:hAnsi="Arial" w:cs="Arial"/>
                <w:color w:val="000000"/>
              </w:rPr>
            </w:pPr>
          </w:p>
        </w:tc>
        <w:tc>
          <w:tcPr>
            <w:tcW w:w="3450" w:type="dxa"/>
            <w:tcBorders>
              <w:top w:val="nil"/>
              <w:left w:val="single" w:sz="4" w:space="0" w:color="auto"/>
              <w:bottom w:val="single" w:sz="4" w:space="0" w:color="auto"/>
              <w:right w:val="single" w:sz="4" w:space="0" w:color="auto"/>
            </w:tcBorders>
          </w:tcPr>
          <w:p w14:paraId="314107EF"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Le Règlement de police</w:t>
            </w:r>
          </w:p>
        </w:tc>
      </w:tr>
    </w:tbl>
    <w:p w14:paraId="1BCDF1FE" w14:textId="77777777" w:rsidR="005425CC" w:rsidRDefault="005425CC" w:rsidP="005425CC"/>
    <w:p w14:paraId="46C9680D" w14:textId="77777777" w:rsidR="005425CC" w:rsidRDefault="005425CC" w:rsidP="005425CC"/>
    <w:p w14:paraId="37A99F34" w14:textId="77777777" w:rsidR="005425CC" w:rsidRDefault="005425CC" w:rsidP="005425CC"/>
    <w:p w14:paraId="014D57A0" w14:textId="77777777" w:rsidR="005425CC" w:rsidRDefault="005425CC" w:rsidP="005425CC">
      <w:r>
        <w:br w:type="page"/>
      </w:r>
    </w:p>
    <w:p w14:paraId="0F273E6A" w14:textId="77777777" w:rsidR="005425CC" w:rsidRDefault="005425CC" w:rsidP="005425CC"/>
    <w:p w14:paraId="6F921F34" w14:textId="77777777" w:rsidR="005425CC" w:rsidRDefault="005425CC" w:rsidP="005425CC"/>
    <w:tbl>
      <w:tblPr>
        <w:tblW w:w="9632" w:type="dxa"/>
        <w:tblInd w:w="26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537"/>
        <w:gridCol w:w="479"/>
        <w:gridCol w:w="1803"/>
        <w:gridCol w:w="1363"/>
        <w:gridCol w:w="3450"/>
      </w:tblGrid>
      <w:tr w:rsidR="005425CC" w:rsidRPr="00A305CB" w14:paraId="417F2BB0" w14:textId="77777777" w:rsidTr="00DB05DB">
        <w:tc>
          <w:tcPr>
            <w:tcW w:w="2537" w:type="dxa"/>
            <w:shd w:val="clear" w:color="auto" w:fill="B6DDE8" w:themeFill="accent5" w:themeFillTint="66"/>
            <w:vAlign w:val="center"/>
          </w:tcPr>
          <w:p w14:paraId="53C40A29" w14:textId="77777777" w:rsidR="005425CC" w:rsidRPr="00A305CB" w:rsidRDefault="005425CC" w:rsidP="005425CC">
            <w:pPr>
              <w:jc w:val="center"/>
              <w:rPr>
                <w:rFonts w:ascii="Arial" w:hAnsi="Arial"/>
                <w:b/>
                <w:bCs/>
                <w:color w:val="FF0000"/>
              </w:rPr>
            </w:pPr>
            <w:r w:rsidRPr="00A305CB">
              <w:rPr>
                <w:rFonts w:ascii="Arial" w:hAnsi="Arial"/>
                <w:b/>
                <w:bCs/>
                <w:noProof/>
              </w:rPr>
              <w:t>A3- Gestion de la relation client</w:t>
            </w:r>
          </w:p>
        </w:tc>
        <w:tc>
          <w:tcPr>
            <w:tcW w:w="7095" w:type="dxa"/>
            <w:gridSpan w:val="4"/>
            <w:shd w:val="clear" w:color="auto" w:fill="B6DDE8" w:themeFill="accent5" w:themeFillTint="66"/>
            <w:vAlign w:val="center"/>
          </w:tcPr>
          <w:p w14:paraId="22C6974B" w14:textId="77777777" w:rsidR="005425CC" w:rsidRDefault="005425CC" w:rsidP="00901879">
            <w:pPr>
              <w:pStyle w:val="Paragraphedeliste"/>
              <w:widowControl/>
              <w:numPr>
                <w:ilvl w:val="0"/>
                <w:numId w:val="14"/>
              </w:numPr>
              <w:autoSpaceDE/>
              <w:autoSpaceDN/>
              <w:ind w:left="478"/>
              <w:contextualSpacing/>
              <w:rPr>
                <w:rFonts w:ascii="Arial" w:hAnsi="Arial"/>
                <w:bCs/>
                <w:noProof/>
                <w:color w:val="AEAAAA"/>
              </w:rPr>
            </w:pPr>
            <w:r w:rsidRPr="00FC7607">
              <w:rPr>
                <w:rFonts w:ascii="Arial" w:hAnsi="Arial"/>
                <w:bCs/>
                <w:noProof/>
                <w:color w:val="AEAAAA"/>
              </w:rPr>
              <w:t>A3T1- Collecter et traiter les informations en lien avec la prestation de service</w:t>
            </w:r>
            <w:r w:rsidRPr="00A305CB">
              <w:rPr>
                <w:rFonts w:ascii="Arial" w:hAnsi="Arial"/>
                <w:bCs/>
                <w:noProof/>
                <w:color w:val="AEAAAA"/>
              </w:rPr>
              <w:t xml:space="preserve"> </w:t>
            </w:r>
          </w:p>
          <w:p w14:paraId="37A6EE44" w14:textId="77777777" w:rsidR="005425CC" w:rsidRPr="00A305CB" w:rsidRDefault="005425CC" w:rsidP="00901879">
            <w:pPr>
              <w:pStyle w:val="Paragraphedeliste"/>
              <w:widowControl/>
              <w:numPr>
                <w:ilvl w:val="0"/>
                <w:numId w:val="14"/>
              </w:numPr>
              <w:autoSpaceDE/>
              <w:autoSpaceDN/>
              <w:ind w:left="478"/>
              <w:contextualSpacing/>
              <w:rPr>
                <w:rFonts w:ascii="Arial" w:hAnsi="Arial"/>
                <w:bCs/>
                <w:noProof/>
                <w:color w:val="AEAAAA"/>
              </w:rPr>
            </w:pPr>
            <w:r w:rsidRPr="00A305CB">
              <w:rPr>
                <w:rFonts w:ascii="Arial" w:hAnsi="Arial"/>
                <w:bCs/>
                <w:noProof/>
                <w:color w:val="AEAAAA"/>
              </w:rPr>
              <w:t xml:space="preserve">A3T2- </w:t>
            </w:r>
            <w:r>
              <w:rPr>
                <w:rFonts w:ascii="Arial" w:hAnsi="Arial"/>
                <w:bCs/>
                <w:noProof/>
                <w:color w:val="AEAAAA"/>
              </w:rPr>
              <w:t>Prendre en</w:t>
            </w:r>
            <w:r w:rsidRPr="00A305CB">
              <w:rPr>
                <w:rFonts w:ascii="Arial" w:hAnsi="Arial"/>
                <w:bCs/>
                <w:noProof/>
                <w:color w:val="AEAAAA"/>
              </w:rPr>
              <w:t xml:space="preserve"> charge </w:t>
            </w:r>
            <w:r>
              <w:rPr>
                <w:rFonts w:ascii="Arial" w:hAnsi="Arial"/>
                <w:bCs/>
                <w:noProof/>
                <w:color w:val="AEAAAA"/>
              </w:rPr>
              <w:t>le</w:t>
            </w:r>
            <w:r w:rsidRPr="00A305CB">
              <w:rPr>
                <w:rFonts w:ascii="Arial" w:hAnsi="Arial"/>
                <w:bCs/>
                <w:noProof/>
                <w:color w:val="AEAAAA"/>
              </w:rPr>
              <w:t xml:space="preserve"> client et/ou l’usager</w:t>
            </w:r>
          </w:p>
          <w:p w14:paraId="1A0F6E43" w14:textId="5C8109D7" w:rsidR="005425CC" w:rsidRPr="00650A08" w:rsidRDefault="005425CC" w:rsidP="00901879">
            <w:pPr>
              <w:pStyle w:val="Paragraphedeliste"/>
              <w:widowControl/>
              <w:numPr>
                <w:ilvl w:val="0"/>
                <w:numId w:val="14"/>
              </w:numPr>
              <w:autoSpaceDE/>
              <w:autoSpaceDN/>
              <w:ind w:left="478"/>
              <w:contextualSpacing/>
              <w:rPr>
                <w:rFonts w:ascii="Arial" w:hAnsi="Arial"/>
                <w:b/>
                <w:noProof/>
                <w:color w:val="000000" w:themeColor="text1"/>
              </w:rPr>
            </w:pPr>
            <w:r w:rsidRPr="00650A08">
              <w:rPr>
                <w:rFonts w:ascii="Arial" w:hAnsi="Arial"/>
                <w:b/>
                <w:noProof/>
                <w:color w:val="000000" w:themeColor="text1"/>
              </w:rPr>
              <w:t xml:space="preserve">A3T3- Gérer les flux </w:t>
            </w:r>
            <w:r w:rsidR="00DB05DB">
              <w:rPr>
                <w:rFonts w:ascii="Arial" w:hAnsi="Arial"/>
                <w:b/>
                <w:noProof/>
                <w:color w:val="000000" w:themeColor="text1"/>
              </w:rPr>
              <w:t>de clients</w:t>
            </w:r>
          </w:p>
          <w:p w14:paraId="5D05C5B9" w14:textId="77777777" w:rsidR="005425CC" w:rsidRPr="00884824" w:rsidRDefault="005425CC" w:rsidP="00901879">
            <w:pPr>
              <w:pStyle w:val="Paragraphedeliste"/>
              <w:widowControl/>
              <w:numPr>
                <w:ilvl w:val="0"/>
                <w:numId w:val="14"/>
              </w:numPr>
              <w:autoSpaceDE/>
              <w:autoSpaceDN/>
              <w:ind w:left="478"/>
              <w:contextualSpacing/>
              <w:rPr>
                <w:rFonts w:ascii="Arial" w:hAnsi="Arial"/>
                <w:bCs/>
                <w:noProof/>
                <w:color w:val="AEAAAA"/>
              </w:rPr>
            </w:pPr>
            <w:r w:rsidRPr="00A305CB">
              <w:rPr>
                <w:rFonts w:ascii="Arial" w:hAnsi="Arial"/>
                <w:bCs/>
                <w:noProof/>
                <w:color w:val="AEAAAA"/>
              </w:rPr>
              <w:t>A3T4- Gérer les conflits</w:t>
            </w:r>
            <w:r>
              <w:rPr>
                <w:rFonts w:ascii="Arial" w:hAnsi="Arial"/>
                <w:bCs/>
                <w:noProof/>
                <w:color w:val="AEAAAA"/>
              </w:rPr>
              <w:t xml:space="preserve"> éventuels</w:t>
            </w:r>
          </w:p>
        </w:tc>
      </w:tr>
      <w:tr w:rsidR="005425CC" w:rsidRPr="00A305CB" w14:paraId="0C376023" w14:textId="77777777" w:rsidTr="00DB05DB">
        <w:tc>
          <w:tcPr>
            <w:tcW w:w="2537" w:type="dxa"/>
            <w:shd w:val="clear" w:color="auto" w:fill="B6DDE8" w:themeFill="accent5" w:themeFillTint="66"/>
            <w:vAlign w:val="center"/>
          </w:tcPr>
          <w:p w14:paraId="46BBE4D7" w14:textId="77777777" w:rsidR="005425CC" w:rsidRPr="00A305CB" w:rsidRDefault="005425CC" w:rsidP="005425CC">
            <w:pPr>
              <w:jc w:val="center"/>
              <w:rPr>
                <w:rFonts w:ascii="Arial" w:hAnsi="Arial"/>
                <w:b/>
                <w:bCs/>
              </w:rPr>
            </w:pPr>
            <w:r w:rsidRPr="00A305CB">
              <w:rPr>
                <w:rFonts w:ascii="Arial" w:hAnsi="Arial"/>
                <w:b/>
                <w:bCs/>
              </w:rPr>
              <w:t xml:space="preserve">Autonomie : </w:t>
            </w:r>
          </w:p>
          <w:p w14:paraId="3146E725" w14:textId="77777777" w:rsidR="005425CC" w:rsidRPr="00A305CB" w:rsidRDefault="005425CC" w:rsidP="005425CC">
            <w:pPr>
              <w:jc w:val="center"/>
              <w:rPr>
                <w:rFonts w:ascii="Arial" w:hAnsi="Arial"/>
                <w:b/>
                <w:noProof/>
              </w:rPr>
            </w:pPr>
            <w:r w:rsidRPr="00A305CB">
              <w:rPr>
                <w:rFonts w:ascii="Arial" w:hAnsi="Arial"/>
                <w:bCs/>
                <w:noProof/>
                <w:color w:val="000000" w:themeColor="text1"/>
              </w:rPr>
              <w:t>Totale</w:t>
            </w:r>
          </w:p>
        </w:tc>
        <w:tc>
          <w:tcPr>
            <w:tcW w:w="7095" w:type="dxa"/>
            <w:gridSpan w:val="4"/>
            <w:vAlign w:val="center"/>
          </w:tcPr>
          <w:p w14:paraId="081E4485" w14:textId="77777777" w:rsidR="005425CC" w:rsidRPr="00A305CB" w:rsidRDefault="005425CC" w:rsidP="005425CC">
            <w:pPr>
              <w:rPr>
                <w:rFonts w:ascii="Arial" w:hAnsi="Arial" w:cs="Arial"/>
                <w:bCs/>
                <w:noProof/>
                <w:color w:val="000000"/>
              </w:rPr>
            </w:pPr>
          </w:p>
        </w:tc>
      </w:tr>
      <w:tr w:rsidR="005425CC" w:rsidRPr="00A305CB" w14:paraId="3307DD2C" w14:textId="77777777" w:rsidTr="005425CC">
        <w:tc>
          <w:tcPr>
            <w:tcW w:w="9632" w:type="dxa"/>
            <w:gridSpan w:val="5"/>
            <w:tcBorders>
              <w:top w:val="single" w:sz="6" w:space="0" w:color="auto"/>
              <w:left w:val="single" w:sz="6" w:space="0" w:color="auto"/>
              <w:bottom w:val="single" w:sz="6" w:space="0" w:color="auto"/>
              <w:right w:val="single" w:sz="6" w:space="0" w:color="auto"/>
            </w:tcBorders>
            <w:shd w:val="clear" w:color="auto" w:fill="D9D9D9"/>
          </w:tcPr>
          <w:p w14:paraId="436FCC92" w14:textId="77777777" w:rsidR="005425CC" w:rsidRPr="00A305CB" w:rsidRDefault="005425CC" w:rsidP="005425CC">
            <w:pPr>
              <w:jc w:val="center"/>
              <w:rPr>
                <w:rFonts w:ascii="Arial" w:hAnsi="Arial"/>
                <w:b/>
                <w:bCs/>
                <w:sz w:val="20"/>
                <w:szCs w:val="20"/>
              </w:rPr>
            </w:pPr>
            <w:r w:rsidRPr="00A305CB">
              <w:rPr>
                <w:rFonts w:ascii="Arial" w:hAnsi="Arial"/>
                <w:b/>
                <w:bCs/>
                <w:sz w:val="20"/>
                <w:szCs w:val="20"/>
              </w:rPr>
              <w:t>Situation de début</w:t>
            </w:r>
          </w:p>
        </w:tc>
      </w:tr>
      <w:tr w:rsidR="005425CC" w:rsidRPr="00A305CB" w14:paraId="169A1F5A" w14:textId="77777777" w:rsidTr="005425CC">
        <w:tc>
          <w:tcPr>
            <w:tcW w:w="9632" w:type="dxa"/>
            <w:gridSpan w:val="5"/>
            <w:tcBorders>
              <w:top w:val="single" w:sz="6" w:space="0" w:color="auto"/>
              <w:left w:val="single" w:sz="6" w:space="0" w:color="auto"/>
              <w:bottom w:val="single" w:sz="6" w:space="0" w:color="auto"/>
              <w:right w:val="single" w:sz="6" w:space="0" w:color="auto"/>
            </w:tcBorders>
          </w:tcPr>
          <w:p w14:paraId="4FBCBC8C" w14:textId="77777777" w:rsidR="005425CC" w:rsidRPr="00786F84"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A305CB">
              <w:rPr>
                <w:rFonts w:ascii="Arial" w:hAnsi="Arial" w:cs="Arial"/>
                <w:color w:val="000000"/>
                <w:sz w:val="20"/>
                <w:szCs w:val="20"/>
              </w:rPr>
              <w:t>À tout moment, dans chaque situation</w:t>
            </w:r>
          </w:p>
        </w:tc>
      </w:tr>
      <w:tr w:rsidR="005425CC" w:rsidRPr="00A305CB" w14:paraId="4CE71372" w14:textId="77777777" w:rsidTr="005425CC">
        <w:tc>
          <w:tcPr>
            <w:tcW w:w="4819" w:type="dxa"/>
            <w:gridSpan w:val="3"/>
            <w:tcBorders>
              <w:top w:val="single" w:sz="6" w:space="0" w:color="auto"/>
              <w:left w:val="single" w:sz="6" w:space="0" w:color="auto"/>
              <w:bottom w:val="single" w:sz="4" w:space="0" w:color="auto"/>
              <w:right w:val="single" w:sz="6" w:space="0" w:color="auto"/>
            </w:tcBorders>
            <w:shd w:val="clear" w:color="auto" w:fill="D9D9D9"/>
          </w:tcPr>
          <w:p w14:paraId="31B18707" w14:textId="77777777" w:rsidR="005425CC" w:rsidRPr="00A305CB" w:rsidRDefault="005425CC" w:rsidP="005425CC">
            <w:pPr>
              <w:jc w:val="center"/>
              <w:rPr>
                <w:rFonts w:ascii="Arial" w:hAnsi="Arial" w:cs="Arial"/>
                <w:b/>
                <w:noProof/>
                <w:color w:val="FF0000"/>
                <w:sz w:val="20"/>
                <w:szCs w:val="20"/>
              </w:rPr>
            </w:pPr>
            <w:r w:rsidRPr="00A305CB">
              <w:rPr>
                <w:rFonts w:ascii="Arial" w:hAnsi="Arial" w:cs="Arial"/>
                <w:b/>
                <w:bCs/>
                <w:sz w:val="20"/>
                <w:szCs w:val="20"/>
              </w:rPr>
              <w:t xml:space="preserve">Description de la tâche </w:t>
            </w:r>
          </w:p>
        </w:tc>
        <w:tc>
          <w:tcPr>
            <w:tcW w:w="4813" w:type="dxa"/>
            <w:gridSpan w:val="2"/>
            <w:tcBorders>
              <w:top w:val="single" w:sz="6" w:space="0" w:color="auto"/>
              <w:left w:val="single" w:sz="6" w:space="0" w:color="auto"/>
              <w:bottom w:val="single" w:sz="4" w:space="0" w:color="auto"/>
              <w:right w:val="single" w:sz="6" w:space="0" w:color="auto"/>
            </w:tcBorders>
            <w:shd w:val="clear" w:color="auto" w:fill="D9D9D9"/>
          </w:tcPr>
          <w:p w14:paraId="0295EE64" w14:textId="77777777" w:rsidR="005425CC" w:rsidRPr="00A305CB" w:rsidRDefault="005425CC" w:rsidP="005425CC">
            <w:pPr>
              <w:jc w:val="center"/>
              <w:rPr>
                <w:rFonts w:ascii="Arial" w:hAnsi="Arial" w:cs="Arial"/>
                <w:b/>
                <w:bCs/>
                <w:sz w:val="20"/>
                <w:szCs w:val="20"/>
              </w:rPr>
            </w:pPr>
            <w:r w:rsidRPr="00A305CB">
              <w:rPr>
                <w:rFonts w:ascii="Arial" w:hAnsi="Arial" w:cs="Arial"/>
                <w:b/>
                <w:bCs/>
                <w:sz w:val="20"/>
                <w:szCs w:val="20"/>
              </w:rPr>
              <w:t xml:space="preserve">Résultats attendus </w:t>
            </w:r>
          </w:p>
        </w:tc>
      </w:tr>
      <w:tr w:rsidR="005425CC" w:rsidRPr="00A305CB" w14:paraId="186D9F3F" w14:textId="77777777" w:rsidTr="005425CC">
        <w:tc>
          <w:tcPr>
            <w:tcW w:w="4819" w:type="dxa"/>
            <w:gridSpan w:val="3"/>
            <w:tcBorders>
              <w:top w:val="single" w:sz="4" w:space="0" w:color="auto"/>
              <w:left w:val="single" w:sz="4" w:space="0" w:color="auto"/>
              <w:bottom w:val="nil"/>
              <w:right w:val="single" w:sz="4" w:space="0" w:color="auto"/>
            </w:tcBorders>
          </w:tcPr>
          <w:p w14:paraId="57E1E132"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eastAsia="Times New Roman" w:hAnsi="Arial" w:cs="Arial"/>
                <w:color w:val="000000"/>
              </w:rPr>
              <w:t>Identifier les paramètres générant du flux</w:t>
            </w:r>
          </w:p>
        </w:tc>
        <w:tc>
          <w:tcPr>
            <w:tcW w:w="4813" w:type="dxa"/>
            <w:gridSpan w:val="2"/>
            <w:tcBorders>
              <w:top w:val="single" w:sz="4" w:space="0" w:color="auto"/>
              <w:left w:val="single" w:sz="4" w:space="0" w:color="auto"/>
              <w:bottom w:val="nil"/>
              <w:right w:val="single" w:sz="4" w:space="0" w:color="auto"/>
            </w:tcBorders>
          </w:tcPr>
          <w:p w14:paraId="0F891169"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Pr>
                <w:rFonts w:ascii="Arial" w:eastAsia="Times New Roman" w:hAnsi="Arial" w:cs="Arial"/>
                <w:color w:val="000000"/>
              </w:rPr>
              <w:t>Les paramètres sont identifiés</w:t>
            </w:r>
          </w:p>
        </w:tc>
      </w:tr>
      <w:tr w:rsidR="005425CC" w:rsidRPr="00A305CB" w14:paraId="712979CD" w14:textId="77777777" w:rsidTr="005425CC">
        <w:tc>
          <w:tcPr>
            <w:tcW w:w="4819" w:type="dxa"/>
            <w:gridSpan w:val="3"/>
            <w:tcBorders>
              <w:top w:val="nil"/>
              <w:left w:val="single" w:sz="4" w:space="0" w:color="auto"/>
              <w:bottom w:val="nil"/>
              <w:right w:val="single" w:sz="4" w:space="0" w:color="auto"/>
            </w:tcBorders>
          </w:tcPr>
          <w:p w14:paraId="4082ECE8"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A305CB">
              <w:rPr>
                <w:rFonts w:ascii="Arial" w:eastAsia="Times New Roman" w:hAnsi="Arial" w:cs="Arial"/>
                <w:color w:val="000000"/>
              </w:rPr>
              <w:t>Mettre en œuvre des opérations de filtrage</w:t>
            </w:r>
          </w:p>
        </w:tc>
        <w:tc>
          <w:tcPr>
            <w:tcW w:w="4813" w:type="dxa"/>
            <w:gridSpan w:val="2"/>
            <w:tcBorders>
              <w:top w:val="nil"/>
              <w:left w:val="single" w:sz="4" w:space="0" w:color="auto"/>
              <w:bottom w:val="nil"/>
              <w:right w:val="single" w:sz="4" w:space="0" w:color="auto"/>
            </w:tcBorders>
          </w:tcPr>
          <w:p w14:paraId="79C762E2"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Pr>
                <w:rFonts w:ascii="Arial" w:eastAsia="Times New Roman" w:hAnsi="Arial" w:cs="Arial"/>
                <w:color w:val="000000"/>
              </w:rPr>
              <w:t>La</w:t>
            </w:r>
            <w:r w:rsidRPr="00A305CB">
              <w:rPr>
                <w:rFonts w:ascii="Arial" w:eastAsia="Times New Roman" w:hAnsi="Arial" w:cs="Arial"/>
                <w:color w:val="000000"/>
              </w:rPr>
              <w:t xml:space="preserve"> gestion des flux </w:t>
            </w:r>
            <w:r>
              <w:rPr>
                <w:rFonts w:ascii="Arial" w:eastAsia="Times New Roman" w:hAnsi="Arial" w:cs="Arial"/>
                <w:color w:val="000000"/>
              </w:rPr>
              <w:t>est optimisée</w:t>
            </w:r>
          </w:p>
        </w:tc>
      </w:tr>
      <w:tr w:rsidR="005425CC" w:rsidRPr="00A305CB" w14:paraId="728312F0" w14:textId="77777777" w:rsidTr="005425CC">
        <w:tc>
          <w:tcPr>
            <w:tcW w:w="4819" w:type="dxa"/>
            <w:gridSpan w:val="3"/>
            <w:tcBorders>
              <w:top w:val="nil"/>
              <w:left w:val="single" w:sz="4" w:space="0" w:color="auto"/>
              <w:bottom w:val="nil"/>
              <w:right w:val="single" w:sz="4" w:space="0" w:color="auto"/>
            </w:tcBorders>
          </w:tcPr>
          <w:p w14:paraId="5F32977F"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A305CB">
              <w:rPr>
                <w:rFonts w:ascii="Arial" w:eastAsia="Times New Roman" w:hAnsi="Arial" w:cs="Arial"/>
                <w:color w:val="000000"/>
              </w:rPr>
              <w:t>Mesurer l'impact du flux sur l'attente</w:t>
            </w:r>
          </w:p>
        </w:tc>
        <w:tc>
          <w:tcPr>
            <w:tcW w:w="4813" w:type="dxa"/>
            <w:gridSpan w:val="2"/>
            <w:tcBorders>
              <w:top w:val="nil"/>
              <w:left w:val="single" w:sz="4" w:space="0" w:color="auto"/>
              <w:bottom w:val="nil"/>
              <w:right w:val="single" w:sz="4" w:space="0" w:color="auto"/>
            </w:tcBorders>
          </w:tcPr>
          <w:p w14:paraId="32EABDE0"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Pr>
                <w:rFonts w:ascii="Arial" w:eastAsia="Times New Roman" w:hAnsi="Arial" w:cs="Arial"/>
                <w:color w:val="000000"/>
              </w:rPr>
              <w:t>L</w:t>
            </w:r>
            <w:r w:rsidRPr="00A305CB">
              <w:rPr>
                <w:rFonts w:ascii="Arial" w:eastAsia="Times New Roman" w:hAnsi="Arial" w:cs="Arial"/>
                <w:color w:val="000000"/>
              </w:rPr>
              <w:t>es situations difficiles</w:t>
            </w:r>
            <w:r>
              <w:rPr>
                <w:rFonts w:ascii="Arial" w:eastAsia="Times New Roman" w:hAnsi="Arial" w:cs="Arial"/>
                <w:color w:val="000000"/>
              </w:rPr>
              <w:t xml:space="preserve"> sont anticipées</w:t>
            </w:r>
          </w:p>
        </w:tc>
      </w:tr>
      <w:tr w:rsidR="005425CC" w:rsidRPr="00A305CB" w14:paraId="7FCE2518" w14:textId="77777777" w:rsidTr="005425CC">
        <w:tc>
          <w:tcPr>
            <w:tcW w:w="4819" w:type="dxa"/>
            <w:gridSpan w:val="3"/>
            <w:tcBorders>
              <w:top w:val="nil"/>
              <w:left w:val="single" w:sz="4" w:space="0" w:color="auto"/>
              <w:bottom w:val="nil"/>
              <w:right w:val="single" w:sz="4" w:space="0" w:color="auto"/>
            </w:tcBorders>
          </w:tcPr>
          <w:p w14:paraId="297A75DA"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A305CB">
              <w:rPr>
                <w:rFonts w:ascii="Arial" w:eastAsia="Times New Roman" w:hAnsi="Arial" w:cs="Arial"/>
                <w:color w:val="000000"/>
              </w:rPr>
              <w:t>Accompagner l'attente du public</w:t>
            </w:r>
          </w:p>
        </w:tc>
        <w:tc>
          <w:tcPr>
            <w:tcW w:w="4813" w:type="dxa"/>
            <w:gridSpan w:val="2"/>
            <w:tcBorders>
              <w:top w:val="nil"/>
              <w:left w:val="single" w:sz="4" w:space="0" w:color="auto"/>
              <w:bottom w:val="nil"/>
              <w:right w:val="single" w:sz="4" w:space="0" w:color="auto"/>
            </w:tcBorders>
          </w:tcPr>
          <w:p w14:paraId="5A07FEFD" w14:textId="77777777" w:rsidR="005425CC" w:rsidRPr="00A305CB" w:rsidRDefault="005425CC" w:rsidP="00901879">
            <w:pPr>
              <w:pStyle w:val="Paragraphedeliste"/>
              <w:widowControl/>
              <w:numPr>
                <w:ilvl w:val="0"/>
                <w:numId w:val="15"/>
              </w:numPr>
              <w:autoSpaceDE/>
              <w:autoSpaceDN/>
              <w:spacing w:line="276" w:lineRule="auto"/>
              <w:ind w:left="166" w:hanging="142"/>
              <w:contextualSpacing/>
              <w:rPr>
                <w:rFonts w:ascii="Arial" w:eastAsia="Times New Roman" w:hAnsi="Arial" w:cs="Arial"/>
                <w:color w:val="000000"/>
              </w:rPr>
            </w:pPr>
            <w:r>
              <w:rPr>
                <w:rFonts w:ascii="Arial" w:eastAsia="Times New Roman" w:hAnsi="Arial" w:cs="Arial"/>
                <w:color w:val="000000"/>
              </w:rPr>
              <w:t>Les réponses</w:t>
            </w:r>
            <w:r w:rsidRPr="00A305CB">
              <w:rPr>
                <w:rFonts w:ascii="Arial" w:eastAsia="Times New Roman" w:hAnsi="Arial" w:cs="Arial"/>
                <w:color w:val="000000"/>
              </w:rPr>
              <w:t xml:space="preserve"> aux demandes des personnes accueillies </w:t>
            </w:r>
            <w:r>
              <w:rPr>
                <w:rFonts w:ascii="Arial" w:eastAsia="Times New Roman" w:hAnsi="Arial" w:cs="Arial"/>
                <w:color w:val="000000"/>
              </w:rPr>
              <w:t>donnent toute</w:t>
            </w:r>
            <w:r w:rsidRPr="00A305CB">
              <w:rPr>
                <w:rFonts w:ascii="Arial" w:eastAsia="Times New Roman" w:hAnsi="Arial" w:cs="Arial"/>
                <w:color w:val="000000"/>
              </w:rPr>
              <w:t xml:space="preserve"> satisfaction </w:t>
            </w:r>
          </w:p>
        </w:tc>
      </w:tr>
      <w:tr w:rsidR="005425CC" w:rsidRPr="00A305CB" w14:paraId="0C71EECB" w14:textId="77777777" w:rsidTr="005425CC">
        <w:tc>
          <w:tcPr>
            <w:tcW w:w="9632" w:type="dxa"/>
            <w:gridSpan w:val="5"/>
            <w:tcBorders>
              <w:top w:val="single" w:sz="4" w:space="0" w:color="auto"/>
              <w:left w:val="single" w:sz="6" w:space="0" w:color="auto"/>
              <w:bottom w:val="single" w:sz="4" w:space="0" w:color="auto"/>
              <w:right w:val="single" w:sz="6" w:space="0" w:color="auto"/>
            </w:tcBorders>
            <w:shd w:val="clear" w:color="auto" w:fill="D9D9D9"/>
          </w:tcPr>
          <w:p w14:paraId="22720D38" w14:textId="77777777" w:rsidR="005425CC" w:rsidRPr="00A305CB" w:rsidRDefault="005425CC" w:rsidP="005425CC">
            <w:pPr>
              <w:jc w:val="center"/>
              <w:rPr>
                <w:rFonts w:ascii="Arial" w:hAnsi="Arial" w:cs="Arial"/>
                <w:b/>
                <w:bCs/>
                <w:sz w:val="20"/>
                <w:szCs w:val="20"/>
              </w:rPr>
            </w:pPr>
            <w:r w:rsidRPr="00A305CB">
              <w:rPr>
                <w:rFonts w:ascii="Arial" w:hAnsi="Arial" w:cs="Arial"/>
                <w:b/>
                <w:bCs/>
                <w:sz w:val="20"/>
                <w:szCs w:val="20"/>
              </w:rPr>
              <w:t>Conditions de réalisation</w:t>
            </w:r>
          </w:p>
        </w:tc>
      </w:tr>
      <w:tr w:rsidR="005425CC" w:rsidRPr="00A305CB" w14:paraId="22D4CBBE" w14:textId="77777777" w:rsidTr="005425CC">
        <w:tc>
          <w:tcPr>
            <w:tcW w:w="3016" w:type="dxa"/>
            <w:gridSpan w:val="2"/>
            <w:tcBorders>
              <w:top w:val="single" w:sz="4" w:space="0" w:color="auto"/>
              <w:left w:val="single" w:sz="4" w:space="0" w:color="auto"/>
              <w:bottom w:val="single" w:sz="4" w:space="0" w:color="auto"/>
              <w:right w:val="single" w:sz="4" w:space="0" w:color="auto"/>
            </w:tcBorders>
          </w:tcPr>
          <w:p w14:paraId="09E2A63C"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 xml:space="preserve">Moyens </w:t>
            </w:r>
          </w:p>
        </w:tc>
        <w:tc>
          <w:tcPr>
            <w:tcW w:w="3166" w:type="dxa"/>
            <w:gridSpan w:val="2"/>
            <w:tcBorders>
              <w:top w:val="single" w:sz="4" w:space="0" w:color="auto"/>
              <w:left w:val="single" w:sz="4" w:space="0" w:color="auto"/>
              <w:bottom w:val="single" w:sz="4" w:space="0" w:color="auto"/>
              <w:right w:val="single" w:sz="4" w:space="0" w:color="auto"/>
            </w:tcBorders>
          </w:tcPr>
          <w:p w14:paraId="57100005"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 xml:space="preserve">Liaisons </w:t>
            </w:r>
          </w:p>
        </w:tc>
        <w:tc>
          <w:tcPr>
            <w:tcW w:w="3450" w:type="dxa"/>
            <w:tcBorders>
              <w:top w:val="single" w:sz="4" w:space="0" w:color="auto"/>
              <w:left w:val="single" w:sz="4" w:space="0" w:color="auto"/>
              <w:bottom w:val="single" w:sz="4" w:space="0" w:color="auto"/>
              <w:right w:val="single" w:sz="4" w:space="0" w:color="auto"/>
            </w:tcBorders>
          </w:tcPr>
          <w:p w14:paraId="1BDDB0D0"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Références et ressources</w:t>
            </w:r>
          </w:p>
        </w:tc>
      </w:tr>
      <w:tr w:rsidR="005425CC" w:rsidRPr="00A305CB" w14:paraId="61F957A0" w14:textId="77777777" w:rsidTr="005425CC">
        <w:tc>
          <w:tcPr>
            <w:tcW w:w="3016" w:type="dxa"/>
            <w:gridSpan w:val="2"/>
            <w:tcBorders>
              <w:top w:val="single" w:sz="4" w:space="0" w:color="auto"/>
              <w:left w:val="single" w:sz="4" w:space="0" w:color="auto"/>
              <w:bottom w:val="nil"/>
              <w:right w:val="single" w:sz="4" w:space="0" w:color="auto"/>
            </w:tcBorders>
            <w:vAlign w:val="center"/>
          </w:tcPr>
          <w:p w14:paraId="589909FE"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 L'installation</w:t>
            </w:r>
          </w:p>
        </w:tc>
        <w:tc>
          <w:tcPr>
            <w:tcW w:w="3166" w:type="dxa"/>
            <w:gridSpan w:val="2"/>
            <w:tcBorders>
              <w:top w:val="single" w:sz="4" w:space="0" w:color="auto"/>
              <w:left w:val="single" w:sz="4" w:space="0" w:color="auto"/>
              <w:bottom w:val="nil"/>
              <w:right w:val="single" w:sz="4" w:space="0" w:color="auto"/>
            </w:tcBorders>
            <w:vAlign w:val="center"/>
          </w:tcPr>
          <w:p w14:paraId="02214A8A"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Les clients, les usagers</w:t>
            </w:r>
          </w:p>
        </w:tc>
        <w:tc>
          <w:tcPr>
            <w:tcW w:w="3450" w:type="dxa"/>
            <w:tcBorders>
              <w:top w:val="single" w:sz="4" w:space="0" w:color="auto"/>
              <w:left w:val="single" w:sz="4" w:space="0" w:color="auto"/>
              <w:bottom w:val="nil"/>
              <w:right w:val="single" w:sz="4" w:space="0" w:color="auto"/>
            </w:tcBorders>
          </w:tcPr>
          <w:p w14:paraId="52354DDF"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Les procédures de conduite de l’installation</w:t>
            </w:r>
          </w:p>
        </w:tc>
      </w:tr>
      <w:tr w:rsidR="005425CC" w:rsidRPr="00A305CB" w14:paraId="599818DB" w14:textId="77777777" w:rsidTr="005425CC">
        <w:trPr>
          <w:trHeight w:val="379"/>
        </w:trPr>
        <w:tc>
          <w:tcPr>
            <w:tcW w:w="3016" w:type="dxa"/>
            <w:gridSpan w:val="2"/>
            <w:tcBorders>
              <w:top w:val="nil"/>
              <w:left w:val="single" w:sz="4" w:space="0" w:color="auto"/>
              <w:bottom w:val="nil"/>
              <w:right w:val="single" w:sz="4" w:space="0" w:color="auto"/>
            </w:tcBorders>
            <w:vAlign w:val="center"/>
          </w:tcPr>
          <w:p w14:paraId="35A39062"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 Moyen de communication (radio, téléphone...)</w:t>
            </w:r>
          </w:p>
        </w:tc>
        <w:tc>
          <w:tcPr>
            <w:tcW w:w="3166" w:type="dxa"/>
            <w:gridSpan w:val="2"/>
            <w:tcBorders>
              <w:top w:val="nil"/>
              <w:left w:val="single" w:sz="4" w:space="0" w:color="auto"/>
              <w:bottom w:val="nil"/>
              <w:right w:val="single" w:sz="4" w:space="0" w:color="auto"/>
            </w:tcBorders>
            <w:vAlign w:val="center"/>
          </w:tcPr>
          <w:p w14:paraId="5EE6D1B9"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La hiérarchie</w:t>
            </w:r>
          </w:p>
        </w:tc>
        <w:tc>
          <w:tcPr>
            <w:tcW w:w="3450" w:type="dxa"/>
            <w:tcBorders>
              <w:top w:val="nil"/>
              <w:left w:val="single" w:sz="4" w:space="0" w:color="auto"/>
              <w:bottom w:val="nil"/>
              <w:right w:val="single" w:sz="4" w:space="0" w:color="auto"/>
            </w:tcBorders>
          </w:tcPr>
          <w:p w14:paraId="5808830B"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Les procédures règlementaires</w:t>
            </w:r>
          </w:p>
        </w:tc>
      </w:tr>
      <w:tr w:rsidR="005425CC" w:rsidRPr="00A305CB" w14:paraId="7F65C45E" w14:textId="77777777" w:rsidTr="005425CC">
        <w:tc>
          <w:tcPr>
            <w:tcW w:w="3016" w:type="dxa"/>
            <w:gridSpan w:val="2"/>
            <w:tcBorders>
              <w:top w:val="nil"/>
              <w:left w:val="single" w:sz="4" w:space="0" w:color="auto"/>
              <w:bottom w:val="single" w:sz="4" w:space="0" w:color="auto"/>
              <w:right w:val="single" w:sz="4" w:space="0" w:color="auto"/>
            </w:tcBorders>
          </w:tcPr>
          <w:p w14:paraId="3AFE7DEC" w14:textId="77777777" w:rsidR="005425CC" w:rsidRPr="00A305CB" w:rsidRDefault="005425CC" w:rsidP="005425CC">
            <w:pPr>
              <w:pStyle w:val="Paragraphedeliste"/>
              <w:tabs>
                <w:tab w:val="left" w:pos="0"/>
              </w:tabs>
              <w:ind w:left="166"/>
              <w:rPr>
                <w:rFonts w:ascii="Arial" w:hAnsi="Arial" w:cs="Arial"/>
                <w:color w:val="000000"/>
              </w:rPr>
            </w:pPr>
          </w:p>
        </w:tc>
        <w:tc>
          <w:tcPr>
            <w:tcW w:w="3166" w:type="dxa"/>
            <w:gridSpan w:val="2"/>
            <w:tcBorders>
              <w:top w:val="nil"/>
              <w:left w:val="single" w:sz="4" w:space="0" w:color="auto"/>
              <w:bottom w:val="single" w:sz="4" w:space="0" w:color="auto"/>
              <w:right w:val="single" w:sz="4" w:space="0" w:color="auto"/>
            </w:tcBorders>
            <w:vAlign w:val="center"/>
          </w:tcPr>
          <w:p w14:paraId="5031A3F2" w14:textId="77777777" w:rsidR="005425CC" w:rsidRPr="00A305CB" w:rsidRDefault="005425CC" w:rsidP="005425CC">
            <w:pPr>
              <w:pStyle w:val="Paragraphedeliste"/>
              <w:tabs>
                <w:tab w:val="left" w:pos="0"/>
              </w:tabs>
              <w:ind w:left="166"/>
              <w:rPr>
                <w:rFonts w:ascii="Arial" w:hAnsi="Arial" w:cs="Arial"/>
                <w:color w:val="000000"/>
              </w:rPr>
            </w:pPr>
          </w:p>
        </w:tc>
        <w:tc>
          <w:tcPr>
            <w:tcW w:w="3450" w:type="dxa"/>
            <w:tcBorders>
              <w:top w:val="nil"/>
              <w:left w:val="single" w:sz="4" w:space="0" w:color="auto"/>
              <w:bottom w:val="single" w:sz="4" w:space="0" w:color="auto"/>
              <w:right w:val="single" w:sz="4" w:space="0" w:color="auto"/>
            </w:tcBorders>
          </w:tcPr>
          <w:p w14:paraId="1B6B5342"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Le Règlement de police</w:t>
            </w:r>
          </w:p>
        </w:tc>
      </w:tr>
    </w:tbl>
    <w:p w14:paraId="7E2B4F98" w14:textId="77777777" w:rsidR="005425CC" w:rsidRDefault="005425CC" w:rsidP="005425CC"/>
    <w:p w14:paraId="5E996763" w14:textId="77777777" w:rsidR="005425CC" w:rsidRDefault="005425CC" w:rsidP="005425CC"/>
    <w:p w14:paraId="3E2033D5" w14:textId="77777777" w:rsidR="005425CC" w:rsidRDefault="005425CC" w:rsidP="005425CC"/>
    <w:p w14:paraId="7471374F" w14:textId="77777777" w:rsidR="005425CC" w:rsidRDefault="005425CC" w:rsidP="005425CC">
      <w:r>
        <w:br w:type="page"/>
      </w:r>
    </w:p>
    <w:p w14:paraId="3663D619" w14:textId="77777777" w:rsidR="005425CC" w:rsidRDefault="005425CC" w:rsidP="005425CC"/>
    <w:p w14:paraId="2F19556D" w14:textId="77777777" w:rsidR="005425CC" w:rsidRDefault="005425CC" w:rsidP="005425CC"/>
    <w:p w14:paraId="79EEEFFD" w14:textId="77777777" w:rsidR="005425CC" w:rsidRDefault="005425CC" w:rsidP="005425CC"/>
    <w:tbl>
      <w:tblPr>
        <w:tblW w:w="9632" w:type="dxa"/>
        <w:tblInd w:w="26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537"/>
        <w:gridCol w:w="479"/>
        <w:gridCol w:w="1803"/>
        <w:gridCol w:w="1363"/>
        <w:gridCol w:w="3450"/>
      </w:tblGrid>
      <w:tr w:rsidR="005425CC" w:rsidRPr="00A305CB" w14:paraId="76665ED7" w14:textId="77777777" w:rsidTr="00DB05DB">
        <w:tc>
          <w:tcPr>
            <w:tcW w:w="2537" w:type="dxa"/>
            <w:shd w:val="clear" w:color="auto" w:fill="B6DDE8" w:themeFill="accent5" w:themeFillTint="66"/>
            <w:vAlign w:val="center"/>
          </w:tcPr>
          <w:p w14:paraId="5E79C25B" w14:textId="77777777" w:rsidR="005425CC" w:rsidRPr="00A305CB" w:rsidRDefault="005425CC" w:rsidP="005425CC">
            <w:pPr>
              <w:jc w:val="center"/>
              <w:rPr>
                <w:rFonts w:ascii="Arial" w:hAnsi="Arial"/>
                <w:b/>
                <w:bCs/>
                <w:color w:val="FF0000"/>
              </w:rPr>
            </w:pPr>
            <w:r w:rsidRPr="00A305CB">
              <w:rPr>
                <w:rFonts w:ascii="Arial" w:hAnsi="Arial"/>
                <w:b/>
                <w:bCs/>
                <w:noProof/>
              </w:rPr>
              <w:t>A3- Gestion de la relation client</w:t>
            </w:r>
          </w:p>
        </w:tc>
        <w:tc>
          <w:tcPr>
            <w:tcW w:w="7095" w:type="dxa"/>
            <w:gridSpan w:val="4"/>
            <w:vAlign w:val="center"/>
          </w:tcPr>
          <w:p w14:paraId="00220A3C" w14:textId="77777777" w:rsidR="005425CC" w:rsidRDefault="005425CC" w:rsidP="00901879">
            <w:pPr>
              <w:pStyle w:val="Paragraphedeliste"/>
              <w:widowControl/>
              <w:numPr>
                <w:ilvl w:val="0"/>
                <w:numId w:val="14"/>
              </w:numPr>
              <w:autoSpaceDE/>
              <w:autoSpaceDN/>
              <w:ind w:left="478"/>
              <w:contextualSpacing/>
              <w:rPr>
                <w:rFonts w:ascii="Arial" w:hAnsi="Arial"/>
                <w:bCs/>
                <w:noProof/>
                <w:color w:val="AEAAAA"/>
              </w:rPr>
            </w:pPr>
            <w:r w:rsidRPr="00FC7607">
              <w:rPr>
                <w:rFonts w:ascii="Arial" w:hAnsi="Arial"/>
                <w:bCs/>
                <w:noProof/>
                <w:color w:val="AEAAAA"/>
              </w:rPr>
              <w:t>A3T1- Collecter et traiter les informations en lien avec la prestation de service</w:t>
            </w:r>
            <w:r w:rsidRPr="00A305CB">
              <w:rPr>
                <w:rFonts w:ascii="Arial" w:hAnsi="Arial"/>
                <w:bCs/>
                <w:noProof/>
                <w:color w:val="AEAAAA"/>
              </w:rPr>
              <w:t xml:space="preserve"> </w:t>
            </w:r>
          </w:p>
          <w:p w14:paraId="34EF45DD" w14:textId="77777777" w:rsidR="005425CC" w:rsidRPr="00A305CB" w:rsidRDefault="005425CC" w:rsidP="00901879">
            <w:pPr>
              <w:pStyle w:val="Paragraphedeliste"/>
              <w:widowControl/>
              <w:numPr>
                <w:ilvl w:val="0"/>
                <w:numId w:val="14"/>
              </w:numPr>
              <w:autoSpaceDE/>
              <w:autoSpaceDN/>
              <w:ind w:left="478"/>
              <w:contextualSpacing/>
              <w:rPr>
                <w:rFonts w:ascii="Arial" w:hAnsi="Arial"/>
                <w:bCs/>
                <w:noProof/>
                <w:color w:val="AEAAAA"/>
              </w:rPr>
            </w:pPr>
            <w:r w:rsidRPr="00A305CB">
              <w:rPr>
                <w:rFonts w:ascii="Arial" w:hAnsi="Arial"/>
                <w:bCs/>
                <w:noProof/>
                <w:color w:val="AEAAAA"/>
              </w:rPr>
              <w:t xml:space="preserve">A3T2- </w:t>
            </w:r>
            <w:r>
              <w:rPr>
                <w:rFonts w:ascii="Arial" w:hAnsi="Arial"/>
                <w:bCs/>
                <w:noProof/>
                <w:color w:val="AEAAAA"/>
              </w:rPr>
              <w:t>Prendre en</w:t>
            </w:r>
            <w:r w:rsidRPr="00A305CB">
              <w:rPr>
                <w:rFonts w:ascii="Arial" w:hAnsi="Arial"/>
                <w:bCs/>
                <w:noProof/>
                <w:color w:val="AEAAAA"/>
              </w:rPr>
              <w:t xml:space="preserve"> charge </w:t>
            </w:r>
            <w:r>
              <w:rPr>
                <w:rFonts w:ascii="Arial" w:hAnsi="Arial"/>
                <w:bCs/>
                <w:noProof/>
                <w:color w:val="AEAAAA"/>
              </w:rPr>
              <w:t>le</w:t>
            </w:r>
            <w:r w:rsidRPr="00A305CB">
              <w:rPr>
                <w:rFonts w:ascii="Arial" w:hAnsi="Arial"/>
                <w:bCs/>
                <w:noProof/>
                <w:color w:val="AEAAAA"/>
              </w:rPr>
              <w:t xml:space="preserve"> client et/ou l’usager</w:t>
            </w:r>
          </w:p>
          <w:p w14:paraId="5A57ED40" w14:textId="4CA19D93" w:rsidR="005425CC" w:rsidRPr="00DB05DB" w:rsidRDefault="005425CC" w:rsidP="00901879">
            <w:pPr>
              <w:pStyle w:val="Paragraphedeliste"/>
              <w:widowControl/>
              <w:numPr>
                <w:ilvl w:val="0"/>
                <w:numId w:val="14"/>
              </w:numPr>
              <w:autoSpaceDE/>
              <w:autoSpaceDN/>
              <w:ind w:left="478"/>
              <w:contextualSpacing/>
              <w:rPr>
                <w:rFonts w:ascii="Arial" w:hAnsi="Arial"/>
                <w:bCs/>
                <w:noProof/>
                <w:color w:val="AEAAAA"/>
              </w:rPr>
            </w:pPr>
            <w:r w:rsidRPr="00A305CB">
              <w:rPr>
                <w:rFonts w:ascii="Arial" w:hAnsi="Arial"/>
                <w:bCs/>
                <w:noProof/>
                <w:color w:val="AEAAAA"/>
              </w:rPr>
              <w:t xml:space="preserve">A3T3- Gérer les flux </w:t>
            </w:r>
            <w:r w:rsidR="00DB05DB">
              <w:rPr>
                <w:rFonts w:ascii="Arial" w:hAnsi="Arial"/>
                <w:bCs/>
                <w:noProof/>
                <w:color w:val="AEAAAA"/>
              </w:rPr>
              <w:t>de clients</w:t>
            </w:r>
          </w:p>
          <w:p w14:paraId="7A35A0CA" w14:textId="77777777" w:rsidR="005425CC" w:rsidRPr="00884824" w:rsidRDefault="005425CC" w:rsidP="00901879">
            <w:pPr>
              <w:pStyle w:val="Paragraphedeliste"/>
              <w:widowControl/>
              <w:numPr>
                <w:ilvl w:val="0"/>
                <w:numId w:val="14"/>
              </w:numPr>
              <w:autoSpaceDE/>
              <w:autoSpaceDN/>
              <w:ind w:left="478"/>
              <w:contextualSpacing/>
              <w:rPr>
                <w:rFonts w:ascii="Arial" w:hAnsi="Arial"/>
                <w:b/>
                <w:noProof/>
                <w:color w:val="000000" w:themeColor="text1"/>
              </w:rPr>
            </w:pPr>
            <w:r w:rsidRPr="00650A08">
              <w:rPr>
                <w:rFonts w:ascii="Arial" w:hAnsi="Arial"/>
                <w:b/>
                <w:noProof/>
                <w:color w:val="000000" w:themeColor="text1"/>
              </w:rPr>
              <w:t>A3T4- Gérer les conflits éventuels</w:t>
            </w:r>
          </w:p>
        </w:tc>
      </w:tr>
      <w:tr w:rsidR="005425CC" w:rsidRPr="00A305CB" w14:paraId="27939B0B" w14:textId="77777777" w:rsidTr="00DB05DB">
        <w:tc>
          <w:tcPr>
            <w:tcW w:w="2537" w:type="dxa"/>
            <w:shd w:val="clear" w:color="auto" w:fill="B6DDE8" w:themeFill="accent5" w:themeFillTint="66"/>
            <w:vAlign w:val="center"/>
          </w:tcPr>
          <w:p w14:paraId="505148E1" w14:textId="77777777" w:rsidR="005425CC" w:rsidRPr="00A305CB" w:rsidRDefault="005425CC" w:rsidP="005425CC">
            <w:pPr>
              <w:jc w:val="center"/>
              <w:rPr>
                <w:rFonts w:ascii="Arial" w:hAnsi="Arial"/>
                <w:b/>
                <w:bCs/>
                <w:sz w:val="20"/>
                <w:szCs w:val="20"/>
              </w:rPr>
            </w:pPr>
            <w:r w:rsidRPr="00A305CB">
              <w:rPr>
                <w:rFonts w:ascii="Arial" w:hAnsi="Arial"/>
                <w:b/>
                <w:bCs/>
                <w:sz w:val="20"/>
                <w:szCs w:val="20"/>
              </w:rPr>
              <w:t xml:space="preserve">Autonomie : </w:t>
            </w:r>
          </w:p>
          <w:p w14:paraId="5965B36F" w14:textId="77777777" w:rsidR="005425CC" w:rsidRPr="00A305CB" w:rsidRDefault="005425CC" w:rsidP="005425CC">
            <w:pPr>
              <w:jc w:val="center"/>
              <w:rPr>
                <w:rFonts w:ascii="Arial" w:hAnsi="Arial"/>
                <w:b/>
                <w:noProof/>
                <w:sz w:val="20"/>
                <w:szCs w:val="20"/>
              </w:rPr>
            </w:pPr>
            <w:r w:rsidRPr="00A305CB">
              <w:rPr>
                <w:rFonts w:ascii="Arial" w:hAnsi="Arial"/>
                <w:bCs/>
                <w:noProof/>
                <w:color w:val="000000" w:themeColor="text1"/>
                <w:sz w:val="20"/>
                <w:szCs w:val="20"/>
              </w:rPr>
              <w:t>Totale</w:t>
            </w:r>
          </w:p>
        </w:tc>
        <w:tc>
          <w:tcPr>
            <w:tcW w:w="7095" w:type="dxa"/>
            <w:gridSpan w:val="4"/>
            <w:vAlign w:val="center"/>
          </w:tcPr>
          <w:p w14:paraId="2DA17F0B" w14:textId="77777777" w:rsidR="005425CC" w:rsidRPr="00A305CB" w:rsidRDefault="005425CC" w:rsidP="005425CC">
            <w:pPr>
              <w:rPr>
                <w:rFonts w:ascii="Arial" w:hAnsi="Arial" w:cs="Arial"/>
                <w:bCs/>
                <w:noProof/>
                <w:color w:val="000000"/>
                <w:sz w:val="20"/>
                <w:szCs w:val="20"/>
              </w:rPr>
            </w:pPr>
          </w:p>
        </w:tc>
      </w:tr>
      <w:tr w:rsidR="005425CC" w:rsidRPr="00A305CB" w14:paraId="47066045" w14:textId="77777777" w:rsidTr="005425CC">
        <w:tc>
          <w:tcPr>
            <w:tcW w:w="9632" w:type="dxa"/>
            <w:gridSpan w:val="5"/>
            <w:tcBorders>
              <w:top w:val="single" w:sz="6" w:space="0" w:color="auto"/>
              <w:left w:val="single" w:sz="6" w:space="0" w:color="auto"/>
              <w:bottom w:val="single" w:sz="6" w:space="0" w:color="auto"/>
              <w:right w:val="single" w:sz="6" w:space="0" w:color="auto"/>
            </w:tcBorders>
            <w:shd w:val="clear" w:color="auto" w:fill="D9D9D9"/>
          </w:tcPr>
          <w:p w14:paraId="64AFCADD" w14:textId="77777777" w:rsidR="005425CC" w:rsidRPr="00A305CB" w:rsidRDefault="005425CC" w:rsidP="005425CC">
            <w:pPr>
              <w:jc w:val="center"/>
              <w:rPr>
                <w:rFonts w:ascii="Arial" w:hAnsi="Arial"/>
                <w:b/>
                <w:bCs/>
                <w:sz w:val="20"/>
                <w:szCs w:val="20"/>
              </w:rPr>
            </w:pPr>
            <w:r w:rsidRPr="00A305CB">
              <w:rPr>
                <w:rFonts w:ascii="Arial" w:hAnsi="Arial"/>
                <w:b/>
                <w:bCs/>
                <w:sz w:val="20"/>
                <w:szCs w:val="20"/>
              </w:rPr>
              <w:t>Situation de début</w:t>
            </w:r>
          </w:p>
        </w:tc>
      </w:tr>
      <w:tr w:rsidR="005425CC" w:rsidRPr="00A305CB" w14:paraId="7AC8DB08" w14:textId="77777777" w:rsidTr="005425CC">
        <w:tc>
          <w:tcPr>
            <w:tcW w:w="9632" w:type="dxa"/>
            <w:gridSpan w:val="5"/>
            <w:tcBorders>
              <w:top w:val="single" w:sz="6" w:space="0" w:color="auto"/>
              <w:left w:val="single" w:sz="6" w:space="0" w:color="auto"/>
              <w:bottom w:val="single" w:sz="6" w:space="0" w:color="auto"/>
              <w:right w:val="single" w:sz="6" w:space="0" w:color="auto"/>
            </w:tcBorders>
          </w:tcPr>
          <w:p w14:paraId="5AA804B1" w14:textId="77777777" w:rsidR="005425CC" w:rsidRPr="00786F84"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A305CB">
              <w:rPr>
                <w:rFonts w:ascii="Arial" w:hAnsi="Arial" w:cs="Arial"/>
                <w:color w:val="000000"/>
                <w:sz w:val="20"/>
                <w:szCs w:val="20"/>
              </w:rPr>
              <w:t>À tout moment, dans chaque situation</w:t>
            </w:r>
          </w:p>
        </w:tc>
      </w:tr>
      <w:tr w:rsidR="005425CC" w:rsidRPr="00A305CB" w14:paraId="5AF412B3" w14:textId="77777777" w:rsidTr="005425CC">
        <w:tc>
          <w:tcPr>
            <w:tcW w:w="4819" w:type="dxa"/>
            <w:gridSpan w:val="3"/>
            <w:tcBorders>
              <w:top w:val="single" w:sz="6" w:space="0" w:color="auto"/>
              <w:left w:val="single" w:sz="6" w:space="0" w:color="auto"/>
              <w:bottom w:val="single" w:sz="4" w:space="0" w:color="auto"/>
              <w:right w:val="single" w:sz="6" w:space="0" w:color="auto"/>
            </w:tcBorders>
            <w:shd w:val="clear" w:color="auto" w:fill="D9D9D9"/>
          </w:tcPr>
          <w:p w14:paraId="0687AEDB" w14:textId="77777777" w:rsidR="005425CC" w:rsidRPr="00A305CB" w:rsidRDefault="005425CC" w:rsidP="005425CC">
            <w:pPr>
              <w:jc w:val="center"/>
              <w:rPr>
                <w:rFonts w:ascii="Arial" w:hAnsi="Arial" w:cs="Arial"/>
                <w:b/>
                <w:noProof/>
                <w:color w:val="FF0000"/>
                <w:sz w:val="20"/>
                <w:szCs w:val="20"/>
              </w:rPr>
            </w:pPr>
            <w:r w:rsidRPr="00A305CB">
              <w:rPr>
                <w:rFonts w:ascii="Arial" w:hAnsi="Arial" w:cs="Arial"/>
                <w:b/>
                <w:bCs/>
                <w:sz w:val="20"/>
                <w:szCs w:val="20"/>
              </w:rPr>
              <w:t xml:space="preserve">Description de la tâche </w:t>
            </w:r>
          </w:p>
        </w:tc>
        <w:tc>
          <w:tcPr>
            <w:tcW w:w="4813" w:type="dxa"/>
            <w:gridSpan w:val="2"/>
            <w:tcBorders>
              <w:top w:val="single" w:sz="6" w:space="0" w:color="auto"/>
              <w:left w:val="single" w:sz="6" w:space="0" w:color="auto"/>
              <w:bottom w:val="single" w:sz="4" w:space="0" w:color="auto"/>
              <w:right w:val="single" w:sz="6" w:space="0" w:color="auto"/>
            </w:tcBorders>
            <w:shd w:val="clear" w:color="auto" w:fill="D9D9D9"/>
          </w:tcPr>
          <w:p w14:paraId="1E4BBF3C" w14:textId="77777777" w:rsidR="005425CC" w:rsidRPr="00A305CB" w:rsidRDefault="005425CC" w:rsidP="005425CC">
            <w:pPr>
              <w:jc w:val="center"/>
              <w:rPr>
                <w:rFonts w:ascii="Arial" w:hAnsi="Arial" w:cs="Arial"/>
                <w:b/>
                <w:bCs/>
                <w:sz w:val="20"/>
                <w:szCs w:val="20"/>
              </w:rPr>
            </w:pPr>
            <w:r w:rsidRPr="00A305CB">
              <w:rPr>
                <w:rFonts w:ascii="Arial" w:hAnsi="Arial" w:cs="Arial"/>
                <w:b/>
                <w:bCs/>
                <w:sz w:val="20"/>
                <w:szCs w:val="20"/>
              </w:rPr>
              <w:t xml:space="preserve">Résultats attendus </w:t>
            </w:r>
          </w:p>
        </w:tc>
      </w:tr>
      <w:tr w:rsidR="005425CC" w:rsidRPr="00A305CB" w14:paraId="464F5B19" w14:textId="77777777" w:rsidTr="005425CC">
        <w:tc>
          <w:tcPr>
            <w:tcW w:w="4819" w:type="dxa"/>
            <w:gridSpan w:val="3"/>
            <w:tcBorders>
              <w:top w:val="single" w:sz="4" w:space="0" w:color="auto"/>
              <w:left w:val="single" w:sz="4" w:space="0" w:color="auto"/>
              <w:bottom w:val="nil"/>
              <w:right w:val="single" w:sz="4" w:space="0" w:color="auto"/>
            </w:tcBorders>
          </w:tcPr>
          <w:p w14:paraId="607E35D1"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eastAsia="Times New Roman" w:hAnsi="Arial" w:cs="Arial"/>
                <w:color w:val="000000"/>
              </w:rPr>
              <w:t>Repérer les signes de tension susceptibles de déboucher sur un conflit</w:t>
            </w:r>
          </w:p>
        </w:tc>
        <w:tc>
          <w:tcPr>
            <w:tcW w:w="4813" w:type="dxa"/>
            <w:gridSpan w:val="2"/>
            <w:tcBorders>
              <w:top w:val="single" w:sz="4" w:space="0" w:color="auto"/>
              <w:left w:val="single" w:sz="4" w:space="0" w:color="auto"/>
              <w:bottom w:val="nil"/>
              <w:right w:val="single" w:sz="4" w:space="0" w:color="auto"/>
            </w:tcBorders>
          </w:tcPr>
          <w:p w14:paraId="64E37621"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A305CB">
              <w:rPr>
                <w:rFonts w:ascii="Arial" w:eastAsia="Times New Roman" w:hAnsi="Arial" w:cs="Arial"/>
                <w:color w:val="000000"/>
              </w:rPr>
              <w:t xml:space="preserve">Les signes de tensions sont repérés </w:t>
            </w:r>
          </w:p>
          <w:p w14:paraId="0537BCB7" w14:textId="77777777" w:rsidR="005425CC" w:rsidRPr="00A305CB" w:rsidRDefault="005425CC" w:rsidP="005425CC">
            <w:pPr>
              <w:tabs>
                <w:tab w:val="left" w:pos="0"/>
              </w:tabs>
              <w:ind w:left="24"/>
              <w:rPr>
                <w:rFonts w:ascii="Arial" w:hAnsi="Arial" w:cs="Arial"/>
                <w:color w:val="000000"/>
                <w:sz w:val="20"/>
                <w:szCs w:val="20"/>
              </w:rPr>
            </w:pPr>
          </w:p>
        </w:tc>
      </w:tr>
      <w:tr w:rsidR="005425CC" w:rsidRPr="00A305CB" w14:paraId="52EE41C3" w14:textId="77777777" w:rsidTr="005425CC">
        <w:tc>
          <w:tcPr>
            <w:tcW w:w="4819" w:type="dxa"/>
            <w:gridSpan w:val="3"/>
            <w:tcBorders>
              <w:top w:val="nil"/>
              <w:left w:val="single" w:sz="4" w:space="0" w:color="auto"/>
              <w:bottom w:val="nil"/>
              <w:right w:val="single" w:sz="4" w:space="0" w:color="auto"/>
            </w:tcBorders>
          </w:tcPr>
          <w:p w14:paraId="6D66A4C6"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A305CB">
              <w:rPr>
                <w:rFonts w:ascii="Arial" w:eastAsia="Times New Roman" w:hAnsi="Arial" w:cs="Arial"/>
                <w:color w:val="000000"/>
              </w:rPr>
              <w:t>Interagir pour désamorcer la tension, le conflit</w:t>
            </w:r>
          </w:p>
        </w:tc>
        <w:tc>
          <w:tcPr>
            <w:tcW w:w="4813" w:type="dxa"/>
            <w:gridSpan w:val="2"/>
            <w:tcBorders>
              <w:top w:val="nil"/>
              <w:left w:val="single" w:sz="4" w:space="0" w:color="auto"/>
              <w:bottom w:val="nil"/>
              <w:right w:val="single" w:sz="4" w:space="0" w:color="auto"/>
            </w:tcBorders>
          </w:tcPr>
          <w:p w14:paraId="15CC1FD7"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A305CB">
              <w:rPr>
                <w:rFonts w:ascii="Arial" w:eastAsia="Times New Roman" w:hAnsi="Arial" w:cs="Arial"/>
                <w:color w:val="000000"/>
              </w:rPr>
              <w:t xml:space="preserve">Les interactions permettent d’apaiser les éventuelles tensions </w:t>
            </w:r>
          </w:p>
        </w:tc>
      </w:tr>
      <w:tr w:rsidR="005425CC" w:rsidRPr="00A305CB" w14:paraId="3657C06B" w14:textId="77777777" w:rsidTr="005425CC">
        <w:tc>
          <w:tcPr>
            <w:tcW w:w="4819" w:type="dxa"/>
            <w:gridSpan w:val="3"/>
            <w:tcBorders>
              <w:top w:val="nil"/>
              <w:left w:val="single" w:sz="4" w:space="0" w:color="auto"/>
              <w:bottom w:val="nil"/>
              <w:right w:val="single" w:sz="4" w:space="0" w:color="auto"/>
            </w:tcBorders>
          </w:tcPr>
          <w:p w14:paraId="195DBAB2"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A305CB">
              <w:rPr>
                <w:rFonts w:ascii="Arial" w:eastAsia="Times New Roman" w:hAnsi="Arial" w:cs="Arial"/>
                <w:color w:val="000000"/>
              </w:rPr>
              <w:t>Mettre en œuvre les solutions pour résoudre le conflit</w:t>
            </w:r>
          </w:p>
        </w:tc>
        <w:tc>
          <w:tcPr>
            <w:tcW w:w="4813" w:type="dxa"/>
            <w:gridSpan w:val="2"/>
            <w:tcBorders>
              <w:top w:val="nil"/>
              <w:left w:val="single" w:sz="4" w:space="0" w:color="auto"/>
              <w:bottom w:val="nil"/>
              <w:right w:val="single" w:sz="4" w:space="0" w:color="auto"/>
            </w:tcBorders>
          </w:tcPr>
          <w:p w14:paraId="3BD004DF"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eastAsia="Times New Roman" w:hAnsi="Arial" w:cs="Arial"/>
                <w:color w:val="000000"/>
              </w:rPr>
            </w:pPr>
            <w:r w:rsidRPr="00A305CB">
              <w:rPr>
                <w:rFonts w:ascii="Arial" w:eastAsia="Times New Roman" w:hAnsi="Arial" w:cs="Arial"/>
                <w:color w:val="000000"/>
              </w:rPr>
              <w:t>Des solutions adaptées à la résolution de conflits (Appel au supérieur, chef de secteur, chef d’exploitation)</w:t>
            </w:r>
          </w:p>
        </w:tc>
      </w:tr>
      <w:tr w:rsidR="005425CC" w:rsidRPr="00A305CB" w14:paraId="729B68FE" w14:textId="77777777" w:rsidTr="005425CC">
        <w:tc>
          <w:tcPr>
            <w:tcW w:w="9632" w:type="dxa"/>
            <w:gridSpan w:val="5"/>
            <w:tcBorders>
              <w:top w:val="single" w:sz="4" w:space="0" w:color="auto"/>
              <w:left w:val="single" w:sz="6" w:space="0" w:color="auto"/>
              <w:bottom w:val="single" w:sz="4" w:space="0" w:color="auto"/>
              <w:right w:val="single" w:sz="6" w:space="0" w:color="auto"/>
            </w:tcBorders>
            <w:shd w:val="clear" w:color="auto" w:fill="D9D9D9"/>
          </w:tcPr>
          <w:p w14:paraId="5F7DA7CE" w14:textId="77777777" w:rsidR="005425CC" w:rsidRPr="00A305CB" w:rsidRDefault="005425CC" w:rsidP="005425CC">
            <w:pPr>
              <w:jc w:val="center"/>
              <w:rPr>
                <w:rFonts w:ascii="Arial" w:hAnsi="Arial" w:cs="Arial"/>
                <w:b/>
                <w:bCs/>
                <w:sz w:val="20"/>
                <w:szCs w:val="20"/>
              </w:rPr>
            </w:pPr>
            <w:r w:rsidRPr="00A305CB">
              <w:rPr>
                <w:rFonts w:ascii="Arial" w:hAnsi="Arial" w:cs="Arial"/>
                <w:b/>
                <w:bCs/>
                <w:sz w:val="20"/>
                <w:szCs w:val="20"/>
              </w:rPr>
              <w:t>Conditions de réalisation</w:t>
            </w:r>
          </w:p>
        </w:tc>
      </w:tr>
      <w:tr w:rsidR="005425CC" w:rsidRPr="00A305CB" w14:paraId="7F4D6F06" w14:textId="77777777" w:rsidTr="005425CC">
        <w:tc>
          <w:tcPr>
            <w:tcW w:w="3016" w:type="dxa"/>
            <w:gridSpan w:val="2"/>
            <w:tcBorders>
              <w:top w:val="single" w:sz="4" w:space="0" w:color="auto"/>
              <w:left w:val="single" w:sz="4" w:space="0" w:color="auto"/>
              <w:bottom w:val="single" w:sz="4" w:space="0" w:color="auto"/>
              <w:right w:val="single" w:sz="4" w:space="0" w:color="auto"/>
            </w:tcBorders>
          </w:tcPr>
          <w:p w14:paraId="4F17CC56"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 xml:space="preserve">Moyens </w:t>
            </w:r>
          </w:p>
        </w:tc>
        <w:tc>
          <w:tcPr>
            <w:tcW w:w="3166" w:type="dxa"/>
            <w:gridSpan w:val="2"/>
            <w:tcBorders>
              <w:top w:val="single" w:sz="4" w:space="0" w:color="auto"/>
              <w:left w:val="single" w:sz="4" w:space="0" w:color="auto"/>
              <w:bottom w:val="single" w:sz="4" w:space="0" w:color="auto"/>
              <w:right w:val="single" w:sz="4" w:space="0" w:color="auto"/>
            </w:tcBorders>
          </w:tcPr>
          <w:p w14:paraId="5F06E704"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 xml:space="preserve">Liaisons </w:t>
            </w:r>
          </w:p>
        </w:tc>
        <w:tc>
          <w:tcPr>
            <w:tcW w:w="3450" w:type="dxa"/>
            <w:tcBorders>
              <w:top w:val="single" w:sz="4" w:space="0" w:color="auto"/>
              <w:left w:val="single" w:sz="4" w:space="0" w:color="auto"/>
              <w:bottom w:val="single" w:sz="4" w:space="0" w:color="auto"/>
              <w:right w:val="single" w:sz="4" w:space="0" w:color="auto"/>
            </w:tcBorders>
          </w:tcPr>
          <w:p w14:paraId="26D9743F" w14:textId="77777777" w:rsidR="005425CC" w:rsidRPr="00A305CB" w:rsidRDefault="005425CC" w:rsidP="005425CC">
            <w:pPr>
              <w:tabs>
                <w:tab w:val="left" w:pos="567"/>
              </w:tabs>
              <w:jc w:val="center"/>
              <w:rPr>
                <w:rFonts w:ascii="Arial" w:hAnsi="Arial" w:cs="Arial"/>
                <w:sz w:val="20"/>
                <w:szCs w:val="20"/>
              </w:rPr>
            </w:pPr>
            <w:r w:rsidRPr="00A305CB">
              <w:rPr>
                <w:rFonts w:ascii="Arial" w:hAnsi="Arial" w:cs="Arial"/>
                <w:b/>
                <w:sz w:val="20"/>
                <w:szCs w:val="20"/>
              </w:rPr>
              <w:t>Références et ressources</w:t>
            </w:r>
          </w:p>
        </w:tc>
      </w:tr>
      <w:tr w:rsidR="005425CC" w:rsidRPr="00A305CB" w14:paraId="5168BBF5" w14:textId="77777777" w:rsidTr="005425CC">
        <w:tc>
          <w:tcPr>
            <w:tcW w:w="3016" w:type="dxa"/>
            <w:gridSpan w:val="2"/>
            <w:tcBorders>
              <w:top w:val="single" w:sz="4" w:space="0" w:color="auto"/>
              <w:left w:val="single" w:sz="4" w:space="0" w:color="auto"/>
              <w:bottom w:val="nil"/>
              <w:right w:val="single" w:sz="4" w:space="0" w:color="auto"/>
            </w:tcBorders>
            <w:vAlign w:val="center"/>
          </w:tcPr>
          <w:p w14:paraId="58A926B9"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 L'installation</w:t>
            </w:r>
          </w:p>
        </w:tc>
        <w:tc>
          <w:tcPr>
            <w:tcW w:w="3166" w:type="dxa"/>
            <w:gridSpan w:val="2"/>
            <w:tcBorders>
              <w:top w:val="single" w:sz="4" w:space="0" w:color="auto"/>
              <w:left w:val="single" w:sz="4" w:space="0" w:color="auto"/>
              <w:bottom w:val="nil"/>
              <w:right w:val="single" w:sz="4" w:space="0" w:color="auto"/>
            </w:tcBorders>
            <w:vAlign w:val="center"/>
          </w:tcPr>
          <w:p w14:paraId="6C3F769F"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Les clients, les usagers</w:t>
            </w:r>
          </w:p>
        </w:tc>
        <w:tc>
          <w:tcPr>
            <w:tcW w:w="3450" w:type="dxa"/>
            <w:tcBorders>
              <w:top w:val="single" w:sz="4" w:space="0" w:color="auto"/>
              <w:left w:val="single" w:sz="4" w:space="0" w:color="auto"/>
              <w:bottom w:val="nil"/>
              <w:right w:val="single" w:sz="4" w:space="0" w:color="auto"/>
            </w:tcBorders>
          </w:tcPr>
          <w:p w14:paraId="59B6B5C9"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Les procédures de conduite de l’installation</w:t>
            </w:r>
          </w:p>
        </w:tc>
      </w:tr>
      <w:tr w:rsidR="005425CC" w:rsidRPr="00A305CB" w14:paraId="3CB31DA4" w14:textId="77777777" w:rsidTr="005425CC">
        <w:trPr>
          <w:trHeight w:val="379"/>
        </w:trPr>
        <w:tc>
          <w:tcPr>
            <w:tcW w:w="3016" w:type="dxa"/>
            <w:gridSpan w:val="2"/>
            <w:tcBorders>
              <w:top w:val="nil"/>
              <w:left w:val="single" w:sz="4" w:space="0" w:color="auto"/>
              <w:bottom w:val="nil"/>
              <w:right w:val="single" w:sz="4" w:space="0" w:color="auto"/>
            </w:tcBorders>
            <w:vAlign w:val="center"/>
          </w:tcPr>
          <w:p w14:paraId="39FF7AF9"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A305CB">
              <w:rPr>
                <w:rFonts w:ascii="Arial" w:hAnsi="Arial" w:cs="Arial"/>
                <w:color w:val="000000"/>
              </w:rPr>
              <w:t> Moyen de communication (radio, téléphone...)</w:t>
            </w:r>
          </w:p>
        </w:tc>
        <w:tc>
          <w:tcPr>
            <w:tcW w:w="3166" w:type="dxa"/>
            <w:gridSpan w:val="2"/>
            <w:tcBorders>
              <w:top w:val="nil"/>
              <w:left w:val="single" w:sz="4" w:space="0" w:color="auto"/>
              <w:bottom w:val="nil"/>
              <w:right w:val="single" w:sz="4" w:space="0" w:color="auto"/>
            </w:tcBorders>
            <w:vAlign w:val="center"/>
          </w:tcPr>
          <w:p w14:paraId="191D7B8D"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La hiérarchie</w:t>
            </w:r>
          </w:p>
        </w:tc>
        <w:tc>
          <w:tcPr>
            <w:tcW w:w="3450" w:type="dxa"/>
            <w:tcBorders>
              <w:top w:val="nil"/>
              <w:left w:val="single" w:sz="4" w:space="0" w:color="auto"/>
              <w:bottom w:val="nil"/>
              <w:right w:val="single" w:sz="4" w:space="0" w:color="auto"/>
            </w:tcBorders>
          </w:tcPr>
          <w:p w14:paraId="1B198294"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Les procédures règlementaires</w:t>
            </w:r>
          </w:p>
        </w:tc>
      </w:tr>
      <w:tr w:rsidR="005425CC" w:rsidRPr="00A305CB" w14:paraId="695E6A1F" w14:textId="77777777" w:rsidTr="005425CC">
        <w:tc>
          <w:tcPr>
            <w:tcW w:w="3016" w:type="dxa"/>
            <w:gridSpan w:val="2"/>
            <w:tcBorders>
              <w:top w:val="nil"/>
              <w:left w:val="single" w:sz="4" w:space="0" w:color="auto"/>
              <w:bottom w:val="single" w:sz="4" w:space="0" w:color="auto"/>
              <w:right w:val="single" w:sz="4" w:space="0" w:color="auto"/>
            </w:tcBorders>
          </w:tcPr>
          <w:p w14:paraId="3E84E70F" w14:textId="77777777" w:rsidR="005425CC" w:rsidRPr="00A305CB" w:rsidRDefault="005425CC" w:rsidP="005425CC">
            <w:pPr>
              <w:pStyle w:val="Paragraphedeliste"/>
              <w:tabs>
                <w:tab w:val="left" w:pos="0"/>
              </w:tabs>
              <w:ind w:left="166"/>
              <w:rPr>
                <w:rFonts w:ascii="Arial" w:hAnsi="Arial" w:cs="Arial"/>
                <w:color w:val="000000"/>
              </w:rPr>
            </w:pPr>
          </w:p>
        </w:tc>
        <w:tc>
          <w:tcPr>
            <w:tcW w:w="3166" w:type="dxa"/>
            <w:gridSpan w:val="2"/>
            <w:tcBorders>
              <w:top w:val="nil"/>
              <w:left w:val="single" w:sz="4" w:space="0" w:color="auto"/>
              <w:bottom w:val="single" w:sz="4" w:space="0" w:color="auto"/>
              <w:right w:val="single" w:sz="4" w:space="0" w:color="auto"/>
            </w:tcBorders>
            <w:vAlign w:val="center"/>
          </w:tcPr>
          <w:p w14:paraId="0BA0F30F" w14:textId="77777777" w:rsidR="005425CC" w:rsidRPr="00A305CB" w:rsidRDefault="005425CC" w:rsidP="005425CC">
            <w:pPr>
              <w:pStyle w:val="Paragraphedeliste"/>
              <w:tabs>
                <w:tab w:val="left" w:pos="0"/>
              </w:tabs>
              <w:ind w:left="166"/>
              <w:rPr>
                <w:rFonts w:ascii="Arial" w:hAnsi="Arial" w:cs="Arial"/>
                <w:color w:val="000000"/>
              </w:rPr>
            </w:pPr>
          </w:p>
        </w:tc>
        <w:tc>
          <w:tcPr>
            <w:tcW w:w="3450" w:type="dxa"/>
            <w:tcBorders>
              <w:top w:val="nil"/>
              <w:left w:val="single" w:sz="4" w:space="0" w:color="auto"/>
              <w:bottom w:val="single" w:sz="4" w:space="0" w:color="auto"/>
              <w:right w:val="single" w:sz="4" w:space="0" w:color="auto"/>
            </w:tcBorders>
          </w:tcPr>
          <w:p w14:paraId="38993A4D" w14:textId="77777777" w:rsidR="005425CC" w:rsidRPr="00A305CB"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Le Règlement de police</w:t>
            </w:r>
          </w:p>
        </w:tc>
      </w:tr>
    </w:tbl>
    <w:p w14:paraId="661A1268" w14:textId="77777777" w:rsidR="005425CC" w:rsidRDefault="005425CC" w:rsidP="005425CC"/>
    <w:p w14:paraId="1141163F" w14:textId="77777777" w:rsidR="005425CC" w:rsidRDefault="005425CC" w:rsidP="005425CC"/>
    <w:p w14:paraId="08FF2909" w14:textId="77777777" w:rsidR="005425CC" w:rsidRDefault="005425CC" w:rsidP="005425CC">
      <w:r>
        <w:br w:type="page"/>
      </w:r>
    </w:p>
    <w:p w14:paraId="3FD5EFF3" w14:textId="77777777" w:rsidR="005425CC" w:rsidRDefault="005425CC" w:rsidP="005425CC"/>
    <w:tbl>
      <w:tblPr>
        <w:tblW w:w="9632" w:type="dxa"/>
        <w:tblInd w:w="26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537"/>
        <w:gridCol w:w="479"/>
        <w:gridCol w:w="1803"/>
        <w:gridCol w:w="1363"/>
        <w:gridCol w:w="3450"/>
      </w:tblGrid>
      <w:tr w:rsidR="005425CC" w:rsidRPr="000703C9" w14:paraId="328E53C7" w14:textId="77777777" w:rsidTr="00DB05DB">
        <w:tc>
          <w:tcPr>
            <w:tcW w:w="2537" w:type="dxa"/>
            <w:shd w:val="clear" w:color="auto" w:fill="31849B" w:themeFill="accent5" w:themeFillShade="BF"/>
            <w:vAlign w:val="center"/>
          </w:tcPr>
          <w:p w14:paraId="0D63012A" w14:textId="6F92ACD5" w:rsidR="005425CC" w:rsidRPr="000703C9" w:rsidRDefault="005425CC" w:rsidP="00251A51">
            <w:pPr>
              <w:jc w:val="center"/>
              <w:rPr>
                <w:rFonts w:ascii="Arial" w:hAnsi="Arial"/>
                <w:b/>
                <w:bCs/>
                <w:noProof/>
              </w:rPr>
            </w:pPr>
            <w:r w:rsidRPr="000703C9">
              <w:rPr>
                <w:rFonts w:ascii="Arial" w:hAnsi="Arial"/>
                <w:b/>
                <w:bCs/>
                <w:noProof/>
              </w:rPr>
              <w:t>A4-</w:t>
            </w:r>
            <w:r w:rsidR="00251A51">
              <w:rPr>
                <w:rFonts w:ascii="Arial" w:hAnsi="Arial"/>
                <w:b/>
                <w:bCs/>
                <w:noProof/>
              </w:rPr>
              <w:t xml:space="preserve"> C</w:t>
            </w:r>
            <w:r w:rsidR="00827AB5">
              <w:rPr>
                <w:rFonts w:ascii="Arial" w:hAnsi="Arial"/>
                <w:b/>
                <w:bCs/>
                <w:noProof/>
              </w:rPr>
              <w:t xml:space="preserve">onduite d’une </w:t>
            </w:r>
            <w:r>
              <w:rPr>
                <w:rFonts w:ascii="Arial" w:hAnsi="Arial"/>
                <w:b/>
                <w:bCs/>
                <w:noProof/>
              </w:rPr>
              <w:t>installation en mode dégradé</w:t>
            </w:r>
          </w:p>
        </w:tc>
        <w:tc>
          <w:tcPr>
            <w:tcW w:w="7095" w:type="dxa"/>
            <w:gridSpan w:val="4"/>
            <w:vAlign w:val="center"/>
          </w:tcPr>
          <w:p w14:paraId="2A307177" w14:textId="77777777" w:rsidR="005425CC" w:rsidRPr="000703C9" w:rsidRDefault="005425CC" w:rsidP="00901879">
            <w:pPr>
              <w:pStyle w:val="Paragraphedeliste"/>
              <w:widowControl/>
              <w:numPr>
                <w:ilvl w:val="0"/>
                <w:numId w:val="14"/>
              </w:numPr>
              <w:autoSpaceDE/>
              <w:autoSpaceDN/>
              <w:ind w:left="478"/>
              <w:contextualSpacing/>
              <w:rPr>
                <w:rFonts w:ascii="Arial" w:hAnsi="Arial"/>
                <w:b/>
                <w:noProof/>
                <w:color w:val="000000" w:themeColor="text1"/>
              </w:rPr>
            </w:pPr>
            <w:r w:rsidRPr="000703C9">
              <w:rPr>
                <w:rFonts w:ascii="Arial" w:hAnsi="Arial"/>
                <w:b/>
                <w:noProof/>
                <w:color w:val="000000" w:themeColor="text1"/>
              </w:rPr>
              <w:t>A4T1- Informer sa hiérarchie en cas de perturbations d'exploitation, de circonstances exceptionnelles ou d'anomalies constatées et intervenir</w:t>
            </w:r>
          </w:p>
          <w:p w14:paraId="1F7DA777" w14:textId="77777777" w:rsidR="005425CC" w:rsidRPr="000703C9" w:rsidRDefault="005425CC" w:rsidP="00901879">
            <w:pPr>
              <w:pStyle w:val="Paragraphedeliste"/>
              <w:widowControl/>
              <w:numPr>
                <w:ilvl w:val="0"/>
                <w:numId w:val="14"/>
              </w:numPr>
              <w:autoSpaceDE/>
              <w:autoSpaceDN/>
              <w:ind w:left="478"/>
              <w:contextualSpacing/>
              <w:rPr>
                <w:rFonts w:ascii="Arial" w:hAnsi="Arial"/>
                <w:b/>
                <w:noProof/>
                <w:color w:val="AEAAAA"/>
              </w:rPr>
            </w:pPr>
            <w:r w:rsidRPr="000703C9">
              <w:rPr>
                <w:rFonts w:ascii="Arial" w:hAnsi="Arial"/>
                <w:bCs/>
                <w:noProof/>
                <w:color w:val="AEAAAA"/>
              </w:rPr>
              <w:t xml:space="preserve">A4T2- Protéger, participer à l'éventuelle évacuation les clients </w:t>
            </w:r>
          </w:p>
        </w:tc>
      </w:tr>
      <w:tr w:rsidR="005425CC" w:rsidRPr="000703C9" w14:paraId="7B426A65" w14:textId="77777777" w:rsidTr="00DB05DB">
        <w:tc>
          <w:tcPr>
            <w:tcW w:w="2537" w:type="dxa"/>
            <w:shd w:val="clear" w:color="auto" w:fill="31849B" w:themeFill="accent5" w:themeFillShade="BF"/>
            <w:vAlign w:val="center"/>
          </w:tcPr>
          <w:p w14:paraId="1930C114" w14:textId="77777777" w:rsidR="005425CC" w:rsidRPr="000703C9" w:rsidRDefault="005425CC" w:rsidP="005425CC">
            <w:pPr>
              <w:jc w:val="center"/>
              <w:rPr>
                <w:rFonts w:ascii="Arial" w:hAnsi="Arial"/>
                <w:b/>
                <w:bCs/>
              </w:rPr>
            </w:pPr>
            <w:r w:rsidRPr="000703C9">
              <w:rPr>
                <w:rFonts w:ascii="Arial" w:hAnsi="Arial"/>
                <w:b/>
                <w:bCs/>
              </w:rPr>
              <w:t xml:space="preserve">Autonomie : </w:t>
            </w:r>
          </w:p>
          <w:p w14:paraId="7E6BD030" w14:textId="77777777" w:rsidR="005425CC" w:rsidRPr="000703C9" w:rsidRDefault="005425CC" w:rsidP="005425CC">
            <w:pPr>
              <w:jc w:val="center"/>
              <w:rPr>
                <w:rFonts w:ascii="Arial" w:hAnsi="Arial"/>
                <w:b/>
                <w:noProof/>
              </w:rPr>
            </w:pPr>
            <w:r w:rsidRPr="000703C9">
              <w:rPr>
                <w:rFonts w:ascii="Arial" w:hAnsi="Arial"/>
                <w:bCs/>
                <w:noProof/>
                <w:color w:val="000000" w:themeColor="text1"/>
              </w:rPr>
              <w:t>Totale</w:t>
            </w:r>
          </w:p>
        </w:tc>
        <w:tc>
          <w:tcPr>
            <w:tcW w:w="7095" w:type="dxa"/>
            <w:gridSpan w:val="4"/>
            <w:vAlign w:val="center"/>
          </w:tcPr>
          <w:p w14:paraId="091EBCEC" w14:textId="77777777" w:rsidR="005425CC" w:rsidRPr="000703C9" w:rsidRDefault="005425CC" w:rsidP="005425CC">
            <w:pPr>
              <w:pStyle w:val="Paragraphedeliste"/>
              <w:rPr>
                <w:rFonts w:ascii="Arial" w:hAnsi="Arial" w:cs="Arial"/>
                <w:color w:val="000000"/>
              </w:rPr>
            </w:pPr>
          </w:p>
        </w:tc>
      </w:tr>
      <w:tr w:rsidR="005425CC" w:rsidRPr="000703C9" w14:paraId="0573672F" w14:textId="77777777" w:rsidTr="005425CC">
        <w:tc>
          <w:tcPr>
            <w:tcW w:w="9632" w:type="dxa"/>
            <w:gridSpan w:val="5"/>
            <w:tcBorders>
              <w:top w:val="single" w:sz="6" w:space="0" w:color="auto"/>
              <w:left w:val="single" w:sz="6" w:space="0" w:color="auto"/>
              <w:bottom w:val="single" w:sz="6" w:space="0" w:color="auto"/>
              <w:right w:val="single" w:sz="6" w:space="0" w:color="auto"/>
            </w:tcBorders>
            <w:shd w:val="clear" w:color="auto" w:fill="D9D9D9"/>
          </w:tcPr>
          <w:p w14:paraId="3DF89B87" w14:textId="77777777" w:rsidR="005425CC" w:rsidRPr="000703C9" w:rsidRDefault="005425CC" w:rsidP="005425CC">
            <w:pPr>
              <w:jc w:val="center"/>
              <w:rPr>
                <w:rFonts w:ascii="Arial" w:hAnsi="Arial"/>
                <w:b/>
                <w:bCs/>
                <w:color w:val="000000" w:themeColor="text1"/>
                <w:sz w:val="20"/>
                <w:szCs w:val="20"/>
              </w:rPr>
            </w:pPr>
            <w:r w:rsidRPr="000703C9">
              <w:rPr>
                <w:rFonts w:ascii="Arial" w:hAnsi="Arial"/>
                <w:b/>
                <w:bCs/>
                <w:color w:val="000000" w:themeColor="text1"/>
                <w:sz w:val="20"/>
                <w:szCs w:val="20"/>
              </w:rPr>
              <w:t>Situation de début</w:t>
            </w:r>
          </w:p>
        </w:tc>
      </w:tr>
      <w:tr w:rsidR="005425CC" w:rsidRPr="000703C9" w14:paraId="419DCC71" w14:textId="77777777" w:rsidTr="005425CC">
        <w:tc>
          <w:tcPr>
            <w:tcW w:w="9632" w:type="dxa"/>
            <w:gridSpan w:val="5"/>
            <w:tcBorders>
              <w:top w:val="single" w:sz="6" w:space="0" w:color="auto"/>
              <w:left w:val="single" w:sz="6" w:space="0" w:color="auto"/>
              <w:bottom w:val="single" w:sz="6" w:space="0" w:color="auto"/>
              <w:right w:val="single" w:sz="6" w:space="0" w:color="auto"/>
            </w:tcBorders>
          </w:tcPr>
          <w:p w14:paraId="374A2115" w14:textId="77777777" w:rsidR="005425CC" w:rsidRPr="000703C9" w:rsidRDefault="005425CC" w:rsidP="00901879">
            <w:pPr>
              <w:widowControl/>
              <w:numPr>
                <w:ilvl w:val="0"/>
                <w:numId w:val="13"/>
              </w:numPr>
              <w:tabs>
                <w:tab w:val="left" w:pos="567"/>
              </w:tabs>
              <w:autoSpaceDE/>
              <w:autoSpaceDN/>
              <w:ind w:left="879" w:hanging="357"/>
              <w:rPr>
                <w:rFonts w:ascii="Arial" w:hAnsi="Arial" w:cs="Arial"/>
                <w:color w:val="000000" w:themeColor="text1"/>
                <w:sz w:val="20"/>
                <w:szCs w:val="20"/>
              </w:rPr>
            </w:pPr>
            <w:r w:rsidRPr="000703C9">
              <w:rPr>
                <w:rFonts w:ascii="Arial" w:hAnsi="Arial" w:cs="Arial"/>
                <w:color w:val="000000" w:themeColor="text1"/>
                <w:sz w:val="20"/>
                <w:szCs w:val="20"/>
              </w:rPr>
              <w:t>Une anomalie, un dysfonctionnement repéré, constaté</w:t>
            </w:r>
          </w:p>
          <w:p w14:paraId="31E40682" w14:textId="77777777" w:rsidR="005425CC" w:rsidRPr="000703C9" w:rsidRDefault="005425CC" w:rsidP="00901879">
            <w:pPr>
              <w:widowControl/>
              <w:numPr>
                <w:ilvl w:val="0"/>
                <w:numId w:val="13"/>
              </w:numPr>
              <w:tabs>
                <w:tab w:val="left" w:pos="567"/>
              </w:tabs>
              <w:autoSpaceDE/>
              <w:autoSpaceDN/>
              <w:ind w:left="879" w:hanging="357"/>
              <w:rPr>
                <w:rFonts w:ascii="Arial" w:hAnsi="Arial" w:cs="Arial"/>
                <w:color w:val="000000" w:themeColor="text1"/>
                <w:sz w:val="20"/>
                <w:szCs w:val="20"/>
              </w:rPr>
            </w:pPr>
            <w:r w:rsidRPr="000703C9">
              <w:rPr>
                <w:rFonts w:ascii="Arial" w:hAnsi="Arial" w:cs="Arial"/>
                <w:color w:val="000000" w:themeColor="text1"/>
                <w:sz w:val="20"/>
                <w:szCs w:val="20"/>
              </w:rPr>
              <w:t xml:space="preserve">Une installation en fonctionnement </w:t>
            </w:r>
          </w:p>
          <w:p w14:paraId="13DA87F0" w14:textId="77777777" w:rsidR="005425CC" w:rsidRPr="000703C9" w:rsidRDefault="005425CC" w:rsidP="00901879">
            <w:pPr>
              <w:widowControl/>
              <w:numPr>
                <w:ilvl w:val="0"/>
                <w:numId w:val="13"/>
              </w:numPr>
              <w:tabs>
                <w:tab w:val="left" w:pos="567"/>
              </w:tabs>
              <w:autoSpaceDE/>
              <w:autoSpaceDN/>
              <w:ind w:left="879" w:hanging="357"/>
              <w:rPr>
                <w:rFonts w:ascii="Arial" w:hAnsi="Arial" w:cs="Arial"/>
                <w:color w:val="000000" w:themeColor="text1"/>
                <w:sz w:val="20"/>
                <w:szCs w:val="20"/>
              </w:rPr>
            </w:pPr>
            <w:r w:rsidRPr="000703C9">
              <w:rPr>
                <w:rFonts w:ascii="Arial" w:hAnsi="Arial" w:cs="Arial"/>
                <w:color w:val="000000" w:themeColor="text1"/>
                <w:sz w:val="20"/>
                <w:szCs w:val="20"/>
              </w:rPr>
              <w:t>Un évènement climatique observé (vent violent…)</w:t>
            </w:r>
          </w:p>
        </w:tc>
      </w:tr>
      <w:tr w:rsidR="005425CC" w:rsidRPr="000703C9" w14:paraId="71EBD58F" w14:textId="77777777" w:rsidTr="005425CC">
        <w:tc>
          <w:tcPr>
            <w:tcW w:w="4819" w:type="dxa"/>
            <w:gridSpan w:val="3"/>
            <w:tcBorders>
              <w:top w:val="single" w:sz="6" w:space="0" w:color="auto"/>
              <w:left w:val="single" w:sz="6" w:space="0" w:color="auto"/>
              <w:bottom w:val="single" w:sz="4" w:space="0" w:color="auto"/>
              <w:right w:val="single" w:sz="6" w:space="0" w:color="auto"/>
            </w:tcBorders>
            <w:shd w:val="clear" w:color="auto" w:fill="D9D9D9"/>
          </w:tcPr>
          <w:p w14:paraId="5DB8E51D" w14:textId="77777777" w:rsidR="005425CC" w:rsidRPr="000703C9" w:rsidRDefault="005425CC" w:rsidP="005425CC">
            <w:pPr>
              <w:jc w:val="center"/>
              <w:rPr>
                <w:rFonts w:ascii="Arial" w:hAnsi="Arial" w:cs="Arial"/>
                <w:b/>
                <w:noProof/>
                <w:color w:val="FF0000"/>
                <w:sz w:val="20"/>
                <w:szCs w:val="20"/>
              </w:rPr>
            </w:pPr>
            <w:r w:rsidRPr="000703C9">
              <w:rPr>
                <w:rFonts w:ascii="Arial" w:hAnsi="Arial" w:cs="Arial"/>
                <w:b/>
                <w:bCs/>
                <w:sz w:val="20"/>
                <w:szCs w:val="20"/>
              </w:rPr>
              <w:t xml:space="preserve">Description de la tâche </w:t>
            </w:r>
          </w:p>
        </w:tc>
        <w:tc>
          <w:tcPr>
            <w:tcW w:w="4813" w:type="dxa"/>
            <w:gridSpan w:val="2"/>
            <w:tcBorders>
              <w:top w:val="single" w:sz="6" w:space="0" w:color="auto"/>
              <w:left w:val="single" w:sz="6" w:space="0" w:color="auto"/>
              <w:bottom w:val="single" w:sz="4" w:space="0" w:color="auto"/>
              <w:right w:val="single" w:sz="6" w:space="0" w:color="auto"/>
            </w:tcBorders>
            <w:shd w:val="clear" w:color="auto" w:fill="D9D9D9"/>
          </w:tcPr>
          <w:p w14:paraId="193A701D" w14:textId="77777777" w:rsidR="005425CC" w:rsidRPr="000703C9" w:rsidRDefault="005425CC" w:rsidP="005425CC">
            <w:pPr>
              <w:jc w:val="center"/>
              <w:rPr>
                <w:rFonts w:ascii="Arial" w:hAnsi="Arial" w:cs="Arial"/>
                <w:b/>
                <w:bCs/>
                <w:sz w:val="20"/>
                <w:szCs w:val="20"/>
              </w:rPr>
            </w:pPr>
            <w:r w:rsidRPr="000703C9">
              <w:rPr>
                <w:rFonts w:ascii="Arial" w:hAnsi="Arial" w:cs="Arial"/>
                <w:b/>
                <w:bCs/>
                <w:sz w:val="20"/>
                <w:szCs w:val="20"/>
              </w:rPr>
              <w:t xml:space="preserve">Résultats attendus </w:t>
            </w:r>
          </w:p>
        </w:tc>
      </w:tr>
      <w:tr w:rsidR="005425CC" w:rsidRPr="00275670" w14:paraId="0AC16F06" w14:textId="77777777" w:rsidTr="005425CC">
        <w:tc>
          <w:tcPr>
            <w:tcW w:w="9632" w:type="dxa"/>
            <w:gridSpan w:val="5"/>
            <w:tcBorders>
              <w:top w:val="single" w:sz="4" w:space="0" w:color="auto"/>
              <w:left w:val="single" w:sz="4" w:space="0" w:color="auto"/>
              <w:bottom w:val="nil"/>
              <w:right w:val="single" w:sz="4" w:space="0" w:color="auto"/>
            </w:tcBorders>
            <w:shd w:val="clear" w:color="auto" w:fill="D9D9D9" w:themeFill="background1" w:themeFillShade="D9"/>
            <w:vAlign w:val="bottom"/>
          </w:tcPr>
          <w:p w14:paraId="7F6CC4A8" w14:textId="77777777" w:rsidR="005425CC" w:rsidRPr="00275670" w:rsidRDefault="005425CC" w:rsidP="005425CC">
            <w:pPr>
              <w:tabs>
                <w:tab w:val="left" w:pos="0"/>
              </w:tabs>
              <w:rPr>
                <w:rFonts w:ascii="Arial" w:hAnsi="Arial" w:cs="Arial"/>
                <w:b/>
                <w:bCs/>
                <w:color w:val="000000"/>
                <w:sz w:val="20"/>
                <w:szCs w:val="20"/>
              </w:rPr>
            </w:pPr>
            <w:r w:rsidRPr="00275670">
              <w:rPr>
                <w:rFonts w:ascii="Arial" w:hAnsi="Arial" w:cs="Arial"/>
                <w:b/>
                <w:bCs/>
                <w:color w:val="000000"/>
                <w:sz w:val="20"/>
                <w:szCs w:val="20"/>
              </w:rPr>
              <w:t>INFORMER</w:t>
            </w:r>
          </w:p>
        </w:tc>
      </w:tr>
      <w:tr w:rsidR="005425CC" w:rsidRPr="000703C9" w14:paraId="617F10F8" w14:textId="77777777" w:rsidTr="005425CC">
        <w:tc>
          <w:tcPr>
            <w:tcW w:w="4819" w:type="dxa"/>
            <w:gridSpan w:val="3"/>
            <w:tcBorders>
              <w:top w:val="single" w:sz="4" w:space="0" w:color="auto"/>
              <w:left w:val="single" w:sz="4" w:space="0" w:color="auto"/>
              <w:bottom w:val="nil"/>
              <w:right w:val="single" w:sz="4" w:space="0" w:color="auto"/>
            </w:tcBorders>
          </w:tcPr>
          <w:p w14:paraId="39CCF4C0"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Identifier le dysfonctionnement</w:t>
            </w:r>
          </w:p>
        </w:tc>
        <w:tc>
          <w:tcPr>
            <w:tcW w:w="4813" w:type="dxa"/>
            <w:gridSpan w:val="2"/>
            <w:tcBorders>
              <w:top w:val="single" w:sz="4" w:space="0" w:color="auto"/>
              <w:left w:val="single" w:sz="4" w:space="0" w:color="auto"/>
              <w:bottom w:val="nil"/>
              <w:right w:val="single" w:sz="4" w:space="0" w:color="auto"/>
            </w:tcBorders>
          </w:tcPr>
          <w:p w14:paraId="06D62CBD"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Le dysfonctionnement</w:t>
            </w:r>
            <w:r>
              <w:rPr>
                <w:rFonts w:ascii="Arial" w:hAnsi="Arial" w:cs="Arial"/>
                <w:color w:val="000000" w:themeColor="text1"/>
              </w:rPr>
              <w:t xml:space="preserve"> est</w:t>
            </w:r>
            <w:r w:rsidRPr="000703C9">
              <w:rPr>
                <w:rFonts w:ascii="Arial" w:hAnsi="Arial" w:cs="Arial"/>
                <w:color w:val="000000" w:themeColor="text1"/>
              </w:rPr>
              <w:t xml:space="preserve"> identifié</w:t>
            </w:r>
          </w:p>
        </w:tc>
      </w:tr>
      <w:tr w:rsidR="005425CC" w:rsidRPr="000703C9" w14:paraId="6B32A66E" w14:textId="77777777" w:rsidTr="005425CC">
        <w:tc>
          <w:tcPr>
            <w:tcW w:w="4819" w:type="dxa"/>
            <w:gridSpan w:val="3"/>
            <w:tcBorders>
              <w:top w:val="nil"/>
              <w:left w:val="single" w:sz="4" w:space="0" w:color="auto"/>
              <w:bottom w:val="nil"/>
              <w:right w:val="single" w:sz="4" w:space="0" w:color="auto"/>
            </w:tcBorders>
          </w:tcPr>
          <w:p w14:paraId="62BAF0C7"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Alerter et rendre compte à sa hiérarchie selon la procédure</w:t>
            </w:r>
          </w:p>
        </w:tc>
        <w:tc>
          <w:tcPr>
            <w:tcW w:w="4813" w:type="dxa"/>
            <w:gridSpan w:val="2"/>
            <w:tcBorders>
              <w:top w:val="nil"/>
              <w:left w:val="single" w:sz="4" w:space="0" w:color="auto"/>
              <w:bottom w:val="nil"/>
              <w:right w:val="single" w:sz="4" w:space="0" w:color="auto"/>
            </w:tcBorders>
          </w:tcPr>
          <w:p w14:paraId="38B3F7B5"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La hiérarchie est informée selon la procédure</w:t>
            </w:r>
          </w:p>
        </w:tc>
      </w:tr>
      <w:tr w:rsidR="005425CC" w:rsidRPr="000703C9" w14:paraId="15352C1F" w14:textId="77777777" w:rsidTr="005425CC">
        <w:tc>
          <w:tcPr>
            <w:tcW w:w="4819" w:type="dxa"/>
            <w:gridSpan w:val="3"/>
            <w:tcBorders>
              <w:top w:val="nil"/>
              <w:left w:val="single" w:sz="4" w:space="0" w:color="auto"/>
              <w:bottom w:val="nil"/>
              <w:right w:val="single" w:sz="4" w:space="0" w:color="auto"/>
            </w:tcBorders>
          </w:tcPr>
          <w:p w14:paraId="1127B556"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Pr>
                <w:rFonts w:ascii="Arial" w:hAnsi="Arial" w:cs="Arial"/>
                <w:color w:val="000000" w:themeColor="text1"/>
              </w:rPr>
              <w:t xml:space="preserve">Renseigner </w:t>
            </w:r>
            <w:r w:rsidRPr="000703C9">
              <w:rPr>
                <w:rFonts w:ascii="Arial" w:hAnsi="Arial" w:cs="Arial"/>
                <w:color w:val="000000" w:themeColor="text1"/>
              </w:rPr>
              <w:t>le registre d'exploitation</w:t>
            </w:r>
          </w:p>
        </w:tc>
        <w:tc>
          <w:tcPr>
            <w:tcW w:w="4813" w:type="dxa"/>
            <w:gridSpan w:val="2"/>
            <w:tcBorders>
              <w:top w:val="nil"/>
              <w:left w:val="single" w:sz="4" w:space="0" w:color="auto"/>
              <w:bottom w:val="nil"/>
              <w:right w:val="single" w:sz="4" w:space="0" w:color="auto"/>
            </w:tcBorders>
          </w:tcPr>
          <w:p w14:paraId="3B6462F5"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Le registre d'exploitation est complété</w:t>
            </w:r>
          </w:p>
        </w:tc>
      </w:tr>
      <w:tr w:rsidR="005425CC" w:rsidRPr="000703C9" w14:paraId="71C92543" w14:textId="77777777" w:rsidTr="005425CC">
        <w:tc>
          <w:tcPr>
            <w:tcW w:w="4819" w:type="dxa"/>
            <w:gridSpan w:val="3"/>
            <w:tcBorders>
              <w:top w:val="nil"/>
              <w:left w:val="single" w:sz="4" w:space="0" w:color="auto"/>
              <w:bottom w:val="nil"/>
              <w:right w:val="single" w:sz="4" w:space="0" w:color="auto"/>
            </w:tcBorders>
          </w:tcPr>
          <w:p w14:paraId="33EA4FF1"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Attendre la décision hiérarchique, reformuler l'ordre</w:t>
            </w:r>
          </w:p>
        </w:tc>
        <w:tc>
          <w:tcPr>
            <w:tcW w:w="4813" w:type="dxa"/>
            <w:gridSpan w:val="2"/>
            <w:tcBorders>
              <w:top w:val="nil"/>
              <w:left w:val="single" w:sz="4" w:space="0" w:color="auto"/>
              <w:bottom w:val="nil"/>
              <w:right w:val="single" w:sz="4" w:space="0" w:color="auto"/>
            </w:tcBorders>
          </w:tcPr>
          <w:p w14:paraId="3F09B09C" w14:textId="77777777" w:rsidR="005425CC" w:rsidRPr="00D6240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L'ordre hiérarchique est reformulé correctement</w:t>
            </w:r>
          </w:p>
        </w:tc>
      </w:tr>
      <w:tr w:rsidR="005425CC" w:rsidRPr="00275670" w14:paraId="50A5B062" w14:textId="77777777" w:rsidTr="005425CC">
        <w:tc>
          <w:tcPr>
            <w:tcW w:w="9632" w:type="dxa"/>
            <w:gridSpan w:val="5"/>
            <w:tcBorders>
              <w:top w:val="nil"/>
              <w:left w:val="single" w:sz="4" w:space="0" w:color="auto"/>
              <w:bottom w:val="nil"/>
              <w:right w:val="single" w:sz="4" w:space="0" w:color="auto"/>
            </w:tcBorders>
            <w:shd w:val="clear" w:color="auto" w:fill="D9D9D9" w:themeFill="background1" w:themeFillShade="D9"/>
            <w:vAlign w:val="bottom"/>
          </w:tcPr>
          <w:p w14:paraId="4CA77E50" w14:textId="77777777" w:rsidR="005425CC" w:rsidRPr="00275670" w:rsidRDefault="005425CC" w:rsidP="005425CC">
            <w:pPr>
              <w:tabs>
                <w:tab w:val="left" w:pos="0"/>
              </w:tabs>
              <w:rPr>
                <w:rFonts w:ascii="Arial" w:hAnsi="Arial" w:cs="Arial"/>
                <w:b/>
                <w:bCs/>
                <w:color w:val="000000"/>
                <w:sz w:val="20"/>
                <w:szCs w:val="20"/>
              </w:rPr>
            </w:pPr>
            <w:r w:rsidRPr="00275670">
              <w:rPr>
                <w:rFonts w:ascii="Arial" w:hAnsi="Arial" w:cs="Arial"/>
                <w:b/>
                <w:bCs/>
                <w:color w:val="000000"/>
                <w:sz w:val="20"/>
                <w:szCs w:val="20"/>
              </w:rPr>
              <w:t>INTERVENIR</w:t>
            </w:r>
          </w:p>
        </w:tc>
      </w:tr>
      <w:tr w:rsidR="005425CC" w:rsidRPr="000703C9" w14:paraId="4BE438E8" w14:textId="77777777" w:rsidTr="005425CC">
        <w:tc>
          <w:tcPr>
            <w:tcW w:w="4819" w:type="dxa"/>
            <w:gridSpan w:val="3"/>
            <w:tcBorders>
              <w:top w:val="nil"/>
              <w:left w:val="single" w:sz="4" w:space="0" w:color="auto"/>
              <w:bottom w:val="nil"/>
              <w:right w:val="single" w:sz="4" w:space="0" w:color="auto"/>
            </w:tcBorders>
          </w:tcPr>
          <w:p w14:paraId="7F6C79F6"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Appliquer la (ou les) procédures corrective(s) conformément à la réglementation en vigueur</w:t>
            </w:r>
          </w:p>
        </w:tc>
        <w:tc>
          <w:tcPr>
            <w:tcW w:w="4813" w:type="dxa"/>
            <w:gridSpan w:val="2"/>
            <w:tcBorders>
              <w:top w:val="nil"/>
              <w:left w:val="single" w:sz="4" w:space="0" w:color="auto"/>
              <w:bottom w:val="nil"/>
              <w:right w:val="single" w:sz="4" w:space="0" w:color="auto"/>
            </w:tcBorders>
          </w:tcPr>
          <w:p w14:paraId="7F8FD4D0"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La (ou les) procédures corrective(s) appliquée(s) est (sont) conformes</w:t>
            </w:r>
          </w:p>
        </w:tc>
      </w:tr>
      <w:tr w:rsidR="005425CC" w:rsidRPr="000703C9" w14:paraId="2623ED0F" w14:textId="77777777" w:rsidTr="005425CC">
        <w:tc>
          <w:tcPr>
            <w:tcW w:w="4819" w:type="dxa"/>
            <w:gridSpan w:val="3"/>
            <w:tcBorders>
              <w:top w:val="nil"/>
              <w:left w:val="single" w:sz="4" w:space="0" w:color="auto"/>
              <w:bottom w:val="nil"/>
              <w:right w:val="single" w:sz="4" w:space="0" w:color="auto"/>
            </w:tcBorders>
          </w:tcPr>
          <w:p w14:paraId="0D67F42D"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Pr>
                <w:rFonts w:ascii="Arial" w:hAnsi="Arial" w:cs="Arial"/>
                <w:color w:val="000000" w:themeColor="text1"/>
              </w:rPr>
              <w:t>Mettre l’installation</w:t>
            </w:r>
            <w:r w:rsidRPr="000703C9">
              <w:rPr>
                <w:rFonts w:ascii="Arial" w:hAnsi="Arial" w:cs="Arial"/>
                <w:color w:val="000000" w:themeColor="text1"/>
              </w:rPr>
              <w:t xml:space="preserve"> en mode dégradé </w:t>
            </w:r>
          </w:p>
        </w:tc>
        <w:tc>
          <w:tcPr>
            <w:tcW w:w="4813" w:type="dxa"/>
            <w:gridSpan w:val="2"/>
            <w:tcBorders>
              <w:top w:val="nil"/>
              <w:left w:val="single" w:sz="4" w:space="0" w:color="auto"/>
              <w:bottom w:val="nil"/>
              <w:right w:val="single" w:sz="4" w:space="0" w:color="auto"/>
            </w:tcBorders>
          </w:tcPr>
          <w:p w14:paraId="680F184B"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La mise en service du mode dégradé est effective</w:t>
            </w:r>
          </w:p>
        </w:tc>
      </w:tr>
      <w:tr w:rsidR="005425CC" w:rsidRPr="000703C9" w14:paraId="6D08C822" w14:textId="77777777" w:rsidTr="005425CC">
        <w:tc>
          <w:tcPr>
            <w:tcW w:w="4819" w:type="dxa"/>
            <w:gridSpan w:val="3"/>
            <w:tcBorders>
              <w:top w:val="nil"/>
              <w:left w:val="single" w:sz="4" w:space="0" w:color="auto"/>
              <w:bottom w:val="nil"/>
              <w:right w:val="single" w:sz="4" w:space="0" w:color="auto"/>
            </w:tcBorders>
          </w:tcPr>
          <w:p w14:paraId="4B4A1CEF"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Agir sur l'installation en respectant les consignes de sécurité et les procédures en vigueur</w:t>
            </w:r>
          </w:p>
        </w:tc>
        <w:tc>
          <w:tcPr>
            <w:tcW w:w="4813" w:type="dxa"/>
            <w:gridSpan w:val="2"/>
            <w:tcBorders>
              <w:top w:val="nil"/>
              <w:left w:val="single" w:sz="4" w:space="0" w:color="auto"/>
              <w:bottom w:val="nil"/>
              <w:right w:val="single" w:sz="4" w:space="0" w:color="auto"/>
            </w:tcBorders>
          </w:tcPr>
          <w:p w14:paraId="7544D769"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L’installation est en état de marche</w:t>
            </w:r>
          </w:p>
        </w:tc>
      </w:tr>
      <w:tr w:rsidR="005425CC" w:rsidRPr="000703C9" w14:paraId="6C713F0C" w14:textId="77777777" w:rsidTr="005425CC">
        <w:trPr>
          <w:trHeight w:val="315"/>
        </w:trPr>
        <w:tc>
          <w:tcPr>
            <w:tcW w:w="4819" w:type="dxa"/>
            <w:gridSpan w:val="3"/>
            <w:tcBorders>
              <w:top w:val="nil"/>
              <w:left w:val="single" w:sz="4" w:space="0" w:color="auto"/>
              <w:bottom w:val="nil"/>
              <w:right w:val="single" w:sz="4" w:space="0" w:color="auto"/>
            </w:tcBorders>
          </w:tcPr>
          <w:p w14:paraId="04F2BD43"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Stopper l'installation si nécessaire</w:t>
            </w:r>
          </w:p>
        </w:tc>
        <w:tc>
          <w:tcPr>
            <w:tcW w:w="4813" w:type="dxa"/>
            <w:gridSpan w:val="2"/>
            <w:tcBorders>
              <w:top w:val="nil"/>
              <w:left w:val="single" w:sz="4" w:space="0" w:color="auto"/>
              <w:bottom w:val="nil"/>
              <w:right w:val="single" w:sz="4" w:space="0" w:color="auto"/>
            </w:tcBorders>
          </w:tcPr>
          <w:p w14:paraId="6F535F05"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L'installation est stoppée en toute sécurité pour le client, le conducteur, et l'installation</w:t>
            </w:r>
          </w:p>
        </w:tc>
      </w:tr>
      <w:tr w:rsidR="005425CC" w:rsidRPr="000703C9" w14:paraId="5E69B069" w14:textId="77777777" w:rsidTr="005425CC">
        <w:tc>
          <w:tcPr>
            <w:tcW w:w="9632" w:type="dxa"/>
            <w:gridSpan w:val="5"/>
            <w:tcBorders>
              <w:top w:val="single" w:sz="4" w:space="0" w:color="auto"/>
              <w:left w:val="single" w:sz="6" w:space="0" w:color="auto"/>
              <w:bottom w:val="single" w:sz="4" w:space="0" w:color="auto"/>
              <w:right w:val="single" w:sz="6" w:space="0" w:color="auto"/>
            </w:tcBorders>
            <w:shd w:val="clear" w:color="auto" w:fill="D9D9D9"/>
          </w:tcPr>
          <w:p w14:paraId="4F8C8F7E" w14:textId="77777777" w:rsidR="005425CC" w:rsidRPr="000703C9" w:rsidRDefault="005425CC" w:rsidP="005425CC">
            <w:pPr>
              <w:jc w:val="center"/>
              <w:rPr>
                <w:rFonts w:ascii="Arial" w:hAnsi="Arial" w:cs="Arial"/>
                <w:b/>
                <w:bCs/>
                <w:color w:val="000000" w:themeColor="text1"/>
                <w:sz w:val="20"/>
                <w:szCs w:val="20"/>
              </w:rPr>
            </w:pPr>
            <w:r w:rsidRPr="000703C9">
              <w:rPr>
                <w:rFonts w:ascii="Arial" w:hAnsi="Arial" w:cs="Arial"/>
                <w:b/>
                <w:bCs/>
                <w:color w:val="000000" w:themeColor="text1"/>
                <w:sz w:val="20"/>
                <w:szCs w:val="20"/>
              </w:rPr>
              <w:t>Conditions de réalisation</w:t>
            </w:r>
          </w:p>
        </w:tc>
      </w:tr>
      <w:tr w:rsidR="005425CC" w:rsidRPr="000703C9" w14:paraId="331138BB" w14:textId="77777777" w:rsidTr="005425CC">
        <w:tc>
          <w:tcPr>
            <w:tcW w:w="3016" w:type="dxa"/>
            <w:gridSpan w:val="2"/>
            <w:tcBorders>
              <w:top w:val="single" w:sz="4" w:space="0" w:color="auto"/>
              <w:left w:val="single" w:sz="4" w:space="0" w:color="auto"/>
              <w:bottom w:val="single" w:sz="4" w:space="0" w:color="auto"/>
              <w:right w:val="single" w:sz="4" w:space="0" w:color="auto"/>
            </w:tcBorders>
          </w:tcPr>
          <w:p w14:paraId="17A18B9B" w14:textId="77777777" w:rsidR="005425CC" w:rsidRPr="000703C9" w:rsidRDefault="005425CC" w:rsidP="005425CC">
            <w:pPr>
              <w:tabs>
                <w:tab w:val="left" w:pos="567"/>
              </w:tabs>
              <w:jc w:val="center"/>
              <w:rPr>
                <w:rFonts w:ascii="Arial" w:hAnsi="Arial" w:cs="Arial"/>
                <w:color w:val="000000" w:themeColor="text1"/>
                <w:sz w:val="20"/>
                <w:szCs w:val="20"/>
              </w:rPr>
            </w:pPr>
            <w:r w:rsidRPr="000703C9">
              <w:rPr>
                <w:rFonts w:ascii="Arial" w:hAnsi="Arial" w:cs="Arial"/>
                <w:b/>
                <w:color w:val="000000" w:themeColor="text1"/>
                <w:sz w:val="20"/>
                <w:szCs w:val="20"/>
              </w:rPr>
              <w:t xml:space="preserve">Moyens </w:t>
            </w:r>
          </w:p>
        </w:tc>
        <w:tc>
          <w:tcPr>
            <w:tcW w:w="3166" w:type="dxa"/>
            <w:gridSpan w:val="2"/>
            <w:tcBorders>
              <w:top w:val="single" w:sz="4" w:space="0" w:color="auto"/>
              <w:left w:val="single" w:sz="4" w:space="0" w:color="auto"/>
              <w:bottom w:val="single" w:sz="4" w:space="0" w:color="auto"/>
              <w:right w:val="single" w:sz="4" w:space="0" w:color="auto"/>
            </w:tcBorders>
          </w:tcPr>
          <w:p w14:paraId="2B757C85" w14:textId="77777777" w:rsidR="005425CC" w:rsidRPr="000703C9" w:rsidRDefault="005425CC" w:rsidP="005425CC">
            <w:pPr>
              <w:tabs>
                <w:tab w:val="left" w:pos="567"/>
              </w:tabs>
              <w:jc w:val="center"/>
              <w:rPr>
                <w:rFonts w:ascii="Arial" w:hAnsi="Arial" w:cs="Arial"/>
                <w:color w:val="000000" w:themeColor="text1"/>
                <w:sz w:val="20"/>
                <w:szCs w:val="20"/>
              </w:rPr>
            </w:pPr>
            <w:r w:rsidRPr="000703C9">
              <w:rPr>
                <w:rFonts w:ascii="Arial" w:hAnsi="Arial" w:cs="Arial"/>
                <w:b/>
                <w:color w:val="000000" w:themeColor="text1"/>
                <w:sz w:val="20"/>
                <w:szCs w:val="20"/>
              </w:rPr>
              <w:t xml:space="preserve">Liaisons </w:t>
            </w:r>
          </w:p>
        </w:tc>
        <w:tc>
          <w:tcPr>
            <w:tcW w:w="3450" w:type="dxa"/>
            <w:tcBorders>
              <w:top w:val="single" w:sz="4" w:space="0" w:color="auto"/>
              <w:left w:val="single" w:sz="4" w:space="0" w:color="auto"/>
              <w:bottom w:val="single" w:sz="4" w:space="0" w:color="auto"/>
              <w:right w:val="single" w:sz="4" w:space="0" w:color="auto"/>
            </w:tcBorders>
          </w:tcPr>
          <w:p w14:paraId="5536D188" w14:textId="77777777" w:rsidR="005425CC" w:rsidRPr="000703C9" w:rsidRDefault="005425CC" w:rsidP="005425CC">
            <w:pPr>
              <w:tabs>
                <w:tab w:val="left" w:pos="567"/>
              </w:tabs>
              <w:jc w:val="center"/>
              <w:rPr>
                <w:rFonts w:ascii="Arial" w:hAnsi="Arial" w:cs="Arial"/>
                <w:color w:val="000000" w:themeColor="text1"/>
                <w:sz w:val="20"/>
                <w:szCs w:val="20"/>
              </w:rPr>
            </w:pPr>
            <w:r w:rsidRPr="000703C9">
              <w:rPr>
                <w:rFonts w:ascii="Arial" w:hAnsi="Arial" w:cs="Arial"/>
                <w:b/>
                <w:color w:val="000000" w:themeColor="text1"/>
                <w:sz w:val="20"/>
                <w:szCs w:val="20"/>
              </w:rPr>
              <w:t>Références et ressources</w:t>
            </w:r>
          </w:p>
        </w:tc>
      </w:tr>
      <w:tr w:rsidR="005425CC" w:rsidRPr="000703C9" w14:paraId="7A20984F" w14:textId="77777777" w:rsidTr="005425CC">
        <w:tc>
          <w:tcPr>
            <w:tcW w:w="3016" w:type="dxa"/>
            <w:gridSpan w:val="2"/>
            <w:tcBorders>
              <w:top w:val="single" w:sz="4" w:space="0" w:color="auto"/>
              <w:left w:val="single" w:sz="4" w:space="0" w:color="auto"/>
              <w:bottom w:val="nil"/>
              <w:right w:val="single" w:sz="4" w:space="0" w:color="auto"/>
            </w:tcBorders>
            <w:vAlign w:val="center"/>
          </w:tcPr>
          <w:p w14:paraId="36BA2E1C"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L'installation</w:t>
            </w:r>
          </w:p>
        </w:tc>
        <w:tc>
          <w:tcPr>
            <w:tcW w:w="3166" w:type="dxa"/>
            <w:gridSpan w:val="2"/>
            <w:tcBorders>
              <w:top w:val="single" w:sz="4" w:space="0" w:color="auto"/>
              <w:left w:val="single" w:sz="4" w:space="0" w:color="auto"/>
              <w:bottom w:val="nil"/>
              <w:right w:val="single" w:sz="4" w:space="0" w:color="auto"/>
            </w:tcBorders>
            <w:vAlign w:val="center"/>
          </w:tcPr>
          <w:p w14:paraId="1F87A949"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Le constructeur de l'installation</w:t>
            </w:r>
          </w:p>
        </w:tc>
        <w:tc>
          <w:tcPr>
            <w:tcW w:w="3450" w:type="dxa"/>
            <w:tcBorders>
              <w:top w:val="single" w:sz="4" w:space="0" w:color="auto"/>
              <w:left w:val="single" w:sz="4" w:space="0" w:color="auto"/>
              <w:bottom w:val="nil"/>
              <w:right w:val="single" w:sz="4" w:space="0" w:color="auto"/>
            </w:tcBorders>
            <w:vAlign w:val="center"/>
          </w:tcPr>
          <w:p w14:paraId="32762971"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Dossier technique de l'installation</w:t>
            </w:r>
          </w:p>
        </w:tc>
      </w:tr>
      <w:tr w:rsidR="005425CC" w:rsidRPr="000703C9" w14:paraId="71138B7F" w14:textId="77777777" w:rsidTr="005425CC">
        <w:trPr>
          <w:trHeight w:val="379"/>
        </w:trPr>
        <w:tc>
          <w:tcPr>
            <w:tcW w:w="3016" w:type="dxa"/>
            <w:gridSpan w:val="2"/>
            <w:tcBorders>
              <w:top w:val="nil"/>
              <w:left w:val="single" w:sz="4" w:space="0" w:color="auto"/>
              <w:bottom w:val="nil"/>
              <w:right w:val="single" w:sz="4" w:space="0" w:color="auto"/>
            </w:tcBorders>
            <w:vAlign w:val="center"/>
          </w:tcPr>
          <w:p w14:paraId="4F7FFABF"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A305CB">
              <w:rPr>
                <w:rFonts w:ascii="Arial" w:hAnsi="Arial" w:cs="Arial"/>
                <w:color w:val="000000"/>
              </w:rPr>
              <w:t>Moyen de communication (radio, téléphone...)</w:t>
            </w:r>
          </w:p>
        </w:tc>
        <w:tc>
          <w:tcPr>
            <w:tcW w:w="3166" w:type="dxa"/>
            <w:gridSpan w:val="2"/>
            <w:tcBorders>
              <w:top w:val="nil"/>
              <w:left w:val="single" w:sz="4" w:space="0" w:color="auto"/>
              <w:bottom w:val="nil"/>
              <w:right w:val="single" w:sz="4" w:space="0" w:color="auto"/>
            </w:tcBorders>
            <w:vAlign w:val="center"/>
          </w:tcPr>
          <w:p w14:paraId="7BC34886"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L'exploitant de l'installation</w:t>
            </w:r>
          </w:p>
        </w:tc>
        <w:tc>
          <w:tcPr>
            <w:tcW w:w="3450" w:type="dxa"/>
            <w:tcBorders>
              <w:top w:val="nil"/>
              <w:left w:val="single" w:sz="4" w:space="0" w:color="auto"/>
              <w:bottom w:val="nil"/>
              <w:right w:val="single" w:sz="4" w:space="0" w:color="auto"/>
            </w:tcBorders>
            <w:vAlign w:val="center"/>
          </w:tcPr>
          <w:p w14:paraId="0DC24667"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Dossier outillages, matériels, composants</w:t>
            </w:r>
          </w:p>
        </w:tc>
      </w:tr>
      <w:tr w:rsidR="005425CC" w:rsidRPr="000703C9" w14:paraId="5709FDDE" w14:textId="77777777" w:rsidTr="005425CC">
        <w:tc>
          <w:tcPr>
            <w:tcW w:w="3016" w:type="dxa"/>
            <w:gridSpan w:val="2"/>
            <w:tcBorders>
              <w:top w:val="nil"/>
              <w:left w:val="single" w:sz="4" w:space="0" w:color="auto"/>
              <w:bottom w:val="nil"/>
              <w:right w:val="single" w:sz="4" w:space="0" w:color="auto"/>
            </w:tcBorders>
            <w:vAlign w:val="center"/>
          </w:tcPr>
          <w:p w14:paraId="15DB7C2D"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Les procédures de conduite de l'installation</w:t>
            </w:r>
          </w:p>
        </w:tc>
        <w:tc>
          <w:tcPr>
            <w:tcW w:w="3166" w:type="dxa"/>
            <w:gridSpan w:val="2"/>
            <w:tcBorders>
              <w:top w:val="nil"/>
              <w:left w:val="single" w:sz="4" w:space="0" w:color="auto"/>
              <w:bottom w:val="nil"/>
              <w:right w:val="single" w:sz="4" w:space="0" w:color="auto"/>
            </w:tcBorders>
            <w:vAlign w:val="center"/>
          </w:tcPr>
          <w:p w14:paraId="203799B3" w14:textId="77777777" w:rsidR="005425CC" w:rsidRPr="000703C9" w:rsidRDefault="005425CC" w:rsidP="005425CC">
            <w:pPr>
              <w:pStyle w:val="Paragraphedeliste"/>
              <w:tabs>
                <w:tab w:val="left" w:pos="0"/>
              </w:tabs>
              <w:ind w:left="166"/>
              <w:rPr>
                <w:rFonts w:ascii="Arial" w:hAnsi="Arial" w:cs="Arial"/>
                <w:color w:val="000000" w:themeColor="text1"/>
              </w:rPr>
            </w:pPr>
            <w:r w:rsidRPr="000703C9">
              <w:rPr>
                <w:rFonts w:ascii="Arial" w:hAnsi="Arial" w:cs="Arial"/>
                <w:color w:val="000000" w:themeColor="text1"/>
              </w:rPr>
              <w:t>Le service maintenance</w:t>
            </w:r>
          </w:p>
        </w:tc>
        <w:tc>
          <w:tcPr>
            <w:tcW w:w="3450" w:type="dxa"/>
            <w:tcBorders>
              <w:top w:val="nil"/>
              <w:left w:val="single" w:sz="4" w:space="0" w:color="auto"/>
              <w:bottom w:val="nil"/>
              <w:right w:val="single" w:sz="4" w:space="0" w:color="auto"/>
            </w:tcBorders>
            <w:vAlign w:val="center"/>
          </w:tcPr>
          <w:p w14:paraId="10102938"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Les modes opératoires et procédures de conduite de l'installation</w:t>
            </w:r>
          </w:p>
        </w:tc>
      </w:tr>
      <w:tr w:rsidR="005425CC" w:rsidRPr="000703C9" w14:paraId="443FFB4F" w14:textId="77777777" w:rsidTr="005425CC">
        <w:tc>
          <w:tcPr>
            <w:tcW w:w="3016" w:type="dxa"/>
            <w:gridSpan w:val="2"/>
            <w:tcBorders>
              <w:top w:val="nil"/>
              <w:left w:val="single" w:sz="4" w:space="0" w:color="auto"/>
              <w:bottom w:val="nil"/>
              <w:right w:val="single" w:sz="4" w:space="0" w:color="auto"/>
            </w:tcBorders>
            <w:vAlign w:val="center"/>
          </w:tcPr>
          <w:p w14:paraId="355D1427"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EPI et EPC</w:t>
            </w:r>
          </w:p>
        </w:tc>
        <w:tc>
          <w:tcPr>
            <w:tcW w:w="3166" w:type="dxa"/>
            <w:gridSpan w:val="2"/>
            <w:tcBorders>
              <w:top w:val="nil"/>
              <w:left w:val="single" w:sz="4" w:space="0" w:color="auto"/>
              <w:bottom w:val="nil"/>
              <w:right w:val="single" w:sz="4" w:space="0" w:color="auto"/>
            </w:tcBorders>
            <w:vAlign w:val="center"/>
          </w:tcPr>
          <w:p w14:paraId="4EDAE23A"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La hiérarchie</w:t>
            </w:r>
          </w:p>
        </w:tc>
        <w:tc>
          <w:tcPr>
            <w:tcW w:w="3450" w:type="dxa"/>
            <w:tcBorders>
              <w:top w:val="nil"/>
              <w:left w:val="single" w:sz="4" w:space="0" w:color="auto"/>
              <w:bottom w:val="nil"/>
              <w:right w:val="single" w:sz="4" w:space="0" w:color="auto"/>
            </w:tcBorders>
            <w:vAlign w:val="center"/>
          </w:tcPr>
          <w:p w14:paraId="3E259E8A"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Procédure(s) de contrôles réglementaires</w:t>
            </w:r>
          </w:p>
        </w:tc>
      </w:tr>
      <w:tr w:rsidR="005425CC" w:rsidRPr="000703C9" w14:paraId="40BA85AA" w14:textId="77777777" w:rsidTr="005425CC">
        <w:tc>
          <w:tcPr>
            <w:tcW w:w="3016" w:type="dxa"/>
            <w:gridSpan w:val="2"/>
            <w:tcBorders>
              <w:top w:val="nil"/>
              <w:left w:val="single" w:sz="4" w:space="0" w:color="auto"/>
              <w:bottom w:val="nil"/>
              <w:right w:val="single" w:sz="4" w:space="0" w:color="auto"/>
            </w:tcBorders>
            <w:vAlign w:val="center"/>
          </w:tcPr>
          <w:p w14:paraId="6598E41B"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Synoptiques, état des capteurs, bruits suspects...</w:t>
            </w:r>
          </w:p>
        </w:tc>
        <w:tc>
          <w:tcPr>
            <w:tcW w:w="3166" w:type="dxa"/>
            <w:gridSpan w:val="2"/>
            <w:tcBorders>
              <w:top w:val="nil"/>
              <w:left w:val="single" w:sz="4" w:space="0" w:color="auto"/>
              <w:bottom w:val="nil"/>
              <w:right w:val="single" w:sz="4" w:space="0" w:color="auto"/>
            </w:tcBorders>
            <w:vAlign w:val="center"/>
          </w:tcPr>
          <w:p w14:paraId="3573DAEB"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rPr>
              <w:t>Son binôme, équipier éventuel</w:t>
            </w:r>
          </w:p>
        </w:tc>
        <w:tc>
          <w:tcPr>
            <w:tcW w:w="3450" w:type="dxa"/>
            <w:tcBorders>
              <w:top w:val="nil"/>
              <w:left w:val="single" w:sz="4" w:space="0" w:color="auto"/>
              <w:bottom w:val="nil"/>
              <w:right w:val="single" w:sz="4" w:space="0" w:color="auto"/>
            </w:tcBorders>
            <w:vAlign w:val="center"/>
          </w:tcPr>
          <w:p w14:paraId="38A22D8E"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Procédure(s) de mise en conformité</w:t>
            </w:r>
          </w:p>
        </w:tc>
      </w:tr>
      <w:tr w:rsidR="005425CC" w:rsidRPr="000703C9" w14:paraId="1E324E0A" w14:textId="77777777" w:rsidTr="005425CC">
        <w:tc>
          <w:tcPr>
            <w:tcW w:w="3016" w:type="dxa"/>
            <w:gridSpan w:val="2"/>
            <w:tcBorders>
              <w:top w:val="nil"/>
              <w:left w:val="single" w:sz="4" w:space="0" w:color="auto"/>
              <w:bottom w:val="nil"/>
              <w:right w:val="single" w:sz="4" w:space="0" w:color="auto"/>
            </w:tcBorders>
            <w:vAlign w:val="center"/>
          </w:tcPr>
          <w:p w14:paraId="4EA6A5DF"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Moyen de communication (radio, téléphone...)</w:t>
            </w:r>
          </w:p>
        </w:tc>
        <w:tc>
          <w:tcPr>
            <w:tcW w:w="3166" w:type="dxa"/>
            <w:gridSpan w:val="2"/>
            <w:tcBorders>
              <w:top w:val="nil"/>
              <w:left w:val="single" w:sz="4" w:space="0" w:color="auto"/>
              <w:bottom w:val="nil"/>
              <w:right w:val="single" w:sz="4" w:space="0" w:color="auto"/>
            </w:tcBorders>
            <w:vAlign w:val="center"/>
          </w:tcPr>
          <w:p w14:paraId="6A36310E" w14:textId="77777777" w:rsidR="005425CC" w:rsidRPr="006959B3" w:rsidRDefault="005425CC" w:rsidP="005425CC">
            <w:pPr>
              <w:tabs>
                <w:tab w:val="left" w:pos="0"/>
              </w:tabs>
              <w:ind w:left="24"/>
              <w:rPr>
                <w:rFonts w:ascii="Arial" w:hAnsi="Arial" w:cs="Arial"/>
                <w:color w:val="000000" w:themeColor="text1"/>
              </w:rPr>
            </w:pPr>
          </w:p>
        </w:tc>
        <w:tc>
          <w:tcPr>
            <w:tcW w:w="3450" w:type="dxa"/>
            <w:tcBorders>
              <w:top w:val="nil"/>
              <w:left w:val="single" w:sz="4" w:space="0" w:color="auto"/>
              <w:bottom w:val="nil"/>
              <w:right w:val="single" w:sz="4" w:space="0" w:color="auto"/>
            </w:tcBorders>
            <w:vAlign w:val="center"/>
          </w:tcPr>
          <w:p w14:paraId="3C04C625"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Le registre d'exploitation</w:t>
            </w:r>
          </w:p>
        </w:tc>
      </w:tr>
      <w:tr w:rsidR="005425CC" w:rsidRPr="000703C9" w14:paraId="03F160A7" w14:textId="77777777" w:rsidTr="005425CC">
        <w:trPr>
          <w:trHeight w:val="99"/>
        </w:trPr>
        <w:tc>
          <w:tcPr>
            <w:tcW w:w="3016" w:type="dxa"/>
            <w:gridSpan w:val="2"/>
            <w:tcBorders>
              <w:top w:val="nil"/>
              <w:left w:val="single" w:sz="4" w:space="0" w:color="auto"/>
              <w:bottom w:val="nil"/>
              <w:right w:val="single" w:sz="4" w:space="0" w:color="auto"/>
            </w:tcBorders>
            <w:vAlign w:val="center"/>
          </w:tcPr>
          <w:p w14:paraId="0AE88BE2"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Outillages et équipements de protections nécessaires à l'intervention</w:t>
            </w:r>
          </w:p>
        </w:tc>
        <w:tc>
          <w:tcPr>
            <w:tcW w:w="3166" w:type="dxa"/>
            <w:gridSpan w:val="2"/>
            <w:tcBorders>
              <w:top w:val="nil"/>
              <w:left w:val="single" w:sz="4" w:space="0" w:color="auto"/>
              <w:bottom w:val="nil"/>
              <w:right w:val="single" w:sz="4" w:space="0" w:color="auto"/>
            </w:tcBorders>
            <w:vAlign w:val="center"/>
          </w:tcPr>
          <w:p w14:paraId="164B2410" w14:textId="77777777" w:rsidR="005425CC" w:rsidRPr="006959B3" w:rsidRDefault="005425CC" w:rsidP="005425CC">
            <w:pPr>
              <w:tabs>
                <w:tab w:val="left" w:pos="0"/>
              </w:tabs>
              <w:ind w:left="24"/>
              <w:rPr>
                <w:rFonts w:ascii="Arial" w:hAnsi="Arial" w:cs="Arial"/>
                <w:color w:val="000000" w:themeColor="text1"/>
              </w:rPr>
            </w:pPr>
          </w:p>
        </w:tc>
        <w:tc>
          <w:tcPr>
            <w:tcW w:w="3450" w:type="dxa"/>
            <w:tcBorders>
              <w:top w:val="nil"/>
              <w:left w:val="single" w:sz="4" w:space="0" w:color="auto"/>
              <w:bottom w:val="nil"/>
              <w:right w:val="single" w:sz="4" w:space="0" w:color="auto"/>
            </w:tcBorders>
            <w:vAlign w:val="center"/>
          </w:tcPr>
          <w:p w14:paraId="5BB32DD0"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themeColor="text1"/>
              </w:rPr>
            </w:pPr>
            <w:r w:rsidRPr="000703C9">
              <w:rPr>
                <w:rFonts w:ascii="Arial" w:hAnsi="Arial" w:cs="Arial"/>
                <w:color w:val="000000" w:themeColor="text1"/>
              </w:rPr>
              <w:t>Les procédures de conduite de l’installation</w:t>
            </w:r>
          </w:p>
        </w:tc>
      </w:tr>
      <w:tr w:rsidR="005425CC" w:rsidRPr="000703C9" w14:paraId="64970F01" w14:textId="77777777" w:rsidTr="005425CC">
        <w:tc>
          <w:tcPr>
            <w:tcW w:w="3016" w:type="dxa"/>
            <w:gridSpan w:val="2"/>
            <w:tcBorders>
              <w:top w:val="nil"/>
              <w:left w:val="single" w:sz="4" w:space="0" w:color="auto"/>
              <w:bottom w:val="single" w:sz="4" w:space="0" w:color="auto"/>
              <w:right w:val="single" w:sz="4" w:space="0" w:color="auto"/>
            </w:tcBorders>
            <w:vAlign w:val="center"/>
          </w:tcPr>
          <w:p w14:paraId="5E15A335"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Le registre d'exploitation</w:t>
            </w:r>
          </w:p>
        </w:tc>
        <w:tc>
          <w:tcPr>
            <w:tcW w:w="3166" w:type="dxa"/>
            <w:gridSpan w:val="2"/>
            <w:tcBorders>
              <w:top w:val="nil"/>
              <w:left w:val="single" w:sz="4" w:space="0" w:color="auto"/>
              <w:bottom w:val="single" w:sz="4" w:space="0" w:color="auto"/>
              <w:right w:val="single" w:sz="4" w:space="0" w:color="auto"/>
            </w:tcBorders>
            <w:vAlign w:val="center"/>
          </w:tcPr>
          <w:p w14:paraId="7F231F76" w14:textId="77777777" w:rsidR="005425CC" w:rsidRPr="006959B3" w:rsidRDefault="005425CC" w:rsidP="005425CC">
            <w:pPr>
              <w:tabs>
                <w:tab w:val="left" w:pos="0"/>
              </w:tabs>
              <w:ind w:left="24"/>
              <w:rPr>
                <w:rFonts w:ascii="Arial" w:hAnsi="Arial" w:cs="Arial"/>
                <w:color w:val="000000"/>
              </w:rPr>
            </w:pPr>
          </w:p>
        </w:tc>
        <w:tc>
          <w:tcPr>
            <w:tcW w:w="3450" w:type="dxa"/>
            <w:tcBorders>
              <w:top w:val="nil"/>
              <w:left w:val="single" w:sz="4" w:space="0" w:color="auto"/>
              <w:bottom w:val="single" w:sz="4" w:space="0" w:color="auto"/>
              <w:right w:val="single" w:sz="4" w:space="0" w:color="auto"/>
            </w:tcBorders>
            <w:vAlign w:val="center"/>
          </w:tcPr>
          <w:p w14:paraId="017AF1B3" w14:textId="77777777" w:rsidR="005425CC" w:rsidRPr="000703C9" w:rsidRDefault="005425CC" w:rsidP="005425CC">
            <w:pPr>
              <w:pStyle w:val="Paragraphedeliste"/>
              <w:tabs>
                <w:tab w:val="left" w:pos="0"/>
              </w:tabs>
              <w:ind w:left="166"/>
              <w:rPr>
                <w:rFonts w:ascii="Arial" w:hAnsi="Arial" w:cs="Arial"/>
                <w:color w:val="000000"/>
              </w:rPr>
            </w:pPr>
          </w:p>
        </w:tc>
      </w:tr>
    </w:tbl>
    <w:p w14:paraId="1227954D" w14:textId="77777777" w:rsidR="005425CC" w:rsidRDefault="005425CC" w:rsidP="005425CC"/>
    <w:p w14:paraId="13975430" w14:textId="77777777" w:rsidR="005425CC" w:rsidRDefault="005425CC" w:rsidP="005425CC"/>
    <w:p w14:paraId="2F85652B" w14:textId="77777777" w:rsidR="005425CC" w:rsidRDefault="005425CC" w:rsidP="005425CC"/>
    <w:p w14:paraId="2B86F126" w14:textId="77777777" w:rsidR="005425CC" w:rsidRDefault="005425CC" w:rsidP="005425CC"/>
    <w:p w14:paraId="72DE0011" w14:textId="77777777" w:rsidR="005425CC" w:rsidRDefault="005425CC" w:rsidP="005425CC">
      <w:r>
        <w:br w:type="page"/>
      </w:r>
    </w:p>
    <w:p w14:paraId="49B56E08" w14:textId="77777777" w:rsidR="005425CC" w:rsidRDefault="005425CC" w:rsidP="005425CC"/>
    <w:tbl>
      <w:tblPr>
        <w:tblW w:w="9632" w:type="dxa"/>
        <w:tblInd w:w="26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537"/>
        <w:gridCol w:w="479"/>
        <w:gridCol w:w="1803"/>
        <w:gridCol w:w="1363"/>
        <w:gridCol w:w="3450"/>
      </w:tblGrid>
      <w:tr w:rsidR="005425CC" w:rsidRPr="000703C9" w14:paraId="37CAD8DA" w14:textId="77777777" w:rsidTr="00DB05DB">
        <w:tc>
          <w:tcPr>
            <w:tcW w:w="2537" w:type="dxa"/>
            <w:shd w:val="clear" w:color="auto" w:fill="31849B" w:themeFill="accent5" w:themeFillShade="BF"/>
            <w:vAlign w:val="center"/>
          </w:tcPr>
          <w:p w14:paraId="504B0B70" w14:textId="5D5E8F22" w:rsidR="005425CC" w:rsidRPr="000703C9" w:rsidRDefault="00827AB5" w:rsidP="00251A51">
            <w:pPr>
              <w:jc w:val="center"/>
              <w:rPr>
                <w:rFonts w:ascii="Arial" w:hAnsi="Arial"/>
                <w:b/>
                <w:bCs/>
                <w:color w:val="FF0000"/>
              </w:rPr>
            </w:pPr>
            <w:r w:rsidRPr="000703C9">
              <w:rPr>
                <w:rFonts w:ascii="Arial" w:hAnsi="Arial"/>
                <w:b/>
                <w:bCs/>
                <w:noProof/>
              </w:rPr>
              <w:t>A4-</w:t>
            </w:r>
            <w:r>
              <w:rPr>
                <w:rFonts w:ascii="Arial" w:hAnsi="Arial"/>
                <w:b/>
                <w:bCs/>
                <w:noProof/>
              </w:rPr>
              <w:t xml:space="preserve"> Conduite d’une installation en mode dégradé</w:t>
            </w:r>
          </w:p>
        </w:tc>
        <w:tc>
          <w:tcPr>
            <w:tcW w:w="7095" w:type="dxa"/>
            <w:gridSpan w:val="4"/>
            <w:vAlign w:val="center"/>
          </w:tcPr>
          <w:p w14:paraId="6A029C0E" w14:textId="77777777" w:rsidR="005425CC" w:rsidRPr="000703C9" w:rsidRDefault="005425CC" w:rsidP="00901879">
            <w:pPr>
              <w:pStyle w:val="Paragraphedeliste"/>
              <w:widowControl/>
              <w:numPr>
                <w:ilvl w:val="0"/>
                <w:numId w:val="14"/>
              </w:numPr>
              <w:autoSpaceDE/>
              <w:autoSpaceDN/>
              <w:ind w:left="478"/>
              <w:contextualSpacing/>
              <w:rPr>
                <w:rFonts w:ascii="Arial" w:hAnsi="Arial"/>
                <w:bCs/>
                <w:noProof/>
                <w:color w:val="AEAAAA"/>
              </w:rPr>
            </w:pPr>
            <w:r w:rsidRPr="000703C9">
              <w:rPr>
                <w:rFonts w:ascii="Arial" w:hAnsi="Arial"/>
                <w:bCs/>
                <w:noProof/>
                <w:color w:val="AEAAAA"/>
              </w:rPr>
              <w:t>A4T1- Informer à sa hiérarchie en cas de perturbations d'exploitation, de circonstances exceptionnelles ou d'anomalies constatées et intervenir</w:t>
            </w:r>
          </w:p>
          <w:p w14:paraId="0129B329" w14:textId="77777777" w:rsidR="005425CC" w:rsidRPr="000703C9" w:rsidRDefault="005425CC" w:rsidP="00901879">
            <w:pPr>
              <w:pStyle w:val="Paragraphedeliste"/>
              <w:widowControl/>
              <w:numPr>
                <w:ilvl w:val="0"/>
                <w:numId w:val="14"/>
              </w:numPr>
              <w:autoSpaceDE/>
              <w:autoSpaceDN/>
              <w:ind w:left="478"/>
              <w:contextualSpacing/>
              <w:rPr>
                <w:rFonts w:ascii="Arial" w:hAnsi="Arial"/>
                <w:b/>
                <w:noProof/>
                <w:color w:val="AEAAAA"/>
              </w:rPr>
            </w:pPr>
            <w:r w:rsidRPr="000703C9">
              <w:rPr>
                <w:rFonts w:ascii="Arial" w:hAnsi="Arial"/>
                <w:b/>
                <w:noProof/>
                <w:color w:val="000000" w:themeColor="text1"/>
              </w:rPr>
              <w:t xml:space="preserve">A4T2- Protéger, participer à l'éventuelle évacuation les clients </w:t>
            </w:r>
          </w:p>
        </w:tc>
      </w:tr>
      <w:tr w:rsidR="005425CC" w:rsidRPr="000703C9" w14:paraId="77A2DC5E" w14:textId="77777777" w:rsidTr="00DB05DB">
        <w:tc>
          <w:tcPr>
            <w:tcW w:w="2537" w:type="dxa"/>
            <w:shd w:val="clear" w:color="auto" w:fill="31849B" w:themeFill="accent5" w:themeFillShade="BF"/>
            <w:vAlign w:val="center"/>
          </w:tcPr>
          <w:p w14:paraId="7BEDFC6F" w14:textId="77777777" w:rsidR="005425CC" w:rsidRPr="000703C9" w:rsidRDefault="005425CC" w:rsidP="005425CC">
            <w:pPr>
              <w:jc w:val="center"/>
              <w:rPr>
                <w:rFonts w:ascii="Arial" w:hAnsi="Arial"/>
                <w:b/>
                <w:bCs/>
              </w:rPr>
            </w:pPr>
            <w:r w:rsidRPr="000703C9">
              <w:rPr>
                <w:rFonts w:ascii="Arial" w:hAnsi="Arial"/>
                <w:b/>
                <w:bCs/>
              </w:rPr>
              <w:t xml:space="preserve">Autonomie : </w:t>
            </w:r>
          </w:p>
          <w:p w14:paraId="73FA2070" w14:textId="77777777" w:rsidR="005425CC" w:rsidRPr="000703C9" w:rsidRDefault="005425CC" w:rsidP="005425CC">
            <w:pPr>
              <w:jc w:val="center"/>
              <w:rPr>
                <w:rFonts w:ascii="Arial" w:hAnsi="Arial"/>
                <w:b/>
                <w:noProof/>
              </w:rPr>
            </w:pPr>
            <w:r w:rsidRPr="000703C9">
              <w:rPr>
                <w:rFonts w:ascii="Arial" w:hAnsi="Arial"/>
                <w:bCs/>
                <w:noProof/>
                <w:color w:val="000000" w:themeColor="text1"/>
              </w:rPr>
              <w:t>En participation</w:t>
            </w:r>
          </w:p>
        </w:tc>
        <w:tc>
          <w:tcPr>
            <w:tcW w:w="7095" w:type="dxa"/>
            <w:gridSpan w:val="4"/>
            <w:vAlign w:val="center"/>
          </w:tcPr>
          <w:p w14:paraId="5DBB5B1A" w14:textId="77777777" w:rsidR="005425CC" w:rsidRPr="000703C9" w:rsidRDefault="005425CC" w:rsidP="005425CC">
            <w:pPr>
              <w:rPr>
                <w:rFonts w:ascii="Arial" w:hAnsi="Arial" w:cs="Arial"/>
                <w:color w:val="000000"/>
              </w:rPr>
            </w:pPr>
          </w:p>
        </w:tc>
      </w:tr>
      <w:tr w:rsidR="005425CC" w:rsidRPr="000703C9" w14:paraId="48212CC9" w14:textId="77777777" w:rsidTr="005425CC">
        <w:tc>
          <w:tcPr>
            <w:tcW w:w="9632" w:type="dxa"/>
            <w:gridSpan w:val="5"/>
            <w:tcBorders>
              <w:top w:val="single" w:sz="6" w:space="0" w:color="auto"/>
              <w:left w:val="single" w:sz="6" w:space="0" w:color="auto"/>
              <w:bottom w:val="single" w:sz="6" w:space="0" w:color="auto"/>
              <w:right w:val="single" w:sz="6" w:space="0" w:color="auto"/>
            </w:tcBorders>
            <w:shd w:val="clear" w:color="auto" w:fill="D9D9D9"/>
          </w:tcPr>
          <w:p w14:paraId="3DECFFE1" w14:textId="77777777" w:rsidR="005425CC" w:rsidRPr="000703C9" w:rsidRDefault="005425CC" w:rsidP="005425CC">
            <w:pPr>
              <w:jc w:val="center"/>
              <w:rPr>
                <w:rFonts w:ascii="Arial" w:hAnsi="Arial"/>
                <w:b/>
                <w:bCs/>
                <w:sz w:val="20"/>
                <w:szCs w:val="20"/>
              </w:rPr>
            </w:pPr>
            <w:r w:rsidRPr="000703C9">
              <w:rPr>
                <w:rFonts w:ascii="Arial" w:hAnsi="Arial"/>
                <w:b/>
                <w:bCs/>
                <w:sz w:val="20"/>
                <w:szCs w:val="20"/>
              </w:rPr>
              <w:t>Situation de début</w:t>
            </w:r>
          </w:p>
        </w:tc>
      </w:tr>
      <w:tr w:rsidR="005425CC" w:rsidRPr="000703C9" w14:paraId="6AC04926" w14:textId="77777777" w:rsidTr="005425CC">
        <w:trPr>
          <w:trHeight w:val="426"/>
        </w:trPr>
        <w:tc>
          <w:tcPr>
            <w:tcW w:w="9632" w:type="dxa"/>
            <w:gridSpan w:val="5"/>
            <w:tcBorders>
              <w:top w:val="single" w:sz="6" w:space="0" w:color="auto"/>
              <w:left w:val="single" w:sz="6" w:space="0" w:color="auto"/>
              <w:bottom w:val="single" w:sz="6" w:space="0" w:color="auto"/>
              <w:right w:val="single" w:sz="6" w:space="0" w:color="auto"/>
            </w:tcBorders>
          </w:tcPr>
          <w:p w14:paraId="3BBFF0E3" w14:textId="77777777" w:rsidR="005425CC" w:rsidRPr="000703C9"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0703C9">
              <w:rPr>
                <w:rFonts w:ascii="Arial" w:hAnsi="Arial" w:cs="Arial"/>
                <w:color w:val="000000"/>
                <w:sz w:val="20"/>
                <w:szCs w:val="20"/>
              </w:rPr>
              <w:t xml:space="preserve">L'exploitation ne peut pas continuer </w:t>
            </w:r>
          </w:p>
          <w:p w14:paraId="4D891473" w14:textId="77777777" w:rsidR="005425CC" w:rsidRPr="000703C9"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0703C9">
              <w:rPr>
                <w:rFonts w:ascii="Arial" w:hAnsi="Arial" w:cs="Arial"/>
                <w:color w:val="000000"/>
                <w:sz w:val="20"/>
                <w:szCs w:val="20"/>
              </w:rPr>
              <w:t xml:space="preserve">Évacuation des clients </w:t>
            </w:r>
          </w:p>
          <w:p w14:paraId="1EE24D68" w14:textId="77777777" w:rsidR="005425CC" w:rsidRPr="000703C9"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0703C9">
              <w:rPr>
                <w:rFonts w:ascii="Arial" w:hAnsi="Arial" w:cs="Arial"/>
                <w:color w:val="000000"/>
                <w:sz w:val="20"/>
                <w:szCs w:val="20"/>
              </w:rPr>
              <w:t>Incendie en gare / incendie sous ligne d'un bâtiment</w:t>
            </w:r>
          </w:p>
        </w:tc>
      </w:tr>
      <w:tr w:rsidR="005425CC" w:rsidRPr="000703C9" w14:paraId="0384E99F" w14:textId="77777777" w:rsidTr="005425CC">
        <w:tc>
          <w:tcPr>
            <w:tcW w:w="4819" w:type="dxa"/>
            <w:gridSpan w:val="3"/>
            <w:tcBorders>
              <w:top w:val="single" w:sz="6" w:space="0" w:color="auto"/>
              <w:left w:val="single" w:sz="6" w:space="0" w:color="auto"/>
              <w:bottom w:val="single" w:sz="4" w:space="0" w:color="auto"/>
              <w:right w:val="single" w:sz="6" w:space="0" w:color="auto"/>
            </w:tcBorders>
            <w:shd w:val="clear" w:color="auto" w:fill="D9D9D9"/>
          </w:tcPr>
          <w:p w14:paraId="6DC323BF" w14:textId="77777777" w:rsidR="005425CC" w:rsidRPr="000703C9" w:rsidRDefault="005425CC" w:rsidP="005425CC">
            <w:pPr>
              <w:jc w:val="center"/>
              <w:rPr>
                <w:rFonts w:ascii="Arial" w:hAnsi="Arial" w:cs="Arial"/>
                <w:b/>
                <w:noProof/>
                <w:color w:val="FF0000"/>
                <w:sz w:val="20"/>
                <w:szCs w:val="20"/>
              </w:rPr>
            </w:pPr>
            <w:r w:rsidRPr="000703C9">
              <w:rPr>
                <w:rFonts w:ascii="Arial" w:hAnsi="Arial" w:cs="Arial"/>
                <w:b/>
                <w:bCs/>
                <w:sz w:val="20"/>
                <w:szCs w:val="20"/>
              </w:rPr>
              <w:t xml:space="preserve">Description de la tâche </w:t>
            </w:r>
          </w:p>
        </w:tc>
        <w:tc>
          <w:tcPr>
            <w:tcW w:w="4813" w:type="dxa"/>
            <w:gridSpan w:val="2"/>
            <w:tcBorders>
              <w:top w:val="single" w:sz="6" w:space="0" w:color="auto"/>
              <w:left w:val="single" w:sz="6" w:space="0" w:color="auto"/>
              <w:bottom w:val="single" w:sz="4" w:space="0" w:color="auto"/>
              <w:right w:val="single" w:sz="6" w:space="0" w:color="auto"/>
            </w:tcBorders>
            <w:shd w:val="clear" w:color="auto" w:fill="D9D9D9"/>
          </w:tcPr>
          <w:p w14:paraId="723F5AA2" w14:textId="77777777" w:rsidR="005425CC" w:rsidRPr="000703C9" w:rsidRDefault="005425CC" w:rsidP="005425CC">
            <w:pPr>
              <w:jc w:val="center"/>
              <w:rPr>
                <w:rFonts w:ascii="Arial" w:hAnsi="Arial" w:cs="Arial"/>
                <w:b/>
                <w:bCs/>
                <w:sz w:val="20"/>
                <w:szCs w:val="20"/>
              </w:rPr>
            </w:pPr>
            <w:r w:rsidRPr="000703C9">
              <w:rPr>
                <w:rFonts w:ascii="Arial" w:hAnsi="Arial" w:cs="Arial"/>
                <w:b/>
                <w:bCs/>
                <w:sz w:val="20"/>
                <w:szCs w:val="20"/>
              </w:rPr>
              <w:t xml:space="preserve">Résultats attendus </w:t>
            </w:r>
          </w:p>
        </w:tc>
      </w:tr>
      <w:tr w:rsidR="005425CC" w:rsidRPr="00726325" w14:paraId="1FE71943" w14:textId="77777777" w:rsidTr="005425CC">
        <w:tc>
          <w:tcPr>
            <w:tcW w:w="9632" w:type="dxa"/>
            <w:gridSpan w:val="5"/>
            <w:tcBorders>
              <w:top w:val="single" w:sz="4" w:space="0" w:color="auto"/>
              <w:left w:val="single" w:sz="4" w:space="0" w:color="auto"/>
              <w:bottom w:val="nil"/>
              <w:right w:val="single" w:sz="4" w:space="0" w:color="auto"/>
            </w:tcBorders>
            <w:shd w:val="clear" w:color="auto" w:fill="D9D9D9" w:themeFill="background1" w:themeFillShade="D9"/>
            <w:vAlign w:val="bottom"/>
          </w:tcPr>
          <w:p w14:paraId="1D033A7A" w14:textId="77777777" w:rsidR="005425CC" w:rsidRPr="00726325" w:rsidRDefault="005425CC" w:rsidP="00C31FDD">
            <w:pPr>
              <w:tabs>
                <w:tab w:val="left" w:pos="0"/>
              </w:tabs>
              <w:rPr>
                <w:rFonts w:ascii="Arial" w:hAnsi="Arial" w:cs="Arial"/>
                <w:b/>
                <w:bCs/>
                <w:color w:val="000000"/>
              </w:rPr>
            </w:pPr>
            <w:r w:rsidRPr="00C31FDD">
              <w:rPr>
                <w:rFonts w:ascii="Arial" w:hAnsi="Arial" w:cs="Arial"/>
                <w:b/>
                <w:bCs/>
                <w:sz w:val="20"/>
                <w:szCs w:val="20"/>
              </w:rPr>
              <w:t>PROTÉGER</w:t>
            </w:r>
          </w:p>
        </w:tc>
      </w:tr>
      <w:tr w:rsidR="005425CC" w:rsidRPr="000703C9" w14:paraId="6037CFC2" w14:textId="77777777" w:rsidTr="005425CC">
        <w:tc>
          <w:tcPr>
            <w:tcW w:w="4819" w:type="dxa"/>
            <w:gridSpan w:val="3"/>
            <w:tcBorders>
              <w:top w:val="single" w:sz="4" w:space="0" w:color="auto"/>
              <w:left w:val="single" w:sz="4" w:space="0" w:color="auto"/>
              <w:bottom w:val="nil"/>
              <w:right w:val="single" w:sz="4" w:space="0" w:color="auto"/>
            </w:tcBorders>
          </w:tcPr>
          <w:p w14:paraId="7FC0E8FE"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Demander du renfort</w:t>
            </w:r>
          </w:p>
        </w:tc>
        <w:tc>
          <w:tcPr>
            <w:tcW w:w="4813" w:type="dxa"/>
            <w:gridSpan w:val="2"/>
            <w:tcBorders>
              <w:top w:val="single" w:sz="4" w:space="0" w:color="auto"/>
              <w:left w:val="single" w:sz="4" w:space="0" w:color="auto"/>
              <w:bottom w:val="nil"/>
              <w:right w:val="single" w:sz="4" w:space="0" w:color="auto"/>
            </w:tcBorders>
          </w:tcPr>
          <w:p w14:paraId="26B74752"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 xml:space="preserve">La demande de renfort est correctement formulée </w:t>
            </w:r>
          </w:p>
        </w:tc>
      </w:tr>
      <w:tr w:rsidR="005425CC" w:rsidRPr="000703C9" w14:paraId="55949934" w14:textId="77777777" w:rsidTr="005425CC">
        <w:trPr>
          <w:trHeight w:val="107"/>
        </w:trPr>
        <w:tc>
          <w:tcPr>
            <w:tcW w:w="4819" w:type="dxa"/>
            <w:gridSpan w:val="3"/>
            <w:tcBorders>
              <w:top w:val="nil"/>
              <w:left w:val="single" w:sz="4" w:space="0" w:color="auto"/>
              <w:bottom w:val="nil"/>
              <w:right w:val="single" w:sz="4" w:space="0" w:color="auto"/>
            </w:tcBorders>
          </w:tcPr>
          <w:p w14:paraId="582A1D71"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Avertir les clients</w:t>
            </w:r>
          </w:p>
        </w:tc>
        <w:tc>
          <w:tcPr>
            <w:tcW w:w="4813" w:type="dxa"/>
            <w:gridSpan w:val="2"/>
            <w:tcBorders>
              <w:top w:val="nil"/>
              <w:left w:val="single" w:sz="4" w:space="0" w:color="auto"/>
              <w:bottom w:val="nil"/>
              <w:right w:val="single" w:sz="4" w:space="0" w:color="auto"/>
            </w:tcBorders>
          </w:tcPr>
          <w:p w14:paraId="62B85B54"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Les clients sont informés et ne peuvent plus embarqués</w:t>
            </w:r>
          </w:p>
        </w:tc>
      </w:tr>
      <w:tr w:rsidR="005425CC" w:rsidRPr="000703C9" w14:paraId="336BE655" w14:textId="77777777" w:rsidTr="005425CC">
        <w:tc>
          <w:tcPr>
            <w:tcW w:w="4819" w:type="dxa"/>
            <w:gridSpan w:val="3"/>
            <w:tcBorders>
              <w:top w:val="nil"/>
              <w:left w:val="single" w:sz="4" w:space="0" w:color="auto"/>
              <w:bottom w:val="nil"/>
              <w:right w:val="single" w:sz="4" w:space="0" w:color="auto"/>
            </w:tcBorders>
          </w:tcPr>
          <w:p w14:paraId="40C64B1D"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Fermer les accès à l'installation</w:t>
            </w:r>
          </w:p>
        </w:tc>
        <w:tc>
          <w:tcPr>
            <w:tcW w:w="4813" w:type="dxa"/>
            <w:gridSpan w:val="2"/>
            <w:tcBorders>
              <w:top w:val="nil"/>
              <w:left w:val="single" w:sz="4" w:space="0" w:color="auto"/>
              <w:bottom w:val="nil"/>
              <w:right w:val="single" w:sz="4" w:space="0" w:color="auto"/>
            </w:tcBorders>
          </w:tcPr>
          <w:p w14:paraId="123C6E9B"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Les clients ne peuvent plus à accéder à l'installation</w:t>
            </w:r>
          </w:p>
        </w:tc>
      </w:tr>
      <w:tr w:rsidR="005425CC" w:rsidRPr="000703C9" w14:paraId="3C0B5D6C" w14:textId="77777777" w:rsidTr="005425CC">
        <w:tc>
          <w:tcPr>
            <w:tcW w:w="4819" w:type="dxa"/>
            <w:gridSpan w:val="3"/>
            <w:tcBorders>
              <w:top w:val="nil"/>
              <w:left w:val="single" w:sz="4" w:space="0" w:color="auto"/>
              <w:bottom w:val="nil"/>
              <w:right w:val="single" w:sz="4" w:space="0" w:color="auto"/>
            </w:tcBorders>
          </w:tcPr>
          <w:p w14:paraId="4D70234B"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Demander la fermeture éventuelle de pistes</w:t>
            </w:r>
          </w:p>
        </w:tc>
        <w:tc>
          <w:tcPr>
            <w:tcW w:w="4813" w:type="dxa"/>
            <w:gridSpan w:val="2"/>
            <w:tcBorders>
              <w:top w:val="nil"/>
              <w:left w:val="single" w:sz="4" w:space="0" w:color="auto"/>
              <w:bottom w:val="nil"/>
              <w:right w:val="single" w:sz="4" w:space="0" w:color="auto"/>
            </w:tcBorders>
          </w:tcPr>
          <w:p w14:paraId="6206DAF9"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La demande de fermeture des pistes est formulée</w:t>
            </w:r>
          </w:p>
        </w:tc>
      </w:tr>
      <w:tr w:rsidR="005425CC" w:rsidRPr="000703C9" w14:paraId="369E1C20" w14:textId="77777777" w:rsidTr="005425CC">
        <w:tc>
          <w:tcPr>
            <w:tcW w:w="4819" w:type="dxa"/>
            <w:gridSpan w:val="3"/>
            <w:tcBorders>
              <w:top w:val="nil"/>
              <w:left w:val="single" w:sz="4" w:space="0" w:color="auto"/>
              <w:bottom w:val="nil"/>
              <w:right w:val="single" w:sz="4" w:space="0" w:color="auto"/>
            </w:tcBorders>
          </w:tcPr>
          <w:p w14:paraId="1B0BBF58"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Préchauffage éventuel du moteur de secours à vide</w:t>
            </w:r>
          </w:p>
        </w:tc>
        <w:tc>
          <w:tcPr>
            <w:tcW w:w="4813" w:type="dxa"/>
            <w:gridSpan w:val="2"/>
            <w:tcBorders>
              <w:top w:val="nil"/>
              <w:left w:val="single" w:sz="4" w:space="0" w:color="auto"/>
              <w:bottom w:val="nil"/>
              <w:right w:val="single" w:sz="4" w:space="0" w:color="auto"/>
            </w:tcBorders>
          </w:tcPr>
          <w:p w14:paraId="2CB854E8"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Le moteur de secours est prêt</w:t>
            </w:r>
          </w:p>
        </w:tc>
      </w:tr>
      <w:tr w:rsidR="005425CC" w:rsidRPr="00726325" w14:paraId="114E22F7" w14:textId="77777777" w:rsidTr="005425CC">
        <w:tc>
          <w:tcPr>
            <w:tcW w:w="9632" w:type="dxa"/>
            <w:gridSpan w:val="5"/>
            <w:tcBorders>
              <w:top w:val="nil"/>
              <w:left w:val="single" w:sz="4" w:space="0" w:color="auto"/>
              <w:bottom w:val="nil"/>
              <w:right w:val="single" w:sz="4" w:space="0" w:color="auto"/>
            </w:tcBorders>
            <w:shd w:val="clear" w:color="auto" w:fill="D9D9D9" w:themeFill="background1" w:themeFillShade="D9"/>
            <w:vAlign w:val="bottom"/>
          </w:tcPr>
          <w:p w14:paraId="6AA9DB47" w14:textId="77777777" w:rsidR="005425CC" w:rsidRPr="00726325" w:rsidRDefault="005425CC" w:rsidP="00C31FDD">
            <w:pPr>
              <w:tabs>
                <w:tab w:val="left" w:pos="0"/>
              </w:tabs>
              <w:rPr>
                <w:rFonts w:ascii="Arial" w:hAnsi="Arial" w:cs="Arial"/>
                <w:b/>
                <w:bCs/>
                <w:color w:val="000000"/>
              </w:rPr>
            </w:pPr>
            <w:r w:rsidRPr="00C31FDD">
              <w:rPr>
                <w:rFonts w:ascii="Arial" w:hAnsi="Arial" w:cs="Arial"/>
                <w:b/>
                <w:bCs/>
                <w:sz w:val="20"/>
                <w:szCs w:val="20"/>
              </w:rPr>
              <w:t>EVACUER</w:t>
            </w:r>
          </w:p>
        </w:tc>
      </w:tr>
      <w:tr w:rsidR="005425CC" w:rsidRPr="000703C9" w14:paraId="7EED6743" w14:textId="77777777" w:rsidTr="005425CC">
        <w:tc>
          <w:tcPr>
            <w:tcW w:w="4819" w:type="dxa"/>
            <w:gridSpan w:val="3"/>
            <w:tcBorders>
              <w:top w:val="nil"/>
              <w:left w:val="single" w:sz="4" w:space="0" w:color="auto"/>
              <w:bottom w:val="nil"/>
              <w:right w:val="single" w:sz="4" w:space="0" w:color="auto"/>
            </w:tcBorders>
          </w:tcPr>
          <w:p w14:paraId="7DA00DFB"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Évacuer en marche normale à vitesse réduite</w:t>
            </w:r>
          </w:p>
        </w:tc>
        <w:tc>
          <w:tcPr>
            <w:tcW w:w="4813" w:type="dxa"/>
            <w:gridSpan w:val="2"/>
            <w:tcBorders>
              <w:top w:val="nil"/>
              <w:left w:val="single" w:sz="4" w:space="0" w:color="auto"/>
              <w:bottom w:val="nil"/>
              <w:right w:val="single" w:sz="4" w:space="0" w:color="auto"/>
            </w:tcBorders>
          </w:tcPr>
          <w:p w14:paraId="0045557E"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Les clients sont évacués à vitesse réduite</w:t>
            </w:r>
          </w:p>
        </w:tc>
      </w:tr>
      <w:tr w:rsidR="005425CC" w:rsidRPr="000703C9" w14:paraId="3A7BC98B" w14:textId="77777777" w:rsidTr="005425CC">
        <w:tc>
          <w:tcPr>
            <w:tcW w:w="4819" w:type="dxa"/>
            <w:gridSpan w:val="3"/>
            <w:tcBorders>
              <w:top w:val="nil"/>
              <w:left w:val="single" w:sz="4" w:space="0" w:color="auto"/>
              <w:bottom w:val="nil"/>
              <w:right w:val="single" w:sz="4" w:space="0" w:color="auto"/>
            </w:tcBorders>
          </w:tcPr>
          <w:p w14:paraId="749F60C9"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Évacuer avec le moteur de secours (si besoin)</w:t>
            </w:r>
          </w:p>
        </w:tc>
        <w:tc>
          <w:tcPr>
            <w:tcW w:w="4813" w:type="dxa"/>
            <w:gridSpan w:val="2"/>
            <w:tcBorders>
              <w:top w:val="nil"/>
              <w:left w:val="single" w:sz="4" w:space="0" w:color="auto"/>
              <w:bottom w:val="nil"/>
              <w:right w:val="single" w:sz="4" w:space="0" w:color="auto"/>
            </w:tcBorders>
          </w:tcPr>
          <w:p w14:paraId="2150F961"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 xml:space="preserve">Les clients sont évacués en utilisant le moteur de secours </w:t>
            </w:r>
          </w:p>
        </w:tc>
      </w:tr>
      <w:tr w:rsidR="005425CC" w:rsidRPr="000703C9" w14:paraId="440F4CA7" w14:textId="77777777" w:rsidTr="005425CC">
        <w:tc>
          <w:tcPr>
            <w:tcW w:w="4819" w:type="dxa"/>
            <w:gridSpan w:val="3"/>
            <w:tcBorders>
              <w:top w:val="nil"/>
              <w:left w:val="single" w:sz="4" w:space="0" w:color="auto"/>
              <w:bottom w:val="nil"/>
              <w:right w:val="single" w:sz="4" w:space="0" w:color="auto"/>
            </w:tcBorders>
          </w:tcPr>
          <w:p w14:paraId="39EFA207"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Préparer la marche incendie (si demande)</w:t>
            </w:r>
          </w:p>
        </w:tc>
        <w:tc>
          <w:tcPr>
            <w:tcW w:w="4813" w:type="dxa"/>
            <w:gridSpan w:val="2"/>
            <w:tcBorders>
              <w:top w:val="nil"/>
              <w:left w:val="single" w:sz="4" w:space="0" w:color="auto"/>
              <w:bottom w:val="nil"/>
              <w:right w:val="single" w:sz="4" w:space="0" w:color="auto"/>
            </w:tcBorders>
          </w:tcPr>
          <w:p w14:paraId="3927B9CA"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La marche incendie est préparée</w:t>
            </w:r>
          </w:p>
        </w:tc>
      </w:tr>
      <w:tr w:rsidR="005425CC" w:rsidRPr="000703C9" w14:paraId="6E25C43B" w14:textId="77777777" w:rsidTr="005425CC">
        <w:tc>
          <w:tcPr>
            <w:tcW w:w="4819" w:type="dxa"/>
            <w:gridSpan w:val="3"/>
            <w:tcBorders>
              <w:top w:val="nil"/>
              <w:left w:val="single" w:sz="4" w:space="0" w:color="auto"/>
              <w:bottom w:val="nil"/>
              <w:right w:val="single" w:sz="4" w:space="0" w:color="auto"/>
            </w:tcBorders>
          </w:tcPr>
          <w:p w14:paraId="19FC8D72"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Consigner l'installation en cas d'évacuation verticale</w:t>
            </w:r>
          </w:p>
        </w:tc>
        <w:tc>
          <w:tcPr>
            <w:tcW w:w="4813" w:type="dxa"/>
            <w:gridSpan w:val="2"/>
            <w:tcBorders>
              <w:top w:val="nil"/>
              <w:left w:val="single" w:sz="4" w:space="0" w:color="auto"/>
              <w:bottom w:val="nil"/>
              <w:right w:val="single" w:sz="4" w:space="0" w:color="auto"/>
            </w:tcBorders>
          </w:tcPr>
          <w:p w14:paraId="08CAFBAD"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L’installation est consignée</w:t>
            </w:r>
          </w:p>
        </w:tc>
      </w:tr>
      <w:tr w:rsidR="005425CC" w:rsidRPr="000703C9" w14:paraId="643381F4" w14:textId="77777777" w:rsidTr="005425CC">
        <w:tc>
          <w:tcPr>
            <w:tcW w:w="4819" w:type="dxa"/>
            <w:gridSpan w:val="3"/>
            <w:tcBorders>
              <w:top w:val="nil"/>
              <w:left w:val="single" w:sz="4" w:space="0" w:color="auto"/>
              <w:bottom w:val="nil"/>
              <w:right w:val="single" w:sz="4" w:space="0" w:color="auto"/>
            </w:tcBorders>
          </w:tcPr>
          <w:p w14:paraId="39E607F7"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Consigner le registre d'exploitation</w:t>
            </w:r>
          </w:p>
        </w:tc>
        <w:tc>
          <w:tcPr>
            <w:tcW w:w="4813" w:type="dxa"/>
            <w:gridSpan w:val="2"/>
            <w:tcBorders>
              <w:top w:val="nil"/>
              <w:left w:val="single" w:sz="4" w:space="0" w:color="auto"/>
              <w:bottom w:val="nil"/>
              <w:right w:val="single" w:sz="4" w:space="0" w:color="auto"/>
            </w:tcBorders>
          </w:tcPr>
          <w:p w14:paraId="48CC6460"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Le registre d'exploitation est complété</w:t>
            </w:r>
          </w:p>
        </w:tc>
      </w:tr>
      <w:tr w:rsidR="005425CC" w:rsidRPr="000703C9" w14:paraId="4381CB19" w14:textId="77777777" w:rsidTr="005425CC">
        <w:tc>
          <w:tcPr>
            <w:tcW w:w="9632" w:type="dxa"/>
            <w:gridSpan w:val="5"/>
            <w:tcBorders>
              <w:top w:val="single" w:sz="4" w:space="0" w:color="auto"/>
              <w:left w:val="single" w:sz="6" w:space="0" w:color="auto"/>
              <w:bottom w:val="single" w:sz="4" w:space="0" w:color="auto"/>
              <w:right w:val="single" w:sz="6" w:space="0" w:color="auto"/>
            </w:tcBorders>
            <w:shd w:val="clear" w:color="auto" w:fill="D9D9D9"/>
          </w:tcPr>
          <w:p w14:paraId="270D47A2" w14:textId="77777777" w:rsidR="005425CC" w:rsidRPr="000703C9" w:rsidRDefault="005425CC" w:rsidP="005425CC">
            <w:pPr>
              <w:jc w:val="center"/>
              <w:rPr>
                <w:rFonts w:ascii="Arial" w:hAnsi="Arial" w:cs="Arial"/>
                <w:b/>
                <w:bCs/>
                <w:sz w:val="20"/>
                <w:szCs w:val="20"/>
              </w:rPr>
            </w:pPr>
            <w:r w:rsidRPr="000703C9">
              <w:rPr>
                <w:rFonts w:ascii="Arial" w:hAnsi="Arial" w:cs="Arial"/>
                <w:b/>
                <w:bCs/>
                <w:sz w:val="20"/>
                <w:szCs w:val="20"/>
              </w:rPr>
              <w:t>Conditions de réalisation</w:t>
            </w:r>
          </w:p>
        </w:tc>
      </w:tr>
      <w:tr w:rsidR="005425CC" w:rsidRPr="000703C9" w14:paraId="268BFBB1" w14:textId="77777777" w:rsidTr="005425CC">
        <w:tc>
          <w:tcPr>
            <w:tcW w:w="3016" w:type="dxa"/>
            <w:gridSpan w:val="2"/>
            <w:tcBorders>
              <w:top w:val="single" w:sz="4" w:space="0" w:color="auto"/>
              <w:left w:val="single" w:sz="4" w:space="0" w:color="auto"/>
              <w:bottom w:val="single" w:sz="4" w:space="0" w:color="auto"/>
              <w:right w:val="single" w:sz="4" w:space="0" w:color="auto"/>
            </w:tcBorders>
          </w:tcPr>
          <w:p w14:paraId="65594F3A" w14:textId="77777777" w:rsidR="005425CC" w:rsidRPr="000703C9" w:rsidRDefault="005425CC" w:rsidP="005425CC">
            <w:pPr>
              <w:tabs>
                <w:tab w:val="left" w:pos="567"/>
              </w:tabs>
              <w:jc w:val="center"/>
              <w:rPr>
                <w:rFonts w:ascii="Arial" w:hAnsi="Arial" w:cs="Arial"/>
                <w:sz w:val="20"/>
                <w:szCs w:val="20"/>
              </w:rPr>
            </w:pPr>
            <w:r w:rsidRPr="000703C9">
              <w:rPr>
                <w:rFonts w:ascii="Arial" w:hAnsi="Arial" w:cs="Arial"/>
                <w:b/>
                <w:sz w:val="20"/>
                <w:szCs w:val="20"/>
              </w:rPr>
              <w:t xml:space="preserve">Moyens </w:t>
            </w:r>
          </w:p>
        </w:tc>
        <w:tc>
          <w:tcPr>
            <w:tcW w:w="3166" w:type="dxa"/>
            <w:gridSpan w:val="2"/>
            <w:tcBorders>
              <w:top w:val="single" w:sz="4" w:space="0" w:color="auto"/>
              <w:left w:val="single" w:sz="4" w:space="0" w:color="auto"/>
              <w:bottom w:val="single" w:sz="4" w:space="0" w:color="auto"/>
              <w:right w:val="single" w:sz="4" w:space="0" w:color="auto"/>
            </w:tcBorders>
          </w:tcPr>
          <w:p w14:paraId="2E415969" w14:textId="77777777" w:rsidR="005425CC" w:rsidRPr="000703C9" w:rsidRDefault="005425CC" w:rsidP="005425CC">
            <w:pPr>
              <w:tabs>
                <w:tab w:val="left" w:pos="567"/>
              </w:tabs>
              <w:jc w:val="center"/>
              <w:rPr>
                <w:rFonts w:ascii="Arial" w:hAnsi="Arial" w:cs="Arial"/>
                <w:sz w:val="20"/>
                <w:szCs w:val="20"/>
              </w:rPr>
            </w:pPr>
            <w:r w:rsidRPr="000703C9">
              <w:rPr>
                <w:rFonts w:ascii="Arial" w:hAnsi="Arial" w:cs="Arial"/>
                <w:b/>
                <w:sz w:val="20"/>
                <w:szCs w:val="20"/>
              </w:rPr>
              <w:t xml:space="preserve">Liaisons </w:t>
            </w:r>
          </w:p>
        </w:tc>
        <w:tc>
          <w:tcPr>
            <w:tcW w:w="3450" w:type="dxa"/>
            <w:tcBorders>
              <w:top w:val="single" w:sz="4" w:space="0" w:color="auto"/>
              <w:left w:val="single" w:sz="4" w:space="0" w:color="auto"/>
              <w:bottom w:val="single" w:sz="4" w:space="0" w:color="auto"/>
              <w:right w:val="single" w:sz="4" w:space="0" w:color="auto"/>
            </w:tcBorders>
          </w:tcPr>
          <w:p w14:paraId="1C0FD5DB" w14:textId="77777777" w:rsidR="005425CC" w:rsidRPr="000703C9" w:rsidRDefault="005425CC" w:rsidP="005425CC">
            <w:pPr>
              <w:tabs>
                <w:tab w:val="left" w:pos="567"/>
              </w:tabs>
              <w:jc w:val="center"/>
              <w:rPr>
                <w:rFonts w:ascii="Arial" w:hAnsi="Arial" w:cs="Arial"/>
                <w:sz w:val="20"/>
                <w:szCs w:val="20"/>
              </w:rPr>
            </w:pPr>
            <w:r w:rsidRPr="000703C9">
              <w:rPr>
                <w:rFonts w:ascii="Arial" w:hAnsi="Arial" w:cs="Arial"/>
                <w:b/>
                <w:sz w:val="20"/>
                <w:szCs w:val="20"/>
              </w:rPr>
              <w:t>Références et ressources</w:t>
            </w:r>
          </w:p>
        </w:tc>
      </w:tr>
      <w:tr w:rsidR="005425CC" w:rsidRPr="000703C9" w14:paraId="7B4BDCAF" w14:textId="77777777" w:rsidTr="005425CC">
        <w:tc>
          <w:tcPr>
            <w:tcW w:w="3016" w:type="dxa"/>
            <w:gridSpan w:val="2"/>
            <w:tcBorders>
              <w:top w:val="single" w:sz="4" w:space="0" w:color="auto"/>
              <w:left w:val="single" w:sz="4" w:space="0" w:color="auto"/>
              <w:bottom w:val="nil"/>
              <w:right w:val="single" w:sz="4" w:space="0" w:color="auto"/>
            </w:tcBorders>
            <w:vAlign w:val="center"/>
          </w:tcPr>
          <w:p w14:paraId="63437390"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Porte-voi</w:t>
            </w:r>
            <w:r>
              <w:rPr>
                <w:rFonts w:ascii="Arial" w:hAnsi="Arial" w:cs="Arial"/>
                <w:color w:val="000000"/>
              </w:rPr>
              <w:t>x</w:t>
            </w:r>
          </w:p>
        </w:tc>
        <w:tc>
          <w:tcPr>
            <w:tcW w:w="3166" w:type="dxa"/>
            <w:gridSpan w:val="2"/>
            <w:tcBorders>
              <w:top w:val="single" w:sz="4" w:space="0" w:color="auto"/>
              <w:left w:val="single" w:sz="4" w:space="0" w:color="auto"/>
              <w:bottom w:val="nil"/>
              <w:right w:val="single" w:sz="4" w:space="0" w:color="auto"/>
            </w:tcBorders>
            <w:vAlign w:val="center"/>
          </w:tcPr>
          <w:p w14:paraId="2DB55958"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Le constructeur de l'installation</w:t>
            </w:r>
          </w:p>
        </w:tc>
        <w:tc>
          <w:tcPr>
            <w:tcW w:w="3450" w:type="dxa"/>
            <w:tcBorders>
              <w:top w:val="single" w:sz="4" w:space="0" w:color="auto"/>
              <w:left w:val="single" w:sz="4" w:space="0" w:color="auto"/>
              <w:bottom w:val="nil"/>
              <w:right w:val="single" w:sz="4" w:space="0" w:color="auto"/>
            </w:tcBorders>
            <w:vAlign w:val="center"/>
          </w:tcPr>
          <w:p w14:paraId="21314C61"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Le registre d'exploitation</w:t>
            </w:r>
          </w:p>
        </w:tc>
      </w:tr>
      <w:tr w:rsidR="005425CC" w:rsidRPr="000703C9" w14:paraId="3564DD8C" w14:textId="77777777" w:rsidTr="005425CC">
        <w:trPr>
          <w:trHeight w:val="379"/>
        </w:trPr>
        <w:tc>
          <w:tcPr>
            <w:tcW w:w="3016" w:type="dxa"/>
            <w:gridSpan w:val="2"/>
            <w:tcBorders>
              <w:top w:val="nil"/>
              <w:left w:val="single" w:sz="4" w:space="0" w:color="auto"/>
              <w:bottom w:val="nil"/>
              <w:right w:val="single" w:sz="4" w:space="0" w:color="auto"/>
            </w:tcBorders>
            <w:vAlign w:val="center"/>
          </w:tcPr>
          <w:p w14:paraId="285E0F4D"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 xml:space="preserve">Portes </w:t>
            </w:r>
            <w:r>
              <w:rPr>
                <w:rFonts w:ascii="Arial" w:hAnsi="Arial" w:cs="Arial"/>
                <w:color w:val="000000"/>
              </w:rPr>
              <w:t>f</w:t>
            </w:r>
            <w:r w:rsidRPr="000703C9">
              <w:rPr>
                <w:rFonts w:ascii="Arial" w:hAnsi="Arial" w:cs="Arial"/>
                <w:color w:val="000000"/>
              </w:rPr>
              <w:t xml:space="preserve">ilets </w:t>
            </w:r>
            <w:r>
              <w:rPr>
                <w:rFonts w:ascii="Arial" w:hAnsi="Arial" w:cs="Arial"/>
                <w:color w:val="000000"/>
              </w:rPr>
              <w:t>b</w:t>
            </w:r>
            <w:r w:rsidRPr="000703C9">
              <w:rPr>
                <w:rFonts w:ascii="Arial" w:hAnsi="Arial" w:cs="Arial"/>
                <w:color w:val="000000"/>
              </w:rPr>
              <w:t>arrières</w:t>
            </w:r>
          </w:p>
        </w:tc>
        <w:tc>
          <w:tcPr>
            <w:tcW w:w="3166" w:type="dxa"/>
            <w:gridSpan w:val="2"/>
            <w:tcBorders>
              <w:top w:val="nil"/>
              <w:left w:val="single" w:sz="4" w:space="0" w:color="auto"/>
              <w:bottom w:val="nil"/>
              <w:right w:val="single" w:sz="4" w:space="0" w:color="auto"/>
            </w:tcBorders>
            <w:vAlign w:val="center"/>
          </w:tcPr>
          <w:p w14:paraId="3B7DBBD7"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Le STRMTG</w:t>
            </w:r>
          </w:p>
        </w:tc>
        <w:tc>
          <w:tcPr>
            <w:tcW w:w="3450" w:type="dxa"/>
            <w:tcBorders>
              <w:top w:val="nil"/>
              <w:left w:val="single" w:sz="4" w:space="0" w:color="auto"/>
              <w:bottom w:val="nil"/>
              <w:right w:val="single" w:sz="4" w:space="0" w:color="auto"/>
            </w:tcBorders>
            <w:vAlign w:val="center"/>
          </w:tcPr>
          <w:p w14:paraId="619BE9CA" w14:textId="77777777" w:rsidR="005425CC" w:rsidRPr="006959B3" w:rsidRDefault="005425CC" w:rsidP="005425CC">
            <w:pPr>
              <w:tabs>
                <w:tab w:val="left" w:pos="0"/>
              </w:tabs>
              <w:ind w:left="24"/>
              <w:rPr>
                <w:rFonts w:ascii="Arial" w:hAnsi="Arial" w:cs="Arial"/>
                <w:color w:val="000000"/>
              </w:rPr>
            </w:pPr>
          </w:p>
        </w:tc>
      </w:tr>
      <w:tr w:rsidR="005425CC" w:rsidRPr="000703C9" w14:paraId="7E8AAAD2" w14:textId="77777777" w:rsidTr="005425CC">
        <w:tc>
          <w:tcPr>
            <w:tcW w:w="3016" w:type="dxa"/>
            <w:gridSpan w:val="2"/>
            <w:tcBorders>
              <w:top w:val="nil"/>
              <w:left w:val="single" w:sz="4" w:space="0" w:color="auto"/>
              <w:bottom w:val="nil"/>
              <w:right w:val="single" w:sz="4" w:space="0" w:color="auto"/>
            </w:tcBorders>
            <w:vAlign w:val="center"/>
          </w:tcPr>
          <w:p w14:paraId="799424AA"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 xml:space="preserve">Filets </w:t>
            </w:r>
            <w:r>
              <w:rPr>
                <w:rFonts w:ascii="Arial" w:hAnsi="Arial" w:cs="Arial"/>
                <w:color w:val="000000"/>
              </w:rPr>
              <w:t>p</w:t>
            </w:r>
            <w:r w:rsidRPr="000703C9">
              <w:rPr>
                <w:rFonts w:ascii="Arial" w:hAnsi="Arial" w:cs="Arial"/>
                <w:color w:val="000000"/>
              </w:rPr>
              <w:t>anneaux</w:t>
            </w:r>
          </w:p>
        </w:tc>
        <w:tc>
          <w:tcPr>
            <w:tcW w:w="3166" w:type="dxa"/>
            <w:gridSpan w:val="2"/>
            <w:tcBorders>
              <w:top w:val="nil"/>
              <w:left w:val="single" w:sz="4" w:space="0" w:color="auto"/>
              <w:bottom w:val="nil"/>
              <w:right w:val="single" w:sz="4" w:space="0" w:color="auto"/>
            </w:tcBorders>
            <w:vAlign w:val="center"/>
          </w:tcPr>
          <w:p w14:paraId="434F81AC"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L'exploitant</w:t>
            </w:r>
          </w:p>
        </w:tc>
        <w:tc>
          <w:tcPr>
            <w:tcW w:w="3450" w:type="dxa"/>
            <w:tcBorders>
              <w:top w:val="nil"/>
              <w:left w:val="single" w:sz="4" w:space="0" w:color="auto"/>
              <w:bottom w:val="nil"/>
              <w:right w:val="single" w:sz="4" w:space="0" w:color="auto"/>
            </w:tcBorders>
            <w:vAlign w:val="center"/>
          </w:tcPr>
          <w:p w14:paraId="5C2E7D52" w14:textId="77777777" w:rsidR="005425CC" w:rsidRPr="006959B3" w:rsidRDefault="005425CC" w:rsidP="005425CC">
            <w:pPr>
              <w:tabs>
                <w:tab w:val="left" w:pos="0"/>
              </w:tabs>
              <w:ind w:left="24"/>
              <w:rPr>
                <w:rFonts w:ascii="Arial" w:hAnsi="Arial" w:cs="Arial"/>
                <w:color w:val="000000"/>
              </w:rPr>
            </w:pPr>
          </w:p>
        </w:tc>
      </w:tr>
      <w:tr w:rsidR="005425CC" w:rsidRPr="000703C9" w14:paraId="081F58BD" w14:textId="77777777" w:rsidTr="005425CC">
        <w:trPr>
          <w:trHeight w:val="379"/>
        </w:trPr>
        <w:tc>
          <w:tcPr>
            <w:tcW w:w="3016" w:type="dxa"/>
            <w:gridSpan w:val="2"/>
            <w:tcBorders>
              <w:top w:val="nil"/>
              <w:left w:val="single" w:sz="4" w:space="0" w:color="auto"/>
              <w:bottom w:val="nil"/>
              <w:right w:val="single" w:sz="4" w:space="0" w:color="auto"/>
            </w:tcBorders>
            <w:vAlign w:val="center"/>
          </w:tcPr>
          <w:p w14:paraId="28C83A0B"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Moteur de secours</w:t>
            </w:r>
          </w:p>
        </w:tc>
        <w:tc>
          <w:tcPr>
            <w:tcW w:w="3166" w:type="dxa"/>
            <w:gridSpan w:val="2"/>
            <w:tcBorders>
              <w:top w:val="nil"/>
              <w:left w:val="single" w:sz="4" w:space="0" w:color="auto"/>
              <w:bottom w:val="nil"/>
              <w:right w:val="single" w:sz="4" w:space="0" w:color="auto"/>
            </w:tcBorders>
            <w:vAlign w:val="center"/>
          </w:tcPr>
          <w:p w14:paraId="2467864C"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le service maintenance</w:t>
            </w:r>
          </w:p>
        </w:tc>
        <w:tc>
          <w:tcPr>
            <w:tcW w:w="3450" w:type="dxa"/>
            <w:tcBorders>
              <w:top w:val="nil"/>
              <w:left w:val="single" w:sz="4" w:space="0" w:color="auto"/>
              <w:bottom w:val="nil"/>
              <w:right w:val="single" w:sz="4" w:space="0" w:color="auto"/>
            </w:tcBorders>
            <w:vAlign w:val="center"/>
          </w:tcPr>
          <w:p w14:paraId="3297E455" w14:textId="77777777" w:rsidR="005425CC" w:rsidRPr="006959B3" w:rsidRDefault="005425CC" w:rsidP="005425CC">
            <w:pPr>
              <w:tabs>
                <w:tab w:val="left" w:pos="0"/>
              </w:tabs>
              <w:ind w:left="24"/>
              <w:rPr>
                <w:rFonts w:ascii="Arial" w:hAnsi="Arial" w:cs="Arial"/>
                <w:color w:val="000000"/>
              </w:rPr>
            </w:pPr>
          </w:p>
        </w:tc>
      </w:tr>
      <w:tr w:rsidR="005425CC" w:rsidRPr="000703C9" w14:paraId="22208E5C" w14:textId="77777777" w:rsidTr="005425CC">
        <w:tc>
          <w:tcPr>
            <w:tcW w:w="3016" w:type="dxa"/>
            <w:gridSpan w:val="2"/>
            <w:tcBorders>
              <w:top w:val="nil"/>
              <w:left w:val="single" w:sz="4" w:space="0" w:color="auto"/>
              <w:bottom w:val="nil"/>
              <w:right w:val="single" w:sz="4" w:space="0" w:color="auto"/>
            </w:tcBorders>
            <w:vAlign w:val="center"/>
          </w:tcPr>
          <w:p w14:paraId="359C058E"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L'installation</w:t>
            </w:r>
          </w:p>
        </w:tc>
        <w:tc>
          <w:tcPr>
            <w:tcW w:w="3166" w:type="dxa"/>
            <w:gridSpan w:val="2"/>
            <w:tcBorders>
              <w:top w:val="nil"/>
              <w:left w:val="single" w:sz="4" w:space="0" w:color="auto"/>
              <w:bottom w:val="nil"/>
              <w:right w:val="single" w:sz="4" w:space="0" w:color="auto"/>
            </w:tcBorders>
            <w:vAlign w:val="center"/>
          </w:tcPr>
          <w:p w14:paraId="3D8DE995"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Le maire,</w:t>
            </w:r>
          </w:p>
        </w:tc>
        <w:tc>
          <w:tcPr>
            <w:tcW w:w="3450" w:type="dxa"/>
            <w:tcBorders>
              <w:top w:val="nil"/>
              <w:left w:val="single" w:sz="4" w:space="0" w:color="auto"/>
              <w:bottom w:val="nil"/>
              <w:right w:val="single" w:sz="4" w:space="0" w:color="auto"/>
            </w:tcBorders>
            <w:vAlign w:val="center"/>
          </w:tcPr>
          <w:p w14:paraId="0846E089" w14:textId="77777777" w:rsidR="005425CC" w:rsidRPr="006959B3" w:rsidRDefault="005425CC" w:rsidP="005425CC">
            <w:pPr>
              <w:tabs>
                <w:tab w:val="left" w:pos="0"/>
              </w:tabs>
              <w:ind w:left="24"/>
              <w:rPr>
                <w:rFonts w:ascii="Arial" w:hAnsi="Arial" w:cs="Arial"/>
                <w:color w:val="000000"/>
              </w:rPr>
            </w:pPr>
          </w:p>
        </w:tc>
      </w:tr>
      <w:tr w:rsidR="005425CC" w:rsidRPr="000703C9" w14:paraId="16B8B2AB" w14:textId="77777777" w:rsidTr="005425CC">
        <w:tc>
          <w:tcPr>
            <w:tcW w:w="3016" w:type="dxa"/>
            <w:gridSpan w:val="2"/>
            <w:tcBorders>
              <w:top w:val="nil"/>
              <w:left w:val="single" w:sz="4" w:space="0" w:color="auto"/>
              <w:bottom w:val="nil"/>
              <w:right w:val="single" w:sz="4" w:space="0" w:color="auto"/>
            </w:tcBorders>
            <w:vAlign w:val="center"/>
          </w:tcPr>
          <w:p w14:paraId="560227CD"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 xml:space="preserve">Sectionneur Panneaux, consignation de l'appareil (cadenas), </w:t>
            </w:r>
          </w:p>
        </w:tc>
        <w:tc>
          <w:tcPr>
            <w:tcW w:w="3166" w:type="dxa"/>
            <w:gridSpan w:val="2"/>
            <w:tcBorders>
              <w:top w:val="nil"/>
              <w:left w:val="single" w:sz="4" w:space="0" w:color="auto"/>
              <w:bottom w:val="nil"/>
              <w:right w:val="single" w:sz="4" w:space="0" w:color="auto"/>
            </w:tcBorders>
            <w:vAlign w:val="center"/>
          </w:tcPr>
          <w:p w14:paraId="2BBDCF25"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La gendarmerie</w:t>
            </w:r>
          </w:p>
        </w:tc>
        <w:tc>
          <w:tcPr>
            <w:tcW w:w="3450" w:type="dxa"/>
            <w:tcBorders>
              <w:top w:val="nil"/>
              <w:left w:val="single" w:sz="4" w:space="0" w:color="auto"/>
              <w:bottom w:val="nil"/>
              <w:right w:val="single" w:sz="4" w:space="0" w:color="auto"/>
            </w:tcBorders>
            <w:vAlign w:val="center"/>
          </w:tcPr>
          <w:p w14:paraId="2BC098F5" w14:textId="77777777" w:rsidR="005425CC" w:rsidRPr="006959B3" w:rsidRDefault="005425CC" w:rsidP="005425CC">
            <w:pPr>
              <w:tabs>
                <w:tab w:val="left" w:pos="0"/>
              </w:tabs>
              <w:ind w:left="24"/>
              <w:rPr>
                <w:rFonts w:ascii="Arial" w:hAnsi="Arial" w:cs="Arial"/>
                <w:color w:val="000000"/>
              </w:rPr>
            </w:pPr>
          </w:p>
        </w:tc>
      </w:tr>
      <w:tr w:rsidR="005425CC" w:rsidRPr="000703C9" w14:paraId="230629D2" w14:textId="77777777" w:rsidTr="005425CC">
        <w:tc>
          <w:tcPr>
            <w:tcW w:w="3016" w:type="dxa"/>
            <w:gridSpan w:val="2"/>
            <w:tcBorders>
              <w:top w:val="nil"/>
              <w:left w:val="single" w:sz="4" w:space="0" w:color="auto"/>
              <w:bottom w:val="nil"/>
              <w:right w:val="single" w:sz="4" w:space="0" w:color="auto"/>
            </w:tcBorders>
            <w:vAlign w:val="center"/>
          </w:tcPr>
          <w:p w14:paraId="46AAFE6C"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Plan de sauvetage</w:t>
            </w:r>
          </w:p>
        </w:tc>
        <w:tc>
          <w:tcPr>
            <w:tcW w:w="3166" w:type="dxa"/>
            <w:gridSpan w:val="2"/>
            <w:tcBorders>
              <w:top w:val="nil"/>
              <w:left w:val="single" w:sz="4" w:space="0" w:color="auto"/>
              <w:bottom w:val="nil"/>
              <w:right w:val="single" w:sz="4" w:space="0" w:color="auto"/>
            </w:tcBorders>
            <w:vAlign w:val="center"/>
          </w:tcPr>
          <w:p w14:paraId="28EF46D5"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Ses binômes, équipiers éventuels</w:t>
            </w:r>
          </w:p>
        </w:tc>
        <w:tc>
          <w:tcPr>
            <w:tcW w:w="3450" w:type="dxa"/>
            <w:tcBorders>
              <w:top w:val="nil"/>
              <w:left w:val="single" w:sz="4" w:space="0" w:color="auto"/>
              <w:bottom w:val="nil"/>
              <w:right w:val="single" w:sz="4" w:space="0" w:color="auto"/>
            </w:tcBorders>
            <w:vAlign w:val="center"/>
          </w:tcPr>
          <w:p w14:paraId="7E7D2BCC" w14:textId="77777777" w:rsidR="005425CC" w:rsidRPr="006959B3" w:rsidRDefault="005425CC" w:rsidP="005425CC">
            <w:pPr>
              <w:tabs>
                <w:tab w:val="left" w:pos="0"/>
              </w:tabs>
              <w:ind w:left="24"/>
              <w:rPr>
                <w:rFonts w:ascii="Arial" w:hAnsi="Arial" w:cs="Arial"/>
                <w:color w:val="000000"/>
              </w:rPr>
            </w:pPr>
          </w:p>
        </w:tc>
      </w:tr>
      <w:tr w:rsidR="005425CC" w:rsidRPr="000703C9" w14:paraId="74B1F050" w14:textId="77777777" w:rsidTr="005425CC">
        <w:tc>
          <w:tcPr>
            <w:tcW w:w="3016" w:type="dxa"/>
            <w:gridSpan w:val="2"/>
            <w:tcBorders>
              <w:top w:val="nil"/>
              <w:left w:val="single" w:sz="4" w:space="0" w:color="auto"/>
              <w:bottom w:val="nil"/>
              <w:right w:val="single" w:sz="4" w:space="0" w:color="auto"/>
            </w:tcBorders>
            <w:vAlign w:val="center"/>
          </w:tcPr>
          <w:p w14:paraId="3E7F28BE"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Sac de sauvetage</w:t>
            </w:r>
          </w:p>
        </w:tc>
        <w:tc>
          <w:tcPr>
            <w:tcW w:w="3166" w:type="dxa"/>
            <w:gridSpan w:val="2"/>
            <w:tcBorders>
              <w:top w:val="nil"/>
              <w:left w:val="single" w:sz="4" w:space="0" w:color="auto"/>
              <w:bottom w:val="nil"/>
              <w:right w:val="single" w:sz="4" w:space="0" w:color="auto"/>
            </w:tcBorders>
            <w:vAlign w:val="center"/>
          </w:tcPr>
          <w:p w14:paraId="2F4AD77E" w14:textId="77777777" w:rsidR="005425CC" w:rsidRPr="006959B3" w:rsidRDefault="005425CC" w:rsidP="005425CC">
            <w:pPr>
              <w:tabs>
                <w:tab w:val="left" w:pos="0"/>
              </w:tabs>
              <w:ind w:left="24"/>
              <w:rPr>
                <w:rFonts w:ascii="Arial" w:hAnsi="Arial" w:cs="Arial"/>
                <w:color w:val="000000"/>
              </w:rPr>
            </w:pPr>
          </w:p>
        </w:tc>
        <w:tc>
          <w:tcPr>
            <w:tcW w:w="3450" w:type="dxa"/>
            <w:tcBorders>
              <w:top w:val="nil"/>
              <w:left w:val="single" w:sz="4" w:space="0" w:color="auto"/>
              <w:bottom w:val="nil"/>
              <w:right w:val="single" w:sz="4" w:space="0" w:color="auto"/>
            </w:tcBorders>
            <w:vAlign w:val="center"/>
          </w:tcPr>
          <w:p w14:paraId="6539C7C6" w14:textId="77777777" w:rsidR="005425CC" w:rsidRPr="006959B3" w:rsidRDefault="005425CC" w:rsidP="005425CC">
            <w:pPr>
              <w:tabs>
                <w:tab w:val="left" w:pos="0"/>
              </w:tabs>
              <w:ind w:left="24"/>
              <w:rPr>
                <w:rFonts w:ascii="Arial" w:hAnsi="Arial" w:cs="Arial"/>
                <w:color w:val="000000"/>
              </w:rPr>
            </w:pPr>
          </w:p>
        </w:tc>
      </w:tr>
      <w:tr w:rsidR="005425CC" w:rsidRPr="000703C9" w14:paraId="38679AC5" w14:textId="77777777" w:rsidTr="005425CC">
        <w:tc>
          <w:tcPr>
            <w:tcW w:w="3016" w:type="dxa"/>
            <w:gridSpan w:val="2"/>
            <w:tcBorders>
              <w:top w:val="nil"/>
              <w:left w:val="single" w:sz="4" w:space="0" w:color="auto"/>
              <w:bottom w:val="single" w:sz="4" w:space="0" w:color="auto"/>
              <w:right w:val="single" w:sz="4" w:space="0" w:color="auto"/>
            </w:tcBorders>
            <w:vAlign w:val="center"/>
          </w:tcPr>
          <w:p w14:paraId="695D10CA" w14:textId="77777777" w:rsidR="005425CC" w:rsidRPr="000703C9"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0703C9">
              <w:rPr>
                <w:rFonts w:ascii="Arial" w:hAnsi="Arial" w:cs="Arial"/>
                <w:color w:val="000000"/>
              </w:rPr>
              <w:t>Formation sauvetage clients vertical</w:t>
            </w:r>
          </w:p>
        </w:tc>
        <w:tc>
          <w:tcPr>
            <w:tcW w:w="3166" w:type="dxa"/>
            <w:gridSpan w:val="2"/>
            <w:tcBorders>
              <w:top w:val="nil"/>
              <w:left w:val="single" w:sz="4" w:space="0" w:color="auto"/>
              <w:bottom w:val="single" w:sz="4" w:space="0" w:color="auto"/>
              <w:right w:val="single" w:sz="4" w:space="0" w:color="auto"/>
            </w:tcBorders>
            <w:vAlign w:val="center"/>
          </w:tcPr>
          <w:p w14:paraId="325A0C98" w14:textId="77777777" w:rsidR="005425CC" w:rsidRPr="006959B3" w:rsidRDefault="005425CC" w:rsidP="005425CC">
            <w:pPr>
              <w:tabs>
                <w:tab w:val="left" w:pos="0"/>
              </w:tabs>
              <w:ind w:left="24"/>
              <w:rPr>
                <w:rFonts w:ascii="Arial" w:hAnsi="Arial" w:cs="Arial"/>
                <w:color w:val="000000"/>
              </w:rPr>
            </w:pPr>
          </w:p>
        </w:tc>
        <w:tc>
          <w:tcPr>
            <w:tcW w:w="3450" w:type="dxa"/>
            <w:tcBorders>
              <w:top w:val="nil"/>
              <w:left w:val="single" w:sz="4" w:space="0" w:color="auto"/>
              <w:bottom w:val="single" w:sz="4" w:space="0" w:color="auto"/>
              <w:right w:val="single" w:sz="4" w:space="0" w:color="auto"/>
            </w:tcBorders>
            <w:vAlign w:val="center"/>
          </w:tcPr>
          <w:p w14:paraId="43A1FCAF" w14:textId="77777777" w:rsidR="005425CC" w:rsidRPr="006959B3" w:rsidRDefault="005425CC" w:rsidP="005425CC">
            <w:pPr>
              <w:tabs>
                <w:tab w:val="left" w:pos="0"/>
              </w:tabs>
              <w:ind w:left="24"/>
              <w:rPr>
                <w:rFonts w:ascii="Arial" w:hAnsi="Arial" w:cs="Arial"/>
                <w:color w:val="000000"/>
              </w:rPr>
            </w:pPr>
          </w:p>
        </w:tc>
      </w:tr>
    </w:tbl>
    <w:p w14:paraId="79A93F32" w14:textId="77777777" w:rsidR="005425CC" w:rsidRDefault="005425CC" w:rsidP="005425CC"/>
    <w:p w14:paraId="6CEA53E0" w14:textId="77777777" w:rsidR="005425CC" w:rsidRDefault="005425CC" w:rsidP="005425CC">
      <w:r>
        <w:br w:type="page"/>
      </w:r>
    </w:p>
    <w:p w14:paraId="74A0BC2C" w14:textId="77777777" w:rsidR="005425CC" w:rsidRDefault="005425CC" w:rsidP="005425CC"/>
    <w:tbl>
      <w:tblPr>
        <w:tblW w:w="9632" w:type="dxa"/>
        <w:tblInd w:w="26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537"/>
        <w:gridCol w:w="479"/>
        <w:gridCol w:w="1803"/>
        <w:gridCol w:w="1363"/>
        <w:gridCol w:w="3450"/>
      </w:tblGrid>
      <w:tr w:rsidR="005425CC" w:rsidRPr="00A31A41" w14:paraId="5D4C7063" w14:textId="77777777" w:rsidTr="0079146A">
        <w:tc>
          <w:tcPr>
            <w:tcW w:w="2537" w:type="dxa"/>
            <w:shd w:val="clear" w:color="auto" w:fill="FABF8F" w:themeFill="accent6" w:themeFillTint="99"/>
            <w:vAlign w:val="center"/>
          </w:tcPr>
          <w:p w14:paraId="555FD14E" w14:textId="643D1A0D" w:rsidR="005425CC" w:rsidRPr="00884824" w:rsidRDefault="005425CC" w:rsidP="0079146A">
            <w:pPr>
              <w:jc w:val="center"/>
              <w:rPr>
                <w:rFonts w:ascii="Arial" w:hAnsi="Arial"/>
                <w:b/>
                <w:bCs/>
                <w:noProof/>
              </w:rPr>
            </w:pPr>
            <w:r w:rsidRPr="00EE72AC">
              <w:rPr>
                <w:rFonts w:ascii="Arial" w:hAnsi="Arial"/>
                <w:b/>
                <w:bCs/>
                <w:noProof/>
              </w:rPr>
              <w:t>A</w:t>
            </w:r>
            <w:r>
              <w:rPr>
                <w:rFonts w:ascii="Arial" w:hAnsi="Arial"/>
                <w:b/>
                <w:bCs/>
                <w:noProof/>
              </w:rPr>
              <w:t>5</w:t>
            </w:r>
            <w:r w:rsidRPr="00EE72AC">
              <w:rPr>
                <w:rFonts w:ascii="Arial" w:hAnsi="Arial"/>
                <w:b/>
                <w:bCs/>
                <w:noProof/>
              </w:rPr>
              <w:t xml:space="preserve">- Maintenance </w:t>
            </w:r>
            <w:r>
              <w:rPr>
                <w:rFonts w:ascii="Arial" w:hAnsi="Arial"/>
                <w:b/>
                <w:bCs/>
                <w:noProof/>
              </w:rPr>
              <w:t>p</w:t>
            </w:r>
            <w:r w:rsidRPr="00EE72AC">
              <w:rPr>
                <w:rFonts w:ascii="Arial" w:hAnsi="Arial"/>
                <w:b/>
                <w:bCs/>
                <w:noProof/>
              </w:rPr>
              <w:t>réventive</w:t>
            </w:r>
            <w:r w:rsidR="0079146A">
              <w:rPr>
                <w:rFonts w:ascii="Arial" w:hAnsi="Arial"/>
                <w:b/>
                <w:bCs/>
                <w:noProof/>
              </w:rPr>
              <w:t xml:space="preserve"> d’une installation</w:t>
            </w:r>
          </w:p>
        </w:tc>
        <w:tc>
          <w:tcPr>
            <w:tcW w:w="7095" w:type="dxa"/>
            <w:gridSpan w:val="4"/>
            <w:vAlign w:val="center"/>
          </w:tcPr>
          <w:p w14:paraId="0365391B" w14:textId="284D7155" w:rsidR="005425CC" w:rsidRPr="00C31FDD" w:rsidRDefault="005425CC" w:rsidP="00901879">
            <w:pPr>
              <w:pStyle w:val="Paragraphedeliste"/>
              <w:widowControl/>
              <w:numPr>
                <w:ilvl w:val="0"/>
                <w:numId w:val="14"/>
              </w:numPr>
              <w:autoSpaceDE/>
              <w:autoSpaceDN/>
              <w:ind w:left="478"/>
              <w:contextualSpacing/>
              <w:rPr>
                <w:rFonts w:ascii="Arial" w:hAnsi="Arial"/>
                <w:b/>
                <w:noProof/>
                <w:color w:val="000000" w:themeColor="text1"/>
              </w:rPr>
            </w:pPr>
            <w:r w:rsidRPr="00ED5E22">
              <w:rPr>
                <w:rFonts w:ascii="Arial" w:hAnsi="Arial"/>
                <w:b/>
                <w:noProof/>
                <w:color w:val="000000" w:themeColor="text1"/>
              </w:rPr>
              <w:t xml:space="preserve">A5T1-  Réaliser la maintenance préventive </w:t>
            </w:r>
            <w:r>
              <w:rPr>
                <w:rFonts w:ascii="Arial" w:hAnsi="Arial"/>
                <w:b/>
                <w:noProof/>
                <w:color w:val="000000" w:themeColor="text1"/>
              </w:rPr>
              <w:t>d’une installation</w:t>
            </w:r>
          </w:p>
        </w:tc>
      </w:tr>
      <w:tr w:rsidR="005425CC" w:rsidRPr="00A31A41" w14:paraId="3B7CDE1C" w14:textId="77777777" w:rsidTr="0079146A">
        <w:tc>
          <w:tcPr>
            <w:tcW w:w="2537" w:type="dxa"/>
            <w:shd w:val="clear" w:color="auto" w:fill="FABF8F" w:themeFill="accent6" w:themeFillTint="99"/>
            <w:vAlign w:val="center"/>
          </w:tcPr>
          <w:p w14:paraId="58806CEA" w14:textId="77777777" w:rsidR="005425CC" w:rsidRPr="00A31A41" w:rsidRDefault="005425CC" w:rsidP="005425CC">
            <w:pPr>
              <w:jc w:val="center"/>
              <w:rPr>
                <w:rFonts w:ascii="Arial" w:hAnsi="Arial"/>
                <w:b/>
                <w:bCs/>
              </w:rPr>
            </w:pPr>
            <w:r w:rsidRPr="00A31A41">
              <w:rPr>
                <w:rFonts w:ascii="Arial" w:hAnsi="Arial"/>
                <w:b/>
                <w:bCs/>
              </w:rPr>
              <w:t xml:space="preserve">Autonomie : </w:t>
            </w:r>
          </w:p>
          <w:p w14:paraId="51DF3CE0" w14:textId="77777777" w:rsidR="005425CC" w:rsidRPr="005E2128" w:rsidRDefault="005425CC" w:rsidP="005425CC">
            <w:pPr>
              <w:jc w:val="center"/>
              <w:rPr>
                <w:rFonts w:ascii="Arial" w:hAnsi="Arial"/>
                <w:b/>
                <w:noProof/>
              </w:rPr>
            </w:pPr>
            <w:r>
              <w:rPr>
                <w:rFonts w:ascii="Arial" w:hAnsi="Arial"/>
                <w:bCs/>
                <w:noProof/>
                <w:color w:val="000000" w:themeColor="text1"/>
              </w:rPr>
              <w:t>Totale</w:t>
            </w:r>
          </w:p>
        </w:tc>
        <w:tc>
          <w:tcPr>
            <w:tcW w:w="7095" w:type="dxa"/>
            <w:gridSpan w:val="4"/>
            <w:vAlign w:val="center"/>
          </w:tcPr>
          <w:p w14:paraId="7C2F3E7B" w14:textId="77777777" w:rsidR="005425CC" w:rsidRPr="00CB7C08" w:rsidRDefault="005425CC" w:rsidP="005425CC">
            <w:pPr>
              <w:rPr>
                <w:rFonts w:ascii="Arial" w:hAnsi="Arial" w:cs="Arial"/>
                <w:bCs/>
                <w:noProof/>
                <w:color w:val="000000"/>
              </w:rPr>
            </w:pPr>
          </w:p>
        </w:tc>
      </w:tr>
      <w:tr w:rsidR="005425CC" w:rsidRPr="00A31A41" w14:paraId="7C7E8B36" w14:textId="77777777" w:rsidTr="005425CC">
        <w:tc>
          <w:tcPr>
            <w:tcW w:w="9632" w:type="dxa"/>
            <w:gridSpan w:val="5"/>
            <w:tcBorders>
              <w:top w:val="single" w:sz="6" w:space="0" w:color="auto"/>
              <w:left w:val="single" w:sz="6" w:space="0" w:color="auto"/>
              <w:bottom w:val="single" w:sz="6" w:space="0" w:color="auto"/>
              <w:right w:val="single" w:sz="6" w:space="0" w:color="auto"/>
            </w:tcBorders>
            <w:shd w:val="clear" w:color="auto" w:fill="D9D9D9"/>
          </w:tcPr>
          <w:p w14:paraId="4061A187" w14:textId="77777777" w:rsidR="005425CC" w:rsidRPr="00A31A41" w:rsidRDefault="005425CC" w:rsidP="005425CC">
            <w:pPr>
              <w:jc w:val="center"/>
              <w:rPr>
                <w:rFonts w:ascii="Arial" w:hAnsi="Arial"/>
                <w:b/>
                <w:bCs/>
              </w:rPr>
            </w:pPr>
            <w:r w:rsidRPr="00A31A41">
              <w:rPr>
                <w:rFonts w:ascii="Arial" w:hAnsi="Arial"/>
                <w:b/>
                <w:bCs/>
              </w:rPr>
              <w:t>Situation de début</w:t>
            </w:r>
          </w:p>
        </w:tc>
      </w:tr>
      <w:tr w:rsidR="005425CC" w:rsidRPr="00764158" w14:paraId="2DF6E042" w14:textId="77777777" w:rsidTr="005425CC">
        <w:trPr>
          <w:trHeight w:val="426"/>
        </w:trPr>
        <w:tc>
          <w:tcPr>
            <w:tcW w:w="9632" w:type="dxa"/>
            <w:gridSpan w:val="5"/>
            <w:tcBorders>
              <w:top w:val="single" w:sz="6" w:space="0" w:color="auto"/>
              <w:left w:val="single" w:sz="6" w:space="0" w:color="auto"/>
              <w:bottom w:val="single" w:sz="6" w:space="0" w:color="auto"/>
              <w:right w:val="single" w:sz="6" w:space="0" w:color="auto"/>
            </w:tcBorders>
          </w:tcPr>
          <w:p w14:paraId="1DAF8849" w14:textId="77777777" w:rsidR="005425CC"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Pr>
                <w:rFonts w:ascii="Arial" w:hAnsi="Arial" w:cs="Arial"/>
                <w:color w:val="000000"/>
                <w:sz w:val="20"/>
                <w:szCs w:val="20"/>
              </w:rPr>
              <w:t xml:space="preserve">Un </w:t>
            </w:r>
            <w:r w:rsidRPr="0091125A">
              <w:rPr>
                <w:rFonts w:ascii="Arial" w:hAnsi="Arial" w:cs="Arial"/>
                <w:color w:val="000000"/>
                <w:sz w:val="20"/>
                <w:szCs w:val="20"/>
              </w:rPr>
              <w:t>Bon de travail</w:t>
            </w:r>
            <w:r>
              <w:rPr>
                <w:rFonts w:ascii="Arial" w:hAnsi="Arial" w:cs="Arial"/>
                <w:color w:val="000000"/>
                <w:sz w:val="20"/>
                <w:szCs w:val="20"/>
              </w:rPr>
              <w:t>, un o</w:t>
            </w:r>
            <w:r w:rsidRPr="0091125A">
              <w:rPr>
                <w:rFonts w:ascii="Arial" w:hAnsi="Arial" w:cs="Arial"/>
                <w:color w:val="000000"/>
                <w:sz w:val="20"/>
                <w:szCs w:val="20"/>
              </w:rPr>
              <w:t>rdre de travail (numérique ou papier)</w:t>
            </w:r>
          </w:p>
          <w:p w14:paraId="720C211F" w14:textId="77777777" w:rsidR="005425CC" w:rsidRPr="00EE72AC"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91125A">
              <w:rPr>
                <w:rFonts w:ascii="Arial" w:hAnsi="Arial" w:cs="Arial"/>
                <w:color w:val="000000"/>
                <w:sz w:val="20"/>
                <w:szCs w:val="20"/>
              </w:rPr>
              <w:t>Une installation en état de fonctionnement et disponible</w:t>
            </w:r>
            <w:r w:rsidRPr="00EE72AC">
              <w:rPr>
                <w:rFonts w:ascii="Arial" w:hAnsi="Arial" w:cs="Arial"/>
                <w:color w:val="000000"/>
                <w:sz w:val="20"/>
                <w:szCs w:val="20"/>
              </w:rPr>
              <w:t xml:space="preserve"> </w:t>
            </w:r>
          </w:p>
          <w:p w14:paraId="565FA2D6" w14:textId="77777777" w:rsidR="005425CC" w:rsidRPr="00EE72AC"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91125A">
              <w:rPr>
                <w:rFonts w:ascii="Arial" w:hAnsi="Arial" w:cs="Arial"/>
                <w:color w:val="000000"/>
                <w:sz w:val="20"/>
                <w:szCs w:val="20"/>
              </w:rPr>
              <w:t xml:space="preserve">L'intervention </w:t>
            </w:r>
            <w:r>
              <w:rPr>
                <w:rFonts w:ascii="Arial" w:hAnsi="Arial" w:cs="Arial"/>
                <w:color w:val="000000"/>
                <w:sz w:val="20"/>
                <w:szCs w:val="20"/>
              </w:rPr>
              <w:t xml:space="preserve">technique </w:t>
            </w:r>
            <w:r w:rsidRPr="0091125A">
              <w:rPr>
                <w:rFonts w:ascii="Arial" w:hAnsi="Arial" w:cs="Arial"/>
                <w:color w:val="000000"/>
                <w:sz w:val="20"/>
                <w:szCs w:val="20"/>
              </w:rPr>
              <w:t>est préparée</w:t>
            </w:r>
            <w:r>
              <w:rPr>
                <w:rFonts w:ascii="Arial" w:hAnsi="Arial" w:cs="Arial"/>
                <w:color w:val="000000"/>
                <w:sz w:val="20"/>
                <w:szCs w:val="20"/>
              </w:rPr>
              <w:t xml:space="preserve"> et programmée</w:t>
            </w:r>
            <w:r w:rsidRPr="0091125A">
              <w:rPr>
                <w:rFonts w:ascii="Arial" w:hAnsi="Arial" w:cs="Arial"/>
                <w:color w:val="000000"/>
                <w:sz w:val="20"/>
                <w:szCs w:val="20"/>
              </w:rPr>
              <w:t>, le site sécurisé</w:t>
            </w:r>
            <w:r w:rsidRPr="00EE72AC">
              <w:rPr>
                <w:rFonts w:ascii="Arial" w:hAnsi="Arial" w:cs="Arial"/>
                <w:color w:val="000000"/>
                <w:sz w:val="20"/>
                <w:szCs w:val="20"/>
              </w:rPr>
              <w:t xml:space="preserve"> </w:t>
            </w:r>
          </w:p>
        </w:tc>
      </w:tr>
      <w:tr w:rsidR="005425CC" w:rsidRPr="00A31A41" w14:paraId="724A07C4" w14:textId="77777777" w:rsidTr="005425CC">
        <w:tc>
          <w:tcPr>
            <w:tcW w:w="4819" w:type="dxa"/>
            <w:gridSpan w:val="3"/>
            <w:tcBorders>
              <w:top w:val="single" w:sz="6" w:space="0" w:color="auto"/>
              <w:left w:val="single" w:sz="6" w:space="0" w:color="auto"/>
              <w:bottom w:val="single" w:sz="4" w:space="0" w:color="auto"/>
              <w:right w:val="single" w:sz="6" w:space="0" w:color="auto"/>
            </w:tcBorders>
            <w:shd w:val="clear" w:color="auto" w:fill="D9D9D9"/>
          </w:tcPr>
          <w:p w14:paraId="730608C2" w14:textId="77777777" w:rsidR="005425CC" w:rsidRPr="00CB7C08" w:rsidRDefault="005425CC" w:rsidP="005425CC">
            <w:pPr>
              <w:jc w:val="center"/>
              <w:rPr>
                <w:rFonts w:ascii="Arial" w:hAnsi="Arial" w:cs="Arial"/>
                <w:b/>
                <w:noProof/>
                <w:color w:val="FF0000"/>
              </w:rPr>
            </w:pPr>
            <w:r w:rsidRPr="00CB7C08">
              <w:rPr>
                <w:rFonts w:ascii="Arial" w:hAnsi="Arial" w:cs="Arial"/>
                <w:b/>
                <w:bCs/>
              </w:rPr>
              <w:t xml:space="preserve">Description de la tâche </w:t>
            </w:r>
          </w:p>
        </w:tc>
        <w:tc>
          <w:tcPr>
            <w:tcW w:w="4813" w:type="dxa"/>
            <w:gridSpan w:val="2"/>
            <w:tcBorders>
              <w:top w:val="single" w:sz="6" w:space="0" w:color="auto"/>
              <w:left w:val="single" w:sz="6" w:space="0" w:color="auto"/>
              <w:bottom w:val="single" w:sz="4" w:space="0" w:color="auto"/>
              <w:right w:val="single" w:sz="6" w:space="0" w:color="auto"/>
            </w:tcBorders>
            <w:shd w:val="clear" w:color="auto" w:fill="D9D9D9"/>
          </w:tcPr>
          <w:p w14:paraId="498AF0F0" w14:textId="77777777" w:rsidR="005425CC" w:rsidRPr="00CB7C08" w:rsidRDefault="005425CC" w:rsidP="005425CC">
            <w:pPr>
              <w:jc w:val="center"/>
              <w:rPr>
                <w:rFonts w:ascii="Arial" w:hAnsi="Arial" w:cs="Arial"/>
                <w:b/>
                <w:bCs/>
              </w:rPr>
            </w:pPr>
            <w:r w:rsidRPr="00CB7C08">
              <w:rPr>
                <w:rFonts w:ascii="Arial" w:hAnsi="Arial" w:cs="Arial"/>
                <w:b/>
                <w:bCs/>
              </w:rPr>
              <w:t xml:space="preserve">Résultats attendus </w:t>
            </w:r>
          </w:p>
        </w:tc>
      </w:tr>
      <w:tr w:rsidR="005425CC" w:rsidRPr="00F11441" w14:paraId="60ABC087" w14:textId="77777777" w:rsidTr="005425CC">
        <w:tc>
          <w:tcPr>
            <w:tcW w:w="9632"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D18EF94" w14:textId="77777777" w:rsidR="005425CC" w:rsidRPr="00F11441" w:rsidRDefault="005425CC" w:rsidP="005425CC">
            <w:pPr>
              <w:rPr>
                <w:rFonts w:ascii="Arial" w:hAnsi="Arial" w:cs="Arial"/>
                <w:b/>
                <w:bCs/>
                <w:sz w:val="20"/>
                <w:szCs w:val="20"/>
              </w:rPr>
            </w:pPr>
            <w:r>
              <w:rPr>
                <w:rFonts w:ascii="Arial" w:hAnsi="Arial" w:cs="Arial"/>
                <w:b/>
                <w:bCs/>
                <w:sz w:val="20"/>
                <w:szCs w:val="20"/>
              </w:rPr>
              <w:t>PRÉPARER L’INTERVENTION</w:t>
            </w:r>
          </w:p>
        </w:tc>
      </w:tr>
      <w:tr w:rsidR="005425CC" w:rsidRPr="00B774C0" w14:paraId="72559210" w14:textId="77777777" w:rsidTr="005425CC">
        <w:tc>
          <w:tcPr>
            <w:tcW w:w="4819" w:type="dxa"/>
            <w:gridSpan w:val="3"/>
            <w:tcBorders>
              <w:top w:val="single" w:sz="4" w:space="0" w:color="auto"/>
              <w:left w:val="single" w:sz="4" w:space="0" w:color="auto"/>
              <w:bottom w:val="nil"/>
              <w:right w:val="single" w:sz="4" w:space="0" w:color="auto"/>
            </w:tcBorders>
            <w:vAlign w:val="center"/>
          </w:tcPr>
          <w:p w14:paraId="3805EAFD"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 xml:space="preserve">Prendre en charge la demande d'intervention </w:t>
            </w:r>
          </w:p>
        </w:tc>
        <w:tc>
          <w:tcPr>
            <w:tcW w:w="4813" w:type="dxa"/>
            <w:gridSpan w:val="2"/>
            <w:tcBorders>
              <w:top w:val="single" w:sz="4" w:space="0" w:color="auto"/>
              <w:left w:val="single" w:sz="4" w:space="0" w:color="auto"/>
              <w:bottom w:val="nil"/>
              <w:right w:val="single" w:sz="4" w:space="0" w:color="auto"/>
            </w:tcBorders>
            <w:vAlign w:val="center"/>
          </w:tcPr>
          <w:p w14:paraId="5614AD9F"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La demande d'intervention est prise en charge</w:t>
            </w:r>
          </w:p>
        </w:tc>
      </w:tr>
      <w:tr w:rsidR="005425CC" w:rsidRPr="00B774C0" w14:paraId="048DFB81" w14:textId="77777777" w:rsidTr="005425CC">
        <w:tc>
          <w:tcPr>
            <w:tcW w:w="4819" w:type="dxa"/>
            <w:gridSpan w:val="3"/>
            <w:tcBorders>
              <w:top w:val="nil"/>
              <w:left w:val="single" w:sz="4" w:space="0" w:color="auto"/>
              <w:bottom w:val="nil"/>
              <w:right w:val="single" w:sz="4" w:space="0" w:color="auto"/>
            </w:tcBorders>
            <w:vAlign w:val="center"/>
          </w:tcPr>
          <w:p w14:paraId="57D15FD4"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Identifier la(les) procédure(s), modes opératoires à mettre en œuvre</w:t>
            </w:r>
          </w:p>
        </w:tc>
        <w:tc>
          <w:tcPr>
            <w:tcW w:w="4813" w:type="dxa"/>
            <w:gridSpan w:val="2"/>
            <w:tcBorders>
              <w:top w:val="nil"/>
              <w:left w:val="single" w:sz="4" w:space="0" w:color="auto"/>
              <w:bottom w:val="nil"/>
              <w:right w:val="single" w:sz="4" w:space="0" w:color="auto"/>
            </w:tcBorders>
            <w:vAlign w:val="center"/>
          </w:tcPr>
          <w:p w14:paraId="16563723"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 xml:space="preserve">Les procédures, modes opératoires sont identifiées </w:t>
            </w:r>
          </w:p>
        </w:tc>
      </w:tr>
      <w:tr w:rsidR="005425CC" w:rsidRPr="00B774C0" w14:paraId="0F93FC4A" w14:textId="77777777" w:rsidTr="005425CC">
        <w:tc>
          <w:tcPr>
            <w:tcW w:w="4819" w:type="dxa"/>
            <w:gridSpan w:val="3"/>
            <w:tcBorders>
              <w:top w:val="nil"/>
              <w:left w:val="single" w:sz="4" w:space="0" w:color="auto"/>
              <w:bottom w:val="nil"/>
              <w:right w:val="single" w:sz="4" w:space="0" w:color="auto"/>
            </w:tcBorders>
            <w:vAlign w:val="center"/>
          </w:tcPr>
          <w:p w14:paraId="55F649C5"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Préparer les outillages, les matériels, ..</w:t>
            </w:r>
          </w:p>
        </w:tc>
        <w:tc>
          <w:tcPr>
            <w:tcW w:w="4813" w:type="dxa"/>
            <w:gridSpan w:val="2"/>
            <w:tcBorders>
              <w:top w:val="nil"/>
              <w:left w:val="single" w:sz="4" w:space="0" w:color="auto"/>
              <w:bottom w:val="nil"/>
              <w:right w:val="single" w:sz="4" w:space="0" w:color="auto"/>
            </w:tcBorders>
            <w:vAlign w:val="center"/>
          </w:tcPr>
          <w:p w14:paraId="6478F676"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Les outillages et matériels sont préparés</w:t>
            </w:r>
          </w:p>
        </w:tc>
      </w:tr>
      <w:tr w:rsidR="005425CC" w:rsidRPr="00B774C0" w14:paraId="09575F89" w14:textId="77777777" w:rsidTr="005425CC">
        <w:tc>
          <w:tcPr>
            <w:tcW w:w="4819" w:type="dxa"/>
            <w:gridSpan w:val="3"/>
            <w:tcBorders>
              <w:top w:val="nil"/>
              <w:left w:val="single" w:sz="4" w:space="0" w:color="auto"/>
              <w:bottom w:val="nil"/>
              <w:right w:val="single" w:sz="4" w:space="0" w:color="auto"/>
            </w:tcBorders>
            <w:vAlign w:val="center"/>
          </w:tcPr>
          <w:p w14:paraId="3B425A2E"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 xml:space="preserve">Repérer physiquement les circuits, les éléments d'assemblages, les composants. </w:t>
            </w:r>
          </w:p>
        </w:tc>
        <w:tc>
          <w:tcPr>
            <w:tcW w:w="4813" w:type="dxa"/>
            <w:gridSpan w:val="2"/>
            <w:tcBorders>
              <w:top w:val="nil"/>
              <w:left w:val="single" w:sz="4" w:space="0" w:color="auto"/>
              <w:bottom w:val="nil"/>
              <w:right w:val="single" w:sz="4" w:space="0" w:color="auto"/>
            </w:tcBorders>
            <w:vAlign w:val="center"/>
          </w:tcPr>
          <w:p w14:paraId="7B8A727F"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Les composants, circuits, éléments d'assemblages sont correctement identifiés</w:t>
            </w:r>
          </w:p>
        </w:tc>
      </w:tr>
      <w:tr w:rsidR="005425CC" w:rsidRPr="00F11441" w14:paraId="6C18CC8D" w14:textId="77777777" w:rsidTr="005425CC">
        <w:tc>
          <w:tcPr>
            <w:tcW w:w="4819" w:type="dxa"/>
            <w:gridSpan w:val="3"/>
            <w:tcBorders>
              <w:top w:val="nil"/>
              <w:left w:val="single" w:sz="4" w:space="0" w:color="auto"/>
              <w:bottom w:val="nil"/>
              <w:right w:val="single" w:sz="4" w:space="0" w:color="auto"/>
            </w:tcBorders>
            <w:vAlign w:val="center"/>
          </w:tcPr>
          <w:p w14:paraId="77F8C5BC"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Participer à la mise à l’arrêt de l’installation (si nécessaire)</w:t>
            </w:r>
          </w:p>
        </w:tc>
        <w:tc>
          <w:tcPr>
            <w:tcW w:w="4813" w:type="dxa"/>
            <w:gridSpan w:val="2"/>
            <w:tcBorders>
              <w:top w:val="nil"/>
              <w:left w:val="single" w:sz="4" w:space="0" w:color="auto"/>
              <w:bottom w:val="nil"/>
              <w:right w:val="single" w:sz="4" w:space="0" w:color="auto"/>
            </w:tcBorders>
            <w:vAlign w:val="center"/>
          </w:tcPr>
          <w:p w14:paraId="1DC6BBA1"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 xml:space="preserve">L'installation est correctement arrêtée </w:t>
            </w:r>
          </w:p>
        </w:tc>
      </w:tr>
      <w:tr w:rsidR="005425CC" w:rsidRPr="00F11441" w14:paraId="36BCDC1F" w14:textId="77777777" w:rsidTr="005425CC">
        <w:tc>
          <w:tcPr>
            <w:tcW w:w="4819" w:type="dxa"/>
            <w:gridSpan w:val="3"/>
            <w:tcBorders>
              <w:top w:val="nil"/>
              <w:left w:val="single" w:sz="4" w:space="0" w:color="auto"/>
              <w:bottom w:val="nil"/>
              <w:right w:val="single" w:sz="4" w:space="0" w:color="auto"/>
            </w:tcBorders>
            <w:vAlign w:val="center"/>
          </w:tcPr>
          <w:p w14:paraId="0E6C3EDA"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Participer à la consignation de l'installation (si nécessaire)</w:t>
            </w:r>
          </w:p>
        </w:tc>
        <w:tc>
          <w:tcPr>
            <w:tcW w:w="4813" w:type="dxa"/>
            <w:gridSpan w:val="2"/>
            <w:tcBorders>
              <w:top w:val="nil"/>
              <w:left w:val="single" w:sz="4" w:space="0" w:color="auto"/>
              <w:bottom w:val="nil"/>
              <w:right w:val="single" w:sz="4" w:space="0" w:color="auto"/>
            </w:tcBorders>
            <w:vAlign w:val="center"/>
          </w:tcPr>
          <w:p w14:paraId="69B3EDF6"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La consignation est correctement réalisée</w:t>
            </w:r>
          </w:p>
        </w:tc>
      </w:tr>
      <w:tr w:rsidR="005425CC" w:rsidRPr="00F11441" w14:paraId="1411EC1B" w14:textId="77777777" w:rsidTr="005425CC">
        <w:tc>
          <w:tcPr>
            <w:tcW w:w="9632"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6555E5E" w14:textId="77777777" w:rsidR="005425CC" w:rsidRPr="00F11441" w:rsidRDefault="005425CC" w:rsidP="005425CC">
            <w:pPr>
              <w:rPr>
                <w:rFonts w:ascii="Arial" w:hAnsi="Arial" w:cs="Arial"/>
                <w:b/>
                <w:bCs/>
                <w:sz w:val="20"/>
                <w:szCs w:val="20"/>
              </w:rPr>
            </w:pPr>
            <w:r>
              <w:rPr>
                <w:rFonts w:ascii="Arial" w:hAnsi="Arial" w:cs="Arial"/>
                <w:b/>
                <w:bCs/>
                <w:sz w:val="20"/>
                <w:szCs w:val="20"/>
              </w:rPr>
              <w:t>RÉALISER L’INTERVENTION</w:t>
            </w:r>
          </w:p>
        </w:tc>
      </w:tr>
      <w:tr w:rsidR="005425CC" w:rsidRPr="00B774C0" w14:paraId="23993032" w14:textId="77777777" w:rsidTr="005425CC">
        <w:tc>
          <w:tcPr>
            <w:tcW w:w="4819" w:type="dxa"/>
            <w:gridSpan w:val="3"/>
            <w:tcBorders>
              <w:top w:val="nil"/>
              <w:left w:val="single" w:sz="4" w:space="0" w:color="auto"/>
              <w:bottom w:val="nil"/>
              <w:right w:val="single" w:sz="4" w:space="0" w:color="auto"/>
            </w:tcBorders>
            <w:vAlign w:val="center"/>
          </w:tcPr>
          <w:p w14:paraId="0E9B84E1"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Remplacer les éléments, composants en respectant les procédures, modes opératoires numérique ou papier.</w:t>
            </w:r>
          </w:p>
        </w:tc>
        <w:tc>
          <w:tcPr>
            <w:tcW w:w="4813" w:type="dxa"/>
            <w:gridSpan w:val="2"/>
            <w:tcBorders>
              <w:top w:val="nil"/>
              <w:left w:val="single" w:sz="4" w:space="0" w:color="auto"/>
              <w:bottom w:val="nil"/>
              <w:right w:val="single" w:sz="4" w:space="0" w:color="auto"/>
            </w:tcBorders>
            <w:vAlign w:val="center"/>
          </w:tcPr>
          <w:p w14:paraId="7F4560A2"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Les opérations de maintenance préventive systématique sont réalisées conformément aux procédures (déplacement d'attaches, bandages, contrôles câble, ligne de sécurité changement de courroie, roulement, vidange,  ….)</w:t>
            </w:r>
          </w:p>
        </w:tc>
      </w:tr>
      <w:tr w:rsidR="005425CC" w:rsidRPr="00B774C0" w14:paraId="07DC9181" w14:textId="77777777" w:rsidTr="005425CC">
        <w:tc>
          <w:tcPr>
            <w:tcW w:w="4819" w:type="dxa"/>
            <w:gridSpan w:val="3"/>
            <w:tcBorders>
              <w:top w:val="nil"/>
              <w:left w:val="single" w:sz="4" w:space="0" w:color="auto"/>
              <w:bottom w:val="nil"/>
              <w:right w:val="single" w:sz="4" w:space="0" w:color="auto"/>
            </w:tcBorders>
            <w:vAlign w:val="center"/>
          </w:tcPr>
          <w:p w14:paraId="46DAC60E"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Effectuer les réglages</w:t>
            </w:r>
          </w:p>
        </w:tc>
        <w:tc>
          <w:tcPr>
            <w:tcW w:w="4813" w:type="dxa"/>
            <w:gridSpan w:val="2"/>
            <w:tcBorders>
              <w:top w:val="nil"/>
              <w:left w:val="single" w:sz="4" w:space="0" w:color="auto"/>
              <w:bottom w:val="nil"/>
              <w:right w:val="single" w:sz="4" w:space="0" w:color="auto"/>
            </w:tcBorders>
            <w:vAlign w:val="center"/>
          </w:tcPr>
          <w:p w14:paraId="51ECE366"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Les réglages sont effectués</w:t>
            </w:r>
          </w:p>
        </w:tc>
      </w:tr>
      <w:tr w:rsidR="005425CC" w:rsidRPr="00B774C0" w14:paraId="78130E5C" w14:textId="77777777" w:rsidTr="005425CC">
        <w:tc>
          <w:tcPr>
            <w:tcW w:w="4819" w:type="dxa"/>
            <w:gridSpan w:val="3"/>
            <w:tcBorders>
              <w:top w:val="nil"/>
              <w:left w:val="single" w:sz="4" w:space="0" w:color="auto"/>
              <w:bottom w:val="nil"/>
              <w:right w:val="single" w:sz="4" w:space="0" w:color="auto"/>
            </w:tcBorders>
            <w:vAlign w:val="center"/>
          </w:tcPr>
          <w:p w14:paraId="33C6C659"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Contrôler et tester</w:t>
            </w:r>
          </w:p>
        </w:tc>
        <w:tc>
          <w:tcPr>
            <w:tcW w:w="4813" w:type="dxa"/>
            <w:gridSpan w:val="2"/>
            <w:tcBorders>
              <w:top w:val="nil"/>
              <w:left w:val="single" w:sz="4" w:space="0" w:color="auto"/>
              <w:bottom w:val="nil"/>
              <w:right w:val="single" w:sz="4" w:space="0" w:color="auto"/>
            </w:tcBorders>
            <w:vAlign w:val="center"/>
          </w:tcPr>
          <w:p w14:paraId="6BB41EEB"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 xml:space="preserve">  Les contrôles et tests effectués permettent de vérifier que les performances de l'installation sont conformes au cahier des charges du constructeur, des règlements d’exploitation et de la réglementation administrative.</w:t>
            </w:r>
          </w:p>
        </w:tc>
      </w:tr>
      <w:tr w:rsidR="005425CC" w:rsidRPr="00B774C0" w14:paraId="444FEE2E" w14:textId="77777777" w:rsidTr="005425CC">
        <w:tc>
          <w:tcPr>
            <w:tcW w:w="4819" w:type="dxa"/>
            <w:gridSpan w:val="3"/>
            <w:tcBorders>
              <w:top w:val="nil"/>
              <w:left w:val="single" w:sz="4" w:space="0" w:color="auto"/>
              <w:bottom w:val="nil"/>
              <w:right w:val="single" w:sz="4" w:space="0" w:color="auto"/>
            </w:tcBorders>
            <w:vAlign w:val="center"/>
          </w:tcPr>
          <w:p w14:paraId="0E1ADC55"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Participer à la déconsignation de l'installation (si nécessaire)</w:t>
            </w:r>
          </w:p>
        </w:tc>
        <w:tc>
          <w:tcPr>
            <w:tcW w:w="4813" w:type="dxa"/>
            <w:gridSpan w:val="2"/>
            <w:tcBorders>
              <w:top w:val="nil"/>
              <w:left w:val="single" w:sz="4" w:space="0" w:color="auto"/>
              <w:bottom w:val="nil"/>
              <w:right w:val="single" w:sz="4" w:space="0" w:color="auto"/>
            </w:tcBorders>
            <w:vAlign w:val="center"/>
          </w:tcPr>
          <w:p w14:paraId="37835490"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La déconsignation est correctement réalisée</w:t>
            </w:r>
          </w:p>
        </w:tc>
      </w:tr>
      <w:tr w:rsidR="005425CC" w:rsidRPr="00B774C0" w14:paraId="5C43D39D" w14:textId="77777777" w:rsidTr="005425CC">
        <w:tc>
          <w:tcPr>
            <w:tcW w:w="4819" w:type="dxa"/>
            <w:gridSpan w:val="3"/>
            <w:tcBorders>
              <w:top w:val="nil"/>
              <w:left w:val="single" w:sz="4" w:space="0" w:color="auto"/>
              <w:bottom w:val="nil"/>
              <w:right w:val="single" w:sz="4" w:space="0" w:color="auto"/>
            </w:tcBorders>
            <w:vAlign w:val="bottom"/>
          </w:tcPr>
          <w:p w14:paraId="49713AB2"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Participer à la remise en service de l'installation (si nécessaire)</w:t>
            </w:r>
          </w:p>
        </w:tc>
        <w:tc>
          <w:tcPr>
            <w:tcW w:w="4813" w:type="dxa"/>
            <w:gridSpan w:val="2"/>
            <w:tcBorders>
              <w:top w:val="nil"/>
              <w:left w:val="single" w:sz="4" w:space="0" w:color="auto"/>
              <w:bottom w:val="nil"/>
              <w:right w:val="single" w:sz="4" w:space="0" w:color="auto"/>
            </w:tcBorders>
            <w:vAlign w:val="center"/>
          </w:tcPr>
          <w:p w14:paraId="17E58C4B"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L'installation fonctionne correctement</w:t>
            </w:r>
          </w:p>
        </w:tc>
      </w:tr>
      <w:tr w:rsidR="005425CC" w:rsidRPr="00B774C0" w14:paraId="335895DE" w14:textId="77777777" w:rsidTr="005425CC">
        <w:tc>
          <w:tcPr>
            <w:tcW w:w="4819" w:type="dxa"/>
            <w:gridSpan w:val="3"/>
            <w:tcBorders>
              <w:top w:val="nil"/>
              <w:left w:val="single" w:sz="4" w:space="0" w:color="auto"/>
              <w:bottom w:val="nil"/>
              <w:right w:val="single" w:sz="4" w:space="0" w:color="auto"/>
            </w:tcBorders>
            <w:vAlign w:val="bottom"/>
          </w:tcPr>
          <w:p w14:paraId="311A1AFB"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Adopter une démarche respectueuse de l’environnement</w:t>
            </w:r>
          </w:p>
        </w:tc>
        <w:tc>
          <w:tcPr>
            <w:tcW w:w="4813" w:type="dxa"/>
            <w:gridSpan w:val="2"/>
            <w:tcBorders>
              <w:top w:val="nil"/>
              <w:left w:val="single" w:sz="4" w:space="0" w:color="auto"/>
              <w:bottom w:val="nil"/>
              <w:right w:val="single" w:sz="4" w:space="0" w:color="auto"/>
            </w:tcBorders>
            <w:vAlign w:val="center"/>
          </w:tcPr>
          <w:p w14:paraId="5189ED11"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L'intervention a été respectueuse de l'environnement</w:t>
            </w:r>
          </w:p>
        </w:tc>
      </w:tr>
      <w:tr w:rsidR="005425CC" w:rsidRPr="00A31A41" w14:paraId="485A6486" w14:textId="77777777" w:rsidTr="005425CC">
        <w:tc>
          <w:tcPr>
            <w:tcW w:w="4819" w:type="dxa"/>
            <w:gridSpan w:val="3"/>
            <w:tcBorders>
              <w:top w:val="nil"/>
              <w:left w:val="single" w:sz="4" w:space="0" w:color="auto"/>
              <w:bottom w:val="nil"/>
              <w:right w:val="single" w:sz="4" w:space="0" w:color="auto"/>
            </w:tcBorders>
          </w:tcPr>
          <w:p w14:paraId="687A46AE"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sz w:val="20"/>
              </w:rPr>
            </w:pPr>
            <w:r w:rsidRPr="00C31FDD">
              <w:rPr>
                <w:rFonts w:ascii="Arial" w:hAnsi="Arial" w:cs="Arial"/>
                <w:color w:val="000000"/>
                <w:sz w:val="20"/>
              </w:rPr>
              <w:t>Rendre compte à sa hiérarchie</w:t>
            </w:r>
          </w:p>
        </w:tc>
        <w:tc>
          <w:tcPr>
            <w:tcW w:w="4813" w:type="dxa"/>
            <w:gridSpan w:val="2"/>
            <w:tcBorders>
              <w:top w:val="nil"/>
              <w:left w:val="single" w:sz="4" w:space="0" w:color="auto"/>
              <w:bottom w:val="nil"/>
              <w:right w:val="single" w:sz="4" w:space="0" w:color="auto"/>
            </w:tcBorders>
          </w:tcPr>
          <w:p w14:paraId="35F663AB"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noProof/>
                <w:sz w:val="20"/>
              </w:rPr>
            </w:pPr>
            <w:r w:rsidRPr="00C31FDD">
              <w:rPr>
                <w:rFonts w:ascii="Arial" w:hAnsi="Arial" w:cs="Arial"/>
                <w:color w:val="000000"/>
                <w:sz w:val="20"/>
              </w:rPr>
              <w:t>Le compte rendu est opérationnel, les éléments modifiés ou remplacés sont signalés pour servir de retour d’expérience</w:t>
            </w:r>
          </w:p>
        </w:tc>
      </w:tr>
      <w:tr w:rsidR="005425CC" w:rsidRPr="00CB7C08" w14:paraId="7E1E322B" w14:textId="77777777" w:rsidTr="005425CC">
        <w:tc>
          <w:tcPr>
            <w:tcW w:w="9632" w:type="dxa"/>
            <w:gridSpan w:val="5"/>
            <w:tcBorders>
              <w:top w:val="single" w:sz="4" w:space="0" w:color="auto"/>
              <w:left w:val="single" w:sz="6" w:space="0" w:color="auto"/>
              <w:bottom w:val="single" w:sz="4" w:space="0" w:color="auto"/>
              <w:right w:val="single" w:sz="6" w:space="0" w:color="auto"/>
            </w:tcBorders>
            <w:shd w:val="clear" w:color="auto" w:fill="D9D9D9"/>
          </w:tcPr>
          <w:p w14:paraId="4ECF3482" w14:textId="77777777" w:rsidR="005425CC" w:rsidRPr="00CB7C08" w:rsidRDefault="005425CC" w:rsidP="005425CC">
            <w:pPr>
              <w:jc w:val="center"/>
              <w:rPr>
                <w:rFonts w:ascii="Arial" w:hAnsi="Arial" w:cs="Arial"/>
                <w:b/>
                <w:bCs/>
              </w:rPr>
            </w:pPr>
            <w:r w:rsidRPr="00CB7C08">
              <w:rPr>
                <w:rFonts w:ascii="Arial" w:hAnsi="Arial" w:cs="Arial"/>
                <w:b/>
                <w:bCs/>
              </w:rPr>
              <w:t>Conditions de réalisation</w:t>
            </w:r>
          </w:p>
        </w:tc>
      </w:tr>
      <w:tr w:rsidR="005425CC" w:rsidRPr="00CB7C08" w14:paraId="7D562A8F" w14:textId="77777777" w:rsidTr="00555E71">
        <w:tc>
          <w:tcPr>
            <w:tcW w:w="3016" w:type="dxa"/>
            <w:gridSpan w:val="2"/>
            <w:tcBorders>
              <w:top w:val="single" w:sz="4" w:space="0" w:color="auto"/>
              <w:left w:val="single" w:sz="4" w:space="0" w:color="auto"/>
              <w:bottom w:val="single" w:sz="4" w:space="0" w:color="auto"/>
              <w:right w:val="single" w:sz="4" w:space="0" w:color="auto"/>
            </w:tcBorders>
          </w:tcPr>
          <w:p w14:paraId="67779EBE" w14:textId="77777777" w:rsidR="005425CC" w:rsidRPr="00CB7C08" w:rsidRDefault="005425CC" w:rsidP="005425CC">
            <w:pPr>
              <w:tabs>
                <w:tab w:val="left" w:pos="567"/>
              </w:tabs>
              <w:jc w:val="center"/>
              <w:rPr>
                <w:rFonts w:ascii="Arial" w:hAnsi="Arial" w:cs="Arial"/>
              </w:rPr>
            </w:pPr>
            <w:r w:rsidRPr="00CB7C08">
              <w:rPr>
                <w:rFonts w:ascii="Arial" w:hAnsi="Arial" w:cs="Arial"/>
                <w:b/>
              </w:rPr>
              <w:t xml:space="preserve">Moyens </w:t>
            </w:r>
          </w:p>
        </w:tc>
        <w:tc>
          <w:tcPr>
            <w:tcW w:w="3166" w:type="dxa"/>
            <w:gridSpan w:val="2"/>
            <w:tcBorders>
              <w:top w:val="single" w:sz="4" w:space="0" w:color="auto"/>
              <w:left w:val="single" w:sz="4" w:space="0" w:color="auto"/>
              <w:bottom w:val="single" w:sz="4" w:space="0" w:color="auto"/>
              <w:right w:val="single" w:sz="4" w:space="0" w:color="auto"/>
            </w:tcBorders>
          </w:tcPr>
          <w:p w14:paraId="7311DA6D" w14:textId="77777777" w:rsidR="005425CC" w:rsidRPr="00CB7C08" w:rsidRDefault="005425CC" w:rsidP="005425CC">
            <w:pPr>
              <w:tabs>
                <w:tab w:val="left" w:pos="567"/>
              </w:tabs>
              <w:jc w:val="center"/>
              <w:rPr>
                <w:rFonts w:ascii="Arial" w:hAnsi="Arial" w:cs="Arial"/>
              </w:rPr>
            </w:pPr>
            <w:r w:rsidRPr="00CB7C08">
              <w:rPr>
                <w:rFonts w:ascii="Arial" w:hAnsi="Arial" w:cs="Arial"/>
                <w:b/>
              </w:rPr>
              <w:t xml:space="preserve">Liaisons </w:t>
            </w:r>
          </w:p>
        </w:tc>
        <w:tc>
          <w:tcPr>
            <w:tcW w:w="3450" w:type="dxa"/>
            <w:tcBorders>
              <w:top w:val="single" w:sz="4" w:space="0" w:color="auto"/>
              <w:left w:val="single" w:sz="4" w:space="0" w:color="auto"/>
              <w:bottom w:val="single" w:sz="4" w:space="0" w:color="auto"/>
              <w:right w:val="single" w:sz="4" w:space="0" w:color="auto"/>
            </w:tcBorders>
          </w:tcPr>
          <w:p w14:paraId="0EF58E06" w14:textId="77777777" w:rsidR="005425CC" w:rsidRPr="00CB7C08" w:rsidRDefault="005425CC" w:rsidP="005425CC">
            <w:pPr>
              <w:tabs>
                <w:tab w:val="left" w:pos="567"/>
              </w:tabs>
              <w:jc w:val="center"/>
              <w:rPr>
                <w:rFonts w:ascii="Arial" w:hAnsi="Arial" w:cs="Arial"/>
              </w:rPr>
            </w:pPr>
            <w:r w:rsidRPr="00CB7C08">
              <w:rPr>
                <w:rFonts w:ascii="Arial" w:hAnsi="Arial" w:cs="Arial"/>
                <w:b/>
              </w:rPr>
              <w:t>Références et ressources</w:t>
            </w:r>
          </w:p>
        </w:tc>
      </w:tr>
      <w:tr w:rsidR="005425CC" w:rsidRPr="00A31A41" w14:paraId="43B44D7D" w14:textId="77777777" w:rsidTr="00555E71">
        <w:trPr>
          <w:trHeight w:val="432"/>
        </w:trPr>
        <w:tc>
          <w:tcPr>
            <w:tcW w:w="3016" w:type="dxa"/>
            <w:gridSpan w:val="2"/>
            <w:tcBorders>
              <w:top w:val="single" w:sz="4" w:space="0" w:color="auto"/>
              <w:left w:val="single" w:sz="4" w:space="0" w:color="auto"/>
              <w:bottom w:val="nil"/>
              <w:right w:val="single" w:sz="4" w:space="0" w:color="auto"/>
            </w:tcBorders>
            <w:vAlign w:val="center"/>
          </w:tcPr>
          <w:p w14:paraId="6DAB9A7F"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Les équipements de protection individuelle et collective</w:t>
            </w:r>
          </w:p>
        </w:tc>
        <w:tc>
          <w:tcPr>
            <w:tcW w:w="3166" w:type="dxa"/>
            <w:gridSpan w:val="2"/>
            <w:tcBorders>
              <w:top w:val="single" w:sz="4" w:space="0" w:color="auto"/>
              <w:left w:val="single" w:sz="4" w:space="0" w:color="auto"/>
              <w:bottom w:val="nil"/>
              <w:right w:val="single" w:sz="4" w:space="0" w:color="auto"/>
            </w:tcBorders>
            <w:vAlign w:val="center"/>
          </w:tcPr>
          <w:p w14:paraId="6B52DF5D"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Le constructeur de l'installation</w:t>
            </w:r>
          </w:p>
        </w:tc>
        <w:tc>
          <w:tcPr>
            <w:tcW w:w="3450" w:type="dxa"/>
            <w:tcBorders>
              <w:top w:val="single" w:sz="4" w:space="0" w:color="auto"/>
              <w:left w:val="single" w:sz="4" w:space="0" w:color="auto"/>
              <w:bottom w:val="nil"/>
              <w:right w:val="single" w:sz="4" w:space="0" w:color="auto"/>
            </w:tcBorders>
            <w:vAlign w:val="center"/>
          </w:tcPr>
          <w:p w14:paraId="654FDBE8"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Dossier technique de l'installation</w:t>
            </w:r>
          </w:p>
        </w:tc>
      </w:tr>
      <w:tr w:rsidR="005425CC" w:rsidRPr="00A31A41" w14:paraId="2F62ED49" w14:textId="77777777" w:rsidTr="00555E71">
        <w:trPr>
          <w:trHeight w:val="379"/>
        </w:trPr>
        <w:tc>
          <w:tcPr>
            <w:tcW w:w="3016" w:type="dxa"/>
            <w:gridSpan w:val="2"/>
            <w:tcBorders>
              <w:top w:val="nil"/>
              <w:left w:val="single" w:sz="4" w:space="0" w:color="auto"/>
              <w:bottom w:val="nil"/>
              <w:right w:val="single" w:sz="4" w:space="0" w:color="auto"/>
            </w:tcBorders>
            <w:vAlign w:val="center"/>
          </w:tcPr>
          <w:p w14:paraId="770D9810"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L'installation</w:t>
            </w:r>
          </w:p>
        </w:tc>
        <w:tc>
          <w:tcPr>
            <w:tcW w:w="3166" w:type="dxa"/>
            <w:gridSpan w:val="2"/>
            <w:tcBorders>
              <w:top w:val="nil"/>
              <w:left w:val="single" w:sz="4" w:space="0" w:color="auto"/>
              <w:bottom w:val="nil"/>
              <w:right w:val="single" w:sz="4" w:space="0" w:color="auto"/>
            </w:tcBorders>
            <w:vAlign w:val="center"/>
          </w:tcPr>
          <w:p w14:paraId="5F8F8DFB"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L'exploitant de l'installation (conducteur)</w:t>
            </w:r>
          </w:p>
        </w:tc>
        <w:tc>
          <w:tcPr>
            <w:tcW w:w="3450" w:type="dxa"/>
            <w:tcBorders>
              <w:top w:val="nil"/>
              <w:left w:val="single" w:sz="4" w:space="0" w:color="auto"/>
              <w:bottom w:val="nil"/>
              <w:right w:val="single" w:sz="4" w:space="0" w:color="auto"/>
            </w:tcBorders>
            <w:vAlign w:val="center"/>
          </w:tcPr>
          <w:p w14:paraId="2146ACE1"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Dossier outillages, matériels, composants</w:t>
            </w:r>
          </w:p>
        </w:tc>
      </w:tr>
      <w:tr w:rsidR="005425CC" w:rsidRPr="00A31A41" w14:paraId="5E5E63FD" w14:textId="77777777" w:rsidTr="00555E71">
        <w:tc>
          <w:tcPr>
            <w:tcW w:w="3016" w:type="dxa"/>
            <w:gridSpan w:val="2"/>
            <w:tcBorders>
              <w:top w:val="nil"/>
              <w:left w:val="single" w:sz="4" w:space="0" w:color="auto"/>
              <w:bottom w:val="nil"/>
              <w:right w:val="single" w:sz="4" w:space="0" w:color="auto"/>
            </w:tcBorders>
            <w:vAlign w:val="center"/>
          </w:tcPr>
          <w:p w14:paraId="0135D02E"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Le bon, l’ordre de travail</w:t>
            </w:r>
          </w:p>
        </w:tc>
        <w:tc>
          <w:tcPr>
            <w:tcW w:w="3166" w:type="dxa"/>
            <w:gridSpan w:val="2"/>
            <w:tcBorders>
              <w:top w:val="nil"/>
              <w:left w:val="single" w:sz="4" w:space="0" w:color="auto"/>
              <w:bottom w:val="nil"/>
              <w:right w:val="single" w:sz="4" w:space="0" w:color="auto"/>
            </w:tcBorders>
            <w:vAlign w:val="center"/>
          </w:tcPr>
          <w:p w14:paraId="08803334"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Le service maintenance</w:t>
            </w:r>
          </w:p>
        </w:tc>
        <w:tc>
          <w:tcPr>
            <w:tcW w:w="3450" w:type="dxa"/>
            <w:tcBorders>
              <w:top w:val="nil"/>
              <w:left w:val="single" w:sz="4" w:space="0" w:color="auto"/>
              <w:bottom w:val="nil"/>
              <w:right w:val="single" w:sz="4" w:space="0" w:color="auto"/>
            </w:tcBorders>
          </w:tcPr>
          <w:p w14:paraId="3939181A"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Notices Constructeur</w:t>
            </w:r>
          </w:p>
        </w:tc>
      </w:tr>
      <w:tr w:rsidR="005425CC" w:rsidRPr="00A31A41" w14:paraId="26A346AE" w14:textId="77777777" w:rsidTr="00555E71">
        <w:trPr>
          <w:trHeight w:val="379"/>
        </w:trPr>
        <w:tc>
          <w:tcPr>
            <w:tcW w:w="3016" w:type="dxa"/>
            <w:gridSpan w:val="2"/>
            <w:tcBorders>
              <w:top w:val="nil"/>
              <w:left w:val="single" w:sz="4" w:space="0" w:color="auto"/>
              <w:bottom w:val="nil"/>
              <w:right w:val="single" w:sz="4" w:space="0" w:color="auto"/>
            </w:tcBorders>
            <w:vAlign w:val="center"/>
          </w:tcPr>
          <w:p w14:paraId="662ECE74"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 xml:space="preserve">La ou les pièces de rechange, les consommables </w:t>
            </w:r>
          </w:p>
        </w:tc>
        <w:tc>
          <w:tcPr>
            <w:tcW w:w="3166" w:type="dxa"/>
            <w:gridSpan w:val="2"/>
            <w:tcBorders>
              <w:top w:val="nil"/>
              <w:left w:val="single" w:sz="4" w:space="0" w:color="auto"/>
              <w:bottom w:val="nil"/>
              <w:right w:val="single" w:sz="4" w:space="0" w:color="auto"/>
            </w:tcBorders>
            <w:vAlign w:val="center"/>
          </w:tcPr>
          <w:p w14:paraId="2CB32769"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Le Bureau de contrôle STRMTG</w:t>
            </w:r>
          </w:p>
        </w:tc>
        <w:tc>
          <w:tcPr>
            <w:tcW w:w="3450" w:type="dxa"/>
            <w:tcBorders>
              <w:top w:val="nil"/>
              <w:left w:val="single" w:sz="4" w:space="0" w:color="auto"/>
              <w:bottom w:val="nil"/>
              <w:right w:val="single" w:sz="4" w:space="0" w:color="auto"/>
            </w:tcBorders>
          </w:tcPr>
          <w:p w14:paraId="6FFBB6DE"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Procédures</w:t>
            </w:r>
          </w:p>
        </w:tc>
      </w:tr>
      <w:tr w:rsidR="005425CC" w:rsidRPr="00A31A41" w14:paraId="67CDB622" w14:textId="77777777" w:rsidTr="00555E71">
        <w:trPr>
          <w:trHeight w:val="379"/>
        </w:trPr>
        <w:tc>
          <w:tcPr>
            <w:tcW w:w="3016" w:type="dxa"/>
            <w:gridSpan w:val="2"/>
            <w:tcBorders>
              <w:top w:val="nil"/>
              <w:left w:val="single" w:sz="4" w:space="0" w:color="auto"/>
              <w:bottom w:val="nil"/>
              <w:right w:val="single" w:sz="4" w:space="0" w:color="auto"/>
            </w:tcBorders>
            <w:vAlign w:val="center"/>
          </w:tcPr>
          <w:p w14:paraId="60DB4791"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strike/>
                <w:color w:val="000000"/>
                <w:sz w:val="20"/>
              </w:rPr>
            </w:pPr>
            <w:r w:rsidRPr="00C31FDD">
              <w:rPr>
                <w:rFonts w:ascii="Arial" w:hAnsi="Arial" w:cs="Arial"/>
                <w:color w:val="000000"/>
                <w:sz w:val="20"/>
              </w:rPr>
              <w:t>La procédure radio ou téléphonique</w:t>
            </w:r>
          </w:p>
        </w:tc>
        <w:tc>
          <w:tcPr>
            <w:tcW w:w="3166" w:type="dxa"/>
            <w:gridSpan w:val="2"/>
            <w:tcBorders>
              <w:top w:val="nil"/>
              <w:left w:val="single" w:sz="4" w:space="0" w:color="auto"/>
              <w:bottom w:val="nil"/>
              <w:right w:val="single" w:sz="4" w:space="0" w:color="auto"/>
            </w:tcBorders>
            <w:vAlign w:val="center"/>
          </w:tcPr>
          <w:p w14:paraId="57557505"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Le TIA</w:t>
            </w:r>
          </w:p>
        </w:tc>
        <w:tc>
          <w:tcPr>
            <w:tcW w:w="3450" w:type="dxa"/>
            <w:tcBorders>
              <w:top w:val="nil"/>
              <w:left w:val="single" w:sz="4" w:space="0" w:color="auto"/>
              <w:bottom w:val="nil"/>
              <w:right w:val="single" w:sz="4" w:space="0" w:color="auto"/>
            </w:tcBorders>
          </w:tcPr>
          <w:p w14:paraId="04771783"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Réglementation</w:t>
            </w:r>
          </w:p>
        </w:tc>
      </w:tr>
      <w:tr w:rsidR="005425CC" w:rsidRPr="00A31A41" w14:paraId="5C9C0877" w14:textId="77777777" w:rsidTr="00555E71">
        <w:trPr>
          <w:trHeight w:val="71"/>
        </w:trPr>
        <w:tc>
          <w:tcPr>
            <w:tcW w:w="3016" w:type="dxa"/>
            <w:gridSpan w:val="2"/>
            <w:tcBorders>
              <w:top w:val="nil"/>
              <w:left w:val="single" w:sz="4" w:space="0" w:color="auto"/>
              <w:bottom w:val="nil"/>
              <w:right w:val="single" w:sz="4" w:space="0" w:color="auto"/>
            </w:tcBorders>
            <w:vAlign w:val="center"/>
          </w:tcPr>
          <w:p w14:paraId="59D1235F"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Les outillages et moyens de manutention</w:t>
            </w:r>
          </w:p>
        </w:tc>
        <w:tc>
          <w:tcPr>
            <w:tcW w:w="3166" w:type="dxa"/>
            <w:gridSpan w:val="2"/>
            <w:tcBorders>
              <w:top w:val="nil"/>
              <w:left w:val="single" w:sz="4" w:space="0" w:color="auto"/>
              <w:bottom w:val="nil"/>
              <w:right w:val="single" w:sz="4" w:space="0" w:color="auto"/>
            </w:tcBorders>
            <w:vAlign w:val="center"/>
          </w:tcPr>
          <w:p w14:paraId="4746D85D"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La hiérarchie</w:t>
            </w:r>
          </w:p>
        </w:tc>
        <w:tc>
          <w:tcPr>
            <w:tcW w:w="3450" w:type="dxa"/>
            <w:tcBorders>
              <w:top w:val="nil"/>
              <w:left w:val="single" w:sz="4" w:space="0" w:color="auto"/>
              <w:bottom w:val="nil"/>
              <w:right w:val="single" w:sz="4" w:space="0" w:color="auto"/>
            </w:tcBorders>
          </w:tcPr>
          <w:p w14:paraId="03E7545C" w14:textId="77777777"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SGS</w:t>
            </w:r>
          </w:p>
        </w:tc>
      </w:tr>
      <w:tr w:rsidR="005425CC" w:rsidRPr="00A31A41" w14:paraId="3D428CBE" w14:textId="77777777" w:rsidTr="00555E71">
        <w:tc>
          <w:tcPr>
            <w:tcW w:w="3016" w:type="dxa"/>
            <w:gridSpan w:val="2"/>
            <w:tcBorders>
              <w:top w:val="nil"/>
              <w:left w:val="single" w:sz="4" w:space="0" w:color="auto"/>
              <w:bottom w:val="single" w:sz="4" w:space="0" w:color="auto"/>
              <w:right w:val="single" w:sz="4" w:space="0" w:color="auto"/>
            </w:tcBorders>
            <w:vAlign w:val="center"/>
          </w:tcPr>
          <w:p w14:paraId="68FD9C2A" w14:textId="78AA30EC" w:rsidR="005425CC" w:rsidRPr="00C31FDD"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sz w:val="20"/>
              </w:rPr>
            </w:pPr>
            <w:r w:rsidRPr="00C31FDD">
              <w:rPr>
                <w:rFonts w:ascii="Arial" w:hAnsi="Arial" w:cs="Arial"/>
                <w:color w:val="000000"/>
                <w:sz w:val="20"/>
              </w:rPr>
              <w:t>Les outils d'aide à la maintenance (Réalité augmentée, outils numériques, ...)</w:t>
            </w:r>
            <w:r w:rsidR="00C31FDD">
              <w:rPr>
                <w:rFonts w:ascii="Arial" w:hAnsi="Arial" w:cs="Arial"/>
                <w:color w:val="000000"/>
                <w:sz w:val="20"/>
              </w:rPr>
              <w:t>, la GMAO</w:t>
            </w:r>
          </w:p>
        </w:tc>
        <w:tc>
          <w:tcPr>
            <w:tcW w:w="3166" w:type="dxa"/>
            <w:gridSpan w:val="2"/>
            <w:tcBorders>
              <w:top w:val="nil"/>
              <w:left w:val="single" w:sz="4" w:space="0" w:color="auto"/>
              <w:bottom w:val="single" w:sz="4" w:space="0" w:color="auto"/>
              <w:right w:val="single" w:sz="4" w:space="0" w:color="auto"/>
            </w:tcBorders>
            <w:vAlign w:val="center"/>
          </w:tcPr>
          <w:p w14:paraId="645CD66A" w14:textId="77777777" w:rsidR="005425CC" w:rsidRPr="00C31FDD" w:rsidRDefault="005425CC" w:rsidP="005425CC">
            <w:pPr>
              <w:pStyle w:val="Paragraphedeliste"/>
              <w:tabs>
                <w:tab w:val="left" w:pos="0"/>
              </w:tabs>
              <w:ind w:left="166"/>
              <w:rPr>
                <w:rFonts w:ascii="Arial" w:hAnsi="Arial" w:cs="Arial"/>
                <w:color w:val="000000"/>
                <w:sz w:val="20"/>
              </w:rPr>
            </w:pPr>
          </w:p>
        </w:tc>
        <w:tc>
          <w:tcPr>
            <w:tcW w:w="3450" w:type="dxa"/>
            <w:tcBorders>
              <w:top w:val="nil"/>
              <w:left w:val="single" w:sz="4" w:space="0" w:color="auto"/>
              <w:bottom w:val="single" w:sz="4" w:space="0" w:color="auto"/>
              <w:right w:val="single" w:sz="4" w:space="0" w:color="auto"/>
            </w:tcBorders>
          </w:tcPr>
          <w:p w14:paraId="589A9492" w14:textId="77777777" w:rsidR="005425CC" w:rsidRPr="00555E71" w:rsidRDefault="005425CC" w:rsidP="00555E71">
            <w:pPr>
              <w:widowControl/>
              <w:tabs>
                <w:tab w:val="left" w:pos="0"/>
              </w:tabs>
              <w:autoSpaceDE/>
              <w:autoSpaceDN/>
              <w:contextualSpacing/>
              <w:rPr>
                <w:rFonts w:ascii="Arial" w:hAnsi="Arial" w:cs="Arial"/>
                <w:color w:val="000000"/>
                <w:sz w:val="20"/>
              </w:rPr>
            </w:pPr>
          </w:p>
        </w:tc>
      </w:tr>
    </w:tbl>
    <w:p w14:paraId="18ED0100" w14:textId="35F8AE23" w:rsidR="00C31FDD" w:rsidRDefault="00C31FDD" w:rsidP="005425CC"/>
    <w:p w14:paraId="203D38FA" w14:textId="77777777" w:rsidR="00C31FDD" w:rsidRDefault="00C31FDD">
      <w:r>
        <w:br w:type="page"/>
      </w:r>
    </w:p>
    <w:p w14:paraId="1D5FFBA4" w14:textId="77777777" w:rsidR="005425CC" w:rsidRDefault="005425CC" w:rsidP="005425CC"/>
    <w:tbl>
      <w:tblPr>
        <w:tblW w:w="9632" w:type="dxa"/>
        <w:tblInd w:w="26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537"/>
        <w:gridCol w:w="479"/>
        <w:gridCol w:w="1803"/>
        <w:gridCol w:w="1363"/>
        <w:gridCol w:w="3450"/>
      </w:tblGrid>
      <w:tr w:rsidR="0079146A" w:rsidRPr="00A31A41" w14:paraId="4F0F27E1" w14:textId="77777777" w:rsidTr="00C31FDD">
        <w:tc>
          <w:tcPr>
            <w:tcW w:w="2537" w:type="dxa"/>
            <w:shd w:val="clear" w:color="auto" w:fill="F79646" w:themeFill="accent6"/>
            <w:vAlign w:val="center"/>
          </w:tcPr>
          <w:p w14:paraId="06457888" w14:textId="75841D62" w:rsidR="0079146A" w:rsidRPr="00884824" w:rsidRDefault="0079146A" w:rsidP="00C31FDD">
            <w:pPr>
              <w:jc w:val="center"/>
              <w:rPr>
                <w:rFonts w:ascii="Arial" w:hAnsi="Arial"/>
                <w:b/>
                <w:bCs/>
                <w:noProof/>
              </w:rPr>
            </w:pPr>
            <w:r w:rsidRPr="00EE72AC">
              <w:rPr>
                <w:rFonts w:ascii="Arial" w:hAnsi="Arial"/>
                <w:b/>
                <w:bCs/>
                <w:noProof/>
              </w:rPr>
              <w:t>A</w:t>
            </w:r>
            <w:r>
              <w:rPr>
                <w:rFonts w:ascii="Arial" w:hAnsi="Arial"/>
                <w:b/>
                <w:bCs/>
                <w:noProof/>
              </w:rPr>
              <w:t>6</w:t>
            </w:r>
            <w:r w:rsidRPr="00EE72AC">
              <w:rPr>
                <w:rFonts w:ascii="Arial" w:hAnsi="Arial"/>
                <w:b/>
                <w:bCs/>
                <w:noProof/>
              </w:rPr>
              <w:t>-</w:t>
            </w:r>
            <w:r w:rsidR="00C31FDD">
              <w:rPr>
                <w:rFonts w:ascii="Arial" w:hAnsi="Arial"/>
                <w:b/>
                <w:bCs/>
                <w:noProof/>
              </w:rPr>
              <w:t xml:space="preserve"> Réparation</w:t>
            </w:r>
            <w:r>
              <w:rPr>
                <w:rFonts w:ascii="Arial" w:hAnsi="Arial"/>
                <w:b/>
                <w:bCs/>
                <w:noProof/>
              </w:rPr>
              <w:t xml:space="preserve"> d’une installation</w:t>
            </w:r>
          </w:p>
        </w:tc>
        <w:tc>
          <w:tcPr>
            <w:tcW w:w="7095" w:type="dxa"/>
            <w:gridSpan w:val="4"/>
            <w:shd w:val="clear" w:color="auto" w:fill="auto"/>
            <w:vAlign w:val="center"/>
          </w:tcPr>
          <w:p w14:paraId="1C0C3A43" w14:textId="40A7409F" w:rsidR="0079146A" w:rsidRPr="00F05F5C" w:rsidRDefault="00C31FDD" w:rsidP="00901879">
            <w:pPr>
              <w:pStyle w:val="Paragraphedeliste"/>
              <w:widowControl/>
              <w:numPr>
                <w:ilvl w:val="0"/>
                <w:numId w:val="14"/>
              </w:numPr>
              <w:autoSpaceDE/>
              <w:autoSpaceDN/>
              <w:ind w:left="478"/>
              <w:contextualSpacing/>
              <w:rPr>
                <w:rFonts w:ascii="Arial" w:hAnsi="Arial"/>
                <w:b/>
                <w:noProof/>
                <w:color w:val="000000" w:themeColor="text1"/>
              </w:rPr>
            </w:pPr>
            <w:r>
              <w:rPr>
                <w:rFonts w:ascii="Arial" w:hAnsi="Arial"/>
                <w:b/>
                <w:noProof/>
                <w:color w:val="000000" w:themeColor="text1"/>
              </w:rPr>
              <w:t>A6T1</w:t>
            </w:r>
            <w:r w:rsidR="0079146A" w:rsidRPr="00F05F5C">
              <w:rPr>
                <w:rFonts w:ascii="Arial" w:hAnsi="Arial"/>
                <w:b/>
                <w:noProof/>
                <w:color w:val="000000" w:themeColor="text1"/>
              </w:rPr>
              <w:t xml:space="preserve">- Réparer une installation </w:t>
            </w:r>
            <w:r w:rsidR="0079146A">
              <w:rPr>
                <w:rFonts w:ascii="Arial" w:hAnsi="Arial"/>
                <w:b/>
                <w:noProof/>
                <w:color w:val="000000" w:themeColor="text1"/>
              </w:rPr>
              <w:t>(</w:t>
            </w:r>
            <w:r w:rsidR="0079146A" w:rsidRPr="00F05F5C">
              <w:rPr>
                <w:rFonts w:ascii="Arial" w:hAnsi="Arial"/>
                <w:b/>
                <w:noProof/>
                <w:color w:val="000000" w:themeColor="text1"/>
              </w:rPr>
              <w:t>dans les domaines mécanique et électrique</w:t>
            </w:r>
            <w:r w:rsidR="0079146A">
              <w:rPr>
                <w:rFonts w:ascii="Arial" w:hAnsi="Arial"/>
                <w:b/>
                <w:noProof/>
                <w:color w:val="000000" w:themeColor="text1"/>
              </w:rPr>
              <w:t>)</w:t>
            </w:r>
          </w:p>
          <w:p w14:paraId="2505154E" w14:textId="41C120E1" w:rsidR="0079146A" w:rsidRPr="00EE72AC" w:rsidRDefault="0079146A" w:rsidP="00901879">
            <w:pPr>
              <w:pStyle w:val="Paragraphedeliste"/>
              <w:widowControl/>
              <w:numPr>
                <w:ilvl w:val="0"/>
                <w:numId w:val="14"/>
              </w:numPr>
              <w:autoSpaceDE/>
              <w:autoSpaceDN/>
              <w:ind w:left="478"/>
              <w:contextualSpacing/>
              <w:rPr>
                <w:rFonts w:ascii="Arial" w:hAnsi="Arial"/>
                <w:b/>
                <w:noProof/>
                <w:color w:val="AEAAAA"/>
              </w:rPr>
            </w:pPr>
            <w:r w:rsidRPr="0091125A">
              <w:rPr>
                <w:rFonts w:ascii="Arial" w:hAnsi="Arial"/>
                <w:bCs/>
                <w:noProof/>
                <w:color w:val="AEAAAA"/>
              </w:rPr>
              <w:t>A</w:t>
            </w:r>
            <w:r w:rsidR="00C31FDD">
              <w:rPr>
                <w:rFonts w:ascii="Arial" w:hAnsi="Arial"/>
                <w:bCs/>
                <w:noProof/>
                <w:color w:val="AEAAAA"/>
              </w:rPr>
              <w:t>6T2</w:t>
            </w:r>
            <w:r>
              <w:rPr>
                <w:rFonts w:ascii="Arial" w:hAnsi="Arial"/>
                <w:bCs/>
                <w:noProof/>
                <w:color w:val="AEAAAA"/>
              </w:rPr>
              <w:t xml:space="preserve">- </w:t>
            </w:r>
            <w:r w:rsidRPr="00B83AE5">
              <w:rPr>
                <w:rFonts w:ascii="Arial" w:hAnsi="Arial"/>
                <w:bCs/>
                <w:noProof/>
                <w:color w:val="AEAAAA"/>
              </w:rPr>
              <w:t>Rendre compte de son intervention avec l'outil de communication adapté</w:t>
            </w:r>
          </w:p>
        </w:tc>
      </w:tr>
      <w:tr w:rsidR="0079146A" w:rsidRPr="00A31A41" w14:paraId="5690A533" w14:textId="77777777" w:rsidTr="00C31FDD">
        <w:tc>
          <w:tcPr>
            <w:tcW w:w="2537" w:type="dxa"/>
            <w:shd w:val="clear" w:color="auto" w:fill="F79646" w:themeFill="accent6"/>
            <w:vAlign w:val="center"/>
          </w:tcPr>
          <w:p w14:paraId="1C4BC55C" w14:textId="77777777" w:rsidR="0079146A" w:rsidRPr="00A31A41" w:rsidRDefault="0079146A" w:rsidP="0079146A">
            <w:pPr>
              <w:jc w:val="center"/>
              <w:rPr>
                <w:rFonts w:ascii="Arial" w:hAnsi="Arial"/>
                <w:b/>
                <w:bCs/>
              </w:rPr>
            </w:pPr>
            <w:r w:rsidRPr="00A31A41">
              <w:rPr>
                <w:rFonts w:ascii="Arial" w:hAnsi="Arial"/>
                <w:b/>
                <w:bCs/>
              </w:rPr>
              <w:t xml:space="preserve">Autonomie : </w:t>
            </w:r>
          </w:p>
          <w:p w14:paraId="3F167904" w14:textId="21DF153E" w:rsidR="0079146A" w:rsidRPr="005E2128" w:rsidRDefault="0079146A" w:rsidP="0079146A">
            <w:pPr>
              <w:jc w:val="center"/>
              <w:rPr>
                <w:rFonts w:ascii="Arial" w:hAnsi="Arial"/>
                <w:b/>
                <w:noProof/>
              </w:rPr>
            </w:pPr>
            <w:r>
              <w:rPr>
                <w:rFonts w:ascii="Arial" w:hAnsi="Arial"/>
                <w:bCs/>
                <w:noProof/>
                <w:color w:val="000000" w:themeColor="text1"/>
              </w:rPr>
              <w:t>Totale</w:t>
            </w:r>
          </w:p>
        </w:tc>
        <w:tc>
          <w:tcPr>
            <w:tcW w:w="7095" w:type="dxa"/>
            <w:gridSpan w:val="4"/>
            <w:vAlign w:val="center"/>
          </w:tcPr>
          <w:p w14:paraId="5C2D728E" w14:textId="77777777" w:rsidR="0079146A" w:rsidRPr="00CB7C08" w:rsidRDefault="0079146A" w:rsidP="0079146A">
            <w:pPr>
              <w:rPr>
                <w:rFonts w:ascii="Arial" w:hAnsi="Arial" w:cs="Arial"/>
                <w:bCs/>
                <w:noProof/>
                <w:color w:val="000000"/>
              </w:rPr>
            </w:pPr>
          </w:p>
        </w:tc>
      </w:tr>
      <w:tr w:rsidR="005425CC" w:rsidRPr="00A31A41" w14:paraId="5A32C8D8" w14:textId="77777777" w:rsidTr="005425CC">
        <w:tc>
          <w:tcPr>
            <w:tcW w:w="9632" w:type="dxa"/>
            <w:gridSpan w:val="5"/>
            <w:tcBorders>
              <w:top w:val="single" w:sz="6" w:space="0" w:color="auto"/>
              <w:left w:val="single" w:sz="6" w:space="0" w:color="auto"/>
              <w:bottom w:val="single" w:sz="6" w:space="0" w:color="auto"/>
              <w:right w:val="single" w:sz="6" w:space="0" w:color="auto"/>
            </w:tcBorders>
            <w:shd w:val="clear" w:color="auto" w:fill="D9D9D9"/>
          </w:tcPr>
          <w:p w14:paraId="061E79C9" w14:textId="77777777" w:rsidR="005425CC" w:rsidRPr="00A31A41" w:rsidRDefault="005425CC" w:rsidP="005425CC">
            <w:pPr>
              <w:jc w:val="center"/>
              <w:rPr>
                <w:rFonts w:ascii="Arial" w:hAnsi="Arial"/>
                <w:b/>
                <w:bCs/>
              </w:rPr>
            </w:pPr>
            <w:r w:rsidRPr="00A31A41">
              <w:rPr>
                <w:rFonts w:ascii="Arial" w:hAnsi="Arial"/>
                <w:b/>
                <w:bCs/>
              </w:rPr>
              <w:t>Situation de début</w:t>
            </w:r>
          </w:p>
        </w:tc>
      </w:tr>
      <w:tr w:rsidR="005425CC" w:rsidRPr="00764158" w14:paraId="40BC6B06" w14:textId="77777777" w:rsidTr="005425CC">
        <w:trPr>
          <w:trHeight w:val="426"/>
        </w:trPr>
        <w:tc>
          <w:tcPr>
            <w:tcW w:w="9632" w:type="dxa"/>
            <w:gridSpan w:val="5"/>
            <w:tcBorders>
              <w:top w:val="single" w:sz="6" w:space="0" w:color="auto"/>
              <w:left w:val="single" w:sz="6" w:space="0" w:color="auto"/>
              <w:bottom w:val="single" w:sz="6" w:space="0" w:color="auto"/>
              <w:right w:val="single" w:sz="6" w:space="0" w:color="auto"/>
            </w:tcBorders>
          </w:tcPr>
          <w:p w14:paraId="694FE27A" w14:textId="77777777" w:rsidR="005425CC"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Pr>
                <w:rFonts w:ascii="Arial" w:hAnsi="Arial" w:cs="Arial"/>
                <w:color w:val="000000"/>
                <w:sz w:val="20"/>
                <w:szCs w:val="20"/>
              </w:rPr>
              <w:t>Un b</w:t>
            </w:r>
            <w:r w:rsidRPr="0091125A">
              <w:rPr>
                <w:rFonts w:ascii="Arial" w:hAnsi="Arial" w:cs="Arial"/>
                <w:color w:val="000000"/>
                <w:sz w:val="20"/>
                <w:szCs w:val="20"/>
              </w:rPr>
              <w:t xml:space="preserve">on de travail, </w:t>
            </w:r>
            <w:r>
              <w:rPr>
                <w:rFonts w:ascii="Arial" w:hAnsi="Arial" w:cs="Arial"/>
                <w:color w:val="000000"/>
                <w:sz w:val="20"/>
                <w:szCs w:val="20"/>
              </w:rPr>
              <w:t>un o</w:t>
            </w:r>
            <w:r w:rsidRPr="0091125A">
              <w:rPr>
                <w:rFonts w:ascii="Arial" w:hAnsi="Arial" w:cs="Arial"/>
                <w:color w:val="000000"/>
                <w:sz w:val="20"/>
                <w:szCs w:val="20"/>
              </w:rPr>
              <w:t>rdre de travail (numérique ou papier)</w:t>
            </w:r>
            <w:r w:rsidRPr="003855C7">
              <w:rPr>
                <w:rFonts w:ascii="Arial" w:hAnsi="Arial" w:cs="Arial"/>
                <w:color w:val="000000"/>
                <w:sz w:val="20"/>
                <w:szCs w:val="20"/>
              </w:rPr>
              <w:t xml:space="preserve"> </w:t>
            </w:r>
          </w:p>
          <w:p w14:paraId="38B0649F" w14:textId="77777777" w:rsidR="005425CC" w:rsidRPr="0091125A"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91125A">
              <w:rPr>
                <w:rFonts w:ascii="Arial" w:hAnsi="Arial" w:cs="Arial"/>
                <w:color w:val="000000"/>
                <w:sz w:val="20"/>
                <w:szCs w:val="20"/>
              </w:rPr>
              <w:t xml:space="preserve">L'intervention est préparée, le site sécurisé </w:t>
            </w:r>
          </w:p>
          <w:p w14:paraId="6210FCBB" w14:textId="77777777" w:rsidR="005425CC" w:rsidRPr="00C405C7"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91125A">
              <w:rPr>
                <w:rFonts w:ascii="Arial" w:hAnsi="Arial" w:cs="Arial"/>
                <w:color w:val="000000"/>
                <w:sz w:val="20"/>
                <w:szCs w:val="20"/>
              </w:rPr>
              <w:t>La fonction (le composant, le programme, le logiciel) défaillante est identifiée et la ou les causes identifiées</w:t>
            </w:r>
          </w:p>
        </w:tc>
      </w:tr>
      <w:tr w:rsidR="005425CC" w:rsidRPr="00A31A41" w14:paraId="4944E470" w14:textId="77777777" w:rsidTr="005425CC">
        <w:tc>
          <w:tcPr>
            <w:tcW w:w="4819" w:type="dxa"/>
            <w:gridSpan w:val="3"/>
            <w:tcBorders>
              <w:top w:val="single" w:sz="6" w:space="0" w:color="auto"/>
              <w:left w:val="single" w:sz="6" w:space="0" w:color="auto"/>
              <w:bottom w:val="single" w:sz="4" w:space="0" w:color="auto"/>
              <w:right w:val="single" w:sz="6" w:space="0" w:color="auto"/>
            </w:tcBorders>
            <w:shd w:val="clear" w:color="auto" w:fill="D9D9D9"/>
          </w:tcPr>
          <w:p w14:paraId="17629DE6" w14:textId="77777777" w:rsidR="005425CC" w:rsidRPr="00CB7C08" w:rsidRDefault="005425CC" w:rsidP="005425CC">
            <w:pPr>
              <w:jc w:val="center"/>
              <w:rPr>
                <w:rFonts w:ascii="Arial" w:hAnsi="Arial" w:cs="Arial"/>
                <w:b/>
                <w:noProof/>
                <w:color w:val="FF0000"/>
              </w:rPr>
            </w:pPr>
            <w:r w:rsidRPr="00CB7C08">
              <w:rPr>
                <w:rFonts w:ascii="Arial" w:hAnsi="Arial" w:cs="Arial"/>
                <w:b/>
                <w:bCs/>
              </w:rPr>
              <w:t xml:space="preserve">Description de la tâche </w:t>
            </w:r>
          </w:p>
        </w:tc>
        <w:tc>
          <w:tcPr>
            <w:tcW w:w="4813" w:type="dxa"/>
            <w:gridSpan w:val="2"/>
            <w:tcBorders>
              <w:top w:val="single" w:sz="6" w:space="0" w:color="auto"/>
              <w:left w:val="single" w:sz="6" w:space="0" w:color="auto"/>
              <w:bottom w:val="single" w:sz="4" w:space="0" w:color="auto"/>
              <w:right w:val="single" w:sz="6" w:space="0" w:color="auto"/>
            </w:tcBorders>
            <w:shd w:val="clear" w:color="auto" w:fill="D9D9D9"/>
          </w:tcPr>
          <w:p w14:paraId="3D50366E" w14:textId="77777777" w:rsidR="005425CC" w:rsidRPr="00CB7C08" w:rsidRDefault="005425CC" w:rsidP="005425CC">
            <w:pPr>
              <w:jc w:val="center"/>
              <w:rPr>
                <w:rFonts w:ascii="Arial" w:hAnsi="Arial" w:cs="Arial"/>
                <w:b/>
                <w:bCs/>
              </w:rPr>
            </w:pPr>
            <w:r w:rsidRPr="00CB7C08">
              <w:rPr>
                <w:rFonts w:ascii="Arial" w:hAnsi="Arial" w:cs="Arial"/>
                <w:b/>
                <w:bCs/>
              </w:rPr>
              <w:t xml:space="preserve">Résultats attendus </w:t>
            </w:r>
          </w:p>
        </w:tc>
      </w:tr>
      <w:tr w:rsidR="005425CC" w:rsidRPr="00F11441" w14:paraId="5D86863E" w14:textId="77777777" w:rsidTr="005425CC">
        <w:tc>
          <w:tcPr>
            <w:tcW w:w="9632" w:type="dxa"/>
            <w:gridSpan w:val="5"/>
            <w:tcBorders>
              <w:top w:val="nil"/>
              <w:left w:val="single" w:sz="4" w:space="0" w:color="auto"/>
              <w:bottom w:val="nil"/>
              <w:right w:val="single" w:sz="4" w:space="0" w:color="auto"/>
            </w:tcBorders>
            <w:shd w:val="clear" w:color="auto" w:fill="D9D9D9" w:themeFill="background1" w:themeFillShade="D9"/>
            <w:vAlign w:val="center"/>
          </w:tcPr>
          <w:p w14:paraId="72FC8BA7" w14:textId="77777777" w:rsidR="005425CC" w:rsidRPr="00F11441" w:rsidRDefault="005425CC" w:rsidP="00C31FDD">
            <w:pPr>
              <w:tabs>
                <w:tab w:val="left" w:pos="0"/>
              </w:tabs>
              <w:rPr>
                <w:rFonts w:ascii="Arial" w:hAnsi="Arial" w:cs="Arial"/>
                <w:b/>
                <w:bCs/>
                <w:color w:val="000000"/>
              </w:rPr>
            </w:pPr>
            <w:r w:rsidRPr="00C31FDD">
              <w:rPr>
                <w:rFonts w:ascii="Arial" w:hAnsi="Arial" w:cs="Arial"/>
                <w:b/>
                <w:bCs/>
                <w:sz w:val="20"/>
                <w:szCs w:val="20"/>
              </w:rPr>
              <w:t>PRÉPARER</w:t>
            </w:r>
          </w:p>
        </w:tc>
      </w:tr>
      <w:tr w:rsidR="005425CC" w:rsidRPr="00F11441" w14:paraId="1DAEA1F9" w14:textId="77777777" w:rsidTr="005425CC">
        <w:tc>
          <w:tcPr>
            <w:tcW w:w="4819" w:type="dxa"/>
            <w:gridSpan w:val="3"/>
            <w:tcBorders>
              <w:top w:val="single" w:sz="4" w:space="0" w:color="auto"/>
              <w:left w:val="single" w:sz="4" w:space="0" w:color="auto"/>
              <w:bottom w:val="nil"/>
              <w:right w:val="single" w:sz="4" w:space="0" w:color="auto"/>
            </w:tcBorders>
            <w:vAlign w:val="center"/>
          </w:tcPr>
          <w:p w14:paraId="0CD8ED0A" w14:textId="77777777" w:rsidR="005425CC" w:rsidRPr="00F11441"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11441">
              <w:rPr>
                <w:rFonts w:ascii="Arial" w:hAnsi="Arial" w:cs="Arial"/>
                <w:color w:val="000000"/>
              </w:rPr>
              <w:t>Repérer physiquement les circuits, les éléments d'assemblages, les composants</w:t>
            </w:r>
          </w:p>
        </w:tc>
        <w:tc>
          <w:tcPr>
            <w:tcW w:w="4813" w:type="dxa"/>
            <w:gridSpan w:val="2"/>
            <w:tcBorders>
              <w:top w:val="single" w:sz="4" w:space="0" w:color="auto"/>
              <w:left w:val="single" w:sz="4" w:space="0" w:color="auto"/>
              <w:bottom w:val="nil"/>
              <w:right w:val="single" w:sz="4" w:space="0" w:color="auto"/>
            </w:tcBorders>
            <w:vAlign w:val="center"/>
          </w:tcPr>
          <w:p w14:paraId="790A5D6A" w14:textId="77777777" w:rsidR="005425CC" w:rsidRPr="00F11441"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11441">
              <w:rPr>
                <w:rFonts w:ascii="Arial" w:hAnsi="Arial" w:cs="Arial"/>
                <w:color w:val="000000"/>
              </w:rPr>
              <w:t>Les composants, circuits, éléments d'assemblages, sont correctement identifiés</w:t>
            </w:r>
          </w:p>
        </w:tc>
      </w:tr>
      <w:tr w:rsidR="005425CC" w:rsidRPr="00F11441" w14:paraId="314475B0" w14:textId="77777777" w:rsidTr="005425CC">
        <w:tc>
          <w:tcPr>
            <w:tcW w:w="4819" w:type="dxa"/>
            <w:gridSpan w:val="3"/>
            <w:tcBorders>
              <w:top w:val="nil"/>
              <w:left w:val="single" w:sz="4" w:space="0" w:color="auto"/>
              <w:bottom w:val="nil"/>
              <w:right w:val="single" w:sz="4" w:space="0" w:color="auto"/>
            </w:tcBorders>
            <w:vAlign w:val="center"/>
          </w:tcPr>
          <w:p w14:paraId="4F8887AD" w14:textId="77777777" w:rsidR="005425CC" w:rsidRPr="00F11441"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11441">
              <w:rPr>
                <w:rFonts w:ascii="Arial" w:hAnsi="Arial" w:cs="Arial"/>
                <w:color w:val="000000"/>
              </w:rPr>
              <w:t>Identifier et mettre en œuvre les modes opératoires nécessaires à l’intervention</w:t>
            </w:r>
          </w:p>
        </w:tc>
        <w:tc>
          <w:tcPr>
            <w:tcW w:w="4813" w:type="dxa"/>
            <w:gridSpan w:val="2"/>
            <w:tcBorders>
              <w:top w:val="nil"/>
              <w:left w:val="single" w:sz="4" w:space="0" w:color="auto"/>
              <w:bottom w:val="nil"/>
              <w:right w:val="single" w:sz="4" w:space="0" w:color="auto"/>
            </w:tcBorders>
            <w:vAlign w:val="center"/>
          </w:tcPr>
          <w:p w14:paraId="43C9D6DB" w14:textId="77777777" w:rsidR="005425CC" w:rsidRPr="00F11441"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11441">
              <w:rPr>
                <w:rFonts w:ascii="Arial" w:hAnsi="Arial" w:cs="Arial"/>
                <w:color w:val="000000"/>
              </w:rPr>
              <w:t>Les modes opératoires sont respectés lors de la mise en œuvre de l’intervention dans les délais prescrits</w:t>
            </w:r>
          </w:p>
        </w:tc>
      </w:tr>
      <w:tr w:rsidR="005425CC" w:rsidRPr="00F11441" w14:paraId="02D05BDA" w14:textId="77777777" w:rsidTr="005425CC">
        <w:tc>
          <w:tcPr>
            <w:tcW w:w="4819" w:type="dxa"/>
            <w:gridSpan w:val="3"/>
            <w:tcBorders>
              <w:top w:val="nil"/>
              <w:left w:val="single" w:sz="4" w:space="0" w:color="auto"/>
              <w:bottom w:val="nil"/>
              <w:right w:val="single" w:sz="4" w:space="0" w:color="auto"/>
            </w:tcBorders>
            <w:vAlign w:val="center"/>
          </w:tcPr>
          <w:p w14:paraId="2A63AA85" w14:textId="77777777" w:rsidR="005425CC" w:rsidRPr="00F11441"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11441">
              <w:rPr>
                <w:rFonts w:ascii="Arial" w:hAnsi="Arial" w:cs="Arial"/>
                <w:color w:val="000000"/>
              </w:rPr>
              <w:t>Participer à la mise à l’arrêt de l'installation (si nécessaire)</w:t>
            </w:r>
          </w:p>
        </w:tc>
        <w:tc>
          <w:tcPr>
            <w:tcW w:w="4813" w:type="dxa"/>
            <w:gridSpan w:val="2"/>
            <w:tcBorders>
              <w:top w:val="nil"/>
              <w:left w:val="single" w:sz="4" w:space="0" w:color="auto"/>
              <w:bottom w:val="nil"/>
              <w:right w:val="single" w:sz="4" w:space="0" w:color="auto"/>
            </w:tcBorders>
            <w:vAlign w:val="center"/>
          </w:tcPr>
          <w:p w14:paraId="4C917207" w14:textId="77777777" w:rsidR="005425CC" w:rsidRPr="00F11441"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11441">
              <w:rPr>
                <w:rFonts w:ascii="Arial" w:hAnsi="Arial" w:cs="Arial"/>
                <w:color w:val="000000"/>
              </w:rPr>
              <w:t>L'installation est correctement arrêtée</w:t>
            </w:r>
          </w:p>
        </w:tc>
      </w:tr>
      <w:tr w:rsidR="005425CC" w:rsidRPr="00F11441" w14:paraId="746D638A" w14:textId="77777777" w:rsidTr="005425CC">
        <w:tc>
          <w:tcPr>
            <w:tcW w:w="4819" w:type="dxa"/>
            <w:gridSpan w:val="3"/>
            <w:tcBorders>
              <w:top w:val="nil"/>
              <w:left w:val="single" w:sz="4" w:space="0" w:color="auto"/>
              <w:bottom w:val="single" w:sz="4" w:space="0" w:color="auto"/>
              <w:right w:val="single" w:sz="4" w:space="0" w:color="auto"/>
            </w:tcBorders>
            <w:vAlign w:val="center"/>
          </w:tcPr>
          <w:p w14:paraId="0E605D7D" w14:textId="77777777" w:rsidR="005425CC" w:rsidRPr="00F11441"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P</w:t>
            </w:r>
            <w:r w:rsidRPr="00F11441">
              <w:rPr>
                <w:rFonts w:ascii="Arial" w:hAnsi="Arial" w:cs="Arial"/>
                <w:color w:val="000000"/>
              </w:rPr>
              <w:t>articiper à la consignation de l'installation (si nécessaire)</w:t>
            </w:r>
          </w:p>
        </w:tc>
        <w:tc>
          <w:tcPr>
            <w:tcW w:w="4813" w:type="dxa"/>
            <w:gridSpan w:val="2"/>
            <w:tcBorders>
              <w:top w:val="nil"/>
              <w:left w:val="single" w:sz="4" w:space="0" w:color="auto"/>
              <w:bottom w:val="single" w:sz="4" w:space="0" w:color="auto"/>
              <w:right w:val="single" w:sz="4" w:space="0" w:color="auto"/>
            </w:tcBorders>
            <w:vAlign w:val="center"/>
          </w:tcPr>
          <w:p w14:paraId="21EF4D18" w14:textId="77777777" w:rsidR="005425CC" w:rsidRPr="00F11441"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11441">
              <w:rPr>
                <w:rFonts w:ascii="Arial" w:hAnsi="Arial" w:cs="Arial"/>
                <w:color w:val="000000"/>
              </w:rPr>
              <w:t>La consignation est correctement réalisée</w:t>
            </w:r>
          </w:p>
        </w:tc>
      </w:tr>
      <w:tr w:rsidR="005425CC" w:rsidRPr="00F11441" w14:paraId="7B6950EC" w14:textId="77777777" w:rsidTr="005425CC">
        <w:tc>
          <w:tcPr>
            <w:tcW w:w="9632" w:type="dxa"/>
            <w:gridSpan w:val="5"/>
            <w:tcBorders>
              <w:top w:val="nil"/>
              <w:left w:val="single" w:sz="4" w:space="0" w:color="auto"/>
              <w:bottom w:val="nil"/>
              <w:right w:val="single" w:sz="4" w:space="0" w:color="auto"/>
            </w:tcBorders>
            <w:shd w:val="clear" w:color="auto" w:fill="D9D9D9" w:themeFill="background1" w:themeFillShade="D9"/>
            <w:vAlign w:val="center"/>
          </w:tcPr>
          <w:p w14:paraId="23908C76" w14:textId="77777777" w:rsidR="005425CC" w:rsidRPr="00F11441" w:rsidRDefault="005425CC" w:rsidP="00C31FDD">
            <w:pPr>
              <w:tabs>
                <w:tab w:val="left" w:pos="0"/>
              </w:tabs>
              <w:rPr>
                <w:rFonts w:ascii="Arial" w:hAnsi="Arial" w:cs="Arial"/>
                <w:b/>
                <w:bCs/>
                <w:color w:val="000000"/>
              </w:rPr>
            </w:pPr>
            <w:r w:rsidRPr="00C31FDD">
              <w:rPr>
                <w:rFonts w:ascii="Arial" w:hAnsi="Arial" w:cs="Arial"/>
                <w:b/>
                <w:bCs/>
                <w:sz w:val="20"/>
                <w:szCs w:val="20"/>
              </w:rPr>
              <w:t>RÉPARER</w:t>
            </w:r>
          </w:p>
        </w:tc>
      </w:tr>
      <w:tr w:rsidR="005425CC" w:rsidRPr="00F11441" w14:paraId="2C6BA559" w14:textId="77777777" w:rsidTr="005425CC">
        <w:tc>
          <w:tcPr>
            <w:tcW w:w="4819" w:type="dxa"/>
            <w:gridSpan w:val="3"/>
            <w:tcBorders>
              <w:top w:val="single" w:sz="4" w:space="0" w:color="auto"/>
              <w:left w:val="single" w:sz="4" w:space="0" w:color="auto"/>
              <w:bottom w:val="nil"/>
              <w:right w:val="single" w:sz="4" w:space="0" w:color="auto"/>
            </w:tcBorders>
            <w:vAlign w:val="center"/>
          </w:tcPr>
          <w:p w14:paraId="12526792" w14:textId="77777777" w:rsidR="005425CC" w:rsidRPr="00F11441"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11441">
              <w:rPr>
                <w:rFonts w:ascii="Arial" w:hAnsi="Arial" w:cs="Arial"/>
                <w:color w:val="000000"/>
              </w:rPr>
              <w:t>Réparer la fonction défaillante (le composant, le programme, le logiciel) en respectant les procédures (au besoin)</w:t>
            </w:r>
          </w:p>
        </w:tc>
        <w:tc>
          <w:tcPr>
            <w:tcW w:w="4813" w:type="dxa"/>
            <w:gridSpan w:val="2"/>
            <w:tcBorders>
              <w:top w:val="single" w:sz="4" w:space="0" w:color="auto"/>
              <w:left w:val="single" w:sz="4" w:space="0" w:color="auto"/>
              <w:bottom w:val="nil"/>
              <w:right w:val="single" w:sz="4" w:space="0" w:color="auto"/>
            </w:tcBorders>
            <w:vAlign w:val="center"/>
          </w:tcPr>
          <w:p w14:paraId="7E5C0D00" w14:textId="77777777" w:rsidR="005425CC" w:rsidRPr="00F11441"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11441">
              <w:rPr>
                <w:rFonts w:ascii="Arial" w:hAnsi="Arial" w:cs="Arial"/>
                <w:color w:val="000000"/>
              </w:rPr>
              <w:t>La fonction défaillante est réparée</w:t>
            </w:r>
          </w:p>
        </w:tc>
      </w:tr>
      <w:tr w:rsidR="005425CC" w:rsidRPr="00B774C0" w14:paraId="656247A9" w14:textId="77777777" w:rsidTr="005425CC">
        <w:tc>
          <w:tcPr>
            <w:tcW w:w="4819" w:type="dxa"/>
            <w:gridSpan w:val="3"/>
            <w:tcBorders>
              <w:top w:val="nil"/>
              <w:left w:val="single" w:sz="4" w:space="0" w:color="auto"/>
              <w:bottom w:val="nil"/>
              <w:right w:val="single" w:sz="4" w:space="0" w:color="auto"/>
            </w:tcBorders>
            <w:vAlign w:val="center"/>
          </w:tcPr>
          <w:p w14:paraId="38B313FC" w14:textId="77777777" w:rsidR="005425CC" w:rsidRPr="0091125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p>
        </w:tc>
        <w:tc>
          <w:tcPr>
            <w:tcW w:w="4813" w:type="dxa"/>
            <w:gridSpan w:val="2"/>
            <w:tcBorders>
              <w:top w:val="nil"/>
              <w:left w:val="single" w:sz="4" w:space="0" w:color="auto"/>
              <w:bottom w:val="nil"/>
              <w:right w:val="single" w:sz="4" w:space="0" w:color="auto"/>
            </w:tcBorders>
            <w:vAlign w:val="center"/>
          </w:tcPr>
          <w:p w14:paraId="49127D6B" w14:textId="77777777" w:rsidR="005425CC" w:rsidRPr="0091125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p>
        </w:tc>
      </w:tr>
      <w:tr w:rsidR="005425CC" w:rsidRPr="00B774C0" w14:paraId="5927FB34" w14:textId="77777777" w:rsidTr="005425CC">
        <w:tc>
          <w:tcPr>
            <w:tcW w:w="4819" w:type="dxa"/>
            <w:gridSpan w:val="3"/>
            <w:tcBorders>
              <w:top w:val="nil"/>
              <w:left w:val="single" w:sz="4" w:space="0" w:color="auto"/>
              <w:bottom w:val="nil"/>
              <w:right w:val="single" w:sz="4" w:space="0" w:color="auto"/>
            </w:tcBorders>
            <w:vAlign w:val="center"/>
          </w:tcPr>
          <w:p w14:paraId="06641DC7"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Effectuer les réglages</w:t>
            </w:r>
          </w:p>
        </w:tc>
        <w:tc>
          <w:tcPr>
            <w:tcW w:w="4813" w:type="dxa"/>
            <w:gridSpan w:val="2"/>
            <w:tcBorders>
              <w:top w:val="nil"/>
              <w:left w:val="single" w:sz="4" w:space="0" w:color="auto"/>
              <w:bottom w:val="nil"/>
              <w:right w:val="single" w:sz="4" w:space="0" w:color="auto"/>
            </w:tcBorders>
            <w:vAlign w:val="center"/>
          </w:tcPr>
          <w:p w14:paraId="49D706AD"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Les réglages sont effectués</w:t>
            </w:r>
          </w:p>
        </w:tc>
      </w:tr>
      <w:tr w:rsidR="005425CC" w:rsidRPr="00B774C0" w14:paraId="571DC4AD" w14:textId="77777777" w:rsidTr="005425CC">
        <w:tc>
          <w:tcPr>
            <w:tcW w:w="4819" w:type="dxa"/>
            <w:gridSpan w:val="3"/>
            <w:tcBorders>
              <w:top w:val="nil"/>
              <w:left w:val="single" w:sz="4" w:space="0" w:color="auto"/>
              <w:bottom w:val="nil"/>
              <w:right w:val="single" w:sz="4" w:space="0" w:color="auto"/>
            </w:tcBorders>
            <w:vAlign w:val="center"/>
          </w:tcPr>
          <w:p w14:paraId="6DDCEA5B"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Contrôler et tester</w:t>
            </w:r>
          </w:p>
        </w:tc>
        <w:tc>
          <w:tcPr>
            <w:tcW w:w="4813" w:type="dxa"/>
            <w:gridSpan w:val="2"/>
            <w:tcBorders>
              <w:top w:val="nil"/>
              <w:left w:val="single" w:sz="4" w:space="0" w:color="auto"/>
              <w:bottom w:val="nil"/>
              <w:right w:val="single" w:sz="4" w:space="0" w:color="auto"/>
            </w:tcBorders>
            <w:vAlign w:val="center"/>
          </w:tcPr>
          <w:p w14:paraId="4F17978C" w14:textId="77777777" w:rsidR="005425CC" w:rsidRPr="00EE72AC"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Les contrôles et tests effectués permettent de vérifier que les performances du système sont conformes au cahier des charges</w:t>
            </w:r>
          </w:p>
        </w:tc>
      </w:tr>
      <w:tr w:rsidR="005425CC" w:rsidRPr="00B774C0" w14:paraId="0B063AE0" w14:textId="77777777" w:rsidTr="005425CC">
        <w:tc>
          <w:tcPr>
            <w:tcW w:w="4819" w:type="dxa"/>
            <w:gridSpan w:val="3"/>
            <w:tcBorders>
              <w:top w:val="nil"/>
              <w:left w:val="single" w:sz="4" w:space="0" w:color="auto"/>
              <w:bottom w:val="nil"/>
              <w:right w:val="single" w:sz="4" w:space="0" w:color="auto"/>
            </w:tcBorders>
            <w:vAlign w:val="center"/>
          </w:tcPr>
          <w:p w14:paraId="2C0F137D" w14:textId="77777777" w:rsidR="005425CC" w:rsidRPr="0091125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P</w:t>
            </w:r>
            <w:r w:rsidRPr="00F11441">
              <w:rPr>
                <w:rFonts w:ascii="Arial" w:hAnsi="Arial" w:cs="Arial"/>
                <w:color w:val="000000"/>
              </w:rPr>
              <w:t xml:space="preserve">articiper à la </w:t>
            </w:r>
            <w:r>
              <w:rPr>
                <w:rFonts w:ascii="Arial" w:hAnsi="Arial" w:cs="Arial"/>
                <w:color w:val="000000"/>
              </w:rPr>
              <w:t>dé</w:t>
            </w:r>
            <w:r w:rsidRPr="00F11441">
              <w:rPr>
                <w:rFonts w:ascii="Arial" w:hAnsi="Arial" w:cs="Arial"/>
                <w:color w:val="000000"/>
              </w:rPr>
              <w:t>consignation de l'installation (si nécessaire)</w:t>
            </w:r>
          </w:p>
        </w:tc>
        <w:tc>
          <w:tcPr>
            <w:tcW w:w="4813" w:type="dxa"/>
            <w:gridSpan w:val="2"/>
            <w:tcBorders>
              <w:top w:val="nil"/>
              <w:left w:val="single" w:sz="4" w:space="0" w:color="auto"/>
              <w:bottom w:val="nil"/>
              <w:right w:val="single" w:sz="4" w:space="0" w:color="auto"/>
            </w:tcBorders>
            <w:vAlign w:val="center"/>
          </w:tcPr>
          <w:p w14:paraId="596B78CD" w14:textId="77777777" w:rsidR="005425CC" w:rsidRPr="0091125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F11441">
              <w:rPr>
                <w:rFonts w:ascii="Arial" w:hAnsi="Arial" w:cs="Arial"/>
                <w:color w:val="000000"/>
              </w:rPr>
              <w:t xml:space="preserve">La </w:t>
            </w:r>
            <w:r>
              <w:rPr>
                <w:rFonts w:ascii="Arial" w:hAnsi="Arial" w:cs="Arial"/>
                <w:color w:val="000000"/>
              </w:rPr>
              <w:t>dé</w:t>
            </w:r>
            <w:r w:rsidRPr="00F11441">
              <w:rPr>
                <w:rFonts w:ascii="Arial" w:hAnsi="Arial" w:cs="Arial"/>
                <w:color w:val="000000"/>
              </w:rPr>
              <w:t>consignation est correctement réalisée</w:t>
            </w:r>
          </w:p>
        </w:tc>
      </w:tr>
      <w:tr w:rsidR="005425CC" w:rsidRPr="00B774C0" w14:paraId="572BCBF9" w14:textId="77777777" w:rsidTr="005425CC">
        <w:tc>
          <w:tcPr>
            <w:tcW w:w="4819" w:type="dxa"/>
            <w:gridSpan w:val="3"/>
            <w:tcBorders>
              <w:top w:val="nil"/>
              <w:left w:val="single" w:sz="4" w:space="0" w:color="auto"/>
              <w:bottom w:val="nil"/>
              <w:right w:val="single" w:sz="4" w:space="0" w:color="auto"/>
            </w:tcBorders>
            <w:vAlign w:val="center"/>
          </w:tcPr>
          <w:p w14:paraId="090D5428" w14:textId="77777777" w:rsidR="005425CC" w:rsidRPr="0091125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Participer à la remise en service de l'installation</w:t>
            </w:r>
            <w:r>
              <w:rPr>
                <w:rFonts w:ascii="Arial" w:hAnsi="Arial" w:cs="Arial"/>
                <w:color w:val="000000"/>
              </w:rPr>
              <w:t xml:space="preserve"> (si nécessaire)</w:t>
            </w:r>
          </w:p>
        </w:tc>
        <w:tc>
          <w:tcPr>
            <w:tcW w:w="4813" w:type="dxa"/>
            <w:gridSpan w:val="2"/>
            <w:tcBorders>
              <w:top w:val="nil"/>
              <w:left w:val="single" w:sz="4" w:space="0" w:color="auto"/>
              <w:bottom w:val="nil"/>
              <w:right w:val="single" w:sz="4" w:space="0" w:color="auto"/>
            </w:tcBorders>
            <w:vAlign w:val="center"/>
          </w:tcPr>
          <w:p w14:paraId="5F623F85" w14:textId="77777777" w:rsidR="005425CC" w:rsidRPr="0091125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L'installation fonctionne correctement</w:t>
            </w:r>
          </w:p>
        </w:tc>
      </w:tr>
      <w:tr w:rsidR="005425CC" w:rsidRPr="00B774C0" w14:paraId="3E480C32" w14:textId="77777777" w:rsidTr="005425CC">
        <w:tc>
          <w:tcPr>
            <w:tcW w:w="4819" w:type="dxa"/>
            <w:gridSpan w:val="3"/>
            <w:tcBorders>
              <w:top w:val="nil"/>
              <w:left w:val="single" w:sz="4" w:space="0" w:color="auto"/>
              <w:bottom w:val="nil"/>
              <w:right w:val="single" w:sz="4" w:space="0" w:color="auto"/>
            </w:tcBorders>
            <w:vAlign w:val="center"/>
          </w:tcPr>
          <w:p w14:paraId="463CF68F" w14:textId="77777777" w:rsidR="005425CC" w:rsidRPr="0091125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Adopter une démarche respectueuse de l’environnement</w:t>
            </w:r>
          </w:p>
        </w:tc>
        <w:tc>
          <w:tcPr>
            <w:tcW w:w="4813" w:type="dxa"/>
            <w:gridSpan w:val="2"/>
            <w:tcBorders>
              <w:top w:val="nil"/>
              <w:left w:val="single" w:sz="4" w:space="0" w:color="auto"/>
              <w:bottom w:val="nil"/>
              <w:right w:val="single" w:sz="4" w:space="0" w:color="auto"/>
            </w:tcBorders>
            <w:vAlign w:val="center"/>
          </w:tcPr>
          <w:p w14:paraId="2BCBA364" w14:textId="77777777" w:rsidR="005425CC" w:rsidRPr="0091125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L'intervention a été respectueuse de l'</w:t>
            </w:r>
            <w:r>
              <w:rPr>
                <w:rFonts w:ascii="Arial" w:hAnsi="Arial" w:cs="Arial"/>
                <w:color w:val="000000"/>
              </w:rPr>
              <w:t>environnement</w:t>
            </w:r>
          </w:p>
        </w:tc>
      </w:tr>
      <w:tr w:rsidR="005425CC" w:rsidRPr="00CB7C08" w14:paraId="7EA1420E" w14:textId="77777777" w:rsidTr="005425CC">
        <w:tc>
          <w:tcPr>
            <w:tcW w:w="9632" w:type="dxa"/>
            <w:gridSpan w:val="5"/>
            <w:tcBorders>
              <w:top w:val="single" w:sz="4" w:space="0" w:color="auto"/>
              <w:left w:val="single" w:sz="6" w:space="0" w:color="auto"/>
              <w:bottom w:val="single" w:sz="4" w:space="0" w:color="auto"/>
              <w:right w:val="single" w:sz="6" w:space="0" w:color="auto"/>
            </w:tcBorders>
            <w:shd w:val="clear" w:color="auto" w:fill="D9D9D9"/>
          </w:tcPr>
          <w:p w14:paraId="6D089DF9" w14:textId="77777777" w:rsidR="005425CC" w:rsidRPr="00CB7C08" w:rsidRDefault="005425CC" w:rsidP="005425CC">
            <w:pPr>
              <w:jc w:val="center"/>
              <w:rPr>
                <w:rFonts w:ascii="Arial" w:hAnsi="Arial" w:cs="Arial"/>
                <w:b/>
                <w:bCs/>
              </w:rPr>
            </w:pPr>
            <w:r w:rsidRPr="00CB7C08">
              <w:rPr>
                <w:rFonts w:ascii="Arial" w:hAnsi="Arial" w:cs="Arial"/>
                <w:b/>
                <w:bCs/>
              </w:rPr>
              <w:t>Conditions de réalisation</w:t>
            </w:r>
          </w:p>
        </w:tc>
      </w:tr>
      <w:tr w:rsidR="005425CC" w:rsidRPr="00CB7C08" w14:paraId="151EE955" w14:textId="77777777" w:rsidTr="00555E71">
        <w:tc>
          <w:tcPr>
            <w:tcW w:w="3016" w:type="dxa"/>
            <w:gridSpan w:val="2"/>
            <w:tcBorders>
              <w:top w:val="single" w:sz="4" w:space="0" w:color="auto"/>
              <w:left w:val="single" w:sz="4" w:space="0" w:color="auto"/>
              <w:bottom w:val="single" w:sz="4" w:space="0" w:color="auto"/>
              <w:right w:val="single" w:sz="4" w:space="0" w:color="auto"/>
            </w:tcBorders>
          </w:tcPr>
          <w:p w14:paraId="0B7002CF" w14:textId="77777777" w:rsidR="005425CC" w:rsidRPr="00CB7C08" w:rsidRDefault="005425CC" w:rsidP="005425CC">
            <w:pPr>
              <w:tabs>
                <w:tab w:val="left" w:pos="567"/>
              </w:tabs>
              <w:jc w:val="center"/>
              <w:rPr>
                <w:rFonts w:ascii="Arial" w:hAnsi="Arial" w:cs="Arial"/>
              </w:rPr>
            </w:pPr>
            <w:r w:rsidRPr="00CB7C08">
              <w:rPr>
                <w:rFonts w:ascii="Arial" w:hAnsi="Arial" w:cs="Arial"/>
                <w:b/>
              </w:rPr>
              <w:t xml:space="preserve">Moyens </w:t>
            </w:r>
          </w:p>
        </w:tc>
        <w:tc>
          <w:tcPr>
            <w:tcW w:w="3166" w:type="dxa"/>
            <w:gridSpan w:val="2"/>
            <w:tcBorders>
              <w:top w:val="single" w:sz="4" w:space="0" w:color="auto"/>
              <w:left w:val="single" w:sz="4" w:space="0" w:color="auto"/>
              <w:bottom w:val="single" w:sz="4" w:space="0" w:color="auto"/>
              <w:right w:val="single" w:sz="4" w:space="0" w:color="auto"/>
            </w:tcBorders>
          </w:tcPr>
          <w:p w14:paraId="63286C14" w14:textId="77777777" w:rsidR="005425CC" w:rsidRPr="00CB7C08" w:rsidRDefault="005425CC" w:rsidP="005425CC">
            <w:pPr>
              <w:tabs>
                <w:tab w:val="left" w:pos="567"/>
              </w:tabs>
              <w:jc w:val="center"/>
              <w:rPr>
                <w:rFonts w:ascii="Arial" w:hAnsi="Arial" w:cs="Arial"/>
              </w:rPr>
            </w:pPr>
            <w:r w:rsidRPr="00CB7C08">
              <w:rPr>
                <w:rFonts w:ascii="Arial" w:hAnsi="Arial" w:cs="Arial"/>
                <w:b/>
              </w:rPr>
              <w:t xml:space="preserve">Liaisons </w:t>
            </w:r>
          </w:p>
        </w:tc>
        <w:tc>
          <w:tcPr>
            <w:tcW w:w="3450" w:type="dxa"/>
            <w:tcBorders>
              <w:top w:val="single" w:sz="4" w:space="0" w:color="auto"/>
              <w:left w:val="single" w:sz="4" w:space="0" w:color="auto"/>
              <w:bottom w:val="single" w:sz="4" w:space="0" w:color="auto"/>
              <w:right w:val="single" w:sz="4" w:space="0" w:color="auto"/>
            </w:tcBorders>
          </w:tcPr>
          <w:p w14:paraId="20C733E7" w14:textId="77777777" w:rsidR="005425CC" w:rsidRPr="00CB7C08" w:rsidRDefault="005425CC" w:rsidP="005425CC">
            <w:pPr>
              <w:tabs>
                <w:tab w:val="left" w:pos="567"/>
              </w:tabs>
              <w:jc w:val="center"/>
              <w:rPr>
                <w:rFonts w:ascii="Arial" w:hAnsi="Arial" w:cs="Arial"/>
              </w:rPr>
            </w:pPr>
            <w:r w:rsidRPr="00CB7C08">
              <w:rPr>
                <w:rFonts w:ascii="Arial" w:hAnsi="Arial" w:cs="Arial"/>
                <w:b/>
              </w:rPr>
              <w:t>Références et ressources</w:t>
            </w:r>
          </w:p>
        </w:tc>
      </w:tr>
      <w:tr w:rsidR="005425CC" w:rsidRPr="00A31A41" w14:paraId="58B1BDB2" w14:textId="77777777" w:rsidTr="00555E71">
        <w:tc>
          <w:tcPr>
            <w:tcW w:w="3016" w:type="dxa"/>
            <w:gridSpan w:val="2"/>
            <w:tcBorders>
              <w:top w:val="single" w:sz="4" w:space="0" w:color="auto"/>
              <w:left w:val="single" w:sz="4" w:space="0" w:color="auto"/>
              <w:bottom w:val="nil"/>
              <w:right w:val="single" w:sz="4" w:space="0" w:color="auto"/>
            </w:tcBorders>
            <w:vAlign w:val="center"/>
          </w:tcPr>
          <w:p w14:paraId="5DEA0F22"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L'installation</w:t>
            </w:r>
          </w:p>
        </w:tc>
        <w:tc>
          <w:tcPr>
            <w:tcW w:w="3166" w:type="dxa"/>
            <w:gridSpan w:val="2"/>
            <w:tcBorders>
              <w:top w:val="single" w:sz="4" w:space="0" w:color="auto"/>
              <w:left w:val="single" w:sz="4" w:space="0" w:color="auto"/>
              <w:bottom w:val="nil"/>
              <w:right w:val="single" w:sz="4" w:space="0" w:color="auto"/>
            </w:tcBorders>
            <w:vAlign w:val="center"/>
          </w:tcPr>
          <w:p w14:paraId="77538076" w14:textId="77777777" w:rsidR="005425CC" w:rsidRPr="00EE72AC"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L'exploitant de l'installation</w:t>
            </w:r>
          </w:p>
        </w:tc>
        <w:tc>
          <w:tcPr>
            <w:tcW w:w="3450" w:type="dxa"/>
            <w:tcBorders>
              <w:top w:val="single" w:sz="4" w:space="0" w:color="auto"/>
              <w:left w:val="single" w:sz="4" w:space="0" w:color="auto"/>
              <w:bottom w:val="nil"/>
              <w:right w:val="single" w:sz="4" w:space="0" w:color="auto"/>
            </w:tcBorders>
            <w:vAlign w:val="center"/>
          </w:tcPr>
          <w:p w14:paraId="59742B66"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Dossier technique de l'installation</w:t>
            </w:r>
          </w:p>
        </w:tc>
      </w:tr>
      <w:tr w:rsidR="005425CC" w:rsidRPr="00A31A41" w14:paraId="4267A0FE" w14:textId="77777777" w:rsidTr="00555E71">
        <w:trPr>
          <w:trHeight w:val="379"/>
        </w:trPr>
        <w:tc>
          <w:tcPr>
            <w:tcW w:w="3016" w:type="dxa"/>
            <w:gridSpan w:val="2"/>
            <w:tcBorders>
              <w:top w:val="nil"/>
              <w:left w:val="single" w:sz="4" w:space="0" w:color="auto"/>
              <w:bottom w:val="nil"/>
              <w:right w:val="single" w:sz="4" w:space="0" w:color="auto"/>
            </w:tcBorders>
            <w:vAlign w:val="center"/>
          </w:tcPr>
          <w:p w14:paraId="35C7471B"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Les équipements de protection individuelle et collective</w:t>
            </w:r>
          </w:p>
        </w:tc>
        <w:tc>
          <w:tcPr>
            <w:tcW w:w="3166" w:type="dxa"/>
            <w:gridSpan w:val="2"/>
            <w:tcBorders>
              <w:top w:val="nil"/>
              <w:left w:val="single" w:sz="4" w:space="0" w:color="auto"/>
              <w:bottom w:val="nil"/>
              <w:right w:val="single" w:sz="4" w:space="0" w:color="auto"/>
            </w:tcBorders>
            <w:vAlign w:val="center"/>
          </w:tcPr>
          <w:p w14:paraId="38FFB0CC" w14:textId="77777777" w:rsidR="005425CC" w:rsidRPr="00EE72AC"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 service maintenance</w:t>
            </w:r>
          </w:p>
        </w:tc>
        <w:tc>
          <w:tcPr>
            <w:tcW w:w="3450" w:type="dxa"/>
            <w:tcBorders>
              <w:top w:val="nil"/>
              <w:left w:val="single" w:sz="4" w:space="0" w:color="auto"/>
              <w:bottom w:val="nil"/>
              <w:right w:val="single" w:sz="4" w:space="0" w:color="auto"/>
            </w:tcBorders>
            <w:vAlign w:val="center"/>
          </w:tcPr>
          <w:p w14:paraId="442E61B8"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Dossier outillages, matériels, composants</w:t>
            </w:r>
          </w:p>
        </w:tc>
      </w:tr>
      <w:tr w:rsidR="005425CC" w:rsidRPr="00A31A41" w14:paraId="00B9A8C5" w14:textId="77777777" w:rsidTr="00555E71">
        <w:tc>
          <w:tcPr>
            <w:tcW w:w="3016" w:type="dxa"/>
            <w:gridSpan w:val="2"/>
            <w:tcBorders>
              <w:top w:val="nil"/>
              <w:left w:val="single" w:sz="4" w:space="0" w:color="auto"/>
              <w:bottom w:val="nil"/>
              <w:right w:val="single" w:sz="4" w:space="0" w:color="auto"/>
            </w:tcBorders>
            <w:vAlign w:val="center"/>
          </w:tcPr>
          <w:p w14:paraId="1C97FF40"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Les outillages, les matériels de contrôle, de mesures, moyens de manutentions</w:t>
            </w:r>
          </w:p>
        </w:tc>
        <w:tc>
          <w:tcPr>
            <w:tcW w:w="3166" w:type="dxa"/>
            <w:gridSpan w:val="2"/>
            <w:tcBorders>
              <w:top w:val="nil"/>
              <w:left w:val="single" w:sz="4" w:space="0" w:color="auto"/>
              <w:bottom w:val="nil"/>
              <w:right w:val="single" w:sz="4" w:space="0" w:color="auto"/>
            </w:tcBorders>
            <w:vAlign w:val="center"/>
          </w:tcPr>
          <w:p w14:paraId="0E27FEF6" w14:textId="77777777" w:rsidR="005425CC" w:rsidRPr="00EE72AC"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Les services annexes (informatique, méthode, logistique, magasin, …)</w:t>
            </w:r>
          </w:p>
        </w:tc>
        <w:tc>
          <w:tcPr>
            <w:tcW w:w="3450" w:type="dxa"/>
            <w:tcBorders>
              <w:top w:val="nil"/>
              <w:left w:val="single" w:sz="4" w:space="0" w:color="auto"/>
              <w:bottom w:val="nil"/>
              <w:right w:val="single" w:sz="4" w:space="0" w:color="auto"/>
            </w:tcBorders>
          </w:tcPr>
          <w:p w14:paraId="2F6CEC80" w14:textId="77777777" w:rsidR="005425CC" w:rsidRPr="00905209" w:rsidRDefault="005425CC" w:rsidP="005425CC">
            <w:pPr>
              <w:tabs>
                <w:tab w:val="left" w:pos="0"/>
              </w:tabs>
              <w:ind w:left="24"/>
              <w:rPr>
                <w:rFonts w:ascii="Arial" w:hAnsi="Arial" w:cs="Arial"/>
                <w:color w:val="000000"/>
              </w:rPr>
            </w:pPr>
          </w:p>
        </w:tc>
      </w:tr>
      <w:tr w:rsidR="005425CC" w:rsidRPr="00A31A41" w14:paraId="4EE48EE3" w14:textId="77777777" w:rsidTr="00555E71">
        <w:trPr>
          <w:trHeight w:val="379"/>
        </w:trPr>
        <w:tc>
          <w:tcPr>
            <w:tcW w:w="3016" w:type="dxa"/>
            <w:gridSpan w:val="2"/>
            <w:tcBorders>
              <w:top w:val="nil"/>
              <w:left w:val="single" w:sz="4" w:space="0" w:color="auto"/>
              <w:bottom w:val="nil"/>
              <w:right w:val="single" w:sz="4" w:space="0" w:color="auto"/>
            </w:tcBorders>
            <w:vAlign w:val="center"/>
          </w:tcPr>
          <w:p w14:paraId="6D8C3EDE"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La ou les pièces de rechange, les consommables</w:t>
            </w:r>
          </w:p>
        </w:tc>
        <w:tc>
          <w:tcPr>
            <w:tcW w:w="3166" w:type="dxa"/>
            <w:gridSpan w:val="2"/>
            <w:tcBorders>
              <w:top w:val="nil"/>
              <w:left w:val="single" w:sz="4" w:space="0" w:color="auto"/>
              <w:bottom w:val="nil"/>
              <w:right w:val="single" w:sz="4" w:space="0" w:color="auto"/>
            </w:tcBorders>
            <w:vAlign w:val="center"/>
          </w:tcPr>
          <w:p w14:paraId="3854B86C" w14:textId="77777777" w:rsidR="005425CC" w:rsidRPr="00EE72AC"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La hiérarchie</w:t>
            </w:r>
          </w:p>
        </w:tc>
        <w:tc>
          <w:tcPr>
            <w:tcW w:w="3450" w:type="dxa"/>
            <w:tcBorders>
              <w:top w:val="nil"/>
              <w:left w:val="single" w:sz="4" w:space="0" w:color="auto"/>
              <w:bottom w:val="nil"/>
              <w:right w:val="single" w:sz="4" w:space="0" w:color="auto"/>
            </w:tcBorders>
          </w:tcPr>
          <w:p w14:paraId="2533CA4C" w14:textId="77777777" w:rsidR="005425CC" w:rsidRPr="00905209" w:rsidRDefault="005425CC" w:rsidP="005425CC">
            <w:pPr>
              <w:tabs>
                <w:tab w:val="left" w:pos="0"/>
              </w:tabs>
              <w:ind w:left="24"/>
              <w:rPr>
                <w:rFonts w:ascii="Arial" w:hAnsi="Arial" w:cs="Arial"/>
                <w:color w:val="000000"/>
              </w:rPr>
            </w:pPr>
          </w:p>
        </w:tc>
      </w:tr>
      <w:tr w:rsidR="005425CC" w:rsidRPr="00A31A41" w14:paraId="3C27D409" w14:textId="77777777" w:rsidTr="00555E71">
        <w:tc>
          <w:tcPr>
            <w:tcW w:w="3016" w:type="dxa"/>
            <w:gridSpan w:val="2"/>
            <w:tcBorders>
              <w:top w:val="nil"/>
              <w:left w:val="single" w:sz="4" w:space="0" w:color="auto"/>
              <w:bottom w:val="nil"/>
              <w:right w:val="single" w:sz="4" w:space="0" w:color="auto"/>
            </w:tcBorders>
            <w:vAlign w:val="center"/>
          </w:tcPr>
          <w:p w14:paraId="314A8D08"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 bon de travail</w:t>
            </w:r>
          </w:p>
        </w:tc>
        <w:tc>
          <w:tcPr>
            <w:tcW w:w="3166" w:type="dxa"/>
            <w:gridSpan w:val="2"/>
            <w:tcBorders>
              <w:top w:val="nil"/>
              <w:left w:val="single" w:sz="4" w:space="0" w:color="auto"/>
              <w:bottom w:val="nil"/>
              <w:right w:val="single" w:sz="4" w:space="0" w:color="auto"/>
            </w:tcBorders>
          </w:tcPr>
          <w:p w14:paraId="14113B55"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 xml:space="preserve">Le constructeur </w:t>
            </w:r>
            <w:r w:rsidRPr="0091125A">
              <w:rPr>
                <w:rFonts w:ascii="Arial" w:hAnsi="Arial" w:cs="Arial"/>
                <w:color w:val="000000"/>
              </w:rPr>
              <w:t>de l'installation</w:t>
            </w:r>
          </w:p>
        </w:tc>
        <w:tc>
          <w:tcPr>
            <w:tcW w:w="3450" w:type="dxa"/>
            <w:tcBorders>
              <w:top w:val="nil"/>
              <w:left w:val="single" w:sz="4" w:space="0" w:color="auto"/>
              <w:bottom w:val="nil"/>
              <w:right w:val="single" w:sz="4" w:space="0" w:color="auto"/>
            </w:tcBorders>
          </w:tcPr>
          <w:p w14:paraId="741DF408" w14:textId="77777777" w:rsidR="005425CC" w:rsidRPr="00905209" w:rsidRDefault="005425CC" w:rsidP="005425CC">
            <w:pPr>
              <w:tabs>
                <w:tab w:val="left" w:pos="0"/>
              </w:tabs>
              <w:ind w:left="24"/>
              <w:rPr>
                <w:rFonts w:ascii="Arial" w:hAnsi="Arial" w:cs="Arial"/>
                <w:color w:val="000000"/>
              </w:rPr>
            </w:pPr>
          </w:p>
        </w:tc>
      </w:tr>
      <w:tr w:rsidR="005425CC" w:rsidRPr="00A31A41" w14:paraId="4CBD52D5" w14:textId="77777777" w:rsidTr="00555E71">
        <w:tc>
          <w:tcPr>
            <w:tcW w:w="3016" w:type="dxa"/>
            <w:gridSpan w:val="2"/>
            <w:tcBorders>
              <w:top w:val="nil"/>
              <w:left w:val="single" w:sz="4" w:space="0" w:color="auto"/>
              <w:bottom w:val="single" w:sz="4" w:space="0" w:color="auto"/>
              <w:right w:val="single" w:sz="4" w:space="0" w:color="auto"/>
            </w:tcBorders>
            <w:vAlign w:val="center"/>
          </w:tcPr>
          <w:p w14:paraId="5EFE444B"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Les outils d’aide à la maintenance (GMAO, outils numériques….)</w:t>
            </w:r>
          </w:p>
        </w:tc>
        <w:tc>
          <w:tcPr>
            <w:tcW w:w="3166" w:type="dxa"/>
            <w:gridSpan w:val="2"/>
            <w:tcBorders>
              <w:top w:val="nil"/>
              <w:left w:val="single" w:sz="4" w:space="0" w:color="auto"/>
              <w:bottom w:val="single" w:sz="4" w:space="0" w:color="auto"/>
              <w:right w:val="single" w:sz="4" w:space="0" w:color="auto"/>
            </w:tcBorders>
          </w:tcPr>
          <w:p w14:paraId="5B8EE815" w14:textId="77777777" w:rsidR="005425CC"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2D1D69">
              <w:rPr>
                <w:rFonts w:ascii="Arial" w:hAnsi="Arial" w:cs="Arial"/>
                <w:color w:val="000000"/>
              </w:rPr>
              <w:t>Le Bureau de contrôle STRMTG</w:t>
            </w:r>
            <w:r>
              <w:rPr>
                <w:rFonts w:ascii="Arial" w:hAnsi="Arial" w:cs="Arial"/>
                <w:color w:val="000000"/>
              </w:rPr>
              <w:t xml:space="preserve"> - TIA</w:t>
            </w:r>
          </w:p>
        </w:tc>
        <w:tc>
          <w:tcPr>
            <w:tcW w:w="3450" w:type="dxa"/>
            <w:tcBorders>
              <w:top w:val="nil"/>
              <w:left w:val="single" w:sz="4" w:space="0" w:color="auto"/>
              <w:bottom w:val="single" w:sz="4" w:space="0" w:color="auto"/>
              <w:right w:val="single" w:sz="4" w:space="0" w:color="auto"/>
            </w:tcBorders>
            <w:vAlign w:val="center"/>
          </w:tcPr>
          <w:p w14:paraId="146A4A9E" w14:textId="77777777" w:rsidR="005425CC" w:rsidRPr="00905209" w:rsidRDefault="005425CC" w:rsidP="005425CC">
            <w:pPr>
              <w:tabs>
                <w:tab w:val="left" w:pos="0"/>
              </w:tabs>
              <w:ind w:left="24"/>
              <w:rPr>
                <w:rFonts w:ascii="Arial" w:hAnsi="Arial" w:cs="Arial"/>
                <w:color w:val="000000"/>
              </w:rPr>
            </w:pPr>
          </w:p>
        </w:tc>
      </w:tr>
    </w:tbl>
    <w:p w14:paraId="161FA181" w14:textId="77777777" w:rsidR="005425CC" w:rsidRDefault="005425CC" w:rsidP="005425CC"/>
    <w:p w14:paraId="56838976" w14:textId="77777777" w:rsidR="005425CC" w:rsidRDefault="005425CC" w:rsidP="005425CC">
      <w:r>
        <w:br w:type="page"/>
      </w:r>
    </w:p>
    <w:p w14:paraId="22A5CC3C" w14:textId="77777777" w:rsidR="005425CC" w:rsidRDefault="005425CC" w:rsidP="005425CC"/>
    <w:p w14:paraId="4D98E925" w14:textId="77777777" w:rsidR="005425CC" w:rsidRDefault="005425CC" w:rsidP="005425CC"/>
    <w:tbl>
      <w:tblPr>
        <w:tblW w:w="9632" w:type="dxa"/>
        <w:tblInd w:w="26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537"/>
        <w:gridCol w:w="479"/>
        <w:gridCol w:w="1803"/>
        <w:gridCol w:w="1363"/>
        <w:gridCol w:w="3450"/>
      </w:tblGrid>
      <w:tr w:rsidR="00C31FDD" w:rsidRPr="00A31A41" w14:paraId="31597DD2" w14:textId="77777777" w:rsidTr="00C31FDD">
        <w:tc>
          <w:tcPr>
            <w:tcW w:w="2537" w:type="dxa"/>
            <w:shd w:val="clear" w:color="auto" w:fill="F79646" w:themeFill="accent6"/>
            <w:vAlign w:val="center"/>
          </w:tcPr>
          <w:p w14:paraId="7E3517FD" w14:textId="44C288FF" w:rsidR="00C31FDD" w:rsidRPr="00E86CB1" w:rsidRDefault="00C31FDD" w:rsidP="00C31FDD">
            <w:pPr>
              <w:jc w:val="center"/>
              <w:rPr>
                <w:rFonts w:ascii="Arial" w:hAnsi="Arial"/>
                <w:b/>
                <w:bCs/>
                <w:noProof/>
              </w:rPr>
            </w:pPr>
            <w:r w:rsidRPr="00EE72AC">
              <w:rPr>
                <w:rFonts w:ascii="Arial" w:hAnsi="Arial"/>
                <w:b/>
                <w:bCs/>
                <w:noProof/>
              </w:rPr>
              <w:t>A</w:t>
            </w:r>
            <w:r>
              <w:rPr>
                <w:rFonts w:ascii="Arial" w:hAnsi="Arial"/>
                <w:b/>
                <w:bCs/>
                <w:noProof/>
              </w:rPr>
              <w:t>6</w:t>
            </w:r>
            <w:r w:rsidRPr="00EE72AC">
              <w:rPr>
                <w:rFonts w:ascii="Arial" w:hAnsi="Arial"/>
                <w:b/>
                <w:bCs/>
                <w:noProof/>
              </w:rPr>
              <w:t>-</w:t>
            </w:r>
            <w:r>
              <w:rPr>
                <w:rFonts w:ascii="Arial" w:hAnsi="Arial"/>
                <w:b/>
                <w:bCs/>
                <w:noProof/>
              </w:rPr>
              <w:t xml:space="preserve"> Réparation d’une installation</w:t>
            </w:r>
          </w:p>
        </w:tc>
        <w:tc>
          <w:tcPr>
            <w:tcW w:w="7095" w:type="dxa"/>
            <w:gridSpan w:val="4"/>
            <w:shd w:val="clear" w:color="auto" w:fill="auto"/>
            <w:vAlign w:val="center"/>
          </w:tcPr>
          <w:p w14:paraId="26333AD8" w14:textId="77777777" w:rsidR="00C31FDD" w:rsidRPr="00C31FDD" w:rsidRDefault="00C31FDD" w:rsidP="00901879">
            <w:pPr>
              <w:pStyle w:val="Paragraphedeliste"/>
              <w:widowControl/>
              <w:numPr>
                <w:ilvl w:val="0"/>
                <w:numId w:val="14"/>
              </w:numPr>
              <w:autoSpaceDE/>
              <w:autoSpaceDN/>
              <w:ind w:left="478"/>
              <w:contextualSpacing/>
              <w:rPr>
                <w:rFonts w:ascii="Arial" w:hAnsi="Arial"/>
                <w:bCs/>
                <w:noProof/>
                <w:color w:val="AEAAAA"/>
              </w:rPr>
            </w:pPr>
            <w:r w:rsidRPr="00C31FDD">
              <w:rPr>
                <w:rFonts w:ascii="Arial" w:hAnsi="Arial"/>
                <w:bCs/>
                <w:noProof/>
                <w:color w:val="AEAAAA"/>
              </w:rPr>
              <w:t>A6T1- Réparer une installation (dans les domaines mécanique et électrique)</w:t>
            </w:r>
          </w:p>
          <w:p w14:paraId="590509E5" w14:textId="1665412B" w:rsidR="00C31FDD" w:rsidRPr="00C31FDD" w:rsidRDefault="00C31FDD" w:rsidP="00901879">
            <w:pPr>
              <w:pStyle w:val="Paragraphedeliste"/>
              <w:widowControl/>
              <w:numPr>
                <w:ilvl w:val="0"/>
                <w:numId w:val="14"/>
              </w:numPr>
              <w:autoSpaceDE/>
              <w:autoSpaceDN/>
              <w:ind w:left="478"/>
              <w:contextualSpacing/>
              <w:rPr>
                <w:rFonts w:ascii="Arial" w:hAnsi="Arial"/>
                <w:b/>
                <w:noProof/>
                <w:color w:val="AEAAAA"/>
              </w:rPr>
            </w:pPr>
            <w:r w:rsidRPr="00C31FDD">
              <w:rPr>
                <w:rFonts w:ascii="Arial" w:hAnsi="Arial"/>
                <w:b/>
                <w:bCs/>
                <w:noProof/>
                <w:color w:val="000000" w:themeColor="text1"/>
              </w:rPr>
              <w:t>A6T2- Rendre compte de son intervention avec l'outil de communication adapté</w:t>
            </w:r>
          </w:p>
        </w:tc>
      </w:tr>
      <w:tr w:rsidR="00C31FDD" w:rsidRPr="00A31A41" w14:paraId="6F06C91F" w14:textId="77777777" w:rsidTr="00C31FDD">
        <w:tc>
          <w:tcPr>
            <w:tcW w:w="2537" w:type="dxa"/>
            <w:shd w:val="clear" w:color="auto" w:fill="F79646" w:themeFill="accent6"/>
            <w:vAlign w:val="center"/>
          </w:tcPr>
          <w:p w14:paraId="219AC13E" w14:textId="77777777" w:rsidR="00C31FDD" w:rsidRPr="00A31A41" w:rsidRDefault="00C31FDD" w:rsidP="00C31FDD">
            <w:pPr>
              <w:jc w:val="center"/>
              <w:rPr>
                <w:rFonts w:ascii="Arial" w:hAnsi="Arial"/>
                <w:b/>
                <w:bCs/>
              </w:rPr>
            </w:pPr>
            <w:r w:rsidRPr="00A31A41">
              <w:rPr>
                <w:rFonts w:ascii="Arial" w:hAnsi="Arial"/>
                <w:b/>
                <w:bCs/>
              </w:rPr>
              <w:t xml:space="preserve">Autonomie : </w:t>
            </w:r>
          </w:p>
          <w:p w14:paraId="1D57870A" w14:textId="48F42E68" w:rsidR="00C31FDD" w:rsidRPr="00C31FDD" w:rsidRDefault="00C31FDD" w:rsidP="00C31FDD">
            <w:pPr>
              <w:jc w:val="center"/>
              <w:rPr>
                <w:rFonts w:ascii="Arial" w:hAnsi="Arial"/>
                <w:b/>
                <w:bCs/>
                <w:noProof/>
              </w:rPr>
            </w:pPr>
            <w:r>
              <w:rPr>
                <w:rFonts w:ascii="Arial" w:hAnsi="Arial"/>
                <w:bCs/>
                <w:noProof/>
                <w:color w:val="000000" w:themeColor="text1"/>
              </w:rPr>
              <w:t>Totale</w:t>
            </w:r>
          </w:p>
        </w:tc>
        <w:tc>
          <w:tcPr>
            <w:tcW w:w="7095" w:type="dxa"/>
            <w:gridSpan w:val="4"/>
            <w:vAlign w:val="center"/>
          </w:tcPr>
          <w:p w14:paraId="41E45111" w14:textId="77777777" w:rsidR="00C31FDD" w:rsidRPr="00CB7C08" w:rsidRDefault="00C31FDD" w:rsidP="00C31FDD">
            <w:pPr>
              <w:rPr>
                <w:rFonts w:ascii="Arial" w:hAnsi="Arial" w:cs="Arial"/>
                <w:bCs/>
                <w:noProof/>
                <w:color w:val="000000"/>
              </w:rPr>
            </w:pPr>
          </w:p>
        </w:tc>
      </w:tr>
      <w:tr w:rsidR="005425CC" w:rsidRPr="00A31A41" w14:paraId="33A79599" w14:textId="77777777" w:rsidTr="005425CC">
        <w:tc>
          <w:tcPr>
            <w:tcW w:w="9632" w:type="dxa"/>
            <w:gridSpan w:val="5"/>
            <w:tcBorders>
              <w:top w:val="single" w:sz="6" w:space="0" w:color="auto"/>
              <w:left w:val="single" w:sz="6" w:space="0" w:color="auto"/>
              <w:bottom w:val="single" w:sz="6" w:space="0" w:color="auto"/>
              <w:right w:val="single" w:sz="6" w:space="0" w:color="auto"/>
            </w:tcBorders>
            <w:shd w:val="clear" w:color="auto" w:fill="D9D9D9"/>
          </w:tcPr>
          <w:p w14:paraId="725EA331" w14:textId="77777777" w:rsidR="005425CC" w:rsidRPr="00A31A41" w:rsidRDefault="005425CC" w:rsidP="005425CC">
            <w:pPr>
              <w:jc w:val="center"/>
              <w:rPr>
                <w:rFonts w:ascii="Arial" w:hAnsi="Arial"/>
                <w:b/>
                <w:bCs/>
              </w:rPr>
            </w:pPr>
            <w:r w:rsidRPr="00A31A41">
              <w:rPr>
                <w:rFonts w:ascii="Arial" w:hAnsi="Arial"/>
                <w:b/>
                <w:bCs/>
              </w:rPr>
              <w:t>Situation de début</w:t>
            </w:r>
          </w:p>
        </w:tc>
      </w:tr>
      <w:tr w:rsidR="005425CC" w:rsidRPr="00764158" w14:paraId="3A80CA5B" w14:textId="77777777" w:rsidTr="005425CC">
        <w:trPr>
          <w:trHeight w:val="426"/>
        </w:trPr>
        <w:tc>
          <w:tcPr>
            <w:tcW w:w="9632" w:type="dxa"/>
            <w:gridSpan w:val="5"/>
            <w:tcBorders>
              <w:top w:val="single" w:sz="6" w:space="0" w:color="auto"/>
              <w:left w:val="single" w:sz="6" w:space="0" w:color="auto"/>
              <w:bottom w:val="single" w:sz="6" w:space="0" w:color="auto"/>
              <w:right w:val="single" w:sz="6" w:space="0" w:color="auto"/>
            </w:tcBorders>
          </w:tcPr>
          <w:p w14:paraId="3F22DFBB" w14:textId="77777777" w:rsidR="005425CC" w:rsidRPr="0091125A"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91125A">
              <w:rPr>
                <w:rFonts w:ascii="Arial" w:hAnsi="Arial" w:cs="Arial"/>
                <w:color w:val="000000"/>
                <w:sz w:val="20"/>
                <w:szCs w:val="20"/>
              </w:rPr>
              <w:t>Une installation en état de fonctionnement (en mode normal ou dégradé)</w:t>
            </w:r>
          </w:p>
          <w:p w14:paraId="37EDD7E9" w14:textId="77777777" w:rsidR="005425CC" w:rsidRPr="0091125A" w:rsidRDefault="005425CC" w:rsidP="00901879">
            <w:pPr>
              <w:widowControl/>
              <w:numPr>
                <w:ilvl w:val="0"/>
                <w:numId w:val="13"/>
              </w:numPr>
              <w:tabs>
                <w:tab w:val="left" w:pos="567"/>
              </w:tabs>
              <w:autoSpaceDE/>
              <w:autoSpaceDN/>
              <w:ind w:left="879" w:hanging="357"/>
              <w:rPr>
                <w:rFonts w:ascii="Arial" w:hAnsi="Arial" w:cs="Arial"/>
                <w:color w:val="000000"/>
                <w:sz w:val="20"/>
                <w:szCs w:val="20"/>
              </w:rPr>
            </w:pPr>
            <w:r w:rsidRPr="0091125A">
              <w:rPr>
                <w:rFonts w:ascii="Arial" w:hAnsi="Arial" w:cs="Arial"/>
                <w:color w:val="000000"/>
                <w:sz w:val="20"/>
                <w:szCs w:val="20"/>
              </w:rPr>
              <w:t>Une installation en cours de maintenance (changement d’équipe, attente pièces, ..)</w:t>
            </w:r>
          </w:p>
        </w:tc>
      </w:tr>
      <w:tr w:rsidR="005425CC" w:rsidRPr="00A31A41" w14:paraId="0A6E1FEC" w14:textId="77777777" w:rsidTr="005425CC">
        <w:tc>
          <w:tcPr>
            <w:tcW w:w="4819" w:type="dxa"/>
            <w:gridSpan w:val="3"/>
            <w:tcBorders>
              <w:top w:val="single" w:sz="6" w:space="0" w:color="auto"/>
              <w:left w:val="single" w:sz="6" w:space="0" w:color="auto"/>
              <w:bottom w:val="single" w:sz="4" w:space="0" w:color="auto"/>
              <w:right w:val="single" w:sz="6" w:space="0" w:color="auto"/>
            </w:tcBorders>
            <w:shd w:val="clear" w:color="auto" w:fill="D9D9D9"/>
          </w:tcPr>
          <w:p w14:paraId="79DFCE2F" w14:textId="77777777" w:rsidR="005425CC" w:rsidRPr="00CB7C08" w:rsidRDefault="005425CC" w:rsidP="005425CC">
            <w:pPr>
              <w:jc w:val="center"/>
              <w:rPr>
                <w:rFonts w:ascii="Arial" w:hAnsi="Arial" w:cs="Arial"/>
                <w:b/>
                <w:noProof/>
                <w:color w:val="FF0000"/>
              </w:rPr>
            </w:pPr>
            <w:r w:rsidRPr="00CB7C08">
              <w:rPr>
                <w:rFonts w:ascii="Arial" w:hAnsi="Arial" w:cs="Arial"/>
                <w:b/>
                <w:bCs/>
              </w:rPr>
              <w:t xml:space="preserve">Description de la tâche </w:t>
            </w:r>
          </w:p>
        </w:tc>
        <w:tc>
          <w:tcPr>
            <w:tcW w:w="4813" w:type="dxa"/>
            <w:gridSpan w:val="2"/>
            <w:tcBorders>
              <w:top w:val="single" w:sz="6" w:space="0" w:color="auto"/>
              <w:left w:val="single" w:sz="6" w:space="0" w:color="auto"/>
              <w:bottom w:val="single" w:sz="4" w:space="0" w:color="auto"/>
              <w:right w:val="single" w:sz="6" w:space="0" w:color="auto"/>
            </w:tcBorders>
            <w:shd w:val="clear" w:color="auto" w:fill="D9D9D9"/>
          </w:tcPr>
          <w:p w14:paraId="19F5EC12" w14:textId="77777777" w:rsidR="005425CC" w:rsidRPr="00CB7C08" w:rsidRDefault="005425CC" w:rsidP="005425CC">
            <w:pPr>
              <w:jc w:val="center"/>
              <w:rPr>
                <w:rFonts w:ascii="Arial" w:hAnsi="Arial" w:cs="Arial"/>
                <w:b/>
                <w:bCs/>
              </w:rPr>
            </w:pPr>
            <w:r w:rsidRPr="00CB7C08">
              <w:rPr>
                <w:rFonts w:ascii="Arial" w:hAnsi="Arial" w:cs="Arial"/>
                <w:b/>
                <w:bCs/>
              </w:rPr>
              <w:t xml:space="preserve">Résultats attendus </w:t>
            </w:r>
          </w:p>
        </w:tc>
      </w:tr>
      <w:tr w:rsidR="005425CC" w:rsidRPr="00B774C0" w14:paraId="71DA4000" w14:textId="77777777" w:rsidTr="005425CC">
        <w:tc>
          <w:tcPr>
            <w:tcW w:w="4819" w:type="dxa"/>
            <w:gridSpan w:val="3"/>
            <w:tcBorders>
              <w:top w:val="single" w:sz="4" w:space="0" w:color="auto"/>
              <w:left w:val="single" w:sz="4" w:space="0" w:color="auto"/>
              <w:bottom w:val="nil"/>
              <w:right w:val="single" w:sz="4" w:space="0" w:color="auto"/>
            </w:tcBorders>
            <w:vAlign w:val="center"/>
          </w:tcPr>
          <w:p w14:paraId="3DCB48BF"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Réaliser le compte-rendu de son intervention (à l’écrit ou à l’oral) au format papier ou numérique</w:t>
            </w:r>
          </w:p>
        </w:tc>
        <w:tc>
          <w:tcPr>
            <w:tcW w:w="4813" w:type="dxa"/>
            <w:gridSpan w:val="2"/>
            <w:tcBorders>
              <w:top w:val="single" w:sz="4" w:space="0" w:color="auto"/>
              <w:left w:val="single" w:sz="4" w:space="0" w:color="auto"/>
              <w:bottom w:val="nil"/>
              <w:right w:val="single" w:sz="4" w:space="0" w:color="auto"/>
            </w:tcBorders>
            <w:vAlign w:val="center"/>
          </w:tcPr>
          <w:p w14:paraId="3AB2A114"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 compte rendu est clair et univoque</w:t>
            </w:r>
            <w:r w:rsidRPr="0091125A">
              <w:rPr>
                <w:rFonts w:ascii="Arial" w:hAnsi="Arial" w:cs="Arial"/>
                <w:color w:val="000000"/>
              </w:rPr>
              <w:br/>
            </w:r>
          </w:p>
        </w:tc>
      </w:tr>
      <w:tr w:rsidR="005425CC" w:rsidRPr="00B774C0" w14:paraId="1209762F" w14:textId="77777777" w:rsidTr="005425CC">
        <w:tc>
          <w:tcPr>
            <w:tcW w:w="4819" w:type="dxa"/>
            <w:gridSpan w:val="3"/>
            <w:tcBorders>
              <w:top w:val="nil"/>
              <w:left w:val="single" w:sz="4" w:space="0" w:color="auto"/>
              <w:bottom w:val="nil"/>
              <w:right w:val="single" w:sz="4" w:space="0" w:color="auto"/>
            </w:tcBorders>
            <w:vAlign w:val="center"/>
          </w:tcPr>
          <w:p w14:paraId="5CD621A1" w14:textId="77777777" w:rsidR="005425CC" w:rsidRPr="0091125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p>
        </w:tc>
        <w:tc>
          <w:tcPr>
            <w:tcW w:w="4813" w:type="dxa"/>
            <w:gridSpan w:val="2"/>
            <w:tcBorders>
              <w:top w:val="nil"/>
              <w:left w:val="single" w:sz="4" w:space="0" w:color="auto"/>
              <w:bottom w:val="nil"/>
              <w:right w:val="single" w:sz="4" w:space="0" w:color="auto"/>
            </w:tcBorders>
            <w:vAlign w:val="center"/>
          </w:tcPr>
          <w:p w14:paraId="1DD51168" w14:textId="77777777" w:rsidR="005425CC" w:rsidRPr="0091125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 vocabulaire est adapté</w:t>
            </w:r>
          </w:p>
        </w:tc>
      </w:tr>
      <w:tr w:rsidR="005425CC" w:rsidRPr="00B774C0" w14:paraId="21D9CAB0" w14:textId="77777777" w:rsidTr="005425CC">
        <w:tc>
          <w:tcPr>
            <w:tcW w:w="4819" w:type="dxa"/>
            <w:gridSpan w:val="3"/>
            <w:tcBorders>
              <w:top w:val="nil"/>
              <w:left w:val="single" w:sz="4" w:space="0" w:color="auto"/>
              <w:bottom w:val="nil"/>
              <w:right w:val="single" w:sz="4" w:space="0" w:color="auto"/>
            </w:tcBorders>
            <w:vAlign w:val="center"/>
          </w:tcPr>
          <w:p w14:paraId="1007B3C8"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Renseigner l'historique du système</w:t>
            </w:r>
          </w:p>
        </w:tc>
        <w:tc>
          <w:tcPr>
            <w:tcW w:w="4813" w:type="dxa"/>
            <w:gridSpan w:val="2"/>
            <w:tcBorders>
              <w:top w:val="nil"/>
              <w:left w:val="single" w:sz="4" w:space="0" w:color="auto"/>
              <w:bottom w:val="nil"/>
              <w:right w:val="single" w:sz="4" w:space="0" w:color="auto"/>
            </w:tcBorders>
            <w:vAlign w:val="center"/>
          </w:tcPr>
          <w:p w14:paraId="1288B6CE"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Les renseignements apportés à l’historique de l'installation sont exploitables et corrects</w:t>
            </w:r>
          </w:p>
        </w:tc>
      </w:tr>
      <w:tr w:rsidR="005425CC" w:rsidRPr="00A31A41" w14:paraId="2C0A748A" w14:textId="77777777" w:rsidTr="005425CC">
        <w:tc>
          <w:tcPr>
            <w:tcW w:w="4819" w:type="dxa"/>
            <w:gridSpan w:val="3"/>
            <w:tcBorders>
              <w:top w:val="nil"/>
              <w:left w:val="single" w:sz="4" w:space="0" w:color="auto"/>
              <w:bottom w:val="nil"/>
              <w:right w:val="single" w:sz="4" w:space="0" w:color="auto"/>
            </w:tcBorders>
          </w:tcPr>
          <w:p w14:paraId="3B419136" w14:textId="77777777" w:rsidR="005425CC" w:rsidRPr="00CB7C08" w:rsidRDefault="005425CC" w:rsidP="005425CC">
            <w:pPr>
              <w:rPr>
                <w:rFonts w:ascii="Arial" w:hAnsi="Arial" w:cs="Arial"/>
                <w:b/>
                <w:bCs/>
                <w:sz w:val="20"/>
                <w:szCs w:val="20"/>
              </w:rPr>
            </w:pPr>
          </w:p>
        </w:tc>
        <w:tc>
          <w:tcPr>
            <w:tcW w:w="4813" w:type="dxa"/>
            <w:gridSpan w:val="2"/>
            <w:tcBorders>
              <w:top w:val="nil"/>
              <w:left w:val="single" w:sz="4" w:space="0" w:color="auto"/>
              <w:bottom w:val="nil"/>
              <w:right w:val="single" w:sz="4" w:space="0" w:color="auto"/>
            </w:tcBorders>
          </w:tcPr>
          <w:p w14:paraId="5D6CA533" w14:textId="77777777" w:rsidR="005425CC" w:rsidRPr="00CB7C08" w:rsidRDefault="005425CC" w:rsidP="005425CC">
            <w:pPr>
              <w:tabs>
                <w:tab w:val="left" w:pos="156"/>
              </w:tabs>
              <w:ind w:left="17"/>
              <w:rPr>
                <w:rFonts w:ascii="Arial" w:hAnsi="Arial" w:cs="Arial"/>
                <w:noProof/>
                <w:sz w:val="20"/>
                <w:szCs w:val="20"/>
              </w:rPr>
            </w:pPr>
          </w:p>
        </w:tc>
      </w:tr>
      <w:tr w:rsidR="005425CC" w:rsidRPr="00CB7C08" w14:paraId="445AEE22" w14:textId="77777777" w:rsidTr="005425CC">
        <w:tc>
          <w:tcPr>
            <w:tcW w:w="9632" w:type="dxa"/>
            <w:gridSpan w:val="5"/>
            <w:tcBorders>
              <w:top w:val="single" w:sz="4" w:space="0" w:color="auto"/>
              <w:left w:val="single" w:sz="6" w:space="0" w:color="auto"/>
              <w:bottom w:val="single" w:sz="4" w:space="0" w:color="auto"/>
              <w:right w:val="single" w:sz="6" w:space="0" w:color="auto"/>
            </w:tcBorders>
            <w:shd w:val="clear" w:color="auto" w:fill="D9D9D9"/>
          </w:tcPr>
          <w:p w14:paraId="282591E6" w14:textId="77777777" w:rsidR="005425CC" w:rsidRPr="00CB7C08" w:rsidRDefault="005425CC" w:rsidP="005425CC">
            <w:pPr>
              <w:jc w:val="center"/>
              <w:rPr>
                <w:rFonts w:ascii="Arial" w:hAnsi="Arial" w:cs="Arial"/>
                <w:b/>
                <w:bCs/>
              </w:rPr>
            </w:pPr>
            <w:r w:rsidRPr="00CB7C08">
              <w:rPr>
                <w:rFonts w:ascii="Arial" w:hAnsi="Arial" w:cs="Arial"/>
                <w:b/>
                <w:bCs/>
              </w:rPr>
              <w:t>Conditions de réalisation</w:t>
            </w:r>
          </w:p>
        </w:tc>
      </w:tr>
      <w:tr w:rsidR="005425CC" w:rsidRPr="00CB7C08" w14:paraId="63C21328" w14:textId="77777777" w:rsidTr="00555E71">
        <w:tc>
          <w:tcPr>
            <w:tcW w:w="3016" w:type="dxa"/>
            <w:gridSpan w:val="2"/>
            <w:tcBorders>
              <w:top w:val="single" w:sz="4" w:space="0" w:color="auto"/>
              <w:left w:val="single" w:sz="4" w:space="0" w:color="auto"/>
              <w:bottom w:val="single" w:sz="4" w:space="0" w:color="auto"/>
              <w:right w:val="single" w:sz="4" w:space="0" w:color="auto"/>
            </w:tcBorders>
          </w:tcPr>
          <w:p w14:paraId="6F6E766D" w14:textId="77777777" w:rsidR="005425CC" w:rsidRPr="00CB7C08" w:rsidRDefault="005425CC" w:rsidP="005425CC">
            <w:pPr>
              <w:tabs>
                <w:tab w:val="left" w:pos="567"/>
              </w:tabs>
              <w:jc w:val="center"/>
              <w:rPr>
                <w:rFonts w:ascii="Arial" w:hAnsi="Arial" w:cs="Arial"/>
              </w:rPr>
            </w:pPr>
            <w:r w:rsidRPr="00CB7C08">
              <w:rPr>
                <w:rFonts w:ascii="Arial" w:hAnsi="Arial" w:cs="Arial"/>
                <w:b/>
              </w:rPr>
              <w:t xml:space="preserve">Moyens </w:t>
            </w:r>
          </w:p>
        </w:tc>
        <w:tc>
          <w:tcPr>
            <w:tcW w:w="3166" w:type="dxa"/>
            <w:gridSpan w:val="2"/>
            <w:tcBorders>
              <w:top w:val="single" w:sz="4" w:space="0" w:color="auto"/>
              <w:left w:val="single" w:sz="4" w:space="0" w:color="auto"/>
              <w:bottom w:val="single" w:sz="4" w:space="0" w:color="auto"/>
              <w:right w:val="single" w:sz="4" w:space="0" w:color="auto"/>
            </w:tcBorders>
          </w:tcPr>
          <w:p w14:paraId="7BC218E6" w14:textId="77777777" w:rsidR="005425CC" w:rsidRPr="00CB7C08" w:rsidRDefault="005425CC" w:rsidP="005425CC">
            <w:pPr>
              <w:tabs>
                <w:tab w:val="left" w:pos="567"/>
              </w:tabs>
              <w:jc w:val="center"/>
              <w:rPr>
                <w:rFonts w:ascii="Arial" w:hAnsi="Arial" w:cs="Arial"/>
              </w:rPr>
            </w:pPr>
            <w:r w:rsidRPr="00CB7C08">
              <w:rPr>
                <w:rFonts w:ascii="Arial" w:hAnsi="Arial" w:cs="Arial"/>
                <w:b/>
              </w:rPr>
              <w:t xml:space="preserve">Liaisons </w:t>
            </w:r>
          </w:p>
        </w:tc>
        <w:tc>
          <w:tcPr>
            <w:tcW w:w="3450" w:type="dxa"/>
            <w:tcBorders>
              <w:top w:val="single" w:sz="4" w:space="0" w:color="auto"/>
              <w:left w:val="single" w:sz="4" w:space="0" w:color="auto"/>
              <w:bottom w:val="single" w:sz="4" w:space="0" w:color="auto"/>
              <w:right w:val="single" w:sz="4" w:space="0" w:color="auto"/>
            </w:tcBorders>
          </w:tcPr>
          <w:p w14:paraId="60421F92" w14:textId="77777777" w:rsidR="005425CC" w:rsidRPr="00CB7C08" w:rsidRDefault="005425CC" w:rsidP="005425CC">
            <w:pPr>
              <w:tabs>
                <w:tab w:val="left" w:pos="567"/>
              </w:tabs>
              <w:jc w:val="center"/>
              <w:rPr>
                <w:rFonts w:ascii="Arial" w:hAnsi="Arial" w:cs="Arial"/>
              </w:rPr>
            </w:pPr>
            <w:r w:rsidRPr="00CB7C08">
              <w:rPr>
                <w:rFonts w:ascii="Arial" w:hAnsi="Arial" w:cs="Arial"/>
                <w:b/>
              </w:rPr>
              <w:t>Références et ressources</w:t>
            </w:r>
          </w:p>
        </w:tc>
      </w:tr>
      <w:tr w:rsidR="005425CC" w:rsidRPr="00A31A41" w14:paraId="3DE9072F" w14:textId="77777777" w:rsidTr="00555E71">
        <w:tc>
          <w:tcPr>
            <w:tcW w:w="3016" w:type="dxa"/>
            <w:gridSpan w:val="2"/>
            <w:tcBorders>
              <w:top w:val="single" w:sz="4" w:space="0" w:color="auto"/>
              <w:left w:val="single" w:sz="4" w:space="0" w:color="auto"/>
              <w:bottom w:val="nil"/>
              <w:right w:val="single" w:sz="4" w:space="0" w:color="auto"/>
            </w:tcBorders>
            <w:vAlign w:val="center"/>
          </w:tcPr>
          <w:p w14:paraId="2765CDAF"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Les outils informatiques de gestion de maintenance GMAO (Gestion de Maintenance Assistée par Ordinateur)</w:t>
            </w:r>
          </w:p>
        </w:tc>
        <w:tc>
          <w:tcPr>
            <w:tcW w:w="3166" w:type="dxa"/>
            <w:gridSpan w:val="2"/>
            <w:tcBorders>
              <w:top w:val="single" w:sz="4" w:space="0" w:color="auto"/>
              <w:left w:val="single" w:sz="4" w:space="0" w:color="auto"/>
              <w:bottom w:val="nil"/>
              <w:right w:val="single" w:sz="4" w:space="0" w:color="auto"/>
            </w:tcBorders>
            <w:vAlign w:val="center"/>
          </w:tcPr>
          <w:p w14:paraId="0790787C" w14:textId="77777777" w:rsidR="005425CC" w:rsidRPr="00EE72AC"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L'exploitant de l'installation</w:t>
            </w:r>
            <w:r>
              <w:rPr>
                <w:rFonts w:ascii="Arial" w:hAnsi="Arial" w:cs="Arial"/>
                <w:color w:val="000000"/>
              </w:rPr>
              <w:t xml:space="preserve"> (conducteur)</w:t>
            </w:r>
          </w:p>
        </w:tc>
        <w:tc>
          <w:tcPr>
            <w:tcW w:w="3450" w:type="dxa"/>
            <w:tcBorders>
              <w:top w:val="single" w:sz="4" w:space="0" w:color="auto"/>
              <w:left w:val="single" w:sz="4" w:space="0" w:color="auto"/>
              <w:bottom w:val="nil"/>
              <w:right w:val="single" w:sz="4" w:space="0" w:color="auto"/>
            </w:tcBorders>
            <w:vAlign w:val="center"/>
          </w:tcPr>
          <w:p w14:paraId="4C6AF294"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Dossier technique de l'installation</w:t>
            </w:r>
          </w:p>
        </w:tc>
      </w:tr>
      <w:tr w:rsidR="005425CC" w:rsidRPr="00A31A41" w14:paraId="62893582" w14:textId="77777777" w:rsidTr="00555E71">
        <w:trPr>
          <w:trHeight w:val="704"/>
        </w:trPr>
        <w:tc>
          <w:tcPr>
            <w:tcW w:w="3016" w:type="dxa"/>
            <w:gridSpan w:val="2"/>
            <w:tcBorders>
              <w:top w:val="nil"/>
              <w:left w:val="single" w:sz="4" w:space="0" w:color="auto"/>
              <w:bottom w:val="nil"/>
              <w:right w:val="single" w:sz="4" w:space="0" w:color="auto"/>
            </w:tcBorders>
            <w:vAlign w:val="center"/>
          </w:tcPr>
          <w:p w14:paraId="2FC573BC"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Les outils de communication (téléphone, tablette, papier …)</w:t>
            </w:r>
          </w:p>
        </w:tc>
        <w:tc>
          <w:tcPr>
            <w:tcW w:w="3166" w:type="dxa"/>
            <w:gridSpan w:val="2"/>
            <w:tcBorders>
              <w:top w:val="nil"/>
              <w:left w:val="single" w:sz="4" w:space="0" w:color="auto"/>
              <w:bottom w:val="nil"/>
              <w:right w:val="single" w:sz="4" w:space="0" w:color="auto"/>
            </w:tcBorders>
            <w:vAlign w:val="center"/>
          </w:tcPr>
          <w:p w14:paraId="44F5CF16" w14:textId="77777777" w:rsidR="005425CC" w:rsidRPr="00EE72AC"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 service maintenance</w:t>
            </w:r>
          </w:p>
        </w:tc>
        <w:tc>
          <w:tcPr>
            <w:tcW w:w="3450" w:type="dxa"/>
            <w:tcBorders>
              <w:top w:val="nil"/>
              <w:left w:val="single" w:sz="4" w:space="0" w:color="auto"/>
              <w:bottom w:val="nil"/>
              <w:right w:val="single" w:sz="4" w:space="0" w:color="auto"/>
            </w:tcBorders>
            <w:vAlign w:val="center"/>
          </w:tcPr>
          <w:p w14:paraId="25164607"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Historique de l'installation</w:t>
            </w:r>
          </w:p>
        </w:tc>
      </w:tr>
      <w:tr w:rsidR="005425CC" w:rsidRPr="00A31A41" w14:paraId="15CB04AF" w14:textId="77777777" w:rsidTr="00555E71">
        <w:tc>
          <w:tcPr>
            <w:tcW w:w="3016" w:type="dxa"/>
            <w:gridSpan w:val="2"/>
            <w:tcBorders>
              <w:top w:val="nil"/>
              <w:left w:val="single" w:sz="4" w:space="0" w:color="auto"/>
              <w:bottom w:val="nil"/>
              <w:right w:val="single" w:sz="4" w:space="0" w:color="auto"/>
            </w:tcBorders>
            <w:vAlign w:val="center"/>
          </w:tcPr>
          <w:p w14:paraId="44D6BA8E"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 </w:t>
            </w:r>
            <w:r>
              <w:rPr>
                <w:rFonts w:ascii="Arial" w:hAnsi="Arial" w:cs="Arial"/>
                <w:color w:val="000000"/>
              </w:rPr>
              <w:t>Les registres</w:t>
            </w:r>
          </w:p>
        </w:tc>
        <w:tc>
          <w:tcPr>
            <w:tcW w:w="3166" w:type="dxa"/>
            <w:gridSpan w:val="2"/>
            <w:tcBorders>
              <w:top w:val="nil"/>
              <w:left w:val="single" w:sz="4" w:space="0" w:color="auto"/>
              <w:bottom w:val="nil"/>
              <w:right w:val="single" w:sz="4" w:space="0" w:color="auto"/>
            </w:tcBorders>
            <w:vAlign w:val="center"/>
          </w:tcPr>
          <w:p w14:paraId="7CBFBCDD" w14:textId="77777777" w:rsidR="005425CC" w:rsidRPr="00EE72AC"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 xml:space="preserve">Le service Qualité Hygiène Sécurité Environnement </w:t>
            </w:r>
          </w:p>
        </w:tc>
        <w:tc>
          <w:tcPr>
            <w:tcW w:w="3450" w:type="dxa"/>
            <w:tcBorders>
              <w:top w:val="nil"/>
              <w:left w:val="single" w:sz="4" w:space="0" w:color="auto"/>
              <w:bottom w:val="nil"/>
              <w:right w:val="single" w:sz="4" w:space="0" w:color="auto"/>
            </w:tcBorders>
            <w:vAlign w:val="center"/>
          </w:tcPr>
          <w:p w14:paraId="62BD5DF9" w14:textId="77777777" w:rsidR="005425CC" w:rsidRPr="00B774C0"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Dossier Qualité Hygiène Sécurité Environnement</w:t>
            </w:r>
          </w:p>
        </w:tc>
      </w:tr>
      <w:tr w:rsidR="005425CC" w:rsidRPr="00A31A41" w14:paraId="442BB15A" w14:textId="77777777" w:rsidTr="00555E71">
        <w:trPr>
          <w:trHeight w:val="379"/>
        </w:trPr>
        <w:tc>
          <w:tcPr>
            <w:tcW w:w="3016" w:type="dxa"/>
            <w:gridSpan w:val="2"/>
            <w:tcBorders>
              <w:top w:val="nil"/>
              <w:left w:val="single" w:sz="4" w:space="0" w:color="auto"/>
              <w:bottom w:val="nil"/>
              <w:right w:val="single" w:sz="4" w:space="0" w:color="auto"/>
            </w:tcBorders>
            <w:vAlign w:val="center"/>
          </w:tcPr>
          <w:p w14:paraId="287F5E48" w14:textId="77777777" w:rsidR="005425CC" w:rsidRPr="00905209" w:rsidRDefault="005425CC" w:rsidP="005425CC">
            <w:pPr>
              <w:tabs>
                <w:tab w:val="left" w:pos="0"/>
              </w:tabs>
              <w:ind w:left="24"/>
              <w:rPr>
                <w:rFonts w:ascii="Arial" w:hAnsi="Arial" w:cs="Arial"/>
                <w:color w:val="000000"/>
              </w:rPr>
            </w:pPr>
            <w:r w:rsidRPr="00905209">
              <w:rPr>
                <w:rFonts w:ascii="Arial" w:hAnsi="Arial" w:cs="Arial"/>
                <w:color w:val="000000"/>
              </w:rPr>
              <w:t> </w:t>
            </w:r>
          </w:p>
        </w:tc>
        <w:tc>
          <w:tcPr>
            <w:tcW w:w="3166" w:type="dxa"/>
            <w:gridSpan w:val="2"/>
            <w:tcBorders>
              <w:top w:val="nil"/>
              <w:left w:val="single" w:sz="4" w:space="0" w:color="auto"/>
              <w:bottom w:val="nil"/>
              <w:right w:val="single" w:sz="4" w:space="0" w:color="auto"/>
            </w:tcBorders>
            <w:vAlign w:val="center"/>
          </w:tcPr>
          <w:p w14:paraId="3950A62E" w14:textId="77777777" w:rsidR="005425CC" w:rsidRPr="00EE72AC"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La hiérarchie</w:t>
            </w:r>
          </w:p>
        </w:tc>
        <w:tc>
          <w:tcPr>
            <w:tcW w:w="3450" w:type="dxa"/>
            <w:tcBorders>
              <w:top w:val="nil"/>
              <w:left w:val="single" w:sz="4" w:space="0" w:color="auto"/>
              <w:bottom w:val="nil"/>
              <w:right w:val="single" w:sz="4" w:space="0" w:color="auto"/>
            </w:tcBorders>
            <w:vAlign w:val="center"/>
          </w:tcPr>
          <w:p w14:paraId="66040B20" w14:textId="77777777" w:rsidR="005425CC" w:rsidRPr="00905209" w:rsidRDefault="005425CC" w:rsidP="005425CC">
            <w:pPr>
              <w:tabs>
                <w:tab w:val="left" w:pos="0"/>
              </w:tabs>
              <w:ind w:left="24"/>
              <w:rPr>
                <w:rFonts w:ascii="Arial" w:hAnsi="Arial" w:cs="Arial"/>
                <w:color w:val="000000"/>
              </w:rPr>
            </w:pPr>
            <w:r w:rsidRPr="00905209">
              <w:rPr>
                <w:rFonts w:ascii="Arial Narrow" w:hAnsi="Arial Narrow" w:cs="Calibri"/>
                <w:color w:val="000000"/>
              </w:rPr>
              <w:t> </w:t>
            </w:r>
          </w:p>
        </w:tc>
      </w:tr>
      <w:tr w:rsidR="005425CC" w:rsidRPr="00A31A41" w14:paraId="3D922851" w14:textId="77777777" w:rsidTr="00555E71">
        <w:trPr>
          <w:trHeight w:val="379"/>
        </w:trPr>
        <w:tc>
          <w:tcPr>
            <w:tcW w:w="3016" w:type="dxa"/>
            <w:gridSpan w:val="2"/>
            <w:tcBorders>
              <w:top w:val="nil"/>
              <w:left w:val="single" w:sz="4" w:space="0" w:color="auto"/>
              <w:bottom w:val="nil"/>
              <w:right w:val="single" w:sz="4" w:space="0" w:color="auto"/>
            </w:tcBorders>
            <w:vAlign w:val="center"/>
          </w:tcPr>
          <w:p w14:paraId="5B3FA4A8" w14:textId="77777777" w:rsidR="005425CC" w:rsidRPr="00905209" w:rsidRDefault="005425CC" w:rsidP="005425CC">
            <w:pPr>
              <w:tabs>
                <w:tab w:val="left" w:pos="0"/>
              </w:tabs>
              <w:ind w:left="24"/>
              <w:rPr>
                <w:rFonts w:ascii="Arial" w:hAnsi="Arial" w:cs="Arial"/>
                <w:color w:val="000000"/>
              </w:rPr>
            </w:pPr>
          </w:p>
        </w:tc>
        <w:tc>
          <w:tcPr>
            <w:tcW w:w="3166" w:type="dxa"/>
            <w:gridSpan w:val="2"/>
            <w:tcBorders>
              <w:top w:val="nil"/>
              <w:left w:val="single" w:sz="4" w:space="0" w:color="auto"/>
              <w:bottom w:val="nil"/>
              <w:right w:val="single" w:sz="4" w:space="0" w:color="auto"/>
            </w:tcBorders>
            <w:vAlign w:val="center"/>
          </w:tcPr>
          <w:p w14:paraId="339CAE81" w14:textId="77777777" w:rsidR="005425CC" w:rsidRPr="0091125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 xml:space="preserve">Le constructeur </w:t>
            </w:r>
            <w:r w:rsidRPr="0091125A">
              <w:rPr>
                <w:rFonts w:ascii="Arial" w:hAnsi="Arial" w:cs="Arial"/>
                <w:color w:val="000000"/>
              </w:rPr>
              <w:t>de l'installation</w:t>
            </w:r>
          </w:p>
        </w:tc>
        <w:tc>
          <w:tcPr>
            <w:tcW w:w="3450" w:type="dxa"/>
            <w:tcBorders>
              <w:top w:val="nil"/>
              <w:left w:val="single" w:sz="4" w:space="0" w:color="auto"/>
              <w:bottom w:val="nil"/>
              <w:right w:val="single" w:sz="4" w:space="0" w:color="auto"/>
            </w:tcBorders>
            <w:vAlign w:val="center"/>
          </w:tcPr>
          <w:p w14:paraId="1CDF4CCD" w14:textId="77777777" w:rsidR="005425CC" w:rsidRPr="00905209" w:rsidRDefault="005425CC" w:rsidP="005425CC">
            <w:pPr>
              <w:tabs>
                <w:tab w:val="left" w:pos="0"/>
              </w:tabs>
              <w:ind w:left="24"/>
              <w:rPr>
                <w:rFonts w:ascii="Arial Narrow" w:hAnsi="Arial Narrow" w:cs="Calibri"/>
                <w:color w:val="000000"/>
              </w:rPr>
            </w:pPr>
          </w:p>
        </w:tc>
      </w:tr>
      <w:tr w:rsidR="005425CC" w:rsidRPr="00A31A41" w14:paraId="150B007E" w14:textId="77777777" w:rsidTr="00555E71">
        <w:trPr>
          <w:trHeight w:val="379"/>
        </w:trPr>
        <w:tc>
          <w:tcPr>
            <w:tcW w:w="3016" w:type="dxa"/>
            <w:gridSpan w:val="2"/>
            <w:tcBorders>
              <w:top w:val="nil"/>
              <w:left w:val="single" w:sz="4" w:space="0" w:color="auto"/>
              <w:bottom w:val="nil"/>
              <w:right w:val="single" w:sz="4" w:space="0" w:color="auto"/>
            </w:tcBorders>
            <w:vAlign w:val="center"/>
          </w:tcPr>
          <w:p w14:paraId="2B218F15" w14:textId="77777777" w:rsidR="005425CC" w:rsidRPr="00905209" w:rsidRDefault="005425CC" w:rsidP="005425CC">
            <w:pPr>
              <w:tabs>
                <w:tab w:val="left" w:pos="0"/>
              </w:tabs>
              <w:ind w:left="24"/>
              <w:rPr>
                <w:rFonts w:ascii="Arial" w:hAnsi="Arial" w:cs="Arial"/>
                <w:color w:val="000000"/>
              </w:rPr>
            </w:pPr>
          </w:p>
        </w:tc>
        <w:tc>
          <w:tcPr>
            <w:tcW w:w="3166" w:type="dxa"/>
            <w:gridSpan w:val="2"/>
            <w:tcBorders>
              <w:top w:val="nil"/>
              <w:left w:val="single" w:sz="4" w:space="0" w:color="auto"/>
              <w:bottom w:val="nil"/>
              <w:right w:val="single" w:sz="4" w:space="0" w:color="auto"/>
            </w:tcBorders>
            <w:vAlign w:val="center"/>
          </w:tcPr>
          <w:p w14:paraId="417AE26F" w14:textId="77777777" w:rsidR="005425CC" w:rsidRPr="0091125A"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2D1D69">
              <w:rPr>
                <w:rFonts w:ascii="Arial" w:hAnsi="Arial" w:cs="Arial"/>
                <w:color w:val="000000"/>
              </w:rPr>
              <w:t>Le Bureau de contrôle STRMTG</w:t>
            </w:r>
          </w:p>
        </w:tc>
        <w:tc>
          <w:tcPr>
            <w:tcW w:w="3450" w:type="dxa"/>
            <w:tcBorders>
              <w:top w:val="nil"/>
              <w:left w:val="single" w:sz="4" w:space="0" w:color="auto"/>
              <w:bottom w:val="nil"/>
              <w:right w:val="single" w:sz="4" w:space="0" w:color="auto"/>
            </w:tcBorders>
            <w:vAlign w:val="center"/>
          </w:tcPr>
          <w:p w14:paraId="224D92F2" w14:textId="77777777" w:rsidR="005425CC" w:rsidRPr="00905209" w:rsidRDefault="005425CC" w:rsidP="005425CC">
            <w:pPr>
              <w:tabs>
                <w:tab w:val="left" w:pos="0"/>
              </w:tabs>
              <w:ind w:left="24"/>
              <w:rPr>
                <w:rFonts w:ascii="Arial Narrow" w:hAnsi="Arial Narrow" w:cs="Calibri"/>
                <w:color w:val="000000"/>
              </w:rPr>
            </w:pPr>
          </w:p>
        </w:tc>
      </w:tr>
      <w:tr w:rsidR="005425CC" w:rsidRPr="00A31A41" w14:paraId="2AD594EA" w14:textId="77777777" w:rsidTr="00555E71">
        <w:tc>
          <w:tcPr>
            <w:tcW w:w="3016" w:type="dxa"/>
            <w:gridSpan w:val="2"/>
            <w:tcBorders>
              <w:top w:val="nil"/>
              <w:left w:val="single" w:sz="4" w:space="0" w:color="auto"/>
              <w:bottom w:val="single" w:sz="4" w:space="0" w:color="auto"/>
              <w:right w:val="single" w:sz="4" w:space="0" w:color="auto"/>
            </w:tcBorders>
          </w:tcPr>
          <w:p w14:paraId="621EAC8D" w14:textId="77777777" w:rsidR="005425CC" w:rsidRPr="00764158" w:rsidRDefault="005425CC" w:rsidP="005425CC">
            <w:pPr>
              <w:tabs>
                <w:tab w:val="left" w:pos="156"/>
              </w:tabs>
              <w:ind w:left="17"/>
              <w:rPr>
                <w:rFonts w:ascii="Arial" w:hAnsi="Arial" w:cs="Arial"/>
                <w:noProof/>
                <w:sz w:val="20"/>
                <w:szCs w:val="20"/>
              </w:rPr>
            </w:pPr>
          </w:p>
        </w:tc>
        <w:tc>
          <w:tcPr>
            <w:tcW w:w="3166" w:type="dxa"/>
            <w:gridSpan w:val="2"/>
            <w:tcBorders>
              <w:top w:val="nil"/>
              <w:left w:val="single" w:sz="4" w:space="0" w:color="auto"/>
              <w:bottom w:val="single" w:sz="4" w:space="0" w:color="auto"/>
              <w:right w:val="single" w:sz="4" w:space="0" w:color="auto"/>
            </w:tcBorders>
          </w:tcPr>
          <w:p w14:paraId="4DCE81B3" w14:textId="77777777" w:rsidR="005425CC" w:rsidRDefault="005425CC"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2D1D69">
              <w:rPr>
                <w:rFonts w:ascii="Arial" w:hAnsi="Arial" w:cs="Arial"/>
                <w:color w:val="000000"/>
              </w:rPr>
              <w:t>Le TIA</w:t>
            </w:r>
          </w:p>
        </w:tc>
        <w:tc>
          <w:tcPr>
            <w:tcW w:w="3450" w:type="dxa"/>
            <w:tcBorders>
              <w:top w:val="nil"/>
              <w:left w:val="single" w:sz="4" w:space="0" w:color="auto"/>
              <w:bottom w:val="single" w:sz="4" w:space="0" w:color="auto"/>
              <w:right w:val="single" w:sz="4" w:space="0" w:color="auto"/>
            </w:tcBorders>
          </w:tcPr>
          <w:p w14:paraId="0652A020" w14:textId="77777777" w:rsidR="005425CC" w:rsidRPr="00764158" w:rsidRDefault="005425CC" w:rsidP="005425CC">
            <w:pPr>
              <w:pStyle w:val="Paragraphedeliste"/>
              <w:tabs>
                <w:tab w:val="left" w:pos="0"/>
              </w:tabs>
              <w:ind w:left="449"/>
              <w:rPr>
                <w:rFonts w:ascii="Arial" w:hAnsi="Arial" w:cs="Arial"/>
                <w:color w:val="000000"/>
              </w:rPr>
            </w:pPr>
          </w:p>
        </w:tc>
      </w:tr>
    </w:tbl>
    <w:p w14:paraId="5EBE8BB4" w14:textId="77777777" w:rsidR="005425CC" w:rsidRDefault="005425CC" w:rsidP="005425CC"/>
    <w:p w14:paraId="4F026928" w14:textId="27D95F9E" w:rsidR="005425CC" w:rsidRDefault="005425CC" w:rsidP="005425CC">
      <w:r>
        <w:br w:type="page"/>
      </w:r>
    </w:p>
    <w:p w14:paraId="5936006C" w14:textId="2A776F06" w:rsidR="00C31FDD" w:rsidRDefault="00C31FDD" w:rsidP="005425CC"/>
    <w:tbl>
      <w:tblPr>
        <w:tblW w:w="9632" w:type="dxa"/>
        <w:tblInd w:w="26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537"/>
        <w:gridCol w:w="479"/>
        <w:gridCol w:w="1803"/>
        <w:gridCol w:w="1363"/>
        <w:gridCol w:w="3450"/>
      </w:tblGrid>
      <w:tr w:rsidR="00C31FDD" w:rsidRPr="00A31A41" w14:paraId="6F06346A" w14:textId="77777777" w:rsidTr="00C31FDD">
        <w:tc>
          <w:tcPr>
            <w:tcW w:w="2537" w:type="dxa"/>
            <w:shd w:val="clear" w:color="auto" w:fill="FDE9D9" w:themeFill="accent6" w:themeFillTint="33"/>
            <w:vAlign w:val="center"/>
          </w:tcPr>
          <w:p w14:paraId="3AEEE270" w14:textId="7875284C" w:rsidR="00C31FDD" w:rsidRPr="00C31FDD" w:rsidRDefault="00C31FDD" w:rsidP="00256E87">
            <w:pPr>
              <w:jc w:val="center"/>
              <w:rPr>
                <w:rFonts w:ascii="Arial" w:hAnsi="Arial"/>
                <w:b/>
                <w:bCs/>
                <w:noProof/>
              </w:rPr>
            </w:pPr>
            <w:r w:rsidRPr="00C31FDD">
              <w:rPr>
                <w:rFonts w:ascii="Arial" w:hAnsi="Arial"/>
                <w:b/>
                <w:bCs/>
                <w:noProof/>
              </w:rPr>
              <w:t>A</w:t>
            </w:r>
            <w:r>
              <w:rPr>
                <w:rFonts w:ascii="Arial" w:hAnsi="Arial"/>
                <w:b/>
                <w:bCs/>
                <w:noProof/>
              </w:rPr>
              <w:t>7</w:t>
            </w:r>
            <w:r w:rsidRPr="00C31FDD">
              <w:rPr>
                <w:rFonts w:ascii="Arial" w:hAnsi="Arial"/>
                <w:b/>
                <w:bCs/>
                <w:noProof/>
              </w:rPr>
              <w:t xml:space="preserve">- </w:t>
            </w:r>
            <w:r w:rsidRPr="00C31FDD">
              <w:rPr>
                <w:b/>
              </w:rPr>
              <w:t>Travaux de montage-démontage d’une installation</w:t>
            </w:r>
          </w:p>
        </w:tc>
        <w:tc>
          <w:tcPr>
            <w:tcW w:w="7095" w:type="dxa"/>
            <w:gridSpan w:val="4"/>
            <w:shd w:val="clear" w:color="auto" w:fill="auto"/>
            <w:vAlign w:val="center"/>
          </w:tcPr>
          <w:p w14:paraId="5C7CDE76" w14:textId="7E0DB36A" w:rsidR="00C31FDD" w:rsidRPr="00CE6078" w:rsidRDefault="00C31FDD" w:rsidP="00901879">
            <w:pPr>
              <w:pStyle w:val="Paragraphedeliste"/>
              <w:widowControl/>
              <w:numPr>
                <w:ilvl w:val="0"/>
                <w:numId w:val="14"/>
              </w:numPr>
              <w:autoSpaceDE/>
              <w:autoSpaceDN/>
              <w:ind w:left="478"/>
              <w:contextualSpacing/>
              <w:rPr>
                <w:rFonts w:ascii="Arial" w:hAnsi="Arial"/>
                <w:b/>
                <w:noProof/>
                <w:color w:val="000000" w:themeColor="text1"/>
              </w:rPr>
            </w:pPr>
            <w:r>
              <w:rPr>
                <w:rFonts w:ascii="Arial" w:hAnsi="Arial"/>
                <w:b/>
                <w:noProof/>
                <w:color w:val="000000" w:themeColor="text1"/>
              </w:rPr>
              <w:t>A7T1</w:t>
            </w:r>
            <w:r w:rsidRPr="00CE6078">
              <w:rPr>
                <w:rFonts w:ascii="Arial" w:hAnsi="Arial"/>
                <w:b/>
                <w:noProof/>
                <w:color w:val="000000" w:themeColor="text1"/>
              </w:rPr>
              <w:t xml:space="preserve">- Participer à des travaux de montage-démontage de tout ou partie d’une installation </w:t>
            </w:r>
          </w:p>
          <w:p w14:paraId="3D6F39B9" w14:textId="6D6B7DC7" w:rsidR="00C31FDD" w:rsidRPr="0091125A" w:rsidRDefault="00C31FDD" w:rsidP="00901879">
            <w:pPr>
              <w:pStyle w:val="Paragraphedeliste"/>
              <w:widowControl/>
              <w:numPr>
                <w:ilvl w:val="0"/>
                <w:numId w:val="14"/>
              </w:numPr>
              <w:autoSpaceDE/>
              <w:autoSpaceDN/>
              <w:ind w:left="478"/>
              <w:contextualSpacing/>
              <w:rPr>
                <w:rFonts w:ascii="Arial" w:hAnsi="Arial"/>
                <w:b/>
                <w:noProof/>
                <w:color w:val="AEAAAA"/>
              </w:rPr>
            </w:pPr>
          </w:p>
        </w:tc>
      </w:tr>
      <w:tr w:rsidR="00C31FDD" w:rsidRPr="00A31A41" w14:paraId="2A5589D2" w14:textId="77777777" w:rsidTr="00C31FDD">
        <w:tc>
          <w:tcPr>
            <w:tcW w:w="2537" w:type="dxa"/>
            <w:shd w:val="clear" w:color="auto" w:fill="FDE9D9" w:themeFill="accent6" w:themeFillTint="33"/>
            <w:vAlign w:val="center"/>
          </w:tcPr>
          <w:p w14:paraId="5C15A7EA" w14:textId="77777777" w:rsidR="00C31FDD" w:rsidRPr="00A31A41" w:rsidRDefault="00C31FDD" w:rsidP="00256E87">
            <w:pPr>
              <w:jc w:val="center"/>
              <w:rPr>
                <w:rFonts w:ascii="Arial" w:hAnsi="Arial"/>
                <w:b/>
                <w:bCs/>
              </w:rPr>
            </w:pPr>
            <w:r w:rsidRPr="00A31A41">
              <w:rPr>
                <w:rFonts w:ascii="Arial" w:hAnsi="Arial"/>
                <w:b/>
                <w:bCs/>
              </w:rPr>
              <w:t xml:space="preserve">Autonomie : </w:t>
            </w:r>
          </w:p>
          <w:p w14:paraId="45D79AF1" w14:textId="77777777" w:rsidR="00C31FDD" w:rsidRPr="005E2128" w:rsidRDefault="00C31FDD" w:rsidP="00256E87">
            <w:pPr>
              <w:jc w:val="center"/>
              <w:rPr>
                <w:rFonts w:ascii="Arial" w:hAnsi="Arial"/>
                <w:b/>
                <w:noProof/>
              </w:rPr>
            </w:pPr>
            <w:r>
              <w:rPr>
                <w:rFonts w:ascii="Arial" w:hAnsi="Arial"/>
                <w:bCs/>
                <w:noProof/>
                <w:color w:val="000000" w:themeColor="text1"/>
              </w:rPr>
              <w:t>En participation</w:t>
            </w:r>
          </w:p>
        </w:tc>
        <w:tc>
          <w:tcPr>
            <w:tcW w:w="7095" w:type="dxa"/>
            <w:gridSpan w:val="4"/>
            <w:vAlign w:val="center"/>
          </w:tcPr>
          <w:p w14:paraId="7B5FEEB5" w14:textId="77777777" w:rsidR="00C31FDD" w:rsidRPr="00CB7C08" w:rsidRDefault="00C31FDD" w:rsidP="00256E87">
            <w:pPr>
              <w:rPr>
                <w:rFonts w:ascii="Arial" w:hAnsi="Arial" w:cs="Arial"/>
                <w:bCs/>
                <w:noProof/>
                <w:color w:val="000000"/>
              </w:rPr>
            </w:pPr>
          </w:p>
        </w:tc>
      </w:tr>
      <w:tr w:rsidR="00C31FDD" w:rsidRPr="00A31A41" w14:paraId="24FC08D3" w14:textId="77777777" w:rsidTr="00256E87">
        <w:tc>
          <w:tcPr>
            <w:tcW w:w="9632" w:type="dxa"/>
            <w:gridSpan w:val="5"/>
            <w:tcBorders>
              <w:top w:val="single" w:sz="6" w:space="0" w:color="auto"/>
              <w:left w:val="single" w:sz="6" w:space="0" w:color="auto"/>
              <w:bottom w:val="single" w:sz="6" w:space="0" w:color="auto"/>
              <w:right w:val="single" w:sz="6" w:space="0" w:color="auto"/>
            </w:tcBorders>
            <w:shd w:val="clear" w:color="auto" w:fill="D9D9D9"/>
          </w:tcPr>
          <w:p w14:paraId="2E94FEB4" w14:textId="77777777" w:rsidR="00C31FDD" w:rsidRPr="00A31A41" w:rsidRDefault="00C31FDD" w:rsidP="00256E87">
            <w:pPr>
              <w:jc w:val="center"/>
              <w:rPr>
                <w:rFonts w:ascii="Arial" w:hAnsi="Arial"/>
                <w:b/>
                <w:bCs/>
              </w:rPr>
            </w:pPr>
            <w:r w:rsidRPr="00A31A41">
              <w:rPr>
                <w:rFonts w:ascii="Arial" w:hAnsi="Arial"/>
                <w:b/>
                <w:bCs/>
              </w:rPr>
              <w:t>Situation de début</w:t>
            </w:r>
          </w:p>
        </w:tc>
      </w:tr>
      <w:tr w:rsidR="00C31FDD" w:rsidRPr="00764158" w14:paraId="7870AD95" w14:textId="77777777" w:rsidTr="00256E87">
        <w:trPr>
          <w:trHeight w:val="426"/>
        </w:trPr>
        <w:tc>
          <w:tcPr>
            <w:tcW w:w="9632" w:type="dxa"/>
            <w:gridSpan w:val="5"/>
            <w:tcBorders>
              <w:top w:val="single" w:sz="6" w:space="0" w:color="auto"/>
              <w:left w:val="single" w:sz="6" w:space="0" w:color="auto"/>
              <w:bottom w:val="single" w:sz="6" w:space="0" w:color="auto"/>
              <w:right w:val="single" w:sz="6" w:space="0" w:color="auto"/>
            </w:tcBorders>
          </w:tcPr>
          <w:p w14:paraId="73EB3A6D" w14:textId="77777777" w:rsidR="00C31FDD" w:rsidRPr="00EB578A" w:rsidRDefault="00C31FDD" w:rsidP="00901879">
            <w:pPr>
              <w:widowControl/>
              <w:numPr>
                <w:ilvl w:val="0"/>
                <w:numId w:val="13"/>
              </w:numPr>
              <w:tabs>
                <w:tab w:val="left" w:pos="567"/>
              </w:tabs>
              <w:autoSpaceDE/>
              <w:autoSpaceDN/>
              <w:ind w:left="879" w:hanging="357"/>
              <w:rPr>
                <w:rFonts w:ascii="Arial" w:hAnsi="Arial" w:cs="Arial"/>
                <w:color w:val="000000"/>
                <w:sz w:val="20"/>
                <w:szCs w:val="20"/>
              </w:rPr>
            </w:pPr>
            <w:r w:rsidRPr="00EB578A">
              <w:rPr>
                <w:rFonts w:ascii="Arial" w:hAnsi="Arial" w:cs="Arial"/>
                <w:color w:val="000000"/>
                <w:sz w:val="20"/>
                <w:szCs w:val="20"/>
              </w:rPr>
              <w:t>Une installation à assembler ou à démonter</w:t>
            </w:r>
          </w:p>
          <w:p w14:paraId="222D5525" w14:textId="77777777" w:rsidR="00C31FDD" w:rsidRDefault="00C31FDD" w:rsidP="00901879">
            <w:pPr>
              <w:widowControl/>
              <w:numPr>
                <w:ilvl w:val="0"/>
                <w:numId w:val="13"/>
              </w:numPr>
              <w:tabs>
                <w:tab w:val="left" w:pos="567"/>
              </w:tabs>
              <w:autoSpaceDE/>
              <w:autoSpaceDN/>
              <w:ind w:left="879" w:hanging="357"/>
              <w:rPr>
                <w:rFonts w:ascii="Arial" w:hAnsi="Arial" w:cs="Arial"/>
                <w:color w:val="000000"/>
                <w:sz w:val="20"/>
                <w:szCs w:val="20"/>
              </w:rPr>
            </w:pPr>
            <w:r w:rsidRPr="00EB578A">
              <w:rPr>
                <w:rFonts w:ascii="Arial" w:hAnsi="Arial" w:cs="Arial"/>
                <w:color w:val="000000"/>
                <w:sz w:val="20"/>
                <w:szCs w:val="20"/>
              </w:rPr>
              <w:t>Les plans de l'installation et/ou de montage, démontage</w:t>
            </w:r>
          </w:p>
          <w:p w14:paraId="4028357F" w14:textId="77777777" w:rsidR="00C31FDD" w:rsidRPr="00EB578A" w:rsidRDefault="00C31FDD" w:rsidP="00901879">
            <w:pPr>
              <w:widowControl/>
              <w:numPr>
                <w:ilvl w:val="0"/>
                <w:numId w:val="13"/>
              </w:numPr>
              <w:tabs>
                <w:tab w:val="left" w:pos="567"/>
              </w:tabs>
              <w:autoSpaceDE/>
              <w:autoSpaceDN/>
              <w:ind w:left="879" w:hanging="357"/>
              <w:rPr>
                <w:rFonts w:ascii="Arial" w:hAnsi="Arial" w:cs="Arial"/>
                <w:color w:val="000000"/>
                <w:sz w:val="20"/>
                <w:szCs w:val="20"/>
              </w:rPr>
            </w:pPr>
            <w:r>
              <w:rPr>
                <w:rFonts w:ascii="Arial" w:hAnsi="Arial" w:cs="Arial"/>
                <w:color w:val="000000"/>
                <w:sz w:val="20"/>
                <w:szCs w:val="20"/>
              </w:rPr>
              <w:t>Un plan d’organisation globale du projet</w:t>
            </w:r>
          </w:p>
          <w:p w14:paraId="619926CC" w14:textId="77777777" w:rsidR="00C31FDD" w:rsidRDefault="00C31FDD" w:rsidP="00901879">
            <w:pPr>
              <w:widowControl/>
              <w:numPr>
                <w:ilvl w:val="0"/>
                <w:numId w:val="13"/>
              </w:numPr>
              <w:tabs>
                <w:tab w:val="left" w:pos="567"/>
              </w:tabs>
              <w:autoSpaceDE/>
              <w:autoSpaceDN/>
              <w:ind w:left="879" w:hanging="357"/>
              <w:rPr>
                <w:rFonts w:ascii="Arial" w:hAnsi="Arial" w:cs="Arial"/>
                <w:color w:val="000000"/>
                <w:sz w:val="20"/>
                <w:szCs w:val="20"/>
              </w:rPr>
            </w:pPr>
            <w:r w:rsidRPr="00EB578A">
              <w:rPr>
                <w:rFonts w:ascii="Arial" w:hAnsi="Arial" w:cs="Arial"/>
                <w:color w:val="000000"/>
                <w:sz w:val="20"/>
                <w:szCs w:val="20"/>
              </w:rPr>
              <w:t>Le câble et la ligne de sécurité</w:t>
            </w:r>
          </w:p>
          <w:p w14:paraId="4B723BE5" w14:textId="77777777" w:rsidR="00C31FDD" w:rsidRPr="00EB578A" w:rsidRDefault="00C31FDD" w:rsidP="00901879">
            <w:pPr>
              <w:widowControl/>
              <w:numPr>
                <w:ilvl w:val="0"/>
                <w:numId w:val="13"/>
              </w:numPr>
              <w:tabs>
                <w:tab w:val="left" w:pos="567"/>
              </w:tabs>
              <w:autoSpaceDE/>
              <w:autoSpaceDN/>
              <w:ind w:left="879" w:hanging="357"/>
              <w:rPr>
                <w:rFonts w:ascii="Arial" w:hAnsi="Arial" w:cs="Arial"/>
                <w:color w:val="000000"/>
                <w:sz w:val="20"/>
                <w:szCs w:val="20"/>
              </w:rPr>
            </w:pPr>
            <w:r>
              <w:rPr>
                <w:rFonts w:ascii="Arial" w:hAnsi="Arial" w:cs="Arial"/>
                <w:color w:val="000000"/>
                <w:sz w:val="20"/>
                <w:szCs w:val="20"/>
              </w:rPr>
              <w:t>Une équipe (c</w:t>
            </w:r>
            <w:r w:rsidRPr="00AE2C6C">
              <w:rPr>
                <w:rFonts w:ascii="Arial" w:hAnsi="Arial" w:cs="Arial"/>
                <w:color w:val="000000"/>
                <w:sz w:val="20"/>
                <w:szCs w:val="20"/>
              </w:rPr>
              <w:t>onducteur, technicien, monteur dans toutes les situations)</w:t>
            </w:r>
          </w:p>
        </w:tc>
      </w:tr>
      <w:tr w:rsidR="00C31FDD" w:rsidRPr="00A31A41" w14:paraId="5A1F228C" w14:textId="77777777" w:rsidTr="00256E87">
        <w:tc>
          <w:tcPr>
            <w:tcW w:w="4819" w:type="dxa"/>
            <w:gridSpan w:val="3"/>
            <w:tcBorders>
              <w:top w:val="single" w:sz="6" w:space="0" w:color="auto"/>
              <w:left w:val="single" w:sz="6" w:space="0" w:color="auto"/>
              <w:bottom w:val="single" w:sz="4" w:space="0" w:color="auto"/>
              <w:right w:val="single" w:sz="6" w:space="0" w:color="auto"/>
            </w:tcBorders>
            <w:shd w:val="clear" w:color="auto" w:fill="D9D9D9"/>
          </w:tcPr>
          <w:p w14:paraId="15C034D4" w14:textId="77777777" w:rsidR="00C31FDD" w:rsidRPr="00CB7C08" w:rsidRDefault="00C31FDD" w:rsidP="00256E87">
            <w:pPr>
              <w:jc w:val="center"/>
              <w:rPr>
                <w:rFonts w:ascii="Arial" w:hAnsi="Arial" w:cs="Arial"/>
                <w:b/>
                <w:noProof/>
                <w:color w:val="FF0000"/>
              </w:rPr>
            </w:pPr>
            <w:r w:rsidRPr="00CB7C08">
              <w:rPr>
                <w:rFonts w:ascii="Arial" w:hAnsi="Arial" w:cs="Arial"/>
                <w:b/>
                <w:bCs/>
              </w:rPr>
              <w:t xml:space="preserve">Description de la tâche </w:t>
            </w:r>
          </w:p>
        </w:tc>
        <w:tc>
          <w:tcPr>
            <w:tcW w:w="4813" w:type="dxa"/>
            <w:gridSpan w:val="2"/>
            <w:tcBorders>
              <w:top w:val="single" w:sz="6" w:space="0" w:color="auto"/>
              <w:left w:val="single" w:sz="6" w:space="0" w:color="auto"/>
              <w:bottom w:val="single" w:sz="4" w:space="0" w:color="auto"/>
              <w:right w:val="single" w:sz="6" w:space="0" w:color="auto"/>
            </w:tcBorders>
            <w:shd w:val="clear" w:color="auto" w:fill="D9D9D9"/>
          </w:tcPr>
          <w:p w14:paraId="09B75AB2" w14:textId="77777777" w:rsidR="00C31FDD" w:rsidRPr="00CB7C08" w:rsidRDefault="00C31FDD" w:rsidP="00256E87">
            <w:pPr>
              <w:jc w:val="center"/>
              <w:rPr>
                <w:rFonts w:ascii="Arial" w:hAnsi="Arial" w:cs="Arial"/>
                <w:b/>
                <w:bCs/>
              </w:rPr>
            </w:pPr>
            <w:r w:rsidRPr="00CB7C08">
              <w:rPr>
                <w:rFonts w:ascii="Arial" w:hAnsi="Arial" w:cs="Arial"/>
                <w:b/>
                <w:bCs/>
              </w:rPr>
              <w:t xml:space="preserve">Résultats attendus </w:t>
            </w:r>
          </w:p>
        </w:tc>
      </w:tr>
      <w:tr w:rsidR="00C31FDD" w:rsidRPr="00853B16" w14:paraId="1BB6F532" w14:textId="77777777" w:rsidTr="00256E87">
        <w:tc>
          <w:tcPr>
            <w:tcW w:w="9632"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77D446D" w14:textId="77777777" w:rsidR="00C31FDD" w:rsidRPr="00853B16" w:rsidRDefault="00C31FDD" w:rsidP="00256E87">
            <w:pPr>
              <w:tabs>
                <w:tab w:val="left" w:pos="0"/>
              </w:tabs>
              <w:rPr>
                <w:rFonts w:ascii="Arial" w:hAnsi="Arial" w:cs="Arial"/>
                <w:b/>
                <w:bCs/>
                <w:color w:val="000000" w:themeColor="text1"/>
              </w:rPr>
            </w:pPr>
            <w:r w:rsidRPr="00C31FDD">
              <w:rPr>
                <w:rFonts w:ascii="Arial" w:hAnsi="Arial" w:cs="Arial"/>
                <w:b/>
                <w:bCs/>
                <w:sz w:val="20"/>
                <w:szCs w:val="20"/>
              </w:rPr>
              <w:t>PRÉPARER</w:t>
            </w:r>
          </w:p>
        </w:tc>
      </w:tr>
      <w:tr w:rsidR="00C31FDD" w:rsidRPr="00B774C0" w14:paraId="05656CD9" w14:textId="77777777" w:rsidTr="00256E87">
        <w:tc>
          <w:tcPr>
            <w:tcW w:w="4819" w:type="dxa"/>
            <w:gridSpan w:val="3"/>
            <w:tcBorders>
              <w:top w:val="single" w:sz="4" w:space="0" w:color="auto"/>
              <w:left w:val="single" w:sz="4" w:space="0" w:color="auto"/>
              <w:bottom w:val="single" w:sz="4" w:space="0" w:color="auto"/>
              <w:right w:val="single" w:sz="4" w:space="0" w:color="auto"/>
            </w:tcBorders>
            <w:vAlign w:val="center"/>
          </w:tcPr>
          <w:p w14:paraId="54E952B5" w14:textId="77777777" w:rsidR="00C31FDD" w:rsidRPr="00EB578A"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EB578A">
              <w:rPr>
                <w:rFonts w:ascii="Arial" w:hAnsi="Arial" w:cs="Arial"/>
                <w:color w:val="000000"/>
              </w:rPr>
              <w:t>Décoder les plans de montage, démontage</w:t>
            </w:r>
          </w:p>
        </w:tc>
        <w:tc>
          <w:tcPr>
            <w:tcW w:w="4813" w:type="dxa"/>
            <w:gridSpan w:val="2"/>
            <w:tcBorders>
              <w:top w:val="single" w:sz="4" w:space="0" w:color="auto"/>
              <w:left w:val="single" w:sz="4" w:space="0" w:color="auto"/>
              <w:bottom w:val="single" w:sz="4" w:space="0" w:color="auto"/>
              <w:right w:val="single" w:sz="4" w:space="0" w:color="auto"/>
            </w:tcBorders>
            <w:vAlign w:val="center"/>
          </w:tcPr>
          <w:p w14:paraId="1616D7E7" w14:textId="77777777" w:rsidR="00C31FDD" w:rsidRPr="009F6F91"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Les plans de montage, démontage sont correctement décod</w:t>
            </w:r>
            <w:r>
              <w:rPr>
                <w:rFonts w:ascii="Arial" w:hAnsi="Arial" w:cs="Arial"/>
                <w:color w:val="000000"/>
              </w:rPr>
              <w:t>és</w:t>
            </w:r>
          </w:p>
        </w:tc>
      </w:tr>
      <w:tr w:rsidR="00C31FDD" w:rsidRPr="00853B16" w14:paraId="617EB484" w14:textId="77777777" w:rsidTr="00256E87">
        <w:tc>
          <w:tcPr>
            <w:tcW w:w="9632"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0D6F97" w14:textId="77777777" w:rsidR="00C31FDD" w:rsidRPr="00853B16" w:rsidRDefault="00C31FDD" w:rsidP="00256E87">
            <w:pPr>
              <w:tabs>
                <w:tab w:val="left" w:pos="0"/>
              </w:tabs>
              <w:rPr>
                <w:rFonts w:ascii="Arial" w:hAnsi="Arial" w:cs="Arial"/>
                <w:b/>
                <w:bCs/>
                <w:color w:val="000000" w:themeColor="text1"/>
              </w:rPr>
            </w:pPr>
            <w:r w:rsidRPr="00C31FDD">
              <w:rPr>
                <w:rFonts w:ascii="Arial" w:hAnsi="Arial" w:cs="Arial"/>
                <w:b/>
                <w:bCs/>
                <w:sz w:val="20"/>
                <w:szCs w:val="20"/>
              </w:rPr>
              <w:t>MONTER-DEMONTER</w:t>
            </w:r>
          </w:p>
        </w:tc>
      </w:tr>
      <w:tr w:rsidR="00C31FDD" w:rsidRPr="00B774C0" w14:paraId="5BE70BF2" w14:textId="77777777" w:rsidTr="00256E87">
        <w:trPr>
          <w:trHeight w:val="625"/>
        </w:trPr>
        <w:tc>
          <w:tcPr>
            <w:tcW w:w="4819" w:type="dxa"/>
            <w:gridSpan w:val="3"/>
            <w:tcBorders>
              <w:top w:val="single" w:sz="4" w:space="0" w:color="auto"/>
              <w:left w:val="single" w:sz="4" w:space="0" w:color="auto"/>
              <w:bottom w:val="nil"/>
              <w:right w:val="single" w:sz="4" w:space="0" w:color="auto"/>
            </w:tcBorders>
            <w:vAlign w:val="center"/>
          </w:tcPr>
          <w:p w14:paraId="54E022CA" w14:textId="77777777" w:rsidR="00C31FDD" w:rsidRPr="00EB578A"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EB578A">
              <w:rPr>
                <w:rFonts w:ascii="Arial" w:hAnsi="Arial" w:cs="Arial"/>
                <w:color w:val="000000"/>
              </w:rPr>
              <w:t>Assembler, démonter ou mettre en place des sous-ensembles, des véhicules</w:t>
            </w:r>
          </w:p>
        </w:tc>
        <w:tc>
          <w:tcPr>
            <w:tcW w:w="4813" w:type="dxa"/>
            <w:gridSpan w:val="2"/>
            <w:tcBorders>
              <w:top w:val="single" w:sz="4" w:space="0" w:color="auto"/>
              <w:left w:val="single" w:sz="4" w:space="0" w:color="auto"/>
              <w:bottom w:val="nil"/>
              <w:right w:val="single" w:sz="4" w:space="0" w:color="auto"/>
            </w:tcBorders>
            <w:vAlign w:val="center"/>
          </w:tcPr>
          <w:p w14:paraId="35A37C5F" w14:textId="77777777" w:rsidR="00C31FDD" w:rsidRPr="009F6F91"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875474">
              <w:rPr>
                <w:rFonts w:ascii="Arial" w:hAnsi="Arial" w:cs="Arial"/>
                <w:color w:val="000000"/>
              </w:rPr>
              <w:t>Les montages, assemblages sont réalisés conformément aux plans et au cahier des charges du fabricant et du client</w:t>
            </w:r>
          </w:p>
        </w:tc>
      </w:tr>
      <w:tr w:rsidR="00C31FDD" w:rsidRPr="00B774C0" w14:paraId="62938ABB" w14:textId="77777777" w:rsidTr="00256E87">
        <w:tc>
          <w:tcPr>
            <w:tcW w:w="4819" w:type="dxa"/>
            <w:gridSpan w:val="3"/>
            <w:tcBorders>
              <w:top w:val="nil"/>
              <w:left w:val="single" w:sz="4" w:space="0" w:color="auto"/>
              <w:bottom w:val="nil"/>
              <w:right w:val="single" w:sz="4" w:space="0" w:color="auto"/>
            </w:tcBorders>
            <w:vAlign w:val="center"/>
          </w:tcPr>
          <w:p w14:paraId="49C22F09" w14:textId="77777777" w:rsidR="00C31FDD" w:rsidRPr="009F6F91"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EB578A">
              <w:rPr>
                <w:rFonts w:ascii="Arial" w:hAnsi="Arial" w:cs="Arial"/>
                <w:color w:val="000000"/>
              </w:rPr>
              <w:t>Manutentionner, élinguer, levers les matériels, les sous-ensembles, les ensembles, le câble</w:t>
            </w:r>
          </w:p>
        </w:tc>
        <w:tc>
          <w:tcPr>
            <w:tcW w:w="4813" w:type="dxa"/>
            <w:gridSpan w:val="2"/>
            <w:tcBorders>
              <w:top w:val="nil"/>
              <w:left w:val="single" w:sz="4" w:space="0" w:color="auto"/>
              <w:bottom w:val="nil"/>
              <w:right w:val="single" w:sz="4" w:space="0" w:color="auto"/>
            </w:tcBorders>
            <w:vAlign w:val="center"/>
          </w:tcPr>
          <w:p w14:paraId="39934A3B" w14:textId="77777777" w:rsidR="00C31FDD" w:rsidRPr="009F6F91" w:rsidRDefault="00C31FDD" w:rsidP="00901879">
            <w:pPr>
              <w:pStyle w:val="Paragraphedeliste"/>
              <w:widowControl/>
              <w:numPr>
                <w:ilvl w:val="0"/>
                <w:numId w:val="15"/>
              </w:numPr>
              <w:tabs>
                <w:tab w:val="left" w:pos="0"/>
              </w:tabs>
              <w:autoSpaceDE/>
              <w:autoSpaceDN/>
              <w:ind w:left="166" w:hanging="142"/>
              <w:contextualSpacing/>
              <w:rPr>
                <w:rFonts w:ascii="Arial Narrow" w:hAnsi="Arial Narrow" w:cs="Arial"/>
                <w:color w:val="000000"/>
              </w:rPr>
            </w:pPr>
            <w:r w:rsidRPr="00853B16">
              <w:rPr>
                <w:rFonts w:ascii="Arial" w:hAnsi="Arial" w:cs="Arial"/>
                <w:color w:val="000000"/>
              </w:rPr>
              <w:t>L'ensemble des manutentions sont réalisées en sécurité pour le personnel et le matériel en fonction du terrain et des différentes situations</w:t>
            </w:r>
          </w:p>
        </w:tc>
      </w:tr>
      <w:tr w:rsidR="00C31FDD" w:rsidRPr="00B774C0" w14:paraId="40D414DA" w14:textId="77777777" w:rsidTr="00256E87">
        <w:tc>
          <w:tcPr>
            <w:tcW w:w="4819" w:type="dxa"/>
            <w:gridSpan w:val="3"/>
            <w:tcBorders>
              <w:top w:val="nil"/>
              <w:left w:val="single" w:sz="4" w:space="0" w:color="auto"/>
              <w:bottom w:val="nil"/>
              <w:right w:val="single" w:sz="4" w:space="0" w:color="auto"/>
            </w:tcBorders>
            <w:vAlign w:val="center"/>
          </w:tcPr>
          <w:p w14:paraId="513E04D8" w14:textId="77777777" w:rsidR="00C31FDD" w:rsidRPr="00B774C0"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EB578A">
              <w:rPr>
                <w:rFonts w:ascii="Arial" w:hAnsi="Arial" w:cs="Arial"/>
                <w:color w:val="000000"/>
              </w:rPr>
              <w:t>Participer au déroulage du câble, la ligne de sécurité et leurs mises en place</w:t>
            </w:r>
          </w:p>
        </w:tc>
        <w:tc>
          <w:tcPr>
            <w:tcW w:w="4813" w:type="dxa"/>
            <w:gridSpan w:val="2"/>
            <w:tcBorders>
              <w:top w:val="nil"/>
              <w:left w:val="single" w:sz="4" w:space="0" w:color="auto"/>
              <w:bottom w:val="nil"/>
              <w:right w:val="single" w:sz="4" w:space="0" w:color="auto"/>
            </w:tcBorders>
            <w:vAlign w:val="center"/>
          </w:tcPr>
          <w:p w14:paraId="534CB54C" w14:textId="77777777" w:rsidR="00C31FDD" w:rsidRPr="00B774C0"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La participation au déroulage du câble, la ligne de sécurité et leurs mises en place est effective</w:t>
            </w:r>
          </w:p>
        </w:tc>
      </w:tr>
      <w:tr w:rsidR="00C31FDD" w:rsidRPr="00B774C0" w14:paraId="3005B87A" w14:textId="77777777" w:rsidTr="00256E87">
        <w:tc>
          <w:tcPr>
            <w:tcW w:w="4819" w:type="dxa"/>
            <w:gridSpan w:val="3"/>
            <w:tcBorders>
              <w:top w:val="nil"/>
              <w:left w:val="single" w:sz="4" w:space="0" w:color="auto"/>
              <w:bottom w:val="nil"/>
              <w:right w:val="single" w:sz="4" w:space="0" w:color="auto"/>
            </w:tcBorders>
            <w:vAlign w:val="center"/>
          </w:tcPr>
          <w:p w14:paraId="2330CCC8" w14:textId="77777777" w:rsidR="00C31FDD" w:rsidRPr="00EB578A"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EB578A">
              <w:rPr>
                <w:rFonts w:ascii="Arial" w:hAnsi="Arial" w:cs="Arial"/>
                <w:color w:val="000000"/>
              </w:rPr>
              <w:t>Participer à l'épissure</w:t>
            </w:r>
          </w:p>
        </w:tc>
        <w:tc>
          <w:tcPr>
            <w:tcW w:w="4813" w:type="dxa"/>
            <w:gridSpan w:val="2"/>
            <w:tcBorders>
              <w:top w:val="nil"/>
              <w:left w:val="single" w:sz="4" w:space="0" w:color="auto"/>
              <w:bottom w:val="nil"/>
              <w:right w:val="single" w:sz="4" w:space="0" w:color="auto"/>
            </w:tcBorders>
            <w:vAlign w:val="center"/>
          </w:tcPr>
          <w:p w14:paraId="222CE97A" w14:textId="77777777" w:rsidR="00C31FDD" w:rsidRPr="009F6F91"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875474">
              <w:rPr>
                <w:rFonts w:ascii="Arial" w:hAnsi="Arial" w:cs="Arial"/>
                <w:color w:val="000000"/>
              </w:rPr>
              <w:t>L'épissure est réalisée en collaboration avec l'entreprise dédiée à ce type de travaux</w:t>
            </w:r>
          </w:p>
        </w:tc>
      </w:tr>
      <w:tr w:rsidR="00C31FDD" w:rsidRPr="00A31A41" w14:paraId="563FBFA8" w14:textId="77777777" w:rsidTr="00256E87">
        <w:tc>
          <w:tcPr>
            <w:tcW w:w="4819" w:type="dxa"/>
            <w:gridSpan w:val="3"/>
            <w:tcBorders>
              <w:top w:val="nil"/>
              <w:left w:val="single" w:sz="4" w:space="0" w:color="auto"/>
              <w:bottom w:val="nil"/>
              <w:right w:val="single" w:sz="4" w:space="0" w:color="auto"/>
            </w:tcBorders>
          </w:tcPr>
          <w:p w14:paraId="6682DAEA" w14:textId="77777777" w:rsidR="00C31FDD" w:rsidRPr="00CB7C08" w:rsidRDefault="00C31FDD" w:rsidP="00256E87">
            <w:pPr>
              <w:rPr>
                <w:rFonts w:ascii="Arial" w:hAnsi="Arial" w:cs="Arial"/>
                <w:b/>
                <w:bCs/>
                <w:sz w:val="20"/>
                <w:szCs w:val="20"/>
              </w:rPr>
            </w:pPr>
          </w:p>
        </w:tc>
        <w:tc>
          <w:tcPr>
            <w:tcW w:w="4813" w:type="dxa"/>
            <w:gridSpan w:val="2"/>
            <w:tcBorders>
              <w:top w:val="nil"/>
              <w:left w:val="single" w:sz="4" w:space="0" w:color="auto"/>
              <w:bottom w:val="nil"/>
              <w:right w:val="single" w:sz="4" w:space="0" w:color="auto"/>
            </w:tcBorders>
          </w:tcPr>
          <w:p w14:paraId="45151E7F" w14:textId="77777777" w:rsidR="00C31FDD" w:rsidRPr="00CB7C08" w:rsidRDefault="00C31FDD" w:rsidP="00256E87">
            <w:pPr>
              <w:tabs>
                <w:tab w:val="left" w:pos="156"/>
              </w:tabs>
              <w:ind w:left="17"/>
              <w:rPr>
                <w:rFonts w:ascii="Arial" w:hAnsi="Arial" w:cs="Arial"/>
                <w:noProof/>
                <w:sz w:val="20"/>
                <w:szCs w:val="20"/>
              </w:rPr>
            </w:pPr>
          </w:p>
        </w:tc>
      </w:tr>
      <w:tr w:rsidR="00C31FDD" w:rsidRPr="00CB7C08" w14:paraId="698A384C" w14:textId="77777777" w:rsidTr="00256E87">
        <w:tc>
          <w:tcPr>
            <w:tcW w:w="9632" w:type="dxa"/>
            <w:gridSpan w:val="5"/>
            <w:tcBorders>
              <w:top w:val="single" w:sz="4" w:space="0" w:color="auto"/>
              <w:left w:val="single" w:sz="6" w:space="0" w:color="auto"/>
              <w:bottom w:val="single" w:sz="4" w:space="0" w:color="auto"/>
              <w:right w:val="single" w:sz="6" w:space="0" w:color="auto"/>
            </w:tcBorders>
            <w:shd w:val="clear" w:color="auto" w:fill="D9D9D9"/>
          </w:tcPr>
          <w:p w14:paraId="66A881D8" w14:textId="77777777" w:rsidR="00C31FDD" w:rsidRPr="00CB7C08" w:rsidRDefault="00C31FDD" w:rsidP="00256E87">
            <w:pPr>
              <w:jc w:val="center"/>
              <w:rPr>
                <w:rFonts w:ascii="Arial" w:hAnsi="Arial" w:cs="Arial"/>
                <w:b/>
                <w:bCs/>
              </w:rPr>
            </w:pPr>
            <w:r w:rsidRPr="00CB7C08">
              <w:rPr>
                <w:rFonts w:ascii="Arial" w:hAnsi="Arial" w:cs="Arial"/>
                <w:b/>
                <w:bCs/>
              </w:rPr>
              <w:t>Conditions de réalisation</w:t>
            </w:r>
          </w:p>
        </w:tc>
      </w:tr>
      <w:tr w:rsidR="00C31FDD" w:rsidRPr="00CB7C08" w14:paraId="296B5E84" w14:textId="77777777" w:rsidTr="00555E71">
        <w:tc>
          <w:tcPr>
            <w:tcW w:w="3016" w:type="dxa"/>
            <w:gridSpan w:val="2"/>
            <w:tcBorders>
              <w:top w:val="single" w:sz="4" w:space="0" w:color="auto"/>
              <w:left w:val="single" w:sz="4" w:space="0" w:color="auto"/>
              <w:bottom w:val="single" w:sz="4" w:space="0" w:color="auto"/>
              <w:right w:val="single" w:sz="4" w:space="0" w:color="auto"/>
            </w:tcBorders>
          </w:tcPr>
          <w:p w14:paraId="769EACF9" w14:textId="77777777" w:rsidR="00C31FDD" w:rsidRPr="00CB7C08" w:rsidRDefault="00C31FDD" w:rsidP="00256E87">
            <w:pPr>
              <w:tabs>
                <w:tab w:val="left" w:pos="567"/>
              </w:tabs>
              <w:jc w:val="center"/>
              <w:rPr>
                <w:rFonts w:ascii="Arial" w:hAnsi="Arial" w:cs="Arial"/>
              </w:rPr>
            </w:pPr>
            <w:r w:rsidRPr="00CB7C08">
              <w:rPr>
                <w:rFonts w:ascii="Arial" w:hAnsi="Arial" w:cs="Arial"/>
                <w:b/>
              </w:rPr>
              <w:t xml:space="preserve">Moyens </w:t>
            </w:r>
          </w:p>
        </w:tc>
        <w:tc>
          <w:tcPr>
            <w:tcW w:w="3166" w:type="dxa"/>
            <w:gridSpan w:val="2"/>
            <w:tcBorders>
              <w:top w:val="single" w:sz="4" w:space="0" w:color="auto"/>
              <w:left w:val="single" w:sz="4" w:space="0" w:color="auto"/>
              <w:bottom w:val="single" w:sz="4" w:space="0" w:color="auto"/>
              <w:right w:val="single" w:sz="4" w:space="0" w:color="auto"/>
            </w:tcBorders>
          </w:tcPr>
          <w:p w14:paraId="405EC5D7" w14:textId="77777777" w:rsidR="00C31FDD" w:rsidRPr="00CB7C08" w:rsidRDefault="00C31FDD" w:rsidP="00256E87">
            <w:pPr>
              <w:tabs>
                <w:tab w:val="left" w:pos="567"/>
              </w:tabs>
              <w:jc w:val="center"/>
              <w:rPr>
                <w:rFonts w:ascii="Arial" w:hAnsi="Arial" w:cs="Arial"/>
              </w:rPr>
            </w:pPr>
            <w:r w:rsidRPr="00CB7C08">
              <w:rPr>
                <w:rFonts w:ascii="Arial" w:hAnsi="Arial" w:cs="Arial"/>
                <w:b/>
              </w:rPr>
              <w:t xml:space="preserve">Liaisons </w:t>
            </w:r>
          </w:p>
        </w:tc>
        <w:tc>
          <w:tcPr>
            <w:tcW w:w="3450" w:type="dxa"/>
            <w:tcBorders>
              <w:top w:val="single" w:sz="4" w:space="0" w:color="auto"/>
              <w:left w:val="single" w:sz="4" w:space="0" w:color="auto"/>
              <w:bottom w:val="single" w:sz="4" w:space="0" w:color="auto"/>
              <w:right w:val="single" w:sz="4" w:space="0" w:color="auto"/>
            </w:tcBorders>
          </w:tcPr>
          <w:p w14:paraId="0ED8ACD7" w14:textId="77777777" w:rsidR="00C31FDD" w:rsidRPr="00CB7C08" w:rsidRDefault="00C31FDD" w:rsidP="00256E87">
            <w:pPr>
              <w:tabs>
                <w:tab w:val="left" w:pos="567"/>
              </w:tabs>
              <w:jc w:val="center"/>
              <w:rPr>
                <w:rFonts w:ascii="Arial" w:hAnsi="Arial" w:cs="Arial"/>
              </w:rPr>
            </w:pPr>
            <w:r w:rsidRPr="00CB7C08">
              <w:rPr>
                <w:rFonts w:ascii="Arial" w:hAnsi="Arial" w:cs="Arial"/>
                <w:b/>
              </w:rPr>
              <w:t>Références et ressources</w:t>
            </w:r>
          </w:p>
        </w:tc>
      </w:tr>
      <w:tr w:rsidR="00C31FDD" w:rsidRPr="00A31A41" w14:paraId="3ACB06B2" w14:textId="77777777" w:rsidTr="00555E71">
        <w:tc>
          <w:tcPr>
            <w:tcW w:w="3016" w:type="dxa"/>
            <w:gridSpan w:val="2"/>
            <w:tcBorders>
              <w:top w:val="single" w:sz="4" w:space="0" w:color="auto"/>
              <w:left w:val="single" w:sz="4" w:space="0" w:color="auto"/>
              <w:bottom w:val="nil"/>
              <w:right w:val="single" w:sz="4" w:space="0" w:color="auto"/>
            </w:tcBorders>
            <w:vAlign w:val="center"/>
          </w:tcPr>
          <w:p w14:paraId="1715C074" w14:textId="77777777" w:rsidR="00C31FDD" w:rsidRPr="009F6F91"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Les plans de montage et de démontage</w:t>
            </w:r>
          </w:p>
        </w:tc>
        <w:tc>
          <w:tcPr>
            <w:tcW w:w="3166" w:type="dxa"/>
            <w:gridSpan w:val="2"/>
            <w:tcBorders>
              <w:top w:val="single" w:sz="4" w:space="0" w:color="auto"/>
              <w:left w:val="single" w:sz="4" w:space="0" w:color="auto"/>
              <w:bottom w:val="nil"/>
              <w:right w:val="single" w:sz="4" w:space="0" w:color="auto"/>
            </w:tcBorders>
            <w:vAlign w:val="center"/>
          </w:tcPr>
          <w:p w14:paraId="3884D518" w14:textId="77777777" w:rsidR="00C31FDD" w:rsidRPr="00D6336F"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L'exploitant de l'installation</w:t>
            </w:r>
          </w:p>
        </w:tc>
        <w:tc>
          <w:tcPr>
            <w:tcW w:w="3450" w:type="dxa"/>
            <w:tcBorders>
              <w:top w:val="single" w:sz="4" w:space="0" w:color="auto"/>
              <w:left w:val="single" w:sz="4" w:space="0" w:color="auto"/>
              <w:bottom w:val="nil"/>
              <w:right w:val="single" w:sz="4" w:space="0" w:color="auto"/>
            </w:tcBorders>
            <w:vAlign w:val="center"/>
          </w:tcPr>
          <w:p w14:paraId="5AEFC0F9" w14:textId="77777777" w:rsidR="00C31FDD" w:rsidRPr="00184BEF"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 xml:space="preserve">Dossier </w:t>
            </w:r>
            <w:r>
              <w:rPr>
                <w:rFonts w:ascii="Arial" w:hAnsi="Arial" w:cs="Arial"/>
                <w:color w:val="000000"/>
              </w:rPr>
              <w:t xml:space="preserve">et procédures </w:t>
            </w:r>
            <w:r w:rsidRPr="009F6F91">
              <w:rPr>
                <w:rFonts w:ascii="Arial" w:hAnsi="Arial" w:cs="Arial"/>
                <w:color w:val="000000"/>
              </w:rPr>
              <w:t xml:space="preserve">de montage </w:t>
            </w:r>
          </w:p>
        </w:tc>
      </w:tr>
      <w:tr w:rsidR="00C31FDD" w:rsidRPr="00A31A41" w14:paraId="0A53BAE9" w14:textId="77777777" w:rsidTr="00555E71">
        <w:trPr>
          <w:trHeight w:val="201"/>
        </w:trPr>
        <w:tc>
          <w:tcPr>
            <w:tcW w:w="3016" w:type="dxa"/>
            <w:gridSpan w:val="2"/>
            <w:tcBorders>
              <w:top w:val="nil"/>
              <w:left w:val="single" w:sz="4" w:space="0" w:color="auto"/>
              <w:bottom w:val="nil"/>
              <w:right w:val="single" w:sz="4" w:space="0" w:color="auto"/>
            </w:tcBorders>
            <w:vAlign w:val="center"/>
          </w:tcPr>
          <w:p w14:paraId="19CCA645" w14:textId="77777777" w:rsidR="00C31FDD" w:rsidRPr="009F6F91"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 xml:space="preserve">Les équipements de protection individuelle et collective. </w:t>
            </w:r>
          </w:p>
        </w:tc>
        <w:tc>
          <w:tcPr>
            <w:tcW w:w="3166" w:type="dxa"/>
            <w:gridSpan w:val="2"/>
            <w:tcBorders>
              <w:top w:val="nil"/>
              <w:left w:val="single" w:sz="4" w:space="0" w:color="auto"/>
              <w:bottom w:val="nil"/>
              <w:right w:val="single" w:sz="4" w:space="0" w:color="auto"/>
            </w:tcBorders>
            <w:vAlign w:val="center"/>
          </w:tcPr>
          <w:p w14:paraId="5B13631B" w14:textId="77777777" w:rsidR="00C31FDD" w:rsidRPr="00D6336F"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Le constructeur de l'installation</w:t>
            </w:r>
          </w:p>
          <w:p w14:paraId="11CDEBF0" w14:textId="77777777" w:rsidR="00C31FDD" w:rsidRPr="00D6336F" w:rsidRDefault="00C31FDD" w:rsidP="00256E87">
            <w:pPr>
              <w:tabs>
                <w:tab w:val="left" w:pos="0"/>
              </w:tabs>
              <w:ind w:left="24"/>
              <w:rPr>
                <w:rFonts w:ascii="Arial" w:hAnsi="Arial" w:cs="Arial"/>
                <w:color w:val="000000"/>
              </w:rPr>
            </w:pPr>
          </w:p>
        </w:tc>
        <w:tc>
          <w:tcPr>
            <w:tcW w:w="3450" w:type="dxa"/>
            <w:tcBorders>
              <w:top w:val="nil"/>
              <w:left w:val="single" w:sz="4" w:space="0" w:color="auto"/>
              <w:bottom w:val="nil"/>
              <w:right w:val="single" w:sz="4" w:space="0" w:color="auto"/>
            </w:tcBorders>
            <w:vAlign w:val="center"/>
          </w:tcPr>
          <w:p w14:paraId="23E10399" w14:textId="77777777" w:rsidR="00C31FDD" w:rsidRPr="00184BEF"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Les procédures internes</w:t>
            </w:r>
          </w:p>
        </w:tc>
      </w:tr>
      <w:tr w:rsidR="00C31FDD" w:rsidRPr="00A31A41" w14:paraId="2AFB93F8" w14:textId="77777777" w:rsidTr="00555E71">
        <w:tc>
          <w:tcPr>
            <w:tcW w:w="3016" w:type="dxa"/>
            <w:gridSpan w:val="2"/>
            <w:tcBorders>
              <w:top w:val="nil"/>
              <w:left w:val="single" w:sz="4" w:space="0" w:color="auto"/>
              <w:bottom w:val="nil"/>
              <w:right w:val="single" w:sz="4" w:space="0" w:color="auto"/>
            </w:tcBorders>
            <w:vAlign w:val="center"/>
          </w:tcPr>
          <w:p w14:paraId="49362435" w14:textId="77777777" w:rsidR="00C31FDD" w:rsidRPr="009F6F91"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Les outils et le matériel adaptés</w:t>
            </w:r>
          </w:p>
        </w:tc>
        <w:tc>
          <w:tcPr>
            <w:tcW w:w="3166" w:type="dxa"/>
            <w:gridSpan w:val="2"/>
            <w:tcBorders>
              <w:top w:val="nil"/>
              <w:left w:val="single" w:sz="4" w:space="0" w:color="auto"/>
              <w:bottom w:val="nil"/>
              <w:right w:val="single" w:sz="4" w:space="0" w:color="auto"/>
            </w:tcBorders>
            <w:vAlign w:val="center"/>
          </w:tcPr>
          <w:p w14:paraId="3D17DB7F" w14:textId="77777777" w:rsidR="00C31FDD" w:rsidRPr="00D6336F"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D6336F">
              <w:rPr>
                <w:rFonts w:ascii="Arial" w:hAnsi="Arial" w:cs="Arial"/>
                <w:color w:val="000000"/>
              </w:rPr>
              <w:t>L</w:t>
            </w:r>
            <w:r w:rsidRPr="009F6F91">
              <w:rPr>
                <w:rFonts w:ascii="Arial" w:hAnsi="Arial" w:cs="Arial"/>
                <w:color w:val="000000"/>
              </w:rPr>
              <w:t>e STRMTG</w:t>
            </w:r>
          </w:p>
        </w:tc>
        <w:tc>
          <w:tcPr>
            <w:tcW w:w="3450" w:type="dxa"/>
            <w:tcBorders>
              <w:top w:val="nil"/>
              <w:left w:val="single" w:sz="4" w:space="0" w:color="auto"/>
              <w:bottom w:val="nil"/>
              <w:right w:val="single" w:sz="4" w:space="0" w:color="auto"/>
            </w:tcBorders>
            <w:vAlign w:val="center"/>
          </w:tcPr>
          <w:p w14:paraId="574C7399" w14:textId="77777777" w:rsidR="00C31FDD" w:rsidRPr="00184BEF"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Dossier à compléter (traçabilité)</w:t>
            </w:r>
          </w:p>
        </w:tc>
      </w:tr>
      <w:tr w:rsidR="00C31FDD" w:rsidRPr="00A31A41" w14:paraId="7BFF4A2C" w14:textId="77777777" w:rsidTr="00555E71">
        <w:trPr>
          <w:trHeight w:val="379"/>
        </w:trPr>
        <w:tc>
          <w:tcPr>
            <w:tcW w:w="3016" w:type="dxa"/>
            <w:gridSpan w:val="2"/>
            <w:tcBorders>
              <w:top w:val="nil"/>
              <w:left w:val="single" w:sz="4" w:space="0" w:color="auto"/>
              <w:bottom w:val="nil"/>
              <w:right w:val="single" w:sz="4" w:space="0" w:color="auto"/>
            </w:tcBorders>
            <w:vAlign w:val="center"/>
          </w:tcPr>
          <w:p w14:paraId="10684D57" w14:textId="77777777" w:rsidR="00C31FDD" w:rsidRPr="009F6F91"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Les appareils de mesures</w:t>
            </w:r>
          </w:p>
        </w:tc>
        <w:tc>
          <w:tcPr>
            <w:tcW w:w="3166" w:type="dxa"/>
            <w:gridSpan w:val="2"/>
            <w:tcBorders>
              <w:top w:val="nil"/>
              <w:left w:val="single" w:sz="4" w:space="0" w:color="auto"/>
              <w:bottom w:val="nil"/>
              <w:right w:val="single" w:sz="4" w:space="0" w:color="auto"/>
            </w:tcBorders>
            <w:vAlign w:val="center"/>
          </w:tcPr>
          <w:p w14:paraId="0C6BB795" w14:textId="77777777" w:rsidR="00C31FDD" w:rsidRPr="00D6336F"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Le BCT</w:t>
            </w:r>
          </w:p>
        </w:tc>
        <w:tc>
          <w:tcPr>
            <w:tcW w:w="3450" w:type="dxa"/>
            <w:tcBorders>
              <w:top w:val="nil"/>
              <w:left w:val="single" w:sz="4" w:space="0" w:color="auto"/>
              <w:bottom w:val="nil"/>
              <w:right w:val="single" w:sz="4" w:space="0" w:color="auto"/>
            </w:tcBorders>
            <w:vAlign w:val="center"/>
          </w:tcPr>
          <w:p w14:paraId="1B6E92B7" w14:textId="77777777" w:rsidR="00C31FDD" w:rsidRPr="00184BEF"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PPSPS : plan particulier sécurité et protection de la santé</w:t>
            </w:r>
          </w:p>
        </w:tc>
      </w:tr>
      <w:tr w:rsidR="00C31FDD" w:rsidRPr="00A31A41" w14:paraId="58D0E362" w14:textId="77777777" w:rsidTr="00555E71">
        <w:trPr>
          <w:trHeight w:val="379"/>
        </w:trPr>
        <w:tc>
          <w:tcPr>
            <w:tcW w:w="3016" w:type="dxa"/>
            <w:gridSpan w:val="2"/>
            <w:tcBorders>
              <w:top w:val="nil"/>
              <w:left w:val="single" w:sz="4" w:space="0" w:color="auto"/>
              <w:bottom w:val="nil"/>
              <w:right w:val="single" w:sz="4" w:space="0" w:color="auto"/>
            </w:tcBorders>
            <w:vAlign w:val="center"/>
          </w:tcPr>
          <w:p w14:paraId="0BCD7612" w14:textId="77777777" w:rsidR="00C31FDD" w:rsidRPr="0091125A"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Les moyens de manutentions</w:t>
            </w:r>
          </w:p>
        </w:tc>
        <w:tc>
          <w:tcPr>
            <w:tcW w:w="3166" w:type="dxa"/>
            <w:gridSpan w:val="2"/>
            <w:tcBorders>
              <w:top w:val="nil"/>
              <w:left w:val="single" w:sz="4" w:space="0" w:color="auto"/>
              <w:bottom w:val="nil"/>
              <w:right w:val="single" w:sz="4" w:space="0" w:color="auto"/>
            </w:tcBorders>
            <w:vAlign w:val="center"/>
          </w:tcPr>
          <w:p w14:paraId="64373C38" w14:textId="77777777" w:rsidR="00C31FDD" w:rsidRPr="00D6336F"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Le Maitre d'ouvrage</w:t>
            </w:r>
          </w:p>
        </w:tc>
        <w:tc>
          <w:tcPr>
            <w:tcW w:w="3450" w:type="dxa"/>
            <w:tcBorders>
              <w:top w:val="nil"/>
              <w:left w:val="single" w:sz="4" w:space="0" w:color="auto"/>
              <w:bottom w:val="nil"/>
              <w:right w:val="single" w:sz="4" w:space="0" w:color="auto"/>
            </w:tcBorders>
            <w:vAlign w:val="center"/>
          </w:tcPr>
          <w:p w14:paraId="360E2C93" w14:textId="77777777" w:rsidR="00C31FDD" w:rsidRPr="00184BEF"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Comptes rendus (chantier et sécurité)</w:t>
            </w:r>
          </w:p>
        </w:tc>
      </w:tr>
      <w:tr w:rsidR="00C31FDD" w:rsidRPr="00A31A41" w14:paraId="6221DC92" w14:textId="77777777" w:rsidTr="00555E71">
        <w:trPr>
          <w:trHeight w:val="379"/>
        </w:trPr>
        <w:tc>
          <w:tcPr>
            <w:tcW w:w="3016" w:type="dxa"/>
            <w:gridSpan w:val="2"/>
            <w:tcBorders>
              <w:top w:val="nil"/>
              <w:left w:val="single" w:sz="4" w:space="0" w:color="auto"/>
              <w:bottom w:val="nil"/>
              <w:right w:val="single" w:sz="4" w:space="0" w:color="auto"/>
            </w:tcBorders>
            <w:vAlign w:val="center"/>
          </w:tcPr>
          <w:p w14:paraId="60B01A97" w14:textId="77777777" w:rsidR="00C31FDD" w:rsidRPr="0091125A" w:rsidRDefault="00C31FDD" w:rsidP="007C6B01">
            <w:pPr>
              <w:pStyle w:val="Paragraphedeliste"/>
              <w:widowControl/>
              <w:tabs>
                <w:tab w:val="left" w:pos="0"/>
              </w:tabs>
              <w:autoSpaceDE/>
              <w:autoSpaceDN/>
              <w:ind w:left="166" w:firstLine="0"/>
              <w:contextualSpacing/>
              <w:rPr>
                <w:rFonts w:ascii="Arial" w:hAnsi="Arial" w:cs="Arial"/>
                <w:color w:val="000000"/>
              </w:rPr>
            </w:pPr>
          </w:p>
        </w:tc>
        <w:tc>
          <w:tcPr>
            <w:tcW w:w="3166" w:type="dxa"/>
            <w:gridSpan w:val="2"/>
            <w:tcBorders>
              <w:top w:val="nil"/>
              <w:left w:val="single" w:sz="4" w:space="0" w:color="auto"/>
              <w:bottom w:val="nil"/>
              <w:right w:val="single" w:sz="4" w:space="0" w:color="auto"/>
            </w:tcBorders>
            <w:vAlign w:val="center"/>
          </w:tcPr>
          <w:p w14:paraId="5EF8F396" w14:textId="77777777" w:rsidR="00C31FDD" w:rsidRPr="00D6336F"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Le coordinateur</w:t>
            </w:r>
          </w:p>
        </w:tc>
        <w:tc>
          <w:tcPr>
            <w:tcW w:w="3450" w:type="dxa"/>
            <w:tcBorders>
              <w:top w:val="nil"/>
              <w:left w:val="single" w:sz="4" w:space="0" w:color="auto"/>
              <w:bottom w:val="nil"/>
              <w:right w:val="single" w:sz="4" w:space="0" w:color="auto"/>
            </w:tcBorders>
            <w:vAlign w:val="center"/>
          </w:tcPr>
          <w:p w14:paraId="0FA5AE71" w14:textId="77777777" w:rsidR="00C31FDD" w:rsidRPr="00184BEF"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CCTP CCAP, … documents techniques du marché</w:t>
            </w:r>
          </w:p>
        </w:tc>
      </w:tr>
      <w:tr w:rsidR="00C31FDD" w:rsidRPr="00A31A41" w14:paraId="3E61D3D7" w14:textId="77777777" w:rsidTr="00555E71">
        <w:trPr>
          <w:trHeight w:val="379"/>
        </w:trPr>
        <w:tc>
          <w:tcPr>
            <w:tcW w:w="3016" w:type="dxa"/>
            <w:gridSpan w:val="2"/>
            <w:tcBorders>
              <w:top w:val="nil"/>
              <w:left w:val="single" w:sz="4" w:space="0" w:color="auto"/>
              <w:bottom w:val="nil"/>
              <w:right w:val="single" w:sz="4" w:space="0" w:color="auto"/>
            </w:tcBorders>
            <w:vAlign w:val="center"/>
          </w:tcPr>
          <w:p w14:paraId="4817BDBB" w14:textId="77777777" w:rsidR="00C31FDD" w:rsidRPr="0091125A" w:rsidRDefault="00C31FDD" w:rsidP="007C6B01">
            <w:pPr>
              <w:pStyle w:val="Paragraphedeliste"/>
              <w:widowControl/>
              <w:tabs>
                <w:tab w:val="left" w:pos="0"/>
              </w:tabs>
              <w:autoSpaceDE/>
              <w:autoSpaceDN/>
              <w:ind w:left="166" w:firstLine="0"/>
              <w:contextualSpacing/>
              <w:rPr>
                <w:rFonts w:ascii="Arial" w:hAnsi="Arial" w:cs="Arial"/>
                <w:color w:val="000000"/>
              </w:rPr>
            </w:pPr>
          </w:p>
        </w:tc>
        <w:tc>
          <w:tcPr>
            <w:tcW w:w="3166" w:type="dxa"/>
            <w:gridSpan w:val="2"/>
            <w:tcBorders>
              <w:top w:val="nil"/>
              <w:left w:val="single" w:sz="4" w:space="0" w:color="auto"/>
              <w:bottom w:val="nil"/>
              <w:right w:val="single" w:sz="4" w:space="0" w:color="auto"/>
            </w:tcBorders>
            <w:vAlign w:val="center"/>
          </w:tcPr>
          <w:p w14:paraId="51D68FF7" w14:textId="77777777" w:rsidR="00C31FDD" w:rsidRPr="00D6336F"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La hiérarchie</w:t>
            </w:r>
          </w:p>
        </w:tc>
        <w:tc>
          <w:tcPr>
            <w:tcW w:w="3450" w:type="dxa"/>
            <w:tcBorders>
              <w:top w:val="nil"/>
              <w:left w:val="single" w:sz="4" w:space="0" w:color="auto"/>
              <w:bottom w:val="nil"/>
              <w:right w:val="single" w:sz="4" w:space="0" w:color="auto"/>
            </w:tcBorders>
            <w:vAlign w:val="center"/>
          </w:tcPr>
          <w:p w14:paraId="2F5DD930" w14:textId="77777777" w:rsidR="00C31FDD" w:rsidRPr="00184BEF" w:rsidRDefault="00C31FDD" w:rsidP="007C6B01">
            <w:pPr>
              <w:pStyle w:val="Paragraphedeliste"/>
              <w:widowControl/>
              <w:tabs>
                <w:tab w:val="left" w:pos="0"/>
              </w:tabs>
              <w:autoSpaceDE/>
              <w:autoSpaceDN/>
              <w:ind w:left="166" w:firstLine="0"/>
              <w:contextualSpacing/>
              <w:rPr>
                <w:rFonts w:ascii="Arial" w:hAnsi="Arial" w:cs="Arial"/>
                <w:color w:val="000000"/>
              </w:rPr>
            </w:pPr>
          </w:p>
        </w:tc>
      </w:tr>
      <w:tr w:rsidR="00C31FDD" w:rsidRPr="00A31A41" w14:paraId="778D5268" w14:textId="77777777" w:rsidTr="00555E71">
        <w:trPr>
          <w:trHeight w:val="379"/>
        </w:trPr>
        <w:tc>
          <w:tcPr>
            <w:tcW w:w="3016" w:type="dxa"/>
            <w:gridSpan w:val="2"/>
            <w:tcBorders>
              <w:top w:val="nil"/>
              <w:left w:val="single" w:sz="4" w:space="0" w:color="auto"/>
              <w:bottom w:val="single" w:sz="4" w:space="0" w:color="auto"/>
              <w:right w:val="single" w:sz="4" w:space="0" w:color="auto"/>
            </w:tcBorders>
            <w:vAlign w:val="center"/>
          </w:tcPr>
          <w:p w14:paraId="4A08AAEF" w14:textId="77777777" w:rsidR="00C31FDD" w:rsidRPr="0091125A" w:rsidRDefault="00C31FDD" w:rsidP="007C6B01">
            <w:pPr>
              <w:pStyle w:val="Paragraphedeliste"/>
              <w:widowControl/>
              <w:tabs>
                <w:tab w:val="left" w:pos="0"/>
              </w:tabs>
              <w:autoSpaceDE/>
              <w:autoSpaceDN/>
              <w:ind w:left="166" w:firstLine="0"/>
              <w:contextualSpacing/>
              <w:rPr>
                <w:rFonts w:ascii="Arial" w:hAnsi="Arial" w:cs="Arial"/>
                <w:color w:val="000000"/>
              </w:rPr>
            </w:pPr>
          </w:p>
        </w:tc>
        <w:tc>
          <w:tcPr>
            <w:tcW w:w="3166" w:type="dxa"/>
            <w:gridSpan w:val="2"/>
            <w:tcBorders>
              <w:top w:val="nil"/>
              <w:left w:val="single" w:sz="4" w:space="0" w:color="auto"/>
              <w:bottom w:val="single" w:sz="4" w:space="0" w:color="auto"/>
              <w:right w:val="single" w:sz="4" w:space="0" w:color="auto"/>
            </w:tcBorders>
            <w:vAlign w:val="center"/>
          </w:tcPr>
          <w:p w14:paraId="499265C5" w14:textId="77777777" w:rsidR="00C31FDD" w:rsidRPr="0091125A" w:rsidRDefault="00C31FDD"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F6F91">
              <w:rPr>
                <w:rFonts w:ascii="Arial" w:hAnsi="Arial" w:cs="Arial"/>
                <w:color w:val="000000"/>
              </w:rPr>
              <w:t>Les fournisseurs, livreurs,….</w:t>
            </w:r>
          </w:p>
        </w:tc>
        <w:tc>
          <w:tcPr>
            <w:tcW w:w="3450" w:type="dxa"/>
            <w:tcBorders>
              <w:top w:val="nil"/>
              <w:left w:val="single" w:sz="4" w:space="0" w:color="auto"/>
              <w:bottom w:val="single" w:sz="4" w:space="0" w:color="auto"/>
              <w:right w:val="single" w:sz="4" w:space="0" w:color="auto"/>
            </w:tcBorders>
            <w:vAlign w:val="center"/>
          </w:tcPr>
          <w:p w14:paraId="10571355" w14:textId="77777777" w:rsidR="00C31FDD" w:rsidRDefault="00C31FDD" w:rsidP="007C6B01">
            <w:pPr>
              <w:pStyle w:val="Paragraphedeliste"/>
              <w:widowControl/>
              <w:tabs>
                <w:tab w:val="left" w:pos="0"/>
              </w:tabs>
              <w:autoSpaceDE/>
              <w:autoSpaceDN/>
              <w:ind w:left="166" w:firstLine="0"/>
              <w:contextualSpacing/>
              <w:rPr>
                <w:rFonts w:ascii="Arial Narrow" w:hAnsi="Arial Narrow" w:cs="Calibri"/>
                <w:color w:val="000000"/>
              </w:rPr>
            </w:pPr>
          </w:p>
        </w:tc>
      </w:tr>
    </w:tbl>
    <w:p w14:paraId="42EAF319" w14:textId="77777777" w:rsidR="00C31FDD" w:rsidRDefault="00C31FDD" w:rsidP="005425CC"/>
    <w:p w14:paraId="2A890B89" w14:textId="0D421B42" w:rsidR="00C31FDD" w:rsidRDefault="00C31FDD">
      <w:pPr>
        <w:rPr>
          <w:rFonts w:ascii="Arial" w:hAnsi="Arial" w:cs="Arial"/>
        </w:rPr>
      </w:pPr>
      <w:r>
        <w:rPr>
          <w:rFonts w:ascii="Arial" w:hAnsi="Arial" w:cs="Arial"/>
        </w:rPr>
        <w:br w:type="page"/>
      </w:r>
    </w:p>
    <w:p w14:paraId="7A55C44D" w14:textId="6FDACE47" w:rsidR="00C31FDD" w:rsidRDefault="00C31FDD" w:rsidP="005425CC">
      <w:pPr>
        <w:rPr>
          <w:rFonts w:ascii="Arial" w:hAnsi="Arial" w:cs="Arial"/>
        </w:rPr>
      </w:pPr>
    </w:p>
    <w:p w14:paraId="3B664104" w14:textId="31E65CF1" w:rsidR="004C691D" w:rsidRPr="0044509C" w:rsidRDefault="0044509C" w:rsidP="004C691D">
      <w:pPr>
        <w:pStyle w:val="Default"/>
        <w:rPr>
          <w:b/>
        </w:rPr>
      </w:pPr>
      <w:r>
        <w:rPr>
          <w:b/>
        </w:rPr>
        <w:t>6</w:t>
      </w:r>
      <w:r w:rsidR="004C691D" w:rsidRPr="0044509C">
        <w:rPr>
          <w:b/>
        </w:rPr>
        <w:t>.2- Les compétences du CAP TCRM</w:t>
      </w:r>
    </w:p>
    <w:p w14:paraId="5CD90C18" w14:textId="2AB4A520" w:rsidR="004C691D" w:rsidRPr="0044509C" w:rsidRDefault="004C691D" w:rsidP="004C691D">
      <w:pPr>
        <w:pStyle w:val="Default"/>
      </w:pPr>
    </w:p>
    <w:p w14:paraId="22B5B939" w14:textId="4F6D8F08" w:rsidR="00E14CEF" w:rsidRPr="0044509C" w:rsidRDefault="0044509C" w:rsidP="00E14CEF">
      <w:pPr>
        <w:pStyle w:val="Default"/>
        <w:ind w:left="567"/>
        <w:rPr>
          <w:b/>
        </w:rPr>
      </w:pPr>
      <w:r>
        <w:rPr>
          <w:b/>
        </w:rPr>
        <w:t>6</w:t>
      </w:r>
      <w:r w:rsidR="00E14CEF" w:rsidRPr="0044509C">
        <w:rPr>
          <w:b/>
        </w:rPr>
        <w:t>.2.1- Les blocs de compétences du CAP TCRM</w:t>
      </w:r>
    </w:p>
    <w:p w14:paraId="6B266D67" w14:textId="77777777" w:rsidR="00BE5E2B" w:rsidRDefault="00BE5E2B" w:rsidP="00E14CEF">
      <w:pPr>
        <w:pStyle w:val="RI-corpsdetexte"/>
        <w:rPr>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8839"/>
      </w:tblGrid>
      <w:tr w:rsidR="00E14CEF" w:rsidRPr="00DD7A70" w14:paraId="4B033A2F" w14:textId="77777777" w:rsidTr="00256E87">
        <w:trPr>
          <w:trHeight w:val="267"/>
        </w:trPr>
        <w:tc>
          <w:tcPr>
            <w:tcW w:w="1129" w:type="dxa"/>
            <w:shd w:val="clear" w:color="auto" w:fill="8DB3E2" w:themeFill="text2" w:themeFillTint="66"/>
            <w:vAlign w:val="center"/>
          </w:tcPr>
          <w:p w14:paraId="1A684244" w14:textId="77777777" w:rsidR="00E14CEF" w:rsidRPr="00C850C5" w:rsidRDefault="00E14CEF" w:rsidP="00256E87">
            <w:pPr>
              <w:pStyle w:val="Paragraphedeliste"/>
              <w:ind w:left="118"/>
              <w:jc w:val="center"/>
              <w:rPr>
                <w:rFonts w:cs="Calibri"/>
                <w:b/>
              </w:rPr>
            </w:pPr>
            <w:r w:rsidRPr="00B56E37">
              <w:rPr>
                <w:rFonts w:ascii="Arial" w:hAnsi="Arial" w:cs="Arial"/>
                <w:b/>
              </w:rPr>
              <w:t>Bloc 1</w:t>
            </w:r>
          </w:p>
        </w:tc>
        <w:tc>
          <w:tcPr>
            <w:tcW w:w="8839" w:type="dxa"/>
            <w:shd w:val="clear" w:color="auto" w:fill="8DB3E2" w:themeFill="text2" w:themeFillTint="66"/>
            <w:vAlign w:val="center"/>
          </w:tcPr>
          <w:p w14:paraId="2CC2DF74" w14:textId="77777777" w:rsidR="00E14CEF" w:rsidRPr="00C850C5" w:rsidRDefault="00E14CEF" w:rsidP="00256E87">
            <w:pPr>
              <w:pStyle w:val="Paragraphedeliste"/>
              <w:jc w:val="center"/>
              <w:rPr>
                <w:rFonts w:cs="Calibri"/>
                <w:b/>
                <w:caps/>
              </w:rPr>
            </w:pPr>
            <w:r w:rsidRPr="00C850C5">
              <w:rPr>
                <w:rFonts w:cs="Calibri"/>
                <w:b/>
                <w:sz w:val="28"/>
                <w:szCs w:val="28"/>
              </w:rPr>
              <w:t>EXPL</w:t>
            </w:r>
            <w:r>
              <w:rPr>
                <w:rFonts w:cs="Calibri"/>
                <w:b/>
                <w:sz w:val="28"/>
                <w:szCs w:val="28"/>
              </w:rPr>
              <w:t>OITATION</w:t>
            </w:r>
            <w:r w:rsidRPr="00C850C5">
              <w:rPr>
                <w:rFonts w:cs="Calibri"/>
                <w:b/>
                <w:sz w:val="28"/>
                <w:szCs w:val="28"/>
              </w:rPr>
              <w:t xml:space="preserve"> </w:t>
            </w:r>
            <w:r>
              <w:rPr>
                <w:rFonts w:cs="Calibri"/>
                <w:b/>
                <w:sz w:val="28"/>
                <w:szCs w:val="28"/>
              </w:rPr>
              <w:t>D’</w:t>
            </w:r>
            <w:r w:rsidRPr="00C850C5">
              <w:rPr>
                <w:rFonts w:cs="Calibri"/>
                <w:b/>
                <w:sz w:val="28"/>
                <w:szCs w:val="28"/>
              </w:rPr>
              <w:t>UNE INSTALLATION</w:t>
            </w:r>
          </w:p>
        </w:tc>
      </w:tr>
      <w:tr w:rsidR="00E14CEF" w:rsidRPr="00DD7A70" w14:paraId="6E3891EA" w14:textId="77777777" w:rsidTr="00256E87">
        <w:tc>
          <w:tcPr>
            <w:tcW w:w="9968" w:type="dxa"/>
            <w:gridSpan w:val="2"/>
          </w:tcPr>
          <w:p w14:paraId="55DBFD22" w14:textId="77777777" w:rsidR="00E14CEF" w:rsidRPr="00D84BE0" w:rsidRDefault="00E14CEF" w:rsidP="00256E87">
            <w:pPr>
              <w:rPr>
                <w:rFonts w:ascii="Arial" w:hAnsi="Arial" w:cs="Arial"/>
                <w:bCs/>
                <w:color w:val="000000"/>
                <w:sz w:val="20"/>
                <w:szCs w:val="20"/>
              </w:rPr>
            </w:pPr>
            <w:r w:rsidRPr="00D84BE0">
              <w:rPr>
                <w:rFonts w:ascii="Arial" w:hAnsi="Arial" w:cs="Arial"/>
                <w:bCs/>
                <w:sz w:val="20"/>
                <w:szCs w:val="20"/>
              </w:rPr>
              <w:t xml:space="preserve">C1.1 : </w:t>
            </w:r>
            <w:r w:rsidRPr="00D84BE0">
              <w:rPr>
                <w:rFonts w:ascii="Arial" w:hAnsi="Arial" w:cs="Arial"/>
                <w:bCs/>
                <w:color w:val="000000"/>
                <w:sz w:val="20"/>
                <w:szCs w:val="20"/>
              </w:rPr>
              <w:t>Identifier et maitriser les risques pour l’installation, son environnement, les personnes et appliquer les mesures de prévention</w:t>
            </w:r>
          </w:p>
          <w:p w14:paraId="738AD5F1" w14:textId="77777777" w:rsidR="00E14CEF" w:rsidRPr="00D84BE0" w:rsidRDefault="00E14CEF" w:rsidP="00256E87">
            <w:pPr>
              <w:rPr>
                <w:rFonts w:ascii="Arial" w:hAnsi="Arial" w:cs="Arial"/>
                <w:bCs/>
                <w:color w:val="000000"/>
                <w:sz w:val="20"/>
                <w:szCs w:val="20"/>
              </w:rPr>
            </w:pPr>
            <w:r w:rsidRPr="00D84BE0">
              <w:rPr>
                <w:rFonts w:ascii="Arial" w:hAnsi="Arial" w:cs="Arial"/>
                <w:bCs/>
                <w:sz w:val="20"/>
                <w:szCs w:val="20"/>
              </w:rPr>
              <w:t xml:space="preserve">C1.2 : </w:t>
            </w:r>
            <w:r w:rsidRPr="00D84BE0">
              <w:rPr>
                <w:rFonts w:ascii="Arial" w:hAnsi="Arial" w:cs="Arial"/>
                <w:bCs/>
                <w:color w:val="000000"/>
                <w:sz w:val="20"/>
                <w:szCs w:val="20"/>
              </w:rPr>
              <w:t>Identifier et maitriser les procédures, les réglementations</w:t>
            </w:r>
          </w:p>
          <w:p w14:paraId="303E8187" w14:textId="77777777" w:rsidR="00E14CEF" w:rsidRPr="00D84BE0" w:rsidRDefault="00E14CEF" w:rsidP="00256E87">
            <w:pPr>
              <w:rPr>
                <w:rFonts w:ascii="Arial" w:hAnsi="Arial" w:cs="Arial"/>
                <w:bCs/>
                <w:color w:val="000000"/>
                <w:sz w:val="20"/>
                <w:szCs w:val="20"/>
              </w:rPr>
            </w:pPr>
            <w:r w:rsidRPr="00D84BE0">
              <w:rPr>
                <w:rFonts w:ascii="Arial" w:hAnsi="Arial" w:cs="Arial"/>
                <w:bCs/>
                <w:sz w:val="20"/>
                <w:szCs w:val="20"/>
              </w:rPr>
              <w:t xml:space="preserve">C1.3 : </w:t>
            </w:r>
            <w:r w:rsidRPr="00D84BE0">
              <w:rPr>
                <w:rFonts w:ascii="Arial" w:hAnsi="Arial" w:cs="Arial"/>
                <w:bCs/>
                <w:color w:val="000000"/>
                <w:sz w:val="20"/>
                <w:szCs w:val="20"/>
              </w:rPr>
              <w:t>Préparer l’installation et son environnement</w:t>
            </w:r>
          </w:p>
          <w:p w14:paraId="68FBDEFF" w14:textId="77777777" w:rsidR="00E14CEF" w:rsidRPr="00D84BE0" w:rsidRDefault="00E14CEF" w:rsidP="00256E87">
            <w:pPr>
              <w:rPr>
                <w:rFonts w:ascii="Arial" w:hAnsi="Arial" w:cs="Arial"/>
                <w:bCs/>
                <w:color w:val="000000"/>
                <w:sz w:val="20"/>
                <w:szCs w:val="20"/>
              </w:rPr>
            </w:pPr>
            <w:r w:rsidRPr="00D84BE0">
              <w:rPr>
                <w:rFonts w:ascii="Arial" w:hAnsi="Arial" w:cs="Arial"/>
                <w:bCs/>
                <w:sz w:val="20"/>
                <w:szCs w:val="20"/>
              </w:rPr>
              <w:t xml:space="preserve">C1.4 : </w:t>
            </w:r>
            <w:r w:rsidRPr="00D84BE0">
              <w:rPr>
                <w:rFonts w:ascii="Arial" w:hAnsi="Arial" w:cs="Arial"/>
                <w:bCs/>
                <w:color w:val="000000"/>
                <w:sz w:val="20"/>
                <w:szCs w:val="20"/>
              </w:rPr>
              <w:t>Conduire l’installation de manière écoresponsable</w:t>
            </w:r>
          </w:p>
          <w:p w14:paraId="21A6DD5E" w14:textId="77777777" w:rsidR="00E14CEF" w:rsidRPr="00D84BE0" w:rsidRDefault="00E14CEF" w:rsidP="00256E87">
            <w:pPr>
              <w:rPr>
                <w:rFonts w:ascii="Arial" w:hAnsi="Arial" w:cs="Arial"/>
                <w:bCs/>
                <w:color w:val="000000"/>
                <w:sz w:val="20"/>
                <w:szCs w:val="20"/>
              </w:rPr>
            </w:pPr>
            <w:r w:rsidRPr="00D84BE0">
              <w:rPr>
                <w:rFonts w:ascii="Arial" w:hAnsi="Arial" w:cs="Arial"/>
                <w:bCs/>
                <w:sz w:val="20"/>
                <w:szCs w:val="20"/>
              </w:rPr>
              <w:t xml:space="preserve">C1.5 : </w:t>
            </w:r>
            <w:r w:rsidRPr="00D84BE0">
              <w:rPr>
                <w:rFonts w:ascii="Arial" w:hAnsi="Arial" w:cs="Arial"/>
                <w:bCs/>
                <w:color w:val="000000"/>
                <w:sz w:val="20"/>
                <w:szCs w:val="20"/>
              </w:rPr>
              <w:t>Gérer la relation client</w:t>
            </w:r>
          </w:p>
          <w:p w14:paraId="198714E0" w14:textId="528DA3DA" w:rsidR="00E14CEF" w:rsidRPr="000C7249" w:rsidRDefault="00E14CEF" w:rsidP="00256E87">
            <w:pPr>
              <w:rPr>
                <w:rFonts w:cs="Calibri"/>
                <w:bCs/>
                <w:color w:val="000000"/>
              </w:rPr>
            </w:pPr>
            <w:r w:rsidRPr="00D84BE0">
              <w:rPr>
                <w:rFonts w:ascii="Arial" w:hAnsi="Arial" w:cs="Arial"/>
                <w:bCs/>
                <w:sz w:val="20"/>
                <w:szCs w:val="20"/>
              </w:rPr>
              <w:t xml:space="preserve">C1.6 : </w:t>
            </w:r>
            <w:r w:rsidRPr="00D84BE0">
              <w:rPr>
                <w:rFonts w:ascii="Arial" w:hAnsi="Arial" w:cs="Arial"/>
                <w:bCs/>
                <w:color w:val="000000"/>
                <w:sz w:val="20"/>
                <w:szCs w:val="20"/>
              </w:rPr>
              <w:t>Intervenir et réguler</w:t>
            </w:r>
            <w:r>
              <w:rPr>
                <w:rFonts w:ascii="Arial" w:hAnsi="Arial" w:cs="Arial"/>
                <w:bCs/>
                <w:color w:val="000000"/>
                <w:sz w:val="20"/>
                <w:szCs w:val="20"/>
              </w:rPr>
              <w:t xml:space="preserve"> sur une installation</w:t>
            </w:r>
          </w:p>
        </w:tc>
      </w:tr>
    </w:tbl>
    <w:p w14:paraId="0B42B539" w14:textId="77777777" w:rsidR="00E14CEF" w:rsidRDefault="00E14CEF" w:rsidP="00E14CEF">
      <w:pPr>
        <w:pStyle w:val="RI-Titreannexe"/>
        <w:spacing w:before="0" w:after="0"/>
        <w:ind w:left="0" w:firstLine="0"/>
      </w:pPr>
    </w:p>
    <w:tbl>
      <w:tblPr>
        <w:tblW w:w="9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8839"/>
      </w:tblGrid>
      <w:tr w:rsidR="00E14CEF" w:rsidRPr="00DD7A70" w14:paraId="6417F436" w14:textId="77777777" w:rsidTr="00256E87">
        <w:trPr>
          <w:trHeight w:val="441"/>
        </w:trPr>
        <w:tc>
          <w:tcPr>
            <w:tcW w:w="1129" w:type="dxa"/>
            <w:shd w:val="clear" w:color="auto" w:fill="FBD4B4" w:themeFill="accent6" w:themeFillTint="66"/>
            <w:vAlign w:val="center"/>
          </w:tcPr>
          <w:p w14:paraId="192EFEE3" w14:textId="77777777" w:rsidR="00E14CEF" w:rsidRPr="00C850C5" w:rsidRDefault="00E14CEF" w:rsidP="00256E87">
            <w:pPr>
              <w:pStyle w:val="Paragraphedeliste"/>
              <w:ind w:left="118" w:right="-112"/>
              <w:jc w:val="center"/>
              <w:rPr>
                <w:rFonts w:cs="Calibri"/>
                <w:b/>
              </w:rPr>
            </w:pPr>
            <w:r w:rsidRPr="00B56E37">
              <w:rPr>
                <w:rFonts w:ascii="Arial" w:hAnsi="Arial" w:cs="Arial"/>
                <w:b/>
              </w:rPr>
              <w:t>Bloc 2</w:t>
            </w:r>
          </w:p>
        </w:tc>
        <w:tc>
          <w:tcPr>
            <w:tcW w:w="8839" w:type="dxa"/>
            <w:shd w:val="clear" w:color="auto" w:fill="FBD4B4" w:themeFill="accent6" w:themeFillTint="66"/>
            <w:vAlign w:val="center"/>
          </w:tcPr>
          <w:p w14:paraId="3AF50044" w14:textId="77777777" w:rsidR="00E14CEF" w:rsidRPr="00C850C5" w:rsidRDefault="00E14CEF" w:rsidP="00256E87">
            <w:pPr>
              <w:pStyle w:val="Paragraphedeliste"/>
              <w:jc w:val="center"/>
              <w:rPr>
                <w:rFonts w:cs="Calibri"/>
                <w:b/>
                <w:caps/>
                <w:sz w:val="28"/>
                <w:szCs w:val="28"/>
              </w:rPr>
            </w:pPr>
            <w:r w:rsidRPr="00C850C5">
              <w:rPr>
                <w:rFonts w:cs="Calibri"/>
                <w:b/>
                <w:sz w:val="28"/>
                <w:szCs w:val="28"/>
              </w:rPr>
              <w:t>MAINTEN</w:t>
            </w:r>
            <w:r>
              <w:rPr>
                <w:rFonts w:cs="Calibri"/>
                <w:b/>
                <w:sz w:val="28"/>
                <w:szCs w:val="28"/>
              </w:rPr>
              <w:t>ANCE D’</w:t>
            </w:r>
            <w:r w:rsidRPr="00C850C5">
              <w:rPr>
                <w:rFonts w:cs="Calibri"/>
                <w:b/>
                <w:sz w:val="28"/>
                <w:szCs w:val="28"/>
              </w:rPr>
              <w:t>UNE INSTALLATION</w:t>
            </w:r>
          </w:p>
        </w:tc>
      </w:tr>
      <w:tr w:rsidR="00E14CEF" w:rsidRPr="00DD7A70" w14:paraId="5DCBE9A4" w14:textId="77777777" w:rsidTr="00E14CEF">
        <w:trPr>
          <w:trHeight w:val="1089"/>
        </w:trPr>
        <w:tc>
          <w:tcPr>
            <w:tcW w:w="9968" w:type="dxa"/>
            <w:gridSpan w:val="2"/>
          </w:tcPr>
          <w:p w14:paraId="0600AEB6" w14:textId="77777777" w:rsidR="00E14CEF" w:rsidRPr="00D84BE0" w:rsidRDefault="00E14CEF" w:rsidP="00256E87">
            <w:pPr>
              <w:rPr>
                <w:rFonts w:ascii="Arial" w:hAnsi="Arial" w:cs="Arial"/>
                <w:bCs/>
                <w:color w:val="000000"/>
                <w:sz w:val="20"/>
                <w:szCs w:val="20"/>
              </w:rPr>
            </w:pPr>
            <w:r w:rsidRPr="00D84BE0">
              <w:rPr>
                <w:rFonts w:ascii="Arial" w:hAnsi="Arial" w:cs="Arial"/>
                <w:bCs/>
                <w:color w:val="000000"/>
                <w:sz w:val="20"/>
                <w:szCs w:val="20"/>
              </w:rPr>
              <w:t>C2.1 : Réaliser la maintenance préventive d’une installation</w:t>
            </w:r>
          </w:p>
          <w:p w14:paraId="633B2F97" w14:textId="77777777" w:rsidR="00E14CEF" w:rsidRPr="00D84BE0" w:rsidRDefault="00E14CEF" w:rsidP="00256E87">
            <w:pPr>
              <w:rPr>
                <w:rFonts w:ascii="Arial" w:hAnsi="Arial" w:cs="Arial"/>
                <w:bCs/>
                <w:color w:val="000000"/>
                <w:sz w:val="20"/>
                <w:szCs w:val="20"/>
              </w:rPr>
            </w:pPr>
            <w:r w:rsidRPr="00D84BE0">
              <w:rPr>
                <w:rFonts w:ascii="Arial" w:hAnsi="Arial" w:cs="Arial"/>
                <w:bCs/>
                <w:color w:val="000000"/>
                <w:sz w:val="20"/>
                <w:szCs w:val="20"/>
              </w:rPr>
              <w:t>C2.2 : Réparer une installation</w:t>
            </w:r>
          </w:p>
          <w:p w14:paraId="709DABE3" w14:textId="77777777" w:rsidR="00E14CEF" w:rsidRPr="00D84BE0" w:rsidRDefault="00E14CEF" w:rsidP="00256E87">
            <w:pPr>
              <w:rPr>
                <w:rFonts w:ascii="Arial" w:hAnsi="Arial" w:cs="Arial"/>
                <w:bCs/>
                <w:color w:val="000000"/>
                <w:sz w:val="20"/>
                <w:szCs w:val="20"/>
              </w:rPr>
            </w:pPr>
            <w:r w:rsidRPr="00D84BE0">
              <w:rPr>
                <w:rFonts w:ascii="Arial" w:hAnsi="Arial" w:cs="Arial"/>
                <w:bCs/>
                <w:color w:val="000000"/>
                <w:sz w:val="20"/>
                <w:szCs w:val="20"/>
              </w:rPr>
              <w:t>C2.3 : Participer à des travaux de montage-démontage</w:t>
            </w:r>
          </w:p>
          <w:p w14:paraId="6BD82337" w14:textId="77777777" w:rsidR="00E14CEF" w:rsidRPr="000C7249" w:rsidRDefault="00E14CEF" w:rsidP="00256E87">
            <w:pPr>
              <w:rPr>
                <w:rFonts w:cs="Calibri"/>
                <w:bCs/>
                <w:color w:val="000000"/>
              </w:rPr>
            </w:pPr>
            <w:r w:rsidRPr="00D84BE0">
              <w:rPr>
                <w:rFonts w:ascii="Arial" w:hAnsi="Arial" w:cs="Arial"/>
                <w:bCs/>
                <w:color w:val="000000"/>
                <w:sz w:val="20"/>
                <w:szCs w:val="20"/>
              </w:rPr>
              <w:t>C2.4 : Communiquer, rendre compte à l’écrit et/ou à l’oral</w:t>
            </w:r>
            <w:r w:rsidRPr="003C21B6">
              <w:rPr>
                <w:rFonts w:cs="Calibri"/>
                <w:bCs/>
                <w:color w:val="000000"/>
              </w:rPr>
              <w:t xml:space="preserve"> </w:t>
            </w:r>
          </w:p>
        </w:tc>
      </w:tr>
    </w:tbl>
    <w:p w14:paraId="72CF31BC" w14:textId="77777777" w:rsidR="00E14CEF" w:rsidRDefault="00E14CEF" w:rsidP="00E14CEF">
      <w:pPr>
        <w:pStyle w:val="RI-corpsdetexte"/>
        <w:rPr>
          <w:lang w:eastAsia="en-US"/>
        </w:rPr>
      </w:pPr>
    </w:p>
    <w:p w14:paraId="100C8556" w14:textId="0356FC17" w:rsidR="00E14CEF" w:rsidRPr="00C31FDD" w:rsidRDefault="0044509C" w:rsidP="00E14CEF">
      <w:pPr>
        <w:pStyle w:val="Default"/>
        <w:ind w:left="567"/>
        <w:rPr>
          <w:b/>
        </w:rPr>
      </w:pPr>
      <w:r>
        <w:rPr>
          <w:b/>
        </w:rPr>
        <w:t>6</w:t>
      </w:r>
      <w:r w:rsidR="00E14CEF" w:rsidRPr="00C31FDD">
        <w:rPr>
          <w:b/>
        </w:rPr>
        <w:t>.2</w:t>
      </w:r>
      <w:r w:rsidR="00E14CEF">
        <w:rPr>
          <w:b/>
        </w:rPr>
        <w:t>.2</w:t>
      </w:r>
      <w:r w:rsidR="00E14CEF" w:rsidRPr="00C31FDD">
        <w:rPr>
          <w:b/>
        </w:rPr>
        <w:t>- Les compétences du CAP TCRM</w:t>
      </w:r>
    </w:p>
    <w:p w14:paraId="4B63F01C" w14:textId="77777777" w:rsidR="00E14CEF" w:rsidRDefault="00E14CEF" w:rsidP="00E14CEF">
      <w:pPr>
        <w:pStyle w:val="Default"/>
      </w:pPr>
    </w:p>
    <w:tbl>
      <w:tblPr>
        <w:tblW w:w="95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850"/>
        <w:gridCol w:w="17"/>
        <w:gridCol w:w="7071"/>
        <w:gridCol w:w="8"/>
      </w:tblGrid>
      <w:tr w:rsidR="00E14CEF" w14:paraId="587DBD3F" w14:textId="77777777" w:rsidTr="00AF0FB7">
        <w:tc>
          <w:tcPr>
            <w:tcW w:w="2422" w:type="dxa"/>
            <w:gridSpan w:val="3"/>
            <w:shd w:val="clear" w:color="auto" w:fill="D9D9D9"/>
          </w:tcPr>
          <w:p w14:paraId="53FF4108" w14:textId="482B2D1B" w:rsidR="00E14CEF" w:rsidRDefault="00E14CEF" w:rsidP="00256E87">
            <w:pPr>
              <w:jc w:val="center"/>
              <w:rPr>
                <w:rFonts w:ascii="Arial" w:eastAsia="Arial" w:hAnsi="Arial" w:cs="Arial"/>
                <w:b/>
              </w:rPr>
            </w:pPr>
            <w:r>
              <w:rPr>
                <w:rFonts w:ascii="Arial" w:eastAsia="Arial" w:hAnsi="Arial" w:cs="Arial"/>
                <w:b/>
              </w:rPr>
              <w:t>CAP</w:t>
            </w:r>
          </w:p>
          <w:p w14:paraId="026EA81A" w14:textId="77777777" w:rsidR="00E14CEF" w:rsidRDefault="00E14CEF" w:rsidP="00256E87">
            <w:pPr>
              <w:jc w:val="center"/>
              <w:rPr>
                <w:rFonts w:ascii="Arial" w:eastAsia="Arial" w:hAnsi="Arial" w:cs="Arial"/>
                <w:b/>
              </w:rPr>
            </w:pPr>
            <w:r>
              <w:rPr>
                <w:rFonts w:ascii="Arial" w:eastAsia="Arial" w:hAnsi="Arial" w:cs="Arial"/>
                <w:b/>
              </w:rPr>
              <w:t>TCRM</w:t>
            </w:r>
          </w:p>
        </w:tc>
        <w:tc>
          <w:tcPr>
            <w:tcW w:w="7079" w:type="dxa"/>
            <w:gridSpan w:val="2"/>
            <w:shd w:val="clear" w:color="auto" w:fill="D9D9D9"/>
            <w:vAlign w:val="center"/>
          </w:tcPr>
          <w:p w14:paraId="6A3398E7" w14:textId="77777777" w:rsidR="00E14CEF" w:rsidRDefault="00E14CEF" w:rsidP="00256E87">
            <w:pPr>
              <w:jc w:val="center"/>
              <w:rPr>
                <w:rFonts w:ascii="Arial" w:eastAsia="Arial" w:hAnsi="Arial" w:cs="Arial"/>
                <w:b/>
              </w:rPr>
            </w:pPr>
            <w:r>
              <w:rPr>
                <w:rFonts w:ascii="Arial" w:eastAsia="Arial" w:hAnsi="Arial" w:cs="Arial"/>
                <w:b/>
              </w:rPr>
              <w:t>COMPETENCES</w:t>
            </w:r>
          </w:p>
        </w:tc>
      </w:tr>
      <w:tr w:rsidR="00E14CEF" w14:paraId="178376C0" w14:textId="77777777" w:rsidTr="00AF0FB7">
        <w:trPr>
          <w:gridAfter w:val="1"/>
          <w:wAfter w:w="8" w:type="dxa"/>
        </w:trPr>
        <w:tc>
          <w:tcPr>
            <w:tcW w:w="1555" w:type="dxa"/>
            <w:vMerge w:val="restart"/>
            <w:shd w:val="clear" w:color="auto" w:fill="FFF2CC"/>
            <w:vAlign w:val="center"/>
          </w:tcPr>
          <w:p w14:paraId="6AD1F6DF" w14:textId="77777777" w:rsidR="00E14CEF" w:rsidRDefault="00E14CEF" w:rsidP="00256E87">
            <w:pPr>
              <w:ind w:left="113" w:right="113"/>
              <w:jc w:val="center"/>
              <w:rPr>
                <w:rFonts w:ascii="Arial" w:eastAsia="Arial" w:hAnsi="Arial" w:cs="Arial"/>
                <w:sz w:val="20"/>
                <w:szCs w:val="20"/>
              </w:rPr>
            </w:pPr>
            <w:r>
              <w:rPr>
                <w:rFonts w:ascii="Arial" w:eastAsia="Arial" w:hAnsi="Arial" w:cs="Arial"/>
                <w:b/>
                <w:sz w:val="20"/>
                <w:szCs w:val="20"/>
              </w:rPr>
              <w:t>C1 : Exploiter une installation</w:t>
            </w:r>
          </w:p>
        </w:tc>
        <w:tc>
          <w:tcPr>
            <w:tcW w:w="850" w:type="dxa"/>
            <w:shd w:val="clear" w:color="auto" w:fill="FFF2CC"/>
          </w:tcPr>
          <w:p w14:paraId="13F8B2D0" w14:textId="77777777" w:rsidR="00E14CEF" w:rsidRDefault="00E14CEF" w:rsidP="00256E87">
            <w:pPr>
              <w:jc w:val="center"/>
              <w:rPr>
                <w:rFonts w:ascii="Arial" w:eastAsia="Arial" w:hAnsi="Arial" w:cs="Arial"/>
              </w:rPr>
            </w:pPr>
            <w:r>
              <w:rPr>
                <w:rFonts w:ascii="Arial" w:eastAsia="Arial" w:hAnsi="Arial" w:cs="Arial"/>
              </w:rPr>
              <w:t>C1.1</w:t>
            </w:r>
          </w:p>
        </w:tc>
        <w:tc>
          <w:tcPr>
            <w:tcW w:w="7088" w:type="dxa"/>
            <w:gridSpan w:val="2"/>
            <w:shd w:val="clear" w:color="auto" w:fill="FFF2CC"/>
            <w:vAlign w:val="center"/>
          </w:tcPr>
          <w:p w14:paraId="46F09B52" w14:textId="77777777" w:rsidR="00E14CEF" w:rsidRDefault="00E14CEF" w:rsidP="00256E87">
            <w:pPr>
              <w:rPr>
                <w:rFonts w:ascii="Arial" w:eastAsia="Arial" w:hAnsi="Arial" w:cs="Arial"/>
              </w:rPr>
            </w:pPr>
            <w:r>
              <w:rPr>
                <w:rFonts w:ascii="Arial" w:eastAsia="Arial" w:hAnsi="Arial" w:cs="Arial"/>
                <w:color w:val="000000"/>
              </w:rPr>
              <w:t xml:space="preserve">Identifier et maitriser les risques pour l’installation, son environnement, les personnes et appliquer les mesures de prévention </w:t>
            </w:r>
          </w:p>
        </w:tc>
      </w:tr>
      <w:tr w:rsidR="00E14CEF" w14:paraId="5EF1F06F" w14:textId="77777777" w:rsidTr="00AF0FB7">
        <w:trPr>
          <w:gridAfter w:val="1"/>
          <w:wAfter w:w="8" w:type="dxa"/>
        </w:trPr>
        <w:tc>
          <w:tcPr>
            <w:tcW w:w="1555" w:type="dxa"/>
            <w:vMerge/>
            <w:shd w:val="clear" w:color="auto" w:fill="FFF2CC"/>
            <w:vAlign w:val="center"/>
          </w:tcPr>
          <w:p w14:paraId="296F750D" w14:textId="77777777" w:rsidR="00E14CEF" w:rsidRDefault="00E14CEF" w:rsidP="00256E87">
            <w:pPr>
              <w:pBdr>
                <w:top w:val="nil"/>
                <w:left w:val="nil"/>
                <w:bottom w:val="nil"/>
                <w:right w:val="nil"/>
                <w:between w:val="nil"/>
              </w:pBdr>
              <w:spacing w:line="276" w:lineRule="auto"/>
              <w:rPr>
                <w:rFonts w:ascii="Arial" w:eastAsia="Arial" w:hAnsi="Arial" w:cs="Arial"/>
              </w:rPr>
            </w:pPr>
          </w:p>
        </w:tc>
        <w:tc>
          <w:tcPr>
            <w:tcW w:w="850" w:type="dxa"/>
            <w:shd w:val="clear" w:color="auto" w:fill="FFF2CC"/>
          </w:tcPr>
          <w:p w14:paraId="33EA2A46" w14:textId="77777777" w:rsidR="00E14CEF" w:rsidRDefault="00E14CEF" w:rsidP="00256E87">
            <w:pPr>
              <w:jc w:val="center"/>
              <w:rPr>
                <w:rFonts w:ascii="Arial" w:eastAsia="Arial" w:hAnsi="Arial" w:cs="Arial"/>
              </w:rPr>
            </w:pPr>
            <w:r>
              <w:rPr>
                <w:rFonts w:ascii="Arial" w:eastAsia="Arial" w:hAnsi="Arial" w:cs="Arial"/>
              </w:rPr>
              <w:t>C1.2</w:t>
            </w:r>
          </w:p>
        </w:tc>
        <w:tc>
          <w:tcPr>
            <w:tcW w:w="7088" w:type="dxa"/>
            <w:gridSpan w:val="2"/>
            <w:shd w:val="clear" w:color="auto" w:fill="FFF2CC"/>
            <w:vAlign w:val="center"/>
          </w:tcPr>
          <w:p w14:paraId="39647BE6" w14:textId="77777777" w:rsidR="00E14CEF" w:rsidRDefault="00E14CEF" w:rsidP="00256E87">
            <w:pPr>
              <w:rPr>
                <w:rFonts w:ascii="Arial" w:eastAsia="Arial" w:hAnsi="Arial" w:cs="Arial"/>
              </w:rPr>
            </w:pPr>
            <w:r>
              <w:rPr>
                <w:rFonts w:ascii="Arial" w:eastAsia="Arial" w:hAnsi="Arial" w:cs="Arial"/>
                <w:color w:val="000000"/>
              </w:rPr>
              <w:t>Identifier et maitriser les procédures, les réglementations</w:t>
            </w:r>
          </w:p>
        </w:tc>
      </w:tr>
      <w:tr w:rsidR="00E14CEF" w14:paraId="355C2990" w14:textId="77777777" w:rsidTr="00AF0FB7">
        <w:trPr>
          <w:gridAfter w:val="1"/>
          <w:wAfter w:w="8" w:type="dxa"/>
        </w:trPr>
        <w:tc>
          <w:tcPr>
            <w:tcW w:w="1555" w:type="dxa"/>
            <w:vMerge/>
            <w:shd w:val="clear" w:color="auto" w:fill="FFF2CC"/>
            <w:vAlign w:val="center"/>
          </w:tcPr>
          <w:p w14:paraId="02A1AFEA" w14:textId="77777777" w:rsidR="00E14CEF" w:rsidRDefault="00E14CEF" w:rsidP="00256E87">
            <w:pPr>
              <w:pBdr>
                <w:top w:val="nil"/>
                <w:left w:val="nil"/>
                <w:bottom w:val="nil"/>
                <w:right w:val="nil"/>
                <w:between w:val="nil"/>
              </w:pBdr>
              <w:spacing w:line="276" w:lineRule="auto"/>
              <w:rPr>
                <w:rFonts w:ascii="Arial" w:eastAsia="Arial" w:hAnsi="Arial" w:cs="Arial"/>
              </w:rPr>
            </w:pPr>
          </w:p>
        </w:tc>
        <w:tc>
          <w:tcPr>
            <w:tcW w:w="850" w:type="dxa"/>
            <w:shd w:val="clear" w:color="auto" w:fill="FFF2CC"/>
          </w:tcPr>
          <w:p w14:paraId="0FE65277" w14:textId="77777777" w:rsidR="00E14CEF" w:rsidRDefault="00E14CEF" w:rsidP="00256E87">
            <w:pPr>
              <w:jc w:val="center"/>
              <w:rPr>
                <w:rFonts w:ascii="Arial" w:eastAsia="Arial" w:hAnsi="Arial" w:cs="Arial"/>
              </w:rPr>
            </w:pPr>
            <w:r>
              <w:rPr>
                <w:rFonts w:ascii="Arial" w:eastAsia="Arial" w:hAnsi="Arial" w:cs="Arial"/>
              </w:rPr>
              <w:t>C1.3</w:t>
            </w:r>
          </w:p>
        </w:tc>
        <w:tc>
          <w:tcPr>
            <w:tcW w:w="7088" w:type="dxa"/>
            <w:gridSpan w:val="2"/>
            <w:shd w:val="clear" w:color="auto" w:fill="FFF2CC"/>
            <w:vAlign w:val="center"/>
          </w:tcPr>
          <w:p w14:paraId="11F66A64" w14:textId="77777777" w:rsidR="00E14CEF" w:rsidRDefault="00E14CEF" w:rsidP="00256E87">
            <w:pPr>
              <w:rPr>
                <w:rFonts w:ascii="Arial" w:eastAsia="Arial" w:hAnsi="Arial" w:cs="Arial"/>
              </w:rPr>
            </w:pPr>
            <w:r>
              <w:rPr>
                <w:rFonts w:ascii="Arial" w:eastAsia="Arial" w:hAnsi="Arial" w:cs="Arial"/>
                <w:color w:val="000000"/>
              </w:rPr>
              <w:t>Préparer l’installation et son environnement</w:t>
            </w:r>
          </w:p>
        </w:tc>
      </w:tr>
      <w:tr w:rsidR="00E14CEF" w14:paraId="60464F49" w14:textId="77777777" w:rsidTr="00AF0FB7">
        <w:trPr>
          <w:gridAfter w:val="1"/>
          <w:wAfter w:w="8" w:type="dxa"/>
        </w:trPr>
        <w:tc>
          <w:tcPr>
            <w:tcW w:w="1555" w:type="dxa"/>
            <w:vMerge/>
            <w:shd w:val="clear" w:color="auto" w:fill="FFF2CC"/>
            <w:vAlign w:val="center"/>
          </w:tcPr>
          <w:p w14:paraId="2BB34BBC" w14:textId="77777777" w:rsidR="00E14CEF" w:rsidRDefault="00E14CEF" w:rsidP="00256E87">
            <w:pPr>
              <w:pBdr>
                <w:top w:val="nil"/>
                <w:left w:val="nil"/>
                <w:bottom w:val="nil"/>
                <w:right w:val="nil"/>
                <w:between w:val="nil"/>
              </w:pBdr>
              <w:spacing w:line="276" w:lineRule="auto"/>
              <w:rPr>
                <w:rFonts w:ascii="Arial" w:eastAsia="Arial" w:hAnsi="Arial" w:cs="Arial"/>
              </w:rPr>
            </w:pPr>
          </w:p>
        </w:tc>
        <w:tc>
          <w:tcPr>
            <w:tcW w:w="850" w:type="dxa"/>
            <w:shd w:val="clear" w:color="auto" w:fill="FFF2CC"/>
          </w:tcPr>
          <w:p w14:paraId="186D3DA5" w14:textId="77777777" w:rsidR="00E14CEF" w:rsidRDefault="00E14CEF" w:rsidP="00256E87">
            <w:pPr>
              <w:jc w:val="center"/>
              <w:rPr>
                <w:rFonts w:ascii="Arial" w:eastAsia="Arial" w:hAnsi="Arial" w:cs="Arial"/>
              </w:rPr>
            </w:pPr>
            <w:r>
              <w:rPr>
                <w:rFonts w:ascii="Arial" w:eastAsia="Arial" w:hAnsi="Arial" w:cs="Arial"/>
              </w:rPr>
              <w:t>C1.4</w:t>
            </w:r>
          </w:p>
        </w:tc>
        <w:tc>
          <w:tcPr>
            <w:tcW w:w="7088" w:type="dxa"/>
            <w:gridSpan w:val="2"/>
            <w:shd w:val="clear" w:color="auto" w:fill="FFF2CC"/>
            <w:vAlign w:val="center"/>
          </w:tcPr>
          <w:p w14:paraId="31E2AE52" w14:textId="77777777" w:rsidR="00E14CEF" w:rsidRDefault="00E14CEF" w:rsidP="00256E87">
            <w:pPr>
              <w:rPr>
                <w:rFonts w:ascii="Arial" w:eastAsia="Arial" w:hAnsi="Arial" w:cs="Arial"/>
                <w:color w:val="000000"/>
              </w:rPr>
            </w:pPr>
            <w:r>
              <w:rPr>
                <w:rFonts w:ascii="Arial" w:eastAsia="Arial" w:hAnsi="Arial" w:cs="Arial"/>
                <w:color w:val="000000"/>
              </w:rPr>
              <w:t>Conduire l’installation de manière écoresponsable</w:t>
            </w:r>
          </w:p>
        </w:tc>
      </w:tr>
      <w:tr w:rsidR="00E14CEF" w14:paraId="11BF295F" w14:textId="77777777" w:rsidTr="00AF0FB7">
        <w:trPr>
          <w:gridAfter w:val="1"/>
          <w:wAfter w:w="8" w:type="dxa"/>
        </w:trPr>
        <w:tc>
          <w:tcPr>
            <w:tcW w:w="1555" w:type="dxa"/>
            <w:vMerge/>
            <w:shd w:val="clear" w:color="auto" w:fill="FFF2CC"/>
            <w:vAlign w:val="center"/>
          </w:tcPr>
          <w:p w14:paraId="045C9903" w14:textId="77777777" w:rsidR="00E14CEF" w:rsidRDefault="00E14CEF" w:rsidP="00256E87">
            <w:pPr>
              <w:pBdr>
                <w:top w:val="nil"/>
                <w:left w:val="nil"/>
                <w:bottom w:val="nil"/>
                <w:right w:val="nil"/>
                <w:between w:val="nil"/>
              </w:pBdr>
              <w:spacing w:line="276" w:lineRule="auto"/>
              <w:rPr>
                <w:rFonts w:ascii="Arial" w:eastAsia="Arial" w:hAnsi="Arial" w:cs="Arial"/>
                <w:color w:val="000000"/>
              </w:rPr>
            </w:pPr>
          </w:p>
        </w:tc>
        <w:tc>
          <w:tcPr>
            <w:tcW w:w="850" w:type="dxa"/>
            <w:shd w:val="clear" w:color="auto" w:fill="FFF2CC"/>
          </w:tcPr>
          <w:p w14:paraId="6F66B45F" w14:textId="77777777" w:rsidR="00E14CEF" w:rsidRDefault="00E14CEF" w:rsidP="00256E87">
            <w:pPr>
              <w:jc w:val="center"/>
              <w:rPr>
                <w:rFonts w:ascii="Arial" w:eastAsia="Arial" w:hAnsi="Arial" w:cs="Arial"/>
              </w:rPr>
            </w:pPr>
            <w:r>
              <w:rPr>
                <w:rFonts w:ascii="Arial" w:eastAsia="Arial" w:hAnsi="Arial" w:cs="Arial"/>
              </w:rPr>
              <w:t>C1.5</w:t>
            </w:r>
          </w:p>
        </w:tc>
        <w:tc>
          <w:tcPr>
            <w:tcW w:w="7088" w:type="dxa"/>
            <w:gridSpan w:val="2"/>
            <w:shd w:val="clear" w:color="auto" w:fill="FFF2CC"/>
            <w:vAlign w:val="center"/>
          </w:tcPr>
          <w:p w14:paraId="522287C3" w14:textId="77777777" w:rsidR="00E14CEF" w:rsidRDefault="00E14CEF" w:rsidP="00256E87">
            <w:pPr>
              <w:rPr>
                <w:rFonts w:ascii="Arial" w:eastAsia="Arial" w:hAnsi="Arial" w:cs="Arial"/>
              </w:rPr>
            </w:pPr>
            <w:r>
              <w:rPr>
                <w:rFonts w:ascii="Arial" w:eastAsia="Arial" w:hAnsi="Arial" w:cs="Arial"/>
                <w:color w:val="000000"/>
              </w:rPr>
              <w:t>Gérer la relation client</w:t>
            </w:r>
          </w:p>
        </w:tc>
      </w:tr>
      <w:tr w:rsidR="00E14CEF" w14:paraId="6912A92F" w14:textId="77777777" w:rsidTr="00AF0FB7">
        <w:trPr>
          <w:gridAfter w:val="1"/>
          <w:wAfter w:w="8" w:type="dxa"/>
        </w:trPr>
        <w:tc>
          <w:tcPr>
            <w:tcW w:w="1555" w:type="dxa"/>
            <w:vMerge/>
            <w:shd w:val="clear" w:color="auto" w:fill="FFF2CC"/>
            <w:vAlign w:val="center"/>
          </w:tcPr>
          <w:p w14:paraId="6DA2D9B5" w14:textId="77777777" w:rsidR="00E14CEF" w:rsidRDefault="00E14CEF" w:rsidP="00256E87">
            <w:pPr>
              <w:pBdr>
                <w:top w:val="nil"/>
                <w:left w:val="nil"/>
                <w:bottom w:val="nil"/>
                <w:right w:val="nil"/>
                <w:between w:val="nil"/>
              </w:pBdr>
              <w:spacing w:line="276" w:lineRule="auto"/>
              <w:rPr>
                <w:rFonts w:ascii="Arial" w:eastAsia="Arial" w:hAnsi="Arial" w:cs="Arial"/>
              </w:rPr>
            </w:pPr>
          </w:p>
        </w:tc>
        <w:tc>
          <w:tcPr>
            <w:tcW w:w="850" w:type="dxa"/>
            <w:shd w:val="clear" w:color="auto" w:fill="FFF2CC"/>
          </w:tcPr>
          <w:p w14:paraId="1B86D770" w14:textId="77777777" w:rsidR="00E14CEF" w:rsidRDefault="00E14CEF" w:rsidP="00256E87">
            <w:pPr>
              <w:jc w:val="center"/>
              <w:rPr>
                <w:rFonts w:ascii="Arial" w:eastAsia="Arial" w:hAnsi="Arial" w:cs="Arial"/>
              </w:rPr>
            </w:pPr>
            <w:r>
              <w:rPr>
                <w:rFonts w:ascii="Arial" w:eastAsia="Arial" w:hAnsi="Arial" w:cs="Arial"/>
              </w:rPr>
              <w:t>C1.6</w:t>
            </w:r>
          </w:p>
        </w:tc>
        <w:tc>
          <w:tcPr>
            <w:tcW w:w="7088" w:type="dxa"/>
            <w:gridSpan w:val="2"/>
            <w:shd w:val="clear" w:color="auto" w:fill="FFF2CC"/>
            <w:vAlign w:val="center"/>
          </w:tcPr>
          <w:p w14:paraId="1F039FB5" w14:textId="120DBB9A" w:rsidR="00E14CEF" w:rsidRDefault="00E14CEF" w:rsidP="00256E87">
            <w:pPr>
              <w:rPr>
                <w:rFonts w:ascii="Arial" w:eastAsia="Arial" w:hAnsi="Arial" w:cs="Arial"/>
              </w:rPr>
            </w:pPr>
            <w:r>
              <w:rPr>
                <w:rFonts w:ascii="Arial" w:eastAsia="Arial" w:hAnsi="Arial" w:cs="Arial"/>
                <w:color w:val="000000"/>
              </w:rPr>
              <w:t>Intervenir et réguler sur une installation</w:t>
            </w:r>
          </w:p>
        </w:tc>
      </w:tr>
      <w:tr w:rsidR="00E14CEF" w14:paraId="5CC78A38" w14:textId="77777777" w:rsidTr="00AF0FB7">
        <w:trPr>
          <w:gridAfter w:val="1"/>
          <w:wAfter w:w="8" w:type="dxa"/>
        </w:trPr>
        <w:tc>
          <w:tcPr>
            <w:tcW w:w="1555" w:type="dxa"/>
            <w:vMerge w:val="restart"/>
            <w:shd w:val="clear" w:color="auto" w:fill="E2EFD9"/>
            <w:vAlign w:val="center"/>
          </w:tcPr>
          <w:p w14:paraId="0BF16664" w14:textId="77777777" w:rsidR="00E14CEF" w:rsidRDefault="00E14CEF" w:rsidP="00256E87">
            <w:pPr>
              <w:ind w:left="113" w:right="113"/>
              <w:jc w:val="center"/>
              <w:rPr>
                <w:rFonts w:ascii="Arial" w:eastAsia="Arial" w:hAnsi="Arial" w:cs="Arial"/>
                <w:sz w:val="20"/>
                <w:szCs w:val="20"/>
              </w:rPr>
            </w:pPr>
            <w:r>
              <w:rPr>
                <w:rFonts w:ascii="Arial" w:eastAsia="Arial" w:hAnsi="Arial" w:cs="Arial"/>
                <w:b/>
                <w:sz w:val="20"/>
                <w:szCs w:val="20"/>
              </w:rPr>
              <w:t>C2 : Maintenir une installation</w:t>
            </w:r>
          </w:p>
        </w:tc>
        <w:tc>
          <w:tcPr>
            <w:tcW w:w="850" w:type="dxa"/>
            <w:shd w:val="clear" w:color="auto" w:fill="E2EFD9"/>
          </w:tcPr>
          <w:p w14:paraId="46F1B689" w14:textId="77777777" w:rsidR="00E14CEF" w:rsidRDefault="00E14CEF" w:rsidP="00256E87">
            <w:pPr>
              <w:jc w:val="center"/>
              <w:rPr>
                <w:rFonts w:ascii="Arial" w:eastAsia="Arial" w:hAnsi="Arial" w:cs="Arial"/>
              </w:rPr>
            </w:pPr>
            <w:r>
              <w:rPr>
                <w:rFonts w:ascii="Arial" w:eastAsia="Arial" w:hAnsi="Arial" w:cs="Arial"/>
              </w:rPr>
              <w:t>C2.1</w:t>
            </w:r>
          </w:p>
        </w:tc>
        <w:tc>
          <w:tcPr>
            <w:tcW w:w="7088" w:type="dxa"/>
            <w:gridSpan w:val="2"/>
            <w:shd w:val="clear" w:color="auto" w:fill="E2EFD9"/>
          </w:tcPr>
          <w:p w14:paraId="41F4860D" w14:textId="77777777" w:rsidR="00E14CEF" w:rsidRDefault="00E14CEF" w:rsidP="00256E87">
            <w:pPr>
              <w:rPr>
                <w:rFonts w:ascii="Arial" w:eastAsia="Arial" w:hAnsi="Arial" w:cs="Arial"/>
              </w:rPr>
            </w:pPr>
            <w:r>
              <w:rPr>
                <w:rFonts w:ascii="Arial" w:eastAsia="Arial" w:hAnsi="Arial" w:cs="Arial"/>
                <w:color w:val="000000"/>
              </w:rPr>
              <w:t>Réaliser la maintenance préventive d’une installation</w:t>
            </w:r>
          </w:p>
        </w:tc>
      </w:tr>
      <w:tr w:rsidR="00E14CEF" w14:paraId="1E351AF4" w14:textId="77777777" w:rsidTr="00AF0FB7">
        <w:trPr>
          <w:gridAfter w:val="1"/>
          <w:wAfter w:w="8" w:type="dxa"/>
        </w:trPr>
        <w:tc>
          <w:tcPr>
            <w:tcW w:w="1555" w:type="dxa"/>
            <w:vMerge/>
            <w:shd w:val="clear" w:color="auto" w:fill="E2EFD9"/>
          </w:tcPr>
          <w:p w14:paraId="15F39FB3" w14:textId="77777777" w:rsidR="00E14CEF" w:rsidRDefault="00E14CEF" w:rsidP="00256E87">
            <w:pPr>
              <w:pBdr>
                <w:top w:val="nil"/>
                <w:left w:val="nil"/>
                <w:bottom w:val="nil"/>
                <w:right w:val="nil"/>
                <w:between w:val="nil"/>
              </w:pBdr>
              <w:spacing w:line="276" w:lineRule="auto"/>
              <w:rPr>
                <w:rFonts w:ascii="Arial" w:eastAsia="Arial" w:hAnsi="Arial" w:cs="Arial"/>
              </w:rPr>
            </w:pPr>
          </w:p>
        </w:tc>
        <w:tc>
          <w:tcPr>
            <w:tcW w:w="850" w:type="dxa"/>
            <w:shd w:val="clear" w:color="auto" w:fill="E2EFD9"/>
          </w:tcPr>
          <w:p w14:paraId="3E4240BD" w14:textId="512E72AB" w:rsidR="00E14CEF" w:rsidRDefault="00AF0FB7" w:rsidP="00256E87">
            <w:pPr>
              <w:jc w:val="center"/>
              <w:rPr>
                <w:rFonts w:ascii="Arial" w:eastAsia="Arial" w:hAnsi="Arial" w:cs="Arial"/>
              </w:rPr>
            </w:pPr>
            <w:r>
              <w:rPr>
                <w:rFonts w:ascii="Arial" w:eastAsia="Arial" w:hAnsi="Arial" w:cs="Arial"/>
              </w:rPr>
              <w:t>C2.2</w:t>
            </w:r>
          </w:p>
        </w:tc>
        <w:tc>
          <w:tcPr>
            <w:tcW w:w="7088" w:type="dxa"/>
            <w:gridSpan w:val="2"/>
            <w:shd w:val="clear" w:color="auto" w:fill="E2EFD9"/>
          </w:tcPr>
          <w:p w14:paraId="0EBA5AAB" w14:textId="77777777" w:rsidR="00E14CEF" w:rsidRDefault="00E14CEF" w:rsidP="00256E87">
            <w:pPr>
              <w:rPr>
                <w:rFonts w:ascii="Arial" w:eastAsia="Arial" w:hAnsi="Arial" w:cs="Arial"/>
              </w:rPr>
            </w:pPr>
            <w:r>
              <w:rPr>
                <w:rFonts w:ascii="Arial" w:eastAsia="Arial" w:hAnsi="Arial" w:cs="Arial"/>
                <w:color w:val="000000"/>
              </w:rPr>
              <w:t>Réparer une installation</w:t>
            </w:r>
          </w:p>
        </w:tc>
      </w:tr>
      <w:tr w:rsidR="00E14CEF" w14:paraId="5793F383" w14:textId="77777777" w:rsidTr="00AF0FB7">
        <w:trPr>
          <w:gridAfter w:val="1"/>
          <w:wAfter w:w="8" w:type="dxa"/>
        </w:trPr>
        <w:tc>
          <w:tcPr>
            <w:tcW w:w="1555" w:type="dxa"/>
            <w:vMerge/>
            <w:shd w:val="clear" w:color="auto" w:fill="E2EFD9"/>
          </w:tcPr>
          <w:p w14:paraId="7657CB65" w14:textId="77777777" w:rsidR="00E14CEF" w:rsidRDefault="00E14CEF" w:rsidP="00256E87">
            <w:pPr>
              <w:pBdr>
                <w:top w:val="nil"/>
                <w:left w:val="nil"/>
                <w:bottom w:val="nil"/>
                <w:right w:val="nil"/>
                <w:between w:val="nil"/>
              </w:pBdr>
              <w:spacing w:line="276" w:lineRule="auto"/>
              <w:rPr>
                <w:rFonts w:ascii="Arial" w:eastAsia="Arial" w:hAnsi="Arial" w:cs="Arial"/>
              </w:rPr>
            </w:pPr>
          </w:p>
        </w:tc>
        <w:tc>
          <w:tcPr>
            <w:tcW w:w="850" w:type="dxa"/>
            <w:shd w:val="clear" w:color="auto" w:fill="E2EFD9"/>
          </w:tcPr>
          <w:p w14:paraId="2122C9D8" w14:textId="3F70BC93" w:rsidR="00E14CEF" w:rsidRDefault="00AF0FB7" w:rsidP="00256E87">
            <w:pPr>
              <w:jc w:val="center"/>
              <w:rPr>
                <w:rFonts w:ascii="Arial" w:eastAsia="Arial" w:hAnsi="Arial" w:cs="Arial"/>
              </w:rPr>
            </w:pPr>
            <w:r>
              <w:rPr>
                <w:rFonts w:ascii="Arial" w:eastAsia="Arial" w:hAnsi="Arial" w:cs="Arial"/>
              </w:rPr>
              <w:t>C2.3</w:t>
            </w:r>
          </w:p>
        </w:tc>
        <w:tc>
          <w:tcPr>
            <w:tcW w:w="7088" w:type="dxa"/>
            <w:gridSpan w:val="2"/>
            <w:shd w:val="clear" w:color="auto" w:fill="E2EFD9"/>
          </w:tcPr>
          <w:p w14:paraId="4EA62987" w14:textId="3E8D0018" w:rsidR="00E14CEF" w:rsidRDefault="00E14CEF" w:rsidP="00AF0FB7">
            <w:pPr>
              <w:rPr>
                <w:rFonts w:ascii="Arial" w:eastAsia="Arial" w:hAnsi="Arial" w:cs="Arial"/>
              </w:rPr>
            </w:pPr>
            <w:r>
              <w:rPr>
                <w:rFonts w:ascii="Arial" w:eastAsia="Arial" w:hAnsi="Arial" w:cs="Arial"/>
                <w:color w:val="000000"/>
              </w:rPr>
              <w:t>Participer à des travaux de montage-démontage</w:t>
            </w:r>
          </w:p>
        </w:tc>
      </w:tr>
      <w:tr w:rsidR="00E14CEF" w14:paraId="03AB4EBF" w14:textId="77777777" w:rsidTr="00AF0FB7">
        <w:trPr>
          <w:gridAfter w:val="1"/>
          <w:wAfter w:w="8" w:type="dxa"/>
        </w:trPr>
        <w:tc>
          <w:tcPr>
            <w:tcW w:w="1555" w:type="dxa"/>
            <w:vMerge/>
            <w:shd w:val="clear" w:color="auto" w:fill="E2EFD9"/>
          </w:tcPr>
          <w:p w14:paraId="4C840C2F" w14:textId="77777777" w:rsidR="00E14CEF" w:rsidRDefault="00E14CEF" w:rsidP="00256E87">
            <w:pPr>
              <w:pBdr>
                <w:top w:val="nil"/>
                <w:left w:val="nil"/>
                <w:bottom w:val="nil"/>
                <w:right w:val="nil"/>
                <w:between w:val="nil"/>
              </w:pBdr>
              <w:spacing w:line="276" w:lineRule="auto"/>
              <w:rPr>
                <w:rFonts w:ascii="Arial" w:eastAsia="Arial" w:hAnsi="Arial" w:cs="Arial"/>
              </w:rPr>
            </w:pPr>
          </w:p>
        </w:tc>
        <w:tc>
          <w:tcPr>
            <w:tcW w:w="850" w:type="dxa"/>
            <w:shd w:val="clear" w:color="auto" w:fill="E2EFD9"/>
          </w:tcPr>
          <w:p w14:paraId="00D44231" w14:textId="5329F5FF" w:rsidR="00E14CEF" w:rsidRDefault="00AF0FB7" w:rsidP="00256E87">
            <w:pPr>
              <w:jc w:val="center"/>
              <w:rPr>
                <w:rFonts w:ascii="Arial" w:eastAsia="Arial" w:hAnsi="Arial" w:cs="Arial"/>
              </w:rPr>
            </w:pPr>
            <w:r>
              <w:rPr>
                <w:rFonts w:ascii="Arial" w:eastAsia="Arial" w:hAnsi="Arial" w:cs="Arial"/>
              </w:rPr>
              <w:t>C2.4</w:t>
            </w:r>
          </w:p>
        </w:tc>
        <w:tc>
          <w:tcPr>
            <w:tcW w:w="7088" w:type="dxa"/>
            <w:gridSpan w:val="2"/>
            <w:shd w:val="clear" w:color="auto" w:fill="E2EFD9"/>
          </w:tcPr>
          <w:p w14:paraId="69FC007B" w14:textId="77777777" w:rsidR="00E14CEF" w:rsidRDefault="00E14CEF" w:rsidP="00256E87">
            <w:pPr>
              <w:rPr>
                <w:rFonts w:ascii="Arial" w:eastAsia="Arial" w:hAnsi="Arial" w:cs="Arial"/>
              </w:rPr>
            </w:pPr>
            <w:r>
              <w:rPr>
                <w:rFonts w:ascii="Arial" w:eastAsia="Arial" w:hAnsi="Arial" w:cs="Arial"/>
                <w:color w:val="000000"/>
              </w:rPr>
              <w:t>Communiquer, rendre compte à l’écrit et/ou à l’oral</w:t>
            </w:r>
          </w:p>
        </w:tc>
      </w:tr>
    </w:tbl>
    <w:p w14:paraId="5DF8AF14" w14:textId="77777777" w:rsidR="00E14CEF" w:rsidRPr="00C31FDD" w:rsidRDefault="00E14CEF" w:rsidP="00E14CEF">
      <w:pPr>
        <w:pStyle w:val="Default"/>
      </w:pPr>
    </w:p>
    <w:p w14:paraId="6CD010E9" w14:textId="234677AF" w:rsidR="00C31FDD" w:rsidRDefault="00C31FDD" w:rsidP="004C691D">
      <w:pPr>
        <w:pStyle w:val="Default"/>
      </w:pPr>
    </w:p>
    <w:p w14:paraId="616A47D1" w14:textId="0E8456E0" w:rsidR="00E14CEF" w:rsidRPr="00E14CEF" w:rsidRDefault="00E14CEF">
      <w:pPr>
        <w:rPr>
          <w:rFonts w:ascii="Arial" w:eastAsiaTheme="minorHAnsi" w:hAnsi="Arial" w:cs="Arial"/>
          <w:color w:val="000000"/>
          <w:sz w:val="24"/>
          <w:szCs w:val="24"/>
        </w:rPr>
      </w:pPr>
      <w:r>
        <w:br w:type="page"/>
      </w:r>
    </w:p>
    <w:p w14:paraId="2AD1ACA1" w14:textId="14F9D2B6" w:rsidR="00C31FDD" w:rsidRPr="00E14CEF" w:rsidRDefault="00C31FDD" w:rsidP="004C691D">
      <w:pPr>
        <w:pStyle w:val="Default"/>
      </w:pPr>
    </w:p>
    <w:p w14:paraId="0DB1E62A" w14:textId="7F21D9E9" w:rsidR="004C691D" w:rsidRPr="00E14CEF" w:rsidRDefault="0044509C" w:rsidP="00E14CEF">
      <w:pPr>
        <w:pStyle w:val="Default"/>
        <w:ind w:left="567"/>
        <w:rPr>
          <w:b/>
        </w:rPr>
      </w:pPr>
      <w:r>
        <w:rPr>
          <w:b/>
        </w:rPr>
        <w:t>6</w:t>
      </w:r>
      <w:r w:rsidR="004C691D" w:rsidRPr="00E14CEF">
        <w:rPr>
          <w:b/>
        </w:rPr>
        <w:t>.</w:t>
      </w:r>
      <w:r w:rsidR="00E14CEF" w:rsidRPr="00E14CEF">
        <w:rPr>
          <w:b/>
        </w:rPr>
        <w:t>2.</w:t>
      </w:r>
      <w:r w:rsidR="00E14CEF">
        <w:rPr>
          <w:b/>
        </w:rPr>
        <w:t>3</w:t>
      </w:r>
      <w:r w:rsidR="004C691D" w:rsidRPr="00E14CEF">
        <w:rPr>
          <w:b/>
        </w:rPr>
        <w:t xml:space="preserve"> – Relation entre activités-tâches et compétences du CAP TCRM</w:t>
      </w:r>
    </w:p>
    <w:p w14:paraId="7CD78CE1" w14:textId="77777777" w:rsidR="004C691D" w:rsidRPr="00E14CEF" w:rsidRDefault="004C691D" w:rsidP="004C691D">
      <w:pPr>
        <w:pStyle w:val="Default"/>
      </w:pPr>
    </w:p>
    <w:p w14:paraId="744499B5" w14:textId="77777777" w:rsidR="004C691D" w:rsidRPr="00E14CEF" w:rsidRDefault="004C691D" w:rsidP="004C691D">
      <w:pPr>
        <w:pStyle w:val="Default"/>
        <w:rPr>
          <w:b/>
        </w:rPr>
      </w:pPr>
      <w:r w:rsidRPr="00E14CEF">
        <w:rPr>
          <w:b/>
          <w:noProof/>
          <w:lang w:eastAsia="fr-FR"/>
        </w:rPr>
        <w:drawing>
          <wp:inline distT="0" distB="0" distL="0" distR="0" wp14:anchorId="68B266CA" wp14:editId="0C3FB27A">
            <wp:extent cx="6247423" cy="8121650"/>
            <wp:effectExtent l="0" t="0" r="127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56955" cy="8134042"/>
                    </a:xfrm>
                    <a:prstGeom prst="rect">
                      <a:avLst/>
                    </a:prstGeom>
                  </pic:spPr>
                </pic:pic>
              </a:graphicData>
            </a:graphic>
          </wp:inline>
        </w:drawing>
      </w:r>
    </w:p>
    <w:p w14:paraId="06C9AC45" w14:textId="6E9A15CE" w:rsidR="004C691D" w:rsidRPr="00E14CEF" w:rsidRDefault="004C691D" w:rsidP="004C691D">
      <w:pPr>
        <w:pStyle w:val="Default"/>
        <w:rPr>
          <w:b/>
        </w:rPr>
      </w:pPr>
    </w:p>
    <w:p w14:paraId="28437F5E" w14:textId="3F9383D6" w:rsidR="00E14CEF" w:rsidRPr="00E14CEF" w:rsidRDefault="00E14CEF">
      <w:pPr>
        <w:rPr>
          <w:rFonts w:ascii="Arial" w:eastAsiaTheme="minorHAnsi" w:hAnsi="Arial" w:cs="Arial"/>
          <w:b/>
          <w:color w:val="000000"/>
          <w:sz w:val="24"/>
          <w:szCs w:val="24"/>
        </w:rPr>
      </w:pPr>
      <w:r w:rsidRPr="00E14CEF">
        <w:rPr>
          <w:b/>
        </w:rPr>
        <w:br w:type="page"/>
      </w:r>
    </w:p>
    <w:p w14:paraId="7F1580B4" w14:textId="37DBF990" w:rsidR="004C691D" w:rsidRDefault="004C691D" w:rsidP="005425CC">
      <w:pPr>
        <w:rPr>
          <w:rFonts w:ascii="Arial" w:hAnsi="Arial" w:cs="Arial"/>
        </w:rPr>
      </w:pPr>
    </w:p>
    <w:p w14:paraId="2D4FCCCD" w14:textId="697FCC6E" w:rsidR="005425CC" w:rsidRDefault="005425CC" w:rsidP="005425CC"/>
    <w:tbl>
      <w:tblPr>
        <w:tblW w:w="10632" w:type="dxa"/>
        <w:tblInd w:w="-289" w:type="dxa"/>
        <w:tblLayout w:type="fixed"/>
        <w:tblCellMar>
          <w:left w:w="70" w:type="dxa"/>
          <w:right w:w="70" w:type="dxa"/>
        </w:tblCellMar>
        <w:tblLook w:val="04A0" w:firstRow="1" w:lastRow="0" w:firstColumn="1" w:lastColumn="0" w:noHBand="0" w:noVBand="1"/>
      </w:tblPr>
      <w:tblGrid>
        <w:gridCol w:w="617"/>
        <w:gridCol w:w="376"/>
        <w:gridCol w:w="4678"/>
        <w:gridCol w:w="180"/>
        <w:gridCol w:w="670"/>
        <w:gridCol w:w="4111"/>
      </w:tblGrid>
      <w:tr w:rsidR="005425CC" w:rsidRPr="009823EF" w14:paraId="5796ECF5" w14:textId="77777777" w:rsidTr="005425CC">
        <w:trPr>
          <w:trHeight w:val="320"/>
        </w:trPr>
        <w:tc>
          <w:tcPr>
            <w:tcW w:w="99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709CC7" w14:textId="77777777" w:rsidR="005425CC" w:rsidRDefault="005425CC" w:rsidP="005425CC">
            <w:pPr>
              <w:jc w:val="center"/>
              <w:rPr>
                <w:rFonts w:ascii="Arial" w:hAnsi="Arial" w:cs="Arial"/>
                <w:b/>
                <w:bCs/>
              </w:rPr>
            </w:pPr>
            <w:r>
              <w:rPr>
                <w:rFonts w:ascii="Arial" w:hAnsi="Arial" w:cs="Arial"/>
                <w:b/>
                <w:bCs/>
              </w:rPr>
              <w:t>CAP</w:t>
            </w:r>
          </w:p>
          <w:p w14:paraId="203B6300" w14:textId="77777777" w:rsidR="005425CC" w:rsidRPr="000832DC" w:rsidRDefault="005425CC" w:rsidP="005425CC">
            <w:pPr>
              <w:jc w:val="center"/>
              <w:rPr>
                <w:rFonts w:ascii="Arial Narrow" w:hAnsi="Arial Narrow" w:cs="Calibri"/>
                <w:color w:val="000000"/>
              </w:rPr>
            </w:pPr>
            <w:r>
              <w:rPr>
                <w:rFonts w:ascii="Arial" w:hAnsi="Arial" w:cs="Arial"/>
                <w:b/>
                <w:bCs/>
              </w:rPr>
              <w:t>TCRM</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151AF46" w14:textId="77777777" w:rsidR="005425CC" w:rsidRPr="000832DC" w:rsidRDefault="005425CC" w:rsidP="005425CC">
            <w:pPr>
              <w:jc w:val="center"/>
              <w:rPr>
                <w:rFonts w:ascii="Arial Narrow" w:hAnsi="Arial Narrow" w:cs="Calibri"/>
                <w:color w:val="000000"/>
              </w:rPr>
            </w:pPr>
            <w:r w:rsidRPr="00BF464E">
              <w:rPr>
                <w:rFonts w:ascii="Arial" w:hAnsi="Arial"/>
                <w:b/>
                <w:color w:val="000000"/>
              </w:rPr>
              <w:t>ACTIVIT</w:t>
            </w:r>
            <w:r>
              <w:rPr>
                <w:rFonts w:ascii="Arial" w:hAnsi="Arial"/>
                <w:b/>
                <w:color w:val="000000"/>
              </w:rPr>
              <w:t>É</w:t>
            </w:r>
            <w:r w:rsidRPr="00BF464E">
              <w:rPr>
                <w:rFonts w:ascii="Arial" w:hAnsi="Arial"/>
                <w:b/>
                <w:color w:val="000000"/>
              </w:rPr>
              <w:t>S ET T</w:t>
            </w:r>
            <w:r>
              <w:rPr>
                <w:rFonts w:ascii="Arial" w:hAnsi="Arial"/>
                <w:b/>
                <w:color w:val="000000"/>
              </w:rPr>
              <w:t>Â</w:t>
            </w:r>
            <w:r w:rsidRPr="00BF464E">
              <w:rPr>
                <w:rFonts w:ascii="Arial" w:hAnsi="Arial"/>
                <w:b/>
                <w:color w:val="000000"/>
              </w:rPr>
              <w:t>CHES</w:t>
            </w:r>
          </w:p>
        </w:tc>
        <w:tc>
          <w:tcPr>
            <w:tcW w:w="180" w:type="dxa"/>
            <w:tcBorders>
              <w:top w:val="nil"/>
              <w:left w:val="single" w:sz="4" w:space="0" w:color="auto"/>
              <w:bottom w:val="nil"/>
              <w:right w:val="single" w:sz="4" w:space="0" w:color="auto"/>
            </w:tcBorders>
            <w:shd w:val="clear" w:color="auto" w:fill="auto"/>
            <w:vAlign w:val="center"/>
            <w:hideMark/>
          </w:tcPr>
          <w:p w14:paraId="55BDD3B7" w14:textId="77777777" w:rsidR="005425CC" w:rsidRPr="009823EF" w:rsidRDefault="005425CC" w:rsidP="005425CC">
            <w:pPr>
              <w:jc w:val="center"/>
              <w:rPr>
                <w:rFonts w:ascii="Arial Narrow" w:hAnsi="Arial Narrow" w:cs="Calibri"/>
                <w:color w:val="000000"/>
                <w:sz w:val="20"/>
                <w:szCs w:val="20"/>
              </w:rPr>
            </w:pPr>
          </w:p>
        </w:tc>
        <w:tc>
          <w:tcPr>
            <w:tcW w:w="4781" w:type="dxa"/>
            <w:gridSpan w:val="2"/>
            <w:vMerge w:val="restart"/>
            <w:tcBorders>
              <w:top w:val="single" w:sz="4" w:space="0" w:color="auto"/>
              <w:left w:val="single" w:sz="4" w:space="0" w:color="auto"/>
              <w:right w:val="single" w:sz="4" w:space="0" w:color="auto"/>
            </w:tcBorders>
            <w:shd w:val="clear" w:color="auto" w:fill="auto"/>
            <w:vAlign w:val="center"/>
            <w:hideMark/>
          </w:tcPr>
          <w:p w14:paraId="6E6FF1AA" w14:textId="77777777" w:rsidR="005425CC" w:rsidRPr="009823EF" w:rsidRDefault="005425CC" w:rsidP="005425CC">
            <w:pPr>
              <w:jc w:val="center"/>
              <w:rPr>
                <w:rFonts w:ascii="Arial Narrow" w:hAnsi="Arial Narrow" w:cs="Calibri"/>
                <w:color w:val="000000"/>
                <w:sz w:val="20"/>
                <w:szCs w:val="20"/>
              </w:rPr>
            </w:pPr>
            <w:r w:rsidRPr="00BF464E">
              <w:rPr>
                <w:rFonts w:ascii="Arial" w:hAnsi="Arial"/>
                <w:b/>
                <w:color w:val="000000"/>
              </w:rPr>
              <w:t>COMP</w:t>
            </w:r>
            <w:r>
              <w:rPr>
                <w:rFonts w:ascii="Arial" w:hAnsi="Arial"/>
                <w:b/>
                <w:color w:val="000000"/>
              </w:rPr>
              <w:t>É</w:t>
            </w:r>
            <w:r w:rsidRPr="00BF464E">
              <w:rPr>
                <w:rFonts w:ascii="Arial" w:hAnsi="Arial"/>
                <w:b/>
                <w:color w:val="000000"/>
              </w:rPr>
              <w:t>TENCES</w:t>
            </w:r>
          </w:p>
        </w:tc>
      </w:tr>
      <w:tr w:rsidR="005425CC" w:rsidRPr="009823EF" w14:paraId="6BE15E36" w14:textId="77777777" w:rsidTr="005425CC">
        <w:trPr>
          <w:trHeight w:val="123"/>
        </w:trPr>
        <w:tc>
          <w:tcPr>
            <w:tcW w:w="993" w:type="dxa"/>
            <w:gridSpan w:val="2"/>
            <w:vMerge/>
            <w:tcBorders>
              <w:top w:val="single" w:sz="8" w:space="0" w:color="000000"/>
              <w:left w:val="single" w:sz="4" w:space="0" w:color="auto"/>
              <w:bottom w:val="single" w:sz="4" w:space="0" w:color="auto"/>
              <w:right w:val="single" w:sz="4" w:space="0" w:color="auto"/>
            </w:tcBorders>
            <w:vAlign w:val="center"/>
            <w:hideMark/>
          </w:tcPr>
          <w:p w14:paraId="540D69EA" w14:textId="77777777" w:rsidR="005425CC" w:rsidRPr="009823EF" w:rsidRDefault="005425CC" w:rsidP="005425CC">
            <w:pPr>
              <w:rPr>
                <w:rFonts w:ascii="Arial Narrow" w:hAnsi="Arial Narrow" w:cs="Calibri"/>
                <w:color w:val="000000"/>
                <w:sz w:val="20"/>
                <w:szCs w:val="20"/>
              </w:rPr>
            </w:pPr>
          </w:p>
        </w:tc>
        <w:tc>
          <w:tcPr>
            <w:tcW w:w="4678" w:type="dxa"/>
            <w:vMerge/>
            <w:tcBorders>
              <w:top w:val="single" w:sz="8" w:space="0" w:color="000000"/>
              <w:left w:val="single" w:sz="4" w:space="0" w:color="auto"/>
              <w:bottom w:val="single" w:sz="4" w:space="0" w:color="auto"/>
              <w:right w:val="single" w:sz="4" w:space="0" w:color="auto"/>
            </w:tcBorders>
            <w:vAlign w:val="center"/>
          </w:tcPr>
          <w:p w14:paraId="21A519F7" w14:textId="77777777" w:rsidR="005425CC" w:rsidRPr="009823EF" w:rsidRDefault="005425CC" w:rsidP="005425CC">
            <w:pPr>
              <w:rPr>
                <w:rFonts w:ascii="Arial Narrow" w:hAnsi="Arial Narrow" w:cs="Calibri"/>
                <w:color w:val="000000"/>
                <w:sz w:val="20"/>
                <w:szCs w:val="20"/>
              </w:rPr>
            </w:pPr>
          </w:p>
        </w:tc>
        <w:tc>
          <w:tcPr>
            <w:tcW w:w="180" w:type="dxa"/>
            <w:tcBorders>
              <w:top w:val="nil"/>
              <w:left w:val="single" w:sz="4" w:space="0" w:color="auto"/>
              <w:bottom w:val="nil"/>
              <w:right w:val="single" w:sz="4" w:space="0" w:color="auto"/>
            </w:tcBorders>
            <w:shd w:val="clear" w:color="auto" w:fill="auto"/>
            <w:vAlign w:val="center"/>
            <w:hideMark/>
          </w:tcPr>
          <w:p w14:paraId="55E1D80B" w14:textId="77777777" w:rsidR="005425CC" w:rsidRPr="009823EF" w:rsidRDefault="005425CC" w:rsidP="005425CC">
            <w:pPr>
              <w:jc w:val="center"/>
              <w:rPr>
                <w:sz w:val="20"/>
                <w:szCs w:val="20"/>
              </w:rPr>
            </w:pPr>
          </w:p>
        </w:tc>
        <w:tc>
          <w:tcPr>
            <w:tcW w:w="4781" w:type="dxa"/>
            <w:gridSpan w:val="2"/>
            <w:vMerge/>
            <w:tcBorders>
              <w:left w:val="single" w:sz="4" w:space="0" w:color="auto"/>
              <w:bottom w:val="single" w:sz="4" w:space="0" w:color="auto"/>
              <w:right w:val="single" w:sz="4" w:space="0" w:color="auto"/>
            </w:tcBorders>
            <w:vAlign w:val="center"/>
            <w:hideMark/>
          </w:tcPr>
          <w:p w14:paraId="542A0A7E" w14:textId="77777777" w:rsidR="005425CC" w:rsidRPr="009823EF" w:rsidRDefault="005425CC" w:rsidP="005425CC">
            <w:pPr>
              <w:rPr>
                <w:rFonts w:ascii="Arial Narrow" w:hAnsi="Arial Narrow" w:cs="Calibri"/>
                <w:color w:val="000000"/>
                <w:sz w:val="20"/>
                <w:szCs w:val="20"/>
              </w:rPr>
            </w:pPr>
          </w:p>
        </w:tc>
      </w:tr>
      <w:tr w:rsidR="005425CC" w:rsidRPr="009823EF" w14:paraId="755D6C8C" w14:textId="77777777" w:rsidTr="005425CC">
        <w:trPr>
          <w:trHeight w:val="96"/>
        </w:trPr>
        <w:tc>
          <w:tcPr>
            <w:tcW w:w="617" w:type="dxa"/>
            <w:tcBorders>
              <w:top w:val="single" w:sz="4" w:space="0" w:color="auto"/>
              <w:left w:val="nil"/>
              <w:bottom w:val="single" w:sz="4" w:space="0" w:color="auto"/>
              <w:right w:val="nil"/>
            </w:tcBorders>
            <w:shd w:val="clear" w:color="auto" w:fill="auto"/>
            <w:vAlign w:val="center"/>
            <w:hideMark/>
          </w:tcPr>
          <w:p w14:paraId="3FE820AC" w14:textId="77777777" w:rsidR="005425CC" w:rsidRPr="009823EF" w:rsidRDefault="005425CC" w:rsidP="005425CC">
            <w:pPr>
              <w:jc w:val="center"/>
              <w:rPr>
                <w:sz w:val="20"/>
                <w:szCs w:val="20"/>
              </w:rPr>
            </w:pPr>
          </w:p>
        </w:tc>
        <w:tc>
          <w:tcPr>
            <w:tcW w:w="5054" w:type="dxa"/>
            <w:gridSpan w:val="2"/>
            <w:tcBorders>
              <w:top w:val="single" w:sz="4" w:space="0" w:color="auto"/>
              <w:left w:val="nil"/>
              <w:bottom w:val="single" w:sz="4" w:space="0" w:color="auto"/>
              <w:right w:val="nil"/>
            </w:tcBorders>
            <w:shd w:val="clear" w:color="auto" w:fill="auto"/>
            <w:vAlign w:val="center"/>
            <w:hideMark/>
          </w:tcPr>
          <w:p w14:paraId="473A456B" w14:textId="77777777" w:rsidR="005425CC" w:rsidRPr="009823EF" w:rsidRDefault="005425CC" w:rsidP="005425CC">
            <w:pPr>
              <w:jc w:val="center"/>
              <w:rPr>
                <w:sz w:val="20"/>
                <w:szCs w:val="20"/>
              </w:rPr>
            </w:pPr>
          </w:p>
        </w:tc>
        <w:tc>
          <w:tcPr>
            <w:tcW w:w="180" w:type="dxa"/>
            <w:tcBorders>
              <w:top w:val="nil"/>
              <w:left w:val="nil"/>
              <w:right w:val="nil"/>
            </w:tcBorders>
            <w:shd w:val="clear" w:color="auto" w:fill="auto"/>
            <w:vAlign w:val="center"/>
            <w:hideMark/>
          </w:tcPr>
          <w:p w14:paraId="2185F908" w14:textId="77777777" w:rsidR="005425CC" w:rsidRPr="009823EF" w:rsidRDefault="005425CC" w:rsidP="005425CC">
            <w:pPr>
              <w:jc w:val="center"/>
              <w:rPr>
                <w:sz w:val="20"/>
                <w:szCs w:val="20"/>
              </w:rPr>
            </w:pPr>
          </w:p>
        </w:tc>
        <w:tc>
          <w:tcPr>
            <w:tcW w:w="670" w:type="dxa"/>
            <w:tcBorders>
              <w:top w:val="single" w:sz="4" w:space="0" w:color="auto"/>
              <w:left w:val="nil"/>
              <w:bottom w:val="single" w:sz="4" w:space="0" w:color="auto"/>
              <w:right w:val="nil"/>
            </w:tcBorders>
            <w:shd w:val="clear" w:color="auto" w:fill="auto"/>
            <w:vAlign w:val="bottom"/>
            <w:hideMark/>
          </w:tcPr>
          <w:p w14:paraId="2BAF759C" w14:textId="77777777" w:rsidR="005425CC" w:rsidRPr="009823EF" w:rsidRDefault="005425CC" w:rsidP="005425CC">
            <w:pPr>
              <w:jc w:val="center"/>
              <w:rPr>
                <w:rFonts w:ascii="Arial Narrow" w:hAnsi="Arial Narrow" w:cs="Calibri"/>
                <w:color w:val="000000"/>
                <w:sz w:val="20"/>
                <w:szCs w:val="20"/>
              </w:rPr>
            </w:pPr>
            <w:r w:rsidRPr="009823EF">
              <w:rPr>
                <w:rFonts w:ascii="Arial Narrow" w:hAnsi="Arial Narrow" w:cs="Calibri"/>
                <w:color w:val="000000"/>
                <w:sz w:val="20"/>
                <w:szCs w:val="20"/>
              </w:rPr>
              <w:t> </w:t>
            </w:r>
          </w:p>
        </w:tc>
        <w:tc>
          <w:tcPr>
            <w:tcW w:w="4111" w:type="dxa"/>
            <w:tcBorders>
              <w:top w:val="single" w:sz="4" w:space="0" w:color="auto"/>
              <w:left w:val="nil"/>
              <w:bottom w:val="single" w:sz="4" w:space="0" w:color="auto"/>
              <w:right w:val="nil"/>
            </w:tcBorders>
          </w:tcPr>
          <w:p w14:paraId="053FA303" w14:textId="77777777" w:rsidR="005425CC" w:rsidRPr="009823EF" w:rsidRDefault="005425CC" w:rsidP="005425CC">
            <w:pPr>
              <w:jc w:val="center"/>
              <w:rPr>
                <w:rFonts w:ascii="Arial Narrow" w:hAnsi="Arial Narrow" w:cs="Calibri"/>
                <w:color w:val="000000"/>
                <w:sz w:val="20"/>
                <w:szCs w:val="20"/>
              </w:rPr>
            </w:pPr>
          </w:p>
        </w:tc>
      </w:tr>
      <w:tr w:rsidR="005425CC" w:rsidRPr="009823EF" w14:paraId="5BC3C909" w14:textId="77777777" w:rsidTr="00AF0FB7">
        <w:trPr>
          <w:trHeight w:val="211"/>
        </w:trPr>
        <w:tc>
          <w:tcPr>
            <w:tcW w:w="617"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1C1A3B7C" w14:textId="77777777" w:rsidR="005425CC" w:rsidRPr="003C5EBC" w:rsidRDefault="005425CC" w:rsidP="005425CC">
            <w:pPr>
              <w:jc w:val="center"/>
              <w:rPr>
                <w:rFonts w:ascii="Arial" w:hAnsi="Arial" w:cs="Arial"/>
                <w:b/>
                <w:bCs/>
                <w:color w:val="000000"/>
                <w:sz w:val="18"/>
                <w:szCs w:val="18"/>
              </w:rPr>
            </w:pPr>
            <w:r w:rsidRPr="003C5EBC">
              <w:rPr>
                <w:rFonts w:ascii="Arial" w:hAnsi="Arial" w:cs="Arial"/>
                <w:b/>
                <w:bCs/>
                <w:color w:val="000000"/>
                <w:sz w:val="18"/>
                <w:szCs w:val="18"/>
              </w:rPr>
              <w:t>A1</w:t>
            </w:r>
          </w:p>
        </w:tc>
        <w:tc>
          <w:tcPr>
            <w:tcW w:w="5054"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3568CB01" w14:textId="77777777" w:rsidR="005425CC" w:rsidRPr="003C5EBC" w:rsidRDefault="005425CC" w:rsidP="005425CC">
            <w:pPr>
              <w:rPr>
                <w:rFonts w:ascii="Arial" w:hAnsi="Arial" w:cs="Arial"/>
                <w:b/>
                <w:bCs/>
                <w:color w:val="000000"/>
                <w:sz w:val="18"/>
                <w:szCs w:val="18"/>
              </w:rPr>
            </w:pPr>
            <w:r w:rsidRPr="003C5EBC">
              <w:rPr>
                <w:rFonts w:ascii="Arial" w:hAnsi="Arial" w:cs="Arial"/>
                <w:b/>
                <w:bCs/>
                <w:color w:val="000000"/>
                <w:sz w:val="18"/>
                <w:szCs w:val="18"/>
              </w:rPr>
              <w:t>Préparation de l'installation et de son environnement</w:t>
            </w:r>
          </w:p>
        </w:tc>
        <w:tc>
          <w:tcPr>
            <w:tcW w:w="180" w:type="dxa"/>
            <w:tcBorders>
              <w:left w:val="single" w:sz="4" w:space="0" w:color="auto"/>
              <w:right w:val="single" w:sz="4" w:space="0" w:color="auto"/>
            </w:tcBorders>
            <w:shd w:val="clear" w:color="auto" w:fill="auto"/>
            <w:vAlign w:val="center"/>
          </w:tcPr>
          <w:p w14:paraId="1040BFBB"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1F081EA9" w14:textId="77777777" w:rsidR="005425CC" w:rsidRPr="003C5EBC" w:rsidRDefault="005425CC" w:rsidP="005425CC">
            <w:pPr>
              <w:jc w:val="center"/>
              <w:rPr>
                <w:rFonts w:ascii="Arial" w:hAnsi="Arial" w:cs="Arial"/>
                <w:b/>
                <w:bCs/>
                <w:color w:val="000000"/>
                <w:sz w:val="18"/>
                <w:szCs w:val="18"/>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158CF5F1" w14:textId="77777777" w:rsidR="005425CC" w:rsidRPr="003C5EBC" w:rsidRDefault="005425CC" w:rsidP="005425CC">
            <w:pPr>
              <w:jc w:val="center"/>
              <w:rPr>
                <w:rFonts w:ascii="Arial" w:hAnsi="Arial" w:cs="Arial"/>
                <w:b/>
                <w:bCs/>
                <w:color w:val="000000"/>
                <w:sz w:val="18"/>
                <w:szCs w:val="18"/>
              </w:rPr>
            </w:pPr>
          </w:p>
        </w:tc>
      </w:tr>
      <w:tr w:rsidR="005425CC" w:rsidRPr="009823EF" w14:paraId="5BB9B21C" w14:textId="77777777" w:rsidTr="005425CC">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0437BD" w14:textId="77777777" w:rsidR="005425CC" w:rsidRPr="003C5EBC" w:rsidRDefault="005425CC" w:rsidP="005425CC">
            <w:pPr>
              <w:jc w:val="center"/>
              <w:rPr>
                <w:rFonts w:ascii="Arial" w:hAnsi="Arial" w:cs="Arial"/>
                <w:color w:val="000000"/>
                <w:sz w:val="18"/>
                <w:szCs w:val="18"/>
              </w:rPr>
            </w:pPr>
            <w:r w:rsidRPr="003C5EBC">
              <w:rPr>
                <w:rFonts w:ascii="Arial" w:hAnsi="Arial" w:cs="Arial"/>
                <w:color w:val="000000"/>
                <w:sz w:val="18"/>
                <w:szCs w:val="18"/>
              </w:rPr>
              <w:t>A1T1</w:t>
            </w: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9DAFC7E" w14:textId="77777777" w:rsidR="005425CC" w:rsidRPr="003C5EBC" w:rsidRDefault="005425CC" w:rsidP="005425CC">
            <w:pPr>
              <w:rPr>
                <w:rFonts w:ascii="Arial" w:hAnsi="Arial" w:cs="Arial"/>
                <w:color w:val="000000"/>
                <w:sz w:val="18"/>
                <w:szCs w:val="18"/>
              </w:rPr>
            </w:pPr>
            <w:r w:rsidRPr="003C5EBC">
              <w:rPr>
                <w:rFonts w:ascii="Arial" w:hAnsi="Arial" w:cs="Arial"/>
                <w:color w:val="000000"/>
                <w:sz w:val="18"/>
                <w:szCs w:val="18"/>
              </w:rPr>
              <w:t>Vérifier visuellement l'installation, exploiter des informations, et consigner le registre d’exploitation</w:t>
            </w:r>
          </w:p>
        </w:tc>
        <w:tc>
          <w:tcPr>
            <w:tcW w:w="180" w:type="dxa"/>
            <w:tcBorders>
              <w:left w:val="single" w:sz="4" w:space="0" w:color="auto"/>
              <w:right w:val="single" w:sz="4" w:space="0" w:color="auto"/>
            </w:tcBorders>
            <w:shd w:val="clear" w:color="auto" w:fill="auto"/>
            <w:vAlign w:val="center"/>
            <w:hideMark/>
          </w:tcPr>
          <w:p w14:paraId="01153569"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5AEAEA3" w14:textId="77777777" w:rsidR="005425CC" w:rsidRPr="003C5EBC" w:rsidRDefault="005425CC" w:rsidP="005425CC">
            <w:pPr>
              <w:jc w:val="center"/>
              <w:rPr>
                <w:rFonts w:ascii="Arial" w:hAnsi="Arial" w:cs="Arial"/>
                <w:color w:val="000000"/>
                <w:sz w:val="18"/>
                <w:szCs w:val="18"/>
              </w:rPr>
            </w:pPr>
          </w:p>
        </w:tc>
        <w:tc>
          <w:tcPr>
            <w:tcW w:w="4111" w:type="dxa"/>
            <w:tcBorders>
              <w:top w:val="single" w:sz="4" w:space="0" w:color="auto"/>
              <w:left w:val="single" w:sz="4" w:space="0" w:color="auto"/>
              <w:bottom w:val="single" w:sz="4" w:space="0" w:color="auto"/>
              <w:right w:val="single" w:sz="4" w:space="0" w:color="auto"/>
            </w:tcBorders>
            <w:vAlign w:val="center"/>
          </w:tcPr>
          <w:p w14:paraId="396E68DD" w14:textId="77777777" w:rsidR="005425CC" w:rsidRPr="003C5EBC" w:rsidRDefault="005425CC" w:rsidP="005425CC">
            <w:pPr>
              <w:jc w:val="center"/>
              <w:rPr>
                <w:rFonts w:ascii="Arial" w:hAnsi="Arial" w:cs="Arial"/>
                <w:color w:val="000000"/>
                <w:sz w:val="18"/>
                <w:szCs w:val="18"/>
              </w:rPr>
            </w:pPr>
          </w:p>
        </w:tc>
      </w:tr>
      <w:tr w:rsidR="005425CC" w:rsidRPr="000832DC" w14:paraId="7C210EF7" w14:textId="77777777" w:rsidTr="00AF0FB7">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7DF2D57A" w14:textId="77777777" w:rsidR="005425CC" w:rsidRPr="003C5EBC" w:rsidRDefault="005425CC" w:rsidP="005425CC">
            <w:pPr>
              <w:jc w:val="center"/>
              <w:rPr>
                <w:rFonts w:ascii="Arial" w:hAnsi="Arial" w:cs="Arial"/>
                <w:color w:val="000000"/>
                <w:sz w:val="18"/>
                <w:szCs w:val="18"/>
              </w:rPr>
            </w:pPr>
            <w:r w:rsidRPr="003C5EBC">
              <w:rPr>
                <w:rFonts w:ascii="Arial" w:hAnsi="Arial" w:cs="Arial"/>
                <w:color w:val="000000"/>
                <w:sz w:val="18"/>
                <w:szCs w:val="18"/>
              </w:rPr>
              <w:t>A1T2</w:t>
            </w: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F4AC71" w14:textId="77777777" w:rsidR="005425CC" w:rsidRPr="003C5EBC" w:rsidRDefault="005425CC" w:rsidP="005425CC">
            <w:pPr>
              <w:rPr>
                <w:rFonts w:ascii="Arial" w:hAnsi="Arial" w:cs="Arial"/>
                <w:color w:val="000000"/>
                <w:sz w:val="18"/>
                <w:szCs w:val="18"/>
              </w:rPr>
            </w:pPr>
            <w:r w:rsidRPr="003C5EBC">
              <w:rPr>
                <w:rFonts w:ascii="Arial" w:hAnsi="Arial" w:cs="Arial"/>
                <w:color w:val="000000"/>
                <w:sz w:val="18"/>
                <w:szCs w:val="18"/>
              </w:rPr>
              <w:t xml:space="preserve">Identifier et maitriser les risques liés à l'installation, à son environnement, à son intervention. </w:t>
            </w:r>
          </w:p>
        </w:tc>
        <w:tc>
          <w:tcPr>
            <w:tcW w:w="180" w:type="dxa"/>
            <w:tcBorders>
              <w:left w:val="single" w:sz="4" w:space="0" w:color="auto"/>
              <w:right w:val="single" w:sz="4" w:space="0" w:color="auto"/>
            </w:tcBorders>
            <w:shd w:val="clear" w:color="auto" w:fill="auto"/>
            <w:vAlign w:val="center"/>
          </w:tcPr>
          <w:p w14:paraId="30886675"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7BCF768F" w14:textId="77777777" w:rsidR="005425CC" w:rsidRPr="003C5EBC" w:rsidRDefault="005425CC" w:rsidP="005425CC">
            <w:pPr>
              <w:jc w:val="center"/>
              <w:rPr>
                <w:rFonts w:ascii="Arial" w:hAnsi="Arial" w:cs="Arial"/>
                <w:color w:val="000000"/>
                <w:sz w:val="18"/>
                <w:szCs w:val="18"/>
              </w:rPr>
            </w:pPr>
            <w:r w:rsidRPr="003C5EBC">
              <w:rPr>
                <w:rFonts w:ascii="Arial" w:hAnsi="Arial" w:cs="Arial"/>
                <w:color w:val="000000"/>
                <w:sz w:val="18"/>
                <w:szCs w:val="18"/>
              </w:rPr>
              <w:t>C1.1</w:t>
            </w:r>
          </w:p>
        </w:tc>
        <w:tc>
          <w:tcPr>
            <w:tcW w:w="4111"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610446E8" w14:textId="77777777" w:rsidR="005425CC" w:rsidRPr="003C5EBC" w:rsidRDefault="005425CC" w:rsidP="005425CC">
            <w:pPr>
              <w:rPr>
                <w:rFonts w:ascii="Arial" w:hAnsi="Arial" w:cs="Arial"/>
                <w:color w:val="000000"/>
                <w:sz w:val="18"/>
                <w:szCs w:val="18"/>
              </w:rPr>
            </w:pPr>
            <w:r w:rsidRPr="003C5EBC">
              <w:rPr>
                <w:rFonts w:ascii="Arial" w:hAnsi="Arial" w:cs="Arial"/>
                <w:color w:val="000000"/>
                <w:sz w:val="18"/>
                <w:szCs w:val="18"/>
              </w:rPr>
              <w:t>Identifier et maitriser les risques pour l’installation, son environnement, les personnes et appliquer les mesures de prévention</w:t>
            </w:r>
          </w:p>
        </w:tc>
      </w:tr>
      <w:tr w:rsidR="005425CC" w:rsidRPr="000832DC" w14:paraId="6A160425" w14:textId="77777777" w:rsidTr="00AF0FB7">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480E06" w14:textId="77777777" w:rsidR="005425CC" w:rsidRPr="003C5EBC" w:rsidRDefault="005425CC" w:rsidP="005425CC">
            <w:pPr>
              <w:jc w:val="center"/>
              <w:rPr>
                <w:rFonts w:ascii="Arial" w:hAnsi="Arial" w:cs="Arial"/>
                <w:color w:val="000000"/>
                <w:sz w:val="18"/>
                <w:szCs w:val="18"/>
              </w:rPr>
            </w:pPr>
            <w:r w:rsidRPr="003C5EBC">
              <w:rPr>
                <w:rFonts w:ascii="Arial" w:hAnsi="Arial" w:cs="Arial"/>
                <w:color w:val="000000"/>
                <w:sz w:val="18"/>
                <w:szCs w:val="18"/>
              </w:rPr>
              <w:t>A1T3</w:t>
            </w: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64EAC0F" w14:textId="77777777" w:rsidR="005425CC" w:rsidRPr="003C5EBC" w:rsidRDefault="005425CC" w:rsidP="005425CC">
            <w:pPr>
              <w:rPr>
                <w:rFonts w:ascii="Arial" w:hAnsi="Arial" w:cs="Arial"/>
                <w:color w:val="000000"/>
                <w:sz w:val="18"/>
                <w:szCs w:val="18"/>
              </w:rPr>
            </w:pPr>
            <w:r w:rsidRPr="003C5EBC">
              <w:rPr>
                <w:rFonts w:ascii="Arial" w:hAnsi="Arial" w:cs="Arial"/>
                <w:color w:val="000000"/>
                <w:sz w:val="18"/>
                <w:szCs w:val="18"/>
              </w:rPr>
              <w:t>Préparer, contrôler l'installation et son environnement (en vue de l'ouverture aux clients)</w:t>
            </w:r>
          </w:p>
        </w:tc>
        <w:tc>
          <w:tcPr>
            <w:tcW w:w="180" w:type="dxa"/>
            <w:tcBorders>
              <w:left w:val="single" w:sz="4" w:space="0" w:color="auto"/>
              <w:right w:val="single" w:sz="4" w:space="0" w:color="auto"/>
            </w:tcBorders>
            <w:shd w:val="clear" w:color="auto" w:fill="auto"/>
            <w:vAlign w:val="center"/>
            <w:hideMark/>
          </w:tcPr>
          <w:p w14:paraId="032B97EA"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3A6FA507" w14:textId="77777777" w:rsidR="005425CC" w:rsidRPr="003C5EBC" w:rsidRDefault="005425CC" w:rsidP="005425CC">
            <w:pPr>
              <w:jc w:val="center"/>
              <w:rPr>
                <w:rFonts w:ascii="Arial" w:hAnsi="Arial" w:cs="Arial"/>
                <w:color w:val="000000"/>
                <w:sz w:val="18"/>
                <w:szCs w:val="18"/>
              </w:rPr>
            </w:pPr>
            <w:r w:rsidRPr="003C5EBC">
              <w:rPr>
                <w:rFonts w:ascii="Arial" w:hAnsi="Arial" w:cs="Arial"/>
                <w:color w:val="000000"/>
                <w:sz w:val="18"/>
                <w:szCs w:val="18"/>
              </w:rPr>
              <w:t>C1.2</w:t>
            </w:r>
          </w:p>
        </w:tc>
        <w:tc>
          <w:tcPr>
            <w:tcW w:w="4111"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681AE026" w14:textId="77777777" w:rsidR="005425CC" w:rsidRPr="003C5EBC" w:rsidRDefault="005425CC" w:rsidP="005425CC">
            <w:pPr>
              <w:rPr>
                <w:rFonts w:ascii="Arial" w:hAnsi="Arial" w:cs="Arial"/>
                <w:color w:val="000000"/>
                <w:sz w:val="18"/>
                <w:szCs w:val="18"/>
              </w:rPr>
            </w:pPr>
            <w:r w:rsidRPr="003C5EBC">
              <w:rPr>
                <w:rFonts w:ascii="Arial" w:hAnsi="Arial" w:cs="Arial"/>
                <w:color w:val="000000"/>
                <w:sz w:val="18"/>
                <w:szCs w:val="18"/>
              </w:rPr>
              <w:t>Identifier et maitriser les procédures, les réglementations</w:t>
            </w:r>
          </w:p>
        </w:tc>
      </w:tr>
      <w:tr w:rsidR="005425CC" w:rsidRPr="0094623E" w14:paraId="77A78DDD" w14:textId="77777777" w:rsidTr="005425CC">
        <w:trPr>
          <w:trHeight w:val="185"/>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69A9E052" w14:textId="77777777" w:rsidR="005425CC" w:rsidRPr="003C5EBC" w:rsidRDefault="005425CC" w:rsidP="005425CC">
            <w:pPr>
              <w:jc w:val="center"/>
              <w:rPr>
                <w:rFonts w:ascii="Arial" w:hAnsi="Arial" w:cs="Arial"/>
                <w:sz w:val="18"/>
                <w:szCs w:val="18"/>
              </w:rPr>
            </w:pP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0FA4AC" w14:textId="77777777" w:rsidR="005425CC" w:rsidRPr="003C5EBC" w:rsidRDefault="005425CC" w:rsidP="005425CC">
            <w:pPr>
              <w:rPr>
                <w:rFonts w:ascii="Arial" w:hAnsi="Arial" w:cs="Arial"/>
                <w:sz w:val="18"/>
                <w:szCs w:val="18"/>
              </w:rPr>
            </w:pPr>
          </w:p>
        </w:tc>
        <w:tc>
          <w:tcPr>
            <w:tcW w:w="180" w:type="dxa"/>
            <w:tcBorders>
              <w:left w:val="single" w:sz="4" w:space="0" w:color="auto"/>
              <w:right w:val="single" w:sz="4" w:space="0" w:color="auto"/>
            </w:tcBorders>
            <w:shd w:val="clear" w:color="auto" w:fill="auto"/>
            <w:vAlign w:val="center"/>
          </w:tcPr>
          <w:p w14:paraId="342D3021" w14:textId="77777777" w:rsidR="005425CC" w:rsidRPr="003C5EBC" w:rsidRDefault="005425CC" w:rsidP="005425CC">
            <w:pPr>
              <w:rPr>
                <w:rFonts w:ascii="Arial" w:hAnsi="Arial" w:cs="Arial"/>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449C2D11" w14:textId="77777777" w:rsidR="005425CC" w:rsidRPr="003C5EBC" w:rsidRDefault="005425CC" w:rsidP="005425CC">
            <w:pPr>
              <w:jc w:val="center"/>
              <w:rPr>
                <w:rFonts w:ascii="Arial" w:hAnsi="Arial" w:cs="Arial"/>
                <w:sz w:val="18"/>
                <w:szCs w:val="18"/>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3679BF2A" w14:textId="77777777" w:rsidR="005425CC" w:rsidRPr="003C5EBC" w:rsidRDefault="005425CC" w:rsidP="005425CC">
            <w:pPr>
              <w:rPr>
                <w:rFonts w:ascii="Arial" w:hAnsi="Arial" w:cs="Arial"/>
                <w:color w:val="000000"/>
                <w:sz w:val="18"/>
                <w:szCs w:val="18"/>
              </w:rPr>
            </w:pPr>
          </w:p>
        </w:tc>
      </w:tr>
      <w:tr w:rsidR="005425CC" w:rsidRPr="000832DC" w14:paraId="29EB9627" w14:textId="77777777" w:rsidTr="00AF0FB7">
        <w:trPr>
          <w:trHeight w:val="230"/>
        </w:trPr>
        <w:tc>
          <w:tcPr>
            <w:tcW w:w="617"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71FA4ECB" w14:textId="77777777" w:rsidR="005425CC" w:rsidRPr="003C5EBC" w:rsidRDefault="005425CC" w:rsidP="005425CC">
            <w:pPr>
              <w:jc w:val="center"/>
              <w:rPr>
                <w:rFonts w:ascii="Arial" w:hAnsi="Arial" w:cs="Arial"/>
                <w:b/>
                <w:bCs/>
                <w:color w:val="000000"/>
                <w:sz w:val="18"/>
                <w:szCs w:val="18"/>
              </w:rPr>
            </w:pPr>
            <w:r w:rsidRPr="003C5EBC">
              <w:rPr>
                <w:rFonts w:ascii="Arial" w:hAnsi="Arial" w:cs="Arial"/>
                <w:b/>
                <w:bCs/>
                <w:color w:val="000000"/>
                <w:sz w:val="18"/>
                <w:szCs w:val="18"/>
              </w:rPr>
              <w:t>A2</w:t>
            </w:r>
          </w:p>
        </w:tc>
        <w:tc>
          <w:tcPr>
            <w:tcW w:w="5054" w:type="dxa"/>
            <w:gridSpan w:val="2"/>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2AADB729" w14:textId="77777777" w:rsidR="005425CC" w:rsidRPr="003C5EBC" w:rsidRDefault="005425CC" w:rsidP="005425CC">
            <w:pPr>
              <w:rPr>
                <w:rFonts w:ascii="Arial" w:hAnsi="Arial" w:cs="Arial"/>
                <w:b/>
                <w:bCs/>
                <w:color w:val="000000"/>
                <w:sz w:val="18"/>
                <w:szCs w:val="18"/>
              </w:rPr>
            </w:pPr>
            <w:r w:rsidRPr="003C5EBC">
              <w:rPr>
                <w:rFonts w:ascii="Arial" w:hAnsi="Arial" w:cs="Arial"/>
                <w:b/>
                <w:bCs/>
                <w:color w:val="000000"/>
                <w:sz w:val="18"/>
                <w:szCs w:val="18"/>
              </w:rPr>
              <w:t>Conduite d’une installation</w:t>
            </w:r>
          </w:p>
        </w:tc>
        <w:tc>
          <w:tcPr>
            <w:tcW w:w="180" w:type="dxa"/>
            <w:tcBorders>
              <w:left w:val="single" w:sz="4" w:space="0" w:color="auto"/>
              <w:right w:val="single" w:sz="4" w:space="0" w:color="auto"/>
            </w:tcBorders>
            <w:shd w:val="clear" w:color="auto" w:fill="auto"/>
            <w:vAlign w:val="center"/>
          </w:tcPr>
          <w:p w14:paraId="65586BA5"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0C268B49" w14:textId="77777777" w:rsidR="005425CC" w:rsidRPr="003C5EBC" w:rsidRDefault="005425CC" w:rsidP="005425CC">
            <w:pPr>
              <w:jc w:val="center"/>
              <w:rPr>
                <w:rFonts w:ascii="Arial" w:hAnsi="Arial" w:cs="Arial"/>
                <w:color w:val="000000"/>
                <w:sz w:val="18"/>
                <w:szCs w:val="18"/>
              </w:rPr>
            </w:pPr>
            <w:r w:rsidRPr="003C5EBC">
              <w:rPr>
                <w:rFonts w:ascii="Arial" w:hAnsi="Arial" w:cs="Arial"/>
                <w:color w:val="000000"/>
                <w:sz w:val="18"/>
                <w:szCs w:val="18"/>
              </w:rPr>
              <w:t>C1.3</w:t>
            </w:r>
          </w:p>
        </w:tc>
        <w:tc>
          <w:tcPr>
            <w:tcW w:w="4111"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3DBA2A0A" w14:textId="77777777" w:rsidR="005425CC" w:rsidRPr="003C5EBC" w:rsidRDefault="005425CC" w:rsidP="005425CC">
            <w:pPr>
              <w:rPr>
                <w:rFonts w:ascii="Arial" w:hAnsi="Arial" w:cs="Arial"/>
                <w:color w:val="000000"/>
                <w:sz w:val="18"/>
                <w:szCs w:val="18"/>
              </w:rPr>
            </w:pPr>
            <w:r w:rsidRPr="003C5EBC">
              <w:rPr>
                <w:rFonts w:ascii="Arial" w:hAnsi="Arial" w:cs="Arial"/>
                <w:color w:val="000000"/>
                <w:sz w:val="18"/>
                <w:szCs w:val="18"/>
              </w:rPr>
              <w:t>Préparer l’installation et son environnement</w:t>
            </w:r>
          </w:p>
        </w:tc>
      </w:tr>
      <w:tr w:rsidR="005425CC" w:rsidRPr="000832DC" w14:paraId="2F89A5FD" w14:textId="77777777" w:rsidTr="005425CC">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4DEC2BCF" w14:textId="77777777" w:rsidR="005425CC" w:rsidRPr="003C5EBC" w:rsidRDefault="005425CC" w:rsidP="005425CC">
            <w:pPr>
              <w:jc w:val="center"/>
              <w:rPr>
                <w:rFonts w:ascii="Arial" w:hAnsi="Arial" w:cs="Arial"/>
                <w:color w:val="000000"/>
                <w:sz w:val="18"/>
                <w:szCs w:val="18"/>
              </w:rPr>
            </w:pPr>
            <w:r w:rsidRPr="003C5EBC">
              <w:rPr>
                <w:rFonts w:ascii="Arial" w:hAnsi="Arial" w:cs="Arial"/>
                <w:color w:val="000000"/>
                <w:sz w:val="18"/>
                <w:szCs w:val="18"/>
              </w:rPr>
              <w:t>A2T1</w:t>
            </w: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5995A3" w14:textId="77777777" w:rsidR="005425CC" w:rsidRPr="003C5EBC" w:rsidRDefault="005425CC" w:rsidP="005425CC">
            <w:pPr>
              <w:rPr>
                <w:rFonts w:ascii="Arial" w:hAnsi="Arial" w:cs="Arial"/>
                <w:color w:val="000000"/>
                <w:sz w:val="18"/>
                <w:szCs w:val="18"/>
              </w:rPr>
            </w:pPr>
            <w:r w:rsidRPr="003C5EBC">
              <w:rPr>
                <w:rFonts w:ascii="Arial" w:hAnsi="Arial" w:cs="Arial"/>
                <w:color w:val="000000"/>
                <w:sz w:val="18"/>
                <w:szCs w:val="18"/>
              </w:rPr>
              <w:t xml:space="preserve">Ouvrir et/ou fermer l'installation </w:t>
            </w:r>
          </w:p>
        </w:tc>
        <w:tc>
          <w:tcPr>
            <w:tcW w:w="180" w:type="dxa"/>
            <w:tcBorders>
              <w:left w:val="single" w:sz="4" w:space="0" w:color="auto"/>
              <w:right w:val="single" w:sz="4" w:space="0" w:color="auto"/>
            </w:tcBorders>
            <w:shd w:val="clear" w:color="auto" w:fill="auto"/>
            <w:vAlign w:val="center"/>
          </w:tcPr>
          <w:p w14:paraId="1FCE8E92"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5240305C" w14:textId="77777777" w:rsidR="005425CC" w:rsidRPr="003C5EBC" w:rsidRDefault="005425CC" w:rsidP="005425CC">
            <w:pPr>
              <w:jc w:val="center"/>
              <w:rPr>
                <w:rFonts w:ascii="Arial" w:hAnsi="Arial" w:cs="Arial"/>
                <w:color w:val="000000"/>
                <w:sz w:val="18"/>
                <w:szCs w:val="18"/>
              </w:rPr>
            </w:pPr>
          </w:p>
        </w:tc>
        <w:tc>
          <w:tcPr>
            <w:tcW w:w="4111" w:type="dxa"/>
            <w:tcBorders>
              <w:top w:val="single" w:sz="4" w:space="0" w:color="auto"/>
              <w:left w:val="single" w:sz="4" w:space="0" w:color="auto"/>
              <w:bottom w:val="single" w:sz="4" w:space="0" w:color="auto"/>
              <w:right w:val="single" w:sz="4" w:space="0" w:color="auto"/>
            </w:tcBorders>
            <w:vAlign w:val="center"/>
          </w:tcPr>
          <w:p w14:paraId="038C118B" w14:textId="77777777" w:rsidR="005425CC" w:rsidRPr="003C5EBC" w:rsidRDefault="005425CC" w:rsidP="005425CC">
            <w:pPr>
              <w:rPr>
                <w:rFonts w:ascii="Arial" w:hAnsi="Arial" w:cs="Arial"/>
                <w:color w:val="000000"/>
                <w:sz w:val="18"/>
                <w:szCs w:val="18"/>
              </w:rPr>
            </w:pPr>
          </w:p>
        </w:tc>
      </w:tr>
      <w:tr w:rsidR="005425CC" w:rsidRPr="000832DC" w14:paraId="7C76E5AB" w14:textId="77777777" w:rsidTr="00AF0FB7">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4EB19FFE" w14:textId="77777777" w:rsidR="005425CC" w:rsidRPr="003C5EBC" w:rsidRDefault="005425CC" w:rsidP="005425CC">
            <w:pPr>
              <w:jc w:val="center"/>
              <w:rPr>
                <w:rFonts w:ascii="Arial" w:hAnsi="Arial" w:cs="Arial"/>
                <w:color w:val="000000"/>
                <w:sz w:val="18"/>
                <w:szCs w:val="18"/>
              </w:rPr>
            </w:pPr>
            <w:r w:rsidRPr="003C5EBC">
              <w:rPr>
                <w:rFonts w:ascii="Arial" w:hAnsi="Arial" w:cs="Arial"/>
                <w:color w:val="000000"/>
                <w:sz w:val="18"/>
                <w:szCs w:val="18"/>
              </w:rPr>
              <w:t>A2T2</w:t>
            </w: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F53BF40" w14:textId="77777777" w:rsidR="005425CC" w:rsidRPr="003C5EBC" w:rsidRDefault="005425CC" w:rsidP="005425CC">
            <w:pPr>
              <w:rPr>
                <w:rFonts w:ascii="Arial" w:hAnsi="Arial" w:cs="Arial"/>
                <w:color w:val="000000"/>
                <w:sz w:val="18"/>
                <w:szCs w:val="18"/>
              </w:rPr>
            </w:pPr>
            <w:r w:rsidRPr="003C5EBC">
              <w:rPr>
                <w:rFonts w:ascii="Arial" w:hAnsi="Arial" w:cs="Arial"/>
                <w:color w:val="000000"/>
                <w:sz w:val="18"/>
                <w:szCs w:val="18"/>
              </w:rPr>
              <w:t>Appliquer et faire appliquer les procédures et réglementations en vigueur.</w:t>
            </w:r>
          </w:p>
        </w:tc>
        <w:tc>
          <w:tcPr>
            <w:tcW w:w="180" w:type="dxa"/>
            <w:tcBorders>
              <w:left w:val="single" w:sz="4" w:space="0" w:color="auto"/>
              <w:right w:val="single" w:sz="4" w:space="0" w:color="auto"/>
            </w:tcBorders>
            <w:shd w:val="clear" w:color="auto" w:fill="auto"/>
            <w:vAlign w:val="center"/>
          </w:tcPr>
          <w:p w14:paraId="1ADCA3EA"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1D88FB30" w14:textId="77777777" w:rsidR="005425CC" w:rsidRPr="003C5EBC" w:rsidRDefault="005425CC" w:rsidP="005425CC">
            <w:pPr>
              <w:jc w:val="center"/>
              <w:rPr>
                <w:rFonts w:ascii="Arial" w:hAnsi="Arial" w:cs="Arial"/>
                <w:color w:val="000000"/>
                <w:sz w:val="18"/>
                <w:szCs w:val="18"/>
              </w:rPr>
            </w:pPr>
            <w:r w:rsidRPr="003C5EBC">
              <w:rPr>
                <w:rFonts w:ascii="Arial" w:hAnsi="Arial" w:cs="Arial"/>
                <w:color w:val="000000"/>
                <w:sz w:val="18"/>
                <w:szCs w:val="18"/>
              </w:rPr>
              <w:t>C1.4</w:t>
            </w:r>
          </w:p>
        </w:tc>
        <w:tc>
          <w:tcPr>
            <w:tcW w:w="4111"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2B19163D" w14:textId="77777777" w:rsidR="005425CC" w:rsidRPr="003C5EBC" w:rsidRDefault="005425CC" w:rsidP="005425CC">
            <w:pPr>
              <w:rPr>
                <w:rFonts w:ascii="Arial" w:hAnsi="Arial" w:cs="Arial"/>
                <w:color w:val="000000"/>
                <w:sz w:val="18"/>
                <w:szCs w:val="18"/>
              </w:rPr>
            </w:pPr>
            <w:r w:rsidRPr="003C5EBC">
              <w:rPr>
                <w:rFonts w:ascii="Arial" w:hAnsi="Arial" w:cs="Arial"/>
                <w:color w:val="000000"/>
                <w:sz w:val="18"/>
                <w:szCs w:val="18"/>
              </w:rPr>
              <w:t>Conduire l’installation de manière écoresponsable</w:t>
            </w:r>
          </w:p>
        </w:tc>
      </w:tr>
      <w:tr w:rsidR="005425CC" w:rsidRPr="000832DC" w14:paraId="2956466C" w14:textId="77777777" w:rsidTr="005425CC">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7855C435" w14:textId="77777777" w:rsidR="005425CC" w:rsidRPr="003C5EBC" w:rsidRDefault="005425CC" w:rsidP="005425CC">
            <w:pPr>
              <w:jc w:val="center"/>
              <w:rPr>
                <w:rFonts w:ascii="Arial" w:hAnsi="Arial" w:cs="Arial"/>
                <w:color w:val="000000"/>
                <w:sz w:val="18"/>
                <w:szCs w:val="18"/>
              </w:rPr>
            </w:pPr>
            <w:r w:rsidRPr="003C5EBC">
              <w:rPr>
                <w:rFonts w:ascii="Arial" w:hAnsi="Arial" w:cs="Arial"/>
                <w:color w:val="000000"/>
                <w:sz w:val="18"/>
                <w:szCs w:val="18"/>
              </w:rPr>
              <w:t>A2T3</w:t>
            </w: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D552576" w14:textId="77777777" w:rsidR="005425CC" w:rsidRPr="003C5EBC" w:rsidRDefault="005425CC" w:rsidP="005425CC">
            <w:pPr>
              <w:rPr>
                <w:rFonts w:ascii="Arial" w:hAnsi="Arial" w:cs="Arial"/>
                <w:color w:val="000000"/>
                <w:sz w:val="18"/>
                <w:szCs w:val="18"/>
              </w:rPr>
            </w:pPr>
            <w:r w:rsidRPr="003C5EBC">
              <w:rPr>
                <w:rFonts w:ascii="Arial" w:hAnsi="Arial" w:cs="Arial"/>
                <w:color w:val="000000"/>
                <w:sz w:val="18"/>
                <w:szCs w:val="18"/>
              </w:rPr>
              <w:t>Conduire l’installation de manière écoresponsable</w:t>
            </w:r>
          </w:p>
        </w:tc>
        <w:tc>
          <w:tcPr>
            <w:tcW w:w="180" w:type="dxa"/>
            <w:tcBorders>
              <w:left w:val="single" w:sz="4" w:space="0" w:color="auto"/>
              <w:right w:val="single" w:sz="4" w:space="0" w:color="auto"/>
            </w:tcBorders>
            <w:shd w:val="clear" w:color="auto" w:fill="auto"/>
            <w:vAlign w:val="center"/>
          </w:tcPr>
          <w:p w14:paraId="168ACB41"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65A4369B" w14:textId="77777777" w:rsidR="005425CC" w:rsidRPr="003C5EBC" w:rsidRDefault="005425CC" w:rsidP="005425CC">
            <w:pPr>
              <w:jc w:val="center"/>
              <w:rPr>
                <w:rFonts w:ascii="Arial" w:hAnsi="Arial" w:cs="Arial"/>
                <w:color w:val="000000"/>
                <w:sz w:val="18"/>
                <w:szCs w:val="18"/>
              </w:rPr>
            </w:pPr>
          </w:p>
        </w:tc>
        <w:tc>
          <w:tcPr>
            <w:tcW w:w="4111" w:type="dxa"/>
            <w:tcBorders>
              <w:top w:val="single" w:sz="4" w:space="0" w:color="auto"/>
              <w:left w:val="single" w:sz="4" w:space="0" w:color="auto"/>
              <w:bottom w:val="single" w:sz="4" w:space="0" w:color="auto"/>
              <w:right w:val="single" w:sz="4" w:space="0" w:color="auto"/>
            </w:tcBorders>
            <w:vAlign w:val="center"/>
          </w:tcPr>
          <w:p w14:paraId="67CFC8C6" w14:textId="77777777" w:rsidR="005425CC" w:rsidRPr="003C5EBC" w:rsidRDefault="005425CC" w:rsidP="005425CC">
            <w:pPr>
              <w:rPr>
                <w:rFonts w:ascii="Arial" w:hAnsi="Arial" w:cs="Arial"/>
                <w:color w:val="000000"/>
                <w:sz w:val="18"/>
                <w:szCs w:val="18"/>
              </w:rPr>
            </w:pPr>
          </w:p>
        </w:tc>
      </w:tr>
      <w:tr w:rsidR="005425CC" w:rsidRPr="000832DC" w14:paraId="320A23B5" w14:textId="77777777" w:rsidTr="005425CC">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6DD865B0" w14:textId="77777777" w:rsidR="005425CC" w:rsidRPr="003C5EBC" w:rsidRDefault="005425CC" w:rsidP="005425CC">
            <w:pPr>
              <w:jc w:val="center"/>
              <w:rPr>
                <w:rFonts w:ascii="Arial" w:hAnsi="Arial" w:cs="Arial"/>
                <w:color w:val="000000"/>
                <w:sz w:val="18"/>
                <w:szCs w:val="18"/>
              </w:rPr>
            </w:pPr>
            <w:r w:rsidRPr="003C5EBC">
              <w:rPr>
                <w:rFonts w:ascii="Arial" w:hAnsi="Arial" w:cs="Arial"/>
                <w:color w:val="000000"/>
                <w:sz w:val="18"/>
                <w:szCs w:val="18"/>
              </w:rPr>
              <w:t>A2T4</w:t>
            </w: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C20394" w14:textId="77777777" w:rsidR="005425CC" w:rsidRPr="003C5EBC" w:rsidRDefault="005425CC" w:rsidP="005425CC">
            <w:pPr>
              <w:rPr>
                <w:rFonts w:ascii="Arial" w:hAnsi="Arial" w:cs="Arial"/>
                <w:color w:val="000000"/>
                <w:sz w:val="18"/>
                <w:szCs w:val="18"/>
              </w:rPr>
            </w:pPr>
            <w:r w:rsidRPr="003C5EBC">
              <w:rPr>
                <w:rFonts w:ascii="Arial" w:hAnsi="Arial" w:cs="Arial"/>
                <w:color w:val="000000"/>
                <w:sz w:val="18"/>
                <w:szCs w:val="18"/>
              </w:rPr>
              <w:t xml:space="preserve">Entretenir régulièrement l'environnement de l'installation </w:t>
            </w:r>
          </w:p>
        </w:tc>
        <w:tc>
          <w:tcPr>
            <w:tcW w:w="180" w:type="dxa"/>
            <w:tcBorders>
              <w:left w:val="single" w:sz="4" w:space="0" w:color="auto"/>
              <w:right w:val="single" w:sz="4" w:space="0" w:color="auto"/>
            </w:tcBorders>
            <w:shd w:val="clear" w:color="auto" w:fill="auto"/>
            <w:vAlign w:val="center"/>
          </w:tcPr>
          <w:p w14:paraId="2B101B4F"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3F477AC" w14:textId="77777777" w:rsidR="005425CC" w:rsidRPr="003C5EBC" w:rsidRDefault="005425CC" w:rsidP="005425CC">
            <w:pPr>
              <w:jc w:val="center"/>
              <w:rPr>
                <w:rFonts w:ascii="Arial" w:hAnsi="Arial" w:cs="Arial"/>
                <w:color w:val="000000"/>
                <w:sz w:val="18"/>
                <w:szCs w:val="18"/>
              </w:rPr>
            </w:pPr>
          </w:p>
        </w:tc>
        <w:tc>
          <w:tcPr>
            <w:tcW w:w="4111" w:type="dxa"/>
            <w:tcBorders>
              <w:top w:val="single" w:sz="4" w:space="0" w:color="auto"/>
              <w:left w:val="single" w:sz="4" w:space="0" w:color="auto"/>
              <w:bottom w:val="single" w:sz="4" w:space="0" w:color="auto"/>
              <w:right w:val="single" w:sz="4" w:space="0" w:color="auto"/>
            </w:tcBorders>
            <w:vAlign w:val="center"/>
          </w:tcPr>
          <w:p w14:paraId="749FD062" w14:textId="77777777" w:rsidR="005425CC" w:rsidRPr="003C5EBC" w:rsidRDefault="005425CC" w:rsidP="005425CC">
            <w:pPr>
              <w:rPr>
                <w:rFonts w:ascii="Arial" w:hAnsi="Arial" w:cs="Arial"/>
                <w:color w:val="000000"/>
                <w:sz w:val="18"/>
                <w:szCs w:val="18"/>
              </w:rPr>
            </w:pPr>
          </w:p>
        </w:tc>
      </w:tr>
      <w:tr w:rsidR="005425CC" w:rsidRPr="000832DC" w14:paraId="654B2970" w14:textId="77777777" w:rsidTr="005425CC">
        <w:trPr>
          <w:trHeight w:val="93"/>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4A08A401" w14:textId="77777777" w:rsidR="005425CC" w:rsidRPr="003C5EBC" w:rsidRDefault="005425CC" w:rsidP="005425CC">
            <w:pPr>
              <w:jc w:val="center"/>
              <w:rPr>
                <w:rFonts w:ascii="Arial" w:hAnsi="Arial" w:cs="Arial"/>
                <w:color w:val="000000"/>
                <w:sz w:val="18"/>
                <w:szCs w:val="18"/>
              </w:rPr>
            </w:pP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8889E9E" w14:textId="77777777" w:rsidR="005425CC" w:rsidRPr="003C5EBC" w:rsidRDefault="005425CC" w:rsidP="005425CC">
            <w:pPr>
              <w:rPr>
                <w:rFonts w:ascii="Arial" w:hAnsi="Arial" w:cs="Arial"/>
                <w:color w:val="000000"/>
                <w:sz w:val="18"/>
                <w:szCs w:val="18"/>
              </w:rPr>
            </w:pPr>
          </w:p>
        </w:tc>
        <w:tc>
          <w:tcPr>
            <w:tcW w:w="180" w:type="dxa"/>
            <w:tcBorders>
              <w:left w:val="single" w:sz="4" w:space="0" w:color="auto"/>
              <w:right w:val="single" w:sz="4" w:space="0" w:color="auto"/>
            </w:tcBorders>
            <w:shd w:val="clear" w:color="auto" w:fill="auto"/>
            <w:vAlign w:val="center"/>
          </w:tcPr>
          <w:p w14:paraId="3C39EE96"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1582CC82" w14:textId="77777777" w:rsidR="005425CC" w:rsidRPr="003C5EBC" w:rsidRDefault="005425CC" w:rsidP="005425CC">
            <w:pPr>
              <w:jc w:val="center"/>
              <w:rPr>
                <w:rFonts w:ascii="Arial" w:hAnsi="Arial" w:cs="Arial"/>
                <w:color w:val="000000"/>
                <w:sz w:val="18"/>
                <w:szCs w:val="18"/>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55EC4CCD" w14:textId="77777777" w:rsidR="005425CC" w:rsidRPr="003C5EBC" w:rsidRDefault="005425CC" w:rsidP="005425CC">
            <w:pPr>
              <w:rPr>
                <w:rFonts w:ascii="Arial" w:hAnsi="Arial" w:cs="Arial"/>
                <w:color w:val="000000"/>
                <w:sz w:val="18"/>
                <w:szCs w:val="18"/>
              </w:rPr>
            </w:pPr>
          </w:p>
        </w:tc>
      </w:tr>
      <w:tr w:rsidR="005425CC" w:rsidRPr="000832DC" w14:paraId="235D2DE9" w14:textId="77777777" w:rsidTr="00AF0FB7">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0F81AD25" w14:textId="77777777" w:rsidR="005425CC" w:rsidRPr="003C5EBC" w:rsidRDefault="005425CC" w:rsidP="005425CC">
            <w:pPr>
              <w:jc w:val="center"/>
              <w:rPr>
                <w:rFonts w:ascii="Arial" w:hAnsi="Arial" w:cs="Arial"/>
                <w:b/>
                <w:bCs/>
                <w:color w:val="000000"/>
                <w:sz w:val="18"/>
                <w:szCs w:val="18"/>
              </w:rPr>
            </w:pPr>
            <w:r w:rsidRPr="003C5EBC">
              <w:rPr>
                <w:rFonts w:ascii="Arial" w:hAnsi="Arial" w:cs="Arial"/>
                <w:b/>
                <w:bCs/>
                <w:color w:val="000000"/>
                <w:sz w:val="18"/>
                <w:szCs w:val="18"/>
              </w:rPr>
              <w:t>A3</w:t>
            </w:r>
          </w:p>
        </w:tc>
        <w:tc>
          <w:tcPr>
            <w:tcW w:w="5054"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7CDC16CA" w14:textId="77777777" w:rsidR="005425CC" w:rsidRPr="003C5EBC" w:rsidRDefault="005425CC" w:rsidP="005425CC">
            <w:pPr>
              <w:rPr>
                <w:rFonts w:ascii="Arial" w:hAnsi="Arial" w:cs="Arial"/>
                <w:b/>
                <w:bCs/>
                <w:color w:val="000000"/>
                <w:sz w:val="18"/>
                <w:szCs w:val="18"/>
              </w:rPr>
            </w:pPr>
            <w:r w:rsidRPr="003C5EBC">
              <w:rPr>
                <w:rFonts w:ascii="Arial" w:hAnsi="Arial" w:cs="Arial"/>
                <w:b/>
                <w:bCs/>
                <w:color w:val="000000"/>
                <w:sz w:val="18"/>
                <w:szCs w:val="18"/>
              </w:rPr>
              <w:t>Gestion de la relation client</w:t>
            </w:r>
          </w:p>
        </w:tc>
        <w:tc>
          <w:tcPr>
            <w:tcW w:w="180" w:type="dxa"/>
            <w:tcBorders>
              <w:left w:val="single" w:sz="4" w:space="0" w:color="auto"/>
              <w:right w:val="single" w:sz="4" w:space="0" w:color="auto"/>
            </w:tcBorders>
            <w:shd w:val="clear" w:color="auto" w:fill="auto"/>
            <w:vAlign w:val="center"/>
          </w:tcPr>
          <w:p w14:paraId="226345FC"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55809F19" w14:textId="77777777" w:rsidR="005425CC" w:rsidRPr="003C5EBC" w:rsidRDefault="005425CC" w:rsidP="005425CC">
            <w:pPr>
              <w:jc w:val="center"/>
              <w:rPr>
                <w:rFonts w:ascii="Arial" w:hAnsi="Arial" w:cs="Arial"/>
                <w:color w:val="000000"/>
                <w:sz w:val="18"/>
                <w:szCs w:val="18"/>
              </w:rPr>
            </w:pPr>
            <w:r w:rsidRPr="003C5EBC">
              <w:rPr>
                <w:rFonts w:ascii="Arial" w:hAnsi="Arial" w:cs="Arial"/>
                <w:color w:val="000000"/>
                <w:sz w:val="18"/>
                <w:szCs w:val="18"/>
              </w:rPr>
              <w:t>C1.5</w:t>
            </w:r>
          </w:p>
        </w:tc>
        <w:tc>
          <w:tcPr>
            <w:tcW w:w="4111"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42647805" w14:textId="77777777" w:rsidR="005425CC" w:rsidRPr="003C5EBC" w:rsidRDefault="005425CC" w:rsidP="005425CC">
            <w:pPr>
              <w:rPr>
                <w:rFonts w:ascii="Arial" w:hAnsi="Arial" w:cs="Arial"/>
                <w:color w:val="000000"/>
                <w:sz w:val="18"/>
                <w:szCs w:val="18"/>
              </w:rPr>
            </w:pPr>
            <w:r w:rsidRPr="003C5EBC">
              <w:rPr>
                <w:rFonts w:ascii="Arial" w:hAnsi="Arial" w:cs="Arial"/>
                <w:color w:val="000000"/>
                <w:sz w:val="18"/>
                <w:szCs w:val="18"/>
              </w:rPr>
              <w:t>Gérer la relation client</w:t>
            </w:r>
          </w:p>
        </w:tc>
      </w:tr>
      <w:tr w:rsidR="005425CC" w:rsidRPr="000832DC" w14:paraId="7A82B9DF" w14:textId="77777777" w:rsidTr="005425CC">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48B7122B" w14:textId="77777777" w:rsidR="005425CC" w:rsidRPr="003C5EBC" w:rsidRDefault="005425CC" w:rsidP="005425CC">
            <w:pPr>
              <w:jc w:val="center"/>
              <w:rPr>
                <w:rFonts w:ascii="Arial" w:hAnsi="Arial" w:cs="Arial"/>
                <w:color w:val="000000"/>
                <w:sz w:val="18"/>
                <w:szCs w:val="18"/>
              </w:rPr>
            </w:pPr>
            <w:r w:rsidRPr="003C5EBC">
              <w:rPr>
                <w:rFonts w:ascii="Arial" w:hAnsi="Arial" w:cs="Arial"/>
                <w:color w:val="000000"/>
                <w:sz w:val="18"/>
                <w:szCs w:val="18"/>
              </w:rPr>
              <w:t>A3T1</w:t>
            </w: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240E340" w14:textId="77777777" w:rsidR="005425CC" w:rsidRPr="003C5EBC" w:rsidRDefault="005425CC" w:rsidP="005425CC">
            <w:pPr>
              <w:rPr>
                <w:rFonts w:ascii="Arial" w:hAnsi="Arial" w:cs="Arial"/>
                <w:color w:val="000000"/>
                <w:sz w:val="18"/>
                <w:szCs w:val="18"/>
              </w:rPr>
            </w:pPr>
            <w:r w:rsidRPr="003C5EBC">
              <w:rPr>
                <w:rFonts w:ascii="Arial" w:hAnsi="Arial" w:cs="Arial"/>
                <w:color w:val="000000"/>
                <w:sz w:val="18"/>
                <w:szCs w:val="18"/>
              </w:rPr>
              <w:t>Collecter et traiter les informations en lien avec la prestation de service</w:t>
            </w:r>
          </w:p>
        </w:tc>
        <w:tc>
          <w:tcPr>
            <w:tcW w:w="180" w:type="dxa"/>
            <w:tcBorders>
              <w:left w:val="single" w:sz="4" w:space="0" w:color="auto"/>
              <w:right w:val="single" w:sz="4" w:space="0" w:color="auto"/>
            </w:tcBorders>
            <w:shd w:val="clear" w:color="auto" w:fill="auto"/>
            <w:vAlign w:val="center"/>
          </w:tcPr>
          <w:p w14:paraId="7E5AC9BD"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7BFA6067" w14:textId="77777777" w:rsidR="005425CC" w:rsidRPr="003C5EBC" w:rsidRDefault="005425CC" w:rsidP="005425CC">
            <w:pPr>
              <w:jc w:val="center"/>
              <w:rPr>
                <w:rFonts w:ascii="Arial" w:hAnsi="Arial" w:cs="Arial"/>
                <w:color w:val="000000"/>
                <w:sz w:val="18"/>
                <w:szCs w:val="18"/>
              </w:rPr>
            </w:pPr>
          </w:p>
        </w:tc>
        <w:tc>
          <w:tcPr>
            <w:tcW w:w="4111" w:type="dxa"/>
            <w:tcBorders>
              <w:top w:val="single" w:sz="4" w:space="0" w:color="auto"/>
              <w:left w:val="single" w:sz="4" w:space="0" w:color="auto"/>
              <w:bottom w:val="single" w:sz="4" w:space="0" w:color="auto"/>
              <w:right w:val="single" w:sz="4" w:space="0" w:color="auto"/>
            </w:tcBorders>
            <w:vAlign w:val="center"/>
          </w:tcPr>
          <w:p w14:paraId="4F513C4A" w14:textId="77777777" w:rsidR="005425CC" w:rsidRPr="003C5EBC" w:rsidRDefault="005425CC" w:rsidP="005425CC">
            <w:pPr>
              <w:rPr>
                <w:rFonts w:ascii="Arial" w:hAnsi="Arial" w:cs="Arial"/>
                <w:color w:val="000000"/>
                <w:sz w:val="18"/>
                <w:szCs w:val="18"/>
              </w:rPr>
            </w:pPr>
          </w:p>
        </w:tc>
      </w:tr>
      <w:tr w:rsidR="005425CC" w:rsidRPr="000832DC" w14:paraId="0EF64072" w14:textId="77777777" w:rsidTr="005425CC">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04219BCC" w14:textId="77777777" w:rsidR="005425CC" w:rsidRPr="003C5EBC" w:rsidRDefault="005425CC" w:rsidP="005425CC">
            <w:pPr>
              <w:jc w:val="center"/>
              <w:rPr>
                <w:rFonts w:ascii="Arial" w:hAnsi="Arial" w:cs="Arial"/>
                <w:color w:val="000000"/>
                <w:sz w:val="18"/>
                <w:szCs w:val="18"/>
              </w:rPr>
            </w:pPr>
            <w:r w:rsidRPr="003C5EBC">
              <w:rPr>
                <w:rFonts w:ascii="Arial" w:hAnsi="Arial" w:cs="Arial"/>
                <w:color w:val="000000"/>
                <w:sz w:val="18"/>
                <w:szCs w:val="18"/>
              </w:rPr>
              <w:t>A3T2</w:t>
            </w: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629749" w14:textId="77777777" w:rsidR="005425CC" w:rsidRPr="003C5EBC" w:rsidRDefault="005425CC" w:rsidP="005425CC">
            <w:pPr>
              <w:rPr>
                <w:rFonts w:ascii="Arial" w:hAnsi="Arial" w:cs="Arial"/>
                <w:color w:val="000000"/>
                <w:sz w:val="18"/>
                <w:szCs w:val="18"/>
              </w:rPr>
            </w:pPr>
            <w:r w:rsidRPr="003C5EBC">
              <w:rPr>
                <w:rFonts w:ascii="Arial" w:hAnsi="Arial" w:cs="Arial"/>
                <w:color w:val="000000"/>
                <w:sz w:val="18"/>
                <w:szCs w:val="18"/>
              </w:rPr>
              <w:t>Prendre en charge le client et/ou l’usager</w:t>
            </w:r>
          </w:p>
        </w:tc>
        <w:tc>
          <w:tcPr>
            <w:tcW w:w="180" w:type="dxa"/>
            <w:tcBorders>
              <w:left w:val="single" w:sz="4" w:space="0" w:color="auto"/>
              <w:right w:val="single" w:sz="4" w:space="0" w:color="auto"/>
            </w:tcBorders>
            <w:shd w:val="clear" w:color="auto" w:fill="auto"/>
            <w:vAlign w:val="center"/>
          </w:tcPr>
          <w:p w14:paraId="19528B83"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0EBED8B7" w14:textId="77777777" w:rsidR="005425CC" w:rsidRPr="003C5EBC" w:rsidRDefault="005425CC" w:rsidP="005425CC">
            <w:pPr>
              <w:jc w:val="center"/>
              <w:rPr>
                <w:rFonts w:ascii="Arial" w:hAnsi="Arial" w:cs="Arial"/>
                <w:color w:val="000000"/>
                <w:sz w:val="18"/>
                <w:szCs w:val="18"/>
              </w:rPr>
            </w:pPr>
          </w:p>
        </w:tc>
        <w:tc>
          <w:tcPr>
            <w:tcW w:w="4111" w:type="dxa"/>
            <w:tcBorders>
              <w:top w:val="single" w:sz="4" w:space="0" w:color="auto"/>
              <w:left w:val="single" w:sz="4" w:space="0" w:color="auto"/>
              <w:bottom w:val="single" w:sz="4" w:space="0" w:color="auto"/>
              <w:right w:val="single" w:sz="4" w:space="0" w:color="auto"/>
            </w:tcBorders>
            <w:vAlign w:val="center"/>
          </w:tcPr>
          <w:p w14:paraId="4A8C99D4" w14:textId="77777777" w:rsidR="005425CC" w:rsidRPr="003C5EBC" w:rsidRDefault="005425CC" w:rsidP="005425CC">
            <w:pPr>
              <w:rPr>
                <w:rFonts w:ascii="Arial" w:hAnsi="Arial" w:cs="Arial"/>
                <w:color w:val="000000"/>
                <w:sz w:val="18"/>
                <w:szCs w:val="18"/>
              </w:rPr>
            </w:pPr>
          </w:p>
        </w:tc>
      </w:tr>
      <w:tr w:rsidR="005425CC" w:rsidRPr="000832DC" w14:paraId="66652294" w14:textId="77777777" w:rsidTr="005425CC">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18131482" w14:textId="77777777" w:rsidR="005425CC" w:rsidRPr="003C5EBC" w:rsidRDefault="005425CC" w:rsidP="005425CC">
            <w:pPr>
              <w:jc w:val="center"/>
              <w:rPr>
                <w:rFonts w:ascii="Arial" w:hAnsi="Arial" w:cs="Arial"/>
                <w:color w:val="000000"/>
                <w:sz w:val="18"/>
                <w:szCs w:val="18"/>
              </w:rPr>
            </w:pPr>
            <w:r w:rsidRPr="003C5EBC">
              <w:rPr>
                <w:rFonts w:ascii="Arial" w:hAnsi="Arial" w:cs="Arial"/>
                <w:color w:val="000000"/>
                <w:sz w:val="18"/>
                <w:szCs w:val="18"/>
              </w:rPr>
              <w:t>A3T3</w:t>
            </w: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F067075" w14:textId="77777777" w:rsidR="005425CC" w:rsidRPr="003C5EBC" w:rsidRDefault="005425CC" w:rsidP="005425CC">
            <w:pPr>
              <w:rPr>
                <w:rFonts w:ascii="Arial" w:hAnsi="Arial" w:cs="Arial"/>
                <w:color w:val="000000"/>
                <w:sz w:val="18"/>
                <w:szCs w:val="18"/>
              </w:rPr>
            </w:pPr>
            <w:r w:rsidRPr="003C5EBC">
              <w:rPr>
                <w:rFonts w:ascii="Arial" w:hAnsi="Arial" w:cs="Arial"/>
                <w:color w:val="000000"/>
                <w:sz w:val="18"/>
                <w:szCs w:val="18"/>
              </w:rPr>
              <w:t>Gérer les flux de clients</w:t>
            </w:r>
          </w:p>
        </w:tc>
        <w:tc>
          <w:tcPr>
            <w:tcW w:w="180" w:type="dxa"/>
            <w:tcBorders>
              <w:left w:val="single" w:sz="4" w:space="0" w:color="auto"/>
              <w:right w:val="single" w:sz="4" w:space="0" w:color="auto"/>
            </w:tcBorders>
            <w:shd w:val="clear" w:color="auto" w:fill="auto"/>
            <w:vAlign w:val="center"/>
          </w:tcPr>
          <w:p w14:paraId="2514F8F2"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309F177C" w14:textId="77777777" w:rsidR="005425CC" w:rsidRPr="003C5EBC" w:rsidRDefault="005425CC" w:rsidP="005425CC">
            <w:pPr>
              <w:jc w:val="center"/>
              <w:rPr>
                <w:rFonts w:ascii="Arial" w:hAnsi="Arial" w:cs="Arial"/>
                <w:color w:val="000000"/>
                <w:sz w:val="18"/>
                <w:szCs w:val="18"/>
              </w:rPr>
            </w:pPr>
          </w:p>
        </w:tc>
        <w:tc>
          <w:tcPr>
            <w:tcW w:w="4111" w:type="dxa"/>
            <w:tcBorders>
              <w:top w:val="single" w:sz="4" w:space="0" w:color="auto"/>
              <w:left w:val="single" w:sz="4" w:space="0" w:color="auto"/>
              <w:bottom w:val="single" w:sz="4" w:space="0" w:color="auto"/>
              <w:right w:val="single" w:sz="4" w:space="0" w:color="auto"/>
            </w:tcBorders>
            <w:vAlign w:val="center"/>
          </w:tcPr>
          <w:p w14:paraId="6254B308" w14:textId="77777777" w:rsidR="005425CC" w:rsidRPr="003C5EBC" w:rsidRDefault="005425CC" w:rsidP="005425CC">
            <w:pPr>
              <w:rPr>
                <w:rFonts w:ascii="Arial" w:hAnsi="Arial" w:cs="Arial"/>
                <w:color w:val="000000"/>
                <w:sz w:val="18"/>
                <w:szCs w:val="18"/>
              </w:rPr>
            </w:pPr>
          </w:p>
        </w:tc>
      </w:tr>
      <w:tr w:rsidR="005425CC" w:rsidRPr="000832DC" w14:paraId="7404C47A" w14:textId="77777777" w:rsidTr="005425CC">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50EC7E74" w14:textId="77777777" w:rsidR="005425CC" w:rsidRPr="003C5EBC" w:rsidRDefault="005425CC" w:rsidP="005425CC">
            <w:pPr>
              <w:jc w:val="center"/>
              <w:rPr>
                <w:rFonts w:ascii="Arial" w:hAnsi="Arial" w:cs="Arial"/>
                <w:color w:val="000000"/>
                <w:sz w:val="18"/>
                <w:szCs w:val="18"/>
              </w:rPr>
            </w:pPr>
            <w:r w:rsidRPr="003C5EBC">
              <w:rPr>
                <w:rFonts w:ascii="Arial" w:hAnsi="Arial" w:cs="Arial"/>
                <w:color w:val="000000"/>
                <w:sz w:val="18"/>
                <w:szCs w:val="18"/>
              </w:rPr>
              <w:t>A3T4</w:t>
            </w: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BBBF731" w14:textId="77777777" w:rsidR="005425CC" w:rsidRPr="003C5EBC" w:rsidRDefault="005425CC" w:rsidP="005425CC">
            <w:pPr>
              <w:rPr>
                <w:rFonts w:ascii="Arial" w:hAnsi="Arial" w:cs="Arial"/>
                <w:color w:val="000000"/>
                <w:sz w:val="18"/>
                <w:szCs w:val="18"/>
              </w:rPr>
            </w:pPr>
            <w:r w:rsidRPr="003C5EBC">
              <w:rPr>
                <w:rFonts w:ascii="Arial" w:hAnsi="Arial" w:cs="Arial"/>
                <w:color w:val="000000"/>
                <w:sz w:val="18"/>
                <w:szCs w:val="18"/>
              </w:rPr>
              <w:t>Gérer les conflits éventuels</w:t>
            </w:r>
          </w:p>
        </w:tc>
        <w:tc>
          <w:tcPr>
            <w:tcW w:w="180" w:type="dxa"/>
            <w:tcBorders>
              <w:left w:val="single" w:sz="4" w:space="0" w:color="auto"/>
              <w:right w:val="single" w:sz="4" w:space="0" w:color="auto"/>
            </w:tcBorders>
            <w:shd w:val="clear" w:color="auto" w:fill="auto"/>
            <w:vAlign w:val="center"/>
          </w:tcPr>
          <w:p w14:paraId="1506DE7B"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4391D9B1" w14:textId="77777777" w:rsidR="005425CC" w:rsidRPr="003C5EBC" w:rsidRDefault="005425CC" w:rsidP="005425CC">
            <w:pPr>
              <w:jc w:val="center"/>
              <w:rPr>
                <w:rFonts w:ascii="Arial" w:hAnsi="Arial" w:cs="Arial"/>
                <w:color w:val="000000"/>
                <w:sz w:val="18"/>
                <w:szCs w:val="18"/>
              </w:rPr>
            </w:pPr>
          </w:p>
        </w:tc>
        <w:tc>
          <w:tcPr>
            <w:tcW w:w="4111" w:type="dxa"/>
            <w:tcBorders>
              <w:top w:val="single" w:sz="4" w:space="0" w:color="auto"/>
              <w:left w:val="single" w:sz="4" w:space="0" w:color="auto"/>
              <w:bottom w:val="single" w:sz="4" w:space="0" w:color="auto"/>
              <w:right w:val="single" w:sz="4" w:space="0" w:color="auto"/>
            </w:tcBorders>
            <w:vAlign w:val="center"/>
          </w:tcPr>
          <w:p w14:paraId="4D59404E" w14:textId="77777777" w:rsidR="005425CC" w:rsidRPr="003C5EBC" w:rsidRDefault="005425CC" w:rsidP="005425CC">
            <w:pPr>
              <w:rPr>
                <w:rFonts w:ascii="Arial" w:hAnsi="Arial" w:cs="Arial"/>
                <w:color w:val="000000"/>
                <w:sz w:val="18"/>
                <w:szCs w:val="18"/>
              </w:rPr>
            </w:pPr>
          </w:p>
        </w:tc>
      </w:tr>
      <w:tr w:rsidR="005425CC" w:rsidRPr="000832DC" w14:paraId="3E9BB3BC" w14:textId="77777777" w:rsidTr="005425CC">
        <w:trPr>
          <w:trHeight w:val="238"/>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75F27BD8" w14:textId="77777777" w:rsidR="005425CC" w:rsidRPr="003C5EBC" w:rsidRDefault="005425CC" w:rsidP="005425CC">
            <w:pPr>
              <w:jc w:val="center"/>
              <w:rPr>
                <w:rFonts w:ascii="Arial" w:hAnsi="Arial" w:cs="Arial"/>
                <w:color w:val="000000"/>
                <w:sz w:val="18"/>
                <w:szCs w:val="18"/>
              </w:rPr>
            </w:pP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28613AA" w14:textId="77777777" w:rsidR="005425CC" w:rsidRPr="003C5EBC" w:rsidRDefault="005425CC" w:rsidP="005425CC">
            <w:pPr>
              <w:rPr>
                <w:rFonts w:ascii="Arial" w:hAnsi="Arial" w:cs="Arial"/>
                <w:color w:val="000000"/>
                <w:sz w:val="18"/>
                <w:szCs w:val="18"/>
              </w:rPr>
            </w:pPr>
          </w:p>
        </w:tc>
        <w:tc>
          <w:tcPr>
            <w:tcW w:w="180" w:type="dxa"/>
            <w:tcBorders>
              <w:left w:val="single" w:sz="4" w:space="0" w:color="auto"/>
              <w:right w:val="single" w:sz="4" w:space="0" w:color="auto"/>
            </w:tcBorders>
            <w:shd w:val="clear" w:color="auto" w:fill="auto"/>
            <w:vAlign w:val="center"/>
          </w:tcPr>
          <w:p w14:paraId="1CAD46E3"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3E853C1F" w14:textId="77777777" w:rsidR="005425CC" w:rsidRPr="003C5EBC" w:rsidRDefault="005425CC" w:rsidP="005425CC">
            <w:pPr>
              <w:jc w:val="center"/>
              <w:rPr>
                <w:rFonts w:ascii="Arial" w:hAnsi="Arial" w:cs="Arial"/>
                <w:color w:val="000000"/>
                <w:sz w:val="18"/>
                <w:szCs w:val="18"/>
              </w:rPr>
            </w:pPr>
          </w:p>
        </w:tc>
        <w:tc>
          <w:tcPr>
            <w:tcW w:w="4111" w:type="dxa"/>
            <w:tcBorders>
              <w:top w:val="single" w:sz="4" w:space="0" w:color="auto"/>
              <w:left w:val="single" w:sz="4" w:space="0" w:color="auto"/>
              <w:bottom w:val="single" w:sz="4" w:space="0" w:color="auto"/>
              <w:right w:val="single" w:sz="4" w:space="0" w:color="auto"/>
            </w:tcBorders>
            <w:vAlign w:val="center"/>
          </w:tcPr>
          <w:p w14:paraId="186039F2" w14:textId="77777777" w:rsidR="005425CC" w:rsidRPr="003C5EBC" w:rsidRDefault="005425CC" w:rsidP="005425CC">
            <w:pPr>
              <w:rPr>
                <w:rFonts w:ascii="Arial" w:hAnsi="Arial" w:cs="Arial"/>
                <w:color w:val="000000"/>
                <w:sz w:val="18"/>
                <w:szCs w:val="18"/>
              </w:rPr>
            </w:pPr>
          </w:p>
        </w:tc>
      </w:tr>
      <w:tr w:rsidR="005425CC" w:rsidRPr="000832DC" w14:paraId="2649FD5A" w14:textId="77777777" w:rsidTr="00AF0FB7">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764AFD53" w14:textId="77777777" w:rsidR="005425CC" w:rsidRPr="003C5EBC" w:rsidRDefault="005425CC" w:rsidP="005425CC">
            <w:pPr>
              <w:jc w:val="center"/>
              <w:rPr>
                <w:rFonts w:ascii="Arial" w:hAnsi="Arial" w:cs="Arial"/>
                <w:color w:val="000000"/>
                <w:sz w:val="18"/>
                <w:szCs w:val="18"/>
              </w:rPr>
            </w:pPr>
            <w:r w:rsidRPr="003C5EBC">
              <w:rPr>
                <w:rFonts w:ascii="Arial" w:hAnsi="Arial" w:cs="Arial"/>
                <w:b/>
                <w:bCs/>
                <w:color w:val="000000"/>
                <w:sz w:val="18"/>
                <w:szCs w:val="18"/>
              </w:rPr>
              <w:t>A4</w:t>
            </w:r>
          </w:p>
        </w:tc>
        <w:tc>
          <w:tcPr>
            <w:tcW w:w="5054"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35E544AD" w14:textId="77777777" w:rsidR="005425CC" w:rsidRPr="003C5EBC" w:rsidRDefault="005425CC" w:rsidP="005425CC">
            <w:pPr>
              <w:rPr>
                <w:rFonts w:ascii="Arial" w:hAnsi="Arial" w:cs="Arial"/>
                <w:color w:val="000000"/>
                <w:sz w:val="18"/>
                <w:szCs w:val="18"/>
              </w:rPr>
            </w:pPr>
            <w:r w:rsidRPr="003C5EBC">
              <w:rPr>
                <w:rFonts w:ascii="Arial" w:hAnsi="Arial" w:cs="Arial"/>
                <w:b/>
                <w:bCs/>
                <w:color w:val="000000"/>
                <w:sz w:val="18"/>
                <w:szCs w:val="18"/>
              </w:rPr>
              <w:t>Intervention, régulation, conduite de l’installation en mode dégradé</w:t>
            </w:r>
          </w:p>
        </w:tc>
        <w:tc>
          <w:tcPr>
            <w:tcW w:w="180" w:type="dxa"/>
            <w:tcBorders>
              <w:left w:val="single" w:sz="4" w:space="0" w:color="auto"/>
              <w:right w:val="single" w:sz="4" w:space="0" w:color="auto"/>
            </w:tcBorders>
            <w:shd w:val="clear" w:color="auto" w:fill="auto"/>
            <w:vAlign w:val="center"/>
          </w:tcPr>
          <w:p w14:paraId="37886D80"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07DD9A60" w14:textId="77777777" w:rsidR="005425CC" w:rsidRPr="003C5EBC" w:rsidRDefault="005425CC" w:rsidP="005425CC">
            <w:pPr>
              <w:jc w:val="center"/>
              <w:rPr>
                <w:rFonts w:ascii="Arial" w:hAnsi="Arial" w:cs="Arial"/>
                <w:color w:val="000000"/>
                <w:sz w:val="18"/>
                <w:szCs w:val="18"/>
              </w:rPr>
            </w:pPr>
            <w:r w:rsidRPr="003C5EBC">
              <w:rPr>
                <w:rFonts w:ascii="Arial" w:hAnsi="Arial" w:cs="Arial"/>
                <w:color w:val="000000"/>
                <w:sz w:val="18"/>
                <w:szCs w:val="18"/>
              </w:rPr>
              <w:t>C1.6</w:t>
            </w:r>
          </w:p>
        </w:tc>
        <w:tc>
          <w:tcPr>
            <w:tcW w:w="4111"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5B78044E" w14:textId="77777777" w:rsidR="005425CC" w:rsidRPr="003C5EBC" w:rsidRDefault="005425CC" w:rsidP="005425CC">
            <w:pPr>
              <w:rPr>
                <w:rFonts w:ascii="Arial" w:hAnsi="Arial" w:cs="Arial"/>
                <w:color w:val="000000"/>
                <w:sz w:val="18"/>
                <w:szCs w:val="18"/>
              </w:rPr>
            </w:pPr>
            <w:r w:rsidRPr="003C5EBC">
              <w:rPr>
                <w:rFonts w:ascii="Arial" w:hAnsi="Arial" w:cs="Arial"/>
                <w:color w:val="000000"/>
                <w:sz w:val="18"/>
                <w:szCs w:val="18"/>
              </w:rPr>
              <w:t>Intervenir et réguler</w:t>
            </w:r>
          </w:p>
        </w:tc>
      </w:tr>
      <w:tr w:rsidR="005425CC" w:rsidRPr="000832DC" w14:paraId="2DA6C96C" w14:textId="77777777" w:rsidTr="005425CC">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7F893770" w14:textId="77777777" w:rsidR="005425CC" w:rsidRPr="003C5EBC" w:rsidRDefault="005425CC" w:rsidP="005425CC">
            <w:pPr>
              <w:jc w:val="center"/>
              <w:rPr>
                <w:rFonts w:ascii="Arial" w:hAnsi="Arial" w:cs="Arial"/>
                <w:color w:val="000000"/>
                <w:sz w:val="18"/>
                <w:szCs w:val="18"/>
              </w:rPr>
            </w:pPr>
            <w:r w:rsidRPr="003C5EBC">
              <w:rPr>
                <w:rFonts w:ascii="Arial" w:hAnsi="Arial" w:cs="Arial"/>
                <w:color w:val="000000"/>
                <w:sz w:val="18"/>
                <w:szCs w:val="18"/>
              </w:rPr>
              <w:t>A4T1</w:t>
            </w: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20CA68" w14:textId="77777777" w:rsidR="005425CC" w:rsidRPr="003C5EBC" w:rsidRDefault="005425CC" w:rsidP="005425CC">
            <w:pPr>
              <w:rPr>
                <w:rFonts w:ascii="Arial" w:hAnsi="Arial" w:cs="Arial"/>
                <w:color w:val="000000"/>
                <w:sz w:val="18"/>
                <w:szCs w:val="18"/>
              </w:rPr>
            </w:pPr>
            <w:r w:rsidRPr="003C5EBC">
              <w:rPr>
                <w:rFonts w:ascii="Arial" w:hAnsi="Arial" w:cs="Arial"/>
                <w:color w:val="000000"/>
                <w:sz w:val="18"/>
                <w:szCs w:val="18"/>
              </w:rPr>
              <w:t>Informer sa hiérarchie en cas de perturbations d’exploitation, de circonstances exceptionnelles ou d'anomalies constatées et intervenir</w:t>
            </w:r>
          </w:p>
        </w:tc>
        <w:tc>
          <w:tcPr>
            <w:tcW w:w="180" w:type="dxa"/>
            <w:tcBorders>
              <w:left w:val="single" w:sz="4" w:space="0" w:color="auto"/>
              <w:right w:val="single" w:sz="4" w:space="0" w:color="auto"/>
            </w:tcBorders>
            <w:shd w:val="clear" w:color="auto" w:fill="auto"/>
            <w:vAlign w:val="center"/>
          </w:tcPr>
          <w:p w14:paraId="5B01E866"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733D6B1E" w14:textId="77777777" w:rsidR="005425CC" w:rsidRPr="003C5EBC" w:rsidRDefault="005425CC" w:rsidP="005425CC">
            <w:pPr>
              <w:jc w:val="center"/>
              <w:rPr>
                <w:rFonts w:ascii="Arial" w:hAnsi="Arial" w:cs="Arial"/>
                <w:color w:val="000000"/>
                <w:sz w:val="18"/>
                <w:szCs w:val="18"/>
              </w:rPr>
            </w:pPr>
          </w:p>
        </w:tc>
        <w:tc>
          <w:tcPr>
            <w:tcW w:w="4111" w:type="dxa"/>
            <w:tcBorders>
              <w:top w:val="single" w:sz="4" w:space="0" w:color="auto"/>
              <w:left w:val="single" w:sz="4" w:space="0" w:color="auto"/>
              <w:bottom w:val="single" w:sz="4" w:space="0" w:color="auto"/>
              <w:right w:val="single" w:sz="4" w:space="0" w:color="auto"/>
            </w:tcBorders>
            <w:vAlign w:val="center"/>
          </w:tcPr>
          <w:p w14:paraId="1643447A" w14:textId="77777777" w:rsidR="005425CC" w:rsidRPr="003C5EBC" w:rsidRDefault="005425CC" w:rsidP="005425CC">
            <w:pPr>
              <w:rPr>
                <w:rFonts w:ascii="Arial" w:hAnsi="Arial" w:cs="Arial"/>
                <w:color w:val="000000"/>
                <w:sz w:val="18"/>
                <w:szCs w:val="18"/>
              </w:rPr>
            </w:pPr>
          </w:p>
        </w:tc>
      </w:tr>
      <w:tr w:rsidR="005425CC" w:rsidRPr="000832DC" w14:paraId="65F0F831" w14:textId="77777777" w:rsidTr="005425CC">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728A0A8D" w14:textId="77777777" w:rsidR="005425CC" w:rsidRPr="003C5EBC" w:rsidRDefault="005425CC" w:rsidP="005425CC">
            <w:pPr>
              <w:jc w:val="center"/>
              <w:rPr>
                <w:rFonts w:ascii="Arial" w:hAnsi="Arial" w:cs="Arial"/>
                <w:color w:val="000000"/>
                <w:sz w:val="18"/>
                <w:szCs w:val="18"/>
              </w:rPr>
            </w:pPr>
            <w:r w:rsidRPr="003C5EBC">
              <w:rPr>
                <w:rFonts w:ascii="Arial" w:hAnsi="Arial" w:cs="Arial"/>
                <w:color w:val="000000"/>
                <w:sz w:val="18"/>
                <w:szCs w:val="18"/>
              </w:rPr>
              <w:t>A4T2</w:t>
            </w: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C3A6A7" w14:textId="77777777" w:rsidR="005425CC" w:rsidRPr="003C5EBC" w:rsidRDefault="005425CC" w:rsidP="005425CC">
            <w:pPr>
              <w:rPr>
                <w:rFonts w:ascii="Arial" w:hAnsi="Arial" w:cs="Arial"/>
                <w:color w:val="000000"/>
                <w:sz w:val="18"/>
                <w:szCs w:val="18"/>
              </w:rPr>
            </w:pPr>
            <w:r w:rsidRPr="003C5EBC">
              <w:rPr>
                <w:rFonts w:ascii="Arial" w:hAnsi="Arial" w:cs="Arial"/>
                <w:color w:val="000000"/>
                <w:sz w:val="18"/>
                <w:szCs w:val="18"/>
              </w:rPr>
              <w:t xml:space="preserve">Protéger, participer à l'éventuelle évacuation les clients  </w:t>
            </w:r>
          </w:p>
        </w:tc>
        <w:tc>
          <w:tcPr>
            <w:tcW w:w="180" w:type="dxa"/>
            <w:tcBorders>
              <w:left w:val="single" w:sz="4" w:space="0" w:color="auto"/>
              <w:right w:val="single" w:sz="4" w:space="0" w:color="auto"/>
            </w:tcBorders>
            <w:shd w:val="clear" w:color="auto" w:fill="auto"/>
            <w:vAlign w:val="center"/>
          </w:tcPr>
          <w:p w14:paraId="50DD3001"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50878050" w14:textId="77777777" w:rsidR="005425CC" w:rsidRPr="003C5EBC" w:rsidRDefault="005425CC" w:rsidP="005425CC">
            <w:pPr>
              <w:jc w:val="center"/>
              <w:rPr>
                <w:rFonts w:ascii="Arial" w:hAnsi="Arial" w:cs="Arial"/>
                <w:color w:val="000000"/>
                <w:sz w:val="18"/>
                <w:szCs w:val="18"/>
              </w:rPr>
            </w:pPr>
          </w:p>
        </w:tc>
        <w:tc>
          <w:tcPr>
            <w:tcW w:w="4111" w:type="dxa"/>
            <w:tcBorders>
              <w:top w:val="single" w:sz="4" w:space="0" w:color="auto"/>
              <w:left w:val="single" w:sz="4" w:space="0" w:color="auto"/>
              <w:bottom w:val="single" w:sz="4" w:space="0" w:color="auto"/>
              <w:right w:val="single" w:sz="4" w:space="0" w:color="auto"/>
            </w:tcBorders>
          </w:tcPr>
          <w:p w14:paraId="795250C1" w14:textId="77777777" w:rsidR="005425CC" w:rsidRPr="003C5EBC" w:rsidRDefault="005425CC" w:rsidP="005425CC">
            <w:pPr>
              <w:jc w:val="center"/>
              <w:rPr>
                <w:rFonts w:ascii="Arial" w:hAnsi="Arial" w:cs="Arial"/>
                <w:color w:val="000000"/>
                <w:sz w:val="18"/>
                <w:szCs w:val="18"/>
              </w:rPr>
            </w:pPr>
          </w:p>
        </w:tc>
      </w:tr>
      <w:tr w:rsidR="005425CC" w:rsidRPr="000832DC" w14:paraId="0C439D8E" w14:textId="77777777" w:rsidTr="005425CC">
        <w:trPr>
          <w:trHeight w:val="231"/>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686E6835" w14:textId="77777777" w:rsidR="005425CC" w:rsidRPr="003C5EBC" w:rsidRDefault="005425CC" w:rsidP="005425CC">
            <w:pPr>
              <w:jc w:val="center"/>
              <w:rPr>
                <w:rFonts w:ascii="Arial" w:hAnsi="Arial" w:cs="Arial"/>
                <w:color w:val="000000"/>
                <w:sz w:val="18"/>
                <w:szCs w:val="18"/>
              </w:rPr>
            </w:pP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EA0B57C" w14:textId="77777777" w:rsidR="005425CC" w:rsidRPr="003C5EBC" w:rsidRDefault="005425CC" w:rsidP="005425CC">
            <w:pPr>
              <w:rPr>
                <w:rFonts w:ascii="Arial" w:hAnsi="Arial" w:cs="Arial"/>
                <w:color w:val="000000"/>
                <w:sz w:val="18"/>
                <w:szCs w:val="18"/>
              </w:rPr>
            </w:pPr>
          </w:p>
        </w:tc>
        <w:tc>
          <w:tcPr>
            <w:tcW w:w="180" w:type="dxa"/>
            <w:tcBorders>
              <w:left w:val="single" w:sz="4" w:space="0" w:color="auto"/>
              <w:right w:val="single" w:sz="4" w:space="0" w:color="auto"/>
            </w:tcBorders>
            <w:shd w:val="clear" w:color="auto" w:fill="auto"/>
            <w:vAlign w:val="center"/>
          </w:tcPr>
          <w:p w14:paraId="265F3608" w14:textId="77777777" w:rsidR="005425CC" w:rsidRPr="003C5EBC" w:rsidRDefault="005425CC" w:rsidP="005425C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DA89E9C" w14:textId="77777777" w:rsidR="005425CC" w:rsidRPr="003C5EBC" w:rsidRDefault="005425CC" w:rsidP="005425CC">
            <w:pPr>
              <w:jc w:val="center"/>
              <w:rPr>
                <w:rFonts w:ascii="Arial" w:hAnsi="Arial" w:cs="Arial"/>
                <w:color w:val="000000"/>
                <w:sz w:val="18"/>
                <w:szCs w:val="18"/>
              </w:rPr>
            </w:pPr>
          </w:p>
        </w:tc>
        <w:tc>
          <w:tcPr>
            <w:tcW w:w="4111" w:type="dxa"/>
            <w:tcBorders>
              <w:top w:val="single" w:sz="4" w:space="0" w:color="auto"/>
              <w:left w:val="single" w:sz="4" w:space="0" w:color="auto"/>
              <w:bottom w:val="single" w:sz="4" w:space="0" w:color="auto"/>
              <w:right w:val="single" w:sz="4" w:space="0" w:color="auto"/>
            </w:tcBorders>
          </w:tcPr>
          <w:p w14:paraId="38D98803" w14:textId="77777777" w:rsidR="005425CC" w:rsidRPr="003C5EBC" w:rsidRDefault="005425CC" w:rsidP="005425CC">
            <w:pPr>
              <w:jc w:val="center"/>
              <w:rPr>
                <w:rFonts w:ascii="Arial" w:hAnsi="Arial" w:cs="Arial"/>
                <w:color w:val="000000"/>
                <w:sz w:val="18"/>
                <w:szCs w:val="18"/>
              </w:rPr>
            </w:pPr>
          </w:p>
        </w:tc>
      </w:tr>
      <w:tr w:rsidR="00A937BC" w:rsidRPr="000832DC" w14:paraId="07CCE34D" w14:textId="77777777" w:rsidTr="00A937BC">
        <w:trPr>
          <w:trHeight w:val="349"/>
        </w:trPr>
        <w:tc>
          <w:tcPr>
            <w:tcW w:w="617" w:type="dxa"/>
            <w:tcBorders>
              <w:top w:val="single" w:sz="4" w:space="0" w:color="auto"/>
              <w:left w:val="single" w:sz="4" w:space="0" w:color="auto"/>
              <w:bottom w:val="single" w:sz="4" w:space="0" w:color="auto"/>
              <w:right w:val="single" w:sz="4" w:space="0" w:color="auto"/>
            </w:tcBorders>
            <w:shd w:val="clear" w:color="auto" w:fill="F79646" w:themeFill="accent6"/>
            <w:vAlign w:val="center"/>
          </w:tcPr>
          <w:p w14:paraId="1900087C" w14:textId="77777777" w:rsidR="00A937BC" w:rsidRPr="003C5EBC" w:rsidRDefault="00A937BC" w:rsidP="00A937BC">
            <w:pPr>
              <w:jc w:val="center"/>
              <w:rPr>
                <w:rFonts w:ascii="Arial" w:hAnsi="Arial" w:cs="Arial"/>
                <w:color w:val="000000"/>
                <w:sz w:val="18"/>
                <w:szCs w:val="18"/>
              </w:rPr>
            </w:pPr>
            <w:r w:rsidRPr="003C5EBC">
              <w:rPr>
                <w:rFonts w:ascii="Arial" w:hAnsi="Arial" w:cs="Arial"/>
                <w:b/>
                <w:bCs/>
                <w:color w:val="000000"/>
                <w:sz w:val="18"/>
                <w:szCs w:val="18"/>
              </w:rPr>
              <w:t>A5</w:t>
            </w:r>
          </w:p>
        </w:tc>
        <w:tc>
          <w:tcPr>
            <w:tcW w:w="5054" w:type="dxa"/>
            <w:gridSpan w:val="2"/>
            <w:tcBorders>
              <w:top w:val="single" w:sz="4" w:space="0" w:color="auto"/>
              <w:left w:val="single" w:sz="4" w:space="0" w:color="auto"/>
              <w:bottom w:val="single" w:sz="4" w:space="0" w:color="auto"/>
              <w:right w:val="single" w:sz="4" w:space="0" w:color="auto"/>
            </w:tcBorders>
            <w:shd w:val="clear" w:color="auto" w:fill="F79646" w:themeFill="accent6"/>
            <w:vAlign w:val="center"/>
          </w:tcPr>
          <w:p w14:paraId="315243DB" w14:textId="5013529E" w:rsidR="00A937BC" w:rsidRPr="003C5EBC" w:rsidRDefault="00A937BC" w:rsidP="00A937BC">
            <w:pPr>
              <w:rPr>
                <w:rFonts w:ascii="Arial" w:hAnsi="Arial" w:cs="Arial"/>
                <w:color w:val="000000"/>
                <w:sz w:val="18"/>
                <w:szCs w:val="18"/>
              </w:rPr>
            </w:pPr>
            <w:r w:rsidRPr="003C5EBC">
              <w:rPr>
                <w:rFonts w:ascii="Arial" w:hAnsi="Arial" w:cs="Arial"/>
                <w:b/>
                <w:bCs/>
                <w:color w:val="000000"/>
                <w:sz w:val="18"/>
                <w:szCs w:val="18"/>
              </w:rPr>
              <w:t>Maintenance préventive</w:t>
            </w:r>
            <w:r>
              <w:rPr>
                <w:rFonts w:ascii="Arial" w:hAnsi="Arial" w:cs="Arial"/>
                <w:b/>
                <w:bCs/>
                <w:color w:val="000000"/>
                <w:sz w:val="18"/>
                <w:szCs w:val="18"/>
              </w:rPr>
              <w:t xml:space="preserve"> d’une installation</w:t>
            </w:r>
          </w:p>
        </w:tc>
        <w:tc>
          <w:tcPr>
            <w:tcW w:w="180" w:type="dxa"/>
            <w:tcBorders>
              <w:left w:val="single" w:sz="4" w:space="0" w:color="auto"/>
              <w:right w:val="single" w:sz="4" w:space="0" w:color="auto"/>
            </w:tcBorders>
            <w:shd w:val="clear" w:color="auto" w:fill="auto"/>
            <w:vAlign w:val="center"/>
          </w:tcPr>
          <w:p w14:paraId="3C01F4FC" w14:textId="77777777" w:rsidR="00A937BC" w:rsidRPr="003C5EBC" w:rsidRDefault="00A937BC" w:rsidP="00A937B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F79646" w:themeFill="accent6"/>
            <w:vAlign w:val="center"/>
          </w:tcPr>
          <w:p w14:paraId="32204BE1" w14:textId="02B9BC22" w:rsidR="00A937BC" w:rsidRPr="003C5EBC" w:rsidRDefault="00A937BC" w:rsidP="00A937BC">
            <w:pPr>
              <w:jc w:val="center"/>
              <w:rPr>
                <w:rFonts w:ascii="Arial" w:hAnsi="Arial" w:cs="Arial"/>
                <w:color w:val="000000"/>
                <w:sz w:val="18"/>
                <w:szCs w:val="18"/>
              </w:rPr>
            </w:pPr>
            <w:r>
              <w:rPr>
                <w:rFonts w:ascii="Arial" w:hAnsi="Arial" w:cs="Arial"/>
                <w:color w:val="000000"/>
                <w:sz w:val="18"/>
                <w:szCs w:val="18"/>
              </w:rPr>
              <w:t>C2.1</w:t>
            </w:r>
          </w:p>
        </w:tc>
        <w:tc>
          <w:tcPr>
            <w:tcW w:w="4111" w:type="dxa"/>
            <w:tcBorders>
              <w:top w:val="single" w:sz="4" w:space="0" w:color="auto"/>
              <w:left w:val="single" w:sz="4" w:space="0" w:color="auto"/>
              <w:bottom w:val="single" w:sz="4" w:space="0" w:color="auto"/>
              <w:right w:val="single" w:sz="4" w:space="0" w:color="auto"/>
            </w:tcBorders>
            <w:shd w:val="clear" w:color="auto" w:fill="F79646" w:themeFill="accent6"/>
            <w:vAlign w:val="center"/>
          </w:tcPr>
          <w:p w14:paraId="1C0BB289" w14:textId="2A730B77" w:rsidR="00A937BC" w:rsidRPr="003C5EBC" w:rsidRDefault="00A937BC" w:rsidP="00A937BC">
            <w:pPr>
              <w:jc w:val="center"/>
              <w:rPr>
                <w:rFonts w:ascii="Arial" w:hAnsi="Arial" w:cs="Arial"/>
                <w:color w:val="000000"/>
                <w:sz w:val="18"/>
                <w:szCs w:val="18"/>
              </w:rPr>
            </w:pPr>
            <w:r w:rsidRPr="003C5EBC">
              <w:rPr>
                <w:rFonts w:ascii="Arial" w:hAnsi="Arial" w:cs="Arial"/>
                <w:color w:val="000000"/>
                <w:sz w:val="18"/>
                <w:szCs w:val="18"/>
              </w:rPr>
              <w:t>Réaliser des interventions de maintenance préventive</w:t>
            </w:r>
          </w:p>
        </w:tc>
      </w:tr>
      <w:tr w:rsidR="00A937BC" w:rsidRPr="000832DC" w14:paraId="36B81762" w14:textId="77777777" w:rsidTr="00A937BC">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5A38B6EB" w14:textId="77777777" w:rsidR="00A937BC" w:rsidRPr="003C5EBC" w:rsidRDefault="00A937BC" w:rsidP="00A937BC">
            <w:pPr>
              <w:jc w:val="center"/>
              <w:rPr>
                <w:rFonts w:ascii="Arial" w:hAnsi="Arial" w:cs="Arial"/>
                <w:color w:val="000000"/>
                <w:sz w:val="18"/>
                <w:szCs w:val="18"/>
              </w:rPr>
            </w:pPr>
            <w:r w:rsidRPr="003C5EBC">
              <w:rPr>
                <w:rFonts w:ascii="Arial" w:hAnsi="Arial" w:cs="Arial"/>
                <w:color w:val="000000"/>
                <w:sz w:val="18"/>
                <w:szCs w:val="18"/>
              </w:rPr>
              <w:t>A5T1</w:t>
            </w: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CCE4D2E" w14:textId="77777777" w:rsidR="00A937BC" w:rsidRPr="003C5EBC" w:rsidRDefault="00A937BC" w:rsidP="00A937BC">
            <w:pPr>
              <w:rPr>
                <w:rFonts w:ascii="Arial" w:hAnsi="Arial" w:cs="Arial"/>
                <w:color w:val="000000"/>
                <w:sz w:val="18"/>
                <w:szCs w:val="18"/>
              </w:rPr>
            </w:pPr>
            <w:r w:rsidRPr="003C5EBC">
              <w:rPr>
                <w:rFonts w:ascii="Arial" w:hAnsi="Arial" w:cs="Arial"/>
                <w:color w:val="000000"/>
                <w:sz w:val="18"/>
                <w:szCs w:val="18"/>
              </w:rPr>
              <w:t xml:space="preserve">Réaliser la maintenance préventive d’une installation </w:t>
            </w:r>
          </w:p>
        </w:tc>
        <w:tc>
          <w:tcPr>
            <w:tcW w:w="180" w:type="dxa"/>
            <w:tcBorders>
              <w:left w:val="single" w:sz="4" w:space="0" w:color="auto"/>
              <w:right w:val="single" w:sz="4" w:space="0" w:color="auto"/>
            </w:tcBorders>
            <w:shd w:val="clear" w:color="auto" w:fill="auto"/>
            <w:vAlign w:val="center"/>
          </w:tcPr>
          <w:p w14:paraId="2173C890" w14:textId="77777777" w:rsidR="00A937BC" w:rsidRPr="003C5EBC" w:rsidRDefault="00A937BC" w:rsidP="00A937B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71E1F089" w14:textId="1E569236" w:rsidR="00A937BC" w:rsidRPr="003C5EBC" w:rsidRDefault="00A937BC" w:rsidP="00A937BC">
            <w:pPr>
              <w:jc w:val="center"/>
              <w:rPr>
                <w:rFonts w:ascii="Arial" w:hAnsi="Arial" w:cs="Arial"/>
                <w:color w:val="000000"/>
                <w:sz w:val="18"/>
                <w:szCs w:val="18"/>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03D5A8C4" w14:textId="23A8D094" w:rsidR="00A937BC" w:rsidRPr="003C5EBC" w:rsidRDefault="00A937BC" w:rsidP="00A937BC">
            <w:pPr>
              <w:rPr>
                <w:rFonts w:ascii="Arial" w:hAnsi="Arial" w:cs="Arial"/>
                <w:color w:val="000000"/>
                <w:sz w:val="18"/>
                <w:szCs w:val="18"/>
              </w:rPr>
            </w:pPr>
          </w:p>
        </w:tc>
      </w:tr>
      <w:tr w:rsidR="00A937BC" w:rsidRPr="000832DC" w14:paraId="1BB6D990" w14:textId="77777777" w:rsidTr="00A937BC">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14:paraId="5A64BC27" w14:textId="0CF2DA6A" w:rsidR="00A937BC" w:rsidRPr="003C5EBC" w:rsidRDefault="00A937BC" w:rsidP="00A937BC">
            <w:pPr>
              <w:jc w:val="center"/>
              <w:rPr>
                <w:rFonts w:ascii="Arial" w:hAnsi="Arial" w:cs="Arial"/>
                <w:color w:val="000000"/>
                <w:sz w:val="18"/>
                <w:szCs w:val="18"/>
              </w:rPr>
            </w:pPr>
            <w:r w:rsidRPr="003C5EBC">
              <w:rPr>
                <w:rFonts w:ascii="Arial" w:hAnsi="Arial" w:cs="Arial"/>
                <w:b/>
                <w:bCs/>
                <w:color w:val="000000"/>
                <w:sz w:val="18"/>
                <w:szCs w:val="18"/>
              </w:rPr>
              <w:t>A</w:t>
            </w:r>
            <w:r>
              <w:rPr>
                <w:rFonts w:ascii="Arial" w:hAnsi="Arial" w:cs="Arial"/>
                <w:b/>
                <w:bCs/>
                <w:color w:val="000000"/>
                <w:sz w:val="18"/>
                <w:szCs w:val="18"/>
              </w:rPr>
              <w:t>6</w:t>
            </w:r>
          </w:p>
        </w:tc>
        <w:tc>
          <w:tcPr>
            <w:tcW w:w="5054" w:type="dxa"/>
            <w:gridSpan w:val="2"/>
            <w:tcBorders>
              <w:top w:val="single" w:sz="4" w:space="0" w:color="auto"/>
              <w:left w:val="single" w:sz="4" w:space="0" w:color="auto"/>
              <w:bottom w:val="single" w:sz="4" w:space="0" w:color="auto"/>
              <w:right w:val="single" w:sz="4" w:space="0" w:color="auto"/>
            </w:tcBorders>
            <w:shd w:val="clear" w:color="auto" w:fill="9BBB59" w:themeFill="accent3"/>
            <w:vAlign w:val="center"/>
          </w:tcPr>
          <w:p w14:paraId="6592F996" w14:textId="3530D9B8" w:rsidR="00A937BC" w:rsidRPr="003C5EBC" w:rsidRDefault="00A937BC" w:rsidP="00A937BC">
            <w:pPr>
              <w:rPr>
                <w:rFonts w:ascii="Arial" w:hAnsi="Arial" w:cs="Arial"/>
                <w:color w:val="000000"/>
                <w:sz w:val="18"/>
                <w:szCs w:val="18"/>
              </w:rPr>
            </w:pPr>
            <w:r>
              <w:rPr>
                <w:rFonts w:ascii="Arial" w:hAnsi="Arial" w:cs="Arial"/>
                <w:b/>
                <w:bCs/>
                <w:color w:val="000000"/>
                <w:sz w:val="18"/>
                <w:szCs w:val="18"/>
              </w:rPr>
              <w:t>Réparation d’une installation</w:t>
            </w:r>
          </w:p>
        </w:tc>
        <w:tc>
          <w:tcPr>
            <w:tcW w:w="180" w:type="dxa"/>
            <w:tcBorders>
              <w:left w:val="single" w:sz="4" w:space="0" w:color="auto"/>
              <w:right w:val="single" w:sz="4" w:space="0" w:color="auto"/>
            </w:tcBorders>
            <w:shd w:val="clear" w:color="auto" w:fill="auto"/>
            <w:vAlign w:val="center"/>
          </w:tcPr>
          <w:p w14:paraId="527DCC07" w14:textId="77777777" w:rsidR="00A937BC" w:rsidRPr="003C5EBC" w:rsidRDefault="00A937BC" w:rsidP="00A937B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14:paraId="3F090EE5" w14:textId="161F2389" w:rsidR="00A937BC" w:rsidRPr="008E26CD" w:rsidRDefault="00A937BC" w:rsidP="00A937BC">
            <w:pPr>
              <w:jc w:val="center"/>
              <w:rPr>
                <w:rFonts w:ascii="Arial" w:hAnsi="Arial" w:cs="Arial"/>
                <w:color w:val="000000"/>
                <w:sz w:val="18"/>
                <w:szCs w:val="18"/>
              </w:rPr>
            </w:pPr>
            <w:r w:rsidRPr="008E26CD">
              <w:rPr>
                <w:rFonts w:ascii="Arial" w:hAnsi="Arial" w:cs="Arial"/>
                <w:color w:val="000000"/>
                <w:sz w:val="18"/>
                <w:szCs w:val="18"/>
              </w:rPr>
              <w:t>C2.</w:t>
            </w:r>
            <w:r>
              <w:rPr>
                <w:rFonts w:ascii="Arial" w:hAnsi="Arial" w:cs="Arial"/>
                <w:color w:val="000000"/>
                <w:sz w:val="18"/>
                <w:szCs w:val="18"/>
              </w:rPr>
              <w:t>2</w:t>
            </w:r>
          </w:p>
        </w:tc>
        <w:tc>
          <w:tcPr>
            <w:tcW w:w="4111"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14:paraId="598D45AD" w14:textId="43A2FD2F" w:rsidR="00A937BC" w:rsidRPr="003C5EBC" w:rsidRDefault="00A937BC" w:rsidP="00A937BC">
            <w:pPr>
              <w:rPr>
                <w:rFonts w:ascii="Arial" w:hAnsi="Arial" w:cs="Arial"/>
                <w:color w:val="000000"/>
                <w:sz w:val="18"/>
                <w:szCs w:val="18"/>
              </w:rPr>
            </w:pPr>
            <w:r w:rsidRPr="003C5EBC">
              <w:rPr>
                <w:rFonts w:ascii="Arial" w:hAnsi="Arial" w:cs="Arial"/>
                <w:color w:val="000000"/>
                <w:sz w:val="18"/>
                <w:szCs w:val="18"/>
              </w:rPr>
              <w:t>Réparer une installation</w:t>
            </w:r>
          </w:p>
        </w:tc>
      </w:tr>
      <w:tr w:rsidR="00A937BC" w:rsidRPr="000832DC" w14:paraId="4363DC4B" w14:textId="77777777" w:rsidTr="00A937BC">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50C52960" w14:textId="7E1B8492" w:rsidR="00A937BC" w:rsidRPr="003C5EBC" w:rsidRDefault="00A937BC" w:rsidP="00A937BC">
            <w:pPr>
              <w:jc w:val="center"/>
              <w:rPr>
                <w:rFonts w:ascii="Arial" w:hAnsi="Arial" w:cs="Arial"/>
                <w:color w:val="000000"/>
                <w:sz w:val="18"/>
                <w:szCs w:val="18"/>
              </w:rPr>
            </w:pPr>
            <w:r w:rsidRPr="003C5EBC">
              <w:rPr>
                <w:rFonts w:ascii="Arial" w:hAnsi="Arial" w:cs="Arial"/>
                <w:color w:val="000000"/>
                <w:sz w:val="18"/>
                <w:szCs w:val="18"/>
              </w:rPr>
              <w:t>A</w:t>
            </w:r>
            <w:r>
              <w:rPr>
                <w:rFonts w:ascii="Arial" w:hAnsi="Arial" w:cs="Arial"/>
                <w:color w:val="000000"/>
                <w:sz w:val="18"/>
                <w:szCs w:val="18"/>
              </w:rPr>
              <w:t>6</w:t>
            </w:r>
            <w:r w:rsidRPr="003C5EBC">
              <w:rPr>
                <w:rFonts w:ascii="Arial" w:hAnsi="Arial" w:cs="Arial"/>
                <w:color w:val="000000"/>
                <w:sz w:val="18"/>
                <w:szCs w:val="18"/>
              </w:rPr>
              <w:t>T</w:t>
            </w:r>
            <w:r>
              <w:rPr>
                <w:rFonts w:ascii="Arial" w:hAnsi="Arial" w:cs="Arial"/>
                <w:color w:val="000000"/>
                <w:sz w:val="18"/>
                <w:szCs w:val="18"/>
              </w:rPr>
              <w:t>1</w:t>
            </w: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D12D54" w14:textId="5C15C1C6" w:rsidR="00A937BC" w:rsidRPr="003C5EBC" w:rsidRDefault="00A937BC" w:rsidP="00A937BC">
            <w:pPr>
              <w:rPr>
                <w:rFonts w:ascii="Arial" w:hAnsi="Arial" w:cs="Arial"/>
                <w:color w:val="000000"/>
                <w:sz w:val="18"/>
                <w:szCs w:val="18"/>
              </w:rPr>
            </w:pPr>
            <w:r w:rsidRPr="003C5EBC">
              <w:rPr>
                <w:rFonts w:ascii="Arial" w:hAnsi="Arial" w:cs="Arial"/>
                <w:color w:val="000000"/>
                <w:sz w:val="18"/>
                <w:szCs w:val="18"/>
              </w:rPr>
              <w:t>Réparer une installation (dans les domaines mécanique, électrique, hydraulique, pneumatique et réseau)</w:t>
            </w:r>
          </w:p>
        </w:tc>
        <w:tc>
          <w:tcPr>
            <w:tcW w:w="180" w:type="dxa"/>
            <w:tcBorders>
              <w:left w:val="single" w:sz="4" w:space="0" w:color="auto"/>
              <w:right w:val="single" w:sz="4" w:space="0" w:color="auto"/>
            </w:tcBorders>
            <w:shd w:val="clear" w:color="auto" w:fill="auto"/>
            <w:vAlign w:val="center"/>
          </w:tcPr>
          <w:p w14:paraId="11C4C71C" w14:textId="77777777" w:rsidR="00A937BC" w:rsidRPr="003C5EBC" w:rsidRDefault="00A937BC" w:rsidP="00A937B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14:paraId="45173D9C" w14:textId="5ED7D9AD" w:rsidR="00A937BC" w:rsidRPr="008E26CD" w:rsidRDefault="00A937BC" w:rsidP="00A937BC">
            <w:pPr>
              <w:jc w:val="center"/>
              <w:rPr>
                <w:rFonts w:ascii="Arial" w:hAnsi="Arial" w:cs="Arial"/>
                <w:color w:val="000000"/>
                <w:sz w:val="18"/>
                <w:szCs w:val="18"/>
              </w:rPr>
            </w:pPr>
            <w:r>
              <w:rPr>
                <w:rFonts w:ascii="Arial" w:hAnsi="Arial" w:cs="Arial"/>
                <w:color w:val="000000"/>
                <w:sz w:val="18"/>
                <w:szCs w:val="18"/>
              </w:rPr>
              <w:t>C2.4</w:t>
            </w:r>
          </w:p>
        </w:tc>
        <w:tc>
          <w:tcPr>
            <w:tcW w:w="4111"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14:paraId="27A36B9B" w14:textId="19C6A761" w:rsidR="00A937BC" w:rsidRPr="003C5EBC" w:rsidRDefault="00A937BC" w:rsidP="00A937BC">
            <w:pPr>
              <w:rPr>
                <w:rFonts w:ascii="Arial" w:hAnsi="Arial" w:cs="Arial"/>
                <w:color w:val="000000"/>
                <w:sz w:val="18"/>
                <w:szCs w:val="18"/>
              </w:rPr>
            </w:pPr>
            <w:r w:rsidRPr="003C5EBC">
              <w:rPr>
                <w:rFonts w:ascii="Arial" w:hAnsi="Arial" w:cs="Arial"/>
                <w:color w:val="000000"/>
                <w:sz w:val="18"/>
                <w:szCs w:val="18"/>
              </w:rPr>
              <w:t>Communiquer, rendre compte à l’écrit et/ou à l’oral</w:t>
            </w:r>
          </w:p>
        </w:tc>
      </w:tr>
      <w:tr w:rsidR="00A937BC" w:rsidRPr="000832DC" w14:paraId="6D2F77A9" w14:textId="77777777" w:rsidTr="00A937BC">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690711EB" w14:textId="4F1EE6BE" w:rsidR="00A937BC" w:rsidRPr="003C5EBC" w:rsidRDefault="00A937BC" w:rsidP="00A937BC">
            <w:pPr>
              <w:jc w:val="center"/>
              <w:rPr>
                <w:rFonts w:ascii="Arial" w:hAnsi="Arial" w:cs="Arial"/>
                <w:color w:val="000000"/>
                <w:sz w:val="18"/>
                <w:szCs w:val="18"/>
              </w:rPr>
            </w:pPr>
            <w:r w:rsidRPr="003C5EBC">
              <w:rPr>
                <w:rFonts w:ascii="Arial" w:hAnsi="Arial" w:cs="Arial"/>
                <w:color w:val="000000"/>
                <w:sz w:val="18"/>
                <w:szCs w:val="18"/>
              </w:rPr>
              <w:t>A</w:t>
            </w:r>
            <w:r>
              <w:rPr>
                <w:rFonts w:ascii="Arial" w:hAnsi="Arial" w:cs="Arial"/>
                <w:color w:val="000000"/>
                <w:sz w:val="18"/>
                <w:szCs w:val="18"/>
              </w:rPr>
              <w:t>6</w:t>
            </w:r>
            <w:r w:rsidRPr="003C5EBC">
              <w:rPr>
                <w:rFonts w:ascii="Arial" w:hAnsi="Arial" w:cs="Arial"/>
                <w:color w:val="000000"/>
                <w:sz w:val="18"/>
                <w:szCs w:val="18"/>
              </w:rPr>
              <w:t>T</w:t>
            </w:r>
            <w:r>
              <w:rPr>
                <w:rFonts w:ascii="Arial" w:hAnsi="Arial" w:cs="Arial"/>
                <w:color w:val="000000"/>
                <w:sz w:val="18"/>
                <w:szCs w:val="18"/>
              </w:rPr>
              <w:t>2</w:t>
            </w: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475B0F" w14:textId="514A45AE" w:rsidR="00A937BC" w:rsidRPr="003C5EBC" w:rsidRDefault="00A937BC" w:rsidP="00A937BC">
            <w:pPr>
              <w:rPr>
                <w:rFonts w:ascii="Arial" w:hAnsi="Arial" w:cs="Arial"/>
                <w:color w:val="000000"/>
                <w:sz w:val="18"/>
                <w:szCs w:val="18"/>
              </w:rPr>
            </w:pPr>
            <w:r w:rsidRPr="003C5EBC">
              <w:rPr>
                <w:rFonts w:ascii="Arial" w:hAnsi="Arial" w:cs="Arial"/>
                <w:color w:val="000000"/>
                <w:sz w:val="18"/>
                <w:szCs w:val="18"/>
              </w:rPr>
              <w:t>Rendre compte de son intervention avec l'outil de communication adapté</w:t>
            </w:r>
          </w:p>
        </w:tc>
        <w:tc>
          <w:tcPr>
            <w:tcW w:w="180" w:type="dxa"/>
            <w:tcBorders>
              <w:left w:val="single" w:sz="4" w:space="0" w:color="auto"/>
              <w:right w:val="single" w:sz="4" w:space="0" w:color="auto"/>
            </w:tcBorders>
            <w:shd w:val="clear" w:color="auto" w:fill="auto"/>
            <w:vAlign w:val="center"/>
          </w:tcPr>
          <w:p w14:paraId="7F7D1D7F" w14:textId="77777777" w:rsidR="00A937BC" w:rsidRPr="003C5EBC" w:rsidRDefault="00A937BC" w:rsidP="00A937B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7DE1832D" w14:textId="417C40DA" w:rsidR="00A937BC" w:rsidRPr="008E26CD" w:rsidRDefault="00A937BC" w:rsidP="00A937BC">
            <w:pPr>
              <w:jc w:val="center"/>
              <w:rPr>
                <w:rFonts w:ascii="Arial" w:hAnsi="Arial" w:cs="Arial"/>
                <w:color w:val="000000"/>
                <w:sz w:val="18"/>
                <w:szCs w:val="18"/>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4F7240DF" w14:textId="18CE6819" w:rsidR="00A937BC" w:rsidRPr="003C5EBC" w:rsidRDefault="00A937BC" w:rsidP="00A937BC">
            <w:pPr>
              <w:rPr>
                <w:rFonts w:ascii="Arial" w:hAnsi="Arial" w:cs="Arial"/>
                <w:color w:val="000000"/>
                <w:sz w:val="18"/>
                <w:szCs w:val="18"/>
              </w:rPr>
            </w:pPr>
          </w:p>
        </w:tc>
      </w:tr>
      <w:tr w:rsidR="00A937BC" w:rsidRPr="000832DC" w14:paraId="7594570F" w14:textId="77777777" w:rsidTr="00A937BC">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14:paraId="11CBC24E" w14:textId="3159511E" w:rsidR="00A937BC" w:rsidRPr="003C5EBC" w:rsidRDefault="00A937BC" w:rsidP="00A937BC">
            <w:pPr>
              <w:jc w:val="center"/>
              <w:rPr>
                <w:rFonts w:ascii="Arial" w:hAnsi="Arial" w:cs="Arial"/>
                <w:color w:val="000000"/>
                <w:sz w:val="18"/>
                <w:szCs w:val="18"/>
              </w:rPr>
            </w:pPr>
            <w:r w:rsidRPr="003C5EBC">
              <w:rPr>
                <w:rFonts w:ascii="Arial" w:hAnsi="Arial" w:cs="Arial"/>
                <w:b/>
                <w:bCs/>
                <w:color w:val="000000"/>
                <w:sz w:val="18"/>
                <w:szCs w:val="18"/>
              </w:rPr>
              <w:t>A</w:t>
            </w:r>
            <w:r>
              <w:rPr>
                <w:rFonts w:ascii="Arial" w:hAnsi="Arial" w:cs="Arial"/>
                <w:b/>
                <w:bCs/>
                <w:color w:val="000000"/>
                <w:sz w:val="18"/>
                <w:szCs w:val="18"/>
              </w:rPr>
              <w:t>7</w:t>
            </w:r>
          </w:p>
        </w:tc>
        <w:tc>
          <w:tcPr>
            <w:tcW w:w="5054" w:type="dxa"/>
            <w:gridSpan w:val="2"/>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14:paraId="50E9E813" w14:textId="56C38B4B" w:rsidR="00A937BC" w:rsidRPr="003C5EBC" w:rsidRDefault="00A937BC" w:rsidP="00A937BC">
            <w:pPr>
              <w:rPr>
                <w:rFonts w:ascii="Arial" w:hAnsi="Arial" w:cs="Arial"/>
                <w:color w:val="000000"/>
                <w:sz w:val="18"/>
                <w:szCs w:val="18"/>
              </w:rPr>
            </w:pPr>
            <w:r>
              <w:rPr>
                <w:rFonts w:ascii="Arial" w:hAnsi="Arial" w:cs="Arial"/>
                <w:b/>
                <w:bCs/>
                <w:color w:val="000000"/>
                <w:sz w:val="18"/>
                <w:szCs w:val="18"/>
              </w:rPr>
              <w:t xml:space="preserve">Montage-démontage d’une installation </w:t>
            </w:r>
          </w:p>
        </w:tc>
        <w:tc>
          <w:tcPr>
            <w:tcW w:w="180" w:type="dxa"/>
            <w:tcBorders>
              <w:left w:val="single" w:sz="4" w:space="0" w:color="auto"/>
              <w:right w:val="single" w:sz="4" w:space="0" w:color="auto"/>
            </w:tcBorders>
            <w:shd w:val="clear" w:color="auto" w:fill="auto"/>
            <w:vAlign w:val="center"/>
          </w:tcPr>
          <w:p w14:paraId="38791484" w14:textId="77777777" w:rsidR="00A937BC" w:rsidRPr="003C5EBC" w:rsidRDefault="00A937BC" w:rsidP="00A937B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14:paraId="1814F036" w14:textId="63790627" w:rsidR="00A937BC" w:rsidRPr="003C5EBC" w:rsidRDefault="00A937BC" w:rsidP="00A937BC">
            <w:pPr>
              <w:jc w:val="center"/>
              <w:rPr>
                <w:rFonts w:ascii="Arial" w:hAnsi="Arial" w:cs="Arial"/>
                <w:color w:val="000000"/>
                <w:sz w:val="18"/>
                <w:szCs w:val="18"/>
              </w:rPr>
            </w:pPr>
            <w:r>
              <w:rPr>
                <w:rFonts w:ascii="Arial" w:hAnsi="Arial" w:cs="Arial"/>
                <w:color w:val="000000"/>
                <w:sz w:val="18"/>
                <w:szCs w:val="18"/>
              </w:rPr>
              <w:t xml:space="preserve">  </w:t>
            </w:r>
            <w:r w:rsidRPr="008E26CD">
              <w:rPr>
                <w:rFonts w:ascii="Arial" w:hAnsi="Arial" w:cs="Arial"/>
                <w:color w:val="000000"/>
                <w:sz w:val="18"/>
                <w:szCs w:val="18"/>
              </w:rPr>
              <w:t>C2.</w:t>
            </w:r>
            <w:r>
              <w:rPr>
                <w:rFonts w:ascii="Arial" w:hAnsi="Arial" w:cs="Arial"/>
                <w:color w:val="000000"/>
                <w:sz w:val="18"/>
                <w:szCs w:val="18"/>
              </w:rPr>
              <w:t>3</w:t>
            </w:r>
          </w:p>
        </w:tc>
        <w:tc>
          <w:tcPr>
            <w:tcW w:w="4111"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14:paraId="764FFC70" w14:textId="34EDE960" w:rsidR="00A937BC" w:rsidRPr="003C5EBC" w:rsidRDefault="00A937BC" w:rsidP="00A937BC">
            <w:pPr>
              <w:rPr>
                <w:rFonts w:ascii="Arial" w:hAnsi="Arial" w:cs="Arial"/>
                <w:color w:val="000000"/>
                <w:sz w:val="18"/>
                <w:szCs w:val="18"/>
              </w:rPr>
            </w:pPr>
            <w:r w:rsidRPr="003C5EBC">
              <w:rPr>
                <w:rFonts w:ascii="Arial" w:hAnsi="Arial" w:cs="Arial"/>
                <w:color w:val="000000"/>
                <w:sz w:val="18"/>
                <w:szCs w:val="18"/>
              </w:rPr>
              <w:t xml:space="preserve">Participer à des travaux de montage-démontage </w:t>
            </w:r>
          </w:p>
        </w:tc>
      </w:tr>
      <w:tr w:rsidR="00A937BC" w:rsidRPr="000832DC" w14:paraId="0B12FA45" w14:textId="77777777" w:rsidTr="00A937BC">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56DCDCC0" w14:textId="531B1A97" w:rsidR="00A937BC" w:rsidRPr="003C5EBC" w:rsidRDefault="00A937BC" w:rsidP="00A937BC">
            <w:pPr>
              <w:jc w:val="center"/>
              <w:rPr>
                <w:rFonts w:ascii="Arial" w:hAnsi="Arial" w:cs="Arial"/>
                <w:color w:val="000000"/>
                <w:sz w:val="18"/>
                <w:szCs w:val="18"/>
              </w:rPr>
            </w:pPr>
            <w:r w:rsidRPr="003C5EBC">
              <w:rPr>
                <w:rFonts w:ascii="Arial" w:hAnsi="Arial" w:cs="Arial"/>
                <w:color w:val="000000"/>
                <w:sz w:val="18"/>
                <w:szCs w:val="18"/>
              </w:rPr>
              <w:t>A</w:t>
            </w:r>
            <w:r>
              <w:rPr>
                <w:rFonts w:ascii="Arial" w:hAnsi="Arial" w:cs="Arial"/>
                <w:color w:val="000000"/>
                <w:sz w:val="18"/>
                <w:szCs w:val="18"/>
              </w:rPr>
              <w:t>7T1</w:t>
            </w:r>
          </w:p>
          <w:p w14:paraId="720D86CA" w14:textId="77777777" w:rsidR="00A937BC" w:rsidRPr="003C5EBC" w:rsidRDefault="00A937BC" w:rsidP="00A937BC">
            <w:pPr>
              <w:jc w:val="center"/>
              <w:rPr>
                <w:rFonts w:ascii="Arial" w:hAnsi="Arial" w:cs="Arial"/>
                <w:color w:val="000000"/>
                <w:sz w:val="18"/>
                <w:szCs w:val="18"/>
              </w:rPr>
            </w:pP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BF8F9CF" w14:textId="77777777" w:rsidR="00A937BC" w:rsidRPr="003C5EBC" w:rsidRDefault="00A937BC" w:rsidP="00A937BC">
            <w:pPr>
              <w:rPr>
                <w:rFonts w:ascii="Arial" w:hAnsi="Arial" w:cs="Arial"/>
                <w:color w:val="000000"/>
                <w:sz w:val="18"/>
                <w:szCs w:val="18"/>
              </w:rPr>
            </w:pPr>
            <w:r w:rsidRPr="003C5EBC">
              <w:rPr>
                <w:rFonts w:ascii="Arial" w:hAnsi="Arial" w:cs="Arial"/>
                <w:color w:val="000000"/>
                <w:sz w:val="18"/>
                <w:szCs w:val="18"/>
              </w:rPr>
              <w:t xml:space="preserve">Participer à des travaux de montage-démontage et réglages de tout ou partie d’une installation (maintenance améliorative d’une installation) </w:t>
            </w:r>
          </w:p>
        </w:tc>
        <w:tc>
          <w:tcPr>
            <w:tcW w:w="180" w:type="dxa"/>
            <w:tcBorders>
              <w:left w:val="single" w:sz="4" w:space="0" w:color="auto"/>
              <w:right w:val="single" w:sz="4" w:space="0" w:color="auto"/>
            </w:tcBorders>
            <w:shd w:val="clear" w:color="auto" w:fill="auto"/>
            <w:vAlign w:val="center"/>
          </w:tcPr>
          <w:p w14:paraId="69942894" w14:textId="77777777" w:rsidR="00A937BC" w:rsidRPr="003C5EBC" w:rsidRDefault="00A937BC" w:rsidP="00A937B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73E5A050" w14:textId="1A597C8C" w:rsidR="00A937BC" w:rsidRPr="003C5EBC" w:rsidRDefault="00A937BC" w:rsidP="00A937BC">
            <w:pPr>
              <w:ind w:right="-292"/>
              <w:rPr>
                <w:rFonts w:ascii="Arial" w:hAnsi="Arial" w:cs="Arial"/>
                <w:color w:val="000000"/>
                <w:sz w:val="18"/>
                <w:szCs w:val="18"/>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4B440224" w14:textId="329507D0" w:rsidR="00A937BC" w:rsidRPr="003C5EBC" w:rsidRDefault="00A937BC" w:rsidP="00A937BC">
            <w:pPr>
              <w:rPr>
                <w:rFonts w:ascii="Arial" w:hAnsi="Arial" w:cs="Arial"/>
                <w:color w:val="000000"/>
                <w:sz w:val="18"/>
                <w:szCs w:val="18"/>
              </w:rPr>
            </w:pPr>
          </w:p>
        </w:tc>
      </w:tr>
      <w:tr w:rsidR="00A937BC" w:rsidRPr="000832DC" w14:paraId="6BC51A2D" w14:textId="77777777" w:rsidTr="00A937BC">
        <w:trPr>
          <w:trHeight w:val="420"/>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7217DEB6" w14:textId="0C5FB95E" w:rsidR="00A937BC" w:rsidRPr="003C5EBC" w:rsidRDefault="00A937BC" w:rsidP="00A937BC">
            <w:pPr>
              <w:jc w:val="center"/>
              <w:rPr>
                <w:rFonts w:ascii="Arial" w:hAnsi="Arial" w:cs="Arial"/>
                <w:color w:val="000000"/>
                <w:sz w:val="18"/>
                <w:szCs w:val="18"/>
              </w:rPr>
            </w:pP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C7EE6C" w14:textId="75244B0A" w:rsidR="00A937BC" w:rsidRPr="003C5EBC" w:rsidRDefault="00A937BC" w:rsidP="00A937BC">
            <w:pPr>
              <w:rPr>
                <w:rFonts w:ascii="Arial" w:hAnsi="Arial" w:cs="Arial"/>
                <w:color w:val="000000"/>
                <w:sz w:val="18"/>
                <w:szCs w:val="18"/>
              </w:rPr>
            </w:pPr>
          </w:p>
        </w:tc>
        <w:tc>
          <w:tcPr>
            <w:tcW w:w="180" w:type="dxa"/>
            <w:tcBorders>
              <w:left w:val="single" w:sz="4" w:space="0" w:color="auto"/>
              <w:right w:val="single" w:sz="4" w:space="0" w:color="auto"/>
            </w:tcBorders>
            <w:shd w:val="clear" w:color="auto" w:fill="auto"/>
            <w:vAlign w:val="center"/>
          </w:tcPr>
          <w:p w14:paraId="491253EA" w14:textId="77777777" w:rsidR="00A937BC" w:rsidRPr="003C5EBC" w:rsidRDefault="00A937BC" w:rsidP="00A937BC">
            <w:pPr>
              <w:rPr>
                <w:rFonts w:ascii="Arial" w:hAnsi="Arial" w:cs="Arial"/>
                <w:color w:val="000000"/>
                <w:sz w:val="18"/>
                <w:szCs w:val="18"/>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5F2A1810" w14:textId="0E52CABC" w:rsidR="00A937BC" w:rsidRPr="003C5EBC" w:rsidRDefault="00A937BC" w:rsidP="00A937BC">
            <w:pPr>
              <w:jc w:val="center"/>
              <w:rPr>
                <w:rFonts w:ascii="Arial" w:hAnsi="Arial" w:cs="Arial"/>
                <w:color w:val="000000"/>
                <w:sz w:val="18"/>
                <w:szCs w:val="18"/>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6CEA18C4" w14:textId="78E8996C" w:rsidR="00A937BC" w:rsidRPr="003C5EBC" w:rsidRDefault="00A937BC" w:rsidP="00A937BC">
            <w:pPr>
              <w:rPr>
                <w:rFonts w:ascii="Arial" w:hAnsi="Arial" w:cs="Arial"/>
                <w:color w:val="000000"/>
                <w:sz w:val="18"/>
                <w:szCs w:val="18"/>
              </w:rPr>
            </w:pPr>
          </w:p>
        </w:tc>
      </w:tr>
    </w:tbl>
    <w:p w14:paraId="038A1DAC" w14:textId="77777777" w:rsidR="005425CC" w:rsidRDefault="005425CC" w:rsidP="005425CC">
      <w:pPr>
        <w:tabs>
          <w:tab w:val="left" w:pos="413"/>
        </w:tabs>
      </w:pPr>
    </w:p>
    <w:p w14:paraId="64A1038F" w14:textId="77777777" w:rsidR="005425CC" w:rsidRDefault="005425CC" w:rsidP="005425CC">
      <w:r>
        <w:br w:type="page"/>
      </w:r>
    </w:p>
    <w:p w14:paraId="10126802" w14:textId="77777777" w:rsidR="005425CC" w:rsidRPr="004075B8" w:rsidRDefault="005425CC" w:rsidP="005425CC">
      <w:pPr>
        <w:tabs>
          <w:tab w:val="left" w:pos="413"/>
        </w:tabs>
      </w:pPr>
    </w:p>
    <w:p w14:paraId="6E174B10" w14:textId="7A20ABA9" w:rsidR="00AF0FB7" w:rsidRPr="00C31FDD" w:rsidRDefault="0044509C" w:rsidP="00AF0FB7">
      <w:pPr>
        <w:pStyle w:val="Default"/>
        <w:ind w:left="567"/>
        <w:rPr>
          <w:b/>
        </w:rPr>
      </w:pPr>
      <w:r>
        <w:rPr>
          <w:b/>
        </w:rPr>
        <w:t>6</w:t>
      </w:r>
      <w:r w:rsidR="00AF0FB7" w:rsidRPr="00C31FDD">
        <w:rPr>
          <w:b/>
        </w:rPr>
        <w:t>.2</w:t>
      </w:r>
      <w:r w:rsidR="00AF0FB7">
        <w:rPr>
          <w:b/>
        </w:rPr>
        <w:t>.4</w:t>
      </w:r>
      <w:r w:rsidR="00AF0FB7" w:rsidRPr="00C31FDD">
        <w:rPr>
          <w:b/>
        </w:rPr>
        <w:t>- Les compétences du CAP TCRM</w:t>
      </w:r>
      <w:r w:rsidR="00AF0FB7">
        <w:rPr>
          <w:b/>
        </w:rPr>
        <w:t xml:space="preserve"> en détail</w:t>
      </w:r>
    </w:p>
    <w:p w14:paraId="02B7FE94" w14:textId="446EB9BB" w:rsidR="00256E87" w:rsidRDefault="00256E87" w:rsidP="00256E87"/>
    <w:tbl>
      <w:tblPr>
        <w:tblW w:w="992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1"/>
        <w:gridCol w:w="1557"/>
        <w:gridCol w:w="475"/>
        <w:gridCol w:w="3495"/>
        <w:gridCol w:w="2865"/>
      </w:tblGrid>
      <w:tr w:rsidR="00256E87" w14:paraId="750D2DE6" w14:textId="77777777" w:rsidTr="00256E87">
        <w:tc>
          <w:tcPr>
            <w:tcW w:w="1531" w:type="dxa"/>
            <w:vMerge w:val="restart"/>
            <w:shd w:val="clear" w:color="auto" w:fill="ED7D31"/>
            <w:vAlign w:val="center"/>
          </w:tcPr>
          <w:p w14:paraId="67AE2C7C" w14:textId="77777777" w:rsidR="00256E87" w:rsidRDefault="00256E87" w:rsidP="00256E87">
            <w:pPr>
              <w:jc w:val="center"/>
              <w:rPr>
                <w:rFonts w:ascii="Arial" w:eastAsia="Arial" w:hAnsi="Arial" w:cs="Arial"/>
                <w:color w:val="000000"/>
                <w:sz w:val="20"/>
                <w:szCs w:val="20"/>
              </w:rPr>
            </w:pPr>
            <w:r>
              <w:rPr>
                <w:rFonts w:ascii="Arial" w:eastAsia="Arial" w:hAnsi="Arial" w:cs="Arial"/>
                <w:b/>
                <w:color w:val="000000"/>
                <w:sz w:val="20"/>
                <w:szCs w:val="20"/>
              </w:rPr>
              <w:t>C1.1</w:t>
            </w:r>
          </w:p>
        </w:tc>
        <w:tc>
          <w:tcPr>
            <w:tcW w:w="8392" w:type="dxa"/>
            <w:gridSpan w:val="4"/>
            <w:shd w:val="clear" w:color="auto" w:fill="8DB3E2" w:themeFill="text2" w:themeFillTint="66"/>
          </w:tcPr>
          <w:p w14:paraId="1FED7E26"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EXPLOITER UNE INSTALLATION</w:t>
            </w:r>
          </w:p>
        </w:tc>
      </w:tr>
      <w:tr w:rsidR="00256E87" w14:paraId="69092AF9" w14:textId="77777777" w:rsidTr="00256E87">
        <w:tc>
          <w:tcPr>
            <w:tcW w:w="1531" w:type="dxa"/>
            <w:vMerge/>
            <w:shd w:val="clear" w:color="auto" w:fill="ED7D31"/>
            <w:vAlign w:val="center"/>
          </w:tcPr>
          <w:p w14:paraId="15A6D64E"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8392" w:type="dxa"/>
            <w:gridSpan w:val="4"/>
            <w:shd w:val="clear" w:color="auto" w:fill="ED7D31"/>
          </w:tcPr>
          <w:p w14:paraId="3C782AA7"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Identifier et maîtriser les risques pour l’installation, son environnement, les personnes et appliquer les mesures de prévention</w:t>
            </w:r>
          </w:p>
        </w:tc>
      </w:tr>
      <w:tr w:rsidR="00256E87" w14:paraId="27FE2D29" w14:textId="77777777" w:rsidTr="00256E87">
        <w:tc>
          <w:tcPr>
            <w:tcW w:w="3088" w:type="dxa"/>
            <w:gridSpan w:val="2"/>
            <w:shd w:val="clear" w:color="auto" w:fill="D9D9D9"/>
            <w:vAlign w:val="center"/>
          </w:tcPr>
          <w:p w14:paraId="36E5F4AE" w14:textId="77777777" w:rsidR="00256E87" w:rsidRDefault="00256E87" w:rsidP="00256E87">
            <w:pPr>
              <w:pBdr>
                <w:top w:val="nil"/>
                <w:left w:val="nil"/>
                <w:bottom w:val="nil"/>
                <w:right w:val="nil"/>
                <w:between w:val="nil"/>
              </w:pBdr>
              <w:jc w:val="center"/>
              <w:rPr>
                <w:rFonts w:ascii="Arial" w:eastAsia="Arial" w:hAnsi="Arial" w:cs="Arial"/>
                <w:b/>
                <w:i/>
                <w:color w:val="000000"/>
                <w:sz w:val="20"/>
                <w:szCs w:val="20"/>
              </w:rPr>
            </w:pPr>
            <w:r>
              <w:rPr>
                <w:rFonts w:ascii="Arial" w:eastAsia="Arial" w:hAnsi="Arial" w:cs="Arial"/>
                <w:b/>
                <w:i/>
                <w:color w:val="000000"/>
                <w:sz w:val="20"/>
                <w:szCs w:val="20"/>
              </w:rPr>
              <w:t>Données</w:t>
            </w:r>
          </w:p>
        </w:tc>
        <w:tc>
          <w:tcPr>
            <w:tcW w:w="3970" w:type="dxa"/>
            <w:gridSpan w:val="2"/>
            <w:shd w:val="clear" w:color="auto" w:fill="D9D9D9"/>
            <w:vAlign w:val="center"/>
          </w:tcPr>
          <w:p w14:paraId="2EE88FA1"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Actions</w:t>
            </w:r>
          </w:p>
        </w:tc>
        <w:tc>
          <w:tcPr>
            <w:tcW w:w="2865" w:type="dxa"/>
            <w:shd w:val="clear" w:color="auto" w:fill="D9D9D9"/>
            <w:vAlign w:val="center"/>
          </w:tcPr>
          <w:p w14:paraId="2ADAD3DA"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Indicateurs d’évaluation</w:t>
            </w:r>
          </w:p>
        </w:tc>
      </w:tr>
      <w:tr w:rsidR="00256E87" w14:paraId="55AF5F80" w14:textId="77777777" w:rsidTr="00256E87">
        <w:trPr>
          <w:trHeight w:val="1584"/>
        </w:trPr>
        <w:tc>
          <w:tcPr>
            <w:tcW w:w="3088" w:type="dxa"/>
            <w:gridSpan w:val="2"/>
            <w:vMerge w:val="restart"/>
            <w:shd w:val="clear" w:color="auto" w:fill="auto"/>
          </w:tcPr>
          <w:p w14:paraId="5D174500" w14:textId="77777777" w:rsidR="00256E87" w:rsidRDefault="00256E87" w:rsidP="00256E87">
            <w:pPr>
              <w:ind w:left="315"/>
              <w:rPr>
                <w:rFonts w:ascii="Arial" w:eastAsia="Arial" w:hAnsi="Arial" w:cs="Arial"/>
                <w:color w:val="000000"/>
                <w:sz w:val="20"/>
                <w:szCs w:val="20"/>
              </w:rPr>
            </w:pPr>
          </w:p>
          <w:p w14:paraId="60BEF94C" w14:textId="77777777" w:rsidR="00256E87" w:rsidRDefault="00256E87" w:rsidP="00256E87">
            <w:pPr>
              <w:ind w:left="315"/>
              <w:rPr>
                <w:rFonts w:ascii="Arial" w:eastAsia="Arial" w:hAnsi="Arial" w:cs="Arial"/>
                <w:color w:val="000000"/>
                <w:sz w:val="20"/>
                <w:szCs w:val="20"/>
              </w:rPr>
            </w:pPr>
            <w:r>
              <w:rPr>
                <w:rFonts w:ascii="Arial" w:eastAsia="Arial" w:hAnsi="Arial" w:cs="Arial"/>
                <w:color w:val="000000"/>
                <w:sz w:val="20"/>
                <w:szCs w:val="20"/>
              </w:rPr>
              <w:t>L’installation et son environnement</w:t>
            </w:r>
          </w:p>
          <w:p w14:paraId="196ED2D2" w14:textId="77777777" w:rsidR="00256E87" w:rsidRDefault="00256E87" w:rsidP="00256E87">
            <w:pPr>
              <w:ind w:left="315"/>
              <w:rPr>
                <w:rFonts w:ascii="Arial" w:eastAsia="Arial" w:hAnsi="Arial" w:cs="Arial"/>
                <w:color w:val="000000"/>
                <w:sz w:val="20"/>
                <w:szCs w:val="20"/>
              </w:rPr>
            </w:pPr>
          </w:p>
          <w:p w14:paraId="4B9A7F94" w14:textId="77777777" w:rsidR="00256E87" w:rsidRDefault="00256E87" w:rsidP="00256E87">
            <w:pPr>
              <w:ind w:left="315"/>
              <w:rPr>
                <w:rFonts w:ascii="Arial" w:eastAsia="Arial" w:hAnsi="Arial" w:cs="Arial"/>
                <w:b/>
                <w:color w:val="000000"/>
                <w:sz w:val="20"/>
                <w:szCs w:val="20"/>
              </w:rPr>
            </w:pPr>
            <w:r>
              <w:rPr>
                <w:rFonts w:ascii="Arial" w:eastAsia="Arial" w:hAnsi="Arial" w:cs="Arial"/>
                <w:b/>
                <w:color w:val="000000"/>
                <w:sz w:val="20"/>
                <w:szCs w:val="20"/>
              </w:rPr>
              <w:t>Tout ou partie des données suivantes (papier et/ou numérique) </w:t>
            </w:r>
          </w:p>
          <w:p w14:paraId="011D40F0" w14:textId="77777777" w:rsidR="00256E87" w:rsidRDefault="00256E87" w:rsidP="00256E87">
            <w:pPr>
              <w:ind w:left="185"/>
              <w:rPr>
                <w:rFonts w:ascii="Arial" w:eastAsia="Arial" w:hAnsi="Arial" w:cs="Arial"/>
                <w:color w:val="000000"/>
                <w:sz w:val="20"/>
                <w:szCs w:val="20"/>
              </w:rPr>
            </w:pPr>
          </w:p>
          <w:p w14:paraId="5A50E771" w14:textId="77777777" w:rsidR="00256E87" w:rsidRDefault="00256E87" w:rsidP="00256E87">
            <w:pPr>
              <w:ind w:left="185"/>
              <w:rPr>
                <w:rFonts w:ascii="Arial" w:eastAsia="Arial" w:hAnsi="Arial" w:cs="Arial"/>
                <w:color w:val="000000"/>
                <w:sz w:val="20"/>
                <w:szCs w:val="20"/>
                <w:u w:val="single"/>
              </w:rPr>
            </w:pPr>
            <w:r>
              <w:rPr>
                <w:rFonts w:ascii="Arial" w:eastAsia="Arial" w:hAnsi="Arial" w:cs="Arial"/>
                <w:color w:val="000000"/>
                <w:sz w:val="20"/>
                <w:szCs w:val="20"/>
                <w:u w:val="single"/>
              </w:rPr>
              <w:t>Données :</w:t>
            </w:r>
          </w:p>
          <w:p w14:paraId="6CCBB2FD"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communication</w:t>
            </w:r>
          </w:p>
          <w:p w14:paraId="5D9E9084"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Consignes d’exploitation et de sécurité</w:t>
            </w:r>
          </w:p>
          <w:p w14:paraId="271AF47E"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EPI, EPC, EIS</w:t>
            </w:r>
          </w:p>
          <w:p w14:paraId="502245C3"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Procédures, modes opératoires, réglementations</w:t>
            </w:r>
          </w:p>
          <w:p w14:paraId="4DDB2853"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Outils informatiques</w:t>
            </w:r>
          </w:p>
          <w:p w14:paraId="6BA6D3DD" w14:textId="77777777" w:rsidR="00256E87" w:rsidRDefault="00256E87" w:rsidP="00256E87">
            <w:pPr>
              <w:ind w:left="185"/>
              <w:rPr>
                <w:rFonts w:ascii="Arial" w:eastAsia="Arial" w:hAnsi="Arial" w:cs="Arial"/>
                <w:color w:val="000000"/>
                <w:sz w:val="20"/>
                <w:szCs w:val="20"/>
              </w:rPr>
            </w:pPr>
          </w:p>
          <w:p w14:paraId="7A1AABB5" w14:textId="77777777" w:rsidR="00256E87" w:rsidRDefault="00256E87" w:rsidP="00256E87">
            <w:pPr>
              <w:ind w:left="185"/>
              <w:rPr>
                <w:rFonts w:ascii="Arial" w:eastAsia="Arial" w:hAnsi="Arial" w:cs="Arial"/>
                <w:color w:val="000000"/>
                <w:sz w:val="20"/>
                <w:szCs w:val="20"/>
              </w:rPr>
            </w:pPr>
          </w:p>
          <w:p w14:paraId="6C3A4AA5" w14:textId="77777777" w:rsidR="00256E87" w:rsidRDefault="00256E87" w:rsidP="00256E87">
            <w:pPr>
              <w:ind w:left="185"/>
              <w:rPr>
                <w:rFonts w:ascii="Arial" w:eastAsia="Arial" w:hAnsi="Arial" w:cs="Arial"/>
                <w:color w:val="000000"/>
                <w:sz w:val="20"/>
                <w:szCs w:val="20"/>
                <w:u w:val="single"/>
              </w:rPr>
            </w:pPr>
            <w:r>
              <w:rPr>
                <w:rFonts w:ascii="Arial" w:eastAsia="Arial" w:hAnsi="Arial" w:cs="Arial"/>
                <w:color w:val="000000"/>
                <w:sz w:val="20"/>
                <w:szCs w:val="20"/>
                <w:u w:val="single"/>
              </w:rPr>
              <w:t>Documentation :</w:t>
            </w:r>
          </w:p>
          <w:p w14:paraId="134E7A94"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Organigramme de l’entreprise</w:t>
            </w:r>
          </w:p>
          <w:p w14:paraId="44C14320"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Les références, procédures réglementaires, normatives et techniques</w:t>
            </w:r>
          </w:p>
          <w:p w14:paraId="453907C7"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règlement d'exploitation et de police</w:t>
            </w:r>
          </w:p>
          <w:p w14:paraId="37EC3F60"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Historique de l’installation</w:t>
            </w:r>
          </w:p>
          <w:p w14:paraId="7D4816CB"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 unique d’évaluation des risques</w:t>
            </w:r>
          </w:p>
          <w:p w14:paraId="519F708B"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Plan de prévention</w:t>
            </w:r>
          </w:p>
          <w:p w14:paraId="6CAD55A4"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Dossier QHSE</w:t>
            </w:r>
          </w:p>
          <w:p w14:paraId="50BB69EA"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Registre d’exploitation</w:t>
            </w:r>
          </w:p>
          <w:p w14:paraId="40DB213B"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dossier technique constructeur</w:t>
            </w:r>
          </w:p>
          <w:p w14:paraId="3196AB80"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Documentation technique (outillages, composants, matériels, appareils de mesure …)</w:t>
            </w:r>
          </w:p>
          <w:p w14:paraId="7C3E29E2" w14:textId="77777777" w:rsidR="00256E87" w:rsidRDefault="00256E87" w:rsidP="00256E87">
            <w:pPr>
              <w:ind w:left="463"/>
              <w:rPr>
                <w:rFonts w:ascii="Arial" w:eastAsia="Arial" w:hAnsi="Arial" w:cs="Arial"/>
                <w:color w:val="000000"/>
                <w:sz w:val="20"/>
                <w:szCs w:val="20"/>
              </w:rPr>
            </w:pPr>
          </w:p>
        </w:tc>
        <w:tc>
          <w:tcPr>
            <w:tcW w:w="475" w:type="dxa"/>
            <w:vMerge w:val="restart"/>
            <w:shd w:val="clear" w:color="auto" w:fill="auto"/>
            <w:textDirection w:val="btLr"/>
            <w:vAlign w:val="center"/>
          </w:tcPr>
          <w:p w14:paraId="77D9C1E1" w14:textId="77777777" w:rsidR="00256E87" w:rsidRDefault="00256E87" w:rsidP="00256E87">
            <w:pPr>
              <w:ind w:left="113" w:right="113"/>
              <w:jc w:val="center"/>
              <w:rPr>
                <w:rFonts w:ascii="Arial" w:eastAsia="Arial" w:hAnsi="Arial" w:cs="Arial"/>
                <w:color w:val="000000"/>
                <w:sz w:val="20"/>
                <w:szCs w:val="20"/>
              </w:rPr>
            </w:pPr>
            <w:r>
              <w:rPr>
                <w:rFonts w:ascii="Arial" w:eastAsia="Arial" w:hAnsi="Arial" w:cs="Arial"/>
                <w:b/>
                <w:color w:val="000000"/>
                <w:sz w:val="20"/>
                <w:szCs w:val="20"/>
              </w:rPr>
              <w:t>PRÉPARER</w:t>
            </w:r>
          </w:p>
        </w:tc>
        <w:tc>
          <w:tcPr>
            <w:tcW w:w="3495" w:type="dxa"/>
            <w:shd w:val="clear" w:color="auto" w:fill="auto"/>
          </w:tcPr>
          <w:p w14:paraId="77EFBB76"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C1.1.1 : Identifier</w:t>
            </w:r>
            <w:r>
              <w:rPr>
                <w:rFonts w:ascii="Arial" w:eastAsia="Arial" w:hAnsi="Arial" w:cs="Arial"/>
                <w:color w:val="000000"/>
                <w:sz w:val="20"/>
                <w:szCs w:val="20"/>
              </w:rPr>
              <w:t xml:space="preserve"> les phénomènes dangereux et les situations dangereuses liés :</w:t>
            </w:r>
          </w:p>
          <w:p w14:paraId="42F79F45" w14:textId="77777777" w:rsidR="00256E87" w:rsidRDefault="00256E87"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à l’installation et à son environnement</w:t>
            </w:r>
          </w:p>
          <w:p w14:paraId="30A5E838" w14:textId="77777777" w:rsidR="00256E87" w:rsidRDefault="00256E87"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à l’activité de conduite et de maintenance</w:t>
            </w:r>
          </w:p>
          <w:p w14:paraId="67CA7120" w14:textId="77777777" w:rsidR="00256E87" w:rsidRDefault="00256E87"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aux personnes, clients, …</w:t>
            </w:r>
          </w:p>
        </w:tc>
        <w:tc>
          <w:tcPr>
            <w:tcW w:w="2865" w:type="dxa"/>
            <w:shd w:val="clear" w:color="auto" w:fill="auto"/>
          </w:tcPr>
          <w:p w14:paraId="5C62CF16"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phénomènes dangereux et les situations dangereuses liés à l’installation, à son environnement, aux personnes, clients et à l’activité sont identifiés</w:t>
            </w:r>
          </w:p>
        </w:tc>
      </w:tr>
      <w:tr w:rsidR="00256E87" w14:paraId="1740E0DF" w14:textId="77777777" w:rsidTr="00256E87">
        <w:trPr>
          <w:trHeight w:val="1061"/>
        </w:trPr>
        <w:tc>
          <w:tcPr>
            <w:tcW w:w="3088" w:type="dxa"/>
            <w:gridSpan w:val="2"/>
            <w:vMerge/>
            <w:shd w:val="clear" w:color="auto" w:fill="auto"/>
          </w:tcPr>
          <w:p w14:paraId="43EF898A"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577C5D61"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95" w:type="dxa"/>
            <w:shd w:val="clear" w:color="auto" w:fill="auto"/>
          </w:tcPr>
          <w:p w14:paraId="591741CE"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 xml:space="preserve">C1.1.2 : Choisir </w:t>
            </w:r>
            <w:r>
              <w:rPr>
                <w:rFonts w:ascii="Arial" w:eastAsia="Arial" w:hAnsi="Arial" w:cs="Arial"/>
                <w:color w:val="000000"/>
                <w:sz w:val="20"/>
                <w:szCs w:val="20"/>
              </w:rPr>
              <w:t>les mesures de prévention en regard des situations dangereuses identifiées dans les actes de conduite et de maintenance</w:t>
            </w:r>
          </w:p>
        </w:tc>
        <w:tc>
          <w:tcPr>
            <w:tcW w:w="2865" w:type="dxa"/>
            <w:shd w:val="clear" w:color="auto" w:fill="auto"/>
          </w:tcPr>
          <w:p w14:paraId="6C44676E"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mesures de prévention choisies sont adaptées aux situations dangereuses identifiées</w:t>
            </w:r>
          </w:p>
        </w:tc>
      </w:tr>
      <w:tr w:rsidR="00256E87" w14:paraId="6380019E" w14:textId="77777777" w:rsidTr="00256E87">
        <w:trPr>
          <w:trHeight w:val="939"/>
        </w:trPr>
        <w:tc>
          <w:tcPr>
            <w:tcW w:w="3088" w:type="dxa"/>
            <w:gridSpan w:val="2"/>
            <w:vMerge/>
            <w:shd w:val="clear" w:color="auto" w:fill="auto"/>
          </w:tcPr>
          <w:p w14:paraId="2EFF92DF"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val="restart"/>
            <w:shd w:val="clear" w:color="auto" w:fill="auto"/>
            <w:textDirection w:val="btLr"/>
            <w:vAlign w:val="center"/>
          </w:tcPr>
          <w:p w14:paraId="1DB22FE8" w14:textId="77777777" w:rsidR="00256E87" w:rsidRDefault="00256E87" w:rsidP="00256E87">
            <w:pPr>
              <w:ind w:left="113" w:right="113"/>
              <w:jc w:val="center"/>
              <w:rPr>
                <w:rFonts w:ascii="Arial" w:eastAsia="Arial" w:hAnsi="Arial" w:cs="Arial"/>
                <w:color w:val="000000"/>
                <w:sz w:val="20"/>
                <w:szCs w:val="20"/>
              </w:rPr>
            </w:pPr>
            <w:r>
              <w:rPr>
                <w:rFonts w:ascii="Arial" w:eastAsia="Arial" w:hAnsi="Arial" w:cs="Arial"/>
                <w:b/>
                <w:color w:val="000000"/>
                <w:sz w:val="20"/>
                <w:szCs w:val="20"/>
              </w:rPr>
              <w:t>RÉALISER</w:t>
            </w:r>
          </w:p>
        </w:tc>
        <w:tc>
          <w:tcPr>
            <w:tcW w:w="3495" w:type="dxa"/>
            <w:vMerge w:val="restart"/>
            <w:shd w:val="clear" w:color="auto" w:fill="auto"/>
          </w:tcPr>
          <w:p w14:paraId="57E4A847"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C1.1.3 : Appliquer</w:t>
            </w:r>
            <w:r>
              <w:rPr>
                <w:rFonts w:ascii="Arial" w:eastAsia="Arial" w:hAnsi="Arial" w:cs="Arial"/>
                <w:color w:val="000000"/>
                <w:sz w:val="20"/>
                <w:szCs w:val="20"/>
              </w:rPr>
              <w:t xml:space="preserve"> les mesures définies (si nécessaire):</w:t>
            </w:r>
          </w:p>
          <w:p w14:paraId="7A189331" w14:textId="77777777" w:rsidR="00256E87" w:rsidRDefault="00256E87"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mettre en œuvre des équipements de protection individuelle (E.P.I.)</w:t>
            </w:r>
          </w:p>
          <w:p w14:paraId="1BD3B21E" w14:textId="77777777" w:rsidR="00256E87" w:rsidRDefault="00256E87"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utiliser des équipements individuels de sécurité (EIS)</w:t>
            </w:r>
          </w:p>
          <w:p w14:paraId="2364F15B" w14:textId="77777777" w:rsidR="00256E87" w:rsidRDefault="00256E87"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mettre en œuvre des équipements de protection collective (EPC)</w:t>
            </w:r>
          </w:p>
          <w:p w14:paraId="728BFC55" w14:textId="77777777" w:rsidR="00256E87" w:rsidRDefault="00256E87"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consigner (énergie, accès …)</w:t>
            </w:r>
          </w:p>
          <w:p w14:paraId="7F5C45A2" w14:textId="77777777" w:rsidR="00256E87" w:rsidRDefault="00256E87"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respecter les procédures</w:t>
            </w:r>
          </w:p>
          <w:p w14:paraId="11E84254" w14:textId="77777777" w:rsidR="00256E87" w:rsidRDefault="00256E87"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respecter le règlement d’exploitation</w:t>
            </w:r>
          </w:p>
          <w:p w14:paraId="16454857" w14:textId="77777777" w:rsidR="00256E87" w:rsidRDefault="00256E87"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respecter et faire respecter le règlement de police</w:t>
            </w:r>
          </w:p>
          <w:p w14:paraId="7AF4F171" w14:textId="77777777" w:rsidR="00256E87" w:rsidRDefault="00256E87"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p>
        </w:tc>
        <w:tc>
          <w:tcPr>
            <w:tcW w:w="2865" w:type="dxa"/>
            <w:shd w:val="clear" w:color="auto" w:fill="auto"/>
          </w:tcPr>
          <w:p w14:paraId="21DF72F7" w14:textId="77777777" w:rsidR="00256E87" w:rsidRDefault="00256E87" w:rsidP="00256E87">
            <w:pPr>
              <w:pBdr>
                <w:top w:val="nil"/>
                <w:left w:val="nil"/>
                <w:bottom w:val="nil"/>
                <w:right w:val="nil"/>
                <w:between w:val="nil"/>
              </w:pBdr>
              <w:ind w:left="72"/>
              <w:rPr>
                <w:rFonts w:ascii="Arial" w:eastAsia="Arial" w:hAnsi="Arial" w:cs="Arial"/>
                <w:color w:val="000000"/>
                <w:sz w:val="20"/>
                <w:szCs w:val="20"/>
              </w:rPr>
            </w:pPr>
          </w:p>
          <w:p w14:paraId="144A2B66" w14:textId="77777777" w:rsidR="00256E87" w:rsidRDefault="00256E87" w:rsidP="00256E87">
            <w:pPr>
              <w:pBdr>
                <w:top w:val="nil"/>
                <w:left w:val="nil"/>
                <w:bottom w:val="nil"/>
                <w:right w:val="nil"/>
                <w:between w:val="nil"/>
              </w:pBdr>
              <w:rPr>
                <w:rFonts w:ascii="Arial" w:eastAsia="Arial" w:hAnsi="Arial" w:cs="Arial"/>
                <w:color w:val="000000"/>
                <w:sz w:val="20"/>
                <w:szCs w:val="20"/>
              </w:rPr>
            </w:pPr>
          </w:p>
          <w:p w14:paraId="7C6FAE56" w14:textId="77777777" w:rsidR="00256E87" w:rsidRDefault="00256E87" w:rsidP="00256E87">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La mise en œuvre des EPI est correcte</w:t>
            </w:r>
          </w:p>
        </w:tc>
      </w:tr>
      <w:tr w:rsidR="00256E87" w14:paraId="62B8F6AA" w14:textId="77777777" w:rsidTr="00256E87">
        <w:trPr>
          <w:trHeight w:val="168"/>
        </w:trPr>
        <w:tc>
          <w:tcPr>
            <w:tcW w:w="3088" w:type="dxa"/>
            <w:gridSpan w:val="2"/>
            <w:vMerge/>
            <w:shd w:val="clear" w:color="auto" w:fill="auto"/>
          </w:tcPr>
          <w:p w14:paraId="40CAE549"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42CB0806"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95" w:type="dxa"/>
            <w:vMerge/>
            <w:shd w:val="clear" w:color="auto" w:fill="auto"/>
          </w:tcPr>
          <w:p w14:paraId="01FF943E"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2865" w:type="dxa"/>
            <w:shd w:val="clear" w:color="auto" w:fill="auto"/>
          </w:tcPr>
          <w:p w14:paraId="44E6BBA1" w14:textId="77777777" w:rsidR="00256E87" w:rsidRDefault="00256E87" w:rsidP="00256E87">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La mise en œuvre des EIS est correcte</w:t>
            </w:r>
          </w:p>
        </w:tc>
      </w:tr>
      <w:tr w:rsidR="00256E87" w14:paraId="1F87472F" w14:textId="77777777" w:rsidTr="00256E87">
        <w:trPr>
          <w:trHeight w:val="282"/>
        </w:trPr>
        <w:tc>
          <w:tcPr>
            <w:tcW w:w="3088" w:type="dxa"/>
            <w:gridSpan w:val="2"/>
            <w:vMerge/>
            <w:shd w:val="clear" w:color="auto" w:fill="auto"/>
          </w:tcPr>
          <w:p w14:paraId="6CDBCD2B"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475ADCA9"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95" w:type="dxa"/>
            <w:vMerge/>
            <w:shd w:val="clear" w:color="auto" w:fill="auto"/>
          </w:tcPr>
          <w:p w14:paraId="03D02AEC"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2865" w:type="dxa"/>
            <w:shd w:val="clear" w:color="auto" w:fill="auto"/>
          </w:tcPr>
          <w:p w14:paraId="640B45F2" w14:textId="77777777" w:rsidR="00256E87" w:rsidRDefault="00256E87" w:rsidP="00256E87">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La mise en œuvre des EPC est correcte</w:t>
            </w:r>
          </w:p>
        </w:tc>
      </w:tr>
      <w:tr w:rsidR="00256E87" w14:paraId="4E44ECEC" w14:textId="77777777" w:rsidTr="00256E87">
        <w:trPr>
          <w:trHeight w:val="282"/>
        </w:trPr>
        <w:tc>
          <w:tcPr>
            <w:tcW w:w="3088" w:type="dxa"/>
            <w:gridSpan w:val="2"/>
            <w:vMerge/>
            <w:shd w:val="clear" w:color="auto" w:fill="auto"/>
          </w:tcPr>
          <w:p w14:paraId="23C289A0"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792697C3"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95" w:type="dxa"/>
            <w:vMerge/>
            <w:shd w:val="clear" w:color="auto" w:fill="auto"/>
          </w:tcPr>
          <w:p w14:paraId="58990F78"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2865" w:type="dxa"/>
            <w:shd w:val="clear" w:color="auto" w:fill="auto"/>
          </w:tcPr>
          <w:p w14:paraId="02F363B6" w14:textId="77777777" w:rsidR="00256E87" w:rsidRDefault="00256E87" w:rsidP="00256E87">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Les consignations sont correctement réalisées</w:t>
            </w:r>
          </w:p>
        </w:tc>
      </w:tr>
      <w:tr w:rsidR="00256E87" w14:paraId="201DCBD1" w14:textId="77777777" w:rsidTr="00256E87">
        <w:trPr>
          <w:trHeight w:val="282"/>
        </w:trPr>
        <w:tc>
          <w:tcPr>
            <w:tcW w:w="3088" w:type="dxa"/>
            <w:gridSpan w:val="2"/>
            <w:vMerge/>
            <w:shd w:val="clear" w:color="auto" w:fill="auto"/>
          </w:tcPr>
          <w:p w14:paraId="4541EF3B"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0D837E95"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95" w:type="dxa"/>
            <w:vMerge/>
            <w:shd w:val="clear" w:color="auto" w:fill="auto"/>
          </w:tcPr>
          <w:p w14:paraId="089BCCEF"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2865" w:type="dxa"/>
            <w:shd w:val="clear" w:color="auto" w:fill="auto"/>
          </w:tcPr>
          <w:p w14:paraId="5C11A625" w14:textId="77777777" w:rsidR="00256E87" w:rsidRDefault="00256E87" w:rsidP="00256E87">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Les procédures sont respectées en référence au :</w:t>
            </w:r>
          </w:p>
          <w:p w14:paraId="2C1FB18F" w14:textId="77777777" w:rsidR="00256E87" w:rsidRDefault="00256E87" w:rsidP="00901879">
            <w:pPr>
              <w:widowControl/>
              <w:numPr>
                <w:ilvl w:val="0"/>
                <w:numId w:val="33"/>
              </w:numPr>
              <w:pBdr>
                <w:top w:val="nil"/>
                <w:left w:val="nil"/>
                <w:bottom w:val="nil"/>
                <w:right w:val="nil"/>
                <w:between w:val="nil"/>
              </w:pBdr>
              <w:autoSpaceDE/>
              <w:autoSpaceDN/>
              <w:ind w:left="206" w:hanging="206"/>
              <w:rPr>
                <w:rFonts w:ascii="Arial" w:eastAsia="Arial" w:hAnsi="Arial" w:cs="Arial"/>
                <w:color w:val="000000"/>
                <w:sz w:val="20"/>
                <w:szCs w:val="20"/>
              </w:rPr>
            </w:pPr>
            <w:r>
              <w:rPr>
                <w:rFonts w:ascii="Arial" w:eastAsia="Arial" w:hAnsi="Arial" w:cs="Arial"/>
                <w:color w:val="000000"/>
                <w:sz w:val="20"/>
                <w:szCs w:val="20"/>
              </w:rPr>
              <w:t>SGS : Système de Gestion de la Sécurité</w:t>
            </w:r>
          </w:p>
          <w:p w14:paraId="56EB85CD" w14:textId="77777777" w:rsidR="00256E87" w:rsidRDefault="00256E87" w:rsidP="00901879">
            <w:pPr>
              <w:widowControl/>
              <w:numPr>
                <w:ilvl w:val="0"/>
                <w:numId w:val="33"/>
              </w:numPr>
              <w:pBdr>
                <w:top w:val="nil"/>
                <w:left w:val="nil"/>
                <w:bottom w:val="nil"/>
                <w:right w:val="nil"/>
                <w:between w:val="nil"/>
              </w:pBdr>
              <w:autoSpaceDE/>
              <w:autoSpaceDN/>
              <w:ind w:left="206" w:hanging="206"/>
              <w:rPr>
                <w:rFonts w:ascii="Arial" w:eastAsia="Arial" w:hAnsi="Arial" w:cs="Arial"/>
                <w:color w:val="000000"/>
                <w:sz w:val="20"/>
                <w:szCs w:val="20"/>
              </w:rPr>
            </w:pPr>
            <w:r>
              <w:rPr>
                <w:rFonts w:ascii="Arial" w:eastAsia="Arial" w:hAnsi="Arial" w:cs="Arial"/>
                <w:color w:val="000000"/>
                <w:sz w:val="20"/>
                <w:szCs w:val="20"/>
              </w:rPr>
              <w:t>STRMTG : Service Technique des Remontées Mécaniques et des Transports Guidés</w:t>
            </w:r>
          </w:p>
          <w:p w14:paraId="2478F4EC" w14:textId="77777777" w:rsidR="00256E87" w:rsidRDefault="00256E87" w:rsidP="00901879">
            <w:pPr>
              <w:widowControl/>
              <w:numPr>
                <w:ilvl w:val="0"/>
                <w:numId w:val="33"/>
              </w:numPr>
              <w:pBdr>
                <w:top w:val="nil"/>
                <w:left w:val="nil"/>
                <w:bottom w:val="nil"/>
                <w:right w:val="nil"/>
                <w:between w:val="nil"/>
              </w:pBdr>
              <w:autoSpaceDE/>
              <w:autoSpaceDN/>
              <w:ind w:left="206" w:hanging="206"/>
              <w:rPr>
                <w:rFonts w:ascii="Arial" w:eastAsia="Arial" w:hAnsi="Arial" w:cs="Arial"/>
                <w:color w:val="000000"/>
                <w:sz w:val="20"/>
                <w:szCs w:val="20"/>
              </w:rPr>
            </w:pPr>
            <w:r>
              <w:rPr>
                <w:rFonts w:ascii="Arial" w:eastAsia="Arial" w:hAnsi="Arial" w:cs="Arial"/>
                <w:color w:val="000000"/>
                <w:sz w:val="20"/>
                <w:szCs w:val="20"/>
              </w:rPr>
              <w:t xml:space="preserve">Règlement d’exploitation </w:t>
            </w:r>
          </w:p>
          <w:p w14:paraId="4F58C758" w14:textId="77777777" w:rsidR="00256E87" w:rsidRDefault="00256E87" w:rsidP="00901879">
            <w:pPr>
              <w:widowControl/>
              <w:numPr>
                <w:ilvl w:val="0"/>
                <w:numId w:val="33"/>
              </w:numPr>
              <w:pBdr>
                <w:top w:val="nil"/>
                <w:left w:val="nil"/>
                <w:bottom w:val="nil"/>
                <w:right w:val="nil"/>
                <w:between w:val="nil"/>
              </w:pBdr>
              <w:autoSpaceDE/>
              <w:autoSpaceDN/>
              <w:ind w:left="206" w:hanging="206"/>
              <w:rPr>
                <w:rFonts w:ascii="Arial" w:eastAsia="Arial" w:hAnsi="Arial" w:cs="Arial"/>
                <w:color w:val="000000"/>
                <w:sz w:val="20"/>
                <w:szCs w:val="20"/>
              </w:rPr>
            </w:pPr>
            <w:r>
              <w:rPr>
                <w:rFonts w:ascii="Arial" w:eastAsia="Arial" w:hAnsi="Arial" w:cs="Arial"/>
                <w:color w:val="000000"/>
                <w:sz w:val="20"/>
                <w:szCs w:val="20"/>
              </w:rPr>
              <w:t>Règlement de police</w:t>
            </w:r>
          </w:p>
          <w:p w14:paraId="1BE44AFF" w14:textId="77777777" w:rsidR="00256E87" w:rsidRDefault="00256E87" w:rsidP="00901879">
            <w:pPr>
              <w:widowControl/>
              <w:numPr>
                <w:ilvl w:val="0"/>
                <w:numId w:val="33"/>
              </w:numPr>
              <w:pBdr>
                <w:top w:val="nil"/>
                <w:left w:val="nil"/>
                <w:bottom w:val="nil"/>
                <w:right w:val="nil"/>
                <w:between w:val="nil"/>
              </w:pBdr>
              <w:autoSpaceDE/>
              <w:autoSpaceDN/>
              <w:ind w:left="206" w:hanging="206"/>
              <w:rPr>
                <w:rFonts w:ascii="Arial" w:eastAsia="Arial" w:hAnsi="Arial" w:cs="Arial"/>
                <w:color w:val="000000"/>
                <w:sz w:val="20"/>
                <w:szCs w:val="20"/>
              </w:rPr>
            </w:pPr>
            <w:r>
              <w:rPr>
                <w:rFonts w:ascii="Arial" w:eastAsia="Arial" w:hAnsi="Arial" w:cs="Arial"/>
                <w:color w:val="000000"/>
                <w:sz w:val="20"/>
                <w:szCs w:val="20"/>
              </w:rPr>
              <w:t>……</w:t>
            </w:r>
          </w:p>
        </w:tc>
      </w:tr>
      <w:tr w:rsidR="00256E87" w14:paraId="71F42C39" w14:textId="77777777" w:rsidTr="00256E87">
        <w:tc>
          <w:tcPr>
            <w:tcW w:w="3088" w:type="dxa"/>
            <w:gridSpan w:val="2"/>
            <w:vMerge/>
            <w:shd w:val="clear" w:color="auto" w:fill="auto"/>
          </w:tcPr>
          <w:p w14:paraId="3220C6BA"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2E749115"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95" w:type="dxa"/>
            <w:shd w:val="clear" w:color="auto" w:fill="auto"/>
          </w:tcPr>
          <w:p w14:paraId="48EE9F5B"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C1.1.4 </w:t>
            </w:r>
            <w:r>
              <w:rPr>
                <w:rFonts w:ascii="Arial" w:eastAsia="Arial" w:hAnsi="Arial" w:cs="Arial"/>
                <w:color w:val="000000"/>
                <w:sz w:val="20"/>
                <w:szCs w:val="20"/>
              </w:rPr>
              <w:t xml:space="preserve">: </w:t>
            </w:r>
            <w:r>
              <w:rPr>
                <w:rFonts w:ascii="Arial" w:eastAsia="Arial" w:hAnsi="Arial" w:cs="Arial"/>
                <w:b/>
                <w:color w:val="000000"/>
                <w:sz w:val="20"/>
                <w:szCs w:val="20"/>
              </w:rPr>
              <w:t>Maitriser</w:t>
            </w:r>
            <w:r>
              <w:rPr>
                <w:rFonts w:ascii="Arial" w:eastAsia="Arial" w:hAnsi="Arial" w:cs="Arial"/>
                <w:color w:val="000000"/>
                <w:sz w:val="20"/>
                <w:szCs w:val="20"/>
              </w:rPr>
              <w:t xml:space="preserve"> les risques </w:t>
            </w:r>
          </w:p>
        </w:tc>
        <w:tc>
          <w:tcPr>
            <w:tcW w:w="2865" w:type="dxa"/>
            <w:shd w:val="clear" w:color="auto" w:fill="auto"/>
          </w:tcPr>
          <w:p w14:paraId="05643FE7" w14:textId="77777777" w:rsidR="00256E87" w:rsidRDefault="00256E87" w:rsidP="00256E87">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Le DUER, le plan de prévention, PPSPS (Plan Particulier de Sécurité et de la Protection de la Santé ),  est compris et appliqué</w:t>
            </w:r>
          </w:p>
        </w:tc>
      </w:tr>
    </w:tbl>
    <w:p w14:paraId="1E00A765" w14:textId="77777777" w:rsidR="00256E87" w:rsidRDefault="00256E87" w:rsidP="00256E87"/>
    <w:p w14:paraId="1A2281D8" w14:textId="77777777" w:rsidR="00256E87" w:rsidRDefault="00256E87" w:rsidP="00256E87"/>
    <w:p w14:paraId="38DBFF21" w14:textId="77777777" w:rsidR="00256E87" w:rsidRDefault="00256E87" w:rsidP="00256E87">
      <w:r>
        <w:br w:type="page"/>
      </w: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9"/>
        <w:gridCol w:w="1699"/>
        <w:gridCol w:w="568"/>
        <w:gridCol w:w="3309"/>
        <w:gridCol w:w="3070"/>
      </w:tblGrid>
      <w:tr w:rsidR="00256E87" w14:paraId="56FFA233" w14:textId="77777777" w:rsidTr="00256E87">
        <w:tc>
          <w:tcPr>
            <w:tcW w:w="1419" w:type="dxa"/>
            <w:vMerge w:val="restart"/>
            <w:shd w:val="clear" w:color="auto" w:fill="ED7D31"/>
            <w:vAlign w:val="center"/>
          </w:tcPr>
          <w:p w14:paraId="6AD76FA6" w14:textId="77777777" w:rsidR="00256E87" w:rsidRDefault="00256E87" w:rsidP="00256E87">
            <w:pPr>
              <w:jc w:val="center"/>
              <w:rPr>
                <w:rFonts w:ascii="Arial" w:eastAsia="Arial" w:hAnsi="Arial" w:cs="Arial"/>
                <w:color w:val="000000"/>
                <w:sz w:val="20"/>
                <w:szCs w:val="20"/>
              </w:rPr>
            </w:pPr>
            <w:r>
              <w:rPr>
                <w:rFonts w:ascii="Arial" w:eastAsia="Arial" w:hAnsi="Arial" w:cs="Arial"/>
                <w:b/>
                <w:color w:val="000000"/>
                <w:sz w:val="20"/>
                <w:szCs w:val="20"/>
              </w:rPr>
              <w:lastRenderedPageBreak/>
              <w:t>C1.2</w:t>
            </w:r>
          </w:p>
        </w:tc>
        <w:tc>
          <w:tcPr>
            <w:tcW w:w="8646" w:type="dxa"/>
            <w:gridSpan w:val="4"/>
            <w:shd w:val="clear" w:color="auto" w:fill="8DB3E2" w:themeFill="text2" w:themeFillTint="66"/>
          </w:tcPr>
          <w:p w14:paraId="65E32B43"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EXPLOITER UNE INSTALLATION</w:t>
            </w:r>
          </w:p>
        </w:tc>
      </w:tr>
      <w:tr w:rsidR="00256E87" w14:paraId="43FA6F72" w14:textId="77777777" w:rsidTr="00256E87">
        <w:tc>
          <w:tcPr>
            <w:tcW w:w="1419" w:type="dxa"/>
            <w:vMerge/>
            <w:shd w:val="clear" w:color="auto" w:fill="ED7D31"/>
            <w:vAlign w:val="center"/>
          </w:tcPr>
          <w:p w14:paraId="27FE57D8"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8646" w:type="dxa"/>
            <w:gridSpan w:val="4"/>
            <w:shd w:val="clear" w:color="auto" w:fill="ED7D31"/>
          </w:tcPr>
          <w:p w14:paraId="637CC0B9"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Identifier et maitriser les procédures, les réglementations</w:t>
            </w:r>
          </w:p>
        </w:tc>
      </w:tr>
      <w:tr w:rsidR="00256E87" w14:paraId="7D422866" w14:textId="77777777" w:rsidTr="00256E87">
        <w:tc>
          <w:tcPr>
            <w:tcW w:w="3118" w:type="dxa"/>
            <w:gridSpan w:val="2"/>
            <w:shd w:val="clear" w:color="auto" w:fill="D9D9D9"/>
            <w:vAlign w:val="center"/>
          </w:tcPr>
          <w:p w14:paraId="425D443E" w14:textId="77777777" w:rsidR="00256E87" w:rsidRDefault="00256E87" w:rsidP="00256E87">
            <w:pPr>
              <w:pBdr>
                <w:top w:val="nil"/>
                <w:left w:val="nil"/>
                <w:bottom w:val="nil"/>
                <w:right w:val="nil"/>
                <w:between w:val="nil"/>
              </w:pBdr>
              <w:jc w:val="center"/>
              <w:rPr>
                <w:rFonts w:ascii="Arial" w:eastAsia="Arial" w:hAnsi="Arial" w:cs="Arial"/>
                <w:b/>
                <w:i/>
                <w:color w:val="000000"/>
                <w:sz w:val="20"/>
                <w:szCs w:val="20"/>
              </w:rPr>
            </w:pPr>
            <w:r>
              <w:rPr>
                <w:rFonts w:ascii="Arial" w:eastAsia="Arial" w:hAnsi="Arial" w:cs="Arial"/>
                <w:b/>
                <w:i/>
                <w:color w:val="000000"/>
                <w:sz w:val="20"/>
                <w:szCs w:val="20"/>
              </w:rPr>
              <w:t>Données</w:t>
            </w:r>
          </w:p>
        </w:tc>
        <w:tc>
          <w:tcPr>
            <w:tcW w:w="3877" w:type="dxa"/>
            <w:gridSpan w:val="2"/>
            <w:shd w:val="clear" w:color="auto" w:fill="D9D9D9"/>
            <w:vAlign w:val="center"/>
          </w:tcPr>
          <w:p w14:paraId="0F0FC842"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Actions</w:t>
            </w:r>
          </w:p>
        </w:tc>
        <w:tc>
          <w:tcPr>
            <w:tcW w:w="3070" w:type="dxa"/>
            <w:shd w:val="clear" w:color="auto" w:fill="D9D9D9"/>
            <w:vAlign w:val="center"/>
          </w:tcPr>
          <w:p w14:paraId="6B823542"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Indicateurs d’évaluation</w:t>
            </w:r>
          </w:p>
        </w:tc>
      </w:tr>
      <w:tr w:rsidR="00256E87" w14:paraId="65976F0D" w14:textId="77777777" w:rsidTr="00256E87">
        <w:trPr>
          <w:cantSplit/>
          <w:trHeight w:val="1134"/>
        </w:trPr>
        <w:tc>
          <w:tcPr>
            <w:tcW w:w="3118" w:type="dxa"/>
            <w:gridSpan w:val="2"/>
            <w:vMerge w:val="restart"/>
            <w:shd w:val="clear" w:color="auto" w:fill="auto"/>
          </w:tcPr>
          <w:p w14:paraId="6E14C1F8" w14:textId="77777777" w:rsidR="00256E87" w:rsidRDefault="00256E87" w:rsidP="00256E87">
            <w:pPr>
              <w:ind w:left="315"/>
              <w:rPr>
                <w:rFonts w:ascii="Arial" w:eastAsia="Arial" w:hAnsi="Arial" w:cs="Arial"/>
                <w:color w:val="000000"/>
                <w:sz w:val="20"/>
                <w:szCs w:val="20"/>
              </w:rPr>
            </w:pPr>
            <w:r>
              <w:rPr>
                <w:rFonts w:ascii="Arial" w:eastAsia="Arial" w:hAnsi="Arial" w:cs="Arial"/>
                <w:color w:val="000000"/>
                <w:sz w:val="20"/>
                <w:szCs w:val="20"/>
              </w:rPr>
              <w:t>L’installation et son environnement</w:t>
            </w:r>
          </w:p>
          <w:p w14:paraId="2D623D1B" w14:textId="77777777" w:rsidR="00256E87" w:rsidRDefault="00256E87" w:rsidP="00256E87">
            <w:pPr>
              <w:ind w:left="315"/>
              <w:rPr>
                <w:rFonts w:ascii="Arial" w:eastAsia="Arial" w:hAnsi="Arial" w:cs="Arial"/>
                <w:color w:val="000000"/>
                <w:sz w:val="20"/>
                <w:szCs w:val="20"/>
              </w:rPr>
            </w:pPr>
          </w:p>
          <w:p w14:paraId="2CCF11F2" w14:textId="77777777" w:rsidR="00256E87" w:rsidRDefault="00256E87" w:rsidP="00256E87">
            <w:pPr>
              <w:ind w:left="315"/>
              <w:rPr>
                <w:rFonts w:ascii="Arial" w:eastAsia="Arial" w:hAnsi="Arial" w:cs="Arial"/>
                <w:b/>
                <w:color w:val="000000"/>
                <w:sz w:val="20"/>
                <w:szCs w:val="20"/>
              </w:rPr>
            </w:pPr>
            <w:r>
              <w:rPr>
                <w:rFonts w:ascii="Arial" w:eastAsia="Arial" w:hAnsi="Arial" w:cs="Arial"/>
                <w:b/>
                <w:color w:val="000000"/>
                <w:sz w:val="20"/>
                <w:szCs w:val="20"/>
              </w:rPr>
              <w:t>Tout ou partie des données suivantes (papier et/ou numérique) </w:t>
            </w:r>
          </w:p>
          <w:p w14:paraId="1EF0424A" w14:textId="77777777" w:rsidR="00256E87" w:rsidRDefault="00256E87" w:rsidP="00256E87">
            <w:pPr>
              <w:ind w:left="185"/>
              <w:rPr>
                <w:rFonts w:ascii="Arial" w:eastAsia="Arial" w:hAnsi="Arial" w:cs="Arial"/>
                <w:color w:val="000000"/>
                <w:sz w:val="20"/>
                <w:szCs w:val="20"/>
              </w:rPr>
            </w:pPr>
          </w:p>
          <w:p w14:paraId="022BCE67" w14:textId="77777777" w:rsidR="00256E87" w:rsidRDefault="00256E87" w:rsidP="00256E87">
            <w:pPr>
              <w:ind w:left="185"/>
              <w:rPr>
                <w:rFonts w:ascii="Arial" w:eastAsia="Arial" w:hAnsi="Arial" w:cs="Arial"/>
                <w:color w:val="000000"/>
                <w:sz w:val="20"/>
                <w:szCs w:val="20"/>
                <w:u w:val="single"/>
              </w:rPr>
            </w:pPr>
            <w:r>
              <w:rPr>
                <w:rFonts w:ascii="Arial" w:eastAsia="Arial" w:hAnsi="Arial" w:cs="Arial"/>
                <w:color w:val="000000"/>
                <w:sz w:val="20"/>
                <w:szCs w:val="20"/>
                <w:u w:val="single"/>
              </w:rPr>
              <w:t>Données :</w:t>
            </w:r>
          </w:p>
          <w:p w14:paraId="6599FDC3"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communication</w:t>
            </w:r>
          </w:p>
          <w:p w14:paraId="5FA91275"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Consignes d’exploitation et de sécurité</w:t>
            </w:r>
          </w:p>
          <w:p w14:paraId="74360391"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EPI, EPC, EIS</w:t>
            </w:r>
          </w:p>
          <w:p w14:paraId="5733D58C"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Procédures, modes opératoires, réglementations</w:t>
            </w:r>
          </w:p>
          <w:p w14:paraId="7A945012"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Outils informatiques</w:t>
            </w:r>
          </w:p>
          <w:p w14:paraId="26D0B82E" w14:textId="77777777" w:rsidR="00256E87" w:rsidRDefault="00256E87" w:rsidP="00A8569C">
            <w:pPr>
              <w:ind w:left="457"/>
              <w:rPr>
                <w:rFonts w:ascii="Arial" w:eastAsia="Arial" w:hAnsi="Arial" w:cs="Arial"/>
                <w:color w:val="000000"/>
                <w:sz w:val="20"/>
                <w:szCs w:val="20"/>
              </w:rPr>
            </w:pPr>
          </w:p>
          <w:p w14:paraId="30367715" w14:textId="77777777" w:rsidR="00256E87" w:rsidRDefault="00256E87" w:rsidP="00A8569C">
            <w:pPr>
              <w:ind w:left="457"/>
              <w:rPr>
                <w:rFonts w:ascii="Arial" w:eastAsia="Arial" w:hAnsi="Arial" w:cs="Arial"/>
                <w:color w:val="000000"/>
                <w:sz w:val="20"/>
                <w:szCs w:val="20"/>
              </w:rPr>
            </w:pPr>
          </w:p>
          <w:p w14:paraId="34832736" w14:textId="77777777" w:rsidR="00256E87" w:rsidRPr="00A8569C" w:rsidRDefault="00256E87">
            <w:pPr>
              <w:pStyle w:val="Paragraphedeliste"/>
              <w:numPr>
                <w:ilvl w:val="0"/>
                <w:numId w:val="122"/>
              </w:numPr>
              <w:ind w:left="457"/>
              <w:rPr>
                <w:rFonts w:ascii="Arial" w:eastAsia="Arial" w:hAnsi="Arial" w:cs="Arial"/>
                <w:color w:val="000000"/>
                <w:sz w:val="20"/>
                <w:szCs w:val="20"/>
                <w:u w:val="single"/>
              </w:rPr>
            </w:pPr>
            <w:r w:rsidRPr="00A8569C">
              <w:rPr>
                <w:rFonts w:ascii="Arial" w:eastAsia="Arial" w:hAnsi="Arial" w:cs="Arial"/>
                <w:color w:val="000000"/>
                <w:sz w:val="20"/>
                <w:szCs w:val="20"/>
                <w:u w:val="single"/>
              </w:rPr>
              <w:t>Documentation :</w:t>
            </w:r>
          </w:p>
          <w:p w14:paraId="26842081"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Organigramme de l’entreprise</w:t>
            </w:r>
          </w:p>
          <w:p w14:paraId="35DFBF31"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Les références, procédures réglementaires, normatives et techniques</w:t>
            </w:r>
          </w:p>
          <w:p w14:paraId="63B69BD5"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règlement d'exploitation et de police</w:t>
            </w:r>
          </w:p>
          <w:p w14:paraId="6F851CD5"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Historique de l’installation</w:t>
            </w:r>
          </w:p>
          <w:p w14:paraId="60B00B24"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 unique d’évaluation des risques</w:t>
            </w:r>
          </w:p>
          <w:p w14:paraId="5CA85658"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Plan de prévention</w:t>
            </w:r>
          </w:p>
          <w:p w14:paraId="410547E2"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Dossier QHSE</w:t>
            </w:r>
          </w:p>
          <w:p w14:paraId="02A381BF"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Registre d’exploitation</w:t>
            </w:r>
          </w:p>
          <w:p w14:paraId="55B52B4A"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dossier technique constructeur</w:t>
            </w:r>
          </w:p>
          <w:p w14:paraId="224AAADA"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Documentation technique (outillages, composants, matériels, appareils de mesure …)</w:t>
            </w:r>
          </w:p>
          <w:p w14:paraId="25892611" w14:textId="77777777" w:rsidR="00256E87" w:rsidRDefault="00256E87" w:rsidP="00256E87">
            <w:pPr>
              <w:rPr>
                <w:rFonts w:ascii="Arial" w:eastAsia="Arial" w:hAnsi="Arial" w:cs="Arial"/>
                <w:color w:val="FF0000"/>
                <w:sz w:val="20"/>
                <w:szCs w:val="20"/>
              </w:rPr>
            </w:pPr>
          </w:p>
        </w:tc>
        <w:tc>
          <w:tcPr>
            <w:tcW w:w="568" w:type="dxa"/>
            <w:shd w:val="clear" w:color="auto" w:fill="auto"/>
            <w:textDirection w:val="btLr"/>
            <w:vAlign w:val="center"/>
          </w:tcPr>
          <w:p w14:paraId="19862ED9" w14:textId="77777777" w:rsidR="00256E87" w:rsidRDefault="00256E87" w:rsidP="00256E87">
            <w:pPr>
              <w:ind w:left="113" w:right="113"/>
              <w:jc w:val="center"/>
              <w:rPr>
                <w:rFonts w:ascii="Arial" w:eastAsia="Arial" w:hAnsi="Arial" w:cs="Arial"/>
                <w:b/>
                <w:color w:val="000000"/>
                <w:sz w:val="20"/>
                <w:szCs w:val="20"/>
              </w:rPr>
            </w:pPr>
            <w:r>
              <w:rPr>
                <w:rFonts w:ascii="Arial" w:eastAsia="Arial" w:hAnsi="Arial" w:cs="Arial"/>
                <w:b/>
                <w:color w:val="000000"/>
                <w:sz w:val="20"/>
                <w:szCs w:val="20"/>
              </w:rPr>
              <w:t>RÈGLEMENTATION EXPLOITATION ET MAINTENANCE</w:t>
            </w:r>
          </w:p>
        </w:tc>
        <w:tc>
          <w:tcPr>
            <w:tcW w:w="3309" w:type="dxa"/>
            <w:shd w:val="clear" w:color="auto" w:fill="auto"/>
          </w:tcPr>
          <w:p w14:paraId="4BBFF80C"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 xml:space="preserve">C1.2.1 : </w:t>
            </w:r>
            <w:r>
              <w:rPr>
                <w:rFonts w:ascii="Arial" w:eastAsia="Arial" w:hAnsi="Arial" w:cs="Arial"/>
                <w:color w:val="000000"/>
                <w:sz w:val="20"/>
                <w:szCs w:val="20"/>
              </w:rPr>
              <w:t>Exploiter et maintenir les installations selon les réglementations</w:t>
            </w:r>
            <w:r>
              <w:rPr>
                <w:rFonts w:ascii="Arial" w:eastAsia="Arial" w:hAnsi="Arial" w:cs="Arial"/>
                <w:color w:val="000000"/>
              </w:rPr>
              <w:t> (</w:t>
            </w:r>
            <w:r>
              <w:rPr>
                <w:rFonts w:ascii="Arial" w:eastAsia="Arial" w:hAnsi="Arial" w:cs="Arial"/>
                <w:color w:val="000000"/>
                <w:sz w:val="20"/>
                <w:szCs w:val="20"/>
              </w:rPr>
              <w:t xml:space="preserve">Ministère du transport) </w:t>
            </w:r>
            <w:r>
              <w:rPr>
                <w:rFonts w:ascii="Arial" w:eastAsia="Arial" w:hAnsi="Arial" w:cs="Arial"/>
                <w:color w:val="000000"/>
              </w:rPr>
              <w:t>:</w:t>
            </w:r>
          </w:p>
          <w:p w14:paraId="1E9BCD90" w14:textId="77777777" w:rsidR="00256E87" w:rsidRDefault="00256E87" w:rsidP="00901879">
            <w:pPr>
              <w:widowControl/>
              <w:numPr>
                <w:ilvl w:val="0"/>
                <w:numId w:val="40"/>
              </w:numPr>
              <w:pBdr>
                <w:top w:val="nil"/>
                <w:left w:val="nil"/>
                <w:bottom w:val="nil"/>
                <w:right w:val="nil"/>
                <w:between w:val="nil"/>
              </w:pBdr>
              <w:autoSpaceDE/>
              <w:autoSpaceDN/>
              <w:ind w:left="462"/>
              <w:rPr>
                <w:rFonts w:ascii="Arial" w:eastAsia="Arial" w:hAnsi="Arial" w:cs="Arial"/>
                <w:color w:val="000000"/>
                <w:sz w:val="20"/>
                <w:szCs w:val="20"/>
              </w:rPr>
            </w:pPr>
            <w:r>
              <w:rPr>
                <w:rFonts w:ascii="Arial" w:eastAsia="Arial" w:hAnsi="Arial" w:cs="Arial"/>
                <w:color w:val="000000"/>
                <w:sz w:val="20"/>
                <w:szCs w:val="20"/>
              </w:rPr>
              <w:t>RM1 : exploitation et maintenance des téléphériques (téléportés)</w:t>
            </w:r>
          </w:p>
          <w:p w14:paraId="5A29C1B0" w14:textId="77777777" w:rsidR="00256E87" w:rsidRDefault="00256E87" w:rsidP="00901879">
            <w:pPr>
              <w:widowControl/>
              <w:numPr>
                <w:ilvl w:val="0"/>
                <w:numId w:val="40"/>
              </w:numPr>
              <w:pBdr>
                <w:top w:val="nil"/>
                <w:left w:val="nil"/>
                <w:bottom w:val="nil"/>
                <w:right w:val="nil"/>
                <w:between w:val="nil"/>
              </w:pBdr>
              <w:autoSpaceDE/>
              <w:autoSpaceDN/>
              <w:ind w:left="462"/>
              <w:rPr>
                <w:rFonts w:ascii="Arial" w:eastAsia="Arial" w:hAnsi="Arial" w:cs="Arial"/>
                <w:color w:val="000000"/>
                <w:sz w:val="20"/>
                <w:szCs w:val="20"/>
              </w:rPr>
            </w:pPr>
            <w:r>
              <w:rPr>
                <w:rFonts w:ascii="Arial" w:eastAsia="Arial" w:hAnsi="Arial" w:cs="Arial"/>
                <w:color w:val="000000"/>
                <w:sz w:val="20"/>
                <w:szCs w:val="20"/>
              </w:rPr>
              <w:t>RM2 : conception général et modification, ….</w:t>
            </w:r>
          </w:p>
          <w:p w14:paraId="0EF85582" w14:textId="77777777" w:rsidR="00256E87" w:rsidRDefault="00256E87" w:rsidP="00901879">
            <w:pPr>
              <w:widowControl/>
              <w:numPr>
                <w:ilvl w:val="0"/>
                <w:numId w:val="40"/>
              </w:numPr>
              <w:pBdr>
                <w:top w:val="nil"/>
                <w:left w:val="nil"/>
                <w:bottom w:val="nil"/>
                <w:right w:val="nil"/>
                <w:between w:val="nil"/>
              </w:pBdr>
              <w:autoSpaceDE/>
              <w:autoSpaceDN/>
              <w:ind w:left="462"/>
              <w:rPr>
                <w:rFonts w:ascii="Arial" w:eastAsia="Arial" w:hAnsi="Arial" w:cs="Arial"/>
                <w:color w:val="000000"/>
                <w:sz w:val="20"/>
                <w:szCs w:val="20"/>
              </w:rPr>
            </w:pPr>
            <w:r>
              <w:rPr>
                <w:rFonts w:ascii="Arial" w:eastAsia="Arial" w:hAnsi="Arial" w:cs="Arial"/>
                <w:color w:val="000000"/>
                <w:sz w:val="20"/>
                <w:szCs w:val="20"/>
              </w:rPr>
              <w:t>RM3 : exploitation, maintenance et modification des téléskis</w:t>
            </w:r>
          </w:p>
          <w:p w14:paraId="67F50429" w14:textId="77777777" w:rsidR="00256E87" w:rsidRDefault="00256E87" w:rsidP="00901879">
            <w:pPr>
              <w:widowControl/>
              <w:numPr>
                <w:ilvl w:val="0"/>
                <w:numId w:val="40"/>
              </w:numPr>
              <w:pBdr>
                <w:top w:val="nil"/>
                <w:left w:val="nil"/>
                <w:bottom w:val="nil"/>
                <w:right w:val="nil"/>
                <w:between w:val="nil"/>
              </w:pBdr>
              <w:autoSpaceDE/>
              <w:autoSpaceDN/>
              <w:ind w:left="462"/>
              <w:rPr>
                <w:rFonts w:ascii="Arial" w:eastAsia="Arial" w:hAnsi="Arial" w:cs="Arial"/>
                <w:color w:val="000000"/>
                <w:sz w:val="20"/>
                <w:szCs w:val="20"/>
              </w:rPr>
            </w:pPr>
            <w:r>
              <w:rPr>
                <w:rFonts w:ascii="Arial" w:eastAsia="Arial" w:hAnsi="Arial" w:cs="Arial"/>
                <w:color w:val="000000"/>
                <w:sz w:val="20"/>
                <w:szCs w:val="20"/>
              </w:rPr>
              <w:t>RM4 : conception générale et modification substantielle</w:t>
            </w:r>
          </w:p>
          <w:p w14:paraId="3DAD91FB" w14:textId="77777777" w:rsidR="00256E87" w:rsidRDefault="00256E87" w:rsidP="00901879">
            <w:pPr>
              <w:widowControl/>
              <w:numPr>
                <w:ilvl w:val="0"/>
                <w:numId w:val="40"/>
              </w:numPr>
              <w:pBdr>
                <w:top w:val="nil"/>
                <w:left w:val="nil"/>
                <w:bottom w:val="nil"/>
                <w:right w:val="nil"/>
                <w:between w:val="nil"/>
              </w:pBdr>
              <w:autoSpaceDE/>
              <w:autoSpaceDN/>
              <w:ind w:left="462"/>
              <w:rPr>
                <w:rFonts w:ascii="Arial" w:eastAsia="Arial" w:hAnsi="Arial" w:cs="Arial"/>
                <w:color w:val="000000"/>
                <w:sz w:val="20"/>
                <w:szCs w:val="20"/>
              </w:rPr>
            </w:pPr>
            <w:r>
              <w:rPr>
                <w:rFonts w:ascii="Arial" w:eastAsia="Arial" w:hAnsi="Arial" w:cs="Arial"/>
                <w:color w:val="000000"/>
                <w:sz w:val="20"/>
                <w:szCs w:val="20"/>
              </w:rPr>
              <w:t>RM5 : funiculaires</w:t>
            </w:r>
          </w:p>
          <w:p w14:paraId="46C6120A" w14:textId="77777777" w:rsidR="00256E87" w:rsidRDefault="00256E87" w:rsidP="00901879">
            <w:pPr>
              <w:widowControl/>
              <w:numPr>
                <w:ilvl w:val="0"/>
                <w:numId w:val="40"/>
              </w:numPr>
              <w:pBdr>
                <w:top w:val="nil"/>
                <w:left w:val="nil"/>
                <w:bottom w:val="nil"/>
                <w:right w:val="nil"/>
                <w:between w:val="nil"/>
              </w:pBdr>
              <w:autoSpaceDE/>
              <w:autoSpaceDN/>
              <w:ind w:left="462"/>
              <w:rPr>
                <w:rFonts w:ascii="Arial" w:eastAsia="Arial" w:hAnsi="Arial" w:cs="Arial"/>
                <w:color w:val="000000"/>
                <w:sz w:val="20"/>
                <w:szCs w:val="20"/>
              </w:rPr>
            </w:pPr>
            <w:r>
              <w:rPr>
                <w:rFonts w:ascii="Arial" w:eastAsia="Arial" w:hAnsi="Arial" w:cs="Arial"/>
                <w:color w:val="000000"/>
                <w:sz w:val="20"/>
                <w:szCs w:val="20"/>
              </w:rPr>
              <w:t>Guide des Tapis roulant</w:t>
            </w:r>
          </w:p>
          <w:p w14:paraId="37AEEAE4" w14:textId="77777777" w:rsidR="00256E87" w:rsidRDefault="00256E87" w:rsidP="00901879">
            <w:pPr>
              <w:widowControl/>
              <w:numPr>
                <w:ilvl w:val="0"/>
                <w:numId w:val="40"/>
              </w:numPr>
              <w:pBdr>
                <w:top w:val="nil"/>
                <w:left w:val="nil"/>
                <w:bottom w:val="nil"/>
                <w:right w:val="nil"/>
                <w:between w:val="nil"/>
              </w:pBdr>
              <w:autoSpaceDE/>
              <w:autoSpaceDN/>
              <w:ind w:left="462"/>
              <w:rPr>
                <w:rFonts w:ascii="Arial" w:eastAsia="Arial" w:hAnsi="Arial" w:cs="Arial"/>
                <w:b/>
                <w:color w:val="000000"/>
                <w:sz w:val="20"/>
                <w:szCs w:val="20"/>
              </w:rPr>
            </w:pPr>
            <w:r>
              <w:rPr>
                <w:rFonts w:ascii="Arial" w:eastAsia="Arial" w:hAnsi="Arial" w:cs="Arial"/>
                <w:color w:val="000000"/>
                <w:sz w:val="20"/>
                <w:szCs w:val="20"/>
              </w:rPr>
              <w:t>ISO 9000</w:t>
            </w:r>
          </w:p>
        </w:tc>
        <w:tc>
          <w:tcPr>
            <w:tcW w:w="3070" w:type="dxa"/>
            <w:shd w:val="clear" w:color="auto" w:fill="auto"/>
          </w:tcPr>
          <w:p w14:paraId="4C75FDD3"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documents en lien avec le besoin d’exploitation et/ou de conduite sont identifiés</w:t>
            </w:r>
          </w:p>
        </w:tc>
      </w:tr>
      <w:tr w:rsidR="00256E87" w14:paraId="6497E080" w14:textId="77777777" w:rsidTr="00256E87">
        <w:trPr>
          <w:cantSplit/>
          <w:trHeight w:val="327"/>
        </w:trPr>
        <w:tc>
          <w:tcPr>
            <w:tcW w:w="3118" w:type="dxa"/>
            <w:gridSpan w:val="2"/>
            <w:vMerge/>
            <w:shd w:val="clear" w:color="auto" w:fill="auto"/>
          </w:tcPr>
          <w:p w14:paraId="7D8C3909"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val="restart"/>
            <w:shd w:val="clear" w:color="auto" w:fill="auto"/>
            <w:textDirection w:val="btLr"/>
            <w:vAlign w:val="center"/>
          </w:tcPr>
          <w:p w14:paraId="0774FD04" w14:textId="77777777" w:rsidR="00256E87" w:rsidRDefault="00256E87" w:rsidP="00256E87">
            <w:pPr>
              <w:ind w:left="113" w:right="113"/>
              <w:jc w:val="center"/>
              <w:rPr>
                <w:rFonts w:ascii="Arial" w:eastAsia="Arial" w:hAnsi="Arial" w:cs="Arial"/>
                <w:b/>
                <w:color w:val="000000"/>
                <w:sz w:val="20"/>
                <w:szCs w:val="20"/>
              </w:rPr>
            </w:pPr>
            <w:r>
              <w:rPr>
                <w:rFonts w:ascii="Arial" w:eastAsia="Arial" w:hAnsi="Arial" w:cs="Arial"/>
                <w:b/>
                <w:color w:val="000000"/>
                <w:sz w:val="20"/>
                <w:szCs w:val="20"/>
              </w:rPr>
              <w:t>PROCÉDURES</w:t>
            </w:r>
          </w:p>
        </w:tc>
        <w:tc>
          <w:tcPr>
            <w:tcW w:w="3309" w:type="dxa"/>
            <w:shd w:val="clear" w:color="auto" w:fill="auto"/>
          </w:tcPr>
          <w:p w14:paraId="2E1B47EA"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 xml:space="preserve">C1.2.2 : </w:t>
            </w:r>
            <w:r>
              <w:rPr>
                <w:rFonts w:ascii="Arial" w:eastAsia="Arial" w:hAnsi="Arial" w:cs="Arial"/>
                <w:color w:val="000000"/>
                <w:sz w:val="20"/>
                <w:szCs w:val="20"/>
              </w:rPr>
              <w:t>Exploiter et respecter les procédures d’exploitation des différentes installations</w:t>
            </w:r>
          </w:p>
        </w:tc>
        <w:tc>
          <w:tcPr>
            <w:tcW w:w="3070" w:type="dxa"/>
            <w:shd w:val="clear" w:color="auto" w:fill="auto"/>
          </w:tcPr>
          <w:p w14:paraId="67A29E18"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documents en lien avec le besoin d’exploitation sont identifiés</w:t>
            </w:r>
          </w:p>
        </w:tc>
      </w:tr>
      <w:tr w:rsidR="00256E87" w14:paraId="7B87E949" w14:textId="77777777" w:rsidTr="00256E87">
        <w:trPr>
          <w:cantSplit/>
          <w:trHeight w:val="327"/>
        </w:trPr>
        <w:tc>
          <w:tcPr>
            <w:tcW w:w="3118" w:type="dxa"/>
            <w:gridSpan w:val="2"/>
            <w:vMerge/>
            <w:shd w:val="clear" w:color="auto" w:fill="auto"/>
          </w:tcPr>
          <w:p w14:paraId="318C69EA"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72C8008F"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309" w:type="dxa"/>
            <w:shd w:val="clear" w:color="auto" w:fill="auto"/>
          </w:tcPr>
          <w:p w14:paraId="7DCA63E2" w14:textId="77777777" w:rsidR="00256E87" w:rsidRDefault="00256E87" w:rsidP="00256E87">
            <w:pPr>
              <w:rPr>
                <w:rFonts w:ascii="Arial" w:eastAsia="Arial" w:hAnsi="Arial" w:cs="Arial"/>
                <w:color w:val="000000"/>
              </w:rPr>
            </w:pPr>
            <w:r>
              <w:rPr>
                <w:rFonts w:ascii="Arial" w:eastAsia="Arial" w:hAnsi="Arial" w:cs="Arial"/>
                <w:b/>
                <w:color w:val="000000"/>
                <w:sz w:val="20"/>
                <w:szCs w:val="20"/>
              </w:rPr>
              <w:t xml:space="preserve">C1.2.3 : </w:t>
            </w:r>
            <w:r>
              <w:rPr>
                <w:rFonts w:ascii="Arial" w:eastAsia="Arial" w:hAnsi="Arial" w:cs="Arial"/>
                <w:color w:val="000000"/>
                <w:sz w:val="20"/>
                <w:szCs w:val="20"/>
              </w:rPr>
              <w:t>Exploiter et respecter les procédures de maintenance des différentes installations</w:t>
            </w:r>
          </w:p>
        </w:tc>
        <w:tc>
          <w:tcPr>
            <w:tcW w:w="3070" w:type="dxa"/>
            <w:shd w:val="clear" w:color="auto" w:fill="auto"/>
          </w:tcPr>
          <w:p w14:paraId="5866D1B5"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documents en lien avec le besoin de maintenance sont identifiés</w:t>
            </w:r>
          </w:p>
        </w:tc>
      </w:tr>
      <w:tr w:rsidR="00256E87" w14:paraId="0FCE18C4" w14:textId="77777777" w:rsidTr="00256E87">
        <w:trPr>
          <w:cantSplit/>
          <w:trHeight w:val="327"/>
        </w:trPr>
        <w:tc>
          <w:tcPr>
            <w:tcW w:w="3118" w:type="dxa"/>
            <w:gridSpan w:val="2"/>
            <w:vMerge/>
            <w:shd w:val="clear" w:color="auto" w:fill="auto"/>
          </w:tcPr>
          <w:p w14:paraId="280DA23D"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2E15B66F"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309" w:type="dxa"/>
            <w:shd w:val="clear" w:color="auto" w:fill="auto"/>
          </w:tcPr>
          <w:p w14:paraId="1204839D" w14:textId="77777777" w:rsidR="00256E87" w:rsidRDefault="00256E87" w:rsidP="00256E87">
            <w:pPr>
              <w:rPr>
                <w:rFonts w:ascii="Arial" w:eastAsia="Arial" w:hAnsi="Arial" w:cs="Arial"/>
                <w:color w:val="000000"/>
              </w:rPr>
            </w:pPr>
            <w:r>
              <w:rPr>
                <w:rFonts w:ascii="Arial" w:eastAsia="Arial" w:hAnsi="Arial" w:cs="Arial"/>
                <w:b/>
                <w:color w:val="000000"/>
                <w:sz w:val="20"/>
                <w:szCs w:val="20"/>
              </w:rPr>
              <w:t xml:space="preserve">C1.2.4 : </w:t>
            </w:r>
            <w:r>
              <w:rPr>
                <w:rFonts w:ascii="Arial" w:eastAsia="Arial" w:hAnsi="Arial" w:cs="Arial"/>
                <w:color w:val="000000"/>
                <w:sz w:val="20"/>
                <w:szCs w:val="20"/>
              </w:rPr>
              <w:t>Exploiter et respecter les procédures de montage-démontage-réglages des différentes installations</w:t>
            </w:r>
          </w:p>
        </w:tc>
        <w:tc>
          <w:tcPr>
            <w:tcW w:w="3070" w:type="dxa"/>
            <w:shd w:val="clear" w:color="auto" w:fill="auto"/>
          </w:tcPr>
          <w:p w14:paraId="5239D5DB"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documents en lien avec le besoin de montage-démontage-réglages sont identifiés</w:t>
            </w:r>
          </w:p>
        </w:tc>
      </w:tr>
      <w:tr w:rsidR="00256E87" w14:paraId="2A024AC8" w14:textId="77777777" w:rsidTr="00256E87">
        <w:trPr>
          <w:cantSplit/>
          <w:trHeight w:val="327"/>
        </w:trPr>
        <w:tc>
          <w:tcPr>
            <w:tcW w:w="3118" w:type="dxa"/>
            <w:gridSpan w:val="2"/>
            <w:vMerge/>
            <w:shd w:val="clear" w:color="auto" w:fill="auto"/>
          </w:tcPr>
          <w:p w14:paraId="7098C163"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2F3FD6EC"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309" w:type="dxa"/>
            <w:shd w:val="clear" w:color="auto" w:fill="auto"/>
          </w:tcPr>
          <w:p w14:paraId="3F24DB33" w14:textId="77777777" w:rsidR="00256E87" w:rsidRDefault="00256E87" w:rsidP="00256E87">
            <w:pPr>
              <w:rPr>
                <w:rFonts w:ascii="Arial" w:eastAsia="Arial" w:hAnsi="Arial" w:cs="Arial"/>
                <w:color w:val="000000"/>
              </w:rPr>
            </w:pPr>
            <w:r>
              <w:rPr>
                <w:rFonts w:ascii="Arial" w:eastAsia="Arial" w:hAnsi="Arial" w:cs="Arial"/>
                <w:b/>
                <w:color w:val="000000"/>
                <w:sz w:val="20"/>
                <w:szCs w:val="20"/>
              </w:rPr>
              <w:t xml:space="preserve">C1.2.5 : </w:t>
            </w:r>
            <w:r>
              <w:rPr>
                <w:rFonts w:ascii="Arial" w:eastAsia="Arial" w:hAnsi="Arial" w:cs="Arial"/>
                <w:color w:val="000000"/>
                <w:sz w:val="20"/>
                <w:szCs w:val="20"/>
              </w:rPr>
              <w:t>Exploiter et respecter les procédures de l’entreprise</w:t>
            </w:r>
          </w:p>
        </w:tc>
        <w:tc>
          <w:tcPr>
            <w:tcW w:w="3070" w:type="dxa"/>
            <w:shd w:val="clear" w:color="auto" w:fill="auto"/>
          </w:tcPr>
          <w:p w14:paraId="03FA079A"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documents en lien avec le besoin sont identifiés</w:t>
            </w:r>
          </w:p>
        </w:tc>
      </w:tr>
      <w:tr w:rsidR="00256E87" w14:paraId="0EB2EA89" w14:textId="77777777" w:rsidTr="00256E87">
        <w:trPr>
          <w:cantSplit/>
          <w:trHeight w:val="148"/>
        </w:trPr>
        <w:tc>
          <w:tcPr>
            <w:tcW w:w="3118" w:type="dxa"/>
            <w:gridSpan w:val="2"/>
            <w:vMerge/>
            <w:shd w:val="clear" w:color="auto" w:fill="auto"/>
          </w:tcPr>
          <w:p w14:paraId="34FB9819"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val="restart"/>
            <w:shd w:val="clear" w:color="auto" w:fill="auto"/>
            <w:textDirection w:val="btLr"/>
          </w:tcPr>
          <w:p w14:paraId="3306CED3" w14:textId="77777777" w:rsidR="00256E87" w:rsidRDefault="00256E87" w:rsidP="00256E87">
            <w:pPr>
              <w:ind w:left="113" w:right="113"/>
              <w:jc w:val="center"/>
              <w:rPr>
                <w:rFonts w:ascii="Arial" w:eastAsia="Arial" w:hAnsi="Arial" w:cs="Arial"/>
                <w:b/>
                <w:color w:val="000000"/>
                <w:sz w:val="20"/>
                <w:szCs w:val="20"/>
              </w:rPr>
            </w:pPr>
            <w:r>
              <w:rPr>
                <w:rFonts w:ascii="Arial" w:eastAsia="Arial" w:hAnsi="Arial" w:cs="Arial"/>
                <w:b/>
                <w:color w:val="000000"/>
                <w:sz w:val="20"/>
                <w:szCs w:val="20"/>
              </w:rPr>
              <w:t>RÈGLES ENVIRONNEMENTALES</w:t>
            </w:r>
          </w:p>
        </w:tc>
        <w:tc>
          <w:tcPr>
            <w:tcW w:w="3309" w:type="dxa"/>
            <w:shd w:val="clear" w:color="auto" w:fill="auto"/>
          </w:tcPr>
          <w:p w14:paraId="27394307" w14:textId="77777777" w:rsidR="00256E87" w:rsidRDefault="00256E87" w:rsidP="00256E87">
            <w:pPr>
              <w:rPr>
                <w:rFonts w:ascii="Arial" w:eastAsia="Arial" w:hAnsi="Arial" w:cs="Arial"/>
                <w:b/>
                <w:color w:val="000000"/>
              </w:rPr>
            </w:pPr>
            <w:r>
              <w:rPr>
                <w:rFonts w:ascii="Arial" w:eastAsia="Arial" w:hAnsi="Arial" w:cs="Arial"/>
                <w:b/>
                <w:color w:val="000000"/>
                <w:sz w:val="20"/>
                <w:szCs w:val="20"/>
              </w:rPr>
              <w:t xml:space="preserve">C1.2.6 : Prendre connaissance, </w:t>
            </w:r>
            <w:r>
              <w:rPr>
                <w:rFonts w:ascii="Arial" w:eastAsia="Arial" w:hAnsi="Arial" w:cs="Arial"/>
                <w:color w:val="000000"/>
                <w:sz w:val="20"/>
                <w:szCs w:val="20"/>
              </w:rPr>
              <w:t>sur site, des procédures liées aux obligations environnementales et des usages liés au tri et à la valorisation des déchets</w:t>
            </w:r>
          </w:p>
        </w:tc>
        <w:tc>
          <w:tcPr>
            <w:tcW w:w="3070" w:type="dxa"/>
            <w:shd w:val="clear" w:color="auto" w:fill="auto"/>
          </w:tcPr>
          <w:p w14:paraId="5ACD3D3B"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procédures liées aux obligations environnementales et les usages liés au tri et à la valorisation des déchets sont connus</w:t>
            </w:r>
          </w:p>
        </w:tc>
      </w:tr>
      <w:tr w:rsidR="00256E87" w14:paraId="5337629E" w14:textId="77777777" w:rsidTr="00256E87">
        <w:tc>
          <w:tcPr>
            <w:tcW w:w="3118" w:type="dxa"/>
            <w:gridSpan w:val="2"/>
            <w:vMerge/>
            <w:shd w:val="clear" w:color="auto" w:fill="auto"/>
          </w:tcPr>
          <w:p w14:paraId="00DC450B"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cPr>
          <w:p w14:paraId="1D515E1C"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309" w:type="dxa"/>
            <w:shd w:val="clear" w:color="auto" w:fill="auto"/>
          </w:tcPr>
          <w:p w14:paraId="55942AF8" w14:textId="77777777" w:rsidR="00256E87" w:rsidRDefault="00256E87" w:rsidP="00256E87">
            <w:pPr>
              <w:rPr>
                <w:rFonts w:ascii="Arial" w:eastAsia="Arial" w:hAnsi="Arial" w:cs="Arial"/>
                <w:b/>
                <w:color w:val="000000"/>
              </w:rPr>
            </w:pPr>
            <w:r>
              <w:rPr>
                <w:rFonts w:ascii="Arial" w:eastAsia="Arial" w:hAnsi="Arial" w:cs="Arial"/>
                <w:b/>
                <w:color w:val="000000"/>
                <w:sz w:val="20"/>
                <w:szCs w:val="20"/>
              </w:rPr>
              <w:t xml:space="preserve">C1.2.7 : Appliquer </w:t>
            </w:r>
            <w:r>
              <w:rPr>
                <w:rFonts w:ascii="Arial" w:eastAsia="Arial" w:hAnsi="Arial" w:cs="Arial"/>
                <w:color w:val="000000"/>
                <w:sz w:val="20"/>
                <w:szCs w:val="20"/>
              </w:rPr>
              <w:t>les procédures de respect de l’environnement des lieux et des systèmes</w:t>
            </w:r>
          </w:p>
        </w:tc>
        <w:tc>
          <w:tcPr>
            <w:tcW w:w="3070" w:type="dxa"/>
            <w:shd w:val="clear" w:color="auto" w:fill="auto"/>
          </w:tcPr>
          <w:p w14:paraId="3041466C"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procédures de respect de l’environnement sont appliquées</w:t>
            </w:r>
          </w:p>
        </w:tc>
      </w:tr>
      <w:tr w:rsidR="00256E87" w14:paraId="3003CC23" w14:textId="77777777" w:rsidTr="00256E87">
        <w:tc>
          <w:tcPr>
            <w:tcW w:w="3118" w:type="dxa"/>
            <w:gridSpan w:val="2"/>
            <w:vMerge/>
            <w:shd w:val="clear" w:color="auto" w:fill="auto"/>
          </w:tcPr>
          <w:p w14:paraId="0ECF28E2"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cPr>
          <w:p w14:paraId="3C6025A4"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309" w:type="dxa"/>
            <w:shd w:val="clear" w:color="auto" w:fill="auto"/>
          </w:tcPr>
          <w:p w14:paraId="4F90DF9E"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 xml:space="preserve">C1.2.8 : Trier et </w:t>
            </w:r>
            <w:r>
              <w:rPr>
                <w:rFonts w:ascii="Arial" w:eastAsia="Arial" w:hAnsi="Arial" w:cs="Arial"/>
                <w:color w:val="000000"/>
                <w:sz w:val="20"/>
                <w:szCs w:val="20"/>
              </w:rPr>
              <w:t>évacuer les déchets</w:t>
            </w:r>
          </w:p>
        </w:tc>
        <w:tc>
          <w:tcPr>
            <w:tcW w:w="3070" w:type="dxa"/>
            <w:shd w:val="clear" w:color="auto" w:fill="auto"/>
          </w:tcPr>
          <w:p w14:paraId="03DF7E7A"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déchets sont triés et évacués de manière sélective</w:t>
            </w:r>
          </w:p>
        </w:tc>
      </w:tr>
      <w:tr w:rsidR="00256E87" w14:paraId="1EF03FF5" w14:textId="77777777" w:rsidTr="00256E87">
        <w:tc>
          <w:tcPr>
            <w:tcW w:w="3118" w:type="dxa"/>
            <w:gridSpan w:val="2"/>
            <w:vMerge/>
            <w:shd w:val="clear" w:color="auto" w:fill="auto"/>
          </w:tcPr>
          <w:p w14:paraId="1CBB2EF0"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cPr>
          <w:p w14:paraId="540466F5"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309" w:type="dxa"/>
            <w:shd w:val="clear" w:color="auto" w:fill="auto"/>
          </w:tcPr>
          <w:p w14:paraId="47EEA091"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 xml:space="preserve">C1.2.9 : Tenir </w:t>
            </w:r>
            <w:r>
              <w:rPr>
                <w:rFonts w:ascii="Arial" w:eastAsia="Arial" w:hAnsi="Arial" w:cs="Arial"/>
                <w:color w:val="000000"/>
                <w:sz w:val="20"/>
                <w:szCs w:val="20"/>
              </w:rPr>
              <w:t>son poste de travail en ordre et propre</w:t>
            </w:r>
          </w:p>
        </w:tc>
        <w:tc>
          <w:tcPr>
            <w:tcW w:w="3070" w:type="dxa"/>
            <w:shd w:val="clear" w:color="auto" w:fill="auto"/>
          </w:tcPr>
          <w:p w14:paraId="2892B32B"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 poste de travail est rangé et propre</w:t>
            </w:r>
          </w:p>
        </w:tc>
      </w:tr>
      <w:tr w:rsidR="00256E87" w14:paraId="2962DEA8" w14:textId="77777777" w:rsidTr="00256E87">
        <w:tc>
          <w:tcPr>
            <w:tcW w:w="3118" w:type="dxa"/>
            <w:gridSpan w:val="2"/>
            <w:vMerge/>
            <w:shd w:val="clear" w:color="auto" w:fill="auto"/>
          </w:tcPr>
          <w:p w14:paraId="01D24A7D"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cPr>
          <w:p w14:paraId="7B803E86"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309" w:type="dxa"/>
            <w:shd w:val="clear" w:color="auto" w:fill="auto"/>
          </w:tcPr>
          <w:p w14:paraId="01EBA5D4"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 xml:space="preserve">C1.2.10 : Utiliser </w:t>
            </w:r>
            <w:r>
              <w:rPr>
                <w:rFonts w:ascii="Arial" w:eastAsia="Arial" w:hAnsi="Arial" w:cs="Arial"/>
                <w:color w:val="000000"/>
                <w:sz w:val="20"/>
                <w:szCs w:val="20"/>
              </w:rPr>
              <w:t>raisonnablement le(s) consommable(s)</w:t>
            </w:r>
          </w:p>
        </w:tc>
        <w:tc>
          <w:tcPr>
            <w:tcW w:w="3070" w:type="dxa"/>
            <w:shd w:val="clear" w:color="auto" w:fill="auto"/>
          </w:tcPr>
          <w:p w14:paraId="484565E5"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consommable(s) est (sont) utilisé(s) sans gaspillage</w:t>
            </w:r>
          </w:p>
        </w:tc>
      </w:tr>
    </w:tbl>
    <w:p w14:paraId="5104A30E" w14:textId="77777777" w:rsidR="00256E87" w:rsidRDefault="00256E87" w:rsidP="00256E87"/>
    <w:p w14:paraId="39F029A0" w14:textId="77777777" w:rsidR="00256E87" w:rsidRDefault="00256E87" w:rsidP="00256E87"/>
    <w:p w14:paraId="4D79BB49" w14:textId="77777777" w:rsidR="00256E87" w:rsidRDefault="00256E87" w:rsidP="00256E87"/>
    <w:p w14:paraId="5212C964" w14:textId="77777777" w:rsidR="00256E87" w:rsidRDefault="00256E87" w:rsidP="00256E87"/>
    <w:p w14:paraId="35C4F46B" w14:textId="77777777" w:rsidR="00256E87" w:rsidRDefault="00256E87" w:rsidP="00256E87"/>
    <w:p w14:paraId="5FE186B5" w14:textId="77777777" w:rsidR="00256E87" w:rsidRDefault="00256E87" w:rsidP="00256E87"/>
    <w:p w14:paraId="69F9C5C9" w14:textId="77777777" w:rsidR="00256E87" w:rsidRDefault="00256E87" w:rsidP="00256E87"/>
    <w:p w14:paraId="2E25AFC6" w14:textId="77777777" w:rsidR="00256E87" w:rsidRDefault="00256E87" w:rsidP="00256E87"/>
    <w:p w14:paraId="76D50D27" w14:textId="77777777" w:rsidR="00256E87" w:rsidRDefault="00256E87" w:rsidP="00256E87"/>
    <w:p w14:paraId="3F48CE3A" w14:textId="13E2DB35" w:rsidR="00256E87" w:rsidRDefault="00256E87" w:rsidP="00256E87">
      <w:r>
        <w:br w:type="page"/>
      </w:r>
    </w:p>
    <w:p w14:paraId="671C5D16" w14:textId="77777777" w:rsidR="00256E87" w:rsidRDefault="00256E87" w:rsidP="00256E87"/>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9"/>
        <w:gridCol w:w="1699"/>
        <w:gridCol w:w="643"/>
        <w:gridCol w:w="3402"/>
        <w:gridCol w:w="6"/>
        <w:gridCol w:w="2754"/>
      </w:tblGrid>
      <w:tr w:rsidR="00256E87" w14:paraId="29482DD0" w14:textId="77777777" w:rsidTr="00256E87">
        <w:tc>
          <w:tcPr>
            <w:tcW w:w="1419" w:type="dxa"/>
            <w:vMerge w:val="restart"/>
            <w:shd w:val="clear" w:color="auto" w:fill="ED7D31"/>
            <w:vAlign w:val="center"/>
          </w:tcPr>
          <w:p w14:paraId="462C02E9" w14:textId="77777777" w:rsidR="00256E87" w:rsidRDefault="00256E87" w:rsidP="00256E87">
            <w:pPr>
              <w:jc w:val="center"/>
              <w:rPr>
                <w:rFonts w:ascii="Arial" w:eastAsia="Arial" w:hAnsi="Arial" w:cs="Arial"/>
                <w:color w:val="000000"/>
                <w:sz w:val="20"/>
                <w:szCs w:val="20"/>
              </w:rPr>
            </w:pPr>
            <w:r>
              <w:rPr>
                <w:rFonts w:ascii="Arial" w:eastAsia="Arial" w:hAnsi="Arial" w:cs="Arial"/>
                <w:b/>
                <w:color w:val="000000"/>
                <w:sz w:val="20"/>
                <w:szCs w:val="20"/>
              </w:rPr>
              <w:t>C1.3</w:t>
            </w:r>
          </w:p>
        </w:tc>
        <w:tc>
          <w:tcPr>
            <w:tcW w:w="8504" w:type="dxa"/>
            <w:gridSpan w:val="5"/>
            <w:shd w:val="clear" w:color="auto" w:fill="8DB3E2" w:themeFill="text2" w:themeFillTint="66"/>
          </w:tcPr>
          <w:p w14:paraId="21789065" w14:textId="77777777" w:rsidR="00256E87" w:rsidRPr="00256E87" w:rsidRDefault="00256E87" w:rsidP="00256E87">
            <w:pPr>
              <w:rPr>
                <w:rFonts w:ascii="Arial" w:eastAsia="Arial" w:hAnsi="Arial" w:cs="Arial"/>
                <w:color w:val="000000" w:themeColor="text1"/>
                <w:sz w:val="20"/>
                <w:szCs w:val="20"/>
              </w:rPr>
            </w:pPr>
            <w:r w:rsidRPr="00256E87">
              <w:rPr>
                <w:rFonts w:ascii="Arial" w:eastAsia="Arial" w:hAnsi="Arial" w:cs="Arial"/>
                <w:b/>
                <w:color w:val="000000" w:themeColor="text1"/>
                <w:sz w:val="20"/>
                <w:szCs w:val="20"/>
              </w:rPr>
              <w:t>EXPLOITER UNE INSTALLATION</w:t>
            </w:r>
          </w:p>
        </w:tc>
      </w:tr>
      <w:tr w:rsidR="00256E87" w14:paraId="4C40871F" w14:textId="77777777" w:rsidTr="00256E87">
        <w:tc>
          <w:tcPr>
            <w:tcW w:w="1419" w:type="dxa"/>
            <w:vMerge/>
            <w:shd w:val="clear" w:color="auto" w:fill="ED7D31"/>
            <w:vAlign w:val="center"/>
          </w:tcPr>
          <w:p w14:paraId="5112441A"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8504" w:type="dxa"/>
            <w:gridSpan w:val="5"/>
            <w:shd w:val="clear" w:color="auto" w:fill="ED7D31"/>
          </w:tcPr>
          <w:p w14:paraId="44CB747C"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Préparer l’installation et son environnement</w:t>
            </w:r>
          </w:p>
        </w:tc>
      </w:tr>
      <w:tr w:rsidR="00256E87" w14:paraId="69E7DE65" w14:textId="77777777" w:rsidTr="00256E87">
        <w:tc>
          <w:tcPr>
            <w:tcW w:w="3118" w:type="dxa"/>
            <w:gridSpan w:val="2"/>
            <w:shd w:val="clear" w:color="auto" w:fill="D9D9D9"/>
            <w:vAlign w:val="center"/>
          </w:tcPr>
          <w:p w14:paraId="29000E08"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Compétences associées </w:t>
            </w:r>
          </w:p>
        </w:tc>
        <w:tc>
          <w:tcPr>
            <w:tcW w:w="6805" w:type="dxa"/>
            <w:gridSpan w:val="4"/>
            <w:shd w:val="clear" w:color="auto" w:fill="auto"/>
            <w:vAlign w:val="center"/>
          </w:tcPr>
          <w:p w14:paraId="02271F14" w14:textId="77777777" w:rsidR="00256E87" w:rsidRDefault="00256E87" w:rsidP="00256E87">
            <w:pPr>
              <w:rPr>
                <w:rFonts w:ascii="Arial" w:eastAsia="Arial" w:hAnsi="Arial" w:cs="Arial"/>
                <w:b/>
                <w:color w:val="000000"/>
                <w:sz w:val="18"/>
                <w:szCs w:val="18"/>
              </w:rPr>
            </w:pPr>
            <w:r>
              <w:rPr>
                <w:rFonts w:ascii="Arial" w:eastAsia="Arial" w:hAnsi="Arial" w:cs="Arial"/>
                <w:b/>
                <w:color w:val="000000"/>
                <w:sz w:val="18"/>
                <w:szCs w:val="18"/>
              </w:rPr>
              <w:t>C1.1 :</w:t>
            </w:r>
            <w:r>
              <w:rPr>
                <w:rFonts w:ascii="Arial" w:eastAsia="Arial" w:hAnsi="Arial" w:cs="Arial"/>
                <w:color w:val="000000"/>
                <w:sz w:val="18"/>
                <w:szCs w:val="18"/>
              </w:rPr>
              <w:t xml:space="preserve"> Identifier et maîtriser les risques ……</w:t>
            </w:r>
            <w:r>
              <w:rPr>
                <w:rFonts w:ascii="Arial" w:eastAsia="Arial" w:hAnsi="Arial" w:cs="Arial"/>
                <w:b/>
                <w:color w:val="000000"/>
                <w:sz w:val="18"/>
                <w:szCs w:val="18"/>
              </w:rPr>
              <w:t xml:space="preserve"> </w:t>
            </w:r>
          </w:p>
          <w:p w14:paraId="31DFF166" w14:textId="77777777" w:rsidR="00256E87" w:rsidRDefault="00256E87" w:rsidP="00256E87">
            <w:pPr>
              <w:rPr>
                <w:rFonts w:ascii="Arial" w:eastAsia="Arial" w:hAnsi="Arial" w:cs="Arial"/>
                <w:b/>
                <w:color w:val="000000"/>
                <w:sz w:val="18"/>
                <w:szCs w:val="18"/>
              </w:rPr>
            </w:pPr>
            <w:r>
              <w:rPr>
                <w:rFonts w:ascii="Arial" w:eastAsia="Arial" w:hAnsi="Arial" w:cs="Arial"/>
                <w:b/>
                <w:color w:val="000000"/>
                <w:sz w:val="18"/>
                <w:szCs w:val="18"/>
              </w:rPr>
              <w:t>C1.4 :</w:t>
            </w:r>
            <w:r>
              <w:rPr>
                <w:rFonts w:ascii="Arial" w:eastAsia="Arial" w:hAnsi="Arial" w:cs="Arial"/>
                <w:color w:val="000000"/>
                <w:sz w:val="18"/>
                <w:szCs w:val="18"/>
              </w:rPr>
              <w:t xml:space="preserve"> Identifier et maitriser les procédures, les règlementations</w:t>
            </w:r>
            <w:r>
              <w:rPr>
                <w:rFonts w:ascii="Arial" w:eastAsia="Arial" w:hAnsi="Arial" w:cs="Arial"/>
                <w:b/>
                <w:color w:val="000000"/>
                <w:sz w:val="18"/>
                <w:szCs w:val="18"/>
              </w:rPr>
              <w:t xml:space="preserve"> </w:t>
            </w:r>
          </w:p>
          <w:p w14:paraId="773C9332" w14:textId="77777777" w:rsidR="00256E87" w:rsidRDefault="00256E87" w:rsidP="00256E87">
            <w:pPr>
              <w:rPr>
                <w:rFonts w:ascii="Arial" w:eastAsia="Arial" w:hAnsi="Arial" w:cs="Arial"/>
                <w:b/>
                <w:color w:val="000000"/>
                <w:sz w:val="18"/>
                <w:szCs w:val="18"/>
              </w:rPr>
            </w:pPr>
            <w:r>
              <w:rPr>
                <w:rFonts w:ascii="Arial" w:eastAsia="Arial" w:hAnsi="Arial" w:cs="Arial"/>
                <w:b/>
                <w:color w:val="000000"/>
                <w:sz w:val="18"/>
                <w:szCs w:val="18"/>
              </w:rPr>
              <w:t>C2.6 :</w:t>
            </w:r>
            <w:r>
              <w:rPr>
                <w:rFonts w:ascii="Arial" w:eastAsia="Arial" w:hAnsi="Arial" w:cs="Arial"/>
                <w:color w:val="000000"/>
                <w:sz w:val="18"/>
                <w:szCs w:val="18"/>
              </w:rPr>
              <w:t xml:space="preserve"> Communiquer, rendre compte à l’écrit et/ou à l’oral </w:t>
            </w:r>
          </w:p>
        </w:tc>
      </w:tr>
      <w:tr w:rsidR="00256E87" w14:paraId="2CDF8546" w14:textId="77777777" w:rsidTr="00256E87">
        <w:tc>
          <w:tcPr>
            <w:tcW w:w="3118" w:type="dxa"/>
            <w:gridSpan w:val="2"/>
            <w:shd w:val="clear" w:color="auto" w:fill="D9D9D9"/>
            <w:vAlign w:val="center"/>
          </w:tcPr>
          <w:p w14:paraId="7F4BC4FE" w14:textId="77777777" w:rsidR="00256E87" w:rsidRDefault="00256E87" w:rsidP="00256E87">
            <w:pPr>
              <w:pBdr>
                <w:top w:val="nil"/>
                <w:left w:val="nil"/>
                <w:bottom w:val="nil"/>
                <w:right w:val="nil"/>
                <w:between w:val="nil"/>
              </w:pBdr>
              <w:jc w:val="center"/>
              <w:rPr>
                <w:rFonts w:ascii="Arial" w:eastAsia="Arial" w:hAnsi="Arial" w:cs="Arial"/>
                <w:b/>
                <w:i/>
                <w:color w:val="000000"/>
                <w:sz w:val="20"/>
                <w:szCs w:val="20"/>
              </w:rPr>
            </w:pPr>
            <w:r>
              <w:rPr>
                <w:rFonts w:ascii="Arial" w:eastAsia="Arial" w:hAnsi="Arial" w:cs="Arial"/>
                <w:b/>
                <w:i/>
                <w:color w:val="000000"/>
                <w:sz w:val="20"/>
                <w:szCs w:val="20"/>
              </w:rPr>
              <w:t>Données</w:t>
            </w:r>
          </w:p>
        </w:tc>
        <w:tc>
          <w:tcPr>
            <w:tcW w:w="4051" w:type="dxa"/>
            <w:gridSpan w:val="3"/>
            <w:shd w:val="clear" w:color="auto" w:fill="D9D9D9"/>
            <w:vAlign w:val="center"/>
          </w:tcPr>
          <w:p w14:paraId="18D15197"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Actions</w:t>
            </w:r>
          </w:p>
        </w:tc>
        <w:tc>
          <w:tcPr>
            <w:tcW w:w="2754" w:type="dxa"/>
            <w:shd w:val="clear" w:color="auto" w:fill="D9D9D9"/>
            <w:vAlign w:val="center"/>
          </w:tcPr>
          <w:p w14:paraId="3133D783"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Indicateurs d’évaluation</w:t>
            </w:r>
          </w:p>
        </w:tc>
      </w:tr>
      <w:tr w:rsidR="00256E87" w14:paraId="38C9A6C5" w14:textId="77777777" w:rsidTr="00256E87">
        <w:trPr>
          <w:trHeight w:val="477"/>
        </w:trPr>
        <w:tc>
          <w:tcPr>
            <w:tcW w:w="3118" w:type="dxa"/>
            <w:gridSpan w:val="2"/>
            <w:vMerge w:val="restart"/>
            <w:shd w:val="clear" w:color="auto" w:fill="auto"/>
          </w:tcPr>
          <w:p w14:paraId="16088940" w14:textId="77777777" w:rsidR="00256E87" w:rsidRDefault="00256E87" w:rsidP="00256E87">
            <w:pPr>
              <w:ind w:left="315"/>
              <w:rPr>
                <w:rFonts w:ascii="Arial" w:eastAsia="Arial" w:hAnsi="Arial" w:cs="Arial"/>
                <w:color w:val="000000"/>
                <w:sz w:val="20"/>
                <w:szCs w:val="20"/>
              </w:rPr>
            </w:pPr>
            <w:r>
              <w:rPr>
                <w:rFonts w:ascii="Arial" w:eastAsia="Arial" w:hAnsi="Arial" w:cs="Arial"/>
                <w:color w:val="000000"/>
                <w:sz w:val="20"/>
                <w:szCs w:val="20"/>
              </w:rPr>
              <w:t>L’installation et son environnement</w:t>
            </w:r>
          </w:p>
          <w:p w14:paraId="60862647" w14:textId="77777777" w:rsidR="00256E87" w:rsidRDefault="00256E87" w:rsidP="00256E87">
            <w:pPr>
              <w:ind w:left="315"/>
              <w:rPr>
                <w:rFonts w:ascii="Arial" w:eastAsia="Arial" w:hAnsi="Arial" w:cs="Arial"/>
                <w:color w:val="000000"/>
                <w:sz w:val="20"/>
                <w:szCs w:val="20"/>
              </w:rPr>
            </w:pPr>
          </w:p>
          <w:p w14:paraId="15775D51" w14:textId="77777777" w:rsidR="00256E87" w:rsidRDefault="00256E87" w:rsidP="00256E87">
            <w:pPr>
              <w:ind w:left="315"/>
              <w:rPr>
                <w:rFonts w:ascii="Arial" w:eastAsia="Arial" w:hAnsi="Arial" w:cs="Arial"/>
                <w:b/>
                <w:color w:val="000000"/>
                <w:sz w:val="20"/>
                <w:szCs w:val="20"/>
              </w:rPr>
            </w:pPr>
            <w:r>
              <w:rPr>
                <w:rFonts w:ascii="Arial" w:eastAsia="Arial" w:hAnsi="Arial" w:cs="Arial"/>
                <w:b/>
                <w:color w:val="000000"/>
                <w:sz w:val="20"/>
                <w:szCs w:val="20"/>
              </w:rPr>
              <w:t>Tout ou partie des données suivantes (papier et/ou numérique) </w:t>
            </w:r>
          </w:p>
          <w:p w14:paraId="1F43B901" w14:textId="77777777" w:rsidR="00256E87" w:rsidRDefault="00256E87" w:rsidP="00256E87">
            <w:pPr>
              <w:ind w:left="185"/>
              <w:rPr>
                <w:rFonts w:ascii="Arial" w:eastAsia="Arial" w:hAnsi="Arial" w:cs="Arial"/>
                <w:color w:val="000000"/>
                <w:sz w:val="20"/>
                <w:szCs w:val="20"/>
              </w:rPr>
            </w:pPr>
          </w:p>
          <w:p w14:paraId="041D2745" w14:textId="77777777" w:rsidR="00256E87" w:rsidRDefault="00256E87" w:rsidP="00256E87">
            <w:pPr>
              <w:ind w:left="185"/>
              <w:rPr>
                <w:rFonts w:ascii="Arial" w:eastAsia="Arial" w:hAnsi="Arial" w:cs="Arial"/>
                <w:color w:val="000000"/>
                <w:sz w:val="20"/>
                <w:szCs w:val="20"/>
                <w:u w:val="single"/>
              </w:rPr>
            </w:pPr>
            <w:r>
              <w:rPr>
                <w:rFonts w:ascii="Arial" w:eastAsia="Arial" w:hAnsi="Arial" w:cs="Arial"/>
                <w:color w:val="000000"/>
                <w:sz w:val="20"/>
                <w:szCs w:val="20"/>
                <w:u w:val="single"/>
              </w:rPr>
              <w:t>Données :</w:t>
            </w:r>
          </w:p>
          <w:p w14:paraId="6D78359D"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communication</w:t>
            </w:r>
          </w:p>
          <w:p w14:paraId="37ADC70A"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Consignes d’exploitation et de sécurité</w:t>
            </w:r>
          </w:p>
          <w:p w14:paraId="20B99FFA"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EPI, EPC, EIS</w:t>
            </w:r>
          </w:p>
          <w:p w14:paraId="0C3B0F64"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Procédures, modes opératoires, réglementations</w:t>
            </w:r>
          </w:p>
          <w:p w14:paraId="50CA3370"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Outils informatiques</w:t>
            </w:r>
          </w:p>
          <w:p w14:paraId="78242DCB" w14:textId="77777777" w:rsidR="00256E87" w:rsidRDefault="00256E87" w:rsidP="00256E87">
            <w:pPr>
              <w:ind w:left="185"/>
              <w:rPr>
                <w:rFonts w:ascii="Arial" w:eastAsia="Arial" w:hAnsi="Arial" w:cs="Arial"/>
                <w:color w:val="000000"/>
                <w:sz w:val="20"/>
                <w:szCs w:val="20"/>
              </w:rPr>
            </w:pPr>
          </w:p>
          <w:p w14:paraId="1EFDCA58" w14:textId="77777777" w:rsidR="00256E87" w:rsidRDefault="00256E87" w:rsidP="00256E87">
            <w:pPr>
              <w:ind w:left="185"/>
              <w:rPr>
                <w:rFonts w:ascii="Arial" w:eastAsia="Arial" w:hAnsi="Arial" w:cs="Arial"/>
                <w:color w:val="000000"/>
                <w:sz w:val="20"/>
                <w:szCs w:val="20"/>
              </w:rPr>
            </w:pPr>
          </w:p>
          <w:p w14:paraId="094866B7" w14:textId="77777777" w:rsidR="00256E87" w:rsidRDefault="00256E87" w:rsidP="00256E87">
            <w:pPr>
              <w:ind w:left="185"/>
              <w:rPr>
                <w:rFonts w:ascii="Arial" w:eastAsia="Arial" w:hAnsi="Arial" w:cs="Arial"/>
                <w:color w:val="000000"/>
                <w:sz w:val="20"/>
                <w:szCs w:val="20"/>
                <w:u w:val="single"/>
              </w:rPr>
            </w:pPr>
            <w:r>
              <w:rPr>
                <w:rFonts w:ascii="Arial" w:eastAsia="Arial" w:hAnsi="Arial" w:cs="Arial"/>
                <w:color w:val="000000"/>
                <w:sz w:val="20"/>
                <w:szCs w:val="20"/>
                <w:u w:val="single"/>
              </w:rPr>
              <w:t>Documentation :</w:t>
            </w:r>
          </w:p>
          <w:p w14:paraId="39993EAA"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Organigramme de l’entreprise</w:t>
            </w:r>
          </w:p>
          <w:p w14:paraId="4705E4D6"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Les références, procédures réglementaires, normatives et techniques</w:t>
            </w:r>
          </w:p>
          <w:p w14:paraId="4828C0DB"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règlement d'exploitation et de police</w:t>
            </w:r>
          </w:p>
          <w:p w14:paraId="5E7B669A"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Historique de l’installation</w:t>
            </w:r>
          </w:p>
          <w:p w14:paraId="3F1C0201"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 unique d’évaluation des risques</w:t>
            </w:r>
          </w:p>
          <w:p w14:paraId="3085B4F5"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Plan de prévention</w:t>
            </w:r>
          </w:p>
          <w:p w14:paraId="147BF79E"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Dossier QHSE</w:t>
            </w:r>
          </w:p>
          <w:p w14:paraId="72D72F5A"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Registre d’exploitation</w:t>
            </w:r>
          </w:p>
          <w:p w14:paraId="4440906C"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dossier technique constructeur</w:t>
            </w:r>
          </w:p>
          <w:p w14:paraId="7BF15B78"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Documentation technique (outillages, composants, matériels, appareils de mesure …)</w:t>
            </w:r>
          </w:p>
          <w:p w14:paraId="754EFB6F" w14:textId="77777777" w:rsidR="00256E87" w:rsidRDefault="00256E87" w:rsidP="00256E87">
            <w:pPr>
              <w:rPr>
                <w:rFonts w:ascii="Arial" w:eastAsia="Arial" w:hAnsi="Arial" w:cs="Arial"/>
                <w:color w:val="FF0000"/>
                <w:sz w:val="20"/>
                <w:szCs w:val="20"/>
              </w:rPr>
            </w:pPr>
          </w:p>
        </w:tc>
        <w:tc>
          <w:tcPr>
            <w:tcW w:w="643" w:type="dxa"/>
            <w:vMerge w:val="restart"/>
            <w:shd w:val="clear" w:color="auto" w:fill="auto"/>
            <w:textDirection w:val="btLr"/>
            <w:vAlign w:val="center"/>
          </w:tcPr>
          <w:p w14:paraId="7210C071" w14:textId="77777777" w:rsidR="00256E87" w:rsidRDefault="00256E87" w:rsidP="00256E87">
            <w:pPr>
              <w:ind w:left="113" w:right="113"/>
              <w:jc w:val="center"/>
              <w:rPr>
                <w:rFonts w:ascii="Arial" w:eastAsia="Arial" w:hAnsi="Arial" w:cs="Arial"/>
                <w:b/>
                <w:color w:val="000000"/>
                <w:sz w:val="16"/>
                <w:szCs w:val="16"/>
              </w:rPr>
            </w:pPr>
            <w:r>
              <w:rPr>
                <w:rFonts w:ascii="Arial" w:eastAsia="Arial" w:hAnsi="Arial" w:cs="Arial"/>
                <w:b/>
                <w:color w:val="000000"/>
                <w:sz w:val="16"/>
                <w:szCs w:val="16"/>
              </w:rPr>
              <w:t>INSPECTER, VÉRFIEIR VISUELLEMENT, EXPLOITER DES INFORMATIONS</w:t>
            </w:r>
          </w:p>
        </w:tc>
        <w:tc>
          <w:tcPr>
            <w:tcW w:w="3402" w:type="dxa"/>
            <w:shd w:val="clear" w:color="auto" w:fill="auto"/>
          </w:tcPr>
          <w:p w14:paraId="07B39748"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 xml:space="preserve">C1.3.1 : Signaler </w:t>
            </w:r>
            <w:r>
              <w:rPr>
                <w:rFonts w:ascii="Arial" w:eastAsia="Arial" w:hAnsi="Arial" w:cs="Arial"/>
                <w:color w:val="000000"/>
                <w:sz w:val="20"/>
                <w:szCs w:val="20"/>
              </w:rPr>
              <w:t>sa prise de poste à la hiérarchie</w:t>
            </w:r>
          </w:p>
        </w:tc>
        <w:tc>
          <w:tcPr>
            <w:tcW w:w="2760" w:type="dxa"/>
            <w:gridSpan w:val="2"/>
            <w:shd w:val="clear" w:color="auto" w:fill="auto"/>
          </w:tcPr>
          <w:p w14:paraId="0FBF4BBF"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 prise de poste est signalée</w:t>
            </w:r>
          </w:p>
        </w:tc>
      </w:tr>
      <w:tr w:rsidR="00256E87" w14:paraId="1FBF3580" w14:textId="77777777" w:rsidTr="00256E87">
        <w:tc>
          <w:tcPr>
            <w:tcW w:w="3118" w:type="dxa"/>
            <w:gridSpan w:val="2"/>
            <w:vMerge/>
            <w:shd w:val="clear" w:color="auto" w:fill="auto"/>
          </w:tcPr>
          <w:p w14:paraId="2B0F98E0"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43" w:type="dxa"/>
            <w:vMerge/>
            <w:shd w:val="clear" w:color="auto" w:fill="auto"/>
            <w:textDirection w:val="btLr"/>
            <w:vAlign w:val="center"/>
          </w:tcPr>
          <w:p w14:paraId="1068A3E4"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1964257E"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C1.3.2 : Inspecter, vérifier</w:t>
            </w:r>
            <w:r>
              <w:rPr>
                <w:rFonts w:ascii="Arial" w:eastAsia="Arial" w:hAnsi="Arial" w:cs="Arial"/>
                <w:color w:val="000000"/>
                <w:sz w:val="20"/>
                <w:szCs w:val="20"/>
              </w:rPr>
              <w:t xml:space="preserve"> visuellement les éléments de l’installation (câble, pylône, véhicules, ….)</w:t>
            </w:r>
          </w:p>
        </w:tc>
        <w:tc>
          <w:tcPr>
            <w:tcW w:w="2760" w:type="dxa"/>
            <w:gridSpan w:val="2"/>
            <w:shd w:val="clear" w:color="auto" w:fill="auto"/>
          </w:tcPr>
          <w:p w14:paraId="31FF0713"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L’installation est correctement inspectée</w:t>
            </w:r>
          </w:p>
        </w:tc>
      </w:tr>
      <w:tr w:rsidR="00256E87" w14:paraId="4BF2E632" w14:textId="77777777" w:rsidTr="00256E87">
        <w:tc>
          <w:tcPr>
            <w:tcW w:w="3118" w:type="dxa"/>
            <w:gridSpan w:val="2"/>
            <w:vMerge/>
            <w:shd w:val="clear" w:color="auto" w:fill="auto"/>
          </w:tcPr>
          <w:p w14:paraId="057441ED"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43" w:type="dxa"/>
            <w:vMerge/>
            <w:shd w:val="clear" w:color="auto" w:fill="auto"/>
            <w:textDirection w:val="btLr"/>
            <w:vAlign w:val="center"/>
          </w:tcPr>
          <w:p w14:paraId="5811CD14"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3DF56A02"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C1.3.3 : Inspecter, vérifier</w:t>
            </w:r>
            <w:r>
              <w:rPr>
                <w:rFonts w:ascii="Arial" w:eastAsia="Arial" w:hAnsi="Arial" w:cs="Arial"/>
                <w:color w:val="000000"/>
                <w:sz w:val="20"/>
                <w:szCs w:val="20"/>
              </w:rPr>
              <w:t xml:space="preserve"> visuellement l’environnement de l’installation (balisage, aire d’embarquement et de débarquement, …)</w:t>
            </w:r>
          </w:p>
        </w:tc>
        <w:tc>
          <w:tcPr>
            <w:tcW w:w="2760" w:type="dxa"/>
            <w:gridSpan w:val="2"/>
            <w:shd w:val="clear" w:color="auto" w:fill="auto"/>
          </w:tcPr>
          <w:p w14:paraId="0AF09E3B"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L’environnement est correctement inspecté</w:t>
            </w:r>
          </w:p>
        </w:tc>
      </w:tr>
      <w:tr w:rsidR="00256E87" w14:paraId="0C6EB918" w14:textId="77777777" w:rsidTr="00256E87">
        <w:tc>
          <w:tcPr>
            <w:tcW w:w="3118" w:type="dxa"/>
            <w:gridSpan w:val="2"/>
            <w:vMerge/>
            <w:shd w:val="clear" w:color="auto" w:fill="auto"/>
          </w:tcPr>
          <w:p w14:paraId="4075DECF"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43" w:type="dxa"/>
            <w:vMerge/>
            <w:shd w:val="clear" w:color="auto" w:fill="auto"/>
            <w:textDirection w:val="btLr"/>
            <w:vAlign w:val="center"/>
          </w:tcPr>
          <w:p w14:paraId="04F19274"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428C2B28"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C1.3.4 : Exploiter</w:t>
            </w:r>
            <w:r>
              <w:rPr>
                <w:rFonts w:ascii="Arial" w:eastAsia="Arial" w:hAnsi="Arial" w:cs="Arial"/>
                <w:color w:val="000000"/>
                <w:sz w:val="20"/>
                <w:szCs w:val="20"/>
              </w:rPr>
              <w:t xml:space="preserve"> les informations du registre d’exploitation, les consignes de la hiérarchie</w:t>
            </w:r>
          </w:p>
        </w:tc>
        <w:tc>
          <w:tcPr>
            <w:tcW w:w="2760" w:type="dxa"/>
            <w:gridSpan w:val="2"/>
            <w:shd w:val="clear" w:color="auto" w:fill="auto"/>
          </w:tcPr>
          <w:p w14:paraId="16606E28"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informations recueillies sont exploitées</w:t>
            </w:r>
          </w:p>
        </w:tc>
      </w:tr>
      <w:tr w:rsidR="00256E87" w14:paraId="519E8D86" w14:textId="77777777" w:rsidTr="00256E87">
        <w:trPr>
          <w:trHeight w:val="1158"/>
        </w:trPr>
        <w:tc>
          <w:tcPr>
            <w:tcW w:w="3118" w:type="dxa"/>
            <w:gridSpan w:val="2"/>
            <w:vMerge/>
            <w:shd w:val="clear" w:color="auto" w:fill="auto"/>
          </w:tcPr>
          <w:p w14:paraId="0EBF88EA"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43" w:type="dxa"/>
            <w:vMerge w:val="restart"/>
            <w:shd w:val="clear" w:color="auto" w:fill="auto"/>
            <w:textDirection w:val="btLr"/>
            <w:vAlign w:val="center"/>
          </w:tcPr>
          <w:p w14:paraId="64F43F83" w14:textId="77777777" w:rsidR="00256E87" w:rsidRDefault="00256E87" w:rsidP="00256E87">
            <w:pPr>
              <w:ind w:left="113" w:right="113"/>
              <w:jc w:val="center"/>
              <w:rPr>
                <w:rFonts w:ascii="Arial" w:eastAsia="Arial" w:hAnsi="Arial" w:cs="Arial"/>
                <w:color w:val="000000"/>
                <w:sz w:val="16"/>
                <w:szCs w:val="16"/>
              </w:rPr>
            </w:pPr>
            <w:r>
              <w:rPr>
                <w:rFonts w:ascii="Arial" w:eastAsia="Arial" w:hAnsi="Arial" w:cs="Arial"/>
                <w:b/>
                <w:color w:val="000000"/>
                <w:sz w:val="16"/>
                <w:szCs w:val="16"/>
              </w:rPr>
              <w:t>INSPECTER, VÉRFIEIR VISUELLEMENT, EXPLOITER DES INFORMATIONS</w:t>
            </w:r>
          </w:p>
        </w:tc>
        <w:tc>
          <w:tcPr>
            <w:tcW w:w="3402" w:type="dxa"/>
            <w:shd w:val="clear" w:color="auto" w:fill="auto"/>
          </w:tcPr>
          <w:p w14:paraId="093581E0"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C1.3.5 : Préparer</w:t>
            </w:r>
            <w:r>
              <w:rPr>
                <w:rFonts w:ascii="Arial" w:eastAsia="Arial" w:hAnsi="Arial" w:cs="Arial"/>
                <w:color w:val="000000"/>
                <w:sz w:val="20"/>
                <w:szCs w:val="20"/>
              </w:rPr>
              <w:t xml:space="preserve"> les aires d’embarquement et de débarquement</w:t>
            </w:r>
          </w:p>
        </w:tc>
        <w:tc>
          <w:tcPr>
            <w:tcW w:w="2760" w:type="dxa"/>
            <w:gridSpan w:val="2"/>
            <w:shd w:val="clear" w:color="auto" w:fill="auto"/>
          </w:tcPr>
          <w:p w14:paraId="64C41676" w14:textId="77777777" w:rsidR="00256E87" w:rsidRDefault="00256E87" w:rsidP="00256E87">
            <w:pPr>
              <w:spacing w:before="20" w:after="20"/>
              <w:rPr>
                <w:rFonts w:ascii="Arial" w:eastAsia="Arial" w:hAnsi="Arial" w:cs="Arial"/>
                <w:color w:val="000000"/>
                <w:sz w:val="20"/>
                <w:szCs w:val="20"/>
              </w:rPr>
            </w:pPr>
            <w:r>
              <w:rPr>
                <w:rFonts w:ascii="Arial" w:eastAsia="Arial" w:hAnsi="Arial" w:cs="Arial"/>
                <w:color w:val="000000"/>
                <w:sz w:val="20"/>
                <w:szCs w:val="20"/>
              </w:rPr>
              <w:t>Les aires d’embarquement et de débarquement sont prêtes à accueillir la clientèle</w:t>
            </w:r>
          </w:p>
        </w:tc>
      </w:tr>
      <w:tr w:rsidR="00256E87" w14:paraId="186B5F36" w14:textId="77777777" w:rsidTr="00256E87">
        <w:trPr>
          <w:trHeight w:val="1044"/>
        </w:trPr>
        <w:tc>
          <w:tcPr>
            <w:tcW w:w="3118" w:type="dxa"/>
            <w:gridSpan w:val="2"/>
            <w:vMerge/>
            <w:shd w:val="clear" w:color="auto" w:fill="auto"/>
          </w:tcPr>
          <w:p w14:paraId="4AA833A8"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43" w:type="dxa"/>
            <w:vMerge/>
            <w:shd w:val="clear" w:color="auto" w:fill="auto"/>
            <w:vAlign w:val="center"/>
          </w:tcPr>
          <w:p w14:paraId="31D2960A"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76D2C796"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C1.3.6 : Mettre en œuvre</w:t>
            </w:r>
            <w:r>
              <w:rPr>
                <w:rFonts w:ascii="Arial" w:eastAsia="Arial" w:hAnsi="Arial" w:cs="Arial"/>
                <w:color w:val="000000"/>
                <w:sz w:val="20"/>
                <w:szCs w:val="20"/>
              </w:rPr>
              <w:t xml:space="preserve"> les procédures de contrôle de l’installation</w:t>
            </w:r>
          </w:p>
        </w:tc>
        <w:tc>
          <w:tcPr>
            <w:tcW w:w="2760" w:type="dxa"/>
            <w:gridSpan w:val="2"/>
            <w:shd w:val="clear" w:color="auto" w:fill="auto"/>
          </w:tcPr>
          <w:p w14:paraId="0F3FAA0D"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 xml:space="preserve">Les procédures de contrôle de l’installation </w:t>
            </w:r>
          </w:p>
        </w:tc>
      </w:tr>
      <w:tr w:rsidR="00256E87" w14:paraId="2F0B8386" w14:textId="77777777" w:rsidTr="00256E87">
        <w:trPr>
          <w:trHeight w:val="651"/>
        </w:trPr>
        <w:tc>
          <w:tcPr>
            <w:tcW w:w="3118" w:type="dxa"/>
            <w:gridSpan w:val="2"/>
            <w:vMerge/>
            <w:shd w:val="clear" w:color="auto" w:fill="auto"/>
          </w:tcPr>
          <w:p w14:paraId="6A304DB7"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43" w:type="dxa"/>
            <w:vMerge/>
            <w:shd w:val="clear" w:color="auto" w:fill="auto"/>
            <w:vAlign w:val="center"/>
          </w:tcPr>
          <w:p w14:paraId="5A226109"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73F18443"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 xml:space="preserve">C1.3.7 : Réaliser </w:t>
            </w:r>
            <w:r>
              <w:rPr>
                <w:rFonts w:ascii="Arial" w:eastAsia="Arial" w:hAnsi="Arial" w:cs="Arial"/>
                <w:color w:val="000000"/>
                <w:sz w:val="20"/>
                <w:szCs w:val="20"/>
              </w:rPr>
              <w:t>un essai à vide de l’installation</w:t>
            </w:r>
          </w:p>
        </w:tc>
        <w:tc>
          <w:tcPr>
            <w:tcW w:w="2760" w:type="dxa"/>
            <w:gridSpan w:val="2"/>
            <w:shd w:val="clear" w:color="auto" w:fill="auto"/>
          </w:tcPr>
          <w:p w14:paraId="136BF10F"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L’essai à vide est concluant</w:t>
            </w:r>
          </w:p>
        </w:tc>
      </w:tr>
      <w:tr w:rsidR="00256E87" w14:paraId="055A961B" w14:textId="77777777" w:rsidTr="00256E87">
        <w:trPr>
          <w:cantSplit/>
          <w:trHeight w:val="1221"/>
        </w:trPr>
        <w:tc>
          <w:tcPr>
            <w:tcW w:w="3118" w:type="dxa"/>
            <w:gridSpan w:val="2"/>
            <w:vMerge/>
            <w:shd w:val="clear" w:color="auto" w:fill="auto"/>
          </w:tcPr>
          <w:p w14:paraId="67C1728F"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43" w:type="dxa"/>
            <w:shd w:val="clear" w:color="auto" w:fill="auto"/>
            <w:textDirection w:val="btLr"/>
          </w:tcPr>
          <w:p w14:paraId="0354D1B6" w14:textId="77777777" w:rsidR="00256E87" w:rsidRDefault="00256E87" w:rsidP="00256E87">
            <w:pPr>
              <w:ind w:left="113" w:right="113"/>
              <w:jc w:val="center"/>
              <w:rPr>
                <w:rFonts w:ascii="Arial" w:eastAsia="Arial" w:hAnsi="Arial" w:cs="Arial"/>
                <w:color w:val="000000"/>
                <w:sz w:val="20"/>
                <w:szCs w:val="20"/>
              </w:rPr>
            </w:pPr>
            <w:r>
              <w:rPr>
                <w:rFonts w:ascii="Arial" w:eastAsia="Arial" w:hAnsi="Arial" w:cs="Arial"/>
                <w:b/>
                <w:color w:val="000000"/>
                <w:sz w:val="16"/>
                <w:szCs w:val="16"/>
              </w:rPr>
              <w:t>CONSIGNER</w:t>
            </w:r>
          </w:p>
        </w:tc>
        <w:tc>
          <w:tcPr>
            <w:tcW w:w="3402" w:type="dxa"/>
            <w:shd w:val="clear" w:color="auto" w:fill="auto"/>
          </w:tcPr>
          <w:p w14:paraId="67FDECF6"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C1.3.8 : Consigner</w:t>
            </w:r>
            <w:r>
              <w:rPr>
                <w:rFonts w:ascii="Arial" w:eastAsia="Arial" w:hAnsi="Arial" w:cs="Arial"/>
                <w:color w:val="000000"/>
                <w:sz w:val="20"/>
                <w:szCs w:val="20"/>
              </w:rPr>
              <w:t xml:space="preserve"> le registre d’exploitation</w:t>
            </w:r>
          </w:p>
        </w:tc>
        <w:tc>
          <w:tcPr>
            <w:tcW w:w="2760" w:type="dxa"/>
            <w:gridSpan w:val="2"/>
            <w:shd w:val="clear" w:color="auto" w:fill="auto"/>
          </w:tcPr>
          <w:p w14:paraId="13787BE7"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 registre d’exploitation est renseigné et permet une traçabilité des évènements.</w:t>
            </w:r>
          </w:p>
          <w:p w14:paraId="103611EE"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Signaler par tout moyen à sa hiérarchie l’ouverture de l’installation</w:t>
            </w:r>
          </w:p>
        </w:tc>
      </w:tr>
    </w:tbl>
    <w:p w14:paraId="7F3D3796" w14:textId="77777777" w:rsidR="00256E87" w:rsidRDefault="00256E87" w:rsidP="00256E87"/>
    <w:p w14:paraId="6A8A7505" w14:textId="77777777" w:rsidR="00256E87" w:rsidRDefault="00256E87" w:rsidP="00256E87"/>
    <w:p w14:paraId="5CB820A6" w14:textId="77777777" w:rsidR="00256E87" w:rsidRDefault="00256E87" w:rsidP="00256E87"/>
    <w:p w14:paraId="1EC9665C" w14:textId="77777777" w:rsidR="00256E87" w:rsidRDefault="00256E87" w:rsidP="00256E87"/>
    <w:p w14:paraId="2F689A09" w14:textId="77777777" w:rsidR="00256E87" w:rsidRDefault="00256E87" w:rsidP="00256E87">
      <w:r>
        <w:br w:type="page"/>
      </w:r>
    </w:p>
    <w:p w14:paraId="5AEA111A" w14:textId="77777777" w:rsidR="00256E87" w:rsidRDefault="00256E87" w:rsidP="00256E87"/>
    <w:tbl>
      <w:tblPr>
        <w:tblW w:w="104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9"/>
        <w:gridCol w:w="1699"/>
        <w:gridCol w:w="568"/>
        <w:gridCol w:w="3638"/>
        <w:gridCol w:w="6"/>
        <w:gridCol w:w="3064"/>
        <w:gridCol w:w="6"/>
      </w:tblGrid>
      <w:tr w:rsidR="00256E87" w14:paraId="7F3A2F01" w14:textId="77777777" w:rsidTr="00256E87">
        <w:tc>
          <w:tcPr>
            <w:tcW w:w="1419" w:type="dxa"/>
            <w:vMerge w:val="restart"/>
            <w:shd w:val="clear" w:color="auto" w:fill="ED7D31"/>
            <w:vAlign w:val="center"/>
          </w:tcPr>
          <w:p w14:paraId="609EF75F" w14:textId="77777777" w:rsidR="00256E87" w:rsidRDefault="00256E87" w:rsidP="00256E87">
            <w:pPr>
              <w:jc w:val="center"/>
              <w:rPr>
                <w:rFonts w:ascii="Arial" w:eastAsia="Arial" w:hAnsi="Arial" w:cs="Arial"/>
                <w:color w:val="000000"/>
                <w:sz w:val="20"/>
                <w:szCs w:val="20"/>
              </w:rPr>
            </w:pPr>
            <w:r>
              <w:rPr>
                <w:rFonts w:ascii="Arial" w:eastAsia="Arial" w:hAnsi="Arial" w:cs="Arial"/>
                <w:b/>
                <w:color w:val="000000"/>
                <w:sz w:val="20"/>
                <w:szCs w:val="20"/>
              </w:rPr>
              <w:t>C1.4</w:t>
            </w:r>
          </w:p>
        </w:tc>
        <w:tc>
          <w:tcPr>
            <w:tcW w:w="8981" w:type="dxa"/>
            <w:gridSpan w:val="6"/>
            <w:shd w:val="clear" w:color="auto" w:fill="8DB3E2" w:themeFill="text2" w:themeFillTint="66"/>
          </w:tcPr>
          <w:p w14:paraId="4D84EB0D"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EXPLOITER UNE INSTALLATION</w:t>
            </w:r>
          </w:p>
        </w:tc>
      </w:tr>
      <w:tr w:rsidR="00256E87" w14:paraId="03BEFED2" w14:textId="77777777" w:rsidTr="00256E87">
        <w:tc>
          <w:tcPr>
            <w:tcW w:w="1419" w:type="dxa"/>
            <w:vMerge/>
            <w:shd w:val="clear" w:color="auto" w:fill="ED7D31"/>
            <w:vAlign w:val="center"/>
          </w:tcPr>
          <w:p w14:paraId="762A3F08"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8981" w:type="dxa"/>
            <w:gridSpan w:val="6"/>
            <w:shd w:val="clear" w:color="auto" w:fill="ED7D31"/>
          </w:tcPr>
          <w:p w14:paraId="4DC117E8"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Conduire l’installation de manière écoresponsable</w:t>
            </w:r>
          </w:p>
        </w:tc>
      </w:tr>
      <w:tr w:rsidR="00256E87" w14:paraId="6A555604" w14:textId="77777777" w:rsidTr="00256E87">
        <w:tc>
          <w:tcPr>
            <w:tcW w:w="3118" w:type="dxa"/>
            <w:gridSpan w:val="2"/>
            <w:shd w:val="clear" w:color="auto" w:fill="D9D9D9"/>
            <w:vAlign w:val="center"/>
          </w:tcPr>
          <w:p w14:paraId="66A2841A"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Compétences associées </w:t>
            </w:r>
          </w:p>
        </w:tc>
        <w:tc>
          <w:tcPr>
            <w:tcW w:w="7282" w:type="dxa"/>
            <w:gridSpan w:val="5"/>
            <w:shd w:val="clear" w:color="auto" w:fill="auto"/>
            <w:vAlign w:val="center"/>
          </w:tcPr>
          <w:p w14:paraId="03B2D18F" w14:textId="77777777" w:rsidR="00256E87" w:rsidRDefault="00256E87" w:rsidP="00256E87">
            <w:pPr>
              <w:rPr>
                <w:rFonts w:ascii="Arial" w:eastAsia="Arial" w:hAnsi="Arial" w:cs="Arial"/>
                <w:b/>
                <w:color w:val="000000"/>
                <w:sz w:val="18"/>
                <w:szCs w:val="18"/>
              </w:rPr>
            </w:pPr>
            <w:r>
              <w:rPr>
                <w:rFonts w:ascii="Arial" w:eastAsia="Arial" w:hAnsi="Arial" w:cs="Arial"/>
                <w:b/>
                <w:color w:val="000000"/>
                <w:sz w:val="18"/>
                <w:szCs w:val="18"/>
              </w:rPr>
              <w:t>C1.1 :</w:t>
            </w:r>
            <w:r>
              <w:rPr>
                <w:rFonts w:ascii="Arial" w:eastAsia="Arial" w:hAnsi="Arial" w:cs="Arial"/>
                <w:color w:val="000000"/>
                <w:sz w:val="18"/>
                <w:szCs w:val="18"/>
              </w:rPr>
              <w:t xml:space="preserve"> Identifier et maîtriser les risques ……</w:t>
            </w:r>
            <w:r>
              <w:rPr>
                <w:rFonts w:ascii="Arial" w:eastAsia="Arial" w:hAnsi="Arial" w:cs="Arial"/>
                <w:b/>
                <w:color w:val="000000"/>
                <w:sz w:val="18"/>
                <w:szCs w:val="18"/>
              </w:rPr>
              <w:t xml:space="preserve"> </w:t>
            </w:r>
          </w:p>
          <w:p w14:paraId="7E1E14F1" w14:textId="77777777" w:rsidR="00256E87" w:rsidRDefault="00256E87" w:rsidP="00256E87">
            <w:pPr>
              <w:rPr>
                <w:rFonts w:ascii="Arial" w:eastAsia="Arial" w:hAnsi="Arial" w:cs="Arial"/>
                <w:b/>
                <w:color w:val="000000"/>
                <w:sz w:val="18"/>
                <w:szCs w:val="18"/>
              </w:rPr>
            </w:pPr>
            <w:r>
              <w:rPr>
                <w:rFonts w:ascii="Arial" w:eastAsia="Arial" w:hAnsi="Arial" w:cs="Arial"/>
                <w:b/>
                <w:color w:val="000000"/>
                <w:sz w:val="18"/>
                <w:szCs w:val="18"/>
              </w:rPr>
              <w:t>C1.4 :</w:t>
            </w:r>
            <w:r>
              <w:rPr>
                <w:rFonts w:ascii="Arial" w:eastAsia="Arial" w:hAnsi="Arial" w:cs="Arial"/>
                <w:color w:val="000000"/>
                <w:sz w:val="18"/>
                <w:szCs w:val="18"/>
              </w:rPr>
              <w:t xml:space="preserve"> Identifier et maitriser les procédures, les règlementations</w:t>
            </w:r>
            <w:r>
              <w:rPr>
                <w:rFonts w:ascii="Arial" w:eastAsia="Arial" w:hAnsi="Arial" w:cs="Arial"/>
                <w:b/>
                <w:color w:val="000000"/>
                <w:sz w:val="18"/>
                <w:szCs w:val="18"/>
              </w:rPr>
              <w:t xml:space="preserve"> </w:t>
            </w:r>
          </w:p>
          <w:p w14:paraId="63165204" w14:textId="77777777" w:rsidR="00256E87" w:rsidRDefault="00256E87" w:rsidP="00256E87">
            <w:pPr>
              <w:rPr>
                <w:rFonts w:ascii="Arial" w:eastAsia="Arial" w:hAnsi="Arial" w:cs="Arial"/>
                <w:b/>
                <w:color w:val="000000"/>
                <w:sz w:val="20"/>
                <w:szCs w:val="20"/>
                <w:highlight w:val="cyan"/>
              </w:rPr>
            </w:pPr>
            <w:r>
              <w:rPr>
                <w:rFonts w:ascii="Arial" w:eastAsia="Arial" w:hAnsi="Arial" w:cs="Arial"/>
                <w:b/>
                <w:color w:val="000000"/>
                <w:sz w:val="18"/>
                <w:szCs w:val="18"/>
              </w:rPr>
              <w:t>C2.6 :</w:t>
            </w:r>
            <w:r>
              <w:rPr>
                <w:rFonts w:ascii="Arial" w:eastAsia="Arial" w:hAnsi="Arial" w:cs="Arial"/>
                <w:color w:val="000000"/>
                <w:sz w:val="18"/>
                <w:szCs w:val="18"/>
              </w:rPr>
              <w:t xml:space="preserve"> Communiquer, rendre compte à l’écrit et/ou à l’oral </w:t>
            </w:r>
          </w:p>
        </w:tc>
      </w:tr>
      <w:tr w:rsidR="00256E87" w14:paraId="1DCA25B3" w14:textId="77777777" w:rsidTr="00256E87">
        <w:tc>
          <w:tcPr>
            <w:tcW w:w="3118" w:type="dxa"/>
            <w:gridSpan w:val="2"/>
            <w:shd w:val="clear" w:color="auto" w:fill="D9D9D9"/>
            <w:vAlign w:val="center"/>
          </w:tcPr>
          <w:p w14:paraId="66D1CD3D" w14:textId="77777777" w:rsidR="00256E87" w:rsidRDefault="00256E87" w:rsidP="00256E87">
            <w:pPr>
              <w:pBdr>
                <w:top w:val="nil"/>
                <w:left w:val="nil"/>
                <w:bottom w:val="nil"/>
                <w:right w:val="nil"/>
                <w:between w:val="nil"/>
              </w:pBdr>
              <w:jc w:val="center"/>
              <w:rPr>
                <w:rFonts w:ascii="Arial" w:eastAsia="Arial" w:hAnsi="Arial" w:cs="Arial"/>
                <w:b/>
                <w:i/>
                <w:color w:val="000000"/>
                <w:sz w:val="20"/>
                <w:szCs w:val="20"/>
              </w:rPr>
            </w:pPr>
            <w:r>
              <w:rPr>
                <w:rFonts w:ascii="Arial" w:eastAsia="Arial" w:hAnsi="Arial" w:cs="Arial"/>
                <w:b/>
                <w:i/>
                <w:color w:val="000000"/>
                <w:sz w:val="20"/>
                <w:szCs w:val="20"/>
              </w:rPr>
              <w:t>Données</w:t>
            </w:r>
          </w:p>
        </w:tc>
        <w:tc>
          <w:tcPr>
            <w:tcW w:w="4212" w:type="dxa"/>
            <w:gridSpan w:val="3"/>
            <w:shd w:val="clear" w:color="auto" w:fill="D9D9D9"/>
          </w:tcPr>
          <w:p w14:paraId="19BB8BAF"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Actions</w:t>
            </w:r>
          </w:p>
        </w:tc>
        <w:tc>
          <w:tcPr>
            <w:tcW w:w="3070" w:type="dxa"/>
            <w:gridSpan w:val="2"/>
            <w:shd w:val="clear" w:color="auto" w:fill="D9D9D9"/>
            <w:vAlign w:val="center"/>
          </w:tcPr>
          <w:p w14:paraId="4AEA68FA"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Indicateurs d’évaluation</w:t>
            </w:r>
          </w:p>
        </w:tc>
      </w:tr>
      <w:tr w:rsidR="00256E87" w14:paraId="2C2BFBAC" w14:textId="77777777" w:rsidTr="00256E87">
        <w:trPr>
          <w:gridAfter w:val="1"/>
          <w:wAfter w:w="6" w:type="dxa"/>
          <w:cantSplit/>
          <w:trHeight w:val="618"/>
        </w:trPr>
        <w:tc>
          <w:tcPr>
            <w:tcW w:w="3118" w:type="dxa"/>
            <w:gridSpan w:val="2"/>
            <w:vMerge w:val="restart"/>
            <w:shd w:val="clear" w:color="auto" w:fill="auto"/>
          </w:tcPr>
          <w:p w14:paraId="6F150690" w14:textId="77777777" w:rsidR="00256E87" w:rsidRDefault="00256E87" w:rsidP="00256E87">
            <w:pPr>
              <w:ind w:left="315"/>
              <w:rPr>
                <w:rFonts w:ascii="Arial" w:eastAsia="Arial" w:hAnsi="Arial" w:cs="Arial"/>
                <w:color w:val="000000"/>
                <w:sz w:val="20"/>
                <w:szCs w:val="20"/>
              </w:rPr>
            </w:pPr>
          </w:p>
          <w:p w14:paraId="14A9A78B" w14:textId="77777777" w:rsidR="00256E87" w:rsidRDefault="00256E87" w:rsidP="00256E87">
            <w:pPr>
              <w:ind w:left="315"/>
              <w:rPr>
                <w:rFonts w:ascii="Arial" w:eastAsia="Arial" w:hAnsi="Arial" w:cs="Arial"/>
                <w:color w:val="000000"/>
                <w:sz w:val="20"/>
                <w:szCs w:val="20"/>
              </w:rPr>
            </w:pPr>
            <w:r>
              <w:rPr>
                <w:rFonts w:ascii="Arial" w:eastAsia="Arial" w:hAnsi="Arial" w:cs="Arial"/>
                <w:color w:val="000000"/>
                <w:sz w:val="20"/>
                <w:szCs w:val="20"/>
              </w:rPr>
              <w:t>L’installation et son environnement</w:t>
            </w:r>
          </w:p>
          <w:p w14:paraId="4B8D4242" w14:textId="77777777" w:rsidR="00256E87" w:rsidRDefault="00256E87" w:rsidP="00256E87">
            <w:pPr>
              <w:ind w:left="315"/>
              <w:rPr>
                <w:rFonts w:ascii="Arial" w:eastAsia="Arial" w:hAnsi="Arial" w:cs="Arial"/>
                <w:color w:val="000000"/>
                <w:sz w:val="20"/>
                <w:szCs w:val="20"/>
              </w:rPr>
            </w:pPr>
          </w:p>
          <w:p w14:paraId="0533B1C0" w14:textId="77777777" w:rsidR="00256E87" w:rsidRDefault="00256E87" w:rsidP="00256E87">
            <w:pPr>
              <w:ind w:left="315"/>
              <w:rPr>
                <w:rFonts w:ascii="Arial" w:eastAsia="Arial" w:hAnsi="Arial" w:cs="Arial"/>
                <w:b/>
                <w:color w:val="000000"/>
                <w:sz w:val="20"/>
                <w:szCs w:val="20"/>
              </w:rPr>
            </w:pPr>
            <w:r>
              <w:rPr>
                <w:rFonts w:ascii="Arial" w:eastAsia="Arial" w:hAnsi="Arial" w:cs="Arial"/>
                <w:b/>
                <w:color w:val="000000"/>
                <w:sz w:val="20"/>
                <w:szCs w:val="20"/>
              </w:rPr>
              <w:t>Tout ou partie des données suivantes (papier et/ou numérique) </w:t>
            </w:r>
          </w:p>
          <w:p w14:paraId="2B36C913" w14:textId="77777777" w:rsidR="00256E87" w:rsidRDefault="00256E87" w:rsidP="00256E87">
            <w:pPr>
              <w:ind w:left="185"/>
              <w:rPr>
                <w:rFonts w:ascii="Arial" w:eastAsia="Arial" w:hAnsi="Arial" w:cs="Arial"/>
                <w:color w:val="000000"/>
                <w:sz w:val="20"/>
                <w:szCs w:val="20"/>
              </w:rPr>
            </w:pPr>
          </w:p>
          <w:p w14:paraId="6FCCABD3" w14:textId="77777777" w:rsidR="00256E87" w:rsidRDefault="00256E87" w:rsidP="00256E87">
            <w:pPr>
              <w:ind w:left="185"/>
              <w:rPr>
                <w:rFonts w:ascii="Arial" w:eastAsia="Arial" w:hAnsi="Arial" w:cs="Arial"/>
                <w:color w:val="000000"/>
                <w:sz w:val="20"/>
                <w:szCs w:val="20"/>
                <w:u w:val="single"/>
              </w:rPr>
            </w:pPr>
            <w:r>
              <w:rPr>
                <w:rFonts w:ascii="Arial" w:eastAsia="Arial" w:hAnsi="Arial" w:cs="Arial"/>
                <w:color w:val="000000"/>
                <w:sz w:val="20"/>
                <w:szCs w:val="20"/>
                <w:u w:val="single"/>
              </w:rPr>
              <w:t>Données :</w:t>
            </w:r>
          </w:p>
          <w:p w14:paraId="19E8BA43"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communication</w:t>
            </w:r>
          </w:p>
          <w:p w14:paraId="103E5284"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Consignes d’exploitation et de sécurité</w:t>
            </w:r>
          </w:p>
          <w:p w14:paraId="41F051F1"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EPI, EPC, EIS</w:t>
            </w:r>
          </w:p>
          <w:p w14:paraId="3B846909"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Procédures, modes opératoires, réglementations</w:t>
            </w:r>
          </w:p>
          <w:p w14:paraId="61BE59FB"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Outils informatiques</w:t>
            </w:r>
          </w:p>
          <w:p w14:paraId="5E8ED89C" w14:textId="77777777" w:rsidR="00256E87" w:rsidRDefault="00256E87" w:rsidP="00256E87">
            <w:pPr>
              <w:ind w:left="185"/>
              <w:rPr>
                <w:rFonts w:ascii="Arial" w:eastAsia="Arial" w:hAnsi="Arial" w:cs="Arial"/>
                <w:color w:val="000000"/>
                <w:sz w:val="20"/>
                <w:szCs w:val="20"/>
              </w:rPr>
            </w:pPr>
          </w:p>
          <w:p w14:paraId="2918BE20" w14:textId="77777777" w:rsidR="00256E87" w:rsidRDefault="00256E87" w:rsidP="00256E87">
            <w:pPr>
              <w:ind w:left="185"/>
              <w:rPr>
                <w:rFonts w:ascii="Arial" w:eastAsia="Arial" w:hAnsi="Arial" w:cs="Arial"/>
                <w:color w:val="000000"/>
                <w:sz w:val="20"/>
                <w:szCs w:val="20"/>
              </w:rPr>
            </w:pPr>
          </w:p>
          <w:p w14:paraId="3542A938" w14:textId="77777777" w:rsidR="00256E87" w:rsidRDefault="00256E87" w:rsidP="00256E87">
            <w:pPr>
              <w:ind w:left="185"/>
              <w:rPr>
                <w:rFonts w:ascii="Arial" w:eastAsia="Arial" w:hAnsi="Arial" w:cs="Arial"/>
                <w:color w:val="000000"/>
                <w:sz w:val="20"/>
                <w:szCs w:val="20"/>
                <w:u w:val="single"/>
              </w:rPr>
            </w:pPr>
            <w:r>
              <w:rPr>
                <w:rFonts w:ascii="Arial" w:eastAsia="Arial" w:hAnsi="Arial" w:cs="Arial"/>
                <w:color w:val="000000"/>
                <w:sz w:val="20"/>
                <w:szCs w:val="20"/>
                <w:u w:val="single"/>
              </w:rPr>
              <w:t>Documentation :</w:t>
            </w:r>
          </w:p>
          <w:p w14:paraId="596289C8"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Organigramme de l’entreprise</w:t>
            </w:r>
          </w:p>
          <w:p w14:paraId="344C9F97"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Les références, procédures réglementaires, normatives et techniques</w:t>
            </w:r>
          </w:p>
          <w:p w14:paraId="7A9326D7"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règlement d'exploitation et de police</w:t>
            </w:r>
          </w:p>
          <w:p w14:paraId="7A45EEC7"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Historique de l’installation</w:t>
            </w:r>
          </w:p>
          <w:p w14:paraId="67E63F0D"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 unique d’évaluation des risques</w:t>
            </w:r>
          </w:p>
          <w:p w14:paraId="070DD22F"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Plan de prévention</w:t>
            </w:r>
          </w:p>
          <w:p w14:paraId="3844FD3D"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Dossier QHSE</w:t>
            </w:r>
          </w:p>
          <w:p w14:paraId="49B3CE6C"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Registre d’exploitation</w:t>
            </w:r>
          </w:p>
          <w:p w14:paraId="1202E718"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dossier technique constructeur</w:t>
            </w:r>
          </w:p>
          <w:p w14:paraId="14683FBD"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Documentation technique (outillages, composants, matériels, appareils de mesure …)</w:t>
            </w:r>
          </w:p>
          <w:p w14:paraId="7E61FC17" w14:textId="77777777" w:rsidR="00256E87" w:rsidRDefault="00256E87" w:rsidP="00256E87">
            <w:pPr>
              <w:rPr>
                <w:rFonts w:ascii="Arial" w:eastAsia="Arial" w:hAnsi="Arial" w:cs="Arial"/>
                <w:color w:val="000000"/>
                <w:sz w:val="20"/>
                <w:szCs w:val="20"/>
              </w:rPr>
            </w:pPr>
          </w:p>
        </w:tc>
        <w:tc>
          <w:tcPr>
            <w:tcW w:w="568" w:type="dxa"/>
            <w:vMerge w:val="restart"/>
            <w:shd w:val="clear" w:color="auto" w:fill="auto"/>
            <w:textDirection w:val="btLr"/>
            <w:vAlign w:val="center"/>
          </w:tcPr>
          <w:p w14:paraId="1010F4AC" w14:textId="77777777" w:rsidR="00256E87" w:rsidRDefault="00256E87" w:rsidP="00256E87">
            <w:pPr>
              <w:ind w:left="113" w:right="113"/>
              <w:jc w:val="center"/>
              <w:rPr>
                <w:rFonts w:ascii="Arial" w:eastAsia="Arial" w:hAnsi="Arial" w:cs="Arial"/>
                <w:b/>
                <w:color w:val="000000"/>
                <w:sz w:val="20"/>
                <w:szCs w:val="20"/>
              </w:rPr>
            </w:pPr>
            <w:r>
              <w:rPr>
                <w:rFonts w:ascii="Arial" w:eastAsia="Arial" w:hAnsi="Arial" w:cs="Arial"/>
                <w:b/>
                <w:color w:val="000000"/>
                <w:sz w:val="20"/>
                <w:szCs w:val="20"/>
              </w:rPr>
              <w:t>ANALYSE STRUCTURELLE ET FONCTIONNELLE</w:t>
            </w:r>
          </w:p>
        </w:tc>
        <w:tc>
          <w:tcPr>
            <w:tcW w:w="3638" w:type="dxa"/>
            <w:shd w:val="clear" w:color="auto" w:fill="auto"/>
          </w:tcPr>
          <w:p w14:paraId="758716C4" w14:textId="77777777" w:rsidR="00256E87" w:rsidRDefault="00256E87" w:rsidP="00256E87">
            <w:pPr>
              <w:rPr>
                <w:rFonts w:ascii="Arial" w:eastAsia="Arial" w:hAnsi="Arial" w:cs="Arial"/>
                <w:color w:val="000000"/>
              </w:rPr>
            </w:pPr>
            <w:r>
              <w:rPr>
                <w:rFonts w:ascii="Arial" w:eastAsia="Arial" w:hAnsi="Arial" w:cs="Arial"/>
                <w:b/>
                <w:color w:val="000000"/>
                <w:sz w:val="20"/>
                <w:szCs w:val="20"/>
              </w:rPr>
              <w:t>C1.4.1 : Décoder</w:t>
            </w:r>
            <w:r>
              <w:rPr>
                <w:rFonts w:ascii="Arial" w:eastAsia="Arial" w:hAnsi="Arial" w:cs="Arial"/>
                <w:color w:val="000000"/>
                <w:sz w:val="20"/>
                <w:szCs w:val="20"/>
              </w:rPr>
              <w:t xml:space="preserve"> toutes formes de représentation des solutions constructives </w:t>
            </w:r>
          </w:p>
        </w:tc>
        <w:tc>
          <w:tcPr>
            <w:tcW w:w="3070" w:type="dxa"/>
            <w:gridSpan w:val="2"/>
            <w:shd w:val="clear" w:color="auto" w:fill="auto"/>
            <w:vAlign w:val="center"/>
          </w:tcPr>
          <w:p w14:paraId="5A814474"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plans, schémas, documents techniques, éclaté sont lus et compris sans erreur</w:t>
            </w:r>
          </w:p>
        </w:tc>
      </w:tr>
      <w:tr w:rsidR="00256E87" w14:paraId="4F293216" w14:textId="77777777" w:rsidTr="00256E87">
        <w:trPr>
          <w:gridAfter w:val="1"/>
          <w:wAfter w:w="6" w:type="dxa"/>
          <w:cantSplit/>
          <w:trHeight w:val="327"/>
        </w:trPr>
        <w:tc>
          <w:tcPr>
            <w:tcW w:w="3118" w:type="dxa"/>
            <w:gridSpan w:val="2"/>
            <w:vMerge/>
            <w:shd w:val="clear" w:color="auto" w:fill="auto"/>
          </w:tcPr>
          <w:p w14:paraId="2E62ADAF"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1AADCEE5"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vMerge w:val="restart"/>
            <w:shd w:val="clear" w:color="auto" w:fill="auto"/>
          </w:tcPr>
          <w:p w14:paraId="18E6E323"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C1.4.2 : Identifier</w:t>
            </w:r>
            <w:r>
              <w:rPr>
                <w:rFonts w:ascii="Arial" w:eastAsia="Arial" w:hAnsi="Arial" w:cs="Arial"/>
                <w:color w:val="000000"/>
                <w:sz w:val="20"/>
                <w:szCs w:val="20"/>
              </w:rPr>
              <w:t xml:space="preserve">, pour chaque solution technique (assemblage, guidage, étanchéité, transmission, transformation des mouvements…) : </w:t>
            </w:r>
          </w:p>
          <w:p w14:paraId="6CA4752D" w14:textId="77777777" w:rsidR="00256E87" w:rsidRDefault="00256E87" w:rsidP="00901879">
            <w:pPr>
              <w:widowControl/>
              <w:numPr>
                <w:ilvl w:val="0"/>
                <w:numId w:val="35"/>
              </w:numPr>
              <w:pBdr>
                <w:top w:val="nil"/>
                <w:left w:val="nil"/>
                <w:bottom w:val="nil"/>
                <w:right w:val="nil"/>
                <w:between w:val="nil"/>
              </w:pBdr>
              <w:autoSpaceDE/>
              <w:autoSpaceDN/>
              <w:ind w:left="498"/>
              <w:rPr>
                <w:rFonts w:ascii="Arial" w:eastAsia="Arial" w:hAnsi="Arial" w:cs="Arial"/>
                <w:color w:val="000000"/>
                <w:sz w:val="20"/>
                <w:szCs w:val="20"/>
              </w:rPr>
            </w:pPr>
            <w:r>
              <w:rPr>
                <w:rFonts w:ascii="Arial" w:eastAsia="Arial" w:hAnsi="Arial" w:cs="Arial"/>
                <w:color w:val="000000"/>
                <w:sz w:val="20"/>
                <w:szCs w:val="20"/>
              </w:rPr>
              <w:t>les composants utilisés</w:t>
            </w:r>
          </w:p>
          <w:p w14:paraId="7C3039C7" w14:textId="77777777" w:rsidR="00256E87" w:rsidRDefault="00256E87" w:rsidP="00901879">
            <w:pPr>
              <w:widowControl/>
              <w:numPr>
                <w:ilvl w:val="0"/>
                <w:numId w:val="35"/>
              </w:numPr>
              <w:pBdr>
                <w:top w:val="nil"/>
                <w:left w:val="nil"/>
                <w:bottom w:val="nil"/>
                <w:right w:val="nil"/>
                <w:between w:val="nil"/>
              </w:pBdr>
              <w:autoSpaceDE/>
              <w:autoSpaceDN/>
              <w:ind w:left="498"/>
              <w:rPr>
                <w:rFonts w:ascii="Arial" w:eastAsia="Arial" w:hAnsi="Arial" w:cs="Arial"/>
                <w:color w:val="000000"/>
                <w:sz w:val="20"/>
                <w:szCs w:val="20"/>
              </w:rPr>
            </w:pPr>
            <w:r>
              <w:rPr>
                <w:rFonts w:ascii="Arial" w:eastAsia="Arial" w:hAnsi="Arial" w:cs="Arial"/>
                <w:color w:val="000000"/>
                <w:sz w:val="20"/>
                <w:szCs w:val="20"/>
              </w:rPr>
              <w:t>les performances attendues ou constatées</w:t>
            </w:r>
          </w:p>
          <w:p w14:paraId="61258000" w14:textId="77777777" w:rsidR="00256E87" w:rsidRDefault="00256E87" w:rsidP="00901879">
            <w:pPr>
              <w:widowControl/>
              <w:numPr>
                <w:ilvl w:val="0"/>
                <w:numId w:val="35"/>
              </w:numPr>
              <w:pBdr>
                <w:top w:val="nil"/>
                <w:left w:val="nil"/>
                <w:bottom w:val="nil"/>
                <w:right w:val="nil"/>
                <w:between w:val="nil"/>
              </w:pBdr>
              <w:autoSpaceDE/>
              <w:autoSpaceDN/>
              <w:ind w:left="498"/>
              <w:rPr>
                <w:rFonts w:ascii="Arial" w:eastAsia="Arial" w:hAnsi="Arial" w:cs="Arial"/>
                <w:color w:val="000000"/>
                <w:sz w:val="20"/>
                <w:szCs w:val="20"/>
              </w:rPr>
            </w:pPr>
            <w:r>
              <w:rPr>
                <w:rFonts w:ascii="Arial" w:eastAsia="Arial" w:hAnsi="Arial" w:cs="Arial"/>
                <w:color w:val="000000"/>
                <w:sz w:val="20"/>
                <w:szCs w:val="20"/>
              </w:rPr>
              <w:t>les caractéristiques</w:t>
            </w:r>
          </w:p>
          <w:p w14:paraId="76AC71D0" w14:textId="77777777" w:rsidR="00256E87" w:rsidRDefault="00256E87" w:rsidP="00901879">
            <w:pPr>
              <w:widowControl/>
              <w:numPr>
                <w:ilvl w:val="0"/>
                <w:numId w:val="35"/>
              </w:numPr>
              <w:pBdr>
                <w:top w:val="nil"/>
                <w:left w:val="nil"/>
                <w:bottom w:val="nil"/>
                <w:right w:val="nil"/>
                <w:between w:val="nil"/>
              </w:pBdr>
              <w:autoSpaceDE/>
              <w:autoSpaceDN/>
              <w:ind w:left="498"/>
              <w:rPr>
                <w:rFonts w:ascii="Arial" w:eastAsia="Arial" w:hAnsi="Arial" w:cs="Arial"/>
                <w:color w:val="000000"/>
                <w:sz w:val="20"/>
                <w:szCs w:val="20"/>
              </w:rPr>
            </w:pPr>
            <w:r>
              <w:rPr>
                <w:rFonts w:ascii="Arial" w:eastAsia="Arial" w:hAnsi="Arial" w:cs="Arial"/>
                <w:color w:val="000000"/>
                <w:sz w:val="20"/>
                <w:szCs w:val="20"/>
              </w:rPr>
              <w:t>les conditions d’utilisation</w:t>
            </w:r>
          </w:p>
          <w:p w14:paraId="50973564" w14:textId="77777777" w:rsidR="00256E87" w:rsidRDefault="00256E87" w:rsidP="00901879">
            <w:pPr>
              <w:widowControl/>
              <w:numPr>
                <w:ilvl w:val="0"/>
                <w:numId w:val="35"/>
              </w:numPr>
              <w:pBdr>
                <w:top w:val="nil"/>
                <w:left w:val="nil"/>
                <w:bottom w:val="nil"/>
                <w:right w:val="nil"/>
                <w:between w:val="nil"/>
              </w:pBdr>
              <w:autoSpaceDE/>
              <w:autoSpaceDN/>
              <w:ind w:left="498"/>
              <w:rPr>
                <w:rFonts w:ascii="Arial" w:eastAsia="Arial" w:hAnsi="Arial" w:cs="Arial"/>
                <w:color w:val="000000"/>
                <w:sz w:val="20"/>
                <w:szCs w:val="20"/>
              </w:rPr>
            </w:pPr>
            <w:r>
              <w:rPr>
                <w:rFonts w:ascii="Arial" w:eastAsia="Arial" w:hAnsi="Arial" w:cs="Arial"/>
                <w:color w:val="000000"/>
                <w:sz w:val="20"/>
                <w:szCs w:val="20"/>
              </w:rPr>
              <w:t>les risques de défaillances</w:t>
            </w:r>
          </w:p>
          <w:p w14:paraId="53E82ED8" w14:textId="77777777" w:rsidR="00256E87" w:rsidRDefault="00256E87" w:rsidP="00256E87">
            <w:pPr>
              <w:ind w:left="137"/>
              <w:rPr>
                <w:rFonts w:ascii="Arial" w:eastAsia="Arial" w:hAnsi="Arial" w:cs="Arial"/>
                <w:color w:val="000000"/>
              </w:rPr>
            </w:pPr>
          </w:p>
        </w:tc>
        <w:tc>
          <w:tcPr>
            <w:tcW w:w="3070" w:type="dxa"/>
            <w:gridSpan w:val="2"/>
            <w:shd w:val="clear" w:color="auto" w:fill="auto"/>
            <w:vAlign w:val="center"/>
          </w:tcPr>
          <w:p w14:paraId="0D59F56E" w14:textId="77777777" w:rsidR="00256E87" w:rsidRDefault="00256E87" w:rsidP="00256E87">
            <w:pPr>
              <w:rPr>
                <w:rFonts w:ascii="Arial" w:eastAsia="Arial" w:hAnsi="Arial" w:cs="Arial"/>
                <w:color w:val="000000"/>
                <w:sz w:val="20"/>
                <w:szCs w:val="20"/>
              </w:rPr>
            </w:pPr>
            <w:r>
              <w:rPr>
                <w:rFonts w:ascii="Arial" w:eastAsia="Arial" w:hAnsi="Arial" w:cs="Arial"/>
                <w:sz w:val="20"/>
                <w:szCs w:val="20"/>
              </w:rPr>
              <w:t>Les composants constitutifs des solutions et leurs éléments d’assemblage sont identifiés et désignés exhaustivement et sans erreur</w:t>
            </w:r>
          </w:p>
        </w:tc>
      </w:tr>
      <w:tr w:rsidR="00256E87" w14:paraId="69403686" w14:textId="77777777" w:rsidTr="00256E87">
        <w:trPr>
          <w:gridAfter w:val="1"/>
          <w:wAfter w:w="6" w:type="dxa"/>
          <w:cantSplit/>
          <w:trHeight w:val="327"/>
        </w:trPr>
        <w:tc>
          <w:tcPr>
            <w:tcW w:w="3118" w:type="dxa"/>
            <w:gridSpan w:val="2"/>
            <w:vMerge/>
            <w:shd w:val="clear" w:color="auto" w:fill="auto"/>
          </w:tcPr>
          <w:p w14:paraId="7A734783"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338B5E68"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vMerge/>
            <w:shd w:val="clear" w:color="auto" w:fill="auto"/>
          </w:tcPr>
          <w:p w14:paraId="04B19254"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070" w:type="dxa"/>
            <w:gridSpan w:val="2"/>
            <w:shd w:val="clear" w:color="auto" w:fill="auto"/>
            <w:vAlign w:val="center"/>
          </w:tcPr>
          <w:p w14:paraId="2B474C20" w14:textId="77777777" w:rsidR="00256E87" w:rsidRDefault="00256E87" w:rsidP="00256E87">
            <w:pPr>
              <w:rPr>
                <w:rFonts w:ascii="Arial" w:eastAsia="Arial" w:hAnsi="Arial" w:cs="Arial"/>
                <w:sz w:val="20"/>
                <w:szCs w:val="20"/>
              </w:rPr>
            </w:pPr>
            <w:r>
              <w:rPr>
                <w:rFonts w:ascii="Arial" w:eastAsia="Arial" w:hAnsi="Arial" w:cs="Arial"/>
                <w:sz w:val="20"/>
                <w:szCs w:val="20"/>
              </w:rPr>
              <w:t>Les caractéristiques, les performances, les conditions d’utilisations, les risques de défaillances sont explicités</w:t>
            </w:r>
          </w:p>
        </w:tc>
      </w:tr>
      <w:tr w:rsidR="00256E87" w14:paraId="697BCBD4" w14:textId="77777777" w:rsidTr="00256E87">
        <w:trPr>
          <w:gridAfter w:val="1"/>
          <w:wAfter w:w="6" w:type="dxa"/>
          <w:cantSplit/>
          <w:trHeight w:val="327"/>
        </w:trPr>
        <w:tc>
          <w:tcPr>
            <w:tcW w:w="3118" w:type="dxa"/>
            <w:gridSpan w:val="2"/>
            <w:vMerge/>
            <w:shd w:val="clear" w:color="auto" w:fill="auto"/>
          </w:tcPr>
          <w:p w14:paraId="5F7896C8" w14:textId="77777777" w:rsidR="00256E87" w:rsidRDefault="00256E87" w:rsidP="00256E87">
            <w:pPr>
              <w:pBdr>
                <w:top w:val="nil"/>
                <w:left w:val="nil"/>
                <w:bottom w:val="nil"/>
                <w:right w:val="nil"/>
                <w:between w:val="nil"/>
              </w:pBdr>
              <w:spacing w:line="276" w:lineRule="auto"/>
              <w:rPr>
                <w:rFonts w:ascii="Arial" w:eastAsia="Arial" w:hAnsi="Arial" w:cs="Arial"/>
                <w:sz w:val="20"/>
                <w:szCs w:val="20"/>
              </w:rPr>
            </w:pPr>
          </w:p>
        </w:tc>
        <w:tc>
          <w:tcPr>
            <w:tcW w:w="568" w:type="dxa"/>
            <w:vMerge/>
            <w:shd w:val="clear" w:color="auto" w:fill="auto"/>
            <w:textDirection w:val="btLr"/>
            <w:vAlign w:val="center"/>
          </w:tcPr>
          <w:p w14:paraId="303D6A46"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sz w:val="20"/>
                <w:szCs w:val="20"/>
              </w:rPr>
            </w:pPr>
          </w:p>
        </w:tc>
        <w:tc>
          <w:tcPr>
            <w:tcW w:w="3638" w:type="dxa"/>
            <w:vMerge/>
            <w:shd w:val="clear" w:color="auto" w:fill="auto"/>
          </w:tcPr>
          <w:p w14:paraId="3F22BD52" w14:textId="77777777" w:rsidR="00256E87" w:rsidRDefault="00256E87" w:rsidP="00256E87">
            <w:pPr>
              <w:pBdr>
                <w:top w:val="nil"/>
                <w:left w:val="nil"/>
                <w:bottom w:val="nil"/>
                <w:right w:val="nil"/>
                <w:between w:val="nil"/>
              </w:pBdr>
              <w:spacing w:line="276" w:lineRule="auto"/>
              <w:rPr>
                <w:rFonts w:ascii="Arial" w:eastAsia="Arial" w:hAnsi="Arial" w:cs="Arial"/>
                <w:sz w:val="20"/>
                <w:szCs w:val="20"/>
              </w:rPr>
            </w:pPr>
          </w:p>
        </w:tc>
        <w:tc>
          <w:tcPr>
            <w:tcW w:w="3070" w:type="dxa"/>
            <w:gridSpan w:val="2"/>
            <w:shd w:val="clear" w:color="auto" w:fill="auto"/>
            <w:vAlign w:val="center"/>
          </w:tcPr>
          <w:p w14:paraId="32C5CDFA" w14:textId="77777777" w:rsidR="00256E87" w:rsidRDefault="00256E87" w:rsidP="00256E87">
            <w:pPr>
              <w:rPr>
                <w:rFonts w:ascii="Arial" w:eastAsia="Arial" w:hAnsi="Arial" w:cs="Arial"/>
                <w:sz w:val="20"/>
                <w:szCs w:val="20"/>
              </w:rPr>
            </w:pPr>
            <w:r>
              <w:rPr>
                <w:rFonts w:ascii="Arial" w:eastAsia="Arial" w:hAnsi="Arial" w:cs="Arial"/>
                <w:sz w:val="20"/>
                <w:szCs w:val="20"/>
              </w:rPr>
              <w:t>Les dérives de fonctionnement sont justifiées</w:t>
            </w:r>
          </w:p>
        </w:tc>
      </w:tr>
      <w:tr w:rsidR="00256E87" w14:paraId="49382DDA" w14:textId="77777777" w:rsidTr="00256E87">
        <w:trPr>
          <w:gridAfter w:val="1"/>
          <w:wAfter w:w="6" w:type="dxa"/>
          <w:cantSplit/>
          <w:trHeight w:val="327"/>
        </w:trPr>
        <w:tc>
          <w:tcPr>
            <w:tcW w:w="3118" w:type="dxa"/>
            <w:gridSpan w:val="2"/>
            <w:vMerge/>
            <w:shd w:val="clear" w:color="auto" w:fill="auto"/>
          </w:tcPr>
          <w:p w14:paraId="4D478651" w14:textId="77777777" w:rsidR="00256E87" w:rsidRDefault="00256E87" w:rsidP="00256E87">
            <w:pPr>
              <w:pBdr>
                <w:top w:val="nil"/>
                <w:left w:val="nil"/>
                <w:bottom w:val="nil"/>
                <w:right w:val="nil"/>
                <w:between w:val="nil"/>
              </w:pBdr>
              <w:spacing w:line="276" w:lineRule="auto"/>
              <w:rPr>
                <w:rFonts w:ascii="Arial" w:eastAsia="Arial" w:hAnsi="Arial" w:cs="Arial"/>
                <w:sz w:val="20"/>
                <w:szCs w:val="20"/>
              </w:rPr>
            </w:pPr>
          </w:p>
        </w:tc>
        <w:tc>
          <w:tcPr>
            <w:tcW w:w="568" w:type="dxa"/>
            <w:vMerge/>
            <w:shd w:val="clear" w:color="auto" w:fill="auto"/>
            <w:textDirection w:val="btLr"/>
            <w:vAlign w:val="center"/>
          </w:tcPr>
          <w:p w14:paraId="4BF8A665"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sz w:val="20"/>
                <w:szCs w:val="20"/>
              </w:rPr>
            </w:pPr>
          </w:p>
        </w:tc>
        <w:tc>
          <w:tcPr>
            <w:tcW w:w="3638" w:type="dxa"/>
            <w:shd w:val="clear" w:color="auto" w:fill="auto"/>
          </w:tcPr>
          <w:p w14:paraId="1D1449C9"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C1.4.3 : Décrire</w:t>
            </w:r>
            <w:r>
              <w:rPr>
                <w:rFonts w:ascii="Arial" w:eastAsia="Arial" w:hAnsi="Arial" w:cs="Arial"/>
                <w:color w:val="000000"/>
                <w:sz w:val="20"/>
                <w:szCs w:val="20"/>
              </w:rPr>
              <w:t xml:space="preserve"> la cinématique des parties opératives </w:t>
            </w:r>
          </w:p>
          <w:p w14:paraId="2E5F565F" w14:textId="77777777" w:rsidR="00256E87" w:rsidRDefault="00256E87" w:rsidP="00256E87">
            <w:pPr>
              <w:ind w:left="137"/>
              <w:rPr>
                <w:rFonts w:ascii="Arial" w:eastAsia="Arial" w:hAnsi="Arial" w:cs="Arial"/>
                <w:color w:val="000000"/>
              </w:rPr>
            </w:pPr>
          </w:p>
        </w:tc>
        <w:tc>
          <w:tcPr>
            <w:tcW w:w="3070" w:type="dxa"/>
            <w:gridSpan w:val="2"/>
            <w:shd w:val="clear" w:color="auto" w:fill="auto"/>
            <w:vAlign w:val="center"/>
          </w:tcPr>
          <w:p w14:paraId="1A8156C0" w14:textId="77777777" w:rsidR="00256E87" w:rsidRDefault="00256E87" w:rsidP="00256E87">
            <w:pPr>
              <w:pBdr>
                <w:top w:val="nil"/>
                <w:left w:val="nil"/>
                <w:bottom w:val="nil"/>
                <w:right w:val="nil"/>
                <w:between w:val="nil"/>
              </w:pBdr>
              <w:tabs>
                <w:tab w:val="center" w:pos="4536"/>
                <w:tab w:val="right" w:pos="9072"/>
              </w:tabs>
              <w:rPr>
                <w:rFonts w:ascii="Arial" w:eastAsia="Arial" w:hAnsi="Arial" w:cs="Arial"/>
                <w:color w:val="000000"/>
                <w:sz w:val="20"/>
                <w:szCs w:val="20"/>
              </w:rPr>
            </w:pPr>
            <w:r>
              <w:rPr>
                <w:rFonts w:ascii="Arial" w:eastAsia="Arial" w:hAnsi="Arial" w:cs="Arial"/>
                <w:color w:val="000000"/>
                <w:sz w:val="20"/>
                <w:szCs w:val="20"/>
              </w:rPr>
              <w:t xml:space="preserve">La description (schéma cinématique) doit être conforme : </w:t>
            </w:r>
          </w:p>
          <w:p w14:paraId="6EE9CE3A" w14:textId="77777777" w:rsidR="00256E87" w:rsidRDefault="00256E87" w:rsidP="00256E87">
            <w:pPr>
              <w:pBdr>
                <w:top w:val="nil"/>
                <w:left w:val="nil"/>
                <w:bottom w:val="nil"/>
                <w:right w:val="nil"/>
                <w:between w:val="nil"/>
              </w:pBdr>
              <w:tabs>
                <w:tab w:val="center" w:pos="4536"/>
                <w:tab w:val="right" w:pos="9072"/>
              </w:tabs>
              <w:rPr>
                <w:rFonts w:ascii="Arial" w:eastAsia="Arial" w:hAnsi="Arial" w:cs="Arial"/>
                <w:color w:val="000000"/>
                <w:sz w:val="20"/>
                <w:szCs w:val="20"/>
              </w:rPr>
            </w:pPr>
            <w:r>
              <w:rPr>
                <w:rFonts w:ascii="Arial" w:eastAsia="Arial" w:hAnsi="Arial" w:cs="Arial"/>
                <w:color w:val="000000"/>
                <w:sz w:val="20"/>
                <w:szCs w:val="20"/>
              </w:rPr>
              <w:t>- aux solutions mécaniques</w:t>
            </w:r>
          </w:p>
          <w:p w14:paraId="1A99760B" w14:textId="77777777" w:rsidR="00256E87" w:rsidRDefault="00256E87" w:rsidP="00256E87">
            <w:pPr>
              <w:pBdr>
                <w:top w:val="nil"/>
                <w:left w:val="nil"/>
                <w:bottom w:val="nil"/>
                <w:right w:val="nil"/>
                <w:between w:val="nil"/>
              </w:pBdr>
              <w:tabs>
                <w:tab w:val="center" w:pos="4536"/>
                <w:tab w:val="right" w:pos="9072"/>
              </w:tabs>
              <w:rPr>
                <w:rFonts w:ascii="Arial" w:eastAsia="Arial" w:hAnsi="Arial" w:cs="Arial"/>
                <w:color w:val="000000"/>
                <w:sz w:val="20"/>
                <w:szCs w:val="20"/>
              </w:rPr>
            </w:pPr>
            <w:r>
              <w:rPr>
                <w:rFonts w:ascii="Arial" w:eastAsia="Arial" w:hAnsi="Arial" w:cs="Arial"/>
                <w:color w:val="000000"/>
                <w:sz w:val="20"/>
                <w:szCs w:val="20"/>
              </w:rPr>
              <w:t>- à son environnement</w:t>
            </w:r>
          </w:p>
          <w:p w14:paraId="0C5237ED" w14:textId="77777777" w:rsidR="00256E87" w:rsidRDefault="00256E87" w:rsidP="00256E87">
            <w:pPr>
              <w:rPr>
                <w:rFonts w:ascii="Arial" w:eastAsia="Arial" w:hAnsi="Arial" w:cs="Arial"/>
                <w:sz w:val="20"/>
                <w:szCs w:val="20"/>
              </w:rPr>
            </w:pPr>
            <w:r>
              <w:rPr>
                <w:rFonts w:ascii="Arial" w:eastAsia="Arial" w:hAnsi="Arial" w:cs="Arial"/>
                <w:sz w:val="20"/>
                <w:szCs w:val="20"/>
              </w:rPr>
              <w:t>- aux normes de représentation en vigueur</w:t>
            </w:r>
          </w:p>
        </w:tc>
      </w:tr>
      <w:tr w:rsidR="00256E87" w14:paraId="0ECC2250" w14:textId="77777777" w:rsidTr="00256E87">
        <w:trPr>
          <w:gridAfter w:val="1"/>
          <w:wAfter w:w="6" w:type="dxa"/>
          <w:cantSplit/>
          <w:trHeight w:val="327"/>
        </w:trPr>
        <w:tc>
          <w:tcPr>
            <w:tcW w:w="3118" w:type="dxa"/>
            <w:gridSpan w:val="2"/>
            <w:vMerge/>
            <w:shd w:val="clear" w:color="auto" w:fill="auto"/>
          </w:tcPr>
          <w:p w14:paraId="0B43EB3A" w14:textId="77777777" w:rsidR="00256E87" w:rsidRDefault="00256E87" w:rsidP="00256E87">
            <w:pPr>
              <w:pBdr>
                <w:top w:val="nil"/>
                <w:left w:val="nil"/>
                <w:bottom w:val="nil"/>
                <w:right w:val="nil"/>
                <w:between w:val="nil"/>
              </w:pBdr>
              <w:spacing w:line="276" w:lineRule="auto"/>
              <w:rPr>
                <w:rFonts w:ascii="Arial" w:eastAsia="Arial" w:hAnsi="Arial" w:cs="Arial"/>
                <w:sz w:val="20"/>
                <w:szCs w:val="20"/>
              </w:rPr>
            </w:pPr>
          </w:p>
        </w:tc>
        <w:tc>
          <w:tcPr>
            <w:tcW w:w="568" w:type="dxa"/>
            <w:vMerge/>
            <w:shd w:val="clear" w:color="auto" w:fill="auto"/>
            <w:textDirection w:val="btLr"/>
            <w:vAlign w:val="center"/>
          </w:tcPr>
          <w:p w14:paraId="47A3BA2E"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sz w:val="20"/>
                <w:szCs w:val="20"/>
              </w:rPr>
            </w:pPr>
          </w:p>
        </w:tc>
        <w:tc>
          <w:tcPr>
            <w:tcW w:w="3638" w:type="dxa"/>
            <w:vMerge w:val="restart"/>
            <w:shd w:val="clear" w:color="auto" w:fill="auto"/>
          </w:tcPr>
          <w:p w14:paraId="6F2A53B2" w14:textId="5DA4D8A4"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 xml:space="preserve">C1.4.4 : Décrire </w:t>
            </w:r>
            <w:r>
              <w:rPr>
                <w:rFonts w:ascii="Arial" w:eastAsia="Arial" w:hAnsi="Arial" w:cs="Arial"/>
                <w:color w:val="000000"/>
                <w:sz w:val="20"/>
                <w:szCs w:val="20"/>
              </w:rPr>
              <w:t xml:space="preserve">des solutions constructives </w:t>
            </w:r>
          </w:p>
          <w:p w14:paraId="45D9BD76" w14:textId="77777777" w:rsidR="00256E87" w:rsidRDefault="00256E87" w:rsidP="00256E87">
            <w:pPr>
              <w:rPr>
                <w:rFonts w:ascii="Arial" w:eastAsia="Arial" w:hAnsi="Arial" w:cs="Arial"/>
                <w:color w:val="000000"/>
                <w:sz w:val="20"/>
                <w:szCs w:val="20"/>
              </w:rPr>
            </w:pPr>
          </w:p>
          <w:p w14:paraId="4D4643FD" w14:textId="77777777" w:rsidR="00256E87" w:rsidRDefault="00256E87" w:rsidP="00256E87">
            <w:pPr>
              <w:ind w:left="137"/>
              <w:rPr>
                <w:rFonts w:ascii="Arial" w:eastAsia="Arial" w:hAnsi="Arial" w:cs="Arial"/>
                <w:color w:val="000000"/>
              </w:rPr>
            </w:pPr>
          </w:p>
        </w:tc>
        <w:tc>
          <w:tcPr>
            <w:tcW w:w="3070" w:type="dxa"/>
            <w:gridSpan w:val="2"/>
            <w:shd w:val="clear" w:color="auto" w:fill="auto"/>
          </w:tcPr>
          <w:p w14:paraId="1BAB1EDF" w14:textId="77777777" w:rsidR="00256E87" w:rsidRDefault="00256E87" w:rsidP="00256E87">
            <w:pPr>
              <w:rPr>
                <w:rFonts w:ascii="Arial" w:eastAsia="Arial" w:hAnsi="Arial" w:cs="Arial"/>
                <w:sz w:val="20"/>
                <w:szCs w:val="20"/>
              </w:rPr>
            </w:pPr>
            <w:r>
              <w:rPr>
                <w:rFonts w:ascii="Arial" w:eastAsia="Arial" w:hAnsi="Arial" w:cs="Arial"/>
                <w:sz w:val="20"/>
                <w:szCs w:val="20"/>
              </w:rPr>
              <w:t>La description est conforme à l’ensemble étudié</w:t>
            </w:r>
          </w:p>
        </w:tc>
      </w:tr>
      <w:tr w:rsidR="00256E87" w14:paraId="3C79ED7E" w14:textId="77777777" w:rsidTr="00256E87">
        <w:trPr>
          <w:gridAfter w:val="1"/>
          <w:wAfter w:w="6" w:type="dxa"/>
          <w:cantSplit/>
          <w:trHeight w:val="327"/>
        </w:trPr>
        <w:tc>
          <w:tcPr>
            <w:tcW w:w="3118" w:type="dxa"/>
            <w:gridSpan w:val="2"/>
            <w:vMerge/>
            <w:shd w:val="clear" w:color="auto" w:fill="auto"/>
          </w:tcPr>
          <w:p w14:paraId="484D0D9C" w14:textId="77777777" w:rsidR="00256E87" w:rsidRDefault="00256E87" w:rsidP="00256E87">
            <w:pPr>
              <w:pBdr>
                <w:top w:val="nil"/>
                <w:left w:val="nil"/>
                <w:bottom w:val="nil"/>
                <w:right w:val="nil"/>
                <w:between w:val="nil"/>
              </w:pBdr>
              <w:spacing w:line="276" w:lineRule="auto"/>
              <w:rPr>
                <w:rFonts w:ascii="Arial" w:eastAsia="Arial" w:hAnsi="Arial" w:cs="Arial"/>
                <w:sz w:val="20"/>
                <w:szCs w:val="20"/>
              </w:rPr>
            </w:pPr>
          </w:p>
        </w:tc>
        <w:tc>
          <w:tcPr>
            <w:tcW w:w="568" w:type="dxa"/>
            <w:vMerge/>
            <w:shd w:val="clear" w:color="auto" w:fill="auto"/>
            <w:textDirection w:val="btLr"/>
            <w:vAlign w:val="center"/>
          </w:tcPr>
          <w:p w14:paraId="4F0FFC80"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sz w:val="20"/>
                <w:szCs w:val="20"/>
              </w:rPr>
            </w:pPr>
          </w:p>
        </w:tc>
        <w:tc>
          <w:tcPr>
            <w:tcW w:w="3638" w:type="dxa"/>
            <w:vMerge/>
            <w:shd w:val="clear" w:color="auto" w:fill="auto"/>
          </w:tcPr>
          <w:p w14:paraId="3356AABE" w14:textId="77777777" w:rsidR="00256E87" w:rsidRDefault="00256E87" w:rsidP="00256E87">
            <w:pPr>
              <w:pBdr>
                <w:top w:val="nil"/>
                <w:left w:val="nil"/>
                <w:bottom w:val="nil"/>
                <w:right w:val="nil"/>
                <w:between w:val="nil"/>
              </w:pBdr>
              <w:spacing w:line="276" w:lineRule="auto"/>
              <w:rPr>
                <w:rFonts w:ascii="Arial" w:eastAsia="Arial" w:hAnsi="Arial" w:cs="Arial"/>
                <w:sz w:val="20"/>
                <w:szCs w:val="20"/>
              </w:rPr>
            </w:pPr>
          </w:p>
        </w:tc>
        <w:tc>
          <w:tcPr>
            <w:tcW w:w="3070" w:type="dxa"/>
            <w:gridSpan w:val="2"/>
            <w:shd w:val="clear" w:color="auto" w:fill="auto"/>
          </w:tcPr>
          <w:p w14:paraId="1EE1189C" w14:textId="77777777" w:rsidR="00256E87" w:rsidRDefault="00256E87" w:rsidP="00256E87">
            <w:pPr>
              <w:rPr>
                <w:rFonts w:ascii="Arial" w:eastAsia="Arial" w:hAnsi="Arial" w:cs="Arial"/>
                <w:sz w:val="20"/>
                <w:szCs w:val="20"/>
              </w:rPr>
            </w:pPr>
            <w:r>
              <w:rPr>
                <w:rFonts w:ascii="Arial" w:eastAsia="Arial" w:hAnsi="Arial" w:cs="Arial"/>
                <w:sz w:val="20"/>
                <w:szCs w:val="20"/>
              </w:rPr>
              <w:t>Les formules sont correctement utilisées</w:t>
            </w:r>
          </w:p>
        </w:tc>
      </w:tr>
      <w:tr w:rsidR="00256E87" w14:paraId="0DA30980" w14:textId="77777777" w:rsidTr="00256E87">
        <w:trPr>
          <w:gridAfter w:val="1"/>
          <w:wAfter w:w="6" w:type="dxa"/>
          <w:cantSplit/>
          <w:trHeight w:val="327"/>
        </w:trPr>
        <w:tc>
          <w:tcPr>
            <w:tcW w:w="3118" w:type="dxa"/>
            <w:gridSpan w:val="2"/>
            <w:vMerge/>
            <w:shd w:val="clear" w:color="auto" w:fill="auto"/>
          </w:tcPr>
          <w:p w14:paraId="2C98C5EE" w14:textId="77777777" w:rsidR="00256E87" w:rsidRDefault="00256E87" w:rsidP="00256E87">
            <w:pPr>
              <w:pBdr>
                <w:top w:val="nil"/>
                <w:left w:val="nil"/>
                <w:bottom w:val="nil"/>
                <w:right w:val="nil"/>
                <w:between w:val="nil"/>
              </w:pBdr>
              <w:spacing w:line="276" w:lineRule="auto"/>
              <w:rPr>
                <w:rFonts w:ascii="Arial" w:eastAsia="Arial" w:hAnsi="Arial" w:cs="Arial"/>
                <w:sz w:val="20"/>
                <w:szCs w:val="20"/>
              </w:rPr>
            </w:pPr>
          </w:p>
        </w:tc>
        <w:tc>
          <w:tcPr>
            <w:tcW w:w="568" w:type="dxa"/>
            <w:vMerge/>
            <w:shd w:val="clear" w:color="auto" w:fill="auto"/>
            <w:textDirection w:val="btLr"/>
            <w:vAlign w:val="center"/>
          </w:tcPr>
          <w:p w14:paraId="7BEDF60D"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sz w:val="20"/>
                <w:szCs w:val="20"/>
              </w:rPr>
            </w:pPr>
          </w:p>
        </w:tc>
        <w:tc>
          <w:tcPr>
            <w:tcW w:w="3638" w:type="dxa"/>
            <w:vMerge/>
            <w:shd w:val="clear" w:color="auto" w:fill="auto"/>
          </w:tcPr>
          <w:p w14:paraId="73055292" w14:textId="77777777" w:rsidR="00256E87" w:rsidRDefault="00256E87" w:rsidP="00256E87">
            <w:pPr>
              <w:pBdr>
                <w:top w:val="nil"/>
                <w:left w:val="nil"/>
                <w:bottom w:val="nil"/>
                <w:right w:val="nil"/>
                <w:between w:val="nil"/>
              </w:pBdr>
              <w:spacing w:line="276" w:lineRule="auto"/>
              <w:rPr>
                <w:rFonts w:ascii="Arial" w:eastAsia="Arial" w:hAnsi="Arial" w:cs="Arial"/>
                <w:sz w:val="20"/>
                <w:szCs w:val="20"/>
              </w:rPr>
            </w:pPr>
          </w:p>
        </w:tc>
        <w:tc>
          <w:tcPr>
            <w:tcW w:w="3070" w:type="dxa"/>
            <w:gridSpan w:val="2"/>
            <w:shd w:val="clear" w:color="auto" w:fill="auto"/>
          </w:tcPr>
          <w:p w14:paraId="2E3DA300" w14:textId="77777777" w:rsidR="00256E87" w:rsidRDefault="00256E87" w:rsidP="00256E87">
            <w:pPr>
              <w:rPr>
                <w:rFonts w:ascii="Arial" w:eastAsia="Arial" w:hAnsi="Arial" w:cs="Arial"/>
                <w:sz w:val="20"/>
                <w:szCs w:val="20"/>
              </w:rPr>
            </w:pPr>
            <w:r>
              <w:rPr>
                <w:rFonts w:ascii="Arial" w:eastAsia="Arial" w:hAnsi="Arial" w:cs="Arial"/>
                <w:sz w:val="20"/>
                <w:szCs w:val="20"/>
              </w:rPr>
              <w:t>Les logiciels de calcul et les résultats fournis sont correctement exploités</w:t>
            </w:r>
          </w:p>
        </w:tc>
      </w:tr>
      <w:tr w:rsidR="00256E87" w14:paraId="17C3B862" w14:textId="77777777" w:rsidTr="00256E87">
        <w:trPr>
          <w:gridAfter w:val="1"/>
          <w:wAfter w:w="6" w:type="dxa"/>
          <w:cantSplit/>
          <w:trHeight w:val="327"/>
        </w:trPr>
        <w:tc>
          <w:tcPr>
            <w:tcW w:w="3118" w:type="dxa"/>
            <w:gridSpan w:val="2"/>
            <w:vMerge/>
            <w:shd w:val="clear" w:color="auto" w:fill="auto"/>
          </w:tcPr>
          <w:p w14:paraId="3B57D013" w14:textId="77777777" w:rsidR="00256E87" w:rsidRDefault="00256E87" w:rsidP="00256E87">
            <w:pPr>
              <w:pBdr>
                <w:top w:val="nil"/>
                <w:left w:val="nil"/>
                <w:bottom w:val="nil"/>
                <w:right w:val="nil"/>
                <w:between w:val="nil"/>
              </w:pBdr>
              <w:spacing w:line="276" w:lineRule="auto"/>
              <w:rPr>
                <w:rFonts w:ascii="Arial" w:eastAsia="Arial" w:hAnsi="Arial" w:cs="Arial"/>
                <w:sz w:val="20"/>
                <w:szCs w:val="20"/>
                <w:highlight w:val="cyan"/>
              </w:rPr>
            </w:pPr>
          </w:p>
        </w:tc>
        <w:tc>
          <w:tcPr>
            <w:tcW w:w="568" w:type="dxa"/>
            <w:vMerge/>
            <w:shd w:val="clear" w:color="auto" w:fill="auto"/>
            <w:textDirection w:val="btLr"/>
            <w:vAlign w:val="center"/>
          </w:tcPr>
          <w:p w14:paraId="32D64C1C"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sz w:val="20"/>
                <w:szCs w:val="20"/>
                <w:highlight w:val="cyan"/>
              </w:rPr>
            </w:pPr>
          </w:p>
        </w:tc>
        <w:tc>
          <w:tcPr>
            <w:tcW w:w="3638" w:type="dxa"/>
            <w:vMerge w:val="restart"/>
            <w:shd w:val="clear" w:color="auto" w:fill="auto"/>
          </w:tcPr>
          <w:p w14:paraId="62329487" w14:textId="6849E013" w:rsidR="00256E87" w:rsidRDefault="00D67039" w:rsidP="00256E87">
            <w:pPr>
              <w:rPr>
                <w:rFonts w:ascii="Arial" w:eastAsia="Arial" w:hAnsi="Arial" w:cs="Arial"/>
                <w:color w:val="000000"/>
                <w:sz w:val="20"/>
                <w:szCs w:val="20"/>
              </w:rPr>
            </w:pPr>
            <w:r>
              <w:rPr>
                <w:rFonts w:ascii="Arial" w:eastAsia="Arial" w:hAnsi="Arial" w:cs="Arial"/>
                <w:b/>
                <w:color w:val="000000"/>
                <w:sz w:val="20"/>
                <w:szCs w:val="20"/>
              </w:rPr>
              <w:t>C1.4.5</w:t>
            </w:r>
            <w:r w:rsidR="00256E87">
              <w:rPr>
                <w:rFonts w:ascii="Arial" w:eastAsia="Arial" w:hAnsi="Arial" w:cs="Arial"/>
                <w:b/>
                <w:color w:val="000000"/>
                <w:sz w:val="20"/>
                <w:szCs w:val="20"/>
              </w:rPr>
              <w:t xml:space="preserve"> : Décrire</w:t>
            </w:r>
            <w:r w:rsidR="00256E87">
              <w:rPr>
                <w:rFonts w:ascii="Arial" w:eastAsia="Arial" w:hAnsi="Arial" w:cs="Arial"/>
                <w:color w:val="000000"/>
                <w:sz w:val="20"/>
                <w:szCs w:val="20"/>
              </w:rPr>
              <w:t xml:space="preserve"> l’organisation fonctionnelle du système et les interactions avec son environnement d’un point de vue fonctionnel, temporel et structurel : </w:t>
            </w:r>
          </w:p>
          <w:p w14:paraId="4978EE63" w14:textId="77777777" w:rsidR="00256E87" w:rsidRDefault="00256E87"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Pr>
                <w:rFonts w:ascii="Arial" w:eastAsia="Arial" w:hAnsi="Arial" w:cs="Arial"/>
                <w:color w:val="000000"/>
                <w:sz w:val="20"/>
                <w:szCs w:val="20"/>
              </w:rPr>
              <w:t>identifier les fonctions opératives</w:t>
            </w:r>
          </w:p>
        </w:tc>
        <w:tc>
          <w:tcPr>
            <w:tcW w:w="3070" w:type="dxa"/>
            <w:gridSpan w:val="2"/>
            <w:shd w:val="clear" w:color="auto" w:fill="auto"/>
          </w:tcPr>
          <w:p w14:paraId="3F5E22A8" w14:textId="77777777" w:rsidR="00256E87" w:rsidRDefault="00256E87" w:rsidP="00256E87">
            <w:pPr>
              <w:rPr>
                <w:rFonts w:ascii="Arial" w:eastAsia="Arial" w:hAnsi="Arial" w:cs="Arial"/>
                <w:sz w:val="20"/>
                <w:szCs w:val="20"/>
              </w:rPr>
            </w:pPr>
            <w:r>
              <w:rPr>
                <w:rFonts w:ascii="Arial" w:eastAsia="Arial" w:hAnsi="Arial" w:cs="Arial"/>
                <w:sz w:val="20"/>
                <w:szCs w:val="20"/>
              </w:rPr>
              <w:t>La description à l’écrit ou à l’oral doit être conforme :</w:t>
            </w:r>
          </w:p>
          <w:p w14:paraId="196466F1" w14:textId="77777777" w:rsidR="00256E87" w:rsidRDefault="00256E87" w:rsidP="00256E87">
            <w:pPr>
              <w:rPr>
                <w:rFonts w:ascii="Arial" w:eastAsia="Arial" w:hAnsi="Arial" w:cs="Arial"/>
                <w:sz w:val="20"/>
                <w:szCs w:val="20"/>
              </w:rPr>
            </w:pPr>
            <w:r>
              <w:rPr>
                <w:rFonts w:ascii="Arial" w:eastAsia="Arial" w:hAnsi="Arial" w:cs="Arial"/>
                <w:sz w:val="20"/>
                <w:szCs w:val="20"/>
              </w:rPr>
              <w:t xml:space="preserve"> - au système,</w:t>
            </w:r>
          </w:p>
          <w:p w14:paraId="3BCDF235" w14:textId="77777777" w:rsidR="00256E87" w:rsidRDefault="00256E87" w:rsidP="00256E87">
            <w:pPr>
              <w:rPr>
                <w:rFonts w:ascii="Arial" w:eastAsia="Arial" w:hAnsi="Arial" w:cs="Arial"/>
                <w:sz w:val="20"/>
                <w:szCs w:val="20"/>
              </w:rPr>
            </w:pPr>
            <w:r>
              <w:rPr>
                <w:rFonts w:ascii="Arial" w:eastAsia="Arial" w:hAnsi="Arial" w:cs="Arial"/>
                <w:sz w:val="20"/>
                <w:szCs w:val="20"/>
              </w:rPr>
              <w:t xml:space="preserve"> - à son environnement, </w:t>
            </w:r>
          </w:p>
          <w:p w14:paraId="66D1C01B" w14:textId="77777777" w:rsidR="00256E87" w:rsidRDefault="00256E87" w:rsidP="00256E87">
            <w:pPr>
              <w:rPr>
                <w:rFonts w:ascii="Arial" w:eastAsia="Arial" w:hAnsi="Arial" w:cs="Arial"/>
                <w:sz w:val="20"/>
                <w:szCs w:val="20"/>
              </w:rPr>
            </w:pPr>
            <w:r>
              <w:rPr>
                <w:rFonts w:ascii="Arial" w:eastAsia="Arial" w:hAnsi="Arial" w:cs="Arial"/>
                <w:sz w:val="20"/>
                <w:szCs w:val="20"/>
              </w:rPr>
              <w:t>- aux normes en vigueur</w:t>
            </w:r>
          </w:p>
        </w:tc>
      </w:tr>
      <w:tr w:rsidR="00256E87" w14:paraId="7BD94E08" w14:textId="77777777" w:rsidTr="00256E87">
        <w:trPr>
          <w:gridAfter w:val="1"/>
          <w:wAfter w:w="6" w:type="dxa"/>
          <w:cantSplit/>
          <w:trHeight w:val="327"/>
        </w:trPr>
        <w:tc>
          <w:tcPr>
            <w:tcW w:w="3118" w:type="dxa"/>
            <w:gridSpan w:val="2"/>
            <w:vMerge/>
            <w:shd w:val="clear" w:color="auto" w:fill="auto"/>
          </w:tcPr>
          <w:p w14:paraId="4A8542A5" w14:textId="77777777" w:rsidR="00256E87" w:rsidRDefault="00256E87" w:rsidP="00256E87">
            <w:pPr>
              <w:pBdr>
                <w:top w:val="nil"/>
                <w:left w:val="nil"/>
                <w:bottom w:val="nil"/>
                <w:right w:val="nil"/>
                <w:between w:val="nil"/>
              </w:pBdr>
              <w:spacing w:line="276" w:lineRule="auto"/>
              <w:rPr>
                <w:rFonts w:ascii="Arial" w:eastAsia="Arial" w:hAnsi="Arial" w:cs="Arial"/>
                <w:sz w:val="20"/>
                <w:szCs w:val="20"/>
              </w:rPr>
            </w:pPr>
          </w:p>
        </w:tc>
        <w:tc>
          <w:tcPr>
            <w:tcW w:w="568" w:type="dxa"/>
            <w:vMerge/>
            <w:shd w:val="clear" w:color="auto" w:fill="auto"/>
            <w:textDirection w:val="btLr"/>
            <w:vAlign w:val="center"/>
          </w:tcPr>
          <w:p w14:paraId="755A92DF"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sz w:val="20"/>
                <w:szCs w:val="20"/>
              </w:rPr>
            </w:pPr>
          </w:p>
        </w:tc>
        <w:tc>
          <w:tcPr>
            <w:tcW w:w="3638" w:type="dxa"/>
            <w:vMerge/>
            <w:shd w:val="clear" w:color="auto" w:fill="auto"/>
          </w:tcPr>
          <w:p w14:paraId="2EC17A89" w14:textId="77777777" w:rsidR="00256E87" w:rsidRDefault="00256E87" w:rsidP="00256E87">
            <w:pPr>
              <w:pBdr>
                <w:top w:val="nil"/>
                <w:left w:val="nil"/>
                <w:bottom w:val="nil"/>
                <w:right w:val="nil"/>
                <w:between w:val="nil"/>
              </w:pBdr>
              <w:spacing w:line="276" w:lineRule="auto"/>
              <w:rPr>
                <w:rFonts w:ascii="Arial" w:eastAsia="Arial" w:hAnsi="Arial" w:cs="Arial"/>
                <w:sz w:val="20"/>
                <w:szCs w:val="20"/>
              </w:rPr>
            </w:pPr>
          </w:p>
        </w:tc>
        <w:tc>
          <w:tcPr>
            <w:tcW w:w="3070" w:type="dxa"/>
            <w:gridSpan w:val="2"/>
            <w:shd w:val="clear" w:color="auto" w:fill="auto"/>
          </w:tcPr>
          <w:p w14:paraId="4F86A79F" w14:textId="77777777" w:rsidR="00256E87" w:rsidRDefault="00256E87" w:rsidP="00256E87">
            <w:pPr>
              <w:rPr>
                <w:rFonts w:ascii="Arial" w:eastAsia="Arial" w:hAnsi="Arial" w:cs="Arial"/>
                <w:sz w:val="20"/>
                <w:szCs w:val="20"/>
              </w:rPr>
            </w:pPr>
            <w:r>
              <w:rPr>
                <w:rFonts w:ascii="Arial" w:eastAsia="Arial" w:hAnsi="Arial" w:cs="Arial"/>
                <w:sz w:val="20"/>
                <w:szCs w:val="20"/>
              </w:rPr>
              <w:t>Le fonctionnement est compris et les fonctions opératives identifiées</w:t>
            </w:r>
          </w:p>
        </w:tc>
      </w:tr>
      <w:tr w:rsidR="00256E87" w14:paraId="670914F4" w14:textId="77777777" w:rsidTr="00256E87">
        <w:trPr>
          <w:gridAfter w:val="1"/>
          <w:wAfter w:w="6" w:type="dxa"/>
          <w:cantSplit/>
          <w:trHeight w:val="327"/>
        </w:trPr>
        <w:tc>
          <w:tcPr>
            <w:tcW w:w="3118" w:type="dxa"/>
            <w:gridSpan w:val="2"/>
            <w:vMerge/>
            <w:shd w:val="clear" w:color="auto" w:fill="auto"/>
          </w:tcPr>
          <w:p w14:paraId="5A938FDA" w14:textId="77777777" w:rsidR="00256E87" w:rsidRDefault="00256E87" w:rsidP="00256E87">
            <w:pPr>
              <w:pBdr>
                <w:top w:val="nil"/>
                <w:left w:val="nil"/>
                <w:bottom w:val="nil"/>
                <w:right w:val="nil"/>
                <w:between w:val="nil"/>
              </w:pBdr>
              <w:spacing w:line="276" w:lineRule="auto"/>
              <w:rPr>
                <w:rFonts w:ascii="Arial" w:eastAsia="Arial" w:hAnsi="Arial" w:cs="Arial"/>
                <w:sz w:val="20"/>
                <w:szCs w:val="20"/>
              </w:rPr>
            </w:pPr>
          </w:p>
        </w:tc>
        <w:tc>
          <w:tcPr>
            <w:tcW w:w="568" w:type="dxa"/>
            <w:vMerge/>
            <w:shd w:val="clear" w:color="auto" w:fill="auto"/>
            <w:textDirection w:val="btLr"/>
            <w:vAlign w:val="center"/>
          </w:tcPr>
          <w:p w14:paraId="6A027D47"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sz w:val="20"/>
                <w:szCs w:val="20"/>
              </w:rPr>
            </w:pPr>
          </w:p>
        </w:tc>
        <w:tc>
          <w:tcPr>
            <w:tcW w:w="3638" w:type="dxa"/>
            <w:vMerge w:val="restart"/>
            <w:shd w:val="clear" w:color="auto" w:fill="auto"/>
          </w:tcPr>
          <w:p w14:paraId="7C8CF9E3" w14:textId="38A62D95" w:rsidR="00256E87" w:rsidRDefault="00D67039" w:rsidP="00256E87">
            <w:pPr>
              <w:rPr>
                <w:rFonts w:ascii="Arial" w:eastAsia="Arial" w:hAnsi="Arial" w:cs="Arial"/>
                <w:color w:val="000000"/>
                <w:sz w:val="20"/>
                <w:szCs w:val="20"/>
              </w:rPr>
            </w:pPr>
            <w:r>
              <w:rPr>
                <w:rFonts w:ascii="Arial" w:eastAsia="Arial" w:hAnsi="Arial" w:cs="Arial"/>
                <w:b/>
                <w:color w:val="000000"/>
                <w:sz w:val="20"/>
                <w:szCs w:val="20"/>
              </w:rPr>
              <w:t xml:space="preserve">C1.4.6 </w:t>
            </w:r>
            <w:r w:rsidR="00256E87">
              <w:rPr>
                <w:rFonts w:ascii="Arial" w:eastAsia="Arial" w:hAnsi="Arial" w:cs="Arial"/>
                <w:b/>
                <w:color w:val="000000"/>
                <w:sz w:val="20"/>
                <w:szCs w:val="20"/>
              </w:rPr>
              <w:t>: Identifier les différentes</w:t>
            </w:r>
            <w:r w:rsidR="00256E87">
              <w:rPr>
                <w:rFonts w:ascii="Arial" w:eastAsia="Arial" w:hAnsi="Arial" w:cs="Arial"/>
                <w:color w:val="000000"/>
                <w:sz w:val="20"/>
                <w:szCs w:val="20"/>
              </w:rPr>
              <w:t xml:space="preserve"> chaînes :</w:t>
            </w:r>
          </w:p>
          <w:p w14:paraId="475B6549" w14:textId="77777777" w:rsidR="00256E87" w:rsidRDefault="00256E87"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Pr>
                <w:rFonts w:ascii="Arial" w:eastAsia="Arial" w:hAnsi="Arial" w:cs="Arial"/>
                <w:color w:val="000000"/>
                <w:sz w:val="20"/>
                <w:szCs w:val="20"/>
              </w:rPr>
              <w:t>chaîne d’action</w:t>
            </w:r>
          </w:p>
          <w:p w14:paraId="18498A0C" w14:textId="77777777" w:rsidR="00256E87" w:rsidRDefault="00256E87"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Pr>
                <w:rFonts w:ascii="Arial" w:eastAsia="Arial" w:hAnsi="Arial" w:cs="Arial"/>
                <w:color w:val="000000"/>
                <w:sz w:val="20"/>
                <w:szCs w:val="20"/>
              </w:rPr>
              <w:t>chaîne d’acquisition</w:t>
            </w:r>
          </w:p>
          <w:p w14:paraId="5841B0BF" w14:textId="77777777" w:rsidR="00256E87" w:rsidRDefault="00256E87"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Pr>
                <w:rFonts w:ascii="Arial" w:eastAsia="Arial" w:hAnsi="Arial" w:cs="Arial"/>
                <w:color w:val="000000"/>
                <w:sz w:val="20"/>
                <w:szCs w:val="20"/>
              </w:rPr>
              <w:t>chaîne de sécurité</w:t>
            </w:r>
          </w:p>
          <w:p w14:paraId="6B2666AD" w14:textId="77777777" w:rsidR="00256E87" w:rsidRDefault="00256E87"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Pr>
                <w:rFonts w:ascii="Arial" w:eastAsia="Arial" w:hAnsi="Arial" w:cs="Arial"/>
                <w:color w:val="000000"/>
                <w:sz w:val="20"/>
                <w:szCs w:val="20"/>
              </w:rPr>
              <w:t>chaîne d’alimentation en énergies</w:t>
            </w:r>
          </w:p>
          <w:p w14:paraId="3B3DEC24" w14:textId="77777777" w:rsidR="00256E87" w:rsidRDefault="00256E87"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Pr>
                <w:rFonts w:ascii="Arial" w:eastAsia="Arial" w:hAnsi="Arial" w:cs="Arial"/>
                <w:color w:val="000000"/>
                <w:sz w:val="20"/>
                <w:szCs w:val="20"/>
              </w:rPr>
              <w:t>chaîne de dialogue (homme/machine)</w:t>
            </w:r>
          </w:p>
          <w:p w14:paraId="5198ED21" w14:textId="77777777" w:rsidR="00256E87" w:rsidRDefault="00256E87"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Pr>
                <w:rFonts w:ascii="Arial" w:eastAsia="Arial" w:hAnsi="Arial" w:cs="Arial"/>
                <w:color w:val="000000"/>
                <w:sz w:val="20"/>
                <w:szCs w:val="20"/>
              </w:rPr>
              <w:t>chaîne de communication (machine/machine ou homme/machine à distance)</w:t>
            </w:r>
          </w:p>
          <w:p w14:paraId="72CDF2D6" w14:textId="77777777" w:rsidR="00256E87" w:rsidRDefault="00256E87"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Pr>
                <w:rFonts w:ascii="Arial" w:eastAsia="Arial" w:hAnsi="Arial" w:cs="Arial"/>
                <w:color w:val="000000"/>
                <w:sz w:val="20"/>
                <w:szCs w:val="20"/>
              </w:rPr>
              <w:t>chaîne de traitement</w:t>
            </w:r>
          </w:p>
        </w:tc>
        <w:tc>
          <w:tcPr>
            <w:tcW w:w="3070" w:type="dxa"/>
            <w:gridSpan w:val="2"/>
            <w:shd w:val="clear" w:color="auto" w:fill="auto"/>
          </w:tcPr>
          <w:p w14:paraId="61E9F280"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L’organisation fonctionnelle du système est correctement décrite</w:t>
            </w:r>
          </w:p>
        </w:tc>
      </w:tr>
      <w:tr w:rsidR="00256E87" w14:paraId="494AF253" w14:textId="77777777" w:rsidTr="00256E87">
        <w:trPr>
          <w:gridAfter w:val="1"/>
          <w:wAfter w:w="6" w:type="dxa"/>
          <w:cantSplit/>
          <w:trHeight w:val="327"/>
        </w:trPr>
        <w:tc>
          <w:tcPr>
            <w:tcW w:w="3118" w:type="dxa"/>
            <w:gridSpan w:val="2"/>
            <w:vMerge/>
            <w:shd w:val="clear" w:color="auto" w:fill="auto"/>
          </w:tcPr>
          <w:p w14:paraId="6275C987"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5BC127AB"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vMerge/>
            <w:shd w:val="clear" w:color="auto" w:fill="auto"/>
          </w:tcPr>
          <w:p w14:paraId="1C1BACFB"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070" w:type="dxa"/>
            <w:gridSpan w:val="2"/>
            <w:shd w:val="clear" w:color="auto" w:fill="auto"/>
          </w:tcPr>
          <w:p w14:paraId="6CC7D533"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Ce descriptif intègre toutes les fonctions opératives du système et leurs interactions</w:t>
            </w:r>
          </w:p>
        </w:tc>
      </w:tr>
      <w:tr w:rsidR="00256E87" w14:paraId="70A9E65B" w14:textId="77777777" w:rsidTr="00256E87">
        <w:trPr>
          <w:gridAfter w:val="1"/>
          <w:wAfter w:w="6" w:type="dxa"/>
          <w:cantSplit/>
          <w:trHeight w:val="327"/>
        </w:trPr>
        <w:tc>
          <w:tcPr>
            <w:tcW w:w="3118" w:type="dxa"/>
            <w:gridSpan w:val="2"/>
            <w:vMerge/>
            <w:shd w:val="clear" w:color="auto" w:fill="auto"/>
          </w:tcPr>
          <w:p w14:paraId="5B3F2A19"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213EFA05"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vMerge/>
            <w:shd w:val="clear" w:color="auto" w:fill="auto"/>
          </w:tcPr>
          <w:p w14:paraId="080A4BBD"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070" w:type="dxa"/>
            <w:gridSpan w:val="2"/>
            <w:shd w:val="clear" w:color="auto" w:fill="auto"/>
          </w:tcPr>
          <w:p w14:paraId="0E0854CD"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Chaque fonction est repérée et délimitée sur les documents et sur le système sans erreur</w:t>
            </w:r>
          </w:p>
        </w:tc>
      </w:tr>
      <w:tr w:rsidR="00256E87" w14:paraId="3605B4B4" w14:textId="77777777" w:rsidTr="00256E87">
        <w:trPr>
          <w:gridAfter w:val="1"/>
          <w:wAfter w:w="6" w:type="dxa"/>
          <w:cantSplit/>
          <w:trHeight w:val="327"/>
        </w:trPr>
        <w:tc>
          <w:tcPr>
            <w:tcW w:w="3118" w:type="dxa"/>
            <w:gridSpan w:val="2"/>
            <w:vMerge/>
            <w:shd w:val="clear" w:color="auto" w:fill="auto"/>
          </w:tcPr>
          <w:p w14:paraId="7662E8FE"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568" w:type="dxa"/>
            <w:vMerge/>
            <w:shd w:val="clear" w:color="auto" w:fill="auto"/>
            <w:textDirection w:val="btLr"/>
            <w:vAlign w:val="center"/>
          </w:tcPr>
          <w:p w14:paraId="4B914E6F"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highlight w:val="cyan"/>
              </w:rPr>
            </w:pPr>
          </w:p>
        </w:tc>
        <w:tc>
          <w:tcPr>
            <w:tcW w:w="3638" w:type="dxa"/>
            <w:shd w:val="clear" w:color="auto" w:fill="auto"/>
          </w:tcPr>
          <w:p w14:paraId="207AE366" w14:textId="264A130D" w:rsidR="00256E87" w:rsidRDefault="00D67039" w:rsidP="00256E87">
            <w:pPr>
              <w:rPr>
                <w:rFonts w:ascii="Arial" w:eastAsia="Arial" w:hAnsi="Arial" w:cs="Arial"/>
                <w:color w:val="000000"/>
              </w:rPr>
            </w:pPr>
            <w:r>
              <w:rPr>
                <w:rFonts w:ascii="Arial" w:eastAsia="Arial" w:hAnsi="Arial" w:cs="Arial"/>
                <w:b/>
                <w:color w:val="000000"/>
                <w:sz w:val="20"/>
                <w:szCs w:val="20"/>
              </w:rPr>
              <w:t>C1.4.7</w:t>
            </w:r>
            <w:r w:rsidR="00256E87">
              <w:rPr>
                <w:rFonts w:ascii="Arial" w:eastAsia="Arial" w:hAnsi="Arial" w:cs="Arial"/>
                <w:b/>
                <w:color w:val="000000"/>
                <w:sz w:val="20"/>
                <w:szCs w:val="20"/>
              </w:rPr>
              <w:t xml:space="preserve"> : Identifier </w:t>
            </w:r>
            <w:r w:rsidR="00256E87">
              <w:rPr>
                <w:rFonts w:ascii="Arial" w:eastAsia="Arial" w:hAnsi="Arial" w:cs="Arial"/>
                <w:color w:val="000000"/>
                <w:sz w:val="20"/>
                <w:szCs w:val="20"/>
              </w:rPr>
              <w:t>les points de réglage et leur influence sur le comportement du système</w:t>
            </w:r>
          </w:p>
        </w:tc>
        <w:tc>
          <w:tcPr>
            <w:tcW w:w="3070" w:type="dxa"/>
            <w:gridSpan w:val="2"/>
            <w:shd w:val="clear" w:color="auto" w:fill="auto"/>
          </w:tcPr>
          <w:p w14:paraId="25728930"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points de réglage sont identifiés et leur influence est correctement décrite</w:t>
            </w:r>
          </w:p>
        </w:tc>
      </w:tr>
      <w:tr w:rsidR="00256E87" w14:paraId="29F3BD2B" w14:textId="77777777" w:rsidTr="00256E87">
        <w:trPr>
          <w:gridAfter w:val="1"/>
          <w:wAfter w:w="6" w:type="dxa"/>
          <w:cantSplit/>
          <w:trHeight w:val="327"/>
        </w:trPr>
        <w:tc>
          <w:tcPr>
            <w:tcW w:w="3118" w:type="dxa"/>
            <w:gridSpan w:val="2"/>
            <w:vMerge/>
            <w:shd w:val="clear" w:color="auto" w:fill="auto"/>
          </w:tcPr>
          <w:p w14:paraId="13F2350F"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4DEA47DB"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shd w:val="clear" w:color="auto" w:fill="auto"/>
          </w:tcPr>
          <w:p w14:paraId="2FD37A5F" w14:textId="6B5CEFA8" w:rsidR="00256E87" w:rsidRDefault="00256E87" w:rsidP="00256E87">
            <w:pPr>
              <w:rPr>
                <w:rFonts w:ascii="Arial" w:eastAsia="Arial" w:hAnsi="Arial" w:cs="Arial"/>
                <w:color w:val="000000"/>
              </w:rPr>
            </w:pPr>
            <w:r>
              <w:rPr>
                <w:rFonts w:ascii="Arial" w:eastAsia="Arial" w:hAnsi="Arial" w:cs="Arial"/>
                <w:b/>
                <w:color w:val="000000"/>
                <w:sz w:val="20"/>
                <w:szCs w:val="20"/>
              </w:rPr>
              <w:t>C1.4</w:t>
            </w:r>
            <w:r w:rsidR="00D67039">
              <w:rPr>
                <w:rFonts w:ascii="Arial" w:eastAsia="Arial" w:hAnsi="Arial" w:cs="Arial"/>
                <w:b/>
                <w:color w:val="000000"/>
                <w:sz w:val="20"/>
                <w:szCs w:val="20"/>
              </w:rPr>
              <w:t>.8</w:t>
            </w:r>
            <w:r>
              <w:rPr>
                <w:rFonts w:ascii="Arial" w:eastAsia="Arial" w:hAnsi="Arial" w:cs="Arial"/>
                <w:b/>
                <w:color w:val="000000"/>
                <w:sz w:val="20"/>
                <w:szCs w:val="20"/>
              </w:rPr>
              <w:t xml:space="preserve"> : Lire et décoder </w:t>
            </w:r>
            <w:r>
              <w:rPr>
                <w:rFonts w:ascii="Arial" w:eastAsia="Arial" w:hAnsi="Arial" w:cs="Arial"/>
                <w:color w:val="000000"/>
                <w:sz w:val="20"/>
                <w:szCs w:val="20"/>
              </w:rPr>
              <w:t>l’évolution temporelle de l’installation TCRM</w:t>
            </w:r>
          </w:p>
        </w:tc>
        <w:tc>
          <w:tcPr>
            <w:tcW w:w="3070" w:type="dxa"/>
            <w:gridSpan w:val="2"/>
            <w:shd w:val="clear" w:color="auto" w:fill="auto"/>
          </w:tcPr>
          <w:p w14:paraId="5F0A51DF"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 xml:space="preserve">Les différentes phases de fonctionnement du système sont explicitées </w:t>
            </w:r>
          </w:p>
        </w:tc>
      </w:tr>
      <w:tr w:rsidR="00256E87" w14:paraId="7C9FDDEE" w14:textId="77777777" w:rsidTr="00256E87">
        <w:trPr>
          <w:gridAfter w:val="1"/>
          <w:wAfter w:w="6" w:type="dxa"/>
          <w:cantSplit/>
          <w:trHeight w:val="327"/>
        </w:trPr>
        <w:tc>
          <w:tcPr>
            <w:tcW w:w="3118" w:type="dxa"/>
            <w:gridSpan w:val="2"/>
            <w:vMerge/>
            <w:shd w:val="clear" w:color="auto" w:fill="auto"/>
          </w:tcPr>
          <w:p w14:paraId="06ACD658"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val="restart"/>
            <w:shd w:val="clear" w:color="auto" w:fill="auto"/>
            <w:textDirection w:val="btLr"/>
            <w:vAlign w:val="center"/>
          </w:tcPr>
          <w:p w14:paraId="2FA79888" w14:textId="77777777" w:rsidR="00256E87" w:rsidRDefault="00256E87" w:rsidP="00256E87">
            <w:pPr>
              <w:ind w:left="113" w:right="113"/>
              <w:jc w:val="center"/>
              <w:rPr>
                <w:rFonts w:ascii="Arial" w:eastAsia="Arial" w:hAnsi="Arial" w:cs="Arial"/>
                <w:b/>
                <w:color w:val="000000"/>
                <w:sz w:val="20"/>
                <w:szCs w:val="20"/>
              </w:rPr>
            </w:pPr>
            <w:r>
              <w:rPr>
                <w:rFonts w:ascii="Arial" w:eastAsia="Arial" w:hAnsi="Arial" w:cs="Arial"/>
                <w:b/>
                <w:color w:val="000000"/>
                <w:sz w:val="20"/>
                <w:szCs w:val="20"/>
              </w:rPr>
              <w:t>CHAÎNE D’ÉNERGIE</w:t>
            </w:r>
          </w:p>
        </w:tc>
        <w:tc>
          <w:tcPr>
            <w:tcW w:w="3638" w:type="dxa"/>
            <w:shd w:val="clear" w:color="auto" w:fill="auto"/>
          </w:tcPr>
          <w:p w14:paraId="4B93537A" w14:textId="272D4454" w:rsidR="00256E87" w:rsidRDefault="00D67039" w:rsidP="00256E87">
            <w:pPr>
              <w:rPr>
                <w:rFonts w:ascii="Arial" w:eastAsia="Arial" w:hAnsi="Arial" w:cs="Arial"/>
                <w:color w:val="000000"/>
              </w:rPr>
            </w:pPr>
            <w:r>
              <w:rPr>
                <w:rFonts w:ascii="Arial" w:eastAsia="Arial" w:hAnsi="Arial" w:cs="Arial"/>
                <w:b/>
                <w:color w:val="000000"/>
                <w:sz w:val="20"/>
                <w:szCs w:val="20"/>
              </w:rPr>
              <w:t>C1.4.9</w:t>
            </w:r>
            <w:r w:rsidR="00256E87">
              <w:rPr>
                <w:rFonts w:ascii="Arial" w:eastAsia="Arial" w:hAnsi="Arial" w:cs="Arial"/>
                <w:b/>
                <w:color w:val="000000"/>
                <w:sz w:val="20"/>
                <w:szCs w:val="20"/>
              </w:rPr>
              <w:t>: Décoder</w:t>
            </w:r>
            <w:r w:rsidR="00256E87">
              <w:rPr>
                <w:rFonts w:ascii="Arial" w:eastAsia="Arial" w:hAnsi="Arial" w:cs="Arial"/>
                <w:color w:val="000000"/>
                <w:sz w:val="20"/>
                <w:szCs w:val="20"/>
              </w:rPr>
              <w:t xml:space="preserve"> toutes formes de représentation des circuits de distribution des énergies</w:t>
            </w:r>
          </w:p>
        </w:tc>
        <w:tc>
          <w:tcPr>
            <w:tcW w:w="3070" w:type="dxa"/>
            <w:gridSpan w:val="2"/>
            <w:shd w:val="clear" w:color="auto" w:fill="auto"/>
            <w:vAlign w:val="center"/>
          </w:tcPr>
          <w:p w14:paraId="6DF64064"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représentations sont lues et comprises sans erreur</w:t>
            </w:r>
          </w:p>
          <w:p w14:paraId="1B112AB3" w14:textId="77777777" w:rsidR="00256E87" w:rsidRDefault="00256E87" w:rsidP="00256E87">
            <w:pPr>
              <w:rPr>
                <w:rFonts w:ascii="Arial" w:eastAsia="Arial" w:hAnsi="Arial" w:cs="Arial"/>
                <w:color w:val="000000"/>
                <w:sz w:val="20"/>
                <w:szCs w:val="20"/>
              </w:rPr>
            </w:pPr>
          </w:p>
        </w:tc>
      </w:tr>
      <w:tr w:rsidR="00256E87" w14:paraId="7F16ECF2" w14:textId="77777777" w:rsidTr="00256E87">
        <w:trPr>
          <w:gridAfter w:val="1"/>
          <w:wAfter w:w="6" w:type="dxa"/>
          <w:cantSplit/>
          <w:trHeight w:val="327"/>
        </w:trPr>
        <w:tc>
          <w:tcPr>
            <w:tcW w:w="3118" w:type="dxa"/>
            <w:gridSpan w:val="2"/>
            <w:vMerge/>
            <w:shd w:val="clear" w:color="auto" w:fill="auto"/>
          </w:tcPr>
          <w:p w14:paraId="1C11E98D"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763983E3"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shd w:val="clear" w:color="auto" w:fill="auto"/>
          </w:tcPr>
          <w:p w14:paraId="1785881D" w14:textId="3DC573B1" w:rsidR="00256E87" w:rsidRDefault="00D67039" w:rsidP="00256E87">
            <w:pPr>
              <w:rPr>
                <w:rFonts w:ascii="Arial" w:eastAsia="Arial" w:hAnsi="Arial" w:cs="Arial"/>
                <w:color w:val="000000"/>
                <w:sz w:val="20"/>
                <w:szCs w:val="20"/>
              </w:rPr>
            </w:pPr>
            <w:r>
              <w:rPr>
                <w:rFonts w:ascii="Arial" w:eastAsia="Arial" w:hAnsi="Arial" w:cs="Arial"/>
                <w:b/>
                <w:color w:val="000000"/>
                <w:sz w:val="20"/>
                <w:szCs w:val="20"/>
              </w:rPr>
              <w:t xml:space="preserve">C1.4.10 </w:t>
            </w:r>
            <w:r w:rsidR="00256E87">
              <w:rPr>
                <w:rFonts w:ascii="Arial" w:eastAsia="Arial" w:hAnsi="Arial" w:cs="Arial"/>
                <w:b/>
                <w:color w:val="000000"/>
                <w:sz w:val="20"/>
                <w:szCs w:val="20"/>
              </w:rPr>
              <w:t>: Identifier</w:t>
            </w:r>
            <w:r w:rsidR="00256E87">
              <w:rPr>
                <w:rFonts w:ascii="Arial" w:eastAsia="Arial" w:hAnsi="Arial" w:cs="Arial"/>
                <w:color w:val="000000"/>
                <w:sz w:val="20"/>
                <w:szCs w:val="20"/>
              </w:rPr>
              <w:t xml:space="preserve"> les matériels qui concourent à assurer la protection des personnes et des installations</w:t>
            </w:r>
          </w:p>
          <w:p w14:paraId="78C382B2" w14:textId="77777777" w:rsidR="00256E87" w:rsidRDefault="00256E87" w:rsidP="00256E87">
            <w:pPr>
              <w:ind w:left="137"/>
              <w:rPr>
                <w:rFonts w:ascii="Arial" w:eastAsia="Arial" w:hAnsi="Arial" w:cs="Arial"/>
                <w:color w:val="000000"/>
              </w:rPr>
            </w:pPr>
          </w:p>
        </w:tc>
        <w:tc>
          <w:tcPr>
            <w:tcW w:w="3070" w:type="dxa"/>
            <w:gridSpan w:val="2"/>
            <w:shd w:val="clear" w:color="auto" w:fill="auto"/>
            <w:vAlign w:val="center"/>
          </w:tcPr>
          <w:p w14:paraId="7F79CF69"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 xml:space="preserve">Les matériels qui concourent à assurer la protection des personnes et des installations sont localisés, reconnus et nommés </w:t>
            </w:r>
          </w:p>
        </w:tc>
      </w:tr>
      <w:tr w:rsidR="00256E87" w14:paraId="5C4C3310" w14:textId="77777777" w:rsidTr="00256E87">
        <w:trPr>
          <w:gridAfter w:val="1"/>
          <w:wAfter w:w="6" w:type="dxa"/>
          <w:cantSplit/>
          <w:trHeight w:val="327"/>
        </w:trPr>
        <w:tc>
          <w:tcPr>
            <w:tcW w:w="3118" w:type="dxa"/>
            <w:gridSpan w:val="2"/>
            <w:vMerge/>
            <w:shd w:val="clear" w:color="auto" w:fill="auto"/>
          </w:tcPr>
          <w:p w14:paraId="2D8CFF38"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1527D233"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vMerge w:val="restart"/>
            <w:shd w:val="clear" w:color="auto" w:fill="auto"/>
          </w:tcPr>
          <w:p w14:paraId="33B7B39D" w14:textId="6B28BB37" w:rsidR="00256E87" w:rsidRDefault="00D67039" w:rsidP="00256E87">
            <w:pPr>
              <w:rPr>
                <w:rFonts w:ascii="Arial" w:eastAsia="Arial" w:hAnsi="Arial" w:cs="Arial"/>
                <w:color w:val="000000"/>
                <w:sz w:val="20"/>
                <w:szCs w:val="20"/>
              </w:rPr>
            </w:pPr>
            <w:r>
              <w:rPr>
                <w:rFonts w:ascii="Arial" w:eastAsia="Arial" w:hAnsi="Arial" w:cs="Arial"/>
                <w:b/>
                <w:color w:val="000000"/>
                <w:sz w:val="20"/>
                <w:szCs w:val="20"/>
              </w:rPr>
              <w:t xml:space="preserve">C1.4.11 </w:t>
            </w:r>
            <w:r w:rsidR="00256E87">
              <w:rPr>
                <w:rFonts w:ascii="Arial" w:eastAsia="Arial" w:hAnsi="Arial" w:cs="Arial"/>
                <w:b/>
                <w:color w:val="000000"/>
                <w:sz w:val="20"/>
                <w:szCs w:val="20"/>
              </w:rPr>
              <w:t xml:space="preserve">: Identifier et désigner </w:t>
            </w:r>
            <w:r w:rsidR="00256E87">
              <w:rPr>
                <w:rFonts w:ascii="Arial" w:eastAsia="Arial" w:hAnsi="Arial" w:cs="Arial"/>
                <w:color w:val="000000"/>
                <w:sz w:val="20"/>
                <w:szCs w:val="20"/>
              </w:rPr>
              <w:t>les composants qui réalisent les fonctions :</w:t>
            </w:r>
          </w:p>
          <w:p w14:paraId="297253A5" w14:textId="77777777" w:rsidR="00256E87" w:rsidRDefault="00256E87"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Pr>
                <w:rFonts w:ascii="Arial" w:eastAsia="Arial" w:hAnsi="Arial" w:cs="Arial"/>
                <w:color w:val="000000"/>
                <w:sz w:val="20"/>
                <w:szCs w:val="20"/>
              </w:rPr>
              <w:t>alimenter</w:t>
            </w:r>
          </w:p>
          <w:p w14:paraId="21FFB0F8" w14:textId="77777777" w:rsidR="00256E87" w:rsidRDefault="00256E87"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Pr>
                <w:rFonts w:ascii="Arial" w:eastAsia="Arial" w:hAnsi="Arial" w:cs="Arial"/>
                <w:color w:val="000000"/>
                <w:sz w:val="20"/>
                <w:szCs w:val="20"/>
              </w:rPr>
              <w:t>protéger</w:t>
            </w:r>
          </w:p>
          <w:p w14:paraId="6934CD45" w14:textId="77777777" w:rsidR="00256E87" w:rsidRDefault="00256E87"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Pr>
                <w:rFonts w:ascii="Arial" w:eastAsia="Arial" w:hAnsi="Arial" w:cs="Arial"/>
                <w:color w:val="000000"/>
                <w:sz w:val="20"/>
                <w:szCs w:val="20"/>
              </w:rPr>
              <w:t>distribuer</w:t>
            </w:r>
          </w:p>
          <w:p w14:paraId="29B3AC3B" w14:textId="77777777" w:rsidR="00256E87" w:rsidRDefault="00256E87"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Pr>
                <w:rFonts w:ascii="Arial" w:eastAsia="Arial" w:hAnsi="Arial" w:cs="Arial"/>
                <w:color w:val="000000"/>
                <w:sz w:val="20"/>
                <w:szCs w:val="20"/>
              </w:rPr>
              <w:t>convertir</w:t>
            </w:r>
          </w:p>
          <w:p w14:paraId="6CE316F1" w14:textId="77777777" w:rsidR="00256E87" w:rsidRDefault="00256E87"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Pr>
                <w:rFonts w:ascii="Arial" w:eastAsia="Arial" w:hAnsi="Arial" w:cs="Arial"/>
                <w:color w:val="000000"/>
                <w:sz w:val="20"/>
                <w:szCs w:val="20"/>
              </w:rPr>
              <w:t>transmettre</w:t>
            </w:r>
          </w:p>
          <w:p w14:paraId="5EF40EA4" w14:textId="77777777" w:rsidR="00256E87" w:rsidRDefault="00256E87"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Pr>
                <w:rFonts w:ascii="Arial" w:eastAsia="Arial" w:hAnsi="Arial" w:cs="Arial"/>
                <w:color w:val="000000"/>
                <w:sz w:val="20"/>
                <w:szCs w:val="20"/>
              </w:rPr>
              <w:t>stocker</w:t>
            </w:r>
          </w:p>
          <w:p w14:paraId="53E2836B" w14:textId="77777777" w:rsidR="00256E87" w:rsidRDefault="00256E87"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Pr>
                <w:rFonts w:ascii="Arial" w:eastAsia="Arial" w:hAnsi="Arial" w:cs="Arial"/>
                <w:color w:val="000000"/>
                <w:sz w:val="20"/>
                <w:szCs w:val="20"/>
              </w:rPr>
              <w:t>moduler</w:t>
            </w:r>
          </w:p>
        </w:tc>
        <w:tc>
          <w:tcPr>
            <w:tcW w:w="3070" w:type="dxa"/>
            <w:gridSpan w:val="2"/>
            <w:shd w:val="clear" w:color="auto" w:fill="auto"/>
            <w:vAlign w:val="center"/>
          </w:tcPr>
          <w:p w14:paraId="33D8718B" w14:textId="77777777" w:rsidR="00256E87" w:rsidRDefault="00256E87" w:rsidP="00256E87">
            <w:pPr>
              <w:rPr>
                <w:rFonts w:ascii="Arial" w:eastAsia="Arial" w:hAnsi="Arial" w:cs="Arial"/>
                <w:color w:val="000000"/>
                <w:sz w:val="20"/>
                <w:szCs w:val="20"/>
              </w:rPr>
            </w:pPr>
          </w:p>
          <w:p w14:paraId="1188BAE4" w14:textId="77777777" w:rsidR="00256E87" w:rsidRDefault="00256E87" w:rsidP="00256E87">
            <w:pPr>
              <w:rPr>
                <w:rFonts w:ascii="Arial" w:eastAsia="Arial" w:hAnsi="Arial" w:cs="Arial"/>
                <w:color w:val="000000"/>
                <w:sz w:val="20"/>
                <w:szCs w:val="20"/>
              </w:rPr>
            </w:pPr>
          </w:p>
          <w:p w14:paraId="457664B1"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 chaine d’énergie est correctement identifiée</w:t>
            </w:r>
          </w:p>
          <w:p w14:paraId="6A01A60D" w14:textId="77777777" w:rsidR="00256E87" w:rsidRDefault="00256E87" w:rsidP="00256E87">
            <w:pPr>
              <w:rPr>
                <w:rFonts w:ascii="Arial" w:eastAsia="Arial" w:hAnsi="Arial" w:cs="Arial"/>
                <w:color w:val="000000"/>
                <w:sz w:val="20"/>
                <w:szCs w:val="20"/>
              </w:rPr>
            </w:pPr>
          </w:p>
        </w:tc>
      </w:tr>
      <w:tr w:rsidR="00256E87" w14:paraId="37715C94" w14:textId="77777777" w:rsidTr="00256E87">
        <w:trPr>
          <w:gridAfter w:val="1"/>
          <w:wAfter w:w="6" w:type="dxa"/>
          <w:cantSplit/>
          <w:trHeight w:val="327"/>
        </w:trPr>
        <w:tc>
          <w:tcPr>
            <w:tcW w:w="3118" w:type="dxa"/>
            <w:gridSpan w:val="2"/>
            <w:vMerge/>
            <w:shd w:val="clear" w:color="auto" w:fill="auto"/>
          </w:tcPr>
          <w:p w14:paraId="724FCDB1"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7A92FA2E"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vMerge/>
            <w:shd w:val="clear" w:color="auto" w:fill="auto"/>
          </w:tcPr>
          <w:p w14:paraId="7394B2B7"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070" w:type="dxa"/>
            <w:gridSpan w:val="2"/>
            <w:shd w:val="clear" w:color="auto" w:fill="auto"/>
            <w:vAlign w:val="center"/>
          </w:tcPr>
          <w:p w14:paraId="2A990800"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composants et les éléments réalisant les différentes fonctions sont identifiés et désignés</w:t>
            </w:r>
          </w:p>
          <w:p w14:paraId="4BD4A2AB" w14:textId="77777777" w:rsidR="00256E87" w:rsidRDefault="00256E87" w:rsidP="00256E87">
            <w:pPr>
              <w:rPr>
                <w:rFonts w:ascii="Arial" w:eastAsia="Arial" w:hAnsi="Arial" w:cs="Arial"/>
                <w:color w:val="000000"/>
                <w:sz w:val="20"/>
                <w:szCs w:val="20"/>
              </w:rPr>
            </w:pPr>
          </w:p>
        </w:tc>
      </w:tr>
      <w:tr w:rsidR="00256E87" w14:paraId="781365FC" w14:textId="77777777" w:rsidTr="00256E87">
        <w:trPr>
          <w:gridAfter w:val="1"/>
          <w:wAfter w:w="6" w:type="dxa"/>
          <w:cantSplit/>
          <w:trHeight w:val="327"/>
        </w:trPr>
        <w:tc>
          <w:tcPr>
            <w:tcW w:w="3118" w:type="dxa"/>
            <w:gridSpan w:val="2"/>
            <w:vMerge/>
            <w:shd w:val="clear" w:color="auto" w:fill="auto"/>
          </w:tcPr>
          <w:p w14:paraId="12F9672B"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04F7A874"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shd w:val="clear" w:color="auto" w:fill="auto"/>
          </w:tcPr>
          <w:p w14:paraId="2C0616B9" w14:textId="560F49EF" w:rsidR="00256E87" w:rsidRDefault="00D67039" w:rsidP="00256E87">
            <w:pPr>
              <w:rPr>
                <w:rFonts w:ascii="Arial" w:eastAsia="Arial" w:hAnsi="Arial" w:cs="Arial"/>
                <w:color w:val="000000"/>
              </w:rPr>
            </w:pPr>
            <w:r>
              <w:rPr>
                <w:rFonts w:ascii="Arial" w:eastAsia="Arial" w:hAnsi="Arial" w:cs="Arial"/>
                <w:b/>
                <w:color w:val="000000"/>
                <w:sz w:val="20"/>
                <w:szCs w:val="20"/>
              </w:rPr>
              <w:t xml:space="preserve">C1.4.12 </w:t>
            </w:r>
            <w:r w:rsidR="00256E87">
              <w:rPr>
                <w:rFonts w:ascii="Arial" w:eastAsia="Arial" w:hAnsi="Arial" w:cs="Arial"/>
                <w:b/>
                <w:color w:val="000000"/>
                <w:sz w:val="20"/>
                <w:szCs w:val="20"/>
              </w:rPr>
              <w:t xml:space="preserve">: Justifier </w:t>
            </w:r>
            <w:r w:rsidR="00256E87">
              <w:rPr>
                <w:rFonts w:ascii="Arial" w:eastAsia="Arial" w:hAnsi="Arial" w:cs="Arial"/>
                <w:color w:val="000000"/>
                <w:sz w:val="20"/>
                <w:szCs w:val="20"/>
              </w:rPr>
              <w:t>le rôle, les caractéristiques et l’agencement des composants qui réalisent ces fonctions</w:t>
            </w:r>
          </w:p>
        </w:tc>
        <w:tc>
          <w:tcPr>
            <w:tcW w:w="3070" w:type="dxa"/>
            <w:gridSpan w:val="2"/>
            <w:shd w:val="clear" w:color="auto" w:fill="auto"/>
            <w:vAlign w:val="center"/>
          </w:tcPr>
          <w:p w14:paraId="00A293F9"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 rôle, les caractéristiques, et l’agencement des composants sont justifiés</w:t>
            </w:r>
          </w:p>
        </w:tc>
      </w:tr>
      <w:tr w:rsidR="00256E87" w14:paraId="02636D9C" w14:textId="77777777" w:rsidTr="00256E87">
        <w:trPr>
          <w:gridAfter w:val="1"/>
          <w:wAfter w:w="6" w:type="dxa"/>
          <w:cantSplit/>
          <w:trHeight w:val="327"/>
        </w:trPr>
        <w:tc>
          <w:tcPr>
            <w:tcW w:w="3118" w:type="dxa"/>
            <w:gridSpan w:val="2"/>
            <w:vMerge/>
            <w:shd w:val="clear" w:color="auto" w:fill="auto"/>
          </w:tcPr>
          <w:p w14:paraId="53BEC6BD"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568" w:type="dxa"/>
            <w:vMerge w:val="restart"/>
            <w:shd w:val="clear" w:color="auto" w:fill="auto"/>
            <w:textDirection w:val="btLr"/>
            <w:vAlign w:val="center"/>
          </w:tcPr>
          <w:p w14:paraId="58DB20A4" w14:textId="77777777" w:rsidR="00256E87" w:rsidRDefault="00256E87" w:rsidP="00256E87">
            <w:pPr>
              <w:ind w:left="113" w:right="113"/>
              <w:jc w:val="center"/>
              <w:rPr>
                <w:rFonts w:ascii="Arial" w:eastAsia="Arial" w:hAnsi="Arial" w:cs="Arial"/>
                <w:b/>
                <w:color w:val="000000"/>
                <w:sz w:val="20"/>
                <w:szCs w:val="20"/>
              </w:rPr>
            </w:pPr>
            <w:r>
              <w:rPr>
                <w:rFonts w:ascii="Arial" w:eastAsia="Arial" w:hAnsi="Arial" w:cs="Arial"/>
                <w:b/>
                <w:color w:val="000000"/>
                <w:sz w:val="20"/>
                <w:szCs w:val="20"/>
              </w:rPr>
              <w:t>CHAÎNE D’INFROMATION</w:t>
            </w:r>
          </w:p>
        </w:tc>
        <w:tc>
          <w:tcPr>
            <w:tcW w:w="3638" w:type="dxa"/>
            <w:shd w:val="clear" w:color="auto" w:fill="auto"/>
          </w:tcPr>
          <w:p w14:paraId="69802791" w14:textId="391E0F78" w:rsidR="00256E87" w:rsidRDefault="00D67039" w:rsidP="00256E87">
            <w:pPr>
              <w:rPr>
                <w:rFonts w:ascii="Arial" w:eastAsia="Arial" w:hAnsi="Arial" w:cs="Arial"/>
                <w:color w:val="000000"/>
              </w:rPr>
            </w:pPr>
            <w:r>
              <w:rPr>
                <w:rFonts w:ascii="Arial" w:eastAsia="Arial" w:hAnsi="Arial" w:cs="Arial"/>
                <w:b/>
                <w:color w:val="000000"/>
                <w:sz w:val="20"/>
                <w:szCs w:val="20"/>
              </w:rPr>
              <w:t xml:space="preserve">C1.4.13 </w:t>
            </w:r>
            <w:r w:rsidR="00256E87">
              <w:rPr>
                <w:rFonts w:ascii="Arial" w:eastAsia="Arial" w:hAnsi="Arial" w:cs="Arial"/>
                <w:b/>
                <w:color w:val="000000"/>
                <w:sz w:val="20"/>
                <w:szCs w:val="20"/>
              </w:rPr>
              <w:t>: Décoder</w:t>
            </w:r>
            <w:r w:rsidR="00256E87">
              <w:rPr>
                <w:rFonts w:ascii="Arial" w:eastAsia="Arial" w:hAnsi="Arial" w:cs="Arial"/>
                <w:color w:val="000000"/>
                <w:sz w:val="20"/>
                <w:szCs w:val="20"/>
              </w:rPr>
              <w:t xml:space="preserve"> toutes formes de représentation des circuits d’information </w:t>
            </w:r>
          </w:p>
        </w:tc>
        <w:tc>
          <w:tcPr>
            <w:tcW w:w="3070" w:type="dxa"/>
            <w:gridSpan w:val="2"/>
            <w:shd w:val="clear" w:color="auto" w:fill="auto"/>
            <w:vAlign w:val="center"/>
          </w:tcPr>
          <w:p w14:paraId="747AC668"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représentations sont lues et comprises sans erreur</w:t>
            </w:r>
          </w:p>
          <w:p w14:paraId="251A70BB" w14:textId="77777777" w:rsidR="00256E87" w:rsidRDefault="00256E87" w:rsidP="00256E87">
            <w:pPr>
              <w:rPr>
                <w:rFonts w:ascii="Arial" w:eastAsia="Arial" w:hAnsi="Arial" w:cs="Arial"/>
                <w:color w:val="000000"/>
                <w:sz w:val="20"/>
                <w:szCs w:val="20"/>
              </w:rPr>
            </w:pPr>
          </w:p>
        </w:tc>
      </w:tr>
      <w:tr w:rsidR="00256E87" w14:paraId="3B077613" w14:textId="77777777" w:rsidTr="00256E87">
        <w:trPr>
          <w:gridAfter w:val="1"/>
          <w:wAfter w:w="6" w:type="dxa"/>
          <w:cantSplit/>
          <w:trHeight w:val="327"/>
        </w:trPr>
        <w:tc>
          <w:tcPr>
            <w:tcW w:w="3118" w:type="dxa"/>
            <w:gridSpan w:val="2"/>
            <w:vMerge/>
            <w:shd w:val="clear" w:color="auto" w:fill="auto"/>
          </w:tcPr>
          <w:p w14:paraId="3B70AB93"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6C72FF31"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vMerge w:val="restart"/>
            <w:shd w:val="clear" w:color="auto" w:fill="auto"/>
          </w:tcPr>
          <w:p w14:paraId="12B4F503" w14:textId="45CE6618" w:rsidR="00256E87" w:rsidRDefault="00D67039" w:rsidP="00256E87">
            <w:pPr>
              <w:rPr>
                <w:rFonts w:ascii="Arial" w:eastAsia="Arial" w:hAnsi="Arial" w:cs="Arial"/>
                <w:color w:val="000000"/>
                <w:sz w:val="20"/>
                <w:szCs w:val="20"/>
              </w:rPr>
            </w:pPr>
            <w:r>
              <w:rPr>
                <w:rFonts w:ascii="Arial" w:eastAsia="Arial" w:hAnsi="Arial" w:cs="Arial"/>
                <w:b/>
                <w:color w:val="000000"/>
                <w:sz w:val="20"/>
                <w:szCs w:val="20"/>
              </w:rPr>
              <w:t xml:space="preserve">C1.4.14 </w:t>
            </w:r>
            <w:r w:rsidR="00256E87">
              <w:rPr>
                <w:rFonts w:ascii="Arial" w:eastAsia="Arial" w:hAnsi="Arial" w:cs="Arial"/>
                <w:b/>
                <w:color w:val="000000"/>
                <w:sz w:val="20"/>
                <w:szCs w:val="20"/>
              </w:rPr>
              <w:t>: Identifier les fonctions d’une chaîne d’information</w:t>
            </w:r>
          </w:p>
          <w:p w14:paraId="43283175" w14:textId="77777777" w:rsidR="00256E87" w:rsidRDefault="00256E87"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Pr>
                <w:rFonts w:ascii="Arial" w:eastAsia="Arial" w:hAnsi="Arial" w:cs="Arial"/>
                <w:color w:val="000000"/>
                <w:sz w:val="20"/>
                <w:szCs w:val="20"/>
              </w:rPr>
              <w:t>acquérir</w:t>
            </w:r>
          </w:p>
          <w:p w14:paraId="77FE2646" w14:textId="77777777" w:rsidR="00256E87" w:rsidRDefault="00256E87"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Pr>
                <w:rFonts w:ascii="Arial" w:eastAsia="Arial" w:hAnsi="Arial" w:cs="Arial"/>
                <w:color w:val="000000"/>
                <w:sz w:val="20"/>
                <w:szCs w:val="20"/>
              </w:rPr>
              <w:t>traiter</w:t>
            </w:r>
          </w:p>
          <w:p w14:paraId="6C0F4449" w14:textId="77777777" w:rsidR="00256E87" w:rsidRDefault="00256E87"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Pr>
                <w:rFonts w:ascii="Arial" w:eastAsia="Arial" w:hAnsi="Arial" w:cs="Arial"/>
                <w:color w:val="000000"/>
                <w:sz w:val="20"/>
                <w:szCs w:val="20"/>
              </w:rPr>
              <w:t>commander</w:t>
            </w:r>
          </w:p>
          <w:p w14:paraId="20BBA446" w14:textId="77777777" w:rsidR="00256E87" w:rsidRDefault="00256E87"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Pr>
                <w:rFonts w:ascii="Arial" w:eastAsia="Arial" w:hAnsi="Arial" w:cs="Arial"/>
                <w:color w:val="000000"/>
                <w:sz w:val="20"/>
                <w:szCs w:val="20"/>
              </w:rPr>
              <w:t>communiquer</w:t>
            </w:r>
          </w:p>
          <w:p w14:paraId="5999DFBB" w14:textId="77777777" w:rsidR="00256E87" w:rsidRDefault="00256E87"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Pr>
                <w:rFonts w:ascii="Arial" w:eastAsia="Arial" w:hAnsi="Arial" w:cs="Arial"/>
                <w:color w:val="000000"/>
                <w:sz w:val="20"/>
                <w:szCs w:val="20"/>
              </w:rPr>
              <w:t>dialoguer</w:t>
            </w:r>
          </w:p>
        </w:tc>
        <w:tc>
          <w:tcPr>
            <w:tcW w:w="3070" w:type="dxa"/>
            <w:gridSpan w:val="2"/>
            <w:shd w:val="clear" w:color="auto" w:fill="auto"/>
            <w:vAlign w:val="center"/>
          </w:tcPr>
          <w:p w14:paraId="7F28DBA7" w14:textId="77777777" w:rsidR="00256E87" w:rsidRDefault="00256E87" w:rsidP="00256E87">
            <w:pPr>
              <w:rPr>
                <w:rFonts w:ascii="Arial" w:eastAsia="Arial" w:hAnsi="Arial" w:cs="Arial"/>
                <w:color w:val="000000"/>
                <w:sz w:val="20"/>
                <w:szCs w:val="20"/>
              </w:rPr>
            </w:pPr>
          </w:p>
          <w:p w14:paraId="5D7F83E3"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 chaîne d’information est correctement identifiée</w:t>
            </w:r>
          </w:p>
          <w:p w14:paraId="7FF37CCB" w14:textId="77777777" w:rsidR="00256E87" w:rsidRDefault="00256E87" w:rsidP="00256E87">
            <w:pPr>
              <w:rPr>
                <w:rFonts w:ascii="Arial" w:eastAsia="Arial" w:hAnsi="Arial" w:cs="Arial"/>
                <w:color w:val="000000"/>
                <w:sz w:val="20"/>
                <w:szCs w:val="20"/>
              </w:rPr>
            </w:pPr>
          </w:p>
        </w:tc>
      </w:tr>
      <w:tr w:rsidR="00256E87" w14:paraId="34CB9B0C" w14:textId="77777777" w:rsidTr="00256E87">
        <w:trPr>
          <w:gridAfter w:val="1"/>
          <w:wAfter w:w="6" w:type="dxa"/>
          <w:cantSplit/>
          <w:trHeight w:val="327"/>
        </w:trPr>
        <w:tc>
          <w:tcPr>
            <w:tcW w:w="3118" w:type="dxa"/>
            <w:gridSpan w:val="2"/>
            <w:vMerge/>
            <w:shd w:val="clear" w:color="auto" w:fill="auto"/>
          </w:tcPr>
          <w:p w14:paraId="28499A55"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2AB28A25"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vMerge/>
            <w:shd w:val="clear" w:color="auto" w:fill="auto"/>
          </w:tcPr>
          <w:p w14:paraId="1E6A6A10"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070" w:type="dxa"/>
            <w:gridSpan w:val="2"/>
            <w:shd w:val="clear" w:color="auto" w:fill="auto"/>
            <w:vAlign w:val="center"/>
          </w:tcPr>
          <w:p w14:paraId="73739943"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composants et les éléments réalisant les différentes fonctions sont identifiés et désignés</w:t>
            </w:r>
          </w:p>
        </w:tc>
      </w:tr>
      <w:tr w:rsidR="00256E87" w14:paraId="149E01FF" w14:textId="77777777" w:rsidTr="00256E87">
        <w:trPr>
          <w:gridAfter w:val="1"/>
          <w:wAfter w:w="6" w:type="dxa"/>
          <w:cantSplit/>
          <w:trHeight w:val="327"/>
        </w:trPr>
        <w:tc>
          <w:tcPr>
            <w:tcW w:w="3118" w:type="dxa"/>
            <w:gridSpan w:val="2"/>
            <w:vMerge/>
            <w:shd w:val="clear" w:color="auto" w:fill="auto"/>
          </w:tcPr>
          <w:p w14:paraId="0207F102"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05B57E72" w14:textId="77777777" w:rsidR="00256E87" w:rsidRDefault="00256E87" w:rsidP="00256E87">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shd w:val="clear" w:color="auto" w:fill="auto"/>
          </w:tcPr>
          <w:p w14:paraId="1EC08F0B" w14:textId="6734EF76" w:rsidR="00256E87" w:rsidRDefault="00D67039" w:rsidP="00256E87">
            <w:pPr>
              <w:ind w:left="-66"/>
              <w:rPr>
                <w:rFonts w:ascii="Arial" w:eastAsia="Arial" w:hAnsi="Arial" w:cs="Arial"/>
                <w:color w:val="000000"/>
              </w:rPr>
            </w:pPr>
            <w:r>
              <w:rPr>
                <w:rFonts w:ascii="Arial" w:eastAsia="Arial" w:hAnsi="Arial" w:cs="Arial"/>
                <w:b/>
                <w:color w:val="000000"/>
                <w:sz w:val="20"/>
                <w:szCs w:val="20"/>
              </w:rPr>
              <w:t xml:space="preserve">C1.4.15 </w:t>
            </w:r>
            <w:r w:rsidR="00256E87">
              <w:rPr>
                <w:rFonts w:ascii="Arial" w:eastAsia="Arial" w:hAnsi="Arial" w:cs="Arial"/>
                <w:b/>
                <w:color w:val="000000"/>
                <w:sz w:val="20"/>
                <w:szCs w:val="20"/>
              </w:rPr>
              <w:t xml:space="preserve">: Identifier et justifier </w:t>
            </w:r>
            <w:r w:rsidR="00256E87">
              <w:rPr>
                <w:rFonts w:ascii="Arial" w:eastAsia="Arial" w:hAnsi="Arial" w:cs="Arial"/>
                <w:color w:val="000000"/>
                <w:sz w:val="20"/>
                <w:szCs w:val="20"/>
              </w:rPr>
              <w:t>le rôle, les caractéristiques et l’agencement des composants qui réalisent ces fonctions</w:t>
            </w:r>
          </w:p>
        </w:tc>
        <w:tc>
          <w:tcPr>
            <w:tcW w:w="3070" w:type="dxa"/>
            <w:gridSpan w:val="2"/>
            <w:shd w:val="clear" w:color="auto" w:fill="auto"/>
            <w:vAlign w:val="center"/>
          </w:tcPr>
          <w:p w14:paraId="5C3C693C"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 rôle, les caractéristiques, et l’agencement sont identifiés et justifiés</w:t>
            </w:r>
          </w:p>
        </w:tc>
      </w:tr>
      <w:tr w:rsidR="00256E87" w14:paraId="4045CDBD" w14:textId="77777777" w:rsidTr="00256E87">
        <w:trPr>
          <w:gridAfter w:val="1"/>
          <w:wAfter w:w="6" w:type="dxa"/>
          <w:cantSplit/>
          <w:trHeight w:val="327"/>
        </w:trPr>
        <w:tc>
          <w:tcPr>
            <w:tcW w:w="3118" w:type="dxa"/>
            <w:gridSpan w:val="2"/>
            <w:vMerge/>
            <w:shd w:val="clear" w:color="auto" w:fill="auto"/>
          </w:tcPr>
          <w:p w14:paraId="2E2FA2A0"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568" w:type="dxa"/>
            <w:vMerge w:val="restart"/>
            <w:shd w:val="clear" w:color="auto" w:fill="auto"/>
            <w:textDirection w:val="btLr"/>
            <w:vAlign w:val="center"/>
          </w:tcPr>
          <w:p w14:paraId="747E9216" w14:textId="77777777" w:rsidR="00256E87" w:rsidRDefault="00256E87" w:rsidP="00256E87">
            <w:pPr>
              <w:ind w:left="113" w:right="113"/>
              <w:jc w:val="center"/>
              <w:rPr>
                <w:rFonts w:ascii="Arial" w:eastAsia="Arial" w:hAnsi="Arial" w:cs="Arial"/>
                <w:b/>
                <w:color w:val="000000"/>
                <w:sz w:val="20"/>
                <w:szCs w:val="20"/>
              </w:rPr>
            </w:pPr>
            <w:r>
              <w:rPr>
                <w:rFonts w:ascii="Arial" w:eastAsia="Arial" w:hAnsi="Arial" w:cs="Arial"/>
                <w:b/>
                <w:color w:val="000000"/>
                <w:sz w:val="20"/>
                <w:szCs w:val="20"/>
              </w:rPr>
              <w:t>CONDUIRE</w:t>
            </w:r>
          </w:p>
        </w:tc>
        <w:tc>
          <w:tcPr>
            <w:tcW w:w="3638" w:type="dxa"/>
            <w:shd w:val="clear" w:color="auto" w:fill="auto"/>
          </w:tcPr>
          <w:p w14:paraId="36B75E83" w14:textId="371806CD" w:rsidR="00256E87" w:rsidRDefault="00D67039" w:rsidP="00256E87">
            <w:pPr>
              <w:rPr>
                <w:rFonts w:ascii="Arial" w:eastAsia="Arial" w:hAnsi="Arial" w:cs="Arial"/>
                <w:color w:val="000000"/>
              </w:rPr>
            </w:pPr>
            <w:r>
              <w:rPr>
                <w:rFonts w:ascii="Arial" w:eastAsia="Arial" w:hAnsi="Arial" w:cs="Arial"/>
                <w:b/>
                <w:color w:val="000000"/>
                <w:sz w:val="20"/>
                <w:szCs w:val="20"/>
              </w:rPr>
              <w:t xml:space="preserve">C1.4.16 </w:t>
            </w:r>
            <w:r w:rsidR="00256E87">
              <w:rPr>
                <w:rFonts w:ascii="Arial" w:eastAsia="Arial" w:hAnsi="Arial" w:cs="Arial"/>
                <w:b/>
                <w:color w:val="000000"/>
                <w:sz w:val="20"/>
                <w:szCs w:val="20"/>
              </w:rPr>
              <w:t xml:space="preserve">: Valider </w:t>
            </w:r>
            <w:r w:rsidR="00256E87">
              <w:rPr>
                <w:rFonts w:ascii="Arial" w:eastAsia="Arial" w:hAnsi="Arial" w:cs="Arial"/>
                <w:color w:val="000000"/>
                <w:sz w:val="20"/>
                <w:szCs w:val="20"/>
              </w:rPr>
              <w:t>l’ordre de démarrage de l’installation</w:t>
            </w:r>
          </w:p>
        </w:tc>
        <w:tc>
          <w:tcPr>
            <w:tcW w:w="3070" w:type="dxa"/>
            <w:gridSpan w:val="2"/>
            <w:shd w:val="clear" w:color="auto" w:fill="auto"/>
          </w:tcPr>
          <w:p w14:paraId="33B19FA2"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 réception de l’ordre de démarrage est confirmée</w:t>
            </w:r>
          </w:p>
        </w:tc>
      </w:tr>
      <w:tr w:rsidR="00256E87" w14:paraId="07892849" w14:textId="77777777" w:rsidTr="00256E87">
        <w:trPr>
          <w:gridAfter w:val="1"/>
          <w:wAfter w:w="6" w:type="dxa"/>
          <w:cantSplit/>
          <w:trHeight w:val="327"/>
        </w:trPr>
        <w:tc>
          <w:tcPr>
            <w:tcW w:w="3118" w:type="dxa"/>
            <w:gridSpan w:val="2"/>
            <w:vMerge/>
            <w:shd w:val="clear" w:color="auto" w:fill="auto"/>
          </w:tcPr>
          <w:p w14:paraId="50F294DD"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vAlign w:val="center"/>
          </w:tcPr>
          <w:p w14:paraId="0545CDE3"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638" w:type="dxa"/>
            <w:shd w:val="clear" w:color="auto" w:fill="auto"/>
          </w:tcPr>
          <w:p w14:paraId="61F82AA5" w14:textId="6E46767B" w:rsidR="00256E87" w:rsidRDefault="00D67039" w:rsidP="00256E87">
            <w:pPr>
              <w:rPr>
                <w:rFonts w:ascii="Arial" w:eastAsia="Arial" w:hAnsi="Arial" w:cs="Arial"/>
                <w:color w:val="000000"/>
              </w:rPr>
            </w:pPr>
            <w:r>
              <w:rPr>
                <w:rFonts w:ascii="Arial" w:eastAsia="Arial" w:hAnsi="Arial" w:cs="Arial"/>
                <w:b/>
                <w:color w:val="000000"/>
                <w:sz w:val="20"/>
                <w:szCs w:val="20"/>
              </w:rPr>
              <w:t xml:space="preserve">C1.4.17 </w:t>
            </w:r>
            <w:r w:rsidR="00256E87">
              <w:rPr>
                <w:rFonts w:ascii="Arial" w:eastAsia="Arial" w:hAnsi="Arial" w:cs="Arial"/>
                <w:b/>
                <w:color w:val="000000"/>
                <w:sz w:val="20"/>
                <w:szCs w:val="20"/>
              </w:rPr>
              <w:t xml:space="preserve">: Prendre en compte </w:t>
            </w:r>
            <w:r w:rsidR="00256E87">
              <w:rPr>
                <w:rFonts w:ascii="Arial" w:eastAsia="Arial" w:hAnsi="Arial" w:cs="Arial"/>
                <w:color w:val="000000"/>
                <w:sz w:val="20"/>
                <w:szCs w:val="20"/>
              </w:rPr>
              <w:t>le mode opératoire de démarrage de l’installation</w:t>
            </w:r>
          </w:p>
        </w:tc>
        <w:tc>
          <w:tcPr>
            <w:tcW w:w="3070" w:type="dxa"/>
            <w:gridSpan w:val="2"/>
            <w:shd w:val="clear" w:color="auto" w:fill="auto"/>
          </w:tcPr>
          <w:p w14:paraId="0888EA17"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L’installation est en marche, prête à accueillir les client</w:t>
            </w:r>
          </w:p>
        </w:tc>
      </w:tr>
      <w:tr w:rsidR="00256E87" w14:paraId="6AC79260" w14:textId="77777777" w:rsidTr="00256E87">
        <w:trPr>
          <w:gridAfter w:val="1"/>
          <w:wAfter w:w="6" w:type="dxa"/>
          <w:cantSplit/>
          <w:trHeight w:val="327"/>
        </w:trPr>
        <w:tc>
          <w:tcPr>
            <w:tcW w:w="3118" w:type="dxa"/>
            <w:gridSpan w:val="2"/>
            <w:vMerge/>
            <w:shd w:val="clear" w:color="auto" w:fill="auto"/>
          </w:tcPr>
          <w:p w14:paraId="33DB2747"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vAlign w:val="center"/>
          </w:tcPr>
          <w:p w14:paraId="797E8F74"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638" w:type="dxa"/>
            <w:shd w:val="clear" w:color="auto" w:fill="auto"/>
          </w:tcPr>
          <w:p w14:paraId="07524BFB" w14:textId="3B01785F" w:rsidR="00256E87" w:rsidRDefault="00D67039" w:rsidP="00256E87">
            <w:pPr>
              <w:rPr>
                <w:rFonts w:ascii="Arial" w:eastAsia="Arial" w:hAnsi="Arial" w:cs="Arial"/>
                <w:b/>
                <w:color w:val="000000"/>
                <w:sz w:val="20"/>
                <w:szCs w:val="20"/>
              </w:rPr>
            </w:pPr>
            <w:r>
              <w:rPr>
                <w:rFonts w:ascii="Arial" w:eastAsia="Arial" w:hAnsi="Arial" w:cs="Arial"/>
                <w:b/>
                <w:color w:val="000000"/>
                <w:sz w:val="20"/>
                <w:szCs w:val="20"/>
              </w:rPr>
              <w:t xml:space="preserve">C1.4.18 </w:t>
            </w:r>
            <w:r w:rsidR="00256E87">
              <w:rPr>
                <w:rFonts w:ascii="Arial" w:eastAsia="Arial" w:hAnsi="Arial" w:cs="Arial"/>
                <w:b/>
                <w:color w:val="000000"/>
                <w:sz w:val="20"/>
                <w:szCs w:val="20"/>
              </w:rPr>
              <w:t>: Démarre</w:t>
            </w:r>
            <w:r w:rsidR="00256E87">
              <w:rPr>
                <w:rFonts w:ascii="Arial" w:eastAsia="Arial" w:hAnsi="Arial" w:cs="Arial"/>
                <w:color w:val="000000"/>
                <w:sz w:val="20"/>
                <w:szCs w:val="20"/>
              </w:rPr>
              <w:t>r l’installation en respectant la/les procédure(s)</w:t>
            </w:r>
          </w:p>
        </w:tc>
        <w:tc>
          <w:tcPr>
            <w:tcW w:w="3070" w:type="dxa"/>
            <w:gridSpan w:val="2"/>
            <w:shd w:val="clear" w:color="auto" w:fill="auto"/>
          </w:tcPr>
          <w:p w14:paraId="7B3992F4"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 mode opératoire est respecté</w:t>
            </w:r>
          </w:p>
        </w:tc>
      </w:tr>
      <w:tr w:rsidR="00256E87" w14:paraId="0017657E" w14:textId="77777777" w:rsidTr="00256E87">
        <w:trPr>
          <w:gridAfter w:val="1"/>
          <w:wAfter w:w="6" w:type="dxa"/>
          <w:cantSplit/>
          <w:trHeight w:val="327"/>
        </w:trPr>
        <w:tc>
          <w:tcPr>
            <w:tcW w:w="3118" w:type="dxa"/>
            <w:gridSpan w:val="2"/>
            <w:vMerge/>
            <w:shd w:val="clear" w:color="auto" w:fill="auto"/>
          </w:tcPr>
          <w:p w14:paraId="054750E8"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vAlign w:val="center"/>
          </w:tcPr>
          <w:p w14:paraId="1BF79AA4"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638" w:type="dxa"/>
            <w:shd w:val="clear" w:color="auto" w:fill="auto"/>
          </w:tcPr>
          <w:p w14:paraId="04F44E90" w14:textId="68C1F820" w:rsidR="00256E87" w:rsidRDefault="00D67039" w:rsidP="00256E87">
            <w:pPr>
              <w:rPr>
                <w:rFonts w:ascii="Arial" w:eastAsia="Arial" w:hAnsi="Arial" w:cs="Arial"/>
                <w:color w:val="000000"/>
              </w:rPr>
            </w:pPr>
            <w:r>
              <w:rPr>
                <w:rFonts w:ascii="Arial" w:eastAsia="Arial" w:hAnsi="Arial" w:cs="Arial"/>
                <w:b/>
                <w:color w:val="000000"/>
                <w:sz w:val="20"/>
                <w:szCs w:val="20"/>
              </w:rPr>
              <w:t xml:space="preserve">C1.4.19 </w:t>
            </w:r>
            <w:r w:rsidR="00256E87">
              <w:rPr>
                <w:rFonts w:ascii="Arial" w:eastAsia="Arial" w:hAnsi="Arial" w:cs="Arial"/>
                <w:b/>
                <w:color w:val="000000"/>
                <w:sz w:val="20"/>
                <w:szCs w:val="20"/>
              </w:rPr>
              <w:t xml:space="preserve">: Être attentif </w:t>
            </w:r>
            <w:r w:rsidR="00256E87">
              <w:rPr>
                <w:rFonts w:ascii="Arial" w:eastAsia="Arial" w:hAnsi="Arial" w:cs="Arial"/>
                <w:color w:val="000000"/>
                <w:sz w:val="20"/>
                <w:szCs w:val="20"/>
              </w:rPr>
              <w:t>aux sources d’anomalies, aux bruits suspects</w:t>
            </w:r>
          </w:p>
        </w:tc>
        <w:tc>
          <w:tcPr>
            <w:tcW w:w="3070" w:type="dxa"/>
            <w:gridSpan w:val="2"/>
            <w:shd w:val="clear" w:color="auto" w:fill="auto"/>
          </w:tcPr>
          <w:p w14:paraId="2B769AA5"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anomalies, les bruits suspects sont consignés et signalés à la hiérarchie</w:t>
            </w:r>
          </w:p>
        </w:tc>
      </w:tr>
      <w:tr w:rsidR="00256E87" w14:paraId="71365295" w14:textId="77777777" w:rsidTr="00256E87">
        <w:trPr>
          <w:gridAfter w:val="1"/>
          <w:wAfter w:w="6" w:type="dxa"/>
          <w:cantSplit/>
          <w:trHeight w:val="327"/>
        </w:trPr>
        <w:tc>
          <w:tcPr>
            <w:tcW w:w="3118" w:type="dxa"/>
            <w:gridSpan w:val="2"/>
            <w:vMerge/>
            <w:shd w:val="clear" w:color="auto" w:fill="auto"/>
          </w:tcPr>
          <w:p w14:paraId="1C9D3312"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vAlign w:val="center"/>
          </w:tcPr>
          <w:p w14:paraId="55BCF808"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638" w:type="dxa"/>
            <w:shd w:val="clear" w:color="auto" w:fill="auto"/>
          </w:tcPr>
          <w:p w14:paraId="4D841EC0" w14:textId="0C720F34" w:rsidR="00256E87" w:rsidRDefault="00D67039" w:rsidP="00256E87">
            <w:pPr>
              <w:rPr>
                <w:rFonts w:ascii="Arial" w:eastAsia="Arial" w:hAnsi="Arial" w:cs="Arial"/>
                <w:color w:val="000000"/>
              </w:rPr>
            </w:pPr>
            <w:r>
              <w:rPr>
                <w:rFonts w:ascii="Arial" w:eastAsia="Arial" w:hAnsi="Arial" w:cs="Arial"/>
                <w:b/>
                <w:color w:val="000000"/>
                <w:sz w:val="20"/>
                <w:szCs w:val="20"/>
              </w:rPr>
              <w:t>C1.4.20</w:t>
            </w:r>
            <w:r w:rsidR="00256E87">
              <w:rPr>
                <w:rFonts w:ascii="Arial" w:eastAsia="Arial" w:hAnsi="Arial" w:cs="Arial"/>
                <w:b/>
                <w:color w:val="000000"/>
                <w:sz w:val="20"/>
                <w:szCs w:val="20"/>
              </w:rPr>
              <w:t xml:space="preserve">: Entretenir </w:t>
            </w:r>
            <w:r w:rsidR="00256E87">
              <w:rPr>
                <w:rFonts w:ascii="Arial" w:eastAsia="Arial" w:hAnsi="Arial" w:cs="Arial"/>
                <w:color w:val="000000"/>
                <w:sz w:val="20"/>
                <w:szCs w:val="20"/>
              </w:rPr>
              <w:t>les aires d’embarquement et de débarquement</w:t>
            </w:r>
          </w:p>
        </w:tc>
        <w:tc>
          <w:tcPr>
            <w:tcW w:w="3070" w:type="dxa"/>
            <w:gridSpan w:val="2"/>
            <w:shd w:val="clear" w:color="auto" w:fill="auto"/>
          </w:tcPr>
          <w:p w14:paraId="609C8F67"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aires d’embarquement et de débarquement sont entretenues</w:t>
            </w:r>
          </w:p>
        </w:tc>
      </w:tr>
    </w:tbl>
    <w:p w14:paraId="4C0B1B1C" w14:textId="77777777" w:rsidR="00256E87" w:rsidRDefault="00256E87" w:rsidP="00256E87"/>
    <w:p w14:paraId="611BDA1C" w14:textId="77777777" w:rsidR="00256E87" w:rsidRDefault="00256E87" w:rsidP="00256E87"/>
    <w:p w14:paraId="048B5551" w14:textId="77777777" w:rsidR="00256E87" w:rsidRDefault="00256E87" w:rsidP="00256E87"/>
    <w:p w14:paraId="7054C28A" w14:textId="77777777" w:rsidR="00256E87" w:rsidRDefault="00256E87" w:rsidP="00256E87">
      <w:r>
        <w:br w:type="page"/>
      </w:r>
    </w:p>
    <w:p w14:paraId="7EB81839" w14:textId="77777777" w:rsidR="00256E87" w:rsidRDefault="00256E87" w:rsidP="00256E87"/>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9"/>
        <w:gridCol w:w="1699"/>
        <w:gridCol w:w="475"/>
        <w:gridCol w:w="3402"/>
        <w:gridCol w:w="3070"/>
      </w:tblGrid>
      <w:tr w:rsidR="00256E87" w14:paraId="3116B9A2" w14:textId="77777777" w:rsidTr="00256E87">
        <w:tc>
          <w:tcPr>
            <w:tcW w:w="1419" w:type="dxa"/>
            <w:vMerge w:val="restart"/>
            <w:shd w:val="clear" w:color="auto" w:fill="ED7D31"/>
            <w:vAlign w:val="center"/>
          </w:tcPr>
          <w:p w14:paraId="778638B7" w14:textId="77777777" w:rsidR="00256E87" w:rsidRDefault="00256E87" w:rsidP="00256E87">
            <w:pPr>
              <w:jc w:val="center"/>
              <w:rPr>
                <w:rFonts w:ascii="Arial" w:eastAsia="Arial" w:hAnsi="Arial" w:cs="Arial"/>
                <w:color w:val="000000"/>
                <w:sz w:val="20"/>
                <w:szCs w:val="20"/>
              </w:rPr>
            </w:pPr>
            <w:r>
              <w:rPr>
                <w:rFonts w:ascii="Arial" w:eastAsia="Arial" w:hAnsi="Arial" w:cs="Arial"/>
                <w:b/>
                <w:color w:val="000000"/>
                <w:sz w:val="20"/>
                <w:szCs w:val="20"/>
              </w:rPr>
              <w:t>C1.5</w:t>
            </w:r>
          </w:p>
        </w:tc>
        <w:tc>
          <w:tcPr>
            <w:tcW w:w="8646" w:type="dxa"/>
            <w:gridSpan w:val="4"/>
            <w:shd w:val="clear" w:color="auto" w:fill="8DB3E2" w:themeFill="text2" w:themeFillTint="66"/>
          </w:tcPr>
          <w:p w14:paraId="733AC7FA" w14:textId="16E79537" w:rsidR="00256E87" w:rsidRPr="00256E87" w:rsidRDefault="00256E87" w:rsidP="00256E87">
            <w:pPr>
              <w:rPr>
                <w:rFonts w:ascii="Arial" w:eastAsia="Arial" w:hAnsi="Arial" w:cs="Arial"/>
                <w:color w:val="000000" w:themeColor="text1"/>
                <w:sz w:val="20"/>
                <w:szCs w:val="20"/>
              </w:rPr>
            </w:pPr>
            <w:r>
              <w:rPr>
                <w:rFonts w:ascii="Arial" w:eastAsia="Arial" w:hAnsi="Arial" w:cs="Arial"/>
                <w:b/>
                <w:color w:val="000000" w:themeColor="text1"/>
                <w:sz w:val="20"/>
                <w:szCs w:val="20"/>
              </w:rPr>
              <w:t>EXPLOITER UNE INSTALLATION</w:t>
            </w:r>
          </w:p>
        </w:tc>
      </w:tr>
      <w:tr w:rsidR="00256E87" w14:paraId="430908E6" w14:textId="77777777" w:rsidTr="00256E87">
        <w:tc>
          <w:tcPr>
            <w:tcW w:w="1419" w:type="dxa"/>
            <w:vMerge/>
            <w:shd w:val="clear" w:color="auto" w:fill="ED7D31"/>
            <w:vAlign w:val="center"/>
          </w:tcPr>
          <w:p w14:paraId="4FDC4069" w14:textId="77777777" w:rsidR="00256E87" w:rsidRDefault="00256E87" w:rsidP="00256E87">
            <w:pPr>
              <w:pBdr>
                <w:top w:val="nil"/>
                <w:left w:val="nil"/>
                <w:bottom w:val="nil"/>
                <w:right w:val="nil"/>
                <w:between w:val="nil"/>
              </w:pBdr>
              <w:spacing w:line="276" w:lineRule="auto"/>
              <w:rPr>
                <w:rFonts w:ascii="Arial" w:eastAsia="Arial" w:hAnsi="Arial" w:cs="Arial"/>
                <w:color w:val="FF0000"/>
                <w:sz w:val="20"/>
                <w:szCs w:val="20"/>
              </w:rPr>
            </w:pPr>
          </w:p>
        </w:tc>
        <w:tc>
          <w:tcPr>
            <w:tcW w:w="8646" w:type="dxa"/>
            <w:gridSpan w:val="4"/>
            <w:shd w:val="clear" w:color="auto" w:fill="ED7D31"/>
          </w:tcPr>
          <w:p w14:paraId="4F9FDDB3"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Gérer la relation client</w:t>
            </w:r>
          </w:p>
        </w:tc>
      </w:tr>
      <w:tr w:rsidR="00256E87" w14:paraId="55615D79" w14:textId="77777777" w:rsidTr="00256E87">
        <w:tc>
          <w:tcPr>
            <w:tcW w:w="3118" w:type="dxa"/>
            <w:gridSpan w:val="2"/>
            <w:shd w:val="clear" w:color="auto" w:fill="D9D9D9"/>
            <w:vAlign w:val="center"/>
          </w:tcPr>
          <w:p w14:paraId="025FD6FB"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Compétences associées </w:t>
            </w:r>
          </w:p>
        </w:tc>
        <w:tc>
          <w:tcPr>
            <w:tcW w:w="6947" w:type="dxa"/>
            <w:gridSpan w:val="3"/>
            <w:shd w:val="clear" w:color="auto" w:fill="auto"/>
            <w:vAlign w:val="center"/>
          </w:tcPr>
          <w:p w14:paraId="31C705E5" w14:textId="77777777" w:rsidR="00256E87" w:rsidRDefault="00256E87" w:rsidP="00256E87">
            <w:pPr>
              <w:rPr>
                <w:rFonts w:ascii="Arial" w:eastAsia="Arial" w:hAnsi="Arial" w:cs="Arial"/>
                <w:b/>
                <w:color w:val="000000"/>
                <w:sz w:val="18"/>
                <w:szCs w:val="18"/>
              </w:rPr>
            </w:pPr>
            <w:r>
              <w:rPr>
                <w:rFonts w:ascii="Arial" w:eastAsia="Arial" w:hAnsi="Arial" w:cs="Arial"/>
                <w:b/>
                <w:color w:val="000000"/>
                <w:sz w:val="18"/>
                <w:szCs w:val="18"/>
              </w:rPr>
              <w:t>C1.1 :</w:t>
            </w:r>
            <w:r>
              <w:rPr>
                <w:rFonts w:ascii="Arial" w:eastAsia="Arial" w:hAnsi="Arial" w:cs="Arial"/>
                <w:color w:val="000000"/>
                <w:sz w:val="18"/>
                <w:szCs w:val="18"/>
              </w:rPr>
              <w:t xml:space="preserve"> Identifier et maîtriser les risques ……</w:t>
            </w:r>
            <w:r>
              <w:rPr>
                <w:rFonts w:ascii="Arial" w:eastAsia="Arial" w:hAnsi="Arial" w:cs="Arial"/>
                <w:b/>
                <w:color w:val="000000"/>
                <w:sz w:val="18"/>
                <w:szCs w:val="18"/>
              </w:rPr>
              <w:t xml:space="preserve"> </w:t>
            </w:r>
          </w:p>
          <w:p w14:paraId="3B39EA33" w14:textId="77777777" w:rsidR="00256E87" w:rsidRDefault="00256E87" w:rsidP="00256E87">
            <w:pPr>
              <w:rPr>
                <w:rFonts w:ascii="Arial" w:eastAsia="Arial" w:hAnsi="Arial" w:cs="Arial"/>
                <w:b/>
                <w:color w:val="000000"/>
                <w:sz w:val="18"/>
                <w:szCs w:val="18"/>
              </w:rPr>
            </w:pPr>
            <w:r>
              <w:rPr>
                <w:rFonts w:ascii="Arial" w:eastAsia="Arial" w:hAnsi="Arial" w:cs="Arial"/>
                <w:b/>
                <w:color w:val="000000"/>
                <w:sz w:val="18"/>
                <w:szCs w:val="18"/>
              </w:rPr>
              <w:t>C1.4 :</w:t>
            </w:r>
            <w:r>
              <w:rPr>
                <w:rFonts w:ascii="Arial" w:eastAsia="Arial" w:hAnsi="Arial" w:cs="Arial"/>
                <w:color w:val="000000"/>
                <w:sz w:val="18"/>
                <w:szCs w:val="18"/>
              </w:rPr>
              <w:t xml:space="preserve"> Identifier et maitriser les procédures, les règlementations</w:t>
            </w:r>
            <w:r>
              <w:rPr>
                <w:rFonts w:ascii="Arial" w:eastAsia="Arial" w:hAnsi="Arial" w:cs="Arial"/>
                <w:b/>
                <w:color w:val="000000"/>
                <w:sz w:val="18"/>
                <w:szCs w:val="18"/>
              </w:rPr>
              <w:t xml:space="preserve"> </w:t>
            </w:r>
          </w:p>
          <w:p w14:paraId="37DA865D" w14:textId="77777777" w:rsidR="00256E87" w:rsidRDefault="00256E87" w:rsidP="00256E87">
            <w:pPr>
              <w:rPr>
                <w:rFonts w:ascii="Arial" w:eastAsia="Arial" w:hAnsi="Arial" w:cs="Arial"/>
                <w:b/>
                <w:color w:val="000000"/>
                <w:sz w:val="20"/>
                <w:szCs w:val="20"/>
                <w:highlight w:val="cyan"/>
              </w:rPr>
            </w:pPr>
            <w:r>
              <w:rPr>
                <w:rFonts w:ascii="Arial" w:eastAsia="Arial" w:hAnsi="Arial" w:cs="Arial"/>
                <w:b/>
                <w:color w:val="000000"/>
                <w:sz w:val="18"/>
                <w:szCs w:val="18"/>
              </w:rPr>
              <w:t>C2.6 :</w:t>
            </w:r>
            <w:r>
              <w:rPr>
                <w:rFonts w:ascii="Arial" w:eastAsia="Arial" w:hAnsi="Arial" w:cs="Arial"/>
                <w:color w:val="000000"/>
                <w:sz w:val="18"/>
                <w:szCs w:val="18"/>
              </w:rPr>
              <w:t xml:space="preserve"> Communiquer, rendre compte à l’écrit et/ou à l’oral </w:t>
            </w:r>
          </w:p>
        </w:tc>
      </w:tr>
      <w:tr w:rsidR="00256E87" w14:paraId="46C2BC8B" w14:textId="77777777" w:rsidTr="00256E87">
        <w:tc>
          <w:tcPr>
            <w:tcW w:w="3118" w:type="dxa"/>
            <w:gridSpan w:val="2"/>
            <w:shd w:val="clear" w:color="auto" w:fill="D9D9D9"/>
            <w:vAlign w:val="center"/>
          </w:tcPr>
          <w:p w14:paraId="134BD3EF" w14:textId="77777777" w:rsidR="00256E87" w:rsidRDefault="00256E87" w:rsidP="00256E87">
            <w:pPr>
              <w:pBdr>
                <w:top w:val="nil"/>
                <w:left w:val="nil"/>
                <w:bottom w:val="nil"/>
                <w:right w:val="nil"/>
                <w:between w:val="nil"/>
              </w:pBdr>
              <w:jc w:val="center"/>
              <w:rPr>
                <w:rFonts w:ascii="Arial" w:eastAsia="Arial" w:hAnsi="Arial" w:cs="Arial"/>
                <w:b/>
                <w:i/>
                <w:color w:val="000000"/>
                <w:sz w:val="20"/>
                <w:szCs w:val="20"/>
              </w:rPr>
            </w:pPr>
            <w:r>
              <w:rPr>
                <w:rFonts w:ascii="Arial" w:eastAsia="Arial" w:hAnsi="Arial" w:cs="Arial"/>
                <w:b/>
                <w:i/>
                <w:color w:val="000000"/>
                <w:sz w:val="20"/>
                <w:szCs w:val="20"/>
              </w:rPr>
              <w:t>Données</w:t>
            </w:r>
          </w:p>
        </w:tc>
        <w:tc>
          <w:tcPr>
            <w:tcW w:w="3877" w:type="dxa"/>
            <w:gridSpan w:val="2"/>
            <w:shd w:val="clear" w:color="auto" w:fill="D9D9D9"/>
            <w:vAlign w:val="center"/>
          </w:tcPr>
          <w:p w14:paraId="5F0E3DA8"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Actions</w:t>
            </w:r>
          </w:p>
        </w:tc>
        <w:tc>
          <w:tcPr>
            <w:tcW w:w="3070" w:type="dxa"/>
            <w:shd w:val="clear" w:color="auto" w:fill="D9D9D9"/>
            <w:vAlign w:val="center"/>
          </w:tcPr>
          <w:p w14:paraId="40603AF6"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Indicateurs d’évaluation</w:t>
            </w:r>
          </w:p>
        </w:tc>
      </w:tr>
      <w:tr w:rsidR="009A3BEE" w14:paraId="6863055C" w14:textId="77777777" w:rsidTr="00834705">
        <w:trPr>
          <w:cantSplit/>
          <w:trHeight w:val="1134"/>
        </w:trPr>
        <w:tc>
          <w:tcPr>
            <w:tcW w:w="3118" w:type="dxa"/>
            <w:gridSpan w:val="2"/>
            <w:vMerge w:val="restart"/>
            <w:shd w:val="clear" w:color="auto" w:fill="auto"/>
          </w:tcPr>
          <w:p w14:paraId="18687FE4" w14:textId="77777777" w:rsidR="009A3BEE" w:rsidRDefault="009A3BEE" w:rsidP="009A3BEE">
            <w:pPr>
              <w:ind w:left="315"/>
              <w:rPr>
                <w:rFonts w:ascii="Arial" w:eastAsia="Arial" w:hAnsi="Arial" w:cs="Arial"/>
                <w:color w:val="000000"/>
                <w:sz w:val="20"/>
                <w:szCs w:val="20"/>
              </w:rPr>
            </w:pPr>
          </w:p>
          <w:p w14:paraId="7BFF1EE6" w14:textId="77D956A2" w:rsidR="009A3BEE" w:rsidRDefault="009A3BEE" w:rsidP="009A3BEE">
            <w:pPr>
              <w:ind w:left="315"/>
              <w:rPr>
                <w:rFonts w:ascii="Arial" w:eastAsia="Arial" w:hAnsi="Arial" w:cs="Arial"/>
                <w:color w:val="000000"/>
                <w:sz w:val="20"/>
                <w:szCs w:val="20"/>
              </w:rPr>
            </w:pPr>
            <w:r>
              <w:rPr>
                <w:rFonts w:ascii="Arial" w:eastAsia="Arial" w:hAnsi="Arial" w:cs="Arial"/>
                <w:color w:val="000000"/>
                <w:sz w:val="20"/>
                <w:szCs w:val="20"/>
              </w:rPr>
              <w:t>L’installation et son environnement</w:t>
            </w:r>
          </w:p>
          <w:p w14:paraId="67DD6E20" w14:textId="67DCA9CA" w:rsidR="009A3BEE" w:rsidRDefault="009A3BEE" w:rsidP="009A3BEE">
            <w:pPr>
              <w:ind w:left="315"/>
              <w:rPr>
                <w:rFonts w:ascii="Arial" w:eastAsia="Arial" w:hAnsi="Arial" w:cs="Arial"/>
                <w:color w:val="000000"/>
                <w:sz w:val="20"/>
                <w:szCs w:val="20"/>
              </w:rPr>
            </w:pPr>
            <w:r>
              <w:rPr>
                <w:rFonts w:ascii="Arial" w:eastAsia="Arial" w:hAnsi="Arial" w:cs="Arial"/>
                <w:color w:val="000000"/>
                <w:sz w:val="20"/>
                <w:szCs w:val="20"/>
              </w:rPr>
              <w:t>La clientèle</w:t>
            </w:r>
          </w:p>
          <w:p w14:paraId="05514BEE" w14:textId="77777777" w:rsidR="009A3BEE" w:rsidRDefault="009A3BEE" w:rsidP="009A3BEE">
            <w:pPr>
              <w:ind w:left="315"/>
              <w:rPr>
                <w:rFonts w:ascii="Arial" w:eastAsia="Arial" w:hAnsi="Arial" w:cs="Arial"/>
                <w:color w:val="000000"/>
                <w:sz w:val="20"/>
                <w:szCs w:val="20"/>
              </w:rPr>
            </w:pPr>
          </w:p>
          <w:p w14:paraId="1ADA8C01" w14:textId="77777777" w:rsidR="009A3BEE" w:rsidRDefault="009A3BEE" w:rsidP="009A3BEE">
            <w:pPr>
              <w:ind w:left="315"/>
              <w:rPr>
                <w:rFonts w:ascii="Arial" w:eastAsia="Arial" w:hAnsi="Arial" w:cs="Arial"/>
                <w:b/>
                <w:color w:val="000000"/>
                <w:sz w:val="20"/>
                <w:szCs w:val="20"/>
              </w:rPr>
            </w:pPr>
            <w:r>
              <w:rPr>
                <w:rFonts w:ascii="Arial" w:eastAsia="Arial" w:hAnsi="Arial" w:cs="Arial"/>
                <w:b/>
                <w:color w:val="000000"/>
                <w:sz w:val="20"/>
                <w:szCs w:val="20"/>
              </w:rPr>
              <w:t>Tout ou partie des données suivantes (papier et/ou numérique) </w:t>
            </w:r>
          </w:p>
          <w:p w14:paraId="4D39D216" w14:textId="77777777" w:rsidR="009A3BEE" w:rsidRDefault="009A3BEE" w:rsidP="009A3BEE">
            <w:pPr>
              <w:ind w:left="185"/>
              <w:rPr>
                <w:rFonts w:ascii="Arial" w:eastAsia="Arial" w:hAnsi="Arial" w:cs="Arial"/>
                <w:color w:val="000000"/>
                <w:sz w:val="20"/>
                <w:szCs w:val="20"/>
              </w:rPr>
            </w:pPr>
          </w:p>
          <w:p w14:paraId="3E3D7A06" w14:textId="77777777" w:rsidR="009A3BEE" w:rsidRDefault="009A3BEE" w:rsidP="009A3BEE">
            <w:pPr>
              <w:ind w:left="185"/>
              <w:rPr>
                <w:rFonts w:ascii="Arial" w:eastAsia="Arial" w:hAnsi="Arial" w:cs="Arial"/>
                <w:color w:val="000000"/>
                <w:sz w:val="20"/>
                <w:szCs w:val="20"/>
                <w:u w:val="single"/>
              </w:rPr>
            </w:pPr>
            <w:r>
              <w:rPr>
                <w:rFonts w:ascii="Arial" w:eastAsia="Arial" w:hAnsi="Arial" w:cs="Arial"/>
                <w:color w:val="000000"/>
                <w:sz w:val="20"/>
                <w:szCs w:val="20"/>
                <w:u w:val="single"/>
              </w:rPr>
              <w:t>Données :</w:t>
            </w:r>
          </w:p>
          <w:p w14:paraId="577EFE76" w14:textId="77777777" w:rsidR="009A3BEE" w:rsidRDefault="009A3BEE" w:rsidP="009A3BEE">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communication</w:t>
            </w:r>
          </w:p>
          <w:p w14:paraId="3DF4DD3E" w14:textId="77777777" w:rsidR="009A3BEE" w:rsidRDefault="009A3BEE" w:rsidP="009A3BEE">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Consignes d’exploitation et de sécurité</w:t>
            </w:r>
          </w:p>
          <w:p w14:paraId="75D86E55" w14:textId="77777777" w:rsidR="009A3BEE" w:rsidRDefault="009A3BEE" w:rsidP="009A3BEE">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EPI, EPC, EIS</w:t>
            </w:r>
          </w:p>
          <w:p w14:paraId="0B0DB8C8" w14:textId="77777777" w:rsidR="009A3BEE" w:rsidRDefault="009A3BEE" w:rsidP="009A3BEE">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Procédures, modes opératoires, réglementations</w:t>
            </w:r>
          </w:p>
          <w:p w14:paraId="6361F8EC" w14:textId="77777777" w:rsidR="009A3BEE" w:rsidRDefault="009A3BEE" w:rsidP="009A3BEE">
            <w:pPr>
              <w:ind w:left="185"/>
              <w:rPr>
                <w:rFonts w:ascii="Arial" w:eastAsia="Arial" w:hAnsi="Arial" w:cs="Arial"/>
                <w:color w:val="000000"/>
                <w:sz w:val="20"/>
                <w:szCs w:val="20"/>
              </w:rPr>
            </w:pPr>
          </w:p>
          <w:p w14:paraId="40975C50" w14:textId="77777777" w:rsidR="009A3BEE" w:rsidRDefault="009A3BEE" w:rsidP="009A3BEE">
            <w:pPr>
              <w:ind w:left="185"/>
              <w:rPr>
                <w:rFonts w:ascii="Arial" w:eastAsia="Arial" w:hAnsi="Arial" w:cs="Arial"/>
                <w:color w:val="000000"/>
                <w:sz w:val="20"/>
                <w:szCs w:val="20"/>
              </w:rPr>
            </w:pPr>
          </w:p>
          <w:p w14:paraId="09BD3618" w14:textId="77777777" w:rsidR="009A3BEE" w:rsidRDefault="009A3BEE" w:rsidP="009A3BEE">
            <w:pPr>
              <w:ind w:left="185"/>
              <w:rPr>
                <w:rFonts w:ascii="Arial" w:eastAsia="Arial" w:hAnsi="Arial" w:cs="Arial"/>
                <w:color w:val="000000"/>
                <w:sz w:val="20"/>
                <w:szCs w:val="20"/>
                <w:u w:val="single"/>
              </w:rPr>
            </w:pPr>
            <w:r>
              <w:rPr>
                <w:rFonts w:ascii="Arial" w:eastAsia="Arial" w:hAnsi="Arial" w:cs="Arial"/>
                <w:color w:val="000000"/>
                <w:sz w:val="20"/>
                <w:szCs w:val="20"/>
                <w:u w:val="single"/>
              </w:rPr>
              <w:t>Documentation :</w:t>
            </w:r>
          </w:p>
          <w:p w14:paraId="3AD0DFB5" w14:textId="77777777" w:rsidR="009A3BEE" w:rsidRDefault="009A3BEE" w:rsidP="009A3BEE">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Organigramme de l’entreprise</w:t>
            </w:r>
          </w:p>
          <w:p w14:paraId="7A22E3F0" w14:textId="77777777" w:rsidR="009A3BEE" w:rsidRDefault="009A3BEE" w:rsidP="009A3BEE">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Les références, procédures réglementaires, normatives et techniques</w:t>
            </w:r>
          </w:p>
          <w:p w14:paraId="278F6F71" w14:textId="77777777" w:rsidR="009A3BEE" w:rsidRDefault="009A3BEE" w:rsidP="009A3BEE">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règlement d'exploitation et de police</w:t>
            </w:r>
          </w:p>
          <w:p w14:paraId="44B30244" w14:textId="77777777" w:rsidR="009A3BEE" w:rsidRDefault="009A3BEE" w:rsidP="009A3BEE">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Historique de l’installation</w:t>
            </w:r>
          </w:p>
          <w:p w14:paraId="226AB7BB" w14:textId="77777777" w:rsidR="009A3BEE" w:rsidRDefault="009A3BEE" w:rsidP="009A3BEE">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 unique d’évaluation des risques</w:t>
            </w:r>
          </w:p>
          <w:p w14:paraId="73175048" w14:textId="77777777" w:rsidR="009A3BEE" w:rsidRDefault="009A3BEE" w:rsidP="009A3BEE">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Plan de prévention</w:t>
            </w:r>
          </w:p>
          <w:p w14:paraId="606FC1B5" w14:textId="77777777" w:rsidR="009A3BEE" w:rsidRDefault="009A3BEE" w:rsidP="009A3BEE">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Dossier QHSE</w:t>
            </w:r>
          </w:p>
          <w:p w14:paraId="3A6717CB" w14:textId="77777777" w:rsidR="009A3BEE" w:rsidRDefault="009A3BEE" w:rsidP="009A3BEE">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Registre d’exploitation</w:t>
            </w:r>
          </w:p>
          <w:p w14:paraId="6AED205F" w14:textId="77777777" w:rsidR="009A3BEE" w:rsidRDefault="009A3BEE" w:rsidP="009A3BEE">
            <w:pPr>
              <w:widowControl/>
              <w:numPr>
                <w:ilvl w:val="0"/>
                <w:numId w:val="122"/>
              </w:numPr>
              <w:pBdr>
                <w:top w:val="nil"/>
                <w:left w:val="nil"/>
                <w:bottom w:val="nil"/>
                <w:right w:val="nil"/>
                <w:between w:val="nil"/>
              </w:pBdr>
              <w:autoSpaceDE/>
              <w:autoSpaceDN/>
              <w:ind w:left="457"/>
              <w:rPr>
                <w:rFonts w:ascii="Arial" w:eastAsia="Arial" w:hAnsi="Arial" w:cs="Arial"/>
                <w:color w:val="FF0000"/>
                <w:sz w:val="20"/>
                <w:szCs w:val="20"/>
              </w:rPr>
            </w:pPr>
          </w:p>
        </w:tc>
        <w:tc>
          <w:tcPr>
            <w:tcW w:w="475" w:type="dxa"/>
            <w:shd w:val="clear" w:color="auto" w:fill="auto"/>
            <w:textDirection w:val="btLr"/>
            <w:vAlign w:val="center"/>
          </w:tcPr>
          <w:p w14:paraId="25FFD9DE" w14:textId="5437AA67" w:rsidR="009A3BEE" w:rsidRPr="00834705" w:rsidRDefault="009A3BEE" w:rsidP="009A3BEE">
            <w:pPr>
              <w:ind w:left="113" w:right="113"/>
              <w:jc w:val="center"/>
              <w:rPr>
                <w:rFonts w:ascii="Arial" w:eastAsia="Arial" w:hAnsi="Arial" w:cs="Arial"/>
                <w:b/>
                <w:color w:val="000000"/>
                <w:sz w:val="16"/>
                <w:szCs w:val="16"/>
              </w:rPr>
            </w:pPr>
            <w:r w:rsidRPr="00834705">
              <w:rPr>
                <w:rFonts w:ascii="Arial" w:eastAsia="Arial" w:hAnsi="Arial" w:cs="Arial"/>
                <w:bCs/>
                <w:color w:val="000000"/>
                <w:sz w:val="16"/>
                <w:szCs w:val="16"/>
              </w:rPr>
              <w:t>Collecter et traiter l’information</w:t>
            </w:r>
          </w:p>
        </w:tc>
        <w:tc>
          <w:tcPr>
            <w:tcW w:w="3402" w:type="dxa"/>
            <w:shd w:val="clear" w:color="auto" w:fill="auto"/>
          </w:tcPr>
          <w:p w14:paraId="38D33ED9" w14:textId="059EB4CB" w:rsidR="009A3BEE" w:rsidRPr="00E42635" w:rsidRDefault="009A3BEE" w:rsidP="009A3BEE">
            <w:pPr>
              <w:widowControl/>
              <w:autoSpaceDE/>
              <w:autoSpaceDN/>
              <w:rPr>
                <w:rFonts w:ascii="Arial" w:eastAsia="Arial" w:hAnsi="Arial" w:cs="Arial"/>
                <w:color w:val="000000"/>
                <w:sz w:val="20"/>
                <w:szCs w:val="20"/>
              </w:rPr>
            </w:pPr>
            <w:r w:rsidRPr="00E42635">
              <w:rPr>
                <w:rFonts w:ascii="Arial" w:eastAsia="Arial" w:hAnsi="Arial" w:cs="Arial"/>
                <w:bCs/>
                <w:color w:val="000000"/>
                <w:sz w:val="20"/>
                <w:szCs w:val="20"/>
              </w:rPr>
              <w:t xml:space="preserve">C1.5.1 : </w:t>
            </w:r>
            <w:r w:rsidRPr="00E42635">
              <w:rPr>
                <w:rFonts w:ascii="Arial" w:eastAsia="Arial" w:hAnsi="Arial" w:cs="Arial"/>
                <w:b/>
                <w:color w:val="000000"/>
                <w:sz w:val="20"/>
                <w:szCs w:val="20"/>
              </w:rPr>
              <w:t xml:space="preserve">Collecter et </w:t>
            </w:r>
            <w:r>
              <w:rPr>
                <w:rFonts w:ascii="Arial" w:eastAsia="Arial" w:hAnsi="Arial" w:cs="Arial"/>
                <w:b/>
                <w:color w:val="000000"/>
                <w:sz w:val="20"/>
                <w:szCs w:val="20"/>
              </w:rPr>
              <w:t>t</w:t>
            </w:r>
            <w:r w:rsidRPr="00E42635">
              <w:rPr>
                <w:rFonts w:ascii="Arial" w:eastAsia="Arial" w:hAnsi="Arial" w:cs="Arial"/>
                <w:b/>
                <w:color w:val="000000"/>
                <w:sz w:val="20"/>
                <w:szCs w:val="20"/>
              </w:rPr>
              <w:t xml:space="preserve">raiter </w:t>
            </w:r>
            <w:r w:rsidRPr="00E42635">
              <w:rPr>
                <w:rFonts w:ascii="Arial" w:eastAsia="Arial" w:hAnsi="Arial" w:cs="Arial"/>
                <w:bCs/>
                <w:color w:val="000000"/>
                <w:sz w:val="20"/>
                <w:szCs w:val="20"/>
              </w:rPr>
              <w:t>de l’information liée à la prestation de service</w:t>
            </w:r>
            <w:r w:rsidRPr="00E42635">
              <w:rPr>
                <w:rFonts w:ascii="Arial" w:eastAsia="Arial" w:hAnsi="Arial" w:cs="Arial"/>
                <w:color w:val="000000"/>
                <w:sz w:val="20"/>
                <w:szCs w:val="20"/>
              </w:rPr>
              <w:t xml:space="preserve"> Repérer et vérifier les sources d’information</w:t>
            </w:r>
            <w:r>
              <w:rPr>
                <w:rFonts w:ascii="Arial" w:eastAsia="Arial" w:hAnsi="Arial" w:cs="Arial"/>
                <w:color w:val="000000"/>
                <w:sz w:val="20"/>
                <w:szCs w:val="20"/>
              </w:rPr>
              <w:t> :</w:t>
            </w:r>
          </w:p>
          <w:p w14:paraId="1B1EE160" w14:textId="77777777" w:rsidR="009A3BEE" w:rsidRPr="00E42635" w:rsidRDefault="009A3BEE" w:rsidP="009A3BEE">
            <w:pPr>
              <w:widowControl/>
              <w:numPr>
                <w:ilvl w:val="0"/>
                <w:numId w:val="34"/>
              </w:numPr>
              <w:autoSpaceDE/>
              <w:autoSpaceDN/>
              <w:ind w:left="663"/>
              <w:rPr>
                <w:rFonts w:ascii="Arial" w:eastAsia="Arial" w:hAnsi="Arial" w:cs="Arial"/>
                <w:color w:val="000000"/>
                <w:sz w:val="20"/>
                <w:szCs w:val="20"/>
              </w:rPr>
            </w:pPr>
            <w:r w:rsidRPr="00E42635">
              <w:rPr>
                <w:rFonts w:ascii="Arial" w:eastAsia="Arial" w:hAnsi="Arial" w:cs="Arial"/>
                <w:color w:val="000000"/>
                <w:sz w:val="20"/>
                <w:szCs w:val="20"/>
              </w:rPr>
              <w:t>Sélectionner l’information utile au service</w:t>
            </w:r>
          </w:p>
          <w:p w14:paraId="0AB8F1DA" w14:textId="77777777" w:rsidR="009A3BEE" w:rsidRPr="00E42635" w:rsidRDefault="009A3BEE" w:rsidP="009A3BEE">
            <w:pPr>
              <w:widowControl/>
              <w:numPr>
                <w:ilvl w:val="0"/>
                <w:numId w:val="34"/>
              </w:numPr>
              <w:autoSpaceDE/>
              <w:autoSpaceDN/>
              <w:ind w:left="663"/>
              <w:rPr>
                <w:rFonts w:ascii="Arial" w:eastAsia="Arial" w:hAnsi="Arial" w:cs="Arial"/>
                <w:color w:val="000000"/>
                <w:sz w:val="20"/>
                <w:szCs w:val="20"/>
              </w:rPr>
            </w:pPr>
            <w:r w:rsidRPr="00E42635">
              <w:rPr>
                <w:rFonts w:ascii="Arial" w:eastAsia="Arial" w:hAnsi="Arial" w:cs="Arial"/>
                <w:color w:val="000000"/>
                <w:sz w:val="20"/>
                <w:szCs w:val="20"/>
              </w:rPr>
              <w:t xml:space="preserve"> Mutualiser l’information nécessaire à la continuité du service</w:t>
            </w:r>
          </w:p>
          <w:p w14:paraId="6355EF24" w14:textId="52A8A879" w:rsidR="009A3BEE" w:rsidRPr="00834705" w:rsidRDefault="009A3BEE" w:rsidP="009A3BEE">
            <w:pPr>
              <w:widowControl/>
              <w:numPr>
                <w:ilvl w:val="0"/>
                <w:numId w:val="34"/>
              </w:numPr>
              <w:autoSpaceDE/>
              <w:autoSpaceDN/>
              <w:ind w:left="663"/>
              <w:rPr>
                <w:rFonts w:ascii="Arial" w:eastAsia="Arial" w:hAnsi="Arial" w:cs="Arial"/>
                <w:color w:val="000000"/>
                <w:sz w:val="20"/>
                <w:szCs w:val="20"/>
              </w:rPr>
            </w:pPr>
            <w:r w:rsidRPr="00E42635">
              <w:rPr>
                <w:rFonts w:ascii="Arial" w:eastAsia="Arial" w:hAnsi="Arial" w:cs="Arial"/>
                <w:color w:val="000000"/>
                <w:sz w:val="20"/>
                <w:szCs w:val="20"/>
              </w:rPr>
              <w:t>Rendre compte de son activité</w:t>
            </w:r>
          </w:p>
        </w:tc>
        <w:tc>
          <w:tcPr>
            <w:tcW w:w="3070" w:type="dxa"/>
            <w:shd w:val="clear" w:color="auto" w:fill="auto"/>
          </w:tcPr>
          <w:p w14:paraId="04311688" w14:textId="447926A9" w:rsidR="009A3BEE" w:rsidRPr="009A3BEE" w:rsidRDefault="009A3BEE" w:rsidP="009A3BEE">
            <w:pPr>
              <w:rPr>
                <w:rFonts w:ascii="Arial" w:eastAsia="Arial" w:hAnsi="Arial" w:cs="Arial"/>
                <w:color w:val="000000"/>
                <w:sz w:val="20"/>
                <w:szCs w:val="20"/>
              </w:rPr>
            </w:pPr>
            <w:r w:rsidRPr="009A3BEE">
              <w:rPr>
                <w:rFonts w:ascii="Arial" w:eastAsia="Arial" w:hAnsi="Arial" w:cs="Arial"/>
                <w:color w:val="000000"/>
                <w:sz w:val="20"/>
                <w:szCs w:val="20"/>
              </w:rPr>
              <w:t>Une information simple, claire et précise est fournie à l’interlocuteur, une documentation adéquate est éventuellement transmise.</w:t>
            </w:r>
          </w:p>
          <w:p w14:paraId="6A3A101B" w14:textId="77777777" w:rsidR="009A3BEE" w:rsidRPr="009A3BEE" w:rsidRDefault="009A3BEE" w:rsidP="009A3BEE">
            <w:pPr>
              <w:rPr>
                <w:rFonts w:ascii="Arial" w:eastAsia="Arial" w:hAnsi="Arial" w:cs="Arial"/>
                <w:color w:val="000000"/>
                <w:sz w:val="20"/>
                <w:szCs w:val="20"/>
              </w:rPr>
            </w:pPr>
            <w:r w:rsidRPr="009A3BEE">
              <w:rPr>
                <w:rFonts w:ascii="Arial" w:eastAsia="Arial" w:hAnsi="Arial" w:cs="Arial"/>
                <w:color w:val="000000"/>
                <w:sz w:val="20"/>
                <w:szCs w:val="20"/>
              </w:rPr>
              <w:t>Les informations recueillies auprès des clients sont exactes.</w:t>
            </w:r>
          </w:p>
          <w:p w14:paraId="5088DE8F" w14:textId="77777777" w:rsidR="009A3BEE" w:rsidRPr="009A3BEE" w:rsidRDefault="009A3BEE" w:rsidP="009A3BEE">
            <w:pPr>
              <w:rPr>
                <w:rFonts w:ascii="Arial" w:eastAsia="Arial" w:hAnsi="Arial" w:cs="Arial"/>
                <w:color w:val="000000"/>
                <w:sz w:val="20"/>
                <w:szCs w:val="20"/>
              </w:rPr>
            </w:pPr>
            <w:r w:rsidRPr="009A3BEE">
              <w:rPr>
                <w:rFonts w:ascii="Arial" w:eastAsia="Arial" w:hAnsi="Arial" w:cs="Arial"/>
                <w:color w:val="000000"/>
                <w:sz w:val="20"/>
                <w:szCs w:val="20"/>
              </w:rPr>
              <w:t>Les procédures de collecte ou de recueil d’informations sont respectées.</w:t>
            </w:r>
          </w:p>
          <w:p w14:paraId="2DCEEC5E" w14:textId="77777777" w:rsidR="009A3BEE" w:rsidRPr="009A3BEE" w:rsidRDefault="009A3BEE" w:rsidP="009A3BEE">
            <w:pPr>
              <w:rPr>
                <w:rFonts w:ascii="Arial" w:eastAsia="Arial" w:hAnsi="Arial" w:cs="Arial"/>
                <w:color w:val="000000"/>
                <w:sz w:val="20"/>
                <w:szCs w:val="20"/>
              </w:rPr>
            </w:pPr>
            <w:r w:rsidRPr="009A3BEE">
              <w:rPr>
                <w:rFonts w:ascii="Arial" w:eastAsia="Arial" w:hAnsi="Arial" w:cs="Arial"/>
                <w:color w:val="000000"/>
                <w:sz w:val="20"/>
                <w:szCs w:val="20"/>
              </w:rPr>
              <w:t>Les bases de données ou logiciels de collectes sont renseignés</w:t>
            </w:r>
          </w:p>
          <w:p w14:paraId="764E9282" w14:textId="77777777" w:rsidR="009A3BEE" w:rsidRPr="009A3BEE" w:rsidRDefault="009A3BEE" w:rsidP="009A3BEE">
            <w:pPr>
              <w:rPr>
                <w:rFonts w:ascii="Arial" w:eastAsia="Arial" w:hAnsi="Arial" w:cs="Arial"/>
                <w:color w:val="000000"/>
                <w:sz w:val="20"/>
                <w:szCs w:val="20"/>
              </w:rPr>
            </w:pPr>
            <w:r w:rsidRPr="009A3BEE">
              <w:rPr>
                <w:rFonts w:ascii="Arial" w:eastAsia="Arial" w:hAnsi="Arial" w:cs="Arial"/>
                <w:color w:val="000000"/>
                <w:sz w:val="20"/>
                <w:szCs w:val="20"/>
              </w:rPr>
              <w:t>L’information collectée est transmise oralement et/ou par écrit aux services appropriés selon la situation et les procédures en vigueur dans l’organisation.</w:t>
            </w:r>
          </w:p>
          <w:p w14:paraId="72C41B95" w14:textId="5C2A5457" w:rsidR="009A3BEE" w:rsidRDefault="009A3BEE" w:rsidP="009A3BEE">
            <w:pPr>
              <w:rPr>
                <w:rFonts w:ascii="Arial" w:eastAsia="Arial" w:hAnsi="Arial" w:cs="Arial"/>
                <w:color w:val="000000"/>
                <w:sz w:val="20"/>
                <w:szCs w:val="20"/>
              </w:rPr>
            </w:pPr>
            <w:r w:rsidRPr="009A3BEE">
              <w:rPr>
                <w:rFonts w:ascii="Arial" w:eastAsia="Arial" w:hAnsi="Arial" w:cs="Arial"/>
                <w:color w:val="000000"/>
                <w:sz w:val="20"/>
                <w:szCs w:val="20"/>
              </w:rPr>
              <w:t>Le destinataire et l’objet du message sont repérés correctement, les informations recueillies sont fidèlement restituées.</w:t>
            </w:r>
          </w:p>
        </w:tc>
      </w:tr>
      <w:tr w:rsidR="009A3BEE" w14:paraId="4EB4637D" w14:textId="77777777" w:rsidTr="00834705">
        <w:tc>
          <w:tcPr>
            <w:tcW w:w="3118" w:type="dxa"/>
            <w:gridSpan w:val="2"/>
            <w:vMerge/>
            <w:shd w:val="clear" w:color="auto" w:fill="auto"/>
          </w:tcPr>
          <w:p w14:paraId="39D1795B" w14:textId="77777777" w:rsidR="009A3BEE" w:rsidRDefault="009A3BEE" w:rsidP="009A3BEE">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val="restart"/>
            <w:shd w:val="clear" w:color="auto" w:fill="auto"/>
            <w:textDirection w:val="btLr"/>
            <w:vAlign w:val="center"/>
          </w:tcPr>
          <w:p w14:paraId="34297738" w14:textId="113F6D6C" w:rsidR="009A3BEE" w:rsidRDefault="009A3BEE" w:rsidP="009A3BEE">
            <w:pPr>
              <w:pBdr>
                <w:top w:val="nil"/>
                <w:left w:val="nil"/>
                <w:bottom w:val="nil"/>
                <w:right w:val="nil"/>
                <w:between w:val="nil"/>
              </w:pBdr>
              <w:spacing w:line="276" w:lineRule="auto"/>
              <w:ind w:left="113" w:right="113"/>
              <w:jc w:val="center"/>
              <w:rPr>
                <w:rFonts w:ascii="Arial" w:eastAsia="Arial" w:hAnsi="Arial" w:cs="Arial"/>
                <w:color w:val="000000"/>
                <w:sz w:val="20"/>
                <w:szCs w:val="20"/>
              </w:rPr>
            </w:pPr>
            <w:r>
              <w:rPr>
                <w:rFonts w:ascii="Arial" w:eastAsia="Arial" w:hAnsi="Arial" w:cs="Arial"/>
                <w:bCs/>
                <w:color w:val="000000"/>
                <w:sz w:val="16"/>
                <w:szCs w:val="16"/>
              </w:rPr>
              <w:t>Gérer le client</w:t>
            </w:r>
          </w:p>
        </w:tc>
        <w:tc>
          <w:tcPr>
            <w:tcW w:w="3402" w:type="dxa"/>
            <w:shd w:val="clear" w:color="auto" w:fill="auto"/>
          </w:tcPr>
          <w:p w14:paraId="757EEB65" w14:textId="2670ED12" w:rsidR="009A3BEE" w:rsidRPr="00834705" w:rsidRDefault="009A3BEE" w:rsidP="009A3BEE">
            <w:pPr>
              <w:spacing w:line="276" w:lineRule="auto"/>
              <w:rPr>
                <w:rFonts w:ascii="Arial" w:eastAsia="Arial" w:hAnsi="Arial" w:cs="Arial"/>
                <w:bCs/>
                <w:color w:val="000000"/>
                <w:sz w:val="20"/>
                <w:szCs w:val="20"/>
              </w:rPr>
            </w:pPr>
            <w:r w:rsidRPr="00834705">
              <w:rPr>
                <w:rFonts w:ascii="Arial" w:eastAsia="Arial" w:hAnsi="Arial" w:cs="Arial"/>
                <w:bCs/>
                <w:color w:val="000000"/>
                <w:sz w:val="20"/>
                <w:szCs w:val="20"/>
              </w:rPr>
              <w:t xml:space="preserve">C1.5.2- </w:t>
            </w:r>
            <w:r w:rsidRPr="00834705">
              <w:rPr>
                <w:rFonts w:ascii="Arial" w:eastAsia="Arial" w:hAnsi="Arial" w:cs="Arial"/>
                <w:b/>
                <w:color w:val="000000"/>
                <w:sz w:val="20"/>
                <w:szCs w:val="20"/>
              </w:rPr>
              <w:t>Prendre en charge</w:t>
            </w:r>
            <w:r w:rsidRPr="00834705">
              <w:rPr>
                <w:rFonts w:ascii="Arial" w:eastAsia="Arial" w:hAnsi="Arial" w:cs="Arial"/>
                <w:bCs/>
                <w:color w:val="000000"/>
                <w:sz w:val="20"/>
                <w:szCs w:val="20"/>
              </w:rPr>
              <w:t xml:space="preserve"> le client</w:t>
            </w:r>
            <w:r>
              <w:rPr>
                <w:rFonts w:ascii="Arial" w:eastAsia="Arial" w:hAnsi="Arial" w:cs="Arial"/>
                <w:bCs/>
                <w:color w:val="000000"/>
                <w:sz w:val="20"/>
                <w:szCs w:val="20"/>
              </w:rPr>
              <w:t> :</w:t>
            </w:r>
          </w:p>
          <w:p w14:paraId="211988CA" w14:textId="77777777" w:rsidR="009A3BEE" w:rsidRPr="00834705" w:rsidRDefault="009A3BEE" w:rsidP="009A3BEE">
            <w:pPr>
              <w:widowControl/>
              <w:numPr>
                <w:ilvl w:val="0"/>
                <w:numId w:val="34"/>
              </w:numPr>
              <w:autoSpaceDE/>
              <w:autoSpaceDN/>
              <w:ind w:left="663"/>
              <w:rPr>
                <w:rFonts w:ascii="Arial" w:eastAsia="Arial" w:hAnsi="Arial" w:cs="Arial"/>
                <w:color w:val="000000"/>
                <w:sz w:val="20"/>
                <w:szCs w:val="20"/>
              </w:rPr>
            </w:pPr>
            <w:r w:rsidRPr="00834705">
              <w:rPr>
                <w:rFonts w:ascii="Arial" w:eastAsia="Arial" w:hAnsi="Arial" w:cs="Arial"/>
                <w:color w:val="000000"/>
                <w:sz w:val="20"/>
                <w:szCs w:val="20"/>
              </w:rPr>
              <w:t>Prendre en compte la demande et/ou les besoins spécifiques du client</w:t>
            </w:r>
          </w:p>
          <w:p w14:paraId="6BA1740A" w14:textId="77777777" w:rsidR="009A3BEE" w:rsidRPr="00834705" w:rsidRDefault="009A3BEE" w:rsidP="009A3BEE">
            <w:pPr>
              <w:widowControl/>
              <w:numPr>
                <w:ilvl w:val="0"/>
                <w:numId w:val="34"/>
              </w:numPr>
              <w:autoSpaceDE/>
              <w:autoSpaceDN/>
              <w:ind w:left="663"/>
              <w:rPr>
                <w:rFonts w:ascii="Arial" w:eastAsia="Arial" w:hAnsi="Arial" w:cs="Arial"/>
                <w:color w:val="000000"/>
                <w:sz w:val="20"/>
                <w:szCs w:val="20"/>
              </w:rPr>
            </w:pPr>
            <w:r w:rsidRPr="00834705">
              <w:rPr>
                <w:rFonts w:ascii="Arial" w:eastAsia="Arial" w:hAnsi="Arial" w:cs="Arial"/>
                <w:color w:val="000000"/>
                <w:sz w:val="20"/>
                <w:szCs w:val="20"/>
              </w:rPr>
              <w:t xml:space="preserve"> Apporter la réponse adaptée</w:t>
            </w:r>
          </w:p>
          <w:p w14:paraId="35CF6D0C" w14:textId="5BAFA411" w:rsidR="009A3BEE" w:rsidRPr="00834705" w:rsidRDefault="009A3BEE" w:rsidP="009A3BEE">
            <w:pPr>
              <w:widowControl/>
              <w:numPr>
                <w:ilvl w:val="0"/>
                <w:numId w:val="34"/>
              </w:numPr>
              <w:autoSpaceDE/>
              <w:autoSpaceDN/>
              <w:ind w:left="663"/>
              <w:rPr>
                <w:rFonts w:ascii="Arial" w:eastAsia="Arial" w:hAnsi="Arial" w:cs="Arial"/>
                <w:color w:val="000000"/>
                <w:sz w:val="20"/>
                <w:szCs w:val="20"/>
              </w:rPr>
            </w:pPr>
            <w:r w:rsidRPr="00834705">
              <w:rPr>
                <w:rFonts w:ascii="Arial" w:eastAsia="Arial" w:hAnsi="Arial" w:cs="Arial"/>
                <w:color w:val="000000"/>
                <w:sz w:val="20"/>
                <w:szCs w:val="20"/>
              </w:rPr>
              <w:t>Informer le client, collecter les informations et déterminer l’outil de communication le plus approprié</w:t>
            </w:r>
          </w:p>
        </w:tc>
        <w:tc>
          <w:tcPr>
            <w:tcW w:w="3070" w:type="dxa"/>
            <w:shd w:val="clear" w:color="auto" w:fill="auto"/>
          </w:tcPr>
          <w:p w14:paraId="612452F4" w14:textId="1A11B6C4" w:rsidR="009A3BEE" w:rsidRPr="009A3BEE" w:rsidRDefault="009A3BEE" w:rsidP="009A3BEE">
            <w:pPr>
              <w:rPr>
                <w:rFonts w:ascii="Arial" w:eastAsia="Arial" w:hAnsi="Arial" w:cs="Arial"/>
                <w:color w:val="000000"/>
                <w:sz w:val="20"/>
                <w:szCs w:val="20"/>
              </w:rPr>
            </w:pPr>
            <w:r w:rsidRPr="009A3BEE">
              <w:rPr>
                <w:rFonts w:ascii="Arial" w:eastAsia="Arial" w:hAnsi="Arial" w:cs="Arial"/>
                <w:color w:val="000000"/>
                <w:sz w:val="20"/>
                <w:szCs w:val="20"/>
              </w:rPr>
              <w:t>Les profils des clients du point de vente sont identifiés parmi les différents profils de la clientèle.</w:t>
            </w:r>
          </w:p>
          <w:p w14:paraId="498F3B86" w14:textId="77777777" w:rsidR="009A3BEE" w:rsidRPr="009A3BEE" w:rsidRDefault="009A3BEE" w:rsidP="009A3BEE">
            <w:pPr>
              <w:rPr>
                <w:rFonts w:ascii="Arial" w:eastAsia="Arial" w:hAnsi="Arial" w:cs="Arial"/>
                <w:color w:val="000000"/>
                <w:sz w:val="20"/>
                <w:szCs w:val="20"/>
              </w:rPr>
            </w:pPr>
            <w:r w:rsidRPr="009A3BEE">
              <w:rPr>
                <w:rFonts w:ascii="Arial" w:eastAsia="Arial" w:hAnsi="Arial" w:cs="Arial"/>
                <w:color w:val="000000"/>
                <w:sz w:val="20"/>
                <w:szCs w:val="20"/>
              </w:rPr>
              <w:t>Le comportement d’achat des clients est connu.</w:t>
            </w:r>
          </w:p>
          <w:p w14:paraId="16EB5834" w14:textId="77777777" w:rsidR="009A3BEE" w:rsidRPr="009A3BEE" w:rsidRDefault="009A3BEE" w:rsidP="009A3BEE">
            <w:pPr>
              <w:rPr>
                <w:rFonts w:ascii="Arial" w:eastAsia="Arial" w:hAnsi="Arial" w:cs="Arial"/>
                <w:color w:val="000000"/>
                <w:sz w:val="20"/>
                <w:szCs w:val="20"/>
              </w:rPr>
            </w:pPr>
            <w:r w:rsidRPr="009A3BEE">
              <w:rPr>
                <w:rFonts w:ascii="Arial" w:eastAsia="Arial" w:hAnsi="Arial" w:cs="Arial"/>
                <w:color w:val="000000"/>
                <w:sz w:val="20"/>
                <w:szCs w:val="20"/>
              </w:rPr>
              <w:t>Les principes de segmentation du profil client sont appliqués</w:t>
            </w:r>
          </w:p>
          <w:p w14:paraId="5DA3722B" w14:textId="77777777" w:rsidR="009A3BEE" w:rsidRPr="009A3BEE" w:rsidRDefault="009A3BEE" w:rsidP="009A3BEE">
            <w:pPr>
              <w:rPr>
                <w:rFonts w:ascii="Arial" w:eastAsia="Arial" w:hAnsi="Arial" w:cs="Arial"/>
                <w:color w:val="000000"/>
                <w:sz w:val="20"/>
                <w:szCs w:val="20"/>
              </w:rPr>
            </w:pPr>
            <w:r w:rsidRPr="009A3BEE">
              <w:rPr>
                <w:rFonts w:ascii="Arial" w:eastAsia="Arial" w:hAnsi="Arial" w:cs="Arial"/>
                <w:color w:val="000000"/>
                <w:sz w:val="20"/>
                <w:szCs w:val="20"/>
              </w:rPr>
              <w:t xml:space="preserve">La prise de contact avec l’interlocuteur identifié est conforme aux usages de l’organisation. </w:t>
            </w:r>
          </w:p>
          <w:p w14:paraId="625FCD10" w14:textId="77777777" w:rsidR="009A3BEE" w:rsidRPr="009A3BEE" w:rsidRDefault="009A3BEE" w:rsidP="009A3BEE">
            <w:pPr>
              <w:rPr>
                <w:rFonts w:ascii="Arial" w:eastAsia="Arial" w:hAnsi="Arial" w:cs="Arial"/>
                <w:color w:val="000000"/>
                <w:sz w:val="20"/>
                <w:szCs w:val="20"/>
              </w:rPr>
            </w:pPr>
            <w:r w:rsidRPr="009A3BEE">
              <w:rPr>
                <w:rFonts w:ascii="Arial" w:eastAsia="Arial" w:hAnsi="Arial" w:cs="Arial"/>
                <w:color w:val="000000"/>
                <w:sz w:val="20"/>
                <w:szCs w:val="20"/>
              </w:rPr>
              <w:t>La communication verbale et non verbale, la posture et la tenue sont adaptées à la situation et à l’interlocuteur.</w:t>
            </w:r>
          </w:p>
          <w:p w14:paraId="719726B2" w14:textId="66C04E00" w:rsidR="009A3BEE" w:rsidRDefault="009A3BEE" w:rsidP="009A3BEE">
            <w:pPr>
              <w:rPr>
                <w:rFonts w:ascii="Arial" w:eastAsia="Arial" w:hAnsi="Arial" w:cs="Arial"/>
                <w:color w:val="000000"/>
                <w:sz w:val="20"/>
                <w:szCs w:val="20"/>
              </w:rPr>
            </w:pPr>
            <w:r w:rsidRPr="009A3BEE">
              <w:rPr>
                <w:rFonts w:ascii="Arial" w:eastAsia="Arial" w:hAnsi="Arial" w:cs="Arial"/>
                <w:color w:val="000000"/>
                <w:sz w:val="20"/>
                <w:szCs w:val="20"/>
              </w:rPr>
              <w:t>Les besoins potentiels des clients sont détectés.</w:t>
            </w:r>
          </w:p>
        </w:tc>
      </w:tr>
      <w:tr w:rsidR="009A3BEE" w14:paraId="4C1FBCD0" w14:textId="77777777" w:rsidTr="00256E87">
        <w:tc>
          <w:tcPr>
            <w:tcW w:w="3118" w:type="dxa"/>
            <w:gridSpan w:val="2"/>
            <w:vMerge/>
            <w:shd w:val="clear" w:color="auto" w:fill="auto"/>
          </w:tcPr>
          <w:p w14:paraId="795990BE" w14:textId="77777777" w:rsidR="009A3BEE" w:rsidRDefault="009A3BEE" w:rsidP="009A3BEE">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7C12BD29" w14:textId="77777777" w:rsidR="009A3BEE" w:rsidRDefault="009A3BEE" w:rsidP="009A3BEE">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0F2BC21B" w14:textId="77777777" w:rsidR="009A3BEE" w:rsidRPr="00834705" w:rsidRDefault="009A3BEE" w:rsidP="009A3BEE">
            <w:pPr>
              <w:spacing w:line="276" w:lineRule="auto"/>
              <w:rPr>
                <w:rFonts w:ascii="Arial" w:eastAsia="Arial" w:hAnsi="Arial" w:cs="Arial"/>
                <w:bCs/>
                <w:color w:val="000000"/>
                <w:sz w:val="20"/>
                <w:szCs w:val="20"/>
              </w:rPr>
            </w:pPr>
            <w:r w:rsidRPr="00834705">
              <w:rPr>
                <w:rFonts w:ascii="Arial" w:eastAsia="Arial" w:hAnsi="Arial" w:cs="Arial"/>
                <w:bCs/>
                <w:color w:val="000000"/>
                <w:sz w:val="20"/>
                <w:szCs w:val="20"/>
              </w:rPr>
              <w:t xml:space="preserve">C1.5.3- </w:t>
            </w:r>
            <w:r w:rsidRPr="00834705">
              <w:rPr>
                <w:rFonts w:ascii="Arial" w:eastAsia="Arial" w:hAnsi="Arial" w:cs="Arial"/>
                <w:b/>
                <w:color w:val="000000"/>
                <w:sz w:val="20"/>
                <w:szCs w:val="20"/>
              </w:rPr>
              <w:t>Gérer</w:t>
            </w:r>
            <w:r w:rsidRPr="00834705">
              <w:rPr>
                <w:rFonts w:ascii="Arial" w:eastAsia="Arial" w:hAnsi="Arial" w:cs="Arial"/>
                <w:bCs/>
                <w:color w:val="000000"/>
                <w:sz w:val="20"/>
                <w:szCs w:val="20"/>
              </w:rPr>
              <w:t xml:space="preserve"> les flux </w:t>
            </w:r>
          </w:p>
          <w:p w14:paraId="1CC242E1" w14:textId="77777777" w:rsidR="009A3BEE" w:rsidRPr="00834705" w:rsidRDefault="009A3BEE" w:rsidP="009A3BEE">
            <w:pPr>
              <w:widowControl/>
              <w:numPr>
                <w:ilvl w:val="0"/>
                <w:numId w:val="34"/>
              </w:numPr>
              <w:autoSpaceDE/>
              <w:autoSpaceDN/>
              <w:ind w:left="663"/>
              <w:rPr>
                <w:rFonts w:ascii="Arial" w:eastAsia="Arial" w:hAnsi="Arial" w:cs="Arial"/>
                <w:color w:val="000000"/>
                <w:sz w:val="20"/>
                <w:szCs w:val="20"/>
              </w:rPr>
            </w:pPr>
            <w:r w:rsidRPr="00834705">
              <w:rPr>
                <w:rFonts w:ascii="Arial" w:eastAsia="Arial" w:hAnsi="Arial" w:cs="Arial"/>
                <w:color w:val="000000"/>
                <w:sz w:val="20"/>
                <w:szCs w:val="20"/>
              </w:rPr>
              <w:t>Identifier les paramètres générant les flux</w:t>
            </w:r>
          </w:p>
          <w:p w14:paraId="75EFBCB6" w14:textId="7D6076A7" w:rsidR="009A3BEE" w:rsidRPr="00834705" w:rsidRDefault="009A3BEE" w:rsidP="009A3BEE">
            <w:pPr>
              <w:widowControl/>
              <w:numPr>
                <w:ilvl w:val="0"/>
                <w:numId w:val="34"/>
              </w:numPr>
              <w:autoSpaceDE/>
              <w:autoSpaceDN/>
              <w:ind w:left="663"/>
              <w:rPr>
                <w:rFonts w:ascii="Arial" w:eastAsia="Arial" w:hAnsi="Arial" w:cs="Arial"/>
                <w:color w:val="000000"/>
                <w:sz w:val="20"/>
                <w:szCs w:val="20"/>
              </w:rPr>
            </w:pPr>
            <w:r w:rsidRPr="00834705">
              <w:rPr>
                <w:rFonts w:ascii="Arial" w:eastAsia="Arial" w:hAnsi="Arial" w:cs="Arial"/>
                <w:color w:val="000000"/>
                <w:sz w:val="20"/>
                <w:szCs w:val="20"/>
              </w:rPr>
              <w:t>Apprécier l’impact des flux sur l’attente des clients</w:t>
            </w:r>
          </w:p>
        </w:tc>
        <w:tc>
          <w:tcPr>
            <w:tcW w:w="3070" w:type="dxa"/>
            <w:shd w:val="clear" w:color="auto" w:fill="auto"/>
          </w:tcPr>
          <w:p w14:paraId="3718ADB1" w14:textId="5EF28617" w:rsidR="009A3BEE" w:rsidRPr="009A3BEE" w:rsidRDefault="009A3BEE" w:rsidP="009A3BEE">
            <w:pPr>
              <w:rPr>
                <w:rFonts w:ascii="Arial" w:eastAsia="Arial" w:hAnsi="Arial" w:cs="Arial"/>
                <w:color w:val="000000"/>
                <w:sz w:val="20"/>
                <w:szCs w:val="20"/>
              </w:rPr>
            </w:pPr>
            <w:r w:rsidRPr="009A3BEE">
              <w:rPr>
                <w:rFonts w:ascii="Arial" w:eastAsia="Arial" w:hAnsi="Arial" w:cs="Arial"/>
                <w:color w:val="000000"/>
                <w:sz w:val="20"/>
                <w:szCs w:val="20"/>
              </w:rPr>
              <w:t xml:space="preserve">Les indicateurs de mesure sont pertinents et adaptés à l’ampleur du flux </w:t>
            </w:r>
          </w:p>
          <w:p w14:paraId="48CC364B" w14:textId="77777777" w:rsidR="009A3BEE" w:rsidRPr="009A3BEE" w:rsidRDefault="009A3BEE" w:rsidP="009A3BEE">
            <w:pPr>
              <w:rPr>
                <w:rFonts w:ascii="Arial" w:eastAsia="Arial" w:hAnsi="Arial" w:cs="Arial"/>
                <w:color w:val="000000"/>
                <w:sz w:val="20"/>
                <w:szCs w:val="20"/>
              </w:rPr>
            </w:pPr>
            <w:r w:rsidRPr="009A3BEE">
              <w:rPr>
                <w:rFonts w:ascii="Arial" w:eastAsia="Arial" w:hAnsi="Arial" w:cs="Arial"/>
                <w:color w:val="000000"/>
                <w:sz w:val="20"/>
                <w:szCs w:val="20"/>
              </w:rPr>
              <w:t xml:space="preserve">Les signaux d’alerte sont repérés et pris en compte </w:t>
            </w:r>
          </w:p>
          <w:p w14:paraId="5D4BB0AA" w14:textId="77777777" w:rsidR="009A3BEE" w:rsidRPr="009A3BEE" w:rsidRDefault="009A3BEE" w:rsidP="009A3BEE">
            <w:pPr>
              <w:rPr>
                <w:rFonts w:ascii="Arial" w:eastAsia="Arial" w:hAnsi="Arial" w:cs="Arial"/>
                <w:color w:val="000000"/>
                <w:sz w:val="20"/>
                <w:szCs w:val="20"/>
              </w:rPr>
            </w:pPr>
            <w:r w:rsidRPr="009A3BEE">
              <w:rPr>
                <w:rFonts w:ascii="Arial" w:eastAsia="Arial" w:hAnsi="Arial" w:cs="Arial"/>
                <w:color w:val="000000"/>
                <w:sz w:val="20"/>
                <w:szCs w:val="20"/>
              </w:rPr>
              <w:t xml:space="preserve">Des actions efficaces sont menées pour accompagner l’attente, notamment en collaboration avec d’autres personnels, et en particulier avec le personnel de sécurité  </w:t>
            </w:r>
          </w:p>
          <w:p w14:paraId="092784D6" w14:textId="63AF9A94" w:rsidR="009A3BEE" w:rsidRDefault="009A3BEE" w:rsidP="009A3BEE">
            <w:pPr>
              <w:rPr>
                <w:rFonts w:ascii="Arial" w:eastAsia="Arial" w:hAnsi="Arial" w:cs="Arial"/>
                <w:color w:val="000000"/>
                <w:sz w:val="20"/>
                <w:szCs w:val="20"/>
              </w:rPr>
            </w:pPr>
            <w:r w:rsidRPr="009A3BEE">
              <w:rPr>
                <w:rFonts w:ascii="Arial" w:eastAsia="Arial" w:hAnsi="Arial" w:cs="Arial"/>
                <w:color w:val="000000"/>
                <w:sz w:val="20"/>
                <w:szCs w:val="20"/>
              </w:rPr>
              <w:t>Une organisation efficace permet d’optimiser le temps d’attente</w:t>
            </w:r>
          </w:p>
        </w:tc>
      </w:tr>
    </w:tbl>
    <w:p w14:paraId="28A63DF4" w14:textId="77777777" w:rsidR="00256E87" w:rsidRDefault="00256E87" w:rsidP="00256E87"/>
    <w:p w14:paraId="01924536" w14:textId="31AB2905" w:rsidR="00867E83" w:rsidRDefault="00256E87" w:rsidP="00256E87">
      <w:r>
        <w:br w:type="page"/>
      </w:r>
    </w:p>
    <w:p w14:paraId="78C579B7" w14:textId="060A610B" w:rsidR="00256E87" w:rsidRDefault="00256E87" w:rsidP="00256E87"/>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9"/>
        <w:gridCol w:w="1699"/>
        <w:gridCol w:w="475"/>
        <w:gridCol w:w="3402"/>
        <w:gridCol w:w="3070"/>
      </w:tblGrid>
      <w:tr w:rsidR="00256E87" w14:paraId="49E19C97" w14:textId="77777777" w:rsidTr="00256E87">
        <w:tc>
          <w:tcPr>
            <w:tcW w:w="1419" w:type="dxa"/>
            <w:vMerge w:val="restart"/>
            <w:shd w:val="clear" w:color="auto" w:fill="ED7D31"/>
            <w:vAlign w:val="center"/>
          </w:tcPr>
          <w:p w14:paraId="4ADB6AF9" w14:textId="77777777" w:rsidR="00256E87" w:rsidRDefault="00256E87" w:rsidP="00256E87">
            <w:pPr>
              <w:jc w:val="center"/>
              <w:rPr>
                <w:rFonts w:ascii="Arial" w:eastAsia="Arial" w:hAnsi="Arial" w:cs="Arial"/>
                <w:color w:val="000000"/>
                <w:sz w:val="20"/>
                <w:szCs w:val="20"/>
              </w:rPr>
            </w:pPr>
            <w:r>
              <w:rPr>
                <w:rFonts w:ascii="Arial" w:eastAsia="Arial" w:hAnsi="Arial" w:cs="Arial"/>
                <w:b/>
                <w:color w:val="000000"/>
                <w:sz w:val="20"/>
                <w:szCs w:val="20"/>
              </w:rPr>
              <w:t>C1.6</w:t>
            </w:r>
          </w:p>
        </w:tc>
        <w:tc>
          <w:tcPr>
            <w:tcW w:w="8646" w:type="dxa"/>
            <w:gridSpan w:val="4"/>
            <w:shd w:val="clear" w:color="auto" w:fill="BFBFBF"/>
          </w:tcPr>
          <w:p w14:paraId="5EA3B848"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EXPLOITER UNE INSTALLATION</w:t>
            </w:r>
          </w:p>
        </w:tc>
      </w:tr>
      <w:tr w:rsidR="00256E87" w14:paraId="324D27C9" w14:textId="77777777" w:rsidTr="00256E87">
        <w:tc>
          <w:tcPr>
            <w:tcW w:w="1419" w:type="dxa"/>
            <w:vMerge/>
            <w:shd w:val="clear" w:color="auto" w:fill="ED7D31"/>
            <w:vAlign w:val="center"/>
          </w:tcPr>
          <w:p w14:paraId="6F411F0D"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8646" w:type="dxa"/>
            <w:gridSpan w:val="4"/>
            <w:shd w:val="clear" w:color="auto" w:fill="ED7D31"/>
          </w:tcPr>
          <w:p w14:paraId="30511987" w14:textId="6BDB52C3"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Intervenir et réguler une installation</w:t>
            </w:r>
          </w:p>
        </w:tc>
      </w:tr>
      <w:tr w:rsidR="00256E87" w14:paraId="2F0D61E0" w14:textId="77777777" w:rsidTr="00256E87">
        <w:tc>
          <w:tcPr>
            <w:tcW w:w="3118" w:type="dxa"/>
            <w:gridSpan w:val="2"/>
            <w:shd w:val="clear" w:color="auto" w:fill="D9D9D9"/>
            <w:vAlign w:val="center"/>
          </w:tcPr>
          <w:p w14:paraId="377A7119"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Compétences associées </w:t>
            </w:r>
          </w:p>
        </w:tc>
        <w:tc>
          <w:tcPr>
            <w:tcW w:w="6947" w:type="dxa"/>
            <w:gridSpan w:val="3"/>
            <w:shd w:val="clear" w:color="auto" w:fill="auto"/>
            <w:vAlign w:val="center"/>
          </w:tcPr>
          <w:p w14:paraId="6F51A937" w14:textId="77777777" w:rsidR="00256E87" w:rsidRDefault="00256E87" w:rsidP="00256E87">
            <w:pPr>
              <w:rPr>
                <w:rFonts w:ascii="Arial" w:eastAsia="Arial" w:hAnsi="Arial" w:cs="Arial"/>
                <w:b/>
                <w:color w:val="000000"/>
                <w:sz w:val="18"/>
                <w:szCs w:val="18"/>
              </w:rPr>
            </w:pPr>
            <w:r>
              <w:rPr>
                <w:rFonts w:ascii="Arial" w:eastAsia="Arial" w:hAnsi="Arial" w:cs="Arial"/>
                <w:b/>
                <w:color w:val="000000"/>
                <w:sz w:val="18"/>
                <w:szCs w:val="18"/>
              </w:rPr>
              <w:t>C1.1 :</w:t>
            </w:r>
            <w:r>
              <w:rPr>
                <w:rFonts w:ascii="Arial" w:eastAsia="Arial" w:hAnsi="Arial" w:cs="Arial"/>
                <w:color w:val="000000"/>
                <w:sz w:val="18"/>
                <w:szCs w:val="18"/>
              </w:rPr>
              <w:t xml:space="preserve"> Identifier et maîtriser les risques ……</w:t>
            </w:r>
            <w:r>
              <w:rPr>
                <w:rFonts w:ascii="Arial" w:eastAsia="Arial" w:hAnsi="Arial" w:cs="Arial"/>
                <w:b/>
                <w:color w:val="000000"/>
                <w:sz w:val="18"/>
                <w:szCs w:val="18"/>
              </w:rPr>
              <w:t xml:space="preserve"> </w:t>
            </w:r>
          </w:p>
          <w:p w14:paraId="2AD59AB8" w14:textId="77777777" w:rsidR="00256E87" w:rsidRDefault="00256E87" w:rsidP="00256E87">
            <w:pPr>
              <w:rPr>
                <w:rFonts w:ascii="Arial" w:eastAsia="Arial" w:hAnsi="Arial" w:cs="Arial"/>
                <w:b/>
                <w:color w:val="000000"/>
                <w:sz w:val="18"/>
                <w:szCs w:val="18"/>
              </w:rPr>
            </w:pPr>
            <w:r>
              <w:rPr>
                <w:rFonts w:ascii="Arial" w:eastAsia="Arial" w:hAnsi="Arial" w:cs="Arial"/>
                <w:b/>
                <w:color w:val="000000"/>
                <w:sz w:val="18"/>
                <w:szCs w:val="18"/>
              </w:rPr>
              <w:t>C1.4 :</w:t>
            </w:r>
            <w:r>
              <w:rPr>
                <w:rFonts w:ascii="Arial" w:eastAsia="Arial" w:hAnsi="Arial" w:cs="Arial"/>
                <w:color w:val="000000"/>
                <w:sz w:val="18"/>
                <w:szCs w:val="18"/>
              </w:rPr>
              <w:t xml:space="preserve"> Identifier et maitriser les procédures, les règlementations</w:t>
            </w:r>
            <w:r>
              <w:rPr>
                <w:rFonts w:ascii="Arial" w:eastAsia="Arial" w:hAnsi="Arial" w:cs="Arial"/>
                <w:b/>
                <w:color w:val="000000"/>
                <w:sz w:val="18"/>
                <w:szCs w:val="18"/>
              </w:rPr>
              <w:t xml:space="preserve"> </w:t>
            </w:r>
          </w:p>
          <w:p w14:paraId="5F9D4282" w14:textId="77777777" w:rsidR="00256E87" w:rsidRDefault="00256E87" w:rsidP="00256E87">
            <w:pPr>
              <w:rPr>
                <w:rFonts w:ascii="Arial" w:eastAsia="Arial" w:hAnsi="Arial" w:cs="Arial"/>
                <w:b/>
                <w:color w:val="000000"/>
                <w:sz w:val="20"/>
                <w:szCs w:val="20"/>
                <w:highlight w:val="cyan"/>
              </w:rPr>
            </w:pPr>
            <w:r>
              <w:rPr>
                <w:rFonts w:ascii="Arial" w:eastAsia="Arial" w:hAnsi="Arial" w:cs="Arial"/>
                <w:b/>
                <w:color w:val="000000"/>
                <w:sz w:val="18"/>
                <w:szCs w:val="18"/>
              </w:rPr>
              <w:t>C2.6 :</w:t>
            </w:r>
            <w:r>
              <w:rPr>
                <w:rFonts w:ascii="Arial" w:eastAsia="Arial" w:hAnsi="Arial" w:cs="Arial"/>
                <w:color w:val="000000"/>
                <w:sz w:val="18"/>
                <w:szCs w:val="18"/>
              </w:rPr>
              <w:t xml:space="preserve"> Communiquer, rendre compte à l’écrit et/ou à l’oral</w:t>
            </w:r>
          </w:p>
        </w:tc>
      </w:tr>
      <w:tr w:rsidR="00256E87" w14:paraId="6754DC31" w14:textId="77777777" w:rsidTr="00256E87">
        <w:tc>
          <w:tcPr>
            <w:tcW w:w="3118" w:type="dxa"/>
            <w:gridSpan w:val="2"/>
            <w:shd w:val="clear" w:color="auto" w:fill="D9D9D9"/>
            <w:vAlign w:val="center"/>
          </w:tcPr>
          <w:p w14:paraId="2F709063" w14:textId="77777777" w:rsidR="00256E87" w:rsidRDefault="00256E87" w:rsidP="00256E87">
            <w:pPr>
              <w:pBdr>
                <w:top w:val="nil"/>
                <w:left w:val="nil"/>
                <w:bottom w:val="nil"/>
                <w:right w:val="nil"/>
                <w:between w:val="nil"/>
              </w:pBdr>
              <w:jc w:val="center"/>
              <w:rPr>
                <w:rFonts w:ascii="Arial" w:eastAsia="Arial" w:hAnsi="Arial" w:cs="Arial"/>
                <w:b/>
                <w:i/>
                <w:color w:val="000000"/>
                <w:sz w:val="20"/>
                <w:szCs w:val="20"/>
              </w:rPr>
            </w:pPr>
            <w:r>
              <w:rPr>
                <w:rFonts w:ascii="Arial" w:eastAsia="Arial" w:hAnsi="Arial" w:cs="Arial"/>
                <w:b/>
                <w:i/>
                <w:color w:val="000000"/>
                <w:sz w:val="20"/>
                <w:szCs w:val="20"/>
              </w:rPr>
              <w:t>Données</w:t>
            </w:r>
          </w:p>
        </w:tc>
        <w:tc>
          <w:tcPr>
            <w:tcW w:w="3877" w:type="dxa"/>
            <w:gridSpan w:val="2"/>
            <w:shd w:val="clear" w:color="auto" w:fill="D9D9D9"/>
            <w:vAlign w:val="center"/>
          </w:tcPr>
          <w:p w14:paraId="0C6000C8"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Actions</w:t>
            </w:r>
          </w:p>
        </w:tc>
        <w:tc>
          <w:tcPr>
            <w:tcW w:w="3070" w:type="dxa"/>
            <w:shd w:val="clear" w:color="auto" w:fill="D9D9D9"/>
            <w:vAlign w:val="center"/>
          </w:tcPr>
          <w:p w14:paraId="5A0AB1D3"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Indicateurs d’évaluation</w:t>
            </w:r>
          </w:p>
        </w:tc>
      </w:tr>
      <w:tr w:rsidR="00256E87" w14:paraId="2E279955" w14:textId="77777777" w:rsidTr="007C6B01">
        <w:tc>
          <w:tcPr>
            <w:tcW w:w="3118" w:type="dxa"/>
            <w:gridSpan w:val="2"/>
            <w:vMerge w:val="restart"/>
            <w:shd w:val="clear" w:color="auto" w:fill="auto"/>
          </w:tcPr>
          <w:p w14:paraId="3D903D43" w14:textId="77777777" w:rsidR="00256E87" w:rsidRDefault="00256E87" w:rsidP="00256E87">
            <w:pPr>
              <w:ind w:left="315"/>
              <w:rPr>
                <w:rFonts w:ascii="Arial" w:eastAsia="Arial" w:hAnsi="Arial" w:cs="Arial"/>
                <w:color w:val="000000"/>
                <w:sz w:val="20"/>
                <w:szCs w:val="20"/>
              </w:rPr>
            </w:pPr>
            <w:r>
              <w:rPr>
                <w:rFonts w:ascii="Arial" w:eastAsia="Arial" w:hAnsi="Arial" w:cs="Arial"/>
                <w:color w:val="000000"/>
                <w:sz w:val="20"/>
                <w:szCs w:val="20"/>
              </w:rPr>
              <w:t>L’installation et son environnement</w:t>
            </w:r>
          </w:p>
          <w:p w14:paraId="618AF7AC" w14:textId="77777777" w:rsidR="00256E87" w:rsidRDefault="00256E87" w:rsidP="00256E87">
            <w:pPr>
              <w:ind w:left="315"/>
              <w:rPr>
                <w:rFonts w:ascii="Arial" w:eastAsia="Arial" w:hAnsi="Arial" w:cs="Arial"/>
                <w:color w:val="000000"/>
                <w:sz w:val="20"/>
                <w:szCs w:val="20"/>
              </w:rPr>
            </w:pPr>
          </w:p>
          <w:p w14:paraId="2B4C7480" w14:textId="77777777" w:rsidR="00256E87" w:rsidRDefault="00256E87" w:rsidP="00256E87">
            <w:pPr>
              <w:ind w:left="315"/>
              <w:rPr>
                <w:rFonts w:ascii="Arial" w:eastAsia="Arial" w:hAnsi="Arial" w:cs="Arial"/>
                <w:b/>
                <w:color w:val="000000"/>
                <w:sz w:val="20"/>
                <w:szCs w:val="20"/>
              </w:rPr>
            </w:pPr>
            <w:r>
              <w:rPr>
                <w:rFonts w:ascii="Arial" w:eastAsia="Arial" w:hAnsi="Arial" w:cs="Arial"/>
                <w:b/>
                <w:color w:val="000000"/>
                <w:sz w:val="20"/>
                <w:szCs w:val="20"/>
              </w:rPr>
              <w:t>Tout ou partie des données suivantes (papier et/ou numérique) </w:t>
            </w:r>
          </w:p>
          <w:p w14:paraId="2F1E255F" w14:textId="77777777" w:rsidR="00256E87" w:rsidRDefault="00256E87" w:rsidP="00256E87">
            <w:pPr>
              <w:ind w:left="185"/>
              <w:rPr>
                <w:rFonts w:ascii="Arial" w:eastAsia="Arial" w:hAnsi="Arial" w:cs="Arial"/>
                <w:color w:val="000000"/>
                <w:sz w:val="20"/>
                <w:szCs w:val="20"/>
              </w:rPr>
            </w:pPr>
          </w:p>
          <w:p w14:paraId="328C834E" w14:textId="77777777" w:rsidR="00256E87" w:rsidRDefault="00256E87" w:rsidP="00256E87">
            <w:pPr>
              <w:ind w:left="185"/>
              <w:rPr>
                <w:rFonts w:ascii="Arial" w:eastAsia="Arial" w:hAnsi="Arial" w:cs="Arial"/>
                <w:color w:val="000000"/>
                <w:sz w:val="20"/>
                <w:szCs w:val="20"/>
                <w:u w:val="single"/>
              </w:rPr>
            </w:pPr>
            <w:r>
              <w:rPr>
                <w:rFonts w:ascii="Arial" w:eastAsia="Arial" w:hAnsi="Arial" w:cs="Arial"/>
                <w:color w:val="000000"/>
                <w:sz w:val="20"/>
                <w:szCs w:val="20"/>
                <w:u w:val="single"/>
              </w:rPr>
              <w:t>Données :</w:t>
            </w:r>
          </w:p>
          <w:p w14:paraId="5396205A"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communication</w:t>
            </w:r>
          </w:p>
          <w:p w14:paraId="4163EE71"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Consignes d’exploitation et de sécurité</w:t>
            </w:r>
          </w:p>
          <w:p w14:paraId="31BF4569"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EPI, EPC, EIS</w:t>
            </w:r>
          </w:p>
          <w:p w14:paraId="11D69740"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Procédures, modes opératoires, réglementations</w:t>
            </w:r>
          </w:p>
          <w:p w14:paraId="70753E60"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Outils informatiques</w:t>
            </w:r>
          </w:p>
          <w:p w14:paraId="5CE6D7B1" w14:textId="77777777" w:rsidR="00256E87" w:rsidRDefault="00256E87" w:rsidP="00256E87">
            <w:pPr>
              <w:ind w:left="185"/>
              <w:rPr>
                <w:rFonts w:ascii="Arial" w:eastAsia="Arial" w:hAnsi="Arial" w:cs="Arial"/>
                <w:color w:val="000000"/>
                <w:sz w:val="20"/>
                <w:szCs w:val="20"/>
              </w:rPr>
            </w:pPr>
          </w:p>
          <w:p w14:paraId="1EED9405" w14:textId="77777777" w:rsidR="00256E87" w:rsidRDefault="00256E87" w:rsidP="00256E87">
            <w:pPr>
              <w:ind w:left="185"/>
              <w:rPr>
                <w:rFonts w:ascii="Arial" w:eastAsia="Arial" w:hAnsi="Arial" w:cs="Arial"/>
                <w:color w:val="000000"/>
                <w:sz w:val="20"/>
                <w:szCs w:val="20"/>
              </w:rPr>
            </w:pPr>
          </w:p>
          <w:p w14:paraId="1B543AD1" w14:textId="77777777" w:rsidR="00256E87" w:rsidRDefault="00256E87" w:rsidP="00256E87">
            <w:pPr>
              <w:ind w:left="185"/>
              <w:rPr>
                <w:rFonts w:ascii="Arial" w:eastAsia="Arial" w:hAnsi="Arial" w:cs="Arial"/>
                <w:color w:val="000000"/>
                <w:sz w:val="20"/>
                <w:szCs w:val="20"/>
                <w:u w:val="single"/>
              </w:rPr>
            </w:pPr>
            <w:r>
              <w:rPr>
                <w:rFonts w:ascii="Arial" w:eastAsia="Arial" w:hAnsi="Arial" w:cs="Arial"/>
                <w:color w:val="000000"/>
                <w:sz w:val="20"/>
                <w:szCs w:val="20"/>
                <w:u w:val="single"/>
              </w:rPr>
              <w:t>Documentation :</w:t>
            </w:r>
          </w:p>
          <w:p w14:paraId="096123D8"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Organigramme de l’entreprise</w:t>
            </w:r>
          </w:p>
          <w:p w14:paraId="6EA8C69F"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Les références, procédures réglementaires, normatives et techniques</w:t>
            </w:r>
          </w:p>
          <w:p w14:paraId="5BD8A198"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règlement d'exploitation et de police</w:t>
            </w:r>
          </w:p>
          <w:p w14:paraId="20BC2A59"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Historique de l’installation</w:t>
            </w:r>
          </w:p>
          <w:p w14:paraId="6DB161E9"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 unique d’évaluation des risques</w:t>
            </w:r>
          </w:p>
          <w:p w14:paraId="49060FB8"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Plan de prévention</w:t>
            </w:r>
          </w:p>
          <w:p w14:paraId="0895EB3A"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Dossier QHSE</w:t>
            </w:r>
          </w:p>
          <w:p w14:paraId="7A6DBA54"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Registre d’exploitation</w:t>
            </w:r>
          </w:p>
          <w:p w14:paraId="5E921370"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dossier technique constructeur</w:t>
            </w:r>
          </w:p>
          <w:p w14:paraId="25009152"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Documentation technique (outillages, composants, matériels, appareils de mesure …)</w:t>
            </w:r>
          </w:p>
          <w:p w14:paraId="21D3C444" w14:textId="77777777" w:rsidR="00256E87" w:rsidRDefault="00256E87" w:rsidP="00256E87">
            <w:pPr>
              <w:ind w:left="315"/>
              <w:rPr>
                <w:rFonts w:ascii="Arial" w:eastAsia="Arial" w:hAnsi="Arial" w:cs="Arial"/>
                <w:color w:val="FF0000"/>
                <w:sz w:val="20"/>
                <w:szCs w:val="20"/>
              </w:rPr>
            </w:pPr>
          </w:p>
        </w:tc>
        <w:tc>
          <w:tcPr>
            <w:tcW w:w="475" w:type="dxa"/>
            <w:vMerge w:val="restart"/>
            <w:shd w:val="clear" w:color="auto" w:fill="auto"/>
            <w:textDirection w:val="btLr"/>
            <w:vAlign w:val="center"/>
          </w:tcPr>
          <w:p w14:paraId="541D377F" w14:textId="77777777" w:rsidR="00256E87" w:rsidRDefault="00256E87" w:rsidP="00256E87">
            <w:pPr>
              <w:ind w:left="113" w:right="113"/>
              <w:jc w:val="center"/>
              <w:rPr>
                <w:rFonts w:ascii="Arial" w:eastAsia="Arial" w:hAnsi="Arial" w:cs="Arial"/>
                <w:b/>
                <w:color w:val="000000"/>
                <w:sz w:val="20"/>
                <w:szCs w:val="20"/>
              </w:rPr>
            </w:pPr>
            <w:r>
              <w:rPr>
                <w:rFonts w:ascii="Arial" w:eastAsia="Arial" w:hAnsi="Arial" w:cs="Arial"/>
                <w:b/>
                <w:color w:val="000000"/>
                <w:sz w:val="20"/>
                <w:szCs w:val="20"/>
              </w:rPr>
              <w:t>ALERTER</w:t>
            </w:r>
          </w:p>
        </w:tc>
        <w:tc>
          <w:tcPr>
            <w:tcW w:w="3402" w:type="dxa"/>
            <w:vMerge w:val="restart"/>
            <w:shd w:val="clear" w:color="auto" w:fill="auto"/>
          </w:tcPr>
          <w:p w14:paraId="7FE6F852"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 xml:space="preserve">C1.6.1 : Réagir </w:t>
            </w:r>
            <w:r>
              <w:rPr>
                <w:rFonts w:ascii="Arial" w:eastAsia="Arial" w:hAnsi="Arial" w:cs="Arial"/>
                <w:color w:val="000000"/>
                <w:sz w:val="20"/>
                <w:szCs w:val="20"/>
              </w:rPr>
              <w:t>aux alertes visuelles, sonores ou des défauts constatés</w:t>
            </w:r>
          </w:p>
        </w:tc>
        <w:tc>
          <w:tcPr>
            <w:tcW w:w="3070" w:type="dxa"/>
            <w:shd w:val="clear" w:color="auto" w:fill="auto"/>
          </w:tcPr>
          <w:p w14:paraId="5AD16549"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 réaction n’a pas perturbé le transport des usagers</w:t>
            </w:r>
          </w:p>
        </w:tc>
      </w:tr>
      <w:tr w:rsidR="00256E87" w14:paraId="79211202" w14:textId="77777777" w:rsidTr="007C6B01">
        <w:tc>
          <w:tcPr>
            <w:tcW w:w="3118" w:type="dxa"/>
            <w:gridSpan w:val="2"/>
            <w:vMerge/>
            <w:shd w:val="clear" w:color="auto" w:fill="auto"/>
          </w:tcPr>
          <w:p w14:paraId="4032165D"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5C90C85F"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vMerge/>
            <w:shd w:val="clear" w:color="auto" w:fill="auto"/>
          </w:tcPr>
          <w:p w14:paraId="3963D581"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070" w:type="dxa"/>
            <w:shd w:val="clear" w:color="auto" w:fill="auto"/>
          </w:tcPr>
          <w:p w14:paraId="46028C68"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 réaction risque de perturber le transport des usagers</w:t>
            </w:r>
          </w:p>
          <w:p w14:paraId="6AD143C0"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L’alerte est donnée à la hiérarchie</w:t>
            </w:r>
          </w:p>
        </w:tc>
      </w:tr>
      <w:tr w:rsidR="00256E87" w14:paraId="33B9F234" w14:textId="77777777" w:rsidTr="007C6B01">
        <w:tc>
          <w:tcPr>
            <w:tcW w:w="3118" w:type="dxa"/>
            <w:gridSpan w:val="2"/>
            <w:vMerge/>
            <w:shd w:val="clear" w:color="auto" w:fill="auto"/>
          </w:tcPr>
          <w:p w14:paraId="04BCE146"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5D1AE85C"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6C50F885" w14:textId="77777777" w:rsidR="00256E87" w:rsidRDefault="00256E87" w:rsidP="00256E87">
            <w:pPr>
              <w:rPr>
                <w:rFonts w:ascii="Arial" w:eastAsia="Arial" w:hAnsi="Arial" w:cs="Arial"/>
                <w:color w:val="000000"/>
              </w:rPr>
            </w:pPr>
            <w:r>
              <w:rPr>
                <w:rFonts w:ascii="Arial" w:eastAsia="Arial" w:hAnsi="Arial" w:cs="Arial"/>
                <w:b/>
                <w:color w:val="000000"/>
                <w:sz w:val="20"/>
                <w:szCs w:val="20"/>
              </w:rPr>
              <w:t xml:space="preserve">C1.6.2 : Remédier </w:t>
            </w:r>
            <w:r>
              <w:rPr>
                <w:rFonts w:ascii="Arial" w:eastAsia="Arial" w:hAnsi="Arial" w:cs="Arial"/>
                <w:color w:val="000000"/>
                <w:sz w:val="20"/>
                <w:szCs w:val="20"/>
              </w:rPr>
              <w:t>à l’aléa et/ou transmettre l’information a la hiérarchie</w:t>
            </w:r>
          </w:p>
        </w:tc>
        <w:tc>
          <w:tcPr>
            <w:tcW w:w="3070" w:type="dxa"/>
            <w:shd w:val="clear" w:color="auto" w:fill="auto"/>
          </w:tcPr>
          <w:p w14:paraId="795B041E"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 remédiation de l’aléa se fait avec les acteurs concernés et selon son niveau d’habilitation</w:t>
            </w:r>
          </w:p>
        </w:tc>
      </w:tr>
      <w:tr w:rsidR="00256E87" w14:paraId="231A844C" w14:textId="77777777" w:rsidTr="007C6B01">
        <w:tc>
          <w:tcPr>
            <w:tcW w:w="3118" w:type="dxa"/>
            <w:gridSpan w:val="2"/>
            <w:vMerge/>
            <w:shd w:val="clear" w:color="auto" w:fill="auto"/>
          </w:tcPr>
          <w:p w14:paraId="7F8D7FBE"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726A8778"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7BDBF2B6" w14:textId="77777777" w:rsidR="00256E87" w:rsidRDefault="00256E87" w:rsidP="00256E87">
            <w:pPr>
              <w:rPr>
                <w:rFonts w:ascii="Arial" w:eastAsia="Arial" w:hAnsi="Arial" w:cs="Arial"/>
                <w:b/>
                <w:color w:val="000000"/>
              </w:rPr>
            </w:pPr>
            <w:r>
              <w:rPr>
                <w:rFonts w:ascii="Arial" w:eastAsia="Arial" w:hAnsi="Arial" w:cs="Arial"/>
                <w:b/>
                <w:color w:val="000000"/>
                <w:sz w:val="20"/>
                <w:szCs w:val="20"/>
              </w:rPr>
              <w:t xml:space="preserve">C1.6.3 : Pré-diagnostiquer </w:t>
            </w:r>
            <w:r>
              <w:rPr>
                <w:rFonts w:ascii="Arial" w:eastAsia="Arial" w:hAnsi="Arial" w:cs="Arial"/>
                <w:color w:val="000000"/>
                <w:sz w:val="20"/>
                <w:szCs w:val="20"/>
              </w:rPr>
              <w:t>(si possible), l’origine du dysfonctionnement, de l’aléa</w:t>
            </w:r>
          </w:p>
        </w:tc>
        <w:tc>
          <w:tcPr>
            <w:tcW w:w="3070" w:type="dxa"/>
            <w:shd w:val="clear" w:color="auto" w:fill="auto"/>
          </w:tcPr>
          <w:p w14:paraId="3FFB3484" w14:textId="77777777" w:rsidR="00256E87" w:rsidRDefault="00256E87" w:rsidP="00256E87">
            <w:pPr>
              <w:spacing w:before="20" w:after="20"/>
              <w:rPr>
                <w:rFonts w:ascii="Arial" w:eastAsia="Arial" w:hAnsi="Arial" w:cs="Arial"/>
                <w:color w:val="000000"/>
                <w:sz w:val="20"/>
                <w:szCs w:val="20"/>
              </w:rPr>
            </w:pPr>
            <w:r>
              <w:rPr>
                <w:rFonts w:ascii="Arial" w:eastAsia="Arial" w:hAnsi="Arial" w:cs="Arial"/>
                <w:color w:val="000000"/>
                <w:sz w:val="20"/>
                <w:szCs w:val="20"/>
              </w:rPr>
              <w:t>Le pré-diagnostic est réaliste</w:t>
            </w:r>
          </w:p>
        </w:tc>
      </w:tr>
      <w:tr w:rsidR="00256E87" w14:paraId="2A27ABD0" w14:textId="77777777" w:rsidTr="007C6B01">
        <w:tc>
          <w:tcPr>
            <w:tcW w:w="3118" w:type="dxa"/>
            <w:gridSpan w:val="2"/>
            <w:vMerge/>
            <w:shd w:val="clear" w:color="auto" w:fill="auto"/>
          </w:tcPr>
          <w:p w14:paraId="4B521101"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26633273"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46932C82" w14:textId="77777777" w:rsidR="00256E87" w:rsidRDefault="00256E87" w:rsidP="00256E87">
            <w:pPr>
              <w:rPr>
                <w:rFonts w:ascii="Arial" w:eastAsia="Arial" w:hAnsi="Arial" w:cs="Arial"/>
                <w:b/>
                <w:color w:val="000000"/>
              </w:rPr>
            </w:pPr>
            <w:r>
              <w:rPr>
                <w:rFonts w:ascii="Arial" w:eastAsia="Arial" w:hAnsi="Arial" w:cs="Arial"/>
                <w:b/>
                <w:color w:val="000000"/>
                <w:sz w:val="20"/>
                <w:szCs w:val="20"/>
              </w:rPr>
              <w:t xml:space="preserve">C1.6.4 : Estimer les conséquences du </w:t>
            </w:r>
            <w:r>
              <w:rPr>
                <w:rFonts w:ascii="Arial" w:eastAsia="Arial" w:hAnsi="Arial" w:cs="Arial"/>
                <w:color w:val="000000"/>
                <w:sz w:val="20"/>
                <w:szCs w:val="20"/>
              </w:rPr>
              <w:t>dysfonctionnement, de l’aléa</w:t>
            </w:r>
          </w:p>
        </w:tc>
        <w:tc>
          <w:tcPr>
            <w:tcW w:w="3070" w:type="dxa"/>
            <w:shd w:val="clear" w:color="auto" w:fill="auto"/>
          </w:tcPr>
          <w:p w14:paraId="171F630D"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conséquences sur les usagers sont évaluées correctement</w:t>
            </w:r>
          </w:p>
        </w:tc>
      </w:tr>
      <w:tr w:rsidR="00256E87" w14:paraId="6D0BC7D8" w14:textId="77777777" w:rsidTr="007C6B01">
        <w:trPr>
          <w:cantSplit/>
          <w:trHeight w:val="327"/>
        </w:trPr>
        <w:tc>
          <w:tcPr>
            <w:tcW w:w="3118" w:type="dxa"/>
            <w:gridSpan w:val="2"/>
            <w:vMerge/>
            <w:shd w:val="clear" w:color="auto" w:fill="auto"/>
          </w:tcPr>
          <w:p w14:paraId="4EF705FB"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75AD4998"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13ED3D24" w14:textId="77777777" w:rsidR="00256E87" w:rsidRDefault="00256E87" w:rsidP="00256E87">
            <w:pPr>
              <w:rPr>
                <w:rFonts w:ascii="Arial" w:eastAsia="Arial" w:hAnsi="Arial" w:cs="Arial"/>
                <w:color w:val="000000"/>
              </w:rPr>
            </w:pPr>
            <w:r>
              <w:rPr>
                <w:rFonts w:ascii="Arial" w:eastAsia="Arial" w:hAnsi="Arial" w:cs="Arial"/>
                <w:b/>
                <w:color w:val="000000"/>
                <w:sz w:val="20"/>
                <w:szCs w:val="20"/>
              </w:rPr>
              <w:t xml:space="preserve">C1.6.5 : Alerter </w:t>
            </w:r>
            <w:r>
              <w:rPr>
                <w:rFonts w:ascii="Arial" w:eastAsia="Arial" w:hAnsi="Arial" w:cs="Arial"/>
                <w:color w:val="000000"/>
                <w:sz w:val="20"/>
                <w:szCs w:val="20"/>
              </w:rPr>
              <w:t>sa hiérarchie</w:t>
            </w:r>
          </w:p>
        </w:tc>
        <w:tc>
          <w:tcPr>
            <w:tcW w:w="3070" w:type="dxa"/>
            <w:shd w:val="clear" w:color="auto" w:fill="auto"/>
          </w:tcPr>
          <w:p w14:paraId="0F4F375E"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 hiérarchie est alertée et le conducteur est en attente d’ordre à exécuter</w:t>
            </w:r>
          </w:p>
        </w:tc>
      </w:tr>
      <w:tr w:rsidR="00256E87" w14:paraId="55295412" w14:textId="77777777" w:rsidTr="007C6B01">
        <w:trPr>
          <w:cantSplit/>
          <w:trHeight w:val="1134"/>
        </w:trPr>
        <w:tc>
          <w:tcPr>
            <w:tcW w:w="3118" w:type="dxa"/>
            <w:gridSpan w:val="2"/>
            <w:vMerge/>
            <w:shd w:val="clear" w:color="auto" w:fill="auto"/>
          </w:tcPr>
          <w:p w14:paraId="77FE9A3C"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shd w:val="clear" w:color="auto" w:fill="auto"/>
            <w:textDirection w:val="btLr"/>
            <w:vAlign w:val="center"/>
          </w:tcPr>
          <w:p w14:paraId="7D6FD7DE" w14:textId="77777777" w:rsidR="00256E87" w:rsidRDefault="00256E87" w:rsidP="00256E87">
            <w:pPr>
              <w:ind w:left="113" w:right="113"/>
              <w:jc w:val="center"/>
              <w:rPr>
                <w:rFonts w:ascii="Arial" w:eastAsia="Arial" w:hAnsi="Arial" w:cs="Arial"/>
                <w:b/>
                <w:color w:val="000000"/>
                <w:sz w:val="20"/>
                <w:szCs w:val="20"/>
              </w:rPr>
            </w:pPr>
            <w:r>
              <w:rPr>
                <w:rFonts w:ascii="Arial" w:eastAsia="Arial" w:hAnsi="Arial" w:cs="Arial"/>
                <w:b/>
                <w:color w:val="000000"/>
                <w:sz w:val="20"/>
                <w:szCs w:val="20"/>
              </w:rPr>
              <w:t>RÉAGIR</w:t>
            </w:r>
          </w:p>
        </w:tc>
        <w:tc>
          <w:tcPr>
            <w:tcW w:w="3402" w:type="dxa"/>
            <w:shd w:val="clear" w:color="auto" w:fill="auto"/>
          </w:tcPr>
          <w:p w14:paraId="46B96B64" w14:textId="77777777" w:rsidR="00256E87" w:rsidRDefault="00256E87" w:rsidP="00256E87">
            <w:pPr>
              <w:rPr>
                <w:rFonts w:ascii="Arial" w:eastAsia="Arial" w:hAnsi="Arial" w:cs="Arial"/>
                <w:color w:val="000000"/>
              </w:rPr>
            </w:pPr>
            <w:r>
              <w:rPr>
                <w:rFonts w:ascii="Arial" w:eastAsia="Arial" w:hAnsi="Arial" w:cs="Arial"/>
                <w:b/>
                <w:color w:val="000000"/>
                <w:sz w:val="20"/>
                <w:szCs w:val="20"/>
              </w:rPr>
              <w:t xml:space="preserve">C1.6.6 : Réagir </w:t>
            </w:r>
            <w:r>
              <w:rPr>
                <w:rFonts w:ascii="Arial" w:eastAsia="Arial" w:hAnsi="Arial" w:cs="Arial"/>
                <w:color w:val="000000"/>
                <w:sz w:val="20"/>
                <w:szCs w:val="20"/>
              </w:rPr>
              <w:t>au dysfonctionnement, à l’aléa en fonction des procédures, de la réglementation, de son niveau d’habilitation, des ordres de la hiérarchie</w:t>
            </w:r>
          </w:p>
        </w:tc>
        <w:tc>
          <w:tcPr>
            <w:tcW w:w="3070" w:type="dxa"/>
            <w:shd w:val="clear" w:color="auto" w:fill="auto"/>
          </w:tcPr>
          <w:p w14:paraId="5259AC06"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procédures, règlementation et ordres sont appliqués</w:t>
            </w:r>
          </w:p>
        </w:tc>
      </w:tr>
      <w:tr w:rsidR="00256E87" w14:paraId="553C169A" w14:textId="77777777" w:rsidTr="007C6B01">
        <w:trPr>
          <w:cantSplit/>
          <w:trHeight w:val="148"/>
        </w:trPr>
        <w:tc>
          <w:tcPr>
            <w:tcW w:w="3118" w:type="dxa"/>
            <w:gridSpan w:val="2"/>
            <w:vMerge/>
            <w:shd w:val="clear" w:color="auto" w:fill="auto"/>
          </w:tcPr>
          <w:p w14:paraId="2D8B13FA"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val="restart"/>
            <w:shd w:val="clear" w:color="auto" w:fill="auto"/>
            <w:textDirection w:val="btLr"/>
          </w:tcPr>
          <w:p w14:paraId="4B8A24B4" w14:textId="77777777" w:rsidR="00256E87" w:rsidRDefault="00256E87" w:rsidP="00256E87">
            <w:pPr>
              <w:ind w:left="113" w:right="113"/>
              <w:jc w:val="center"/>
              <w:rPr>
                <w:rFonts w:ascii="Arial" w:eastAsia="Arial" w:hAnsi="Arial" w:cs="Arial"/>
                <w:b/>
                <w:color w:val="000000"/>
                <w:sz w:val="20"/>
                <w:szCs w:val="20"/>
              </w:rPr>
            </w:pPr>
            <w:r>
              <w:rPr>
                <w:rFonts w:ascii="Arial" w:eastAsia="Arial" w:hAnsi="Arial" w:cs="Arial"/>
                <w:b/>
                <w:color w:val="000000"/>
                <w:sz w:val="20"/>
                <w:szCs w:val="20"/>
              </w:rPr>
              <w:t>INTERVENIR</w:t>
            </w:r>
          </w:p>
        </w:tc>
        <w:tc>
          <w:tcPr>
            <w:tcW w:w="3402" w:type="dxa"/>
            <w:shd w:val="clear" w:color="auto" w:fill="auto"/>
          </w:tcPr>
          <w:p w14:paraId="0DAEE0CA" w14:textId="77777777" w:rsidR="00256E87" w:rsidRDefault="00256E87" w:rsidP="00256E87">
            <w:pPr>
              <w:rPr>
                <w:rFonts w:ascii="Arial" w:eastAsia="Arial" w:hAnsi="Arial" w:cs="Arial"/>
                <w:b/>
                <w:color w:val="000000"/>
              </w:rPr>
            </w:pPr>
            <w:r>
              <w:rPr>
                <w:rFonts w:ascii="Arial" w:eastAsia="Arial" w:hAnsi="Arial" w:cs="Arial"/>
                <w:b/>
                <w:color w:val="000000"/>
                <w:sz w:val="20"/>
                <w:szCs w:val="20"/>
              </w:rPr>
              <w:t>C1.6.7 : Attendre et reformuler</w:t>
            </w:r>
            <w:r>
              <w:rPr>
                <w:rFonts w:ascii="Arial" w:eastAsia="Arial" w:hAnsi="Arial" w:cs="Arial"/>
                <w:color w:val="000000"/>
                <w:sz w:val="20"/>
                <w:szCs w:val="20"/>
              </w:rPr>
              <w:t xml:space="preserve"> les ordres de sa hiérarchie</w:t>
            </w:r>
          </w:p>
        </w:tc>
        <w:tc>
          <w:tcPr>
            <w:tcW w:w="3070" w:type="dxa"/>
            <w:shd w:val="clear" w:color="auto" w:fill="auto"/>
          </w:tcPr>
          <w:p w14:paraId="08F25F3B"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 reformulation est en adéquation avec les ordres</w:t>
            </w:r>
          </w:p>
        </w:tc>
      </w:tr>
      <w:tr w:rsidR="00256E87" w14:paraId="3A298C9F" w14:textId="77777777" w:rsidTr="007C6B01">
        <w:tc>
          <w:tcPr>
            <w:tcW w:w="3118" w:type="dxa"/>
            <w:gridSpan w:val="2"/>
            <w:vMerge/>
            <w:shd w:val="clear" w:color="auto" w:fill="auto"/>
          </w:tcPr>
          <w:p w14:paraId="7D3BE650"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tcPr>
          <w:p w14:paraId="7DFF7921"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4CD6E0BF" w14:textId="77777777" w:rsidR="00256E87" w:rsidRDefault="00256E87" w:rsidP="00256E87">
            <w:pPr>
              <w:rPr>
                <w:rFonts w:ascii="Arial" w:eastAsia="Arial" w:hAnsi="Arial" w:cs="Arial"/>
                <w:b/>
                <w:color w:val="000000"/>
                <w:highlight w:val="green"/>
              </w:rPr>
            </w:pPr>
            <w:r>
              <w:rPr>
                <w:rFonts w:ascii="Arial" w:eastAsia="Arial" w:hAnsi="Arial" w:cs="Arial"/>
                <w:b/>
                <w:color w:val="000000"/>
                <w:sz w:val="20"/>
                <w:szCs w:val="20"/>
              </w:rPr>
              <w:t xml:space="preserve">C1.6.8 : Lancer </w:t>
            </w:r>
            <w:r>
              <w:rPr>
                <w:rFonts w:ascii="Arial" w:eastAsia="Arial" w:hAnsi="Arial" w:cs="Arial"/>
                <w:color w:val="000000"/>
                <w:sz w:val="20"/>
                <w:szCs w:val="20"/>
              </w:rPr>
              <w:t>les procédures en lien avec les ordres de sa hiérarchie</w:t>
            </w:r>
          </w:p>
        </w:tc>
        <w:tc>
          <w:tcPr>
            <w:tcW w:w="3070" w:type="dxa"/>
            <w:shd w:val="clear" w:color="auto" w:fill="auto"/>
          </w:tcPr>
          <w:p w14:paraId="6A78DFAB"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procédures sont mises en œuvre correctement</w:t>
            </w:r>
          </w:p>
        </w:tc>
      </w:tr>
      <w:tr w:rsidR="00256E87" w14:paraId="2E39EC32" w14:textId="77777777" w:rsidTr="007C6B01">
        <w:tc>
          <w:tcPr>
            <w:tcW w:w="3118" w:type="dxa"/>
            <w:gridSpan w:val="2"/>
            <w:vMerge/>
            <w:shd w:val="clear" w:color="auto" w:fill="auto"/>
          </w:tcPr>
          <w:p w14:paraId="67048002"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tcPr>
          <w:p w14:paraId="32AFBB2C"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1AAC56C9"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 xml:space="preserve">C1.6.9 : Arrêter </w:t>
            </w:r>
            <w:r>
              <w:rPr>
                <w:rFonts w:ascii="Arial" w:eastAsia="Arial" w:hAnsi="Arial" w:cs="Arial"/>
                <w:color w:val="000000"/>
                <w:sz w:val="20"/>
                <w:szCs w:val="20"/>
              </w:rPr>
              <w:t>l’installation dans le respect des procédures (au besoin)</w:t>
            </w:r>
          </w:p>
        </w:tc>
        <w:tc>
          <w:tcPr>
            <w:tcW w:w="3070" w:type="dxa"/>
            <w:shd w:val="clear" w:color="auto" w:fill="auto"/>
          </w:tcPr>
          <w:p w14:paraId="608A21A7"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L’installation est arrêtée dans les conditions attendues (requises)</w:t>
            </w:r>
          </w:p>
        </w:tc>
      </w:tr>
      <w:tr w:rsidR="00256E87" w14:paraId="148721EA" w14:textId="77777777" w:rsidTr="007C6B01">
        <w:tc>
          <w:tcPr>
            <w:tcW w:w="3118" w:type="dxa"/>
            <w:gridSpan w:val="2"/>
            <w:vMerge/>
            <w:shd w:val="clear" w:color="auto" w:fill="auto"/>
          </w:tcPr>
          <w:p w14:paraId="7F26FC8C"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tcPr>
          <w:p w14:paraId="15B38484"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22EF86F5"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 xml:space="preserve">C1.6.10 : Évacuer </w:t>
            </w:r>
            <w:r>
              <w:rPr>
                <w:rFonts w:ascii="Arial" w:eastAsia="Arial" w:hAnsi="Arial" w:cs="Arial"/>
                <w:color w:val="000000"/>
                <w:sz w:val="20"/>
                <w:szCs w:val="20"/>
              </w:rPr>
              <w:t>les clients sur ordre (au besoin)</w:t>
            </w:r>
          </w:p>
        </w:tc>
        <w:tc>
          <w:tcPr>
            <w:tcW w:w="3070" w:type="dxa"/>
            <w:shd w:val="clear" w:color="auto" w:fill="auto"/>
          </w:tcPr>
          <w:p w14:paraId="5A193806"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clients sont évacués conformément aux procédures</w:t>
            </w:r>
          </w:p>
        </w:tc>
      </w:tr>
      <w:tr w:rsidR="00256E87" w14:paraId="01315D4A" w14:textId="77777777" w:rsidTr="007C6B01">
        <w:trPr>
          <w:cantSplit/>
          <w:trHeight w:val="1523"/>
        </w:trPr>
        <w:tc>
          <w:tcPr>
            <w:tcW w:w="3118" w:type="dxa"/>
            <w:gridSpan w:val="2"/>
            <w:vMerge/>
            <w:shd w:val="clear" w:color="auto" w:fill="auto"/>
          </w:tcPr>
          <w:p w14:paraId="1F2CB86B"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shd w:val="clear" w:color="auto" w:fill="auto"/>
            <w:textDirection w:val="btLr"/>
          </w:tcPr>
          <w:p w14:paraId="11ABB35F" w14:textId="77777777" w:rsidR="00256E87" w:rsidRDefault="00256E87" w:rsidP="00256E87">
            <w:pPr>
              <w:ind w:left="113" w:right="113"/>
              <w:rPr>
                <w:rFonts w:ascii="Arial" w:eastAsia="Arial" w:hAnsi="Arial" w:cs="Arial"/>
                <w:b/>
                <w:color w:val="000000"/>
                <w:sz w:val="20"/>
                <w:szCs w:val="20"/>
              </w:rPr>
            </w:pPr>
            <w:r>
              <w:rPr>
                <w:rFonts w:ascii="Arial" w:eastAsia="Arial" w:hAnsi="Arial" w:cs="Arial"/>
                <w:b/>
                <w:color w:val="000000"/>
                <w:sz w:val="20"/>
                <w:szCs w:val="20"/>
              </w:rPr>
              <w:t>CONSIGNER</w:t>
            </w:r>
          </w:p>
        </w:tc>
        <w:tc>
          <w:tcPr>
            <w:tcW w:w="3402" w:type="dxa"/>
            <w:shd w:val="clear" w:color="auto" w:fill="auto"/>
          </w:tcPr>
          <w:p w14:paraId="030CF678"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 xml:space="preserve">C1.6.11 : Consigner </w:t>
            </w:r>
            <w:r>
              <w:rPr>
                <w:rFonts w:ascii="Arial" w:eastAsia="Arial" w:hAnsi="Arial" w:cs="Arial"/>
                <w:color w:val="000000"/>
                <w:sz w:val="20"/>
                <w:szCs w:val="20"/>
              </w:rPr>
              <w:t>le registre d’exploitation</w:t>
            </w:r>
          </w:p>
        </w:tc>
        <w:tc>
          <w:tcPr>
            <w:tcW w:w="3070" w:type="dxa"/>
            <w:shd w:val="clear" w:color="auto" w:fill="auto"/>
          </w:tcPr>
          <w:p w14:paraId="2357FA7D"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 registre d’exploitation est complété et permet une traçabilité des évènements</w:t>
            </w:r>
          </w:p>
        </w:tc>
      </w:tr>
    </w:tbl>
    <w:p w14:paraId="5DD49C20" w14:textId="77777777" w:rsidR="00256E87" w:rsidRDefault="00256E87" w:rsidP="00256E87"/>
    <w:p w14:paraId="407652F7" w14:textId="77777777" w:rsidR="00256E87" w:rsidRDefault="00256E87" w:rsidP="00256E87">
      <w:r>
        <w:br w:type="page"/>
      </w:r>
    </w:p>
    <w:p w14:paraId="16599CC8" w14:textId="77777777" w:rsidR="00256E87" w:rsidRDefault="00256E87" w:rsidP="00256E87"/>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9"/>
        <w:gridCol w:w="1699"/>
        <w:gridCol w:w="475"/>
        <w:gridCol w:w="3402"/>
        <w:gridCol w:w="3070"/>
      </w:tblGrid>
      <w:tr w:rsidR="00256E87" w14:paraId="6B407440" w14:textId="77777777" w:rsidTr="00A309FE">
        <w:tc>
          <w:tcPr>
            <w:tcW w:w="1419" w:type="dxa"/>
            <w:vMerge w:val="restart"/>
            <w:shd w:val="clear" w:color="auto" w:fill="FFF2CC"/>
            <w:vAlign w:val="center"/>
          </w:tcPr>
          <w:p w14:paraId="06E07056" w14:textId="77777777" w:rsidR="00256E87" w:rsidRDefault="00256E87" w:rsidP="00256E87">
            <w:pPr>
              <w:jc w:val="center"/>
              <w:rPr>
                <w:rFonts w:ascii="Arial" w:eastAsia="Arial" w:hAnsi="Arial" w:cs="Arial"/>
                <w:color w:val="000000"/>
                <w:sz w:val="20"/>
                <w:szCs w:val="20"/>
              </w:rPr>
            </w:pPr>
            <w:r>
              <w:rPr>
                <w:rFonts w:ascii="Arial" w:eastAsia="Arial" w:hAnsi="Arial" w:cs="Arial"/>
                <w:b/>
                <w:color w:val="000000"/>
                <w:sz w:val="20"/>
                <w:szCs w:val="20"/>
              </w:rPr>
              <w:t>C2.1</w:t>
            </w:r>
          </w:p>
        </w:tc>
        <w:tc>
          <w:tcPr>
            <w:tcW w:w="8646" w:type="dxa"/>
            <w:gridSpan w:val="4"/>
            <w:shd w:val="clear" w:color="auto" w:fill="C0504D" w:themeFill="accent2"/>
          </w:tcPr>
          <w:p w14:paraId="6B425840"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MAINTENIR UNE INSTALLATION</w:t>
            </w:r>
          </w:p>
        </w:tc>
      </w:tr>
      <w:tr w:rsidR="00256E87" w14:paraId="5DEBCF21" w14:textId="77777777" w:rsidTr="00256E87">
        <w:tc>
          <w:tcPr>
            <w:tcW w:w="1419" w:type="dxa"/>
            <w:vMerge/>
            <w:shd w:val="clear" w:color="auto" w:fill="FFF2CC"/>
            <w:vAlign w:val="center"/>
          </w:tcPr>
          <w:p w14:paraId="22B8B5C3"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8646" w:type="dxa"/>
            <w:gridSpan w:val="4"/>
            <w:shd w:val="clear" w:color="auto" w:fill="FFF2CC"/>
          </w:tcPr>
          <w:p w14:paraId="2321ACB8" w14:textId="17751E47" w:rsidR="00256E87" w:rsidRDefault="00256E87" w:rsidP="00A309FE">
            <w:pPr>
              <w:rPr>
                <w:rFonts w:ascii="Arial" w:eastAsia="Arial" w:hAnsi="Arial" w:cs="Arial"/>
                <w:b/>
                <w:color w:val="000000"/>
                <w:sz w:val="20"/>
                <w:szCs w:val="20"/>
              </w:rPr>
            </w:pPr>
            <w:r>
              <w:rPr>
                <w:rFonts w:ascii="Arial" w:eastAsia="Arial" w:hAnsi="Arial" w:cs="Arial"/>
                <w:b/>
                <w:color w:val="000000"/>
                <w:sz w:val="20"/>
                <w:szCs w:val="20"/>
              </w:rPr>
              <w:t xml:space="preserve">Réaliser </w:t>
            </w:r>
            <w:r w:rsidR="00A309FE">
              <w:rPr>
                <w:rFonts w:ascii="Arial" w:eastAsia="Arial" w:hAnsi="Arial" w:cs="Arial"/>
                <w:b/>
                <w:color w:val="000000"/>
                <w:sz w:val="20"/>
                <w:szCs w:val="20"/>
              </w:rPr>
              <w:t>la</w:t>
            </w:r>
            <w:r>
              <w:rPr>
                <w:rFonts w:ascii="Arial" w:eastAsia="Arial" w:hAnsi="Arial" w:cs="Arial"/>
                <w:b/>
                <w:color w:val="000000"/>
                <w:sz w:val="20"/>
                <w:szCs w:val="20"/>
              </w:rPr>
              <w:t xml:space="preserve"> maintenance préventive</w:t>
            </w:r>
            <w:r w:rsidR="00A309FE">
              <w:rPr>
                <w:rFonts w:ascii="Arial" w:eastAsia="Arial" w:hAnsi="Arial" w:cs="Arial"/>
                <w:b/>
                <w:color w:val="000000"/>
                <w:sz w:val="20"/>
                <w:szCs w:val="20"/>
              </w:rPr>
              <w:t xml:space="preserve"> d’une installation</w:t>
            </w:r>
          </w:p>
        </w:tc>
      </w:tr>
      <w:tr w:rsidR="00256E87" w14:paraId="26D8F075" w14:textId="77777777" w:rsidTr="00256E87">
        <w:tc>
          <w:tcPr>
            <w:tcW w:w="3118" w:type="dxa"/>
            <w:gridSpan w:val="2"/>
            <w:shd w:val="clear" w:color="auto" w:fill="D9D9D9"/>
            <w:vAlign w:val="center"/>
          </w:tcPr>
          <w:p w14:paraId="3DB6EDFC"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Compétences associées </w:t>
            </w:r>
          </w:p>
        </w:tc>
        <w:tc>
          <w:tcPr>
            <w:tcW w:w="6947" w:type="dxa"/>
            <w:gridSpan w:val="3"/>
            <w:shd w:val="clear" w:color="auto" w:fill="auto"/>
            <w:vAlign w:val="center"/>
          </w:tcPr>
          <w:p w14:paraId="2DD4A96D" w14:textId="77777777" w:rsidR="00256E87" w:rsidRDefault="00256E87" w:rsidP="00256E87">
            <w:pPr>
              <w:rPr>
                <w:rFonts w:ascii="Arial" w:eastAsia="Arial" w:hAnsi="Arial" w:cs="Arial"/>
                <w:b/>
                <w:color w:val="000000"/>
                <w:sz w:val="18"/>
                <w:szCs w:val="18"/>
              </w:rPr>
            </w:pPr>
            <w:r>
              <w:rPr>
                <w:rFonts w:ascii="Arial" w:eastAsia="Arial" w:hAnsi="Arial" w:cs="Arial"/>
                <w:b/>
                <w:color w:val="000000"/>
                <w:sz w:val="18"/>
                <w:szCs w:val="18"/>
              </w:rPr>
              <w:t>C1.1 :</w:t>
            </w:r>
            <w:r>
              <w:rPr>
                <w:rFonts w:ascii="Arial" w:eastAsia="Arial" w:hAnsi="Arial" w:cs="Arial"/>
                <w:color w:val="000000"/>
                <w:sz w:val="18"/>
                <w:szCs w:val="18"/>
              </w:rPr>
              <w:t xml:space="preserve"> Identifier et maîtriser les risques ……</w:t>
            </w:r>
            <w:r>
              <w:rPr>
                <w:rFonts w:ascii="Arial" w:eastAsia="Arial" w:hAnsi="Arial" w:cs="Arial"/>
                <w:b/>
                <w:color w:val="000000"/>
                <w:sz w:val="18"/>
                <w:szCs w:val="18"/>
              </w:rPr>
              <w:t xml:space="preserve"> </w:t>
            </w:r>
          </w:p>
          <w:p w14:paraId="52747C02" w14:textId="77777777" w:rsidR="00256E87" w:rsidRDefault="00256E87" w:rsidP="00256E87">
            <w:pPr>
              <w:rPr>
                <w:rFonts w:ascii="Arial" w:eastAsia="Arial" w:hAnsi="Arial" w:cs="Arial"/>
                <w:b/>
                <w:color w:val="000000"/>
                <w:sz w:val="18"/>
                <w:szCs w:val="18"/>
              </w:rPr>
            </w:pPr>
            <w:r>
              <w:rPr>
                <w:rFonts w:ascii="Arial" w:eastAsia="Arial" w:hAnsi="Arial" w:cs="Arial"/>
                <w:b/>
                <w:color w:val="000000"/>
                <w:sz w:val="18"/>
                <w:szCs w:val="18"/>
              </w:rPr>
              <w:t>C1.4 :</w:t>
            </w:r>
            <w:r>
              <w:rPr>
                <w:rFonts w:ascii="Arial" w:eastAsia="Arial" w:hAnsi="Arial" w:cs="Arial"/>
                <w:color w:val="000000"/>
                <w:sz w:val="18"/>
                <w:szCs w:val="18"/>
              </w:rPr>
              <w:t xml:space="preserve"> Identifier et maitriser les procédures, les règlementations</w:t>
            </w:r>
            <w:r>
              <w:rPr>
                <w:rFonts w:ascii="Arial" w:eastAsia="Arial" w:hAnsi="Arial" w:cs="Arial"/>
                <w:b/>
                <w:color w:val="000000"/>
                <w:sz w:val="18"/>
                <w:szCs w:val="18"/>
              </w:rPr>
              <w:t xml:space="preserve"> </w:t>
            </w:r>
          </w:p>
          <w:p w14:paraId="59C64885" w14:textId="77777777" w:rsidR="00256E87" w:rsidRDefault="00256E87" w:rsidP="00256E87">
            <w:pPr>
              <w:rPr>
                <w:rFonts w:ascii="Arial" w:eastAsia="Arial" w:hAnsi="Arial" w:cs="Arial"/>
                <w:b/>
                <w:color w:val="000000"/>
                <w:sz w:val="20"/>
                <w:szCs w:val="20"/>
                <w:highlight w:val="cyan"/>
              </w:rPr>
            </w:pPr>
            <w:r>
              <w:rPr>
                <w:rFonts w:ascii="Arial" w:eastAsia="Arial" w:hAnsi="Arial" w:cs="Arial"/>
                <w:b/>
                <w:color w:val="000000"/>
                <w:sz w:val="18"/>
                <w:szCs w:val="18"/>
              </w:rPr>
              <w:t>C2.6 :</w:t>
            </w:r>
            <w:r>
              <w:rPr>
                <w:rFonts w:ascii="Arial" w:eastAsia="Arial" w:hAnsi="Arial" w:cs="Arial"/>
                <w:color w:val="000000"/>
                <w:sz w:val="18"/>
                <w:szCs w:val="18"/>
              </w:rPr>
              <w:t xml:space="preserve"> Communiquer, rendre compte à l’écrit et/ou à l’oral</w:t>
            </w:r>
          </w:p>
        </w:tc>
      </w:tr>
      <w:tr w:rsidR="00256E87" w14:paraId="1396B4B4" w14:textId="77777777" w:rsidTr="00256E87">
        <w:tc>
          <w:tcPr>
            <w:tcW w:w="3118" w:type="dxa"/>
            <w:gridSpan w:val="2"/>
            <w:shd w:val="clear" w:color="auto" w:fill="D9D9D9"/>
            <w:vAlign w:val="center"/>
          </w:tcPr>
          <w:p w14:paraId="6B8D7FAF" w14:textId="77777777" w:rsidR="00256E87" w:rsidRDefault="00256E87" w:rsidP="00256E87">
            <w:pPr>
              <w:pBdr>
                <w:top w:val="nil"/>
                <w:left w:val="nil"/>
                <w:bottom w:val="nil"/>
                <w:right w:val="nil"/>
                <w:between w:val="nil"/>
              </w:pBdr>
              <w:jc w:val="center"/>
              <w:rPr>
                <w:rFonts w:ascii="Arial" w:eastAsia="Arial" w:hAnsi="Arial" w:cs="Arial"/>
                <w:b/>
                <w:i/>
                <w:color w:val="000000"/>
                <w:sz w:val="20"/>
                <w:szCs w:val="20"/>
              </w:rPr>
            </w:pPr>
            <w:r>
              <w:rPr>
                <w:rFonts w:ascii="Arial" w:eastAsia="Arial" w:hAnsi="Arial" w:cs="Arial"/>
                <w:b/>
                <w:i/>
                <w:color w:val="000000"/>
                <w:sz w:val="20"/>
                <w:szCs w:val="20"/>
              </w:rPr>
              <w:t>Données</w:t>
            </w:r>
          </w:p>
        </w:tc>
        <w:tc>
          <w:tcPr>
            <w:tcW w:w="3877" w:type="dxa"/>
            <w:gridSpan w:val="2"/>
            <w:shd w:val="clear" w:color="auto" w:fill="D9D9D9"/>
            <w:vAlign w:val="center"/>
          </w:tcPr>
          <w:p w14:paraId="2E684BD8"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Actions</w:t>
            </w:r>
          </w:p>
        </w:tc>
        <w:tc>
          <w:tcPr>
            <w:tcW w:w="3070" w:type="dxa"/>
            <w:shd w:val="clear" w:color="auto" w:fill="D9D9D9"/>
            <w:vAlign w:val="center"/>
          </w:tcPr>
          <w:p w14:paraId="72326D44"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Indicateurs d’évaluation</w:t>
            </w:r>
          </w:p>
        </w:tc>
      </w:tr>
      <w:tr w:rsidR="00256E87" w14:paraId="4908102C" w14:textId="77777777" w:rsidTr="007C6B01">
        <w:tc>
          <w:tcPr>
            <w:tcW w:w="3118" w:type="dxa"/>
            <w:gridSpan w:val="2"/>
            <w:vMerge w:val="restart"/>
            <w:shd w:val="clear" w:color="auto" w:fill="auto"/>
          </w:tcPr>
          <w:p w14:paraId="179F1F8E" w14:textId="77777777" w:rsidR="00256E87" w:rsidRDefault="00256E87" w:rsidP="00256E87">
            <w:pPr>
              <w:ind w:left="315"/>
              <w:rPr>
                <w:rFonts w:ascii="Arial" w:eastAsia="Arial" w:hAnsi="Arial" w:cs="Arial"/>
                <w:color w:val="000000"/>
                <w:sz w:val="20"/>
                <w:szCs w:val="20"/>
              </w:rPr>
            </w:pPr>
          </w:p>
          <w:p w14:paraId="4E8A4CF9" w14:textId="77777777" w:rsidR="00256E87" w:rsidRDefault="00256E87" w:rsidP="00256E87">
            <w:pPr>
              <w:ind w:left="315"/>
              <w:rPr>
                <w:rFonts w:ascii="Arial" w:eastAsia="Arial" w:hAnsi="Arial" w:cs="Arial"/>
                <w:color w:val="000000"/>
                <w:sz w:val="20"/>
                <w:szCs w:val="20"/>
              </w:rPr>
            </w:pPr>
            <w:r>
              <w:rPr>
                <w:rFonts w:ascii="Arial" w:eastAsia="Arial" w:hAnsi="Arial" w:cs="Arial"/>
                <w:color w:val="000000"/>
                <w:sz w:val="20"/>
                <w:szCs w:val="20"/>
              </w:rPr>
              <w:t>L’installation et son environnement</w:t>
            </w:r>
          </w:p>
          <w:p w14:paraId="2AB7C3C0" w14:textId="77777777" w:rsidR="00256E87" w:rsidRDefault="00256E87" w:rsidP="00256E87">
            <w:pPr>
              <w:ind w:left="315"/>
              <w:rPr>
                <w:rFonts w:ascii="Arial" w:eastAsia="Arial" w:hAnsi="Arial" w:cs="Arial"/>
                <w:color w:val="000000"/>
                <w:sz w:val="20"/>
                <w:szCs w:val="20"/>
              </w:rPr>
            </w:pPr>
          </w:p>
          <w:p w14:paraId="66DD67AD" w14:textId="77777777" w:rsidR="00256E87" w:rsidRDefault="00256E87" w:rsidP="00256E87">
            <w:pPr>
              <w:ind w:left="315"/>
              <w:rPr>
                <w:rFonts w:ascii="Arial" w:eastAsia="Arial" w:hAnsi="Arial" w:cs="Arial"/>
                <w:b/>
                <w:color w:val="000000"/>
                <w:sz w:val="20"/>
                <w:szCs w:val="20"/>
              </w:rPr>
            </w:pPr>
            <w:r>
              <w:rPr>
                <w:rFonts w:ascii="Arial" w:eastAsia="Arial" w:hAnsi="Arial" w:cs="Arial"/>
                <w:b/>
                <w:color w:val="000000"/>
                <w:sz w:val="20"/>
                <w:szCs w:val="20"/>
              </w:rPr>
              <w:t>Tout ou partie des données suivantes (papier et/ou numérique) </w:t>
            </w:r>
          </w:p>
          <w:p w14:paraId="56DF4A43" w14:textId="77777777" w:rsidR="00256E87" w:rsidRDefault="00256E87" w:rsidP="00256E87">
            <w:pPr>
              <w:spacing w:before="120"/>
              <w:ind w:left="315"/>
              <w:rPr>
                <w:rFonts w:ascii="Arial" w:eastAsia="Arial" w:hAnsi="Arial" w:cs="Arial"/>
                <w:color w:val="000000"/>
                <w:sz w:val="20"/>
                <w:szCs w:val="20"/>
              </w:rPr>
            </w:pPr>
          </w:p>
          <w:p w14:paraId="4F30D431" w14:textId="77777777" w:rsidR="00256E87" w:rsidRDefault="00256E87" w:rsidP="00256E87">
            <w:pPr>
              <w:ind w:left="315"/>
              <w:rPr>
                <w:rFonts w:ascii="Arial" w:eastAsia="Arial" w:hAnsi="Arial" w:cs="Arial"/>
                <w:color w:val="000000"/>
                <w:sz w:val="20"/>
                <w:szCs w:val="20"/>
                <w:u w:val="single"/>
              </w:rPr>
            </w:pPr>
            <w:r>
              <w:rPr>
                <w:rFonts w:ascii="Arial" w:eastAsia="Arial" w:hAnsi="Arial" w:cs="Arial"/>
                <w:color w:val="000000"/>
                <w:sz w:val="20"/>
                <w:szCs w:val="20"/>
                <w:u w:val="single"/>
              </w:rPr>
              <w:t>Données :</w:t>
            </w:r>
          </w:p>
          <w:p w14:paraId="1F492C33"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Bon de travail (ordre de travail)</w:t>
            </w:r>
          </w:p>
          <w:p w14:paraId="5531768B"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communication</w:t>
            </w:r>
          </w:p>
          <w:p w14:paraId="659DA06A"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Consignes de production, d’exploitation</w:t>
            </w:r>
          </w:p>
          <w:p w14:paraId="6B1FEE41"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Impératifs de production</w:t>
            </w:r>
          </w:p>
          <w:p w14:paraId="43041518"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Délais d’intervention</w:t>
            </w:r>
          </w:p>
          <w:p w14:paraId="0EAA1FB3"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EPI, EPC, EIS</w:t>
            </w:r>
          </w:p>
          <w:p w14:paraId="2F8ED1AC"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Documents de recette</w:t>
            </w:r>
          </w:p>
          <w:p w14:paraId="150E7D71"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Notices ou fiches techniques des composants en langue étrangère</w:t>
            </w:r>
          </w:p>
          <w:p w14:paraId="67EF163D" w14:textId="77777777" w:rsidR="00256E87" w:rsidRDefault="00256E87" w:rsidP="00256E87">
            <w:pPr>
              <w:ind w:left="315"/>
              <w:rPr>
                <w:rFonts w:ascii="Arial" w:eastAsia="Arial" w:hAnsi="Arial" w:cs="Arial"/>
                <w:color w:val="000000"/>
                <w:sz w:val="20"/>
                <w:szCs w:val="20"/>
              </w:rPr>
            </w:pPr>
          </w:p>
          <w:p w14:paraId="5A351938" w14:textId="77777777" w:rsidR="00256E87" w:rsidRDefault="00256E87" w:rsidP="00256E87">
            <w:pPr>
              <w:ind w:left="315"/>
              <w:rPr>
                <w:rFonts w:ascii="Arial" w:eastAsia="Arial" w:hAnsi="Arial" w:cs="Arial"/>
                <w:color w:val="000000"/>
                <w:sz w:val="20"/>
                <w:szCs w:val="20"/>
                <w:u w:val="single"/>
              </w:rPr>
            </w:pPr>
            <w:r>
              <w:rPr>
                <w:rFonts w:ascii="Arial" w:eastAsia="Arial" w:hAnsi="Arial" w:cs="Arial"/>
                <w:color w:val="000000"/>
                <w:sz w:val="20"/>
                <w:szCs w:val="20"/>
                <w:u w:val="single"/>
              </w:rPr>
              <w:t>Outils-outillages :</w:t>
            </w:r>
          </w:p>
          <w:p w14:paraId="42156B3C"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Outils d’aide à la maintenance (GMAO, outils numériques, réalité augmentée, console de programmation,  ..)</w:t>
            </w:r>
          </w:p>
          <w:p w14:paraId="4ABFBA3B"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manutentions</w:t>
            </w:r>
          </w:p>
          <w:p w14:paraId="385856AE"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La ou les pièces de rechange, les consommables</w:t>
            </w:r>
          </w:p>
          <w:p w14:paraId="3002249C" w14:textId="77777777" w:rsidR="00256E87" w:rsidRDefault="00256E87" w:rsidP="00256E87">
            <w:pPr>
              <w:ind w:left="315"/>
              <w:rPr>
                <w:rFonts w:ascii="Arial" w:eastAsia="Arial" w:hAnsi="Arial" w:cs="Arial"/>
                <w:color w:val="000000"/>
                <w:sz w:val="20"/>
                <w:szCs w:val="20"/>
              </w:rPr>
            </w:pPr>
          </w:p>
          <w:p w14:paraId="5D432E84" w14:textId="77777777" w:rsidR="00256E87" w:rsidRDefault="00256E87" w:rsidP="00256E87">
            <w:pPr>
              <w:ind w:left="315"/>
              <w:rPr>
                <w:rFonts w:ascii="Arial" w:eastAsia="Arial" w:hAnsi="Arial" w:cs="Arial"/>
                <w:color w:val="000000"/>
                <w:sz w:val="20"/>
                <w:szCs w:val="20"/>
                <w:u w:val="single"/>
              </w:rPr>
            </w:pPr>
            <w:r>
              <w:rPr>
                <w:rFonts w:ascii="Arial" w:eastAsia="Arial" w:hAnsi="Arial" w:cs="Arial"/>
                <w:color w:val="000000"/>
                <w:sz w:val="20"/>
                <w:szCs w:val="20"/>
                <w:u w:val="single"/>
              </w:rPr>
              <w:t>Documentation :</w:t>
            </w:r>
          </w:p>
          <w:p w14:paraId="755C607B"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Dossier technique de l’installation</w:t>
            </w:r>
          </w:p>
          <w:p w14:paraId="73EE496A"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Historique de l’installation</w:t>
            </w:r>
          </w:p>
          <w:p w14:paraId="178355BB"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 unique d’évaluation des risques</w:t>
            </w:r>
          </w:p>
          <w:p w14:paraId="247CA1E7" w14:textId="77777777" w:rsidR="00256E87" w:rsidRDefault="00256E87">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 xml:space="preserve">Plan de prévention </w:t>
            </w:r>
          </w:p>
          <w:p w14:paraId="5C5BF2E2" w14:textId="77777777" w:rsidR="00256E87" w:rsidRDefault="00256E87">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Dossier QHSE</w:t>
            </w:r>
          </w:p>
          <w:p w14:paraId="4E81AB62" w14:textId="77777777" w:rsidR="00256E87" w:rsidRDefault="00256E87">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Normes</w:t>
            </w:r>
          </w:p>
          <w:p w14:paraId="5F989BED" w14:textId="77777777" w:rsidR="00256E87" w:rsidRDefault="00256E87">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Fiches de procédures</w:t>
            </w:r>
          </w:p>
          <w:p w14:paraId="7CA2BE51" w14:textId="77777777" w:rsidR="00256E87" w:rsidRDefault="00256E87">
            <w:pPr>
              <w:widowControl/>
              <w:numPr>
                <w:ilvl w:val="0"/>
                <w:numId w:val="122"/>
              </w:numPr>
              <w:autoSpaceDE/>
              <w:autoSpaceDN/>
              <w:ind w:left="457"/>
              <w:rPr>
                <w:rFonts w:ascii="Arial" w:eastAsia="Arial" w:hAnsi="Arial" w:cs="Arial"/>
                <w:color w:val="FF0000"/>
                <w:sz w:val="20"/>
                <w:szCs w:val="20"/>
              </w:rPr>
            </w:pPr>
            <w:r w:rsidRPr="00A8569C">
              <w:rPr>
                <w:rFonts w:ascii="Arial" w:eastAsia="Arial" w:hAnsi="Arial" w:cs="Arial"/>
                <w:color w:val="000000"/>
                <w:sz w:val="20"/>
                <w:szCs w:val="20"/>
              </w:rPr>
              <w:t>Documentation technique (outillages, composants, matériels, appareils de mesure …)</w:t>
            </w:r>
          </w:p>
        </w:tc>
        <w:tc>
          <w:tcPr>
            <w:tcW w:w="475" w:type="dxa"/>
            <w:vMerge w:val="restart"/>
            <w:shd w:val="clear" w:color="auto" w:fill="auto"/>
            <w:textDirection w:val="btLr"/>
            <w:vAlign w:val="center"/>
          </w:tcPr>
          <w:p w14:paraId="0A6C26DC" w14:textId="77777777" w:rsidR="00256E87" w:rsidRDefault="00256E87" w:rsidP="00256E87">
            <w:pPr>
              <w:ind w:left="113" w:right="113"/>
              <w:jc w:val="center"/>
              <w:rPr>
                <w:rFonts w:ascii="Arial" w:eastAsia="Arial" w:hAnsi="Arial" w:cs="Arial"/>
                <w:b/>
                <w:color w:val="000000"/>
                <w:sz w:val="20"/>
                <w:szCs w:val="20"/>
              </w:rPr>
            </w:pPr>
            <w:r>
              <w:rPr>
                <w:rFonts w:ascii="Arial" w:eastAsia="Arial" w:hAnsi="Arial" w:cs="Arial"/>
                <w:b/>
                <w:color w:val="000000"/>
                <w:sz w:val="20"/>
                <w:szCs w:val="20"/>
              </w:rPr>
              <w:t>PRÉPARER</w:t>
            </w:r>
          </w:p>
        </w:tc>
        <w:tc>
          <w:tcPr>
            <w:tcW w:w="3402" w:type="dxa"/>
            <w:shd w:val="clear" w:color="auto" w:fill="auto"/>
          </w:tcPr>
          <w:p w14:paraId="721B7C18"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 xml:space="preserve">C2.1.1 : Prendre en charge </w:t>
            </w:r>
            <w:r>
              <w:rPr>
                <w:rFonts w:ascii="Arial" w:eastAsia="Arial" w:hAnsi="Arial" w:cs="Arial"/>
                <w:color w:val="000000"/>
                <w:sz w:val="20"/>
                <w:szCs w:val="20"/>
              </w:rPr>
              <w:t>la demande d’intervention</w:t>
            </w:r>
          </w:p>
        </w:tc>
        <w:tc>
          <w:tcPr>
            <w:tcW w:w="3070" w:type="dxa"/>
            <w:shd w:val="clear" w:color="auto" w:fill="auto"/>
          </w:tcPr>
          <w:p w14:paraId="23748B13"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 xml:space="preserve">Les indications portées sur la demande d’intervention sont identifiées et assimilées </w:t>
            </w:r>
          </w:p>
        </w:tc>
      </w:tr>
      <w:tr w:rsidR="00256E87" w14:paraId="58A873D1" w14:textId="77777777" w:rsidTr="007C6B01">
        <w:tc>
          <w:tcPr>
            <w:tcW w:w="3118" w:type="dxa"/>
            <w:gridSpan w:val="2"/>
            <w:vMerge/>
            <w:shd w:val="clear" w:color="auto" w:fill="auto"/>
          </w:tcPr>
          <w:p w14:paraId="556151A2"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1185920A"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4C404979"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C2.1.2 : Collecter</w:t>
            </w:r>
            <w:r>
              <w:rPr>
                <w:rFonts w:ascii="Arial" w:eastAsia="Arial" w:hAnsi="Arial" w:cs="Arial"/>
                <w:color w:val="000000"/>
                <w:sz w:val="20"/>
                <w:szCs w:val="20"/>
              </w:rPr>
              <w:t xml:space="preserve"> les documents nécessaires à l’intervention</w:t>
            </w:r>
          </w:p>
        </w:tc>
        <w:tc>
          <w:tcPr>
            <w:tcW w:w="3070" w:type="dxa"/>
            <w:shd w:val="clear" w:color="auto" w:fill="auto"/>
          </w:tcPr>
          <w:p w14:paraId="594F7781"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documents collectés permettent d’organiser l’intervention</w:t>
            </w:r>
          </w:p>
        </w:tc>
      </w:tr>
      <w:tr w:rsidR="00256E87" w14:paraId="5306345B" w14:textId="77777777" w:rsidTr="007C6B01">
        <w:tc>
          <w:tcPr>
            <w:tcW w:w="3118" w:type="dxa"/>
            <w:gridSpan w:val="2"/>
            <w:vMerge/>
            <w:shd w:val="clear" w:color="auto" w:fill="auto"/>
          </w:tcPr>
          <w:p w14:paraId="516FFE9A"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50874671"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vMerge w:val="restart"/>
            <w:shd w:val="clear" w:color="auto" w:fill="auto"/>
          </w:tcPr>
          <w:p w14:paraId="70A6377D"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C2.1.3 : Identifier</w:t>
            </w:r>
            <w:r>
              <w:rPr>
                <w:rFonts w:ascii="Arial" w:eastAsia="Arial" w:hAnsi="Arial" w:cs="Arial"/>
                <w:color w:val="000000"/>
                <w:sz w:val="20"/>
                <w:szCs w:val="20"/>
              </w:rPr>
              <w:t xml:space="preserve"> les risques de son intervention :</w:t>
            </w:r>
          </w:p>
          <w:p w14:paraId="33AB9977" w14:textId="77777777" w:rsidR="00256E87" w:rsidRDefault="00256E87"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Pr>
                <w:rFonts w:ascii="Arial" w:eastAsia="Arial" w:hAnsi="Arial" w:cs="Arial"/>
                <w:b/>
                <w:color w:val="000000"/>
                <w:sz w:val="20"/>
                <w:szCs w:val="20"/>
              </w:rPr>
              <w:t>Évaluer</w:t>
            </w:r>
            <w:r>
              <w:rPr>
                <w:rFonts w:ascii="Arial" w:eastAsia="Arial" w:hAnsi="Arial" w:cs="Arial"/>
                <w:color w:val="000000"/>
                <w:sz w:val="20"/>
                <w:szCs w:val="20"/>
              </w:rPr>
              <w:t xml:space="preserve"> les difficultés d’accès aux composants </w:t>
            </w:r>
          </w:p>
          <w:p w14:paraId="592B492A" w14:textId="77777777" w:rsidR="00256E87" w:rsidRDefault="00256E87"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Pr>
                <w:rFonts w:ascii="Arial" w:eastAsia="Arial" w:hAnsi="Arial" w:cs="Arial"/>
                <w:b/>
                <w:color w:val="000000"/>
                <w:sz w:val="20"/>
                <w:szCs w:val="20"/>
              </w:rPr>
              <w:t>Situer</w:t>
            </w:r>
            <w:r>
              <w:rPr>
                <w:rFonts w:ascii="Arial" w:eastAsia="Arial" w:hAnsi="Arial" w:cs="Arial"/>
                <w:color w:val="000000"/>
                <w:sz w:val="20"/>
                <w:szCs w:val="20"/>
              </w:rPr>
              <w:t xml:space="preserve"> le ou les dispositifs de sécurité internes ou externes du système</w:t>
            </w:r>
          </w:p>
        </w:tc>
        <w:tc>
          <w:tcPr>
            <w:tcW w:w="3070" w:type="dxa"/>
            <w:shd w:val="clear" w:color="auto" w:fill="auto"/>
          </w:tcPr>
          <w:p w14:paraId="6CA2AF6A" w14:textId="77777777" w:rsidR="00256E87" w:rsidRDefault="00256E87" w:rsidP="00256E87">
            <w:pPr>
              <w:rPr>
                <w:rFonts w:ascii="Arial" w:eastAsia="Arial" w:hAnsi="Arial" w:cs="Arial"/>
                <w:color w:val="000000"/>
                <w:sz w:val="20"/>
                <w:szCs w:val="20"/>
              </w:rPr>
            </w:pPr>
          </w:p>
          <w:p w14:paraId="38306993" w14:textId="77777777" w:rsidR="00256E87" w:rsidRDefault="00256E87" w:rsidP="00256E87">
            <w:pPr>
              <w:spacing w:before="20" w:after="20"/>
              <w:ind w:left="73"/>
              <w:rPr>
                <w:rFonts w:ascii="Arial" w:eastAsia="Arial" w:hAnsi="Arial" w:cs="Arial"/>
                <w:color w:val="000000"/>
                <w:sz w:val="20"/>
                <w:szCs w:val="20"/>
              </w:rPr>
            </w:pPr>
          </w:p>
          <w:p w14:paraId="344EEDD1"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 xml:space="preserve">Les contraintes d’accès sont repérées et énumérées </w:t>
            </w:r>
          </w:p>
        </w:tc>
      </w:tr>
      <w:tr w:rsidR="00256E87" w14:paraId="666931D1" w14:textId="77777777" w:rsidTr="007C6B01">
        <w:tc>
          <w:tcPr>
            <w:tcW w:w="3118" w:type="dxa"/>
            <w:gridSpan w:val="2"/>
            <w:vMerge/>
            <w:shd w:val="clear" w:color="auto" w:fill="auto"/>
          </w:tcPr>
          <w:p w14:paraId="30136133"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7284A8B5"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vMerge/>
            <w:shd w:val="clear" w:color="auto" w:fill="auto"/>
          </w:tcPr>
          <w:p w14:paraId="66491705"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070" w:type="dxa"/>
            <w:shd w:val="clear" w:color="auto" w:fill="auto"/>
          </w:tcPr>
          <w:p w14:paraId="1D0510FB" w14:textId="77777777" w:rsidR="00256E87" w:rsidRDefault="00256E87" w:rsidP="00256E87">
            <w:pPr>
              <w:spacing w:before="20" w:after="20"/>
              <w:rPr>
                <w:rFonts w:ascii="Arial" w:eastAsia="Arial" w:hAnsi="Arial" w:cs="Arial"/>
                <w:color w:val="000000"/>
                <w:sz w:val="20"/>
                <w:szCs w:val="20"/>
              </w:rPr>
            </w:pPr>
            <w:r>
              <w:rPr>
                <w:rFonts w:ascii="Arial" w:eastAsia="Arial" w:hAnsi="Arial" w:cs="Arial"/>
                <w:color w:val="000000"/>
                <w:sz w:val="20"/>
                <w:szCs w:val="20"/>
              </w:rPr>
              <w:t>Les dispositifs de sécurité sont convenablement localisés</w:t>
            </w:r>
          </w:p>
        </w:tc>
      </w:tr>
      <w:tr w:rsidR="00256E87" w14:paraId="1C8FFAD2" w14:textId="77777777" w:rsidTr="007C6B01">
        <w:tc>
          <w:tcPr>
            <w:tcW w:w="3118" w:type="dxa"/>
            <w:gridSpan w:val="2"/>
            <w:vMerge/>
            <w:shd w:val="clear" w:color="auto" w:fill="auto"/>
          </w:tcPr>
          <w:p w14:paraId="6CA90773"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2B8FAF87"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424DA57C" w14:textId="2C6A8C08" w:rsidR="00256E87" w:rsidRDefault="00256E87" w:rsidP="007C6B01">
            <w:pPr>
              <w:rPr>
                <w:rFonts w:ascii="Arial" w:eastAsia="Arial" w:hAnsi="Arial" w:cs="Arial"/>
                <w:b/>
                <w:color w:val="000000"/>
                <w:sz w:val="20"/>
                <w:szCs w:val="20"/>
              </w:rPr>
            </w:pPr>
            <w:r>
              <w:rPr>
                <w:rFonts w:ascii="Arial" w:eastAsia="Arial" w:hAnsi="Arial" w:cs="Arial"/>
                <w:b/>
                <w:color w:val="000000"/>
                <w:sz w:val="20"/>
                <w:szCs w:val="20"/>
              </w:rPr>
              <w:t xml:space="preserve">C2.1.4 : Prendre connaissance </w:t>
            </w:r>
            <w:r>
              <w:rPr>
                <w:rFonts w:ascii="Arial" w:eastAsia="Arial" w:hAnsi="Arial" w:cs="Arial"/>
                <w:color w:val="000000"/>
                <w:sz w:val="20"/>
                <w:szCs w:val="20"/>
              </w:rPr>
              <w:t>de la procédure de son intervention</w:t>
            </w:r>
          </w:p>
        </w:tc>
        <w:tc>
          <w:tcPr>
            <w:tcW w:w="3070" w:type="dxa"/>
            <w:shd w:val="clear" w:color="auto" w:fill="auto"/>
          </w:tcPr>
          <w:p w14:paraId="37D25EEA"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 procédure est correctement interprétée OU les activités sont organisées chronologiquement</w:t>
            </w:r>
          </w:p>
        </w:tc>
      </w:tr>
      <w:tr w:rsidR="00256E87" w14:paraId="1E0ECD6B" w14:textId="77777777" w:rsidTr="007C6B01">
        <w:trPr>
          <w:cantSplit/>
          <w:trHeight w:val="327"/>
        </w:trPr>
        <w:tc>
          <w:tcPr>
            <w:tcW w:w="3118" w:type="dxa"/>
            <w:gridSpan w:val="2"/>
            <w:vMerge/>
            <w:shd w:val="clear" w:color="auto" w:fill="auto"/>
          </w:tcPr>
          <w:p w14:paraId="2D08F378"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475" w:type="dxa"/>
            <w:vMerge/>
            <w:shd w:val="clear" w:color="auto" w:fill="auto"/>
            <w:textDirection w:val="btLr"/>
            <w:vAlign w:val="center"/>
          </w:tcPr>
          <w:p w14:paraId="4B7118B0"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highlight w:val="cyan"/>
              </w:rPr>
            </w:pPr>
          </w:p>
        </w:tc>
        <w:tc>
          <w:tcPr>
            <w:tcW w:w="3402" w:type="dxa"/>
            <w:shd w:val="clear" w:color="auto" w:fill="auto"/>
          </w:tcPr>
          <w:p w14:paraId="4CCCE676" w14:textId="516FB7EE" w:rsidR="00256E87" w:rsidRDefault="00D72365" w:rsidP="00256E87">
            <w:pPr>
              <w:rPr>
                <w:rFonts w:ascii="Arial" w:eastAsia="Arial" w:hAnsi="Arial" w:cs="Arial"/>
                <w:color w:val="000000"/>
                <w:sz w:val="20"/>
                <w:szCs w:val="20"/>
              </w:rPr>
            </w:pPr>
            <w:r>
              <w:rPr>
                <w:rFonts w:ascii="Arial" w:eastAsia="Arial" w:hAnsi="Arial" w:cs="Arial"/>
                <w:b/>
                <w:color w:val="000000"/>
                <w:sz w:val="20"/>
                <w:szCs w:val="20"/>
              </w:rPr>
              <w:t>C2.1.5</w:t>
            </w:r>
            <w:r w:rsidR="00256E87">
              <w:rPr>
                <w:rFonts w:ascii="Arial" w:eastAsia="Arial" w:hAnsi="Arial" w:cs="Arial"/>
                <w:b/>
                <w:color w:val="000000"/>
                <w:sz w:val="20"/>
                <w:szCs w:val="20"/>
              </w:rPr>
              <w:t xml:space="preserve"> : Inventorier, rassembler et vérifier </w:t>
            </w:r>
            <w:r w:rsidR="00256E87">
              <w:rPr>
                <w:rFonts w:ascii="Arial" w:eastAsia="Arial" w:hAnsi="Arial" w:cs="Arial"/>
                <w:color w:val="000000"/>
                <w:sz w:val="20"/>
                <w:szCs w:val="20"/>
              </w:rPr>
              <w:t>(tout ou partie) :</w:t>
            </w:r>
          </w:p>
          <w:p w14:paraId="6BB2247E" w14:textId="77777777" w:rsidR="00256E87" w:rsidRDefault="00256E87"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Pr>
                <w:rFonts w:ascii="Arial" w:eastAsia="Arial" w:hAnsi="Arial" w:cs="Arial"/>
                <w:color w:val="000000"/>
                <w:sz w:val="20"/>
                <w:szCs w:val="20"/>
              </w:rPr>
              <w:t>les outils</w:t>
            </w:r>
          </w:p>
          <w:p w14:paraId="2C2ED7A2" w14:textId="77777777" w:rsidR="00256E87" w:rsidRDefault="00256E87"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Pr>
                <w:rFonts w:ascii="Arial" w:eastAsia="Arial" w:hAnsi="Arial" w:cs="Arial"/>
                <w:color w:val="000000"/>
                <w:sz w:val="20"/>
                <w:szCs w:val="20"/>
              </w:rPr>
              <w:t xml:space="preserve">les appareils de mesures et de contrôles, </w:t>
            </w:r>
          </w:p>
          <w:p w14:paraId="1C131E06" w14:textId="77777777" w:rsidR="00256E87" w:rsidRDefault="00256E87"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Pr>
                <w:rFonts w:ascii="Arial" w:eastAsia="Arial" w:hAnsi="Arial" w:cs="Arial"/>
                <w:color w:val="000000"/>
                <w:sz w:val="20"/>
                <w:szCs w:val="20"/>
              </w:rPr>
              <w:t>les moyens de manutention et de sécurité nécessaires</w:t>
            </w:r>
          </w:p>
          <w:p w14:paraId="24737A30" w14:textId="77777777" w:rsidR="00256E87" w:rsidRDefault="00256E87"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Pr>
                <w:rFonts w:ascii="Arial" w:eastAsia="Arial" w:hAnsi="Arial" w:cs="Arial"/>
                <w:color w:val="000000"/>
                <w:sz w:val="20"/>
                <w:szCs w:val="20"/>
              </w:rPr>
              <w:t>les moyens de protection individuelle et collective</w:t>
            </w:r>
          </w:p>
          <w:p w14:paraId="7D234B24" w14:textId="77777777" w:rsidR="00256E87" w:rsidRDefault="00256E87" w:rsidP="00256E87">
            <w:pPr>
              <w:ind w:left="137"/>
              <w:rPr>
                <w:rFonts w:ascii="Arial" w:eastAsia="Arial" w:hAnsi="Arial" w:cs="Arial"/>
                <w:color w:val="000000"/>
                <w:sz w:val="20"/>
                <w:szCs w:val="20"/>
              </w:rPr>
            </w:pPr>
            <w:r>
              <w:rPr>
                <w:rFonts w:ascii="Arial" w:eastAsia="Arial" w:hAnsi="Arial" w:cs="Arial"/>
                <w:color w:val="000000"/>
                <w:sz w:val="20"/>
                <w:szCs w:val="20"/>
              </w:rPr>
              <w:t>le(s) pièce(s) de rechange et consommables</w:t>
            </w:r>
          </w:p>
        </w:tc>
        <w:tc>
          <w:tcPr>
            <w:tcW w:w="3070" w:type="dxa"/>
            <w:shd w:val="clear" w:color="auto" w:fill="auto"/>
          </w:tcPr>
          <w:p w14:paraId="4E069DC3" w14:textId="77777777" w:rsidR="00256E87" w:rsidRDefault="00256E87" w:rsidP="00256E87">
            <w:pPr>
              <w:rPr>
                <w:rFonts w:ascii="Arial" w:eastAsia="Arial" w:hAnsi="Arial" w:cs="Arial"/>
                <w:color w:val="000000"/>
                <w:sz w:val="20"/>
                <w:szCs w:val="20"/>
              </w:rPr>
            </w:pPr>
          </w:p>
          <w:p w14:paraId="6EDF1B14" w14:textId="77777777" w:rsidR="00256E87" w:rsidRDefault="00256E87" w:rsidP="00256E87">
            <w:pPr>
              <w:rPr>
                <w:rFonts w:ascii="Arial" w:eastAsia="Arial" w:hAnsi="Arial" w:cs="Arial"/>
                <w:color w:val="000000"/>
                <w:sz w:val="20"/>
                <w:szCs w:val="20"/>
              </w:rPr>
            </w:pPr>
          </w:p>
          <w:p w14:paraId="001EB4EC" w14:textId="77777777" w:rsidR="00256E87" w:rsidRDefault="00256E87" w:rsidP="00256E87">
            <w:pPr>
              <w:rPr>
                <w:rFonts w:ascii="Arial" w:eastAsia="Arial" w:hAnsi="Arial" w:cs="Arial"/>
                <w:color w:val="000000"/>
                <w:sz w:val="20"/>
                <w:szCs w:val="20"/>
              </w:rPr>
            </w:pPr>
          </w:p>
          <w:p w14:paraId="350F6F84"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Après inventaire, l’ensemble des outils, appareils, moyens et autres sont inventoriés, rassemblés et vérifiés.</w:t>
            </w:r>
          </w:p>
          <w:p w14:paraId="2C35F41F"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manques sont repérés</w:t>
            </w:r>
          </w:p>
          <w:p w14:paraId="2CE310F8" w14:textId="77777777" w:rsidR="00256E87" w:rsidRDefault="00256E87" w:rsidP="00256E87">
            <w:pPr>
              <w:rPr>
                <w:rFonts w:ascii="Arial" w:eastAsia="Arial" w:hAnsi="Arial" w:cs="Arial"/>
                <w:color w:val="000000"/>
                <w:sz w:val="20"/>
                <w:szCs w:val="20"/>
              </w:rPr>
            </w:pPr>
          </w:p>
        </w:tc>
      </w:tr>
      <w:tr w:rsidR="00256E87" w14:paraId="356AF068" w14:textId="77777777" w:rsidTr="007C6B01">
        <w:trPr>
          <w:cantSplit/>
          <w:trHeight w:val="327"/>
        </w:trPr>
        <w:tc>
          <w:tcPr>
            <w:tcW w:w="3118" w:type="dxa"/>
            <w:gridSpan w:val="2"/>
            <w:vMerge/>
            <w:shd w:val="clear" w:color="auto" w:fill="auto"/>
          </w:tcPr>
          <w:p w14:paraId="38EB34C0"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32536A0A"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4517D5A1" w14:textId="2EF74C64" w:rsidR="00256E87" w:rsidRDefault="00D72365" w:rsidP="00256E87">
            <w:pPr>
              <w:rPr>
                <w:rFonts w:ascii="Arial" w:eastAsia="Arial" w:hAnsi="Arial" w:cs="Arial"/>
                <w:color w:val="000000"/>
                <w:sz w:val="20"/>
                <w:szCs w:val="20"/>
              </w:rPr>
            </w:pPr>
            <w:r>
              <w:rPr>
                <w:rFonts w:ascii="Arial" w:eastAsia="Arial" w:hAnsi="Arial" w:cs="Arial"/>
                <w:b/>
                <w:color w:val="000000"/>
                <w:sz w:val="20"/>
                <w:szCs w:val="20"/>
              </w:rPr>
              <w:t>C2.1.6</w:t>
            </w:r>
            <w:r w:rsidR="00256E87">
              <w:rPr>
                <w:rFonts w:ascii="Arial" w:eastAsia="Arial" w:hAnsi="Arial" w:cs="Arial"/>
                <w:b/>
                <w:color w:val="000000"/>
                <w:sz w:val="20"/>
                <w:szCs w:val="20"/>
              </w:rPr>
              <w:t> : Mettre</w:t>
            </w:r>
            <w:r w:rsidR="00256E87">
              <w:rPr>
                <w:rFonts w:ascii="Arial" w:eastAsia="Arial" w:hAnsi="Arial" w:cs="Arial"/>
                <w:color w:val="000000"/>
                <w:sz w:val="20"/>
                <w:szCs w:val="20"/>
              </w:rPr>
              <w:t xml:space="preserve"> l’installation dans les conditions requises pour effectuer les mesures, les contrôles et les surveillances</w:t>
            </w:r>
          </w:p>
        </w:tc>
        <w:tc>
          <w:tcPr>
            <w:tcW w:w="3070" w:type="dxa"/>
            <w:shd w:val="clear" w:color="auto" w:fill="auto"/>
          </w:tcPr>
          <w:p w14:paraId="3E6B4CB7"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procédures et consignes sont respectées</w:t>
            </w:r>
          </w:p>
        </w:tc>
      </w:tr>
      <w:tr w:rsidR="00256E87" w14:paraId="02B351A1" w14:textId="77777777" w:rsidTr="007C6B01">
        <w:trPr>
          <w:cantSplit/>
          <w:trHeight w:val="327"/>
        </w:trPr>
        <w:tc>
          <w:tcPr>
            <w:tcW w:w="3118" w:type="dxa"/>
            <w:gridSpan w:val="2"/>
            <w:vMerge/>
            <w:shd w:val="clear" w:color="auto" w:fill="auto"/>
          </w:tcPr>
          <w:p w14:paraId="0AFCDF4B"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220F09AE"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35F30BFD" w14:textId="44B4A330" w:rsidR="00256E87" w:rsidRDefault="00D72365" w:rsidP="00256E87">
            <w:pPr>
              <w:rPr>
                <w:rFonts w:ascii="Arial" w:eastAsia="Arial" w:hAnsi="Arial" w:cs="Arial"/>
                <w:color w:val="000000"/>
                <w:sz w:val="20"/>
                <w:szCs w:val="20"/>
              </w:rPr>
            </w:pPr>
            <w:r>
              <w:rPr>
                <w:rFonts w:ascii="Arial" w:eastAsia="Arial" w:hAnsi="Arial" w:cs="Arial"/>
                <w:b/>
                <w:color w:val="000000"/>
                <w:sz w:val="20"/>
                <w:szCs w:val="20"/>
              </w:rPr>
              <w:t>C2.1.7</w:t>
            </w:r>
            <w:r w:rsidR="00256E87">
              <w:rPr>
                <w:rFonts w:ascii="Arial" w:eastAsia="Arial" w:hAnsi="Arial" w:cs="Arial"/>
                <w:b/>
                <w:color w:val="000000"/>
                <w:sz w:val="20"/>
                <w:szCs w:val="20"/>
              </w:rPr>
              <w:t xml:space="preserve"> : Préparer la zone </w:t>
            </w:r>
            <w:r w:rsidR="00256E87">
              <w:rPr>
                <w:rFonts w:ascii="Arial" w:eastAsia="Arial" w:hAnsi="Arial" w:cs="Arial"/>
                <w:color w:val="000000"/>
                <w:sz w:val="20"/>
                <w:szCs w:val="20"/>
              </w:rPr>
              <w:t>d’intervention (l’installation et son environnement)</w:t>
            </w:r>
          </w:p>
        </w:tc>
        <w:tc>
          <w:tcPr>
            <w:tcW w:w="3070" w:type="dxa"/>
            <w:shd w:val="clear" w:color="auto" w:fill="auto"/>
          </w:tcPr>
          <w:p w14:paraId="481FB018"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 zone d’intervention est correctement préparée</w:t>
            </w:r>
          </w:p>
        </w:tc>
      </w:tr>
      <w:tr w:rsidR="00256E87" w14:paraId="3A2B22F8" w14:textId="77777777" w:rsidTr="007C6B01">
        <w:trPr>
          <w:cantSplit/>
          <w:trHeight w:val="148"/>
        </w:trPr>
        <w:tc>
          <w:tcPr>
            <w:tcW w:w="3118" w:type="dxa"/>
            <w:gridSpan w:val="2"/>
            <w:vMerge/>
            <w:shd w:val="clear" w:color="auto" w:fill="auto"/>
          </w:tcPr>
          <w:p w14:paraId="344F36DA"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val="restart"/>
            <w:shd w:val="clear" w:color="auto" w:fill="auto"/>
            <w:textDirection w:val="btLr"/>
          </w:tcPr>
          <w:p w14:paraId="5DF806DD" w14:textId="77777777" w:rsidR="00256E87" w:rsidRDefault="00256E87" w:rsidP="00256E87">
            <w:pPr>
              <w:ind w:left="113" w:right="113"/>
              <w:jc w:val="center"/>
              <w:rPr>
                <w:rFonts w:ascii="Arial" w:eastAsia="Arial" w:hAnsi="Arial" w:cs="Arial"/>
                <w:b/>
                <w:color w:val="000000"/>
                <w:sz w:val="20"/>
                <w:szCs w:val="20"/>
              </w:rPr>
            </w:pPr>
            <w:r>
              <w:rPr>
                <w:rFonts w:ascii="Arial" w:eastAsia="Arial" w:hAnsi="Arial" w:cs="Arial"/>
                <w:b/>
                <w:color w:val="000000"/>
                <w:sz w:val="20"/>
                <w:szCs w:val="20"/>
              </w:rPr>
              <w:t>RÉALISER</w:t>
            </w:r>
          </w:p>
        </w:tc>
        <w:tc>
          <w:tcPr>
            <w:tcW w:w="3402" w:type="dxa"/>
            <w:shd w:val="clear" w:color="auto" w:fill="auto"/>
          </w:tcPr>
          <w:p w14:paraId="0F2C2993" w14:textId="76EE6EB7" w:rsidR="00256E87" w:rsidRDefault="00D72365" w:rsidP="00256E87">
            <w:pPr>
              <w:rPr>
                <w:rFonts w:ascii="Arial" w:eastAsia="Arial" w:hAnsi="Arial" w:cs="Arial"/>
                <w:b/>
                <w:color w:val="000000"/>
              </w:rPr>
            </w:pPr>
            <w:r>
              <w:rPr>
                <w:rFonts w:ascii="Arial" w:eastAsia="Arial" w:hAnsi="Arial" w:cs="Arial"/>
                <w:b/>
                <w:color w:val="000000"/>
                <w:sz w:val="20"/>
                <w:szCs w:val="20"/>
              </w:rPr>
              <w:t>C2.1.8</w:t>
            </w:r>
            <w:r w:rsidR="00256E87">
              <w:rPr>
                <w:rFonts w:ascii="Arial" w:eastAsia="Arial" w:hAnsi="Arial" w:cs="Arial"/>
                <w:b/>
                <w:color w:val="000000"/>
                <w:sz w:val="20"/>
                <w:szCs w:val="20"/>
              </w:rPr>
              <w:t xml:space="preserve"> : Surveiller </w:t>
            </w:r>
            <w:r w:rsidR="00256E87">
              <w:rPr>
                <w:rFonts w:ascii="Arial" w:eastAsia="Arial" w:hAnsi="Arial" w:cs="Arial"/>
                <w:color w:val="000000"/>
                <w:sz w:val="20"/>
                <w:szCs w:val="20"/>
              </w:rPr>
              <w:t>le fonctionnement d’un système en mobilisant les cinq sens et les données systèmes à disposition</w:t>
            </w:r>
          </w:p>
        </w:tc>
        <w:tc>
          <w:tcPr>
            <w:tcW w:w="3070" w:type="dxa"/>
            <w:shd w:val="clear" w:color="auto" w:fill="auto"/>
          </w:tcPr>
          <w:p w14:paraId="2C43A559"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cinq sens sont mobilisés, les données systèmes et les signes d’anomalies sont interprétés et détectés</w:t>
            </w:r>
          </w:p>
        </w:tc>
      </w:tr>
      <w:tr w:rsidR="00256E87" w14:paraId="6524407E" w14:textId="77777777" w:rsidTr="00256E87">
        <w:tc>
          <w:tcPr>
            <w:tcW w:w="3118" w:type="dxa"/>
            <w:gridSpan w:val="2"/>
            <w:vMerge/>
            <w:shd w:val="clear" w:color="auto" w:fill="auto"/>
          </w:tcPr>
          <w:p w14:paraId="23E9638E"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cPr>
          <w:p w14:paraId="4B9D01CC"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615AC653" w14:textId="4995A672" w:rsidR="00256E87" w:rsidRDefault="00D72365" w:rsidP="00256E87">
            <w:pPr>
              <w:rPr>
                <w:rFonts w:ascii="Arial" w:eastAsia="Arial" w:hAnsi="Arial" w:cs="Arial"/>
                <w:b/>
                <w:color w:val="000000"/>
                <w:highlight w:val="yellow"/>
              </w:rPr>
            </w:pPr>
            <w:r>
              <w:rPr>
                <w:rFonts w:ascii="Arial" w:eastAsia="Arial" w:hAnsi="Arial" w:cs="Arial"/>
                <w:b/>
                <w:color w:val="000000"/>
                <w:sz w:val="20"/>
                <w:szCs w:val="20"/>
              </w:rPr>
              <w:t>C2.1.9</w:t>
            </w:r>
            <w:r w:rsidR="00256E87">
              <w:rPr>
                <w:rFonts w:ascii="Arial" w:eastAsia="Arial" w:hAnsi="Arial" w:cs="Arial"/>
                <w:b/>
                <w:color w:val="000000"/>
                <w:sz w:val="20"/>
                <w:szCs w:val="20"/>
              </w:rPr>
              <w:t> : Vérifier</w:t>
            </w:r>
            <w:r w:rsidR="00256E87">
              <w:rPr>
                <w:rFonts w:ascii="Arial" w:eastAsia="Arial" w:hAnsi="Arial" w:cs="Arial"/>
                <w:color w:val="000000"/>
                <w:sz w:val="20"/>
                <w:szCs w:val="20"/>
              </w:rPr>
              <w:t xml:space="preserve"> les données de contrôle (indicateurs, voyants…) et repérer les dérives par rapport aux attendus</w:t>
            </w:r>
          </w:p>
        </w:tc>
        <w:tc>
          <w:tcPr>
            <w:tcW w:w="3070" w:type="dxa"/>
            <w:shd w:val="clear" w:color="auto" w:fill="auto"/>
          </w:tcPr>
          <w:p w14:paraId="72774879" w14:textId="77777777" w:rsidR="00256E87" w:rsidRDefault="00256E87" w:rsidP="00256E87">
            <w:pPr>
              <w:rPr>
                <w:rFonts w:ascii="Arial" w:eastAsia="Arial" w:hAnsi="Arial" w:cs="Arial"/>
                <w:color w:val="000000"/>
                <w:sz w:val="20"/>
                <w:szCs w:val="20"/>
                <w:highlight w:val="yellow"/>
              </w:rPr>
            </w:pPr>
            <w:r>
              <w:rPr>
                <w:sz w:val="20"/>
                <w:szCs w:val="20"/>
              </w:rPr>
              <w:t xml:space="preserve">Les données observées, et repérées sont correctement lues et les dérives détectées </w:t>
            </w:r>
          </w:p>
        </w:tc>
      </w:tr>
      <w:tr w:rsidR="00256E87" w14:paraId="51C02C4B" w14:textId="77777777" w:rsidTr="00256E87">
        <w:tc>
          <w:tcPr>
            <w:tcW w:w="3118" w:type="dxa"/>
            <w:gridSpan w:val="2"/>
            <w:vMerge/>
            <w:shd w:val="clear" w:color="auto" w:fill="auto"/>
          </w:tcPr>
          <w:p w14:paraId="3ACB0966"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yellow"/>
              </w:rPr>
            </w:pPr>
          </w:p>
        </w:tc>
        <w:tc>
          <w:tcPr>
            <w:tcW w:w="475" w:type="dxa"/>
            <w:vMerge/>
            <w:shd w:val="clear" w:color="auto" w:fill="auto"/>
          </w:tcPr>
          <w:p w14:paraId="1A346FEA"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yellow"/>
              </w:rPr>
            </w:pPr>
          </w:p>
        </w:tc>
        <w:tc>
          <w:tcPr>
            <w:tcW w:w="3402" w:type="dxa"/>
            <w:shd w:val="clear" w:color="auto" w:fill="auto"/>
          </w:tcPr>
          <w:p w14:paraId="68B62006" w14:textId="2395C427" w:rsidR="00256E87" w:rsidRDefault="00D72365" w:rsidP="00256E87">
            <w:pPr>
              <w:rPr>
                <w:rFonts w:ascii="Arial" w:eastAsia="Arial" w:hAnsi="Arial" w:cs="Arial"/>
                <w:b/>
                <w:color w:val="000000"/>
                <w:sz w:val="20"/>
                <w:szCs w:val="20"/>
              </w:rPr>
            </w:pPr>
            <w:r>
              <w:rPr>
                <w:rFonts w:ascii="Arial" w:eastAsia="Arial" w:hAnsi="Arial" w:cs="Arial"/>
                <w:b/>
                <w:color w:val="000000"/>
                <w:sz w:val="20"/>
                <w:szCs w:val="20"/>
              </w:rPr>
              <w:t>C2.1.10</w:t>
            </w:r>
            <w:r w:rsidR="00256E87">
              <w:rPr>
                <w:rFonts w:ascii="Arial" w:eastAsia="Arial" w:hAnsi="Arial" w:cs="Arial"/>
                <w:b/>
                <w:color w:val="000000"/>
                <w:sz w:val="20"/>
                <w:szCs w:val="20"/>
              </w:rPr>
              <w:t>: Effectuer</w:t>
            </w:r>
            <w:r w:rsidR="00256E87">
              <w:rPr>
                <w:rFonts w:ascii="Arial" w:eastAsia="Arial" w:hAnsi="Arial" w:cs="Arial"/>
                <w:color w:val="000000"/>
                <w:sz w:val="20"/>
                <w:szCs w:val="20"/>
              </w:rPr>
              <w:t xml:space="preserve"> les mesures et les contrôles : </w:t>
            </w:r>
          </w:p>
          <w:p w14:paraId="2DF772FA"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 xml:space="preserve">- </w:t>
            </w:r>
            <w:r>
              <w:rPr>
                <w:rFonts w:ascii="Arial" w:eastAsia="Arial" w:hAnsi="Arial" w:cs="Arial"/>
                <w:b/>
                <w:color w:val="000000"/>
                <w:sz w:val="20"/>
                <w:szCs w:val="20"/>
              </w:rPr>
              <w:t>localiser</w:t>
            </w:r>
            <w:r>
              <w:rPr>
                <w:rFonts w:ascii="Arial" w:eastAsia="Arial" w:hAnsi="Arial" w:cs="Arial"/>
                <w:color w:val="000000"/>
                <w:sz w:val="20"/>
                <w:szCs w:val="20"/>
              </w:rPr>
              <w:t xml:space="preserve"> les points de contrôle sur le système</w:t>
            </w:r>
          </w:p>
          <w:p w14:paraId="0902B0C6"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 xml:space="preserve">- </w:t>
            </w:r>
            <w:r>
              <w:rPr>
                <w:rFonts w:ascii="Arial" w:eastAsia="Arial" w:hAnsi="Arial" w:cs="Arial"/>
                <w:b/>
                <w:color w:val="000000"/>
                <w:sz w:val="20"/>
                <w:szCs w:val="20"/>
              </w:rPr>
              <w:t>régler, calibrer</w:t>
            </w:r>
            <w:r>
              <w:rPr>
                <w:rFonts w:ascii="Arial" w:eastAsia="Arial" w:hAnsi="Arial" w:cs="Arial"/>
                <w:color w:val="000000"/>
                <w:sz w:val="20"/>
                <w:szCs w:val="20"/>
              </w:rPr>
              <w:t xml:space="preserve"> les appareils ou matériels de contrôle</w:t>
            </w:r>
          </w:p>
          <w:p w14:paraId="47444823" w14:textId="77777777" w:rsidR="00256E87" w:rsidRDefault="00256E87" w:rsidP="00256E87">
            <w:pPr>
              <w:rPr>
                <w:rFonts w:ascii="Arial" w:eastAsia="Arial" w:hAnsi="Arial" w:cs="Arial"/>
                <w:color w:val="000000"/>
                <w:sz w:val="20"/>
                <w:szCs w:val="20"/>
              </w:rPr>
            </w:pPr>
          </w:p>
          <w:p w14:paraId="21904700" w14:textId="77777777" w:rsidR="00256E87" w:rsidRDefault="00256E87" w:rsidP="00256E87">
            <w:pPr>
              <w:rPr>
                <w:rFonts w:ascii="Arial" w:eastAsia="Arial" w:hAnsi="Arial" w:cs="Arial"/>
                <w:color w:val="000000"/>
                <w:sz w:val="20"/>
                <w:szCs w:val="20"/>
              </w:rPr>
            </w:pPr>
          </w:p>
          <w:p w14:paraId="37008E23" w14:textId="77777777" w:rsidR="00256E87" w:rsidRDefault="00256E87" w:rsidP="00901879">
            <w:pPr>
              <w:widowControl/>
              <w:numPr>
                <w:ilvl w:val="0"/>
                <w:numId w:val="32"/>
              </w:numPr>
              <w:pBdr>
                <w:top w:val="nil"/>
                <w:left w:val="nil"/>
                <w:bottom w:val="nil"/>
                <w:right w:val="nil"/>
                <w:between w:val="nil"/>
              </w:pBdr>
              <w:autoSpaceDE/>
              <w:autoSpaceDN/>
              <w:ind w:left="105" w:hanging="142"/>
              <w:rPr>
                <w:rFonts w:ascii="Arial" w:eastAsia="Arial" w:hAnsi="Arial" w:cs="Arial"/>
                <w:color w:val="000000"/>
                <w:sz w:val="20"/>
                <w:szCs w:val="20"/>
              </w:rPr>
            </w:pPr>
            <w:r>
              <w:rPr>
                <w:rFonts w:ascii="Arial" w:eastAsia="Arial" w:hAnsi="Arial" w:cs="Arial"/>
                <w:b/>
                <w:color w:val="000000"/>
                <w:sz w:val="20"/>
                <w:szCs w:val="20"/>
              </w:rPr>
              <w:t>effectuer</w:t>
            </w:r>
            <w:r>
              <w:rPr>
                <w:rFonts w:ascii="Arial" w:eastAsia="Arial" w:hAnsi="Arial" w:cs="Arial"/>
                <w:color w:val="000000"/>
                <w:sz w:val="20"/>
                <w:szCs w:val="20"/>
              </w:rPr>
              <w:t xml:space="preserve"> les mesures, contrôles et tests en lien avec l’intervention</w:t>
            </w:r>
          </w:p>
          <w:p w14:paraId="2B59A4F7"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 xml:space="preserve">- </w:t>
            </w:r>
            <w:r>
              <w:rPr>
                <w:rFonts w:ascii="Arial" w:eastAsia="Arial" w:hAnsi="Arial" w:cs="Arial"/>
                <w:b/>
                <w:color w:val="000000"/>
                <w:sz w:val="20"/>
                <w:szCs w:val="20"/>
              </w:rPr>
              <w:t xml:space="preserve">collecter </w:t>
            </w:r>
            <w:r>
              <w:rPr>
                <w:rFonts w:ascii="Arial" w:eastAsia="Arial" w:hAnsi="Arial" w:cs="Arial"/>
                <w:color w:val="000000"/>
                <w:sz w:val="20"/>
                <w:szCs w:val="20"/>
              </w:rPr>
              <w:t>les résultats des mesures et des contrôles</w:t>
            </w:r>
          </w:p>
          <w:p w14:paraId="291A5FD0" w14:textId="77777777" w:rsidR="00256E87" w:rsidRDefault="00256E87" w:rsidP="00256E87">
            <w:pPr>
              <w:rPr>
                <w:rFonts w:ascii="Arial" w:eastAsia="Arial" w:hAnsi="Arial" w:cs="Arial"/>
                <w:color w:val="000000"/>
                <w:sz w:val="20"/>
                <w:szCs w:val="20"/>
              </w:rPr>
            </w:pPr>
          </w:p>
          <w:p w14:paraId="73DA7E5C" w14:textId="77777777" w:rsidR="00256E87" w:rsidRDefault="00256E87" w:rsidP="00256E87">
            <w:pPr>
              <w:rPr>
                <w:rFonts w:ascii="Arial" w:eastAsia="Arial" w:hAnsi="Arial" w:cs="Arial"/>
                <w:b/>
                <w:color w:val="000000"/>
                <w:sz w:val="20"/>
                <w:szCs w:val="20"/>
              </w:rPr>
            </w:pPr>
            <w:r>
              <w:rPr>
                <w:rFonts w:ascii="Arial" w:eastAsia="Arial" w:hAnsi="Arial" w:cs="Arial"/>
                <w:color w:val="000000"/>
                <w:sz w:val="20"/>
                <w:szCs w:val="20"/>
              </w:rPr>
              <w:t xml:space="preserve">- </w:t>
            </w:r>
            <w:r>
              <w:rPr>
                <w:rFonts w:ascii="Arial" w:eastAsia="Arial" w:hAnsi="Arial" w:cs="Arial"/>
                <w:b/>
                <w:color w:val="000000"/>
                <w:sz w:val="20"/>
                <w:szCs w:val="20"/>
              </w:rPr>
              <w:t>reporter</w:t>
            </w:r>
            <w:r>
              <w:rPr>
                <w:rFonts w:ascii="Arial" w:eastAsia="Arial" w:hAnsi="Arial" w:cs="Arial"/>
                <w:color w:val="000000"/>
                <w:sz w:val="20"/>
                <w:szCs w:val="20"/>
              </w:rPr>
              <w:t xml:space="preserve"> les résultats des mesures et des contrôles</w:t>
            </w:r>
          </w:p>
        </w:tc>
        <w:tc>
          <w:tcPr>
            <w:tcW w:w="3070" w:type="dxa"/>
            <w:shd w:val="clear" w:color="auto" w:fill="auto"/>
          </w:tcPr>
          <w:p w14:paraId="202E7A6C" w14:textId="77777777" w:rsidR="00256E87" w:rsidRDefault="00256E87" w:rsidP="00256E87">
            <w:pPr>
              <w:pBdr>
                <w:top w:val="nil"/>
                <w:left w:val="nil"/>
                <w:bottom w:val="nil"/>
                <w:right w:val="nil"/>
                <w:between w:val="nil"/>
              </w:pBdr>
              <w:tabs>
                <w:tab w:val="center" w:pos="4536"/>
                <w:tab w:val="right" w:pos="9072"/>
              </w:tabs>
              <w:rPr>
                <w:rFonts w:ascii="Arial" w:eastAsia="Arial" w:hAnsi="Arial" w:cs="Arial"/>
                <w:color w:val="000000"/>
                <w:sz w:val="20"/>
                <w:szCs w:val="20"/>
              </w:rPr>
            </w:pPr>
          </w:p>
          <w:p w14:paraId="321B4366" w14:textId="77777777" w:rsidR="00256E87" w:rsidRDefault="00256E87" w:rsidP="00256E87">
            <w:pPr>
              <w:pBdr>
                <w:top w:val="nil"/>
                <w:left w:val="nil"/>
                <w:bottom w:val="nil"/>
                <w:right w:val="nil"/>
                <w:between w:val="nil"/>
              </w:pBdr>
              <w:tabs>
                <w:tab w:val="center" w:pos="4536"/>
                <w:tab w:val="right" w:pos="9072"/>
              </w:tabs>
              <w:rPr>
                <w:rFonts w:ascii="Arial" w:eastAsia="Arial" w:hAnsi="Arial" w:cs="Arial"/>
                <w:color w:val="000000"/>
                <w:sz w:val="20"/>
                <w:szCs w:val="20"/>
              </w:rPr>
            </w:pPr>
          </w:p>
          <w:p w14:paraId="5AF56271" w14:textId="77777777" w:rsidR="00256E87" w:rsidRDefault="00256E87" w:rsidP="00256E87">
            <w:pPr>
              <w:pBdr>
                <w:top w:val="nil"/>
                <w:left w:val="nil"/>
                <w:bottom w:val="nil"/>
                <w:right w:val="nil"/>
                <w:between w:val="nil"/>
              </w:pBdr>
              <w:tabs>
                <w:tab w:val="center" w:pos="4536"/>
                <w:tab w:val="right" w:pos="9072"/>
              </w:tabs>
              <w:rPr>
                <w:rFonts w:ascii="Arial" w:eastAsia="Arial" w:hAnsi="Arial" w:cs="Arial"/>
                <w:color w:val="000000"/>
                <w:sz w:val="20"/>
                <w:szCs w:val="20"/>
              </w:rPr>
            </w:pPr>
            <w:r>
              <w:rPr>
                <w:rFonts w:ascii="Arial" w:eastAsia="Arial" w:hAnsi="Arial" w:cs="Arial"/>
                <w:color w:val="000000"/>
                <w:sz w:val="20"/>
                <w:szCs w:val="20"/>
              </w:rPr>
              <w:t>Les points de contrôle sont localisés sans erreur</w:t>
            </w:r>
          </w:p>
          <w:p w14:paraId="12CE6058" w14:textId="77777777" w:rsidR="00256E87" w:rsidRDefault="00256E87" w:rsidP="00256E87">
            <w:pPr>
              <w:pBdr>
                <w:top w:val="nil"/>
                <w:left w:val="nil"/>
                <w:bottom w:val="nil"/>
                <w:right w:val="nil"/>
                <w:between w:val="nil"/>
              </w:pBdr>
              <w:tabs>
                <w:tab w:val="center" w:pos="4536"/>
                <w:tab w:val="right" w:pos="9072"/>
              </w:tabs>
              <w:rPr>
                <w:rFonts w:ascii="Arial" w:eastAsia="Arial" w:hAnsi="Arial" w:cs="Arial"/>
                <w:color w:val="000000"/>
                <w:sz w:val="20"/>
                <w:szCs w:val="20"/>
              </w:rPr>
            </w:pPr>
            <w:r>
              <w:rPr>
                <w:rFonts w:ascii="Arial" w:eastAsia="Arial" w:hAnsi="Arial" w:cs="Arial"/>
                <w:color w:val="000000"/>
                <w:sz w:val="20"/>
                <w:szCs w:val="20"/>
              </w:rPr>
              <w:t xml:space="preserve">Les appareils de mesure et de contrôle, les calibres sont choisis et les réglages sont effectués correctement </w:t>
            </w:r>
          </w:p>
          <w:p w14:paraId="1252DAE6" w14:textId="77777777" w:rsidR="00256E87" w:rsidRDefault="00256E87" w:rsidP="00256E87">
            <w:pPr>
              <w:pBdr>
                <w:top w:val="nil"/>
                <w:left w:val="nil"/>
                <w:bottom w:val="nil"/>
                <w:right w:val="nil"/>
                <w:between w:val="nil"/>
              </w:pBdr>
              <w:tabs>
                <w:tab w:val="center" w:pos="4536"/>
                <w:tab w:val="right" w:pos="9072"/>
              </w:tabs>
              <w:rPr>
                <w:rFonts w:ascii="Arial" w:eastAsia="Arial" w:hAnsi="Arial" w:cs="Arial"/>
                <w:color w:val="000000"/>
                <w:sz w:val="20"/>
                <w:szCs w:val="20"/>
              </w:rPr>
            </w:pPr>
            <w:r>
              <w:rPr>
                <w:rFonts w:ascii="Arial" w:eastAsia="Arial" w:hAnsi="Arial" w:cs="Arial"/>
                <w:color w:val="000000"/>
                <w:sz w:val="20"/>
                <w:szCs w:val="20"/>
              </w:rPr>
              <w:t xml:space="preserve">Les données mesurées sont correctes et les dérives détectées </w:t>
            </w:r>
          </w:p>
          <w:p w14:paraId="0FA4759C" w14:textId="77777777" w:rsidR="00256E87" w:rsidRDefault="00256E87" w:rsidP="00256E87">
            <w:pPr>
              <w:pBdr>
                <w:top w:val="nil"/>
                <w:left w:val="nil"/>
                <w:bottom w:val="nil"/>
                <w:right w:val="nil"/>
                <w:between w:val="nil"/>
              </w:pBdr>
              <w:tabs>
                <w:tab w:val="center" w:pos="4536"/>
                <w:tab w:val="right" w:pos="9072"/>
              </w:tabs>
              <w:rPr>
                <w:rFonts w:ascii="Arial" w:eastAsia="Arial" w:hAnsi="Arial" w:cs="Arial"/>
                <w:color w:val="000000"/>
                <w:sz w:val="20"/>
                <w:szCs w:val="20"/>
              </w:rPr>
            </w:pPr>
            <w:r>
              <w:rPr>
                <w:rFonts w:ascii="Arial" w:eastAsia="Arial" w:hAnsi="Arial" w:cs="Arial"/>
                <w:color w:val="000000"/>
                <w:sz w:val="20"/>
                <w:szCs w:val="20"/>
              </w:rPr>
              <w:t>La chronologie des contrôles est respectée conformément à la demande d’intervention</w:t>
            </w:r>
          </w:p>
          <w:p w14:paraId="3340A329"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 xml:space="preserve">Les résultats des mesures et contrôles sont reportés sans erreur </w:t>
            </w:r>
          </w:p>
        </w:tc>
      </w:tr>
      <w:tr w:rsidR="00256E87" w14:paraId="5336D5D7" w14:textId="77777777" w:rsidTr="00256E87">
        <w:tc>
          <w:tcPr>
            <w:tcW w:w="3118" w:type="dxa"/>
            <w:gridSpan w:val="2"/>
            <w:vMerge/>
            <w:shd w:val="clear" w:color="auto" w:fill="auto"/>
          </w:tcPr>
          <w:p w14:paraId="54700F43"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cPr>
          <w:p w14:paraId="6A066B42"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134DAEBA" w14:textId="531E4695"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C2.1.</w:t>
            </w:r>
            <w:r w:rsidR="00D72365">
              <w:rPr>
                <w:rFonts w:ascii="Arial" w:eastAsia="Arial" w:hAnsi="Arial" w:cs="Arial"/>
                <w:b/>
                <w:color w:val="000000"/>
                <w:sz w:val="20"/>
                <w:szCs w:val="20"/>
              </w:rPr>
              <w:t>11</w:t>
            </w:r>
            <w:r>
              <w:rPr>
                <w:rFonts w:ascii="Arial" w:eastAsia="Arial" w:hAnsi="Arial" w:cs="Arial"/>
                <w:b/>
                <w:color w:val="000000"/>
                <w:sz w:val="20"/>
                <w:szCs w:val="20"/>
              </w:rPr>
              <w:t> : Analyser</w:t>
            </w:r>
            <w:r>
              <w:rPr>
                <w:rFonts w:ascii="Arial" w:eastAsia="Arial" w:hAnsi="Arial" w:cs="Arial"/>
                <w:color w:val="000000"/>
                <w:sz w:val="20"/>
                <w:szCs w:val="20"/>
              </w:rPr>
              <w:t xml:space="preserve"> les différents indicateurs relevés</w:t>
            </w:r>
          </w:p>
        </w:tc>
        <w:tc>
          <w:tcPr>
            <w:tcW w:w="3070" w:type="dxa"/>
            <w:shd w:val="clear" w:color="auto" w:fill="auto"/>
          </w:tcPr>
          <w:p w14:paraId="2634D0B1"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résultats sont bien interprétés par rapport aux attendus</w:t>
            </w:r>
          </w:p>
        </w:tc>
      </w:tr>
      <w:tr w:rsidR="00256E87" w14:paraId="3461CE1B" w14:textId="77777777" w:rsidTr="00256E87">
        <w:tc>
          <w:tcPr>
            <w:tcW w:w="3118" w:type="dxa"/>
            <w:gridSpan w:val="2"/>
            <w:vMerge/>
            <w:shd w:val="clear" w:color="auto" w:fill="auto"/>
          </w:tcPr>
          <w:p w14:paraId="79B67424"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cPr>
          <w:p w14:paraId="67927D84"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79E61547" w14:textId="3523707D" w:rsidR="00256E87" w:rsidRDefault="00D72365" w:rsidP="00256E87">
            <w:pPr>
              <w:rPr>
                <w:rFonts w:ascii="Arial" w:eastAsia="Arial" w:hAnsi="Arial" w:cs="Arial"/>
                <w:b/>
                <w:color w:val="000000"/>
                <w:sz w:val="20"/>
                <w:szCs w:val="20"/>
              </w:rPr>
            </w:pPr>
            <w:r>
              <w:rPr>
                <w:rFonts w:ascii="Arial" w:eastAsia="Arial" w:hAnsi="Arial" w:cs="Arial"/>
                <w:b/>
                <w:color w:val="000000"/>
                <w:sz w:val="20"/>
                <w:szCs w:val="20"/>
              </w:rPr>
              <w:t>C2.1.12</w:t>
            </w:r>
            <w:r w:rsidR="00256E87">
              <w:rPr>
                <w:rFonts w:ascii="Arial" w:eastAsia="Arial" w:hAnsi="Arial" w:cs="Arial"/>
                <w:b/>
                <w:color w:val="000000"/>
                <w:sz w:val="20"/>
                <w:szCs w:val="20"/>
              </w:rPr>
              <w:t xml:space="preserve"> : Déconsigner </w:t>
            </w:r>
            <w:r w:rsidR="00256E87">
              <w:rPr>
                <w:rFonts w:ascii="Arial" w:eastAsia="Arial" w:hAnsi="Arial" w:cs="Arial"/>
                <w:color w:val="000000"/>
                <w:sz w:val="20"/>
                <w:szCs w:val="20"/>
              </w:rPr>
              <w:t xml:space="preserve">tout ou partie de l’installation (énergie, accès …) selon le niveau d’agrément. </w:t>
            </w:r>
          </w:p>
        </w:tc>
        <w:tc>
          <w:tcPr>
            <w:tcW w:w="3070" w:type="dxa"/>
            <w:shd w:val="clear" w:color="auto" w:fill="auto"/>
          </w:tcPr>
          <w:p w14:paraId="0ACB4D51"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procédures de déconsignation sont respectées. L’installation est correctement déconsignée</w:t>
            </w:r>
          </w:p>
        </w:tc>
      </w:tr>
      <w:tr w:rsidR="00256E87" w14:paraId="5D02CC1B" w14:textId="77777777" w:rsidTr="00256E87">
        <w:tc>
          <w:tcPr>
            <w:tcW w:w="3118" w:type="dxa"/>
            <w:gridSpan w:val="2"/>
            <w:vMerge/>
            <w:shd w:val="clear" w:color="auto" w:fill="auto"/>
          </w:tcPr>
          <w:p w14:paraId="272CA5B2"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cPr>
          <w:p w14:paraId="76DD66DE"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26C03E3F" w14:textId="4D552654" w:rsidR="00256E87" w:rsidRDefault="00D72365" w:rsidP="00256E87">
            <w:pPr>
              <w:rPr>
                <w:rFonts w:ascii="Arial" w:eastAsia="Arial" w:hAnsi="Arial" w:cs="Arial"/>
                <w:b/>
                <w:color w:val="000000"/>
                <w:sz w:val="20"/>
                <w:szCs w:val="20"/>
              </w:rPr>
            </w:pPr>
            <w:r>
              <w:rPr>
                <w:rFonts w:ascii="Arial" w:eastAsia="Arial" w:hAnsi="Arial" w:cs="Arial"/>
                <w:b/>
                <w:color w:val="000000"/>
                <w:sz w:val="20"/>
                <w:szCs w:val="20"/>
              </w:rPr>
              <w:t>C2.1.13</w:t>
            </w:r>
            <w:r w:rsidR="00256E87">
              <w:rPr>
                <w:rFonts w:ascii="Arial" w:eastAsia="Arial" w:hAnsi="Arial" w:cs="Arial"/>
                <w:b/>
                <w:color w:val="000000"/>
                <w:sz w:val="20"/>
                <w:szCs w:val="20"/>
              </w:rPr>
              <w:t> : Remettre</w:t>
            </w:r>
            <w:r w:rsidR="00256E87">
              <w:rPr>
                <w:rFonts w:ascii="Arial" w:eastAsia="Arial" w:hAnsi="Arial" w:cs="Arial"/>
                <w:color w:val="000000"/>
                <w:sz w:val="20"/>
                <w:szCs w:val="20"/>
              </w:rPr>
              <w:t xml:space="preserve"> l’installation dans les conditions normales de fonctionnement (si nécessaire)</w:t>
            </w:r>
          </w:p>
        </w:tc>
        <w:tc>
          <w:tcPr>
            <w:tcW w:w="3070" w:type="dxa"/>
            <w:shd w:val="clear" w:color="auto" w:fill="auto"/>
          </w:tcPr>
          <w:p w14:paraId="3820CA6F"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 système est dans les conditions normales de fonctionnement</w:t>
            </w:r>
          </w:p>
        </w:tc>
      </w:tr>
      <w:tr w:rsidR="00256E87" w14:paraId="16717D70" w14:textId="77777777" w:rsidTr="00256E87">
        <w:tc>
          <w:tcPr>
            <w:tcW w:w="3118" w:type="dxa"/>
            <w:gridSpan w:val="2"/>
            <w:vMerge/>
            <w:shd w:val="clear" w:color="auto" w:fill="auto"/>
          </w:tcPr>
          <w:p w14:paraId="4F5D0219"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shd w:val="clear" w:color="auto" w:fill="auto"/>
          </w:tcPr>
          <w:p w14:paraId="3E264E33" w14:textId="77777777" w:rsidR="00256E87" w:rsidRDefault="00256E87" w:rsidP="00256E87">
            <w:pPr>
              <w:rPr>
                <w:rFonts w:ascii="Arial" w:eastAsia="Arial" w:hAnsi="Arial" w:cs="Arial"/>
                <w:color w:val="000000"/>
                <w:sz w:val="20"/>
                <w:szCs w:val="20"/>
              </w:rPr>
            </w:pPr>
          </w:p>
        </w:tc>
        <w:tc>
          <w:tcPr>
            <w:tcW w:w="3402" w:type="dxa"/>
            <w:shd w:val="clear" w:color="auto" w:fill="auto"/>
          </w:tcPr>
          <w:p w14:paraId="5E92E18D" w14:textId="375CF852" w:rsidR="00256E87" w:rsidRDefault="00D72365" w:rsidP="00256E87">
            <w:pPr>
              <w:rPr>
                <w:rFonts w:ascii="Arial" w:eastAsia="Arial" w:hAnsi="Arial" w:cs="Arial"/>
                <w:b/>
                <w:color w:val="000000"/>
                <w:sz w:val="20"/>
                <w:szCs w:val="20"/>
              </w:rPr>
            </w:pPr>
            <w:r>
              <w:rPr>
                <w:rFonts w:ascii="Arial" w:eastAsia="Arial" w:hAnsi="Arial" w:cs="Arial"/>
                <w:b/>
                <w:color w:val="000000"/>
                <w:sz w:val="20"/>
                <w:szCs w:val="20"/>
              </w:rPr>
              <w:t>C2.1.14</w:t>
            </w:r>
            <w:r w:rsidR="00256E87">
              <w:rPr>
                <w:rFonts w:ascii="Arial" w:eastAsia="Arial" w:hAnsi="Arial" w:cs="Arial"/>
                <w:b/>
                <w:color w:val="000000"/>
                <w:sz w:val="20"/>
                <w:szCs w:val="20"/>
              </w:rPr>
              <w:t xml:space="preserve"> : Rendre compte </w:t>
            </w:r>
            <w:r w:rsidR="00256E87">
              <w:rPr>
                <w:rFonts w:ascii="Arial" w:eastAsia="Arial" w:hAnsi="Arial" w:cs="Arial"/>
                <w:color w:val="000000"/>
                <w:sz w:val="20"/>
                <w:szCs w:val="20"/>
              </w:rPr>
              <w:t>de son intervention</w:t>
            </w:r>
          </w:p>
        </w:tc>
        <w:tc>
          <w:tcPr>
            <w:tcW w:w="3070" w:type="dxa"/>
            <w:shd w:val="clear" w:color="auto" w:fill="auto"/>
          </w:tcPr>
          <w:p w14:paraId="43E3D50F"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Voir critères de C1.12</w:t>
            </w:r>
          </w:p>
        </w:tc>
      </w:tr>
    </w:tbl>
    <w:p w14:paraId="1AE5F520" w14:textId="77777777" w:rsidR="00256E87" w:rsidRDefault="00256E87" w:rsidP="00256E87"/>
    <w:p w14:paraId="02F99263" w14:textId="77777777" w:rsidR="00256E87" w:rsidRDefault="00256E87" w:rsidP="00256E87"/>
    <w:p w14:paraId="3B719790" w14:textId="77777777" w:rsidR="00256E87" w:rsidRDefault="00256E87" w:rsidP="00256E87">
      <w:r>
        <w:br w:type="page"/>
      </w:r>
    </w:p>
    <w:p w14:paraId="6142E30B" w14:textId="01A15F4E" w:rsidR="007C6B01" w:rsidRDefault="007C6B01" w:rsidP="00256E87"/>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9"/>
        <w:gridCol w:w="1699"/>
        <w:gridCol w:w="475"/>
        <w:gridCol w:w="3402"/>
        <w:gridCol w:w="3070"/>
      </w:tblGrid>
      <w:tr w:rsidR="007C6B01" w14:paraId="73A055D8" w14:textId="77777777" w:rsidTr="007C6B01">
        <w:tc>
          <w:tcPr>
            <w:tcW w:w="1419" w:type="dxa"/>
            <w:vMerge w:val="restart"/>
            <w:shd w:val="clear" w:color="auto" w:fill="FFF2CC"/>
            <w:vAlign w:val="center"/>
          </w:tcPr>
          <w:p w14:paraId="0E8C8B0B" w14:textId="77777777" w:rsidR="007C6B01" w:rsidRDefault="007C6B01" w:rsidP="007C6B01">
            <w:pPr>
              <w:jc w:val="center"/>
              <w:rPr>
                <w:rFonts w:ascii="Arial" w:eastAsia="Arial" w:hAnsi="Arial" w:cs="Arial"/>
                <w:color w:val="000000"/>
                <w:sz w:val="20"/>
                <w:szCs w:val="20"/>
              </w:rPr>
            </w:pPr>
            <w:r>
              <w:rPr>
                <w:rFonts w:ascii="Arial" w:eastAsia="Arial" w:hAnsi="Arial" w:cs="Arial"/>
                <w:b/>
                <w:color w:val="000000"/>
                <w:sz w:val="20"/>
                <w:szCs w:val="20"/>
              </w:rPr>
              <w:t>C2.3</w:t>
            </w:r>
          </w:p>
        </w:tc>
        <w:tc>
          <w:tcPr>
            <w:tcW w:w="8646" w:type="dxa"/>
            <w:gridSpan w:val="4"/>
            <w:shd w:val="clear" w:color="auto" w:fill="F79646" w:themeFill="accent6"/>
          </w:tcPr>
          <w:p w14:paraId="40BED28E" w14:textId="43810521" w:rsidR="007C6B01" w:rsidRDefault="007C6B01" w:rsidP="007C6B01">
            <w:pPr>
              <w:rPr>
                <w:rFonts w:ascii="Arial" w:eastAsia="Arial" w:hAnsi="Arial" w:cs="Arial"/>
                <w:color w:val="FF0000"/>
                <w:sz w:val="20"/>
                <w:szCs w:val="20"/>
              </w:rPr>
            </w:pPr>
            <w:r>
              <w:rPr>
                <w:rFonts w:ascii="Arial" w:eastAsia="Arial" w:hAnsi="Arial" w:cs="Arial"/>
                <w:b/>
                <w:sz w:val="20"/>
                <w:szCs w:val="20"/>
              </w:rPr>
              <w:t xml:space="preserve">MAINTENIR UNE INSTALLATION </w:t>
            </w:r>
          </w:p>
        </w:tc>
      </w:tr>
      <w:tr w:rsidR="00256E87" w14:paraId="5D3F0212" w14:textId="77777777" w:rsidTr="00256E87">
        <w:tc>
          <w:tcPr>
            <w:tcW w:w="1419" w:type="dxa"/>
            <w:vMerge/>
            <w:shd w:val="clear" w:color="auto" w:fill="FFF2CC"/>
            <w:vAlign w:val="center"/>
          </w:tcPr>
          <w:p w14:paraId="690A2B83" w14:textId="77777777" w:rsidR="00256E87" w:rsidRDefault="00256E87" w:rsidP="00256E87">
            <w:pPr>
              <w:pBdr>
                <w:top w:val="nil"/>
                <w:left w:val="nil"/>
                <w:bottom w:val="nil"/>
                <w:right w:val="nil"/>
                <w:between w:val="nil"/>
              </w:pBdr>
              <w:spacing w:line="276" w:lineRule="auto"/>
              <w:rPr>
                <w:rFonts w:ascii="Arial" w:eastAsia="Arial" w:hAnsi="Arial" w:cs="Arial"/>
                <w:color w:val="FF0000"/>
                <w:sz w:val="20"/>
                <w:szCs w:val="20"/>
              </w:rPr>
            </w:pPr>
          </w:p>
        </w:tc>
        <w:tc>
          <w:tcPr>
            <w:tcW w:w="8646" w:type="dxa"/>
            <w:gridSpan w:val="4"/>
            <w:shd w:val="clear" w:color="auto" w:fill="FFF2CC"/>
          </w:tcPr>
          <w:p w14:paraId="46343E18"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Réparer une installation</w:t>
            </w:r>
          </w:p>
        </w:tc>
      </w:tr>
      <w:tr w:rsidR="00256E87" w14:paraId="60E7313C" w14:textId="77777777" w:rsidTr="00256E87">
        <w:tc>
          <w:tcPr>
            <w:tcW w:w="3118" w:type="dxa"/>
            <w:gridSpan w:val="2"/>
            <w:shd w:val="clear" w:color="auto" w:fill="D9D9D9"/>
            <w:vAlign w:val="center"/>
          </w:tcPr>
          <w:p w14:paraId="5D61CB92"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Compétences associées </w:t>
            </w:r>
          </w:p>
        </w:tc>
        <w:tc>
          <w:tcPr>
            <w:tcW w:w="6947" w:type="dxa"/>
            <w:gridSpan w:val="3"/>
            <w:shd w:val="clear" w:color="auto" w:fill="auto"/>
            <w:vAlign w:val="center"/>
          </w:tcPr>
          <w:p w14:paraId="0BCB960E" w14:textId="77777777" w:rsidR="00256E87" w:rsidRDefault="00256E87" w:rsidP="00256E87">
            <w:pPr>
              <w:rPr>
                <w:rFonts w:ascii="Arial" w:eastAsia="Arial" w:hAnsi="Arial" w:cs="Arial"/>
                <w:b/>
                <w:color w:val="000000"/>
                <w:sz w:val="18"/>
                <w:szCs w:val="18"/>
              </w:rPr>
            </w:pPr>
            <w:r>
              <w:rPr>
                <w:rFonts w:ascii="Arial" w:eastAsia="Arial" w:hAnsi="Arial" w:cs="Arial"/>
                <w:b/>
                <w:color w:val="000000"/>
                <w:sz w:val="18"/>
                <w:szCs w:val="18"/>
              </w:rPr>
              <w:t>C1.1 :</w:t>
            </w:r>
            <w:r>
              <w:rPr>
                <w:rFonts w:ascii="Arial" w:eastAsia="Arial" w:hAnsi="Arial" w:cs="Arial"/>
                <w:color w:val="000000"/>
                <w:sz w:val="18"/>
                <w:szCs w:val="18"/>
              </w:rPr>
              <w:t xml:space="preserve"> Identifier et maîtriser les risques ……</w:t>
            </w:r>
            <w:r>
              <w:rPr>
                <w:rFonts w:ascii="Arial" w:eastAsia="Arial" w:hAnsi="Arial" w:cs="Arial"/>
                <w:b/>
                <w:color w:val="000000"/>
                <w:sz w:val="18"/>
                <w:szCs w:val="18"/>
              </w:rPr>
              <w:t xml:space="preserve"> </w:t>
            </w:r>
          </w:p>
          <w:p w14:paraId="1C484DC9" w14:textId="77777777" w:rsidR="00256E87" w:rsidRDefault="00256E87" w:rsidP="00256E87">
            <w:pPr>
              <w:rPr>
                <w:rFonts w:ascii="Arial" w:eastAsia="Arial" w:hAnsi="Arial" w:cs="Arial"/>
                <w:b/>
                <w:color w:val="000000"/>
                <w:sz w:val="18"/>
                <w:szCs w:val="18"/>
              </w:rPr>
            </w:pPr>
            <w:r>
              <w:rPr>
                <w:rFonts w:ascii="Arial" w:eastAsia="Arial" w:hAnsi="Arial" w:cs="Arial"/>
                <w:b/>
                <w:color w:val="000000"/>
                <w:sz w:val="18"/>
                <w:szCs w:val="18"/>
              </w:rPr>
              <w:t>C1.4 :</w:t>
            </w:r>
            <w:r>
              <w:rPr>
                <w:rFonts w:ascii="Arial" w:eastAsia="Arial" w:hAnsi="Arial" w:cs="Arial"/>
                <w:color w:val="000000"/>
                <w:sz w:val="18"/>
                <w:szCs w:val="18"/>
              </w:rPr>
              <w:t xml:space="preserve"> Identifier et maitriser les procédures, les règlementations</w:t>
            </w:r>
            <w:r>
              <w:rPr>
                <w:rFonts w:ascii="Arial" w:eastAsia="Arial" w:hAnsi="Arial" w:cs="Arial"/>
                <w:b/>
                <w:color w:val="000000"/>
                <w:sz w:val="18"/>
                <w:szCs w:val="18"/>
              </w:rPr>
              <w:t xml:space="preserve"> </w:t>
            </w:r>
          </w:p>
          <w:p w14:paraId="1CDCE26D" w14:textId="77777777" w:rsidR="00256E87" w:rsidRDefault="00256E87" w:rsidP="00256E87">
            <w:pPr>
              <w:rPr>
                <w:rFonts w:ascii="Arial" w:eastAsia="Arial" w:hAnsi="Arial" w:cs="Arial"/>
                <w:b/>
                <w:color w:val="000000"/>
                <w:sz w:val="20"/>
                <w:szCs w:val="20"/>
                <w:highlight w:val="cyan"/>
              </w:rPr>
            </w:pPr>
            <w:r>
              <w:rPr>
                <w:rFonts w:ascii="Arial" w:eastAsia="Arial" w:hAnsi="Arial" w:cs="Arial"/>
                <w:b/>
                <w:color w:val="000000"/>
                <w:sz w:val="18"/>
                <w:szCs w:val="18"/>
              </w:rPr>
              <w:t>C2.6 :</w:t>
            </w:r>
            <w:r>
              <w:rPr>
                <w:rFonts w:ascii="Arial" w:eastAsia="Arial" w:hAnsi="Arial" w:cs="Arial"/>
                <w:color w:val="000000"/>
                <w:sz w:val="18"/>
                <w:szCs w:val="18"/>
              </w:rPr>
              <w:t xml:space="preserve"> Communiquer, rendre compte à l’écrit et/ou à l’oral </w:t>
            </w:r>
          </w:p>
        </w:tc>
      </w:tr>
      <w:tr w:rsidR="00256E87" w14:paraId="54C396F3" w14:textId="77777777" w:rsidTr="00256E87">
        <w:tc>
          <w:tcPr>
            <w:tcW w:w="3118" w:type="dxa"/>
            <w:gridSpan w:val="2"/>
            <w:shd w:val="clear" w:color="auto" w:fill="D9D9D9"/>
            <w:vAlign w:val="center"/>
          </w:tcPr>
          <w:p w14:paraId="2058A922" w14:textId="77777777" w:rsidR="00256E87" w:rsidRDefault="00256E87" w:rsidP="00256E87">
            <w:pPr>
              <w:pBdr>
                <w:top w:val="nil"/>
                <w:left w:val="nil"/>
                <w:bottom w:val="nil"/>
                <w:right w:val="nil"/>
                <w:between w:val="nil"/>
              </w:pBdr>
              <w:jc w:val="center"/>
              <w:rPr>
                <w:rFonts w:ascii="Arial" w:eastAsia="Arial" w:hAnsi="Arial" w:cs="Arial"/>
                <w:b/>
                <w:i/>
                <w:color w:val="000000"/>
                <w:sz w:val="20"/>
                <w:szCs w:val="20"/>
              </w:rPr>
            </w:pPr>
            <w:r>
              <w:rPr>
                <w:rFonts w:ascii="Arial" w:eastAsia="Arial" w:hAnsi="Arial" w:cs="Arial"/>
                <w:b/>
                <w:i/>
                <w:color w:val="000000"/>
                <w:sz w:val="20"/>
                <w:szCs w:val="20"/>
              </w:rPr>
              <w:t>Données</w:t>
            </w:r>
          </w:p>
        </w:tc>
        <w:tc>
          <w:tcPr>
            <w:tcW w:w="3877" w:type="dxa"/>
            <w:gridSpan w:val="2"/>
            <w:shd w:val="clear" w:color="auto" w:fill="D9D9D9"/>
            <w:vAlign w:val="center"/>
          </w:tcPr>
          <w:p w14:paraId="045D4B22"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Actions</w:t>
            </w:r>
          </w:p>
        </w:tc>
        <w:tc>
          <w:tcPr>
            <w:tcW w:w="3070" w:type="dxa"/>
            <w:shd w:val="clear" w:color="auto" w:fill="D9D9D9"/>
            <w:vAlign w:val="center"/>
          </w:tcPr>
          <w:p w14:paraId="0A17F94C"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Indicateurs d’évaluation</w:t>
            </w:r>
          </w:p>
        </w:tc>
      </w:tr>
      <w:tr w:rsidR="00256E87" w14:paraId="68E3EEC0" w14:textId="77777777" w:rsidTr="007C6B01">
        <w:tc>
          <w:tcPr>
            <w:tcW w:w="3118" w:type="dxa"/>
            <w:gridSpan w:val="2"/>
            <w:vMerge w:val="restart"/>
            <w:shd w:val="clear" w:color="auto" w:fill="auto"/>
          </w:tcPr>
          <w:p w14:paraId="6E82C6E9" w14:textId="77777777" w:rsidR="00256E87" w:rsidRDefault="00256E87" w:rsidP="00256E87">
            <w:pPr>
              <w:ind w:left="315"/>
              <w:rPr>
                <w:rFonts w:ascii="Arial" w:eastAsia="Arial" w:hAnsi="Arial" w:cs="Arial"/>
                <w:color w:val="000000"/>
                <w:sz w:val="20"/>
                <w:szCs w:val="20"/>
              </w:rPr>
            </w:pPr>
          </w:p>
          <w:p w14:paraId="2A15C24C" w14:textId="77777777" w:rsidR="00256E87" w:rsidRDefault="00256E87" w:rsidP="00256E87">
            <w:pPr>
              <w:ind w:left="315"/>
              <w:rPr>
                <w:rFonts w:ascii="Arial" w:eastAsia="Arial" w:hAnsi="Arial" w:cs="Arial"/>
                <w:color w:val="000000"/>
                <w:sz w:val="20"/>
                <w:szCs w:val="20"/>
              </w:rPr>
            </w:pPr>
            <w:r>
              <w:rPr>
                <w:rFonts w:ascii="Arial" w:eastAsia="Arial" w:hAnsi="Arial" w:cs="Arial"/>
                <w:color w:val="000000"/>
                <w:sz w:val="20"/>
                <w:szCs w:val="20"/>
              </w:rPr>
              <w:t>L’installation et son environnement</w:t>
            </w:r>
          </w:p>
          <w:p w14:paraId="1FCB9595" w14:textId="77777777" w:rsidR="00256E87" w:rsidRDefault="00256E87" w:rsidP="00256E87">
            <w:pPr>
              <w:ind w:left="315"/>
              <w:rPr>
                <w:rFonts w:ascii="Arial" w:eastAsia="Arial" w:hAnsi="Arial" w:cs="Arial"/>
                <w:color w:val="000000"/>
                <w:sz w:val="20"/>
                <w:szCs w:val="20"/>
              </w:rPr>
            </w:pPr>
          </w:p>
          <w:p w14:paraId="603642E7" w14:textId="77777777" w:rsidR="00256E87" w:rsidRDefault="00256E87" w:rsidP="00256E87">
            <w:pPr>
              <w:ind w:left="315"/>
              <w:rPr>
                <w:rFonts w:ascii="Arial" w:eastAsia="Arial" w:hAnsi="Arial" w:cs="Arial"/>
                <w:b/>
                <w:color w:val="000000"/>
                <w:sz w:val="20"/>
                <w:szCs w:val="20"/>
              </w:rPr>
            </w:pPr>
            <w:r>
              <w:rPr>
                <w:rFonts w:ascii="Arial" w:eastAsia="Arial" w:hAnsi="Arial" w:cs="Arial"/>
                <w:b/>
                <w:color w:val="000000"/>
                <w:sz w:val="20"/>
                <w:szCs w:val="20"/>
              </w:rPr>
              <w:t>Tout ou partie des données suivantes (papier et/ou numérique) </w:t>
            </w:r>
          </w:p>
          <w:p w14:paraId="1CB18697" w14:textId="77777777" w:rsidR="00256E87" w:rsidRDefault="00256E87" w:rsidP="00256E87">
            <w:pPr>
              <w:spacing w:before="120"/>
              <w:ind w:left="315"/>
              <w:rPr>
                <w:rFonts w:ascii="Arial" w:eastAsia="Arial" w:hAnsi="Arial" w:cs="Arial"/>
                <w:color w:val="000000"/>
                <w:sz w:val="20"/>
                <w:szCs w:val="20"/>
              </w:rPr>
            </w:pPr>
          </w:p>
          <w:p w14:paraId="61850D32" w14:textId="77777777" w:rsidR="00256E87" w:rsidRDefault="00256E87" w:rsidP="00256E87">
            <w:pPr>
              <w:ind w:left="315"/>
              <w:rPr>
                <w:rFonts w:ascii="Arial" w:eastAsia="Arial" w:hAnsi="Arial" w:cs="Arial"/>
                <w:color w:val="000000"/>
                <w:sz w:val="20"/>
                <w:szCs w:val="20"/>
                <w:u w:val="single"/>
              </w:rPr>
            </w:pPr>
            <w:r>
              <w:rPr>
                <w:rFonts w:ascii="Arial" w:eastAsia="Arial" w:hAnsi="Arial" w:cs="Arial"/>
                <w:color w:val="000000"/>
                <w:sz w:val="20"/>
                <w:szCs w:val="20"/>
                <w:u w:val="single"/>
              </w:rPr>
              <w:t>Données :</w:t>
            </w:r>
          </w:p>
          <w:p w14:paraId="485815CC"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Bon de travail (ordre de travail)</w:t>
            </w:r>
          </w:p>
          <w:p w14:paraId="76491CC1"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communication</w:t>
            </w:r>
          </w:p>
          <w:p w14:paraId="6DE11CA9"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Consignes de production, d’exploitation</w:t>
            </w:r>
          </w:p>
          <w:p w14:paraId="701565AB"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Impératifs de production</w:t>
            </w:r>
          </w:p>
          <w:p w14:paraId="7FEA4F12"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Délais d’intervention</w:t>
            </w:r>
          </w:p>
          <w:p w14:paraId="5AE872C7"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EPI, EPC, EIS</w:t>
            </w:r>
          </w:p>
          <w:p w14:paraId="22882545"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Documents de recette</w:t>
            </w:r>
          </w:p>
          <w:p w14:paraId="5C0A8DE6"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Notices ou fiches techniques des composants en langue étrangère</w:t>
            </w:r>
          </w:p>
          <w:p w14:paraId="1BF2957C" w14:textId="77777777" w:rsidR="00256E87" w:rsidRDefault="00256E87" w:rsidP="00256E87">
            <w:pPr>
              <w:ind w:left="315"/>
              <w:rPr>
                <w:rFonts w:ascii="Arial" w:eastAsia="Arial" w:hAnsi="Arial" w:cs="Arial"/>
                <w:color w:val="000000"/>
                <w:sz w:val="20"/>
                <w:szCs w:val="20"/>
              </w:rPr>
            </w:pPr>
          </w:p>
          <w:p w14:paraId="445D8339" w14:textId="77777777" w:rsidR="00256E87" w:rsidRDefault="00256E87" w:rsidP="00256E87">
            <w:pPr>
              <w:ind w:left="315"/>
              <w:rPr>
                <w:rFonts w:ascii="Arial" w:eastAsia="Arial" w:hAnsi="Arial" w:cs="Arial"/>
                <w:color w:val="000000"/>
                <w:sz w:val="20"/>
                <w:szCs w:val="20"/>
                <w:u w:val="single"/>
              </w:rPr>
            </w:pPr>
            <w:r>
              <w:rPr>
                <w:rFonts w:ascii="Arial" w:eastAsia="Arial" w:hAnsi="Arial" w:cs="Arial"/>
                <w:color w:val="000000"/>
                <w:sz w:val="20"/>
                <w:szCs w:val="20"/>
                <w:u w:val="single"/>
              </w:rPr>
              <w:t>Outils-outillages :</w:t>
            </w:r>
          </w:p>
          <w:p w14:paraId="527FFEFE"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Outils d’aide à la maintenance (GMAO, outils numériques, réalité augmentée, console de programmation,  ..)</w:t>
            </w:r>
          </w:p>
          <w:p w14:paraId="13663596"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manutentions</w:t>
            </w:r>
          </w:p>
          <w:p w14:paraId="532270C4"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La ou les pièces de rechange, les consommables</w:t>
            </w:r>
          </w:p>
          <w:p w14:paraId="6B4CEEA9" w14:textId="77777777" w:rsidR="00256E87" w:rsidRDefault="00256E87" w:rsidP="00256E87">
            <w:pPr>
              <w:ind w:left="315"/>
              <w:rPr>
                <w:rFonts w:ascii="Arial" w:eastAsia="Arial" w:hAnsi="Arial" w:cs="Arial"/>
                <w:color w:val="000000"/>
                <w:sz w:val="20"/>
                <w:szCs w:val="20"/>
              </w:rPr>
            </w:pPr>
          </w:p>
          <w:p w14:paraId="016CB2F9" w14:textId="77777777" w:rsidR="00256E87" w:rsidRDefault="00256E87" w:rsidP="00256E87">
            <w:pPr>
              <w:ind w:left="315"/>
              <w:rPr>
                <w:rFonts w:ascii="Arial" w:eastAsia="Arial" w:hAnsi="Arial" w:cs="Arial"/>
                <w:color w:val="000000"/>
                <w:sz w:val="20"/>
                <w:szCs w:val="20"/>
                <w:u w:val="single"/>
              </w:rPr>
            </w:pPr>
            <w:r>
              <w:rPr>
                <w:rFonts w:ascii="Arial" w:eastAsia="Arial" w:hAnsi="Arial" w:cs="Arial"/>
                <w:color w:val="000000"/>
                <w:sz w:val="20"/>
                <w:szCs w:val="20"/>
                <w:u w:val="single"/>
              </w:rPr>
              <w:t>Documentation :</w:t>
            </w:r>
          </w:p>
          <w:p w14:paraId="421AAB63"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Dossier technique de l’installation</w:t>
            </w:r>
          </w:p>
          <w:p w14:paraId="142DBFE6"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Historique de l’installation</w:t>
            </w:r>
          </w:p>
          <w:p w14:paraId="3A278BB5"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 unique d’évaluation des risques</w:t>
            </w:r>
          </w:p>
          <w:p w14:paraId="1A277E97" w14:textId="77777777" w:rsidR="00256E87" w:rsidRDefault="00256E87">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 xml:space="preserve">Plan de prévention </w:t>
            </w:r>
          </w:p>
          <w:p w14:paraId="7830268B" w14:textId="77777777" w:rsidR="00256E87" w:rsidRDefault="00256E87">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Dossier QHSE</w:t>
            </w:r>
          </w:p>
          <w:p w14:paraId="6A438B78" w14:textId="77777777" w:rsidR="00256E87" w:rsidRDefault="00256E87">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Normes</w:t>
            </w:r>
          </w:p>
          <w:p w14:paraId="3C4A66DE" w14:textId="77777777" w:rsidR="00256E87" w:rsidRDefault="00256E87">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Fiches de procédures</w:t>
            </w:r>
          </w:p>
          <w:p w14:paraId="0D59182F" w14:textId="77777777" w:rsidR="00256E87" w:rsidRDefault="00256E87">
            <w:pPr>
              <w:widowControl/>
              <w:numPr>
                <w:ilvl w:val="0"/>
                <w:numId w:val="122"/>
              </w:numPr>
              <w:autoSpaceDE/>
              <w:autoSpaceDN/>
              <w:ind w:left="457"/>
              <w:rPr>
                <w:rFonts w:ascii="Arial" w:eastAsia="Arial" w:hAnsi="Arial" w:cs="Arial"/>
                <w:color w:val="FF0000"/>
                <w:sz w:val="20"/>
                <w:szCs w:val="20"/>
              </w:rPr>
            </w:pPr>
            <w:r w:rsidRPr="00A8569C">
              <w:rPr>
                <w:rFonts w:ascii="Arial" w:eastAsia="Arial" w:hAnsi="Arial" w:cs="Arial"/>
                <w:color w:val="000000"/>
                <w:sz w:val="20"/>
                <w:szCs w:val="20"/>
              </w:rPr>
              <w:t>Documentation technique (outillages, composants, matériels, appareils de mesure …)</w:t>
            </w:r>
          </w:p>
        </w:tc>
        <w:tc>
          <w:tcPr>
            <w:tcW w:w="475" w:type="dxa"/>
            <w:vMerge w:val="restart"/>
            <w:shd w:val="clear" w:color="auto" w:fill="auto"/>
            <w:textDirection w:val="btLr"/>
            <w:vAlign w:val="center"/>
          </w:tcPr>
          <w:p w14:paraId="2E018C21" w14:textId="77777777" w:rsidR="00256E87" w:rsidRDefault="00256E87" w:rsidP="00256E87">
            <w:pPr>
              <w:ind w:left="113" w:right="113"/>
              <w:jc w:val="center"/>
              <w:rPr>
                <w:rFonts w:ascii="Arial" w:eastAsia="Arial" w:hAnsi="Arial" w:cs="Arial"/>
                <w:b/>
                <w:color w:val="000000"/>
                <w:sz w:val="20"/>
                <w:szCs w:val="20"/>
              </w:rPr>
            </w:pPr>
            <w:r>
              <w:rPr>
                <w:rFonts w:ascii="Arial" w:eastAsia="Arial" w:hAnsi="Arial" w:cs="Arial"/>
                <w:b/>
                <w:color w:val="000000"/>
                <w:sz w:val="20"/>
                <w:szCs w:val="20"/>
              </w:rPr>
              <w:t>PRÉPARER</w:t>
            </w:r>
          </w:p>
        </w:tc>
        <w:tc>
          <w:tcPr>
            <w:tcW w:w="3402" w:type="dxa"/>
            <w:shd w:val="clear" w:color="auto" w:fill="auto"/>
          </w:tcPr>
          <w:p w14:paraId="0C69ABA7"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 xml:space="preserve">C2.3.1 : Prendre </w:t>
            </w:r>
            <w:r>
              <w:rPr>
                <w:rFonts w:ascii="Arial" w:eastAsia="Arial" w:hAnsi="Arial" w:cs="Arial"/>
                <w:color w:val="000000"/>
                <w:sz w:val="20"/>
                <w:szCs w:val="20"/>
              </w:rPr>
              <w:t>en charge la demande d’intervention</w:t>
            </w:r>
          </w:p>
        </w:tc>
        <w:tc>
          <w:tcPr>
            <w:tcW w:w="3070" w:type="dxa"/>
            <w:shd w:val="clear" w:color="auto" w:fill="auto"/>
          </w:tcPr>
          <w:p w14:paraId="4CEADB17"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 xml:space="preserve">Les indications portées sur la demande d’intervention sont identifiées et assimilées </w:t>
            </w:r>
          </w:p>
        </w:tc>
      </w:tr>
      <w:tr w:rsidR="00256E87" w14:paraId="4B84D0E0" w14:textId="77777777" w:rsidTr="007C6B01">
        <w:tc>
          <w:tcPr>
            <w:tcW w:w="3118" w:type="dxa"/>
            <w:gridSpan w:val="2"/>
            <w:vMerge/>
            <w:shd w:val="clear" w:color="auto" w:fill="auto"/>
          </w:tcPr>
          <w:p w14:paraId="0B4B1D16"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5BA78698"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44E35880"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 xml:space="preserve">C2.3.2 : Identifier </w:t>
            </w:r>
            <w:r>
              <w:rPr>
                <w:rFonts w:ascii="Arial" w:eastAsia="Arial" w:hAnsi="Arial" w:cs="Arial"/>
                <w:color w:val="000000"/>
                <w:sz w:val="20"/>
                <w:szCs w:val="20"/>
              </w:rPr>
              <w:t>la fonction, les éléments d’assemblages, le composant à remplacer</w:t>
            </w:r>
          </w:p>
        </w:tc>
        <w:tc>
          <w:tcPr>
            <w:tcW w:w="3070" w:type="dxa"/>
            <w:shd w:val="clear" w:color="auto" w:fill="auto"/>
          </w:tcPr>
          <w:p w14:paraId="60C6F3D3"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L’identification de la fonction, les éléments d’assemblages, le composant à remplacer sont corrects </w:t>
            </w:r>
          </w:p>
        </w:tc>
      </w:tr>
      <w:tr w:rsidR="00256E87" w14:paraId="063266F4" w14:textId="77777777" w:rsidTr="007C6B01">
        <w:tc>
          <w:tcPr>
            <w:tcW w:w="3118" w:type="dxa"/>
            <w:gridSpan w:val="2"/>
            <w:vMerge/>
            <w:shd w:val="clear" w:color="auto" w:fill="auto"/>
          </w:tcPr>
          <w:p w14:paraId="414DF871"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6740E36F"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3F62181A" w14:textId="2EC1BE05" w:rsidR="00256E87" w:rsidRDefault="00256E87" w:rsidP="007C6B01">
            <w:pPr>
              <w:rPr>
                <w:rFonts w:ascii="Arial" w:eastAsia="Arial" w:hAnsi="Arial" w:cs="Arial"/>
                <w:b/>
                <w:color w:val="000000"/>
                <w:sz w:val="20"/>
                <w:szCs w:val="20"/>
              </w:rPr>
            </w:pPr>
            <w:r>
              <w:rPr>
                <w:rFonts w:ascii="Arial" w:eastAsia="Arial" w:hAnsi="Arial" w:cs="Arial"/>
                <w:b/>
                <w:color w:val="000000"/>
                <w:sz w:val="20"/>
                <w:szCs w:val="20"/>
              </w:rPr>
              <w:t xml:space="preserve">C2.3.3 : Étudier le démontage : </w:t>
            </w:r>
            <w:r>
              <w:rPr>
                <w:rFonts w:ascii="Arial" w:eastAsia="Arial" w:hAnsi="Arial" w:cs="Arial"/>
                <w:color w:val="000000"/>
                <w:sz w:val="20"/>
                <w:szCs w:val="20"/>
              </w:rPr>
              <w:t>analyser la gamme de démontage (si nécessaire</w:t>
            </w:r>
            <w:r>
              <w:rPr>
                <w:rFonts w:ascii="Arial" w:eastAsia="Arial" w:hAnsi="Arial" w:cs="Arial"/>
                <w:b/>
                <w:color w:val="000000"/>
                <w:sz w:val="20"/>
                <w:szCs w:val="20"/>
              </w:rPr>
              <w:t>)</w:t>
            </w:r>
          </w:p>
        </w:tc>
        <w:tc>
          <w:tcPr>
            <w:tcW w:w="3070" w:type="dxa"/>
            <w:shd w:val="clear" w:color="auto" w:fill="auto"/>
          </w:tcPr>
          <w:p w14:paraId="3143842C"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L’analyse ou la gamme de démontage proposée permet un démontage sans détérioration</w:t>
            </w:r>
          </w:p>
        </w:tc>
      </w:tr>
      <w:tr w:rsidR="00256E87" w14:paraId="2335F8D0" w14:textId="77777777" w:rsidTr="007C6B01">
        <w:tc>
          <w:tcPr>
            <w:tcW w:w="3118" w:type="dxa"/>
            <w:gridSpan w:val="2"/>
            <w:vMerge/>
            <w:shd w:val="clear" w:color="auto" w:fill="auto"/>
          </w:tcPr>
          <w:p w14:paraId="56A43F62"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76207AE6"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5717C3C3"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 xml:space="preserve">C2.3.4 : Vérifier la disponibilité </w:t>
            </w:r>
            <w:r>
              <w:rPr>
                <w:rFonts w:ascii="Arial" w:eastAsia="Arial" w:hAnsi="Arial" w:cs="Arial"/>
                <w:color w:val="000000"/>
                <w:sz w:val="20"/>
                <w:szCs w:val="20"/>
              </w:rPr>
              <w:t>des pièces de rechange, des consommables et leurs adaptabilités avec le composant défaillant dans le cas de sa non-disponibilité</w:t>
            </w:r>
          </w:p>
        </w:tc>
        <w:tc>
          <w:tcPr>
            <w:tcW w:w="3070" w:type="dxa"/>
            <w:shd w:val="clear" w:color="auto" w:fill="auto"/>
          </w:tcPr>
          <w:p w14:paraId="45BDF392"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pièces de rechange et consommables sortis du magasin ou commandés sont conformes et permettent d’assurer la fonction initiale</w:t>
            </w:r>
          </w:p>
        </w:tc>
      </w:tr>
      <w:tr w:rsidR="00256E87" w14:paraId="4F554EA0" w14:textId="77777777" w:rsidTr="007C6B01">
        <w:tc>
          <w:tcPr>
            <w:tcW w:w="3118" w:type="dxa"/>
            <w:gridSpan w:val="2"/>
            <w:vMerge/>
            <w:shd w:val="clear" w:color="auto" w:fill="auto"/>
          </w:tcPr>
          <w:p w14:paraId="6897160E"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073616C4"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41142476"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C2.3.5 : Rassembler et vérifier</w:t>
            </w:r>
            <w:r>
              <w:rPr>
                <w:rFonts w:ascii="Arial" w:eastAsia="Arial" w:hAnsi="Arial" w:cs="Arial"/>
                <w:color w:val="000000"/>
                <w:sz w:val="20"/>
                <w:szCs w:val="20"/>
              </w:rPr>
              <w:t xml:space="preserve"> les outillages et matériels nécessaires</w:t>
            </w:r>
          </w:p>
        </w:tc>
        <w:tc>
          <w:tcPr>
            <w:tcW w:w="3070" w:type="dxa"/>
            <w:shd w:val="clear" w:color="auto" w:fill="auto"/>
          </w:tcPr>
          <w:p w14:paraId="3CC792BE"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moyens rassemblés sont en bon état et adaptés à l’intervention</w:t>
            </w:r>
          </w:p>
        </w:tc>
      </w:tr>
      <w:tr w:rsidR="00256E87" w14:paraId="7EE59160" w14:textId="77777777" w:rsidTr="007C6B01">
        <w:trPr>
          <w:cantSplit/>
          <w:trHeight w:val="327"/>
        </w:trPr>
        <w:tc>
          <w:tcPr>
            <w:tcW w:w="3118" w:type="dxa"/>
            <w:gridSpan w:val="2"/>
            <w:vMerge/>
            <w:shd w:val="clear" w:color="auto" w:fill="auto"/>
          </w:tcPr>
          <w:p w14:paraId="16B63488"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val="restart"/>
            <w:shd w:val="clear" w:color="auto" w:fill="auto"/>
            <w:textDirection w:val="btLr"/>
            <w:vAlign w:val="center"/>
          </w:tcPr>
          <w:p w14:paraId="670A082A" w14:textId="77777777" w:rsidR="00256E87" w:rsidRDefault="00256E87" w:rsidP="00256E87">
            <w:pPr>
              <w:ind w:left="113" w:right="113"/>
              <w:jc w:val="center"/>
              <w:rPr>
                <w:rFonts w:ascii="Arial" w:eastAsia="Arial" w:hAnsi="Arial" w:cs="Arial"/>
                <w:b/>
                <w:color w:val="000000"/>
                <w:sz w:val="20"/>
                <w:szCs w:val="20"/>
              </w:rPr>
            </w:pPr>
            <w:r>
              <w:rPr>
                <w:rFonts w:ascii="Arial" w:eastAsia="Arial" w:hAnsi="Arial" w:cs="Arial"/>
                <w:b/>
                <w:color w:val="000000"/>
                <w:sz w:val="20"/>
                <w:szCs w:val="20"/>
              </w:rPr>
              <w:t>RÉPARER</w:t>
            </w:r>
          </w:p>
        </w:tc>
        <w:tc>
          <w:tcPr>
            <w:tcW w:w="3402" w:type="dxa"/>
            <w:shd w:val="clear" w:color="auto" w:fill="auto"/>
          </w:tcPr>
          <w:p w14:paraId="06E82D65"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C2.3.6 : Arrêter ou participer à l’arrêt</w:t>
            </w:r>
            <w:r>
              <w:rPr>
                <w:rFonts w:ascii="Arial" w:eastAsia="Arial" w:hAnsi="Arial" w:cs="Arial"/>
                <w:color w:val="000000"/>
                <w:sz w:val="20"/>
                <w:szCs w:val="20"/>
              </w:rPr>
              <w:t xml:space="preserve"> du système dans le respect des procédures (si nécessaire</w:t>
            </w:r>
            <w:r>
              <w:rPr>
                <w:rFonts w:ascii="Arial" w:eastAsia="Arial" w:hAnsi="Arial" w:cs="Arial"/>
                <w:b/>
                <w:color w:val="000000"/>
                <w:sz w:val="20"/>
                <w:szCs w:val="20"/>
              </w:rPr>
              <w:t>)</w:t>
            </w:r>
          </w:p>
        </w:tc>
        <w:tc>
          <w:tcPr>
            <w:tcW w:w="3070" w:type="dxa"/>
            <w:shd w:val="clear" w:color="auto" w:fill="auto"/>
          </w:tcPr>
          <w:p w14:paraId="14223204"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L’installation est arrêtée conformément aux procédures</w:t>
            </w:r>
          </w:p>
        </w:tc>
      </w:tr>
      <w:tr w:rsidR="00256E87" w14:paraId="77346984" w14:textId="77777777" w:rsidTr="00256E87">
        <w:trPr>
          <w:cantSplit/>
          <w:trHeight w:val="327"/>
        </w:trPr>
        <w:tc>
          <w:tcPr>
            <w:tcW w:w="3118" w:type="dxa"/>
            <w:gridSpan w:val="2"/>
            <w:vMerge/>
            <w:shd w:val="clear" w:color="auto" w:fill="auto"/>
          </w:tcPr>
          <w:p w14:paraId="48070C7B"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5176A738"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4FF9F5B2"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 xml:space="preserve">C2.3.7 : Consigner </w:t>
            </w:r>
            <w:r>
              <w:rPr>
                <w:rFonts w:ascii="Arial" w:eastAsia="Arial" w:hAnsi="Arial" w:cs="Arial"/>
                <w:color w:val="000000"/>
                <w:sz w:val="20"/>
                <w:szCs w:val="20"/>
              </w:rPr>
              <w:t xml:space="preserve">tout ou partie de l’installation (énergie, accès …) selon le niveau d’agrément. </w:t>
            </w:r>
          </w:p>
        </w:tc>
        <w:tc>
          <w:tcPr>
            <w:tcW w:w="3070" w:type="dxa"/>
            <w:shd w:val="clear" w:color="auto" w:fill="auto"/>
          </w:tcPr>
          <w:p w14:paraId="43538C26"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procédures de consignation sont respectées. Le système est correctement consigné</w:t>
            </w:r>
          </w:p>
        </w:tc>
      </w:tr>
      <w:tr w:rsidR="00256E87" w14:paraId="2171AD5E" w14:textId="77777777" w:rsidTr="00256E87">
        <w:trPr>
          <w:cantSplit/>
          <w:trHeight w:val="327"/>
        </w:trPr>
        <w:tc>
          <w:tcPr>
            <w:tcW w:w="3118" w:type="dxa"/>
            <w:gridSpan w:val="2"/>
            <w:vMerge/>
            <w:shd w:val="clear" w:color="auto" w:fill="auto"/>
          </w:tcPr>
          <w:p w14:paraId="30C0D362"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707A15C3"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02" w:type="dxa"/>
            <w:vMerge w:val="restart"/>
            <w:shd w:val="clear" w:color="auto" w:fill="auto"/>
          </w:tcPr>
          <w:p w14:paraId="16A1DEC4"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 xml:space="preserve">C2.3.8 : Réparer, remplacer </w:t>
            </w:r>
            <w:r>
              <w:rPr>
                <w:rFonts w:ascii="Arial" w:eastAsia="Arial" w:hAnsi="Arial" w:cs="Arial"/>
                <w:color w:val="000000"/>
                <w:sz w:val="20"/>
                <w:szCs w:val="20"/>
              </w:rPr>
              <w:t>la fonction défaillante (composant, programme, logiciel) en respectant les procédures</w:t>
            </w:r>
          </w:p>
        </w:tc>
        <w:tc>
          <w:tcPr>
            <w:tcW w:w="3070" w:type="dxa"/>
            <w:shd w:val="clear" w:color="auto" w:fill="auto"/>
          </w:tcPr>
          <w:p w14:paraId="5AEBC1AB"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outillages et moyens de manutention sont mis en œuvre correctement en toute sécurité</w:t>
            </w:r>
          </w:p>
        </w:tc>
      </w:tr>
      <w:tr w:rsidR="00256E87" w14:paraId="5F0583C5" w14:textId="77777777" w:rsidTr="00256E87">
        <w:trPr>
          <w:cantSplit/>
          <w:trHeight w:val="327"/>
        </w:trPr>
        <w:tc>
          <w:tcPr>
            <w:tcW w:w="3118" w:type="dxa"/>
            <w:gridSpan w:val="2"/>
            <w:vMerge/>
            <w:shd w:val="clear" w:color="auto" w:fill="auto"/>
          </w:tcPr>
          <w:p w14:paraId="2114A65F"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303F5F55"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02" w:type="dxa"/>
            <w:vMerge/>
            <w:shd w:val="clear" w:color="auto" w:fill="auto"/>
          </w:tcPr>
          <w:p w14:paraId="0A390B09"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070" w:type="dxa"/>
            <w:shd w:val="clear" w:color="auto" w:fill="auto"/>
          </w:tcPr>
          <w:p w14:paraId="496912DD"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 composant, programme, logiciel est remplacé, réparé ou réglé dans le respect des procédures</w:t>
            </w:r>
          </w:p>
        </w:tc>
      </w:tr>
      <w:tr w:rsidR="00256E87" w14:paraId="19D51677" w14:textId="77777777" w:rsidTr="00256E87">
        <w:trPr>
          <w:cantSplit/>
          <w:trHeight w:val="148"/>
        </w:trPr>
        <w:tc>
          <w:tcPr>
            <w:tcW w:w="3118" w:type="dxa"/>
            <w:gridSpan w:val="2"/>
            <w:vMerge/>
            <w:shd w:val="clear" w:color="auto" w:fill="auto"/>
          </w:tcPr>
          <w:p w14:paraId="719D1473"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32267198"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07E0AAC4" w14:textId="77777777" w:rsidR="00256E87" w:rsidRDefault="00256E87" w:rsidP="00256E87">
            <w:pPr>
              <w:rPr>
                <w:rFonts w:ascii="Arial" w:eastAsia="Arial" w:hAnsi="Arial" w:cs="Arial"/>
                <w:b/>
                <w:color w:val="000000"/>
              </w:rPr>
            </w:pPr>
            <w:r>
              <w:rPr>
                <w:rFonts w:ascii="Arial" w:eastAsia="Arial" w:hAnsi="Arial" w:cs="Arial"/>
                <w:b/>
                <w:color w:val="000000"/>
                <w:sz w:val="20"/>
                <w:szCs w:val="20"/>
              </w:rPr>
              <w:t xml:space="preserve">C2.3.9: Déconsigner </w:t>
            </w:r>
            <w:r>
              <w:rPr>
                <w:rFonts w:ascii="Arial" w:eastAsia="Arial" w:hAnsi="Arial" w:cs="Arial"/>
                <w:color w:val="000000"/>
                <w:sz w:val="20"/>
                <w:szCs w:val="20"/>
              </w:rPr>
              <w:t xml:space="preserve">tout ou partie de l’installation (énergie, accès …) selon le niveau d’agrément. </w:t>
            </w:r>
          </w:p>
        </w:tc>
        <w:tc>
          <w:tcPr>
            <w:tcW w:w="3070" w:type="dxa"/>
            <w:shd w:val="clear" w:color="auto" w:fill="auto"/>
          </w:tcPr>
          <w:p w14:paraId="5103CCD0"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procédures de déconsignation sont respectées. L’installation est correctement déconsignée</w:t>
            </w:r>
          </w:p>
        </w:tc>
      </w:tr>
      <w:tr w:rsidR="00256E87" w14:paraId="5CE37405" w14:textId="77777777" w:rsidTr="00256E87">
        <w:tc>
          <w:tcPr>
            <w:tcW w:w="3118" w:type="dxa"/>
            <w:gridSpan w:val="2"/>
            <w:vMerge/>
            <w:shd w:val="clear" w:color="auto" w:fill="auto"/>
          </w:tcPr>
          <w:p w14:paraId="1ECB90F9"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02856DB6"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53CE9D02" w14:textId="77777777" w:rsidR="00256E87" w:rsidRDefault="00256E87" w:rsidP="00256E87">
            <w:pPr>
              <w:rPr>
                <w:rFonts w:ascii="Arial" w:eastAsia="Arial" w:hAnsi="Arial" w:cs="Arial"/>
                <w:b/>
                <w:color w:val="000000"/>
                <w:highlight w:val="yellow"/>
              </w:rPr>
            </w:pPr>
            <w:r>
              <w:rPr>
                <w:rFonts w:ascii="Arial" w:eastAsia="Arial" w:hAnsi="Arial" w:cs="Arial"/>
                <w:b/>
                <w:color w:val="000000"/>
                <w:sz w:val="20"/>
                <w:szCs w:val="20"/>
              </w:rPr>
              <w:t xml:space="preserve">C2.3.10 : Régler </w:t>
            </w:r>
            <w:r>
              <w:rPr>
                <w:rFonts w:ascii="Arial" w:eastAsia="Arial" w:hAnsi="Arial" w:cs="Arial"/>
                <w:color w:val="000000"/>
                <w:sz w:val="20"/>
                <w:szCs w:val="20"/>
              </w:rPr>
              <w:t>le composant, programme, logiciel en respectant les procédures</w:t>
            </w:r>
          </w:p>
        </w:tc>
        <w:tc>
          <w:tcPr>
            <w:tcW w:w="3070" w:type="dxa"/>
            <w:shd w:val="clear" w:color="auto" w:fill="auto"/>
          </w:tcPr>
          <w:p w14:paraId="386A30EB"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réglages et essais nécessaires sont correctement réalisés</w:t>
            </w:r>
          </w:p>
        </w:tc>
      </w:tr>
      <w:tr w:rsidR="00256E87" w14:paraId="31443C77" w14:textId="77777777" w:rsidTr="00256E87">
        <w:tc>
          <w:tcPr>
            <w:tcW w:w="3118" w:type="dxa"/>
            <w:gridSpan w:val="2"/>
            <w:vMerge/>
            <w:shd w:val="clear" w:color="auto" w:fill="auto"/>
          </w:tcPr>
          <w:p w14:paraId="1CE6DD0E"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5FBB1184"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269BCDF8"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 xml:space="preserve">C2.3.11 : Contrôler, tester, vérifier </w:t>
            </w:r>
            <w:r>
              <w:rPr>
                <w:rFonts w:ascii="Arial" w:eastAsia="Arial" w:hAnsi="Arial" w:cs="Arial"/>
                <w:color w:val="000000"/>
                <w:sz w:val="20"/>
                <w:szCs w:val="20"/>
              </w:rPr>
              <w:t>le bon fonctionnement du composant</w:t>
            </w:r>
          </w:p>
        </w:tc>
        <w:tc>
          <w:tcPr>
            <w:tcW w:w="3070" w:type="dxa"/>
            <w:shd w:val="clear" w:color="auto" w:fill="auto"/>
          </w:tcPr>
          <w:p w14:paraId="423974D7"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contrôles et tests permettent de certifier que la réparation réalisée est conforme aux exigences de fonctionnement du composant, du système</w:t>
            </w:r>
          </w:p>
        </w:tc>
      </w:tr>
      <w:tr w:rsidR="00256E87" w14:paraId="1A183A65" w14:textId="77777777" w:rsidTr="00256E87">
        <w:tc>
          <w:tcPr>
            <w:tcW w:w="3118" w:type="dxa"/>
            <w:gridSpan w:val="2"/>
            <w:vMerge/>
            <w:shd w:val="clear" w:color="auto" w:fill="auto"/>
          </w:tcPr>
          <w:p w14:paraId="21D06B56"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53B28E5E"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040C9AF9" w14:textId="77777777" w:rsidR="00256E87" w:rsidRDefault="00256E87" w:rsidP="00256E87">
            <w:pPr>
              <w:rPr>
                <w:rFonts w:ascii="Arial" w:eastAsia="Arial" w:hAnsi="Arial" w:cs="Arial"/>
                <w:color w:val="000000"/>
                <w:sz w:val="20"/>
                <w:szCs w:val="20"/>
              </w:rPr>
            </w:pPr>
            <w:r>
              <w:rPr>
                <w:rFonts w:ascii="Arial" w:eastAsia="Arial" w:hAnsi="Arial" w:cs="Arial"/>
                <w:b/>
                <w:color w:val="000000"/>
                <w:sz w:val="20"/>
                <w:szCs w:val="20"/>
              </w:rPr>
              <w:t>C2.3.12 : Remettre ou participer à la remise en service</w:t>
            </w:r>
            <w:r>
              <w:rPr>
                <w:rFonts w:ascii="Arial" w:eastAsia="Arial" w:hAnsi="Arial" w:cs="Arial"/>
                <w:color w:val="000000"/>
                <w:sz w:val="20"/>
                <w:szCs w:val="20"/>
              </w:rPr>
              <w:t xml:space="preserve"> de l’installation dans le respect des procédures (si nécessaire)</w:t>
            </w:r>
          </w:p>
          <w:p w14:paraId="72A1E85E" w14:textId="77777777" w:rsidR="00256E87" w:rsidRDefault="00256E87" w:rsidP="00256E87">
            <w:pPr>
              <w:rPr>
                <w:rFonts w:ascii="Arial" w:eastAsia="Arial" w:hAnsi="Arial" w:cs="Arial"/>
                <w:b/>
                <w:color w:val="000000"/>
                <w:sz w:val="20"/>
                <w:szCs w:val="20"/>
              </w:rPr>
            </w:pPr>
          </w:p>
        </w:tc>
        <w:tc>
          <w:tcPr>
            <w:tcW w:w="3070" w:type="dxa"/>
            <w:shd w:val="clear" w:color="auto" w:fill="auto"/>
          </w:tcPr>
          <w:p w14:paraId="485C5AE7"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performances du système et de la matière d’œuvre sortante ou le service sont vérifiés et conformes aux attendus</w:t>
            </w:r>
          </w:p>
        </w:tc>
      </w:tr>
      <w:tr w:rsidR="00256E87" w14:paraId="30EF1AD6" w14:textId="77777777" w:rsidTr="00256E87">
        <w:tc>
          <w:tcPr>
            <w:tcW w:w="3118" w:type="dxa"/>
            <w:gridSpan w:val="2"/>
            <w:shd w:val="clear" w:color="auto" w:fill="auto"/>
          </w:tcPr>
          <w:p w14:paraId="2E84EC70" w14:textId="77777777" w:rsidR="00256E87" w:rsidRDefault="00256E87" w:rsidP="00256E87">
            <w:pPr>
              <w:rPr>
                <w:rFonts w:ascii="Arial" w:eastAsia="Arial" w:hAnsi="Arial" w:cs="Arial"/>
                <w:color w:val="000000"/>
                <w:sz w:val="20"/>
                <w:szCs w:val="20"/>
              </w:rPr>
            </w:pPr>
          </w:p>
        </w:tc>
        <w:tc>
          <w:tcPr>
            <w:tcW w:w="475" w:type="dxa"/>
            <w:shd w:val="clear" w:color="auto" w:fill="auto"/>
          </w:tcPr>
          <w:p w14:paraId="3C6F63EC" w14:textId="77777777" w:rsidR="00256E87" w:rsidRDefault="00256E87" w:rsidP="00256E87">
            <w:pPr>
              <w:rPr>
                <w:rFonts w:ascii="Arial" w:eastAsia="Arial" w:hAnsi="Arial" w:cs="Arial"/>
                <w:color w:val="000000"/>
                <w:sz w:val="20"/>
                <w:szCs w:val="20"/>
              </w:rPr>
            </w:pPr>
          </w:p>
        </w:tc>
        <w:tc>
          <w:tcPr>
            <w:tcW w:w="3402" w:type="dxa"/>
            <w:shd w:val="clear" w:color="auto" w:fill="auto"/>
          </w:tcPr>
          <w:p w14:paraId="18592968"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 xml:space="preserve">C2.3.13 : Rendre compte </w:t>
            </w:r>
            <w:r>
              <w:rPr>
                <w:rFonts w:ascii="Arial" w:eastAsia="Arial" w:hAnsi="Arial" w:cs="Arial"/>
                <w:color w:val="000000"/>
                <w:sz w:val="20"/>
                <w:szCs w:val="20"/>
              </w:rPr>
              <w:t>de son intervention</w:t>
            </w:r>
          </w:p>
        </w:tc>
        <w:tc>
          <w:tcPr>
            <w:tcW w:w="3070" w:type="dxa"/>
            <w:shd w:val="clear" w:color="auto" w:fill="auto"/>
          </w:tcPr>
          <w:p w14:paraId="2F963800"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Voir critères de C1.12</w:t>
            </w:r>
          </w:p>
        </w:tc>
      </w:tr>
    </w:tbl>
    <w:p w14:paraId="5FE55E7B" w14:textId="77777777" w:rsidR="00256E87" w:rsidRDefault="00256E87" w:rsidP="00256E87">
      <w:pPr>
        <w:tabs>
          <w:tab w:val="left" w:pos="3557"/>
        </w:tabs>
      </w:pPr>
    </w:p>
    <w:p w14:paraId="7D666D3F" w14:textId="2C17713B" w:rsidR="00256E87" w:rsidRDefault="00256E87" w:rsidP="00256E87">
      <w:pPr>
        <w:tabs>
          <w:tab w:val="left" w:pos="3557"/>
        </w:tabs>
      </w:pPr>
      <w:r>
        <w:br w:type="page"/>
      </w:r>
    </w:p>
    <w:p w14:paraId="5D79FE8C" w14:textId="77777777" w:rsidR="00256E87" w:rsidRDefault="00256E87" w:rsidP="00256E87">
      <w:pPr>
        <w:tabs>
          <w:tab w:val="left" w:pos="413"/>
        </w:tabs>
      </w:pP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1"/>
        <w:gridCol w:w="1604"/>
        <w:gridCol w:w="661"/>
        <w:gridCol w:w="3418"/>
        <w:gridCol w:w="2961"/>
      </w:tblGrid>
      <w:tr w:rsidR="007C6B01" w14:paraId="58C490B6" w14:textId="77777777" w:rsidTr="007C6B01">
        <w:tc>
          <w:tcPr>
            <w:tcW w:w="1421" w:type="dxa"/>
            <w:vMerge w:val="restart"/>
            <w:shd w:val="clear" w:color="auto" w:fill="FFF2CC"/>
            <w:vAlign w:val="center"/>
          </w:tcPr>
          <w:p w14:paraId="2C273A05" w14:textId="40737DFB" w:rsidR="007C6B01" w:rsidRDefault="00A309FE" w:rsidP="007C6B01">
            <w:pPr>
              <w:jc w:val="center"/>
              <w:rPr>
                <w:rFonts w:ascii="Arial" w:eastAsia="Arial" w:hAnsi="Arial" w:cs="Arial"/>
                <w:color w:val="000000"/>
                <w:sz w:val="20"/>
                <w:szCs w:val="20"/>
              </w:rPr>
            </w:pPr>
            <w:r>
              <w:rPr>
                <w:rFonts w:ascii="Arial" w:eastAsia="Arial" w:hAnsi="Arial" w:cs="Arial"/>
                <w:b/>
                <w:color w:val="000000"/>
                <w:sz w:val="20"/>
                <w:szCs w:val="20"/>
              </w:rPr>
              <w:t>C2.3</w:t>
            </w:r>
          </w:p>
        </w:tc>
        <w:tc>
          <w:tcPr>
            <w:tcW w:w="8644" w:type="dxa"/>
            <w:gridSpan w:val="4"/>
            <w:shd w:val="clear" w:color="auto" w:fill="F79646" w:themeFill="accent6"/>
          </w:tcPr>
          <w:p w14:paraId="77E9A0A3" w14:textId="6EB26D5F" w:rsidR="007C6B01" w:rsidRDefault="007C6B01" w:rsidP="007C6B01">
            <w:pPr>
              <w:rPr>
                <w:rFonts w:ascii="Arial" w:eastAsia="Arial" w:hAnsi="Arial" w:cs="Arial"/>
                <w:color w:val="FF0000"/>
                <w:sz w:val="20"/>
                <w:szCs w:val="20"/>
              </w:rPr>
            </w:pPr>
            <w:r>
              <w:rPr>
                <w:rFonts w:ascii="Arial" w:eastAsia="Arial" w:hAnsi="Arial" w:cs="Arial"/>
                <w:b/>
                <w:sz w:val="20"/>
                <w:szCs w:val="20"/>
              </w:rPr>
              <w:t xml:space="preserve">MAINTENIR UNE INSTALLATION </w:t>
            </w:r>
          </w:p>
        </w:tc>
      </w:tr>
      <w:tr w:rsidR="00256E87" w14:paraId="3314C981" w14:textId="77777777" w:rsidTr="00256E87">
        <w:tc>
          <w:tcPr>
            <w:tcW w:w="1421" w:type="dxa"/>
            <w:vMerge/>
            <w:shd w:val="clear" w:color="auto" w:fill="FFF2CC"/>
            <w:vAlign w:val="center"/>
          </w:tcPr>
          <w:p w14:paraId="07F08DEE" w14:textId="77777777" w:rsidR="00256E87" w:rsidRDefault="00256E87" w:rsidP="00256E87">
            <w:pPr>
              <w:pBdr>
                <w:top w:val="nil"/>
                <w:left w:val="nil"/>
                <w:bottom w:val="nil"/>
                <w:right w:val="nil"/>
                <w:between w:val="nil"/>
              </w:pBdr>
              <w:spacing w:line="276" w:lineRule="auto"/>
              <w:rPr>
                <w:rFonts w:ascii="Arial" w:eastAsia="Arial" w:hAnsi="Arial" w:cs="Arial"/>
                <w:color w:val="FF0000"/>
                <w:sz w:val="20"/>
                <w:szCs w:val="20"/>
              </w:rPr>
            </w:pPr>
          </w:p>
        </w:tc>
        <w:tc>
          <w:tcPr>
            <w:tcW w:w="8644" w:type="dxa"/>
            <w:gridSpan w:val="4"/>
            <w:shd w:val="clear" w:color="auto" w:fill="FFF2CC"/>
          </w:tcPr>
          <w:p w14:paraId="3281A7F2" w14:textId="18D35D8E" w:rsidR="00256E87" w:rsidRDefault="00256E87" w:rsidP="007C6B01">
            <w:pPr>
              <w:rPr>
                <w:rFonts w:ascii="Arial" w:eastAsia="Arial" w:hAnsi="Arial" w:cs="Arial"/>
                <w:b/>
                <w:color w:val="000000"/>
                <w:sz w:val="20"/>
                <w:szCs w:val="20"/>
              </w:rPr>
            </w:pPr>
            <w:r>
              <w:rPr>
                <w:rFonts w:ascii="Arial" w:eastAsia="Arial" w:hAnsi="Arial" w:cs="Arial"/>
                <w:b/>
                <w:color w:val="000000"/>
                <w:sz w:val="20"/>
                <w:szCs w:val="20"/>
              </w:rPr>
              <w:t>Participer à des travaux de montage-démontage-</w:t>
            </w:r>
          </w:p>
        </w:tc>
      </w:tr>
      <w:tr w:rsidR="00256E87" w14:paraId="434867D3" w14:textId="77777777" w:rsidTr="00256E87">
        <w:tc>
          <w:tcPr>
            <w:tcW w:w="3025" w:type="dxa"/>
            <w:gridSpan w:val="2"/>
            <w:shd w:val="clear" w:color="auto" w:fill="D9D9D9"/>
            <w:vAlign w:val="center"/>
          </w:tcPr>
          <w:p w14:paraId="2CB4F578"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Compétences associées </w:t>
            </w:r>
          </w:p>
        </w:tc>
        <w:tc>
          <w:tcPr>
            <w:tcW w:w="7040" w:type="dxa"/>
            <w:gridSpan w:val="3"/>
            <w:shd w:val="clear" w:color="auto" w:fill="auto"/>
            <w:vAlign w:val="center"/>
          </w:tcPr>
          <w:p w14:paraId="3539D7EF" w14:textId="77777777" w:rsidR="00256E87" w:rsidRDefault="00256E87" w:rsidP="00256E87">
            <w:pPr>
              <w:rPr>
                <w:rFonts w:ascii="Arial" w:eastAsia="Arial" w:hAnsi="Arial" w:cs="Arial"/>
                <w:b/>
                <w:color w:val="000000"/>
                <w:sz w:val="18"/>
                <w:szCs w:val="18"/>
              </w:rPr>
            </w:pPr>
            <w:r>
              <w:rPr>
                <w:rFonts w:ascii="Arial" w:eastAsia="Arial" w:hAnsi="Arial" w:cs="Arial"/>
                <w:b/>
                <w:color w:val="000000"/>
                <w:sz w:val="18"/>
                <w:szCs w:val="18"/>
              </w:rPr>
              <w:t>C1.1 :</w:t>
            </w:r>
            <w:r>
              <w:rPr>
                <w:rFonts w:ascii="Arial" w:eastAsia="Arial" w:hAnsi="Arial" w:cs="Arial"/>
                <w:color w:val="000000"/>
                <w:sz w:val="18"/>
                <w:szCs w:val="18"/>
              </w:rPr>
              <w:t xml:space="preserve"> Identifier et maîtriser les risques ……</w:t>
            </w:r>
            <w:r>
              <w:rPr>
                <w:rFonts w:ascii="Arial" w:eastAsia="Arial" w:hAnsi="Arial" w:cs="Arial"/>
                <w:b/>
                <w:color w:val="000000"/>
                <w:sz w:val="18"/>
                <w:szCs w:val="18"/>
              </w:rPr>
              <w:t xml:space="preserve"> </w:t>
            </w:r>
          </w:p>
          <w:p w14:paraId="071DAF6A" w14:textId="77777777" w:rsidR="00256E87" w:rsidRDefault="00256E87" w:rsidP="00256E87">
            <w:pPr>
              <w:rPr>
                <w:rFonts w:ascii="Arial" w:eastAsia="Arial" w:hAnsi="Arial" w:cs="Arial"/>
                <w:b/>
                <w:color w:val="000000"/>
                <w:sz w:val="18"/>
                <w:szCs w:val="18"/>
              </w:rPr>
            </w:pPr>
            <w:r>
              <w:rPr>
                <w:rFonts w:ascii="Arial" w:eastAsia="Arial" w:hAnsi="Arial" w:cs="Arial"/>
                <w:b/>
                <w:color w:val="000000"/>
                <w:sz w:val="18"/>
                <w:szCs w:val="18"/>
              </w:rPr>
              <w:t>C1.4 :</w:t>
            </w:r>
            <w:r>
              <w:rPr>
                <w:rFonts w:ascii="Arial" w:eastAsia="Arial" w:hAnsi="Arial" w:cs="Arial"/>
                <w:color w:val="000000"/>
                <w:sz w:val="18"/>
                <w:szCs w:val="18"/>
              </w:rPr>
              <w:t xml:space="preserve"> Identifier et maitriser les procédures, les règlementations</w:t>
            </w:r>
            <w:r>
              <w:rPr>
                <w:rFonts w:ascii="Arial" w:eastAsia="Arial" w:hAnsi="Arial" w:cs="Arial"/>
                <w:b/>
                <w:color w:val="000000"/>
                <w:sz w:val="18"/>
                <w:szCs w:val="18"/>
              </w:rPr>
              <w:t xml:space="preserve"> </w:t>
            </w:r>
          </w:p>
          <w:p w14:paraId="18DF22D8" w14:textId="77777777" w:rsidR="00256E87" w:rsidRDefault="00256E87" w:rsidP="00256E87">
            <w:pPr>
              <w:rPr>
                <w:rFonts w:ascii="Arial" w:eastAsia="Arial" w:hAnsi="Arial" w:cs="Arial"/>
                <w:b/>
                <w:color w:val="000000"/>
                <w:sz w:val="20"/>
                <w:szCs w:val="20"/>
                <w:highlight w:val="cyan"/>
              </w:rPr>
            </w:pPr>
            <w:r>
              <w:rPr>
                <w:rFonts w:ascii="Arial" w:eastAsia="Arial" w:hAnsi="Arial" w:cs="Arial"/>
                <w:b/>
                <w:color w:val="000000"/>
                <w:sz w:val="18"/>
                <w:szCs w:val="18"/>
              </w:rPr>
              <w:t>C2.6 :</w:t>
            </w:r>
            <w:r>
              <w:rPr>
                <w:rFonts w:ascii="Arial" w:eastAsia="Arial" w:hAnsi="Arial" w:cs="Arial"/>
                <w:color w:val="000000"/>
                <w:sz w:val="18"/>
                <w:szCs w:val="18"/>
              </w:rPr>
              <w:t xml:space="preserve"> Communiquer, rendre compte à l’écrit et/ou à l’oral </w:t>
            </w:r>
          </w:p>
        </w:tc>
      </w:tr>
      <w:tr w:rsidR="00256E87" w14:paraId="6C9487F9" w14:textId="77777777" w:rsidTr="00256E87">
        <w:tc>
          <w:tcPr>
            <w:tcW w:w="3025" w:type="dxa"/>
            <w:gridSpan w:val="2"/>
            <w:shd w:val="clear" w:color="auto" w:fill="D9D9D9"/>
            <w:vAlign w:val="center"/>
          </w:tcPr>
          <w:p w14:paraId="4BC3DBB3" w14:textId="77777777" w:rsidR="00256E87" w:rsidRDefault="00256E87" w:rsidP="00256E87">
            <w:pPr>
              <w:pBdr>
                <w:top w:val="nil"/>
                <w:left w:val="nil"/>
                <w:bottom w:val="nil"/>
                <w:right w:val="nil"/>
                <w:between w:val="nil"/>
              </w:pBdr>
              <w:jc w:val="center"/>
              <w:rPr>
                <w:rFonts w:ascii="Arial" w:eastAsia="Arial" w:hAnsi="Arial" w:cs="Arial"/>
                <w:b/>
                <w:i/>
                <w:color w:val="000000"/>
                <w:sz w:val="20"/>
                <w:szCs w:val="20"/>
              </w:rPr>
            </w:pPr>
            <w:r>
              <w:rPr>
                <w:rFonts w:ascii="Arial" w:eastAsia="Arial" w:hAnsi="Arial" w:cs="Arial"/>
                <w:b/>
                <w:i/>
                <w:color w:val="000000"/>
                <w:sz w:val="20"/>
                <w:szCs w:val="20"/>
              </w:rPr>
              <w:t>Données</w:t>
            </w:r>
          </w:p>
        </w:tc>
        <w:tc>
          <w:tcPr>
            <w:tcW w:w="4079" w:type="dxa"/>
            <w:gridSpan w:val="2"/>
            <w:shd w:val="clear" w:color="auto" w:fill="D9D9D9"/>
            <w:vAlign w:val="center"/>
          </w:tcPr>
          <w:p w14:paraId="33D037E5"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Actions</w:t>
            </w:r>
          </w:p>
        </w:tc>
        <w:tc>
          <w:tcPr>
            <w:tcW w:w="2961" w:type="dxa"/>
            <w:shd w:val="clear" w:color="auto" w:fill="D9D9D9"/>
            <w:vAlign w:val="center"/>
          </w:tcPr>
          <w:p w14:paraId="55FD2C2C"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Indicateurs d’évaluation</w:t>
            </w:r>
          </w:p>
        </w:tc>
      </w:tr>
      <w:tr w:rsidR="00256E87" w14:paraId="2CCBB7E1" w14:textId="77777777" w:rsidTr="007C6B01">
        <w:tc>
          <w:tcPr>
            <w:tcW w:w="3025" w:type="dxa"/>
            <w:gridSpan w:val="2"/>
            <w:vMerge w:val="restart"/>
            <w:shd w:val="clear" w:color="auto" w:fill="auto"/>
          </w:tcPr>
          <w:p w14:paraId="19313C31" w14:textId="77777777" w:rsidR="00256E87" w:rsidRDefault="00256E87" w:rsidP="00256E87">
            <w:pPr>
              <w:ind w:left="315"/>
              <w:rPr>
                <w:rFonts w:ascii="Arial" w:eastAsia="Arial" w:hAnsi="Arial" w:cs="Arial"/>
                <w:color w:val="000000"/>
                <w:sz w:val="20"/>
                <w:szCs w:val="20"/>
              </w:rPr>
            </w:pPr>
          </w:p>
          <w:p w14:paraId="10DEEA76" w14:textId="77777777" w:rsidR="00256E87" w:rsidRDefault="00256E87" w:rsidP="00256E87">
            <w:pPr>
              <w:ind w:left="315"/>
              <w:rPr>
                <w:rFonts w:ascii="Arial" w:eastAsia="Arial" w:hAnsi="Arial" w:cs="Arial"/>
                <w:color w:val="000000"/>
                <w:sz w:val="20"/>
                <w:szCs w:val="20"/>
              </w:rPr>
            </w:pPr>
            <w:r>
              <w:rPr>
                <w:rFonts w:ascii="Arial" w:eastAsia="Arial" w:hAnsi="Arial" w:cs="Arial"/>
                <w:color w:val="000000"/>
                <w:sz w:val="20"/>
                <w:szCs w:val="20"/>
              </w:rPr>
              <w:t>L’installation et son environnement</w:t>
            </w:r>
          </w:p>
          <w:p w14:paraId="52D56F5B" w14:textId="77777777" w:rsidR="00256E87" w:rsidRDefault="00256E87" w:rsidP="00256E87">
            <w:pPr>
              <w:ind w:left="315"/>
              <w:rPr>
                <w:rFonts w:ascii="Arial" w:eastAsia="Arial" w:hAnsi="Arial" w:cs="Arial"/>
                <w:color w:val="000000"/>
                <w:sz w:val="20"/>
                <w:szCs w:val="20"/>
              </w:rPr>
            </w:pPr>
          </w:p>
          <w:p w14:paraId="611DE2A1" w14:textId="77777777" w:rsidR="00256E87" w:rsidRDefault="00256E87" w:rsidP="00256E87">
            <w:pPr>
              <w:ind w:left="315"/>
              <w:rPr>
                <w:rFonts w:ascii="Arial" w:eastAsia="Arial" w:hAnsi="Arial" w:cs="Arial"/>
                <w:b/>
                <w:color w:val="000000"/>
                <w:sz w:val="20"/>
                <w:szCs w:val="20"/>
              </w:rPr>
            </w:pPr>
            <w:r>
              <w:rPr>
                <w:rFonts w:ascii="Arial" w:eastAsia="Arial" w:hAnsi="Arial" w:cs="Arial"/>
                <w:b/>
                <w:color w:val="000000"/>
                <w:sz w:val="20"/>
                <w:szCs w:val="20"/>
              </w:rPr>
              <w:t>Tout ou partie des données suivantes (papier et/ou numérique) </w:t>
            </w:r>
          </w:p>
          <w:p w14:paraId="528C1BE5" w14:textId="77777777" w:rsidR="00256E87" w:rsidRDefault="00256E87" w:rsidP="00256E87">
            <w:pPr>
              <w:spacing w:before="120"/>
              <w:ind w:left="315"/>
              <w:rPr>
                <w:rFonts w:ascii="Arial" w:eastAsia="Arial" w:hAnsi="Arial" w:cs="Arial"/>
                <w:color w:val="000000"/>
                <w:sz w:val="20"/>
                <w:szCs w:val="20"/>
              </w:rPr>
            </w:pPr>
          </w:p>
          <w:p w14:paraId="6416FF20" w14:textId="77777777" w:rsidR="00256E87" w:rsidRDefault="00256E87" w:rsidP="00256E87">
            <w:pPr>
              <w:ind w:left="315"/>
              <w:rPr>
                <w:rFonts w:ascii="Arial" w:eastAsia="Arial" w:hAnsi="Arial" w:cs="Arial"/>
                <w:color w:val="000000"/>
                <w:sz w:val="20"/>
                <w:szCs w:val="20"/>
                <w:u w:val="single"/>
              </w:rPr>
            </w:pPr>
            <w:r>
              <w:rPr>
                <w:rFonts w:ascii="Arial" w:eastAsia="Arial" w:hAnsi="Arial" w:cs="Arial"/>
                <w:color w:val="000000"/>
                <w:sz w:val="20"/>
                <w:szCs w:val="20"/>
                <w:u w:val="single"/>
              </w:rPr>
              <w:t>Données :</w:t>
            </w:r>
          </w:p>
          <w:p w14:paraId="61464DC8"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Bon de travail (ordre de travail)</w:t>
            </w:r>
          </w:p>
          <w:p w14:paraId="6122E5B8"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communication</w:t>
            </w:r>
          </w:p>
          <w:p w14:paraId="12D3AB8C"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Consignes de production, d’exploitation</w:t>
            </w:r>
          </w:p>
          <w:p w14:paraId="5D68DC52"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Impératifs de production</w:t>
            </w:r>
          </w:p>
          <w:p w14:paraId="1AD9140D"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Délais d’intervention</w:t>
            </w:r>
          </w:p>
          <w:p w14:paraId="14E2FD88"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EPI, EPC, EIS</w:t>
            </w:r>
          </w:p>
          <w:p w14:paraId="632516D5"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Documents de recette</w:t>
            </w:r>
          </w:p>
          <w:p w14:paraId="20E9CDB6"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Notices ou fiches techniques des composants en langue étrangère</w:t>
            </w:r>
          </w:p>
          <w:p w14:paraId="44857AE9" w14:textId="77777777" w:rsidR="00256E87" w:rsidRDefault="00256E87" w:rsidP="00256E87">
            <w:pPr>
              <w:ind w:left="315"/>
              <w:rPr>
                <w:rFonts w:ascii="Arial" w:eastAsia="Arial" w:hAnsi="Arial" w:cs="Arial"/>
                <w:color w:val="000000"/>
                <w:sz w:val="20"/>
                <w:szCs w:val="20"/>
              </w:rPr>
            </w:pPr>
          </w:p>
          <w:p w14:paraId="4FC91489" w14:textId="77777777" w:rsidR="00256E87" w:rsidRDefault="00256E87" w:rsidP="00256E87">
            <w:pPr>
              <w:ind w:left="315"/>
              <w:rPr>
                <w:rFonts w:ascii="Arial" w:eastAsia="Arial" w:hAnsi="Arial" w:cs="Arial"/>
                <w:color w:val="000000"/>
                <w:sz w:val="20"/>
                <w:szCs w:val="20"/>
                <w:u w:val="single"/>
              </w:rPr>
            </w:pPr>
            <w:r>
              <w:rPr>
                <w:rFonts w:ascii="Arial" w:eastAsia="Arial" w:hAnsi="Arial" w:cs="Arial"/>
                <w:color w:val="000000"/>
                <w:sz w:val="20"/>
                <w:szCs w:val="20"/>
                <w:u w:val="single"/>
              </w:rPr>
              <w:t>Outils-outillages :</w:t>
            </w:r>
          </w:p>
          <w:p w14:paraId="7025A814"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Outils d’aide à la maintenance (GMAO, outils numériques, réalité augmentée, console de programmation,  ..)</w:t>
            </w:r>
          </w:p>
          <w:p w14:paraId="6FADFF13"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manutentions</w:t>
            </w:r>
          </w:p>
          <w:p w14:paraId="011F66D4"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La ou les pièces de rechange, les consommables</w:t>
            </w:r>
          </w:p>
          <w:p w14:paraId="2CB88E49" w14:textId="77777777" w:rsidR="00256E87" w:rsidRDefault="00256E87" w:rsidP="00256E87">
            <w:pPr>
              <w:ind w:left="315"/>
              <w:rPr>
                <w:rFonts w:ascii="Arial" w:eastAsia="Arial" w:hAnsi="Arial" w:cs="Arial"/>
                <w:color w:val="000000"/>
                <w:sz w:val="20"/>
                <w:szCs w:val="20"/>
              </w:rPr>
            </w:pPr>
          </w:p>
          <w:p w14:paraId="3F3753FF" w14:textId="77777777" w:rsidR="00256E87" w:rsidRDefault="00256E87" w:rsidP="00256E87">
            <w:pPr>
              <w:ind w:left="315"/>
              <w:rPr>
                <w:rFonts w:ascii="Arial" w:eastAsia="Arial" w:hAnsi="Arial" w:cs="Arial"/>
                <w:color w:val="000000"/>
                <w:sz w:val="20"/>
                <w:szCs w:val="20"/>
                <w:u w:val="single"/>
              </w:rPr>
            </w:pPr>
            <w:r>
              <w:rPr>
                <w:rFonts w:ascii="Arial" w:eastAsia="Arial" w:hAnsi="Arial" w:cs="Arial"/>
                <w:color w:val="000000"/>
                <w:sz w:val="20"/>
                <w:szCs w:val="20"/>
                <w:u w:val="single"/>
              </w:rPr>
              <w:t>Documentation :</w:t>
            </w:r>
          </w:p>
          <w:p w14:paraId="489E3BEF"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Dossier technique de l’installation</w:t>
            </w:r>
          </w:p>
          <w:p w14:paraId="796E1D55"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Historique de l’installation</w:t>
            </w:r>
          </w:p>
          <w:p w14:paraId="10683A19"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 unique d’évaluation des risques</w:t>
            </w:r>
          </w:p>
          <w:p w14:paraId="09897A12" w14:textId="77777777" w:rsidR="00256E87" w:rsidRDefault="00256E87">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 xml:space="preserve">Plan de prévention </w:t>
            </w:r>
          </w:p>
          <w:p w14:paraId="7A1CC5B9" w14:textId="77777777" w:rsidR="00256E87" w:rsidRDefault="00256E87">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Dossier QHSE</w:t>
            </w:r>
          </w:p>
          <w:p w14:paraId="3CDA4B75" w14:textId="77777777" w:rsidR="00256E87" w:rsidRDefault="00256E87">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Normes</w:t>
            </w:r>
          </w:p>
          <w:p w14:paraId="1D8DAE15" w14:textId="77777777" w:rsidR="00256E87" w:rsidRDefault="00256E87">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Fiches de procédures</w:t>
            </w:r>
          </w:p>
          <w:p w14:paraId="5F5C28A7" w14:textId="77777777" w:rsidR="00256E87" w:rsidRDefault="00256E87">
            <w:pPr>
              <w:widowControl/>
              <w:numPr>
                <w:ilvl w:val="0"/>
                <w:numId w:val="122"/>
              </w:numPr>
              <w:autoSpaceDE/>
              <w:autoSpaceDN/>
              <w:ind w:left="457"/>
              <w:rPr>
                <w:rFonts w:ascii="Arial" w:eastAsia="Arial" w:hAnsi="Arial" w:cs="Arial"/>
                <w:color w:val="FF0000"/>
                <w:sz w:val="20"/>
                <w:szCs w:val="20"/>
              </w:rPr>
            </w:pPr>
            <w:r w:rsidRPr="00A8569C">
              <w:rPr>
                <w:rFonts w:ascii="Arial" w:eastAsia="Arial" w:hAnsi="Arial" w:cs="Arial"/>
                <w:color w:val="000000"/>
                <w:sz w:val="20"/>
                <w:szCs w:val="20"/>
              </w:rPr>
              <w:t>Documentation technique (outillages, composants, matériels, appareils de mesure …)</w:t>
            </w:r>
          </w:p>
        </w:tc>
        <w:tc>
          <w:tcPr>
            <w:tcW w:w="661" w:type="dxa"/>
            <w:vMerge w:val="restart"/>
            <w:shd w:val="clear" w:color="auto" w:fill="auto"/>
            <w:textDirection w:val="btLr"/>
            <w:vAlign w:val="center"/>
          </w:tcPr>
          <w:p w14:paraId="6D908461" w14:textId="77777777" w:rsidR="00256E87" w:rsidRPr="007C6B01" w:rsidRDefault="00256E87" w:rsidP="007C6B01">
            <w:pPr>
              <w:ind w:left="113" w:right="113"/>
              <w:jc w:val="center"/>
              <w:rPr>
                <w:rFonts w:ascii="Arial" w:eastAsia="Arial" w:hAnsi="Arial" w:cs="Arial"/>
                <w:b/>
                <w:color w:val="000000"/>
                <w:sz w:val="20"/>
                <w:szCs w:val="20"/>
              </w:rPr>
            </w:pPr>
            <w:r w:rsidRPr="007C6B01">
              <w:rPr>
                <w:rFonts w:ascii="Arial" w:eastAsia="Arial" w:hAnsi="Arial" w:cs="Arial"/>
                <w:b/>
                <w:color w:val="000000"/>
                <w:sz w:val="20"/>
                <w:szCs w:val="20"/>
              </w:rPr>
              <w:t xml:space="preserve">INSTALLER, PRÉPARER, </w:t>
            </w:r>
          </w:p>
          <w:p w14:paraId="5C3364CA" w14:textId="77777777" w:rsidR="00256E87" w:rsidRPr="007C6B01" w:rsidRDefault="00256E87" w:rsidP="007C6B01">
            <w:pPr>
              <w:ind w:left="113" w:right="113"/>
              <w:jc w:val="center"/>
              <w:rPr>
                <w:rFonts w:ascii="Arial" w:eastAsia="Arial" w:hAnsi="Arial" w:cs="Arial"/>
                <w:b/>
                <w:color w:val="000000"/>
                <w:sz w:val="20"/>
                <w:szCs w:val="20"/>
              </w:rPr>
            </w:pPr>
            <w:r w:rsidRPr="007C6B01">
              <w:rPr>
                <w:rFonts w:ascii="Arial" w:eastAsia="Arial" w:hAnsi="Arial" w:cs="Arial"/>
                <w:b/>
                <w:color w:val="000000"/>
                <w:sz w:val="20"/>
                <w:szCs w:val="20"/>
              </w:rPr>
              <w:t>PRÉFABRIQUER</w:t>
            </w:r>
          </w:p>
        </w:tc>
        <w:tc>
          <w:tcPr>
            <w:tcW w:w="3418" w:type="dxa"/>
            <w:shd w:val="clear" w:color="auto" w:fill="auto"/>
          </w:tcPr>
          <w:p w14:paraId="3AAE746C"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 xml:space="preserve">C2.4.1 : Exécuter </w:t>
            </w:r>
            <w:r>
              <w:rPr>
                <w:rFonts w:ascii="Arial" w:eastAsia="Arial" w:hAnsi="Arial" w:cs="Arial"/>
                <w:color w:val="000000"/>
                <w:sz w:val="20"/>
                <w:szCs w:val="20"/>
              </w:rPr>
              <w:t>les travaux d’installation du chantier</w:t>
            </w:r>
          </w:p>
        </w:tc>
        <w:tc>
          <w:tcPr>
            <w:tcW w:w="2961" w:type="dxa"/>
            <w:shd w:val="clear" w:color="auto" w:fill="auto"/>
          </w:tcPr>
          <w:p w14:paraId="51B5214F"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travaux d’installation du chantier sont réalisés selon les prescriptions</w:t>
            </w:r>
          </w:p>
        </w:tc>
      </w:tr>
      <w:tr w:rsidR="00256E87" w14:paraId="6E4EC697" w14:textId="77777777" w:rsidTr="007C6B01">
        <w:trPr>
          <w:trHeight w:val="1941"/>
        </w:trPr>
        <w:tc>
          <w:tcPr>
            <w:tcW w:w="3025" w:type="dxa"/>
            <w:gridSpan w:val="2"/>
            <w:vMerge/>
            <w:shd w:val="clear" w:color="auto" w:fill="auto"/>
          </w:tcPr>
          <w:p w14:paraId="1E5A06F6"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textDirection w:val="btLr"/>
            <w:vAlign w:val="center"/>
          </w:tcPr>
          <w:p w14:paraId="7EC9C522"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18" w:type="dxa"/>
            <w:shd w:val="clear" w:color="auto" w:fill="auto"/>
          </w:tcPr>
          <w:p w14:paraId="1D9CAB48"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 xml:space="preserve">C2.4.2 : Réaliser et monter </w:t>
            </w:r>
            <w:r>
              <w:rPr>
                <w:rFonts w:ascii="Arial" w:eastAsia="Arial" w:hAnsi="Arial" w:cs="Arial"/>
                <w:color w:val="000000"/>
                <w:sz w:val="20"/>
                <w:szCs w:val="20"/>
              </w:rPr>
              <w:t>des éléments de coffrage, en atelier, sur le chantier</w:t>
            </w:r>
          </w:p>
        </w:tc>
        <w:tc>
          <w:tcPr>
            <w:tcW w:w="2961" w:type="dxa"/>
            <w:shd w:val="clear" w:color="auto" w:fill="auto"/>
          </w:tcPr>
          <w:p w14:paraId="1E639B6F"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éléments de coffrage sont correctement réalisés et montés</w:t>
            </w:r>
          </w:p>
        </w:tc>
      </w:tr>
      <w:tr w:rsidR="00256E87" w14:paraId="7959EB3F" w14:textId="77777777" w:rsidTr="007C6B01">
        <w:tc>
          <w:tcPr>
            <w:tcW w:w="3025" w:type="dxa"/>
            <w:gridSpan w:val="2"/>
            <w:vMerge/>
            <w:shd w:val="clear" w:color="auto" w:fill="auto"/>
          </w:tcPr>
          <w:p w14:paraId="07366C2F"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661" w:type="dxa"/>
            <w:vMerge/>
            <w:shd w:val="clear" w:color="auto" w:fill="auto"/>
            <w:textDirection w:val="btLr"/>
            <w:vAlign w:val="center"/>
          </w:tcPr>
          <w:p w14:paraId="4DE10D5B"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highlight w:val="cyan"/>
              </w:rPr>
            </w:pPr>
          </w:p>
        </w:tc>
        <w:tc>
          <w:tcPr>
            <w:tcW w:w="3418" w:type="dxa"/>
            <w:shd w:val="clear" w:color="auto" w:fill="auto"/>
          </w:tcPr>
          <w:p w14:paraId="4DCA446F" w14:textId="50C11E8F" w:rsidR="00256E87" w:rsidRDefault="00D72365" w:rsidP="00256E87">
            <w:pPr>
              <w:rPr>
                <w:rFonts w:ascii="Arial" w:eastAsia="Arial" w:hAnsi="Arial" w:cs="Arial"/>
                <w:color w:val="000000"/>
                <w:sz w:val="20"/>
                <w:szCs w:val="20"/>
              </w:rPr>
            </w:pPr>
            <w:r>
              <w:rPr>
                <w:rFonts w:ascii="Arial" w:eastAsia="Arial" w:hAnsi="Arial" w:cs="Arial"/>
                <w:b/>
                <w:color w:val="000000"/>
                <w:sz w:val="20"/>
                <w:szCs w:val="20"/>
              </w:rPr>
              <w:t>C2.4.3</w:t>
            </w:r>
            <w:r w:rsidR="00256E87">
              <w:rPr>
                <w:rFonts w:ascii="Arial" w:eastAsia="Arial" w:hAnsi="Arial" w:cs="Arial"/>
                <w:b/>
                <w:color w:val="000000"/>
                <w:sz w:val="20"/>
                <w:szCs w:val="20"/>
              </w:rPr>
              <w:t xml:space="preserve"> : Préparer </w:t>
            </w:r>
            <w:r w:rsidR="00256E87">
              <w:rPr>
                <w:rFonts w:ascii="Arial" w:eastAsia="Arial" w:hAnsi="Arial" w:cs="Arial"/>
                <w:color w:val="000000"/>
                <w:sz w:val="20"/>
                <w:szCs w:val="20"/>
              </w:rPr>
              <w:t>les travaux de piquetage, maçonnerie, VRD, …</w:t>
            </w:r>
          </w:p>
        </w:tc>
        <w:tc>
          <w:tcPr>
            <w:tcW w:w="2961" w:type="dxa"/>
            <w:shd w:val="clear" w:color="auto" w:fill="auto"/>
          </w:tcPr>
          <w:p w14:paraId="63B03123"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travaux de piquetage, maçonnerie, VRD sont préparés</w:t>
            </w:r>
          </w:p>
        </w:tc>
      </w:tr>
      <w:tr w:rsidR="00256E87" w14:paraId="53A23EC2" w14:textId="77777777" w:rsidTr="007C6B01">
        <w:trPr>
          <w:cantSplit/>
          <w:trHeight w:val="327"/>
        </w:trPr>
        <w:tc>
          <w:tcPr>
            <w:tcW w:w="3025" w:type="dxa"/>
            <w:gridSpan w:val="2"/>
            <w:vMerge/>
            <w:shd w:val="clear" w:color="auto" w:fill="auto"/>
          </w:tcPr>
          <w:p w14:paraId="09A2C06F"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val="restart"/>
            <w:shd w:val="clear" w:color="auto" w:fill="auto"/>
            <w:textDirection w:val="btLr"/>
            <w:vAlign w:val="center"/>
          </w:tcPr>
          <w:p w14:paraId="43BD0F35" w14:textId="77777777" w:rsidR="00256E87" w:rsidRDefault="00256E87" w:rsidP="007C6B01">
            <w:pPr>
              <w:ind w:left="113" w:right="1288"/>
              <w:jc w:val="center"/>
              <w:rPr>
                <w:rFonts w:ascii="Arial" w:eastAsia="Arial" w:hAnsi="Arial" w:cs="Arial"/>
                <w:b/>
                <w:color w:val="000000"/>
                <w:sz w:val="18"/>
                <w:szCs w:val="18"/>
              </w:rPr>
            </w:pPr>
            <w:r>
              <w:rPr>
                <w:rFonts w:ascii="Arial" w:eastAsia="Arial" w:hAnsi="Arial" w:cs="Arial"/>
                <w:b/>
                <w:color w:val="000000"/>
                <w:sz w:val="18"/>
                <w:szCs w:val="18"/>
              </w:rPr>
              <w:t>TRAVAUX DE VRD</w:t>
            </w:r>
          </w:p>
        </w:tc>
        <w:tc>
          <w:tcPr>
            <w:tcW w:w="3418" w:type="dxa"/>
            <w:shd w:val="clear" w:color="auto" w:fill="auto"/>
          </w:tcPr>
          <w:p w14:paraId="46FD3686" w14:textId="35B26038" w:rsidR="00256E87" w:rsidRDefault="00256E87" w:rsidP="00D72365">
            <w:pPr>
              <w:rPr>
                <w:rFonts w:ascii="Arial" w:eastAsia="Arial" w:hAnsi="Arial" w:cs="Arial"/>
                <w:color w:val="000000"/>
                <w:sz w:val="20"/>
                <w:szCs w:val="20"/>
              </w:rPr>
            </w:pPr>
            <w:r>
              <w:rPr>
                <w:rFonts w:ascii="Arial" w:eastAsia="Arial" w:hAnsi="Arial" w:cs="Arial"/>
                <w:b/>
                <w:color w:val="000000"/>
                <w:sz w:val="20"/>
                <w:szCs w:val="20"/>
              </w:rPr>
              <w:t>C2.4.</w:t>
            </w:r>
            <w:r w:rsidR="00D72365">
              <w:rPr>
                <w:rFonts w:ascii="Arial" w:eastAsia="Arial" w:hAnsi="Arial" w:cs="Arial"/>
                <w:b/>
                <w:color w:val="000000"/>
                <w:sz w:val="20"/>
                <w:szCs w:val="20"/>
              </w:rPr>
              <w:t>4</w:t>
            </w:r>
            <w:r>
              <w:rPr>
                <w:rFonts w:ascii="Arial" w:eastAsia="Arial" w:hAnsi="Arial" w:cs="Arial"/>
                <w:b/>
                <w:color w:val="000000"/>
                <w:sz w:val="20"/>
                <w:szCs w:val="20"/>
              </w:rPr>
              <w:t xml:space="preserve"> : Sécuriser </w:t>
            </w:r>
            <w:r>
              <w:rPr>
                <w:rFonts w:ascii="Arial" w:eastAsia="Arial" w:hAnsi="Arial" w:cs="Arial"/>
                <w:color w:val="000000"/>
                <w:sz w:val="20"/>
                <w:szCs w:val="20"/>
              </w:rPr>
              <w:t>les travaux aux abords des réseaux</w:t>
            </w:r>
            <w:r>
              <w:rPr>
                <w:rFonts w:ascii="Arial" w:eastAsia="Arial" w:hAnsi="Arial" w:cs="Arial"/>
                <w:b/>
                <w:color w:val="000000"/>
                <w:sz w:val="20"/>
                <w:szCs w:val="20"/>
              </w:rPr>
              <w:t xml:space="preserve"> </w:t>
            </w:r>
          </w:p>
        </w:tc>
        <w:tc>
          <w:tcPr>
            <w:tcW w:w="2961" w:type="dxa"/>
            <w:shd w:val="clear" w:color="auto" w:fill="auto"/>
          </w:tcPr>
          <w:p w14:paraId="7B219D73"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mesures de prévention des risques aux abords des réseaux sont appliquées</w:t>
            </w:r>
          </w:p>
        </w:tc>
      </w:tr>
      <w:tr w:rsidR="00256E87" w14:paraId="19B07425" w14:textId="77777777" w:rsidTr="007C6B01">
        <w:trPr>
          <w:cantSplit/>
          <w:trHeight w:val="327"/>
        </w:trPr>
        <w:tc>
          <w:tcPr>
            <w:tcW w:w="3025" w:type="dxa"/>
            <w:gridSpan w:val="2"/>
            <w:vMerge/>
            <w:shd w:val="clear" w:color="auto" w:fill="auto"/>
          </w:tcPr>
          <w:p w14:paraId="124E8D98"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vAlign w:val="center"/>
          </w:tcPr>
          <w:p w14:paraId="6A9AB005"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18" w:type="dxa"/>
            <w:shd w:val="clear" w:color="auto" w:fill="auto"/>
          </w:tcPr>
          <w:p w14:paraId="4B5FABAC" w14:textId="082E8876" w:rsidR="00256E87" w:rsidRDefault="00256E87" w:rsidP="00D72365">
            <w:pPr>
              <w:rPr>
                <w:rFonts w:ascii="Arial" w:eastAsia="Arial" w:hAnsi="Arial" w:cs="Arial"/>
                <w:b/>
                <w:color w:val="000000"/>
                <w:sz w:val="20"/>
                <w:szCs w:val="20"/>
              </w:rPr>
            </w:pPr>
            <w:r>
              <w:rPr>
                <w:rFonts w:ascii="Arial" w:eastAsia="Arial" w:hAnsi="Arial" w:cs="Arial"/>
                <w:b/>
                <w:color w:val="000000"/>
                <w:sz w:val="20"/>
                <w:szCs w:val="20"/>
              </w:rPr>
              <w:t>C2.4.</w:t>
            </w:r>
            <w:r w:rsidR="00D72365">
              <w:rPr>
                <w:rFonts w:ascii="Arial" w:eastAsia="Arial" w:hAnsi="Arial" w:cs="Arial"/>
                <w:b/>
                <w:color w:val="000000"/>
                <w:sz w:val="20"/>
                <w:szCs w:val="20"/>
              </w:rPr>
              <w:t>5</w:t>
            </w:r>
            <w:r>
              <w:rPr>
                <w:rFonts w:ascii="Arial" w:eastAsia="Arial" w:hAnsi="Arial" w:cs="Arial"/>
                <w:b/>
                <w:color w:val="000000"/>
                <w:sz w:val="20"/>
                <w:szCs w:val="20"/>
              </w:rPr>
              <w:t xml:space="preserve"> : Ouvrir et/ou fermer </w:t>
            </w:r>
            <w:r>
              <w:rPr>
                <w:rFonts w:ascii="Arial" w:eastAsia="Arial" w:hAnsi="Arial" w:cs="Arial"/>
                <w:color w:val="000000"/>
                <w:sz w:val="20"/>
                <w:szCs w:val="20"/>
              </w:rPr>
              <w:t>une tranchée (préparer, réaliser, fermer)</w:t>
            </w:r>
          </w:p>
        </w:tc>
        <w:tc>
          <w:tcPr>
            <w:tcW w:w="2961" w:type="dxa"/>
            <w:shd w:val="clear" w:color="auto" w:fill="auto"/>
          </w:tcPr>
          <w:p w14:paraId="3049C8FE"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La(les) tranchées sont correctement ouverte(s) et/ou fermée(s)</w:t>
            </w:r>
          </w:p>
        </w:tc>
      </w:tr>
      <w:tr w:rsidR="00256E87" w14:paraId="5E0DFB59" w14:textId="77777777" w:rsidTr="007C6B01">
        <w:trPr>
          <w:cantSplit/>
          <w:trHeight w:val="327"/>
        </w:trPr>
        <w:tc>
          <w:tcPr>
            <w:tcW w:w="3025" w:type="dxa"/>
            <w:gridSpan w:val="2"/>
            <w:vMerge/>
            <w:shd w:val="clear" w:color="auto" w:fill="auto"/>
          </w:tcPr>
          <w:p w14:paraId="216467F1"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vAlign w:val="center"/>
          </w:tcPr>
          <w:p w14:paraId="23F43A61"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18" w:type="dxa"/>
            <w:shd w:val="clear" w:color="auto" w:fill="auto"/>
          </w:tcPr>
          <w:p w14:paraId="6B706D0F" w14:textId="354B59E8" w:rsidR="00256E87" w:rsidRDefault="00256E87" w:rsidP="00D72365">
            <w:pPr>
              <w:rPr>
                <w:rFonts w:ascii="Arial" w:eastAsia="Arial" w:hAnsi="Arial" w:cs="Arial"/>
                <w:color w:val="000000"/>
                <w:sz w:val="20"/>
                <w:szCs w:val="20"/>
              </w:rPr>
            </w:pPr>
            <w:r>
              <w:rPr>
                <w:rFonts w:ascii="Arial" w:eastAsia="Arial" w:hAnsi="Arial" w:cs="Arial"/>
                <w:b/>
                <w:color w:val="000000"/>
                <w:sz w:val="20"/>
                <w:szCs w:val="20"/>
              </w:rPr>
              <w:t>C2.4.</w:t>
            </w:r>
            <w:r w:rsidR="00D72365">
              <w:rPr>
                <w:rFonts w:ascii="Arial" w:eastAsia="Arial" w:hAnsi="Arial" w:cs="Arial"/>
                <w:b/>
                <w:color w:val="000000"/>
                <w:sz w:val="20"/>
                <w:szCs w:val="20"/>
              </w:rPr>
              <w:t>6</w:t>
            </w:r>
            <w:r>
              <w:rPr>
                <w:rFonts w:ascii="Arial" w:eastAsia="Arial" w:hAnsi="Arial" w:cs="Arial"/>
                <w:b/>
                <w:color w:val="000000"/>
                <w:sz w:val="20"/>
                <w:szCs w:val="20"/>
              </w:rPr>
              <w:t xml:space="preserve"> : Poser </w:t>
            </w:r>
            <w:r>
              <w:rPr>
                <w:rFonts w:ascii="Arial" w:eastAsia="Arial" w:hAnsi="Arial" w:cs="Arial"/>
                <w:color w:val="000000"/>
                <w:sz w:val="20"/>
                <w:szCs w:val="20"/>
              </w:rPr>
              <w:t>des canalisations</w:t>
            </w:r>
            <w:r>
              <w:rPr>
                <w:rFonts w:ascii="Arial" w:eastAsia="Arial" w:hAnsi="Arial" w:cs="Arial"/>
                <w:b/>
                <w:color w:val="000000"/>
                <w:sz w:val="20"/>
                <w:szCs w:val="20"/>
              </w:rPr>
              <w:t xml:space="preserve"> </w:t>
            </w:r>
          </w:p>
        </w:tc>
        <w:tc>
          <w:tcPr>
            <w:tcW w:w="2961" w:type="dxa"/>
            <w:shd w:val="clear" w:color="auto" w:fill="auto"/>
          </w:tcPr>
          <w:p w14:paraId="5314BFC6"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travaux de pose des canalisations sont réalisés correctement (préparation et réglage des fonds de fouille, manipulation des canalisations, réalisation des branchements</w:t>
            </w:r>
          </w:p>
        </w:tc>
      </w:tr>
      <w:tr w:rsidR="00256E87" w14:paraId="2601132A" w14:textId="77777777" w:rsidTr="007C6B01">
        <w:trPr>
          <w:cantSplit/>
          <w:trHeight w:val="327"/>
        </w:trPr>
        <w:tc>
          <w:tcPr>
            <w:tcW w:w="3025" w:type="dxa"/>
            <w:gridSpan w:val="2"/>
            <w:vMerge/>
            <w:shd w:val="clear" w:color="auto" w:fill="auto"/>
          </w:tcPr>
          <w:p w14:paraId="59707F2A"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vAlign w:val="center"/>
          </w:tcPr>
          <w:p w14:paraId="4BCB556F"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18" w:type="dxa"/>
            <w:shd w:val="clear" w:color="auto" w:fill="auto"/>
          </w:tcPr>
          <w:p w14:paraId="529961BC" w14:textId="7036A90B"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C2.4.</w:t>
            </w:r>
            <w:r w:rsidR="00D72365">
              <w:rPr>
                <w:rFonts w:ascii="Arial" w:eastAsia="Arial" w:hAnsi="Arial" w:cs="Arial"/>
                <w:b/>
                <w:color w:val="000000"/>
                <w:sz w:val="20"/>
                <w:szCs w:val="20"/>
              </w:rPr>
              <w:t>7</w:t>
            </w:r>
            <w:r>
              <w:rPr>
                <w:rFonts w:ascii="Arial" w:eastAsia="Arial" w:hAnsi="Arial" w:cs="Arial"/>
                <w:b/>
                <w:color w:val="000000"/>
                <w:sz w:val="20"/>
                <w:szCs w:val="20"/>
              </w:rPr>
              <w:t xml:space="preserve">: Maçonner </w:t>
            </w:r>
            <w:r>
              <w:rPr>
                <w:rFonts w:ascii="Arial" w:eastAsia="Arial" w:hAnsi="Arial" w:cs="Arial"/>
                <w:color w:val="000000"/>
                <w:sz w:val="20"/>
                <w:szCs w:val="20"/>
              </w:rPr>
              <w:t>des sous-ensembles </w:t>
            </w:r>
            <w:r>
              <w:rPr>
                <w:rFonts w:ascii="Arial" w:eastAsia="Arial" w:hAnsi="Arial" w:cs="Arial"/>
                <w:b/>
                <w:color w:val="000000"/>
                <w:sz w:val="20"/>
                <w:szCs w:val="20"/>
              </w:rPr>
              <w:t>:</w:t>
            </w:r>
          </w:p>
          <w:p w14:paraId="61473E0A" w14:textId="77777777" w:rsidR="00256E87" w:rsidRDefault="00256E87"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20"/>
                <w:szCs w:val="20"/>
              </w:rPr>
            </w:pPr>
            <w:r>
              <w:rPr>
                <w:rFonts w:ascii="Arial" w:eastAsia="Arial" w:hAnsi="Arial" w:cs="Arial"/>
                <w:color w:val="000000"/>
                <w:sz w:val="20"/>
                <w:szCs w:val="20"/>
              </w:rPr>
              <w:t>fabriquer des bétons et mortiers,</w:t>
            </w:r>
          </w:p>
          <w:p w14:paraId="0523F02F" w14:textId="77777777" w:rsidR="00256E87" w:rsidRDefault="00256E87"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20"/>
                <w:szCs w:val="20"/>
              </w:rPr>
            </w:pPr>
            <w:r>
              <w:rPr>
                <w:rFonts w:ascii="Arial" w:eastAsia="Arial" w:hAnsi="Arial" w:cs="Arial"/>
                <w:color w:val="000000"/>
                <w:sz w:val="20"/>
                <w:szCs w:val="20"/>
              </w:rPr>
              <w:t>réaliser des murs, des murets,</w:t>
            </w:r>
          </w:p>
          <w:p w14:paraId="4EC1F9CA" w14:textId="77777777" w:rsidR="00256E87" w:rsidRDefault="00256E87"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20"/>
                <w:szCs w:val="20"/>
              </w:rPr>
            </w:pPr>
            <w:r>
              <w:rPr>
                <w:rFonts w:ascii="Arial" w:eastAsia="Arial" w:hAnsi="Arial" w:cs="Arial"/>
                <w:color w:val="000000"/>
                <w:sz w:val="20"/>
                <w:szCs w:val="20"/>
              </w:rPr>
              <w:t>poser des bordures, des caniveaux</w:t>
            </w:r>
          </w:p>
          <w:p w14:paraId="02989580" w14:textId="77777777" w:rsidR="00256E87" w:rsidRDefault="00256E87"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20"/>
                <w:szCs w:val="20"/>
              </w:rPr>
            </w:pPr>
            <w:r>
              <w:rPr>
                <w:rFonts w:ascii="Arial" w:eastAsia="Arial" w:hAnsi="Arial" w:cs="Arial"/>
                <w:color w:val="000000"/>
                <w:sz w:val="20"/>
                <w:szCs w:val="20"/>
              </w:rPr>
              <w:t>poser des éléments préfabriqués,</w:t>
            </w:r>
          </w:p>
          <w:p w14:paraId="32ABFE2E" w14:textId="77777777" w:rsidR="00256E87" w:rsidRDefault="00256E87"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20"/>
                <w:szCs w:val="20"/>
              </w:rPr>
            </w:pPr>
            <w:r>
              <w:rPr>
                <w:rFonts w:ascii="Arial" w:eastAsia="Arial" w:hAnsi="Arial" w:cs="Arial"/>
                <w:color w:val="000000"/>
                <w:sz w:val="20"/>
                <w:szCs w:val="20"/>
              </w:rPr>
              <w:t>réaliser les finitions</w:t>
            </w:r>
          </w:p>
        </w:tc>
        <w:tc>
          <w:tcPr>
            <w:tcW w:w="2961" w:type="dxa"/>
            <w:shd w:val="clear" w:color="auto" w:fill="auto"/>
          </w:tcPr>
          <w:p w14:paraId="0B430AC6"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travaux de maçonnerie des ouvrages sont correctement réalisés.</w:t>
            </w:r>
          </w:p>
        </w:tc>
      </w:tr>
      <w:tr w:rsidR="00256E87" w14:paraId="2CAE931D" w14:textId="77777777" w:rsidTr="007C6B01">
        <w:trPr>
          <w:cantSplit/>
          <w:trHeight w:val="327"/>
        </w:trPr>
        <w:tc>
          <w:tcPr>
            <w:tcW w:w="3025" w:type="dxa"/>
            <w:gridSpan w:val="2"/>
            <w:vMerge/>
            <w:shd w:val="clear" w:color="auto" w:fill="auto"/>
          </w:tcPr>
          <w:p w14:paraId="124905CE"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vAlign w:val="center"/>
          </w:tcPr>
          <w:p w14:paraId="1670779F"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18" w:type="dxa"/>
            <w:shd w:val="clear" w:color="auto" w:fill="auto"/>
          </w:tcPr>
          <w:p w14:paraId="73A9C2AF" w14:textId="2201EF4E" w:rsidR="00256E87" w:rsidRDefault="00256E87" w:rsidP="00D72365">
            <w:pPr>
              <w:rPr>
                <w:rFonts w:ascii="Arial" w:eastAsia="Arial" w:hAnsi="Arial" w:cs="Arial"/>
                <w:color w:val="000000"/>
              </w:rPr>
            </w:pPr>
            <w:r>
              <w:rPr>
                <w:rFonts w:ascii="Arial" w:eastAsia="Arial" w:hAnsi="Arial" w:cs="Arial"/>
                <w:b/>
                <w:color w:val="000000"/>
                <w:sz w:val="20"/>
                <w:szCs w:val="20"/>
              </w:rPr>
              <w:t>C2.4.</w:t>
            </w:r>
            <w:r w:rsidR="00D72365">
              <w:rPr>
                <w:rFonts w:ascii="Arial" w:eastAsia="Arial" w:hAnsi="Arial" w:cs="Arial"/>
                <w:b/>
                <w:color w:val="000000"/>
                <w:sz w:val="20"/>
                <w:szCs w:val="20"/>
              </w:rPr>
              <w:t>8</w:t>
            </w:r>
            <w:r>
              <w:rPr>
                <w:rFonts w:ascii="Arial" w:eastAsia="Arial" w:hAnsi="Arial" w:cs="Arial"/>
                <w:b/>
                <w:color w:val="000000"/>
                <w:sz w:val="20"/>
                <w:szCs w:val="20"/>
              </w:rPr>
              <w:t xml:space="preserve"> : Étancher </w:t>
            </w:r>
            <w:r>
              <w:rPr>
                <w:rFonts w:ascii="Arial" w:eastAsia="Arial" w:hAnsi="Arial" w:cs="Arial"/>
                <w:color w:val="000000"/>
                <w:sz w:val="20"/>
                <w:szCs w:val="20"/>
              </w:rPr>
              <w:t>les ouvrages</w:t>
            </w:r>
            <w:r>
              <w:rPr>
                <w:rFonts w:ascii="Arial" w:eastAsia="Arial" w:hAnsi="Arial" w:cs="Arial"/>
                <w:b/>
                <w:color w:val="000000"/>
                <w:sz w:val="20"/>
                <w:szCs w:val="20"/>
              </w:rPr>
              <w:t xml:space="preserve"> </w:t>
            </w:r>
          </w:p>
        </w:tc>
        <w:tc>
          <w:tcPr>
            <w:tcW w:w="2961" w:type="dxa"/>
            <w:shd w:val="clear" w:color="auto" w:fill="auto"/>
          </w:tcPr>
          <w:p w14:paraId="529EAF0E"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travaux d’étanchéité (de tous types) des ouvrages sont réalisés dans les règles de l’art</w:t>
            </w:r>
          </w:p>
        </w:tc>
      </w:tr>
      <w:tr w:rsidR="00256E87" w14:paraId="5FABFCF2" w14:textId="77777777" w:rsidTr="007C6B01">
        <w:trPr>
          <w:cantSplit/>
          <w:trHeight w:val="327"/>
        </w:trPr>
        <w:tc>
          <w:tcPr>
            <w:tcW w:w="3025" w:type="dxa"/>
            <w:gridSpan w:val="2"/>
            <w:vMerge/>
            <w:shd w:val="clear" w:color="auto" w:fill="auto"/>
          </w:tcPr>
          <w:p w14:paraId="404E9002"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vAlign w:val="center"/>
          </w:tcPr>
          <w:p w14:paraId="20F779B7"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18" w:type="dxa"/>
            <w:shd w:val="clear" w:color="auto" w:fill="auto"/>
          </w:tcPr>
          <w:p w14:paraId="510524EA" w14:textId="0F748B89" w:rsidR="00256E87" w:rsidRDefault="00256E87" w:rsidP="00D72365">
            <w:pPr>
              <w:rPr>
                <w:rFonts w:ascii="Arial" w:eastAsia="Arial" w:hAnsi="Arial" w:cs="Arial"/>
                <w:b/>
                <w:color w:val="000000"/>
                <w:sz w:val="20"/>
                <w:szCs w:val="20"/>
              </w:rPr>
            </w:pPr>
            <w:r>
              <w:rPr>
                <w:rFonts w:ascii="Arial" w:eastAsia="Arial" w:hAnsi="Arial" w:cs="Arial"/>
                <w:b/>
                <w:color w:val="000000"/>
                <w:sz w:val="20"/>
                <w:szCs w:val="20"/>
              </w:rPr>
              <w:t>C2.4</w:t>
            </w:r>
            <w:r w:rsidR="00D72365">
              <w:rPr>
                <w:rFonts w:ascii="Arial" w:eastAsia="Arial" w:hAnsi="Arial" w:cs="Arial"/>
                <w:b/>
                <w:color w:val="000000"/>
                <w:sz w:val="20"/>
                <w:szCs w:val="20"/>
              </w:rPr>
              <w:t>.9</w:t>
            </w:r>
            <w:r>
              <w:rPr>
                <w:rFonts w:ascii="Arial" w:eastAsia="Arial" w:hAnsi="Arial" w:cs="Arial"/>
                <w:b/>
                <w:color w:val="000000"/>
                <w:sz w:val="20"/>
                <w:szCs w:val="20"/>
              </w:rPr>
              <w:t xml:space="preserve"> : Protéger </w:t>
            </w:r>
            <w:r>
              <w:rPr>
                <w:rFonts w:ascii="Arial" w:eastAsia="Arial" w:hAnsi="Arial" w:cs="Arial"/>
                <w:color w:val="000000"/>
                <w:sz w:val="20"/>
                <w:szCs w:val="20"/>
              </w:rPr>
              <w:t>les ouvrages</w:t>
            </w:r>
            <w:r>
              <w:rPr>
                <w:rFonts w:ascii="Arial" w:eastAsia="Arial" w:hAnsi="Arial" w:cs="Arial"/>
                <w:b/>
                <w:color w:val="000000"/>
                <w:sz w:val="20"/>
                <w:szCs w:val="20"/>
              </w:rPr>
              <w:t xml:space="preserve"> </w:t>
            </w:r>
          </w:p>
        </w:tc>
        <w:tc>
          <w:tcPr>
            <w:tcW w:w="2961" w:type="dxa"/>
            <w:shd w:val="clear" w:color="auto" w:fill="auto"/>
          </w:tcPr>
          <w:p w14:paraId="4D661121"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travaux de protection, recouvrement des ouvrages sont réalisés dans les règles de l’art</w:t>
            </w:r>
          </w:p>
        </w:tc>
      </w:tr>
      <w:tr w:rsidR="00256E87" w14:paraId="7FF98B84" w14:textId="77777777" w:rsidTr="007C6B01">
        <w:tc>
          <w:tcPr>
            <w:tcW w:w="3025" w:type="dxa"/>
            <w:gridSpan w:val="2"/>
            <w:vMerge/>
            <w:shd w:val="clear" w:color="auto" w:fill="auto"/>
          </w:tcPr>
          <w:p w14:paraId="1CCE80A3"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661" w:type="dxa"/>
            <w:vMerge/>
            <w:shd w:val="clear" w:color="auto" w:fill="auto"/>
          </w:tcPr>
          <w:p w14:paraId="3929A257"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3418" w:type="dxa"/>
            <w:shd w:val="clear" w:color="auto" w:fill="auto"/>
          </w:tcPr>
          <w:p w14:paraId="0D45B522" w14:textId="57690238" w:rsidR="00256E87" w:rsidRDefault="00256E87" w:rsidP="00D72365">
            <w:pPr>
              <w:rPr>
                <w:rFonts w:ascii="Arial" w:eastAsia="Arial" w:hAnsi="Arial" w:cs="Arial"/>
                <w:b/>
                <w:color w:val="000000"/>
                <w:sz w:val="20"/>
                <w:szCs w:val="20"/>
              </w:rPr>
            </w:pPr>
            <w:r>
              <w:rPr>
                <w:rFonts w:ascii="Arial" w:eastAsia="Arial" w:hAnsi="Arial" w:cs="Arial"/>
                <w:b/>
                <w:color w:val="000000"/>
                <w:sz w:val="20"/>
                <w:szCs w:val="20"/>
              </w:rPr>
              <w:t>C2.4.1</w:t>
            </w:r>
            <w:r w:rsidR="00D72365">
              <w:rPr>
                <w:rFonts w:ascii="Arial" w:eastAsia="Arial" w:hAnsi="Arial" w:cs="Arial"/>
                <w:b/>
                <w:color w:val="000000"/>
                <w:sz w:val="20"/>
                <w:szCs w:val="20"/>
              </w:rPr>
              <w:t>0</w:t>
            </w:r>
            <w:r>
              <w:rPr>
                <w:rFonts w:ascii="Arial" w:eastAsia="Arial" w:hAnsi="Arial" w:cs="Arial"/>
                <w:b/>
                <w:color w:val="000000"/>
                <w:sz w:val="20"/>
                <w:szCs w:val="20"/>
              </w:rPr>
              <w:t xml:space="preserve"> : Tracer et réaliser </w:t>
            </w:r>
            <w:r>
              <w:rPr>
                <w:rFonts w:ascii="Arial" w:eastAsia="Arial" w:hAnsi="Arial" w:cs="Arial"/>
                <w:color w:val="000000"/>
                <w:sz w:val="20"/>
                <w:szCs w:val="20"/>
              </w:rPr>
              <w:t>les fouilles</w:t>
            </w:r>
            <w:r>
              <w:rPr>
                <w:rFonts w:ascii="Arial" w:eastAsia="Arial" w:hAnsi="Arial" w:cs="Arial"/>
                <w:b/>
                <w:color w:val="000000"/>
                <w:sz w:val="20"/>
                <w:szCs w:val="20"/>
              </w:rPr>
              <w:t xml:space="preserve"> </w:t>
            </w:r>
          </w:p>
        </w:tc>
        <w:tc>
          <w:tcPr>
            <w:tcW w:w="2961" w:type="dxa"/>
            <w:shd w:val="clear" w:color="auto" w:fill="auto"/>
          </w:tcPr>
          <w:p w14:paraId="46427E71"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fouilles sont correctement tracées et réalisées</w:t>
            </w:r>
          </w:p>
        </w:tc>
      </w:tr>
      <w:tr w:rsidR="00256E87" w14:paraId="689F3B7E" w14:textId="77777777" w:rsidTr="007C6B01">
        <w:tc>
          <w:tcPr>
            <w:tcW w:w="3025" w:type="dxa"/>
            <w:gridSpan w:val="2"/>
            <w:vMerge/>
            <w:shd w:val="clear" w:color="auto" w:fill="auto"/>
          </w:tcPr>
          <w:p w14:paraId="236A3852"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tcPr>
          <w:p w14:paraId="3CFF74E3"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18" w:type="dxa"/>
            <w:shd w:val="clear" w:color="auto" w:fill="auto"/>
          </w:tcPr>
          <w:p w14:paraId="2F33ECCD" w14:textId="35184E29" w:rsidR="00256E87" w:rsidRDefault="00D72365" w:rsidP="00256E87">
            <w:pPr>
              <w:rPr>
                <w:rFonts w:ascii="Arial" w:eastAsia="Arial" w:hAnsi="Arial" w:cs="Arial"/>
                <w:b/>
                <w:color w:val="000000"/>
                <w:sz w:val="20"/>
                <w:szCs w:val="20"/>
              </w:rPr>
            </w:pPr>
            <w:r>
              <w:rPr>
                <w:rFonts w:ascii="Arial" w:eastAsia="Arial" w:hAnsi="Arial" w:cs="Arial"/>
                <w:b/>
                <w:color w:val="000000"/>
                <w:sz w:val="20"/>
                <w:szCs w:val="20"/>
              </w:rPr>
              <w:t>C2.4.11</w:t>
            </w:r>
            <w:r w:rsidR="00256E87">
              <w:rPr>
                <w:rFonts w:ascii="Arial" w:eastAsia="Arial" w:hAnsi="Arial" w:cs="Arial"/>
                <w:b/>
                <w:color w:val="000000"/>
                <w:sz w:val="20"/>
                <w:szCs w:val="20"/>
              </w:rPr>
              <w:t xml:space="preserve"> : Contrôler </w:t>
            </w:r>
            <w:r w:rsidR="00256E87">
              <w:rPr>
                <w:rFonts w:ascii="Arial" w:eastAsia="Arial" w:hAnsi="Arial" w:cs="Arial"/>
                <w:color w:val="000000"/>
                <w:sz w:val="20"/>
                <w:szCs w:val="20"/>
              </w:rPr>
              <w:t>les caractéristiques de l’ouvrage (dimensions, altitude, positionnement)</w:t>
            </w:r>
          </w:p>
        </w:tc>
        <w:tc>
          <w:tcPr>
            <w:tcW w:w="2961" w:type="dxa"/>
            <w:shd w:val="clear" w:color="auto" w:fill="auto"/>
          </w:tcPr>
          <w:p w14:paraId="7610411F"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caractéristiques de l’ouvrage sont conformes</w:t>
            </w:r>
          </w:p>
        </w:tc>
      </w:tr>
      <w:tr w:rsidR="00256E87" w14:paraId="761A3611" w14:textId="77777777" w:rsidTr="007C6B01">
        <w:tc>
          <w:tcPr>
            <w:tcW w:w="3025" w:type="dxa"/>
            <w:gridSpan w:val="2"/>
            <w:vMerge/>
            <w:shd w:val="clear" w:color="auto" w:fill="auto"/>
          </w:tcPr>
          <w:p w14:paraId="7DEC9E5D"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661" w:type="dxa"/>
            <w:vMerge w:val="restart"/>
            <w:shd w:val="clear" w:color="auto" w:fill="auto"/>
            <w:textDirection w:val="btLr"/>
          </w:tcPr>
          <w:p w14:paraId="79845FE0" w14:textId="262A262D" w:rsidR="00256E87" w:rsidRPr="007C6B01" w:rsidRDefault="00256E87" w:rsidP="007C6B01">
            <w:pPr>
              <w:ind w:left="113" w:right="113"/>
              <w:jc w:val="center"/>
              <w:rPr>
                <w:rFonts w:ascii="Arial" w:eastAsia="Arial" w:hAnsi="Arial" w:cs="Arial"/>
                <w:b/>
                <w:color w:val="000000"/>
                <w:sz w:val="18"/>
                <w:szCs w:val="18"/>
              </w:rPr>
            </w:pPr>
            <w:r w:rsidRPr="007C6B01">
              <w:rPr>
                <w:rFonts w:ascii="Arial" w:eastAsia="Arial" w:hAnsi="Arial" w:cs="Arial"/>
                <w:b/>
                <w:color w:val="000000"/>
                <w:sz w:val="20"/>
                <w:szCs w:val="20"/>
              </w:rPr>
              <w:t>COFFRER, FERRAILLER, BETONNER</w:t>
            </w:r>
          </w:p>
        </w:tc>
        <w:tc>
          <w:tcPr>
            <w:tcW w:w="3418" w:type="dxa"/>
            <w:shd w:val="clear" w:color="auto" w:fill="auto"/>
          </w:tcPr>
          <w:p w14:paraId="665F0B95" w14:textId="2D7F7E0F" w:rsidR="00256E87" w:rsidRDefault="00D72365" w:rsidP="00256E87">
            <w:pPr>
              <w:rPr>
                <w:rFonts w:ascii="Arial" w:eastAsia="Arial" w:hAnsi="Arial" w:cs="Arial"/>
                <w:b/>
                <w:color w:val="000000"/>
                <w:sz w:val="20"/>
                <w:szCs w:val="20"/>
              </w:rPr>
            </w:pPr>
            <w:r>
              <w:rPr>
                <w:rFonts w:ascii="Arial" w:eastAsia="Arial" w:hAnsi="Arial" w:cs="Arial"/>
                <w:b/>
                <w:color w:val="000000"/>
                <w:sz w:val="20"/>
                <w:szCs w:val="20"/>
              </w:rPr>
              <w:t>C2.4.12</w:t>
            </w:r>
            <w:r w:rsidR="00256E87">
              <w:rPr>
                <w:rFonts w:ascii="Arial" w:eastAsia="Arial" w:hAnsi="Arial" w:cs="Arial"/>
                <w:b/>
                <w:color w:val="000000"/>
                <w:sz w:val="20"/>
                <w:szCs w:val="20"/>
              </w:rPr>
              <w:t xml:space="preserve">: Positionner et Assembler </w:t>
            </w:r>
            <w:r w:rsidR="00256E87">
              <w:rPr>
                <w:rFonts w:ascii="Arial" w:eastAsia="Arial" w:hAnsi="Arial" w:cs="Arial"/>
                <w:color w:val="000000"/>
                <w:sz w:val="20"/>
                <w:szCs w:val="20"/>
              </w:rPr>
              <w:t>les éléments préfabriqués assemblés</w:t>
            </w:r>
            <w:r w:rsidR="00256E87">
              <w:rPr>
                <w:rFonts w:ascii="Arial" w:eastAsia="Arial" w:hAnsi="Arial" w:cs="Arial"/>
                <w:b/>
                <w:color w:val="000000"/>
                <w:sz w:val="20"/>
                <w:szCs w:val="20"/>
              </w:rPr>
              <w:t xml:space="preserve"> </w:t>
            </w:r>
          </w:p>
        </w:tc>
        <w:tc>
          <w:tcPr>
            <w:tcW w:w="2961" w:type="dxa"/>
            <w:shd w:val="clear" w:color="auto" w:fill="auto"/>
          </w:tcPr>
          <w:p w14:paraId="674C5308"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éléments préfabriqués assemblés sont correctement positionnés et assemblés selon les plans d’exécution et les aux points de repères topographiques</w:t>
            </w:r>
          </w:p>
        </w:tc>
      </w:tr>
      <w:tr w:rsidR="00256E87" w14:paraId="641E8B21" w14:textId="77777777" w:rsidTr="007C6B01">
        <w:tc>
          <w:tcPr>
            <w:tcW w:w="3025" w:type="dxa"/>
            <w:gridSpan w:val="2"/>
            <w:vMerge/>
            <w:shd w:val="clear" w:color="auto" w:fill="auto"/>
          </w:tcPr>
          <w:p w14:paraId="6699140C"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textDirection w:val="btLr"/>
          </w:tcPr>
          <w:p w14:paraId="19A30387" w14:textId="77777777" w:rsidR="00256E87" w:rsidRDefault="00256E87" w:rsidP="007C6B01">
            <w:pPr>
              <w:pBdr>
                <w:top w:val="nil"/>
                <w:left w:val="nil"/>
                <w:bottom w:val="nil"/>
                <w:right w:val="nil"/>
                <w:between w:val="nil"/>
              </w:pBdr>
              <w:spacing w:line="276" w:lineRule="auto"/>
              <w:ind w:left="113" w:right="113"/>
              <w:jc w:val="center"/>
              <w:rPr>
                <w:rFonts w:ascii="Arial" w:eastAsia="Arial" w:hAnsi="Arial" w:cs="Arial"/>
                <w:color w:val="000000"/>
                <w:sz w:val="20"/>
                <w:szCs w:val="20"/>
              </w:rPr>
            </w:pPr>
          </w:p>
        </w:tc>
        <w:tc>
          <w:tcPr>
            <w:tcW w:w="3418" w:type="dxa"/>
            <w:shd w:val="clear" w:color="auto" w:fill="auto"/>
          </w:tcPr>
          <w:p w14:paraId="1DCB0C7D" w14:textId="698F409F" w:rsidR="00256E87" w:rsidRDefault="00D72365" w:rsidP="00256E87">
            <w:pPr>
              <w:rPr>
                <w:rFonts w:ascii="Arial" w:eastAsia="Arial" w:hAnsi="Arial" w:cs="Arial"/>
                <w:b/>
                <w:color w:val="000000"/>
                <w:sz w:val="20"/>
                <w:szCs w:val="20"/>
              </w:rPr>
            </w:pPr>
            <w:r>
              <w:rPr>
                <w:rFonts w:ascii="Arial" w:eastAsia="Arial" w:hAnsi="Arial" w:cs="Arial"/>
                <w:b/>
                <w:color w:val="000000"/>
                <w:sz w:val="20"/>
                <w:szCs w:val="20"/>
              </w:rPr>
              <w:t>C2.4.13</w:t>
            </w:r>
            <w:r w:rsidR="00256E87">
              <w:rPr>
                <w:rFonts w:ascii="Arial" w:eastAsia="Arial" w:hAnsi="Arial" w:cs="Arial"/>
                <w:b/>
                <w:color w:val="000000"/>
                <w:sz w:val="20"/>
                <w:szCs w:val="20"/>
              </w:rPr>
              <w:t xml:space="preserve"> : Réaliser </w:t>
            </w:r>
            <w:r w:rsidR="00256E87">
              <w:rPr>
                <w:rFonts w:ascii="Arial" w:eastAsia="Arial" w:hAnsi="Arial" w:cs="Arial"/>
                <w:color w:val="000000"/>
                <w:sz w:val="20"/>
                <w:szCs w:val="20"/>
              </w:rPr>
              <w:t xml:space="preserve">les coffrages des ouvrages (coffrages traditionnels, avec banches, </w:t>
            </w:r>
            <w:r w:rsidR="00256E87">
              <w:rPr>
                <w:rFonts w:ascii="Arial" w:eastAsia="Arial" w:hAnsi="Arial" w:cs="Arial"/>
                <w:color w:val="000000"/>
                <w:sz w:val="20"/>
                <w:szCs w:val="20"/>
              </w:rPr>
              <w:lastRenderedPageBreak/>
              <w:t>armatures simple, ferraillage, …)</w:t>
            </w:r>
          </w:p>
        </w:tc>
        <w:tc>
          <w:tcPr>
            <w:tcW w:w="2961" w:type="dxa"/>
            <w:shd w:val="clear" w:color="auto" w:fill="auto"/>
          </w:tcPr>
          <w:p w14:paraId="11AAE4F7"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lastRenderedPageBreak/>
              <w:t xml:space="preserve">Les travaux coffrages et ferraillage des ouvrages sont réalisés dans les règles de </w:t>
            </w:r>
            <w:r>
              <w:rPr>
                <w:rFonts w:ascii="Arial" w:eastAsia="Arial" w:hAnsi="Arial" w:cs="Arial"/>
                <w:color w:val="000000"/>
                <w:sz w:val="20"/>
                <w:szCs w:val="20"/>
              </w:rPr>
              <w:lastRenderedPageBreak/>
              <w:t>l’art</w:t>
            </w:r>
          </w:p>
        </w:tc>
      </w:tr>
      <w:tr w:rsidR="00256E87" w14:paraId="6874C8FC" w14:textId="77777777" w:rsidTr="007C6B01">
        <w:tc>
          <w:tcPr>
            <w:tcW w:w="3025" w:type="dxa"/>
            <w:gridSpan w:val="2"/>
            <w:vMerge/>
            <w:shd w:val="clear" w:color="auto" w:fill="auto"/>
          </w:tcPr>
          <w:p w14:paraId="15CEECB4"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661" w:type="dxa"/>
            <w:vMerge/>
            <w:shd w:val="clear" w:color="auto" w:fill="auto"/>
            <w:textDirection w:val="btLr"/>
          </w:tcPr>
          <w:p w14:paraId="3E5B7515" w14:textId="77777777" w:rsidR="00256E87" w:rsidRDefault="00256E87" w:rsidP="007C6B01">
            <w:pPr>
              <w:pBdr>
                <w:top w:val="nil"/>
                <w:left w:val="nil"/>
                <w:bottom w:val="nil"/>
                <w:right w:val="nil"/>
                <w:between w:val="nil"/>
              </w:pBdr>
              <w:spacing w:line="276" w:lineRule="auto"/>
              <w:ind w:left="113" w:right="113"/>
              <w:jc w:val="center"/>
              <w:rPr>
                <w:rFonts w:ascii="Arial" w:eastAsia="Arial" w:hAnsi="Arial" w:cs="Arial"/>
                <w:color w:val="000000"/>
                <w:sz w:val="20"/>
                <w:szCs w:val="20"/>
                <w:highlight w:val="cyan"/>
              </w:rPr>
            </w:pPr>
          </w:p>
        </w:tc>
        <w:tc>
          <w:tcPr>
            <w:tcW w:w="3418" w:type="dxa"/>
            <w:shd w:val="clear" w:color="auto" w:fill="auto"/>
          </w:tcPr>
          <w:p w14:paraId="55A7693D" w14:textId="6233789E" w:rsidR="00256E87" w:rsidRDefault="00D72365" w:rsidP="00256E87">
            <w:pPr>
              <w:rPr>
                <w:rFonts w:ascii="Arial" w:eastAsia="Arial" w:hAnsi="Arial" w:cs="Arial"/>
                <w:b/>
                <w:color w:val="000000"/>
                <w:sz w:val="20"/>
                <w:szCs w:val="20"/>
              </w:rPr>
            </w:pPr>
            <w:r>
              <w:rPr>
                <w:rFonts w:ascii="Arial" w:eastAsia="Arial" w:hAnsi="Arial" w:cs="Arial"/>
                <w:b/>
                <w:color w:val="000000"/>
                <w:sz w:val="20"/>
                <w:szCs w:val="20"/>
              </w:rPr>
              <w:t>C2.4.14</w:t>
            </w:r>
            <w:r w:rsidR="00256E87">
              <w:rPr>
                <w:rFonts w:ascii="Arial" w:eastAsia="Arial" w:hAnsi="Arial" w:cs="Arial"/>
                <w:b/>
                <w:color w:val="000000"/>
                <w:sz w:val="20"/>
                <w:szCs w:val="20"/>
              </w:rPr>
              <w:t xml:space="preserve">: Bétonner </w:t>
            </w:r>
            <w:r w:rsidR="00256E87">
              <w:rPr>
                <w:rFonts w:ascii="Arial" w:eastAsia="Arial" w:hAnsi="Arial" w:cs="Arial"/>
                <w:color w:val="000000"/>
                <w:sz w:val="20"/>
                <w:szCs w:val="20"/>
              </w:rPr>
              <w:t>des ouvrages</w:t>
            </w:r>
            <w:r w:rsidR="00256E87">
              <w:rPr>
                <w:rFonts w:ascii="Arial" w:eastAsia="Arial" w:hAnsi="Arial" w:cs="Arial"/>
                <w:b/>
                <w:color w:val="000000"/>
                <w:sz w:val="20"/>
                <w:szCs w:val="20"/>
              </w:rPr>
              <w:t xml:space="preserve"> </w:t>
            </w:r>
          </w:p>
        </w:tc>
        <w:tc>
          <w:tcPr>
            <w:tcW w:w="2961" w:type="dxa"/>
            <w:shd w:val="clear" w:color="auto" w:fill="auto"/>
          </w:tcPr>
          <w:p w14:paraId="127D355C"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 xml:space="preserve">Le bétonnage des ouvrages est réalisé conformément aux préconisations </w:t>
            </w:r>
          </w:p>
        </w:tc>
      </w:tr>
      <w:tr w:rsidR="00256E87" w14:paraId="20575917" w14:textId="77777777" w:rsidTr="007C6B01">
        <w:tc>
          <w:tcPr>
            <w:tcW w:w="3025" w:type="dxa"/>
            <w:gridSpan w:val="2"/>
            <w:vMerge/>
            <w:shd w:val="clear" w:color="auto" w:fill="auto"/>
          </w:tcPr>
          <w:p w14:paraId="634F5F16"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textDirection w:val="btLr"/>
          </w:tcPr>
          <w:p w14:paraId="76FFAC46" w14:textId="77777777" w:rsidR="00256E87" w:rsidRDefault="00256E87" w:rsidP="007C6B01">
            <w:pPr>
              <w:pBdr>
                <w:top w:val="nil"/>
                <w:left w:val="nil"/>
                <w:bottom w:val="nil"/>
                <w:right w:val="nil"/>
                <w:between w:val="nil"/>
              </w:pBdr>
              <w:spacing w:line="276" w:lineRule="auto"/>
              <w:ind w:left="113" w:right="113"/>
              <w:jc w:val="center"/>
              <w:rPr>
                <w:rFonts w:ascii="Arial" w:eastAsia="Arial" w:hAnsi="Arial" w:cs="Arial"/>
                <w:color w:val="000000"/>
                <w:sz w:val="20"/>
                <w:szCs w:val="20"/>
              </w:rPr>
            </w:pPr>
          </w:p>
        </w:tc>
        <w:tc>
          <w:tcPr>
            <w:tcW w:w="3418" w:type="dxa"/>
            <w:shd w:val="clear" w:color="auto" w:fill="auto"/>
          </w:tcPr>
          <w:p w14:paraId="4980FF1A" w14:textId="27530DBF" w:rsidR="00256E87" w:rsidRDefault="00D72365" w:rsidP="00256E87">
            <w:pPr>
              <w:rPr>
                <w:rFonts w:ascii="Arial" w:eastAsia="Arial" w:hAnsi="Arial" w:cs="Arial"/>
                <w:color w:val="000000"/>
                <w:sz w:val="20"/>
                <w:szCs w:val="20"/>
              </w:rPr>
            </w:pPr>
            <w:r>
              <w:rPr>
                <w:rFonts w:ascii="Arial" w:eastAsia="Arial" w:hAnsi="Arial" w:cs="Arial"/>
                <w:b/>
                <w:color w:val="000000"/>
                <w:sz w:val="20"/>
                <w:szCs w:val="20"/>
              </w:rPr>
              <w:t>C2.4.15</w:t>
            </w:r>
            <w:r w:rsidR="00256E87">
              <w:rPr>
                <w:rFonts w:ascii="Arial" w:eastAsia="Arial" w:hAnsi="Arial" w:cs="Arial"/>
                <w:b/>
                <w:color w:val="000000"/>
                <w:sz w:val="20"/>
                <w:szCs w:val="20"/>
              </w:rPr>
              <w:t xml:space="preserve">: Décoffrer et réaliser </w:t>
            </w:r>
            <w:r w:rsidR="00256E87">
              <w:rPr>
                <w:rFonts w:ascii="Arial" w:eastAsia="Arial" w:hAnsi="Arial" w:cs="Arial"/>
                <w:color w:val="000000"/>
                <w:sz w:val="20"/>
                <w:szCs w:val="20"/>
              </w:rPr>
              <w:t>le surfaçage, la finition du béton</w:t>
            </w:r>
            <w:r w:rsidR="00256E87">
              <w:rPr>
                <w:rFonts w:ascii="Arial" w:eastAsia="Arial" w:hAnsi="Arial" w:cs="Arial"/>
                <w:b/>
                <w:color w:val="000000"/>
                <w:sz w:val="20"/>
                <w:szCs w:val="20"/>
              </w:rPr>
              <w:t xml:space="preserve"> </w:t>
            </w:r>
          </w:p>
        </w:tc>
        <w:tc>
          <w:tcPr>
            <w:tcW w:w="2961" w:type="dxa"/>
            <w:shd w:val="clear" w:color="auto" w:fill="auto"/>
          </w:tcPr>
          <w:p w14:paraId="74C76414"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 finition est acceptable, l’aspect est satisfaisant</w:t>
            </w:r>
          </w:p>
        </w:tc>
      </w:tr>
      <w:tr w:rsidR="00256E87" w14:paraId="6647A3D1" w14:textId="77777777" w:rsidTr="007C6B01">
        <w:trPr>
          <w:cantSplit/>
          <w:trHeight w:val="755"/>
        </w:trPr>
        <w:tc>
          <w:tcPr>
            <w:tcW w:w="3025" w:type="dxa"/>
            <w:gridSpan w:val="2"/>
            <w:vMerge/>
            <w:shd w:val="clear" w:color="auto" w:fill="auto"/>
          </w:tcPr>
          <w:p w14:paraId="52018AB7"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val="restart"/>
            <w:shd w:val="clear" w:color="auto" w:fill="auto"/>
            <w:textDirection w:val="btLr"/>
          </w:tcPr>
          <w:p w14:paraId="203373A3" w14:textId="77777777" w:rsidR="00256E87" w:rsidRDefault="00256E87" w:rsidP="007C6B01">
            <w:pPr>
              <w:ind w:left="113" w:right="113"/>
              <w:jc w:val="center"/>
              <w:rPr>
                <w:rFonts w:ascii="Arial" w:eastAsia="Arial" w:hAnsi="Arial" w:cs="Arial"/>
                <w:color w:val="000000"/>
                <w:sz w:val="20"/>
                <w:szCs w:val="20"/>
              </w:rPr>
            </w:pPr>
            <w:r w:rsidRPr="007C6B01">
              <w:rPr>
                <w:rFonts w:ascii="Arial" w:eastAsia="Arial" w:hAnsi="Arial" w:cs="Arial"/>
                <w:b/>
                <w:color w:val="000000"/>
                <w:szCs w:val="16"/>
              </w:rPr>
              <w:t>MONTER UN OUVRAGE</w:t>
            </w:r>
          </w:p>
        </w:tc>
        <w:tc>
          <w:tcPr>
            <w:tcW w:w="3418" w:type="dxa"/>
            <w:shd w:val="clear" w:color="auto" w:fill="auto"/>
          </w:tcPr>
          <w:p w14:paraId="70E7EFEE" w14:textId="36922148" w:rsidR="00256E87" w:rsidRDefault="00D72365" w:rsidP="00256E87">
            <w:pPr>
              <w:rPr>
                <w:rFonts w:ascii="Arial" w:eastAsia="Arial" w:hAnsi="Arial" w:cs="Arial"/>
                <w:b/>
                <w:color w:val="000000"/>
                <w:sz w:val="20"/>
                <w:szCs w:val="20"/>
              </w:rPr>
            </w:pPr>
            <w:r>
              <w:rPr>
                <w:rFonts w:ascii="Arial" w:eastAsia="Arial" w:hAnsi="Arial" w:cs="Arial"/>
                <w:b/>
                <w:color w:val="000000"/>
                <w:sz w:val="20"/>
                <w:szCs w:val="20"/>
              </w:rPr>
              <w:t>C2.4.16</w:t>
            </w:r>
            <w:r w:rsidR="00256E87">
              <w:rPr>
                <w:rFonts w:ascii="Arial" w:eastAsia="Arial" w:hAnsi="Arial" w:cs="Arial"/>
                <w:b/>
                <w:color w:val="000000"/>
                <w:sz w:val="20"/>
                <w:szCs w:val="20"/>
              </w:rPr>
              <w:t xml:space="preserve">: Manutentionner </w:t>
            </w:r>
            <w:r w:rsidR="00256E87">
              <w:rPr>
                <w:rFonts w:ascii="Arial" w:eastAsia="Arial" w:hAnsi="Arial" w:cs="Arial"/>
                <w:color w:val="000000"/>
                <w:sz w:val="20"/>
                <w:szCs w:val="20"/>
              </w:rPr>
              <w:t>le matériel</w:t>
            </w:r>
          </w:p>
        </w:tc>
        <w:tc>
          <w:tcPr>
            <w:tcW w:w="2961" w:type="dxa"/>
            <w:shd w:val="clear" w:color="auto" w:fill="auto"/>
          </w:tcPr>
          <w:p w14:paraId="0CEC74C0"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 matériel est manutentionner avec précautions</w:t>
            </w:r>
          </w:p>
        </w:tc>
      </w:tr>
      <w:tr w:rsidR="00256E87" w14:paraId="21991CE8" w14:textId="77777777" w:rsidTr="007C6B01">
        <w:tc>
          <w:tcPr>
            <w:tcW w:w="3025" w:type="dxa"/>
            <w:gridSpan w:val="2"/>
            <w:vMerge/>
            <w:shd w:val="clear" w:color="auto" w:fill="auto"/>
          </w:tcPr>
          <w:p w14:paraId="0ED490A8"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661" w:type="dxa"/>
            <w:vMerge/>
            <w:shd w:val="clear" w:color="auto" w:fill="auto"/>
          </w:tcPr>
          <w:p w14:paraId="0BBE2A24"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3418" w:type="dxa"/>
            <w:shd w:val="clear" w:color="auto" w:fill="auto"/>
          </w:tcPr>
          <w:p w14:paraId="196367E5" w14:textId="57D36327" w:rsidR="00256E87" w:rsidRDefault="00D72365" w:rsidP="00256E87">
            <w:pPr>
              <w:rPr>
                <w:rFonts w:ascii="Arial" w:eastAsia="Arial" w:hAnsi="Arial" w:cs="Arial"/>
                <w:b/>
                <w:color w:val="000000"/>
                <w:sz w:val="20"/>
                <w:szCs w:val="20"/>
              </w:rPr>
            </w:pPr>
            <w:r>
              <w:rPr>
                <w:rFonts w:ascii="Arial" w:eastAsia="Arial" w:hAnsi="Arial" w:cs="Arial"/>
                <w:b/>
                <w:color w:val="000000"/>
                <w:sz w:val="20"/>
                <w:szCs w:val="20"/>
              </w:rPr>
              <w:t>C2.4.17</w:t>
            </w:r>
            <w:r w:rsidR="00256E87">
              <w:rPr>
                <w:rFonts w:ascii="Arial" w:eastAsia="Arial" w:hAnsi="Arial" w:cs="Arial"/>
                <w:b/>
                <w:color w:val="000000"/>
                <w:sz w:val="20"/>
                <w:szCs w:val="20"/>
              </w:rPr>
              <w:t xml:space="preserve">: Contrôler, réceptionner et gérer </w:t>
            </w:r>
            <w:r w:rsidR="00256E87">
              <w:rPr>
                <w:rFonts w:ascii="Arial" w:eastAsia="Arial" w:hAnsi="Arial" w:cs="Arial"/>
                <w:color w:val="000000"/>
                <w:sz w:val="20"/>
                <w:szCs w:val="20"/>
              </w:rPr>
              <w:t>les éléments à monter, les matériaux</w:t>
            </w:r>
            <w:r w:rsidR="00256E87">
              <w:rPr>
                <w:rFonts w:ascii="Arial" w:eastAsia="Arial" w:hAnsi="Arial" w:cs="Arial"/>
                <w:b/>
                <w:color w:val="000000"/>
                <w:sz w:val="20"/>
                <w:szCs w:val="20"/>
              </w:rPr>
              <w:t xml:space="preserve"> </w:t>
            </w:r>
          </w:p>
        </w:tc>
        <w:tc>
          <w:tcPr>
            <w:tcW w:w="2961" w:type="dxa"/>
            <w:shd w:val="clear" w:color="auto" w:fill="auto"/>
          </w:tcPr>
          <w:p w14:paraId="1595743E"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éléments, les matériaux sont correctement contrôlés et réceptionnés</w:t>
            </w:r>
          </w:p>
        </w:tc>
      </w:tr>
      <w:tr w:rsidR="00256E87" w14:paraId="4DEEA95E" w14:textId="77777777" w:rsidTr="007C6B01">
        <w:tc>
          <w:tcPr>
            <w:tcW w:w="3025" w:type="dxa"/>
            <w:gridSpan w:val="2"/>
            <w:vMerge/>
            <w:shd w:val="clear" w:color="auto" w:fill="auto"/>
          </w:tcPr>
          <w:p w14:paraId="09F6B478"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tcPr>
          <w:p w14:paraId="58761E4F"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18" w:type="dxa"/>
            <w:shd w:val="clear" w:color="auto" w:fill="auto"/>
          </w:tcPr>
          <w:p w14:paraId="467597D0" w14:textId="3A4A74AF" w:rsidR="00256E87" w:rsidRDefault="00D72365" w:rsidP="00256E87">
            <w:pPr>
              <w:rPr>
                <w:rFonts w:ascii="Arial" w:eastAsia="Arial" w:hAnsi="Arial" w:cs="Arial"/>
                <w:b/>
                <w:color w:val="000000"/>
                <w:sz w:val="20"/>
                <w:szCs w:val="20"/>
              </w:rPr>
            </w:pPr>
            <w:r>
              <w:rPr>
                <w:rFonts w:ascii="Arial" w:eastAsia="Arial" w:hAnsi="Arial" w:cs="Arial"/>
                <w:b/>
                <w:color w:val="000000"/>
                <w:sz w:val="20"/>
                <w:szCs w:val="20"/>
              </w:rPr>
              <w:t>C2.4.18</w:t>
            </w:r>
            <w:r w:rsidR="00256E87">
              <w:rPr>
                <w:rFonts w:ascii="Arial" w:eastAsia="Arial" w:hAnsi="Arial" w:cs="Arial"/>
                <w:b/>
                <w:color w:val="000000"/>
                <w:sz w:val="20"/>
                <w:szCs w:val="20"/>
              </w:rPr>
              <w:t xml:space="preserve">: Pré-monter, assembler </w:t>
            </w:r>
            <w:r w:rsidR="00256E87">
              <w:rPr>
                <w:rFonts w:ascii="Arial" w:eastAsia="Arial" w:hAnsi="Arial" w:cs="Arial"/>
                <w:color w:val="000000"/>
                <w:sz w:val="20"/>
                <w:szCs w:val="20"/>
              </w:rPr>
              <w:t>les éléments</w:t>
            </w:r>
            <w:r w:rsidR="00256E87">
              <w:rPr>
                <w:rFonts w:ascii="Arial" w:eastAsia="Arial" w:hAnsi="Arial" w:cs="Arial"/>
                <w:b/>
                <w:color w:val="000000"/>
                <w:sz w:val="20"/>
                <w:szCs w:val="20"/>
              </w:rPr>
              <w:t xml:space="preserve">  </w:t>
            </w:r>
          </w:p>
        </w:tc>
        <w:tc>
          <w:tcPr>
            <w:tcW w:w="2961" w:type="dxa"/>
            <w:shd w:val="clear" w:color="auto" w:fill="auto"/>
          </w:tcPr>
          <w:p w14:paraId="284DDB9C"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éléments sont pré-montés, assemblés selon les recommandations constructeurs (respect du couple de serrage, …</w:t>
            </w:r>
          </w:p>
        </w:tc>
      </w:tr>
      <w:tr w:rsidR="00256E87" w14:paraId="4617784A" w14:textId="77777777" w:rsidTr="007C6B01">
        <w:tc>
          <w:tcPr>
            <w:tcW w:w="3025" w:type="dxa"/>
            <w:gridSpan w:val="2"/>
            <w:vMerge/>
            <w:shd w:val="clear" w:color="auto" w:fill="auto"/>
          </w:tcPr>
          <w:p w14:paraId="57E44FBE"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tcPr>
          <w:p w14:paraId="6CD408A2"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18" w:type="dxa"/>
            <w:shd w:val="clear" w:color="auto" w:fill="auto"/>
          </w:tcPr>
          <w:p w14:paraId="1D5C1C2D" w14:textId="02DF91B1" w:rsidR="00256E87" w:rsidRDefault="00D72365" w:rsidP="00256E87">
            <w:pPr>
              <w:rPr>
                <w:rFonts w:ascii="Arial" w:eastAsia="Arial" w:hAnsi="Arial" w:cs="Arial"/>
                <w:b/>
                <w:color w:val="000000"/>
                <w:sz w:val="20"/>
                <w:szCs w:val="20"/>
              </w:rPr>
            </w:pPr>
            <w:r>
              <w:rPr>
                <w:rFonts w:ascii="Arial" w:eastAsia="Arial" w:hAnsi="Arial" w:cs="Arial"/>
                <w:b/>
                <w:color w:val="000000"/>
                <w:sz w:val="20"/>
                <w:szCs w:val="20"/>
              </w:rPr>
              <w:t>C2.4.19</w:t>
            </w:r>
            <w:r w:rsidR="00256E87">
              <w:rPr>
                <w:rFonts w:ascii="Arial" w:eastAsia="Arial" w:hAnsi="Arial" w:cs="Arial"/>
                <w:b/>
                <w:color w:val="000000"/>
                <w:sz w:val="20"/>
                <w:szCs w:val="20"/>
              </w:rPr>
              <w:t xml:space="preserve">: Lever, manipuler </w:t>
            </w:r>
            <w:r w:rsidR="00256E87">
              <w:rPr>
                <w:rFonts w:ascii="Arial" w:eastAsia="Arial" w:hAnsi="Arial" w:cs="Arial"/>
                <w:color w:val="000000"/>
                <w:sz w:val="20"/>
                <w:szCs w:val="20"/>
              </w:rPr>
              <w:t>les éléments</w:t>
            </w:r>
            <w:r w:rsidR="00256E87">
              <w:rPr>
                <w:rFonts w:ascii="Arial" w:eastAsia="Arial" w:hAnsi="Arial" w:cs="Arial"/>
                <w:b/>
                <w:color w:val="000000"/>
                <w:sz w:val="20"/>
                <w:szCs w:val="20"/>
              </w:rPr>
              <w:t xml:space="preserve">  </w:t>
            </w:r>
          </w:p>
        </w:tc>
        <w:tc>
          <w:tcPr>
            <w:tcW w:w="2961" w:type="dxa"/>
            <w:shd w:val="clear" w:color="auto" w:fill="auto"/>
          </w:tcPr>
          <w:p w14:paraId="71B19E6C"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 manutention des éléments est parfaitement maitrisée</w:t>
            </w:r>
          </w:p>
        </w:tc>
      </w:tr>
      <w:tr w:rsidR="00256E87" w14:paraId="1EED91D4" w14:textId="77777777" w:rsidTr="007C6B01">
        <w:tc>
          <w:tcPr>
            <w:tcW w:w="3025" w:type="dxa"/>
            <w:gridSpan w:val="2"/>
            <w:vMerge/>
            <w:shd w:val="clear" w:color="auto" w:fill="auto"/>
          </w:tcPr>
          <w:p w14:paraId="0D6E8DD2"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tcPr>
          <w:p w14:paraId="65436A15"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18" w:type="dxa"/>
            <w:shd w:val="clear" w:color="auto" w:fill="auto"/>
          </w:tcPr>
          <w:p w14:paraId="66499BB1" w14:textId="2426A979" w:rsidR="00256E87" w:rsidRDefault="00D72365" w:rsidP="00256E87">
            <w:pPr>
              <w:rPr>
                <w:rFonts w:ascii="Arial" w:eastAsia="Arial" w:hAnsi="Arial" w:cs="Arial"/>
                <w:b/>
                <w:color w:val="000000"/>
                <w:sz w:val="20"/>
                <w:szCs w:val="20"/>
              </w:rPr>
            </w:pPr>
            <w:r>
              <w:rPr>
                <w:rFonts w:ascii="Arial" w:eastAsia="Arial" w:hAnsi="Arial" w:cs="Arial"/>
                <w:b/>
                <w:color w:val="000000"/>
                <w:sz w:val="20"/>
                <w:szCs w:val="20"/>
              </w:rPr>
              <w:t>C2.4.20</w:t>
            </w:r>
            <w:r w:rsidR="00256E87">
              <w:rPr>
                <w:rFonts w:ascii="Arial" w:eastAsia="Arial" w:hAnsi="Arial" w:cs="Arial"/>
                <w:b/>
                <w:color w:val="000000"/>
                <w:sz w:val="20"/>
                <w:szCs w:val="20"/>
              </w:rPr>
              <w:t xml:space="preserve">: Assembler </w:t>
            </w:r>
            <w:r w:rsidR="00256E87">
              <w:rPr>
                <w:rFonts w:ascii="Arial" w:eastAsia="Arial" w:hAnsi="Arial" w:cs="Arial"/>
                <w:color w:val="000000"/>
                <w:sz w:val="20"/>
                <w:szCs w:val="20"/>
              </w:rPr>
              <w:t>un pylône, une tête de pylône</w:t>
            </w:r>
            <w:r w:rsidR="00256E87">
              <w:rPr>
                <w:rFonts w:ascii="Arial" w:eastAsia="Arial" w:hAnsi="Arial" w:cs="Arial"/>
                <w:b/>
                <w:color w:val="000000"/>
                <w:sz w:val="20"/>
                <w:szCs w:val="20"/>
              </w:rPr>
              <w:t xml:space="preserve"> </w:t>
            </w:r>
          </w:p>
        </w:tc>
        <w:tc>
          <w:tcPr>
            <w:tcW w:w="2961" w:type="dxa"/>
            <w:shd w:val="clear" w:color="auto" w:fill="auto"/>
          </w:tcPr>
          <w:p w14:paraId="30E6BD01"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L’assemblage du pylône, de la tête de pylône est conforme aux recommandations constructeurs</w:t>
            </w:r>
          </w:p>
        </w:tc>
      </w:tr>
      <w:tr w:rsidR="00256E87" w14:paraId="005A3F6A" w14:textId="77777777" w:rsidTr="007C6B01">
        <w:tc>
          <w:tcPr>
            <w:tcW w:w="3025" w:type="dxa"/>
            <w:gridSpan w:val="2"/>
            <w:vMerge/>
            <w:shd w:val="clear" w:color="auto" w:fill="auto"/>
          </w:tcPr>
          <w:p w14:paraId="1B0029EA"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tcPr>
          <w:p w14:paraId="7054BCD0"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18" w:type="dxa"/>
            <w:shd w:val="clear" w:color="auto" w:fill="auto"/>
          </w:tcPr>
          <w:p w14:paraId="7DDC6A59" w14:textId="1540181E" w:rsidR="00256E87" w:rsidRDefault="00A309FE" w:rsidP="00256E87">
            <w:pPr>
              <w:rPr>
                <w:rFonts w:ascii="Arial" w:eastAsia="Arial" w:hAnsi="Arial" w:cs="Arial"/>
                <w:b/>
                <w:color w:val="000000"/>
                <w:sz w:val="20"/>
                <w:szCs w:val="20"/>
              </w:rPr>
            </w:pPr>
            <w:r>
              <w:rPr>
                <w:rFonts w:ascii="Arial" w:eastAsia="Arial" w:hAnsi="Arial" w:cs="Arial"/>
                <w:b/>
                <w:color w:val="000000"/>
                <w:sz w:val="20"/>
                <w:szCs w:val="20"/>
              </w:rPr>
              <w:t>C2.4.21</w:t>
            </w:r>
            <w:r w:rsidR="00256E87">
              <w:rPr>
                <w:rFonts w:ascii="Arial" w:eastAsia="Arial" w:hAnsi="Arial" w:cs="Arial"/>
                <w:b/>
                <w:color w:val="000000"/>
                <w:sz w:val="20"/>
                <w:szCs w:val="20"/>
              </w:rPr>
              <w:t xml:space="preserve">: Repérer, identifier </w:t>
            </w:r>
            <w:r w:rsidR="00256E87">
              <w:rPr>
                <w:rFonts w:ascii="Arial" w:eastAsia="Arial" w:hAnsi="Arial" w:cs="Arial"/>
                <w:color w:val="000000"/>
                <w:sz w:val="20"/>
                <w:szCs w:val="20"/>
              </w:rPr>
              <w:t>les éléments</w:t>
            </w:r>
            <w:r w:rsidR="00256E87">
              <w:rPr>
                <w:rFonts w:ascii="Arial" w:eastAsia="Arial" w:hAnsi="Arial" w:cs="Arial"/>
                <w:b/>
                <w:color w:val="000000"/>
                <w:sz w:val="20"/>
                <w:szCs w:val="20"/>
              </w:rPr>
              <w:t xml:space="preserve">  </w:t>
            </w:r>
          </w:p>
        </w:tc>
        <w:tc>
          <w:tcPr>
            <w:tcW w:w="2961" w:type="dxa"/>
            <w:shd w:val="clear" w:color="auto" w:fill="auto"/>
          </w:tcPr>
          <w:p w14:paraId="0BE8E307"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éléments sont identifiés et repérés</w:t>
            </w:r>
          </w:p>
        </w:tc>
      </w:tr>
      <w:tr w:rsidR="00256E87" w14:paraId="6E9F2694" w14:textId="77777777" w:rsidTr="007C6B01">
        <w:tc>
          <w:tcPr>
            <w:tcW w:w="3025" w:type="dxa"/>
            <w:gridSpan w:val="2"/>
            <w:vMerge/>
            <w:shd w:val="clear" w:color="auto" w:fill="auto"/>
          </w:tcPr>
          <w:p w14:paraId="58AD1FF9"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661" w:type="dxa"/>
            <w:vMerge/>
            <w:shd w:val="clear" w:color="auto" w:fill="auto"/>
          </w:tcPr>
          <w:p w14:paraId="04B06A87"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3418" w:type="dxa"/>
            <w:shd w:val="clear" w:color="auto" w:fill="auto"/>
          </w:tcPr>
          <w:p w14:paraId="7EF37310" w14:textId="017279A6" w:rsidR="00256E87" w:rsidRDefault="00256E87" w:rsidP="00A309FE">
            <w:pPr>
              <w:rPr>
                <w:rFonts w:ascii="Arial" w:eastAsia="Arial" w:hAnsi="Arial" w:cs="Arial"/>
                <w:b/>
                <w:color w:val="000000"/>
                <w:sz w:val="20"/>
                <w:szCs w:val="20"/>
              </w:rPr>
            </w:pPr>
            <w:r>
              <w:rPr>
                <w:rFonts w:ascii="Arial" w:eastAsia="Arial" w:hAnsi="Arial" w:cs="Arial"/>
                <w:b/>
                <w:color w:val="000000"/>
                <w:sz w:val="20"/>
                <w:szCs w:val="20"/>
              </w:rPr>
              <w:t>C2.4.</w:t>
            </w:r>
            <w:r w:rsidR="00A309FE">
              <w:rPr>
                <w:rFonts w:ascii="Arial" w:eastAsia="Arial" w:hAnsi="Arial" w:cs="Arial"/>
                <w:b/>
                <w:color w:val="000000"/>
                <w:sz w:val="20"/>
                <w:szCs w:val="20"/>
              </w:rPr>
              <w:t>22</w:t>
            </w:r>
            <w:r>
              <w:rPr>
                <w:rFonts w:ascii="Arial" w:eastAsia="Arial" w:hAnsi="Arial" w:cs="Arial"/>
                <w:b/>
                <w:color w:val="000000"/>
                <w:sz w:val="20"/>
                <w:szCs w:val="20"/>
              </w:rPr>
              <w:t xml:space="preserve">: Décoffrer et réaliser </w:t>
            </w:r>
            <w:r>
              <w:rPr>
                <w:rFonts w:ascii="Arial" w:eastAsia="Arial" w:hAnsi="Arial" w:cs="Arial"/>
                <w:color w:val="000000"/>
                <w:sz w:val="20"/>
                <w:szCs w:val="20"/>
              </w:rPr>
              <w:t>le surfaçage, la finition du béton</w:t>
            </w:r>
            <w:r>
              <w:rPr>
                <w:rFonts w:ascii="Arial" w:eastAsia="Arial" w:hAnsi="Arial" w:cs="Arial"/>
                <w:b/>
                <w:color w:val="000000"/>
                <w:sz w:val="20"/>
                <w:szCs w:val="20"/>
              </w:rPr>
              <w:t xml:space="preserve"> </w:t>
            </w:r>
          </w:p>
        </w:tc>
        <w:tc>
          <w:tcPr>
            <w:tcW w:w="2961" w:type="dxa"/>
            <w:shd w:val="clear" w:color="auto" w:fill="auto"/>
          </w:tcPr>
          <w:p w14:paraId="5C922B97" w14:textId="77777777" w:rsidR="00256E87" w:rsidRDefault="00256E87" w:rsidP="00256E87">
            <w:pPr>
              <w:rPr>
                <w:rFonts w:ascii="Arial" w:eastAsia="Arial" w:hAnsi="Arial" w:cs="Arial"/>
                <w:color w:val="000000"/>
                <w:sz w:val="20"/>
                <w:szCs w:val="20"/>
              </w:rPr>
            </w:pPr>
          </w:p>
        </w:tc>
      </w:tr>
      <w:tr w:rsidR="00256E87" w14:paraId="71CF0B1B" w14:textId="77777777" w:rsidTr="007C6B01">
        <w:tc>
          <w:tcPr>
            <w:tcW w:w="3025" w:type="dxa"/>
            <w:gridSpan w:val="2"/>
            <w:vMerge/>
            <w:shd w:val="clear" w:color="auto" w:fill="auto"/>
          </w:tcPr>
          <w:p w14:paraId="6A97FD17"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val="restart"/>
            <w:shd w:val="clear" w:color="auto" w:fill="auto"/>
            <w:textDirection w:val="btLr"/>
          </w:tcPr>
          <w:p w14:paraId="63D548F9" w14:textId="77777777" w:rsidR="00256E87" w:rsidRDefault="00256E87" w:rsidP="00256E87">
            <w:pPr>
              <w:ind w:left="113" w:right="113"/>
              <w:jc w:val="center"/>
              <w:rPr>
                <w:rFonts w:ascii="Arial" w:eastAsia="Arial" w:hAnsi="Arial" w:cs="Arial"/>
                <w:b/>
                <w:color w:val="000000"/>
                <w:sz w:val="20"/>
                <w:szCs w:val="20"/>
              </w:rPr>
            </w:pPr>
            <w:r>
              <w:rPr>
                <w:rFonts w:ascii="Arial" w:eastAsia="Arial" w:hAnsi="Arial" w:cs="Arial"/>
                <w:b/>
                <w:color w:val="000000"/>
                <w:sz w:val="20"/>
                <w:szCs w:val="20"/>
              </w:rPr>
              <w:t>MONTER UN VÉHICULE</w:t>
            </w:r>
          </w:p>
        </w:tc>
        <w:tc>
          <w:tcPr>
            <w:tcW w:w="3418" w:type="dxa"/>
            <w:shd w:val="clear" w:color="auto" w:fill="auto"/>
          </w:tcPr>
          <w:p w14:paraId="085D6EB3" w14:textId="296348EC" w:rsidR="00256E87" w:rsidRDefault="00256E87" w:rsidP="00A309FE">
            <w:pPr>
              <w:rPr>
                <w:rFonts w:ascii="Arial" w:eastAsia="Arial" w:hAnsi="Arial" w:cs="Arial"/>
                <w:b/>
                <w:color w:val="000000"/>
                <w:sz w:val="20"/>
                <w:szCs w:val="20"/>
              </w:rPr>
            </w:pPr>
            <w:r>
              <w:rPr>
                <w:rFonts w:ascii="Arial" w:eastAsia="Arial" w:hAnsi="Arial" w:cs="Arial"/>
                <w:b/>
                <w:color w:val="000000"/>
                <w:sz w:val="20"/>
                <w:szCs w:val="20"/>
              </w:rPr>
              <w:t>C2.4.</w:t>
            </w:r>
            <w:r w:rsidR="00A309FE">
              <w:rPr>
                <w:rFonts w:ascii="Arial" w:eastAsia="Arial" w:hAnsi="Arial" w:cs="Arial"/>
                <w:b/>
                <w:color w:val="000000"/>
                <w:sz w:val="20"/>
                <w:szCs w:val="20"/>
              </w:rPr>
              <w:t>23 :</w:t>
            </w:r>
            <w:r>
              <w:rPr>
                <w:rFonts w:ascii="Arial" w:eastAsia="Arial" w:hAnsi="Arial" w:cs="Arial"/>
                <w:b/>
                <w:color w:val="000000"/>
                <w:sz w:val="20"/>
                <w:szCs w:val="20"/>
              </w:rPr>
              <w:t xml:space="preserve"> Contrôler, réceptionner et gérer </w:t>
            </w:r>
            <w:r>
              <w:rPr>
                <w:rFonts w:ascii="Arial" w:eastAsia="Arial" w:hAnsi="Arial" w:cs="Arial"/>
                <w:color w:val="000000"/>
                <w:sz w:val="20"/>
                <w:szCs w:val="20"/>
              </w:rPr>
              <w:t>les éléments à monter</w:t>
            </w:r>
            <w:r>
              <w:rPr>
                <w:rFonts w:ascii="Arial" w:eastAsia="Arial" w:hAnsi="Arial" w:cs="Arial"/>
                <w:b/>
                <w:color w:val="000000"/>
                <w:sz w:val="20"/>
                <w:szCs w:val="20"/>
              </w:rPr>
              <w:t xml:space="preserve"> </w:t>
            </w:r>
          </w:p>
        </w:tc>
        <w:tc>
          <w:tcPr>
            <w:tcW w:w="2961" w:type="dxa"/>
            <w:shd w:val="clear" w:color="auto" w:fill="auto"/>
          </w:tcPr>
          <w:p w14:paraId="036C6E45"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 réception et le contrôle des éléments du véhicule permet sont assemblage</w:t>
            </w:r>
          </w:p>
        </w:tc>
      </w:tr>
      <w:tr w:rsidR="00256E87" w14:paraId="4B7EB3B3" w14:textId="77777777" w:rsidTr="007C6B01">
        <w:tc>
          <w:tcPr>
            <w:tcW w:w="3025" w:type="dxa"/>
            <w:gridSpan w:val="2"/>
            <w:vMerge/>
            <w:shd w:val="clear" w:color="auto" w:fill="auto"/>
          </w:tcPr>
          <w:p w14:paraId="2EE9F3EF"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textDirection w:val="btLr"/>
          </w:tcPr>
          <w:p w14:paraId="603FEBAB"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18" w:type="dxa"/>
            <w:shd w:val="clear" w:color="auto" w:fill="auto"/>
          </w:tcPr>
          <w:p w14:paraId="0F40E2C7" w14:textId="29757C06" w:rsidR="00256E87" w:rsidRDefault="00A309FE" w:rsidP="00256E87">
            <w:pPr>
              <w:rPr>
                <w:rFonts w:ascii="Arial" w:eastAsia="Arial" w:hAnsi="Arial" w:cs="Arial"/>
                <w:b/>
                <w:color w:val="000000"/>
                <w:sz w:val="20"/>
                <w:szCs w:val="20"/>
              </w:rPr>
            </w:pPr>
            <w:r>
              <w:rPr>
                <w:rFonts w:ascii="Arial" w:eastAsia="Arial" w:hAnsi="Arial" w:cs="Arial"/>
                <w:b/>
                <w:color w:val="000000"/>
                <w:sz w:val="20"/>
                <w:szCs w:val="20"/>
              </w:rPr>
              <w:t>C2.4.24</w:t>
            </w:r>
            <w:r w:rsidR="00256E87">
              <w:rPr>
                <w:rFonts w:ascii="Arial" w:eastAsia="Arial" w:hAnsi="Arial" w:cs="Arial"/>
                <w:b/>
                <w:color w:val="000000"/>
                <w:sz w:val="20"/>
                <w:szCs w:val="20"/>
              </w:rPr>
              <w:t xml:space="preserve">: Assembler et pré-monter </w:t>
            </w:r>
            <w:r w:rsidR="00256E87">
              <w:rPr>
                <w:rFonts w:ascii="Arial" w:eastAsia="Arial" w:hAnsi="Arial" w:cs="Arial"/>
                <w:color w:val="000000"/>
                <w:sz w:val="20"/>
                <w:szCs w:val="20"/>
              </w:rPr>
              <w:t>des éléments en l'organisation des phases de montage de l'ouvrage</w:t>
            </w:r>
          </w:p>
        </w:tc>
        <w:tc>
          <w:tcPr>
            <w:tcW w:w="2961" w:type="dxa"/>
            <w:shd w:val="clear" w:color="auto" w:fill="auto"/>
          </w:tcPr>
          <w:p w14:paraId="4748B619"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 véhicule est correctement pré-monté et assemblé sur zone selon les procédures du constructeur</w:t>
            </w:r>
            <w:r>
              <w:rPr>
                <w:rFonts w:ascii="Arial" w:eastAsia="Arial" w:hAnsi="Arial" w:cs="Arial"/>
                <w:b/>
                <w:color w:val="000000"/>
                <w:sz w:val="20"/>
                <w:szCs w:val="20"/>
              </w:rPr>
              <w:t xml:space="preserve"> </w:t>
            </w:r>
            <w:r>
              <w:rPr>
                <w:rFonts w:ascii="Arial" w:eastAsia="Arial" w:hAnsi="Arial" w:cs="Arial"/>
                <w:color w:val="000000"/>
                <w:sz w:val="20"/>
                <w:szCs w:val="20"/>
              </w:rPr>
              <w:t xml:space="preserve"> </w:t>
            </w:r>
          </w:p>
        </w:tc>
      </w:tr>
      <w:tr w:rsidR="00256E87" w14:paraId="673B6083" w14:textId="77777777" w:rsidTr="007C6B01">
        <w:tc>
          <w:tcPr>
            <w:tcW w:w="3025" w:type="dxa"/>
            <w:gridSpan w:val="2"/>
            <w:vMerge/>
            <w:shd w:val="clear" w:color="auto" w:fill="auto"/>
          </w:tcPr>
          <w:p w14:paraId="56C0B2F7"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textDirection w:val="btLr"/>
          </w:tcPr>
          <w:p w14:paraId="399E9EDF"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18" w:type="dxa"/>
            <w:shd w:val="clear" w:color="auto" w:fill="auto"/>
          </w:tcPr>
          <w:p w14:paraId="1541B57E" w14:textId="5AD03C4B" w:rsidR="00256E87" w:rsidRDefault="00A309FE" w:rsidP="00256E87">
            <w:pPr>
              <w:rPr>
                <w:rFonts w:ascii="Arial" w:eastAsia="Arial" w:hAnsi="Arial" w:cs="Arial"/>
                <w:b/>
                <w:color w:val="000000"/>
                <w:sz w:val="20"/>
                <w:szCs w:val="20"/>
              </w:rPr>
            </w:pPr>
            <w:r>
              <w:rPr>
                <w:rFonts w:ascii="Arial" w:eastAsia="Arial" w:hAnsi="Arial" w:cs="Arial"/>
                <w:b/>
                <w:color w:val="000000"/>
                <w:sz w:val="20"/>
                <w:szCs w:val="20"/>
              </w:rPr>
              <w:t>C2.4.25</w:t>
            </w:r>
            <w:r w:rsidR="00256E87">
              <w:rPr>
                <w:rFonts w:ascii="Arial" w:eastAsia="Arial" w:hAnsi="Arial" w:cs="Arial"/>
                <w:b/>
                <w:color w:val="000000"/>
                <w:sz w:val="20"/>
                <w:szCs w:val="20"/>
              </w:rPr>
              <w:t xml:space="preserve">: Lever </w:t>
            </w:r>
            <w:r w:rsidR="00256E87">
              <w:rPr>
                <w:rFonts w:ascii="Arial" w:eastAsia="Arial" w:hAnsi="Arial" w:cs="Arial"/>
                <w:color w:val="000000"/>
                <w:sz w:val="20"/>
                <w:szCs w:val="20"/>
              </w:rPr>
              <w:t>un véhicule</w:t>
            </w:r>
          </w:p>
        </w:tc>
        <w:tc>
          <w:tcPr>
            <w:tcW w:w="2961" w:type="dxa"/>
            <w:shd w:val="clear" w:color="auto" w:fill="auto"/>
          </w:tcPr>
          <w:p w14:paraId="14DC6C81"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 véhicule est manutentionné correctement</w:t>
            </w:r>
          </w:p>
        </w:tc>
      </w:tr>
      <w:tr w:rsidR="00256E87" w14:paraId="4404CC43" w14:textId="77777777" w:rsidTr="007C6B01">
        <w:tc>
          <w:tcPr>
            <w:tcW w:w="3025" w:type="dxa"/>
            <w:gridSpan w:val="2"/>
            <w:vMerge/>
            <w:shd w:val="clear" w:color="auto" w:fill="auto"/>
          </w:tcPr>
          <w:p w14:paraId="6BF25EA6"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textDirection w:val="btLr"/>
          </w:tcPr>
          <w:p w14:paraId="4C25F712"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18" w:type="dxa"/>
            <w:shd w:val="clear" w:color="auto" w:fill="auto"/>
          </w:tcPr>
          <w:p w14:paraId="6784559D" w14:textId="0FB70FDC" w:rsidR="00256E87" w:rsidRDefault="00A309FE" w:rsidP="00256E87">
            <w:pPr>
              <w:rPr>
                <w:rFonts w:ascii="Arial" w:eastAsia="Arial" w:hAnsi="Arial" w:cs="Arial"/>
                <w:b/>
                <w:color w:val="000000"/>
                <w:sz w:val="20"/>
                <w:szCs w:val="20"/>
              </w:rPr>
            </w:pPr>
            <w:r>
              <w:rPr>
                <w:rFonts w:ascii="Arial" w:eastAsia="Arial" w:hAnsi="Arial" w:cs="Arial"/>
                <w:b/>
                <w:color w:val="000000"/>
                <w:sz w:val="20"/>
                <w:szCs w:val="20"/>
              </w:rPr>
              <w:t>C2.4.26</w:t>
            </w:r>
            <w:r w:rsidR="00256E87">
              <w:rPr>
                <w:rFonts w:ascii="Arial" w:eastAsia="Arial" w:hAnsi="Arial" w:cs="Arial"/>
                <w:b/>
                <w:color w:val="000000"/>
                <w:sz w:val="20"/>
                <w:szCs w:val="20"/>
              </w:rPr>
              <w:t xml:space="preserve">: Accrocher </w:t>
            </w:r>
            <w:r w:rsidR="00256E87">
              <w:rPr>
                <w:rFonts w:ascii="Arial" w:eastAsia="Arial" w:hAnsi="Arial" w:cs="Arial"/>
                <w:color w:val="000000"/>
                <w:sz w:val="20"/>
                <w:szCs w:val="20"/>
              </w:rPr>
              <w:t>un véhicule sur le câble</w:t>
            </w:r>
          </w:p>
        </w:tc>
        <w:tc>
          <w:tcPr>
            <w:tcW w:w="2961" w:type="dxa"/>
            <w:shd w:val="clear" w:color="auto" w:fill="auto"/>
          </w:tcPr>
          <w:p w14:paraId="5AD54D56"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 véhicule est accroché au câble</w:t>
            </w:r>
          </w:p>
        </w:tc>
      </w:tr>
      <w:tr w:rsidR="00256E87" w14:paraId="18F34EC1" w14:textId="77777777" w:rsidTr="007C6B01">
        <w:tc>
          <w:tcPr>
            <w:tcW w:w="3025" w:type="dxa"/>
            <w:gridSpan w:val="2"/>
            <w:vMerge/>
            <w:shd w:val="clear" w:color="auto" w:fill="auto"/>
          </w:tcPr>
          <w:p w14:paraId="071CEF06"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textDirection w:val="btLr"/>
          </w:tcPr>
          <w:p w14:paraId="7C0A73FF"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18" w:type="dxa"/>
            <w:shd w:val="clear" w:color="auto" w:fill="auto"/>
          </w:tcPr>
          <w:p w14:paraId="3810EE08" w14:textId="640F3587" w:rsidR="00256E87" w:rsidRDefault="00A309FE" w:rsidP="00256E87">
            <w:pPr>
              <w:rPr>
                <w:rFonts w:ascii="Arial" w:eastAsia="Arial" w:hAnsi="Arial" w:cs="Arial"/>
                <w:b/>
                <w:color w:val="000000"/>
                <w:sz w:val="20"/>
                <w:szCs w:val="20"/>
              </w:rPr>
            </w:pPr>
            <w:r>
              <w:rPr>
                <w:rFonts w:ascii="Arial" w:eastAsia="Arial" w:hAnsi="Arial" w:cs="Arial"/>
                <w:b/>
                <w:color w:val="000000"/>
                <w:sz w:val="20"/>
                <w:szCs w:val="20"/>
              </w:rPr>
              <w:t>C2.4.27</w:t>
            </w:r>
            <w:r w:rsidR="00256E87">
              <w:rPr>
                <w:rFonts w:ascii="Arial" w:eastAsia="Arial" w:hAnsi="Arial" w:cs="Arial"/>
                <w:b/>
                <w:color w:val="000000"/>
                <w:sz w:val="20"/>
                <w:szCs w:val="20"/>
              </w:rPr>
              <w:t xml:space="preserve">: Réaliser </w:t>
            </w:r>
            <w:r w:rsidR="00256E87">
              <w:rPr>
                <w:rFonts w:ascii="Arial" w:eastAsia="Arial" w:hAnsi="Arial" w:cs="Arial"/>
                <w:color w:val="000000"/>
                <w:sz w:val="20"/>
                <w:szCs w:val="20"/>
              </w:rPr>
              <w:t>les finitions du montage du véhicule et serrage des différents éléments</w:t>
            </w:r>
          </w:p>
        </w:tc>
        <w:tc>
          <w:tcPr>
            <w:tcW w:w="2961" w:type="dxa"/>
            <w:shd w:val="clear" w:color="auto" w:fill="auto"/>
          </w:tcPr>
          <w:p w14:paraId="7C886E10"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 xml:space="preserve">La finition du véhicule est conforme aux recommandations du </w:t>
            </w:r>
            <w:r>
              <w:rPr>
                <w:rFonts w:ascii="Arial" w:eastAsia="Arial" w:hAnsi="Arial" w:cs="Arial"/>
                <w:sz w:val="20"/>
                <w:szCs w:val="20"/>
              </w:rPr>
              <w:t>constructeur</w:t>
            </w:r>
          </w:p>
        </w:tc>
      </w:tr>
      <w:tr w:rsidR="00256E87" w14:paraId="4462E357" w14:textId="77777777" w:rsidTr="007C6B01">
        <w:tc>
          <w:tcPr>
            <w:tcW w:w="3025" w:type="dxa"/>
            <w:gridSpan w:val="2"/>
            <w:vMerge/>
            <w:shd w:val="clear" w:color="auto" w:fill="auto"/>
          </w:tcPr>
          <w:p w14:paraId="4BE1EF1C"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661" w:type="dxa"/>
            <w:vMerge w:val="restart"/>
            <w:shd w:val="clear" w:color="auto" w:fill="auto"/>
            <w:textDirection w:val="btLr"/>
          </w:tcPr>
          <w:p w14:paraId="359EE6A8" w14:textId="77777777" w:rsidR="00256E87" w:rsidRDefault="00256E87" w:rsidP="00256E87">
            <w:pPr>
              <w:ind w:left="113" w:right="113"/>
              <w:rPr>
                <w:rFonts w:ascii="Arial" w:eastAsia="Arial" w:hAnsi="Arial" w:cs="Arial"/>
                <w:b/>
                <w:color w:val="000000"/>
                <w:sz w:val="20"/>
                <w:szCs w:val="20"/>
              </w:rPr>
            </w:pPr>
            <w:r>
              <w:rPr>
                <w:rFonts w:ascii="Arial" w:eastAsia="Arial" w:hAnsi="Arial" w:cs="Arial"/>
                <w:b/>
                <w:color w:val="000000"/>
                <w:sz w:val="20"/>
                <w:szCs w:val="20"/>
              </w:rPr>
              <w:t>POSER LE CÂBLE, LA LIGNE DE SÉCURITÉ</w:t>
            </w:r>
          </w:p>
        </w:tc>
        <w:tc>
          <w:tcPr>
            <w:tcW w:w="3418" w:type="dxa"/>
            <w:shd w:val="clear" w:color="auto" w:fill="auto"/>
          </w:tcPr>
          <w:p w14:paraId="2C037A92" w14:textId="37A6C9DB" w:rsidR="00256E87" w:rsidRDefault="00A309FE" w:rsidP="00256E87">
            <w:pPr>
              <w:rPr>
                <w:rFonts w:ascii="Arial" w:eastAsia="Arial" w:hAnsi="Arial" w:cs="Arial"/>
                <w:b/>
                <w:color w:val="000000"/>
                <w:sz w:val="20"/>
                <w:szCs w:val="20"/>
              </w:rPr>
            </w:pPr>
            <w:r>
              <w:rPr>
                <w:rFonts w:ascii="Arial" w:eastAsia="Arial" w:hAnsi="Arial" w:cs="Arial"/>
                <w:b/>
                <w:color w:val="000000"/>
                <w:sz w:val="20"/>
                <w:szCs w:val="20"/>
              </w:rPr>
              <w:t>C2.4.2</w:t>
            </w:r>
            <w:r w:rsidR="00256E87">
              <w:rPr>
                <w:rFonts w:ascii="Arial" w:eastAsia="Arial" w:hAnsi="Arial" w:cs="Arial"/>
                <w:b/>
                <w:color w:val="000000"/>
                <w:sz w:val="20"/>
                <w:szCs w:val="20"/>
              </w:rPr>
              <w:t xml:space="preserve">8: </w:t>
            </w:r>
            <w:r w:rsidR="00256E87">
              <w:rPr>
                <w:rFonts w:ascii="Arial" w:eastAsia="Arial" w:hAnsi="Arial" w:cs="Arial"/>
                <w:b/>
                <w:sz w:val="20"/>
                <w:szCs w:val="20"/>
              </w:rPr>
              <w:t>Dérouler</w:t>
            </w:r>
            <w:r w:rsidR="00256E87">
              <w:rPr>
                <w:rFonts w:ascii="Arial" w:eastAsia="Arial" w:hAnsi="Arial" w:cs="Arial"/>
                <w:sz w:val="20"/>
                <w:szCs w:val="20"/>
              </w:rPr>
              <w:t xml:space="preserve"> un filin d'acier </w:t>
            </w:r>
          </w:p>
        </w:tc>
        <w:tc>
          <w:tcPr>
            <w:tcW w:w="2961" w:type="dxa"/>
            <w:shd w:val="clear" w:color="auto" w:fill="auto"/>
          </w:tcPr>
          <w:p w14:paraId="1C820E14"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 xml:space="preserve">Le filin </w:t>
            </w:r>
            <w:r>
              <w:rPr>
                <w:rFonts w:ascii="Arial" w:eastAsia="Arial" w:hAnsi="Arial" w:cs="Arial"/>
                <w:sz w:val="20"/>
                <w:szCs w:val="20"/>
              </w:rPr>
              <w:t xml:space="preserve">(câblette) </w:t>
            </w:r>
            <w:r>
              <w:rPr>
                <w:rFonts w:ascii="Arial" w:eastAsia="Arial" w:hAnsi="Arial" w:cs="Arial"/>
                <w:color w:val="000000"/>
                <w:sz w:val="20"/>
                <w:szCs w:val="20"/>
              </w:rPr>
              <w:t>est déroulé</w:t>
            </w:r>
          </w:p>
        </w:tc>
      </w:tr>
      <w:tr w:rsidR="00256E87" w14:paraId="4D2E1CB0" w14:textId="77777777" w:rsidTr="007C6B01">
        <w:tc>
          <w:tcPr>
            <w:tcW w:w="3025" w:type="dxa"/>
            <w:gridSpan w:val="2"/>
            <w:vMerge/>
            <w:shd w:val="clear" w:color="auto" w:fill="auto"/>
          </w:tcPr>
          <w:p w14:paraId="20B864C9"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tcPr>
          <w:p w14:paraId="5CFF473D"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18" w:type="dxa"/>
            <w:shd w:val="clear" w:color="auto" w:fill="auto"/>
          </w:tcPr>
          <w:p w14:paraId="485CCF4B" w14:textId="2ABD5DF1" w:rsidR="00256E87" w:rsidRDefault="00A309FE" w:rsidP="00256E87">
            <w:pPr>
              <w:rPr>
                <w:rFonts w:ascii="Arial" w:eastAsia="Arial" w:hAnsi="Arial" w:cs="Arial"/>
                <w:b/>
                <w:color w:val="000000"/>
                <w:sz w:val="20"/>
                <w:szCs w:val="20"/>
              </w:rPr>
            </w:pPr>
            <w:r>
              <w:rPr>
                <w:rFonts w:ascii="Arial" w:eastAsia="Arial" w:hAnsi="Arial" w:cs="Arial"/>
                <w:b/>
                <w:color w:val="000000"/>
                <w:sz w:val="20"/>
                <w:szCs w:val="20"/>
              </w:rPr>
              <w:t>C2.4.2</w:t>
            </w:r>
            <w:r w:rsidR="00256E87">
              <w:rPr>
                <w:rFonts w:ascii="Arial" w:eastAsia="Arial" w:hAnsi="Arial" w:cs="Arial"/>
                <w:b/>
                <w:color w:val="000000"/>
                <w:sz w:val="20"/>
                <w:szCs w:val="20"/>
              </w:rPr>
              <w:t xml:space="preserve">9: </w:t>
            </w:r>
            <w:r w:rsidR="00256E87">
              <w:rPr>
                <w:rFonts w:ascii="Arial" w:eastAsia="Arial" w:hAnsi="Arial" w:cs="Arial"/>
                <w:b/>
                <w:sz w:val="20"/>
                <w:szCs w:val="20"/>
              </w:rPr>
              <w:t>Tirer</w:t>
            </w:r>
            <w:r w:rsidR="00256E87">
              <w:rPr>
                <w:rFonts w:ascii="Arial" w:eastAsia="Arial" w:hAnsi="Arial" w:cs="Arial"/>
                <w:sz w:val="20"/>
                <w:szCs w:val="20"/>
              </w:rPr>
              <w:t xml:space="preserve"> le câble définitif à partir d'une bobine correctement calée et amarrée</w:t>
            </w:r>
          </w:p>
        </w:tc>
        <w:tc>
          <w:tcPr>
            <w:tcW w:w="2961" w:type="dxa"/>
            <w:shd w:val="clear" w:color="auto" w:fill="auto"/>
          </w:tcPr>
          <w:p w14:paraId="2B894BCF"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 câblées est correctement tiré</w:t>
            </w:r>
          </w:p>
        </w:tc>
      </w:tr>
      <w:tr w:rsidR="00256E87" w14:paraId="7AFED1D5" w14:textId="77777777" w:rsidTr="007C6B01">
        <w:tc>
          <w:tcPr>
            <w:tcW w:w="3025" w:type="dxa"/>
            <w:gridSpan w:val="2"/>
            <w:vMerge/>
            <w:shd w:val="clear" w:color="auto" w:fill="auto"/>
          </w:tcPr>
          <w:p w14:paraId="7D0F79A1"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tcPr>
          <w:p w14:paraId="55BA12B1"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18" w:type="dxa"/>
            <w:shd w:val="clear" w:color="auto" w:fill="auto"/>
          </w:tcPr>
          <w:p w14:paraId="5E6BFE38" w14:textId="235638DE" w:rsidR="00256E87" w:rsidRDefault="00A309FE" w:rsidP="00256E87">
            <w:pPr>
              <w:rPr>
                <w:rFonts w:ascii="Arial" w:eastAsia="Arial" w:hAnsi="Arial" w:cs="Arial"/>
                <w:b/>
                <w:color w:val="000000"/>
                <w:sz w:val="20"/>
                <w:szCs w:val="20"/>
              </w:rPr>
            </w:pPr>
            <w:r>
              <w:rPr>
                <w:rFonts w:ascii="Arial" w:eastAsia="Arial" w:hAnsi="Arial" w:cs="Arial"/>
                <w:b/>
                <w:color w:val="000000"/>
                <w:sz w:val="20"/>
                <w:szCs w:val="20"/>
              </w:rPr>
              <w:t>C2.4.3</w:t>
            </w:r>
            <w:r w:rsidR="00256E87">
              <w:rPr>
                <w:rFonts w:ascii="Arial" w:eastAsia="Arial" w:hAnsi="Arial" w:cs="Arial"/>
                <w:b/>
                <w:color w:val="000000"/>
                <w:sz w:val="20"/>
                <w:szCs w:val="20"/>
              </w:rPr>
              <w:t xml:space="preserve">0: </w:t>
            </w:r>
            <w:r w:rsidR="00256E87">
              <w:rPr>
                <w:rFonts w:ascii="Arial" w:eastAsia="Arial" w:hAnsi="Arial" w:cs="Arial"/>
                <w:b/>
                <w:sz w:val="20"/>
                <w:szCs w:val="20"/>
              </w:rPr>
              <w:t>Reprendre</w:t>
            </w:r>
            <w:r w:rsidR="00256E87">
              <w:rPr>
                <w:rFonts w:ascii="Arial" w:eastAsia="Arial" w:hAnsi="Arial" w:cs="Arial"/>
                <w:sz w:val="20"/>
                <w:szCs w:val="20"/>
              </w:rPr>
              <w:t xml:space="preserve"> la tension du câble</w:t>
            </w:r>
          </w:p>
        </w:tc>
        <w:tc>
          <w:tcPr>
            <w:tcW w:w="2961" w:type="dxa"/>
            <w:shd w:val="clear" w:color="auto" w:fill="auto"/>
          </w:tcPr>
          <w:p w14:paraId="70049617"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 tension du câble est reprise</w:t>
            </w:r>
          </w:p>
        </w:tc>
      </w:tr>
      <w:tr w:rsidR="00256E87" w14:paraId="5A61AD52" w14:textId="77777777" w:rsidTr="007C6B01">
        <w:tc>
          <w:tcPr>
            <w:tcW w:w="3025" w:type="dxa"/>
            <w:gridSpan w:val="2"/>
            <w:vMerge/>
            <w:shd w:val="clear" w:color="auto" w:fill="auto"/>
          </w:tcPr>
          <w:p w14:paraId="1CC4E4B9"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tcPr>
          <w:p w14:paraId="488748ED"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18" w:type="dxa"/>
            <w:shd w:val="clear" w:color="auto" w:fill="auto"/>
            <w:vAlign w:val="center"/>
          </w:tcPr>
          <w:p w14:paraId="09057D06" w14:textId="254737A2" w:rsidR="00256E87" w:rsidRDefault="00A309FE" w:rsidP="00256E87">
            <w:pPr>
              <w:rPr>
                <w:rFonts w:ascii="Arial" w:eastAsia="Arial" w:hAnsi="Arial" w:cs="Arial"/>
                <w:b/>
                <w:color w:val="000000"/>
                <w:sz w:val="20"/>
                <w:szCs w:val="20"/>
              </w:rPr>
            </w:pPr>
            <w:r>
              <w:rPr>
                <w:rFonts w:ascii="Arial" w:eastAsia="Arial" w:hAnsi="Arial" w:cs="Arial"/>
                <w:b/>
                <w:color w:val="000000"/>
                <w:sz w:val="20"/>
                <w:szCs w:val="20"/>
              </w:rPr>
              <w:t>C2.4.3</w:t>
            </w:r>
            <w:r w:rsidR="00256E87">
              <w:rPr>
                <w:rFonts w:ascii="Arial" w:eastAsia="Arial" w:hAnsi="Arial" w:cs="Arial"/>
                <w:b/>
                <w:color w:val="000000"/>
                <w:sz w:val="20"/>
                <w:szCs w:val="20"/>
              </w:rPr>
              <w:t xml:space="preserve">1: </w:t>
            </w:r>
            <w:r w:rsidR="00256E87">
              <w:rPr>
                <w:rFonts w:ascii="Arial" w:eastAsia="Arial" w:hAnsi="Arial" w:cs="Arial"/>
                <w:b/>
                <w:sz w:val="20"/>
                <w:szCs w:val="20"/>
              </w:rPr>
              <w:t xml:space="preserve">Réaliser </w:t>
            </w:r>
            <w:r w:rsidR="00256E87">
              <w:rPr>
                <w:rFonts w:ascii="Arial" w:eastAsia="Arial" w:hAnsi="Arial" w:cs="Arial"/>
                <w:sz w:val="20"/>
                <w:szCs w:val="20"/>
              </w:rPr>
              <w:t>l’épissure du câble en coopération avec ses collègues</w:t>
            </w:r>
          </w:p>
        </w:tc>
        <w:tc>
          <w:tcPr>
            <w:tcW w:w="2961" w:type="dxa"/>
            <w:shd w:val="clear" w:color="auto" w:fill="auto"/>
          </w:tcPr>
          <w:p w14:paraId="329A0940" w14:textId="77777777" w:rsidR="00256E87" w:rsidRDefault="00256E87" w:rsidP="00256E87">
            <w:pPr>
              <w:rPr>
                <w:rFonts w:ascii="Arial" w:eastAsia="Arial" w:hAnsi="Arial" w:cs="Arial"/>
                <w:color w:val="000000"/>
                <w:sz w:val="20"/>
                <w:szCs w:val="20"/>
              </w:rPr>
            </w:pPr>
            <w:r>
              <w:rPr>
                <w:rFonts w:ascii="Arial" w:eastAsia="Arial" w:hAnsi="Arial" w:cs="Arial"/>
                <w:sz w:val="20"/>
                <w:szCs w:val="20"/>
              </w:rPr>
              <w:t xml:space="preserve">L’épissure est réalisée selon la procédure constructeur </w:t>
            </w:r>
          </w:p>
        </w:tc>
      </w:tr>
      <w:tr w:rsidR="00256E87" w14:paraId="4F6FD83E" w14:textId="77777777" w:rsidTr="007C6B01">
        <w:tc>
          <w:tcPr>
            <w:tcW w:w="3025" w:type="dxa"/>
            <w:gridSpan w:val="2"/>
            <w:vMerge/>
            <w:shd w:val="clear" w:color="auto" w:fill="auto"/>
          </w:tcPr>
          <w:p w14:paraId="70431128"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tcPr>
          <w:p w14:paraId="57F61AB9"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18" w:type="dxa"/>
            <w:shd w:val="clear" w:color="auto" w:fill="auto"/>
          </w:tcPr>
          <w:p w14:paraId="176C1A54" w14:textId="29CCF827" w:rsidR="00256E87" w:rsidRDefault="00A309FE" w:rsidP="00256E87">
            <w:pPr>
              <w:rPr>
                <w:rFonts w:ascii="Arial" w:eastAsia="Arial" w:hAnsi="Arial" w:cs="Arial"/>
                <w:b/>
                <w:color w:val="000000"/>
                <w:sz w:val="20"/>
                <w:szCs w:val="20"/>
              </w:rPr>
            </w:pPr>
            <w:r>
              <w:rPr>
                <w:rFonts w:ascii="Arial" w:eastAsia="Arial" w:hAnsi="Arial" w:cs="Arial"/>
                <w:b/>
                <w:color w:val="000000"/>
                <w:sz w:val="20"/>
                <w:szCs w:val="20"/>
              </w:rPr>
              <w:t>C2.4.3</w:t>
            </w:r>
            <w:r w:rsidR="00256E87">
              <w:rPr>
                <w:rFonts w:ascii="Arial" w:eastAsia="Arial" w:hAnsi="Arial" w:cs="Arial"/>
                <w:b/>
                <w:color w:val="000000"/>
                <w:sz w:val="20"/>
                <w:szCs w:val="20"/>
              </w:rPr>
              <w:t xml:space="preserve">2: </w:t>
            </w:r>
            <w:r w:rsidR="00256E87">
              <w:rPr>
                <w:rFonts w:ascii="Arial" w:eastAsia="Arial" w:hAnsi="Arial" w:cs="Arial"/>
                <w:b/>
                <w:sz w:val="20"/>
                <w:szCs w:val="20"/>
              </w:rPr>
              <w:t xml:space="preserve">Mettre </w:t>
            </w:r>
            <w:r w:rsidR="00256E87">
              <w:rPr>
                <w:rFonts w:ascii="Arial" w:eastAsia="Arial" w:hAnsi="Arial" w:cs="Arial"/>
                <w:sz w:val="20"/>
                <w:szCs w:val="20"/>
              </w:rPr>
              <w:t xml:space="preserve">en tension le câble </w:t>
            </w:r>
          </w:p>
        </w:tc>
        <w:tc>
          <w:tcPr>
            <w:tcW w:w="2961" w:type="dxa"/>
            <w:shd w:val="clear" w:color="auto" w:fill="auto"/>
          </w:tcPr>
          <w:p w14:paraId="293ACA4E" w14:textId="77777777" w:rsidR="00256E87" w:rsidRDefault="00256E87" w:rsidP="00256E87">
            <w:pPr>
              <w:rPr>
                <w:rFonts w:ascii="Arial" w:eastAsia="Arial" w:hAnsi="Arial" w:cs="Arial"/>
                <w:color w:val="000000"/>
                <w:sz w:val="20"/>
                <w:szCs w:val="20"/>
              </w:rPr>
            </w:pPr>
            <w:r>
              <w:rPr>
                <w:rFonts w:ascii="Arial" w:eastAsia="Arial" w:hAnsi="Arial" w:cs="Arial"/>
                <w:sz w:val="20"/>
                <w:szCs w:val="20"/>
              </w:rPr>
              <w:t>La tension du câble est obtenue conformément à la procédure constructeur</w:t>
            </w:r>
          </w:p>
        </w:tc>
      </w:tr>
      <w:tr w:rsidR="00256E87" w14:paraId="52BF218D" w14:textId="77777777" w:rsidTr="007C6B01">
        <w:tc>
          <w:tcPr>
            <w:tcW w:w="3025" w:type="dxa"/>
            <w:gridSpan w:val="2"/>
            <w:vMerge/>
            <w:shd w:val="clear" w:color="auto" w:fill="auto"/>
          </w:tcPr>
          <w:p w14:paraId="10C7AE6C"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tcPr>
          <w:p w14:paraId="577B2E4A"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18" w:type="dxa"/>
            <w:shd w:val="clear" w:color="auto" w:fill="auto"/>
          </w:tcPr>
          <w:p w14:paraId="2BABAA8B" w14:textId="05E87030" w:rsidR="00256E87" w:rsidRDefault="00A309FE" w:rsidP="00256E87">
            <w:pPr>
              <w:rPr>
                <w:rFonts w:ascii="Arial" w:eastAsia="Arial" w:hAnsi="Arial" w:cs="Arial"/>
                <w:b/>
                <w:color w:val="000000"/>
                <w:sz w:val="20"/>
                <w:szCs w:val="20"/>
              </w:rPr>
            </w:pPr>
            <w:r>
              <w:rPr>
                <w:rFonts w:ascii="Arial" w:eastAsia="Arial" w:hAnsi="Arial" w:cs="Arial"/>
                <w:b/>
                <w:color w:val="000000"/>
                <w:sz w:val="20"/>
                <w:szCs w:val="20"/>
              </w:rPr>
              <w:t>C2.4.3</w:t>
            </w:r>
            <w:r w:rsidR="00256E87">
              <w:rPr>
                <w:rFonts w:ascii="Arial" w:eastAsia="Arial" w:hAnsi="Arial" w:cs="Arial"/>
                <w:b/>
                <w:color w:val="000000"/>
                <w:sz w:val="20"/>
                <w:szCs w:val="20"/>
              </w:rPr>
              <w:t xml:space="preserve">3: </w:t>
            </w:r>
            <w:r w:rsidR="00256E87">
              <w:rPr>
                <w:rFonts w:ascii="Arial" w:eastAsia="Arial" w:hAnsi="Arial" w:cs="Arial"/>
                <w:b/>
                <w:sz w:val="20"/>
                <w:szCs w:val="20"/>
              </w:rPr>
              <w:t>Tirer</w:t>
            </w:r>
            <w:r w:rsidR="00256E87">
              <w:rPr>
                <w:rFonts w:ascii="Arial" w:eastAsia="Arial" w:hAnsi="Arial" w:cs="Arial"/>
                <w:sz w:val="20"/>
                <w:szCs w:val="20"/>
              </w:rPr>
              <w:t xml:space="preserve"> les câbles</w:t>
            </w:r>
          </w:p>
        </w:tc>
        <w:tc>
          <w:tcPr>
            <w:tcW w:w="2961" w:type="dxa"/>
            <w:shd w:val="clear" w:color="auto" w:fill="auto"/>
          </w:tcPr>
          <w:p w14:paraId="73BA7248"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câbles sont correctement fixés</w:t>
            </w:r>
          </w:p>
        </w:tc>
      </w:tr>
      <w:tr w:rsidR="00256E87" w14:paraId="591764A9" w14:textId="77777777" w:rsidTr="007C6B01">
        <w:tc>
          <w:tcPr>
            <w:tcW w:w="3025" w:type="dxa"/>
            <w:gridSpan w:val="2"/>
            <w:vMerge/>
            <w:shd w:val="clear" w:color="auto" w:fill="auto"/>
          </w:tcPr>
          <w:p w14:paraId="0976FF8F"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tcPr>
          <w:p w14:paraId="3536C28E"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18" w:type="dxa"/>
            <w:shd w:val="clear" w:color="auto" w:fill="auto"/>
          </w:tcPr>
          <w:p w14:paraId="10D27E81" w14:textId="4963C2C7" w:rsidR="00256E87" w:rsidRDefault="00A309FE" w:rsidP="00256E87">
            <w:pPr>
              <w:rPr>
                <w:rFonts w:ascii="Arial" w:eastAsia="Arial" w:hAnsi="Arial" w:cs="Arial"/>
                <w:b/>
                <w:color w:val="000000"/>
                <w:sz w:val="20"/>
                <w:szCs w:val="20"/>
              </w:rPr>
            </w:pPr>
            <w:r>
              <w:rPr>
                <w:rFonts w:ascii="Arial" w:eastAsia="Arial" w:hAnsi="Arial" w:cs="Arial"/>
                <w:b/>
                <w:color w:val="000000"/>
                <w:sz w:val="20"/>
                <w:szCs w:val="20"/>
              </w:rPr>
              <w:t>C2.4.3</w:t>
            </w:r>
            <w:r w:rsidR="00256E87">
              <w:rPr>
                <w:rFonts w:ascii="Arial" w:eastAsia="Arial" w:hAnsi="Arial" w:cs="Arial"/>
                <w:b/>
                <w:color w:val="000000"/>
                <w:sz w:val="20"/>
                <w:szCs w:val="20"/>
              </w:rPr>
              <w:t xml:space="preserve">4: </w:t>
            </w:r>
            <w:r w:rsidR="00256E87">
              <w:rPr>
                <w:rFonts w:ascii="Arial" w:eastAsia="Arial" w:hAnsi="Arial" w:cs="Arial"/>
                <w:b/>
                <w:sz w:val="20"/>
                <w:szCs w:val="20"/>
              </w:rPr>
              <w:t>Fixer</w:t>
            </w:r>
            <w:r w:rsidR="00256E87">
              <w:rPr>
                <w:rFonts w:ascii="Arial" w:eastAsia="Arial" w:hAnsi="Arial" w:cs="Arial"/>
                <w:sz w:val="20"/>
                <w:szCs w:val="20"/>
              </w:rPr>
              <w:t xml:space="preserve"> les supports</w:t>
            </w:r>
          </w:p>
        </w:tc>
        <w:tc>
          <w:tcPr>
            <w:tcW w:w="2961" w:type="dxa"/>
            <w:shd w:val="clear" w:color="auto" w:fill="auto"/>
          </w:tcPr>
          <w:p w14:paraId="764BE830"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supports sont correctement fixés</w:t>
            </w:r>
          </w:p>
        </w:tc>
      </w:tr>
      <w:tr w:rsidR="00256E87" w14:paraId="1A3B5F0E" w14:textId="77777777" w:rsidTr="007C6B01">
        <w:tc>
          <w:tcPr>
            <w:tcW w:w="3025" w:type="dxa"/>
            <w:gridSpan w:val="2"/>
            <w:vMerge/>
            <w:shd w:val="clear" w:color="auto" w:fill="auto"/>
          </w:tcPr>
          <w:p w14:paraId="717D7E89"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661" w:type="dxa"/>
            <w:vMerge/>
            <w:shd w:val="clear" w:color="auto" w:fill="auto"/>
          </w:tcPr>
          <w:p w14:paraId="766C311F"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3418" w:type="dxa"/>
            <w:shd w:val="clear" w:color="auto" w:fill="auto"/>
            <w:vAlign w:val="center"/>
          </w:tcPr>
          <w:p w14:paraId="2FA56D12" w14:textId="5CB12040" w:rsidR="00256E87" w:rsidRDefault="00A309FE" w:rsidP="00256E87">
            <w:pPr>
              <w:rPr>
                <w:rFonts w:ascii="Arial" w:eastAsia="Arial" w:hAnsi="Arial" w:cs="Arial"/>
                <w:b/>
                <w:color w:val="000000"/>
                <w:sz w:val="20"/>
                <w:szCs w:val="20"/>
              </w:rPr>
            </w:pPr>
            <w:r>
              <w:rPr>
                <w:rFonts w:ascii="Arial" w:eastAsia="Arial" w:hAnsi="Arial" w:cs="Arial"/>
                <w:b/>
                <w:color w:val="000000"/>
                <w:sz w:val="20"/>
                <w:szCs w:val="20"/>
              </w:rPr>
              <w:t>C2.4.3</w:t>
            </w:r>
            <w:r w:rsidR="00256E87">
              <w:rPr>
                <w:rFonts w:ascii="Arial" w:eastAsia="Arial" w:hAnsi="Arial" w:cs="Arial"/>
                <w:b/>
                <w:color w:val="000000"/>
                <w:sz w:val="20"/>
                <w:szCs w:val="20"/>
              </w:rPr>
              <w:t xml:space="preserve">5: </w:t>
            </w:r>
            <w:r w:rsidR="00256E87">
              <w:rPr>
                <w:rFonts w:ascii="Arial" w:eastAsia="Arial" w:hAnsi="Arial" w:cs="Arial"/>
                <w:b/>
                <w:sz w:val="20"/>
                <w:szCs w:val="20"/>
              </w:rPr>
              <w:t>Connecter</w:t>
            </w:r>
            <w:r w:rsidR="00256E87">
              <w:rPr>
                <w:rFonts w:ascii="Arial" w:eastAsia="Arial" w:hAnsi="Arial" w:cs="Arial"/>
                <w:sz w:val="20"/>
                <w:szCs w:val="20"/>
              </w:rPr>
              <w:t xml:space="preserve"> le câble aux dispositifs de sécurité de ligne</w:t>
            </w:r>
          </w:p>
        </w:tc>
        <w:tc>
          <w:tcPr>
            <w:tcW w:w="2961" w:type="dxa"/>
            <w:shd w:val="clear" w:color="auto" w:fill="auto"/>
            <w:vAlign w:val="center"/>
          </w:tcPr>
          <w:p w14:paraId="78561A49" w14:textId="77777777" w:rsidR="00256E87" w:rsidRDefault="00256E87" w:rsidP="00256E87">
            <w:pPr>
              <w:rPr>
                <w:rFonts w:ascii="Arial" w:eastAsia="Arial" w:hAnsi="Arial" w:cs="Arial"/>
                <w:color w:val="000000"/>
                <w:sz w:val="20"/>
                <w:szCs w:val="20"/>
              </w:rPr>
            </w:pPr>
            <w:r>
              <w:rPr>
                <w:rFonts w:ascii="Arial" w:eastAsia="Arial" w:hAnsi="Arial" w:cs="Arial"/>
                <w:sz w:val="20"/>
                <w:szCs w:val="20"/>
              </w:rPr>
              <w:t>La connexion du câble aux dispositifs de sécurité de ligne est effective</w:t>
            </w:r>
          </w:p>
        </w:tc>
      </w:tr>
    </w:tbl>
    <w:p w14:paraId="1F11FA5F" w14:textId="77777777" w:rsidR="00256E87" w:rsidRDefault="00256E87" w:rsidP="00256E87">
      <w:pPr>
        <w:tabs>
          <w:tab w:val="left" w:pos="413"/>
        </w:tabs>
      </w:pPr>
    </w:p>
    <w:p w14:paraId="0FBEDC24" w14:textId="77777777" w:rsidR="00256E87" w:rsidRDefault="00256E87" w:rsidP="00256E87">
      <w:r>
        <w:br w:type="page"/>
      </w:r>
    </w:p>
    <w:p w14:paraId="3200F948" w14:textId="77777777" w:rsidR="00256E87" w:rsidRDefault="00256E87" w:rsidP="00256E87"/>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9"/>
        <w:gridCol w:w="1699"/>
        <w:gridCol w:w="475"/>
        <w:gridCol w:w="3402"/>
        <w:gridCol w:w="3070"/>
      </w:tblGrid>
      <w:tr w:rsidR="007C6B01" w14:paraId="39D243DF" w14:textId="77777777" w:rsidTr="007C6B01">
        <w:tc>
          <w:tcPr>
            <w:tcW w:w="1419" w:type="dxa"/>
            <w:vMerge w:val="restart"/>
            <w:shd w:val="clear" w:color="auto" w:fill="FFF2CC"/>
            <w:vAlign w:val="center"/>
          </w:tcPr>
          <w:p w14:paraId="6A681925" w14:textId="21615AF2" w:rsidR="007C6B01" w:rsidRDefault="00A309FE" w:rsidP="007C6B01">
            <w:pPr>
              <w:jc w:val="center"/>
              <w:rPr>
                <w:rFonts w:ascii="Arial" w:eastAsia="Arial" w:hAnsi="Arial" w:cs="Arial"/>
                <w:color w:val="000000"/>
                <w:sz w:val="20"/>
                <w:szCs w:val="20"/>
              </w:rPr>
            </w:pPr>
            <w:r>
              <w:rPr>
                <w:rFonts w:ascii="Arial" w:eastAsia="Arial" w:hAnsi="Arial" w:cs="Arial"/>
                <w:b/>
                <w:color w:val="000000"/>
                <w:sz w:val="20"/>
                <w:szCs w:val="20"/>
              </w:rPr>
              <w:t>C2.4</w:t>
            </w:r>
          </w:p>
        </w:tc>
        <w:tc>
          <w:tcPr>
            <w:tcW w:w="8646" w:type="dxa"/>
            <w:gridSpan w:val="4"/>
            <w:shd w:val="clear" w:color="auto" w:fill="F79646" w:themeFill="accent6"/>
          </w:tcPr>
          <w:p w14:paraId="3699800D" w14:textId="65B8975F" w:rsidR="007C6B01" w:rsidRDefault="007C6B01" w:rsidP="007C6B01">
            <w:pPr>
              <w:rPr>
                <w:rFonts w:ascii="Arial" w:eastAsia="Arial" w:hAnsi="Arial" w:cs="Arial"/>
                <w:color w:val="000000"/>
                <w:sz w:val="20"/>
                <w:szCs w:val="20"/>
              </w:rPr>
            </w:pPr>
            <w:r>
              <w:rPr>
                <w:rFonts w:ascii="Arial" w:eastAsia="Arial" w:hAnsi="Arial" w:cs="Arial"/>
                <w:b/>
                <w:sz w:val="20"/>
                <w:szCs w:val="20"/>
              </w:rPr>
              <w:t xml:space="preserve">MAINTENIR UNE INSTALLATION </w:t>
            </w:r>
          </w:p>
        </w:tc>
      </w:tr>
      <w:tr w:rsidR="00256E87" w14:paraId="1F34E2E5" w14:textId="77777777" w:rsidTr="00256E87">
        <w:tc>
          <w:tcPr>
            <w:tcW w:w="1419" w:type="dxa"/>
            <w:vMerge/>
            <w:shd w:val="clear" w:color="auto" w:fill="FFF2CC"/>
            <w:vAlign w:val="center"/>
          </w:tcPr>
          <w:p w14:paraId="528290FC"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8646" w:type="dxa"/>
            <w:gridSpan w:val="4"/>
            <w:shd w:val="clear" w:color="auto" w:fill="FFF2CC"/>
          </w:tcPr>
          <w:p w14:paraId="7600FE9E" w14:textId="0C0B74D0" w:rsidR="00256E87" w:rsidRDefault="00256E87" w:rsidP="00A309FE">
            <w:pPr>
              <w:rPr>
                <w:rFonts w:ascii="Arial" w:eastAsia="Arial" w:hAnsi="Arial" w:cs="Arial"/>
                <w:b/>
                <w:color w:val="000000"/>
                <w:sz w:val="20"/>
                <w:szCs w:val="20"/>
              </w:rPr>
            </w:pPr>
            <w:r>
              <w:rPr>
                <w:rFonts w:ascii="Arial" w:eastAsia="Arial" w:hAnsi="Arial" w:cs="Arial"/>
                <w:b/>
                <w:color w:val="000000"/>
                <w:sz w:val="20"/>
                <w:szCs w:val="20"/>
              </w:rPr>
              <w:t>Communiquer, rendre compte à l’écrit et/ou à l’oral</w:t>
            </w:r>
          </w:p>
        </w:tc>
      </w:tr>
      <w:tr w:rsidR="00256E87" w14:paraId="144398DC" w14:textId="77777777" w:rsidTr="00256E87">
        <w:tc>
          <w:tcPr>
            <w:tcW w:w="3118" w:type="dxa"/>
            <w:gridSpan w:val="2"/>
            <w:shd w:val="clear" w:color="auto" w:fill="D9D9D9"/>
            <w:vAlign w:val="center"/>
          </w:tcPr>
          <w:p w14:paraId="54CD0D30"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Compétences associées </w:t>
            </w:r>
          </w:p>
        </w:tc>
        <w:tc>
          <w:tcPr>
            <w:tcW w:w="6947" w:type="dxa"/>
            <w:gridSpan w:val="3"/>
            <w:shd w:val="clear" w:color="auto" w:fill="auto"/>
            <w:vAlign w:val="center"/>
          </w:tcPr>
          <w:p w14:paraId="597FBB5C" w14:textId="77777777" w:rsidR="00256E87" w:rsidRDefault="00256E87" w:rsidP="00256E87">
            <w:pPr>
              <w:rPr>
                <w:rFonts w:ascii="Arial" w:eastAsia="Arial" w:hAnsi="Arial" w:cs="Arial"/>
                <w:b/>
                <w:color w:val="000000"/>
                <w:sz w:val="20"/>
                <w:szCs w:val="20"/>
                <w:highlight w:val="cyan"/>
              </w:rPr>
            </w:pPr>
            <w:r>
              <w:rPr>
                <w:rFonts w:ascii="Arial" w:eastAsia="Arial" w:hAnsi="Arial" w:cs="Arial"/>
                <w:color w:val="000000"/>
                <w:sz w:val="18"/>
                <w:szCs w:val="18"/>
              </w:rPr>
              <w:t xml:space="preserve"> </w:t>
            </w:r>
          </w:p>
        </w:tc>
      </w:tr>
      <w:tr w:rsidR="00256E87" w14:paraId="5481C341" w14:textId="77777777" w:rsidTr="00256E87">
        <w:tc>
          <w:tcPr>
            <w:tcW w:w="3118" w:type="dxa"/>
            <w:gridSpan w:val="2"/>
            <w:shd w:val="clear" w:color="auto" w:fill="D9D9D9"/>
            <w:vAlign w:val="center"/>
          </w:tcPr>
          <w:p w14:paraId="004BDAA3" w14:textId="77777777" w:rsidR="00256E87" w:rsidRDefault="00256E87" w:rsidP="00256E87">
            <w:pPr>
              <w:pBdr>
                <w:top w:val="nil"/>
                <w:left w:val="nil"/>
                <w:bottom w:val="nil"/>
                <w:right w:val="nil"/>
                <w:between w:val="nil"/>
              </w:pBdr>
              <w:jc w:val="center"/>
              <w:rPr>
                <w:rFonts w:ascii="Arial" w:eastAsia="Arial" w:hAnsi="Arial" w:cs="Arial"/>
                <w:b/>
                <w:i/>
                <w:color w:val="000000"/>
                <w:sz w:val="20"/>
                <w:szCs w:val="20"/>
              </w:rPr>
            </w:pPr>
            <w:r>
              <w:rPr>
                <w:rFonts w:ascii="Arial" w:eastAsia="Arial" w:hAnsi="Arial" w:cs="Arial"/>
                <w:b/>
                <w:i/>
                <w:color w:val="000000"/>
                <w:sz w:val="20"/>
                <w:szCs w:val="20"/>
              </w:rPr>
              <w:t>Données</w:t>
            </w:r>
          </w:p>
        </w:tc>
        <w:tc>
          <w:tcPr>
            <w:tcW w:w="3877" w:type="dxa"/>
            <w:gridSpan w:val="2"/>
            <w:shd w:val="clear" w:color="auto" w:fill="D9D9D9"/>
            <w:vAlign w:val="center"/>
          </w:tcPr>
          <w:p w14:paraId="790F40DB"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Actions</w:t>
            </w:r>
          </w:p>
        </w:tc>
        <w:tc>
          <w:tcPr>
            <w:tcW w:w="3070" w:type="dxa"/>
            <w:shd w:val="clear" w:color="auto" w:fill="D9D9D9"/>
            <w:vAlign w:val="center"/>
          </w:tcPr>
          <w:p w14:paraId="593800C1" w14:textId="77777777" w:rsidR="00256E87" w:rsidRDefault="00256E87" w:rsidP="00256E87">
            <w:pPr>
              <w:jc w:val="center"/>
              <w:rPr>
                <w:rFonts w:ascii="Arial" w:eastAsia="Arial" w:hAnsi="Arial" w:cs="Arial"/>
                <w:b/>
                <w:i/>
                <w:color w:val="000000"/>
                <w:sz w:val="20"/>
                <w:szCs w:val="20"/>
              </w:rPr>
            </w:pPr>
            <w:r>
              <w:rPr>
                <w:rFonts w:ascii="Arial" w:eastAsia="Arial" w:hAnsi="Arial" w:cs="Arial"/>
                <w:b/>
                <w:i/>
                <w:color w:val="000000"/>
                <w:sz w:val="20"/>
                <w:szCs w:val="20"/>
              </w:rPr>
              <w:t>Indicateurs d’évaluation</w:t>
            </w:r>
          </w:p>
        </w:tc>
      </w:tr>
      <w:tr w:rsidR="00256E87" w14:paraId="519FDF4B" w14:textId="77777777" w:rsidTr="00256E87">
        <w:tc>
          <w:tcPr>
            <w:tcW w:w="3118" w:type="dxa"/>
            <w:gridSpan w:val="2"/>
            <w:vMerge w:val="restart"/>
            <w:shd w:val="clear" w:color="auto" w:fill="auto"/>
          </w:tcPr>
          <w:p w14:paraId="112C77F9" w14:textId="77777777" w:rsidR="00256E87" w:rsidRDefault="00256E87" w:rsidP="00256E87">
            <w:pPr>
              <w:ind w:left="185"/>
              <w:rPr>
                <w:rFonts w:ascii="Arial" w:eastAsia="Arial" w:hAnsi="Arial" w:cs="Arial"/>
                <w:color w:val="000000"/>
                <w:sz w:val="20"/>
                <w:szCs w:val="20"/>
                <w:u w:val="single"/>
              </w:rPr>
            </w:pPr>
            <w:r>
              <w:rPr>
                <w:rFonts w:ascii="Arial" w:eastAsia="Arial" w:hAnsi="Arial" w:cs="Arial"/>
                <w:color w:val="000000"/>
                <w:sz w:val="20"/>
                <w:szCs w:val="20"/>
                <w:u w:val="single"/>
              </w:rPr>
              <w:t>Données :</w:t>
            </w:r>
          </w:p>
          <w:p w14:paraId="72033963" w14:textId="77777777" w:rsidR="00256E87" w:rsidRDefault="00256E87" w:rsidP="00901879">
            <w:pPr>
              <w:widowControl/>
              <w:numPr>
                <w:ilvl w:val="0"/>
                <w:numId w:val="19"/>
              </w:numPr>
              <w:pBdr>
                <w:top w:val="nil"/>
                <w:left w:val="nil"/>
                <w:bottom w:val="nil"/>
                <w:right w:val="nil"/>
                <w:between w:val="nil"/>
              </w:pBdr>
              <w:autoSpaceDE/>
              <w:autoSpaceDN/>
              <w:ind w:left="463"/>
              <w:rPr>
                <w:rFonts w:ascii="Arial" w:eastAsia="Arial" w:hAnsi="Arial" w:cs="Arial"/>
                <w:color w:val="000000"/>
                <w:sz w:val="20"/>
                <w:szCs w:val="20"/>
              </w:rPr>
            </w:pPr>
            <w:r>
              <w:rPr>
                <w:rFonts w:ascii="Arial" w:eastAsia="Arial" w:hAnsi="Arial" w:cs="Arial"/>
                <w:color w:val="000000"/>
                <w:sz w:val="20"/>
                <w:szCs w:val="20"/>
              </w:rPr>
              <w:t>Moyens de communication</w:t>
            </w:r>
          </w:p>
          <w:p w14:paraId="00BD7212" w14:textId="77777777" w:rsidR="00256E87" w:rsidRDefault="00256E87" w:rsidP="00901879">
            <w:pPr>
              <w:widowControl/>
              <w:numPr>
                <w:ilvl w:val="0"/>
                <w:numId w:val="19"/>
              </w:numPr>
              <w:pBdr>
                <w:top w:val="nil"/>
                <w:left w:val="nil"/>
                <w:bottom w:val="nil"/>
                <w:right w:val="nil"/>
                <w:between w:val="nil"/>
              </w:pBdr>
              <w:autoSpaceDE/>
              <w:autoSpaceDN/>
              <w:ind w:left="463"/>
              <w:rPr>
                <w:rFonts w:ascii="Arial" w:eastAsia="Arial" w:hAnsi="Arial" w:cs="Arial"/>
                <w:color w:val="000000"/>
                <w:sz w:val="20"/>
                <w:szCs w:val="20"/>
              </w:rPr>
            </w:pPr>
            <w:r>
              <w:rPr>
                <w:rFonts w:ascii="Arial" w:eastAsia="Arial" w:hAnsi="Arial" w:cs="Arial"/>
                <w:color w:val="000000"/>
                <w:sz w:val="20"/>
                <w:szCs w:val="20"/>
              </w:rPr>
              <w:t>Notices ou fiches techniques des composants en langue étrangère</w:t>
            </w:r>
          </w:p>
          <w:p w14:paraId="7ECDCD9D" w14:textId="77777777" w:rsidR="00256E87" w:rsidRDefault="00256E87" w:rsidP="00256E87">
            <w:pPr>
              <w:ind w:left="185"/>
              <w:rPr>
                <w:rFonts w:ascii="Arial" w:eastAsia="Arial" w:hAnsi="Arial" w:cs="Arial"/>
                <w:color w:val="000000"/>
                <w:sz w:val="20"/>
                <w:szCs w:val="20"/>
              </w:rPr>
            </w:pPr>
          </w:p>
          <w:p w14:paraId="3855FF44" w14:textId="77777777" w:rsidR="00256E87" w:rsidRDefault="00256E87" w:rsidP="00256E87">
            <w:pPr>
              <w:ind w:left="185"/>
              <w:rPr>
                <w:rFonts w:ascii="Arial" w:eastAsia="Arial" w:hAnsi="Arial" w:cs="Arial"/>
                <w:color w:val="000000"/>
                <w:sz w:val="20"/>
                <w:szCs w:val="20"/>
                <w:u w:val="single"/>
              </w:rPr>
            </w:pPr>
            <w:r>
              <w:rPr>
                <w:rFonts w:ascii="Arial" w:eastAsia="Arial" w:hAnsi="Arial" w:cs="Arial"/>
                <w:color w:val="000000"/>
                <w:sz w:val="20"/>
                <w:szCs w:val="20"/>
                <w:u w:val="single"/>
              </w:rPr>
              <w:t>Outils-outillages :</w:t>
            </w:r>
          </w:p>
          <w:p w14:paraId="562EA30D"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Outils d’aide à la maintenance (GMAO, outils numériques, réalité augmentée, console de programmation,  ..)</w:t>
            </w:r>
          </w:p>
          <w:p w14:paraId="56321146" w14:textId="77777777" w:rsidR="00256E87" w:rsidRDefault="00256E87" w:rsidP="00256E87">
            <w:pPr>
              <w:ind w:left="185"/>
              <w:rPr>
                <w:rFonts w:ascii="Arial" w:eastAsia="Arial" w:hAnsi="Arial" w:cs="Arial"/>
                <w:color w:val="000000"/>
                <w:sz w:val="20"/>
                <w:szCs w:val="20"/>
              </w:rPr>
            </w:pPr>
          </w:p>
          <w:p w14:paraId="59CD8551" w14:textId="77777777" w:rsidR="00256E87" w:rsidRDefault="00256E87" w:rsidP="00256E87">
            <w:pPr>
              <w:ind w:left="185"/>
              <w:rPr>
                <w:rFonts w:ascii="Arial" w:eastAsia="Arial" w:hAnsi="Arial" w:cs="Arial"/>
                <w:color w:val="000000"/>
                <w:sz w:val="20"/>
                <w:szCs w:val="20"/>
                <w:u w:val="single"/>
              </w:rPr>
            </w:pPr>
            <w:r>
              <w:rPr>
                <w:rFonts w:ascii="Arial" w:eastAsia="Arial" w:hAnsi="Arial" w:cs="Arial"/>
                <w:color w:val="000000"/>
                <w:sz w:val="20"/>
                <w:szCs w:val="20"/>
                <w:u w:val="single"/>
              </w:rPr>
              <w:t>Documentation :</w:t>
            </w:r>
          </w:p>
          <w:p w14:paraId="3C805AEE"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Dossier technique du système</w:t>
            </w:r>
          </w:p>
          <w:p w14:paraId="232D2285"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Historique du système</w:t>
            </w:r>
          </w:p>
          <w:p w14:paraId="15921BCA" w14:textId="77777777" w:rsidR="00256E87" w:rsidRDefault="00256E87">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 unique d’évaluation des risques</w:t>
            </w:r>
          </w:p>
          <w:p w14:paraId="2140D533" w14:textId="77777777" w:rsidR="00256E87" w:rsidRDefault="00256E87">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 xml:space="preserve">Plan de prévention </w:t>
            </w:r>
          </w:p>
          <w:p w14:paraId="4F3FBD93" w14:textId="77777777" w:rsidR="00256E87" w:rsidRDefault="00256E87">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Dossier QHSE</w:t>
            </w:r>
          </w:p>
          <w:p w14:paraId="5B588525" w14:textId="77777777" w:rsidR="00256E87" w:rsidRDefault="00256E87">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Normes</w:t>
            </w:r>
          </w:p>
          <w:p w14:paraId="6DF8C6FD" w14:textId="77777777" w:rsidR="00256E87" w:rsidRDefault="00256E87">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Fiches de procédures</w:t>
            </w:r>
          </w:p>
          <w:p w14:paraId="7BF6BCFC" w14:textId="77777777" w:rsidR="00256E87" w:rsidRDefault="00256E87">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Documentation technique (outillages, composants, matériels, appareils de mesure …)</w:t>
            </w:r>
          </w:p>
          <w:p w14:paraId="43BD1119" w14:textId="77777777" w:rsidR="00256E87" w:rsidRDefault="00256E87" w:rsidP="00901879">
            <w:pPr>
              <w:widowControl/>
              <w:numPr>
                <w:ilvl w:val="0"/>
                <w:numId w:val="19"/>
              </w:numPr>
              <w:autoSpaceDE/>
              <w:autoSpaceDN/>
              <w:ind w:left="315"/>
              <w:rPr>
                <w:rFonts w:ascii="Arial" w:eastAsia="Arial" w:hAnsi="Arial" w:cs="Arial"/>
                <w:color w:val="FF0000"/>
                <w:sz w:val="20"/>
                <w:szCs w:val="20"/>
              </w:rPr>
            </w:pPr>
          </w:p>
        </w:tc>
        <w:tc>
          <w:tcPr>
            <w:tcW w:w="475" w:type="dxa"/>
            <w:shd w:val="clear" w:color="auto" w:fill="auto"/>
            <w:vAlign w:val="center"/>
          </w:tcPr>
          <w:p w14:paraId="4745C82B" w14:textId="77777777" w:rsidR="00256E87" w:rsidRDefault="00256E87" w:rsidP="00256E87">
            <w:pPr>
              <w:ind w:left="113" w:right="113"/>
              <w:jc w:val="center"/>
              <w:rPr>
                <w:rFonts w:ascii="Arial" w:eastAsia="Arial" w:hAnsi="Arial" w:cs="Arial"/>
                <w:b/>
                <w:color w:val="000000"/>
                <w:sz w:val="20"/>
                <w:szCs w:val="20"/>
              </w:rPr>
            </w:pPr>
          </w:p>
        </w:tc>
        <w:tc>
          <w:tcPr>
            <w:tcW w:w="3402" w:type="dxa"/>
            <w:shd w:val="clear" w:color="auto" w:fill="auto"/>
          </w:tcPr>
          <w:p w14:paraId="5B1CFC86" w14:textId="77777777" w:rsidR="00256E87" w:rsidRDefault="00256E87" w:rsidP="00256E87">
            <w:pPr>
              <w:rPr>
                <w:rFonts w:ascii="Arial" w:eastAsia="Arial" w:hAnsi="Arial" w:cs="Arial"/>
                <w:b/>
                <w:color w:val="000000"/>
                <w:sz w:val="20"/>
                <w:szCs w:val="20"/>
              </w:rPr>
            </w:pPr>
            <w:r>
              <w:rPr>
                <w:rFonts w:ascii="Arial" w:eastAsia="Arial" w:hAnsi="Arial" w:cs="Arial"/>
                <w:b/>
                <w:color w:val="000000"/>
                <w:sz w:val="20"/>
                <w:szCs w:val="20"/>
              </w:rPr>
              <w:t xml:space="preserve">C2.6.1 : Identifier </w:t>
            </w:r>
            <w:r>
              <w:rPr>
                <w:rFonts w:ascii="Arial" w:eastAsia="Arial" w:hAnsi="Arial" w:cs="Arial"/>
                <w:color w:val="000000"/>
                <w:sz w:val="20"/>
                <w:szCs w:val="20"/>
              </w:rPr>
              <w:t>les informations pertinentes relatives à la maintenance</w:t>
            </w:r>
          </w:p>
        </w:tc>
        <w:tc>
          <w:tcPr>
            <w:tcW w:w="3070" w:type="dxa"/>
            <w:shd w:val="clear" w:color="auto" w:fill="auto"/>
            <w:vAlign w:val="center"/>
          </w:tcPr>
          <w:p w14:paraId="021097E5"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informations pertinentes sont retenues</w:t>
            </w:r>
          </w:p>
        </w:tc>
      </w:tr>
      <w:tr w:rsidR="00256E87" w14:paraId="61899C8A" w14:textId="77777777" w:rsidTr="007C6B01">
        <w:trPr>
          <w:cantSplit/>
          <w:trHeight w:val="1134"/>
        </w:trPr>
        <w:tc>
          <w:tcPr>
            <w:tcW w:w="3118" w:type="dxa"/>
            <w:gridSpan w:val="2"/>
            <w:vMerge/>
            <w:shd w:val="clear" w:color="auto" w:fill="auto"/>
          </w:tcPr>
          <w:p w14:paraId="10C8A5A9"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475" w:type="dxa"/>
            <w:vMerge w:val="restart"/>
            <w:shd w:val="clear" w:color="auto" w:fill="auto"/>
            <w:textDirection w:val="btLr"/>
            <w:vAlign w:val="center"/>
          </w:tcPr>
          <w:p w14:paraId="7C87FE76" w14:textId="2F8A303C" w:rsidR="00256E87" w:rsidRDefault="00A309FE" w:rsidP="00A309FE">
            <w:pPr>
              <w:pBdr>
                <w:top w:val="nil"/>
                <w:left w:val="nil"/>
                <w:bottom w:val="nil"/>
                <w:right w:val="nil"/>
                <w:between w:val="nil"/>
              </w:pBdr>
              <w:spacing w:line="276" w:lineRule="auto"/>
              <w:ind w:left="113" w:right="113"/>
              <w:jc w:val="center"/>
              <w:rPr>
                <w:rFonts w:ascii="Arial" w:eastAsia="Arial" w:hAnsi="Arial" w:cs="Arial"/>
                <w:color w:val="000000"/>
                <w:sz w:val="20"/>
                <w:szCs w:val="20"/>
                <w:highlight w:val="cyan"/>
              </w:rPr>
            </w:pPr>
            <w:r>
              <w:rPr>
                <w:rFonts w:ascii="Arial" w:eastAsia="Arial" w:hAnsi="Arial" w:cs="Arial"/>
                <w:b/>
                <w:color w:val="000000"/>
                <w:sz w:val="20"/>
                <w:szCs w:val="20"/>
              </w:rPr>
              <w:t>ORAL</w:t>
            </w:r>
          </w:p>
        </w:tc>
        <w:tc>
          <w:tcPr>
            <w:tcW w:w="3402" w:type="dxa"/>
            <w:shd w:val="clear" w:color="auto" w:fill="auto"/>
          </w:tcPr>
          <w:p w14:paraId="0839EC4E" w14:textId="28E3AA2A" w:rsidR="00256E87" w:rsidRDefault="00A309FE" w:rsidP="00256E87">
            <w:pPr>
              <w:rPr>
                <w:rFonts w:ascii="Arial" w:eastAsia="Arial" w:hAnsi="Arial" w:cs="Arial"/>
                <w:b/>
                <w:color w:val="000000"/>
                <w:sz w:val="20"/>
                <w:szCs w:val="20"/>
              </w:rPr>
            </w:pPr>
            <w:r>
              <w:rPr>
                <w:rFonts w:ascii="Arial" w:eastAsia="Arial" w:hAnsi="Arial" w:cs="Arial"/>
                <w:b/>
                <w:color w:val="000000"/>
                <w:sz w:val="20"/>
                <w:szCs w:val="20"/>
              </w:rPr>
              <w:t>C2.6.2</w:t>
            </w:r>
            <w:r w:rsidR="00256E87">
              <w:rPr>
                <w:rFonts w:ascii="Arial" w:eastAsia="Arial" w:hAnsi="Arial" w:cs="Arial"/>
                <w:b/>
                <w:color w:val="000000"/>
                <w:sz w:val="20"/>
                <w:szCs w:val="20"/>
              </w:rPr>
              <w:t xml:space="preserve"> : Choisir, utiliser </w:t>
            </w:r>
            <w:r w:rsidR="00256E87">
              <w:rPr>
                <w:rFonts w:ascii="Arial" w:eastAsia="Arial" w:hAnsi="Arial" w:cs="Arial"/>
                <w:color w:val="000000"/>
                <w:sz w:val="20"/>
                <w:szCs w:val="20"/>
              </w:rPr>
              <w:t>les outils de descriptions les mieux adaptés au compte rendu (en fonction des consignes et de l’organisation de l’entreprise)</w:t>
            </w:r>
          </w:p>
        </w:tc>
        <w:tc>
          <w:tcPr>
            <w:tcW w:w="3070" w:type="dxa"/>
            <w:shd w:val="clear" w:color="auto" w:fill="auto"/>
            <w:vAlign w:val="center"/>
          </w:tcPr>
          <w:p w14:paraId="312B347E"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outils pour rendre compte sont proposés et utilisés avec pertinence (schémas, plans, procédures, dossiers techniques et de maintenance)</w:t>
            </w:r>
          </w:p>
        </w:tc>
      </w:tr>
      <w:tr w:rsidR="00256E87" w14:paraId="3996880E" w14:textId="77777777" w:rsidTr="007C6B01">
        <w:trPr>
          <w:cantSplit/>
          <w:trHeight w:val="247"/>
        </w:trPr>
        <w:tc>
          <w:tcPr>
            <w:tcW w:w="3118" w:type="dxa"/>
            <w:gridSpan w:val="2"/>
            <w:vMerge/>
            <w:shd w:val="clear" w:color="auto" w:fill="auto"/>
          </w:tcPr>
          <w:p w14:paraId="5631683E"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475" w:type="dxa"/>
            <w:vMerge/>
            <w:shd w:val="clear" w:color="auto" w:fill="auto"/>
            <w:textDirection w:val="btLr"/>
            <w:vAlign w:val="center"/>
          </w:tcPr>
          <w:p w14:paraId="40790670" w14:textId="77777777" w:rsidR="00256E87" w:rsidRDefault="00256E87" w:rsidP="007C6B01">
            <w:pPr>
              <w:pBdr>
                <w:top w:val="nil"/>
                <w:left w:val="nil"/>
                <w:bottom w:val="nil"/>
                <w:right w:val="nil"/>
                <w:between w:val="nil"/>
              </w:pBdr>
              <w:spacing w:line="276" w:lineRule="auto"/>
              <w:ind w:left="113" w:right="113"/>
              <w:rPr>
                <w:rFonts w:ascii="Arial" w:eastAsia="Arial" w:hAnsi="Arial" w:cs="Arial"/>
                <w:color w:val="000000"/>
                <w:sz w:val="20"/>
                <w:szCs w:val="20"/>
                <w:highlight w:val="cyan"/>
              </w:rPr>
            </w:pPr>
          </w:p>
        </w:tc>
        <w:tc>
          <w:tcPr>
            <w:tcW w:w="3402" w:type="dxa"/>
            <w:shd w:val="clear" w:color="auto" w:fill="auto"/>
          </w:tcPr>
          <w:p w14:paraId="7DF8D073" w14:textId="06FC6C2D" w:rsidR="00256E87" w:rsidRDefault="00A309FE" w:rsidP="00256E87">
            <w:pPr>
              <w:rPr>
                <w:rFonts w:ascii="Arial" w:eastAsia="Arial" w:hAnsi="Arial" w:cs="Arial"/>
                <w:b/>
                <w:color w:val="000000"/>
                <w:sz w:val="20"/>
                <w:szCs w:val="20"/>
              </w:rPr>
            </w:pPr>
            <w:r>
              <w:rPr>
                <w:rFonts w:ascii="Arial" w:eastAsia="Arial" w:hAnsi="Arial" w:cs="Arial"/>
                <w:b/>
                <w:color w:val="000000"/>
                <w:sz w:val="20"/>
                <w:szCs w:val="20"/>
              </w:rPr>
              <w:t xml:space="preserve">C2.6.3 </w:t>
            </w:r>
            <w:r w:rsidR="00256E87">
              <w:rPr>
                <w:rFonts w:ascii="Arial" w:eastAsia="Arial" w:hAnsi="Arial" w:cs="Arial"/>
                <w:b/>
                <w:color w:val="000000"/>
                <w:sz w:val="20"/>
                <w:szCs w:val="20"/>
              </w:rPr>
              <w:t xml:space="preserve">: Rendre compte </w:t>
            </w:r>
            <w:r w:rsidR="00256E87">
              <w:rPr>
                <w:rFonts w:ascii="Arial" w:eastAsia="Arial" w:hAnsi="Arial" w:cs="Arial"/>
                <w:color w:val="000000"/>
                <w:sz w:val="20"/>
                <w:szCs w:val="20"/>
              </w:rPr>
              <w:t>à sa hiérarchie, en équipe, en réunion</w:t>
            </w:r>
          </w:p>
        </w:tc>
        <w:tc>
          <w:tcPr>
            <w:tcW w:w="3070" w:type="dxa"/>
            <w:shd w:val="clear" w:color="auto" w:fill="auto"/>
            <w:vAlign w:val="center"/>
          </w:tcPr>
          <w:p w14:paraId="4D61BCD8"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qualités d’expression et de synthèse permettent un compte rendu précis</w:t>
            </w:r>
          </w:p>
        </w:tc>
      </w:tr>
      <w:tr w:rsidR="00256E87" w14:paraId="5AA63B0A" w14:textId="77777777" w:rsidTr="007C6B01">
        <w:trPr>
          <w:cantSplit/>
          <w:trHeight w:val="1134"/>
        </w:trPr>
        <w:tc>
          <w:tcPr>
            <w:tcW w:w="3118" w:type="dxa"/>
            <w:gridSpan w:val="2"/>
            <w:vMerge/>
            <w:shd w:val="clear" w:color="auto" w:fill="auto"/>
          </w:tcPr>
          <w:p w14:paraId="45073425"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val="restart"/>
            <w:shd w:val="clear" w:color="auto" w:fill="auto"/>
            <w:textDirection w:val="btLr"/>
            <w:vAlign w:val="center"/>
          </w:tcPr>
          <w:p w14:paraId="406837E6" w14:textId="77777777" w:rsidR="00256E87" w:rsidRDefault="00256E87" w:rsidP="00256E87">
            <w:pPr>
              <w:ind w:left="113" w:right="113"/>
              <w:jc w:val="center"/>
              <w:rPr>
                <w:rFonts w:ascii="Arial" w:eastAsia="Arial" w:hAnsi="Arial" w:cs="Arial"/>
                <w:b/>
                <w:color w:val="000000"/>
                <w:sz w:val="20"/>
                <w:szCs w:val="20"/>
              </w:rPr>
            </w:pPr>
            <w:r>
              <w:rPr>
                <w:rFonts w:ascii="Arial" w:eastAsia="Arial" w:hAnsi="Arial" w:cs="Arial"/>
                <w:b/>
                <w:color w:val="000000"/>
                <w:sz w:val="20"/>
                <w:szCs w:val="20"/>
              </w:rPr>
              <w:t>ECRIT</w:t>
            </w:r>
          </w:p>
        </w:tc>
        <w:tc>
          <w:tcPr>
            <w:tcW w:w="3402" w:type="dxa"/>
            <w:shd w:val="clear" w:color="auto" w:fill="auto"/>
          </w:tcPr>
          <w:p w14:paraId="79353ED4" w14:textId="1409CDEE" w:rsidR="00256E87" w:rsidRDefault="00A309FE" w:rsidP="00256E87">
            <w:pPr>
              <w:rPr>
                <w:rFonts w:ascii="Arial" w:eastAsia="Arial" w:hAnsi="Arial" w:cs="Arial"/>
                <w:color w:val="000000"/>
                <w:sz w:val="20"/>
                <w:szCs w:val="20"/>
              </w:rPr>
            </w:pPr>
            <w:r>
              <w:rPr>
                <w:rFonts w:ascii="Arial" w:eastAsia="Arial" w:hAnsi="Arial" w:cs="Arial"/>
                <w:b/>
                <w:color w:val="000000"/>
                <w:sz w:val="20"/>
                <w:szCs w:val="20"/>
              </w:rPr>
              <w:t>C2.6.4</w:t>
            </w:r>
            <w:r w:rsidR="00256E87">
              <w:rPr>
                <w:rFonts w:ascii="Arial" w:eastAsia="Arial" w:hAnsi="Arial" w:cs="Arial"/>
                <w:b/>
                <w:color w:val="000000"/>
                <w:sz w:val="20"/>
                <w:szCs w:val="20"/>
              </w:rPr>
              <w:t xml:space="preserve"> : Choisir, utiliser </w:t>
            </w:r>
            <w:r w:rsidR="00256E87">
              <w:rPr>
                <w:rFonts w:ascii="Arial" w:eastAsia="Arial" w:hAnsi="Arial" w:cs="Arial"/>
                <w:color w:val="000000"/>
                <w:sz w:val="20"/>
                <w:szCs w:val="20"/>
              </w:rPr>
              <w:t>les outils de descriptions les mieux adaptés au compte rendu (en fonction des consignes et de l’organisation de l’entreprise)</w:t>
            </w:r>
          </w:p>
        </w:tc>
        <w:tc>
          <w:tcPr>
            <w:tcW w:w="3070" w:type="dxa"/>
            <w:shd w:val="clear" w:color="auto" w:fill="auto"/>
            <w:vAlign w:val="center"/>
          </w:tcPr>
          <w:p w14:paraId="0AB847C6"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Les documents pour rendre compte sont proposés avec pertinence (schémas, plans, procédures, dossiers techniques et de maintenance)</w:t>
            </w:r>
          </w:p>
        </w:tc>
      </w:tr>
      <w:tr w:rsidR="00256E87" w14:paraId="4CBDC5E7" w14:textId="77777777" w:rsidTr="00256E87">
        <w:trPr>
          <w:cantSplit/>
          <w:trHeight w:val="944"/>
        </w:trPr>
        <w:tc>
          <w:tcPr>
            <w:tcW w:w="3118" w:type="dxa"/>
            <w:gridSpan w:val="2"/>
            <w:vMerge/>
            <w:shd w:val="clear" w:color="auto" w:fill="auto"/>
          </w:tcPr>
          <w:p w14:paraId="091522A0"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475" w:type="dxa"/>
            <w:vMerge/>
            <w:shd w:val="clear" w:color="auto" w:fill="auto"/>
            <w:vAlign w:val="center"/>
          </w:tcPr>
          <w:p w14:paraId="0ADE1504" w14:textId="77777777" w:rsidR="00256E87" w:rsidRDefault="00256E87" w:rsidP="00256E87">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3402" w:type="dxa"/>
            <w:shd w:val="clear" w:color="auto" w:fill="auto"/>
          </w:tcPr>
          <w:p w14:paraId="04D8F979" w14:textId="391E514C" w:rsidR="00256E87" w:rsidRDefault="00A309FE" w:rsidP="00256E87">
            <w:pPr>
              <w:rPr>
                <w:rFonts w:ascii="Arial" w:eastAsia="Arial" w:hAnsi="Arial" w:cs="Arial"/>
                <w:color w:val="000000"/>
                <w:sz w:val="20"/>
                <w:szCs w:val="20"/>
              </w:rPr>
            </w:pPr>
            <w:r>
              <w:rPr>
                <w:rFonts w:ascii="Arial" w:eastAsia="Arial" w:hAnsi="Arial" w:cs="Arial"/>
                <w:b/>
                <w:color w:val="000000"/>
                <w:sz w:val="20"/>
                <w:szCs w:val="20"/>
              </w:rPr>
              <w:t>C2.6.5</w:t>
            </w:r>
            <w:r w:rsidR="00256E87">
              <w:rPr>
                <w:rFonts w:ascii="Arial" w:eastAsia="Arial" w:hAnsi="Arial" w:cs="Arial"/>
                <w:b/>
                <w:color w:val="000000"/>
                <w:sz w:val="20"/>
                <w:szCs w:val="20"/>
              </w:rPr>
              <w:t xml:space="preserve"> : Rédiger, renseigner </w:t>
            </w:r>
            <w:r w:rsidR="00256E87">
              <w:rPr>
                <w:rFonts w:ascii="Arial" w:eastAsia="Arial" w:hAnsi="Arial" w:cs="Arial"/>
                <w:color w:val="000000"/>
                <w:sz w:val="20"/>
                <w:szCs w:val="20"/>
              </w:rPr>
              <w:t>des documents techniques</w:t>
            </w:r>
          </w:p>
        </w:tc>
        <w:tc>
          <w:tcPr>
            <w:tcW w:w="3070" w:type="dxa"/>
            <w:shd w:val="clear" w:color="auto" w:fill="auto"/>
          </w:tcPr>
          <w:p w14:paraId="12E74138" w14:textId="77777777" w:rsidR="00256E87" w:rsidRDefault="00256E87" w:rsidP="00256E87">
            <w:pPr>
              <w:rPr>
                <w:rFonts w:ascii="Arial" w:eastAsia="Arial" w:hAnsi="Arial" w:cs="Arial"/>
                <w:color w:val="000000"/>
                <w:sz w:val="20"/>
                <w:szCs w:val="20"/>
              </w:rPr>
            </w:pPr>
            <w:r>
              <w:rPr>
                <w:rFonts w:ascii="Arial" w:eastAsia="Arial" w:hAnsi="Arial" w:cs="Arial"/>
                <w:color w:val="000000"/>
                <w:sz w:val="20"/>
                <w:szCs w:val="20"/>
              </w:rPr>
              <w:t>La documentation technique de l’installation est mise à jour de même que les documents, informations nécessaires à la bonne compréhension de l’intervention</w:t>
            </w:r>
          </w:p>
        </w:tc>
      </w:tr>
    </w:tbl>
    <w:p w14:paraId="275E107A" w14:textId="77777777" w:rsidR="00256E87" w:rsidRDefault="00256E87" w:rsidP="00256E87"/>
    <w:p w14:paraId="5EAADED4" w14:textId="77777777" w:rsidR="00256E87" w:rsidRDefault="00256E87" w:rsidP="00256E87">
      <w:r>
        <w:br w:type="page"/>
      </w:r>
    </w:p>
    <w:p w14:paraId="09A83071" w14:textId="215DA1D4" w:rsidR="005425CC" w:rsidRDefault="005425CC" w:rsidP="005425CC"/>
    <w:p w14:paraId="14572304" w14:textId="5EB122D3" w:rsidR="005425CC" w:rsidRPr="00C64BAE" w:rsidRDefault="0044509C" w:rsidP="005425CC">
      <w:pPr>
        <w:pBdr>
          <w:top w:val="single" w:sz="4" w:space="1" w:color="auto"/>
          <w:left w:val="single" w:sz="4" w:space="4" w:color="auto"/>
          <w:bottom w:val="single" w:sz="4" w:space="1" w:color="auto"/>
          <w:right w:val="single" w:sz="4" w:space="4" w:color="auto"/>
        </w:pBdr>
        <w:shd w:val="clear" w:color="auto" w:fill="D9D9D9" w:themeFill="background1" w:themeFillShade="D9"/>
        <w:ind w:right="700"/>
        <w:rPr>
          <w:rFonts w:ascii="Arial" w:hAnsi="Arial" w:cs="Arial"/>
          <w:b/>
          <w:bCs/>
        </w:rPr>
      </w:pPr>
      <w:r>
        <w:rPr>
          <w:rFonts w:ascii="Arial" w:hAnsi="Arial" w:cs="Arial"/>
          <w:b/>
          <w:bCs/>
        </w:rPr>
        <w:t>7</w:t>
      </w:r>
      <w:r w:rsidR="005425CC" w:rsidRPr="00C64BAE">
        <w:rPr>
          <w:rFonts w:ascii="Arial" w:hAnsi="Arial" w:cs="Arial"/>
          <w:b/>
          <w:bCs/>
        </w:rPr>
        <w:t xml:space="preserve">- </w:t>
      </w:r>
      <w:r w:rsidR="005425CC">
        <w:rPr>
          <w:rFonts w:ascii="Arial" w:hAnsi="Arial" w:cs="Arial"/>
          <w:b/>
          <w:bCs/>
        </w:rPr>
        <w:t>LE BACCALAUREAT PROFESSIONNEL TCRM DANS LE DETAIL</w:t>
      </w:r>
    </w:p>
    <w:p w14:paraId="6DE6FA43" w14:textId="77777777" w:rsidR="005425CC" w:rsidRPr="00C64BAE" w:rsidRDefault="005425CC" w:rsidP="005425CC">
      <w:pPr>
        <w:rPr>
          <w:rFonts w:ascii="Arial" w:hAnsi="Arial" w:cs="Arial"/>
        </w:rPr>
      </w:pPr>
    </w:p>
    <w:p w14:paraId="511BC3D1" w14:textId="330BA410" w:rsidR="005425CC" w:rsidRPr="00BF0C69" w:rsidRDefault="0044509C" w:rsidP="005425CC">
      <w:pPr>
        <w:pStyle w:val="Default"/>
        <w:rPr>
          <w:b/>
        </w:rPr>
      </w:pPr>
      <w:r>
        <w:rPr>
          <w:b/>
        </w:rPr>
        <w:t>7</w:t>
      </w:r>
      <w:r w:rsidR="005425CC" w:rsidRPr="00BF0C69">
        <w:rPr>
          <w:b/>
        </w:rPr>
        <w:t xml:space="preserve">.1- Les activités et tâches du Bac Pro TCRM </w:t>
      </w:r>
    </w:p>
    <w:p w14:paraId="3133FCEC" w14:textId="77777777" w:rsidR="005425CC" w:rsidRDefault="005425CC" w:rsidP="005425CC"/>
    <w:p w14:paraId="327AB4F7" w14:textId="1072BF23" w:rsidR="005425CC" w:rsidRDefault="00463704" w:rsidP="00BF0C69">
      <w:pPr>
        <w:jc w:val="center"/>
      </w:pPr>
      <w:r w:rsidRPr="00463704">
        <w:rPr>
          <w:noProof/>
          <w:lang w:eastAsia="fr-FR"/>
        </w:rPr>
        <w:drawing>
          <wp:inline distT="0" distB="0" distL="0" distR="0" wp14:anchorId="1D1B6A53" wp14:editId="00F8D656">
            <wp:extent cx="7670514" cy="4230037"/>
            <wp:effectExtent l="5715"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rot="16200000">
                      <a:off x="0" y="0"/>
                      <a:ext cx="7687421" cy="4239361"/>
                    </a:xfrm>
                    <a:prstGeom prst="rect">
                      <a:avLst/>
                    </a:prstGeom>
                  </pic:spPr>
                </pic:pic>
              </a:graphicData>
            </a:graphic>
          </wp:inline>
        </w:drawing>
      </w:r>
    </w:p>
    <w:p w14:paraId="1741F434" w14:textId="18A2D956" w:rsidR="00463704" w:rsidRDefault="00463704" w:rsidP="005425CC"/>
    <w:p w14:paraId="3A7872E9" w14:textId="05E00B79" w:rsidR="004D09B7" w:rsidRDefault="004D09B7" w:rsidP="005425CC"/>
    <w:p w14:paraId="7F24D93A" w14:textId="61A278F3" w:rsidR="00BF0C69" w:rsidRDefault="00BF0C69" w:rsidP="005425CC"/>
    <w:p w14:paraId="647BB4DD" w14:textId="143B3B5C" w:rsidR="00BF0C69" w:rsidRDefault="00BF0C69" w:rsidP="005425CC"/>
    <w:p w14:paraId="1D4E3484" w14:textId="5F2924D0" w:rsidR="00BF0C69" w:rsidRDefault="00BF0C69">
      <w:r>
        <w:br w:type="page"/>
      </w:r>
    </w:p>
    <w:p w14:paraId="6DA23130" w14:textId="77777777" w:rsidR="00A60E72" w:rsidRDefault="00A60E72" w:rsidP="00A60E72"/>
    <w:tbl>
      <w:tblPr>
        <w:tblW w:w="9632"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537"/>
        <w:gridCol w:w="479"/>
        <w:gridCol w:w="1803"/>
        <w:gridCol w:w="1363"/>
        <w:gridCol w:w="3450"/>
      </w:tblGrid>
      <w:tr w:rsidR="00A60E72" w14:paraId="44C9FA05" w14:textId="77777777" w:rsidTr="00F572E4">
        <w:tc>
          <w:tcPr>
            <w:tcW w:w="2537" w:type="dxa"/>
            <w:shd w:val="clear" w:color="auto" w:fill="DBE5F1" w:themeFill="accent1" w:themeFillTint="33"/>
            <w:vAlign w:val="center"/>
          </w:tcPr>
          <w:p w14:paraId="0245FD5F" w14:textId="77777777" w:rsidR="00A60E72" w:rsidRDefault="00A60E72" w:rsidP="00A60E72">
            <w:pPr>
              <w:jc w:val="center"/>
              <w:rPr>
                <w:rFonts w:ascii="Arial" w:eastAsia="Arial" w:hAnsi="Arial" w:cs="Arial"/>
                <w:b/>
                <w:color w:val="FF0000"/>
              </w:rPr>
            </w:pPr>
            <w:r>
              <w:rPr>
                <w:rFonts w:ascii="Arial" w:eastAsia="Arial" w:hAnsi="Arial" w:cs="Arial"/>
                <w:b/>
              </w:rPr>
              <w:t>A1- Préparation de l'installation et de son environnement</w:t>
            </w:r>
          </w:p>
        </w:tc>
        <w:tc>
          <w:tcPr>
            <w:tcW w:w="7095" w:type="dxa"/>
            <w:gridSpan w:val="4"/>
            <w:vAlign w:val="center"/>
          </w:tcPr>
          <w:p w14:paraId="5215CD99" w14:textId="77777777" w:rsidR="00A60E72" w:rsidRPr="00170A41" w:rsidRDefault="00A60E72" w:rsidP="00901879">
            <w:pPr>
              <w:pStyle w:val="Paragraphedeliste"/>
              <w:widowControl/>
              <w:numPr>
                <w:ilvl w:val="0"/>
                <w:numId w:val="57"/>
              </w:numPr>
              <w:pBdr>
                <w:top w:val="nil"/>
                <w:left w:val="nil"/>
                <w:bottom w:val="nil"/>
                <w:right w:val="nil"/>
                <w:between w:val="nil"/>
              </w:pBdr>
              <w:autoSpaceDE/>
              <w:autoSpaceDN/>
              <w:ind w:left="325"/>
              <w:contextualSpacing/>
              <w:rPr>
                <w:rFonts w:ascii="Arial" w:eastAsia="Arial" w:hAnsi="Arial" w:cs="Arial"/>
                <w:b/>
                <w:color w:val="000000"/>
              </w:rPr>
            </w:pPr>
            <w:r w:rsidRPr="00170A41">
              <w:rPr>
                <w:rFonts w:ascii="Arial" w:eastAsia="Arial" w:hAnsi="Arial" w:cs="Arial"/>
                <w:b/>
                <w:color w:val="000000"/>
              </w:rPr>
              <w:t>A1T1- Vérifier visuellement, exploiter des informations de l'installation et consigner le registre d’exploitation</w:t>
            </w:r>
          </w:p>
          <w:p w14:paraId="297D473E" w14:textId="77777777" w:rsidR="00A60E72" w:rsidRPr="00170A41" w:rsidRDefault="00A60E72" w:rsidP="00901879">
            <w:pPr>
              <w:pStyle w:val="Paragraphedeliste"/>
              <w:widowControl/>
              <w:numPr>
                <w:ilvl w:val="0"/>
                <w:numId w:val="57"/>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A1T2- Identifier et maîtriser les risques liés à l'installation, à son environnement, à son intervention</w:t>
            </w:r>
          </w:p>
          <w:p w14:paraId="4622EC24" w14:textId="77777777" w:rsidR="00A60E72" w:rsidRPr="00170A41" w:rsidRDefault="00A60E72" w:rsidP="00901879">
            <w:pPr>
              <w:pStyle w:val="Paragraphedeliste"/>
              <w:widowControl/>
              <w:numPr>
                <w:ilvl w:val="0"/>
                <w:numId w:val="57"/>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A1T3- Préparer, contrôler l’installation et son environnement (en vue de l'ouverture aux clients)</w:t>
            </w:r>
          </w:p>
        </w:tc>
      </w:tr>
      <w:tr w:rsidR="00A60E72" w14:paraId="18849D21" w14:textId="77777777" w:rsidTr="00F572E4">
        <w:tc>
          <w:tcPr>
            <w:tcW w:w="2537" w:type="dxa"/>
            <w:tcBorders>
              <w:bottom w:val="single" w:sz="4" w:space="0" w:color="000000"/>
            </w:tcBorders>
            <w:shd w:val="clear" w:color="auto" w:fill="DBE5F1" w:themeFill="accent1" w:themeFillTint="33"/>
            <w:vAlign w:val="center"/>
          </w:tcPr>
          <w:p w14:paraId="13895C99"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17B217B3" w14:textId="77777777" w:rsidR="00A60E72" w:rsidRDefault="00A60E72" w:rsidP="00A60E72">
            <w:pPr>
              <w:jc w:val="center"/>
              <w:rPr>
                <w:rFonts w:ascii="Arial" w:eastAsia="Arial" w:hAnsi="Arial" w:cs="Arial"/>
                <w:b/>
              </w:rPr>
            </w:pPr>
            <w:r>
              <w:rPr>
                <w:rFonts w:ascii="Arial" w:eastAsia="Arial" w:hAnsi="Arial" w:cs="Arial"/>
                <w:color w:val="000000"/>
              </w:rPr>
              <w:t>Totale</w:t>
            </w:r>
          </w:p>
        </w:tc>
        <w:tc>
          <w:tcPr>
            <w:tcW w:w="7095" w:type="dxa"/>
            <w:gridSpan w:val="4"/>
            <w:tcBorders>
              <w:bottom w:val="single" w:sz="4" w:space="0" w:color="000000"/>
            </w:tcBorders>
            <w:vAlign w:val="center"/>
          </w:tcPr>
          <w:p w14:paraId="2643F7C2" w14:textId="77777777" w:rsidR="00A60E72" w:rsidRDefault="00A60E72" w:rsidP="00A60E72">
            <w:pPr>
              <w:pBdr>
                <w:top w:val="nil"/>
                <w:left w:val="nil"/>
                <w:bottom w:val="nil"/>
                <w:right w:val="nil"/>
                <w:between w:val="nil"/>
              </w:pBdr>
              <w:ind w:left="720"/>
              <w:rPr>
                <w:rFonts w:ascii="Arial" w:eastAsia="Arial" w:hAnsi="Arial" w:cs="Arial"/>
                <w:color w:val="000000"/>
                <w:sz w:val="18"/>
                <w:szCs w:val="18"/>
              </w:rPr>
            </w:pPr>
          </w:p>
        </w:tc>
      </w:tr>
      <w:tr w:rsidR="00A60E72" w14:paraId="5A897757" w14:textId="77777777" w:rsidTr="00A60E72">
        <w:tc>
          <w:tcPr>
            <w:tcW w:w="9632" w:type="dxa"/>
            <w:gridSpan w:val="5"/>
            <w:tcBorders>
              <w:top w:val="single" w:sz="4" w:space="0" w:color="000000"/>
              <w:left w:val="single" w:sz="4" w:space="0" w:color="000000"/>
              <w:bottom w:val="single" w:sz="6" w:space="0" w:color="000000"/>
              <w:right w:val="single" w:sz="4" w:space="0" w:color="000000"/>
            </w:tcBorders>
            <w:shd w:val="clear" w:color="auto" w:fill="D9D9D9"/>
          </w:tcPr>
          <w:p w14:paraId="328CB1B0"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Situation de début</w:t>
            </w:r>
          </w:p>
        </w:tc>
      </w:tr>
      <w:tr w:rsidR="00A60E72" w14:paraId="4EC4CBB7" w14:textId="77777777" w:rsidTr="00A60E72">
        <w:tc>
          <w:tcPr>
            <w:tcW w:w="9632" w:type="dxa"/>
            <w:gridSpan w:val="5"/>
            <w:tcBorders>
              <w:top w:val="single" w:sz="6" w:space="0" w:color="000000"/>
              <w:left w:val="single" w:sz="4" w:space="0" w:color="000000"/>
              <w:bottom w:val="single" w:sz="6" w:space="0" w:color="000000"/>
              <w:right w:val="single" w:sz="4" w:space="0" w:color="000000"/>
            </w:tcBorders>
          </w:tcPr>
          <w:p w14:paraId="66B42C9B"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Un ordre de travail (numérique ou papier)</w:t>
            </w:r>
          </w:p>
          <w:p w14:paraId="292014A5"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Une installation en l'état et sécurisée</w:t>
            </w:r>
          </w:p>
        </w:tc>
      </w:tr>
      <w:tr w:rsidR="00A60E72" w14:paraId="4F7341DC" w14:textId="77777777" w:rsidTr="00A60E72">
        <w:tc>
          <w:tcPr>
            <w:tcW w:w="4819" w:type="dxa"/>
            <w:gridSpan w:val="3"/>
            <w:tcBorders>
              <w:top w:val="single" w:sz="6" w:space="0" w:color="000000"/>
              <w:left w:val="single" w:sz="4" w:space="0" w:color="000000"/>
              <w:bottom w:val="single" w:sz="4" w:space="0" w:color="000000"/>
              <w:right w:val="single" w:sz="6" w:space="0" w:color="000000"/>
            </w:tcBorders>
            <w:shd w:val="clear" w:color="auto" w:fill="D9D9D9"/>
          </w:tcPr>
          <w:p w14:paraId="6EC81A26" w14:textId="77777777" w:rsidR="00A60E72" w:rsidRDefault="00A60E72" w:rsidP="00A60E72">
            <w:pPr>
              <w:jc w:val="center"/>
              <w:rPr>
                <w:rFonts w:ascii="Arial" w:eastAsia="Arial" w:hAnsi="Arial" w:cs="Arial"/>
                <w:b/>
                <w:color w:val="FF0000"/>
                <w:sz w:val="20"/>
                <w:szCs w:val="20"/>
              </w:rPr>
            </w:pPr>
            <w:r>
              <w:rPr>
                <w:rFonts w:ascii="Arial" w:eastAsia="Arial" w:hAnsi="Arial" w:cs="Arial"/>
                <w:b/>
                <w:sz w:val="20"/>
                <w:szCs w:val="20"/>
              </w:rPr>
              <w:t xml:space="preserve">Description de la tâche </w:t>
            </w:r>
          </w:p>
        </w:tc>
        <w:tc>
          <w:tcPr>
            <w:tcW w:w="4813" w:type="dxa"/>
            <w:gridSpan w:val="2"/>
            <w:tcBorders>
              <w:top w:val="single" w:sz="6" w:space="0" w:color="000000"/>
              <w:left w:val="single" w:sz="6" w:space="0" w:color="000000"/>
              <w:bottom w:val="single" w:sz="4" w:space="0" w:color="000000"/>
              <w:right w:val="single" w:sz="4" w:space="0" w:color="000000"/>
            </w:tcBorders>
            <w:shd w:val="clear" w:color="auto" w:fill="D9D9D9"/>
          </w:tcPr>
          <w:p w14:paraId="0DA00883"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 xml:space="preserve">Résultats attendus </w:t>
            </w:r>
          </w:p>
        </w:tc>
      </w:tr>
      <w:tr w:rsidR="00A60E72" w14:paraId="5F39C1E8" w14:textId="77777777" w:rsidTr="00A60E72">
        <w:tc>
          <w:tcPr>
            <w:tcW w:w="4819" w:type="dxa"/>
            <w:gridSpan w:val="3"/>
            <w:tcBorders>
              <w:top w:val="single" w:sz="4" w:space="0" w:color="000000"/>
              <w:left w:val="single" w:sz="4" w:space="0" w:color="000000"/>
              <w:bottom w:val="nil"/>
              <w:right w:val="single" w:sz="4" w:space="0" w:color="000000"/>
            </w:tcBorders>
            <w:shd w:val="clear" w:color="auto" w:fill="D9D9D9"/>
            <w:vAlign w:val="bottom"/>
          </w:tcPr>
          <w:p w14:paraId="13B27E93"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PRISE DE POSTE</w:t>
            </w:r>
          </w:p>
        </w:tc>
        <w:tc>
          <w:tcPr>
            <w:tcW w:w="4813" w:type="dxa"/>
            <w:gridSpan w:val="2"/>
            <w:tcBorders>
              <w:top w:val="single" w:sz="4" w:space="0" w:color="000000"/>
              <w:left w:val="single" w:sz="4" w:space="0" w:color="000000"/>
              <w:bottom w:val="nil"/>
              <w:right w:val="single" w:sz="4" w:space="0" w:color="000000"/>
            </w:tcBorders>
            <w:shd w:val="clear" w:color="auto" w:fill="D9D9D9"/>
            <w:vAlign w:val="bottom"/>
          </w:tcPr>
          <w:p w14:paraId="41AE8539"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p>
        </w:tc>
      </w:tr>
      <w:tr w:rsidR="00A60E72" w14:paraId="1AB6D8CB" w14:textId="77777777" w:rsidTr="00A60E72">
        <w:tc>
          <w:tcPr>
            <w:tcW w:w="4819" w:type="dxa"/>
            <w:gridSpan w:val="3"/>
            <w:tcBorders>
              <w:top w:val="single" w:sz="4" w:space="0" w:color="000000"/>
              <w:left w:val="single" w:sz="4" w:space="0" w:color="000000"/>
              <w:bottom w:val="nil"/>
              <w:right w:val="single" w:sz="4" w:space="0" w:color="000000"/>
            </w:tcBorders>
          </w:tcPr>
          <w:p w14:paraId="45D0D83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Accéder à son poste de travail </w:t>
            </w:r>
          </w:p>
        </w:tc>
        <w:tc>
          <w:tcPr>
            <w:tcW w:w="4813" w:type="dxa"/>
            <w:gridSpan w:val="2"/>
            <w:tcBorders>
              <w:top w:val="single" w:sz="4" w:space="0" w:color="000000"/>
              <w:left w:val="single" w:sz="4" w:space="0" w:color="000000"/>
              <w:bottom w:val="nil"/>
              <w:right w:val="single" w:sz="4" w:space="0" w:color="000000"/>
            </w:tcBorders>
          </w:tcPr>
          <w:p w14:paraId="7802B3C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conducteur est au poste de travail qui lui a été désigné</w:t>
            </w:r>
          </w:p>
        </w:tc>
      </w:tr>
      <w:tr w:rsidR="00A60E72" w14:paraId="0059C64C" w14:textId="77777777" w:rsidTr="00A60E72">
        <w:tc>
          <w:tcPr>
            <w:tcW w:w="4819" w:type="dxa"/>
            <w:gridSpan w:val="3"/>
            <w:tcBorders>
              <w:top w:val="nil"/>
              <w:left w:val="single" w:sz="4" w:space="0" w:color="000000"/>
              <w:bottom w:val="nil"/>
              <w:right w:val="single" w:sz="4" w:space="0" w:color="000000"/>
            </w:tcBorders>
          </w:tcPr>
          <w:p w14:paraId="73A7A9F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Signaler sa présence au poste de travail</w:t>
            </w:r>
          </w:p>
        </w:tc>
        <w:tc>
          <w:tcPr>
            <w:tcW w:w="4813" w:type="dxa"/>
            <w:gridSpan w:val="2"/>
            <w:tcBorders>
              <w:top w:val="nil"/>
              <w:left w:val="single" w:sz="4" w:space="0" w:color="000000"/>
              <w:bottom w:val="nil"/>
              <w:right w:val="single" w:sz="4" w:space="0" w:color="000000"/>
            </w:tcBorders>
          </w:tcPr>
          <w:p w14:paraId="022FD70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présence est signalée</w:t>
            </w:r>
          </w:p>
        </w:tc>
      </w:tr>
      <w:tr w:rsidR="00A60E72" w14:paraId="7B9E690E" w14:textId="77777777" w:rsidTr="00A60E72">
        <w:tc>
          <w:tcPr>
            <w:tcW w:w="4819" w:type="dxa"/>
            <w:gridSpan w:val="3"/>
            <w:tcBorders>
              <w:top w:val="nil"/>
              <w:left w:val="single" w:sz="4" w:space="0" w:color="000000"/>
              <w:bottom w:val="nil"/>
              <w:right w:val="single" w:sz="4" w:space="0" w:color="000000"/>
            </w:tcBorders>
          </w:tcPr>
          <w:p w14:paraId="0F190A6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Récupérer les consignes</w:t>
            </w:r>
          </w:p>
        </w:tc>
        <w:tc>
          <w:tcPr>
            <w:tcW w:w="4813" w:type="dxa"/>
            <w:gridSpan w:val="2"/>
            <w:tcBorders>
              <w:top w:val="nil"/>
              <w:left w:val="single" w:sz="4" w:space="0" w:color="000000"/>
              <w:bottom w:val="nil"/>
              <w:right w:val="single" w:sz="4" w:space="0" w:color="000000"/>
            </w:tcBorders>
          </w:tcPr>
          <w:p w14:paraId="4EB11C7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consignes sont comprises</w:t>
            </w:r>
          </w:p>
        </w:tc>
      </w:tr>
      <w:tr w:rsidR="00A60E72" w14:paraId="65272310" w14:textId="77777777" w:rsidTr="00A60E72">
        <w:tc>
          <w:tcPr>
            <w:tcW w:w="4819" w:type="dxa"/>
            <w:gridSpan w:val="3"/>
            <w:tcBorders>
              <w:top w:val="nil"/>
              <w:left w:val="single" w:sz="4" w:space="0" w:color="000000"/>
              <w:bottom w:val="nil"/>
              <w:right w:val="single" w:sz="4" w:space="0" w:color="000000"/>
            </w:tcBorders>
          </w:tcPr>
          <w:p w14:paraId="07313E2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S'équiper des EPI et EPC réglementaires</w:t>
            </w:r>
          </w:p>
        </w:tc>
        <w:tc>
          <w:tcPr>
            <w:tcW w:w="4813" w:type="dxa"/>
            <w:gridSpan w:val="2"/>
            <w:tcBorders>
              <w:top w:val="nil"/>
              <w:left w:val="single" w:sz="4" w:space="0" w:color="000000"/>
              <w:bottom w:val="nil"/>
              <w:right w:val="single" w:sz="4" w:space="0" w:color="000000"/>
            </w:tcBorders>
          </w:tcPr>
          <w:p w14:paraId="0729AEE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conducteur porte ses EPI et EPC</w:t>
            </w:r>
          </w:p>
        </w:tc>
      </w:tr>
      <w:tr w:rsidR="00A60E72" w14:paraId="45D14912" w14:textId="77777777" w:rsidTr="00A60E72">
        <w:tc>
          <w:tcPr>
            <w:tcW w:w="4819" w:type="dxa"/>
            <w:gridSpan w:val="3"/>
            <w:tcBorders>
              <w:top w:val="nil"/>
              <w:left w:val="single" w:sz="4" w:space="0" w:color="000000"/>
              <w:bottom w:val="single" w:sz="4" w:space="0" w:color="000000"/>
              <w:right w:val="single" w:sz="4" w:space="0" w:color="000000"/>
            </w:tcBorders>
          </w:tcPr>
          <w:p w14:paraId="29790C8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Prendre en charge l’installation</w:t>
            </w:r>
          </w:p>
        </w:tc>
        <w:tc>
          <w:tcPr>
            <w:tcW w:w="4813" w:type="dxa"/>
            <w:gridSpan w:val="2"/>
            <w:tcBorders>
              <w:top w:val="nil"/>
              <w:left w:val="single" w:sz="4" w:space="0" w:color="000000"/>
              <w:bottom w:val="single" w:sz="4" w:space="0" w:color="000000"/>
              <w:right w:val="single" w:sz="4" w:space="0" w:color="000000"/>
            </w:tcBorders>
          </w:tcPr>
          <w:p w14:paraId="23E2909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 est prise en charge</w:t>
            </w:r>
          </w:p>
        </w:tc>
      </w:tr>
      <w:tr w:rsidR="00A60E72" w14:paraId="072885CA" w14:textId="77777777" w:rsidTr="00A60E72">
        <w:tc>
          <w:tcPr>
            <w:tcW w:w="9632"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08ED0013" w14:textId="77777777" w:rsidR="00A60E72" w:rsidRDefault="00A60E72" w:rsidP="00A60E72">
            <w:pPr>
              <w:tabs>
                <w:tab w:val="left" w:pos="0"/>
              </w:tabs>
              <w:rPr>
                <w:rFonts w:ascii="Arial" w:eastAsia="Arial" w:hAnsi="Arial" w:cs="Arial"/>
                <w:b/>
                <w:color w:val="000000"/>
                <w:sz w:val="20"/>
                <w:szCs w:val="20"/>
              </w:rPr>
            </w:pPr>
            <w:r>
              <w:rPr>
                <w:rFonts w:ascii="Arial" w:eastAsia="Arial" w:hAnsi="Arial" w:cs="Arial"/>
                <w:b/>
                <w:color w:val="000000"/>
                <w:sz w:val="20"/>
                <w:szCs w:val="20"/>
              </w:rPr>
              <w:t>VÉRIFIER VISUELLEMENT</w:t>
            </w:r>
          </w:p>
        </w:tc>
      </w:tr>
      <w:tr w:rsidR="00A60E72" w14:paraId="455B2FA7" w14:textId="77777777" w:rsidTr="00A60E72">
        <w:tc>
          <w:tcPr>
            <w:tcW w:w="4819" w:type="dxa"/>
            <w:gridSpan w:val="3"/>
            <w:tcBorders>
              <w:top w:val="single" w:sz="4" w:space="0" w:color="000000"/>
              <w:left w:val="single" w:sz="4" w:space="0" w:color="000000"/>
              <w:bottom w:val="nil"/>
              <w:right w:val="single" w:sz="4" w:space="0" w:color="000000"/>
            </w:tcBorders>
          </w:tcPr>
          <w:p w14:paraId="38A1424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Contrôler visuellement l'installation et son environnement</w:t>
            </w:r>
          </w:p>
        </w:tc>
        <w:tc>
          <w:tcPr>
            <w:tcW w:w="4813" w:type="dxa"/>
            <w:gridSpan w:val="2"/>
            <w:tcBorders>
              <w:top w:val="single" w:sz="4" w:space="0" w:color="000000"/>
              <w:left w:val="single" w:sz="4" w:space="0" w:color="000000"/>
              <w:bottom w:val="nil"/>
              <w:right w:val="single" w:sz="4" w:space="0" w:color="000000"/>
            </w:tcBorders>
          </w:tcPr>
          <w:p w14:paraId="1D78FBA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contrôle visuel de l'installation et de son environnement est correctement réalisé</w:t>
            </w:r>
          </w:p>
        </w:tc>
      </w:tr>
      <w:tr w:rsidR="00A60E72" w14:paraId="3C1A8020" w14:textId="77777777" w:rsidTr="00A60E72">
        <w:tc>
          <w:tcPr>
            <w:tcW w:w="4819" w:type="dxa"/>
            <w:gridSpan w:val="3"/>
            <w:vMerge w:val="restart"/>
            <w:tcBorders>
              <w:top w:val="single" w:sz="4" w:space="0" w:color="000000"/>
              <w:left w:val="single" w:sz="4" w:space="0" w:color="000000"/>
              <w:right w:val="single" w:sz="4" w:space="0" w:color="000000"/>
            </w:tcBorders>
          </w:tcPr>
          <w:p w14:paraId="563FE86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Collecter les informations et agir sur l'environnement direct de l'installation</w:t>
            </w:r>
          </w:p>
        </w:tc>
        <w:tc>
          <w:tcPr>
            <w:tcW w:w="4813" w:type="dxa"/>
            <w:gridSpan w:val="2"/>
            <w:tcBorders>
              <w:top w:val="single" w:sz="4" w:space="0" w:color="000000"/>
              <w:left w:val="single" w:sz="4" w:space="0" w:color="000000"/>
              <w:bottom w:val="nil"/>
              <w:right w:val="single" w:sz="4" w:space="0" w:color="000000"/>
            </w:tcBorders>
          </w:tcPr>
          <w:p w14:paraId="6CC4270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matériels de contrôle, de mesure, de recueil, de report de données et d’informations sont installés conformément aux procédures</w:t>
            </w:r>
          </w:p>
        </w:tc>
      </w:tr>
      <w:tr w:rsidR="00A60E72" w14:paraId="44E79818" w14:textId="77777777" w:rsidTr="00A60E72">
        <w:tc>
          <w:tcPr>
            <w:tcW w:w="4819" w:type="dxa"/>
            <w:gridSpan w:val="3"/>
            <w:vMerge/>
            <w:tcBorders>
              <w:top w:val="single" w:sz="4" w:space="0" w:color="000000"/>
              <w:left w:val="single" w:sz="4" w:space="0" w:color="000000"/>
              <w:right w:val="single" w:sz="4" w:space="0" w:color="000000"/>
            </w:tcBorders>
          </w:tcPr>
          <w:p w14:paraId="5FB22F34" w14:textId="77777777" w:rsidR="00A60E72" w:rsidRDefault="00A60E72" w:rsidP="00A60E72">
            <w:pPr>
              <w:pBdr>
                <w:top w:val="nil"/>
                <w:left w:val="nil"/>
                <w:bottom w:val="nil"/>
                <w:right w:val="nil"/>
                <w:between w:val="nil"/>
              </w:pBdr>
              <w:spacing w:line="276" w:lineRule="auto"/>
              <w:rPr>
                <w:rFonts w:ascii="Arial" w:eastAsia="Arial" w:hAnsi="Arial" w:cs="Arial"/>
                <w:color w:val="000000"/>
                <w:sz w:val="20"/>
                <w:szCs w:val="20"/>
              </w:rPr>
            </w:pPr>
          </w:p>
        </w:tc>
        <w:tc>
          <w:tcPr>
            <w:tcW w:w="4813" w:type="dxa"/>
            <w:gridSpan w:val="2"/>
            <w:tcBorders>
              <w:top w:val="nil"/>
              <w:left w:val="single" w:sz="4" w:space="0" w:color="000000"/>
              <w:bottom w:val="nil"/>
              <w:right w:val="single" w:sz="4" w:space="0" w:color="000000"/>
            </w:tcBorders>
          </w:tcPr>
          <w:p w14:paraId="51C9C71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opérations de vérification et de contrôles sont conformes (vérification du débit, pression, température, graissage, niveau, contrôle du couple de serrage, …)</w:t>
            </w:r>
          </w:p>
        </w:tc>
      </w:tr>
      <w:tr w:rsidR="00A60E72" w14:paraId="3A9C0203" w14:textId="77777777" w:rsidTr="00A60E72">
        <w:tc>
          <w:tcPr>
            <w:tcW w:w="4819" w:type="dxa"/>
            <w:gridSpan w:val="3"/>
            <w:vMerge w:val="restart"/>
            <w:tcBorders>
              <w:top w:val="nil"/>
              <w:left w:val="single" w:sz="4" w:space="0" w:color="000000"/>
              <w:right w:val="single" w:sz="4" w:space="0" w:color="000000"/>
            </w:tcBorders>
          </w:tcPr>
          <w:p w14:paraId="03C2A94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Analyser et exploiter les différents indicateurs</w:t>
            </w:r>
          </w:p>
        </w:tc>
        <w:tc>
          <w:tcPr>
            <w:tcW w:w="4813" w:type="dxa"/>
            <w:gridSpan w:val="2"/>
            <w:tcBorders>
              <w:top w:val="nil"/>
              <w:left w:val="single" w:sz="4" w:space="0" w:color="000000"/>
              <w:bottom w:val="nil"/>
              <w:right w:val="single" w:sz="4" w:space="0" w:color="000000"/>
            </w:tcBorders>
          </w:tcPr>
          <w:p w14:paraId="5DE523D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résultats sont correctement collectés et interprétés</w:t>
            </w:r>
          </w:p>
        </w:tc>
      </w:tr>
      <w:tr w:rsidR="00A60E72" w14:paraId="3B3C6DFC" w14:textId="77777777" w:rsidTr="00A60E72">
        <w:tc>
          <w:tcPr>
            <w:tcW w:w="4819" w:type="dxa"/>
            <w:gridSpan w:val="3"/>
            <w:vMerge/>
            <w:tcBorders>
              <w:top w:val="nil"/>
              <w:left w:val="single" w:sz="4" w:space="0" w:color="000000"/>
              <w:right w:val="single" w:sz="4" w:space="0" w:color="000000"/>
            </w:tcBorders>
          </w:tcPr>
          <w:p w14:paraId="0E05F4F3" w14:textId="77777777" w:rsidR="00A60E72" w:rsidRDefault="00A60E72" w:rsidP="00A60E72">
            <w:pPr>
              <w:pBdr>
                <w:top w:val="nil"/>
                <w:left w:val="nil"/>
                <w:bottom w:val="nil"/>
                <w:right w:val="nil"/>
                <w:between w:val="nil"/>
              </w:pBdr>
              <w:spacing w:line="276" w:lineRule="auto"/>
              <w:rPr>
                <w:rFonts w:ascii="Arial" w:eastAsia="Arial" w:hAnsi="Arial" w:cs="Arial"/>
                <w:color w:val="000000"/>
                <w:sz w:val="20"/>
                <w:szCs w:val="20"/>
              </w:rPr>
            </w:pPr>
          </w:p>
        </w:tc>
        <w:tc>
          <w:tcPr>
            <w:tcW w:w="4813" w:type="dxa"/>
            <w:gridSpan w:val="2"/>
            <w:tcBorders>
              <w:top w:val="nil"/>
              <w:left w:val="single" w:sz="4" w:space="0" w:color="000000"/>
              <w:bottom w:val="single" w:sz="4" w:space="0" w:color="000000"/>
              <w:right w:val="single" w:sz="4" w:space="0" w:color="000000"/>
            </w:tcBorders>
          </w:tcPr>
          <w:p w14:paraId="1592C92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écarts par rapport aux attendus sont repérés consigné dans le registre et corrigés si nécessaire</w:t>
            </w:r>
          </w:p>
        </w:tc>
      </w:tr>
      <w:tr w:rsidR="00A60E72" w14:paraId="6DFFD071" w14:textId="77777777" w:rsidTr="00A60E72">
        <w:tc>
          <w:tcPr>
            <w:tcW w:w="9632" w:type="dxa"/>
            <w:gridSpan w:val="5"/>
            <w:tcBorders>
              <w:top w:val="single" w:sz="4" w:space="0" w:color="000000"/>
              <w:left w:val="single" w:sz="4" w:space="0" w:color="000000"/>
              <w:bottom w:val="single" w:sz="4" w:space="0" w:color="000000"/>
              <w:right w:val="single" w:sz="4" w:space="0" w:color="000000"/>
            </w:tcBorders>
            <w:shd w:val="clear" w:color="auto" w:fill="D9D9D9"/>
          </w:tcPr>
          <w:p w14:paraId="18541D96" w14:textId="77777777" w:rsidR="00A60E72" w:rsidRDefault="00A60E72" w:rsidP="00A60E72">
            <w:pPr>
              <w:tabs>
                <w:tab w:val="left" w:pos="0"/>
              </w:tabs>
              <w:rPr>
                <w:rFonts w:ascii="Arial" w:eastAsia="Arial" w:hAnsi="Arial" w:cs="Arial"/>
                <w:b/>
                <w:color w:val="000000"/>
                <w:sz w:val="20"/>
                <w:szCs w:val="20"/>
              </w:rPr>
            </w:pPr>
            <w:r>
              <w:rPr>
                <w:rFonts w:ascii="Arial" w:eastAsia="Arial" w:hAnsi="Arial" w:cs="Arial"/>
                <w:b/>
                <w:color w:val="000000"/>
                <w:sz w:val="20"/>
                <w:szCs w:val="20"/>
              </w:rPr>
              <w:t>RENDRE COMPTE ET CONSIGNER LE REGISTRE</w:t>
            </w:r>
          </w:p>
        </w:tc>
      </w:tr>
      <w:tr w:rsidR="00A60E72" w14:paraId="12E5D321" w14:textId="77777777" w:rsidTr="00A60E72">
        <w:tc>
          <w:tcPr>
            <w:tcW w:w="4819" w:type="dxa"/>
            <w:gridSpan w:val="3"/>
            <w:tcBorders>
              <w:top w:val="single" w:sz="4" w:space="0" w:color="000000"/>
              <w:left w:val="single" w:sz="4" w:space="0" w:color="000000"/>
              <w:bottom w:val="nil"/>
              <w:right w:val="single" w:sz="4" w:space="0" w:color="000000"/>
            </w:tcBorders>
          </w:tcPr>
          <w:p w14:paraId="09EC6DC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Rendre compte de son contrôle</w:t>
            </w:r>
          </w:p>
        </w:tc>
        <w:tc>
          <w:tcPr>
            <w:tcW w:w="4813" w:type="dxa"/>
            <w:gridSpan w:val="2"/>
            <w:tcBorders>
              <w:top w:val="single" w:sz="4" w:space="0" w:color="000000"/>
              <w:left w:val="single" w:sz="4" w:space="0" w:color="000000"/>
              <w:bottom w:val="nil"/>
              <w:right w:val="single" w:sz="4" w:space="0" w:color="000000"/>
            </w:tcBorders>
          </w:tcPr>
          <w:p w14:paraId="4E3CF09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résultats du contrôle visuel sont correctement consignés</w:t>
            </w:r>
          </w:p>
        </w:tc>
      </w:tr>
      <w:tr w:rsidR="00A60E72" w14:paraId="621E49B7" w14:textId="77777777" w:rsidTr="00A60E72">
        <w:tc>
          <w:tcPr>
            <w:tcW w:w="4819" w:type="dxa"/>
            <w:gridSpan w:val="3"/>
            <w:tcBorders>
              <w:top w:val="nil"/>
              <w:left w:val="single" w:sz="4" w:space="0" w:color="000000"/>
              <w:bottom w:val="nil"/>
              <w:right w:val="single" w:sz="4" w:space="0" w:color="000000"/>
            </w:tcBorders>
          </w:tcPr>
          <w:p w14:paraId="15E1546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Consigner le registre d'exploitation</w:t>
            </w:r>
          </w:p>
        </w:tc>
        <w:tc>
          <w:tcPr>
            <w:tcW w:w="4813" w:type="dxa"/>
            <w:gridSpan w:val="2"/>
            <w:tcBorders>
              <w:top w:val="nil"/>
              <w:left w:val="single" w:sz="4" w:space="0" w:color="000000"/>
              <w:bottom w:val="nil"/>
              <w:right w:val="single" w:sz="4" w:space="0" w:color="000000"/>
            </w:tcBorders>
          </w:tcPr>
          <w:p w14:paraId="006FF53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registre d'exploitation est correctement complété</w:t>
            </w:r>
          </w:p>
        </w:tc>
      </w:tr>
      <w:tr w:rsidR="00A60E72" w14:paraId="5400D56D" w14:textId="77777777" w:rsidTr="00A60E72">
        <w:tc>
          <w:tcPr>
            <w:tcW w:w="9632" w:type="dxa"/>
            <w:gridSpan w:val="5"/>
            <w:tcBorders>
              <w:top w:val="single" w:sz="4" w:space="0" w:color="000000"/>
              <w:left w:val="single" w:sz="4" w:space="0" w:color="000000"/>
              <w:bottom w:val="single" w:sz="4" w:space="0" w:color="000000"/>
              <w:right w:val="single" w:sz="4" w:space="0" w:color="000000"/>
            </w:tcBorders>
            <w:shd w:val="clear" w:color="auto" w:fill="D9D9D9"/>
          </w:tcPr>
          <w:p w14:paraId="3EFEE76B"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Conditions de réalisation</w:t>
            </w:r>
          </w:p>
        </w:tc>
      </w:tr>
      <w:tr w:rsidR="00A60E72" w14:paraId="5437214A" w14:textId="77777777" w:rsidTr="00A60E72">
        <w:tc>
          <w:tcPr>
            <w:tcW w:w="3016" w:type="dxa"/>
            <w:gridSpan w:val="2"/>
            <w:tcBorders>
              <w:top w:val="single" w:sz="4" w:space="0" w:color="000000"/>
              <w:left w:val="single" w:sz="4" w:space="0" w:color="000000"/>
              <w:bottom w:val="single" w:sz="4" w:space="0" w:color="000000"/>
              <w:right w:val="single" w:sz="4" w:space="0" w:color="000000"/>
            </w:tcBorders>
          </w:tcPr>
          <w:p w14:paraId="3F08A378"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Moyens </w:t>
            </w:r>
          </w:p>
        </w:tc>
        <w:tc>
          <w:tcPr>
            <w:tcW w:w="3166" w:type="dxa"/>
            <w:gridSpan w:val="2"/>
            <w:tcBorders>
              <w:top w:val="single" w:sz="4" w:space="0" w:color="000000"/>
              <w:left w:val="single" w:sz="4" w:space="0" w:color="000000"/>
              <w:bottom w:val="single" w:sz="4" w:space="0" w:color="000000"/>
              <w:right w:val="single" w:sz="4" w:space="0" w:color="000000"/>
            </w:tcBorders>
          </w:tcPr>
          <w:p w14:paraId="49740983"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Liaisons </w:t>
            </w:r>
          </w:p>
        </w:tc>
        <w:tc>
          <w:tcPr>
            <w:tcW w:w="3450" w:type="dxa"/>
            <w:tcBorders>
              <w:top w:val="single" w:sz="4" w:space="0" w:color="000000"/>
              <w:left w:val="single" w:sz="4" w:space="0" w:color="000000"/>
              <w:bottom w:val="single" w:sz="4" w:space="0" w:color="000000"/>
              <w:right w:val="single" w:sz="4" w:space="0" w:color="000000"/>
            </w:tcBorders>
          </w:tcPr>
          <w:p w14:paraId="039DB50B"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Références et ressources</w:t>
            </w:r>
          </w:p>
        </w:tc>
      </w:tr>
      <w:tr w:rsidR="00A60E72" w14:paraId="4BC42923" w14:textId="77777777" w:rsidTr="00A60E72">
        <w:tc>
          <w:tcPr>
            <w:tcW w:w="3016" w:type="dxa"/>
            <w:gridSpan w:val="2"/>
            <w:tcBorders>
              <w:top w:val="single" w:sz="4" w:space="0" w:color="000000"/>
              <w:left w:val="single" w:sz="4" w:space="0" w:color="000000"/>
              <w:bottom w:val="nil"/>
              <w:right w:val="single" w:sz="4" w:space="0" w:color="000000"/>
            </w:tcBorders>
            <w:vAlign w:val="center"/>
          </w:tcPr>
          <w:p w14:paraId="6204F9D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Consignes écrites et/ou orales (radio)</w:t>
            </w:r>
          </w:p>
        </w:tc>
        <w:tc>
          <w:tcPr>
            <w:tcW w:w="3166" w:type="dxa"/>
            <w:gridSpan w:val="2"/>
            <w:tcBorders>
              <w:top w:val="single" w:sz="4" w:space="0" w:color="000000"/>
              <w:left w:val="single" w:sz="4" w:space="0" w:color="000000"/>
              <w:bottom w:val="nil"/>
              <w:right w:val="single" w:sz="4" w:space="0" w:color="000000"/>
            </w:tcBorders>
            <w:vAlign w:val="center"/>
          </w:tcPr>
          <w:p w14:paraId="73F24EE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 chef d'exploitation </w:t>
            </w:r>
          </w:p>
        </w:tc>
        <w:tc>
          <w:tcPr>
            <w:tcW w:w="3450" w:type="dxa"/>
            <w:tcBorders>
              <w:top w:val="single" w:sz="4" w:space="0" w:color="000000"/>
              <w:left w:val="single" w:sz="4" w:space="0" w:color="000000"/>
              <w:bottom w:val="nil"/>
              <w:right w:val="single" w:sz="4" w:space="0" w:color="000000"/>
            </w:tcBorders>
            <w:vAlign w:val="center"/>
          </w:tcPr>
          <w:p w14:paraId="31CACA6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L’historique de l'installation </w:t>
            </w:r>
          </w:p>
        </w:tc>
      </w:tr>
      <w:tr w:rsidR="00A60E72" w14:paraId="6DC0097E"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3F6AFB6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EPI et EPC</w:t>
            </w:r>
          </w:p>
        </w:tc>
        <w:tc>
          <w:tcPr>
            <w:tcW w:w="3166" w:type="dxa"/>
            <w:gridSpan w:val="2"/>
            <w:tcBorders>
              <w:top w:val="nil"/>
              <w:left w:val="single" w:sz="4" w:space="0" w:color="000000"/>
              <w:bottom w:val="nil"/>
              <w:right w:val="single" w:sz="4" w:space="0" w:color="000000"/>
            </w:tcBorders>
            <w:vAlign w:val="center"/>
          </w:tcPr>
          <w:p w14:paraId="063AA60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hiérarchie</w:t>
            </w:r>
          </w:p>
        </w:tc>
        <w:tc>
          <w:tcPr>
            <w:tcW w:w="3450" w:type="dxa"/>
            <w:tcBorders>
              <w:top w:val="nil"/>
              <w:left w:val="single" w:sz="4" w:space="0" w:color="000000"/>
              <w:bottom w:val="nil"/>
              <w:right w:val="single" w:sz="4" w:space="0" w:color="000000"/>
            </w:tcBorders>
            <w:vAlign w:val="center"/>
          </w:tcPr>
          <w:p w14:paraId="12FF788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règlement d'exploitation</w:t>
            </w:r>
          </w:p>
        </w:tc>
      </w:tr>
      <w:tr w:rsidR="00A60E72" w14:paraId="72BEE8EF" w14:textId="77777777" w:rsidTr="00A60E72">
        <w:tc>
          <w:tcPr>
            <w:tcW w:w="3016" w:type="dxa"/>
            <w:gridSpan w:val="2"/>
            <w:tcBorders>
              <w:top w:val="nil"/>
              <w:left w:val="single" w:sz="4" w:space="0" w:color="000000"/>
              <w:bottom w:val="nil"/>
              <w:right w:val="single" w:sz="4" w:space="0" w:color="000000"/>
            </w:tcBorders>
            <w:vAlign w:val="center"/>
          </w:tcPr>
          <w:p w14:paraId="7B390BE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w:t>
            </w:r>
          </w:p>
        </w:tc>
        <w:tc>
          <w:tcPr>
            <w:tcW w:w="3166" w:type="dxa"/>
            <w:gridSpan w:val="2"/>
            <w:tcBorders>
              <w:top w:val="nil"/>
              <w:left w:val="single" w:sz="4" w:space="0" w:color="000000"/>
              <w:bottom w:val="nil"/>
              <w:right w:val="single" w:sz="4" w:space="0" w:color="000000"/>
            </w:tcBorders>
            <w:vAlign w:val="center"/>
          </w:tcPr>
          <w:p w14:paraId="568B655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service maintenance</w:t>
            </w:r>
          </w:p>
        </w:tc>
        <w:tc>
          <w:tcPr>
            <w:tcW w:w="3450" w:type="dxa"/>
            <w:tcBorders>
              <w:top w:val="nil"/>
              <w:left w:val="single" w:sz="4" w:space="0" w:color="000000"/>
              <w:bottom w:val="nil"/>
              <w:right w:val="single" w:sz="4" w:space="0" w:color="000000"/>
            </w:tcBorders>
            <w:vAlign w:val="center"/>
          </w:tcPr>
          <w:p w14:paraId="3CBB2673" w14:textId="77777777" w:rsidR="00A60E72" w:rsidRDefault="00A60E72" w:rsidP="00A60E72">
            <w:pPr>
              <w:tabs>
                <w:tab w:val="left" w:pos="0"/>
              </w:tabs>
              <w:ind w:left="24"/>
              <w:rPr>
                <w:rFonts w:ascii="Arial" w:eastAsia="Arial" w:hAnsi="Arial" w:cs="Arial"/>
                <w:color w:val="000000"/>
                <w:sz w:val="20"/>
                <w:szCs w:val="20"/>
              </w:rPr>
            </w:pPr>
          </w:p>
        </w:tc>
      </w:tr>
      <w:tr w:rsidR="00A60E72" w14:paraId="7362D9C7" w14:textId="77777777" w:rsidTr="00A60E72">
        <w:tc>
          <w:tcPr>
            <w:tcW w:w="3016" w:type="dxa"/>
            <w:gridSpan w:val="2"/>
            <w:tcBorders>
              <w:top w:val="nil"/>
              <w:left w:val="single" w:sz="4" w:space="0" w:color="000000"/>
              <w:bottom w:val="nil"/>
              <w:right w:val="single" w:sz="4" w:space="0" w:color="000000"/>
            </w:tcBorders>
            <w:vAlign w:val="center"/>
          </w:tcPr>
          <w:p w14:paraId="20FB0CE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outils (outils numériques, mètre, pelle, marteau, lampe torche,,,,,,)</w:t>
            </w:r>
          </w:p>
        </w:tc>
        <w:tc>
          <w:tcPr>
            <w:tcW w:w="3166" w:type="dxa"/>
            <w:gridSpan w:val="2"/>
            <w:tcBorders>
              <w:top w:val="nil"/>
              <w:left w:val="single" w:sz="4" w:space="0" w:color="000000"/>
              <w:bottom w:val="nil"/>
              <w:right w:val="single" w:sz="4" w:space="0" w:color="000000"/>
            </w:tcBorders>
            <w:vAlign w:val="center"/>
          </w:tcPr>
          <w:p w14:paraId="5A2A483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Son binôme, équipier éventuel</w:t>
            </w:r>
          </w:p>
        </w:tc>
        <w:tc>
          <w:tcPr>
            <w:tcW w:w="3450" w:type="dxa"/>
            <w:tcBorders>
              <w:top w:val="nil"/>
              <w:left w:val="single" w:sz="4" w:space="0" w:color="000000"/>
              <w:bottom w:val="nil"/>
              <w:right w:val="single" w:sz="4" w:space="0" w:color="000000"/>
            </w:tcBorders>
            <w:vAlign w:val="center"/>
          </w:tcPr>
          <w:p w14:paraId="23223BF5" w14:textId="77777777" w:rsidR="00A60E72" w:rsidRDefault="00A60E72" w:rsidP="00A60E72">
            <w:pPr>
              <w:tabs>
                <w:tab w:val="left" w:pos="0"/>
              </w:tabs>
              <w:ind w:left="24"/>
              <w:rPr>
                <w:rFonts w:ascii="Arial" w:eastAsia="Arial" w:hAnsi="Arial" w:cs="Arial"/>
                <w:color w:val="000000"/>
                <w:sz w:val="20"/>
                <w:szCs w:val="20"/>
              </w:rPr>
            </w:pPr>
          </w:p>
        </w:tc>
      </w:tr>
      <w:tr w:rsidR="00A60E72" w14:paraId="05788A61" w14:textId="77777777" w:rsidTr="00A60E72">
        <w:tc>
          <w:tcPr>
            <w:tcW w:w="3016" w:type="dxa"/>
            <w:gridSpan w:val="2"/>
            <w:tcBorders>
              <w:top w:val="nil"/>
              <w:left w:val="single" w:sz="4" w:space="0" w:color="000000"/>
              <w:bottom w:val="nil"/>
              <w:right w:val="single" w:sz="4" w:space="0" w:color="000000"/>
            </w:tcBorders>
            <w:vAlign w:val="center"/>
          </w:tcPr>
          <w:p w14:paraId="324994D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matériels de contrôle, de mesure, moyens d’accès et outillages</w:t>
            </w:r>
          </w:p>
        </w:tc>
        <w:tc>
          <w:tcPr>
            <w:tcW w:w="3166" w:type="dxa"/>
            <w:gridSpan w:val="2"/>
            <w:tcBorders>
              <w:top w:val="nil"/>
              <w:left w:val="single" w:sz="4" w:space="0" w:color="000000"/>
              <w:bottom w:val="nil"/>
              <w:right w:val="single" w:sz="4" w:space="0" w:color="000000"/>
            </w:tcBorders>
            <w:vAlign w:val="center"/>
          </w:tcPr>
          <w:p w14:paraId="4BDFC529" w14:textId="77777777" w:rsidR="00A60E72" w:rsidRDefault="00A60E72" w:rsidP="00A60E72">
            <w:pPr>
              <w:tabs>
                <w:tab w:val="left" w:pos="0"/>
              </w:tabs>
              <w:ind w:left="24"/>
              <w:rPr>
                <w:rFonts w:ascii="Arial" w:eastAsia="Arial" w:hAnsi="Arial" w:cs="Arial"/>
                <w:color w:val="000000"/>
                <w:sz w:val="20"/>
                <w:szCs w:val="20"/>
              </w:rPr>
            </w:pPr>
          </w:p>
        </w:tc>
        <w:tc>
          <w:tcPr>
            <w:tcW w:w="3450" w:type="dxa"/>
            <w:tcBorders>
              <w:top w:val="nil"/>
              <w:left w:val="single" w:sz="4" w:space="0" w:color="000000"/>
              <w:bottom w:val="nil"/>
              <w:right w:val="single" w:sz="4" w:space="0" w:color="000000"/>
            </w:tcBorders>
            <w:vAlign w:val="center"/>
          </w:tcPr>
          <w:p w14:paraId="629B938E" w14:textId="77777777" w:rsidR="00A60E72" w:rsidRDefault="00A60E72" w:rsidP="00A60E72">
            <w:pPr>
              <w:tabs>
                <w:tab w:val="left" w:pos="0"/>
              </w:tabs>
              <w:ind w:left="24"/>
              <w:rPr>
                <w:rFonts w:ascii="Arial" w:eastAsia="Arial" w:hAnsi="Arial" w:cs="Arial"/>
                <w:color w:val="000000"/>
                <w:sz w:val="20"/>
                <w:szCs w:val="20"/>
              </w:rPr>
            </w:pPr>
          </w:p>
        </w:tc>
      </w:tr>
      <w:tr w:rsidR="00A60E72" w14:paraId="3F184A27" w14:textId="77777777" w:rsidTr="00A60E72">
        <w:tc>
          <w:tcPr>
            <w:tcW w:w="3016" w:type="dxa"/>
            <w:gridSpan w:val="2"/>
            <w:tcBorders>
              <w:top w:val="nil"/>
              <w:left w:val="single" w:sz="4" w:space="0" w:color="000000"/>
              <w:bottom w:val="single" w:sz="4" w:space="0" w:color="000000"/>
              <w:right w:val="single" w:sz="4" w:space="0" w:color="000000"/>
            </w:tcBorders>
            <w:vAlign w:val="center"/>
          </w:tcPr>
          <w:p w14:paraId="7C614BE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registre d'exploitation</w:t>
            </w:r>
          </w:p>
        </w:tc>
        <w:tc>
          <w:tcPr>
            <w:tcW w:w="3166" w:type="dxa"/>
            <w:gridSpan w:val="2"/>
            <w:tcBorders>
              <w:top w:val="nil"/>
              <w:left w:val="single" w:sz="4" w:space="0" w:color="000000"/>
              <w:bottom w:val="single" w:sz="4" w:space="0" w:color="000000"/>
              <w:right w:val="single" w:sz="4" w:space="0" w:color="000000"/>
            </w:tcBorders>
            <w:vAlign w:val="center"/>
          </w:tcPr>
          <w:p w14:paraId="3BA9E49D" w14:textId="77777777" w:rsidR="00A60E72" w:rsidRDefault="00A60E72" w:rsidP="00A60E72">
            <w:pPr>
              <w:tabs>
                <w:tab w:val="left" w:pos="0"/>
              </w:tabs>
              <w:ind w:left="24"/>
              <w:rPr>
                <w:rFonts w:ascii="Arial" w:eastAsia="Arial" w:hAnsi="Arial" w:cs="Arial"/>
                <w:color w:val="000000"/>
                <w:sz w:val="20"/>
                <w:szCs w:val="20"/>
              </w:rPr>
            </w:pPr>
          </w:p>
        </w:tc>
        <w:tc>
          <w:tcPr>
            <w:tcW w:w="3450" w:type="dxa"/>
            <w:tcBorders>
              <w:top w:val="nil"/>
              <w:left w:val="single" w:sz="4" w:space="0" w:color="000000"/>
              <w:bottom w:val="single" w:sz="4" w:space="0" w:color="000000"/>
              <w:right w:val="single" w:sz="4" w:space="0" w:color="000000"/>
            </w:tcBorders>
            <w:vAlign w:val="center"/>
          </w:tcPr>
          <w:p w14:paraId="7FB43313" w14:textId="77777777" w:rsidR="00A60E72" w:rsidRDefault="00A60E72" w:rsidP="00A60E72">
            <w:pPr>
              <w:tabs>
                <w:tab w:val="left" w:pos="0"/>
              </w:tabs>
              <w:ind w:left="24"/>
              <w:rPr>
                <w:rFonts w:ascii="Arial" w:eastAsia="Arial" w:hAnsi="Arial" w:cs="Arial"/>
                <w:color w:val="000000"/>
                <w:sz w:val="20"/>
                <w:szCs w:val="20"/>
              </w:rPr>
            </w:pPr>
          </w:p>
        </w:tc>
      </w:tr>
    </w:tbl>
    <w:p w14:paraId="21E18386" w14:textId="77777777" w:rsidR="00A60E72" w:rsidRDefault="00A60E72" w:rsidP="00A60E72">
      <w:pPr>
        <w:tabs>
          <w:tab w:val="left" w:pos="1467"/>
        </w:tabs>
        <w:rPr>
          <w:sz w:val="20"/>
          <w:szCs w:val="20"/>
        </w:rPr>
      </w:pPr>
      <w:r>
        <w:rPr>
          <w:sz w:val="20"/>
          <w:szCs w:val="20"/>
        </w:rPr>
        <w:tab/>
      </w:r>
    </w:p>
    <w:p w14:paraId="637F7ED9" w14:textId="77777777" w:rsidR="00A60E72" w:rsidRDefault="00A60E72" w:rsidP="00A60E72">
      <w:pPr>
        <w:tabs>
          <w:tab w:val="left" w:pos="1467"/>
        </w:tabs>
        <w:rPr>
          <w:rFonts w:ascii="Arial" w:eastAsia="Arial" w:hAnsi="Arial" w:cs="Arial"/>
          <w:color w:val="000000"/>
        </w:rPr>
      </w:pPr>
    </w:p>
    <w:p w14:paraId="2D323C80" w14:textId="77777777" w:rsidR="00A60E72" w:rsidRDefault="00A60E72" w:rsidP="00A60E72">
      <w:pPr>
        <w:tabs>
          <w:tab w:val="left" w:pos="1467"/>
        </w:tabs>
        <w:rPr>
          <w:rFonts w:ascii="Arial" w:eastAsia="Arial" w:hAnsi="Arial" w:cs="Arial"/>
          <w:color w:val="000000"/>
        </w:rPr>
      </w:pPr>
    </w:p>
    <w:p w14:paraId="7B47C307" w14:textId="54E1C97C" w:rsidR="00A60E72" w:rsidRDefault="00A60E72">
      <w:pPr>
        <w:rPr>
          <w:rFonts w:ascii="Arial" w:eastAsia="Arial" w:hAnsi="Arial" w:cs="Arial"/>
          <w:color w:val="000000"/>
        </w:rPr>
      </w:pPr>
      <w:r>
        <w:rPr>
          <w:rFonts w:ascii="Arial" w:eastAsia="Arial" w:hAnsi="Arial" w:cs="Arial"/>
          <w:color w:val="000000"/>
        </w:rPr>
        <w:br w:type="page"/>
      </w:r>
    </w:p>
    <w:p w14:paraId="0B11DD28" w14:textId="27110D98" w:rsidR="00A60E72" w:rsidRDefault="00A60E72" w:rsidP="00A60E72">
      <w:pPr>
        <w:tabs>
          <w:tab w:val="left" w:pos="1467"/>
        </w:tabs>
      </w:pPr>
    </w:p>
    <w:tbl>
      <w:tblPr>
        <w:tblW w:w="9781"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537"/>
        <w:gridCol w:w="479"/>
        <w:gridCol w:w="1803"/>
        <w:gridCol w:w="1363"/>
        <w:gridCol w:w="3599"/>
      </w:tblGrid>
      <w:tr w:rsidR="00A60E72" w14:paraId="3765F4F9" w14:textId="77777777" w:rsidTr="00F572E4">
        <w:tc>
          <w:tcPr>
            <w:tcW w:w="2537" w:type="dxa"/>
            <w:shd w:val="clear" w:color="auto" w:fill="DBE5F1" w:themeFill="accent1" w:themeFillTint="33"/>
            <w:vAlign w:val="center"/>
          </w:tcPr>
          <w:p w14:paraId="475DF384" w14:textId="77777777" w:rsidR="00A60E72" w:rsidRDefault="00A60E72" w:rsidP="00A60E72">
            <w:pPr>
              <w:jc w:val="center"/>
              <w:rPr>
                <w:rFonts w:ascii="Arial" w:eastAsia="Arial" w:hAnsi="Arial" w:cs="Arial"/>
                <w:b/>
              </w:rPr>
            </w:pPr>
            <w:r>
              <w:rPr>
                <w:rFonts w:ascii="Arial" w:eastAsia="Arial" w:hAnsi="Arial" w:cs="Arial"/>
                <w:b/>
              </w:rPr>
              <w:t xml:space="preserve">A1- Préparer </w:t>
            </w:r>
          </w:p>
          <w:p w14:paraId="7A53DA54" w14:textId="77777777" w:rsidR="00A60E72" w:rsidRDefault="00A60E72" w:rsidP="00A60E72">
            <w:pPr>
              <w:jc w:val="center"/>
              <w:rPr>
                <w:rFonts w:ascii="Arial" w:eastAsia="Arial" w:hAnsi="Arial" w:cs="Arial"/>
                <w:b/>
              </w:rPr>
            </w:pPr>
            <w:r>
              <w:rPr>
                <w:rFonts w:ascii="Arial" w:eastAsia="Arial" w:hAnsi="Arial" w:cs="Arial"/>
                <w:b/>
              </w:rPr>
              <w:t>l'installation et son environnement</w:t>
            </w:r>
          </w:p>
        </w:tc>
        <w:tc>
          <w:tcPr>
            <w:tcW w:w="7244" w:type="dxa"/>
            <w:gridSpan w:val="4"/>
            <w:vAlign w:val="center"/>
          </w:tcPr>
          <w:p w14:paraId="7DEBBE60" w14:textId="77777777" w:rsidR="00A60E72" w:rsidRPr="00170A41" w:rsidRDefault="00A60E72" w:rsidP="00901879">
            <w:pPr>
              <w:pStyle w:val="Paragraphedeliste"/>
              <w:widowControl/>
              <w:numPr>
                <w:ilvl w:val="0"/>
                <w:numId w:val="58"/>
              </w:numPr>
              <w:pBdr>
                <w:top w:val="nil"/>
                <w:left w:val="nil"/>
                <w:bottom w:val="nil"/>
                <w:right w:val="nil"/>
                <w:between w:val="nil"/>
              </w:pBdr>
              <w:autoSpaceDE/>
              <w:autoSpaceDN/>
              <w:ind w:left="466"/>
              <w:contextualSpacing/>
              <w:rPr>
                <w:rFonts w:ascii="Arial" w:eastAsia="Arial" w:hAnsi="Arial" w:cs="Arial"/>
                <w:color w:val="AEAAAA"/>
              </w:rPr>
            </w:pPr>
            <w:r w:rsidRPr="00170A41">
              <w:rPr>
                <w:rFonts w:ascii="Arial" w:eastAsia="Arial" w:hAnsi="Arial" w:cs="Arial"/>
                <w:color w:val="AEAAAA"/>
              </w:rPr>
              <w:t>A1T1- Vérifier visuellement, exploiter des informations de l'installation et consigner le registre d’exploitation</w:t>
            </w:r>
          </w:p>
          <w:p w14:paraId="57F35E70" w14:textId="77777777" w:rsidR="00A60E72" w:rsidRPr="00170A41" w:rsidRDefault="00A60E72" w:rsidP="00901879">
            <w:pPr>
              <w:pStyle w:val="Paragraphedeliste"/>
              <w:widowControl/>
              <w:numPr>
                <w:ilvl w:val="0"/>
                <w:numId w:val="58"/>
              </w:numPr>
              <w:pBdr>
                <w:top w:val="nil"/>
                <w:left w:val="nil"/>
                <w:bottom w:val="nil"/>
                <w:right w:val="nil"/>
                <w:between w:val="nil"/>
              </w:pBdr>
              <w:autoSpaceDE/>
              <w:autoSpaceDN/>
              <w:ind w:left="466"/>
              <w:contextualSpacing/>
              <w:rPr>
                <w:rFonts w:ascii="Arial" w:eastAsia="Arial" w:hAnsi="Arial" w:cs="Arial"/>
                <w:b/>
                <w:color w:val="000000"/>
              </w:rPr>
            </w:pPr>
            <w:r w:rsidRPr="00170A41">
              <w:rPr>
                <w:rFonts w:ascii="Arial" w:eastAsia="Arial" w:hAnsi="Arial" w:cs="Arial"/>
                <w:b/>
                <w:color w:val="000000"/>
              </w:rPr>
              <w:t>A1T2- Identifier et maîtriser les risques liés à l'installation, à son environnement, à son intervention</w:t>
            </w:r>
          </w:p>
          <w:p w14:paraId="2E7AC861" w14:textId="77777777" w:rsidR="00A60E72" w:rsidRPr="00170A41" w:rsidRDefault="00A60E72" w:rsidP="00901879">
            <w:pPr>
              <w:pStyle w:val="Paragraphedeliste"/>
              <w:widowControl/>
              <w:numPr>
                <w:ilvl w:val="0"/>
                <w:numId w:val="58"/>
              </w:numPr>
              <w:pBdr>
                <w:top w:val="nil"/>
                <w:left w:val="nil"/>
                <w:bottom w:val="nil"/>
                <w:right w:val="nil"/>
                <w:between w:val="nil"/>
              </w:pBdr>
              <w:autoSpaceDE/>
              <w:autoSpaceDN/>
              <w:ind w:left="466"/>
              <w:contextualSpacing/>
              <w:rPr>
                <w:rFonts w:ascii="Arial" w:eastAsia="Arial" w:hAnsi="Arial" w:cs="Arial"/>
                <w:b/>
                <w:color w:val="000000"/>
              </w:rPr>
            </w:pPr>
            <w:r w:rsidRPr="00170A41">
              <w:rPr>
                <w:rFonts w:ascii="Arial" w:eastAsia="Arial" w:hAnsi="Arial" w:cs="Arial"/>
                <w:color w:val="AEAAAA"/>
              </w:rPr>
              <w:t>A1T3- Préparer, contrôler l’installation et son environnement (en vue de l'ouverture aux clients)</w:t>
            </w:r>
          </w:p>
        </w:tc>
      </w:tr>
      <w:tr w:rsidR="00A60E72" w14:paraId="1240382D" w14:textId="77777777" w:rsidTr="00F572E4">
        <w:tc>
          <w:tcPr>
            <w:tcW w:w="2537" w:type="dxa"/>
            <w:tcBorders>
              <w:bottom w:val="single" w:sz="4" w:space="0" w:color="000000"/>
            </w:tcBorders>
            <w:shd w:val="clear" w:color="auto" w:fill="DBE5F1" w:themeFill="accent1" w:themeFillTint="33"/>
            <w:vAlign w:val="center"/>
          </w:tcPr>
          <w:p w14:paraId="5D73D616"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3FE8FDD5" w14:textId="77777777" w:rsidR="00A60E72" w:rsidRDefault="00A60E72" w:rsidP="00A60E72">
            <w:pPr>
              <w:jc w:val="center"/>
              <w:rPr>
                <w:rFonts w:ascii="Arial" w:eastAsia="Arial" w:hAnsi="Arial" w:cs="Arial"/>
                <w:b/>
              </w:rPr>
            </w:pPr>
            <w:r>
              <w:rPr>
                <w:rFonts w:ascii="Arial" w:eastAsia="Arial" w:hAnsi="Arial" w:cs="Arial"/>
                <w:b/>
              </w:rPr>
              <w:t>Totale</w:t>
            </w:r>
          </w:p>
        </w:tc>
        <w:tc>
          <w:tcPr>
            <w:tcW w:w="7244" w:type="dxa"/>
            <w:gridSpan w:val="4"/>
            <w:tcBorders>
              <w:bottom w:val="single" w:sz="4" w:space="0" w:color="000000"/>
            </w:tcBorders>
            <w:vAlign w:val="center"/>
          </w:tcPr>
          <w:p w14:paraId="685EA72C" w14:textId="77777777" w:rsidR="00A60E72" w:rsidRDefault="00A60E72" w:rsidP="00A60E72">
            <w:pPr>
              <w:rPr>
                <w:rFonts w:ascii="Arial" w:eastAsia="Arial" w:hAnsi="Arial" w:cs="Arial"/>
                <w:color w:val="000000"/>
              </w:rPr>
            </w:pPr>
          </w:p>
        </w:tc>
      </w:tr>
      <w:tr w:rsidR="00A60E72" w14:paraId="5A44EFA2" w14:textId="77777777" w:rsidTr="00A60E72">
        <w:tc>
          <w:tcPr>
            <w:tcW w:w="9781" w:type="dxa"/>
            <w:gridSpan w:val="5"/>
            <w:tcBorders>
              <w:top w:val="single" w:sz="4" w:space="0" w:color="000000"/>
              <w:left w:val="single" w:sz="4" w:space="0" w:color="000000"/>
              <w:bottom w:val="single" w:sz="6" w:space="0" w:color="000000"/>
              <w:right w:val="single" w:sz="4" w:space="0" w:color="000000"/>
            </w:tcBorders>
            <w:shd w:val="clear" w:color="auto" w:fill="D9D9D9"/>
          </w:tcPr>
          <w:p w14:paraId="44B7CD1F" w14:textId="77777777" w:rsidR="00A60E72" w:rsidRDefault="00A60E72" w:rsidP="00A60E72">
            <w:pPr>
              <w:jc w:val="center"/>
              <w:rPr>
                <w:rFonts w:ascii="Arial" w:eastAsia="Arial" w:hAnsi="Arial" w:cs="Arial"/>
                <w:b/>
              </w:rPr>
            </w:pPr>
            <w:r>
              <w:rPr>
                <w:rFonts w:ascii="Arial" w:eastAsia="Arial" w:hAnsi="Arial" w:cs="Arial"/>
                <w:b/>
              </w:rPr>
              <w:t>Situation de début</w:t>
            </w:r>
          </w:p>
        </w:tc>
      </w:tr>
      <w:tr w:rsidR="00A60E72" w14:paraId="1177CDA5" w14:textId="77777777" w:rsidTr="00A60E72">
        <w:tc>
          <w:tcPr>
            <w:tcW w:w="9781" w:type="dxa"/>
            <w:gridSpan w:val="5"/>
            <w:tcBorders>
              <w:top w:val="single" w:sz="6" w:space="0" w:color="000000"/>
              <w:left w:val="single" w:sz="4" w:space="0" w:color="000000"/>
              <w:bottom w:val="single" w:sz="6" w:space="0" w:color="000000"/>
              <w:right w:val="single" w:sz="4" w:space="0" w:color="000000"/>
            </w:tcBorders>
          </w:tcPr>
          <w:p w14:paraId="21A9FDBC" w14:textId="77777777" w:rsidR="00A60E72" w:rsidRDefault="00A60E72" w:rsidP="00901879">
            <w:pPr>
              <w:widowControl/>
              <w:numPr>
                <w:ilvl w:val="0"/>
                <w:numId w:val="53"/>
              </w:numPr>
              <w:tabs>
                <w:tab w:val="left" w:pos="567"/>
              </w:tabs>
              <w:autoSpaceDE/>
              <w:autoSpaceDN/>
              <w:spacing w:before="120" w:after="120"/>
              <w:ind w:left="879" w:hanging="357"/>
              <w:rPr>
                <w:rFonts w:ascii="Arial" w:eastAsia="Arial" w:hAnsi="Arial" w:cs="Arial"/>
                <w:sz w:val="20"/>
                <w:szCs w:val="20"/>
              </w:rPr>
            </w:pPr>
            <w:r>
              <w:rPr>
                <w:rFonts w:ascii="Arial" w:eastAsia="Arial" w:hAnsi="Arial" w:cs="Arial"/>
                <w:color w:val="000000"/>
                <w:sz w:val="20"/>
                <w:szCs w:val="20"/>
              </w:rPr>
              <w:t>À tout moment, dans chaque situation</w:t>
            </w:r>
          </w:p>
        </w:tc>
      </w:tr>
      <w:tr w:rsidR="00A60E72" w14:paraId="5BF134A5" w14:textId="77777777" w:rsidTr="00A60E72">
        <w:tc>
          <w:tcPr>
            <w:tcW w:w="4819" w:type="dxa"/>
            <w:gridSpan w:val="3"/>
            <w:tcBorders>
              <w:top w:val="single" w:sz="6" w:space="0" w:color="000000"/>
              <w:left w:val="single" w:sz="4" w:space="0" w:color="000000"/>
              <w:bottom w:val="single" w:sz="4" w:space="0" w:color="000000"/>
              <w:right w:val="single" w:sz="6" w:space="0" w:color="000000"/>
            </w:tcBorders>
            <w:shd w:val="clear" w:color="auto" w:fill="D9D9D9"/>
          </w:tcPr>
          <w:p w14:paraId="3C18FD32" w14:textId="77777777" w:rsidR="00A60E72" w:rsidRDefault="00A60E72" w:rsidP="00A60E72">
            <w:pPr>
              <w:jc w:val="center"/>
              <w:rPr>
                <w:rFonts w:ascii="Arial" w:eastAsia="Arial" w:hAnsi="Arial" w:cs="Arial"/>
                <w:b/>
                <w:color w:val="FF0000"/>
                <w:sz w:val="20"/>
                <w:szCs w:val="20"/>
              </w:rPr>
            </w:pPr>
            <w:r>
              <w:rPr>
                <w:rFonts w:ascii="Arial" w:eastAsia="Arial" w:hAnsi="Arial" w:cs="Arial"/>
                <w:b/>
                <w:sz w:val="20"/>
                <w:szCs w:val="20"/>
              </w:rPr>
              <w:t xml:space="preserve">Description de la tâche </w:t>
            </w:r>
          </w:p>
        </w:tc>
        <w:tc>
          <w:tcPr>
            <w:tcW w:w="4962" w:type="dxa"/>
            <w:gridSpan w:val="2"/>
            <w:tcBorders>
              <w:top w:val="single" w:sz="6" w:space="0" w:color="000000"/>
              <w:left w:val="single" w:sz="6" w:space="0" w:color="000000"/>
              <w:bottom w:val="single" w:sz="4" w:space="0" w:color="000000"/>
              <w:right w:val="single" w:sz="4" w:space="0" w:color="000000"/>
            </w:tcBorders>
            <w:shd w:val="clear" w:color="auto" w:fill="D9D9D9"/>
          </w:tcPr>
          <w:p w14:paraId="25B6413B"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 xml:space="preserve">Résultats attendus </w:t>
            </w:r>
          </w:p>
        </w:tc>
      </w:tr>
      <w:tr w:rsidR="00A60E72" w14:paraId="0AC94DA0" w14:textId="77777777" w:rsidTr="00A60E72">
        <w:tc>
          <w:tcPr>
            <w:tcW w:w="4819" w:type="dxa"/>
            <w:gridSpan w:val="3"/>
            <w:tcBorders>
              <w:top w:val="single" w:sz="4" w:space="0" w:color="000000"/>
              <w:left w:val="single" w:sz="4" w:space="0" w:color="000000"/>
              <w:bottom w:val="nil"/>
              <w:right w:val="single" w:sz="4" w:space="0" w:color="000000"/>
            </w:tcBorders>
          </w:tcPr>
          <w:p w14:paraId="4F7D915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Identifier les risques des situations dangereuses liés aux activités de travail</w:t>
            </w:r>
          </w:p>
        </w:tc>
        <w:tc>
          <w:tcPr>
            <w:tcW w:w="4962" w:type="dxa"/>
            <w:gridSpan w:val="2"/>
            <w:tcBorders>
              <w:top w:val="single" w:sz="4" w:space="0" w:color="000000"/>
              <w:left w:val="single" w:sz="4" w:space="0" w:color="000000"/>
              <w:bottom w:val="nil"/>
              <w:right w:val="single" w:sz="4" w:space="0" w:color="000000"/>
            </w:tcBorders>
          </w:tcPr>
          <w:p w14:paraId="1F3D393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situations de travail dangereuses sont identifiées.</w:t>
            </w:r>
          </w:p>
        </w:tc>
      </w:tr>
      <w:tr w:rsidR="00A60E72" w14:paraId="3AA1D842" w14:textId="77777777" w:rsidTr="00A60E72">
        <w:tc>
          <w:tcPr>
            <w:tcW w:w="4819" w:type="dxa"/>
            <w:gridSpan w:val="3"/>
            <w:tcBorders>
              <w:top w:val="nil"/>
              <w:left w:val="single" w:sz="4" w:space="0" w:color="000000"/>
              <w:bottom w:val="nil"/>
              <w:right w:val="single" w:sz="4" w:space="0" w:color="000000"/>
            </w:tcBorders>
          </w:tcPr>
          <w:p w14:paraId="67B3A7A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Estimer les conséquences des situations dangereuses sur la sécurité des personnels, personnes, de l'installation et de l'environnement</w:t>
            </w:r>
          </w:p>
        </w:tc>
        <w:tc>
          <w:tcPr>
            <w:tcW w:w="4962" w:type="dxa"/>
            <w:gridSpan w:val="2"/>
            <w:tcBorders>
              <w:top w:val="nil"/>
              <w:left w:val="single" w:sz="4" w:space="0" w:color="000000"/>
              <w:bottom w:val="nil"/>
              <w:right w:val="single" w:sz="4" w:space="0" w:color="000000"/>
            </w:tcBorders>
          </w:tcPr>
          <w:p w14:paraId="723371C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conséquences d'un sinistre ou d'un accident sont limités.</w:t>
            </w:r>
          </w:p>
        </w:tc>
      </w:tr>
      <w:tr w:rsidR="00A60E72" w14:paraId="07905C4F" w14:textId="77777777" w:rsidTr="00A60E72">
        <w:tc>
          <w:tcPr>
            <w:tcW w:w="4819" w:type="dxa"/>
            <w:gridSpan w:val="3"/>
            <w:vMerge w:val="restart"/>
            <w:tcBorders>
              <w:top w:val="nil"/>
              <w:left w:val="single" w:sz="4" w:space="0" w:color="000000"/>
              <w:right w:val="single" w:sz="4" w:space="0" w:color="000000"/>
            </w:tcBorders>
          </w:tcPr>
          <w:p w14:paraId="6DF22F8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Identifier et signaler les phases et phénomènes dangereux dans chaque mode de marche ou d'arrêt,</w:t>
            </w:r>
          </w:p>
        </w:tc>
        <w:tc>
          <w:tcPr>
            <w:tcW w:w="4962" w:type="dxa"/>
            <w:gridSpan w:val="2"/>
            <w:tcBorders>
              <w:top w:val="nil"/>
              <w:left w:val="single" w:sz="4" w:space="0" w:color="000000"/>
              <w:bottom w:val="nil"/>
              <w:right w:val="single" w:sz="4" w:space="0" w:color="000000"/>
            </w:tcBorders>
          </w:tcPr>
          <w:p w14:paraId="7F15EF7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phases et phénomènes sont identifiés et signalés</w:t>
            </w:r>
          </w:p>
        </w:tc>
      </w:tr>
      <w:tr w:rsidR="00A60E72" w14:paraId="5E7C59A6" w14:textId="77777777" w:rsidTr="00A60E72">
        <w:tc>
          <w:tcPr>
            <w:tcW w:w="4819" w:type="dxa"/>
            <w:gridSpan w:val="3"/>
            <w:vMerge/>
            <w:tcBorders>
              <w:top w:val="nil"/>
              <w:left w:val="single" w:sz="4" w:space="0" w:color="000000"/>
              <w:right w:val="single" w:sz="4" w:space="0" w:color="000000"/>
            </w:tcBorders>
          </w:tcPr>
          <w:p w14:paraId="4831FF77" w14:textId="77777777" w:rsidR="00A60E72" w:rsidRDefault="00A60E72" w:rsidP="00A60E72">
            <w:pPr>
              <w:pBdr>
                <w:top w:val="nil"/>
                <w:left w:val="nil"/>
                <w:bottom w:val="nil"/>
                <w:right w:val="nil"/>
                <w:between w:val="nil"/>
              </w:pBdr>
              <w:spacing w:line="276" w:lineRule="auto"/>
              <w:rPr>
                <w:rFonts w:ascii="Arial" w:eastAsia="Arial" w:hAnsi="Arial" w:cs="Arial"/>
                <w:color w:val="000000"/>
                <w:sz w:val="20"/>
                <w:szCs w:val="20"/>
              </w:rPr>
            </w:pPr>
          </w:p>
        </w:tc>
        <w:tc>
          <w:tcPr>
            <w:tcW w:w="4962" w:type="dxa"/>
            <w:gridSpan w:val="2"/>
            <w:tcBorders>
              <w:top w:val="nil"/>
              <w:left w:val="single" w:sz="4" w:space="0" w:color="000000"/>
              <w:bottom w:val="nil"/>
              <w:right w:val="single" w:sz="4" w:space="0" w:color="000000"/>
            </w:tcBorders>
          </w:tcPr>
          <w:p w14:paraId="41225DF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causes sont analysées, des propositions d'amélioration de la sécurité sont formulées.</w:t>
            </w:r>
          </w:p>
        </w:tc>
      </w:tr>
      <w:tr w:rsidR="00A60E72" w14:paraId="35845110" w14:textId="77777777" w:rsidTr="00A60E72">
        <w:tc>
          <w:tcPr>
            <w:tcW w:w="4819" w:type="dxa"/>
            <w:gridSpan w:val="3"/>
            <w:vMerge w:val="restart"/>
            <w:tcBorders>
              <w:top w:val="nil"/>
              <w:left w:val="single" w:sz="4" w:space="0" w:color="000000"/>
              <w:right w:val="single" w:sz="4" w:space="0" w:color="000000"/>
            </w:tcBorders>
          </w:tcPr>
          <w:p w14:paraId="63880B9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b/>
                <w:color w:val="000000"/>
                <w:sz w:val="20"/>
                <w:szCs w:val="20"/>
              </w:rPr>
            </w:pPr>
            <w:r>
              <w:rPr>
                <w:rFonts w:ascii="Arial" w:eastAsia="Arial" w:hAnsi="Arial" w:cs="Arial"/>
                <w:color w:val="000000"/>
                <w:sz w:val="20"/>
                <w:szCs w:val="20"/>
              </w:rPr>
              <w:t>Prévenir des dysfonctionnements, incidents et accidents</w:t>
            </w:r>
          </w:p>
        </w:tc>
        <w:tc>
          <w:tcPr>
            <w:tcW w:w="4962" w:type="dxa"/>
            <w:gridSpan w:val="2"/>
            <w:tcBorders>
              <w:top w:val="nil"/>
              <w:left w:val="single" w:sz="4" w:space="0" w:color="000000"/>
              <w:bottom w:val="nil"/>
              <w:right w:val="single" w:sz="4" w:space="0" w:color="000000"/>
            </w:tcBorders>
          </w:tcPr>
          <w:p w14:paraId="7532B63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prévention est effective</w:t>
            </w:r>
          </w:p>
        </w:tc>
      </w:tr>
      <w:tr w:rsidR="00A60E72" w14:paraId="2F5DB170" w14:textId="77777777" w:rsidTr="00A60E72">
        <w:tc>
          <w:tcPr>
            <w:tcW w:w="4819" w:type="dxa"/>
            <w:gridSpan w:val="3"/>
            <w:vMerge/>
            <w:tcBorders>
              <w:top w:val="nil"/>
              <w:left w:val="single" w:sz="4" w:space="0" w:color="000000"/>
              <w:right w:val="single" w:sz="4" w:space="0" w:color="000000"/>
            </w:tcBorders>
          </w:tcPr>
          <w:p w14:paraId="3026B5F2" w14:textId="77777777" w:rsidR="00A60E72" w:rsidRDefault="00A60E72" w:rsidP="00A60E72">
            <w:pPr>
              <w:pBdr>
                <w:top w:val="nil"/>
                <w:left w:val="nil"/>
                <w:bottom w:val="nil"/>
                <w:right w:val="nil"/>
                <w:between w:val="nil"/>
              </w:pBdr>
              <w:spacing w:line="276" w:lineRule="auto"/>
              <w:rPr>
                <w:rFonts w:ascii="Arial" w:eastAsia="Arial" w:hAnsi="Arial" w:cs="Arial"/>
                <w:color w:val="000000"/>
                <w:sz w:val="20"/>
                <w:szCs w:val="20"/>
              </w:rPr>
            </w:pPr>
          </w:p>
        </w:tc>
        <w:tc>
          <w:tcPr>
            <w:tcW w:w="4962" w:type="dxa"/>
            <w:gridSpan w:val="2"/>
            <w:tcBorders>
              <w:top w:val="nil"/>
              <w:left w:val="single" w:sz="4" w:space="0" w:color="000000"/>
              <w:bottom w:val="nil"/>
              <w:right w:val="single" w:sz="4" w:space="0" w:color="000000"/>
            </w:tcBorders>
          </w:tcPr>
          <w:p w14:paraId="581EC44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mesures de sécurité sont adaptées aux risques</w:t>
            </w:r>
          </w:p>
        </w:tc>
      </w:tr>
      <w:tr w:rsidR="00A60E72" w14:paraId="45A6C5CB" w14:textId="77777777" w:rsidTr="00A60E72">
        <w:tc>
          <w:tcPr>
            <w:tcW w:w="9781" w:type="dxa"/>
            <w:gridSpan w:val="5"/>
            <w:tcBorders>
              <w:top w:val="single" w:sz="4" w:space="0" w:color="000000"/>
              <w:left w:val="single" w:sz="4" w:space="0" w:color="000000"/>
              <w:bottom w:val="single" w:sz="4" w:space="0" w:color="000000"/>
              <w:right w:val="single" w:sz="4" w:space="0" w:color="000000"/>
            </w:tcBorders>
            <w:shd w:val="clear" w:color="auto" w:fill="D9D9D9"/>
          </w:tcPr>
          <w:p w14:paraId="386CEC01"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Conditions de réalisation</w:t>
            </w:r>
          </w:p>
        </w:tc>
      </w:tr>
      <w:tr w:rsidR="00A60E72" w14:paraId="64189061" w14:textId="77777777" w:rsidTr="00A60E72">
        <w:tc>
          <w:tcPr>
            <w:tcW w:w="3016" w:type="dxa"/>
            <w:gridSpan w:val="2"/>
            <w:tcBorders>
              <w:top w:val="single" w:sz="4" w:space="0" w:color="000000"/>
              <w:left w:val="single" w:sz="4" w:space="0" w:color="000000"/>
              <w:bottom w:val="single" w:sz="4" w:space="0" w:color="000000"/>
              <w:right w:val="single" w:sz="4" w:space="0" w:color="000000"/>
            </w:tcBorders>
          </w:tcPr>
          <w:p w14:paraId="29FED803" w14:textId="77777777" w:rsidR="00A60E72" w:rsidRDefault="00A60E72" w:rsidP="00A60E72">
            <w:pPr>
              <w:tabs>
                <w:tab w:val="left" w:pos="567"/>
                <w:tab w:val="left" w:pos="866"/>
                <w:tab w:val="center" w:pos="1474"/>
              </w:tabs>
              <w:rPr>
                <w:rFonts w:ascii="Arial" w:eastAsia="Arial" w:hAnsi="Arial" w:cs="Arial"/>
                <w:sz w:val="20"/>
                <w:szCs w:val="20"/>
              </w:rPr>
            </w:pPr>
            <w:r>
              <w:rPr>
                <w:rFonts w:ascii="Arial" w:eastAsia="Arial" w:hAnsi="Arial" w:cs="Arial"/>
                <w:b/>
                <w:sz w:val="20"/>
                <w:szCs w:val="20"/>
              </w:rPr>
              <w:tab/>
            </w:r>
            <w:r>
              <w:rPr>
                <w:rFonts w:ascii="Arial" w:eastAsia="Arial" w:hAnsi="Arial" w:cs="Arial"/>
                <w:b/>
                <w:sz w:val="20"/>
                <w:szCs w:val="20"/>
              </w:rPr>
              <w:tab/>
            </w:r>
            <w:r>
              <w:rPr>
                <w:rFonts w:ascii="Arial" w:eastAsia="Arial" w:hAnsi="Arial" w:cs="Arial"/>
                <w:b/>
                <w:sz w:val="20"/>
                <w:szCs w:val="20"/>
              </w:rPr>
              <w:tab/>
              <w:t xml:space="preserve">Moyens </w:t>
            </w:r>
          </w:p>
        </w:tc>
        <w:tc>
          <w:tcPr>
            <w:tcW w:w="3166" w:type="dxa"/>
            <w:gridSpan w:val="2"/>
            <w:tcBorders>
              <w:top w:val="single" w:sz="4" w:space="0" w:color="000000"/>
              <w:left w:val="single" w:sz="4" w:space="0" w:color="000000"/>
              <w:bottom w:val="single" w:sz="4" w:space="0" w:color="000000"/>
              <w:right w:val="single" w:sz="4" w:space="0" w:color="000000"/>
            </w:tcBorders>
          </w:tcPr>
          <w:p w14:paraId="30B1A7B5"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Liaisons </w:t>
            </w:r>
          </w:p>
        </w:tc>
        <w:tc>
          <w:tcPr>
            <w:tcW w:w="3599" w:type="dxa"/>
            <w:tcBorders>
              <w:top w:val="single" w:sz="4" w:space="0" w:color="000000"/>
              <w:left w:val="single" w:sz="4" w:space="0" w:color="000000"/>
              <w:bottom w:val="single" w:sz="4" w:space="0" w:color="000000"/>
              <w:right w:val="single" w:sz="4" w:space="0" w:color="000000"/>
            </w:tcBorders>
          </w:tcPr>
          <w:p w14:paraId="2A7BA292"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Références et ressources</w:t>
            </w:r>
          </w:p>
        </w:tc>
      </w:tr>
      <w:tr w:rsidR="00A60E72" w14:paraId="5339E740" w14:textId="77777777" w:rsidTr="00A60E72">
        <w:tc>
          <w:tcPr>
            <w:tcW w:w="3016" w:type="dxa"/>
            <w:gridSpan w:val="2"/>
            <w:tcBorders>
              <w:top w:val="single" w:sz="4" w:space="0" w:color="000000"/>
              <w:left w:val="single" w:sz="4" w:space="0" w:color="000000"/>
              <w:bottom w:val="nil"/>
              <w:right w:val="single" w:sz="4" w:space="0" w:color="000000"/>
            </w:tcBorders>
            <w:vAlign w:val="center"/>
          </w:tcPr>
          <w:p w14:paraId="1D67D52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w:t>
            </w:r>
          </w:p>
        </w:tc>
        <w:tc>
          <w:tcPr>
            <w:tcW w:w="3166" w:type="dxa"/>
            <w:gridSpan w:val="2"/>
            <w:tcBorders>
              <w:top w:val="single" w:sz="4" w:space="0" w:color="000000"/>
              <w:left w:val="single" w:sz="4" w:space="0" w:color="000000"/>
              <w:bottom w:val="nil"/>
              <w:right w:val="single" w:sz="4" w:space="0" w:color="000000"/>
            </w:tcBorders>
            <w:vAlign w:val="center"/>
          </w:tcPr>
          <w:p w14:paraId="3369BD1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L'exploitant de l'installation</w:t>
            </w:r>
          </w:p>
        </w:tc>
        <w:tc>
          <w:tcPr>
            <w:tcW w:w="3599" w:type="dxa"/>
            <w:tcBorders>
              <w:top w:val="single" w:sz="4" w:space="0" w:color="000000"/>
              <w:left w:val="single" w:sz="4" w:space="0" w:color="000000"/>
              <w:bottom w:val="nil"/>
              <w:right w:val="single" w:sz="4" w:space="0" w:color="000000"/>
            </w:tcBorders>
            <w:vAlign w:val="center"/>
          </w:tcPr>
          <w:p w14:paraId="7A881FD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L’organigramme de l'entreprise</w:t>
            </w:r>
          </w:p>
        </w:tc>
      </w:tr>
      <w:tr w:rsidR="00A60E72" w14:paraId="6DE37200" w14:textId="77777777" w:rsidTr="00A60E72">
        <w:tc>
          <w:tcPr>
            <w:tcW w:w="3016" w:type="dxa"/>
            <w:gridSpan w:val="2"/>
            <w:tcBorders>
              <w:top w:val="nil"/>
              <w:left w:val="single" w:sz="4" w:space="0" w:color="000000"/>
              <w:bottom w:val="nil"/>
              <w:right w:val="single" w:sz="4" w:space="0" w:color="000000"/>
            </w:tcBorders>
            <w:vAlign w:val="center"/>
          </w:tcPr>
          <w:p w14:paraId="6F6956F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EPI et EPC</w:t>
            </w:r>
          </w:p>
        </w:tc>
        <w:tc>
          <w:tcPr>
            <w:tcW w:w="3166" w:type="dxa"/>
            <w:gridSpan w:val="2"/>
            <w:tcBorders>
              <w:top w:val="nil"/>
              <w:left w:val="single" w:sz="4" w:space="0" w:color="000000"/>
              <w:bottom w:val="nil"/>
              <w:right w:val="single" w:sz="4" w:space="0" w:color="000000"/>
            </w:tcBorders>
            <w:vAlign w:val="center"/>
          </w:tcPr>
          <w:p w14:paraId="373B38D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service QHSE (si existant), ou le personnel identifié</w:t>
            </w:r>
          </w:p>
        </w:tc>
        <w:tc>
          <w:tcPr>
            <w:tcW w:w="3599" w:type="dxa"/>
            <w:tcBorders>
              <w:top w:val="nil"/>
              <w:left w:val="single" w:sz="4" w:space="0" w:color="000000"/>
              <w:bottom w:val="nil"/>
              <w:right w:val="single" w:sz="4" w:space="0" w:color="000000"/>
            </w:tcBorders>
            <w:vAlign w:val="center"/>
          </w:tcPr>
          <w:p w14:paraId="75FFB58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L’historique de l'installation</w:t>
            </w:r>
          </w:p>
        </w:tc>
      </w:tr>
      <w:tr w:rsidR="00A60E72" w14:paraId="510175A1" w14:textId="77777777" w:rsidTr="00A60E72">
        <w:tc>
          <w:tcPr>
            <w:tcW w:w="3016" w:type="dxa"/>
            <w:gridSpan w:val="2"/>
            <w:tcBorders>
              <w:top w:val="nil"/>
              <w:left w:val="single" w:sz="4" w:space="0" w:color="000000"/>
              <w:bottom w:val="nil"/>
              <w:right w:val="single" w:sz="4" w:space="0" w:color="000000"/>
            </w:tcBorders>
            <w:vAlign w:val="center"/>
          </w:tcPr>
          <w:p w14:paraId="49995D50" w14:textId="77777777" w:rsidR="00A60E72" w:rsidRDefault="00A60E72" w:rsidP="00A60E72">
            <w:pPr>
              <w:tabs>
                <w:tab w:val="left" w:pos="0"/>
              </w:tabs>
              <w:ind w:left="23"/>
              <w:rPr>
                <w:rFonts w:ascii="Arial" w:eastAsia="Arial" w:hAnsi="Arial" w:cs="Arial"/>
                <w:color w:val="000000"/>
                <w:sz w:val="20"/>
                <w:szCs w:val="20"/>
              </w:rPr>
            </w:pPr>
          </w:p>
        </w:tc>
        <w:tc>
          <w:tcPr>
            <w:tcW w:w="3166" w:type="dxa"/>
            <w:gridSpan w:val="2"/>
            <w:tcBorders>
              <w:top w:val="nil"/>
              <w:left w:val="single" w:sz="4" w:space="0" w:color="000000"/>
              <w:bottom w:val="nil"/>
              <w:right w:val="single" w:sz="4" w:space="0" w:color="000000"/>
            </w:tcBorders>
            <w:vAlign w:val="center"/>
          </w:tcPr>
          <w:p w14:paraId="1B9DB4E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hiérarchie</w:t>
            </w:r>
          </w:p>
        </w:tc>
        <w:tc>
          <w:tcPr>
            <w:tcW w:w="3599" w:type="dxa"/>
            <w:tcBorders>
              <w:top w:val="nil"/>
              <w:left w:val="single" w:sz="4" w:space="0" w:color="000000"/>
              <w:bottom w:val="nil"/>
              <w:right w:val="single" w:sz="4" w:space="0" w:color="000000"/>
            </w:tcBorders>
            <w:vAlign w:val="center"/>
          </w:tcPr>
          <w:p w14:paraId="0C310E6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références réglementaires, normatives et techniques</w:t>
            </w:r>
          </w:p>
        </w:tc>
      </w:tr>
      <w:tr w:rsidR="00A60E72" w14:paraId="35D88134" w14:textId="77777777" w:rsidTr="00A60E72">
        <w:tc>
          <w:tcPr>
            <w:tcW w:w="3016" w:type="dxa"/>
            <w:gridSpan w:val="2"/>
            <w:tcBorders>
              <w:top w:val="nil"/>
              <w:left w:val="single" w:sz="4" w:space="0" w:color="000000"/>
              <w:bottom w:val="nil"/>
              <w:right w:val="single" w:sz="4" w:space="0" w:color="000000"/>
            </w:tcBorders>
            <w:vAlign w:val="center"/>
          </w:tcPr>
          <w:p w14:paraId="400A8BE3"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166" w:type="dxa"/>
            <w:gridSpan w:val="2"/>
            <w:tcBorders>
              <w:top w:val="nil"/>
              <w:left w:val="single" w:sz="4" w:space="0" w:color="000000"/>
              <w:bottom w:val="nil"/>
              <w:right w:val="single" w:sz="4" w:space="0" w:color="000000"/>
            </w:tcBorders>
            <w:vAlign w:val="center"/>
          </w:tcPr>
          <w:p w14:paraId="6FA55A9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Son binôme, équipier éventuel</w:t>
            </w:r>
          </w:p>
        </w:tc>
        <w:tc>
          <w:tcPr>
            <w:tcW w:w="3599" w:type="dxa"/>
            <w:tcBorders>
              <w:top w:val="nil"/>
              <w:left w:val="single" w:sz="4" w:space="0" w:color="000000"/>
              <w:bottom w:val="nil"/>
              <w:right w:val="single" w:sz="4" w:space="0" w:color="000000"/>
            </w:tcBorders>
            <w:vAlign w:val="center"/>
          </w:tcPr>
          <w:p w14:paraId="3591CFA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document unique d'évaluation des risques et plan de prévention</w:t>
            </w:r>
          </w:p>
        </w:tc>
      </w:tr>
      <w:tr w:rsidR="00A60E72" w14:paraId="4EA52E0A" w14:textId="77777777" w:rsidTr="00A60E72">
        <w:tc>
          <w:tcPr>
            <w:tcW w:w="3016" w:type="dxa"/>
            <w:gridSpan w:val="2"/>
            <w:tcBorders>
              <w:top w:val="nil"/>
              <w:left w:val="single" w:sz="4" w:space="0" w:color="000000"/>
              <w:bottom w:val="nil"/>
              <w:right w:val="single" w:sz="4" w:space="0" w:color="000000"/>
            </w:tcBorders>
            <w:vAlign w:val="center"/>
          </w:tcPr>
          <w:p w14:paraId="4DE17691" w14:textId="77777777" w:rsidR="00A60E72" w:rsidRDefault="00A60E72" w:rsidP="00A60E72">
            <w:pPr>
              <w:tabs>
                <w:tab w:val="left" w:pos="0"/>
              </w:tabs>
              <w:ind w:left="23"/>
              <w:rPr>
                <w:rFonts w:ascii="Arial" w:eastAsia="Arial" w:hAnsi="Arial" w:cs="Arial"/>
                <w:color w:val="000000"/>
                <w:sz w:val="20"/>
                <w:szCs w:val="20"/>
              </w:rPr>
            </w:pPr>
          </w:p>
        </w:tc>
        <w:tc>
          <w:tcPr>
            <w:tcW w:w="3166" w:type="dxa"/>
            <w:gridSpan w:val="2"/>
            <w:tcBorders>
              <w:top w:val="nil"/>
              <w:left w:val="single" w:sz="4" w:space="0" w:color="000000"/>
              <w:bottom w:val="nil"/>
              <w:right w:val="single" w:sz="4" w:space="0" w:color="000000"/>
            </w:tcBorders>
            <w:vAlign w:val="center"/>
          </w:tcPr>
          <w:p w14:paraId="5D8E67E0" w14:textId="77777777" w:rsidR="00A60E72" w:rsidRDefault="00A60E72" w:rsidP="00A60E72">
            <w:pPr>
              <w:tabs>
                <w:tab w:val="left" w:pos="0"/>
              </w:tabs>
              <w:ind w:left="23"/>
              <w:rPr>
                <w:rFonts w:ascii="Arial" w:eastAsia="Arial" w:hAnsi="Arial" w:cs="Arial"/>
                <w:color w:val="000000"/>
                <w:sz w:val="20"/>
                <w:szCs w:val="20"/>
              </w:rPr>
            </w:pPr>
          </w:p>
        </w:tc>
        <w:tc>
          <w:tcPr>
            <w:tcW w:w="3599" w:type="dxa"/>
            <w:tcBorders>
              <w:top w:val="nil"/>
              <w:left w:val="single" w:sz="4" w:space="0" w:color="000000"/>
              <w:bottom w:val="nil"/>
              <w:right w:val="single" w:sz="4" w:space="0" w:color="000000"/>
            </w:tcBorders>
            <w:vAlign w:val="center"/>
          </w:tcPr>
          <w:p w14:paraId="3B33D5F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règlement d'exploitation et de police</w:t>
            </w:r>
          </w:p>
        </w:tc>
      </w:tr>
      <w:tr w:rsidR="00A60E72" w14:paraId="74D8E133" w14:textId="77777777" w:rsidTr="00A60E72">
        <w:tc>
          <w:tcPr>
            <w:tcW w:w="3016" w:type="dxa"/>
            <w:gridSpan w:val="2"/>
            <w:tcBorders>
              <w:top w:val="nil"/>
              <w:left w:val="single" w:sz="4" w:space="0" w:color="000000"/>
              <w:bottom w:val="nil"/>
              <w:right w:val="single" w:sz="4" w:space="0" w:color="000000"/>
            </w:tcBorders>
            <w:vAlign w:val="center"/>
          </w:tcPr>
          <w:p w14:paraId="31E41B63" w14:textId="77777777" w:rsidR="00A60E72" w:rsidRDefault="00A60E72" w:rsidP="00A60E72">
            <w:pPr>
              <w:tabs>
                <w:tab w:val="left" w:pos="0"/>
              </w:tabs>
              <w:ind w:left="23"/>
              <w:rPr>
                <w:rFonts w:ascii="Arial" w:eastAsia="Arial" w:hAnsi="Arial" w:cs="Arial"/>
                <w:color w:val="000000"/>
                <w:sz w:val="20"/>
                <w:szCs w:val="20"/>
              </w:rPr>
            </w:pPr>
          </w:p>
        </w:tc>
        <w:tc>
          <w:tcPr>
            <w:tcW w:w="3166" w:type="dxa"/>
            <w:gridSpan w:val="2"/>
            <w:tcBorders>
              <w:top w:val="nil"/>
              <w:left w:val="single" w:sz="4" w:space="0" w:color="000000"/>
              <w:bottom w:val="nil"/>
              <w:right w:val="single" w:sz="4" w:space="0" w:color="000000"/>
            </w:tcBorders>
            <w:vAlign w:val="center"/>
          </w:tcPr>
          <w:p w14:paraId="16FB7212" w14:textId="77777777" w:rsidR="00A60E72" w:rsidRDefault="00A60E72" w:rsidP="00A60E72">
            <w:pPr>
              <w:tabs>
                <w:tab w:val="left" w:pos="0"/>
              </w:tabs>
              <w:ind w:left="23"/>
              <w:rPr>
                <w:rFonts w:ascii="Arial" w:eastAsia="Arial" w:hAnsi="Arial" w:cs="Arial"/>
                <w:color w:val="000000"/>
                <w:sz w:val="20"/>
                <w:szCs w:val="20"/>
              </w:rPr>
            </w:pPr>
          </w:p>
        </w:tc>
        <w:tc>
          <w:tcPr>
            <w:tcW w:w="3599" w:type="dxa"/>
            <w:tcBorders>
              <w:top w:val="nil"/>
              <w:left w:val="single" w:sz="4" w:space="0" w:color="000000"/>
              <w:bottom w:val="nil"/>
              <w:right w:val="single" w:sz="4" w:space="0" w:color="000000"/>
            </w:tcBorders>
            <w:vAlign w:val="center"/>
          </w:tcPr>
          <w:p w14:paraId="4753CC7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notices, la documentation, constructeur de l'installation</w:t>
            </w:r>
          </w:p>
        </w:tc>
      </w:tr>
      <w:tr w:rsidR="00A60E72" w14:paraId="6B3503E2" w14:textId="77777777" w:rsidTr="00A60E72">
        <w:tc>
          <w:tcPr>
            <w:tcW w:w="3016" w:type="dxa"/>
            <w:gridSpan w:val="2"/>
            <w:tcBorders>
              <w:top w:val="nil"/>
              <w:left w:val="single" w:sz="4" w:space="0" w:color="000000"/>
              <w:bottom w:val="nil"/>
              <w:right w:val="single" w:sz="4" w:space="0" w:color="000000"/>
            </w:tcBorders>
            <w:vAlign w:val="center"/>
          </w:tcPr>
          <w:p w14:paraId="3F446327" w14:textId="77777777" w:rsidR="00A60E72" w:rsidRDefault="00A60E72" w:rsidP="00A60E72">
            <w:pPr>
              <w:tabs>
                <w:tab w:val="left" w:pos="0"/>
              </w:tabs>
              <w:ind w:left="23"/>
              <w:rPr>
                <w:rFonts w:ascii="Arial" w:eastAsia="Arial" w:hAnsi="Arial" w:cs="Arial"/>
                <w:color w:val="000000"/>
                <w:sz w:val="20"/>
                <w:szCs w:val="20"/>
              </w:rPr>
            </w:pPr>
          </w:p>
        </w:tc>
        <w:tc>
          <w:tcPr>
            <w:tcW w:w="3166" w:type="dxa"/>
            <w:gridSpan w:val="2"/>
            <w:tcBorders>
              <w:top w:val="nil"/>
              <w:left w:val="single" w:sz="4" w:space="0" w:color="000000"/>
              <w:bottom w:val="nil"/>
              <w:right w:val="single" w:sz="4" w:space="0" w:color="000000"/>
            </w:tcBorders>
            <w:vAlign w:val="center"/>
          </w:tcPr>
          <w:p w14:paraId="3D9CB24C" w14:textId="77777777" w:rsidR="00A60E72" w:rsidRDefault="00A60E72" w:rsidP="00A60E72">
            <w:pPr>
              <w:tabs>
                <w:tab w:val="left" w:pos="0"/>
              </w:tabs>
              <w:ind w:left="23"/>
              <w:rPr>
                <w:rFonts w:ascii="Arial" w:eastAsia="Arial" w:hAnsi="Arial" w:cs="Arial"/>
                <w:color w:val="000000"/>
                <w:sz w:val="20"/>
                <w:szCs w:val="20"/>
              </w:rPr>
            </w:pPr>
          </w:p>
        </w:tc>
        <w:tc>
          <w:tcPr>
            <w:tcW w:w="3599" w:type="dxa"/>
            <w:tcBorders>
              <w:top w:val="nil"/>
              <w:left w:val="single" w:sz="4" w:space="0" w:color="000000"/>
              <w:bottom w:val="nil"/>
              <w:right w:val="single" w:sz="4" w:space="0" w:color="000000"/>
            </w:tcBorders>
            <w:vAlign w:val="center"/>
          </w:tcPr>
          <w:p w14:paraId="3F70F35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cahier de consignes et de liaison</w:t>
            </w:r>
          </w:p>
        </w:tc>
      </w:tr>
      <w:tr w:rsidR="00A60E72" w14:paraId="7D8B1C89" w14:textId="77777777" w:rsidTr="00A60E72">
        <w:tc>
          <w:tcPr>
            <w:tcW w:w="3016" w:type="dxa"/>
            <w:gridSpan w:val="2"/>
            <w:tcBorders>
              <w:top w:val="nil"/>
              <w:left w:val="single" w:sz="4" w:space="0" w:color="000000"/>
              <w:bottom w:val="single" w:sz="4" w:space="0" w:color="000000"/>
              <w:right w:val="single" w:sz="4" w:space="0" w:color="000000"/>
            </w:tcBorders>
            <w:vAlign w:val="center"/>
          </w:tcPr>
          <w:p w14:paraId="6BE2F1C8" w14:textId="77777777" w:rsidR="00A60E72" w:rsidRDefault="00A60E72" w:rsidP="00A60E72">
            <w:pPr>
              <w:tabs>
                <w:tab w:val="left" w:pos="0"/>
              </w:tabs>
              <w:ind w:left="23"/>
              <w:rPr>
                <w:rFonts w:ascii="Arial" w:eastAsia="Arial" w:hAnsi="Arial" w:cs="Arial"/>
                <w:color w:val="000000"/>
                <w:sz w:val="20"/>
                <w:szCs w:val="20"/>
              </w:rPr>
            </w:pPr>
          </w:p>
        </w:tc>
        <w:tc>
          <w:tcPr>
            <w:tcW w:w="3166" w:type="dxa"/>
            <w:gridSpan w:val="2"/>
            <w:tcBorders>
              <w:top w:val="nil"/>
              <w:left w:val="single" w:sz="4" w:space="0" w:color="000000"/>
              <w:bottom w:val="single" w:sz="4" w:space="0" w:color="000000"/>
              <w:right w:val="single" w:sz="4" w:space="0" w:color="000000"/>
            </w:tcBorders>
            <w:vAlign w:val="center"/>
          </w:tcPr>
          <w:p w14:paraId="7C626915" w14:textId="77777777" w:rsidR="00A60E72" w:rsidRDefault="00A60E72" w:rsidP="00A60E72">
            <w:pPr>
              <w:tabs>
                <w:tab w:val="left" w:pos="0"/>
              </w:tabs>
              <w:ind w:left="23"/>
              <w:rPr>
                <w:rFonts w:ascii="Arial" w:eastAsia="Arial" w:hAnsi="Arial" w:cs="Arial"/>
                <w:color w:val="000000"/>
                <w:sz w:val="20"/>
                <w:szCs w:val="20"/>
              </w:rPr>
            </w:pPr>
          </w:p>
        </w:tc>
        <w:tc>
          <w:tcPr>
            <w:tcW w:w="3599" w:type="dxa"/>
            <w:tcBorders>
              <w:top w:val="nil"/>
              <w:left w:val="single" w:sz="4" w:space="0" w:color="000000"/>
              <w:bottom w:val="single" w:sz="4" w:space="0" w:color="000000"/>
              <w:right w:val="single" w:sz="4" w:space="0" w:color="000000"/>
            </w:tcBorders>
            <w:vAlign w:val="center"/>
          </w:tcPr>
          <w:p w14:paraId="66664C5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registre d’exploitation</w:t>
            </w:r>
          </w:p>
        </w:tc>
      </w:tr>
    </w:tbl>
    <w:p w14:paraId="5CD2B4CB" w14:textId="77777777" w:rsidR="00A60E72" w:rsidRDefault="00A60E72" w:rsidP="00A60E72">
      <w:pPr>
        <w:tabs>
          <w:tab w:val="left" w:pos="1467"/>
        </w:tabs>
        <w:rPr>
          <w:sz w:val="20"/>
          <w:szCs w:val="20"/>
        </w:rPr>
      </w:pPr>
    </w:p>
    <w:p w14:paraId="1A6EC7DC" w14:textId="77777777" w:rsidR="00A60E72" w:rsidRDefault="00A60E72" w:rsidP="00A60E72">
      <w:r>
        <w:br w:type="page"/>
      </w:r>
    </w:p>
    <w:p w14:paraId="26F5FCEB" w14:textId="77777777" w:rsidR="00A60E72" w:rsidRDefault="00A60E72" w:rsidP="00A60E72"/>
    <w:tbl>
      <w:tblPr>
        <w:tblW w:w="9632"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537"/>
        <w:gridCol w:w="479"/>
        <w:gridCol w:w="1803"/>
        <w:gridCol w:w="1363"/>
        <w:gridCol w:w="3450"/>
      </w:tblGrid>
      <w:tr w:rsidR="00A60E72" w14:paraId="711645A4" w14:textId="77777777" w:rsidTr="00F572E4">
        <w:tc>
          <w:tcPr>
            <w:tcW w:w="2537" w:type="dxa"/>
            <w:shd w:val="clear" w:color="auto" w:fill="DBE5F1" w:themeFill="accent1" w:themeFillTint="33"/>
            <w:vAlign w:val="center"/>
          </w:tcPr>
          <w:p w14:paraId="45F48D7A" w14:textId="77777777" w:rsidR="00A60E72" w:rsidRDefault="00A60E72" w:rsidP="00A60E72">
            <w:pPr>
              <w:jc w:val="center"/>
              <w:rPr>
                <w:rFonts w:ascii="Arial" w:eastAsia="Arial" w:hAnsi="Arial" w:cs="Arial"/>
                <w:b/>
              </w:rPr>
            </w:pPr>
            <w:r>
              <w:rPr>
                <w:rFonts w:ascii="Arial" w:eastAsia="Arial" w:hAnsi="Arial" w:cs="Arial"/>
                <w:b/>
              </w:rPr>
              <w:t xml:space="preserve">A1- Préparer </w:t>
            </w:r>
          </w:p>
          <w:p w14:paraId="51E44D72" w14:textId="77777777" w:rsidR="00A60E72" w:rsidRDefault="00A60E72" w:rsidP="00A60E72">
            <w:pPr>
              <w:jc w:val="center"/>
              <w:rPr>
                <w:rFonts w:ascii="Arial" w:eastAsia="Arial" w:hAnsi="Arial" w:cs="Arial"/>
                <w:b/>
                <w:color w:val="FF0000"/>
              </w:rPr>
            </w:pPr>
            <w:r>
              <w:rPr>
                <w:rFonts w:ascii="Arial" w:eastAsia="Arial" w:hAnsi="Arial" w:cs="Arial"/>
                <w:b/>
              </w:rPr>
              <w:t>l'installation et son environnement</w:t>
            </w:r>
          </w:p>
        </w:tc>
        <w:tc>
          <w:tcPr>
            <w:tcW w:w="7095" w:type="dxa"/>
            <w:gridSpan w:val="4"/>
            <w:vAlign w:val="center"/>
          </w:tcPr>
          <w:p w14:paraId="3E7BFD3C" w14:textId="77777777" w:rsidR="00A60E72" w:rsidRPr="00170A41" w:rsidRDefault="00A60E72" w:rsidP="00901879">
            <w:pPr>
              <w:pStyle w:val="Paragraphedeliste"/>
              <w:widowControl/>
              <w:numPr>
                <w:ilvl w:val="0"/>
                <w:numId w:val="59"/>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A1T1- Vérifier visuellement, exploiter des informations de l'installation et consigner le registre d’exploitation</w:t>
            </w:r>
          </w:p>
          <w:p w14:paraId="35AEB313" w14:textId="77777777" w:rsidR="00A60E72" w:rsidRPr="00170A41" w:rsidRDefault="00A60E72" w:rsidP="00901879">
            <w:pPr>
              <w:pStyle w:val="Paragraphedeliste"/>
              <w:widowControl/>
              <w:numPr>
                <w:ilvl w:val="0"/>
                <w:numId w:val="59"/>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A1T2- Identifier et maîtriser les risques liés à l'installation, à son environnement, à son intervention</w:t>
            </w:r>
          </w:p>
          <w:p w14:paraId="0A18B64C" w14:textId="77777777" w:rsidR="00A60E72" w:rsidRPr="00170A41" w:rsidRDefault="00A60E72" w:rsidP="00901879">
            <w:pPr>
              <w:pStyle w:val="Paragraphedeliste"/>
              <w:widowControl/>
              <w:numPr>
                <w:ilvl w:val="0"/>
                <w:numId w:val="59"/>
              </w:numPr>
              <w:pBdr>
                <w:top w:val="nil"/>
                <w:left w:val="nil"/>
                <w:bottom w:val="nil"/>
                <w:right w:val="nil"/>
                <w:between w:val="nil"/>
              </w:pBdr>
              <w:autoSpaceDE/>
              <w:autoSpaceDN/>
              <w:ind w:left="325"/>
              <w:contextualSpacing/>
              <w:rPr>
                <w:rFonts w:ascii="Arial" w:eastAsia="Arial" w:hAnsi="Arial" w:cs="Arial"/>
                <w:b/>
                <w:color w:val="000000"/>
              </w:rPr>
            </w:pPr>
            <w:r w:rsidRPr="00170A41">
              <w:rPr>
                <w:rFonts w:ascii="Arial" w:eastAsia="Arial" w:hAnsi="Arial" w:cs="Arial"/>
                <w:b/>
                <w:color w:val="000000"/>
              </w:rPr>
              <w:t>A1T3- Préparer, contrôler l’installation et son environnement (en vue de l'ouverture aux clients)</w:t>
            </w:r>
          </w:p>
        </w:tc>
      </w:tr>
      <w:tr w:rsidR="00A60E72" w14:paraId="47B4B5F8" w14:textId="77777777" w:rsidTr="00F572E4">
        <w:tc>
          <w:tcPr>
            <w:tcW w:w="2537" w:type="dxa"/>
            <w:shd w:val="clear" w:color="auto" w:fill="DBE5F1" w:themeFill="accent1" w:themeFillTint="33"/>
            <w:vAlign w:val="center"/>
          </w:tcPr>
          <w:p w14:paraId="7E7AA214"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41A8E30F" w14:textId="77777777" w:rsidR="00A60E72" w:rsidRDefault="00A60E72" w:rsidP="00A60E72">
            <w:pPr>
              <w:jc w:val="center"/>
              <w:rPr>
                <w:rFonts w:ascii="Arial" w:eastAsia="Arial" w:hAnsi="Arial" w:cs="Arial"/>
                <w:b/>
              </w:rPr>
            </w:pPr>
            <w:r>
              <w:rPr>
                <w:rFonts w:ascii="Arial" w:eastAsia="Arial" w:hAnsi="Arial" w:cs="Arial"/>
                <w:color w:val="000000"/>
              </w:rPr>
              <w:t>Totale</w:t>
            </w:r>
          </w:p>
        </w:tc>
        <w:tc>
          <w:tcPr>
            <w:tcW w:w="7095" w:type="dxa"/>
            <w:gridSpan w:val="4"/>
            <w:vAlign w:val="center"/>
          </w:tcPr>
          <w:p w14:paraId="071B91CA" w14:textId="77777777" w:rsidR="00A60E72" w:rsidRDefault="00A60E72" w:rsidP="00A60E72">
            <w:pPr>
              <w:pBdr>
                <w:top w:val="nil"/>
                <w:left w:val="nil"/>
                <w:bottom w:val="nil"/>
                <w:right w:val="nil"/>
                <w:between w:val="nil"/>
              </w:pBdr>
              <w:ind w:left="720"/>
              <w:rPr>
                <w:rFonts w:ascii="Arial" w:eastAsia="Arial" w:hAnsi="Arial" w:cs="Arial"/>
                <w:color w:val="000000"/>
              </w:rPr>
            </w:pPr>
          </w:p>
        </w:tc>
      </w:tr>
      <w:tr w:rsidR="00A60E72" w14:paraId="2965211A" w14:textId="77777777" w:rsidTr="00A60E72">
        <w:tc>
          <w:tcPr>
            <w:tcW w:w="9632" w:type="dxa"/>
            <w:gridSpan w:val="5"/>
            <w:tcBorders>
              <w:top w:val="single" w:sz="6" w:space="0" w:color="000000"/>
              <w:left w:val="single" w:sz="6" w:space="0" w:color="000000"/>
              <w:bottom w:val="single" w:sz="6" w:space="0" w:color="000000"/>
              <w:right w:val="single" w:sz="6" w:space="0" w:color="000000"/>
            </w:tcBorders>
            <w:shd w:val="clear" w:color="auto" w:fill="D9D9D9"/>
          </w:tcPr>
          <w:p w14:paraId="7AB5BEC9"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Situation de début</w:t>
            </w:r>
          </w:p>
        </w:tc>
      </w:tr>
      <w:tr w:rsidR="00A60E72" w14:paraId="34201BA4" w14:textId="77777777" w:rsidTr="00A60E72">
        <w:tc>
          <w:tcPr>
            <w:tcW w:w="9632" w:type="dxa"/>
            <w:gridSpan w:val="5"/>
            <w:tcBorders>
              <w:top w:val="single" w:sz="6" w:space="0" w:color="000000"/>
              <w:left w:val="single" w:sz="6" w:space="0" w:color="000000"/>
              <w:bottom w:val="single" w:sz="6" w:space="0" w:color="000000"/>
              <w:right w:val="single" w:sz="6" w:space="0" w:color="000000"/>
            </w:tcBorders>
          </w:tcPr>
          <w:p w14:paraId="27B3B47E"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Une installation inspectée</w:t>
            </w:r>
          </w:p>
        </w:tc>
      </w:tr>
      <w:tr w:rsidR="00A60E72" w14:paraId="2F1AE6EC" w14:textId="77777777" w:rsidTr="00A60E72">
        <w:tc>
          <w:tcPr>
            <w:tcW w:w="4819" w:type="dxa"/>
            <w:gridSpan w:val="3"/>
            <w:tcBorders>
              <w:top w:val="single" w:sz="6" w:space="0" w:color="000000"/>
              <w:left w:val="single" w:sz="6" w:space="0" w:color="000000"/>
              <w:bottom w:val="single" w:sz="4" w:space="0" w:color="000000"/>
              <w:right w:val="single" w:sz="6" w:space="0" w:color="000000"/>
            </w:tcBorders>
            <w:shd w:val="clear" w:color="auto" w:fill="D9D9D9"/>
          </w:tcPr>
          <w:p w14:paraId="4ED14290" w14:textId="77777777" w:rsidR="00A60E72" w:rsidRDefault="00A60E72" w:rsidP="00A60E72">
            <w:pPr>
              <w:jc w:val="center"/>
              <w:rPr>
                <w:rFonts w:ascii="Arial" w:eastAsia="Arial" w:hAnsi="Arial" w:cs="Arial"/>
                <w:b/>
                <w:color w:val="FF0000"/>
                <w:sz w:val="20"/>
                <w:szCs w:val="20"/>
              </w:rPr>
            </w:pPr>
            <w:r>
              <w:rPr>
                <w:rFonts w:ascii="Arial" w:eastAsia="Arial" w:hAnsi="Arial" w:cs="Arial"/>
                <w:b/>
                <w:sz w:val="20"/>
                <w:szCs w:val="20"/>
              </w:rPr>
              <w:t xml:space="preserve">Description de la tâche </w:t>
            </w:r>
          </w:p>
        </w:tc>
        <w:tc>
          <w:tcPr>
            <w:tcW w:w="4813" w:type="dxa"/>
            <w:gridSpan w:val="2"/>
            <w:tcBorders>
              <w:top w:val="single" w:sz="6" w:space="0" w:color="000000"/>
              <w:left w:val="single" w:sz="6" w:space="0" w:color="000000"/>
              <w:bottom w:val="single" w:sz="4" w:space="0" w:color="000000"/>
              <w:right w:val="single" w:sz="6" w:space="0" w:color="000000"/>
            </w:tcBorders>
            <w:shd w:val="clear" w:color="auto" w:fill="D9D9D9"/>
          </w:tcPr>
          <w:p w14:paraId="4CF35BF0"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 xml:space="preserve">Résultats attendus </w:t>
            </w:r>
          </w:p>
        </w:tc>
      </w:tr>
      <w:tr w:rsidR="00A60E72" w14:paraId="12DAAB50" w14:textId="77777777" w:rsidTr="00A60E72">
        <w:tc>
          <w:tcPr>
            <w:tcW w:w="9632" w:type="dxa"/>
            <w:gridSpan w:val="5"/>
            <w:tcBorders>
              <w:top w:val="single" w:sz="4" w:space="0" w:color="000000"/>
              <w:left w:val="single" w:sz="4" w:space="0" w:color="000000"/>
              <w:bottom w:val="nil"/>
              <w:right w:val="single" w:sz="4" w:space="0" w:color="000000"/>
            </w:tcBorders>
            <w:shd w:val="clear" w:color="auto" w:fill="D9D9D9"/>
          </w:tcPr>
          <w:p w14:paraId="3619B251"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PRÉPARER L’ENVIRONNEMENT DE L’INSTALLATION</w:t>
            </w:r>
          </w:p>
        </w:tc>
      </w:tr>
      <w:tr w:rsidR="00A60E72" w14:paraId="46448AE1" w14:textId="77777777" w:rsidTr="00A60E72">
        <w:tc>
          <w:tcPr>
            <w:tcW w:w="4819" w:type="dxa"/>
            <w:gridSpan w:val="3"/>
            <w:tcBorders>
              <w:top w:val="single" w:sz="4" w:space="0" w:color="000000"/>
              <w:left w:val="single" w:sz="4" w:space="0" w:color="000000"/>
              <w:bottom w:val="nil"/>
              <w:right w:val="single" w:sz="4" w:space="0" w:color="000000"/>
            </w:tcBorders>
          </w:tcPr>
          <w:p w14:paraId="69EAE66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Préparer les abords et accès de l'installation</w:t>
            </w:r>
          </w:p>
        </w:tc>
        <w:tc>
          <w:tcPr>
            <w:tcW w:w="4813" w:type="dxa"/>
            <w:gridSpan w:val="2"/>
            <w:tcBorders>
              <w:top w:val="single" w:sz="4" w:space="0" w:color="000000"/>
              <w:left w:val="single" w:sz="4" w:space="0" w:color="000000"/>
              <w:bottom w:val="nil"/>
              <w:right w:val="single" w:sz="4" w:space="0" w:color="000000"/>
            </w:tcBorders>
          </w:tcPr>
          <w:p w14:paraId="73956B5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L’accès est sécurisé dans le respect du registre d'exploitation</w:t>
            </w:r>
          </w:p>
        </w:tc>
      </w:tr>
      <w:tr w:rsidR="00A60E72" w14:paraId="1455FA03" w14:textId="77777777" w:rsidTr="00A60E72">
        <w:tc>
          <w:tcPr>
            <w:tcW w:w="4819" w:type="dxa"/>
            <w:gridSpan w:val="3"/>
            <w:tcBorders>
              <w:top w:val="single" w:sz="4" w:space="0" w:color="000000"/>
              <w:left w:val="single" w:sz="4" w:space="0" w:color="000000"/>
              <w:bottom w:val="nil"/>
              <w:right w:val="single" w:sz="4" w:space="0" w:color="000000"/>
            </w:tcBorders>
          </w:tcPr>
          <w:p w14:paraId="4E90A74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Préparer les aires d'embarquement et débarquement</w:t>
            </w:r>
          </w:p>
        </w:tc>
        <w:tc>
          <w:tcPr>
            <w:tcW w:w="4813" w:type="dxa"/>
            <w:gridSpan w:val="2"/>
            <w:tcBorders>
              <w:top w:val="single" w:sz="4" w:space="0" w:color="000000"/>
              <w:left w:val="single" w:sz="4" w:space="0" w:color="000000"/>
              <w:bottom w:val="nil"/>
              <w:right w:val="single" w:sz="4" w:space="0" w:color="000000"/>
            </w:tcBorders>
          </w:tcPr>
          <w:p w14:paraId="1E6E9BA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aires d'embarquement et débarquement sont opérationnelles</w:t>
            </w:r>
          </w:p>
        </w:tc>
      </w:tr>
      <w:tr w:rsidR="00A60E72" w14:paraId="5A2D7E02" w14:textId="77777777" w:rsidTr="00A60E72">
        <w:tc>
          <w:tcPr>
            <w:tcW w:w="9632" w:type="dxa"/>
            <w:gridSpan w:val="5"/>
            <w:tcBorders>
              <w:top w:val="single" w:sz="4" w:space="0" w:color="000000"/>
              <w:left w:val="single" w:sz="4" w:space="0" w:color="000000"/>
              <w:bottom w:val="nil"/>
              <w:right w:val="single" w:sz="4" w:space="0" w:color="000000"/>
            </w:tcBorders>
            <w:shd w:val="clear" w:color="auto" w:fill="D9D9D9"/>
          </w:tcPr>
          <w:p w14:paraId="4164FC3D"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CONTRÔLER L’INSTALLATION</w:t>
            </w:r>
          </w:p>
        </w:tc>
      </w:tr>
      <w:tr w:rsidR="00A60E72" w14:paraId="5B2ECD28" w14:textId="77777777" w:rsidTr="00A60E72">
        <w:tc>
          <w:tcPr>
            <w:tcW w:w="4819" w:type="dxa"/>
            <w:gridSpan w:val="3"/>
            <w:tcBorders>
              <w:top w:val="single" w:sz="4" w:space="0" w:color="000000"/>
              <w:left w:val="single" w:sz="4" w:space="0" w:color="000000"/>
              <w:bottom w:val="nil"/>
              <w:right w:val="single" w:sz="4" w:space="0" w:color="000000"/>
            </w:tcBorders>
          </w:tcPr>
          <w:p w14:paraId="1E48085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S’approprier les différentes procédures</w:t>
            </w:r>
          </w:p>
        </w:tc>
        <w:tc>
          <w:tcPr>
            <w:tcW w:w="4813" w:type="dxa"/>
            <w:gridSpan w:val="2"/>
            <w:tcBorders>
              <w:top w:val="single" w:sz="4" w:space="0" w:color="000000"/>
              <w:left w:val="single" w:sz="4" w:space="0" w:color="000000"/>
              <w:bottom w:val="nil"/>
              <w:right w:val="single" w:sz="4" w:space="0" w:color="000000"/>
            </w:tcBorders>
          </w:tcPr>
          <w:p w14:paraId="4C75B85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les descriptifs des différents modes de marche et d’arrêt, le règlement d'exploitation sont interprétés sans erreur</w:t>
            </w:r>
          </w:p>
        </w:tc>
      </w:tr>
      <w:tr w:rsidR="00A60E72" w14:paraId="3F6D6988" w14:textId="77777777" w:rsidTr="00A60E72">
        <w:tc>
          <w:tcPr>
            <w:tcW w:w="4819" w:type="dxa"/>
            <w:gridSpan w:val="3"/>
            <w:tcBorders>
              <w:top w:val="single" w:sz="4" w:space="0" w:color="000000"/>
              <w:left w:val="single" w:sz="4" w:space="0" w:color="000000"/>
              <w:bottom w:val="nil"/>
              <w:right w:val="single" w:sz="4" w:space="0" w:color="000000"/>
            </w:tcBorders>
          </w:tcPr>
          <w:p w14:paraId="2D815DA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Réaliser les contrôles réglementaires liés à l'installation</w:t>
            </w:r>
          </w:p>
        </w:tc>
        <w:tc>
          <w:tcPr>
            <w:tcW w:w="4813" w:type="dxa"/>
            <w:gridSpan w:val="2"/>
            <w:tcBorders>
              <w:top w:val="single" w:sz="4" w:space="0" w:color="000000"/>
              <w:left w:val="single" w:sz="4" w:space="0" w:color="000000"/>
              <w:bottom w:val="nil"/>
              <w:right w:val="single" w:sz="4" w:space="0" w:color="000000"/>
            </w:tcBorders>
          </w:tcPr>
          <w:p w14:paraId="56F2E5F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contrôles réglementaires sont correctement réalisés</w:t>
            </w:r>
          </w:p>
        </w:tc>
      </w:tr>
      <w:tr w:rsidR="00A60E72" w14:paraId="44EAEA9C" w14:textId="77777777" w:rsidTr="00A60E72">
        <w:tc>
          <w:tcPr>
            <w:tcW w:w="4819" w:type="dxa"/>
            <w:gridSpan w:val="3"/>
            <w:tcBorders>
              <w:top w:val="single" w:sz="4" w:space="0" w:color="000000"/>
              <w:left w:val="single" w:sz="4" w:space="0" w:color="000000"/>
              <w:bottom w:val="nil"/>
              <w:right w:val="single" w:sz="4" w:space="0" w:color="000000"/>
            </w:tcBorders>
          </w:tcPr>
          <w:p w14:paraId="63766BB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Préparer l'installation pour une mise en service</w:t>
            </w:r>
          </w:p>
        </w:tc>
        <w:tc>
          <w:tcPr>
            <w:tcW w:w="4813" w:type="dxa"/>
            <w:gridSpan w:val="2"/>
            <w:tcBorders>
              <w:top w:val="single" w:sz="4" w:space="0" w:color="000000"/>
              <w:left w:val="single" w:sz="4" w:space="0" w:color="000000"/>
              <w:bottom w:val="nil"/>
              <w:right w:val="single" w:sz="4" w:space="0" w:color="000000"/>
            </w:tcBorders>
          </w:tcPr>
          <w:p w14:paraId="510EEEC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zones d’actions des effecteurs et la zone de travail sont sécurisées, propres et dégagées (protection mécanique en place, barrières ….)</w:t>
            </w:r>
          </w:p>
        </w:tc>
      </w:tr>
      <w:tr w:rsidR="00A60E72" w14:paraId="0F915005" w14:textId="77777777" w:rsidTr="00A60E72">
        <w:tc>
          <w:tcPr>
            <w:tcW w:w="4819" w:type="dxa"/>
            <w:gridSpan w:val="3"/>
            <w:tcBorders>
              <w:top w:val="single" w:sz="4" w:space="0" w:color="000000"/>
              <w:left w:val="single" w:sz="4" w:space="0" w:color="000000"/>
              <w:bottom w:val="nil"/>
              <w:right w:val="single" w:sz="4" w:space="0" w:color="000000"/>
            </w:tcBorders>
          </w:tcPr>
          <w:p w14:paraId="033743D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Vérifier l’efficacité de la chaîne de sécurité</w:t>
            </w:r>
          </w:p>
        </w:tc>
        <w:tc>
          <w:tcPr>
            <w:tcW w:w="4813" w:type="dxa"/>
            <w:gridSpan w:val="2"/>
            <w:tcBorders>
              <w:top w:val="single" w:sz="4" w:space="0" w:color="000000"/>
              <w:left w:val="single" w:sz="4" w:space="0" w:color="000000"/>
              <w:bottom w:val="nil"/>
              <w:right w:val="single" w:sz="4" w:space="0" w:color="000000"/>
            </w:tcBorders>
          </w:tcPr>
          <w:p w14:paraId="7A32F29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arrêts d’urgence et les éléments de sécurité sont vérifiés et opérationnels</w:t>
            </w:r>
          </w:p>
        </w:tc>
      </w:tr>
      <w:tr w:rsidR="00A60E72" w14:paraId="418FC78C" w14:textId="77777777" w:rsidTr="00A60E72">
        <w:tc>
          <w:tcPr>
            <w:tcW w:w="4819" w:type="dxa"/>
            <w:gridSpan w:val="3"/>
            <w:tcBorders>
              <w:top w:val="single" w:sz="4" w:space="0" w:color="000000"/>
              <w:left w:val="single" w:sz="4" w:space="0" w:color="000000"/>
              <w:bottom w:val="single" w:sz="4" w:space="0" w:color="000000"/>
              <w:right w:val="single" w:sz="4" w:space="0" w:color="000000"/>
            </w:tcBorders>
          </w:tcPr>
          <w:p w14:paraId="54B78D0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Démarrer l'installation et procéder à l'essai à vide complet</w:t>
            </w:r>
          </w:p>
        </w:tc>
        <w:tc>
          <w:tcPr>
            <w:tcW w:w="4813" w:type="dxa"/>
            <w:gridSpan w:val="2"/>
            <w:tcBorders>
              <w:top w:val="single" w:sz="4" w:space="0" w:color="000000"/>
              <w:left w:val="single" w:sz="4" w:space="0" w:color="000000"/>
              <w:bottom w:val="single" w:sz="4" w:space="0" w:color="000000"/>
              <w:right w:val="single" w:sz="4" w:space="0" w:color="000000"/>
            </w:tcBorders>
          </w:tcPr>
          <w:p w14:paraId="20AA551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système est démarré, l’essai à vide est correctement effectué, il est concluant</w:t>
            </w:r>
          </w:p>
        </w:tc>
      </w:tr>
      <w:tr w:rsidR="00A60E72" w14:paraId="1B938F47" w14:textId="77777777" w:rsidTr="00A60E72">
        <w:tc>
          <w:tcPr>
            <w:tcW w:w="4819" w:type="dxa"/>
            <w:gridSpan w:val="3"/>
            <w:tcBorders>
              <w:top w:val="single" w:sz="4" w:space="0" w:color="000000"/>
              <w:left w:val="single" w:sz="4" w:space="0" w:color="000000"/>
              <w:bottom w:val="single" w:sz="4" w:space="0" w:color="000000"/>
              <w:right w:val="single" w:sz="4" w:space="0" w:color="000000"/>
            </w:tcBorders>
          </w:tcPr>
          <w:p w14:paraId="43E71E6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Mettre en service l'installation</w:t>
            </w:r>
          </w:p>
        </w:tc>
        <w:tc>
          <w:tcPr>
            <w:tcW w:w="4813" w:type="dxa"/>
            <w:gridSpan w:val="2"/>
            <w:tcBorders>
              <w:top w:val="single" w:sz="4" w:space="0" w:color="000000"/>
              <w:left w:val="single" w:sz="4" w:space="0" w:color="000000"/>
              <w:bottom w:val="single" w:sz="4" w:space="0" w:color="000000"/>
              <w:right w:val="single" w:sz="4" w:space="0" w:color="000000"/>
            </w:tcBorders>
          </w:tcPr>
          <w:p w14:paraId="148709E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 est prête à accueillir les clients</w:t>
            </w:r>
          </w:p>
        </w:tc>
      </w:tr>
      <w:tr w:rsidR="00A60E72" w14:paraId="34F7E790" w14:textId="77777777" w:rsidTr="00A60E72">
        <w:tc>
          <w:tcPr>
            <w:tcW w:w="9632" w:type="dxa"/>
            <w:gridSpan w:val="5"/>
            <w:tcBorders>
              <w:top w:val="single" w:sz="4" w:space="0" w:color="000000"/>
              <w:left w:val="single" w:sz="4" w:space="0" w:color="000000"/>
              <w:bottom w:val="single" w:sz="4" w:space="0" w:color="000000"/>
              <w:right w:val="single" w:sz="4" w:space="0" w:color="000000"/>
            </w:tcBorders>
            <w:shd w:val="clear" w:color="auto" w:fill="D9D9D9"/>
          </w:tcPr>
          <w:p w14:paraId="06EC5EA7"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RENDRE COMPTE ET CONSIGNER LE REGISTRE</w:t>
            </w:r>
          </w:p>
        </w:tc>
      </w:tr>
      <w:tr w:rsidR="00A60E72" w14:paraId="47238866" w14:textId="77777777" w:rsidTr="00A60E72">
        <w:tc>
          <w:tcPr>
            <w:tcW w:w="4819" w:type="dxa"/>
            <w:gridSpan w:val="3"/>
            <w:tcBorders>
              <w:top w:val="single" w:sz="4" w:space="0" w:color="000000"/>
              <w:left w:val="single" w:sz="4" w:space="0" w:color="000000"/>
              <w:bottom w:val="nil"/>
              <w:right w:val="single" w:sz="4" w:space="0" w:color="000000"/>
            </w:tcBorders>
          </w:tcPr>
          <w:p w14:paraId="257B505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Rendre compte de son contrôle à sa hiérarchie</w:t>
            </w:r>
          </w:p>
        </w:tc>
        <w:tc>
          <w:tcPr>
            <w:tcW w:w="4813" w:type="dxa"/>
            <w:gridSpan w:val="2"/>
            <w:tcBorders>
              <w:top w:val="single" w:sz="4" w:space="0" w:color="000000"/>
              <w:left w:val="single" w:sz="4" w:space="0" w:color="000000"/>
              <w:bottom w:val="nil"/>
              <w:right w:val="single" w:sz="4" w:space="0" w:color="000000"/>
            </w:tcBorders>
          </w:tcPr>
          <w:p w14:paraId="06C4CE1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Les résultats du contrôle visuel sont correctement collectés, interprétés et consignés </w:t>
            </w:r>
          </w:p>
        </w:tc>
      </w:tr>
      <w:tr w:rsidR="00A60E72" w14:paraId="46654B26" w14:textId="77777777" w:rsidTr="00A60E72">
        <w:tc>
          <w:tcPr>
            <w:tcW w:w="4819" w:type="dxa"/>
            <w:gridSpan w:val="3"/>
            <w:tcBorders>
              <w:top w:val="nil"/>
              <w:left w:val="single" w:sz="4" w:space="0" w:color="000000"/>
              <w:bottom w:val="nil"/>
              <w:right w:val="single" w:sz="4" w:space="0" w:color="000000"/>
            </w:tcBorders>
          </w:tcPr>
          <w:p w14:paraId="3934797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Consigner le registre d'exploitation</w:t>
            </w:r>
          </w:p>
        </w:tc>
        <w:tc>
          <w:tcPr>
            <w:tcW w:w="4813" w:type="dxa"/>
            <w:gridSpan w:val="2"/>
            <w:tcBorders>
              <w:top w:val="nil"/>
              <w:left w:val="single" w:sz="4" w:space="0" w:color="000000"/>
              <w:bottom w:val="nil"/>
              <w:right w:val="single" w:sz="4" w:space="0" w:color="000000"/>
            </w:tcBorders>
          </w:tcPr>
          <w:p w14:paraId="2D2382F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 Le registre d'exploitation est correctement consigné</w:t>
            </w:r>
          </w:p>
        </w:tc>
      </w:tr>
      <w:tr w:rsidR="00A60E72" w14:paraId="36D7D1AE" w14:textId="77777777" w:rsidTr="00A60E72">
        <w:tc>
          <w:tcPr>
            <w:tcW w:w="9632" w:type="dxa"/>
            <w:gridSpan w:val="5"/>
            <w:tcBorders>
              <w:top w:val="single" w:sz="4" w:space="0" w:color="000000"/>
              <w:left w:val="single" w:sz="6" w:space="0" w:color="000000"/>
              <w:bottom w:val="single" w:sz="4" w:space="0" w:color="000000"/>
              <w:right w:val="single" w:sz="6" w:space="0" w:color="000000"/>
            </w:tcBorders>
            <w:shd w:val="clear" w:color="auto" w:fill="D9D9D9"/>
          </w:tcPr>
          <w:p w14:paraId="3700DAD4"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Conditions de réalisation</w:t>
            </w:r>
          </w:p>
        </w:tc>
      </w:tr>
      <w:tr w:rsidR="00A60E72" w14:paraId="15572F8D" w14:textId="77777777" w:rsidTr="00A60E72">
        <w:tc>
          <w:tcPr>
            <w:tcW w:w="3016" w:type="dxa"/>
            <w:gridSpan w:val="2"/>
            <w:tcBorders>
              <w:top w:val="single" w:sz="4" w:space="0" w:color="000000"/>
              <w:left w:val="single" w:sz="4" w:space="0" w:color="000000"/>
              <w:bottom w:val="single" w:sz="4" w:space="0" w:color="000000"/>
              <w:right w:val="single" w:sz="4" w:space="0" w:color="000000"/>
            </w:tcBorders>
          </w:tcPr>
          <w:p w14:paraId="1093D1D0"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Moyens </w:t>
            </w:r>
          </w:p>
        </w:tc>
        <w:tc>
          <w:tcPr>
            <w:tcW w:w="3166" w:type="dxa"/>
            <w:gridSpan w:val="2"/>
            <w:tcBorders>
              <w:top w:val="single" w:sz="4" w:space="0" w:color="000000"/>
              <w:left w:val="single" w:sz="4" w:space="0" w:color="000000"/>
              <w:bottom w:val="single" w:sz="4" w:space="0" w:color="000000"/>
              <w:right w:val="single" w:sz="4" w:space="0" w:color="000000"/>
            </w:tcBorders>
          </w:tcPr>
          <w:p w14:paraId="11E4C4A0"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Liaisons </w:t>
            </w:r>
          </w:p>
        </w:tc>
        <w:tc>
          <w:tcPr>
            <w:tcW w:w="3450" w:type="dxa"/>
            <w:tcBorders>
              <w:top w:val="single" w:sz="4" w:space="0" w:color="000000"/>
              <w:left w:val="single" w:sz="4" w:space="0" w:color="000000"/>
              <w:bottom w:val="single" w:sz="4" w:space="0" w:color="000000"/>
              <w:right w:val="single" w:sz="4" w:space="0" w:color="000000"/>
            </w:tcBorders>
          </w:tcPr>
          <w:p w14:paraId="1057DA1C"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Références et ressources</w:t>
            </w:r>
          </w:p>
        </w:tc>
      </w:tr>
      <w:tr w:rsidR="00A60E72" w14:paraId="311EC5EF" w14:textId="77777777" w:rsidTr="00A60E72">
        <w:tc>
          <w:tcPr>
            <w:tcW w:w="3016" w:type="dxa"/>
            <w:gridSpan w:val="2"/>
            <w:tcBorders>
              <w:top w:val="single" w:sz="4" w:space="0" w:color="000000"/>
              <w:left w:val="single" w:sz="4" w:space="0" w:color="000000"/>
              <w:bottom w:val="nil"/>
              <w:right w:val="single" w:sz="4" w:space="0" w:color="000000"/>
            </w:tcBorders>
            <w:vAlign w:val="center"/>
          </w:tcPr>
          <w:p w14:paraId="4CC803B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règlement d'exploitation</w:t>
            </w:r>
          </w:p>
        </w:tc>
        <w:tc>
          <w:tcPr>
            <w:tcW w:w="3166" w:type="dxa"/>
            <w:gridSpan w:val="2"/>
            <w:tcBorders>
              <w:top w:val="single" w:sz="4" w:space="0" w:color="000000"/>
              <w:left w:val="single" w:sz="4" w:space="0" w:color="000000"/>
              <w:bottom w:val="nil"/>
              <w:right w:val="single" w:sz="4" w:space="0" w:color="000000"/>
            </w:tcBorders>
            <w:vAlign w:val="center"/>
          </w:tcPr>
          <w:p w14:paraId="30439F5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chef d'exploitation</w:t>
            </w:r>
          </w:p>
        </w:tc>
        <w:tc>
          <w:tcPr>
            <w:tcW w:w="3450" w:type="dxa"/>
            <w:tcBorders>
              <w:top w:val="single" w:sz="4" w:space="0" w:color="000000"/>
              <w:left w:val="single" w:sz="4" w:space="0" w:color="000000"/>
              <w:bottom w:val="nil"/>
              <w:right w:val="single" w:sz="4" w:space="0" w:color="000000"/>
            </w:tcBorders>
            <w:vAlign w:val="center"/>
          </w:tcPr>
          <w:p w14:paraId="2D44528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Règlement d'exploitation</w:t>
            </w:r>
          </w:p>
        </w:tc>
      </w:tr>
      <w:tr w:rsidR="00A60E72" w14:paraId="043D0D69"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049C20D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registre d'exploitation</w:t>
            </w:r>
          </w:p>
        </w:tc>
        <w:tc>
          <w:tcPr>
            <w:tcW w:w="3166" w:type="dxa"/>
            <w:gridSpan w:val="2"/>
            <w:tcBorders>
              <w:top w:val="nil"/>
              <w:left w:val="single" w:sz="4" w:space="0" w:color="000000"/>
              <w:bottom w:val="nil"/>
              <w:right w:val="single" w:sz="4" w:space="0" w:color="000000"/>
            </w:tcBorders>
            <w:vAlign w:val="center"/>
          </w:tcPr>
          <w:p w14:paraId="74A4A8B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collègue(s) éventuel(s)</w:t>
            </w:r>
          </w:p>
        </w:tc>
        <w:tc>
          <w:tcPr>
            <w:tcW w:w="3450" w:type="dxa"/>
            <w:tcBorders>
              <w:top w:val="nil"/>
              <w:left w:val="single" w:sz="4" w:space="0" w:color="000000"/>
              <w:bottom w:val="nil"/>
              <w:right w:val="single" w:sz="4" w:space="0" w:color="000000"/>
            </w:tcBorders>
            <w:vAlign w:val="center"/>
          </w:tcPr>
          <w:p w14:paraId="6BE9D27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Organigramme de l’entreprises</w:t>
            </w:r>
          </w:p>
        </w:tc>
      </w:tr>
      <w:tr w:rsidR="00A60E72" w14:paraId="122BDD74"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35381C5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Pelle, balisage, signalisation,  …..</w:t>
            </w:r>
          </w:p>
        </w:tc>
        <w:tc>
          <w:tcPr>
            <w:tcW w:w="3166" w:type="dxa"/>
            <w:gridSpan w:val="2"/>
            <w:tcBorders>
              <w:top w:val="nil"/>
              <w:left w:val="single" w:sz="4" w:space="0" w:color="000000"/>
              <w:bottom w:val="nil"/>
              <w:right w:val="single" w:sz="4" w:space="0" w:color="000000"/>
            </w:tcBorders>
            <w:vAlign w:val="center"/>
          </w:tcPr>
          <w:p w14:paraId="44A3C2A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hiérarchie</w:t>
            </w:r>
          </w:p>
        </w:tc>
        <w:tc>
          <w:tcPr>
            <w:tcW w:w="3450" w:type="dxa"/>
            <w:tcBorders>
              <w:top w:val="nil"/>
              <w:left w:val="single" w:sz="4" w:space="0" w:color="000000"/>
              <w:bottom w:val="nil"/>
              <w:right w:val="single" w:sz="4" w:space="0" w:color="000000"/>
            </w:tcBorders>
            <w:vAlign w:val="center"/>
          </w:tcPr>
          <w:p w14:paraId="596EFEA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références réglementaires, normatives et techniques</w:t>
            </w:r>
          </w:p>
        </w:tc>
      </w:tr>
      <w:tr w:rsidR="00A60E72" w14:paraId="3C89CC23"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37DB78FE" w14:textId="77777777" w:rsidR="00A60E72" w:rsidRDefault="00A60E72" w:rsidP="00A60E72">
            <w:pPr>
              <w:tabs>
                <w:tab w:val="left" w:pos="0"/>
              </w:tabs>
              <w:ind w:left="24"/>
              <w:rPr>
                <w:rFonts w:ascii="Arial" w:eastAsia="Arial" w:hAnsi="Arial" w:cs="Arial"/>
                <w:color w:val="000000"/>
              </w:rPr>
            </w:pPr>
          </w:p>
        </w:tc>
        <w:tc>
          <w:tcPr>
            <w:tcW w:w="3166" w:type="dxa"/>
            <w:gridSpan w:val="2"/>
            <w:tcBorders>
              <w:top w:val="nil"/>
              <w:left w:val="single" w:sz="4" w:space="0" w:color="000000"/>
              <w:bottom w:val="nil"/>
              <w:right w:val="single" w:sz="4" w:space="0" w:color="000000"/>
            </w:tcBorders>
            <w:vAlign w:val="center"/>
          </w:tcPr>
          <w:p w14:paraId="79BD778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Son binôme, équipier éventuel</w:t>
            </w:r>
          </w:p>
        </w:tc>
        <w:tc>
          <w:tcPr>
            <w:tcW w:w="3450" w:type="dxa"/>
            <w:tcBorders>
              <w:top w:val="nil"/>
              <w:left w:val="single" w:sz="4" w:space="0" w:color="000000"/>
              <w:bottom w:val="nil"/>
              <w:right w:val="single" w:sz="4" w:space="0" w:color="000000"/>
            </w:tcBorders>
            <w:vAlign w:val="center"/>
          </w:tcPr>
          <w:p w14:paraId="74A0167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 document unique d'évaluation des risques </w:t>
            </w:r>
          </w:p>
        </w:tc>
      </w:tr>
      <w:tr w:rsidR="00A60E72" w14:paraId="7D9C9EDE"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0D692187" w14:textId="77777777" w:rsidR="00A60E72" w:rsidRDefault="00A60E72" w:rsidP="00A60E72">
            <w:pPr>
              <w:tabs>
                <w:tab w:val="left" w:pos="0"/>
              </w:tabs>
              <w:ind w:left="24"/>
              <w:rPr>
                <w:rFonts w:ascii="Arial" w:eastAsia="Arial" w:hAnsi="Arial" w:cs="Arial"/>
                <w:color w:val="000000"/>
              </w:rPr>
            </w:pPr>
          </w:p>
        </w:tc>
        <w:tc>
          <w:tcPr>
            <w:tcW w:w="3166" w:type="dxa"/>
            <w:gridSpan w:val="2"/>
            <w:tcBorders>
              <w:top w:val="nil"/>
              <w:left w:val="single" w:sz="4" w:space="0" w:color="000000"/>
              <w:bottom w:val="nil"/>
              <w:right w:val="single" w:sz="4" w:space="0" w:color="000000"/>
            </w:tcBorders>
            <w:vAlign w:val="center"/>
          </w:tcPr>
          <w:p w14:paraId="1537DE1C" w14:textId="77777777" w:rsidR="00A60E72" w:rsidRDefault="00A60E72" w:rsidP="00A60E72">
            <w:pPr>
              <w:tabs>
                <w:tab w:val="left" w:pos="0"/>
              </w:tabs>
              <w:ind w:left="24"/>
              <w:rPr>
                <w:rFonts w:ascii="Arial" w:eastAsia="Arial" w:hAnsi="Arial" w:cs="Arial"/>
                <w:color w:val="000000"/>
              </w:rPr>
            </w:pPr>
          </w:p>
        </w:tc>
        <w:tc>
          <w:tcPr>
            <w:tcW w:w="3450" w:type="dxa"/>
            <w:tcBorders>
              <w:top w:val="nil"/>
              <w:left w:val="single" w:sz="4" w:space="0" w:color="000000"/>
              <w:bottom w:val="nil"/>
              <w:right w:val="single" w:sz="4" w:space="0" w:color="000000"/>
            </w:tcBorders>
            <w:vAlign w:val="center"/>
          </w:tcPr>
          <w:p w14:paraId="1B50962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plan de prévention</w:t>
            </w:r>
          </w:p>
        </w:tc>
      </w:tr>
      <w:tr w:rsidR="00A60E72" w14:paraId="6485066C"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7C87A8E6" w14:textId="77777777" w:rsidR="00A60E72" w:rsidRDefault="00A60E72" w:rsidP="00A60E72">
            <w:pPr>
              <w:tabs>
                <w:tab w:val="left" w:pos="0"/>
              </w:tabs>
              <w:ind w:left="24"/>
              <w:rPr>
                <w:rFonts w:ascii="Arial" w:eastAsia="Arial" w:hAnsi="Arial" w:cs="Arial"/>
                <w:color w:val="000000"/>
              </w:rPr>
            </w:pPr>
          </w:p>
        </w:tc>
        <w:tc>
          <w:tcPr>
            <w:tcW w:w="3166" w:type="dxa"/>
            <w:gridSpan w:val="2"/>
            <w:tcBorders>
              <w:top w:val="nil"/>
              <w:left w:val="single" w:sz="4" w:space="0" w:color="000000"/>
              <w:bottom w:val="nil"/>
              <w:right w:val="single" w:sz="4" w:space="0" w:color="000000"/>
            </w:tcBorders>
            <w:vAlign w:val="center"/>
          </w:tcPr>
          <w:p w14:paraId="7B67824D" w14:textId="77777777" w:rsidR="00A60E72" w:rsidRDefault="00A60E72" w:rsidP="00A60E72">
            <w:pPr>
              <w:tabs>
                <w:tab w:val="left" w:pos="0"/>
              </w:tabs>
              <w:ind w:left="24"/>
              <w:rPr>
                <w:rFonts w:ascii="Arial" w:eastAsia="Arial" w:hAnsi="Arial" w:cs="Arial"/>
                <w:color w:val="000000"/>
              </w:rPr>
            </w:pPr>
          </w:p>
        </w:tc>
        <w:tc>
          <w:tcPr>
            <w:tcW w:w="3450" w:type="dxa"/>
            <w:tcBorders>
              <w:top w:val="nil"/>
              <w:left w:val="single" w:sz="4" w:space="0" w:color="000000"/>
              <w:bottom w:val="nil"/>
              <w:right w:val="single" w:sz="4" w:space="0" w:color="000000"/>
            </w:tcBorders>
            <w:vAlign w:val="center"/>
          </w:tcPr>
          <w:p w14:paraId="4CFEC2D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règlement d'exploitation et de police</w:t>
            </w:r>
          </w:p>
        </w:tc>
      </w:tr>
      <w:tr w:rsidR="00A60E72" w14:paraId="704EC1B7"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5E543B0B" w14:textId="77777777" w:rsidR="00A60E72" w:rsidRDefault="00A60E72" w:rsidP="00A60E72">
            <w:pPr>
              <w:tabs>
                <w:tab w:val="left" w:pos="0"/>
              </w:tabs>
              <w:ind w:left="24"/>
              <w:rPr>
                <w:rFonts w:ascii="Arial" w:eastAsia="Arial" w:hAnsi="Arial" w:cs="Arial"/>
                <w:color w:val="000000"/>
              </w:rPr>
            </w:pPr>
          </w:p>
        </w:tc>
        <w:tc>
          <w:tcPr>
            <w:tcW w:w="3166" w:type="dxa"/>
            <w:gridSpan w:val="2"/>
            <w:tcBorders>
              <w:top w:val="nil"/>
              <w:left w:val="single" w:sz="4" w:space="0" w:color="000000"/>
              <w:bottom w:val="nil"/>
              <w:right w:val="single" w:sz="4" w:space="0" w:color="000000"/>
            </w:tcBorders>
            <w:vAlign w:val="center"/>
          </w:tcPr>
          <w:p w14:paraId="6069FEB8" w14:textId="77777777" w:rsidR="00A60E72" w:rsidRDefault="00A60E72" w:rsidP="00A60E72">
            <w:pPr>
              <w:tabs>
                <w:tab w:val="left" w:pos="0"/>
              </w:tabs>
              <w:ind w:left="24"/>
              <w:rPr>
                <w:rFonts w:ascii="Arial" w:eastAsia="Arial" w:hAnsi="Arial" w:cs="Arial"/>
                <w:color w:val="000000"/>
              </w:rPr>
            </w:pPr>
          </w:p>
        </w:tc>
        <w:tc>
          <w:tcPr>
            <w:tcW w:w="3450" w:type="dxa"/>
            <w:tcBorders>
              <w:top w:val="nil"/>
              <w:left w:val="single" w:sz="4" w:space="0" w:color="000000"/>
              <w:bottom w:val="nil"/>
              <w:right w:val="single" w:sz="4" w:space="0" w:color="000000"/>
            </w:tcBorders>
            <w:vAlign w:val="center"/>
          </w:tcPr>
          <w:p w14:paraId="5D5DBDF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notices, la documentation, constructeur de l'installation</w:t>
            </w:r>
          </w:p>
        </w:tc>
      </w:tr>
      <w:tr w:rsidR="00A60E72" w14:paraId="32965BE4" w14:textId="77777777" w:rsidTr="00A60E72">
        <w:tc>
          <w:tcPr>
            <w:tcW w:w="3016" w:type="dxa"/>
            <w:gridSpan w:val="2"/>
            <w:tcBorders>
              <w:top w:val="nil"/>
              <w:left w:val="single" w:sz="4" w:space="0" w:color="000000"/>
              <w:bottom w:val="single" w:sz="4" w:space="0" w:color="000000"/>
              <w:right w:val="single" w:sz="4" w:space="0" w:color="000000"/>
            </w:tcBorders>
          </w:tcPr>
          <w:p w14:paraId="186A80C5" w14:textId="77777777" w:rsidR="00A60E72" w:rsidRDefault="00A60E72" w:rsidP="00A60E72">
            <w:pPr>
              <w:tabs>
                <w:tab w:val="left" w:pos="156"/>
              </w:tabs>
              <w:ind w:left="17"/>
              <w:rPr>
                <w:rFonts w:ascii="Arial" w:eastAsia="Arial" w:hAnsi="Arial" w:cs="Arial"/>
                <w:sz w:val="20"/>
                <w:szCs w:val="20"/>
              </w:rPr>
            </w:pPr>
          </w:p>
        </w:tc>
        <w:tc>
          <w:tcPr>
            <w:tcW w:w="3166" w:type="dxa"/>
            <w:gridSpan w:val="2"/>
            <w:tcBorders>
              <w:top w:val="nil"/>
              <w:left w:val="single" w:sz="4" w:space="0" w:color="000000"/>
              <w:bottom w:val="single" w:sz="4" w:space="0" w:color="000000"/>
              <w:right w:val="single" w:sz="4" w:space="0" w:color="000000"/>
            </w:tcBorders>
          </w:tcPr>
          <w:p w14:paraId="48DABFA3" w14:textId="77777777" w:rsidR="00A60E72" w:rsidRDefault="00A60E72" w:rsidP="00A60E72">
            <w:pPr>
              <w:tabs>
                <w:tab w:val="left" w:pos="156"/>
              </w:tabs>
              <w:ind w:left="17"/>
              <w:rPr>
                <w:rFonts w:ascii="Arial" w:eastAsia="Arial" w:hAnsi="Arial" w:cs="Arial"/>
                <w:sz w:val="20"/>
                <w:szCs w:val="20"/>
              </w:rPr>
            </w:pPr>
          </w:p>
        </w:tc>
        <w:tc>
          <w:tcPr>
            <w:tcW w:w="3450" w:type="dxa"/>
            <w:tcBorders>
              <w:top w:val="nil"/>
              <w:left w:val="single" w:sz="4" w:space="0" w:color="000000"/>
              <w:bottom w:val="single" w:sz="4" w:space="0" w:color="000000"/>
              <w:right w:val="single" w:sz="4" w:space="0" w:color="000000"/>
            </w:tcBorders>
            <w:vAlign w:val="center"/>
          </w:tcPr>
          <w:p w14:paraId="0AF6A14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cahier de consignes et de liaison</w:t>
            </w:r>
          </w:p>
        </w:tc>
      </w:tr>
    </w:tbl>
    <w:p w14:paraId="4D5002A8" w14:textId="77777777" w:rsidR="00A60E72" w:rsidRDefault="00A60E72" w:rsidP="00A60E72">
      <w:r>
        <w:br w:type="page"/>
      </w:r>
    </w:p>
    <w:p w14:paraId="1182D627" w14:textId="77777777" w:rsidR="00A60E72" w:rsidRDefault="00A60E72" w:rsidP="00A60E72"/>
    <w:tbl>
      <w:tblPr>
        <w:tblW w:w="9632"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537"/>
        <w:gridCol w:w="479"/>
        <w:gridCol w:w="1803"/>
        <w:gridCol w:w="1363"/>
        <w:gridCol w:w="3450"/>
      </w:tblGrid>
      <w:tr w:rsidR="00A60E72" w14:paraId="112D39E4" w14:textId="77777777" w:rsidTr="00F572E4">
        <w:tc>
          <w:tcPr>
            <w:tcW w:w="2537" w:type="dxa"/>
            <w:shd w:val="clear" w:color="auto" w:fill="1F497D" w:themeFill="text2"/>
            <w:vAlign w:val="center"/>
          </w:tcPr>
          <w:p w14:paraId="635E57F4" w14:textId="77777777" w:rsidR="00A60E72" w:rsidRDefault="00A60E72" w:rsidP="00A60E72">
            <w:pPr>
              <w:jc w:val="center"/>
              <w:rPr>
                <w:rFonts w:ascii="Arial" w:eastAsia="Arial" w:hAnsi="Arial" w:cs="Arial"/>
                <w:b/>
                <w:color w:val="FF0000"/>
              </w:rPr>
            </w:pPr>
            <w:r>
              <w:rPr>
                <w:rFonts w:ascii="Arial" w:eastAsia="Arial" w:hAnsi="Arial" w:cs="Arial"/>
                <w:b/>
              </w:rPr>
              <w:t xml:space="preserve">A2- Conduite d’une installation </w:t>
            </w:r>
          </w:p>
        </w:tc>
        <w:tc>
          <w:tcPr>
            <w:tcW w:w="7095" w:type="dxa"/>
            <w:gridSpan w:val="4"/>
            <w:vAlign w:val="center"/>
          </w:tcPr>
          <w:p w14:paraId="356117EA" w14:textId="77777777" w:rsidR="00A60E72" w:rsidRPr="00170A41" w:rsidRDefault="00A60E72" w:rsidP="00901879">
            <w:pPr>
              <w:pStyle w:val="Paragraphedeliste"/>
              <w:widowControl/>
              <w:numPr>
                <w:ilvl w:val="0"/>
                <w:numId w:val="60"/>
              </w:numPr>
              <w:pBdr>
                <w:top w:val="nil"/>
                <w:left w:val="nil"/>
                <w:bottom w:val="nil"/>
                <w:right w:val="nil"/>
                <w:between w:val="nil"/>
              </w:pBdr>
              <w:autoSpaceDE/>
              <w:autoSpaceDN/>
              <w:ind w:left="466"/>
              <w:contextualSpacing/>
              <w:rPr>
                <w:rFonts w:ascii="Arial" w:eastAsia="Arial" w:hAnsi="Arial" w:cs="Arial"/>
                <w:b/>
                <w:color w:val="000000"/>
              </w:rPr>
            </w:pPr>
            <w:r w:rsidRPr="00170A41">
              <w:rPr>
                <w:rFonts w:ascii="Arial" w:eastAsia="Arial" w:hAnsi="Arial" w:cs="Arial"/>
                <w:b/>
                <w:color w:val="000000"/>
              </w:rPr>
              <w:t xml:space="preserve">A2T1- Ouvrir et/ou fermer l'installation </w:t>
            </w:r>
          </w:p>
          <w:p w14:paraId="68DF318A" w14:textId="77777777" w:rsidR="00A60E72" w:rsidRPr="00170A41" w:rsidRDefault="00A60E72" w:rsidP="00901879">
            <w:pPr>
              <w:pStyle w:val="Paragraphedeliste"/>
              <w:widowControl/>
              <w:numPr>
                <w:ilvl w:val="0"/>
                <w:numId w:val="60"/>
              </w:numPr>
              <w:pBdr>
                <w:top w:val="nil"/>
                <w:left w:val="nil"/>
                <w:bottom w:val="nil"/>
                <w:right w:val="nil"/>
                <w:between w:val="nil"/>
              </w:pBdr>
              <w:autoSpaceDE/>
              <w:autoSpaceDN/>
              <w:ind w:left="466"/>
              <w:contextualSpacing/>
              <w:rPr>
                <w:rFonts w:ascii="Arial" w:eastAsia="Arial" w:hAnsi="Arial" w:cs="Arial"/>
                <w:color w:val="AEAAAA"/>
              </w:rPr>
            </w:pPr>
            <w:r w:rsidRPr="00170A41">
              <w:rPr>
                <w:rFonts w:ascii="Arial" w:eastAsia="Arial" w:hAnsi="Arial" w:cs="Arial"/>
                <w:color w:val="AEAAAA"/>
              </w:rPr>
              <w:t>A2T2- Appliquer et faire appliquer les procédures et réglementations en vigueur</w:t>
            </w:r>
          </w:p>
          <w:p w14:paraId="557C6A8D" w14:textId="77777777" w:rsidR="00A60E72" w:rsidRPr="00170A41" w:rsidRDefault="00A60E72" w:rsidP="00901879">
            <w:pPr>
              <w:pStyle w:val="Paragraphedeliste"/>
              <w:widowControl/>
              <w:numPr>
                <w:ilvl w:val="0"/>
                <w:numId w:val="60"/>
              </w:numPr>
              <w:pBdr>
                <w:top w:val="nil"/>
                <w:left w:val="nil"/>
                <w:bottom w:val="nil"/>
                <w:right w:val="nil"/>
                <w:between w:val="nil"/>
              </w:pBdr>
              <w:autoSpaceDE/>
              <w:autoSpaceDN/>
              <w:ind w:left="466"/>
              <w:contextualSpacing/>
              <w:rPr>
                <w:rFonts w:ascii="Arial" w:eastAsia="Arial" w:hAnsi="Arial" w:cs="Arial"/>
                <w:color w:val="AEAAAA"/>
              </w:rPr>
            </w:pPr>
            <w:r w:rsidRPr="00170A41">
              <w:rPr>
                <w:rFonts w:ascii="Arial" w:eastAsia="Arial" w:hAnsi="Arial" w:cs="Arial"/>
                <w:color w:val="AEAAAA"/>
              </w:rPr>
              <w:t>A2T3- Conduire l’installation de manière écoresponsable.</w:t>
            </w:r>
          </w:p>
          <w:p w14:paraId="211080E3" w14:textId="77777777" w:rsidR="00A60E72" w:rsidRPr="00170A41" w:rsidRDefault="00A60E72" w:rsidP="00901879">
            <w:pPr>
              <w:pStyle w:val="Paragraphedeliste"/>
              <w:widowControl/>
              <w:numPr>
                <w:ilvl w:val="0"/>
                <w:numId w:val="60"/>
              </w:numPr>
              <w:pBdr>
                <w:top w:val="nil"/>
                <w:left w:val="nil"/>
                <w:bottom w:val="nil"/>
                <w:right w:val="nil"/>
                <w:between w:val="nil"/>
              </w:pBdr>
              <w:autoSpaceDE/>
              <w:autoSpaceDN/>
              <w:ind w:left="466"/>
              <w:contextualSpacing/>
              <w:rPr>
                <w:rFonts w:ascii="Arial" w:eastAsia="Arial" w:hAnsi="Arial" w:cs="Arial"/>
                <w:b/>
                <w:color w:val="AEAAAA"/>
              </w:rPr>
            </w:pPr>
            <w:r w:rsidRPr="00170A41">
              <w:rPr>
                <w:rFonts w:ascii="Arial" w:eastAsia="Arial" w:hAnsi="Arial" w:cs="Arial"/>
                <w:color w:val="AEAAAA"/>
              </w:rPr>
              <w:t>A2T4- Entretenir régulièrement l'environnement de l'installation</w:t>
            </w:r>
          </w:p>
        </w:tc>
      </w:tr>
      <w:tr w:rsidR="00A60E72" w14:paraId="12B6D10C" w14:textId="77777777" w:rsidTr="00F572E4">
        <w:tc>
          <w:tcPr>
            <w:tcW w:w="2537" w:type="dxa"/>
            <w:shd w:val="clear" w:color="auto" w:fill="1F497D" w:themeFill="text2"/>
            <w:vAlign w:val="center"/>
          </w:tcPr>
          <w:p w14:paraId="0F12A6DD"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59982741" w14:textId="77777777" w:rsidR="00A60E72" w:rsidRDefault="00A60E72" w:rsidP="00A60E72">
            <w:pPr>
              <w:jc w:val="center"/>
              <w:rPr>
                <w:rFonts w:ascii="Arial" w:eastAsia="Arial" w:hAnsi="Arial" w:cs="Arial"/>
                <w:b/>
              </w:rPr>
            </w:pPr>
            <w:r>
              <w:rPr>
                <w:rFonts w:ascii="Arial" w:eastAsia="Arial" w:hAnsi="Arial" w:cs="Arial"/>
                <w:color w:val="000000"/>
              </w:rPr>
              <w:t>Totale</w:t>
            </w:r>
          </w:p>
        </w:tc>
        <w:tc>
          <w:tcPr>
            <w:tcW w:w="7095" w:type="dxa"/>
            <w:gridSpan w:val="4"/>
            <w:vAlign w:val="center"/>
          </w:tcPr>
          <w:p w14:paraId="3D26C094" w14:textId="77777777" w:rsidR="00A60E72" w:rsidRDefault="00A60E72" w:rsidP="00A60E72">
            <w:pPr>
              <w:rPr>
                <w:rFonts w:ascii="Arial" w:eastAsia="Arial" w:hAnsi="Arial" w:cs="Arial"/>
                <w:color w:val="000000"/>
                <w:sz w:val="18"/>
                <w:szCs w:val="18"/>
              </w:rPr>
            </w:pPr>
          </w:p>
        </w:tc>
      </w:tr>
      <w:tr w:rsidR="00A60E72" w14:paraId="3301D2CC" w14:textId="77777777" w:rsidTr="00A60E72">
        <w:tc>
          <w:tcPr>
            <w:tcW w:w="9632" w:type="dxa"/>
            <w:gridSpan w:val="5"/>
            <w:tcBorders>
              <w:top w:val="single" w:sz="6" w:space="0" w:color="000000"/>
              <w:left w:val="single" w:sz="6" w:space="0" w:color="000000"/>
              <w:bottom w:val="single" w:sz="6" w:space="0" w:color="000000"/>
              <w:right w:val="single" w:sz="6" w:space="0" w:color="000000"/>
            </w:tcBorders>
            <w:shd w:val="clear" w:color="auto" w:fill="D9D9D9"/>
          </w:tcPr>
          <w:p w14:paraId="0A7E86B0" w14:textId="77777777" w:rsidR="00A60E72" w:rsidRDefault="00A60E72" w:rsidP="00A60E72">
            <w:pPr>
              <w:jc w:val="center"/>
              <w:rPr>
                <w:rFonts w:ascii="Arial" w:eastAsia="Arial" w:hAnsi="Arial" w:cs="Arial"/>
                <w:b/>
              </w:rPr>
            </w:pPr>
            <w:r>
              <w:rPr>
                <w:rFonts w:ascii="Arial" w:eastAsia="Arial" w:hAnsi="Arial" w:cs="Arial"/>
                <w:b/>
              </w:rPr>
              <w:t>Situation de début</w:t>
            </w:r>
          </w:p>
        </w:tc>
      </w:tr>
      <w:tr w:rsidR="00A60E72" w14:paraId="7DE6A1BB" w14:textId="77777777" w:rsidTr="00A60E72">
        <w:tc>
          <w:tcPr>
            <w:tcW w:w="9632" w:type="dxa"/>
            <w:gridSpan w:val="5"/>
            <w:tcBorders>
              <w:top w:val="single" w:sz="6" w:space="0" w:color="000000"/>
              <w:left w:val="single" w:sz="6" w:space="0" w:color="000000"/>
              <w:bottom w:val="single" w:sz="6" w:space="0" w:color="000000"/>
              <w:right w:val="single" w:sz="6" w:space="0" w:color="000000"/>
            </w:tcBorders>
          </w:tcPr>
          <w:p w14:paraId="6800B32D"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Une installation en état de fonctionnement</w:t>
            </w:r>
          </w:p>
        </w:tc>
      </w:tr>
      <w:tr w:rsidR="00A60E72" w14:paraId="5CBE7E6E" w14:textId="77777777" w:rsidTr="00A60E72">
        <w:tc>
          <w:tcPr>
            <w:tcW w:w="4819" w:type="dxa"/>
            <w:gridSpan w:val="3"/>
            <w:tcBorders>
              <w:top w:val="single" w:sz="6" w:space="0" w:color="000000"/>
              <w:left w:val="single" w:sz="6" w:space="0" w:color="000000"/>
              <w:bottom w:val="single" w:sz="4" w:space="0" w:color="000000"/>
              <w:right w:val="single" w:sz="6" w:space="0" w:color="000000"/>
            </w:tcBorders>
            <w:shd w:val="clear" w:color="auto" w:fill="D9D9D9"/>
          </w:tcPr>
          <w:p w14:paraId="13D781B7" w14:textId="77777777" w:rsidR="00A60E72" w:rsidRDefault="00A60E72" w:rsidP="00A60E72">
            <w:pPr>
              <w:jc w:val="center"/>
              <w:rPr>
                <w:rFonts w:ascii="Arial" w:eastAsia="Arial" w:hAnsi="Arial" w:cs="Arial"/>
                <w:b/>
                <w:color w:val="FF0000"/>
              </w:rPr>
            </w:pPr>
            <w:r>
              <w:rPr>
                <w:rFonts w:ascii="Arial" w:eastAsia="Arial" w:hAnsi="Arial" w:cs="Arial"/>
                <w:b/>
              </w:rPr>
              <w:t xml:space="preserve">Description de la tâche </w:t>
            </w:r>
          </w:p>
        </w:tc>
        <w:tc>
          <w:tcPr>
            <w:tcW w:w="4813" w:type="dxa"/>
            <w:gridSpan w:val="2"/>
            <w:tcBorders>
              <w:top w:val="single" w:sz="6" w:space="0" w:color="000000"/>
              <w:left w:val="single" w:sz="6" w:space="0" w:color="000000"/>
              <w:bottom w:val="single" w:sz="4" w:space="0" w:color="000000"/>
              <w:right w:val="single" w:sz="6" w:space="0" w:color="000000"/>
            </w:tcBorders>
            <w:shd w:val="clear" w:color="auto" w:fill="D9D9D9"/>
          </w:tcPr>
          <w:p w14:paraId="4D9809D8" w14:textId="77777777" w:rsidR="00A60E72" w:rsidRDefault="00A60E72" w:rsidP="00A60E72">
            <w:pPr>
              <w:jc w:val="center"/>
              <w:rPr>
                <w:rFonts w:ascii="Arial" w:eastAsia="Arial" w:hAnsi="Arial" w:cs="Arial"/>
                <w:b/>
              </w:rPr>
            </w:pPr>
            <w:r>
              <w:rPr>
                <w:rFonts w:ascii="Arial" w:eastAsia="Arial" w:hAnsi="Arial" w:cs="Arial"/>
                <w:b/>
              </w:rPr>
              <w:t xml:space="preserve">Résultats attendus </w:t>
            </w:r>
          </w:p>
        </w:tc>
      </w:tr>
      <w:tr w:rsidR="00A60E72" w14:paraId="48F97743" w14:textId="77777777" w:rsidTr="00A60E72">
        <w:tc>
          <w:tcPr>
            <w:tcW w:w="9632" w:type="dxa"/>
            <w:gridSpan w:val="5"/>
            <w:tcBorders>
              <w:top w:val="single" w:sz="4" w:space="0" w:color="000000"/>
              <w:left w:val="single" w:sz="4" w:space="0" w:color="000000"/>
              <w:bottom w:val="single" w:sz="4" w:space="0" w:color="000000"/>
              <w:right w:val="single" w:sz="4" w:space="0" w:color="000000"/>
            </w:tcBorders>
            <w:shd w:val="clear" w:color="auto" w:fill="D9D9D9"/>
          </w:tcPr>
          <w:p w14:paraId="13052F6F"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OUVRIR L’INSTALLATION</w:t>
            </w:r>
          </w:p>
        </w:tc>
      </w:tr>
      <w:tr w:rsidR="00A60E72" w14:paraId="166BE6BE" w14:textId="77777777" w:rsidTr="00A60E72">
        <w:tc>
          <w:tcPr>
            <w:tcW w:w="4819" w:type="dxa"/>
            <w:gridSpan w:val="3"/>
            <w:tcBorders>
              <w:top w:val="single" w:sz="4" w:space="0" w:color="000000"/>
              <w:left w:val="single" w:sz="4" w:space="0" w:color="000000"/>
              <w:bottom w:val="nil"/>
              <w:right w:val="single" w:sz="4" w:space="0" w:color="000000"/>
            </w:tcBorders>
          </w:tcPr>
          <w:p w14:paraId="2561193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Solliciter l’ouverture de l’installation</w:t>
            </w:r>
          </w:p>
        </w:tc>
        <w:tc>
          <w:tcPr>
            <w:tcW w:w="4813" w:type="dxa"/>
            <w:gridSpan w:val="2"/>
            <w:tcBorders>
              <w:top w:val="single" w:sz="4" w:space="0" w:color="000000"/>
              <w:left w:val="single" w:sz="4" w:space="0" w:color="000000"/>
              <w:bottom w:val="nil"/>
              <w:right w:val="single" w:sz="4" w:space="0" w:color="000000"/>
            </w:tcBorders>
          </w:tcPr>
          <w:p w14:paraId="191003B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L’autorisation d’ouverture est demandée</w:t>
            </w:r>
          </w:p>
        </w:tc>
      </w:tr>
      <w:tr w:rsidR="00A60E72" w14:paraId="0A7AB214" w14:textId="77777777" w:rsidTr="00A60E72">
        <w:tc>
          <w:tcPr>
            <w:tcW w:w="4819" w:type="dxa"/>
            <w:gridSpan w:val="3"/>
            <w:tcBorders>
              <w:top w:val="nil"/>
              <w:left w:val="single" w:sz="4" w:space="0" w:color="000000"/>
              <w:bottom w:val="single" w:sz="4" w:space="0" w:color="000000"/>
              <w:right w:val="single" w:sz="4" w:space="0" w:color="000000"/>
            </w:tcBorders>
          </w:tcPr>
          <w:p w14:paraId="447FB74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Consigner le registre d'exploitation</w:t>
            </w:r>
          </w:p>
        </w:tc>
        <w:tc>
          <w:tcPr>
            <w:tcW w:w="4813" w:type="dxa"/>
            <w:gridSpan w:val="2"/>
            <w:tcBorders>
              <w:top w:val="nil"/>
              <w:left w:val="single" w:sz="4" w:space="0" w:color="000000"/>
              <w:bottom w:val="single" w:sz="4" w:space="0" w:color="000000"/>
              <w:right w:val="single" w:sz="4" w:space="0" w:color="000000"/>
            </w:tcBorders>
          </w:tcPr>
          <w:p w14:paraId="72A6F7B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registre est consigné</w:t>
            </w:r>
          </w:p>
        </w:tc>
      </w:tr>
      <w:tr w:rsidR="00A60E72" w14:paraId="63A6A412" w14:textId="77777777" w:rsidTr="00A60E72">
        <w:tc>
          <w:tcPr>
            <w:tcW w:w="9632" w:type="dxa"/>
            <w:gridSpan w:val="5"/>
            <w:tcBorders>
              <w:top w:val="single" w:sz="4" w:space="0" w:color="000000"/>
              <w:left w:val="single" w:sz="4" w:space="0" w:color="000000"/>
              <w:bottom w:val="single" w:sz="4" w:space="0" w:color="000000"/>
              <w:right w:val="single" w:sz="4" w:space="0" w:color="000000"/>
            </w:tcBorders>
            <w:shd w:val="clear" w:color="auto" w:fill="D9D9D9"/>
          </w:tcPr>
          <w:p w14:paraId="200E6789"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FERMER L’INSTALLATION</w:t>
            </w:r>
          </w:p>
        </w:tc>
      </w:tr>
      <w:tr w:rsidR="00A60E72" w14:paraId="14979CF4" w14:textId="77777777" w:rsidTr="00A60E72">
        <w:tc>
          <w:tcPr>
            <w:tcW w:w="4819" w:type="dxa"/>
            <w:gridSpan w:val="3"/>
            <w:tcBorders>
              <w:top w:val="single" w:sz="4" w:space="0" w:color="000000"/>
              <w:left w:val="single" w:sz="4" w:space="0" w:color="000000"/>
              <w:bottom w:val="nil"/>
              <w:right w:val="single" w:sz="4" w:space="0" w:color="000000"/>
            </w:tcBorders>
          </w:tcPr>
          <w:p w14:paraId="0AF1345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Lancer la procédure de fermeture</w:t>
            </w:r>
          </w:p>
        </w:tc>
        <w:tc>
          <w:tcPr>
            <w:tcW w:w="4813" w:type="dxa"/>
            <w:gridSpan w:val="2"/>
            <w:tcBorders>
              <w:top w:val="single" w:sz="4" w:space="0" w:color="000000"/>
              <w:left w:val="single" w:sz="4" w:space="0" w:color="000000"/>
              <w:bottom w:val="nil"/>
              <w:right w:val="single" w:sz="4" w:space="0" w:color="000000"/>
            </w:tcBorders>
          </w:tcPr>
          <w:p w14:paraId="6270988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procédure de fermeture est correctement appliquée</w:t>
            </w:r>
          </w:p>
        </w:tc>
      </w:tr>
      <w:tr w:rsidR="00A60E72" w14:paraId="6F8DAFEB" w14:textId="77777777" w:rsidTr="00A60E72">
        <w:tc>
          <w:tcPr>
            <w:tcW w:w="4819" w:type="dxa"/>
            <w:gridSpan w:val="3"/>
            <w:tcBorders>
              <w:top w:val="nil"/>
              <w:left w:val="single" w:sz="4" w:space="0" w:color="000000"/>
              <w:bottom w:val="nil"/>
              <w:right w:val="single" w:sz="4" w:space="0" w:color="000000"/>
            </w:tcBorders>
          </w:tcPr>
          <w:p w14:paraId="176CFB6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Libérer l'installation de tous les clients en ligne</w:t>
            </w:r>
          </w:p>
        </w:tc>
        <w:tc>
          <w:tcPr>
            <w:tcW w:w="4813" w:type="dxa"/>
            <w:gridSpan w:val="2"/>
            <w:tcBorders>
              <w:top w:val="nil"/>
              <w:left w:val="single" w:sz="4" w:space="0" w:color="000000"/>
              <w:bottom w:val="nil"/>
              <w:right w:val="single" w:sz="4" w:space="0" w:color="000000"/>
            </w:tcBorders>
          </w:tcPr>
          <w:p w14:paraId="4AF68D0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Aucun client n’est en ligne</w:t>
            </w:r>
          </w:p>
        </w:tc>
      </w:tr>
      <w:tr w:rsidR="00A60E72" w14:paraId="14449F86" w14:textId="77777777" w:rsidTr="00A60E72">
        <w:tc>
          <w:tcPr>
            <w:tcW w:w="4819" w:type="dxa"/>
            <w:gridSpan w:val="3"/>
            <w:tcBorders>
              <w:top w:val="nil"/>
              <w:left w:val="single" w:sz="4" w:space="0" w:color="000000"/>
              <w:bottom w:val="nil"/>
              <w:right w:val="single" w:sz="4" w:space="0" w:color="000000"/>
            </w:tcBorders>
          </w:tcPr>
          <w:p w14:paraId="29A2AAC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Fermer l'installation</w:t>
            </w:r>
          </w:p>
        </w:tc>
        <w:tc>
          <w:tcPr>
            <w:tcW w:w="4813" w:type="dxa"/>
            <w:gridSpan w:val="2"/>
            <w:tcBorders>
              <w:top w:val="nil"/>
              <w:left w:val="single" w:sz="4" w:space="0" w:color="000000"/>
              <w:bottom w:val="nil"/>
              <w:right w:val="single" w:sz="4" w:space="0" w:color="000000"/>
            </w:tcBorders>
          </w:tcPr>
          <w:p w14:paraId="607F71F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 est verrouillée</w:t>
            </w:r>
          </w:p>
        </w:tc>
      </w:tr>
      <w:tr w:rsidR="00A60E72" w14:paraId="16017A23" w14:textId="77777777" w:rsidTr="00A60E72">
        <w:tc>
          <w:tcPr>
            <w:tcW w:w="4819" w:type="dxa"/>
            <w:gridSpan w:val="3"/>
            <w:tcBorders>
              <w:top w:val="nil"/>
              <w:left w:val="single" w:sz="4" w:space="0" w:color="000000"/>
              <w:bottom w:val="nil"/>
              <w:right w:val="single" w:sz="4" w:space="0" w:color="000000"/>
            </w:tcBorders>
          </w:tcPr>
          <w:p w14:paraId="27A89C6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Ranger les aires d'embarquement et débarquement</w:t>
            </w:r>
          </w:p>
        </w:tc>
        <w:tc>
          <w:tcPr>
            <w:tcW w:w="4813" w:type="dxa"/>
            <w:gridSpan w:val="2"/>
            <w:tcBorders>
              <w:top w:val="nil"/>
              <w:left w:val="single" w:sz="4" w:space="0" w:color="000000"/>
              <w:bottom w:val="nil"/>
              <w:right w:val="single" w:sz="4" w:space="0" w:color="000000"/>
            </w:tcBorders>
          </w:tcPr>
          <w:p w14:paraId="0A84717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aires d'embarquement et débarquement sont aménagées</w:t>
            </w:r>
          </w:p>
        </w:tc>
      </w:tr>
      <w:tr w:rsidR="00A60E72" w14:paraId="23A64585" w14:textId="77777777" w:rsidTr="00A60E72">
        <w:tc>
          <w:tcPr>
            <w:tcW w:w="4819" w:type="dxa"/>
            <w:gridSpan w:val="3"/>
            <w:tcBorders>
              <w:top w:val="nil"/>
              <w:left w:val="single" w:sz="4" w:space="0" w:color="000000"/>
              <w:bottom w:val="nil"/>
              <w:right w:val="single" w:sz="4" w:space="0" w:color="000000"/>
            </w:tcBorders>
          </w:tcPr>
          <w:p w14:paraId="51B7420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Consigner le registre d'exploitation</w:t>
            </w:r>
          </w:p>
        </w:tc>
        <w:tc>
          <w:tcPr>
            <w:tcW w:w="4813" w:type="dxa"/>
            <w:gridSpan w:val="2"/>
            <w:tcBorders>
              <w:top w:val="nil"/>
              <w:left w:val="single" w:sz="4" w:space="0" w:color="000000"/>
              <w:bottom w:val="nil"/>
              <w:right w:val="single" w:sz="4" w:space="0" w:color="000000"/>
            </w:tcBorders>
          </w:tcPr>
          <w:p w14:paraId="7E6C813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Registre consigné</w:t>
            </w:r>
          </w:p>
        </w:tc>
      </w:tr>
      <w:tr w:rsidR="00A60E72" w14:paraId="30D27E15" w14:textId="77777777" w:rsidTr="00A60E72">
        <w:tc>
          <w:tcPr>
            <w:tcW w:w="4819" w:type="dxa"/>
            <w:gridSpan w:val="3"/>
            <w:tcBorders>
              <w:top w:val="nil"/>
              <w:left w:val="single" w:sz="4" w:space="0" w:color="000000"/>
              <w:bottom w:val="nil"/>
              <w:right w:val="single" w:sz="4" w:space="0" w:color="000000"/>
            </w:tcBorders>
          </w:tcPr>
          <w:p w14:paraId="3CC5C2A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Signaler sa fin de poste</w:t>
            </w:r>
          </w:p>
        </w:tc>
        <w:tc>
          <w:tcPr>
            <w:tcW w:w="4813" w:type="dxa"/>
            <w:gridSpan w:val="2"/>
            <w:tcBorders>
              <w:top w:val="nil"/>
              <w:left w:val="single" w:sz="4" w:space="0" w:color="000000"/>
              <w:bottom w:val="nil"/>
              <w:right w:val="single" w:sz="4" w:space="0" w:color="000000"/>
            </w:tcBorders>
          </w:tcPr>
          <w:p w14:paraId="09CA4C0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fin de poste est signalée et validée</w:t>
            </w:r>
          </w:p>
        </w:tc>
      </w:tr>
      <w:tr w:rsidR="00A60E72" w14:paraId="0CBD4DA9" w14:textId="77777777" w:rsidTr="00A60E72">
        <w:tc>
          <w:tcPr>
            <w:tcW w:w="9632" w:type="dxa"/>
            <w:gridSpan w:val="5"/>
            <w:tcBorders>
              <w:top w:val="single" w:sz="4" w:space="0" w:color="000000"/>
              <w:left w:val="single" w:sz="6" w:space="0" w:color="000000"/>
              <w:bottom w:val="single" w:sz="4" w:space="0" w:color="000000"/>
              <w:right w:val="single" w:sz="6" w:space="0" w:color="000000"/>
            </w:tcBorders>
            <w:shd w:val="clear" w:color="auto" w:fill="D9D9D9"/>
          </w:tcPr>
          <w:p w14:paraId="163BBC8E" w14:textId="77777777" w:rsidR="00A60E72" w:rsidRDefault="00A60E72" w:rsidP="00A60E72">
            <w:pPr>
              <w:jc w:val="center"/>
              <w:rPr>
                <w:rFonts w:ascii="Arial" w:eastAsia="Arial" w:hAnsi="Arial" w:cs="Arial"/>
                <w:b/>
              </w:rPr>
            </w:pPr>
            <w:r>
              <w:rPr>
                <w:rFonts w:ascii="Arial" w:eastAsia="Arial" w:hAnsi="Arial" w:cs="Arial"/>
                <w:b/>
              </w:rPr>
              <w:t>Conditions de réalisation</w:t>
            </w:r>
          </w:p>
        </w:tc>
      </w:tr>
      <w:tr w:rsidR="00A60E72" w14:paraId="5FBCCB3B" w14:textId="77777777" w:rsidTr="00A60E72">
        <w:tc>
          <w:tcPr>
            <w:tcW w:w="3016" w:type="dxa"/>
            <w:gridSpan w:val="2"/>
            <w:tcBorders>
              <w:top w:val="single" w:sz="4" w:space="0" w:color="000000"/>
              <w:left w:val="single" w:sz="4" w:space="0" w:color="000000"/>
              <w:bottom w:val="single" w:sz="4" w:space="0" w:color="000000"/>
              <w:right w:val="single" w:sz="4" w:space="0" w:color="000000"/>
            </w:tcBorders>
          </w:tcPr>
          <w:p w14:paraId="5558F71A" w14:textId="77777777" w:rsidR="00A60E72" w:rsidRDefault="00A60E72" w:rsidP="00A60E72">
            <w:pPr>
              <w:tabs>
                <w:tab w:val="left" w:pos="567"/>
              </w:tabs>
              <w:jc w:val="center"/>
              <w:rPr>
                <w:rFonts w:ascii="Arial" w:eastAsia="Arial" w:hAnsi="Arial" w:cs="Arial"/>
              </w:rPr>
            </w:pPr>
            <w:r>
              <w:rPr>
                <w:rFonts w:ascii="Arial" w:eastAsia="Arial" w:hAnsi="Arial" w:cs="Arial"/>
                <w:b/>
              </w:rPr>
              <w:t xml:space="preserve">Moyens </w:t>
            </w:r>
          </w:p>
        </w:tc>
        <w:tc>
          <w:tcPr>
            <w:tcW w:w="3166" w:type="dxa"/>
            <w:gridSpan w:val="2"/>
            <w:tcBorders>
              <w:top w:val="single" w:sz="4" w:space="0" w:color="000000"/>
              <w:left w:val="single" w:sz="4" w:space="0" w:color="000000"/>
              <w:bottom w:val="single" w:sz="4" w:space="0" w:color="000000"/>
              <w:right w:val="single" w:sz="4" w:space="0" w:color="000000"/>
            </w:tcBorders>
          </w:tcPr>
          <w:p w14:paraId="510C8ED0" w14:textId="77777777" w:rsidR="00A60E72" w:rsidRDefault="00A60E72" w:rsidP="00A60E72">
            <w:pPr>
              <w:tabs>
                <w:tab w:val="left" w:pos="567"/>
              </w:tabs>
              <w:jc w:val="center"/>
              <w:rPr>
                <w:rFonts w:ascii="Arial" w:eastAsia="Arial" w:hAnsi="Arial" w:cs="Arial"/>
              </w:rPr>
            </w:pPr>
            <w:r>
              <w:rPr>
                <w:rFonts w:ascii="Arial" w:eastAsia="Arial" w:hAnsi="Arial" w:cs="Arial"/>
                <w:b/>
              </w:rPr>
              <w:t xml:space="preserve">Liaisons </w:t>
            </w:r>
          </w:p>
        </w:tc>
        <w:tc>
          <w:tcPr>
            <w:tcW w:w="3450" w:type="dxa"/>
            <w:tcBorders>
              <w:top w:val="single" w:sz="4" w:space="0" w:color="000000"/>
              <w:left w:val="single" w:sz="4" w:space="0" w:color="000000"/>
              <w:bottom w:val="single" w:sz="4" w:space="0" w:color="000000"/>
              <w:right w:val="single" w:sz="4" w:space="0" w:color="000000"/>
            </w:tcBorders>
          </w:tcPr>
          <w:p w14:paraId="69CFB0C1" w14:textId="77777777" w:rsidR="00A60E72" w:rsidRDefault="00A60E72" w:rsidP="00A60E72">
            <w:pPr>
              <w:tabs>
                <w:tab w:val="left" w:pos="567"/>
              </w:tabs>
              <w:jc w:val="center"/>
              <w:rPr>
                <w:rFonts w:ascii="Arial" w:eastAsia="Arial" w:hAnsi="Arial" w:cs="Arial"/>
              </w:rPr>
            </w:pPr>
            <w:r>
              <w:rPr>
                <w:rFonts w:ascii="Arial" w:eastAsia="Arial" w:hAnsi="Arial" w:cs="Arial"/>
                <w:b/>
              </w:rPr>
              <w:t>Références et ressources</w:t>
            </w:r>
          </w:p>
        </w:tc>
      </w:tr>
      <w:tr w:rsidR="00A60E72" w14:paraId="2988F3B3" w14:textId="77777777" w:rsidTr="00A60E72">
        <w:tc>
          <w:tcPr>
            <w:tcW w:w="3016" w:type="dxa"/>
            <w:gridSpan w:val="2"/>
            <w:tcBorders>
              <w:top w:val="single" w:sz="4" w:space="0" w:color="000000"/>
              <w:left w:val="single" w:sz="4" w:space="0" w:color="000000"/>
              <w:bottom w:val="nil"/>
              <w:right w:val="single" w:sz="4" w:space="0" w:color="000000"/>
            </w:tcBorders>
            <w:vAlign w:val="center"/>
          </w:tcPr>
          <w:p w14:paraId="68CD7E9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Consignes écrites et/ou orale (radio)</w:t>
            </w:r>
          </w:p>
        </w:tc>
        <w:tc>
          <w:tcPr>
            <w:tcW w:w="3166" w:type="dxa"/>
            <w:gridSpan w:val="2"/>
            <w:tcBorders>
              <w:top w:val="single" w:sz="4" w:space="0" w:color="000000"/>
              <w:left w:val="single" w:sz="4" w:space="0" w:color="000000"/>
              <w:bottom w:val="nil"/>
              <w:right w:val="single" w:sz="4" w:space="0" w:color="000000"/>
            </w:tcBorders>
            <w:vAlign w:val="center"/>
          </w:tcPr>
          <w:p w14:paraId="2E7E066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L'exploitant de l’installation</w:t>
            </w:r>
          </w:p>
        </w:tc>
        <w:tc>
          <w:tcPr>
            <w:tcW w:w="3450" w:type="dxa"/>
            <w:tcBorders>
              <w:top w:val="single" w:sz="4" w:space="0" w:color="000000"/>
              <w:left w:val="single" w:sz="4" w:space="0" w:color="000000"/>
              <w:bottom w:val="nil"/>
              <w:right w:val="single" w:sz="4" w:space="0" w:color="000000"/>
            </w:tcBorders>
            <w:vAlign w:val="center"/>
          </w:tcPr>
          <w:p w14:paraId="33C862F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Procédure(s) de contrôles réglementaires</w:t>
            </w:r>
          </w:p>
        </w:tc>
      </w:tr>
      <w:tr w:rsidR="00A60E72" w14:paraId="32220176"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05F9D15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EPI et EPC</w:t>
            </w:r>
          </w:p>
        </w:tc>
        <w:tc>
          <w:tcPr>
            <w:tcW w:w="3166" w:type="dxa"/>
            <w:gridSpan w:val="2"/>
            <w:tcBorders>
              <w:top w:val="nil"/>
              <w:left w:val="single" w:sz="4" w:space="0" w:color="000000"/>
              <w:bottom w:val="nil"/>
              <w:right w:val="single" w:sz="4" w:space="0" w:color="000000"/>
            </w:tcBorders>
            <w:vAlign w:val="center"/>
          </w:tcPr>
          <w:p w14:paraId="5BE038F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hiérarchie</w:t>
            </w:r>
          </w:p>
        </w:tc>
        <w:tc>
          <w:tcPr>
            <w:tcW w:w="3450" w:type="dxa"/>
            <w:tcBorders>
              <w:top w:val="nil"/>
              <w:left w:val="single" w:sz="4" w:space="0" w:color="000000"/>
              <w:bottom w:val="nil"/>
              <w:right w:val="single" w:sz="4" w:space="0" w:color="000000"/>
            </w:tcBorders>
            <w:vAlign w:val="center"/>
          </w:tcPr>
          <w:p w14:paraId="43F53C9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Procédure(s) de mis en fonctionnement</w:t>
            </w:r>
          </w:p>
        </w:tc>
      </w:tr>
      <w:tr w:rsidR="00A60E72" w14:paraId="4B784B11" w14:textId="77777777" w:rsidTr="00A60E72">
        <w:tc>
          <w:tcPr>
            <w:tcW w:w="3016" w:type="dxa"/>
            <w:gridSpan w:val="2"/>
            <w:tcBorders>
              <w:top w:val="nil"/>
              <w:left w:val="single" w:sz="4" w:space="0" w:color="000000"/>
              <w:bottom w:val="nil"/>
              <w:right w:val="single" w:sz="4" w:space="0" w:color="000000"/>
            </w:tcBorders>
            <w:vAlign w:val="center"/>
          </w:tcPr>
          <w:p w14:paraId="5D9EE3D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Pioches, pelles, fraises neiges, signalisations</w:t>
            </w:r>
          </w:p>
        </w:tc>
        <w:tc>
          <w:tcPr>
            <w:tcW w:w="3166" w:type="dxa"/>
            <w:gridSpan w:val="2"/>
            <w:tcBorders>
              <w:top w:val="nil"/>
              <w:left w:val="single" w:sz="4" w:space="0" w:color="000000"/>
              <w:bottom w:val="nil"/>
              <w:right w:val="single" w:sz="4" w:space="0" w:color="000000"/>
            </w:tcBorders>
            <w:vAlign w:val="center"/>
          </w:tcPr>
          <w:p w14:paraId="339745A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Son binôme, équipier éventuel</w:t>
            </w:r>
          </w:p>
        </w:tc>
        <w:tc>
          <w:tcPr>
            <w:tcW w:w="3450" w:type="dxa"/>
            <w:tcBorders>
              <w:top w:val="nil"/>
              <w:left w:val="single" w:sz="4" w:space="0" w:color="000000"/>
              <w:bottom w:val="nil"/>
              <w:right w:val="single" w:sz="4" w:space="0" w:color="000000"/>
            </w:tcBorders>
            <w:vAlign w:val="center"/>
          </w:tcPr>
          <w:p w14:paraId="4D5831B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Procédure(s) de mis à l'arrêt</w:t>
            </w:r>
          </w:p>
        </w:tc>
      </w:tr>
      <w:tr w:rsidR="00A60E72" w14:paraId="13D3FD2E" w14:textId="77777777" w:rsidTr="00A60E72">
        <w:tc>
          <w:tcPr>
            <w:tcW w:w="3016" w:type="dxa"/>
            <w:gridSpan w:val="2"/>
            <w:tcBorders>
              <w:top w:val="nil"/>
              <w:left w:val="single" w:sz="4" w:space="0" w:color="000000"/>
              <w:bottom w:val="nil"/>
              <w:right w:val="single" w:sz="4" w:space="0" w:color="000000"/>
            </w:tcBorders>
            <w:vAlign w:val="center"/>
          </w:tcPr>
          <w:p w14:paraId="60E4A23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L'installation </w:t>
            </w:r>
          </w:p>
        </w:tc>
        <w:tc>
          <w:tcPr>
            <w:tcW w:w="3166" w:type="dxa"/>
            <w:gridSpan w:val="2"/>
            <w:tcBorders>
              <w:top w:val="nil"/>
              <w:left w:val="single" w:sz="4" w:space="0" w:color="000000"/>
              <w:bottom w:val="nil"/>
              <w:right w:val="single" w:sz="4" w:space="0" w:color="000000"/>
            </w:tcBorders>
            <w:vAlign w:val="center"/>
          </w:tcPr>
          <w:p w14:paraId="3E3100E9" w14:textId="77777777" w:rsidR="00A60E72" w:rsidRDefault="00A60E72" w:rsidP="00A60E72">
            <w:pPr>
              <w:tabs>
                <w:tab w:val="left" w:pos="0"/>
              </w:tabs>
              <w:ind w:left="24"/>
              <w:rPr>
                <w:rFonts w:ascii="Arial" w:eastAsia="Arial" w:hAnsi="Arial" w:cs="Arial"/>
                <w:color w:val="000000"/>
              </w:rPr>
            </w:pPr>
          </w:p>
        </w:tc>
        <w:tc>
          <w:tcPr>
            <w:tcW w:w="3450" w:type="dxa"/>
            <w:tcBorders>
              <w:top w:val="nil"/>
              <w:left w:val="single" w:sz="4" w:space="0" w:color="000000"/>
              <w:bottom w:val="nil"/>
              <w:right w:val="single" w:sz="4" w:space="0" w:color="000000"/>
            </w:tcBorders>
            <w:vAlign w:val="center"/>
          </w:tcPr>
          <w:p w14:paraId="78FCC30F" w14:textId="77777777" w:rsidR="00A60E72" w:rsidRDefault="00A60E72" w:rsidP="00A60E72">
            <w:pPr>
              <w:tabs>
                <w:tab w:val="left" w:pos="0"/>
              </w:tabs>
              <w:ind w:left="24"/>
              <w:rPr>
                <w:rFonts w:ascii="Arial" w:eastAsia="Arial" w:hAnsi="Arial" w:cs="Arial"/>
                <w:color w:val="000000"/>
              </w:rPr>
            </w:pPr>
            <w:r>
              <w:rPr>
                <w:rFonts w:ascii="Arial" w:eastAsia="Arial" w:hAnsi="Arial" w:cs="Arial"/>
                <w:color w:val="000000"/>
              </w:rPr>
              <w:t> </w:t>
            </w:r>
          </w:p>
        </w:tc>
      </w:tr>
      <w:tr w:rsidR="00A60E72" w14:paraId="2BA644C9" w14:textId="77777777" w:rsidTr="00A60E72">
        <w:tc>
          <w:tcPr>
            <w:tcW w:w="3016" w:type="dxa"/>
            <w:gridSpan w:val="2"/>
            <w:tcBorders>
              <w:top w:val="nil"/>
              <w:left w:val="single" w:sz="4" w:space="0" w:color="000000"/>
              <w:bottom w:val="single" w:sz="4" w:space="0" w:color="000000"/>
              <w:right w:val="single" w:sz="4" w:space="0" w:color="000000"/>
            </w:tcBorders>
            <w:vAlign w:val="bottom"/>
          </w:tcPr>
          <w:p w14:paraId="46A4826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Registre d'exploitation</w:t>
            </w:r>
          </w:p>
        </w:tc>
        <w:tc>
          <w:tcPr>
            <w:tcW w:w="3166" w:type="dxa"/>
            <w:gridSpan w:val="2"/>
            <w:tcBorders>
              <w:top w:val="nil"/>
              <w:left w:val="single" w:sz="4" w:space="0" w:color="000000"/>
              <w:bottom w:val="single" w:sz="4" w:space="0" w:color="000000"/>
              <w:right w:val="single" w:sz="4" w:space="0" w:color="000000"/>
            </w:tcBorders>
          </w:tcPr>
          <w:p w14:paraId="302ADE0B" w14:textId="77777777" w:rsidR="00A60E72" w:rsidRDefault="00A60E72" w:rsidP="00A60E72">
            <w:pPr>
              <w:tabs>
                <w:tab w:val="left" w:pos="0"/>
              </w:tabs>
              <w:ind w:left="24"/>
              <w:rPr>
                <w:rFonts w:ascii="Arial" w:eastAsia="Arial" w:hAnsi="Arial" w:cs="Arial"/>
                <w:color w:val="000000"/>
              </w:rPr>
            </w:pPr>
          </w:p>
        </w:tc>
        <w:tc>
          <w:tcPr>
            <w:tcW w:w="3450" w:type="dxa"/>
            <w:tcBorders>
              <w:top w:val="nil"/>
              <w:left w:val="single" w:sz="4" w:space="0" w:color="000000"/>
              <w:bottom w:val="single" w:sz="4" w:space="0" w:color="000000"/>
              <w:right w:val="single" w:sz="4" w:space="0" w:color="000000"/>
            </w:tcBorders>
            <w:vAlign w:val="bottom"/>
          </w:tcPr>
          <w:p w14:paraId="779509CF" w14:textId="77777777" w:rsidR="00A60E72" w:rsidRDefault="00A60E72" w:rsidP="00A60E72">
            <w:pPr>
              <w:tabs>
                <w:tab w:val="left" w:pos="0"/>
              </w:tabs>
              <w:ind w:left="24"/>
              <w:rPr>
                <w:rFonts w:ascii="Arial" w:eastAsia="Arial" w:hAnsi="Arial" w:cs="Arial"/>
                <w:color w:val="000000"/>
              </w:rPr>
            </w:pPr>
            <w:r>
              <w:rPr>
                <w:rFonts w:ascii="Arial" w:eastAsia="Arial" w:hAnsi="Arial" w:cs="Arial"/>
                <w:color w:val="000000"/>
              </w:rPr>
              <w:t> </w:t>
            </w:r>
          </w:p>
        </w:tc>
      </w:tr>
    </w:tbl>
    <w:p w14:paraId="24A98CCB" w14:textId="77777777" w:rsidR="00A60E72" w:rsidRDefault="00A60E72" w:rsidP="00A60E72"/>
    <w:p w14:paraId="178AFCF3" w14:textId="77777777" w:rsidR="00A60E72" w:rsidRDefault="00A60E72" w:rsidP="00A60E72"/>
    <w:p w14:paraId="4A16A867" w14:textId="77777777" w:rsidR="00A60E72" w:rsidRDefault="00A60E72" w:rsidP="00A60E72">
      <w:r>
        <w:br w:type="page"/>
      </w:r>
    </w:p>
    <w:p w14:paraId="6247651C" w14:textId="77777777" w:rsidR="00A60E72" w:rsidRDefault="00A60E72" w:rsidP="00A60E72"/>
    <w:tbl>
      <w:tblPr>
        <w:tblW w:w="9781"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537"/>
        <w:gridCol w:w="479"/>
        <w:gridCol w:w="1803"/>
        <w:gridCol w:w="1363"/>
        <w:gridCol w:w="3599"/>
      </w:tblGrid>
      <w:tr w:rsidR="00A60E72" w14:paraId="6E94809F" w14:textId="77777777" w:rsidTr="00A60E72">
        <w:tc>
          <w:tcPr>
            <w:tcW w:w="2537" w:type="dxa"/>
            <w:shd w:val="clear" w:color="auto" w:fill="4472C4"/>
            <w:vAlign w:val="center"/>
          </w:tcPr>
          <w:p w14:paraId="67FEE060" w14:textId="77777777" w:rsidR="00A60E72" w:rsidRDefault="00A60E72" w:rsidP="00A60E72">
            <w:pPr>
              <w:jc w:val="center"/>
              <w:rPr>
                <w:rFonts w:ascii="Arial" w:eastAsia="Arial" w:hAnsi="Arial" w:cs="Arial"/>
                <w:b/>
                <w:color w:val="FF0000"/>
              </w:rPr>
            </w:pPr>
            <w:r>
              <w:rPr>
                <w:rFonts w:ascii="Arial" w:eastAsia="Arial" w:hAnsi="Arial" w:cs="Arial"/>
                <w:b/>
              </w:rPr>
              <w:t>A2- Conduite d’une installation</w:t>
            </w:r>
          </w:p>
        </w:tc>
        <w:tc>
          <w:tcPr>
            <w:tcW w:w="7244" w:type="dxa"/>
            <w:gridSpan w:val="4"/>
            <w:vAlign w:val="center"/>
          </w:tcPr>
          <w:p w14:paraId="37F2B0B8" w14:textId="77777777" w:rsidR="00A60E72" w:rsidRPr="00170A41" w:rsidRDefault="00A60E72" w:rsidP="00901879">
            <w:pPr>
              <w:pStyle w:val="Paragraphedeliste"/>
              <w:widowControl/>
              <w:numPr>
                <w:ilvl w:val="0"/>
                <w:numId w:val="61"/>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 xml:space="preserve">A2T1- Ouvrir et/ou fermer l'installation </w:t>
            </w:r>
          </w:p>
          <w:p w14:paraId="7472679F" w14:textId="77777777" w:rsidR="00A60E72" w:rsidRPr="00170A41" w:rsidRDefault="00A60E72" w:rsidP="00901879">
            <w:pPr>
              <w:pStyle w:val="Paragraphedeliste"/>
              <w:widowControl/>
              <w:numPr>
                <w:ilvl w:val="0"/>
                <w:numId w:val="61"/>
              </w:numPr>
              <w:pBdr>
                <w:top w:val="nil"/>
                <w:left w:val="nil"/>
                <w:bottom w:val="nil"/>
                <w:right w:val="nil"/>
                <w:between w:val="nil"/>
              </w:pBdr>
              <w:autoSpaceDE/>
              <w:autoSpaceDN/>
              <w:ind w:left="325"/>
              <w:contextualSpacing/>
              <w:rPr>
                <w:rFonts w:ascii="Arial" w:eastAsia="Arial" w:hAnsi="Arial" w:cs="Arial"/>
                <w:b/>
                <w:color w:val="000000"/>
              </w:rPr>
            </w:pPr>
            <w:r w:rsidRPr="00170A41">
              <w:rPr>
                <w:rFonts w:ascii="Arial" w:eastAsia="Arial" w:hAnsi="Arial" w:cs="Arial"/>
                <w:b/>
                <w:color w:val="000000"/>
              </w:rPr>
              <w:t>A2T2- Appliquer et faire appliquer les procédures et réglementations en vigueur</w:t>
            </w:r>
          </w:p>
          <w:p w14:paraId="63FE245D" w14:textId="77777777" w:rsidR="00A60E72" w:rsidRPr="00170A41" w:rsidRDefault="00A60E72" w:rsidP="00901879">
            <w:pPr>
              <w:pStyle w:val="Paragraphedeliste"/>
              <w:widowControl/>
              <w:numPr>
                <w:ilvl w:val="0"/>
                <w:numId w:val="61"/>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 xml:space="preserve">A2T3- Conduire l’installation </w:t>
            </w:r>
            <w:r w:rsidRPr="00170A41">
              <w:rPr>
                <w:rFonts w:ascii="Arial" w:eastAsia="Arial" w:hAnsi="Arial" w:cs="Arial"/>
                <w:strike/>
                <w:color w:val="AEAAAA"/>
              </w:rPr>
              <w:t>e</w:t>
            </w:r>
            <w:r w:rsidRPr="00170A41">
              <w:rPr>
                <w:rFonts w:ascii="Arial" w:eastAsia="Arial" w:hAnsi="Arial" w:cs="Arial"/>
                <w:color w:val="AEAAAA"/>
              </w:rPr>
              <w:t>t de manière écoresponsable.</w:t>
            </w:r>
          </w:p>
          <w:p w14:paraId="27C5E951" w14:textId="77777777" w:rsidR="00A60E72" w:rsidRPr="00170A41" w:rsidRDefault="00A60E72" w:rsidP="00901879">
            <w:pPr>
              <w:pStyle w:val="Paragraphedeliste"/>
              <w:widowControl/>
              <w:numPr>
                <w:ilvl w:val="0"/>
                <w:numId w:val="61"/>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A2T4- Entretenir régulièrement l'environnement de l'installation</w:t>
            </w:r>
          </w:p>
        </w:tc>
      </w:tr>
      <w:tr w:rsidR="00A60E72" w14:paraId="4DA2D16D" w14:textId="77777777" w:rsidTr="00A60E72">
        <w:tc>
          <w:tcPr>
            <w:tcW w:w="2537" w:type="dxa"/>
            <w:shd w:val="clear" w:color="auto" w:fill="4472C4"/>
            <w:vAlign w:val="center"/>
          </w:tcPr>
          <w:p w14:paraId="52173671"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5F906F6E" w14:textId="77777777" w:rsidR="00A60E72" w:rsidRDefault="00A60E72" w:rsidP="00A60E72">
            <w:pPr>
              <w:jc w:val="center"/>
              <w:rPr>
                <w:rFonts w:ascii="Arial" w:eastAsia="Arial" w:hAnsi="Arial" w:cs="Arial"/>
                <w:b/>
              </w:rPr>
            </w:pPr>
            <w:r>
              <w:rPr>
                <w:rFonts w:ascii="Arial" w:eastAsia="Arial" w:hAnsi="Arial" w:cs="Arial"/>
                <w:color w:val="000000"/>
              </w:rPr>
              <w:t>Totale</w:t>
            </w:r>
          </w:p>
        </w:tc>
        <w:tc>
          <w:tcPr>
            <w:tcW w:w="7244" w:type="dxa"/>
            <w:gridSpan w:val="4"/>
            <w:vAlign w:val="center"/>
          </w:tcPr>
          <w:p w14:paraId="430FBBC2" w14:textId="77777777" w:rsidR="00A60E72" w:rsidRDefault="00A60E72" w:rsidP="00A60E72">
            <w:pPr>
              <w:rPr>
                <w:rFonts w:ascii="Arial" w:eastAsia="Arial" w:hAnsi="Arial" w:cs="Arial"/>
                <w:color w:val="000000"/>
              </w:rPr>
            </w:pPr>
          </w:p>
        </w:tc>
      </w:tr>
      <w:tr w:rsidR="00A60E72" w14:paraId="60BDF2E7" w14:textId="77777777" w:rsidTr="00A60E72">
        <w:tc>
          <w:tcPr>
            <w:tcW w:w="9781" w:type="dxa"/>
            <w:gridSpan w:val="5"/>
            <w:tcBorders>
              <w:top w:val="single" w:sz="6" w:space="0" w:color="000000"/>
              <w:left w:val="single" w:sz="6" w:space="0" w:color="000000"/>
              <w:bottom w:val="single" w:sz="6" w:space="0" w:color="000000"/>
              <w:right w:val="single" w:sz="6" w:space="0" w:color="000000"/>
            </w:tcBorders>
            <w:shd w:val="clear" w:color="auto" w:fill="D9D9D9"/>
          </w:tcPr>
          <w:p w14:paraId="7A49152A"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Situation de début</w:t>
            </w:r>
          </w:p>
        </w:tc>
      </w:tr>
      <w:tr w:rsidR="00A60E72" w14:paraId="1C9A7EF9" w14:textId="77777777" w:rsidTr="00A60E72">
        <w:tc>
          <w:tcPr>
            <w:tcW w:w="9781" w:type="dxa"/>
            <w:gridSpan w:val="5"/>
            <w:tcBorders>
              <w:top w:val="single" w:sz="6" w:space="0" w:color="000000"/>
              <w:left w:val="single" w:sz="6" w:space="0" w:color="000000"/>
              <w:bottom w:val="single" w:sz="6" w:space="0" w:color="000000"/>
              <w:right w:val="single" w:sz="6" w:space="0" w:color="000000"/>
            </w:tcBorders>
          </w:tcPr>
          <w:p w14:paraId="721C717D"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À tout moment, dans chaque situation</w:t>
            </w:r>
          </w:p>
          <w:p w14:paraId="483AC5FD"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 xml:space="preserve">Un système disponible </w:t>
            </w:r>
          </w:p>
          <w:p w14:paraId="11CA653D"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Poste de travail (cabane de départ, atelier d'entretien) équipé d'un point de tri fonctionnel</w:t>
            </w:r>
          </w:p>
        </w:tc>
      </w:tr>
      <w:tr w:rsidR="00A60E72" w14:paraId="38D5D4A1" w14:textId="77777777" w:rsidTr="00A60E72">
        <w:tc>
          <w:tcPr>
            <w:tcW w:w="4819" w:type="dxa"/>
            <w:gridSpan w:val="3"/>
            <w:tcBorders>
              <w:top w:val="single" w:sz="6" w:space="0" w:color="000000"/>
              <w:left w:val="single" w:sz="6" w:space="0" w:color="000000"/>
              <w:bottom w:val="single" w:sz="4" w:space="0" w:color="000000"/>
              <w:right w:val="single" w:sz="6" w:space="0" w:color="000000"/>
            </w:tcBorders>
            <w:shd w:val="clear" w:color="auto" w:fill="D9D9D9"/>
          </w:tcPr>
          <w:p w14:paraId="6E05D791" w14:textId="77777777" w:rsidR="00A60E72" w:rsidRDefault="00A60E72" w:rsidP="00A60E72">
            <w:pPr>
              <w:jc w:val="center"/>
              <w:rPr>
                <w:rFonts w:ascii="Arial" w:eastAsia="Arial" w:hAnsi="Arial" w:cs="Arial"/>
                <w:b/>
                <w:color w:val="FF0000"/>
                <w:sz w:val="20"/>
                <w:szCs w:val="20"/>
              </w:rPr>
            </w:pPr>
            <w:r>
              <w:rPr>
                <w:rFonts w:ascii="Arial" w:eastAsia="Arial" w:hAnsi="Arial" w:cs="Arial"/>
                <w:b/>
                <w:sz w:val="20"/>
                <w:szCs w:val="20"/>
              </w:rPr>
              <w:t xml:space="preserve">Description de la tâche </w:t>
            </w:r>
          </w:p>
        </w:tc>
        <w:tc>
          <w:tcPr>
            <w:tcW w:w="4962" w:type="dxa"/>
            <w:gridSpan w:val="2"/>
            <w:tcBorders>
              <w:top w:val="single" w:sz="6" w:space="0" w:color="000000"/>
              <w:left w:val="single" w:sz="6" w:space="0" w:color="000000"/>
              <w:bottom w:val="single" w:sz="4" w:space="0" w:color="000000"/>
              <w:right w:val="single" w:sz="6" w:space="0" w:color="000000"/>
            </w:tcBorders>
            <w:shd w:val="clear" w:color="auto" w:fill="D9D9D9"/>
          </w:tcPr>
          <w:p w14:paraId="712BCFF5"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 xml:space="preserve">Résultats attendus </w:t>
            </w:r>
          </w:p>
        </w:tc>
      </w:tr>
      <w:tr w:rsidR="00A60E72" w14:paraId="1B0950D9" w14:textId="77777777" w:rsidTr="00A60E72">
        <w:tc>
          <w:tcPr>
            <w:tcW w:w="9781" w:type="dxa"/>
            <w:gridSpan w:val="5"/>
            <w:tcBorders>
              <w:top w:val="single" w:sz="4" w:space="0" w:color="000000"/>
              <w:left w:val="single" w:sz="4" w:space="0" w:color="000000"/>
              <w:bottom w:val="nil"/>
              <w:right w:val="single" w:sz="4" w:space="0" w:color="000000"/>
            </w:tcBorders>
            <w:shd w:val="clear" w:color="auto" w:fill="D9D9D9"/>
          </w:tcPr>
          <w:p w14:paraId="7E4AEA3E" w14:textId="77777777" w:rsidR="00A60E72" w:rsidRDefault="00A60E72" w:rsidP="00A60E72">
            <w:pPr>
              <w:tabs>
                <w:tab w:val="left" w:pos="0"/>
              </w:tabs>
              <w:rPr>
                <w:rFonts w:ascii="Arial" w:eastAsia="Arial" w:hAnsi="Arial" w:cs="Arial"/>
                <w:color w:val="000000"/>
                <w:sz w:val="20"/>
                <w:szCs w:val="20"/>
              </w:rPr>
            </w:pPr>
            <w:r>
              <w:rPr>
                <w:rFonts w:ascii="Arial" w:eastAsia="Arial" w:hAnsi="Arial" w:cs="Arial"/>
                <w:b/>
                <w:sz w:val="20"/>
                <w:szCs w:val="20"/>
              </w:rPr>
              <w:t>PROCÉDURES, PROTOCOLES ET REGLEMENTATIONS</w:t>
            </w:r>
          </w:p>
        </w:tc>
      </w:tr>
      <w:tr w:rsidR="00A60E72" w14:paraId="288D1A2B" w14:textId="77777777" w:rsidTr="00A60E72">
        <w:tc>
          <w:tcPr>
            <w:tcW w:w="4819" w:type="dxa"/>
            <w:gridSpan w:val="3"/>
            <w:tcBorders>
              <w:top w:val="single" w:sz="4" w:space="0" w:color="000000"/>
              <w:left w:val="single" w:sz="4" w:space="0" w:color="000000"/>
              <w:bottom w:val="nil"/>
              <w:right w:val="single" w:sz="4" w:space="0" w:color="000000"/>
            </w:tcBorders>
          </w:tcPr>
          <w:p w14:paraId="4F6F664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Appliquer les protocoles adaptés à la situation : respect de l'hygiène au travail, respect de la politique de santé</w:t>
            </w:r>
          </w:p>
        </w:tc>
        <w:tc>
          <w:tcPr>
            <w:tcW w:w="4962" w:type="dxa"/>
            <w:gridSpan w:val="2"/>
            <w:tcBorders>
              <w:top w:val="single" w:sz="4" w:space="0" w:color="000000"/>
              <w:left w:val="single" w:sz="4" w:space="0" w:color="000000"/>
              <w:bottom w:val="nil"/>
              <w:right w:val="single" w:sz="4" w:space="0" w:color="000000"/>
            </w:tcBorders>
          </w:tcPr>
          <w:p w14:paraId="7FB39CA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protocole est adapté à la situation est appliqué</w:t>
            </w:r>
          </w:p>
        </w:tc>
      </w:tr>
      <w:tr w:rsidR="00A60E72" w14:paraId="633CDE9B" w14:textId="77777777" w:rsidTr="00A60E72">
        <w:tc>
          <w:tcPr>
            <w:tcW w:w="4819" w:type="dxa"/>
            <w:gridSpan w:val="3"/>
            <w:tcBorders>
              <w:top w:val="nil"/>
              <w:left w:val="single" w:sz="4" w:space="0" w:color="000000"/>
              <w:bottom w:val="nil"/>
              <w:right w:val="single" w:sz="4" w:space="0" w:color="000000"/>
            </w:tcBorders>
          </w:tcPr>
          <w:p w14:paraId="4831AE5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Réaliser, ou participer à la réalisation de la consignation et/ou mettre en sécurité le personnel et l’installation</w:t>
            </w:r>
          </w:p>
        </w:tc>
        <w:tc>
          <w:tcPr>
            <w:tcW w:w="4962" w:type="dxa"/>
            <w:gridSpan w:val="2"/>
            <w:tcBorders>
              <w:top w:val="nil"/>
              <w:left w:val="single" w:sz="4" w:space="0" w:color="000000"/>
              <w:bottom w:val="nil"/>
              <w:right w:val="single" w:sz="4" w:space="0" w:color="000000"/>
            </w:tcBorders>
          </w:tcPr>
          <w:p w14:paraId="34F983A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personnels, l'environnement et les installations sont mis en sécurité.</w:t>
            </w:r>
          </w:p>
        </w:tc>
      </w:tr>
      <w:tr w:rsidR="00A60E72" w14:paraId="560E3825" w14:textId="77777777" w:rsidTr="00A60E72">
        <w:tc>
          <w:tcPr>
            <w:tcW w:w="4819" w:type="dxa"/>
            <w:gridSpan w:val="3"/>
            <w:tcBorders>
              <w:top w:val="nil"/>
              <w:left w:val="single" w:sz="4" w:space="0" w:color="000000"/>
              <w:bottom w:val="nil"/>
              <w:right w:val="single" w:sz="4" w:space="0" w:color="000000"/>
            </w:tcBorders>
          </w:tcPr>
          <w:p w14:paraId="3134D5F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Consigner ses actions</w:t>
            </w:r>
          </w:p>
        </w:tc>
        <w:tc>
          <w:tcPr>
            <w:tcW w:w="4962" w:type="dxa"/>
            <w:gridSpan w:val="2"/>
            <w:tcBorders>
              <w:top w:val="nil"/>
              <w:left w:val="single" w:sz="4" w:space="0" w:color="000000"/>
              <w:bottom w:val="nil"/>
              <w:right w:val="single" w:sz="4" w:space="0" w:color="000000"/>
            </w:tcBorders>
          </w:tcPr>
          <w:p w14:paraId="5300857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actions misent en place sont consignées</w:t>
            </w:r>
          </w:p>
        </w:tc>
      </w:tr>
      <w:tr w:rsidR="00A60E72" w14:paraId="3BE728A0" w14:textId="77777777" w:rsidTr="00A60E72">
        <w:tc>
          <w:tcPr>
            <w:tcW w:w="4819" w:type="dxa"/>
            <w:gridSpan w:val="3"/>
            <w:vMerge w:val="restart"/>
            <w:tcBorders>
              <w:top w:val="nil"/>
              <w:left w:val="single" w:sz="4" w:space="0" w:color="000000"/>
              <w:right w:val="single" w:sz="4" w:space="0" w:color="000000"/>
            </w:tcBorders>
          </w:tcPr>
          <w:p w14:paraId="7A8CC99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Mettre en œuvre les moyens de prévention et d'intervention</w:t>
            </w:r>
          </w:p>
        </w:tc>
        <w:tc>
          <w:tcPr>
            <w:tcW w:w="4962" w:type="dxa"/>
            <w:gridSpan w:val="2"/>
            <w:tcBorders>
              <w:top w:val="nil"/>
              <w:left w:val="single" w:sz="4" w:space="0" w:color="000000"/>
              <w:bottom w:val="nil"/>
              <w:right w:val="single" w:sz="4" w:space="0" w:color="000000"/>
            </w:tcBorders>
          </w:tcPr>
          <w:p w14:paraId="061DAF9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Les risques liés aux matériels, aux modes opératoires et à l'organisation du travail sont connus </w:t>
            </w:r>
          </w:p>
        </w:tc>
      </w:tr>
      <w:tr w:rsidR="00A60E72" w14:paraId="03B38DBA" w14:textId="77777777" w:rsidTr="00A60E72">
        <w:tc>
          <w:tcPr>
            <w:tcW w:w="4819" w:type="dxa"/>
            <w:gridSpan w:val="3"/>
            <w:vMerge/>
            <w:tcBorders>
              <w:top w:val="nil"/>
              <w:left w:val="single" w:sz="4" w:space="0" w:color="000000"/>
              <w:right w:val="single" w:sz="4" w:space="0" w:color="000000"/>
            </w:tcBorders>
          </w:tcPr>
          <w:p w14:paraId="2E0E4F01" w14:textId="77777777" w:rsidR="00A60E72" w:rsidRDefault="00A60E72" w:rsidP="00A60E72">
            <w:pPr>
              <w:pBdr>
                <w:top w:val="nil"/>
                <w:left w:val="nil"/>
                <w:bottom w:val="nil"/>
                <w:right w:val="nil"/>
                <w:between w:val="nil"/>
              </w:pBdr>
              <w:spacing w:line="276" w:lineRule="auto"/>
              <w:rPr>
                <w:rFonts w:ascii="Arial" w:eastAsia="Arial" w:hAnsi="Arial" w:cs="Arial"/>
                <w:color w:val="000000"/>
                <w:sz w:val="20"/>
                <w:szCs w:val="20"/>
              </w:rPr>
            </w:pPr>
          </w:p>
        </w:tc>
        <w:tc>
          <w:tcPr>
            <w:tcW w:w="4962" w:type="dxa"/>
            <w:gridSpan w:val="2"/>
            <w:tcBorders>
              <w:top w:val="nil"/>
              <w:left w:val="single" w:sz="4" w:space="0" w:color="000000"/>
              <w:bottom w:val="nil"/>
              <w:right w:val="single" w:sz="4" w:space="0" w:color="000000"/>
            </w:tcBorders>
          </w:tcPr>
          <w:p w14:paraId="75F99AC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mesures de sécurité sont signalées et prises</w:t>
            </w:r>
          </w:p>
        </w:tc>
      </w:tr>
      <w:tr w:rsidR="00A60E72" w14:paraId="57F745DB" w14:textId="77777777" w:rsidTr="00A60E72">
        <w:tc>
          <w:tcPr>
            <w:tcW w:w="4819" w:type="dxa"/>
            <w:gridSpan w:val="3"/>
            <w:vMerge/>
            <w:tcBorders>
              <w:top w:val="nil"/>
              <w:left w:val="single" w:sz="4" w:space="0" w:color="000000"/>
              <w:right w:val="single" w:sz="4" w:space="0" w:color="000000"/>
            </w:tcBorders>
          </w:tcPr>
          <w:p w14:paraId="1A50CC59" w14:textId="77777777" w:rsidR="00A60E72" w:rsidRDefault="00A60E72" w:rsidP="00A60E72">
            <w:pPr>
              <w:pBdr>
                <w:top w:val="nil"/>
                <w:left w:val="nil"/>
                <w:bottom w:val="nil"/>
                <w:right w:val="nil"/>
                <w:between w:val="nil"/>
              </w:pBdr>
              <w:spacing w:line="276" w:lineRule="auto"/>
              <w:rPr>
                <w:rFonts w:ascii="Arial" w:eastAsia="Arial" w:hAnsi="Arial" w:cs="Arial"/>
                <w:color w:val="000000"/>
                <w:sz w:val="20"/>
                <w:szCs w:val="20"/>
              </w:rPr>
            </w:pPr>
          </w:p>
        </w:tc>
        <w:tc>
          <w:tcPr>
            <w:tcW w:w="4962" w:type="dxa"/>
            <w:gridSpan w:val="2"/>
            <w:tcBorders>
              <w:top w:val="nil"/>
              <w:left w:val="single" w:sz="4" w:space="0" w:color="000000"/>
              <w:bottom w:val="nil"/>
              <w:right w:val="single" w:sz="4" w:space="0" w:color="000000"/>
            </w:tcBorders>
          </w:tcPr>
          <w:p w14:paraId="28BC398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risques résiduels sont minimisés et suivis</w:t>
            </w:r>
          </w:p>
        </w:tc>
      </w:tr>
      <w:tr w:rsidR="00A60E72" w14:paraId="606715F8" w14:textId="77777777" w:rsidTr="00A60E72">
        <w:tc>
          <w:tcPr>
            <w:tcW w:w="9781" w:type="dxa"/>
            <w:gridSpan w:val="5"/>
            <w:tcBorders>
              <w:top w:val="nil"/>
              <w:left w:val="single" w:sz="4" w:space="0" w:color="000000"/>
              <w:bottom w:val="nil"/>
              <w:right w:val="single" w:sz="4" w:space="0" w:color="000000"/>
            </w:tcBorders>
            <w:shd w:val="clear" w:color="auto" w:fill="D9D9D9"/>
          </w:tcPr>
          <w:p w14:paraId="443FD8A5" w14:textId="77777777" w:rsidR="00A60E72" w:rsidRDefault="00A60E72" w:rsidP="00A60E72">
            <w:pPr>
              <w:tabs>
                <w:tab w:val="left" w:pos="156"/>
              </w:tabs>
              <w:ind w:left="17"/>
              <w:rPr>
                <w:rFonts w:ascii="Arial" w:eastAsia="Arial" w:hAnsi="Arial" w:cs="Arial"/>
                <w:sz w:val="20"/>
                <w:szCs w:val="20"/>
              </w:rPr>
            </w:pPr>
            <w:r>
              <w:rPr>
                <w:rFonts w:ascii="Arial" w:eastAsia="Arial" w:hAnsi="Arial" w:cs="Arial"/>
                <w:b/>
                <w:sz w:val="20"/>
                <w:szCs w:val="20"/>
              </w:rPr>
              <w:t>ENVIRONNEMENT</w:t>
            </w:r>
          </w:p>
        </w:tc>
      </w:tr>
      <w:tr w:rsidR="00A60E72" w14:paraId="0FC75229" w14:textId="77777777" w:rsidTr="00A60E72">
        <w:tc>
          <w:tcPr>
            <w:tcW w:w="4819" w:type="dxa"/>
            <w:gridSpan w:val="3"/>
            <w:tcBorders>
              <w:top w:val="nil"/>
              <w:left w:val="single" w:sz="4" w:space="0" w:color="000000"/>
              <w:bottom w:val="nil"/>
              <w:right w:val="single" w:sz="4" w:space="0" w:color="000000"/>
            </w:tcBorders>
          </w:tcPr>
          <w:p w14:paraId="6DC2B7B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Prendre connaissance, des procédures liées aux obligations environnementales, Des usages liés au tri et à la valorisation des déchets</w:t>
            </w:r>
          </w:p>
        </w:tc>
        <w:tc>
          <w:tcPr>
            <w:tcW w:w="4962" w:type="dxa"/>
            <w:gridSpan w:val="2"/>
            <w:tcBorders>
              <w:top w:val="nil"/>
              <w:left w:val="single" w:sz="4" w:space="0" w:color="000000"/>
              <w:bottom w:val="nil"/>
              <w:right w:val="single" w:sz="4" w:space="0" w:color="000000"/>
            </w:tcBorders>
          </w:tcPr>
          <w:p w14:paraId="620FB60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Les risques de dégradation de l'environnement, des lieux, des systèmes liés aux opérations à effectuer sont compris </w:t>
            </w:r>
          </w:p>
        </w:tc>
      </w:tr>
      <w:tr w:rsidR="00A60E72" w14:paraId="34B01410" w14:textId="77777777" w:rsidTr="00A60E72">
        <w:tc>
          <w:tcPr>
            <w:tcW w:w="4819" w:type="dxa"/>
            <w:gridSpan w:val="3"/>
            <w:tcBorders>
              <w:top w:val="nil"/>
              <w:left w:val="single" w:sz="4" w:space="0" w:color="000000"/>
              <w:bottom w:val="nil"/>
              <w:right w:val="single" w:sz="4" w:space="0" w:color="000000"/>
            </w:tcBorders>
          </w:tcPr>
          <w:p w14:paraId="6CA7AF0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Respecter et faire respecter les procédures liées aux obligations environnementales du site</w:t>
            </w:r>
          </w:p>
        </w:tc>
        <w:tc>
          <w:tcPr>
            <w:tcW w:w="4962" w:type="dxa"/>
            <w:gridSpan w:val="2"/>
            <w:tcBorders>
              <w:top w:val="nil"/>
              <w:left w:val="single" w:sz="4" w:space="0" w:color="000000"/>
              <w:bottom w:val="nil"/>
              <w:right w:val="single" w:sz="4" w:space="0" w:color="000000"/>
            </w:tcBorders>
          </w:tcPr>
          <w:p w14:paraId="77F2B25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liées aux obligations environnementales du site sont respectées par tous</w:t>
            </w:r>
          </w:p>
        </w:tc>
      </w:tr>
      <w:tr w:rsidR="00A60E72" w14:paraId="4871F03C" w14:textId="77777777" w:rsidTr="00A60E72">
        <w:tc>
          <w:tcPr>
            <w:tcW w:w="4819" w:type="dxa"/>
            <w:gridSpan w:val="3"/>
            <w:tcBorders>
              <w:top w:val="nil"/>
              <w:left w:val="single" w:sz="4" w:space="0" w:color="000000"/>
              <w:bottom w:val="nil"/>
              <w:right w:val="single" w:sz="4" w:space="0" w:color="000000"/>
            </w:tcBorders>
          </w:tcPr>
          <w:p w14:paraId="61FE71A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Trier et évacuer les déchets générés par son activité</w:t>
            </w:r>
          </w:p>
        </w:tc>
        <w:tc>
          <w:tcPr>
            <w:tcW w:w="4962" w:type="dxa"/>
            <w:gridSpan w:val="2"/>
            <w:tcBorders>
              <w:top w:val="nil"/>
              <w:left w:val="single" w:sz="4" w:space="0" w:color="000000"/>
              <w:bottom w:val="nil"/>
              <w:right w:val="single" w:sz="4" w:space="0" w:color="000000"/>
            </w:tcBorders>
          </w:tcPr>
          <w:p w14:paraId="795B8E6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déchets sont triés et évacués de manière sélective conformément à la réglementation en vigueur et en fonction de l'organisation du site et/ou de l’entreprise</w:t>
            </w:r>
          </w:p>
        </w:tc>
      </w:tr>
      <w:tr w:rsidR="00A60E72" w14:paraId="6F942AF4" w14:textId="77777777" w:rsidTr="00A60E72">
        <w:tc>
          <w:tcPr>
            <w:tcW w:w="4819" w:type="dxa"/>
            <w:gridSpan w:val="3"/>
            <w:tcBorders>
              <w:top w:val="nil"/>
              <w:left w:val="single" w:sz="4" w:space="0" w:color="000000"/>
              <w:bottom w:val="nil"/>
              <w:right w:val="single" w:sz="4" w:space="0" w:color="000000"/>
            </w:tcBorders>
          </w:tcPr>
          <w:p w14:paraId="561A154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Tenir son poste de travail en ordre et propre</w:t>
            </w:r>
          </w:p>
        </w:tc>
        <w:tc>
          <w:tcPr>
            <w:tcW w:w="4962" w:type="dxa"/>
            <w:gridSpan w:val="2"/>
            <w:tcBorders>
              <w:top w:val="nil"/>
              <w:left w:val="single" w:sz="4" w:space="0" w:color="000000"/>
              <w:bottom w:val="nil"/>
              <w:right w:val="single" w:sz="4" w:space="0" w:color="000000"/>
            </w:tcBorders>
          </w:tcPr>
          <w:p w14:paraId="41AEF25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poste de travail est restitué propre et en ordre</w:t>
            </w:r>
          </w:p>
        </w:tc>
      </w:tr>
      <w:tr w:rsidR="00A60E72" w14:paraId="3D940B9F" w14:textId="77777777" w:rsidTr="00A60E72">
        <w:tc>
          <w:tcPr>
            <w:tcW w:w="4819" w:type="dxa"/>
            <w:gridSpan w:val="3"/>
            <w:tcBorders>
              <w:top w:val="nil"/>
              <w:left w:val="single" w:sz="4" w:space="0" w:color="000000"/>
              <w:bottom w:val="nil"/>
              <w:right w:val="single" w:sz="4" w:space="0" w:color="000000"/>
            </w:tcBorders>
          </w:tcPr>
          <w:p w14:paraId="2240BEB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Utiliser les consommables nécessaires (éviter le gaspillage des matières premières, des énergies)</w:t>
            </w:r>
          </w:p>
        </w:tc>
        <w:tc>
          <w:tcPr>
            <w:tcW w:w="4962" w:type="dxa"/>
            <w:gridSpan w:val="2"/>
            <w:tcBorders>
              <w:top w:val="nil"/>
              <w:left w:val="single" w:sz="4" w:space="0" w:color="000000"/>
              <w:bottom w:val="nil"/>
              <w:right w:val="single" w:sz="4" w:space="0" w:color="000000"/>
            </w:tcBorders>
          </w:tcPr>
          <w:p w14:paraId="28E03D1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consommables sont utilisés sans gaspillage</w:t>
            </w:r>
          </w:p>
        </w:tc>
      </w:tr>
      <w:tr w:rsidR="00A60E72" w14:paraId="42ABAB30" w14:textId="77777777" w:rsidTr="00A60E72">
        <w:tc>
          <w:tcPr>
            <w:tcW w:w="9781" w:type="dxa"/>
            <w:gridSpan w:val="5"/>
            <w:tcBorders>
              <w:top w:val="single" w:sz="4" w:space="0" w:color="000000"/>
              <w:left w:val="single" w:sz="6" w:space="0" w:color="000000"/>
              <w:bottom w:val="single" w:sz="4" w:space="0" w:color="000000"/>
              <w:right w:val="single" w:sz="6" w:space="0" w:color="000000"/>
            </w:tcBorders>
            <w:shd w:val="clear" w:color="auto" w:fill="D9D9D9"/>
          </w:tcPr>
          <w:p w14:paraId="738EA70E"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Conditions de réalisation</w:t>
            </w:r>
          </w:p>
        </w:tc>
      </w:tr>
      <w:tr w:rsidR="00A60E72" w14:paraId="1C4F8080" w14:textId="77777777" w:rsidTr="00A60E72">
        <w:tc>
          <w:tcPr>
            <w:tcW w:w="3016" w:type="dxa"/>
            <w:gridSpan w:val="2"/>
            <w:tcBorders>
              <w:top w:val="single" w:sz="4" w:space="0" w:color="000000"/>
              <w:left w:val="single" w:sz="4" w:space="0" w:color="000000"/>
              <w:bottom w:val="single" w:sz="4" w:space="0" w:color="000000"/>
              <w:right w:val="single" w:sz="4" w:space="0" w:color="000000"/>
            </w:tcBorders>
          </w:tcPr>
          <w:p w14:paraId="4ED327E1"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Moyens </w:t>
            </w:r>
          </w:p>
        </w:tc>
        <w:tc>
          <w:tcPr>
            <w:tcW w:w="3166" w:type="dxa"/>
            <w:gridSpan w:val="2"/>
            <w:tcBorders>
              <w:top w:val="single" w:sz="4" w:space="0" w:color="000000"/>
              <w:left w:val="single" w:sz="4" w:space="0" w:color="000000"/>
              <w:bottom w:val="single" w:sz="4" w:space="0" w:color="000000"/>
              <w:right w:val="single" w:sz="4" w:space="0" w:color="000000"/>
            </w:tcBorders>
          </w:tcPr>
          <w:p w14:paraId="15ADBB9B"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Liaisons </w:t>
            </w:r>
          </w:p>
        </w:tc>
        <w:tc>
          <w:tcPr>
            <w:tcW w:w="3599" w:type="dxa"/>
            <w:tcBorders>
              <w:top w:val="single" w:sz="4" w:space="0" w:color="000000"/>
              <w:left w:val="single" w:sz="4" w:space="0" w:color="000000"/>
              <w:bottom w:val="single" w:sz="4" w:space="0" w:color="000000"/>
              <w:right w:val="single" w:sz="4" w:space="0" w:color="000000"/>
            </w:tcBorders>
          </w:tcPr>
          <w:p w14:paraId="4502ED1E"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Références et ressources</w:t>
            </w:r>
          </w:p>
        </w:tc>
      </w:tr>
      <w:tr w:rsidR="00A60E72" w14:paraId="1BD8F0B1" w14:textId="77777777" w:rsidTr="00A60E72">
        <w:tc>
          <w:tcPr>
            <w:tcW w:w="3016" w:type="dxa"/>
            <w:gridSpan w:val="2"/>
            <w:tcBorders>
              <w:top w:val="single" w:sz="4" w:space="0" w:color="000000"/>
              <w:left w:val="single" w:sz="4" w:space="0" w:color="000000"/>
              <w:bottom w:val="nil"/>
              <w:right w:val="single" w:sz="4" w:space="0" w:color="000000"/>
            </w:tcBorders>
          </w:tcPr>
          <w:p w14:paraId="310177D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w:t>
            </w:r>
          </w:p>
        </w:tc>
        <w:tc>
          <w:tcPr>
            <w:tcW w:w="3166" w:type="dxa"/>
            <w:gridSpan w:val="2"/>
            <w:tcBorders>
              <w:top w:val="single" w:sz="4" w:space="0" w:color="000000"/>
              <w:left w:val="single" w:sz="4" w:space="0" w:color="000000"/>
              <w:bottom w:val="nil"/>
              <w:right w:val="single" w:sz="4" w:space="0" w:color="000000"/>
            </w:tcBorders>
          </w:tcPr>
          <w:p w14:paraId="205FDFB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L'exploitant de l'installation</w:t>
            </w:r>
          </w:p>
        </w:tc>
        <w:tc>
          <w:tcPr>
            <w:tcW w:w="3599" w:type="dxa"/>
            <w:tcBorders>
              <w:top w:val="single" w:sz="4" w:space="0" w:color="000000"/>
              <w:left w:val="single" w:sz="4" w:space="0" w:color="000000"/>
              <w:bottom w:val="nil"/>
              <w:right w:val="single" w:sz="4" w:space="0" w:color="000000"/>
            </w:tcBorders>
          </w:tcPr>
          <w:p w14:paraId="1916D43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L’historique de l'installation</w:t>
            </w:r>
          </w:p>
        </w:tc>
      </w:tr>
      <w:tr w:rsidR="00A60E72" w14:paraId="71305A33" w14:textId="77777777" w:rsidTr="00A60E72">
        <w:tc>
          <w:tcPr>
            <w:tcW w:w="3016" w:type="dxa"/>
            <w:gridSpan w:val="2"/>
            <w:tcBorders>
              <w:top w:val="nil"/>
              <w:left w:val="single" w:sz="4" w:space="0" w:color="000000"/>
              <w:bottom w:val="nil"/>
              <w:right w:val="single" w:sz="4" w:space="0" w:color="000000"/>
            </w:tcBorders>
          </w:tcPr>
          <w:p w14:paraId="6C96898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interne à l'entreprise et à l'installation</w:t>
            </w:r>
          </w:p>
        </w:tc>
        <w:tc>
          <w:tcPr>
            <w:tcW w:w="3166" w:type="dxa"/>
            <w:gridSpan w:val="2"/>
            <w:tcBorders>
              <w:top w:val="nil"/>
              <w:left w:val="single" w:sz="4" w:space="0" w:color="000000"/>
              <w:bottom w:val="nil"/>
              <w:right w:val="single" w:sz="4" w:space="0" w:color="000000"/>
            </w:tcBorders>
            <w:vAlign w:val="center"/>
          </w:tcPr>
          <w:p w14:paraId="6627922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hiérarchie</w:t>
            </w:r>
          </w:p>
        </w:tc>
        <w:tc>
          <w:tcPr>
            <w:tcW w:w="3599" w:type="dxa"/>
            <w:tcBorders>
              <w:top w:val="nil"/>
              <w:left w:val="single" w:sz="4" w:space="0" w:color="000000"/>
              <w:bottom w:val="nil"/>
              <w:right w:val="single" w:sz="4" w:space="0" w:color="000000"/>
            </w:tcBorders>
          </w:tcPr>
          <w:p w14:paraId="171DE6E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 document unique d'évaluation des risques </w:t>
            </w:r>
          </w:p>
        </w:tc>
      </w:tr>
      <w:tr w:rsidR="00A60E72" w14:paraId="40749AD4" w14:textId="77777777" w:rsidTr="00A60E72">
        <w:tc>
          <w:tcPr>
            <w:tcW w:w="3016" w:type="dxa"/>
            <w:gridSpan w:val="2"/>
            <w:tcBorders>
              <w:top w:val="nil"/>
              <w:left w:val="single" w:sz="4" w:space="0" w:color="000000"/>
              <w:bottom w:val="nil"/>
              <w:right w:val="single" w:sz="4" w:space="0" w:color="000000"/>
            </w:tcBorders>
          </w:tcPr>
          <w:p w14:paraId="6701436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consignes et procédures de l'entreprise</w:t>
            </w:r>
          </w:p>
        </w:tc>
        <w:tc>
          <w:tcPr>
            <w:tcW w:w="3166" w:type="dxa"/>
            <w:gridSpan w:val="2"/>
            <w:tcBorders>
              <w:top w:val="nil"/>
              <w:left w:val="single" w:sz="4" w:space="0" w:color="000000"/>
              <w:bottom w:val="nil"/>
              <w:right w:val="single" w:sz="4" w:space="0" w:color="000000"/>
            </w:tcBorders>
            <w:vAlign w:val="center"/>
          </w:tcPr>
          <w:p w14:paraId="3683770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Son binôme, équipier éventuel</w:t>
            </w:r>
          </w:p>
        </w:tc>
        <w:tc>
          <w:tcPr>
            <w:tcW w:w="3599" w:type="dxa"/>
            <w:tcBorders>
              <w:top w:val="nil"/>
              <w:left w:val="single" w:sz="4" w:space="0" w:color="000000"/>
              <w:bottom w:val="nil"/>
              <w:right w:val="single" w:sz="4" w:space="0" w:color="000000"/>
            </w:tcBorders>
          </w:tcPr>
          <w:p w14:paraId="6C7ADCC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plan de prévention</w:t>
            </w:r>
          </w:p>
        </w:tc>
      </w:tr>
      <w:tr w:rsidR="00A60E72" w14:paraId="5FE4C9F1" w14:textId="77777777" w:rsidTr="00A60E72">
        <w:tc>
          <w:tcPr>
            <w:tcW w:w="3016" w:type="dxa"/>
            <w:gridSpan w:val="2"/>
            <w:tcBorders>
              <w:top w:val="nil"/>
              <w:left w:val="single" w:sz="4" w:space="0" w:color="000000"/>
              <w:bottom w:val="nil"/>
              <w:right w:val="single" w:sz="4" w:space="0" w:color="000000"/>
            </w:tcBorders>
          </w:tcPr>
          <w:p w14:paraId="54649D7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Un point de collecte et de tri sélectif est fonctionnel</w:t>
            </w:r>
          </w:p>
        </w:tc>
        <w:tc>
          <w:tcPr>
            <w:tcW w:w="3166" w:type="dxa"/>
            <w:gridSpan w:val="2"/>
            <w:tcBorders>
              <w:top w:val="nil"/>
              <w:left w:val="single" w:sz="4" w:space="0" w:color="000000"/>
              <w:bottom w:val="nil"/>
              <w:right w:val="single" w:sz="4" w:space="0" w:color="000000"/>
            </w:tcBorders>
            <w:vAlign w:val="center"/>
          </w:tcPr>
          <w:p w14:paraId="32F8DD81"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599" w:type="dxa"/>
            <w:tcBorders>
              <w:top w:val="nil"/>
              <w:left w:val="single" w:sz="4" w:space="0" w:color="000000"/>
              <w:bottom w:val="nil"/>
              <w:right w:val="single" w:sz="4" w:space="0" w:color="000000"/>
            </w:tcBorders>
          </w:tcPr>
          <w:p w14:paraId="1056757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règlement d'exploitation et de police</w:t>
            </w:r>
          </w:p>
        </w:tc>
      </w:tr>
      <w:tr w:rsidR="00A60E72" w14:paraId="11AD1F88" w14:textId="77777777" w:rsidTr="00A60E72">
        <w:tc>
          <w:tcPr>
            <w:tcW w:w="3016" w:type="dxa"/>
            <w:gridSpan w:val="2"/>
            <w:tcBorders>
              <w:top w:val="nil"/>
              <w:left w:val="single" w:sz="4" w:space="0" w:color="000000"/>
              <w:bottom w:val="nil"/>
              <w:right w:val="single" w:sz="4" w:space="0" w:color="000000"/>
            </w:tcBorders>
          </w:tcPr>
          <w:p w14:paraId="6724047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suivi de la consommables</w:t>
            </w:r>
          </w:p>
        </w:tc>
        <w:tc>
          <w:tcPr>
            <w:tcW w:w="3166" w:type="dxa"/>
            <w:gridSpan w:val="2"/>
            <w:tcBorders>
              <w:top w:val="nil"/>
              <w:left w:val="single" w:sz="4" w:space="0" w:color="000000"/>
              <w:bottom w:val="nil"/>
              <w:right w:val="single" w:sz="4" w:space="0" w:color="000000"/>
            </w:tcBorders>
          </w:tcPr>
          <w:p w14:paraId="6BCCCC08"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599" w:type="dxa"/>
            <w:tcBorders>
              <w:top w:val="nil"/>
              <w:left w:val="single" w:sz="4" w:space="0" w:color="000000"/>
              <w:bottom w:val="nil"/>
              <w:right w:val="single" w:sz="4" w:space="0" w:color="000000"/>
            </w:tcBorders>
            <w:vAlign w:val="center"/>
          </w:tcPr>
          <w:p w14:paraId="2ABC379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notices, la documentation, constructeur de l'installation</w:t>
            </w:r>
          </w:p>
        </w:tc>
      </w:tr>
      <w:tr w:rsidR="00A60E72" w14:paraId="520488AC" w14:textId="77777777" w:rsidTr="00A60E72">
        <w:tc>
          <w:tcPr>
            <w:tcW w:w="3016" w:type="dxa"/>
            <w:gridSpan w:val="2"/>
            <w:tcBorders>
              <w:top w:val="nil"/>
              <w:left w:val="single" w:sz="4" w:space="0" w:color="000000"/>
              <w:bottom w:val="nil"/>
              <w:right w:val="single" w:sz="4" w:space="0" w:color="000000"/>
            </w:tcBorders>
          </w:tcPr>
          <w:p w14:paraId="399F541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consommables utilisés lors d'une intervention simple : huile, dégraissant, carburant, matériel de nettoyage …</w:t>
            </w:r>
          </w:p>
        </w:tc>
        <w:tc>
          <w:tcPr>
            <w:tcW w:w="3166" w:type="dxa"/>
            <w:gridSpan w:val="2"/>
            <w:tcBorders>
              <w:top w:val="nil"/>
              <w:left w:val="single" w:sz="4" w:space="0" w:color="000000"/>
              <w:bottom w:val="nil"/>
              <w:right w:val="single" w:sz="4" w:space="0" w:color="000000"/>
            </w:tcBorders>
          </w:tcPr>
          <w:p w14:paraId="3068B15F"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599" w:type="dxa"/>
            <w:tcBorders>
              <w:top w:val="nil"/>
              <w:left w:val="single" w:sz="4" w:space="0" w:color="000000"/>
              <w:bottom w:val="nil"/>
              <w:right w:val="single" w:sz="4" w:space="0" w:color="000000"/>
            </w:tcBorders>
          </w:tcPr>
          <w:p w14:paraId="3B694EE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cahier de consignes et de liaison</w:t>
            </w:r>
          </w:p>
        </w:tc>
      </w:tr>
      <w:tr w:rsidR="00A60E72" w14:paraId="6F01AE04" w14:textId="77777777" w:rsidTr="00A60E72">
        <w:tc>
          <w:tcPr>
            <w:tcW w:w="3016" w:type="dxa"/>
            <w:gridSpan w:val="2"/>
            <w:tcBorders>
              <w:top w:val="nil"/>
              <w:left w:val="single" w:sz="4" w:space="0" w:color="000000"/>
              <w:bottom w:val="nil"/>
              <w:right w:val="single" w:sz="4" w:space="0" w:color="000000"/>
            </w:tcBorders>
          </w:tcPr>
          <w:p w14:paraId="12FC1464"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166" w:type="dxa"/>
            <w:gridSpan w:val="2"/>
            <w:tcBorders>
              <w:top w:val="nil"/>
              <w:left w:val="single" w:sz="4" w:space="0" w:color="000000"/>
              <w:bottom w:val="nil"/>
              <w:right w:val="single" w:sz="4" w:space="0" w:color="000000"/>
            </w:tcBorders>
          </w:tcPr>
          <w:p w14:paraId="6BA6F500" w14:textId="77777777" w:rsidR="00A60E72" w:rsidRDefault="00A60E72" w:rsidP="00A60E72">
            <w:pPr>
              <w:tabs>
                <w:tab w:val="left" w:pos="156"/>
              </w:tabs>
              <w:ind w:left="17"/>
              <w:rPr>
                <w:rFonts w:ascii="Arial" w:eastAsia="Arial" w:hAnsi="Arial" w:cs="Arial"/>
                <w:color w:val="000000"/>
                <w:sz w:val="20"/>
                <w:szCs w:val="20"/>
              </w:rPr>
            </w:pPr>
          </w:p>
        </w:tc>
        <w:tc>
          <w:tcPr>
            <w:tcW w:w="3599" w:type="dxa"/>
            <w:tcBorders>
              <w:top w:val="nil"/>
              <w:left w:val="single" w:sz="4" w:space="0" w:color="000000"/>
              <w:bottom w:val="nil"/>
              <w:right w:val="single" w:sz="4" w:space="0" w:color="000000"/>
            </w:tcBorders>
          </w:tcPr>
          <w:p w14:paraId="7F11F56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Historique suivi des consommables</w:t>
            </w:r>
          </w:p>
        </w:tc>
      </w:tr>
      <w:tr w:rsidR="00A60E72" w14:paraId="575EA2AA" w14:textId="77777777" w:rsidTr="00A60E72">
        <w:tc>
          <w:tcPr>
            <w:tcW w:w="3016" w:type="dxa"/>
            <w:gridSpan w:val="2"/>
            <w:tcBorders>
              <w:top w:val="nil"/>
              <w:left w:val="single" w:sz="4" w:space="0" w:color="000000"/>
              <w:bottom w:val="nil"/>
              <w:right w:val="single" w:sz="4" w:space="0" w:color="000000"/>
            </w:tcBorders>
          </w:tcPr>
          <w:p w14:paraId="2E7DB1AF"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166" w:type="dxa"/>
            <w:gridSpan w:val="2"/>
            <w:tcBorders>
              <w:top w:val="nil"/>
              <w:left w:val="single" w:sz="4" w:space="0" w:color="000000"/>
              <w:bottom w:val="nil"/>
              <w:right w:val="single" w:sz="4" w:space="0" w:color="000000"/>
            </w:tcBorders>
          </w:tcPr>
          <w:p w14:paraId="27166583" w14:textId="77777777" w:rsidR="00A60E72" w:rsidRDefault="00A60E72" w:rsidP="00A60E72">
            <w:pPr>
              <w:tabs>
                <w:tab w:val="left" w:pos="156"/>
              </w:tabs>
              <w:ind w:left="17"/>
              <w:rPr>
                <w:rFonts w:ascii="Arial" w:eastAsia="Arial" w:hAnsi="Arial" w:cs="Arial"/>
                <w:color w:val="000000"/>
                <w:sz w:val="20"/>
                <w:szCs w:val="20"/>
              </w:rPr>
            </w:pPr>
          </w:p>
        </w:tc>
        <w:tc>
          <w:tcPr>
            <w:tcW w:w="3599" w:type="dxa"/>
            <w:tcBorders>
              <w:top w:val="nil"/>
              <w:left w:val="single" w:sz="4" w:space="0" w:color="000000"/>
              <w:bottom w:val="nil"/>
              <w:right w:val="single" w:sz="4" w:space="0" w:color="000000"/>
            </w:tcBorders>
          </w:tcPr>
          <w:p w14:paraId="21410B6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dossier QHSE</w:t>
            </w:r>
          </w:p>
        </w:tc>
      </w:tr>
      <w:tr w:rsidR="00A60E72" w14:paraId="6BED9D3F" w14:textId="77777777" w:rsidTr="00A60E72">
        <w:tc>
          <w:tcPr>
            <w:tcW w:w="3016" w:type="dxa"/>
            <w:gridSpan w:val="2"/>
            <w:tcBorders>
              <w:top w:val="nil"/>
              <w:left w:val="single" w:sz="4" w:space="0" w:color="000000"/>
              <w:bottom w:val="single" w:sz="4" w:space="0" w:color="000000"/>
              <w:right w:val="single" w:sz="4" w:space="0" w:color="000000"/>
            </w:tcBorders>
          </w:tcPr>
          <w:p w14:paraId="64933B75" w14:textId="77777777" w:rsidR="00A60E72" w:rsidRDefault="00A60E72" w:rsidP="00A60E72">
            <w:pPr>
              <w:tabs>
                <w:tab w:val="left" w:pos="156"/>
              </w:tabs>
              <w:ind w:left="17"/>
              <w:rPr>
                <w:rFonts w:ascii="Arial" w:eastAsia="Arial" w:hAnsi="Arial" w:cs="Arial"/>
                <w:color w:val="000000"/>
                <w:sz w:val="20"/>
                <w:szCs w:val="20"/>
              </w:rPr>
            </w:pPr>
          </w:p>
        </w:tc>
        <w:tc>
          <w:tcPr>
            <w:tcW w:w="3166" w:type="dxa"/>
            <w:gridSpan w:val="2"/>
            <w:tcBorders>
              <w:top w:val="nil"/>
              <w:left w:val="single" w:sz="4" w:space="0" w:color="000000"/>
              <w:bottom w:val="single" w:sz="4" w:space="0" w:color="000000"/>
              <w:right w:val="single" w:sz="4" w:space="0" w:color="000000"/>
            </w:tcBorders>
          </w:tcPr>
          <w:p w14:paraId="7F5CE053" w14:textId="77777777" w:rsidR="00A60E72" w:rsidRDefault="00A60E72" w:rsidP="00A60E72">
            <w:pPr>
              <w:tabs>
                <w:tab w:val="left" w:pos="156"/>
              </w:tabs>
              <w:ind w:left="17"/>
              <w:rPr>
                <w:rFonts w:ascii="Arial" w:eastAsia="Arial" w:hAnsi="Arial" w:cs="Arial"/>
                <w:color w:val="000000"/>
                <w:sz w:val="20"/>
                <w:szCs w:val="20"/>
              </w:rPr>
            </w:pPr>
          </w:p>
        </w:tc>
        <w:tc>
          <w:tcPr>
            <w:tcW w:w="3599" w:type="dxa"/>
            <w:tcBorders>
              <w:top w:val="nil"/>
              <w:left w:val="single" w:sz="4" w:space="0" w:color="000000"/>
              <w:bottom w:val="single" w:sz="4" w:space="0" w:color="000000"/>
              <w:right w:val="single" w:sz="4" w:space="0" w:color="000000"/>
            </w:tcBorders>
          </w:tcPr>
          <w:p w14:paraId="2916D4C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protocole et les consignes de l'entreprise</w:t>
            </w:r>
          </w:p>
        </w:tc>
      </w:tr>
    </w:tbl>
    <w:p w14:paraId="15B67A9E" w14:textId="77777777" w:rsidR="00A60E72" w:rsidRDefault="00A60E72" w:rsidP="00A60E72"/>
    <w:p w14:paraId="148AB546" w14:textId="77777777" w:rsidR="00A60E72" w:rsidRDefault="00A60E72" w:rsidP="00A60E72"/>
    <w:p w14:paraId="285908E9" w14:textId="77777777" w:rsidR="00A60E72" w:rsidRDefault="00A60E72" w:rsidP="00A60E72"/>
    <w:tbl>
      <w:tblPr>
        <w:tblW w:w="9632"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537"/>
        <w:gridCol w:w="479"/>
        <w:gridCol w:w="1803"/>
        <w:gridCol w:w="1363"/>
        <w:gridCol w:w="3450"/>
      </w:tblGrid>
      <w:tr w:rsidR="00A60E72" w14:paraId="76C00135" w14:textId="77777777" w:rsidTr="00A60E72">
        <w:tc>
          <w:tcPr>
            <w:tcW w:w="2537" w:type="dxa"/>
            <w:shd w:val="clear" w:color="auto" w:fill="4472C4"/>
            <w:vAlign w:val="center"/>
          </w:tcPr>
          <w:p w14:paraId="7AB79B3F" w14:textId="77777777" w:rsidR="00A60E72" w:rsidRDefault="00A60E72" w:rsidP="00A60E72">
            <w:pPr>
              <w:jc w:val="center"/>
              <w:rPr>
                <w:rFonts w:ascii="Arial" w:eastAsia="Arial" w:hAnsi="Arial" w:cs="Arial"/>
                <w:b/>
                <w:color w:val="FF0000"/>
              </w:rPr>
            </w:pPr>
            <w:r>
              <w:rPr>
                <w:rFonts w:ascii="Arial" w:eastAsia="Arial" w:hAnsi="Arial" w:cs="Arial"/>
                <w:b/>
              </w:rPr>
              <w:lastRenderedPageBreak/>
              <w:t>A2- Conduite d’une installation</w:t>
            </w:r>
          </w:p>
        </w:tc>
        <w:tc>
          <w:tcPr>
            <w:tcW w:w="7095" w:type="dxa"/>
            <w:gridSpan w:val="4"/>
            <w:vAlign w:val="center"/>
          </w:tcPr>
          <w:p w14:paraId="70CBC076" w14:textId="77777777" w:rsidR="00A60E72" w:rsidRPr="00170A41" w:rsidRDefault="00A60E72" w:rsidP="00901879">
            <w:pPr>
              <w:pStyle w:val="Paragraphedeliste"/>
              <w:widowControl/>
              <w:numPr>
                <w:ilvl w:val="0"/>
                <w:numId w:val="62"/>
              </w:numPr>
              <w:pBdr>
                <w:top w:val="nil"/>
                <w:left w:val="nil"/>
                <w:bottom w:val="nil"/>
                <w:right w:val="nil"/>
                <w:between w:val="nil"/>
              </w:pBdr>
              <w:autoSpaceDE/>
              <w:autoSpaceDN/>
              <w:ind w:left="466"/>
              <w:contextualSpacing/>
              <w:rPr>
                <w:rFonts w:ascii="Arial" w:eastAsia="Arial" w:hAnsi="Arial" w:cs="Arial"/>
                <w:color w:val="AEAAAA"/>
              </w:rPr>
            </w:pPr>
            <w:r w:rsidRPr="00170A41">
              <w:rPr>
                <w:rFonts w:ascii="Arial" w:eastAsia="Arial" w:hAnsi="Arial" w:cs="Arial"/>
                <w:color w:val="AEAAAA"/>
              </w:rPr>
              <w:t xml:space="preserve">A2T1- Ouvrir et/ou fermer l'installation </w:t>
            </w:r>
          </w:p>
          <w:p w14:paraId="53A36361" w14:textId="77777777" w:rsidR="00A60E72" w:rsidRPr="00170A41" w:rsidRDefault="00A60E72" w:rsidP="00901879">
            <w:pPr>
              <w:pStyle w:val="Paragraphedeliste"/>
              <w:widowControl/>
              <w:numPr>
                <w:ilvl w:val="0"/>
                <w:numId w:val="62"/>
              </w:numPr>
              <w:pBdr>
                <w:top w:val="nil"/>
                <w:left w:val="nil"/>
                <w:bottom w:val="nil"/>
                <w:right w:val="nil"/>
                <w:between w:val="nil"/>
              </w:pBdr>
              <w:autoSpaceDE/>
              <w:autoSpaceDN/>
              <w:ind w:left="466"/>
              <w:contextualSpacing/>
              <w:rPr>
                <w:rFonts w:ascii="Arial" w:eastAsia="Arial" w:hAnsi="Arial" w:cs="Arial"/>
                <w:color w:val="AEAAAA"/>
              </w:rPr>
            </w:pPr>
            <w:r w:rsidRPr="00170A41">
              <w:rPr>
                <w:rFonts w:ascii="Arial" w:eastAsia="Arial" w:hAnsi="Arial" w:cs="Arial"/>
                <w:color w:val="AEAAAA"/>
              </w:rPr>
              <w:t>A2T2- Appliquer et faire appliquer les procédures et réglementations en vigueur</w:t>
            </w:r>
          </w:p>
          <w:p w14:paraId="3E286B76" w14:textId="77777777" w:rsidR="00A60E72" w:rsidRPr="00170A41" w:rsidRDefault="00A60E72" w:rsidP="00901879">
            <w:pPr>
              <w:pStyle w:val="Paragraphedeliste"/>
              <w:widowControl/>
              <w:numPr>
                <w:ilvl w:val="0"/>
                <w:numId w:val="62"/>
              </w:numPr>
              <w:pBdr>
                <w:top w:val="nil"/>
                <w:left w:val="nil"/>
                <w:bottom w:val="nil"/>
                <w:right w:val="nil"/>
                <w:between w:val="nil"/>
              </w:pBdr>
              <w:autoSpaceDE/>
              <w:autoSpaceDN/>
              <w:ind w:left="466"/>
              <w:contextualSpacing/>
              <w:rPr>
                <w:rFonts w:ascii="Arial" w:eastAsia="Arial" w:hAnsi="Arial" w:cs="Arial"/>
                <w:b/>
                <w:color w:val="000000"/>
              </w:rPr>
            </w:pPr>
            <w:r w:rsidRPr="00170A41">
              <w:rPr>
                <w:rFonts w:ascii="Arial" w:eastAsia="Arial" w:hAnsi="Arial" w:cs="Arial"/>
                <w:b/>
                <w:color w:val="000000"/>
              </w:rPr>
              <w:t>A2T3- Conduire l’installation et de manière écoresponsable.</w:t>
            </w:r>
          </w:p>
          <w:p w14:paraId="2FAF64EF" w14:textId="77777777" w:rsidR="00A60E72" w:rsidRPr="00170A41" w:rsidRDefault="00A60E72" w:rsidP="00901879">
            <w:pPr>
              <w:pStyle w:val="Paragraphedeliste"/>
              <w:widowControl/>
              <w:numPr>
                <w:ilvl w:val="0"/>
                <w:numId w:val="62"/>
              </w:numPr>
              <w:pBdr>
                <w:top w:val="nil"/>
                <w:left w:val="nil"/>
                <w:bottom w:val="nil"/>
                <w:right w:val="nil"/>
                <w:between w:val="nil"/>
              </w:pBdr>
              <w:autoSpaceDE/>
              <w:autoSpaceDN/>
              <w:ind w:left="466"/>
              <w:contextualSpacing/>
              <w:rPr>
                <w:rFonts w:ascii="Arial" w:eastAsia="Arial" w:hAnsi="Arial" w:cs="Arial"/>
                <w:b/>
                <w:color w:val="AEAAAA"/>
              </w:rPr>
            </w:pPr>
            <w:r w:rsidRPr="00170A41">
              <w:rPr>
                <w:rFonts w:ascii="Arial" w:eastAsia="Arial" w:hAnsi="Arial" w:cs="Arial"/>
                <w:color w:val="AEAAAA"/>
              </w:rPr>
              <w:t>A2T4- Entretenir régulièrement l'environnement de l'installation</w:t>
            </w:r>
          </w:p>
        </w:tc>
      </w:tr>
      <w:tr w:rsidR="00A60E72" w14:paraId="4E263808" w14:textId="77777777" w:rsidTr="00A60E72">
        <w:tc>
          <w:tcPr>
            <w:tcW w:w="2537" w:type="dxa"/>
            <w:shd w:val="clear" w:color="auto" w:fill="4472C4"/>
            <w:vAlign w:val="center"/>
          </w:tcPr>
          <w:p w14:paraId="3EFB4D08"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49C712A2" w14:textId="77777777" w:rsidR="00A60E72" w:rsidRDefault="00A60E72" w:rsidP="00A60E72">
            <w:pPr>
              <w:jc w:val="center"/>
              <w:rPr>
                <w:rFonts w:ascii="Arial" w:eastAsia="Arial" w:hAnsi="Arial" w:cs="Arial"/>
                <w:b/>
              </w:rPr>
            </w:pPr>
            <w:r>
              <w:rPr>
                <w:rFonts w:ascii="Arial" w:eastAsia="Arial" w:hAnsi="Arial" w:cs="Arial"/>
                <w:color w:val="000000"/>
              </w:rPr>
              <w:t>Totale</w:t>
            </w:r>
          </w:p>
        </w:tc>
        <w:tc>
          <w:tcPr>
            <w:tcW w:w="7095" w:type="dxa"/>
            <w:gridSpan w:val="4"/>
            <w:vAlign w:val="center"/>
          </w:tcPr>
          <w:p w14:paraId="7522ABD0" w14:textId="77777777" w:rsidR="00A60E72" w:rsidRDefault="00A60E72" w:rsidP="00A60E72">
            <w:pPr>
              <w:rPr>
                <w:rFonts w:ascii="Arial" w:eastAsia="Arial" w:hAnsi="Arial" w:cs="Arial"/>
                <w:color w:val="000000"/>
              </w:rPr>
            </w:pPr>
          </w:p>
        </w:tc>
      </w:tr>
      <w:tr w:rsidR="00A60E72" w14:paraId="62936BF8" w14:textId="77777777" w:rsidTr="00A60E72">
        <w:tc>
          <w:tcPr>
            <w:tcW w:w="9632" w:type="dxa"/>
            <w:gridSpan w:val="5"/>
            <w:tcBorders>
              <w:top w:val="single" w:sz="6" w:space="0" w:color="000000"/>
              <w:left w:val="single" w:sz="6" w:space="0" w:color="000000"/>
              <w:bottom w:val="single" w:sz="6" w:space="0" w:color="000000"/>
              <w:right w:val="single" w:sz="6" w:space="0" w:color="000000"/>
            </w:tcBorders>
            <w:shd w:val="clear" w:color="auto" w:fill="D9D9D9"/>
          </w:tcPr>
          <w:p w14:paraId="2B407348"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Situation de début</w:t>
            </w:r>
          </w:p>
        </w:tc>
      </w:tr>
      <w:tr w:rsidR="00A60E72" w14:paraId="7A6632AA" w14:textId="77777777" w:rsidTr="00A60E72">
        <w:tc>
          <w:tcPr>
            <w:tcW w:w="9632" w:type="dxa"/>
            <w:gridSpan w:val="5"/>
            <w:tcBorders>
              <w:top w:val="single" w:sz="6" w:space="0" w:color="000000"/>
              <w:left w:val="single" w:sz="6" w:space="0" w:color="000000"/>
              <w:bottom w:val="single" w:sz="6" w:space="0" w:color="000000"/>
              <w:right w:val="single" w:sz="6" w:space="0" w:color="000000"/>
            </w:tcBorders>
            <w:vAlign w:val="bottom"/>
          </w:tcPr>
          <w:p w14:paraId="4CA1E8A0"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Une installation en état de fonctionnement</w:t>
            </w:r>
          </w:p>
        </w:tc>
      </w:tr>
      <w:tr w:rsidR="00A60E72" w14:paraId="07EF8CBD" w14:textId="77777777" w:rsidTr="00A60E72">
        <w:tc>
          <w:tcPr>
            <w:tcW w:w="4819" w:type="dxa"/>
            <w:gridSpan w:val="3"/>
            <w:tcBorders>
              <w:top w:val="single" w:sz="6" w:space="0" w:color="000000"/>
              <w:left w:val="single" w:sz="6" w:space="0" w:color="000000"/>
              <w:bottom w:val="single" w:sz="4" w:space="0" w:color="000000"/>
              <w:right w:val="single" w:sz="6" w:space="0" w:color="000000"/>
            </w:tcBorders>
            <w:shd w:val="clear" w:color="auto" w:fill="D9D9D9"/>
          </w:tcPr>
          <w:p w14:paraId="3DB29D38" w14:textId="77777777" w:rsidR="00A60E72" w:rsidRDefault="00A60E72" w:rsidP="00A60E72">
            <w:pPr>
              <w:jc w:val="center"/>
              <w:rPr>
                <w:rFonts w:ascii="Arial" w:eastAsia="Arial" w:hAnsi="Arial" w:cs="Arial"/>
                <w:b/>
                <w:color w:val="FF0000"/>
                <w:sz w:val="20"/>
                <w:szCs w:val="20"/>
              </w:rPr>
            </w:pPr>
            <w:r>
              <w:rPr>
                <w:rFonts w:ascii="Arial" w:eastAsia="Arial" w:hAnsi="Arial" w:cs="Arial"/>
                <w:b/>
                <w:sz w:val="20"/>
                <w:szCs w:val="20"/>
              </w:rPr>
              <w:t xml:space="preserve">Description de la tâche </w:t>
            </w:r>
          </w:p>
        </w:tc>
        <w:tc>
          <w:tcPr>
            <w:tcW w:w="4813" w:type="dxa"/>
            <w:gridSpan w:val="2"/>
            <w:tcBorders>
              <w:top w:val="single" w:sz="6" w:space="0" w:color="000000"/>
              <w:left w:val="single" w:sz="6" w:space="0" w:color="000000"/>
              <w:bottom w:val="single" w:sz="4" w:space="0" w:color="000000"/>
              <w:right w:val="single" w:sz="6" w:space="0" w:color="000000"/>
            </w:tcBorders>
            <w:shd w:val="clear" w:color="auto" w:fill="D9D9D9"/>
          </w:tcPr>
          <w:p w14:paraId="084631C2"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 xml:space="preserve">Résultats attendus </w:t>
            </w:r>
          </w:p>
        </w:tc>
      </w:tr>
      <w:tr w:rsidR="00A60E72" w14:paraId="2607B98A" w14:textId="77777777" w:rsidTr="00A60E72">
        <w:tc>
          <w:tcPr>
            <w:tcW w:w="4819" w:type="dxa"/>
            <w:gridSpan w:val="3"/>
            <w:tcBorders>
              <w:top w:val="nil"/>
              <w:left w:val="single" w:sz="4" w:space="0" w:color="000000"/>
              <w:bottom w:val="nil"/>
              <w:right w:val="single" w:sz="4" w:space="0" w:color="000000"/>
            </w:tcBorders>
          </w:tcPr>
          <w:p w14:paraId="0BF6D70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Accueillir les clients</w:t>
            </w:r>
          </w:p>
        </w:tc>
        <w:tc>
          <w:tcPr>
            <w:tcW w:w="4813" w:type="dxa"/>
            <w:gridSpan w:val="2"/>
            <w:tcBorders>
              <w:top w:val="nil"/>
              <w:left w:val="single" w:sz="4" w:space="0" w:color="000000"/>
              <w:bottom w:val="nil"/>
              <w:right w:val="single" w:sz="4" w:space="0" w:color="000000"/>
            </w:tcBorders>
          </w:tcPr>
          <w:p w14:paraId="17A4BD8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Les clients sont correctement accueillis </w:t>
            </w:r>
          </w:p>
        </w:tc>
      </w:tr>
      <w:tr w:rsidR="00A60E72" w14:paraId="7AA85540" w14:textId="77777777" w:rsidTr="00A60E72">
        <w:tc>
          <w:tcPr>
            <w:tcW w:w="4819" w:type="dxa"/>
            <w:gridSpan w:val="3"/>
            <w:tcBorders>
              <w:top w:val="nil"/>
              <w:left w:val="single" w:sz="4" w:space="0" w:color="000000"/>
              <w:bottom w:val="nil"/>
              <w:right w:val="single" w:sz="4" w:space="0" w:color="000000"/>
            </w:tcBorders>
          </w:tcPr>
          <w:p w14:paraId="1165A04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Conduire l'installation de manière écoresponsable (en mode normale)</w:t>
            </w:r>
          </w:p>
        </w:tc>
        <w:tc>
          <w:tcPr>
            <w:tcW w:w="4813" w:type="dxa"/>
            <w:gridSpan w:val="2"/>
            <w:tcBorders>
              <w:top w:val="nil"/>
              <w:left w:val="single" w:sz="4" w:space="0" w:color="000000"/>
              <w:bottom w:val="nil"/>
              <w:right w:val="single" w:sz="4" w:space="0" w:color="000000"/>
            </w:tcBorders>
          </w:tcPr>
          <w:p w14:paraId="02C27FA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 est conduite correctement et de manière écoresponsable</w:t>
            </w:r>
          </w:p>
        </w:tc>
      </w:tr>
      <w:tr w:rsidR="00A60E72" w14:paraId="4C69A5A9" w14:textId="77777777" w:rsidTr="00A60E72">
        <w:tc>
          <w:tcPr>
            <w:tcW w:w="9632" w:type="dxa"/>
            <w:gridSpan w:val="5"/>
            <w:tcBorders>
              <w:top w:val="single" w:sz="4" w:space="0" w:color="000000"/>
              <w:left w:val="single" w:sz="6" w:space="0" w:color="000000"/>
              <w:bottom w:val="single" w:sz="4" w:space="0" w:color="000000"/>
              <w:right w:val="single" w:sz="6" w:space="0" w:color="000000"/>
            </w:tcBorders>
            <w:shd w:val="clear" w:color="auto" w:fill="D9D9D9"/>
          </w:tcPr>
          <w:p w14:paraId="26DB76CF"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Conditions de réalisation</w:t>
            </w:r>
          </w:p>
        </w:tc>
      </w:tr>
      <w:tr w:rsidR="00A60E72" w14:paraId="0FF02EBD" w14:textId="77777777" w:rsidTr="00A60E72">
        <w:tc>
          <w:tcPr>
            <w:tcW w:w="3016" w:type="dxa"/>
            <w:gridSpan w:val="2"/>
            <w:tcBorders>
              <w:top w:val="single" w:sz="4" w:space="0" w:color="000000"/>
              <w:left w:val="single" w:sz="4" w:space="0" w:color="000000"/>
              <w:bottom w:val="single" w:sz="4" w:space="0" w:color="000000"/>
              <w:right w:val="single" w:sz="4" w:space="0" w:color="000000"/>
            </w:tcBorders>
          </w:tcPr>
          <w:p w14:paraId="0C0522A8"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Moyens </w:t>
            </w:r>
          </w:p>
        </w:tc>
        <w:tc>
          <w:tcPr>
            <w:tcW w:w="3166" w:type="dxa"/>
            <w:gridSpan w:val="2"/>
            <w:tcBorders>
              <w:top w:val="single" w:sz="4" w:space="0" w:color="000000"/>
              <w:left w:val="single" w:sz="4" w:space="0" w:color="000000"/>
              <w:bottom w:val="single" w:sz="4" w:space="0" w:color="000000"/>
              <w:right w:val="single" w:sz="4" w:space="0" w:color="000000"/>
            </w:tcBorders>
          </w:tcPr>
          <w:p w14:paraId="3C0F4DD7"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Liaisons </w:t>
            </w:r>
          </w:p>
        </w:tc>
        <w:tc>
          <w:tcPr>
            <w:tcW w:w="3450" w:type="dxa"/>
            <w:tcBorders>
              <w:top w:val="single" w:sz="4" w:space="0" w:color="000000"/>
              <w:left w:val="single" w:sz="4" w:space="0" w:color="000000"/>
              <w:bottom w:val="single" w:sz="4" w:space="0" w:color="000000"/>
              <w:right w:val="single" w:sz="4" w:space="0" w:color="000000"/>
            </w:tcBorders>
          </w:tcPr>
          <w:p w14:paraId="3229FD89"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Références et ressources</w:t>
            </w:r>
          </w:p>
        </w:tc>
      </w:tr>
      <w:tr w:rsidR="00A60E72" w14:paraId="714D06CA" w14:textId="77777777" w:rsidTr="00A60E72">
        <w:tc>
          <w:tcPr>
            <w:tcW w:w="3016" w:type="dxa"/>
            <w:gridSpan w:val="2"/>
            <w:tcBorders>
              <w:top w:val="single" w:sz="4" w:space="0" w:color="000000"/>
              <w:left w:val="single" w:sz="4" w:space="0" w:color="000000"/>
              <w:bottom w:val="nil"/>
              <w:right w:val="single" w:sz="4" w:space="0" w:color="000000"/>
            </w:tcBorders>
            <w:vAlign w:val="center"/>
          </w:tcPr>
          <w:p w14:paraId="0C3DC47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Consignes écrites et/ou orales (radio)</w:t>
            </w:r>
          </w:p>
        </w:tc>
        <w:tc>
          <w:tcPr>
            <w:tcW w:w="3166" w:type="dxa"/>
            <w:gridSpan w:val="2"/>
            <w:tcBorders>
              <w:top w:val="single" w:sz="4" w:space="0" w:color="000000"/>
              <w:left w:val="single" w:sz="4" w:space="0" w:color="000000"/>
              <w:bottom w:val="nil"/>
              <w:right w:val="single" w:sz="4" w:space="0" w:color="000000"/>
            </w:tcBorders>
            <w:vAlign w:val="center"/>
          </w:tcPr>
          <w:p w14:paraId="38A66E0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L'exploitant de l'installation</w:t>
            </w:r>
          </w:p>
        </w:tc>
        <w:tc>
          <w:tcPr>
            <w:tcW w:w="3450" w:type="dxa"/>
            <w:tcBorders>
              <w:top w:val="single" w:sz="4" w:space="0" w:color="000000"/>
              <w:left w:val="single" w:sz="4" w:space="0" w:color="000000"/>
              <w:bottom w:val="nil"/>
              <w:right w:val="single" w:sz="4" w:space="0" w:color="000000"/>
            </w:tcBorders>
            <w:vAlign w:val="center"/>
          </w:tcPr>
          <w:p w14:paraId="63D8053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Procédure(s) de conduite de l’installation</w:t>
            </w:r>
          </w:p>
        </w:tc>
      </w:tr>
      <w:tr w:rsidR="00A60E72" w14:paraId="7CE83785"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330A5E3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EPI et EPC</w:t>
            </w:r>
          </w:p>
        </w:tc>
        <w:tc>
          <w:tcPr>
            <w:tcW w:w="3166" w:type="dxa"/>
            <w:gridSpan w:val="2"/>
            <w:tcBorders>
              <w:top w:val="nil"/>
              <w:left w:val="single" w:sz="4" w:space="0" w:color="000000"/>
              <w:bottom w:val="nil"/>
              <w:right w:val="single" w:sz="4" w:space="0" w:color="000000"/>
            </w:tcBorders>
            <w:vAlign w:val="center"/>
          </w:tcPr>
          <w:p w14:paraId="2FCDD82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hiérarchie</w:t>
            </w:r>
          </w:p>
        </w:tc>
        <w:tc>
          <w:tcPr>
            <w:tcW w:w="3450" w:type="dxa"/>
            <w:tcBorders>
              <w:top w:val="nil"/>
              <w:left w:val="single" w:sz="4" w:space="0" w:color="000000"/>
              <w:bottom w:val="nil"/>
              <w:right w:val="single" w:sz="4" w:space="0" w:color="000000"/>
            </w:tcBorders>
            <w:vAlign w:val="center"/>
          </w:tcPr>
          <w:p w14:paraId="06EAE88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Procédure(s) de contrôles réglementaires</w:t>
            </w:r>
          </w:p>
        </w:tc>
      </w:tr>
      <w:tr w:rsidR="00A60E72" w14:paraId="7A2FCFCD" w14:textId="77777777" w:rsidTr="00A60E72">
        <w:tc>
          <w:tcPr>
            <w:tcW w:w="3016" w:type="dxa"/>
            <w:gridSpan w:val="2"/>
            <w:tcBorders>
              <w:top w:val="nil"/>
              <w:left w:val="single" w:sz="4" w:space="0" w:color="000000"/>
              <w:bottom w:val="nil"/>
              <w:right w:val="single" w:sz="4" w:space="0" w:color="000000"/>
            </w:tcBorders>
            <w:vAlign w:val="center"/>
          </w:tcPr>
          <w:p w14:paraId="73A6E26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Registre d'exploitation</w:t>
            </w:r>
          </w:p>
        </w:tc>
        <w:tc>
          <w:tcPr>
            <w:tcW w:w="3166" w:type="dxa"/>
            <w:gridSpan w:val="2"/>
            <w:tcBorders>
              <w:top w:val="nil"/>
              <w:left w:val="single" w:sz="4" w:space="0" w:color="000000"/>
              <w:bottom w:val="nil"/>
              <w:right w:val="single" w:sz="4" w:space="0" w:color="000000"/>
            </w:tcBorders>
            <w:vAlign w:val="center"/>
          </w:tcPr>
          <w:p w14:paraId="64485146"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r>
              <w:rPr>
                <w:rFonts w:ascii="Arial" w:eastAsia="Arial" w:hAnsi="Arial" w:cs="Arial"/>
                <w:color w:val="000000"/>
                <w:sz w:val="20"/>
                <w:szCs w:val="20"/>
              </w:rPr>
              <w:t>Son binôme, équipier éventuel</w:t>
            </w:r>
          </w:p>
        </w:tc>
        <w:tc>
          <w:tcPr>
            <w:tcW w:w="3450" w:type="dxa"/>
            <w:tcBorders>
              <w:top w:val="nil"/>
              <w:left w:val="single" w:sz="4" w:space="0" w:color="000000"/>
              <w:bottom w:val="nil"/>
              <w:right w:val="single" w:sz="4" w:space="0" w:color="000000"/>
            </w:tcBorders>
            <w:vAlign w:val="center"/>
          </w:tcPr>
          <w:p w14:paraId="4562CBC3" w14:textId="77777777" w:rsidR="00A60E72" w:rsidRDefault="00A60E72" w:rsidP="00A60E72">
            <w:pPr>
              <w:tabs>
                <w:tab w:val="left" w:pos="0"/>
              </w:tabs>
              <w:ind w:left="24"/>
              <w:rPr>
                <w:rFonts w:ascii="Arial" w:eastAsia="Arial" w:hAnsi="Arial" w:cs="Arial"/>
                <w:color w:val="000000"/>
              </w:rPr>
            </w:pPr>
          </w:p>
        </w:tc>
      </w:tr>
      <w:tr w:rsidR="00A60E72" w14:paraId="440CE16B" w14:textId="77777777" w:rsidTr="00A60E72">
        <w:tc>
          <w:tcPr>
            <w:tcW w:w="3016" w:type="dxa"/>
            <w:gridSpan w:val="2"/>
            <w:tcBorders>
              <w:top w:val="nil"/>
              <w:left w:val="single" w:sz="4" w:space="0" w:color="000000"/>
              <w:bottom w:val="nil"/>
              <w:right w:val="single" w:sz="4" w:space="0" w:color="000000"/>
            </w:tcBorders>
            <w:vAlign w:val="center"/>
          </w:tcPr>
          <w:p w14:paraId="1743F51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L'installation</w:t>
            </w:r>
          </w:p>
        </w:tc>
        <w:tc>
          <w:tcPr>
            <w:tcW w:w="3166" w:type="dxa"/>
            <w:gridSpan w:val="2"/>
            <w:tcBorders>
              <w:top w:val="nil"/>
              <w:left w:val="single" w:sz="4" w:space="0" w:color="000000"/>
              <w:bottom w:val="nil"/>
              <w:right w:val="single" w:sz="4" w:space="0" w:color="000000"/>
            </w:tcBorders>
            <w:vAlign w:val="center"/>
          </w:tcPr>
          <w:p w14:paraId="251F4D4D" w14:textId="77777777" w:rsidR="00A60E72" w:rsidRDefault="00A60E72" w:rsidP="00A60E72">
            <w:pPr>
              <w:tabs>
                <w:tab w:val="left" w:pos="0"/>
              </w:tabs>
              <w:ind w:left="24"/>
              <w:rPr>
                <w:rFonts w:ascii="Arial" w:eastAsia="Arial" w:hAnsi="Arial" w:cs="Arial"/>
                <w:color w:val="000000"/>
              </w:rPr>
            </w:pPr>
          </w:p>
        </w:tc>
        <w:tc>
          <w:tcPr>
            <w:tcW w:w="3450" w:type="dxa"/>
            <w:tcBorders>
              <w:top w:val="nil"/>
              <w:left w:val="single" w:sz="4" w:space="0" w:color="000000"/>
              <w:bottom w:val="nil"/>
              <w:right w:val="single" w:sz="4" w:space="0" w:color="000000"/>
            </w:tcBorders>
            <w:vAlign w:val="center"/>
          </w:tcPr>
          <w:p w14:paraId="3CE54ECD" w14:textId="77777777" w:rsidR="00A60E72" w:rsidRDefault="00A60E72" w:rsidP="00A60E72">
            <w:pPr>
              <w:tabs>
                <w:tab w:val="left" w:pos="0"/>
              </w:tabs>
              <w:ind w:left="24"/>
              <w:rPr>
                <w:rFonts w:ascii="Arial" w:eastAsia="Arial" w:hAnsi="Arial" w:cs="Arial"/>
                <w:color w:val="000000"/>
              </w:rPr>
            </w:pPr>
          </w:p>
        </w:tc>
      </w:tr>
      <w:tr w:rsidR="00A60E72" w14:paraId="3088C210" w14:textId="77777777" w:rsidTr="00A60E72">
        <w:trPr>
          <w:trHeight w:val="379"/>
        </w:trPr>
        <w:tc>
          <w:tcPr>
            <w:tcW w:w="3016" w:type="dxa"/>
            <w:gridSpan w:val="2"/>
            <w:tcBorders>
              <w:top w:val="nil"/>
              <w:left w:val="single" w:sz="4" w:space="0" w:color="000000"/>
              <w:bottom w:val="single" w:sz="4" w:space="0" w:color="000000"/>
              <w:right w:val="single" w:sz="4" w:space="0" w:color="000000"/>
            </w:tcBorders>
            <w:vAlign w:val="center"/>
          </w:tcPr>
          <w:p w14:paraId="3D30A2A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Moyen de communication (radio, téléphone...)</w:t>
            </w:r>
          </w:p>
        </w:tc>
        <w:tc>
          <w:tcPr>
            <w:tcW w:w="3166" w:type="dxa"/>
            <w:gridSpan w:val="2"/>
            <w:tcBorders>
              <w:top w:val="nil"/>
              <w:left w:val="single" w:sz="4" w:space="0" w:color="000000"/>
              <w:bottom w:val="single" w:sz="4" w:space="0" w:color="000000"/>
              <w:right w:val="single" w:sz="4" w:space="0" w:color="000000"/>
            </w:tcBorders>
            <w:vAlign w:val="center"/>
          </w:tcPr>
          <w:p w14:paraId="0DDBF5C0" w14:textId="77777777" w:rsidR="00A60E72" w:rsidRDefault="00A60E72" w:rsidP="00A60E72">
            <w:pPr>
              <w:tabs>
                <w:tab w:val="left" w:pos="0"/>
              </w:tabs>
              <w:ind w:left="24"/>
              <w:rPr>
                <w:rFonts w:ascii="Arial" w:eastAsia="Arial" w:hAnsi="Arial" w:cs="Arial"/>
                <w:color w:val="000000"/>
              </w:rPr>
            </w:pPr>
          </w:p>
        </w:tc>
        <w:tc>
          <w:tcPr>
            <w:tcW w:w="3450" w:type="dxa"/>
            <w:tcBorders>
              <w:top w:val="nil"/>
              <w:left w:val="single" w:sz="4" w:space="0" w:color="000000"/>
              <w:bottom w:val="single" w:sz="4" w:space="0" w:color="000000"/>
              <w:right w:val="single" w:sz="4" w:space="0" w:color="000000"/>
            </w:tcBorders>
            <w:vAlign w:val="center"/>
          </w:tcPr>
          <w:p w14:paraId="4A6F7282" w14:textId="77777777" w:rsidR="00A60E72" w:rsidRDefault="00A60E72" w:rsidP="00A60E72">
            <w:pPr>
              <w:tabs>
                <w:tab w:val="left" w:pos="0"/>
              </w:tabs>
              <w:ind w:left="24"/>
              <w:rPr>
                <w:rFonts w:ascii="Arial" w:eastAsia="Arial" w:hAnsi="Arial" w:cs="Arial"/>
                <w:color w:val="000000"/>
              </w:rPr>
            </w:pPr>
          </w:p>
        </w:tc>
      </w:tr>
    </w:tbl>
    <w:p w14:paraId="0989BBAE" w14:textId="77777777" w:rsidR="00A60E72" w:rsidRDefault="00A60E72" w:rsidP="00A60E72">
      <w:pPr>
        <w:rPr>
          <w:sz w:val="20"/>
          <w:szCs w:val="20"/>
        </w:rPr>
      </w:pPr>
    </w:p>
    <w:p w14:paraId="04111DBA" w14:textId="6E91D7FD" w:rsidR="00A60E72" w:rsidRDefault="00A60E72" w:rsidP="00A60E72"/>
    <w:tbl>
      <w:tblPr>
        <w:tblW w:w="9632"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537"/>
        <w:gridCol w:w="479"/>
        <w:gridCol w:w="1803"/>
        <w:gridCol w:w="1363"/>
        <w:gridCol w:w="3450"/>
      </w:tblGrid>
      <w:tr w:rsidR="00A60E72" w14:paraId="7871DF8C" w14:textId="77777777" w:rsidTr="00A60E72">
        <w:tc>
          <w:tcPr>
            <w:tcW w:w="2537" w:type="dxa"/>
            <w:shd w:val="clear" w:color="auto" w:fill="4472C4"/>
            <w:vAlign w:val="center"/>
          </w:tcPr>
          <w:p w14:paraId="1FAE2E08" w14:textId="77777777" w:rsidR="00A60E72" w:rsidRDefault="00A60E72" w:rsidP="00A60E72">
            <w:pPr>
              <w:jc w:val="center"/>
              <w:rPr>
                <w:rFonts w:ascii="Arial" w:eastAsia="Arial" w:hAnsi="Arial" w:cs="Arial"/>
                <w:b/>
                <w:color w:val="FF0000"/>
              </w:rPr>
            </w:pPr>
            <w:r>
              <w:rPr>
                <w:rFonts w:ascii="Arial" w:eastAsia="Arial" w:hAnsi="Arial" w:cs="Arial"/>
                <w:b/>
              </w:rPr>
              <w:t>A2- Conduite d’une installation</w:t>
            </w:r>
          </w:p>
        </w:tc>
        <w:tc>
          <w:tcPr>
            <w:tcW w:w="7095" w:type="dxa"/>
            <w:gridSpan w:val="4"/>
            <w:vAlign w:val="center"/>
          </w:tcPr>
          <w:p w14:paraId="7828AAFD" w14:textId="77777777" w:rsidR="00A60E72" w:rsidRPr="00170A41" w:rsidRDefault="00A60E72" w:rsidP="00901879">
            <w:pPr>
              <w:pStyle w:val="Paragraphedeliste"/>
              <w:widowControl/>
              <w:numPr>
                <w:ilvl w:val="0"/>
                <w:numId w:val="63"/>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A2T1- Ouvrir et/ou fermer l'installation pour transporter les clients</w:t>
            </w:r>
          </w:p>
          <w:p w14:paraId="4B34B40E" w14:textId="77777777" w:rsidR="00A60E72" w:rsidRPr="00170A41" w:rsidRDefault="00A60E72" w:rsidP="00901879">
            <w:pPr>
              <w:pStyle w:val="Paragraphedeliste"/>
              <w:widowControl/>
              <w:numPr>
                <w:ilvl w:val="0"/>
                <w:numId w:val="63"/>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A2T2- Appliquer et faire appliquer les procédures et réglementations en vigueur</w:t>
            </w:r>
          </w:p>
          <w:p w14:paraId="3FEC5893" w14:textId="77777777" w:rsidR="00A60E72" w:rsidRPr="00170A41" w:rsidRDefault="00A60E72" w:rsidP="00901879">
            <w:pPr>
              <w:pStyle w:val="Paragraphedeliste"/>
              <w:widowControl/>
              <w:numPr>
                <w:ilvl w:val="0"/>
                <w:numId w:val="63"/>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A2T3- Conduire l’installation et de manière écoresponsable.</w:t>
            </w:r>
          </w:p>
          <w:p w14:paraId="690ED0EC" w14:textId="77777777" w:rsidR="00A60E72" w:rsidRPr="00170A41" w:rsidRDefault="00A60E72" w:rsidP="00901879">
            <w:pPr>
              <w:pStyle w:val="Paragraphedeliste"/>
              <w:widowControl/>
              <w:numPr>
                <w:ilvl w:val="0"/>
                <w:numId w:val="63"/>
              </w:numPr>
              <w:pBdr>
                <w:top w:val="nil"/>
                <w:left w:val="nil"/>
                <w:bottom w:val="nil"/>
                <w:right w:val="nil"/>
                <w:between w:val="nil"/>
              </w:pBdr>
              <w:autoSpaceDE/>
              <w:autoSpaceDN/>
              <w:ind w:left="325"/>
              <w:contextualSpacing/>
              <w:rPr>
                <w:rFonts w:ascii="Arial" w:eastAsia="Arial" w:hAnsi="Arial" w:cs="Arial"/>
                <w:b/>
                <w:color w:val="000000"/>
              </w:rPr>
            </w:pPr>
            <w:r w:rsidRPr="00170A41">
              <w:rPr>
                <w:rFonts w:ascii="Arial" w:eastAsia="Arial" w:hAnsi="Arial" w:cs="Arial"/>
                <w:b/>
                <w:color w:val="000000"/>
              </w:rPr>
              <w:t>A2T4- Entretenir régulièrement l'environnement de l'installation</w:t>
            </w:r>
          </w:p>
        </w:tc>
      </w:tr>
      <w:tr w:rsidR="00A60E72" w14:paraId="65FE6C91" w14:textId="77777777" w:rsidTr="00A60E72">
        <w:tc>
          <w:tcPr>
            <w:tcW w:w="2537" w:type="dxa"/>
            <w:shd w:val="clear" w:color="auto" w:fill="4472C4"/>
            <w:vAlign w:val="center"/>
          </w:tcPr>
          <w:p w14:paraId="4399FAB1"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05332375" w14:textId="77777777" w:rsidR="00A60E72" w:rsidRDefault="00A60E72" w:rsidP="00A60E72">
            <w:pPr>
              <w:jc w:val="center"/>
              <w:rPr>
                <w:rFonts w:ascii="Arial" w:eastAsia="Arial" w:hAnsi="Arial" w:cs="Arial"/>
                <w:b/>
              </w:rPr>
            </w:pPr>
            <w:r>
              <w:rPr>
                <w:rFonts w:ascii="Arial" w:eastAsia="Arial" w:hAnsi="Arial" w:cs="Arial"/>
                <w:color w:val="000000"/>
              </w:rPr>
              <w:t>Totale</w:t>
            </w:r>
          </w:p>
        </w:tc>
        <w:tc>
          <w:tcPr>
            <w:tcW w:w="7095" w:type="dxa"/>
            <w:gridSpan w:val="4"/>
            <w:vAlign w:val="center"/>
          </w:tcPr>
          <w:p w14:paraId="15E3FA1A" w14:textId="77777777" w:rsidR="00A60E72" w:rsidRDefault="00A60E72" w:rsidP="00A60E72">
            <w:pPr>
              <w:rPr>
                <w:rFonts w:ascii="Arial" w:eastAsia="Arial" w:hAnsi="Arial" w:cs="Arial"/>
                <w:color w:val="000000"/>
              </w:rPr>
            </w:pPr>
          </w:p>
        </w:tc>
      </w:tr>
      <w:tr w:rsidR="00A60E72" w14:paraId="1BA7D5C5" w14:textId="77777777" w:rsidTr="00A60E72">
        <w:tc>
          <w:tcPr>
            <w:tcW w:w="9632" w:type="dxa"/>
            <w:gridSpan w:val="5"/>
            <w:tcBorders>
              <w:top w:val="single" w:sz="6" w:space="0" w:color="000000"/>
              <w:left w:val="single" w:sz="6" w:space="0" w:color="000000"/>
              <w:bottom w:val="single" w:sz="6" w:space="0" w:color="000000"/>
              <w:right w:val="single" w:sz="6" w:space="0" w:color="000000"/>
            </w:tcBorders>
            <w:shd w:val="clear" w:color="auto" w:fill="D9D9D9"/>
          </w:tcPr>
          <w:p w14:paraId="6C97EE8F"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Situation de début</w:t>
            </w:r>
          </w:p>
        </w:tc>
      </w:tr>
      <w:tr w:rsidR="00A60E72" w14:paraId="4763EF5C" w14:textId="77777777" w:rsidTr="00A60E72">
        <w:tc>
          <w:tcPr>
            <w:tcW w:w="9632" w:type="dxa"/>
            <w:gridSpan w:val="5"/>
            <w:tcBorders>
              <w:top w:val="single" w:sz="6" w:space="0" w:color="000000"/>
              <w:left w:val="single" w:sz="6" w:space="0" w:color="000000"/>
              <w:bottom w:val="single" w:sz="6" w:space="0" w:color="000000"/>
              <w:right w:val="single" w:sz="6" w:space="0" w:color="000000"/>
            </w:tcBorders>
          </w:tcPr>
          <w:p w14:paraId="10C096C0"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Une installation en état de fonctionnement</w:t>
            </w:r>
          </w:p>
        </w:tc>
      </w:tr>
      <w:tr w:rsidR="00A60E72" w14:paraId="76C77A71" w14:textId="77777777" w:rsidTr="00A60E72">
        <w:tc>
          <w:tcPr>
            <w:tcW w:w="4819" w:type="dxa"/>
            <w:gridSpan w:val="3"/>
            <w:tcBorders>
              <w:top w:val="single" w:sz="6" w:space="0" w:color="000000"/>
              <w:left w:val="single" w:sz="6" w:space="0" w:color="000000"/>
              <w:bottom w:val="single" w:sz="4" w:space="0" w:color="000000"/>
              <w:right w:val="single" w:sz="6" w:space="0" w:color="000000"/>
            </w:tcBorders>
            <w:shd w:val="clear" w:color="auto" w:fill="D9D9D9"/>
          </w:tcPr>
          <w:p w14:paraId="5FE26B52" w14:textId="77777777" w:rsidR="00A60E72" w:rsidRDefault="00A60E72" w:rsidP="00A60E72">
            <w:pPr>
              <w:jc w:val="center"/>
              <w:rPr>
                <w:rFonts w:ascii="Arial" w:eastAsia="Arial" w:hAnsi="Arial" w:cs="Arial"/>
                <w:b/>
                <w:color w:val="FF0000"/>
                <w:sz w:val="20"/>
                <w:szCs w:val="20"/>
              </w:rPr>
            </w:pPr>
            <w:r>
              <w:rPr>
                <w:rFonts w:ascii="Arial" w:eastAsia="Arial" w:hAnsi="Arial" w:cs="Arial"/>
                <w:b/>
                <w:sz w:val="20"/>
                <w:szCs w:val="20"/>
              </w:rPr>
              <w:t xml:space="preserve">Description de la tâche </w:t>
            </w:r>
          </w:p>
        </w:tc>
        <w:tc>
          <w:tcPr>
            <w:tcW w:w="4813" w:type="dxa"/>
            <w:gridSpan w:val="2"/>
            <w:tcBorders>
              <w:top w:val="single" w:sz="6" w:space="0" w:color="000000"/>
              <w:left w:val="single" w:sz="6" w:space="0" w:color="000000"/>
              <w:bottom w:val="single" w:sz="4" w:space="0" w:color="000000"/>
              <w:right w:val="single" w:sz="6" w:space="0" w:color="000000"/>
            </w:tcBorders>
            <w:shd w:val="clear" w:color="auto" w:fill="D9D9D9"/>
          </w:tcPr>
          <w:p w14:paraId="0C3C0CE6"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 xml:space="preserve">Résultats attendus </w:t>
            </w:r>
          </w:p>
        </w:tc>
      </w:tr>
      <w:tr w:rsidR="00A60E72" w14:paraId="0B1A3C70" w14:textId="77777777" w:rsidTr="00A60E72">
        <w:tc>
          <w:tcPr>
            <w:tcW w:w="4819" w:type="dxa"/>
            <w:gridSpan w:val="3"/>
            <w:tcBorders>
              <w:top w:val="nil"/>
              <w:left w:val="single" w:sz="4" w:space="0" w:color="000000"/>
              <w:bottom w:val="nil"/>
              <w:right w:val="single" w:sz="4" w:space="0" w:color="000000"/>
            </w:tcBorders>
          </w:tcPr>
          <w:p w14:paraId="5DB1254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Intervenir si nécessaire sur les aires d'embarquement ou de débarquement</w:t>
            </w:r>
          </w:p>
        </w:tc>
        <w:tc>
          <w:tcPr>
            <w:tcW w:w="4813" w:type="dxa"/>
            <w:gridSpan w:val="2"/>
            <w:tcBorders>
              <w:top w:val="nil"/>
              <w:left w:val="single" w:sz="4" w:space="0" w:color="000000"/>
              <w:bottom w:val="nil"/>
              <w:right w:val="single" w:sz="4" w:space="0" w:color="000000"/>
            </w:tcBorders>
          </w:tcPr>
          <w:p w14:paraId="6FF0FCA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aires d'embarquement et de débarquement doivent être conforme aux attendus.</w:t>
            </w:r>
          </w:p>
        </w:tc>
      </w:tr>
      <w:tr w:rsidR="00A60E72" w14:paraId="0E5E209A" w14:textId="77777777" w:rsidTr="00A60E72">
        <w:tc>
          <w:tcPr>
            <w:tcW w:w="4819" w:type="dxa"/>
            <w:gridSpan w:val="3"/>
            <w:tcBorders>
              <w:top w:val="nil"/>
              <w:left w:val="single" w:sz="4" w:space="0" w:color="000000"/>
              <w:bottom w:val="nil"/>
              <w:right w:val="single" w:sz="4" w:space="0" w:color="000000"/>
            </w:tcBorders>
          </w:tcPr>
          <w:p w14:paraId="088D422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Observer et écouter l'installation et l'environnement autour de soi</w:t>
            </w:r>
          </w:p>
        </w:tc>
        <w:tc>
          <w:tcPr>
            <w:tcW w:w="4813" w:type="dxa"/>
            <w:gridSpan w:val="2"/>
            <w:tcBorders>
              <w:top w:val="nil"/>
              <w:left w:val="single" w:sz="4" w:space="0" w:color="000000"/>
              <w:bottom w:val="nil"/>
              <w:right w:val="single" w:sz="4" w:space="0" w:color="000000"/>
            </w:tcBorders>
          </w:tcPr>
          <w:p w14:paraId="2E304F4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Rendre compte des éventuelles anomalies de fonctionnement constatées</w:t>
            </w:r>
          </w:p>
        </w:tc>
      </w:tr>
      <w:tr w:rsidR="00A60E72" w14:paraId="1FBDB360" w14:textId="77777777" w:rsidTr="00A60E72">
        <w:tc>
          <w:tcPr>
            <w:tcW w:w="4819" w:type="dxa"/>
            <w:gridSpan w:val="3"/>
            <w:tcBorders>
              <w:top w:val="nil"/>
              <w:left w:val="single" w:sz="4" w:space="0" w:color="000000"/>
              <w:bottom w:val="nil"/>
              <w:right w:val="single" w:sz="4" w:space="0" w:color="000000"/>
            </w:tcBorders>
          </w:tcPr>
          <w:p w14:paraId="4C15643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Intervenir si nécessaire sur l'installation (en fonction de ses habilitations)</w:t>
            </w:r>
          </w:p>
        </w:tc>
        <w:tc>
          <w:tcPr>
            <w:tcW w:w="4813" w:type="dxa"/>
            <w:gridSpan w:val="2"/>
            <w:tcBorders>
              <w:top w:val="nil"/>
              <w:left w:val="single" w:sz="4" w:space="0" w:color="000000"/>
              <w:bottom w:val="nil"/>
              <w:right w:val="single" w:sz="4" w:space="0" w:color="000000"/>
            </w:tcBorders>
          </w:tcPr>
          <w:p w14:paraId="6BB1D17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 doit être en état de fonctionnement</w:t>
            </w:r>
          </w:p>
        </w:tc>
      </w:tr>
      <w:tr w:rsidR="00A60E72" w14:paraId="6FE79ACA" w14:textId="77777777" w:rsidTr="00A60E72">
        <w:tc>
          <w:tcPr>
            <w:tcW w:w="4819" w:type="dxa"/>
            <w:gridSpan w:val="3"/>
            <w:tcBorders>
              <w:top w:val="nil"/>
              <w:left w:val="single" w:sz="4" w:space="0" w:color="000000"/>
              <w:bottom w:val="nil"/>
              <w:right w:val="single" w:sz="4" w:space="0" w:color="000000"/>
            </w:tcBorders>
          </w:tcPr>
          <w:p w14:paraId="4B97282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Consigner le registre d'exploitation</w:t>
            </w:r>
          </w:p>
        </w:tc>
        <w:tc>
          <w:tcPr>
            <w:tcW w:w="4813" w:type="dxa"/>
            <w:gridSpan w:val="2"/>
            <w:tcBorders>
              <w:top w:val="nil"/>
              <w:left w:val="single" w:sz="4" w:space="0" w:color="000000"/>
              <w:bottom w:val="nil"/>
              <w:right w:val="single" w:sz="4" w:space="0" w:color="000000"/>
            </w:tcBorders>
          </w:tcPr>
          <w:p w14:paraId="00EBC4C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registre d'exploitation est consigné</w:t>
            </w:r>
          </w:p>
        </w:tc>
      </w:tr>
      <w:tr w:rsidR="00A60E72" w14:paraId="263BABDA" w14:textId="77777777" w:rsidTr="00A60E72">
        <w:tc>
          <w:tcPr>
            <w:tcW w:w="9632" w:type="dxa"/>
            <w:gridSpan w:val="5"/>
            <w:tcBorders>
              <w:top w:val="single" w:sz="4" w:space="0" w:color="000000"/>
              <w:left w:val="single" w:sz="6" w:space="0" w:color="000000"/>
              <w:bottom w:val="single" w:sz="4" w:space="0" w:color="000000"/>
              <w:right w:val="single" w:sz="6" w:space="0" w:color="000000"/>
            </w:tcBorders>
            <w:shd w:val="clear" w:color="auto" w:fill="D9D9D9"/>
          </w:tcPr>
          <w:p w14:paraId="232A3B8F"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Conditions de réalisation</w:t>
            </w:r>
          </w:p>
        </w:tc>
      </w:tr>
      <w:tr w:rsidR="00A60E72" w14:paraId="4424FBBD" w14:textId="77777777" w:rsidTr="00A60E72">
        <w:tc>
          <w:tcPr>
            <w:tcW w:w="3016" w:type="dxa"/>
            <w:gridSpan w:val="2"/>
            <w:tcBorders>
              <w:top w:val="single" w:sz="4" w:space="0" w:color="000000"/>
              <w:left w:val="single" w:sz="4" w:space="0" w:color="000000"/>
              <w:bottom w:val="single" w:sz="4" w:space="0" w:color="000000"/>
              <w:right w:val="single" w:sz="4" w:space="0" w:color="000000"/>
            </w:tcBorders>
          </w:tcPr>
          <w:p w14:paraId="5A3C87EF"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Moyens </w:t>
            </w:r>
          </w:p>
        </w:tc>
        <w:tc>
          <w:tcPr>
            <w:tcW w:w="3166" w:type="dxa"/>
            <w:gridSpan w:val="2"/>
            <w:tcBorders>
              <w:top w:val="single" w:sz="4" w:space="0" w:color="000000"/>
              <w:left w:val="single" w:sz="4" w:space="0" w:color="000000"/>
              <w:bottom w:val="single" w:sz="4" w:space="0" w:color="000000"/>
              <w:right w:val="single" w:sz="4" w:space="0" w:color="000000"/>
            </w:tcBorders>
          </w:tcPr>
          <w:p w14:paraId="5F37CF70"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Liaisons </w:t>
            </w:r>
          </w:p>
        </w:tc>
        <w:tc>
          <w:tcPr>
            <w:tcW w:w="3450" w:type="dxa"/>
            <w:tcBorders>
              <w:top w:val="single" w:sz="4" w:space="0" w:color="000000"/>
              <w:left w:val="single" w:sz="4" w:space="0" w:color="000000"/>
              <w:bottom w:val="single" w:sz="4" w:space="0" w:color="000000"/>
              <w:right w:val="single" w:sz="4" w:space="0" w:color="000000"/>
            </w:tcBorders>
          </w:tcPr>
          <w:p w14:paraId="7B1DDFF0"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Références et ressources</w:t>
            </w:r>
          </w:p>
        </w:tc>
      </w:tr>
      <w:tr w:rsidR="00A60E72" w14:paraId="7C5E6B2E" w14:textId="77777777" w:rsidTr="00A60E72">
        <w:tc>
          <w:tcPr>
            <w:tcW w:w="3016" w:type="dxa"/>
            <w:gridSpan w:val="2"/>
            <w:tcBorders>
              <w:top w:val="single" w:sz="4" w:space="0" w:color="000000"/>
              <w:left w:val="single" w:sz="4" w:space="0" w:color="000000"/>
              <w:bottom w:val="nil"/>
              <w:right w:val="single" w:sz="4" w:space="0" w:color="000000"/>
            </w:tcBorders>
            <w:vAlign w:val="center"/>
          </w:tcPr>
          <w:p w14:paraId="59DA5DB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w:t>
            </w:r>
          </w:p>
        </w:tc>
        <w:tc>
          <w:tcPr>
            <w:tcW w:w="3166" w:type="dxa"/>
            <w:gridSpan w:val="2"/>
            <w:tcBorders>
              <w:top w:val="single" w:sz="4" w:space="0" w:color="000000"/>
              <w:left w:val="single" w:sz="4" w:space="0" w:color="000000"/>
              <w:bottom w:val="nil"/>
              <w:right w:val="single" w:sz="4" w:space="0" w:color="000000"/>
            </w:tcBorders>
            <w:vAlign w:val="center"/>
          </w:tcPr>
          <w:p w14:paraId="294B4B4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Hiérarchie</w:t>
            </w:r>
          </w:p>
        </w:tc>
        <w:tc>
          <w:tcPr>
            <w:tcW w:w="3450" w:type="dxa"/>
            <w:tcBorders>
              <w:top w:val="single" w:sz="4" w:space="0" w:color="000000"/>
              <w:left w:val="single" w:sz="4" w:space="0" w:color="000000"/>
              <w:bottom w:val="nil"/>
              <w:right w:val="single" w:sz="4" w:space="0" w:color="000000"/>
            </w:tcBorders>
            <w:vAlign w:val="center"/>
          </w:tcPr>
          <w:p w14:paraId="48944D1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Procédure(s) de contrôles réglementaires</w:t>
            </w:r>
          </w:p>
        </w:tc>
      </w:tr>
      <w:tr w:rsidR="00A60E72" w14:paraId="1532DC7E"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4D42BF4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Pioches, pelles, fraises à neige</w:t>
            </w:r>
          </w:p>
        </w:tc>
        <w:tc>
          <w:tcPr>
            <w:tcW w:w="3166" w:type="dxa"/>
            <w:gridSpan w:val="2"/>
            <w:tcBorders>
              <w:top w:val="nil"/>
              <w:left w:val="single" w:sz="4" w:space="0" w:color="000000"/>
              <w:bottom w:val="nil"/>
              <w:right w:val="single" w:sz="4" w:space="0" w:color="000000"/>
            </w:tcBorders>
            <w:vAlign w:val="center"/>
          </w:tcPr>
          <w:p w14:paraId="14B081C7" w14:textId="77777777" w:rsidR="00A60E72" w:rsidRDefault="00A60E72" w:rsidP="00A60E72">
            <w:pPr>
              <w:tabs>
                <w:tab w:val="left" w:pos="0"/>
              </w:tabs>
              <w:ind w:left="24"/>
              <w:rPr>
                <w:rFonts w:ascii="Arial" w:eastAsia="Arial" w:hAnsi="Arial" w:cs="Arial"/>
                <w:color w:val="000000"/>
              </w:rPr>
            </w:pPr>
          </w:p>
        </w:tc>
        <w:tc>
          <w:tcPr>
            <w:tcW w:w="3450" w:type="dxa"/>
            <w:tcBorders>
              <w:top w:val="nil"/>
              <w:left w:val="single" w:sz="4" w:space="0" w:color="000000"/>
              <w:bottom w:val="nil"/>
              <w:right w:val="single" w:sz="4" w:space="0" w:color="000000"/>
            </w:tcBorders>
            <w:vAlign w:val="center"/>
          </w:tcPr>
          <w:p w14:paraId="526F5C40" w14:textId="77777777" w:rsidR="00A60E72" w:rsidRDefault="00A60E72" w:rsidP="00A60E72">
            <w:pPr>
              <w:tabs>
                <w:tab w:val="left" w:pos="0"/>
              </w:tabs>
              <w:ind w:left="24"/>
              <w:rPr>
                <w:rFonts w:ascii="Arial" w:eastAsia="Arial" w:hAnsi="Arial" w:cs="Arial"/>
                <w:color w:val="000000"/>
              </w:rPr>
            </w:pPr>
          </w:p>
        </w:tc>
      </w:tr>
      <w:tr w:rsidR="00A60E72" w14:paraId="07285487" w14:textId="77777777" w:rsidTr="00A60E72">
        <w:tc>
          <w:tcPr>
            <w:tcW w:w="3016" w:type="dxa"/>
            <w:gridSpan w:val="2"/>
            <w:tcBorders>
              <w:top w:val="nil"/>
              <w:left w:val="single" w:sz="4" w:space="0" w:color="000000"/>
              <w:bottom w:val="single" w:sz="4" w:space="0" w:color="000000"/>
              <w:right w:val="single" w:sz="4" w:space="0" w:color="000000"/>
            </w:tcBorders>
            <w:vAlign w:val="center"/>
          </w:tcPr>
          <w:p w14:paraId="5B418E1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Registre d'exploitation</w:t>
            </w:r>
          </w:p>
        </w:tc>
        <w:tc>
          <w:tcPr>
            <w:tcW w:w="3166" w:type="dxa"/>
            <w:gridSpan w:val="2"/>
            <w:tcBorders>
              <w:top w:val="nil"/>
              <w:left w:val="single" w:sz="4" w:space="0" w:color="000000"/>
              <w:bottom w:val="single" w:sz="4" w:space="0" w:color="000000"/>
              <w:right w:val="single" w:sz="4" w:space="0" w:color="000000"/>
            </w:tcBorders>
            <w:vAlign w:val="center"/>
          </w:tcPr>
          <w:p w14:paraId="7CF3CFCE"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450" w:type="dxa"/>
            <w:tcBorders>
              <w:top w:val="nil"/>
              <w:left w:val="single" w:sz="4" w:space="0" w:color="000000"/>
              <w:bottom w:val="single" w:sz="4" w:space="0" w:color="000000"/>
              <w:right w:val="single" w:sz="4" w:space="0" w:color="000000"/>
            </w:tcBorders>
            <w:vAlign w:val="center"/>
          </w:tcPr>
          <w:p w14:paraId="3078036E" w14:textId="77777777" w:rsidR="00A60E72" w:rsidRDefault="00A60E72" w:rsidP="00A60E72">
            <w:pPr>
              <w:tabs>
                <w:tab w:val="left" w:pos="0"/>
              </w:tabs>
              <w:ind w:left="24"/>
              <w:rPr>
                <w:rFonts w:ascii="Arial" w:eastAsia="Arial" w:hAnsi="Arial" w:cs="Arial"/>
                <w:color w:val="000000"/>
              </w:rPr>
            </w:pPr>
          </w:p>
        </w:tc>
      </w:tr>
    </w:tbl>
    <w:p w14:paraId="313F700C" w14:textId="77777777" w:rsidR="00A60E72" w:rsidRDefault="00A60E72" w:rsidP="00A60E72"/>
    <w:p w14:paraId="69BA4E41" w14:textId="77777777" w:rsidR="00A60E72" w:rsidRDefault="00A60E72" w:rsidP="00A60E72"/>
    <w:p w14:paraId="2B5901E9" w14:textId="77777777" w:rsidR="00A60E72" w:rsidRDefault="00A60E72" w:rsidP="00A60E72"/>
    <w:p w14:paraId="10AB0982" w14:textId="77777777" w:rsidR="00A60E72" w:rsidRDefault="00A60E72" w:rsidP="00A60E72">
      <w:r>
        <w:br w:type="page"/>
      </w:r>
    </w:p>
    <w:p w14:paraId="0C988D1B" w14:textId="77777777" w:rsidR="00A60E72" w:rsidRDefault="00A60E72" w:rsidP="00A60E72"/>
    <w:p w14:paraId="536A0638" w14:textId="77777777" w:rsidR="00A60E72" w:rsidRDefault="00A60E72" w:rsidP="00A60E72"/>
    <w:tbl>
      <w:tblPr>
        <w:tblW w:w="9632"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537"/>
        <w:gridCol w:w="479"/>
        <w:gridCol w:w="1803"/>
        <w:gridCol w:w="1363"/>
        <w:gridCol w:w="3450"/>
      </w:tblGrid>
      <w:tr w:rsidR="00A60E72" w14:paraId="4423B617" w14:textId="77777777" w:rsidTr="00F572E4">
        <w:tc>
          <w:tcPr>
            <w:tcW w:w="2537" w:type="dxa"/>
            <w:shd w:val="clear" w:color="auto" w:fill="B6DDE8" w:themeFill="accent5" w:themeFillTint="66"/>
            <w:vAlign w:val="center"/>
          </w:tcPr>
          <w:p w14:paraId="257D8224" w14:textId="77777777" w:rsidR="00A60E72" w:rsidRDefault="00A60E72" w:rsidP="00A60E72">
            <w:pPr>
              <w:jc w:val="center"/>
              <w:rPr>
                <w:rFonts w:ascii="Arial" w:eastAsia="Arial" w:hAnsi="Arial" w:cs="Arial"/>
                <w:b/>
              </w:rPr>
            </w:pPr>
            <w:r>
              <w:rPr>
                <w:rFonts w:ascii="Arial" w:eastAsia="Arial" w:hAnsi="Arial" w:cs="Arial"/>
                <w:b/>
              </w:rPr>
              <w:t>A3- Gestion de la relation client</w:t>
            </w:r>
          </w:p>
        </w:tc>
        <w:tc>
          <w:tcPr>
            <w:tcW w:w="7095" w:type="dxa"/>
            <w:gridSpan w:val="4"/>
            <w:vAlign w:val="center"/>
          </w:tcPr>
          <w:p w14:paraId="5AF652DA" w14:textId="77777777" w:rsidR="00A60E72" w:rsidRPr="00170A41" w:rsidRDefault="00A60E72" w:rsidP="00901879">
            <w:pPr>
              <w:pStyle w:val="Paragraphedeliste"/>
              <w:widowControl/>
              <w:numPr>
                <w:ilvl w:val="0"/>
                <w:numId w:val="68"/>
              </w:numPr>
              <w:pBdr>
                <w:top w:val="nil"/>
                <w:left w:val="nil"/>
                <w:bottom w:val="nil"/>
                <w:right w:val="nil"/>
                <w:between w:val="nil"/>
              </w:pBdr>
              <w:autoSpaceDE/>
              <w:autoSpaceDN/>
              <w:ind w:left="325"/>
              <w:contextualSpacing/>
              <w:rPr>
                <w:rFonts w:ascii="Arial" w:eastAsia="Arial" w:hAnsi="Arial" w:cs="Arial"/>
                <w:b/>
                <w:color w:val="000000"/>
              </w:rPr>
            </w:pPr>
            <w:r w:rsidRPr="00170A41">
              <w:rPr>
                <w:rFonts w:ascii="Arial" w:eastAsia="Arial" w:hAnsi="Arial" w:cs="Arial"/>
                <w:b/>
                <w:color w:val="000000"/>
              </w:rPr>
              <w:t xml:space="preserve">A3T1- Collecter et traiter les informations en lien avec la prestation de service </w:t>
            </w:r>
          </w:p>
          <w:p w14:paraId="36D562BE" w14:textId="77777777" w:rsidR="00A60E72" w:rsidRPr="00170A41" w:rsidRDefault="00A60E72" w:rsidP="00901879">
            <w:pPr>
              <w:pStyle w:val="Paragraphedeliste"/>
              <w:widowControl/>
              <w:numPr>
                <w:ilvl w:val="0"/>
                <w:numId w:val="68"/>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A3T2- Prendre en charge le client et/ou l’usager</w:t>
            </w:r>
          </w:p>
          <w:p w14:paraId="3339DBEE" w14:textId="77777777" w:rsidR="00A60E72" w:rsidRPr="00170A41" w:rsidRDefault="00A60E72" w:rsidP="00901879">
            <w:pPr>
              <w:pStyle w:val="Paragraphedeliste"/>
              <w:widowControl/>
              <w:numPr>
                <w:ilvl w:val="0"/>
                <w:numId w:val="68"/>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 xml:space="preserve">A3T3- Gérer les flux </w:t>
            </w:r>
          </w:p>
          <w:p w14:paraId="4DB7092F" w14:textId="77777777" w:rsidR="00A60E72" w:rsidRPr="00170A41" w:rsidRDefault="00A60E72" w:rsidP="00901879">
            <w:pPr>
              <w:pStyle w:val="Paragraphedeliste"/>
              <w:widowControl/>
              <w:numPr>
                <w:ilvl w:val="0"/>
                <w:numId w:val="68"/>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A3T4- Gérer les conflits éventuels</w:t>
            </w:r>
          </w:p>
          <w:p w14:paraId="01E8341C" w14:textId="77777777" w:rsidR="00A60E72" w:rsidRPr="00170A41" w:rsidRDefault="00A60E72" w:rsidP="00901879">
            <w:pPr>
              <w:pStyle w:val="Paragraphedeliste"/>
              <w:widowControl/>
              <w:numPr>
                <w:ilvl w:val="0"/>
                <w:numId w:val="68"/>
              </w:numPr>
              <w:pBdr>
                <w:top w:val="nil"/>
                <w:left w:val="nil"/>
                <w:bottom w:val="nil"/>
                <w:right w:val="nil"/>
                <w:between w:val="nil"/>
              </w:pBdr>
              <w:autoSpaceDE/>
              <w:autoSpaceDN/>
              <w:ind w:left="325"/>
              <w:contextualSpacing/>
              <w:rPr>
                <w:rFonts w:ascii="Arial" w:eastAsia="Arial" w:hAnsi="Arial" w:cs="Arial"/>
                <w:b/>
                <w:color w:val="AEAAAA"/>
              </w:rPr>
            </w:pPr>
            <w:r w:rsidRPr="00170A41">
              <w:rPr>
                <w:rFonts w:ascii="Arial" w:eastAsia="Arial" w:hAnsi="Arial" w:cs="Arial"/>
                <w:color w:val="AEAAAA"/>
              </w:rPr>
              <w:t>A3T5- Assurer le suivi de la relation client</w:t>
            </w:r>
          </w:p>
        </w:tc>
      </w:tr>
      <w:tr w:rsidR="00A60E72" w14:paraId="3BE32259" w14:textId="77777777" w:rsidTr="00F572E4">
        <w:tc>
          <w:tcPr>
            <w:tcW w:w="2537" w:type="dxa"/>
            <w:shd w:val="clear" w:color="auto" w:fill="B6DDE8" w:themeFill="accent5" w:themeFillTint="66"/>
            <w:vAlign w:val="center"/>
          </w:tcPr>
          <w:p w14:paraId="290D78BC"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04DD8FC1" w14:textId="77777777" w:rsidR="00A60E72" w:rsidRDefault="00A60E72" w:rsidP="00A60E72">
            <w:pPr>
              <w:jc w:val="center"/>
              <w:rPr>
                <w:rFonts w:ascii="Arial" w:eastAsia="Arial" w:hAnsi="Arial" w:cs="Arial"/>
                <w:b/>
              </w:rPr>
            </w:pPr>
            <w:r>
              <w:rPr>
                <w:rFonts w:ascii="Arial" w:eastAsia="Arial" w:hAnsi="Arial" w:cs="Arial"/>
                <w:color w:val="000000"/>
              </w:rPr>
              <w:t>Totale</w:t>
            </w:r>
          </w:p>
        </w:tc>
        <w:tc>
          <w:tcPr>
            <w:tcW w:w="7095" w:type="dxa"/>
            <w:gridSpan w:val="4"/>
            <w:vAlign w:val="center"/>
          </w:tcPr>
          <w:p w14:paraId="42E08F38" w14:textId="77777777" w:rsidR="00A60E72" w:rsidRDefault="00A60E72" w:rsidP="00A60E72">
            <w:pPr>
              <w:rPr>
                <w:rFonts w:ascii="Arial" w:eastAsia="Arial" w:hAnsi="Arial" w:cs="Arial"/>
                <w:color w:val="000000"/>
              </w:rPr>
            </w:pPr>
          </w:p>
        </w:tc>
      </w:tr>
      <w:tr w:rsidR="00A60E72" w14:paraId="6920F76C" w14:textId="77777777" w:rsidTr="00A60E72">
        <w:tc>
          <w:tcPr>
            <w:tcW w:w="9632" w:type="dxa"/>
            <w:gridSpan w:val="5"/>
            <w:tcBorders>
              <w:top w:val="single" w:sz="6" w:space="0" w:color="000000"/>
              <w:left w:val="single" w:sz="6" w:space="0" w:color="000000"/>
              <w:bottom w:val="single" w:sz="6" w:space="0" w:color="000000"/>
              <w:right w:val="single" w:sz="6" w:space="0" w:color="000000"/>
            </w:tcBorders>
            <w:shd w:val="clear" w:color="auto" w:fill="D9D9D9"/>
          </w:tcPr>
          <w:p w14:paraId="13A9835B"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Situation de début</w:t>
            </w:r>
          </w:p>
        </w:tc>
      </w:tr>
      <w:tr w:rsidR="00A60E72" w14:paraId="7292CC01" w14:textId="77777777" w:rsidTr="00A60E72">
        <w:tc>
          <w:tcPr>
            <w:tcW w:w="9632" w:type="dxa"/>
            <w:gridSpan w:val="5"/>
            <w:tcBorders>
              <w:top w:val="single" w:sz="6" w:space="0" w:color="000000"/>
              <w:left w:val="single" w:sz="6" w:space="0" w:color="000000"/>
              <w:bottom w:val="single" w:sz="6" w:space="0" w:color="000000"/>
              <w:right w:val="single" w:sz="6" w:space="0" w:color="000000"/>
            </w:tcBorders>
          </w:tcPr>
          <w:p w14:paraId="30C0E15F"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À tout moment, dans chaque situation</w:t>
            </w:r>
          </w:p>
        </w:tc>
      </w:tr>
      <w:tr w:rsidR="00A60E72" w14:paraId="7020F87C" w14:textId="77777777" w:rsidTr="00A60E72">
        <w:tc>
          <w:tcPr>
            <w:tcW w:w="4819" w:type="dxa"/>
            <w:gridSpan w:val="3"/>
            <w:tcBorders>
              <w:top w:val="single" w:sz="6" w:space="0" w:color="000000"/>
              <w:left w:val="single" w:sz="6" w:space="0" w:color="000000"/>
              <w:bottom w:val="single" w:sz="4" w:space="0" w:color="000000"/>
              <w:right w:val="single" w:sz="6" w:space="0" w:color="000000"/>
            </w:tcBorders>
            <w:shd w:val="clear" w:color="auto" w:fill="D9D9D9"/>
          </w:tcPr>
          <w:p w14:paraId="04A9420C" w14:textId="77777777" w:rsidR="00A60E72" w:rsidRDefault="00A60E72" w:rsidP="00A60E72">
            <w:pPr>
              <w:jc w:val="center"/>
              <w:rPr>
                <w:rFonts w:ascii="Arial" w:eastAsia="Arial" w:hAnsi="Arial" w:cs="Arial"/>
                <w:b/>
                <w:color w:val="FF0000"/>
                <w:sz w:val="20"/>
                <w:szCs w:val="20"/>
              </w:rPr>
            </w:pPr>
            <w:r>
              <w:rPr>
                <w:rFonts w:ascii="Arial" w:eastAsia="Arial" w:hAnsi="Arial" w:cs="Arial"/>
                <w:b/>
                <w:sz w:val="20"/>
                <w:szCs w:val="20"/>
              </w:rPr>
              <w:t xml:space="preserve">Description de la tâche </w:t>
            </w:r>
          </w:p>
        </w:tc>
        <w:tc>
          <w:tcPr>
            <w:tcW w:w="4813" w:type="dxa"/>
            <w:gridSpan w:val="2"/>
            <w:tcBorders>
              <w:top w:val="single" w:sz="6" w:space="0" w:color="000000"/>
              <w:left w:val="single" w:sz="6" w:space="0" w:color="000000"/>
              <w:bottom w:val="single" w:sz="4" w:space="0" w:color="000000"/>
              <w:right w:val="single" w:sz="6" w:space="0" w:color="000000"/>
            </w:tcBorders>
            <w:shd w:val="clear" w:color="auto" w:fill="D9D9D9"/>
          </w:tcPr>
          <w:p w14:paraId="6C576740"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 xml:space="preserve">Résultats attendus </w:t>
            </w:r>
          </w:p>
        </w:tc>
      </w:tr>
      <w:tr w:rsidR="00A60E72" w14:paraId="6C42F08C" w14:textId="77777777" w:rsidTr="00A60E72">
        <w:tc>
          <w:tcPr>
            <w:tcW w:w="4819" w:type="dxa"/>
            <w:gridSpan w:val="3"/>
            <w:tcBorders>
              <w:top w:val="single" w:sz="4" w:space="0" w:color="000000"/>
              <w:left w:val="single" w:sz="4" w:space="0" w:color="000000"/>
              <w:bottom w:val="nil"/>
              <w:right w:val="single" w:sz="4" w:space="0" w:color="000000"/>
            </w:tcBorders>
          </w:tcPr>
          <w:p w14:paraId="3BE99F2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Collecter les informations à la prise de poste</w:t>
            </w:r>
          </w:p>
        </w:tc>
        <w:tc>
          <w:tcPr>
            <w:tcW w:w="4813" w:type="dxa"/>
            <w:gridSpan w:val="2"/>
            <w:tcBorders>
              <w:top w:val="single" w:sz="4" w:space="0" w:color="000000"/>
              <w:left w:val="single" w:sz="4" w:space="0" w:color="000000"/>
              <w:bottom w:val="nil"/>
              <w:right w:val="single" w:sz="4" w:space="0" w:color="000000"/>
            </w:tcBorders>
          </w:tcPr>
          <w:p w14:paraId="0C8BDA5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transmission du message s’appuie sur les techniques de communication professionnelle.</w:t>
            </w:r>
          </w:p>
        </w:tc>
      </w:tr>
      <w:tr w:rsidR="00A60E72" w14:paraId="4CF6EE15" w14:textId="77777777" w:rsidTr="00A60E72">
        <w:tc>
          <w:tcPr>
            <w:tcW w:w="4819" w:type="dxa"/>
            <w:gridSpan w:val="3"/>
            <w:tcBorders>
              <w:top w:val="nil"/>
              <w:left w:val="single" w:sz="4" w:space="0" w:color="000000"/>
              <w:bottom w:val="nil"/>
              <w:right w:val="single" w:sz="4" w:space="0" w:color="000000"/>
            </w:tcBorders>
          </w:tcPr>
          <w:p w14:paraId="5F13219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Informer la clientèle</w:t>
            </w:r>
          </w:p>
        </w:tc>
        <w:tc>
          <w:tcPr>
            <w:tcW w:w="4813" w:type="dxa"/>
            <w:gridSpan w:val="2"/>
            <w:tcBorders>
              <w:top w:val="nil"/>
              <w:left w:val="single" w:sz="4" w:space="0" w:color="000000"/>
              <w:bottom w:val="nil"/>
              <w:right w:val="single" w:sz="4" w:space="0" w:color="000000"/>
            </w:tcBorders>
            <w:vAlign w:val="center"/>
          </w:tcPr>
          <w:p w14:paraId="7BFDA6D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informations recueillies sont complètes et classées.</w:t>
            </w:r>
          </w:p>
        </w:tc>
      </w:tr>
      <w:tr w:rsidR="00A60E72" w14:paraId="2EE67BFA" w14:textId="77777777" w:rsidTr="00A60E72">
        <w:tc>
          <w:tcPr>
            <w:tcW w:w="4819" w:type="dxa"/>
            <w:gridSpan w:val="3"/>
            <w:vMerge w:val="restart"/>
            <w:tcBorders>
              <w:top w:val="nil"/>
              <w:left w:val="single" w:sz="4" w:space="0" w:color="000000"/>
              <w:right w:val="single" w:sz="4" w:space="0" w:color="000000"/>
            </w:tcBorders>
          </w:tcPr>
          <w:p w14:paraId="3818834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Transmettre les informations</w:t>
            </w:r>
          </w:p>
        </w:tc>
        <w:tc>
          <w:tcPr>
            <w:tcW w:w="4813" w:type="dxa"/>
            <w:gridSpan w:val="2"/>
            <w:tcBorders>
              <w:top w:val="nil"/>
              <w:left w:val="single" w:sz="4" w:space="0" w:color="000000"/>
              <w:bottom w:val="nil"/>
              <w:right w:val="single" w:sz="4" w:space="0" w:color="000000"/>
            </w:tcBorders>
            <w:vAlign w:val="center"/>
          </w:tcPr>
          <w:p w14:paraId="1F70367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système d’information est utilisé de manière efficace (SGS, bulletin météo)</w:t>
            </w:r>
          </w:p>
        </w:tc>
      </w:tr>
      <w:tr w:rsidR="00A60E72" w14:paraId="23EA1D63" w14:textId="77777777" w:rsidTr="00A60E72">
        <w:tc>
          <w:tcPr>
            <w:tcW w:w="4819" w:type="dxa"/>
            <w:gridSpan w:val="3"/>
            <w:vMerge/>
            <w:tcBorders>
              <w:top w:val="nil"/>
              <w:left w:val="single" w:sz="4" w:space="0" w:color="000000"/>
              <w:right w:val="single" w:sz="4" w:space="0" w:color="000000"/>
            </w:tcBorders>
          </w:tcPr>
          <w:p w14:paraId="5B2EEC40" w14:textId="77777777" w:rsidR="00A60E72" w:rsidRDefault="00A60E72" w:rsidP="00A60E72">
            <w:pPr>
              <w:pBdr>
                <w:top w:val="nil"/>
                <w:left w:val="nil"/>
                <w:bottom w:val="nil"/>
                <w:right w:val="nil"/>
                <w:between w:val="nil"/>
              </w:pBdr>
              <w:spacing w:line="276" w:lineRule="auto"/>
              <w:rPr>
                <w:rFonts w:ascii="Arial" w:eastAsia="Arial" w:hAnsi="Arial" w:cs="Arial"/>
                <w:color w:val="000000"/>
                <w:sz w:val="20"/>
                <w:szCs w:val="20"/>
              </w:rPr>
            </w:pPr>
          </w:p>
        </w:tc>
        <w:tc>
          <w:tcPr>
            <w:tcW w:w="4813" w:type="dxa"/>
            <w:gridSpan w:val="2"/>
            <w:tcBorders>
              <w:top w:val="nil"/>
              <w:left w:val="single" w:sz="4" w:space="0" w:color="000000"/>
              <w:bottom w:val="nil"/>
              <w:right w:val="single" w:sz="4" w:space="0" w:color="000000"/>
            </w:tcBorders>
            <w:vAlign w:val="center"/>
          </w:tcPr>
          <w:p w14:paraId="322A4990" w14:textId="77777777" w:rsidR="00A60E72" w:rsidRDefault="00A60E72" w:rsidP="00901879">
            <w:pPr>
              <w:widowControl/>
              <w:numPr>
                <w:ilvl w:val="0"/>
                <w:numId w:val="54"/>
              </w:numPr>
              <w:pBdr>
                <w:top w:val="nil"/>
                <w:left w:val="nil"/>
                <w:bottom w:val="nil"/>
                <w:right w:val="nil"/>
                <w:between w:val="nil"/>
              </w:pBdr>
              <w:autoSpaceDE/>
              <w:autoSpaceDN/>
              <w:spacing w:line="276" w:lineRule="auto"/>
              <w:ind w:left="166" w:hanging="142"/>
              <w:rPr>
                <w:rFonts w:ascii="Arial" w:eastAsia="Arial" w:hAnsi="Arial" w:cs="Arial"/>
                <w:color w:val="000000"/>
                <w:sz w:val="20"/>
                <w:szCs w:val="20"/>
              </w:rPr>
            </w:pPr>
            <w:r>
              <w:rPr>
                <w:rFonts w:ascii="Arial" w:eastAsia="Arial" w:hAnsi="Arial" w:cs="Arial"/>
                <w:color w:val="000000"/>
                <w:sz w:val="20"/>
                <w:szCs w:val="20"/>
              </w:rPr>
              <w:t>Les informations pertinentes, fiables et utiles à l’organisation sont collectées (Secrétariat des RM, Ouverture et fermeture) ;</w:t>
            </w:r>
          </w:p>
          <w:p w14:paraId="1B54EBE3" w14:textId="77777777" w:rsidR="00A60E72" w:rsidRDefault="00A60E72" w:rsidP="00901879">
            <w:pPr>
              <w:widowControl/>
              <w:numPr>
                <w:ilvl w:val="0"/>
                <w:numId w:val="54"/>
              </w:numPr>
              <w:pBdr>
                <w:top w:val="nil"/>
                <w:left w:val="nil"/>
                <w:bottom w:val="nil"/>
                <w:right w:val="nil"/>
                <w:between w:val="nil"/>
              </w:pBdr>
              <w:autoSpaceDE/>
              <w:autoSpaceDN/>
              <w:spacing w:line="276" w:lineRule="auto"/>
              <w:ind w:left="166" w:hanging="142"/>
              <w:rPr>
                <w:rFonts w:ascii="Arial" w:eastAsia="Arial" w:hAnsi="Arial" w:cs="Arial"/>
                <w:color w:val="000000"/>
                <w:sz w:val="20"/>
                <w:szCs w:val="20"/>
              </w:rPr>
            </w:pPr>
            <w:r>
              <w:rPr>
                <w:rFonts w:ascii="Arial" w:eastAsia="Arial" w:hAnsi="Arial" w:cs="Arial"/>
                <w:color w:val="000000"/>
                <w:sz w:val="20"/>
                <w:szCs w:val="20"/>
              </w:rPr>
              <w:t>Les incidents, les litiges sont transmis au service concerné.</w:t>
            </w:r>
          </w:p>
        </w:tc>
      </w:tr>
      <w:tr w:rsidR="00A60E72" w14:paraId="3BF1E7BF" w14:textId="77777777" w:rsidTr="00A60E72">
        <w:tc>
          <w:tcPr>
            <w:tcW w:w="4819" w:type="dxa"/>
            <w:gridSpan w:val="3"/>
            <w:vMerge/>
            <w:tcBorders>
              <w:top w:val="nil"/>
              <w:left w:val="single" w:sz="4" w:space="0" w:color="000000"/>
              <w:right w:val="single" w:sz="4" w:space="0" w:color="000000"/>
            </w:tcBorders>
          </w:tcPr>
          <w:p w14:paraId="67762219" w14:textId="77777777" w:rsidR="00A60E72" w:rsidRDefault="00A60E72" w:rsidP="00A60E72">
            <w:pPr>
              <w:pBdr>
                <w:top w:val="nil"/>
                <w:left w:val="nil"/>
                <w:bottom w:val="nil"/>
                <w:right w:val="nil"/>
                <w:between w:val="nil"/>
              </w:pBdr>
              <w:spacing w:line="276" w:lineRule="auto"/>
              <w:rPr>
                <w:rFonts w:ascii="Arial" w:eastAsia="Arial" w:hAnsi="Arial" w:cs="Arial"/>
                <w:color w:val="000000"/>
                <w:sz w:val="20"/>
                <w:szCs w:val="20"/>
              </w:rPr>
            </w:pPr>
          </w:p>
        </w:tc>
        <w:tc>
          <w:tcPr>
            <w:tcW w:w="4813" w:type="dxa"/>
            <w:gridSpan w:val="2"/>
            <w:tcBorders>
              <w:top w:val="nil"/>
              <w:left w:val="single" w:sz="4" w:space="0" w:color="000000"/>
              <w:bottom w:val="nil"/>
              <w:right w:val="single" w:sz="4" w:space="0" w:color="000000"/>
            </w:tcBorders>
            <w:vAlign w:val="center"/>
          </w:tcPr>
          <w:p w14:paraId="3A070FB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informations transmises aux clients sont claires.</w:t>
            </w:r>
          </w:p>
        </w:tc>
      </w:tr>
      <w:tr w:rsidR="00A60E72" w14:paraId="3080A311" w14:textId="77777777" w:rsidTr="00A60E72">
        <w:tc>
          <w:tcPr>
            <w:tcW w:w="4819" w:type="dxa"/>
            <w:gridSpan w:val="3"/>
            <w:vMerge/>
            <w:tcBorders>
              <w:top w:val="nil"/>
              <w:left w:val="single" w:sz="4" w:space="0" w:color="000000"/>
              <w:right w:val="single" w:sz="4" w:space="0" w:color="000000"/>
            </w:tcBorders>
          </w:tcPr>
          <w:p w14:paraId="4A545A2F" w14:textId="77777777" w:rsidR="00A60E72" w:rsidRDefault="00A60E72" w:rsidP="00A60E72">
            <w:pPr>
              <w:pBdr>
                <w:top w:val="nil"/>
                <w:left w:val="nil"/>
                <w:bottom w:val="nil"/>
                <w:right w:val="nil"/>
                <w:between w:val="nil"/>
              </w:pBdr>
              <w:spacing w:line="276" w:lineRule="auto"/>
              <w:rPr>
                <w:rFonts w:ascii="Arial" w:eastAsia="Arial" w:hAnsi="Arial" w:cs="Arial"/>
                <w:color w:val="000000"/>
                <w:sz w:val="20"/>
                <w:szCs w:val="20"/>
              </w:rPr>
            </w:pPr>
          </w:p>
        </w:tc>
        <w:tc>
          <w:tcPr>
            <w:tcW w:w="4813" w:type="dxa"/>
            <w:gridSpan w:val="2"/>
            <w:tcBorders>
              <w:top w:val="nil"/>
              <w:left w:val="single" w:sz="4" w:space="0" w:color="000000"/>
              <w:bottom w:val="nil"/>
              <w:right w:val="single" w:sz="4" w:space="0" w:color="000000"/>
            </w:tcBorders>
            <w:vAlign w:val="center"/>
          </w:tcPr>
          <w:p w14:paraId="2114A813" w14:textId="77777777" w:rsidR="00A60E72" w:rsidRDefault="00A60E72" w:rsidP="00901879">
            <w:pPr>
              <w:widowControl/>
              <w:numPr>
                <w:ilvl w:val="0"/>
                <w:numId w:val="54"/>
              </w:numPr>
              <w:pBdr>
                <w:top w:val="nil"/>
                <w:left w:val="nil"/>
                <w:bottom w:val="nil"/>
                <w:right w:val="nil"/>
                <w:between w:val="nil"/>
              </w:pBdr>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 compte rendu d’activités permet la continuité du service et le suivi de l’activité </w:t>
            </w:r>
          </w:p>
        </w:tc>
      </w:tr>
      <w:tr w:rsidR="00A60E72" w14:paraId="1AFC513D" w14:textId="77777777" w:rsidTr="00A60E72">
        <w:tc>
          <w:tcPr>
            <w:tcW w:w="4819" w:type="dxa"/>
            <w:gridSpan w:val="3"/>
            <w:vMerge/>
            <w:tcBorders>
              <w:top w:val="nil"/>
              <w:left w:val="single" w:sz="4" w:space="0" w:color="000000"/>
              <w:right w:val="single" w:sz="4" w:space="0" w:color="000000"/>
            </w:tcBorders>
          </w:tcPr>
          <w:p w14:paraId="51FC8590" w14:textId="77777777" w:rsidR="00A60E72" w:rsidRDefault="00A60E72" w:rsidP="00A60E72">
            <w:pPr>
              <w:pBdr>
                <w:top w:val="nil"/>
                <w:left w:val="nil"/>
                <w:bottom w:val="nil"/>
                <w:right w:val="nil"/>
                <w:between w:val="nil"/>
              </w:pBdr>
              <w:spacing w:line="276" w:lineRule="auto"/>
              <w:rPr>
                <w:rFonts w:ascii="Arial" w:eastAsia="Arial" w:hAnsi="Arial" w:cs="Arial"/>
                <w:color w:val="000000"/>
                <w:sz w:val="20"/>
                <w:szCs w:val="20"/>
              </w:rPr>
            </w:pPr>
          </w:p>
        </w:tc>
        <w:tc>
          <w:tcPr>
            <w:tcW w:w="4813" w:type="dxa"/>
            <w:gridSpan w:val="2"/>
            <w:tcBorders>
              <w:top w:val="nil"/>
              <w:left w:val="single" w:sz="4" w:space="0" w:color="000000"/>
              <w:bottom w:val="nil"/>
              <w:right w:val="single" w:sz="4" w:space="0" w:color="000000"/>
            </w:tcBorders>
            <w:vAlign w:val="center"/>
          </w:tcPr>
          <w:p w14:paraId="5F9CBC9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choix du mode de transmission du message est pertinent et les procédures de remontée d’informations (orales ou écrites) sont respectées.</w:t>
            </w:r>
          </w:p>
        </w:tc>
      </w:tr>
      <w:tr w:rsidR="00A60E72" w14:paraId="1A95C878" w14:textId="77777777" w:rsidTr="00A60E72">
        <w:tc>
          <w:tcPr>
            <w:tcW w:w="9632" w:type="dxa"/>
            <w:gridSpan w:val="5"/>
            <w:tcBorders>
              <w:top w:val="single" w:sz="4" w:space="0" w:color="000000"/>
              <w:left w:val="single" w:sz="6" w:space="0" w:color="000000"/>
              <w:bottom w:val="single" w:sz="4" w:space="0" w:color="000000"/>
              <w:right w:val="single" w:sz="6" w:space="0" w:color="000000"/>
            </w:tcBorders>
            <w:shd w:val="clear" w:color="auto" w:fill="D9D9D9"/>
          </w:tcPr>
          <w:p w14:paraId="5CC55D36"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Conditions de réalisation</w:t>
            </w:r>
          </w:p>
        </w:tc>
      </w:tr>
      <w:tr w:rsidR="00A60E72" w14:paraId="6B33ED38" w14:textId="77777777" w:rsidTr="00A60E72">
        <w:tc>
          <w:tcPr>
            <w:tcW w:w="3016" w:type="dxa"/>
            <w:gridSpan w:val="2"/>
            <w:tcBorders>
              <w:top w:val="single" w:sz="4" w:space="0" w:color="000000"/>
              <w:left w:val="single" w:sz="4" w:space="0" w:color="000000"/>
              <w:bottom w:val="single" w:sz="4" w:space="0" w:color="000000"/>
              <w:right w:val="single" w:sz="4" w:space="0" w:color="000000"/>
            </w:tcBorders>
          </w:tcPr>
          <w:p w14:paraId="7F3873FD"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Moyens </w:t>
            </w:r>
          </w:p>
        </w:tc>
        <w:tc>
          <w:tcPr>
            <w:tcW w:w="3166" w:type="dxa"/>
            <w:gridSpan w:val="2"/>
            <w:tcBorders>
              <w:top w:val="single" w:sz="4" w:space="0" w:color="000000"/>
              <w:left w:val="single" w:sz="4" w:space="0" w:color="000000"/>
              <w:bottom w:val="single" w:sz="4" w:space="0" w:color="000000"/>
              <w:right w:val="single" w:sz="4" w:space="0" w:color="000000"/>
            </w:tcBorders>
          </w:tcPr>
          <w:p w14:paraId="33C6AD4B"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Liaisons </w:t>
            </w:r>
          </w:p>
        </w:tc>
        <w:tc>
          <w:tcPr>
            <w:tcW w:w="3450" w:type="dxa"/>
            <w:tcBorders>
              <w:top w:val="single" w:sz="4" w:space="0" w:color="000000"/>
              <w:left w:val="single" w:sz="4" w:space="0" w:color="000000"/>
              <w:bottom w:val="single" w:sz="4" w:space="0" w:color="000000"/>
              <w:right w:val="single" w:sz="4" w:space="0" w:color="000000"/>
            </w:tcBorders>
          </w:tcPr>
          <w:p w14:paraId="67F2DDCD"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Références et ressources</w:t>
            </w:r>
          </w:p>
        </w:tc>
      </w:tr>
      <w:tr w:rsidR="00A60E72" w14:paraId="33570618" w14:textId="77777777" w:rsidTr="00A60E72">
        <w:tc>
          <w:tcPr>
            <w:tcW w:w="3016" w:type="dxa"/>
            <w:gridSpan w:val="2"/>
            <w:tcBorders>
              <w:top w:val="single" w:sz="4" w:space="0" w:color="000000"/>
              <w:left w:val="single" w:sz="4" w:space="0" w:color="000000"/>
              <w:bottom w:val="nil"/>
              <w:right w:val="single" w:sz="4" w:space="0" w:color="000000"/>
            </w:tcBorders>
            <w:vAlign w:val="center"/>
          </w:tcPr>
          <w:p w14:paraId="42205ED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L'installation</w:t>
            </w:r>
          </w:p>
        </w:tc>
        <w:tc>
          <w:tcPr>
            <w:tcW w:w="3166" w:type="dxa"/>
            <w:gridSpan w:val="2"/>
            <w:tcBorders>
              <w:top w:val="single" w:sz="4" w:space="0" w:color="000000"/>
              <w:left w:val="single" w:sz="4" w:space="0" w:color="000000"/>
              <w:bottom w:val="nil"/>
              <w:right w:val="single" w:sz="4" w:space="0" w:color="000000"/>
            </w:tcBorders>
            <w:vAlign w:val="center"/>
          </w:tcPr>
          <w:p w14:paraId="6EE2AAA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clients, les usagers</w:t>
            </w:r>
          </w:p>
        </w:tc>
        <w:tc>
          <w:tcPr>
            <w:tcW w:w="3450" w:type="dxa"/>
            <w:tcBorders>
              <w:top w:val="single" w:sz="4" w:space="0" w:color="000000"/>
              <w:left w:val="single" w:sz="4" w:space="0" w:color="000000"/>
              <w:bottom w:val="nil"/>
              <w:right w:val="single" w:sz="4" w:space="0" w:color="000000"/>
            </w:tcBorders>
          </w:tcPr>
          <w:p w14:paraId="08B8C48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de conduite de l’installation</w:t>
            </w:r>
          </w:p>
        </w:tc>
      </w:tr>
      <w:tr w:rsidR="00A60E72" w14:paraId="43527B93"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2C9184E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Moyen de communication (radio, téléphone...)</w:t>
            </w:r>
          </w:p>
        </w:tc>
        <w:tc>
          <w:tcPr>
            <w:tcW w:w="3166" w:type="dxa"/>
            <w:gridSpan w:val="2"/>
            <w:tcBorders>
              <w:top w:val="nil"/>
              <w:left w:val="single" w:sz="4" w:space="0" w:color="000000"/>
              <w:bottom w:val="nil"/>
              <w:right w:val="single" w:sz="4" w:space="0" w:color="000000"/>
            </w:tcBorders>
            <w:vAlign w:val="center"/>
          </w:tcPr>
          <w:p w14:paraId="65A4AF5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hiérarchie</w:t>
            </w:r>
          </w:p>
        </w:tc>
        <w:tc>
          <w:tcPr>
            <w:tcW w:w="3450" w:type="dxa"/>
            <w:tcBorders>
              <w:top w:val="nil"/>
              <w:left w:val="single" w:sz="4" w:space="0" w:color="000000"/>
              <w:bottom w:val="nil"/>
              <w:right w:val="single" w:sz="4" w:space="0" w:color="000000"/>
            </w:tcBorders>
          </w:tcPr>
          <w:p w14:paraId="79E78E7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règlementaires</w:t>
            </w:r>
          </w:p>
        </w:tc>
      </w:tr>
      <w:tr w:rsidR="00A60E72" w14:paraId="72A289B6" w14:textId="77777777" w:rsidTr="00A60E72">
        <w:tc>
          <w:tcPr>
            <w:tcW w:w="3016" w:type="dxa"/>
            <w:gridSpan w:val="2"/>
            <w:tcBorders>
              <w:top w:val="nil"/>
              <w:left w:val="single" w:sz="4" w:space="0" w:color="000000"/>
              <w:bottom w:val="single" w:sz="4" w:space="0" w:color="000000"/>
              <w:right w:val="single" w:sz="4" w:space="0" w:color="000000"/>
            </w:tcBorders>
          </w:tcPr>
          <w:p w14:paraId="4E5B7D5C"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166" w:type="dxa"/>
            <w:gridSpan w:val="2"/>
            <w:tcBorders>
              <w:top w:val="nil"/>
              <w:left w:val="single" w:sz="4" w:space="0" w:color="000000"/>
              <w:bottom w:val="single" w:sz="4" w:space="0" w:color="000000"/>
              <w:right w:val="single" w:sz="4" w:space="0" w:color="000000"/>
            </w:tcBorders>
            <w:vAlign w:val="center"/>
          </w:tcPr>
          <w:p w14:paraId="26E50CCA"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450" w:type="dxa"/>
            <w:tcBorders>
              <w:top w:val="nil"/>
              <w:left w:val="single" w:sz="4" w:space="0" w:color="000000"/>
              <w:bottom w:val="single" w:sz="4" w:space="0" w:color="000000"/>
              <w:right w:val="single" w:sz="4" w:space="0" w:color="000000"/>
            </w:tcBorders>
          </w:tcPr>
          <w:p w14:paraId="3C28571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Règlement de police</w:t>
            </w:r>
          </w:p>
        </w:tc>
      </w:tr>
    </w:tbl>
    <w:p w14:paraId="608A0254" w14:textId="77777777" w:rsidR="00A60E72" w:rsidRDefault="00A60E72" w:rsidP="00A60E72"/>
    <w:p w14:paraId="29882A0E" w14:textId="77777777" w:rsidR="00A60E72" w:rsidRDefault="00A60E72" w:rsidP="00A60E72"/>
    <w:p w14:paraId="67C2373F" w14:textId="77777777" w:rsidR="00A60E72" w:rsidRDefault="00A60E72" w:rsidP="00A60E72"/>
    <w:p w14:paraId="20CE55C3" w14:textId="77777777" w:rsidR="00A60E72" w:rsidRDefault="00A60E72" w:rsidP="00A60E72"/>
    <w:p w14:paraId="26BCE691" w14:textId="77777777" w:rsidR="00A60E72" w:rsidRDefault="00A60E72" w:rsidP="00A60E72">
      <w:r>
        <w:br w:type="page"/>
      </w:r>
    </w:p>
    <w:p w14:paraId="37E62284" w14:textId="77777777" w:rsidR="00A60E72" w:rsidRDefault="00A60E72" w:rsidP="00A60E72"/>
    <w:p w14:paraId="12C6F3A1" w14:textId="77777777" w:rsidR="00A60E72" w:rsidRDefault="00A60E72" w:rsidP="00A60E72"/>
    <w:tbl>
      <w:tblPr>
        <w:tblW w:w="9632"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537"/>
        <w:gridCol w:w="479"/>
        <w:gridCol w:w="1803"/>
        <w:gridCol w:w="1363"/>
        <w:gridCol w:w="3450"/>
      </w:tblGrid>
      <w:tr w:rsidR="00A60E72" w14:paraId="3EC9D971" w14:textId="77777777" w:rsidTr="00F572E4">
        <w:tc>
          <w:tcPr>
            <w:tcW w:w="2537" w:type="dxa"/>
            <w:shd w:val="clear" w:color="auto" w:fill="B6DDE8" w:themeFill="accent5" w:themeFillTint="66"/>
            <w:vAlign w:val="center"/>
          </w:tcPr>
          <w:p w14:paraId="757D1A83" w14:textId="77777777" w:rsidR="00A60E72" w:rsidRDefault="00A60E72" w:rsidP="00A60E72">
            <w:pPr>
              <w:jc w:val="center"/>
              <w:rPr>
                <w:rFonts w:ascii="Arial" w:eastAsia="Arial" w:hAnsi="Arial" w:cs="Arial"/>
                <w:b/>
                <w:color w:val="FF0000"/>
              </w:rPr>
            </w:pPr>
            <w:r>
              <w:rPr>
                <w:rFonts w:ascii="Arial" w:eastAsia="Arial" w:hAnsi="Arial" w:cs="Arial"/>
                <w:b/>
              </w:rPr>
              <w:t>A3- Gestion de la relation client</w:t>
            </w:r>
          </w:p>
        </w:tc>
        <w:tc>
          <w:tcPr>
            <w:tcW w:w="7095" w:type="dxa"/>
            <w:gridSpan w:val="4"/>
            <w:vAlign w:val="center"/>
          </w:tcPr>
          <w:p w14:paraId="5B6F082D" w14:textId="77777777" w:rsidR="00A60E72" w:rsidRPr="00170A41" w:rsidRDefault="00A60E72" w:rsidP="00901879">
            <w:pPr>
              <w:pStyle w:val="Paragraphedeliste"/>
              <w:widowControl/>
              <w:numPr>
                <w:ilvl w:val="0"/>
                <w:numId w:val="67"/>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 xml:space="preserve">A3T1- Collecter et traiter les informations en lien avec la prestation de service </w:t>
            </w:r>
          </w:p>
          <w:p w14:paraId="4D999877" w14:textId="77777777" w:rsidR="00A60E72" w:rsidRPr="00170A41" w:rsidRDefault="00A60E72" w:rsidP="00901879">
            <w:pPr>
              <w:pStyle w:val="Paragraphedeliste"/>
              <w:widowControl/>
              <w:numPr>
                <w:ilvl w:val="0"/>
                <w:numId w:val="67"/>
              </w:numPr>
              <w:pBdr>
                <w:top w:val="nil"/>
                <w:left w:val="nil"/>
                <w:bottom w:val="nil"/>
                <w:right w:val="nil"/>
                <w:between w:val="nil"/>
              </w:pBdr>
              <w:autoSpaceDE/>
              <w:autoSpaceDN/>
              <w:ind w:left="325"/>
              <w:contextualSpacing/>
              <w:rPr>
                <w:rFonts w:ascii="Arial" w:eastAsia="Arial" w:hAnsi="Arial" w:cs="Arial"/>
                <w:b/>
                <w:color w:val="000000"/>
              </w:rPr>
            </w:pPr>
            <w:r w:rsidRPr="00170A41">
              <w:rPr>
                <w:rFonts w:ascii="Arial" w:eastAsia="Arial" w:hAnsi="Arial" w:cs="Arial"/>
                <w:b/>
                <w:color w:val="000000"/>
              </w:rPr>
              <w:t>A3T2- Prendre en charge le client et/ou l’usager</w:t>
            </w:r>
          </w:p>
          <w:p w14:paraId="187AD936" w14:textId="77777777" w:rsidR="00A60E72" w:rsidRPr="00170A41" w:rsidRDefault="00A60E72" w:rsidP="00901879">
            <w:pPr>
              <w:pStyle w:val="Paragraphedeliste"/>
              <w:widowControl/>
              <w:numPr>
                <w:ilvl w:val="0"/>
                <w:numId w:val="67"/>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 xml:space="preserve">A3T3- Gérer les flux </w:t>
            </w:r>
          </w:p>
          <w:p w14:paraId="3BEBA723" w14:textId="77777777" w:rsidR="00A60E72" w:rsidRPr="00170A41" w:rsidRDefault="00A60E72" w:rsidP="00901879">
            <w:pPr>
              <w:pStyle w:val="Paragraphedeliste"/>
              <w:widowControl/>
              <w:numPr>
                <w:ilvl w:val="0"/>
                <w:numId w:val="67"/>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A3T4- Gérer les conflits éventuels</w:t>
            </w:r>
          </w:p>
          <w:p w14:paraId="5A77BE3C" w14:textId="77777777" w:rsidR="00A60E72" w:rsidRPr="00170A41" w:rsidRDefault="00A60E72" w:rsidP="00901879">
            <w:pPr>
              <w:pStyle w:val="Paragraphedeliste"/>
              <w:widowControl/>
              <w:numPr>
                <w:ilvl w:val="0"/>
                <w:numId w:val="67"/>
              </w:numPr>
              <w:pBdr>
                <w:top w:val="nil"/>
                <w:left w:val="nil"/>
                <w:bottom w:val="nil"/>
                <w:right w:val="nil"/>
                <w:between w:val="nil"/>
              </w:pBdr>
              <w:autoSpaceDE/>
              <w:autoSpaceDN/>
              <w:ind w:left="325"/>
              <w:contextualSpacing/>
              <w:rPr>
                <w:rFonts w:ascii="Arial" w:eastAsia="Arial" w:hAnsi="Arial" w:cs="Arial"/>
                <w:b/>
                <w:color w:val="AEAAAA"/>
              </w:rPr>
            </w:pPr>
            <w:r w:rsidRPr="00170A41">
              <w:rPr>
                <w:rFonts w:ascii="Arial" w:eastAsia="Arial" w:hAnsi="Arial" w:cs="Arial"/>
                <w:color w:val="AEAAAA"/>
              </w:rPr>
              <w:t>A3T5- Assurer le suivi de la relation client</w:t>
            </w:r>
          </w:p>
        </w:tc>
      </w:tr>
      <w:tr w:rsidR="00A60E72" w14:paraId="75FFB91B" w14:textId="77777777" w:rsidTr="00F572E4">
        <w:tc>
          <w:tcPr>
            <w:tcW w:w="2537" w:type="dxa"/>
            <w:shd w:val="clear" w:color="auto" w:fill="B6DDE8" w:themeFill="accent5" w:themeFillTint="66"/>
            <w:vAlign w:val="center"/>
          </w:tcPr>
          <w:p w14:paraId="60A78F21"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172ABEFB" w14:textId="77777777" w:rsidR="00A60E72" w:rsidRDefault="00A60E72" w:rsidP="00A60E72">
            <w:pPr>
              <w:jc w:val="center"/>
              <w:rPr>
                <w:rFonts w:ascii="Arial" w:eastAsia="Arial" w:hAnsi="Arial" w:cs="Arial"/>
                <w:b/>
              </w:rPr>
            </w:pPr>
            <w:r>
              <w:rPr>
                <w:rFonts w:ascii="Arial" w:eastAsia="Arial" w:hAnsi="Arial" w:cs="Arial"/>
                <w:color w:val="000000"/>
              </w:rPr>
              <w:t>Totale</w:t>
            </w:r>
          </w:p>
        </w:tc>
        <w:tc>
          <w:tcPr>
            <w:tcW w:w="7095" w:type="dxa"/>
            <w:gridSpan w:val="4"/>
            <w:vAlign w:val="center"/>
          </w:tcPr>
          <w:p w14:paraId="5DED5C6D" w14:textId="77777777" w:rsidR="00A60E72" w:rsidRDefault="00A60E72" w:rsidP="00A60E72">
            <w:pPr>
              <w:rPr>
                <w:rFonts w:ascii="Arial" w:eastAsia="Arial" w:hAnsi="Arial" w:cs="Arial"/>
                <w:color w:val="000000"/>
              </w:rPr>
            </w:pPr>
          </w:p>
        </w:tc>
      </w:tr>
      <w:tr w:rsidR="00A60E72" w14:paraId="6EC314A9" w14:textId="77777777" w:rsidTr="00A60E72">
        <w:tc>
          <w:tcPr>
            <w:tcW w:w="9632" w:type="dxa"/>
            <w:gridSpan w:val="5"/>
            <w:tcBorders>
              <w:top w:val="single" w:sz="6" w:space="0" w:color="000000"/>
              <w:left w:val="single" w:sz="6" w:space="0" w:color="000000"/>
              <w:bottom w:val="single" w:sz="6" w:space="0" w:color="000000"/>
              <w:right w:val="single" w:sz="6" w:space="0" w:color="000000"/>
            </w:tcBorders>
            <w:shd w:val="clear" w:color="auto" w:fill="D9D9D9"/>
          </w:tcPr>
          <w:p w14:paraId="6E6D3625"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Situation de début</w:t>
            </w:r>
          </w:p>
        </w:tc>
      </w:tr>
      <w:tr w:rsidR="00A60E72" w14:paraId="10E91EFD" w14:textId="77777777" w:rsidTr="00A60E72">
        <w:tc>
          <w:tcPr>
            <w:tcW w:w="9632" w:type="dxa"/>
            <w:gridSpan w:val="5"/>
            <w:tcBorders>
              <w:top w:val="single" w:sz="6" w:space="0" w:color="000000"/>
              <w:left w:val="single" w:sz="6" w:space="0" w:color="000000"/>
              <w:bottom w:val="single" w:sz="6" w:space="0" w:color="000000"/>
              <w:right w:val="single" w:sz="6" w:space="0" w:color="000000"/>
            </w:tcBorders>
          </w:tcPr>
          <w:p w14:paraId="4CFC94E6"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À tout moment, dans chaque situation</w:t>
            </w:r>
          </w:p>
        </w:tc>
      </w:tr>
      <w:tr w:rsidR="00A60E72" w14:paraId="47D8A887" w14:textId="77777777" w:rsidTr="00A60E72">
        <w:tc>
          <w:tcPr>
            <w:tcW w:w="4819" w:type="dxa"/>
            <w:gridSpan w:val="3"/>
            <w:tcBorders>
              <w:top w:val="single" w:sz="6" w:space="0" w:color="000000"/>
              <w:left w:val="single" w:sz="6" w:space="0" w:color="000000"/>
              <w:bottom w:val="single" w:sz="4" w:space="0" w:color="000000"/>
              <w:right w:val="single" w:sz="6" w:space="0" w:color="000000"/>
            </w:tcBorders>
            <w:shd w:val="clear" w:color="auto" w:fill="D9D9D9"/>
          </w:tcPr>
          <w:p w14:paraId="5A5684CF" w14:textId="77777777" w:rsidR="00A60E72" w:rsidRDefault="00A60E72" w:rsidP="00A60E72">
            <w:pPr>
              <w:jc w:val="center"/>
              <w:rPr>
                <w:rFonts w:ascii="Arial" w:eastAsia="Arial" w:hAnsi="Arial" w:cs="Arial"/>
                <w:b/>
                <w:color w:val="FF0000"/>
                <w:sz w:val="20"/>
                <w:szCs w:val="20"/>
              </w:rPr>
            </w:pPr>
            <w:r>
              <w:rPr>
                <w:rFonts w:ascii="Arial" w:eastAsia="Arial" w:hAnsi="Arial" w:cs="Arial"/>
                <w:b/>
                <w:sz w:val="20"/>
                <w:szCs w:val="20"/>
              </w:rPr>
              <w:t xml:space="preserve">Description de la tâche </w:t>
            </w:r>
          </w:p>
        </w:tc>
        <w:tc>
          <w:tcPr>
            <w:tcW w:w="4813" w:type="dxa"/>
            <w:gridSpan w:val="2"/>
            <w:tcBorders>
              <w:top w:val="single" w:sz="6" w:space="0" w:color="000000"/>
              <w:left w:val="single" w:sz="6" w:space="0" w:color="000000"/>
              <w:bottom w:val="single" w:sz="4" w:space="0" w:color="000000"/>
              <w:right w:val="single" w:sz="6" w:space="0" w:color="000000"/>
            </w:tcBorders>
            <w:shd w:val="clear" w:color="auto" w:fill="D9D9D9"/>
          </w:tcPr>
          <w:p w14:paraId="4431DC2E"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 xml:space="preserve">Résultats attendus </w:t>
            </w:r>
          </w:p>
        </w:tc>
      </w:tr>
      <w:tr w:rsidR="00A60E72" w14:paraId="57D142E1" w14:textId="77777777" w:rsidTr="00A60E72">
        <w:tc>
          <w:tcPr>
            <w:tcW w:w="4819" w:type="dxa"/>
            <w:gridSpan w:val="3"/>
            <w:tcBorders>
              <w:top w:val="single" w:sz="4" w:space="0" w:color="000000"/>
              <w:left w:val="single" w:sz="4" w:space="0" w:color="000000"/>
              <w:bottom w:val="nil"/>
              <w:right w:val="single" w:sz="4" w:space="0" w:color="000000"/>
            </w:tcBorders>
          </w:tcPr>
          <w:p w14:paraId="5DC6186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Prendre contact avec le client</w:t>
            </w:r>
          </w:p>
        </w:tc>
        <w:tc>
          <w:tcPr>
            <w:tcW w:w="4813" w:type="dxa"/>
            <w:gridSpan w:val="2"/>
            <w:tcBorders>
              <w:top w:val="single" w:sz="4" w:space="0" w:color="000000"/>
              <w:left w:val="single" w:sz="4" w:space="0" w:color="000000"/>
              <w:bottom w:val="nil"/>
              <w:right w:val="single" w:sz="4" w:space="0" w:color="000000"/>
            </w:tcBorders>
          </w:tcPr>
          <w:p w14:paraId="13A2638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L’attitude, la posture, la tenue et la communication sont professionnelles et véhiculent une image positive de l’organisation.</w:t>
            </w:r>
          </w:p>
        </w:tc>
      </w:tr>
      <w:tr w:rsidR="00A60E72" w14:paraId="369EFBD8" w14:textId="77777777" w:rsidTr="00A60E72">
        <w:tc>
          <w:tcPr>
            <w:tcW w:w="4819" w:type="dxa"/>
            <w:gridSpan w:val="3"/>
            <w:tcBorders>
              <w:top w:val="nil"/>
              <w:left w:val="single" w:sz="4" w:space="0" w:color="000000"/>
              <w:bottom w:val="nil"/>
              <w:right w:val="single" w:sz="4" w:space="0" w:color="000000"/>
            </w:tcBorders>
          </w:tcPr>
          <w:p w14:paraId="11FF8FDA"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4813" w:type="dxa"/>
            <w:gridSpan w:val="2"/>
            <w:tcBorders>
              <w:top w:val="nil"/>
              <w:left w:val="single" w:sz="4" w:space="0" w:color="000000"/>
              <w:bottom w:val="nil"/>
              <w:right w:val="single" w:sz="4" w:space="0" w:color="000000"/>
            </w:tcBorders>
          </w:tcPr>
          <w:p w14:paraId="143E571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Interagir en langue étrangère</w:t>
            </w:r>
          </w:p>
        </w:tc>
      </w:tr>
      <w:tr w:rsidR="00A60E72" w14:paraId="42CDC2B0" w14:textId="77777777" w:rsidTr="00A60E72">
        <w:tc>
          <w:tcPr>
            <w:tcW w:w="4819" w:type="dxa"/>
            <w:gridSpan w:val="3"/>
            <w:tcBorders>
              <w:top w:val="nil"/>
              <w:left w:val="single" w:sz="4" w:space="0" w:color="000000"/>
              <w:bottom w:val="nil"/>
              <w:right w:val="single" w:sz="4" w:space="0" w:color="000000"/>
            </w:tcBorders>
          </w:tcPr>
          <w:p w14:paraId="0C30710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Présenter son environnement, l’organisation (ses produits et services)</w:t>
            </w:r>
          </w:p>
        </w:tc>
        <w:tc>
          <w:tcPr>
            <w:tcW w:w="4813" w:type="dxa"/>
            <w:gridSpan w:val="2"/>
            <w:tcBorders>
              <w:top w:val="nil"/>
              <w:left w:val="single" w:sz="4" w:space="0" w:color="000000"/>
              <w:bottom w:val="nil"/>
              <w:right w:val="single" w:sz="4" w:space="0" w:color="000000"/>
            </w:tcBorders>
          </w:tcPr>
          <w:p w14:paraId="396DC28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documentation, les ressources et les outils nécessaires à la prise de contact sont recensés, collectés, vérifiés.</w:t>
            </w:r>
          </w:p>
        </w:tc>
      </w:tr>
      <w:tr w:rsidR="00A60E72" w14:paraId="3CA996FB" w14:textId="77777777" w:rsidTr="00A60E72">
        <w:tc>
          <w:tcPr>
            <w:tcW w:w="4819" w:type="dxa"/>
            <w:gridSpan w:val="3"/>
            <w:tcBorders>
              <w:top w:val="nil"/>
              <w:left w:val="single" w:sz="4" w:space="0" w:color="000000"/>
              <w:bottom w:val="nil"/>
              <w:right w:val="single" w:sz="4" w:space="0" w:color="000000"/>
            </w:tcBorders>
          </w:tcPr>
          <w:p w14:paraId="6AB2B28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Prendre en compte le besoin du client</w:t>
            </w:r>
          </w:p>
        </w:tc>
        <w:tc>
          <w:tcPr>
            <w:tcW w:w="4813" w:type="dxa"/>
            <w:gridSpan w:val="2"/>
            <w:tcBorders>
              <w:top w:val="nil"/>
              <w:left w:val="single" w:sz="4" w:space="0" w:color="000000"/>
              <w:bottom w:val="nil"/>
              <w:right w:val="single" w:sz="4" w:space="0" w:color="000000"/>
            </w:tcBorders>
          </w:tcPr>
          <w:p w14:paraId="6476CD2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de prise de contact en face à face sont respectées conformément aux préconisations de l’organisation.</w:t>
            </w:r>
          </w:p>
        </w:tc>
      </w:tr>
      <w:tr w:rsidR="00A60E72" w14:paraId="4A4A16D3" w14:textId="77777777" w:rsidTr="00A60E72">
        <w:tc>
          <w:tcPr>
            <w:tcW w:w="4819" w:type="dxa"/>
            <w:gridSpan w:val="3"/>
            <w:tcBorders>
              <w:top w:val="nil"/>
              <w:left w:val="single" w:sz="4" w:space="0" w:color="000000"/>
              <w:bottom w:val="nil"/>
              <w:right w:val="single" w:sz="4" w:space="0" w:color="000000"/>
            </w:tcBorders>
          </w:tcPr>
          <w:p w14:paraId="5111E30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Faire une proposition adaptée au client</w:t>
            </w:r>
          </w:p>
        </w:tc>
        <w:tc>
          <w:tcPr>
            <w:tcW w:w="4813" w:type="dxa"/>
            <w:gridSpan w:val="2"/>
            <w:tcBorders>
              <w:top w:val="nil"/>
              <w:left w:val="single" w:sz="4" w:space="0" w:color="000000"/>
              <w:bottom w:val="nil"/>
              <w:right w:val="single" w:sz="4" w:space="0" w:color="000000"/>
            </w:tcBorders>
          </w:tcPr>
          <w:p w14:paraId="363FD7E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Les informations relatives à l’organisation satisfont le client </w:t>
            </w:r>
          </w:p>
        </w:tc>
      </w:tr>
      <w:tr w:rsidR="00A60E72" w14:paraId="0688DA0B" w14:textId="77777777" w:rsidTr="00A60E72">
        <w:tc>
          <w:tcPr>
            <w:tcW w:w="9632" w:type="dxa"/>
            <w:gridSpan w:val="5"/>
            <w:tcBorders>
              <w:top w:val="single" w:sz="4" w:space="0" w:color="000000"/>
              <w:left w:val="single" w:sz="6" w:space="0" w:color="000000"/>
              <w:bottom w:val="single" w:sz="4" w:space="0" w:color="000000"/>
              <w:right w:val="single" w:sz="6" w:space="0" w:color="000000"/>
            </w:tcBorders>
            <w:shd w:val="clear" w:color="auto" w:fill="D9D9D9"/>
          </w:tcPr>
          <w:p w14:paraId="175A840E"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Conditions de réalisation</w:t>
            </w:r>
          </w:p>
        </w:tc>
      </w:tr>
      <w:tr w:rsidR="00A60E72" w14:paraId="23117DB9" w14:textId="77777777" w:rsidTr="00A60E72">
        <w:tc>
          <w:tcPr>
            <w:tcW w:w="3016" w:type="dxa"/>
            <w:gridSpan w:val="2"/>
            <w:tcBorders>
              <w:top w:val="single" w:sz="4" w:space="0" w:color="000000"/>
              <w:left w:val="single" w:sz="4" w:space="0" w:color="000000"/>
              <w:bottom w:val="single" w:sz="4" w:space="0" w:color="000000"/>
              <w:right w:val="single" w:sz="4" w:space="0" w:color="000000"/>
            </w:tcBorders>
          </w:tcPr>
          <w:p w14:paraId="4B217A03"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Moyens </w:t>
            </w:r>
          </w:p>
        </w:tc>
        <w:tc>
          <w:tcPr>
            <w:tcW w:w="3166" w:type="dxa"/>
            <w:gridSpan w:val="2"/>
            <w:tcBorders>
              <w:top w:val="single" w:sz="4" w:space="0" w:color="000000"/>
              <w:left w:val="single" w:sz="4" w:space="0" w:color="000000"/>
              <w:bottom w:val="single" w:sz="4" w:space="0" w:color="000000"/>
              <w:right w:val="single" w:sz="4" w:space="0" w:color="000000"/>
            </w:tcBorders>
          </w:tcPr>
          <w:p w14:paraId="5E52B0C3"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Liaisons </w:t>
            </w:r>
          </w:p>
        </w:tc>
        <w:tc>
          <w:tcPr>
            <w:tcW w:w="3450" w:type="dxa"/>
            <w:tcBorders>
              <w:top w:val="single" w:sz="4" w:space="0" w:color="000000"/>
              <w:left w:val="single" w:sz="4" w:space="0" w:color="000000"/>
              <w:bottom w:val="single" w:sz="4" w:space="0" w:color="000000"/>
              <w:right w:val="single" w:sz="4" w:space="0" w:color="000000"/>
            </w:tcBorders>
          </w:tcPr>
          <w:p w14:paraId="2554035B"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Références et ressources</w:t>
            </w:r>
          </w:p>
        </w:tc>
      </w:tr>
      <w:tr w:rsidR="00A60E72" w14:paraId="29F9721F" w14:textId="77777777" w:rsidTr="00A60E72">
        <w:tc>
          <w:tcPr>
            <w:tcW w:w="3016" w:type="dxa"/>
            <w:gridSpan w:val="2"/>
            <w:tcBorders>
              <w:top w:val="single" w:sz="4" w:space="0" w:color="000000"/>
              <w:left w:val="single" w:sz="4" w:space="0" w:color="000000"/>
              <w:bottom w:val="nil"/>
              <w:right w:val="single" w:sz="4" w:space="0" w:color="000000"/>
            </w:tcBorders>
            <w:vAlign w:val="center"/>
          </w:tcPr>
          <w:p w14:paraId="7110D68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L'installation</w:t>
            </w:r>
          </w:p>
        </w:tc>
        <w:tc>
          <w:tcPr>
            <w:tcW w:w="3166" w:type="dxa"/>
            <w:gridSpan w:val="2"/>
            <w:tcBorders>
              <w:top w:val="single" w:sz="4" w:space="0" w:color="000000"/>
              <w:left w:val="single" w:sz="4" w:space="0" w:color="000000"/>
              <w:bottom w:val="nil"/>
              <w:right w:val="single" w:sz="4" w:space="0" w:color="000000"/>
            </w:tcBorders>
            <w:vAlign w:val="center"/>
          </w:tcPr>
          <w:p w14:paraId="2E020AD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clients, les usagers</w:t>
            </w:r>
          </w:p>
        </w:tc>
        <w:tc>
          <w:tcPr>
            <w:tcW w:w="3450" w:type="dxa"/>
            <w:tcBorders>
              <w:top w:val="single" w:sz="4" w:space="0" w:color="000000"/>
              <w:left w:val="single" w:sz="4" w:space="0" w:color="000000"/>
              <w:bottom w:val="nil"/>
              <w:right w:val="single" w:sz="4" w:space="0" w:color="000000"/>
            </w:tcBorders>
          </w:tcPr>
          <w:p w14:paraId="1F66132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de conduite de l’installation</w:t>
            </w:r>
          </w:p>
        </w:tc>
      </w:tr>
      <w:tr w:rsidR="00A60E72" w14:paraId="32D566D3"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619BD68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Moyen de communication (radio, téléphone...)</w:t>
            </w:r>
          </w:p>
        </w:tc>
        <w:tc>
          <w:tcPr>
            <w:tcW w:w="3166" w:type="dxa"/>
            <w:gridSpan w:val="2"/>
            <w:tcBorders>
              <w:top w:val="nil"/>
              <w:left w:val="single" w:sz="4" w:space="0" w:color="000000"/>
              <w:bottom w:val="nil"/>
              <w:right w:val="single" w:sz="4" w:space="0" w:color="000000"/>
            </w:tcBorders>
            <w:vAlign w:val="center"/>
          </w:tcPr>
          <w:p w14:paraId="32817C3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hiérarchie</w:t>
            </w:r>
          </w:p>
        </w:tc>
        <w:tc>
          <w:tcPr>
            <w:tcW w:w="3450" w:type="dxa"/>
            <w:tcBorders>
              <w:top w:val="nil"/>
              <w:left w:val="single" w:sz="4" w:space="0" w:color="000000"/>
              <w:bottom w:val="nil"/>
              <w:right w:val="single" w:sz="4" w:space="0" w:color="000000"/>
            </w:tcBorders>
          </w:tcPr>
          <w:p w14:paraId="2C862F6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règlementaires</w:t>
            </w:r>
          </w:p>
        </w:tc>
      </w:tr>
      <w:tr w:rsidR="00A60E72" w14:paraId="7879CD9B" w14:textId="77777777" w:rsidTr="00A60E72">
        <w:tc>
          <w:tcPr>
            <w:tcW w:w="3016" w:type="dxa"/>
            <w:gridSpan w:val="2"/>
            <w:tcBorders>
              <w:top w:val="nil"/>
              <w:left w:val="single" w:sz="4" w:space="0" w:color="000000"/>
              <w:bottom w:val="single" w:sz="4" w:space="0" w:color="000000"/>
              <w:right w:val="single" w:sz="4" w:space="0" w:color="000000"/>
            </w:tcBorders>
          </w:tcPr>
          <w:p w14:paraId="3FD66F6A"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166" w:type="dxa"/>
            <w:gridSpan w:val="2"/>
            <w:tcBorders>
              <w:top w:val="nil"/>
              <w:left w:val="single" w:sz="4" w:space="0" w:color="000000"/>
              <w:bottom w:val="single" w:sz="4" w:space="0" w:color="000000"/>
              <w:right w:val="single" w:sz="4" w:space="0" w:color="000000"/>
            </w:tcBorders>
            <w:vAlign w:val="center"/>
          </w:tcPr>
          <w:p w14:paraId="207D0948"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450" w:type="dxa"/>
            <w:tcBorders>
              <w:top w:val="nil"/>
              <w:left w:val="single" w:sz="4" w:space="0" w:color="000000"/>
              <w:bottom w:val="single" w:sz="4" w:space="0" w:color="000000"/>
              <w:right w:val="single" w:sz="4" w:space="0" w:color="000000"/>
            </w:tcBorders>
          </w:tcPr>
          <w:p w14:paraId="77D9C57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Règlement de police</w:t>
            </w:r>
          </w:p>
        </w:tc>
      </w:tr>
    </w:tbl>
    <w:p w14:paraId="3B0BEA08" w14:textId="5269FC51" w:rsidR="00A60E72" w:rsidRDefault="00A60E72" w:rsidP="00A60E72"/>
    <w:p w14:paraId="531DF558" w14:textId="77777777" w:rsidR="00A60E72" w:rsidRDefault="00A60E72" w:rsidP="00A60E72"/>
    <w:tbl>
      <w:tblPr>
        <w:tblW w:w="9632"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537"/>
        <w:gridCol w:w="479"/>
        <w:gridCol w:w="1803"/>
        <w:gridCol w:w="1363"/>
        <w:gridCol w:w="3450"/>
      </w:tblGrid>
      <w:tr w:rsidR="00A60E72" w14:paraId="05FEA759" w14:textId="77777777" w:rsidTr="00F572E4">
        <w:tc>
          <w:tcPr>
            <w:tcW w:w="2537" w:type="dxa"/>
            <w:shd w:val="clear" w:color="auto" w:fill="B6DDE8" w:themeFill="accent5" w:themeFillTint="66"/>
            <w:vAlign w:val="center"/>
          </w:tcPr>
          <w:p w14:paraId="3F5A12E7" w14:textId="77777777" w:rsidR="00A60E72" w:rsidRDefault="00A60E72" w:rsidP="00A60E72">
            <w:pPr>
              <w:jc w:val="center"/>
              <w:rPr>
                <w:rFonts w:ascii="Arial" w:eastAsia="Arial" w:hAnsi="Arial" w:cs="Arial"/>
                <w:b/>
                <w:color w:val="FF0000"/>
              </w:rPr>
            </w:pPr>
            <w:r>
              <w:rPr>
                <w:rFonts w:ascii="Arial" w:eastAsia="Arial" w:hAnsi="Arial" w:cs="Arial"/>
                <w:b/>
              </w:rPr>
              <w:t>A3- Gestion de la relation client</w:t>
            </w:r>
          </w:p>
        </w:tc>
        <w:tc>
          <w:tcPr>
            <w:tcW w:w="7095" w:type="dxa"/>
            <w:gridSpan w:val="4"/>
            <w:vAlign w:val="center"/>
          </w:tcPr>
          <w:p w14:paraId="7D93EAE7" w14:textId="77777777" w:rsidR="00A60E72" w:rsidRPr="00170A41" w:rsidRDefault="00A60E72" w:rsidP="00901879">
            <w:pPr>
              <w:pStyle w:val="Paragraphedeliste"/>
              <w:widowControl/>
              <w:numPr>
                <w:ilvl w:val="0"/>
                <w:numId w:val="66"/>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 xml:space="preserve">A3T1- Collecter et traiter les informations en lien avec la prestation de service </w:t>
            </w:r>
          </w:p>
          <w:p w14:paraId="2EA78898" w14:textId="77777777" w:rsidR="00A60E72" w:rsidRPr="00170A41" w:rsidRDefault="00A60E72" w:rsidP="00901879">
            <w:pPr>
              <w:pStyle w:val="Paragraphedeliste"/>
              <w:widowControl/>
              <w:numPr>
                <w:ilvl w:val="0"/>
                <w:numId w:val="66"/>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A3T2- Prendre en charge le client et/ou l’usager</w:t>
            </w:r>
          </w:p>
          <w:p w14:paraId="6C2FFF9D" w14:textId="77777777" w:rsidR="00A60E72" w:rsidRPr="00170A41" w:rsidRDefault="00A60E72" w:rsidP="00901879">
            <w:pPr>
              <w:pStyle w:val="Paragraphedeliste"/>
              <w:widowControl/>
              <w:numPr>
                <w:ilvl w:val="0"/>
                <w:numId w:val="66"/>
              </w:numPr>
              <w:pBdr>
                <w:top w:val="nil"/>
                <w:left w:val="nil"/>
                <w:bottom w:val="nil"/>
                <w:right w:val="nil"/>
                <w:between w:val="nil"/>
              </w:pBdr>
              <w:autoSpaceDE/>
              <w:autoSpaceDN/>
              <w:ind w:left="325"/>
              <w:contextualSpacing/>
              <w:rPr>
                <w:rFonts w:ascii="Arial" w:eastAsia="Arial" w:hAnsi="Arial" w:cs="Arial"/>
                <w:b/>
                <w:color w:val="000000"/>
              </w:rPr>
            </w:pPr>
            <w:r w:rsidRPr="00170A41">
              <w:rPr>
                <w:rFonts w:ascii="Arial" w:eastAsia="Arial" w:hAnsi="Arial" w:cs="Arial"/>
                <w:b/>
                <w:color w:val="000000"/>
              </w:rPr>
              <w:t xml:space="preserve">A3T3- Gérer les flux </w:t>
            </w:r>
          </w:p>
          <w:p w14:paraId="086E266B" w14:textId="77777777" w:rsidR="00A60E72" w:rsidRPr="00170A41" w:rsidRDefault="00A60E72" w:rsidP="00901879">
            <w:pPr>
              <w:pStyle w:val="Paragraphedeliste"/>
              <w:widowControl/>
              <w:numPr>
                <w:ilvl w:val="0"/>
                <w:numId w:val="66"/>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A3T4- Gérer les conflits éventuels</w:t>
            </w:r>
          </w:p>
          <w:p w14:paraId="04C49E6E" w14:textId="77777777" w:rsidR="00A60E72" w:rsidRPr="00170A41" w:rsidRDefault="00A60E72" w:rsidP="00901879">
            <w:pPr>
              <w:pStyle w:val="Paragraphedeliste"/>
              <w:widowControl/>
              <w:numPr>
                <w:ilvl w:val="0"/>
                <w:numId w:val="66"/>
              </w:numPr>
              <w:pBdr>
                <w:top w:val="nil"/>
                <w:left w:val="nil"/>
                <w:bottom w:val="nil"/>
                <w:right w:val="nil"/>
                <w:between w:val="nil"/>
              </w:pBdr>
              <w:autoSpaceDE/>
              <w:autoSpaceDN/>
              <w:ind w:left="325"/>
              <w:contextualSpacing/>
              <w:rPr>
                <w:rFonts w:ascii="Arial" w:eastAsia="Arial" w:hAnsi="Arial" w:cs="Arial"/>
                <w:b/>
                <w:color w:val="AEAAAA"/>
              </w:rPr>
            </w:pPr>
            <w:r w:rsidRPr="00170A41">
              <w:rPr>
                <w:rFonts w:ascii="Arial" w:eastAsia="Arial" w:hAnsi="Arial" w:cs="Arial"/>
                <w:color w:val="AEAAAA"/>
              </w:rPr>
              <w:t>A3T5- Assurer le suivi de la relation client</w:t>
            </w:r>
          </w:p>
        </w:tc>
      </w:tr>
      <w:tr w:rsidR="00A60E72" w14:paraId="09757054" w14:textId="77777777" w:rsidTr="00F572E4">
        <w:tc>
          <w:tcPr>
            <w:tcW w:w="2537" w:type="dxa"/>
            <w:shd w:val="clear" w:color="auto" w:fill="B6DDE8" w:themeFill="accent5" w:themeFillTint="66"/>
            <w:vAlign w:val="center"/>
          </w:tcPr>
          <w:p w14:paraId="1566BC74"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21586DAF" w14:textId="77777777" w:rsidR="00A60E72" w:rsidRDefault="00A60E72" w:rsidP="00A60E72">
            <w:pPr>
              <w:jc w:val="center"/>
              <w:rPr>
                <w:rFonts w:ascii="Arial" w:eastAsia="Arial" w:hAnsi="Arial" w:cs="Arial"/>
                <w:b/>
              </w:rPr>
            </w:pPr>
            <w:r>
              <w:rPr>
                <w:rFonts w:ascii="Arial" w:eastAsia="Arial" w:hAnsi="Arial" w:cs="Arial"/>
                <w:color w:val="000000"/>
              </w:rPr>
              <w:t>Totale</w:t>
            </w:r>
          </w:p>
        </w:tc>
        <w:tc>
          <w:tcPr>
            <w:tcW w:w="7095" w:type="dxa"/>
            <w:gridSpan w:val="4"/>
            <w:vAlign w:val="center"/>
          </w:tcPr>
          <w:p w14:paraId="5874873F" w14:textId="77777777" w:rsidR="00A60E72" w:rsidRDefault="00A60E72" w:rsidP="00A60E72">
            <w:pPr>
              <w:rPr>
                <w:rFonts w:ascii="Arial" w:eastAsia="Arial" w:hAnsi="Arial" w:cs="Arial"/>
                <w:color w:val="000000"/>
              </w:rPr>
            </w:pPr>
          </w:p>
        </w:tc>
      </w:tr>
      <w:tr w:rsidR="00A60E72" w14:paraId="66AA0519" w14:textId="77777777" w:rsidTr="00A60E72">
        <w:tc>
          <w:tcPr>
            <w:tcW w:w="9632" w:type="dxa"/>
            <w:gridSpan w:val="5"/>
            <w:tcBorders>
              <w:top w:val="single" w:sz="6" w:space="0" w:color="000000"/>
              <w:left w:val="single" w:sz="6" w:space="0" w:color="000000"/>
              <w:bottom w:val="single" w:sz="6" w:space="0" w:color="000000"/>
              <w:right w:val="single" w:sz="6" w:space="0" w:color="000000"/>
            </w:tcBorders>
            <w:shd w:val="clear" w:color="auto" w:fill="D9D9D9"/>
          </w:tcPr>
          <w:p w14:paraId="79630454"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Situation de début</w:t>
            </w:r>
          </w:p>
        </w:tc>
      </w:tr>
      <w:tr w:rsidR="00A60E72" w14:paraId="43E7C98B" w14:textId="77777777" w:rsidTr="00A60E72">
        <w:tc>
          <w:tcPr>
            <w:tcW w:w="9632" w:type="dxa"/>
            <w:gridSpan w:val="5"/>
            <w:tcBorders>
              <w:top w:val="single" w:sz="6" w:space="0" w:color="000000"/>
              <w:left w:val="single" w:sz="6" w:space="0" w:color="000000"/>
              <w:bottom w:val="single" w:sz="6" w:space="0" w:color="000000"/>
              <w:right w:val="single" w:sz="6" w:space="0" w:color="000000"/>
            </w:tcBorders>
          </w:tcPr>
          <w:p w14:paraId="23927038"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À tout moment, dans chaque situation</w:t>
            </w:r>
          </w:p>
        </w:tc>
      </w:tr>
      <w:tr w:rsidR="00A60E72" w14:paraId="13C1675E" w14:textId="77777777" w:rsidTr="00A60E72">
        <w:tc>
          <w:tcPr>
            <w:tcW w:w="4819" w:type="dxa"/>
            <w:gridSpan w:val="3"/>
            <w:tcBorders>
              <w:top w:val="single" w:sz="6" w:space="0" w:color="000000"/>
              <w:left w:val="single" w:sz="6" w:space="0" w:color="000000"/>
              <w:bottom w:val="single" w:sz="4" w:space="0" w:color="000000"/>
              <w:right w:val="single" w:sz="6" w:space="0" w:color="000000"/>
            </w:tcBorders>
            <w:shd w:val="clear" w:color="auto" w:fill="D9D9D9"/>
          </w:tcPr>
          <w:p w14:paraId="2E2BB1FD" w14:textId="77777777" w:rsidR="00A60E72" w:rsidRDefault="00A60E72" w:rsidP="00A60E72">
            <w:pPr>
              <w:jc w:val="center"/>
              <w:rPr>
                <w:rFonts w:ascii="Arial" w:eastAsia="Arial" w:hAnsi="Arial" w:cs="Arial"/>
                <w:b/>
                <w:color w:val="FF0000"/>
                <w:sz w:val="20"/>
                <w:szCs w:val="20"/>
              </w:rPr>
            </w:pPr>
            <w:r>
              <w:rPr>
                <w:rFonts w:ascii="Arial" w:eastAsia="Arial" w:hAnsi="Arial" w:cs="Arial"/>
                <w:b/>
                <w:sz w:val="20"/>
                <w:szCs w:val="20"/>
              </w:rPr>
              <w:t xml:space="preserve">Description de la tâche </w:t>
            </w:r>
          </w:p>
        </w:tc>
        <w:tc>
          <w:tcPr>
            <w:tcW w:w="4813" w:type="dxa"/>
            <w:gridSpan w:val="2"/>
            <w:tcBorders>
              <w:top w:val="single" w:sz="6" w:space="0" w:color="000000"/>
              <w:left w:val="single" w:sz="6" w:space="0" w:color="000000"/>
              <w:bottom w:val="single" w:sz="4" w:space="0" w:color="000000"/>
              <w:right w:val="single" w:sz="6" w:space="0" w:color="000000"/>
            </w:tcBorders>
            <w:shd w:val="clear" w:color="auto" w:fill="D9D9D9"/>
          </w:tcPr>
          <w:p w14:paraId="5D57FE3E"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 xml:space="preserve">Résultats attendus </w:t>
            </w:r>
          </w:p>
        </w:tc>
      </w:tr>
      <w:tr w:rsidR="00A60E72" w14:paraId="56C76F61" w14:textId="77777777" w:rsidTr="00A60E72">
        <w:tc>
          <w:tcPr>
            <w:tcW w:w="4819" w:type="dxa"/>
            <w:gridSpan w:val="3"/>
            <w:tcBorders>
              <w:top w:val="single" w:sz="4" w:space="0" w:color="000000"/>
              <w:left w:val="single" w:sz="4" w:space="0" w:color="000000"/>
              <w:bottom w:val="nil"/>
              <w:right w:val="single" w:sz="4" w:space="0" w:color="000000"/>
            </w:tcBorders>
          </w:tcPr>
          <w:p w14:paraId="7DA748A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Identifier les paramètres générant du flux</w:t>
            </w:r>
          </w:p>
        </w:tc>
        <w:tc>
          <w:tcPr>
            <w:tcW w:w="4813" w:type="dxa"/>
            <w:gridSpan w:val="2"/>
            <w:tcBorders>
              <w:top w:val="single" w:sz="4" w:space="0" w:color="000000"/>
              <w:left w:val="single" w:sz="4" w:space="0" w:color="000000"/>
              <w:bottom w:val="nil"/>
              <w:right w:val="single" w:sz="4" w:space="0" w:color="000000"/>
            </w:tcBorders>
          </w:tcPr>
          <w:p w14:paraId="159A2D4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paramètres sont identifiés</w:t>
            </w:r>
          </w:p>
        </w:tc>
      </w:tr>
      <w:tr w:rsidR="00A60E72" w14:paraId="6681455A" w14:textId="77777777" w:rsidTr="00A60E72">
        <w:tc>
          <w:tcPr>
            <w:tcW w:w="4819" w:type="dxa"/>
            <w:gridSpan w:val="3"/>
            <w:tcBorders>
              <w:top w:val="nil"/>
              <w:left w:val="single" w:sz="4" w:space="0" w:color="000000"/>
              <w:bottom w:val="nil"/>
              <w:right w:val="single" w:sz="4" w:space="0" w:color="000000"/>
            </w:tcBorders>
          </w:tcPr>
          <w:p w14:paraId="3C08C8B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Mettre en œuvre des opérations de filtrage</w:t>
            </w:r>
          </w:p>
        </w:tc>
        <w:tc>
          <w:tcPr>
            <w:tcW w:w="4813" w:type="dxa"/>
            <w:gridSpan w:val="2"/>
            <w:tcBorders>
              <w:top w:val="nil"/>
              <w:left w:val="single" w:sz="4" w:space="0" w:color="000000"/>
              <w:bottom w:val="nil"/>
              <w:right w:val="single" w:sz="4" w:space="0" w:color="000000"/>
            </w:tcBorders>
          </w:tcPr>
          <w:p w14:paraId="3809AEB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gestion des flux est optimisée</w:t>
            </w:r>
          </w:p>
        </w:tc>
      </w:tr>
      <w:tr w:rsidR="00A60E72" w14:paraId="1832493A" w14:textId="77777777" w:rsidTr="00A60E72">
        <w:tc>
          <w:tcPr>
            <w:tcW w:w="4819" w:type="dxa"/>
            <w:gridSpan w:val="3"/>
            <w:tcBorders>
              <w:top w:val="nil"/>
              <w:left w:val="single" w:sz="4" w:space="0" w:color="000000"/>
              <w:bottom w:val="nil"/>
              <w:right w:val="single" w:sz="4" w:space="0" w:color="000000"/>
            </w:tcBorders>
          </w:tcPr>
          <w:p w14:paraId="084E6C7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Mesurer l'impact du flux sur l'attente</w:t>
            </w:r>
          </w:p>
        </w:tc>
        <w:tc>
          <w:tcPr>
            <w:tcW w:w="4813" w:type="dxa"/>
            <w:gridSpan w:val="2"/>
            <w:tcBorders>
              <w:top w:val="nil"/>
              <w:left w:val="single" w:sz="4" w:space="0" w:color="000000"/>
              <w:bottom w:val="nil"/>
              <w:right w:val="single" w:sz="4" w:space="0" w:color="000000"/>
            </w:tcBorders>
          </w:tcPr>
          <w:p w14:paraId="43A47BE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situations difficiles sont anticipées</w:t>
            </w:r>
          </w:p>
        </w:tc>
      </w:tr>
      <w:tr w:rsidR="00A60E72" w14:paraId="7475AAA9" w14:textId="77777777" w:rsidTr="00A60E72">
        <w:tc>
          <w:tcPr>
            <w:tcW w:w="4819" w:type="dxa"/>
            <w:gridSpan w:val="3"/>
            <w:tcBorders>
              <w:top w:val="nil"/>
              <w:left w:val="single" w:sz="4" w:space="0" w:color="000000"/>
              <w:bottom w:val="nil"/>
              <w:right w:val="single" w:sz="4" w:space="0" w:color="000000"/>
            </w:tcBorders>
          </w:tcPr>
          <w:p w14:paraId="5C2FF6A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Accompagner l'attente du public</w:t>
            </w:r>
          </w:p>
        </w:tc>
        <w:tc>
          <w:tcPr>
            <w:tcW w:w="4813" w:type="dxa"/>
            <w:gridSpan w:val="2"/>
            <w:tcBorders>
              <w:top w:val="nil"/>
              <w:left w:val="single" w:sz="4" w:space="0" w:color="000000"/>
              <w:bottom w:val="nil"/>
              <w:right w:val="single" w:sz="4" w:space="0" w:color="000000"/>
            </w:tcBorders>
          </w:tcPr>
          <w:p w14:paraId="37167AE6" w14:textId="77777777" w:rsidR="00A60E72" w:rsidRDefault="00A60E72" w:rsidP="00901879">
            <w:pPr>
              <w:widowControl/>
              <w:numPr>
                <w:ilvl w:val="0"/>
                <w:numId w:val="54"/>
              </w:numPr>
              <w:pBdr>
                <w:top w:val="nil"/>
                <w:left w:val="nil"/>
                <w:bottom w:val="nil"/>
                <w:right w:val="nil"/>
                <w:between w:val="nil"/>
              </w:pBdr>
              <w:autoSpaceDE/>
              <w:autoSpaceDN/>
              <w:spacing w:line="276" w:lineRule="auto"/>
              <w:ind w:left="166" w:hanging="142"/>
              <w:rPr>
                <w:rFonts w:ascii="Arial" w:eastAsia="Arial" w:hAnsi="Arial" w:cs="Arial"/>
                <w:color w:val="000000"/>
                <w:sz w:val="20"/>
                <w:szCs w:val="20"/>
              </w:rPr>
            </w:pPr>
            <w:r>
              <w:rPr>
                <w:rFonts w:ascii="Arial" w:eastAsia="Arial" w:hAnsi="Arial" w:cs="Arial"/>
                <w:color w:val="000000"/>
                <w:sz w:val="20"/>
                <w:szCs w:val="20"/>
              </w:rPr>
              <w:t xml:space="preserve">Les réponses aux demandes des personnes accueillies donnent toute satisfaction </w:t>
            </w:r>
          </w:p>
        </w:tc>
      </w:tr>
      <w:tr w:rsidR="00A60E72" w14:paraId="49DC87A5" w14:textId="77777777" w:rsidTr="00A60E72">
        <w:tc>
          <w:tcPr>
            <w:tcW w:w="9632" w:type="dxa"/>
            <w:gridSpan w:val="5"/>
            <w:tcBorders>
              <w:top w:val="single" w:sz="4" w:space="0" w:color="000000"/>
              <w:left w:val="single" w:sz="6" w:space="0" w:color="000000"/>
              <w:bottom w:val="single" w:sz="4" w:space="0" w:color="000000"/>
              <w:right w:val="single" w:sz="6" w:space="0" w:color="000000"/>
            </w:tcBorders>
            <w:shd w:val="clear" w:color="auto" w:fill="D9D9D9"/>
          </w:tcPr>
          <w:p w14:paraId="6120FED1"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Conditions de réalisation</w:t>
            </w:r>
          </w:p>
        </w:tc>
      </w:tr>
      <w:tr w:rsidR="00A60E72" w14:paraId="2908B376" w14:textId="77777777" w:rsidTr="00A60E72">
        <w:tc>
          <w:tcPr>
            <w:tcW w:w="3016" w:type="dxa"/>
            <w:gridSpan w:val="2"/>
            <w:tcBorders>
              <w:top w:val="single" w:sz="4" w:space="0" w:color="000000"/>
              <w:left w:val="single" w:sz="4" w:space="0" w:color="000000"/>
              <w:bottom w:val="single" w:sz="4" w:space="0" w:color="000000"/>
              <w:right w:val="single" w:sz="4" w:space="0" w:color="000000"/>
            </w:tcBorders>
          </w:tcPr>
          <w:p w14:paraId="2C4C981D"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Moyens </w:t>
            </w:r>
          </w:p>
        </w:tc>
        <w:tc>
          <w:tcPr>
            <w:tcW w:w="3166" w:type="dxa"/>
            <w:gridSpan w:val="2"/>
            <w:tcBorders>
              <w:top w:val="single" w:sz="4" w:space="0" w:color="000000"/>
              <w:left w:val="single" w:sz="4" w:space="0" w:color="000000"/>
              <w:bottom w:val="single" w:sz="4" w:space="0" w:color="000000"/>
              <w:right w:val="single" w:sz="4" w:space="0" w:color="000000"/>
            </w:tcBorders>
          </w:tcPr>
          <w:p w14:paraId="11745BD7"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Liaisons </w:t>
            </w:r>
          </w:p>
        </w:tc>
        <w:tc>
          <w:tcPr>
            <w:tcW w:w="3450" w:type="dxa"/>
            <w:tcBorders>
              <w:top w:val="single" w:sz="4" w:space="0" w:color="000000"/>
              <w:left w:val="single" w:sz="4" w:space="0" w:color="000000"/>
              <w:bottom w:val="single" w:sz="4" w:space="0" w:color="000000"/>
              <w:right w:val="single" w:sz="4" w:space="0" w:color="000000"/>
            </w:tcBorders>
          </w:tcPr>
          <w:p w14:paraId="37F40FA3"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Références et ressources</w:t>
            </w:r>
          </w:p>
        </w:tc>
      </w:tr>
      <w:tr w:rsidR="00A60E72" w14:paraId="74C5CDA7" w14:textId="77777777" w:rsidTr="00A60E72">
        <w:tc>
          <w:tcPr>
            <w:tcW w:w="3016" w:type="dxa"/>
            <w:gridSpan w:val="2"/>
            <w:tcBorders>
              <w:top w:val="single" w:sz="4" w:space="0" w:color="000000"/>
              <w:left w:val="single" w:sz="4" w:space="0" w:color="000000"/>
              <w:bottom w:val="nil"/>
              <w:right w:val="single" w:sz="4" w:space="0" w:color="000000"/>
            </w:tcBorders>
            <w:vAlign w:val="center"/>
          </w:tcPr>
          <w:p w14:paraId="4DD9882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L'installation</w:t>
            </w:r>
          </w:p>
        </w:tc>
        <w:tc>
          <w:tcPr>
            <w:tcW w:w="3166" w:type="dxa"/>
            <w:gridSpan w:val="2"/>
            <w:tcBorders>
              <w:top w:val="single" w:sz="4" w:space="0" w:color="000000"/>
              <w:left w:val="single" w:sz="4" w:space="0" w:color="000000"/>
              <w:bottom w:val="nil"/>
              <w:right w:val="single" w:sz="4" w:space="0" w:color="000000"/>
            </w:tcBorders>
            <w:vAlign w:val="center"/>
          </w:tcPr>
          <w:p w14:paraId="2D48917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clients, les usagers</w:t>
            </w:r>
          </w:p>
        </w:tc>
        <w:tc>
          <w:tcPr>
            <w:tcW w:w="3450" w:type="dxa"/>
            <w:tcBorders>
              <w:top w:val="single" w:sz="4" w:space="0" w:color="000000"/>
              <w:left w:val="single" w:sz="4" w:space="0" w:color="000000"/>
              <w:bottom w:val="nil"/>
              <w:right w:val="single" w:sz="4" w:space="0" w:color="000000"/>
            </w:tcBorders>
          </w:tcPr>
          <w:p w14:paraId="54023C0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de conduite de l’installation</w:t>
            </w:r>
          </w:p>
        </w:tc>
      </w:tr>
      <w:tr w:rsidR="00A60E72" w14:paraId="76FF6CCC"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636F7C3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Moyen de communication (radio, téléphone...)</w:t>
            </w:r>
          </w:p>
        </w:tc>
        <w:tc>
          <w:tcPr>
            <w:tcW w:w="3166" w:type="dxa"/>
            <w:gridSpan w:val="2"/>
            <w:tcBorders>
              <w:top w:val="nil"/>
              <w:left w:val="single" w:sz="4" w:space="0" w:color="000000"/>
              <w:bottom w:val="nil"/>
              <w:right w:val="single" w:sz="4" w:space="0" w:color="000000"/>
            </w:tcBorders>
            <w:vAlign w:val="center"/>
          </w:tcPr>
          <w:p w14:paraId="46FC862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hiérarchie</w:t>
            </w:r>
          </w:p>
        </w:tc>
        <w:tc>
          <w:tcPr>
            <w:tcW w:w="3450" w:type="dxa"/>
            <w:tcBorders>
              <w:top w:val="nil"/>
              <w:left w:val="single" w:sz="4" w:space="0" w:color="000000"/>
              <w:bottom w:val="nil"/>
              <w:right w:val="single" w:sz="4" w:space="0" w:color="000000"/>
            </w:tcBorders>
          </w:tcPr>
          <w:p w14:paraId="60B4111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règlementaires</w:t>
            </w:r>
          </w:p>
        </w:tc>
      </w:tr>
      <w:tr w:rsidR="00A60E72" w14:paraId="2934E2C7" w14:textId="77777777" w:rsidTr="00A60E72">
        <w:tc>
          <w:tcPr>
            <w:tcW w:w="3016" w:type="dxa"/>
            <w:gridSpan w:val="2"/>
            <w:tcBorders>
              <w:top w:val="nil"/>
              <w:left w:val="single" w:sz="4" w:space="0" w:color="000000"/>
              <w:bottom w:val="single" w:sz="4" w:space="0" w:color="000000"/>
              <w:right w:val="single" w:sz="4" w:space="0" w:color="000000"/>
            </w:tcBorders>
          </w:tcPr>
          <w:p w14:paraId="3FFDD415"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166" w:type="dxa"/>
            <w:gridSpan w:val="2"/>
            <w:tcBorders>
              <w:top w:val="nil"/>
              <w:left w:val="single" w:sz="4" w:space="0" w:color="000000"/>
              <w:bottom w:val="single" w:sz="4" w:space="0" w:color="000000"/>
              <w:right w:val="single" w:sz="4" w:space="0" w:color="000000"/>
            </w:tcBorders>
            <w:vAlign w:val="center"/>
          </w:tcPr>
          <w:p w14:paraId="07BDFAC8"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450" w:type="dxa"/>
            <w:tcBorders>
              <w:top w:val="nil"/>
              <w:left w:val="single" w:sz="4" w:space="0" w:color="000000"/>
              <w:bottom w:val="single" w:sz="4" w:space="0" w:color="000000"/>
              <w:right w:val="single" w:sz="4" w:space="0" w:color="000000"/>
            </w:tcBorders>
          </w:tcPr>
          <w:p w14:paraId="1E4A734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Règlement de police</w:t>
            </w:r>
          </w:p>
        </w:tc>
      </w:tr>
    </w:tbl>
    <w:p w14:paraId="5564629F" w14:textId="2A5B1413" w:rsidR="00A60E72" w:rsidRDefault="00A60E72" w:rsidP="00A60E72"/>
    <w:p w14:paraId="031DF852" w14:textId="77777777" w:rsidR="00A60E72" w:rsidRDefault="00A60E72">
      <w:r>
        <w:br w:type="page"/>
      </w:r>
    </w:p>
    <w:p w14:paraId="07285671" w14:textId="3FEF6BE7" w:rsidR="00A60E72" w:rsidRDefault="00A60E72" w:rsidP="00A60E72"/>
    <w:tbl>
      <w:tblPr>
        <w:tblW w:w="9632"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537"/>
        <w:gridCol w:w="479"/>
        <w:gridCol w:w="1803"/>
        <w:gridCol w:w="1363"/>
        <w:gridCol w:w="3450"/>
      </w:tblGrid>
      <w:tr w:rsidR="00A60E72" w14:paraId="637651D0" w14:textId="77777777" w:rsidTr="00F572E4">
        <w:tc>
          <w:tcPr>
            <w:tcW w:w="2537" w:type="dxa"/>
            <w:shd w:val="clear" w:color="auto" w:fill="B6DDE8" w:themeFill="accent5" w:themeFillTint="66"/>
            <w:vAlign w:val="center"/>
          </w:tcPr>
          <w:p w14:paraId="3188D703" w14:textId="77777777" w:rsidR="00A60E72" w:rsidRDefault="00A60E72" w:rsidP="00A60E72">
            <w:pPr>
              <w:jc w:val="center"/>
              <w:rPr>
                <w:rFonts w:ascii="Arial" w:eastAsia="Arial" w:hAnsi="Arial" w:cs="Arial"/>
                <w:b/>
                <w:color w:val="FF0000"/>
              </w:rPr>
            </w:pPr>
            <w:r>
              <w:rPr>
                <w:rFonts w:ascii="Arial" w:eastAsia="Arial" w:hAnsi="Arial" w:cs="Arial"/>
                <w:b/>
              </w:rPr>
              <w:t>A3- Gestion de la relation client</w:t>
            </w:r>
          </w:p>
        </w:tc>
        <w:tc>
          <w:tcPr>
            <w:tcW w:w="7095" w:type="dxa"/>
            <w:gridSpan w:val="4"/>
            <w:vAlign w:val="center"/>
          </w:tcPr>
          <w:p w14:paraId="69AD5D23" w14:textId="77777777" w:rsidR="00A60E72" w:rsidRPr="00170A41" w:rsidRDefault="00A60E72" w:rsidP="00901879">
            <w:pPr>
              <w:pStyle w:val="Paragraphedeliste"/>
              <w:widowControl/>
              <w:numPr>
                <w:ilvl w:val="0"/>
                <w:numId w:val="65"/>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 xml:space="preserve">A3T1- Collecter et traiter les informations en lien avec la prestation de service </w:t>
            </w:r>
          </w:p>
          <w:p w14:paraId="3ADAF9C2" w14:textId="77777777" w:rsidR="00A60E72" w:rsidRPr="00170A41" w:rsidRDefault="00A60E72" w:rsidP="00901879">
            <w:pPr>
              <w:pStyle w:val="Paragraphedeliste"/>
              <w:widowControl/>
              <w:numPr>
                <w:ilvl w:val="0"/>
                <w:numId w:val="65"/>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A3T2- Prendre en charge le client et/ou l’usager</w:t>
            </w:r>
          </w:p>
          <w:p w14:paraId="7DAC4C7B" w14:textId="77777777" w:rsidR="00A60E72" w:rsidRPr="00170A41" w:rsidRDefault="00A60E72" w:rsidP="00901879">
            <w:pPr>
              <w:pStyle w:val="Paragraphedeliste"/>
              <w:widowControl/>
              <w:numPr>
                <w:ilvl w:val="0"/>
                <w:numId w:val="65"/>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 xml:space="preserve">A3T3- Gérer les flux </w:t>
            </w:r>
          </w:p>
          <w:p w14:paraId="55FF160D" w14:textId="77777777" w:rsidR="00A60E72" w:rsidRPr="00170A41" w:rsidRDefault="00A60E72" w:rsidP="00901879">
            <w:pPr>
              <w:pStyle w:val="Paragraphedeliste"/>
              <w:widowControl/>
              <w:numPr>
                <w:ilvl w:val="0"/>
                <w:numId w:val="65"/>
              </w:numPr>
              <w:pBdr>
                <w:top w:val="nil"/>
                <w:left w:val="nil"/>
                <w:bottom w:val="nil"/>
                <w:right w:val="nil"/>
                <w:between w:val="nil"/>
              </w:pBdr>
              <w:autoSpaceDE/>
              <w:autoSpaceDN/>
              <w:ind w:left="325"/>
              <w:contextualSpacing/>
              <w:rPr>
                <w:rFonts w:ascii="Arial" w:eastAsia="Arial" w:hAnsi="Arial" w:cs="Arial"/>
                <w:b/>
                <w:color w:val="000000"/>
              </w:rPr>
            </w:pPr>
            <w:r w:rsidRPr="00170A41">
              <w:rPr>
                <w:rFonts w:ascii="Arial" w:eastAsia="Arial" w:hAnsi="Arial" w:cs="Arial"/>
                <w:b/>
                <w:color w:val="000000"/>
              </w:rPr>
              <w:t>A3T4- Gérer les conflits éventuels</w:t>
            </w:r>
          </w:p>
          <w:p w14:paraId="35FDC4DE" w14:textId="77777777" w:rsidR="00A60E72" w:rsidRPr="00170A41" w:rsidRDefault="00A60E72" w:rsidP="00901879">
            <w:pPr>
              <w:pStyle w:val="Paragraphedeliste"/>
              <w:widowControl/>
              <w:numPr>
                <w:ilvl w:val="0"/>
                <w:numId w:val="65"/>
              </w:numPr>
              <w:pBdr>
                <w:top w:val="nil"/>
                <w:left w:val="nil"/>
                <w:bottom w:val="nil"/>
                <w:right w:val="nil"/>
                <w:between w:val="nil"/>
              </w:pBdr>
              <w:autoSpaceDE/>
              <w:autoSpaceDN/>
              <w:ind w:left="325"/>
              <w:contextualSpacing/>
              <w:rPr>
                <w:rFonts w:ascii="Arial" w:eastAsia="Arial" w:hAnsi="Arial" w:cs="Arial"/>
                <w:b/>
                <w:color w:val="AEAAAA"/>
              </w:rPr>
            </w:pPr>
            <w:r w:rsidRPr="00170A41">
              <w:rPr>
                <w:rFonts w:ascii="Arial" w:eastAsia="Arial" w:hAnsi="Arial" w:cs="Arial"/>
                <w:color w:val="AEAAAA"/>
              </w:rPr>
              <w:t>A3T5- Assurer le suivi de la relation client</w:t>
            </w:r>
          </w:p>
        </w:tc>
      </w:tr>
      <w:tr w:rsidR="00A60E72" w14:paraId="79965F6D" w14:textId="77777777" w:rsidTr="00F572E4">
        <w:tc>
          <w:tcPr>
            <w:tcW w:w="2537" w:type="dxa"/>
            <w:shd w:val="clear" w:color="auto" w:fill="B6DDE8" w:themeFill="accent5" w:themeFillTint="66"/>
            <w:vAlign w:val="center"/>
          </w:tcPr>
          <w:p w14:paraId="4D2D783F"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 xml:space="preserve">Autonomie : </w:t>
            </w:r>
          </w:p>
          <w:p w14:paraId="646AE100" w14:textId="77777777" w:rsidR="00A60E72" w:rsidRDefault="00A60E72" w:rsidP="00A60E72">
            <w:pPr>
              <w:jc w:val="center"/>
              <w:rPr>
                <w:rFonts w:ascii="Arial" w:eastAsia="Arial" w:hAnsi="Arial" w:cs="Arial"/>
                <w:b/>
                <w:sz w:val="20"/>
                <w:szCs w:val="20"/>
              </w:rPr>
            </w:pPr>
            <w:r>
              <w:rPr>
                <w:rFonts w:ascii="Arial" w:eastAsia="Arial" w:hAnsi="Arial" w:cs="Arial"/>
                <w:color w:val="000000"/>
                <w:sz w:val="20"/>
                <w:szCs w:val="20"/>
              </w:rPr>
              <w:t>Totale</w:t>
            </w:r>
          </w:p>
        </w:tc>
        <w:tc>
          <w:tcPr>
            <w:tcW w:w="7095" w:type="dxa"/>
            <w:gridSpan w:val="4"/>
            <w:vAlign w:val="center"/>
          </w:tcPr>
          <w:p w14:paraId="7346AE37" w14:textId="77777777" w:rsidR="00A60E72" w:rsidRDefault="00A60E72" w:rsidP="00A60E72">
            <w:pPr>
              <w:rPr>
                <w:rFonts w:ascii="Arial" w:eastAsia="Arial" w:hAnsi="Arial" w:cs="Arial"/>
                <w:color w:val="000000"/>
                <w:sz w:val="20"/>
                <w:szCs w:val="20"/>
              </w:rPr>
            </w:pPr>
          </w:p>
        </w:tc>
      </w:tr>
      <w:tr w:rsidR="00A60E72" w14:paraId="28A2A4E1" w14:textId="77777777" w:rsidTr="00A60E72">
        <w:tc>
          <w:tcPr>
            <w:tcW w:w="9632" w:type="dxa"/>
            <w:gridSpan w:val="5"/>
            <w:tcBorders>
              <w:top w:val="single" w:sz="6" w:space="0" w:color="000000"/>
              <w:left w:val="single" w:sz="6" w:space="0" w:color="000000"/>
              <w:bottom w:val="single" w:sz="6" w:space="0" w:color="000000"/>
              <w:right w:val="single" w:sz="6" w:space="0" w:color="000000"/>
            </w:tcBorders>
            <w:shd w:val="clear" w:color="auto" w:fill="D9D9D9"/>
          </w:tcPr>
          <w:p w14:paraId="18D7C4B9"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Situation de début</w:t>
            </w:r>
          </w:p>
        </w:tc>
      </w:tr>
      <w:tr w:rsidR="00A60E72" w14:paraId="3B1E1327" w14:textId="77777777" w:rsidTr="00A60E72">
        <w:tc>
          <w:tcPr>
            <w:tcW w:w="9632" w:type="dxa"/>
            <w:gridSpan w:val="5"/>
            <w:tcBorders>
              <w:top w:val="single" w:sz="6" w:space="0" w:color="000000"/>
              <w:left w:val="single" w:sz="6" w:space="0" w:color="000000"/>
              <w:bottom w:val="single" w:sz="6" w:space="0" w:color="000000"/>
              <w:right w:val="single" w:sz="6" w:space="0" w:color="000000"/>
            </w:tcBorders>
          </w:tcPr>
          <w:p w14:paraId="029C2402"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À tout moment, dans chaque situation</w:t>
            </w:r>
          </w:p>
        </w:tc>
      </w:tr>
      <w:tr w:rsidR="00A60E72" w14:paraId="69AE5612" w14:textId="77777777" w:rsidTr="00A60E72">
        <w:tc>
          <w:tcPr>
            <w:tcW w:w="4819" w:type="dxa"/>
            <w:gridSpan w:val="3"/>
            <w:tcBorders>
              <w:top w:val="single" w:sz="6" w:space="0" w:color="000000"/>
              <w:left w:val="single" w:sz="6" w:space="0" w:color="000000"/>
              <w:bottom w:val="single" w:sz="4" w:space="0" w:color="000000"/>
              <w:right w:val="single" w:sz="6" w:space="0" w:color="000000"/>
            </w:tcBorders>
            <w:shd w:val="clear" w:color="auto" w:fill="D9D9D9"/>
          </w:tcPr>
          <w:p w14:paraId="0BD1A261" w14:textId="77777777" w:rsidR="00A60E72" w:rsidRDefault="00A60E72" w:rsidP="00A60E72">
            <w:pPr>
              <w:jc w:val="center"/>
              <w:rPr>
                <w:rFonts w:ascii="Arial" w:eastAsia="Arial" w:hAnsi="Arial" w:cs="Arial"/>
                <w:b/>
                <w:color w:val="FF0000"/>
                <w:sz w:val="20"/>
                <w:szCs w:val="20"/>
              </w:rPr>
            </w:pPr>
            <w:r>
              <w:rPr>
                <w:rFonts w:ascii="Arial" w:eastAsia="Arial" w:hAnsi="Arial" w:cs="Arial"/>
                <w:b/>
                <w:sz w:val="20"/>
                <w:szCs w:val="20"/>
              </w:rPr>
              <w:t xml:space="preserve">Description de la tâche </w:t>
            </w:r>
          </w:p>
        </w:tc>
        <w:tc>
          <w:tcPr>
            <w:tcW w:w="4813" w:type="dxa"/>
            <w:gridSpan w:val="2"/>
            <w:tcBorders>
              <w:top w:val="single" w:sz="6" w:space="0" w:color="000000"/>
              <w:left w:val="single" w:sz="6" w:space="0" w:color="000000"/>
              <w:bottom w:val="single" w:sz="4" w:space="0" w:color="000000"/>
              <w:right w:val="single" w:sz="6" w:space="0" w:color="000000"/>
            </w:tcBorders>
            <w:shd w:val="clear" w:color="auto" w:fill="D9D9D9"/>
          </w:tcPr>
          <w:p w14:paraId="044F1A3D"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 xml:space="preserve">Résultats attendus </w:t>
            </w:r>
          </w:p>
        </w:tc>
      </w:tr>
      <w:tr w:rsidR="00A60E72" w14:paraId="216AA907" w14:textId="77777777" w:rsidTr="00A60E72">
        <w:tc>
          <w:tcPr>
            <w:tcW w:w="4819" w:type="dxa"/>
            <w:gridSpan w:val="3"/>
            <w:tcBorders>
              <w:top w:val="single" w:sz="4" w:space="0" w:color="000000"/>
              <w:left w:val="single" w:sz="4" w:space="0" w:color="000000"/>
              <w:bottom w:val="nil"/>
              <w:right w:val="single" w:sz="4" w:space="0" w:color="000000"/>
            </w:tcBorders>
          </w:tcPr>
          <w:p w14:paraId="6028EE6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Repérer les signes de tension susceptibles de déboucher sur un conflit</w:t>
            </w:r>
          </w:p>
        </w:tc>
        <w:tc>
          <w:tcPr>
            <w:tcW w:w="4813" w:type="dxa"/>
            <w:gridSpan w:val="2"/>
            <w:tcBorders>
              <w:top w:val="single" w:sz="4" w:space="0" w:color="000000"/>
              <w:left w:val="single" w:sz="4" w:space="0" w:color="000000"/>
              <w:bottom w:val="nil"/>
              <w:right w:val="single" w:sz="4" w:space="0" w:color="000000"/>
            </w:tcBorders>
          </w:tcPr>
          <w:p w14:paraId="1D4F5EB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Les signes de tensions sont repérés </w:t>
            </w:r>
          </w:p>
          <w:p w14:paraId="08F10572" w14:textId="77777777" w:rsidR="00A60E72" w:rsidRDefault="00A60E72" w:rsidP="00A60E72">
            <w:pPr>
              <w:tabs>
                <w:tab w:val="left" w:pos="0"/>
              </w:tabs>
              <w:ind w:left="24"/>
              <w:rPr>
                <w:rFonts w:ascii="Arial" w:eastAsia="Arial" w:hAnsi="Arial" w:cs="Arial"/>
                <w:color w:val="000000"/>
                <w:sz w:val="20"/>
                <w:szCs w:val="20"/>
              </w:rPr>
            </w:pPr>
          </w:p>
        </w:tc>
      </w:tr>
      <w:tr w:rsidR="00A60E72" w14:paraId="669FA603" w14:textId="77777777" w:rsidTr="00A60E72">
        <w:tc>
          <w:tcPr>
            <w:tcW w:w="4819" w:type="dxa"/>
            <w:gridSpan w:val="3"/>
            <w:tcBorders>
              <w:top w:val="nil"/>
              <w:left w:val="single" w:sz="4" w:space="0" w:color="000000"/>
              <w:bottom w:val="nil"/>
              <w:right w:val="single" w:sz="4" w:space="0" w:color="000000"/>
            </w:tcBorders>
          </w:tcPr>
          <w:p w14:paraId="13E3376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Interagir pour désamorcer la tension, le conflit</w:t>
            </w:r>
          </w:p>
        </w:tc>
        <w:tc>
          <w:tcPr>
            <w:tcW w:w="4813" w:type="dxa"/>
            <w:gridSpan w:val="2"/>
            <w:tcBorders>
              <w:top w:val="nil"/>
              <w:left w:val="single" w:sz="4" w:space="0" w:color="000000"/>
              <w:bottom w:val="nil"/>
              <w:right w:val="single" w:sz="4" w:space="0" w:color="000000"/>
            </w:tcBorders>
          </w:tcPr>
          <w:p w14:paraId="0ED042C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Les interactions permettent d’apaiser les éventuelles tensions </w:t>
            </w:r>
          </w:p>
        </w:tc>
      </w:tr>
      <w:tr w:rsidR="00A60E72" w14:paraId="4E18EEB6" w14:textId="77777777" w:rsidTr="00A60E72">
        <w:tc>
          <w:tcPr>
            <w:tcW w:w="4819" w:type="dxa"/>
            <w:gridSpan w:val="3"/>
            <w:tcBorders>
              <w:top w:val="nil"/>
              <w:left w:val="single" w:sz="4" w:space="0" w:color="000000"/>
              <w:bottom w:val="nil"/>
              <w:right w:val="single" w:sz="4" w:space="0" w:color="000000"/>
            </w:tcBorders>
          </w:tcPr>
          <w:p w14:paraId="15B09E6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Mettre en œuvre les solutions pour résoudre le conflit</w:t>
            </w:r>
          </w:p>
        </w:tc>
        <w:tc>
          <w:tcPr>
            <w:tcW w:w="4813" w:type="dxa"/>
            <w:gridSpan w:val="2"/>
            <w:tcBorders>
              <w:top w:val="nil"/>
              <w:left w:val="single" w:sz="4" w:space="0" w:color="000000"/>
              <w:bottom w:val="nil"/>
              <w:right w:val="single" w:sz="4" w:space="0" w:color="000000"/>
            </w:tcBorders>
          </w:tcPr>
          <w:p w14:paraId="33B8A82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Des solutions adaptées à la résolution de conflits (Appel au supérieur, chef de secteur, chef d’exploitation)</w:t>
            </w:r>
          </w:p>
        </w:tc>
      </w:tr>
      <w:tr w:rsidR="00A60E72" w14:paraId="397F3FFA" w14:textId="77777777" w:rsidTr="00A60E72">
        <w:tc>
          <w:tcPr>
            <w:tcW w:w="9632" w:type="dxa"/>
            <w:gridSpan w:val="5"/>
            <w:tcBorders>
              <w:top w:val="single" w:sz="4" w:space="0" w:color="000000"/>
              <w:left w:val="single" w:sz="6" w:space="0" w:color="000000"/>
              <w:bottom w:val="single" w:sz="4" w:space="0" w:color="000000"/>
              <w:right w:val="single" w:sz="6" w:space="0" w:color="000000"/>
            </w:tcBorders>
            <w:shd w:val="clear" w:color="auto" w:fill="D9D9D9"/>
          </w:tcPr>
          <w:p w14:paraId="2D8A9B94"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Conditions de réalisation</w:t>
            </w:r>
          </w:p>
        </w:tc>
      </w:tr>
      <w:tr w:rsidR="00A60E72" w14:paraId="24444ECE" w14:textId="77777777" w:rsidTr="00A60E72">
        <w:tc>
          <w:tcPr>
            <w:tcW w:w="3016" w:type="dxa"/>
            <w:gridSpan w:val="2"/>
            <w:tcBorders>
              <w:top w:val="single" w:sz="4" w:space="0" w:color="000000"/>
              <w:left w:val="single" w:sz="4" w:space="0" w:color="000000"/>
              <w:bottom w:val="single" w:sz="4" w:space="0" w:color="000000"/>
              <w:right w:val="single" w:sz="4" w:space="0" w:color="000000"/>
            </w:tcBorders>
          </w:tcPr>
          <w:p w14:paraId="61C63109"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Moyens </w:t>
            </w:r>
          </w:p>
        </w:tc>
        <w:tc>
          <w:tcPr>
            <w:tcW w:w="3166" w:type="dxa"/>
            <w:gridSpan w:val="2"/>
            <w:tcBorders>
              <w:top w:val="single" w:sz="4" w:space="0" w:color="000000"/>
              <w:left w:val="single" w:sz="4" w:space="0" w:color="000000"/>
              <w:bottom w:val="single" w:sz="4" w:space="0" w:color="000000"/>
              <w:right w:val="single" w:sz="4" w:space="0" w:color="000000"/>
            </w:tcBorders>
          </w:tcPr>
          <w:p w14:paraId="0B541099"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Liaisons </w:t>
            </w:r>
          </w:p>
        </w:tc>
        <w:tc>
          <w:tcPr>
            <w:tcW w:w="3450" w:type="dxa"/>
            <w:tcBorders>
              <w:top w:val="single" w:sz="4" w:space="0" w:color="000000"/>
              <w:left w:val="single" w:sz="4" w:space="0" w:color="000000"/>
              <w:bottom w:val="single" w:sz="4" w:space="0" w:color="000000"/>
              <w:right w:val="single" w:sz="4" w:space="0" w:color="000000"/>
            </w:tcBorders>
          </w:tcPr>
          <w:p w14:paraId="330D6765"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Références et ressources</w:t>
            </w:r>
          </w:p>
        </w:tc>
      </w:tr>
      <w:tr w:rsidR="00A60E72" w14:paraId="2B81CCD5" w14:textId="77777777" w:rsidTr="00A60E72">
        <w:tc>
          <w:tcPr>
            <w:tcW w:w="3016" w:type="dxa"/>
            <w:gridSpan w:val="2"/>
            <w:tcBorders>
              <w:top w:val="single" w:sz="4" w:space="0" w:color="000000"/>
              <w:left w:val="single" w:sz="4" w:space="0" w:color="000000"/>
              <w:bottom w:val="nil"/>
              <w:right w:val="single" w:sz="4" w:space="0" w:color="000000"/>
            </w:tcBorders>
            <w:vAlign w:val="center"/>
          </w:tcPr>
          <w:p w14:paraId="6B9008C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L'installation</w:t>
            </w:r>
          </w:p>
        </w:tc>
        <w:tc>
          <w:tcPr>
            <w:tcW w:w="3166" w:type="dxa"/>
            <w:gridSpan w:val="2"/>
            <w:tcBorders>
              <w:top w:val="single" w:sz="4" w:space="0" w:color="000000"/>
              <w:left w:val="single" w:sz="4" w:space="0" w:color="000000"/>
              <w:bottom w:val="nil"/>
              <w:right w:val="single" w:sz="4" w:space="0" w:color="000000"/>
            </w:tcBorders>
            <w:vAlign w:val="center"/>
          </w:tcPr>
          <w:p w14:paraId="0FACBEB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clients, les usagers</w:t>
            </w:r>
          </w:p>
        </w:tc>
        <w:tc>
          <w:tcPr>
            <w:tcW w:w="3450" w:type="dxa"/>
            <w:tcBorders>
              <w:top w:val="single" w:sz="4" w:space="0" w:color="000000"/>
              <w:left w:val="single" w:sz="4" w:space="0" w:color="000000"/>
              <w:bottom w:val="nil"/>
              <w:right w:val="single" w:sz="4" w:space="0" w:color="000000"/>
            </w:tcBorders>
          </w:tcPr>
          <w:p w14:paraId="711E1E6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de conduite de l’installation</w:t>
            </w:r>
          </w:p>
        </w:tc>
      </w:tr>
      <w:tr w:rsidR="00A60E72" w14:paraId="51F14AFC"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2D9BD8D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Moyen de communication (radio, téléphone...)</w:t>
            </w:r>
          </w:p>
        </w:tc>
        <w:tc>
          <w:tcPr>
            <w:tcW w:w="3166" w:type="dxa"/>
            <w:gridSpan w:val="2"/>
            <w:tcBorders>
              <w:top w:val="nil"/>
              <w:left w:val="single" w:sz="4" w:space="0" w:color="000000"/>
              <w:bottom w:val="nil"/>
              <w:right w:val="single" w:sz="4" w:space="0" w:color="000000"/>
            </w:tcBorders>
            <w:vAlign w:val="center"/>
          </w:tcPr>
          <w:p w14:paraId="4EDA018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hiérarchie</w:t>
            </w:r>
          </w:p>
        </w:tc>
        <w:tc>
          <w:tcPr>
            <w:tcW w:w="3450" w:type="dxa"/>
            <w:tcBorders>
              <w:top w:val="nil"/>
              <w:left w:val="single" w:sz="4" w:space="0" w:color="000000"/>
              <w:bottom w:val="nil"/>
              <w:right w:val="single" w:sz="4" w:space="0" w:color="000000"/>
            </w:tcBorders>
          </w:tcPr>
          <w:p w14:paraId="1C78661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règlementaires</w:t>
            </w:r>
          </w:p>
        </w:tc>
      </w:tr>
      <w:tr w:rsidR="00A60E72" w14:paraId="6F5E479C" w14:textId="77777777" w:rsidTr="00A60E72">
        <w:tc>
          <w:tcPr>
            <w:tcW w:w="3016" w:type="dxa"/>
            <w:gridSpan w:val="2"/>
            <w:tcBorders>
              <w:top w:val="nil"/>
              <w:left w:val="single" w:sz="4" w:space="0" w:color="000000"/>
              <w:bottom w:val="single" w:sz="4" w:space="0" w:color="000000"/>
              <w:right w:val="single" w:sz="4" w:space="0" w:color="000000"/>
            </w:tcBorders>
          </w:tcPr>
          <w:p w14:paraId="30D67C17"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166" w:type="dxa"/>
            <w:gridSpan w:val="2"/>
            <w:tcBorders>
              <w:top w:val="nil"/>
              <w:left w:val="single" w:sz="4" w:space="0" w:color="000000"/>
              <w:bottom w:val="single" w:sz="4" w:space="0" w:color="000000"/>
              <w:right w:val="single" w:sz="4" w:space="0" w:color="000000"/>
            </w:tcBorders>
            <w:vAlign w:val="center"/>
          </w:tcPr>
          <w:p w14:paraId="2F635054"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450" w:type="dxa"/>
            <w:tcBorders>
              <w:top w:val="nil"/>
              <w:left w:val="single" w:sz="4" w:space="0" w:color="000000"/>
              <w:bottom w:val="single" w:sz="4" w:space="0" w:color="000000"/>
              <w:right w:val="single" w:sz="4" w:space="0" w:color="000000"/>
            </w:tcBorders>
          </w:tcPr>
          <w:p w14:paraId="100D756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Règlement de police</w:t>
            </w:r>
          </w:p>
        </w:tc>
      </w:tr>
    </w:tbl>
    <w:p w14:paraId="20ECDECE" w14:textId="543BA82E" w:rsidR="00A60E72" w:rsidRDefault="00A60E72" w:rsidP="00A60E72"/>
    <w:p w14:paraId="3A2C3AC9" w14:textId="77777777" w:rsidR="00A60E72" w:rsidRDefault="00A60E72" w:rsidP="00A60E72"/>
    <w:tbl>
      <w:tblPr>
        <w:tblW w:w="9632"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537"/>
        <w:gridCol w:w="479"/>
        <w:gridCol w:w="1803"/>
        <w:gridCol w:w="1363"/>
        <w:gridCol w:w="3450"/>
      </w:tblGrid>
      <w:tr w:rsidR="00A60E72" w14:paraId="6D4316A2" w14:textId="77777777" w:rsidTr="00F572E4">
        <w:tc>
          <w:tcPr>
            <w:tcW w:w="2537" w:type="dxa"/>
            <w:shd w:val="clear" w:color="auto" w:fill="B6DDE8" w:themeFill="accent5" w:themeFillTint="66"/>
            <w:vAlign w:val="center"/>
          </w:tcPr>
          <w:p w14:paraId="4DD80277" w14:textId="77777777" w:rsidR="00A60E72" w:rsidRDefault="00A60E72" w:rsidP="00A60E72">
            <w:pPr>
              <w:jc w:val="center"/>
              <w:rPr>
                <w:rFonts w:ascii="Arial" w:eastAsia="Arial" w:hAnsi="Arial" w:cs="Arial"/>
                <w:b/>
                <w:color w:val="FF0000"/>
              </w:rPr>
            </w:pPr>
            <w:r>
              <w:rPr>
                <w:rFonts w:ascii="Arial" w:eastAsia="Arial" w:hAnsi="Arial" w:cs="Arial"/>
                <w:b/>
              </w:rPr>
              <w:t>A3- Gestion de la relation client</w:t>
            </w:r>
          </w:p>
        </w:tc>
        <w:tc>
          <w:tcPr>
            <w:tcW w:w="7095" w:type="dxa"/>
            <w:gridSpan w:val="4"/>
            <w:vAlign w:val="center"/>
          </w:tcPr>
          <w:p w14:paraId="72E37A13" w14:textId="77777777" w:rsidR="00A60E72" w:rsidRDefault="00A60E72" w:rsidP="00901879">
            <w:pPr>
              <w:widowControl/>
              <w:numPr>
                <w:ilvl w:val="0"/>
                <w:numId w:val="64"/>
              </w:numPr>
              <w:pBdr>
                <w:top w:val="nil"/>
                <w:left w:val="nil"/>
                <w:bottom w:val="nil"/>
                <w:right w:val="nil"/>
                <w:between w:val="nil"/>
              </w:pBdr>
              <w:autoSpaceDE/>
              <w:autoSpaceDN/>
              <w:ind w:left="325"/>
              <w:rPr>
                <w:rFonts w:ascii="Arial" w:eastAsia="Arial" w:hAnsi="Arial" w:cs="Arial"/>
                <w:color w:val="AEAAAA"/>
              </w:rPr>
            </w:pPr>
            <w:r>
              <w:rPr>
                <w:rFonts w:ascii="Arial" w:eastAsia="Arial" w:hAnsi="Arial" w:cs="Arial"/>
                <w:color w:val="AEAAAA"/>
              </w:rPr>
              <w:t xml:space="preserve">A3T1- Collecter et traiter les informations en lien avec la prestation de service </w:t>
            </w:r>
          </w:p>
          <w:p w14:paraId="1BCF2BDB" w14:textId="77777777" w:rsidR="00A60E72" w:rsidRDefault="00A60E72" w:rsidP="00901879">
            <w:pPr>
              <w:widowControl/>
              <w:numPr>
                <w:ilvl w:val="0"/>
                <w:numId w:val="64"/>
              </w:numPr>
              <w:pBdr>
                <w:top w:val="nil"/>
                <w:left w:val="nil"/>
                <w:bottom w:val="nil"/>
                <w:right w:val="nil"/>
                <w:between w:val="nil"/>
              </w:pBdr>
              <w:autoSpaceDE/>
              <w:autoSpaceDN/>
              <w:ind w:left="325"/>
              <w:rPr>
                <w:rFonts w:ascii="Arial" w:eastAsia="Arial" w:hAnsi="Arial" w:cs="Arial"/>
                <w:color w:val="AEAAAA"/>
              </w:rPr>
            </w:pPr>
            <w:r>
              <w:rPr>
                <w:rFonts w:ascii="Arial" w:eastAsia="Arial" w:hAnsi="Arial" w:cs="Arial"/>
                <w:color w:val="AEAAAA"/>
              </w:rPr>
              <w:t>A3T2- Prendre en charge le client et/ou l’usager</w:t>
            </w:r>
          </w:p>
          <w:p w14:paraId="75D23B42" w14:textId="77777777" w:rsidR="00A60E72" w:rsidRDefault="00A60E72" w:rsidP="00901879">
            <w:pPr>
              <w:widowControl/>
              <w:numPr>
                <w:ilvl w:val="0"/>
                <w:numId w:val="64"/>
              </w:numPr>
              <w:pBdr>
                <w:top w:val="nil"/>
                <w:left w:val="nil"/>
                <w:bottom w:val="nil"/>
                <w:right w:val="nil"/>
                <w:between w:val="nil"/>
              </w:pBdr>
              <w:autoSpaceDE/>
              <w:autoSpaceDN/>
              <w:ind w:left="325"/>
              <w:rPr>
                <w:rFonts w:ascii="Arial" w:eastAsia="Arial" w:hAnsi="Arial" w:cs="Arial"/>
                <w:color w:val="AEAAAA"/>
              </w:rPr>
            </w:pPr>
            <w:r>
              <w:rPr>
                <w:rFonts w:ascii="Arial" w:eastAsia="Arial" w:hAnsi="Arial" w:cs="Arial"/>
                <w:color w:val="AEAAAA"/>
              </w:rPr>
              <w:t xml:space="preserve">A3T3- Gérer les flux </w:t>
            </w:r>
          </w:p>
          <w:p w14:paraId="1D3856DA" w14:textId="77777777" w:rsidR="00A60E72" w:rsidRDefault="00A60E72" w:rsidP="00901879">
            <w:pPr>
              <w:widowControl/>
              <w:numPr>
                <w:ilvl w:val="0"/>
                <w:numId w:val="64"/>
              </w:numPr>
              <w:pBdr>
                <w:top w:val="nil"/>
                <w:left w:val="nil"/>
                <w:bottom w:val="nil"/>
                <w:right w:val="nil"/>
                <w:between w:val="nil"/>
              </w:pBdr>
              <w:autoSpaceDE/>
              <w:autoSpaceDN/>
              <w:ind w:left="325"/>
              <w:rPr>
                <w:rFonts w:ascii="Arial" w:eastAsia="Arial" w:hAnsi="Arial" w:cs="Arial"/>
                <w:color w:val="AEAAAA"/>
              </w:rPr>
            </w:pPr>
            <w:r>
              <w:rPr>
                <w:rFonts w:ascii="Arial" w:eastAsia="Arial" w:hAnsi="Arial" w:cs="Arial"/>
                <w:color w:val="AEAAAA"/>
              </w:rPr>
              <w:t>A3T4- Gérer les conflits éventuels</w:t>
            </w:r>
          </w:p>
          <w:p w14:paraId="1568B70C" w14:textId="77777777" w:rsidR="00A60E72" w:rsidRPr="00170A41" w:rsidRDefault="00A60E72" w:rsidP="00901879">
            <w:pPr>
              <w:widowControl/>
              <w:numPr>
                <w:ilvl w:val="0"/>
                <w:numId w:val="64"/>
              </w:numPr>
              <w:pBdr>
                <w:top w:val="nil"/>
                <w:left w:val="nil"/>
                <w:bottom w:val="nil"/>
                <w:right w:val="nil"/>
                <w:between w:val="nil"/>
              </w:pBdr>
              <w:autoSpaceDE/>
              <w:autoSpaceDN/>
              <w:ind w:left="325"/>
              <w:rPr>
                <w:rFonts w:ascii="Arial" w:eastAsia="Arial" w:hAnsi="Arial" w:cs="Arial"/>
                <w:b/>
                <w:color w:val="000000"/>
              </w:rPr>
            </w:pPr>
            <w:r w:rsidRPr="00170A41">
              <w:rPr>
                <w:rFonts w:ascii="Arial" w:eastAsia="Arial" w:hAnsi="Arial" w:cs="Arial"/>
                <w:b/>
              </w:rPr>
              <w:t>A3T5- Assurer le suivi de la relation client</w:t>
            </w:r>
          </w:p>
        </w:tc>
      </w:tr>
      <w:tr w:rsidR="00A60E72" w14:paraId="260DB933" w14:textId="77777777" w:rsidTr="00F572E4">
        <w:tc>
          <w:tcPr>
            <w:tcW w:w="2537" w:type="dxa"/>
            <w:shd w:val="clear" w:color="auto" w:fill="B6DDE8" w:themeFill="accent5" w:themeFillTint="66"/>
            <w:vAlign w:val="center"/>
          </w:tcPr>
          <w:p w14:paraId="41C8256F"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3650F269" w14:textId="77777777" w:rsidR="00A60E72" w:rsidRDefault="00A60E72" w:rsidP="00A60E72">
            <w:pPr>
              <w:jc w:val="center"/>
              <w:rPr>
                <w:rFonts w:ascii="Arial" w:eastAsia="Arial" w:hAnsi="Arial" w:cs="Arial"/>
                <w:b/>
              </w:rPr>
            </w:pPr>
            <w:r>
              <w:rPr>
                <w:rFonts w:ascii="Arial" w:eastAsia="Arial" w:hAnsi="Arial" w:cs="Arial"/>
                <w:color w:val="000000"/>
              </w:rPr>
              <w:t>Totale</w:t>
            </w:r>
          </w:p>
        </w:tc>
        <w:tc>
          <w:tcPr>
            <w:tcW w:w="7095" w:type="dxa"/>
            <w:gridSpan w:val="4"/>
            <w:vAlign w:val="center"/>
          </w:tcPr>
          <w:p w14:paraId="5A706CE0" w14:textId="77777777" w:rsidR="00A60E72" w:rsidRDefault="00A60E72" w:rsidP="00A60E72">
            <w:pPr>
              <w:rPr>
                <w:rFonts w:ascii="Arial" w:eastAsia="Arial" w:hAnsi="Arial" w:cs="Arial"/>
                <w:color w:val="000000"/>
              </w:rPr>
            </w:pPr>
          </w:p>
        </w:tc>
      </w:tr>
      <w:tr w:rsidR="00A60E72" w14:paraId="020CB7D2" w14:textId="77777777" w:rsidTr="00A60E72">
        <w:tc>
          <w:tcPr>
            <w:tcW w:w="9632" w:type="dxa"/>
            <w:gridSpan w:val="5"/>
            <w:tcBorders>
              <w:top w:val="single" w:sz="6" w:space="0" w:color="000000"/>
              <w:left w:val="single" w:sz="6" w:space="0" w:color="000000"/>
              <w:bottom w:val="single" w:sz="6" w:space="0" w:color="000000"/>
              <w:right w:val="single" w:sz="6" w:space="0" w:color="000000"/>
            </w:tcBorders>
            <w:shd w:val="clear" w:color="auto" w:fill="D9D9D9"/>
          </w:tcPr>
          <w:p w14:paraId="77869B9C"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Situation de début</w:t>
            </w:r>
          </w:p>
        </w:tc>
      </w:tr>
      <w:tr w:rsidR="00A60E72" w14:paraId="10EDBC09" w14:textId="77777777" w:rsidTr="00A60E72">
        <w:tc>
          <w:tcPr>
            <w:tcW w:w="9632" w:type="dxa"/>
            <w:gridSpan w:val="5"/>
            <w:tcBorders>
              <w:top w:val="single" w:sz="6" w:space="0" w:color="000000"/>
              <w:left w:val="single" w:sz="6" w:space="0" w:color="000000"/>
              <w:bottom w:val="single" w:sz="6" w:space="0" w:color="000000"/>
              <w:right w:val="single" w:sz="6" w:space="0" w:color="000000"/>
            </w:tcBorders>
          </w:tcPr>
          <w:p w14:paraId="3CF4A86A"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À tout moment, dans chaque situation</w:t>
            </w:r>
          </w:p>
        </w:tc>
      </w:tr>
      <w:tr w:rsidR="00A60E72" w14:paraId="3DECCF44" w14:textId="77777777" w:rsidTr="00A60E72">
        <w:tc>
          <w:tcPr>
            <w:tcW w:w="4819" w:type="dxa"/>
            <w:gridSpan w:val="3"/>
            <w:tcBorders>
              <w:top w:val="single" w:sz="6" w:space="0" w:color="000000"/>
              <w:left w:val="single" w:sz="6" w:space="0" w:color="000000"/>
              <w:bottom w:val="single" w:sz="4" w:space="0" w:color="000000"/>
              <w:right w:val="single" w:sz="6" w:space="0" w:color="000000"/>
            </w:tcBorders>
            <w:shd w:val="clear" w:color="auto" w:fill="D9D9D9"/>
          </w:tcPr>
          <w:p w14:paraId="0B53615E" w14:textId="77777777" w:rsidR="00A60E72" w:rsidRDefault="00A60E72" w:rsidP="00A60E72">
            <w:pPr>
              <w:jc w:val="center"/>
              <w:rPr>
                <w:rFonts w:ascii="Arial" w:eastAsia="Arial" w:hAnsi="Arial" w:cs="Arial"/>
                <w:b/>
                <w:color w:val="FF0000"/>
                <w:sz w:val="20"/>
                <w:szCs w:val="20"/>
              </w:rPr>
            </w:pPr>
            <w:r>
              <w:rPr>
                <w:rFonts w:ascii="Arial" w:eastAsia="Arial" w:hAnsi="Arial" w:cs="Arial"/>
                <w:b/>
                <w:sz w:val="20"/>
                <w:szCs w:val="20"/>
              </w:rPr>
              <w:t xml:space="preserve">Description de la tâche </w:t>
            </w:r>
          </w:p>
        </w:tc>
        <w:tc>
          <w:tcPr>
            <w:tcW w:w="4813" w:type="dxa"/>
            <w:gridSpan w:val="2"/>
            <w:tcBorders>
              <w:top w:val="single" w:sz="6" w:space="0" w:color="000000"/>
              <w:left w:val="single" w:sz="6" w:space="0" w:color="000000"/>
              <w:bottom w:val="single" w:sz="4" w:space="0" w:color="000000"/>
              <w:right w:val="single" w:sz="6" w:space="0" w:color="000000"/>
            </w:tcBorders>
            <w:shd w:val="clear" w:color="auto" w:fill="D9D9D9"/>
          </w:tcPr>
          <w:p w14:paraId="18CAFA30"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 xml:space="preserve">Résultats attendus </w:t>
            </w:r>
          </w:p>
        </w:tc>
      </w:tr>
      <w:tr w:rsidR="00A60E72" w14:paraId="65737011" w14:textId="77777777" w:rsidTr="00A60E72">
        <w:tc>
          <w:tcPr>
            <w:tcW w:w="4819" w:type="dxa"/>
            <w:gridSpan w:val="3"/>
            <w:tcBorders>
              <w:top w:val="single" w:sz="4" w:space="0" w:color="000000"/>
              <w:left w:val="single" w:sz="4" w:space="0" w:color="000000"/>
              <w:bottom w:val="nil"/>
              <w:right w:val="single" w:sz="4" w:space="0" w:color="000000"/>
            </w:tcBorders>
          </w:tcPr>
          <w:p w14:paraId="40D836A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Prendre en compte les réclamations</w:t>
            </w:r>
          </w:p>
        </w:tc>
        <w:tc>
          <w:tcPr>
            <w:tcW w:w="4813" w:type="dxa"/>
            <w:gridSpan w:val="2"/>
            <w:tcBorders>
              <w:top w:val="single" w:sz="4" w:space="0" w:color="000000"/>
              <w:left w:val="single" w:sz="4" w:space="0" w:color="000000"/>
              <w:bottom w:val="nil"/>
              <w:right w:val="single" w:sz="4" w:space="0" w:color="000000"/>
            </w:tcBorders>
          </w:tcPr>
          <w:p w14:paraId="41B55B1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réclamations clients sont recueillies et transmises au service concerné (renseigner le registre de réclamation, …)</w:t>
            </w:r>
          </w:p>
        </w:tc>
      </w:tr>
      <w:tr w:rsidR="00A60E72" w14:paraId="4D78F74C" w14:textId="77777777" w:rsidTr="00A60E72">
        <w:tc>
          <w:tcPr>
            <w:tcW w:w="4819" w:type="dxa"/>
            <w:gridSpan w:val="3"/>
            <w:tcBorders>
              <w:top w:val="nil"/>
              <w:left w:val="single" w:sz="4" w:space="0" w:color="000000"/>
              <w:bottom w:val="nil"/>
              <w:right w:val="single" w:sz="4" w:space="0" w:color="000000"/>
            </w:tcBorders>
          </w:tcPr>
          <w:p w14:paraId="189F34A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Contribuer à la fidélisation</w:t>
            </w:r>
          </w:p>
        </w:tc>
        <w:tc>
          <w:tcPr>
            <w:tcW w:w="4813" w:type="dxa"/>
            <w:gridSpan w:val="2"/>
            <w:tcBorders>
              <w:top w:val="nil"/>
              <w:left w:val="single" w:sz="4" w:space="0" w:color="000000"/>
              <w:bottom w:val="nil"/>
              <w:right w:val="single" w:sz="4" w:space="0" w:color="000000"/>
            </w:tcBorders>
          </w:tcPr>
          <w:p w14:paraId="2EB4143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suivi proactif de la relation clientèle permet de satisfaire et fidéliser les clients.</w:t>
            </w:r>
          </w:p>
        </w:tc>
      </w:tr>
      <w:tr w:rsidR="00A60E72" w14:paraId="22E72B72" w14:textId="77777777" w:rsidTr="00A60E72">
        <w:tc>
          <w:tcPr>
            <w:tcW w:w="4819" w:type="dxa"/>
            <w:gridSpan w:val="3"/>
            <w:tcBorders>
              <w:top w:val="nil"/>
              <w:left w:val="single" w:sz="4" w:space="0" w:color="000000"/>
              <w:bottom w:val="nil"/>
              <w:right w:val="single" w:sz="4" w:space="0" w:color="000000"/>
            </w:tcBorders>
          </w:tcPr>
          <w:p w14:paraId="34B3EC9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Assurer le suivi après-vente</w:t>
            </w:r>
          </w:p>
        </w:tc>
        <w:tc>
          <w:tcPr>
            <w:tcW w:w="4813" w:type="dxa"/>
            <w:gridSpan w:val="2"/>
            <w:tcBorders>
              <w:top w:val="nil"/>
              <w:left w:val="single" w:sz="4" w:space="0" w:color="000000"/>
              <w:bottom w:val="nil"/>
              <w:right w:val="single" w:sz="4" w:space="0" w:color="000000"/>
            </w:tcBorders>
          </w:tcPr>
          <w:p w14:paraId="7588F9E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L’amélioration de l’expérience-client permet de le satisfaire.</w:t>
            </w:r>
          </w:p>
        </w:tc>
      </w:tr>
      <w:tr w:rsidR="00A60E72" w14:paraId="08D65D28" w14:textId="77777777" w:rsidTr="00A60E72">
        <w:tc>
          <w:tcPr>
            <w:tcW w:w="9632" w:type="dxa"/>
            <w:gridSpan w:val="5"/>
            <w:tcBorders>
              <w:top w:val="single" w:sz="4" w:space="0" w:color="000000"/>
              <w:left w:val="single" w:sz="6" w:space="0" w:color="000000"/>
              <w:bottom w:val="single" w:sz="4" w:space="0" w:color="000000"/>
              <w:right w:val="single" w:sz="6" w:space="0" w:color="000000"/>
            </w:tcBorders>
            <w:shd w:val="clear" w:color="auto" w:fill="D9D9D9"/>
          </w:tcPr>
          <w:p w14:paraId="197A6DE3"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Conditions de réalisation</w:t>
            </w:r>
          </w:p>
        </w:tc>
      </w:tr>
      <w:tr w:rsidR="00A60E72" w14:paraId="78E67B98" w14:textId="77777777" w:rsidTr="00A60E72">
        <w:tc>
          <w:tcPr>
            <w:tcW w:w="3016" w:type="dxa"/>
            <w:gridSpan w:val="2"/>
            <w:tcBorders>
              <w:top w:val="single" w:sz="4" w:space="0" w:color="000000"/>
              <w:left w:val="single" w:sz="4" w:space="0" w:color="000000"/>
              <w:bottom w:val="single" w:sz="4" w:space="0" w:color="000000"/>
              <w:right w:val="single" w:sz="4" w:space="0" w:color="000000"/>
            </w:tcBorders>
          </w:tcPr>
          <w:p w14:paraId="22C08A25"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Moyens </w:t>
            </w:r>
          </w:p>
        </w:tc>
        <w:tc>
          <w:tcPr>
            <w:tcW w:w="3166" w:type="dxa"/>
            <w:gridSpan w:val="2"/>
            <w:tcBorders>
              <w:top w:val="single" w:sz="4" w:space="0" w:color="000000"/>
              <w:left w:val="single" w:sz="4" w:space="0" w:color="000000"/>
              <w:bottom w:val="single" w:sz="4" w:space="0" w:color="000000"/>
              <w:right w:val="single" w:sz="4" w:space="0" w:color="000000"/>
            </w:tcBorders>
          </w:tcPr>
          <w:p w14:paraId="4F807346"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Liaisons </w:t>
            </w:r>
          </w:p>
        </w:tc>
        <w:tc>
          <w:tcPr>
            <w:tcW w:w="3450" w:type="dxa"/>
            <w:tcBorders>
              <w:top w:val="single" w:sz="4" w:space="0" w:color="000000"/>
              <w:left w:val="single" w:sz="4" w:space="0" w:color="000000"/>
              <w:bottom w:val="single" w:sz="4" w:space="0" w:color="000000"/>
              <w:right w:val="single" w:sz="4" w:space="0" w:color="000000"/>
            </w:tcBorders>
          </w:tcPr>
          <w:p w14:paraId="0DD3295D"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Références et ressources</w:t>
            </w:r>
          </w:p>
        </w:tc>
      </w:tr>
      <w:tr w:rsidR="00A60E72" w14:paraId="1554BEEE" w14:textId="77777777" w:rsidTr="00A60E72">
        <w:tc>
          <w:tcPr>
            <w:tcW w:w="3016" w:type="dxa"/>
            <w:gridSpan w:val="2"/>
            <w:tcBorders>
              <w:top w:val="single" w:sz="4" w:space="0" w:color="000000"/>
              <w:left w:val="single" w:sz="4" w:space="0" w:color="000000"/>
              <w:bottom w:val="nil"/>
              <w:right w:val="single" w:sz="4" w:space="0" w:color="000000"/>
            </w:tcBorders>
            <w:vAlign w:val="center"/>
          </w:tcPr>
          <w:p w14:paraId="3D2079D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L'installation</w:t>
            </w:r>
          </w:p>
        </w:tc>
        <w:tc>
          <w:tcPr>
            <w:tcW w:w="3166" w:type="dxa"/>
            <w:gridSpan w:val="2"/>
            <w:tcBorders>
              <w:top w:val="single" w:sz="4" w:space="0" w:color="000000"/>
              <w:left w:val="single" w:sz="4" w:space="0" w:color="000000"/>
              <w:bottom w:val="nil"/>
              <w:right w:val="single" w:sz="4" w:space="0" w:color="000000"/>
            </w:tcBorders>
            <w:vAlign w:val="center"/>
          </w:tcPr>
          <w:p w14:paraId="21F0190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clients, les usagers</w:t>
            </w:r>
          </w:p>
        </w:tc>
        <w:tc>
          <w:tcPr>
            <w:tcW w:w="3450" w:type="dxa"/>
            <w:tcBorders>
              <w:top w:val="single" w:sz="4" w:space="0" w:color="000000"/>
              <w:left w:val="single" w:sz="4" w:space="0" w:color="000000"/>
              <w:bottom w:val="nil"/>
              <w:right w:val="single" w:sz="4" w:space="0" w:color="000000"/>
            </w:tcBorders>
          </w:tcPr>
          <w:p w14:paraId="12FD2A8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de conduite de l’installation</w:t>
            </w:r>
          </w:p>
        </w:tc>
      </w:tr>
      <w:tr w:rsidR="00A60E72" w14:paraId="5C0DEAC0"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6F2D740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Moyen de communication (radio, téléphone...)</w:t>
            </w:r>
          </w:p>
        </w:tc>
        <w:tc>
          <w:tcPr>
            <w:tcW w:w="3166" w:type="dxa"/>
            <w:gridSpan w:val="2"/>
            <w:tcBorders>
              <w:top w:val="nil"/>
              <w:left w:val="single" w:sz="4" w:space="0" w:color="000000"/>
              <w:bottom w:val="nil"/>
              <w:right w:val="single" w:sz="4" w:space="0" w:color="000000"/>
            </w:tcBorders>
            <w:vAlign w:val="center"/>
          </w:tcPr>
          <w:p w14:paraId="3DC9C40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hiérarchie</w:t>
            </w:r>
          </w:p>
        </w:tc>
        <w:tc>
          <w:tcPr>
            <w:tcW w:w="3450" w:type="dxa"/>
            <w:tcBorders>
              <w:top w:val="nil"/>
              <w:left w:val="single" w:sz="4" w:space="0" w:color="000000"/>
              <w:bottom w:val="nil"/>
              <w:right w:val="single" w:sz="4" w:space="0" w:color="000000"/>
            </w:tcBorders>
          </w:tcPr>
          <w:p w14:paraId="007322E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règlementaires</w:t>
            </w:r>
          </w:p>
        </w:tc>
      </w:tr>
      <w:tr w:rsidR="00A60E72" w14:paraId="1D2636BE" w14:textId="77777777" w:rsidTr="00A60E72">
        <w:tc>
          <w:tcPr>
            <w:tcW w:w="3016" w:type="dxa"/>
            <w:gridSpan w:val="2"/>
            <w:tcBorders>
              <w:top w:val="nil"/>
              <w:left w:val="single" w:sz="4" w:space="0" w:color="000000"/>
              <w:bottom w:val="single" w:sz="4" w:space="0" w:color="000000"/>
              <w:right w:val="single" w:sz="4" w:space="0" w:color="000000"/>
            </w:tcBorders>
          </w:tcPr>
          <w:p w14:paraId="1CF3BFDD"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166" w:type="dxa"/>
            <w:gridSpan w:val="2"/>
            <w:tcBorders>
              <w:top w:val="nil"/>
              <w:left w:val="single" w:sz="4" w:space="0" w:color="000000"/>
              <w:bottom w:val="single" w:sz="4" w:space="0" w:color="000000"/>
              <w:right w:val="single" w:sz="4" w:space="0" w:color="000000"/>
            </w:tcBorders>
            <w:vAlign w:val="center"/>
          </w:tcPr>
          <w:p w14:paraId="4E1446BE"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450" w:type="dxa"/>
            <w:tcBorders>
              <w:top w:val="nil"/>
              <w:left w:val="single" w:sz="4" w:space="0" w:color="000000"/>
              <w:bottom w:val="single" w:sz="4" w:space="0" w:color="000000"/>
              <w:right w:val="single" w:sz="4" w:space="0" w:color="000000"/>
            </w:tcBorders>
          </w:tcPr>
          <w:p w14:paraId="7AEACF7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Règlement de police</w:t>
            </w:r>
          </w:p>
        </w:tc>
      </w:tr>
    </w:tbl>
    <w:p w14:paraId="5E0ECC25" w14:textId="77777777" w:rsidR="00A60E72" w:rsidRDefault="00A60E72" w:rsidP="00A60E72"/>
    <w:p w14:paraId="78BA9F53" w14:textId="77777777" w:rsidR="00A60E72" w:rsidRDefault="00A60E72" w:rsidP="00A60E72"/>
    <w:p w14:paraId="2A7F24F8" w14:textId="77777777" w:rsidR="00A60E72" w:rsidRDefault="00A60E72" w:rsidP="00A60E72">
      <w:r>
        <w:br w:type="page"/>
      </w:r>
    </w:p>
    <w:p w14:paraId="6ABA14A2" w14:textId="77777777" w:rsidR="00A60E72" w:rsidRDefault="00A60E72" w:rsidP="00A60E72"/>
    <w:tbl>
      <w:tblPr>
        <w:tblW w:w="9632"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537"/>
        <w:gridCol w:w="479"/>
        <w:gridCol w:w="1803"/>
        <w:gridCol w:w="1363"/>
        <w:gridCol w:w="3450"/>
      </w:tblGrid>
      <w:tr w:rsidR="00A60E72" w14:paraId="5BA0DD74" w14:textId="77777777" w:rsidTr="00F572E4">
        <w:tc>
          <w:tcPr>
            <w:tcW w:w="2537" w:type="dxa"/>
            <w:shd w:val="clear" w:color="auto" w:fill="4BACC6" w:themeFill="accent5"/>
            <w:vAlign w:val="center"/>
          </w:tcPr>
          <w:p w14:paraId="7FB6832F" w14:textId="77777777" w:rsidR="00A60E72" w:rsidRDefault="00A60E72" w:rsidP="00A60E72">
            <w:pPr>
              <w:jc w:val="center"/>
              <w:rPr>
                <w:rFonts w:ascii="Arial" w:eastAsia="Arial" w:hAnsi="Arial" w:cs="Arial"/>
                <w:b/>
              </w:rPr>
            </w:pPr>
            <w:r>
              <w:rPr>
                <w:rFonts w:ascii="Arial" w:eastAsia="Arial" w:hAnsi="Arial" w:cs="Arial"/>
                <w:b/>
              </w:rPr>
              <w:t>A4- Conduite d’une installation en mode dégradé</w:t>
            </w:r>
          </w:p>
        </w:tc>
        <w:tc>
          <w:tcPr>
            <w:tcW w:w="7095" w:type="dxa"/>
            <w:gridSpan w:val="4"/>
            <w:vAlign w:val="center"/>
          </w:tcPr>
          <w:p w14:paraId="17D39757" w14:textId="77777777" w:rsidR="00A60E72" w:rsidRPr="00170A41" w:rsidRDefault="00A60E72" w:rsidP="00901879">
            <w:pPr>
              <w:pStyle w:val="Paragraphedeliste"/>
              <w:widowControl/>
              <w:numPr>
                <w:ilvl w:val="0"/>
                <w:numId w:val="69"/>
              </w:numPr>
              <w:pBdr>
                <w:top w:val="nil"/>
                <w:left w:val="nil"/>
                <w:bottom w:val="nil"/>
                <w:right w:val="nil"/>
                <w:between w:val="nil"/>
              </w:pBdr>
              <w:autoSpaceDE/>
              <w:autoSpaceDN/>
              <w:ind w:left="466"/>
              <w:contextualSpacing/>
              <w:rPr>
                <w:rFonts w:ascii="Arial" w:eastAsia="Arial" w:hAnsi="Arial" w:cs="Arial"/>
                <w:b/>
                <w:color w:val="000000"/>
              </w:rPr>
            </w:pPr>
            <w:r w:rsidRPr="00170A41">
              <w:rPr>
                <w:rFonts w:ascii="Arial" w:eastAsia="Arial" w:hAnsi="Arial" w:cs="Arial"/>
                <w:b/>
                <w:color w:val="000000"/>
              </w:rPr>
              <w:t>A4T1- Informer sa hiérarchie en cas de perturbations d’exploitation, de circonstances exceptionnelles ou d'anomalies constatées et intervenir</w:t>
            </w:r>
          </w:p>
          <w:p w14:paraId="2B61A26C" w14:textId="77777777" w:rsidR="00A60E72" w:rsidRPr="00170A41" w:rsidRDefault="00A60E72" w:rsidP="00901879">
            <w:pPr>
              <w:pStyle w:val="Paragraphedeliste"/>
              <w:widowControl/>
              <w:numPr>
                <w:ilvl w:val="0"/>
                <w:numId w:val="69"/>
              </w:numPr>
              <w:pBdr>
                <w:top w:val="nil"/>
                <w:left w:val="nil"/>
                <w:bottom w:val="nil"/>
                <w:right w:val="nil"/>
                <w:between w:val="nil"/>
              </w:pBdr>
              <w:autoSpaceDE/>
              <w:autoSpaceDN/>
              <w:ind w:left="466"/>
              <w:contextualSpacing/>
              <w:rPr>
                <w:rFonts w:ascii="Arial" w:eastAsia="Arial" w:hAnsi="Arial" w:cs="Arial"/>
                <w:b/>
                <w:color w:val="AEAAAA"/>
              </w:rPr>
            </w:pPr>
            <w:r w:rsidRPr="00170A41">
              <w:rPr>
                <w:rFonts w:ascii="Arial" w:eastAsia="Arial" w:hAnsi="Arial" w:cs="Arial"/>
                <w:color w:val="AEAAAA"/>
              </w:rPr>
              <w:t xml:space="preserve">A4T2- Protéger, participer à l'éventuelle évacuation les clients </w:t>
            </w:r>
          </w:p>
        </w:tc>
      </w:tr>
      <w:tr w:rsidR="00A60E72" w14:paraId="6CCB3D88" w14:textId="77777777" w:rsidTr="00F572E4">
        <w:tc>
          <w:tcPr>
            <w:tcW w:w="2537" w:type="dxa"/>
            <w:shd w:val="clear" w:color="auto" w:fill="4BACC6" w:themeFill="accent5"/>
            <w:vAlign w:val="center"/>
          </w:tcPr>
          <w:p w14:paraId="455C8B46"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0A57D7FF" w14:textId="77777777" w:rsidR="00A60E72" w:rsidRDefault="00A60E72" w:rsidP="00A60E72">
            <w:pPr>
              <w:jc w:val="center"/>
              <w:rPr>
                <w:rFonts w:ascii="Arial" w:eastAsia="Arial" w:hAnsi="Arial" w:cs="Arial"/>
                <w:b/>
              </w:rPr>
            </w:pPr>
            <w:r>
              <w:rPr>
                <w:rFonts w:ascii="Arial" w:eastAsia="Arial" w:hAnsi="Arial" w:cs="Arial"/>
                <w:color w:val="000000"/>
              </w:rPr>
              <w:t>Totale</w:t>
            </w:r>
          </w:p>
        </w:tc>
        <w:tc>
          <w:tcPr>
            <w:tcW w:w="7095" w:type="dxa"/>
            <w:gridSpan w:val="4"/>
            <w:vAlign w:val="center"/>
          </w:tcPr>
          <w:p w14:paraId="670603C3" w14:textId="77777777" w:rsidR="00A60E72" w:rsidRDefault="00A60E72" w:rsidP="00A60E72">
            <w:pPr>
              <w:pBdr>
                <w:top w:val="nil"/>
                <w:left w:val="nil"/>
                <w:bottom w:val="nil"/>
                <w:right w:val="nil"/>
                <w:between w:val="nil"/>
              </w:pBdr>
              <w:ind w:left="720"/>
              <w:rPr>
                <w:rFonts w:ascii="Arial" w:eastAsia="Arial" w:hAnsi="Arial" w:cs="Arial"/>
                <w:color w:val="000000"/>
              </w:rPr>
            </w:pPr>
          </w:p>
        </w:tc>
      </w:tr>
      <w:tr w:rsidR="00A60E72" w14:paraId="64D35997" w14:textId="77777777" w:rsidTr="00A60E72">
        <w:tc>
          <w:tcPr>
            <w:tcW w:w="9632" w:type="dxa"/>
            <w:gridSpan w:val="5"/>
            <w:tcBorders>
              <w:top w:val="single" w:sz="6" w:space="0" w:color="000000"/>
              <w:left w:val="single" w:sz="6" w:space="0" w:color="000000"/>
              <w:bottom w:val="single" w:sz="6" w:space="0" w:color="000000"/>
              <w:right w:val="single" w:sz="6" w:space="0" w:color="000000"/>
            </w:tcBorders>
            <w:shd w:val="clear" w:color="auto" w:fill="D9D9D9"/>
          </w:tcPr>
          <w:p w14:paraId="4C04879C" w14:textId="77777777" w:rsidR="00A60E72" w:rsidRDefault="00A60E72" w:rsidP="00A60E72">
            <w:pPr>
              <w:jc w:val="center"/>
              <w:rPr>
                <w:rFonts w:ascii="Arial" w:eastAsia="Arial" w:hAnsi="Arial" w:cs="Arial"/>
                <w:b/>
                <w:color w:val="000000"/>
                <w:sz w:val="20"/>
                <w:szCs w:val="20"/>
              </w:rPr>
            </w:pPr>
            <w:r>
              <w:rPr>
                <w:rFonts w:ascii="Arial" w:eastAsia="Arial" w:hAnsi="Arial" w:cs="Arial"/>
                <w:b/>
                <w:color w:val="000000"/>
                <w:sz w:val="20"/>
                <w:szCs w:val="20"/>
              </w:rPr>
              <w:t>Situation de début</w:t>
            </w:r>
          </w:p>
        </w:tc>
      </w:tr>
      <w:tr w:rsidR="00A60E72" w14:paraId="1C093A8A" w14:textId="77777777" w:rsidTr="00A60E72">
        <w:tc>
          <w:tcPr>
            <w:tcW w:w="9632" w:type="dxa"/>
            <w:gridSpan w:val="5"/>
            <w:tcBorders>
              <w:top w:val="single" w:sz="6" w:space="0" w:color="000000"/>
              <w:left w:val="single" w:sz="6" w:space="0" w:color="000000"/>
              <w:bottom w:val="single" w:sz="6" w:space="0" w:color="000000"/>
              <w:right w:val="single" w:sz="6" w:space="0" w:color="000000"/>
            </w:tcBorders>
          </w:tcPr>
          <w:p w14:paraId="1B20E19B"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Une anomalie, un dysfonctionnement repéré, constaté</w:t>
            </w:r>
          </w:p>
          <w:p w14:paraId="577BB26D"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 xml:space="preserve">Une installation en fonctionnement </w:t>
            </w:r>
          </w:p>
          <w:p w14:paraId="3F78E580"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Un évènement climatique observé (vent violent…)</w:t>
            </w:r>
          </w:p>
        </w:tc>
      </w:tr>
      <w:tr w:rsidR="00A60E72" w14:paraId="22A1558C" w14:textId="77777777" w:rsidTr="00A60E72">
        <w:tc>
          <w:tcPr>
            <w:tcW w:w="4819" w:type="dxa"/>
            <w:gridSpan w:val="3"/>
            <w:tcBorders>
              <w:top w:val="single" w:sz="6" w:space="0" w:color="000000"/>
              <w:left w:val="single" w:sz="6" w:space="0" w:color="000000"/>
              <w:bottom w:val="single" w:sz="4" w:space="0" w:color="000000"/>
              <w:right w:val="single" w:sz="6" w:space="0" w:color="000000"/>
            </w:tcBorders>
            <w:shd w:val="clear" w:color="auto" w:fill="D9D9D9"/>
          </w:tcPr>
          <w:p w14:paraId="29178E36" w14:textId="77777777" w:rsidR="00A60E72" w:rsidRDefault="00A60E72" w:rsidP="00A60E72">
            <w:pPr>
              <w:jc w:val="center"/>
              <w:rPr>
                <w:rFonts w:ascii="Arial" w:eastAsia="Arial" w:hAnsi="Arial" w:cs="Arial"/>
                <w:b/>
                <w:color w:val="FF0000"/>
                <w:sz w:val="20"/>
                <w:szCs w:val="20"/>
              </w:rPr>
            </w:pPr>
            <w:r>
              <w:rPr>
                <w:rFonts w:ascii="Arial" w:eastAsia="Arial" w:hAnsi="Arial" w:cs="Arial"/>
                <w:b/>
                <w:sz w:val="20"/>
                <w:szCs w:val="20"/>
              </w:rPr>
              <w:t xml:space="preserve">Description de la tâche </w:t>
            </w:r>
          </w:p>
        </w:tc>
        <w:tc>
          <w:tcPr>
            <w:tcW w:w="4813" w:type="dxa"/>
            <w:gridSpan w:val="2"/>
            <w:tcBorders>
              <w:top w:val="single" w:sz="6" w:space="0" w:color="000000"/>
              <w:left w:val="single" w:sz="6" w:space="0" w:color="000000"/>
              <w:bottom w:val="single" w:sz="4" w:space="0" w:color="000000"/>
              <w:right w:val="single" w:sz="6" w:space="0" w:color="000000"/>
            </w:tcBorders>
            <w:shd w:val="clear" w:color="auto" w:fill="D9D9D9"/>
          </w:tcPr>
          <w:p w14:paraId="07B76B70"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 xml:space="preserve">Résultats attendus </w:t>
            </w:r>
          </w:p>
        </w:tc>
      </w:tr>
      <w:tr w:rsidR="00A60E72" w14:paraId="2E881D0D" w14:textId="77777777" w:rsidTr="00A60E72">
        <w:tc>
          <w:tcPr>
            <w:tcW w:w="9632" w:type="dxa"/>
            <w:gridSpan w:val="5"/>
            <w:tcBorders>
              <w:top w:val="single" w:sz="4" w:space="0" w:color="000000"/>
              <w:left w:val="single" w:sz="4" w:space="0" w:color="000000"/>
              <w:bottom w:val="nil"/>
              <w:right w:val="single" w:sz="4" w:space="0" w:color="000000"/>
            </w:tcBorders>
            <w:shd w:val="clear" w:color="auto" w:fill="D9D9D9"/>
            <w:vAlign w:val="bottom"/>
          </w:tcPr>
          <w:p w14:paraId="225B95A2" w14:textId="77777777" w:rsidR="00A60E72" w:rsidRDefault="00A60E72" w:rsidP="00A60E72">
            <w:pPr>
              <w:tabs>
                <w:tab w:val="left" w:pos="0"/>
              </w:tabs>
              <w:rPr>
                <w:rFonts w:ascii="Arial" w:eastAsia="Arial" w:hAnsi="Arial" w:cs="Arial"/>
                <w:b/>
                <w:color w:val="000000"/>
                <w:sz w:val="20"/>
                <w:szCs w:val="20"/>
              </w:rPr>
            </w:pPr>
            <w:r>
              <w:rPr>
                <w:rFonts w:ascii="Arial" w:eastAsia="Arial" w:hAnsi="Arial" w:cs="Arial"/>
                <w:b/>
                <w:color w:val="000000"/>
                <w:sz w:val="20"/>
                <w:szCs w:val="20"/>
              </w:rPr>
              <w:t>INFORMER</w:t>
            </w:r>
          </w:p>
        </w:tc>
      </w:tr>
      <w:tr w:rsidR="00A60E72" w14:paraId="564698E7" w14:textId="77777777" w:rsidTr="00A60E72">
        <w:tc>
          <w:tcPr>
            <w:tcW w:w="4819" w:type="dxa"/>
            <w:gridSpan w:val="3"/>
            <w:tcBorders>
              <w:top w:val="single" w:sz="4" w:space="0" w:color="000000"/>
              <w:left w:val="single" w:sz="4" w:space="0" w:color="000000"/>
              <w:bottom w:val="nil"/>
              <w:right w:val="single" w:sz="4" w:space="0" w:color="000000"/>
            </w:tcBorders>
          </w:tcPr>
          <w:p w14:paraId="36CF543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Identifier le dysfonctionnement</w:t>
            </w:r>
          </w:p>
        </w:tc>
        <w:tc>
          <w:tcPr>
            <w:tcW w:w="4813" w:type="dxa"/>
            <w:gridSpan w:val="2"/>
            <w:tcBorders>
              <w:top w:val="single" w:sz="4" w:space="0" w:color="000000"/>
              <w:left w:val="single" w:sz="4" w:space="0" w:color="000000"/>
              <w:bottom w:val="nil"/>
              <w:right w:val="single" w:sz="4" w:space="0" w:color="000000"/>
            </w:tcBorders>
          </w:tcPr>
          <w:p w14:paraId="4ADE895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dysfonctionnement est identifié</w:t>
            </w:r>
          </w:p>
        </w:tc>
      </w:tr>
      <w:tr w:rsidR="00A60E72" w14:paraId="7ED33713" w14:textId="77777777" w:rsidTr="00A60E72">
        <w:tc>
          <w:tcPr>
            <w:tcW w:w="4819" w:type="dxa"/>
            <w:gridSpan w:val="3"/>
            <w:tcBorders>
              <w:top w:val="nil"/>
              <w:left w:val="single" w:sz="4" w:space="0" w:color="000000"/>
              <w:bottom w:val="nil"/>
              <w:right w:val="single" w:sz="4" w:space="0" w:color="000000"/>
            </w:tcBorders>
          </w:tcPr>
          <w:p w14:paraId="6D64C3C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Alerter et rendre compte à sa hiérarchie selon la procédure</w:t>
            </w:r>
          </w:p>
        </w:tc>
        <w:tc>
          <w:tcPr>
            <w:tcW w:w="4813" w:type="dxa"/>
            <w:gridSpan w:val="2"/>
            <w:tcBorders>
              <w:top w:val="nil"/>
              <w:left w:val="single" w:sz="4" w:space="0" w:color="000000"/>
              <w:bottom w:val="nil"/>
              <w:right w:val="single" w:sz="4" w:space="0" w:color="000000"/>
            </w:tcBorders>
          </w:tcPr>
          <w:p w14:paraId="4DB6F49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hiérarchie est informée selon la procédure</w:t>
            </w:r>
          </w:p>
        </w:tc>
      </w:tr>
      <w:tr w:rsidR="00A60E72" w14:paraId="52753BD4" w14:textId="77777777" w:rsidTr="00A60E72">
        <w:tc>
          <w:tcPr>
            <w:tcW w:w="4819" w:type="dxa"/>
            <w:gridSpan w:val="3"/>
            <w:tcBorders>
              <w:top w:val="nil"/>
              <w:left w:val="single" w:sz="4" w:space="0" w:color="000000"/>
              <w:bottom w:val="nil"/>
              <w:right w:val="single" w:sz="4" w:space="0" w:color="000000"/>
            </w:tcBorders>
          </w:tcPr>
          <w:p w14:paraId="07F4C06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Renseigner le registre d'exploitation</w:t>
            </w:r>
          </w:p>
        </w:tc>
        <w:tc>
          <w:tcPr>
            <w:tcW w:w="4813" w:type="dxa"/>
            <w:gridSpan w:val="2"/>
            <w:tcBorders>
              <w:top w:val="nil"/>
              <w:left w:val="single" w:sz="4" w:space="0" w:color="000000"/>
              <w:bottom w:val="nil"/>
              <w:right w:val="single" w:sz="4" w:space="0" w:color="000000"/>
            </w:tcBorders>
          </w:tcPr>
          <w:p w14:paraId="5385E37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registre d'exploitation est complété</w:t>
            </w:r>
          </w:p>
        </w:tc>
      </w:tr>
      <w:tr w:rsidR="00A60E72" w14:paraId="2B13699C" w14:textId="77777777" w:rsidTr="00A60E72">
        <w:tc>
          <w:tcPr>
            <w:tcW w:w="4819" w:type="dxa"/>
            <w:gridSpan w:val="3"/>
            <w:tcBorders>
              <w:top w:val="nil"/>
              <w:left w:val="single" w:sz="4" w:space="0" w:color="000000"/>
              <w:bottom w:val="nil"/>
              <w:right w:val="single" w:sz="4" w:space="0" w:color="000000"/>
            </w:tcBorders>
          </w:tcPr>
          <w:p w14:paraId="768512C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Attendre la décision hiérarchique, reformuler l'ordre</w:t>
            </w:r>
          </w:p>
        </w:tc>
        <w:tc>
          <w:tcPr>
            <w:tcW w:w="4813" w:type="dxa"/>
            <w:gridSpan w:val="2"/>
            <w:tcBorders>
              <w:top w:val="nil"/>
              <w:left w:val="single" w:sz="4" w:space="0" w:color="000000"/>
              <w:bottom w:val="nil"/>
              <w:right w:val="single" w:sz="4" w:space="0" w:color="000000"/>
            </w:tcBorders>
          </w:tcPr>
          <w:p w14:paraId="6A2F13B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L'ordre hiérarchique est reformulé correctement</w:t>
            </w:r>
          </w:p>
        </w:tc>
      </w:tr>
      <w:tr w:rsidR="00A60E72" w14:paraId="51DF41D8" w14:textId="77777777" w:rsidTr="00A60E72">
        <w:tc>
          <w:tcPr>
            <w:tcW w:w="9632" w:type="dxa"/>
            <w:gridSpan w:val="5"/>
            <w:tcBorders>
              <w:top w:val="nil"/>
              <w:left w:val="single" w:sz="4" w:space="0" w:color="000000"/>
              <w:bottom w:val="nil"/>
              <w:right w:val="single" w:sz="4" w:space="0" w:color="000000"/>
            </w:tcBorders>
            <w:shd w:val="clear" w:color="auto" w:fill="D9D9D9"/>
            <w:vAlign w:val="bottom"/>
          </w:tcPr>
          <w:p w14:paraId="22C74643" w14:textId="77777777" w:rsidR="00A60E72" w:rsidRDefault="00A60E72" w:rsidP="00A60E72">
            <w:pPr>
              <w:tabs>
                <w:tab w:val="left" w:pos="0"/>
              </w:tabs>
              <w:rPr>
                <w:rFonts w:ascii="Arial" w:eastAsia="Arial" w:hAnsi="Arial" w:cs="Arial"/>
                <w:b/>
                <w:color w:val="000000"/>
                <w:sz w:val="20"/>
                <w:szCs w:val="20"/>
              </w:rPr>
            </w:pPr>
            <w:r>
              <w:rPr>
                <w:rFonts w:ascii="Arial" w:eastAsia="Arial" w:hAnsi="Arial" w:cs="Arial"/>
                <w:b/>
                <w:color w:val="000000"/>
                <w:sz w:val="20"/>
                <w:szCs w:val="20"/>
              </w:rPr>
              <w:t>INTERVENIR</w:t>
            </w:r>
          </w:p>
        </w:tc>
      </w:tr>
      <w:tr w:rsidR="00A60E72" w14:paraId="7CAB7A5E" w14:textId="77777777" w:rsidTr="00A60E72">
        <w:tc>
          <w:tcPr>
            <w:tcW w:w="4819" w:type="dxa"/>
            <w:gridSpan w:val="3"/>
            <w:tcBorders>
              <w:top w:val="nil"/>
              <w:left w:val="single" w:sz="4" w:space="0" w:color="000000"/>
              <w:bottom w:val="nil"/>
              <w:right w:val="single" w:sz="4" w:space="0" w:color="000000"/>
            </w:tcBorders>
          </w:tcPr>
          <w:p w14:paraId="7CEDDC9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Appliquer la (ou les) procédures corrective(s) conformément à la réglementation en vigueur</w:t>
            </w:r>
          </w:p>
        </w:tc>
        <w:tc>
          <w:tcPr>
            <w:tcW w:w="4813" w:type="dxa"/>
            <w:gridSpan w:val="2"/>
            <w:tcBorders>
              <w:top w:val="nil"/>
              <w:left w:val="single" w:sz="4" w:space="0" w:color="000000"/>
              <w:bottom w:val="nil"/>
              <w:right w:val="single" w:sz="4" w:space="0" w:color="000000"/>
            </w:tcBorders>
          </w:tcPr>
          <w:p w14:paraId="4C33DCD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(ou les) procédures corrective(s) appliquée(s) est (sont) conformes</w:t>
            </w:r>
          </w:p>
        </w:tc>
      </w:tr>
      <w:tr w:rsidR="00A60E72" w14:paraId="2AF3DD03" w14:textId="77777777" w:rsidTr="00A60E72">
        <w:tc>
          <w:tcPr>
            <w:tcW w:w="4819" w:type="dxa"/>
            <w:gridSpan w:val="3"/>
            <w:tcBorders>
              <w:top w:val="nil"/>
              <w:left w:val="single" w:sz="4" w:space="0" w:color="000000"/>
              <w:bottom w:val="nil"/>
              <w:right w:val="single" w:sz="4" w:space="0" w:color="000000"/>
            </w:tcBorders>
          </w:tcPr>
          <w:p w14:paraId="598261A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Mettre l’installation en mode dégradé </w:t>
            </w:r>
          </w:p>
        </w:tc>
        <w:tc>
          <w:tcPr>
            <w:tcW w:w="4813" w:type="dxa"/>
            <w:gridSpan w:val="2"/>
            <w:tcBorders>
              <w:top w:val="nil"/>
              <w:left w:val="single" w:sz="4" w:space="0" w:color="000000"/>
              <w:bottom w:val="nil"/>
              <w:right w:val="single" w:sz="4" w:space="0" w:color="000000"/>
            </w:tcBorders>
          </w:tcPr>
          <w:p w14:paraId="79EA420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mise en service du mode dégradé est effective</w:t>
            </w:r>
          </w:p>
        </w:tc>
      </w:tr>
      <w:tr w:rsidR="00A60E72" w14:paraId="0525E82D" w14:textId="77777777" w:rsidTr="00A60E72">
        <w:tc>
          <w:tcPr>
            <w:tcW w:w="4819" w:type="dxa"/>
            <w:gridSpan w:val="3"/>
            <w:tcBorders>
              <w:top w:val="nil"/>
              <w:left w:val="single" w:sz="4" w:space="0" w:color="000000"/>
              <w:bottom w:val="nil"/>
              <w:right w:val="single" w:sz="4" w:space="0" w:color="000000"/>
            </w:tcBorders>
          </w:tcPr>
          <w:p w14:paraId="6872873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Agir sur l'installation en respectant les consignes de sécurité et les procédures en vigueur</w:t>
            </w:r>
          </w:p>
        </w:tc>
        <w:tc>
          <w:tcPr>
            <w:tcW w:w="4813" w:type="dxa"/>
            <w:gridSpan w:val="2"/>
            <w:tcBorders>
              <w:top w:val="nil"/>
              <w:left w:val="single" w:sz="4" w:space="0" w:color="000000"/>
              <w:bottom w:val="nil"/>
              <w:right w:val="single" w:sz="4" w:space="0" w:color="000000"/>
            </w:tcBorders>
          </w:tcPr>
          <w:p w14:paraId="0CBB367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 est en état de marche</w:t>
            </w:r>
          </w:p>
        </w:tc>
      </w:tr>
      <w:tr w:rsidR="00A60E72" w14:paraId="1D0450AE" w14:textId="77777777" w:rsidTr="00A60E72">
        <w:trPr>
          <w:trHeight w:val="315"/>
        </w:trPr>
        <w:tc>
          <w:tcPr>
            <w:tcW w:w="4819" w:type="dxa"/>
            <w:gridSpan w:val="3"/>
            <w:tcBorders>
              <w:top w:val="nil"/>
              <w:left w:val="single" w:sz="4" w:space="0" w:color="000000"/>
              <w:bottom w:val="nil"/>
              <w:right w:val="single" w:sz="4" w:space="0" w:color="000000"/>
            </w:tcBorders>
          </w:tcPr>
          <w:p w14:paraId="1A48B18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Stopper l'installation si nécessaire</w:t>
            </w:r>
          </w:p>
        </w:tc>
        <w:tc>
          <w:tcPr>
            <w:tcW w:w="4813" w:type="dxa"/>
            <w:gridSpan w:val="2"/>
            <w:tcBorders>
              <w:top w:val="nil"/>
              <w:left w:val="single" w:sz="4" w:space="0" w:color="000000"/>
              <w:bottom w:val="nil"/>
              <w:right w:val="single" w:sz="4" w:space="0" w:color="000000"/>
            </w:tcBorders>
          </w:tcPr>
          <w:p w14:paraId="71CE93A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 est stoppée en toute sécurité pour le client, le conducteur, et l'installation</w:t>
            </w:r>
          </w:p>
        </w:tc>
      </w:tr>
      <w:tr w:rsidR="00A60E72" w14:paraId="64A046BE" w14:textId="77777777" w:rsidTr="00A60E72">
        <w:tc>
          <w:tcPr>
            <w:tcW w:w="9632" w:type="dxa"/>
            <w:gridSpan w:val="5"/>
            <w:tcBorders>
              <w:top w:val="single" w:sz="4" w:space="0" w:color="000000"/>
              <w:left w:val="single" w:sz="6" w:space="0" w:color="000000"/>
              <w:bottom w:val="single" w:sz="4" w:space="0" w:color="000000"/>
              <w:right w:val="single" w:sz="6" w:space="0" w:color="000000"/>
            </w:tcBorders>
            <w:shd w:val="clear" w:color="auto" w:fill="D9D9D9"/>
          </w:tcPr>
          <w:p w14:paraId="4997EE5D" w14:textId="77777777" w:rsidR="00A60E72" w:rsidRDefault="00A60E72" w:rsidP="00A60E72">
            <w:pPr>
              <w:jc w:val="center"/>
              <w:rPr>
                <w:rFonts w:ascii="Arial" w:eastAsia="Arial" w:hAnsi="Arial" w:cs="Arial"/>
                <w:b/>
                <w:color w:val="000000"/>
                <w:sz w:val="20"/>
                <w:szCs w:val="20"/>
              </w:rPr>
            </w:pPr>
            <w:r>
              <w:rPr>
                <w:rFonts w:ascii="Arial" w:eastAsia="Arial" w:hAnsi="Arial" w:cs="Arial"/>
                <w:b/>
                <w:color w:val="000000"/>
                <w:sz w:val="20"/>
                <w:szCs w:val="20"/>
              </w:rPr>
              <w:t>Conditions de réalisation</w:t>
            </w:r>
          </w:p>
        </w:tc>
      </w:tr>
      <w:tr w:rsidR="00A60E72" w14:paraId="7A718C60" w14:textId="77777777" w:rsidTr="00A60E72">
        <w:tc>
          <w:tcPr>
            <w:tcW w:w="3016" w:type="dxa"/>
            <w:gridSpan w:val="2"/>
            <w:tcBorders>
              <w:top w:val="single" w:sz="4" w:space="0" w:color="000000"/>
              <w:left w:val="single" w:sz="4" w:space="0" w:color="000000"/>
              <w:bottom w:val="single" w:sz="4" w:space="0" w:color="000000"/>
              <w:right w:val="single" w:sz="4" w:space="0" w:color="000000"/>
            </w:tcBorders>
          </w:tcPr>
          <w:p w14:paraId="73C6C282" w14:textId="77777777" w:rsidR="00A60E72" w:rsidRDefault="00A60E72" w:rsidP="00A60E72">
            <w:pPr>
              <w:tabs>
                <w:tab w:val="left" w:pos="567"/>
              </w:tabs>
              <w:jc w:val="center"/>
              <w:rPr>
                <w:rFonts w:ascii="Arial" w:eastAsia="Arial" w:hAnsi="Arial" w:cs="Arial"/>
                <w:color w:val="000000"/>
                <w:sz w:val="20"/>
                <w:szCs w:val="20"/>
              </w:rPr>
            </w:pPr>
            <w:r>
              <w:rPr>
                <w:rFonts w:ascii="Arial" w:eastAsia="Arial" w:hAnsi="Arial" w:cs="Arial"/>
                <w:b/>
                <w:color w:val="000000"/>
                <w:sz w:val="20"/>
                <w:szCs w:val="20"/>
              </w:rPr>
              <w:t xml:space="preserve">Moyens </w:t>
            </w:r>
          </w:p>
        </w:tc>
        <w:tc>
          <w:tcPr>
            <w:tcW w:w="3166" w:type="dxa"/>
            <w:gridSpan w:val="2"/>
            <w:tcBorders>
              <w:top w:val="single" w:sz="4" w:space="0" w:color="000000"/>
              <w:left w:val="single" w:sz="4" w:space="0" w:color="000000"/>
              <w:bottom w:val="single" w:sz="4" w:space="0" w:color="000000"/>
              <w:right w:val="single" w:sz="4" w:space="0" w:color="000000"/>
            </w:tcBorders>
          </w:tcPr>
          <w:p w14:paraId="2B20ED1D" w14:textId="77777777" w:rsidR="00A60E72" w:rsidRDefault="00A60E72" w:rsidP="00A60E72">
            <w:pPr>
              <w:tabs>
                <w:tab w:val="left" w:pos="567"/>
              </w:tabs>
              <w:jc w:val="center"/>
              <w:rPr>
                <w:rFonts w:ascii="Arial" w:eastAsia="Arial" w:hAnsi="Arial" w:cs="Arial"/>
                <w:color w:val="000000"/>
                <w:sz w:val="20"/>
                <w:szCs w:val="20"/>
              </w:rPr>
            </w:pPr>
            <w:r>
              <w:rPr>
                <w:rFonts w:ascii="Arial" w:eastAsia="Arial" w:hAnsi="Arial" w:cs="Arial"/>
                <w:b/>
                <w:color w:val="000000"/>
                <w:sz w:val="20"/>
                <w:szCs w:val="20"/>
              </w:rPr>
              <w:t xml:space="preserve">Liaisons </w:t>
            </w:r>
          </w:p>
        </w:tc>
        <w:tc>
          <w:tcPr>
            <w:tcW w:w="3450" w:type="dxa"/>
            <w:tcBorders>
              <w:top w:val="single" w:sz="4" w:space="0" w:color="000000"/>
              <w:left w:val="single" w:sz="4" w:space="0" w:color="000000"/>
              <w:bottom w:val="single" w:sz="4" w:space="0" w:color="000000"/>
              <w:right w:val="single" w:sz="4" w:space="0" w:color="000000"/>
            </w:tcBorders>
          </w:tcPr>
          <w:p w14:paraId="29353CFD" w14:textId="77777777" w:rsidR="00A60E72" w:rsidRDefault="00A60E72" w:rsidP="00A60E72">
            <w:pPr>
              <w:tabs>
                <w:tab w:val="left" w:pos="567"/>
              </w:tabs>
              <w:jc w:val="center"/>
              <w:rPr>
                <w:rFonts w:ascii="Arial" w:eastAsia="Arial" w:hAnsi="Arial" w:cs="Arial"/>
                <w:color w:val="000000"/>
                <w:sz w:val="20"/>
                <w:szCs w:val="20"/>
              </w:rPr>
            </w:pPr>
            <w:r>
              <w:rPr>
                <w:rFonts w:ascii="Arial" w:eastAsia="Arial" w:hAnsi="Arial" w:cs="Arial"/>
                <w:b/>
                <w:color w:val="000000"/>
                <w:sz w:val="20"/>
                <w:szCs w:val="20"/>
              </w:rPr>
              <w:t>Références et ressources</w:t>
            </w:r>
          </w:p>
        </w:tc>
      </w:tr>
      <w:tr w:rsidR="00A60E72" w14:paraId="63E458AD" w14:textId="77777777" w:rsidTr="00A60E72">
        <w:tc>
          <w:tcPr>
            <w:tcW w:w="3016" w:type="dxa"/>
            <w:gridSpan w:val="2"/>
            <w:tcBorders>
              <w:top w:val="single" w:sz="4" w:space="0" w:color="000000"/>
              <w:left w:val="single" w:sz="4" w:space="0" w:color="000000"/>
              <w:bottom w:val="nil"/>
              <w:right w:val="single" w:sz="4" w:space="0" w:color="000000"/>
            </w:tcBorders>
            <w:vAlign w:val="center"/>
          </w:tcPr>
          <w:p w14:paraId="7123303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w:t>
            </w:r>
          </w:p>
        </w:tc>
        <w:tc>
          <w:tcPr>
            <w:tcW w:w="3166" w:type="dxa"/>
            <w:gridSpan w:val="2"/>
            <w:tcBorders>
              <w:top w:val="single" w:sz="4" w:space="0" w:color="000000"/>
              <w:left w:val="single" w:sz="4" w:space="0" w:color="000000"/>
              <w:bottom w:val="nil"/>
              <w:right w:val="single" w:sz="4" w:space="0" w:color="000000"/>
            </w:tcBorders>
            <w:vAlign w:val="center"/>
          </w:tcPr>
          <w:p w14:paraId="6DFE8D9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constructeur de l'installation</w:t>
            </w:r>
          </w:p>
        </w:tc>
        <w:tc>
          <w:tcPr>
            <w:tcW w:w="3450" w:type="dxa"/>
            <w:tcBorders>
              <w:top w:val="single" w:sz="4" w:space="0" w:color="000000"/>
              <w:left w:val="single" w:sz="4" w:space="0" w:color="000000"/>
              <w:bottom w:val="nil"/>
              <w:right w:val="single" w:sz="4" w:space="0" w:color="000000"/>
            </w:tcBorders>
            <w:vAlign w:val="center"/>
          </w:tcPr>
          <w:p w14:paraId="598BD12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Dossier technique de l'installation</w:t>
            </w:r>
          </w:p>
        </w:tc>
      </w:tr>
      <w:tr w:rsidR="00A60E72" w14:paraId="7C47A1B3"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4A2AE0E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Moyen de communication (radio, téléphone...)</w:t>
            </w:r>
          </w:p>
        </w:tc>
        <w:tc>
          <w:tcPr>
            <w:tcW w:w="3166" w:type="dxa"/>
            <w:gridSpan w:val="2"/>
            <w:tcBorders>
              <w:top w:val="nil"/>
              <w:left w:val="single" w:sz="4" w:space="0" w:color="000000"/>
              <w:bottom w:val="nil"/>
              <w:right w:val="single" w:sz="4" w:space="0" w:color="000000"/>
            </w:tcBorders>
            <w:vAlign w:val="center"/>
          </w:tcPr>
          <w:p w14:paraId="6A03DC8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L'exploitant de l'installation</w:t>
            </w:r>
          </w:p>
        </w:tc>
        <w:tc>
          <w:tcPr>
            <w:tcW w:w="3450" w:type="dxa"/>
            <w:tcBorders>
              <w:top w:val="nil"/>
              <w:left w:val="single" w:sz="4" w:space="0" w:color="000000"/>
              <w:bottom w:val="nil"/>
              <w:right w:val="single" w:sz="4" w:space="0" w:color="000000"/>
            </w:tcBorders>
            <w:vAlign w:val="center"/>
          </w:tcPr>
          <w:p w14:paraId="312F3D1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Dossier outillages, matériels, composants</w:t>
            </w:r>
          </w:p>
        </w:tc>
      </w:tr>
      <w:tr w:rsidR="00A60E72" w14:paraId="2745D3DA" w14:textId="77777777" w:rsidTr="00A60E72">
        <w:tc>
          <w:tcPr>
            <w:tcW w:w="3016" w:type="dxa"/>
            <w:gridSpan w:val="2"/>
            <w:tcBorders>
              <w:top w:val="nil"/>
              <w:left w:val="single" w:sz="4" w:space="0" w:color="000000"/>
              <w:bottom w:val="nil"/>
              <w:right w:val="single" w:sz="4" w:space="0" w:color="000000"/>
            </w:tcBorders>
            <w:vAlign w:val="center"/>
          </w:tcPr>
          <w:p w14:paraId="6313440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de conduite de l'installation</w:t>
            </w:r>
          </w:p>
        </w:tc>
        <w:tc>
          <w:tcPr>
            <w:tcW w:w="3166" w:type="dxa"/>
            <w:gridSpan w:val="2"/>
            <w:tcBorders>
              <w:top w:val="nil"/>
              <w:left w:val="single" w:sz="4" w:space="0" w:color="000000"/>
              <w:bottom w:val="nil"/>
              <w:right w:val="single" w:sz="4" w:space="0" w:color="000000"/>
            </w:tcBorders>
            <w:vAlign w:val="center"/>
          </w:tcPr>
          <w:p w14:paraId="75252E2F"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r>
              <w:rPr>
                <w:rFonts w:ascii="Arial" w:eastAsia="Arial" w:hAnsi="Arial" w:cs="Arial"/>
                <w:color w:val="000000"/>
                <w:sz w:val="20"/>
                <w:szCs w:val="20"/>
              </w:rPr>
              <w:t>Le service maintenance</w:t>
            </w:r>
          </w:p>
        </w:tc>
        <w:tc>
          <w:tcPr>
            <w:tcW w:w="3450" w:type="dxa"/>
            <w:tcBorders>
              <w:top w:val="nil"/>
              <w:left w:val="single" w:sz="4" w:space="0" w:color="000000"/>
              <w:bottom w:val="nil"/>
              <w:right w:val="single" w:sz="4" w:space="0" w:color="000000"/>
            </w:tcBorders>
            <w:vAlign w:val="center"/>
          </w:tcPr>
          <w:p w14:paraId="2E69AE0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modes opératoires et procédures de conduite de l'installation</w:t>
            </w:r>
          </w:p>
        </w:tc>
      </w:tr>
      <w:tr w:rsidR="00A60E72" w14:paraId="430E8B85" w14:textId="77777777" w:rsidTr="00A60E72">
        <w:tc>
          <w:tcPr>
            <w:tcW w:w="3016" w:type="dxa"/>
            <w:gridSpan w:val="2"/>
            <w:tcBorders>
              <w:top w:val="nil"/>
              <w:left w:val="single" w:sz="4" w:space="0" w:color="000000"/>
              <w:bottom w:val="nil"/>
              <w:right w:val="single" w:sz="4" w:space="0" w:color="000000"/>
            </w:tcBorders>
            <w:vAlign w:val="center"/>
          </w:tcPr>
          <w:p w14:paraId="3CDD2A7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EPI et EPC</w:t>
            </w:r>
          </w:p>
        </w:tc>
        <w:tc>
          <w:tcPr>
            <w:tcW w:w="3166" w:type="dxa"/>
            <w:gridSpan w:val="2"/>
            <w:tcBorders>
              <w:top w:val="nil"/>
              <w:left w:val="single" w:sz="4" w:space="0" w:color="000000"/>
              <w:bottom w:val="nil"/>
              <w:right w:val="single" w:sz="4" w:space="0" w:color="000000"/>
            </w:tcBorders>
            <w:vAlign w:val="center"/>
          </w:tcPr>
          <w:p w14:paraId="0BB2C9A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hiérarchie</w:t>
            </w:r>
          </w:p>
        </w:tc>
        <w:tc>
          <w:tcPr>
            <w:tcW w:w="3450" w:type="dxa"/>
            <w:tcBorders>
              <w:top w:val="nil"/>
              <w:left w:val="single" w:sz="4" w:space="0" w:color="000000"/>
              <w:bottom w:val="nil"/>
              <w:right w:val="single" w:sz="4" w:space="0" w:color="000000"/>
            </w:tcBorders>
            <w:vAlign w:val="center"/>
          </w:tcPr>
          <w:p w14:paraId="64EF153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Procédure(s) de contrôles réglementaires</w:t>
            </w:r>
          </w:p>
        </w:tc>
      </w:tr>
      <w:tr w:rsidR="00A60E72" w14:paraId="65E261C2" w14:textId="77777777" w:rsidTr="00A60E72">
        <w:tc>
          <w:tcPr>
            <w:tcW w:w="3016" w:type="dxa"/>
            <w:gridSpan w:val="2"/>
            <w:tcBorders>
              <w:top w:val="nil"/>
              <w:left w:val="single" w:sz="4" w:space="0" w:color="000000"/>
              <w:bottom w:val="nil"/>
              <w:right w:val="single" w:sz="4" w:space="0" w:color="000000"/>
            </w:tcBorders>
            <w:vAlign w:val="center"/>
          </w:tcPr>
          <w:p w14:paraId="200B364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Synoptiques, état des capteurs, bruits suspects...</w:t>
            </w:r>
          </w:p>
        </w:tc>
        <w:tc>
          <w:tcPr>
            <w:tcW w:w="3166" w:type="dxa"/>
            <w:gridSpan w:val="2"/>
            <w:tcBorders>
              <w:top w:val="nil"/>
              <w:left w:val="single" w:sz="4" w:space="0" w:color="000000"/>
              <w:bottom w:val="nil"/>
              <w:right w:val="single" w:sz="4" w:space="0" w:color="000000"/>
            </w:tcBorders>
            <w:vAlign w:val="center"/>
          </w:tcPr>
          <w:p w14:paraId="692ED84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Son binôme, équipier éventuel</w:t>
            </w:r>
          </w:p>
        </w:tc>
        <w:tc>
          <w:tcPr>
            <w:tcW w:w="3450" w:type="dxa"/>
            <w:tcBorders>
              <w:top w:val="nil"/>
              <w:left w:val="single" w:sz="4" w:space="0" w:color="000000"/>
              <w:bottom w:val="nil"/>
              <w:right w:val="single" w:sz="4" w:space="0" w:color="000000"/>
            </w:tcBorders>
            <w:vAlign w:val="center"/>
          </w:tcPr>
          <w:p w14:paraId="452CE1E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Procédure(s) de mise en conformité</w:t>
            </w:r>
          </w:p>
        </w:tc>
      </w:tr>
      <w:tr w:rsidR="00A60E72" w14:paraId="790B5FFC" w14:textId="77777777" w:rsidTr="00A60E72">
        <w:tc>
          <w:tcPr>
            <w:tcW w:w="3016" w:type="dxa"/>
            <w:gridSpan w:val="2"/>
            <w:tcBorders>
              <w:top w:val="nil"/>
              <w:left w:val="single" w:sz="4" w:space="0" w:color="000000"/>
              <w:bottom w:val="nil"/>
              <w:right w:val="single" w:sz="4" w:space="0" w:color="000000"/>
            </w:tcBorders>
            <w:vAlign w:val="center"/>
          </w:tcPr>
          <w:p w14:paraId="38CD345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Moyen de communication (radio, téléphone...)</w:t>
            </w:r>
          </w:p>
        </w:tc>
        <w:tc>
          <w:tcPr>
            <w:tcW w:w="3166" w:type="dxa"/>
            <w:gridSpan w:val="2"/>
            <w:tcBorders>
              <w:top w:val="nil"/>
              <w:left w:val="single" w:sz="4" w:space="0" w:color="000000"/>
              <w:bottom w:val="nil"/>
              <w:right w:val="single" w:sz="4" w:space="0" w:color="000000"/>
            </w:tcBorders>
            <w:vAlign w:val="center"/>
          </w:tcPr>
          <w:p w14:paraId="335D6716" w14:textId="77777777" w:rsidR="00A60E72" w:rsidRDefault="00A60E72" w:rsidP="00A60E72">
            <w:pPr>
              <w:tabs>
                <w:tab w:val="left" w:pos="0"/>
              </w:tabs>
              <w:ind w:left="24"/>
              <w:rPr>
                <w:rFonts w:ascii="Arial" w:eastAsia="Arial" w:hAnsi="Arial" w:cs="Arial"/>
                <w:color w:val="000000"/>
              </w:rPr>
            </w:pPr>
          </w:p>
        </w:tc>
        <w:tc>
          <w:tcPr>
            <w:tcW w:w="3450" w:type="dxa"/>
            <w:tcBorders>
              <w:top w:val="nil"/>
              <w:left w:val="single" w:sz="4" w:space="0" w:color="000000"/>
              <w:bottom w:val="nil"/>
              <w:right w:val="single" w:sz="4" w:space="0" w:color="000000"/>
            </w:tcBorders>
            <w:vAlign w:val="center"/>
          </w:tcPr>
          <w:p w14:paraId="2148986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registre d'exploitation</w:t>
            </w:r>
          </w:p>
        </w:tc>
      </w:tr>
      <w:tr w:rsidR="00A60E72" w14:paraId="6A91AF87" w14:textId="77777777" w:rsidTr="00A60E72">
        <w:trPr>
          <w:trHeight w:val="99"/>
        </w:trPr>
        <w:tc>
          <w:tcPr>
            <w:tcW w:w="3016" w:type="dxa"/>
            <w:gridSpan w:val="2"/>
            <w:tcBorders>
              <w:top w:val="nil"/>
              <w:left w:val="single" w:sz="4" w:space="0" w:color="000000"/>
              <w:bottom w:val="nil"/>
              <w:right w:val="single" w:sz="4" w:space="0" w:color="000000"/>
            </w:tcBorders>
            <w:vAlign w:val="center"/>
          </w:tcPr>
          <w:p w14:paraId="446E4C1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Outillages et équipements de protections nécessaires à l'intervention</w:t>
            </w:r>
          </w:p>
        </w:tc>
        <w:tc>
          <w:tcPr>
            <w:tcW w:w="3166" w:type="dxa"/>
            <w:gridSpan w:val="2"/>
            <w:tcBorders>
              <w:top w:val="nil"/>
              <w:left w:val="single" w:sz="4" w:space="0" w:color="000000"/>
              <w:bottom w:val="nil"/>
              <w:right w:val="single" w:sz="4" w:space="0" w:color="000000"/>
            </w:tcBorders>
            <w:vAlign w:val="center"/>
          </w:tcPr>
          <w:p w14:paraId="56691C63" w14:textId="77777777" w:rsidR="00A60E72" w:rsidRDefault="00A60E72" w:rsidP="00A60E72">
            <w:pPr>
              <w:tabs>
                <w:tab w:val="left" w:pos="0"/>
              </w:tabs>
              <w:ind w:left="24"/>
              <w:rPr>
                <w:rFonts w:ascii="Arial" w:eastAsia="Arial" w:hAnsi="Arial" w:cs="Arial"/>
                <w:color w:val="000000"/>
              </w:rPr>
            </w:pPr>
          </w:p>
        </w:tc>
        <w:tc>
          <w:tcPr>
            <w:tcW w:w="3450" w:type="dxa"/>
            <w:tcBorders>
              <w:top w:val="nil"/>
              <w:left w:val="single" w:sz="4" w:space="0" w:color="000000"/>
              <w:bottom w:val="nil"/>
              <w:right w:val="single" w:sz="4" w:space="0" w:color="000000"/>
            </w:tcBorders>
            <w:vAlign w:val="center"/>
          </w:tcPr>
          <w:p w14:paraId="1972F79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de conduite de l’installation</w:t>
            </w:r>
          </w:p>
        </w:tc>
      </w:tr>
      <w:tr w:rsidR="00A60E72" w14:paraId="665690E0" w14:textId="77777777" w:rsidTr="00A60E72">
        <w:tc>
          <w:tcPr>
            <w:tcW w:w="3016" w:type="dxa"/>
            <w:gridSpan w:val="2"/>
            <w:tcBorders>
              <w:top w:val="nil"/>
              <w:left w:val="single" w:sz="4" w:space="0" w:color="000000"/>
              <w:bottom w:val="single" w:sz="4" w:space="0" w:color="000000"/>
              <w:right w:val="single" w:sz="4" w:space="0" w:color="000000"/>
            </w:tcBorders>
            <w:vAlign w:val="center"/>
          </w:tcPr>
          <w:p w14:paraId="7207AD0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registre d'exploitation</w:t>
            </w:r>
          </w:p>
        </w:tc>
        <w:tc>
          <w:tcPr>
            <w:tcW w:w="3166" w:type="dxa"/>
            <w:gridSpan w:val="2"/>
            <w:tcBorders>
              <w:top w:val="nil"/>
              <w:left w:val="single" w:sz="4" w:space="0" w:color="000000"/>
              <w:bottom w:val="single" w:sz="4" w:space="0" w:color="000000"/>
              <w:right w:val="single" w:sz="4" w:space="0" w:color="000000"/>
            </w:tcBorders>
            <w:vAlign w:val="center"/>
          </w:tcPr>
          <w:p w14:paraId="2B86B1DA" w14:textId="77777777" w:rsidR="00A60E72" w:rsidRDefault="00A60E72" w:rsidP="00A60E72">
            <w:pPr>
              <w:tabs>
                <w:tab w:val="left" w:pos="0"/>
              </w:tabs>
              <w:ind w:left="24"/>
              <w:rPr>
                <w:rFonts w:ascii="Arial" w:eastAsia="Arial" w:hAnsi="Arial" w:cs="Arial"/>
                <w:color w:val="000000"/>
              </w:rPr>
            </w:pPr>
          </w:p>
        </w:tc>
        <w:tc>
          <w:tcPr>
            <w:tcW w:w="3450" w:type="dxa"/>
            <w:tcBorders>
              <w:top w:val="nil"/>
              <w:left w:val="single" w:sz="4" w:space="0" w:color="000000"/>
              <w:bottom w:val="single" w:sz="4" w:space="0" w:color="000000"/>
              <w:right w:val="single" w:sz="4" w:space="0" w:color="000000"/>
            </w:tcBorders>
            <w:vAlign w:val="center"/>
          </w:tcPr>
          <w:p w14:paraId="6961C1D9"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r>
    </w:tbl>
    <w:p w14:paraId="2200C28F" w14:textId="77777777" w:rsidR="00A60E72" w:rsidRDefault="00A60E72" w:rsidP="00A60E72"/>
    <w:p w14:paraId="1234B1FB" w14:textId="77777777" w:rsidR="00A60E72" w:rsidRDefault="00A60E72" w:rsidP="00A60E72"/>
    <w:p w14:paraId="0A9CAF59" w14:textId="77777777" w:rsidR="00A60E72" w:rsidRDefault="00A60E72" w:rsidP="00A60E72"/>
    <w:p w14:paraId="37FF8F8C" w14:textId="77777777" w:rsidR="00A60E72" w:rsidRDefault="00A60E72" w:rsidP="00A60E72"/>
    <w:p w14:paraId="6232B9C3" w14:textId="77777777" w:rsidR="00A60E72" w:rsidRDefault="00A60E72" w:rsidP="00A60E72">
      <w:r>
        <w:br w:type="page"/>
      </w:r>
    </w:p>
    <w:p w14:paraId="4F0D47C1" w14:textId="77777777" w:rsidR="00A60E72" w:rsidRDefault="00A60E72" w:rsidP="00A60E72"/>
    <w:tbl>
      <w:tblPr>
        <w:tblW w:w="9632"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537"/>
        <w:gridCol w:w="479"/>
        <w:gridCol w:w="1803"/>
        <w:gridCol w:w="1363"/>
        <w:gridCol w:w="3450"/>
      </w:tblGrid>
      <w:tr w:rsidR="00A60E72" w14:paraId="2563AD20" w14:textId="77777777" w:rsidTr="00F572E4">
        <w:tc>
          <w:tcPr>
            <w:tcW w:w="2537" w:type="dxa"/>
            <w:shd w:val="clear" w:color="auto" w:fill="4BACC6" w:themeFill="accent5"/>
            <w:vAlign w:val="center"/>
          </w:tcPr>
          <w:p w14:paraId="4B868FC1" w14:textId="77777777" w:rsidR="00A60E72" w:rsidRDefault="00A60E72" w:rsidP="00A60E72">
            <w:pPr>
              <w:jc w:val="center"/>
              <w:rPr>
                <w:rFonts w:ascii="Arial" w:eastAsia="Arial" w:hAnsi="Arial" w:cs="Arial"/>
                <w:b/>
                <w:color w:val="FF0000"/>
              </w:rPr>
            </w:pPr>
            <w:r>
              <w:rPr>
                <w:rFonts w:ascii="Arial" w:eastAsia="Arial" w:hAnsi="Arial" w:cs="Arial"/>
                <w:b/>
              </w:rPr>
              <w:t>A4- Conduite d’une installation en mode dégradé</w:t>
            </w:r>
          </w:p>
        </w:tc>
        <w:tc>
          <w:tcPr>
            <w:tcW w:w="7095" w:type="dxa"/>
            <w:gridSpan w:val="4"/>
            <w:vAlign w:val="center"/>
          </w:tcPr>
          <w:p w14:paraId="0445B463" w14:textId="77777777" w:rsidR="00A60E72" w:rsidRPr="00170A41" w:rsidRDefault="00A60E72" w:rsidP="00901879">
            <w:pPr>
              <w:pStyle w:val="Paragraphedeliste"/>
              <w:widowControl/>
              <w:numPr>
                <w:ilvl w:val="0"/>
                <w:numId w:val="70"/>
              </w:numPr>
              <w:pBdr>
                <w:top w:val="nil"/>
                <w:left w:val="nil"/>
                <w:bottom w:val="nil"/>
                <w:right w:val="nil"/>
                <w:between w:val="nil"/>
              </w:pBdr>
              <w:autoSpaceDE/>
              <w:autoSpaceDN/>
              <w:ind w:left="325"/>
              <w:contextualSpacing/>
              <w:rPr>
                <w:rFonts w:ascii="Arial" w:eastAsia="Arial" w:hAnsi="Arial" w:cs="Arial"/>
                <w:color w:val="AEAAAA"/>
              </w:rPr>
            </w:pPr>
            <w:r w:rsidRPr="00170A41">
              <w:rPr>
                <w:rFonts w:ascii="Arial" w:eastAsia="Arial" w:hAnsi="Arial" w:cs="Arial"/>
                <w:color w:val="AEAAAA"/>
              </w:rPr>
              <w:t>A4T1- Informer à sa hiérarchie en cas de perturbations d’exploitation, de circonstances exceptionnelles ou d'anomalies constatées et intervenir</w:t>
            </w:r>
          </w:p>
          <w:p w14:paraId="0125E235" w14:textId="77777777" w:rsidR="00A60E72" w:rsidRPr="00170A41" w:rsidRDefault="00A60E72" w:rsidP="00901879">
            <w:pPr>
              <w:pStyle w:val="Paragraphedeliste"/>
              <w:widowControl/>
              <w:numPr>
                <w:ilvl w:val="0"/>
                <w:numId w:val="70"/>
              </w:numPr>
              <w:pBdr>
                <w:top w:val="nil"/>
                <w:left w:val="nil"/>
                <w:bottom w:val="nil"/>
                <w:right w:val="nil"/>
                <w:between w:val="nil"/>
              </w:pBdr>
              <w:autoSpaceDE/>
              <w:autoSpaceDN/>
              <w:ind w:left="325"/>
              <w:contextualSpacing/>
              <w:rPr>
                <w:rFonts w:ascii="Arial" w:eastAsia="Arial" w:hAnsi="Arial" w:cs="Arial"/>
                <w:b/>
                <w:color w:val="AEAAAA"/>
              </w:rPr>
            </w:pPr>
            <w:r w:rsidRPr="00170A41">
              <w:rPr>
                <w:rFonts w:ascii="Arial" w:eastAsia="Arial" w:hAnsi="Arial" w:cs="Arial"/>
                <w:b/>
                <w:color w:val="000000"/>
              </w:rPr>
              <w:t xml:space="preserve">A4T2- Protéger, participer à l'éventuelle évacuation les clients </w:t>
            </w:r>
          </w:p>
        </w:tc>
      </w:tr>
      <w:tr w:rsidR="00A60E72" w14:paraId="0EF47CCF" w14:textId="77777777" w:rsidTr="00F572E4">
        <w:tc>
          <w:tcPr>
            <w:tcW w:w="2537" w:type="dxa"/>
            <w:shd w:val="clear" w:color="auto" w:fill="4BACC6" w:themeFill="accent5"/>
            <w:vAlign w:val="center"/>
          </w:tcPr>
          <w:p w14:paraId="7BF55BFF"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0ED733E6" w14:textId="77777777" w:rsidR="00A60E72" w:rsidRDefault="00A60E72" w:rsidP="00A60E72">
            <w:pPr>
              <w:jc w:val="center"/>
              <w:rPr>
                <w:rFonts w:ascii="Arial" w:eastAsia="Arial" w:hAnsi="Arial" w:cs="Arial"/>
                <w:b/>
              </w:rPr>
            </w:pPr>
            <w:r>
              <w:rPr>
                <w:rFonts w:ascii="Arial" w:eastAsia="Arial" w:hAnsi="Arial" w:cs="Arial"/>
                <w:color w:val="000000"/>
              </w:rPr>
              <w:t>Totale</w:t>
            </w:r>
          </w:p>
        </w:tc>
        <w:tc>
          <w:tcPr>
            <w:tcW w:w="7095" w:type="dxa"/>
            <w:gridSpan w:val="4"/>
            <w:vAlign w:val="center"/>
          </w:tcPr>
          <w:p w14:paraId="70EEA9C9" w14:textId="77777777" w:rsidR="00A60E72" w:rsidRDefault="00A60E72" w:rsidP="00A60E72">
            <w:pPr>
              <w:rPr>
                <w:rFonts w:ascii="Arial" w:eastAsia="Arial" w:hAnsi="Arial" w:cs="Arial"/>
                <w:color w:val="000000"/>
              </w:rPr>
            </w:pPr>
          </w:p>
        </w:tc>
      </w:tr>
      <w:tr w:rsidR="00A60E72" w14:paraId="37BA7F74" w14:textId="77777777" w:rsidTr="00A60E72">
        <w:tc>
          <w:tcPr>
            <w:tcW w:w="9632" w:type="dxa"/>
            <w:gridSpan w:val="5"/>
            <w:tcBorders>
              <w:top w:val="single" w:sz="6" w:space="0" w:color="000000"/>
              <w:left w:val="single" w:sz="6" w:space="0" w:color="000000"/>
              <w:bottom w:val="single" w:sz="6" w:space="0" w:color="000000"/>
              <w:right w:val="single" w:sz="6" w:space="0" w:color="000000"/>
            </w:tcBorders>
            <w:shd w:val="clear" w:color="auto" w:fill="D9D9D9"/>
          </w:tcPr>
          <w:p w14:paraId="5464BD2E"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Situation de début</w:t>
            </w:r>
          </w:p>
        </w:tc>
      </w:tr>
      <w:tr w:rsidR="00A60E72" w14:paraId="51B8F285" w14:textId="77777777" w:rsidTr="00A60E72">
        <w:trPr>
          <w:trHeight w:val="426"/>
        </w:trPr>
        <w:tc>
          <w:tcPr>
            <w:tcW w:w="9632" w:type="dxa"/>
            <w:gridSpan w:val="5"/>
            <w:tcBorders>
              <w:top w:val="single" w:sz="6" w:space="0" w:color="000000"/>
              <w:left w:val="single" w:sz="6" w:space="0" w:color="000000"/>
              <w:bottom w:val="single" w:sz="6" w:space="0" w:color="000000"/>
              <w:right w:val="single" w:sz="6" w:space="0" w:color="000000"/>
            </w:tcBorders>
          </w:tcPr>
          <w:p w14:paraId="08B854A5"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 xml:space="preserve">L'exploitation ne peut pas continuer </w:t>
            </w:r>
          </w:p>
          <w:p w14:paraId="2293E6B4"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 xml:space="preserve">Évacuation des clients </w:t>
            </w:r>
          </w:p>
          <w:p w14:paraId="1F065A0A"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Incendie en gare / incendie sous ligne d'un bâtiment</w:t>
            </w:r>
          </w:p>
        </w:tc>
      </w:tr>
      <w:tr w:rsidR="00A60E72" w14:paraId="5637A971" w14:textId="77777777" w:rsidTr="00A60E72">
        <w:tc>
          <w:tcPr>
            <w:tcW w:w="4819" w:type="dxa"/>
            <w:gridSpan w:val="3"/>
            <w:tcBorders>
              <w:top w:val="single" w:sz="6" w:space="0" w:color="000000"/>
              <w:left w:val="single" w:sz="6" w:space="0" w:color="000000"/>
              <w:bottom w:val="single" w:sz="4" w:space="0" w:color="000000"/>
              <w:right w:val="single" w:sz="6" w:space="0" w:color="000000"/>
            </w:tcBorders>
            <w:shd w:val="clear" w:color="auto" w:fill="D9D9D9"/>
          </w:tcPr>
          <w:p w14:paraId="3F3CBDB2" w14:textId="77777777" w:rsidR="00A60E72" w:rsidRDefault="00A60E72" w:rsidP="00A60E72">
            <w:pPr>
              <w:jc w:val="center"/>
              <w:rPr>
                <w:rFonts w:ascii="Arial" w:eastAsia="Arial" w:hAnsi="Arial" w:cs="Arial"/>
                <w:b/>
                <w:color w:val="FF0000"/>
                <w:sz w:val="20"/>
                <w:szCs w:val="20"/>
              </w:rPr>
            </w:pPr>
            <w:r>
              <w:rPr>
                <w:rFonts w:ascii="Arial" w:eastAsia="Arial" w:hAnsi="Arial" w:cs="Arial"/>
                <w:b/>
                <w:sz w:val="20"/>
                <w:szCs w:val="20"/>
              </w:rPr>
              <w:t xml:space="preserve">Description de la tâche </w:t>
            </w:r>
          </w:p>
        </w:tc>
        <w:tc>
          <w:tcPr>
            <w:tcW w:w="4813" w:type="dxa"/>
            <w:gridSpan w:val="2"/>
            <w:tcBorders>
              <w:top w:val="single" w:sz="6" w:space="0" w:color="000000"/>
              <w:left w:val="single" w:sz="6" w:space="0" w:color="000000"/>
              <w:bottom w:val="single" w:sz="4" w:space="0" w:color="000000"/>
              <w:right w:val="single" w:sz="6" w:space="0" w:color="000000"/>
            </w:tcBorders>
            <w:shd w:val="clear" w:color="auto" w:fill="D9D9D9"/>
          </w:tcPr>
          <w:p w14:paraId="1846264A"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 xml:space="preserve">Résultats attendus </w:t>
            </w:r>
          </w:p>
        </w:tc>
      </w:tr>
      <w:tr w:rsidR="00A60E72" w14:paraId="4251682E" w14:textId="77777777" w:rsidTr="00A60E72">
        <w:tc>
          <w:tcPr>
            <w:tcW w:w="9632" w:type="dxa"/>
            <w:gridSpan w:val="5"/>
            <w:tcBorders>
              <w:top w:val="single" w:sz="4" w:space="0" w:color="000000"/>
              <w:left w:val="single" w:sz="4" w:space="0" w:color="000000"/>
              <w:bottom w:val="nil"/>
              <w:right w:val="single" w:sz="4" w:space="0" w:color="000000"/>
            </w:tcBorders>
            <w:shd w:val="clear" w:color="auto" w:fill="D9D9D9"/>
            <w:vAlign w:val="bottom"/>
          </w:tcPr>
          <w:p w14:paraId="306C359C"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PROTÉGER</w:t>
            </w:r>
          </w:p>
        </w:tc>
      </w:tr>
      <w:tr w:rsidR="00A60E72" w14:paraId="685328D8" w14:textId="77777777" w:rsidTr="00A60E72">
        <w:tc>
          <w:tcPr>
            <w:tcW w:w="4819" w:type="dxa"/>
            <w:gridSpan w:val="3"/>
            <w:tcBorders>
              <w:top w:val="single" w:sz="4" w:space="0" w:color="000000"/>
              <w:left w:val="single" w:sz="4" w:space="0" w:color="000000"/>
              <w:bottom w:val="nil"/>
              <w:right w:val="single" w:sz="4" w:space="0" w:color="000000"/>
            </w:tcBorders>
          </w:tcPr>
          <w:p w14:paraId="481683A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Demander du renfort</w:t>
            </w:r>
          </w:p>
        </w:tc>
        <w:tc>
          <w:tcPr>
            <w:tcW w:w="4813" w:type="dxa"/>
            <w:gridSpan w:val="2"/>
            <w:tcBorders>
              <w:top w:val="single" w:sz="4" w:space="0" w:color="000000"/>
              <w:left w:val="single" w:sz="4" w:space="0" w:color="000000"/>
              <w:bottom w:val="nil"/>
              <w:right w:val="single" w:sz="4" w:space="0" w:color="000000"/>
            </w:tcBorders>
          </w:tcPr>
          <w:p w14:paraId="22C485F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La demande de renfort est correctement formulée </w:t>
            </w:r>
          </w:p>
        </w:tc>
      </w:tr>
      <w:tr w:rsidR="00A60E72" w14:paraId="5E47E030" w14:textId="77777777" w:rsidTr="00A60E72">
        <w:trPr>
          <w:trHeight w:val="107"/>
        </w:trPr>
        <w:tc>
          <w:tcPr>
            <w:tcW w:w="4819" w:type="dxa"/>
            <w:gridSpan w:val="3"/>
            <w:tcBorders>
              <w:top w:val="nil"/>
              <w:left w:val="single" w:sz="4" w:space="0" w:color="000000"/>
              <w:bottom w:val="nil"/>
              <w:right w:val="single" w:sz="4" w:space="0" w:color="000000"/>
            </w:tcBorders>
          </w:tcPr>
          <w:p w14:paraId="5952CC7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Avertir les clients</w:t>
            </w:r>
          </w:p>
        </w:tc>
        <w:tc>
          <w:tcPr>
            <w:tcW w:w="4813" w:type="dxa"/>
            <w:gridSpan w:val="2"/>
            <w:tcBorders>
              <w:top w:val="nil"/>
              <w:left w:val="single" w:sz="4" w:space="0" w:color="000000"/>
              <w:bottom w:val="nil"/>
              <w:right w:val="single" w:sz="4" w:space="0" w:color="000000"/>
            </w:tcBorders>
          </w:tcPr>
          <w:p w14:paraId="587A136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clients sont informés et ne peuvent plus embarqués</w:t>
            </w:r>
          </w:p>
        </w:tc>
      </w:tr>
      <w:tr w:rsidR="00A60E72" w14:paraId="699A58FC" w14:textId="77777777" w:rsidTr="00A60E72">
        <w:tc>
          <w:tcPr>
            <w:tcW w:w="4819" w:type="dxa"/>
            <w:gridSpan w:val="3"/>
            <w:tcBorders>
              <w:top w:val="nil"/>
              <w:left w:val="single" w:sz="4" w:space="0" w:color="000000"/>
              <w:bottom w:val="nil"/>
              <w:right w:val="single" w:sz="4" w:space="0" w:color="000000"/>
            </w:tcBorders>
          </w:tcPr>
          <w:p w14:paraId="067075F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Fermer les accès à l'installation</w:t>
            </w:r>
          </w:p>
        </w:tc>
        <w:tc>
          <w:tcPr>
            <w:tcW w:w="4813" w:type="dxa"/>
            <w:gridSpan w:val="2"/>
            <w:tcBorders>
              <w:top w:val="nil"/>
              <w:left w:val="single" w:sz="4" w:space="0" w:color="000000"/>
              <w:bottom w:val="nil"/>
              <w:right w:val="single" w:sz="4" w:space="0" w:color="000000"/>
            </w:tcBorders>
          </w:tcPr>
          <w:p w14:paraId="236B61F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clients ne peuvent plus à accéder à l'installation</w:t>
            </w:r>
          </w:p>
        </w:tc>
      </w:tr>
      <w:tr w:rsidR="00A60E72" w14:paraId="4498C95B" w14:textId="77777777" w:rsidTr="00A60E72">
        <w:tc>
          <w:tcPr>
            <w:tcW w:w="4819" w:type="dxa"/>
            <w:gridSpan w:val="3"/>
            <w:tcBorders>
              <w:top w:val="nil"/>
              <w:left w:val="single" w:sz="4" w:space="0" w:color="000000"/>
              <w:bottom w:val="nil"/>
              <w:right w:val="single" w:sz="4" w:space="0" w:color="000000"/>
            </w:tcBorders>
          </w:tcPr>
          <w:p w14:paraId="615498F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Demander la fermeture éventuelle de pistes</w:t>
            </w:r>
          </w:p>
        </w:tc>
        <w:tc>
          <w:tcPr>
            <w:tcW w:w="4813" w:type="dxa"/>
            <w:gridSpan w:val="2"/>
            <w:tcBorders>
              <w:top w:val="nil"/>
              <w:left w:val="single" w:sz="4" w:space="0" w:color="000000"/>
              <w:bottom w:val="nil"/>
              <w:right w:val="single" w:sz="4" w:space="0" w:color="000000"/>
            </w:tcBorders>
          </w:tcPr>
          <w:p w14:paraId="057DC26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demande de fermeture des pistes est formulée</w:t>
            </w:r>
          </w:p>
        </w:tc>
      </w:tr>
      <w:tr w:rsidR="00A60E72" w14:paraId="55D5812A" w14:textId="77777777" w:rsidTr="00A60E72">
        <w:tc>
          <w:tcPr>
            <w:tcW w:w="4819" w:type="dxa"/>
            <w:gridSpan w:val="3"/>
            <w:tcBorders>
              <w:top w:val="nil"/>
              <w:left w:val="single" w:sz="4" w:space="0" w:color="000000"/>
              <w:bottom w:val="nil"/>
              <w:right w:val="single" w:sz="4" w:space="0" w:color="000000"/>
            </w:tcBorders>
          </w:tcPr>
          <w:p w14:paraId="3471884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Préchauffage éventuel du moteur de secours à vide</w:t>
            </w:r>
          </w:p>
        </w:tc>
        <w:tc>
          <w:tcPr>
            <w:tcW w:w="4813" w:type="dxa"/>
            <w:gridSpan w:val="2"/>
            <w:tcBorders>
              <w:top w:val="nil"/>
              <w:left w:val="single" w:sz="4" w:space="0" w:color="000000"/>
              <w:bottom w:val="nil"/>
              <w:right w:val="single" w:sz="4" w:space="0" w:color="000000"/>
            </w:tcBorders>
          </w:tcPr>
          <w:p w14:paraId="02857B3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moteur de secours est prêt</w:t>
            </w:r>
          </w:p>
        </w:tc>
      </w:tr>
      <w:tr w:rsidR="00A60E72" w14:paraId="0F6A7ED8" w14:textId="77777777" w:rsidTr="00A60E72">
        <w:tc>
          <w:tcPr>
            <w:tcW w:w="9632" w:type="dxa"/>
            <w:gridSpan w:val="5"/>
            <w:tcBorders>
              <w:top w:val="nil"/>
              <w:left w:val="single" w:sz="4" w:space="0" w:color="000000"/>
              <w:bottom w:val="nil"/>
              <w:right w:val="single" w:sz="4" w:space="0" w:color="000000"/>
            </w:tcBorders>
            <w:shd w:val="clear" w:color="auto" w:fill="D9D9D9"/>
            <w:vAlign w:val="bottom"/>
          </w:tcPr>
          <w:p w14:paraId="7AC91654"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EVACUER</w:t>
            </w:r>
          </w:p>
        </w:tc>
      </w:tr>
      <w:tr w:rsidR="00A60E72" w14:paraId="4654D1E0" w14:textId="77777777" w:rsidTr="00A60E72">
        <w:tc>
          <w:tcPr>
            <w:tcW w:w="4819" w:type="dxa"/>
            <w:gridSpan w:val="3"/>
            <w:tcBorders>
              <w:top w:val="nil"/>
              <w:left w:val="single" w:sz="4" w:space="0" w:color="000000"/>
              <w:bottom w:val="nil"/>
              <w:right w:val="single" w:sz="4" w:space="0" w:color="000000"/>
            </w:tcBorders>
          </w:tcPr>
          <w:p w14:paraId="0390CE5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Évacuer en marche normale à vitesse réduite</w:t>
            </w:r>
          </w:p>
        </w:tc>
        <w:tc>
          <w:tcPr>
            <w:tcW w:w="4813" w:type="dxa"/>
            <w:gridSpan w:val="2"/>
            <w:tcBorders>
              <w:top w:val="nil"/>
              <w:left w:val="single" w:sz="4" w:space="0" w:color="000000"/>
              <w:bottom w:val="nil"/>
              <w:right w:val="single" w:sz="4" w:space="0" w:color="000000"/>
            </w:tcBorders>
          </w:tcPr>
          <w:p w14:paraId="6549412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clients sont évacués à vitesse réduite</w:t>
            </w:r>
          </w:p>
        </w:tc>
      </w:tr>
      <w:tr w:rsidR="00A60E72" w14:paraId="0E642406" w14:textId="77777777" w:rsidTr="00A60E72">
        <w:tc>
          <w:tcPr>
            <w:tcW w:w="4819" w:type="dxa"/>
            <w:gridSpan w:val="3"/>
            <w:tcBorders>
              <w:top w:val="nil"/>
              <w:left w:val="single" w:sz="4" w:space="0" w:color="000000"/>
              <w:bottom w:val="nil"/>
              <w:right w:val="single" w:sz="4" w:space="0" w:color="000000"/>
            </w:tcBorders>
          </w:tcPr>
          <w:p w14:paraId="3F04695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Évacuer avec le moteur de secours (si besoin)</w:t>
            </w:r>
          </w:p>
        </w:tc>
        <w:tc>
          <w:tcPr>
            <w:tcW w:w="4813" w:type="dxa"/>
            <w:gridSpan w:val="2"/>
            <w:tcBorders>
              <w:top w:val="nil"/>
              <w:left w:val="single" w:sz="4" w:space="0" w:color="000000"/>
              <w:bottom w:val="nil"/>
              <w:right w:val="single" w:sz="4" w:space="0" w:color="000000"/>
            </w:tcBorders>
          </w:tcPr>
          <w:p w14:paraId="274B4A0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Les clients sont évacués en utilisant le moteur de secours </w:t>
            </w:r>
          </w:p>
        </w:tc>
      </w:tr>
      <w:tr w:rsidR="00A60E72" w14:paraId="1505DD80" w14:textId="77777777" w:rsidTr="00A60E72">
        <w:tc>
          <w:tcPr>
            <w:tcW w:w="4819" w:type="dxa"/>
            <w:gridSpan w:val="3"/>
            <w:tcBorders>
              <w:top w:val="nil"/>
              <w:left w:val="single" w:sz="4" w:space="0" w:color="000000"/>
              <w:bottom w:val="nil"/>
              <w:right w:val="single" w:sz="4" w:space="0" w:color="000000"/>
            </w:tcBorders>
          </w:tcPr>
          <w:p w14:paraId="32C6AB1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Préparer la marche incendie (si demande)</w:t>
            </w:r>
          </w:p>
        </w:tc>
        <w:tc>
          <w:tcPr>
            <w:tcW w:w="4813" w:type="dxa"/>
            <w:gridSpan w:val="2"/>
            <w:tcBorders>
              <w:top w:val="nil"/>
              <w:left w:val="single" w:sz="4" w:space="0" w:color="000000"/>
              <w:bottom w:val="nil"/>
              <w:right w:val="single" w:sz="4" w:space="0" w:color="000000"/>
            </w:tcBorders>
          </w:tcPr>
          <w:p w14:paraId="0A9F1C1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marche incendie est préparée</w:t>
            </w:r>
          </w:p>
        </w:tc>
      </w:tr>
      <w:tr w:rsidR="00A60E72" w14:paraId="596D36B7" w14:textId="77777777" w:rsidTr="00A60E72">
        <w:tc>
          <w:tcPr>
            <w:tcW w:w="4819" w:type="dxa"/>
            <w:gridSpan w:val="3"/>
            <w:tcBorders>
              <w:top w:val="nil"/>
              <w:left w:val="single" w:sz="4" w:space="0" w:color="000000"/>
              <w:bottom w:val="nil"/>
              <w:right w:val="single" w:sz="4" w:space="0" w:color="000000"/>
            </w:tcBorders>
          </w:tcPr>
          <w:p w14:paraId="1D0F38F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Consigner l'installation en cas d'évacuation verticale</w:t>
            </w:r>
          </w:p>
        </w:tc>
        <w:tc>
          <w:tcPr>
            <w:tcW w:w="4813" w:type="dxa"/>
            <w:gridSpan w:val="2"/>
            <w:tcBorders>
              <w:top w:val="nil"/>
              <w:left w:val="single" w:sz="4" w:space="0" w:color="000000"/>
              <w:bottom w:val="nil"/>
              <w:right w:val="single" w:sz="4" w:space="0" w:color="000000"/>
            </w:tcBorders>
          </w:tcPr>
          <w:p w14:paraId="6C0A124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 est consignée</w:t>
            </w:r>
          </w:p>
        </w:tc>
      </w:tr>
      <w:tr w:rsidR="00A60E72" w14:paraId="7A9535F3" w14:textId="77777777" w:rsidTr="00A60E72">
        <w:tc>
          <w:tcPr>
            <w:tcW w:w="4819" w:type="dxa"/>
            <w:gridSpan w:val="3"/>
            <w:tcBorders>
              <w:top w:val="nil"/>
              <w:left w:val="single" w:sz="4" w:space="0" w:color="000000"/>
              <w:bottom w:val="nil"/>
              <w:right w:val="single" w:sz="4" w:space="0" w:color="000000"/>
            </w:tcBorders>
          </w:tcPr>
          <w:p w14:paraId="4DD8F86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Consigner le registre d'exploitation</w:t>
            </w:r>
          </w:p>
        </w:tc>
        <w:tc>
          <w:tcPr>
            <w:tcW w:w="4813" w:type="dxa"/>
            <w:gridSpan w:val="2"/>
            <w:tcBorders>
              <w:top w:val="nil"/>
              <w:left w:val="single" w:sz="4" w:space="0" w:color="000000"/>
              <w:bottom w:val="nil"/>
              <w:right w:val="single" w:sz="4" w:space="0" w:color="000000"/>
            </w:tcBorders>
          </w:tcPr>
          <w:p w14:paraId="17BE4CC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registre d'exploitation est complété</w:t>
            </w:r>
          </w:p>
        </w:tc>
      </w:tr>
      <w:tr w:rsidR="00A60E72" w14:paraId="45E52A89" w14:textId="77777777" w:rsidTr="00A60E72">
        <w:tc>
          <w:tcPr>
            <w:tcW w:w="9632" w:type="dxa"/>
            <w:gridSpan w:val="5"/>
            <w:tcBorders>
              <w:top w:val="single" w:sz="4" w:space="0" w:color="000000"/>
              <w:left w:val="single" w:sz="6" w:space="0" w:color="000000"/>
              <w:bottom w:val="single" w:sz="4" w:space="0" w:color="000000"/>
              <w:right w:val="single" w:sz="6" w:space="0" w:color="000000"/>
            </w:tcBorders>
            <w:shd w:val="clear" w:color="auto" w:fill="D9D9D9"/>
          </w:tcPr>
          <w:p w14:paraId="4943B78B"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Conditions de réalisation</w:t>
            </w:r>
          </w:p>
        </w:tc>
      </w:tr>
      <w:tr w:rsidR="00A60E72" w14:paraId="33DA1DD0" w14:textId="77777777" w:rsidTr="00A60E72">
        <w:tc>
          <w:tcPr>
            <w:tcW w:w="3016" w:type="dxa"/>
            <w:gridSpan w:val="2"/>
            <w:tcBorders>
              <w:top w:val="single" w:sz="4" w:space="0" w:color="000000"/>
              <w:left w:val="single" w:sz="4" w:space="0" w:color="000000"/>
              <w:bottom w:val="single" w:sz="4" w:space="0" w:color="000000"/>
              <w:right w:val="single" w:sz="4" w:space="0" w:color="000000"/>
            </w:tcBorders>
          </w:tcPr>
          <w:p w14:paraId="039D97D9"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Moyens </w:t>
            </w:r>
          </w:p>
        </w:tc>
        <w:tc>
          <w:tcPr>
            <w:tcW w:w="3166" w:type="dxa"/>
            <w:gridSpan w:val="2"/>
            <w:tcBorders>
              <w:top w:val="single" w:sz="4" w:space="0" w:color="000000"/>
              <w:left w:val="single" w:sz="4" w:space="0" w:color="000000"/>
              <w:bottom w:val="single" w:sz="4" w:space="0" w:color="000000"/>
              <w:right w:val="single" w:sz="4" w:space="0" w:color="000000"/>
            </w:tcBorders>
          </w:tcPr>
          <w:p w14:paraId="4FD71DA6"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Liaisons </w:t>
            </w:r>
          </w:p>
        </w:tc>
        <w:tc>
          <w:tcPr>
            <w:tcW w:w="3450" w:type="dxa"/>
            <w:tcBorders>
              <w:top w:val="single" w:sz="4" w:space="0" w:color="000000"/>
              <w:left w:val="single" w:sz="4" w:space="0" w:color="000000"/>
              <w:bottom w:val="single" w:sz="4" w:space="0" w:color="000000"/>
              <w:right w:val="single" w:sz="4" w:space="0" w:color="000000"/>
            </w:tcBorders>
          </w:tcPr>
          <w:p w14:paraId="0A993D87"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Références et ressources</w:t>
            </w:r>
          </w:p>
        </w:tc>
      </w:tr>
      <w:tr w:rsidR="00A60E72" w14:paraId="0CBEB047" w14:textId="77777777" w:rsidTr="00A60E72">
        <w:tc>
          <w:tcPr>
            <w:tcW w:w="3016" w:type="dxa"/>
            <w:gridSpan w:val="2"/>
            <w:tcBorders>
              <w:top w:val="single" w:sz="4" w:space="0" w:color="000000"/>
              <w:left w:val="single" w:sz="4" w:space="0" w:color="000000"/>
              <w:bottom w:val="nil"/>
              <w:right w:val="single" w:sz="4" w:space="0" w:color="000000"/>
            </w:tcBorders>
            <w:vAlign w:val="center"/>
          </w:tcPr>
          <w:p w14:paraId="51B6902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Porte-voix</w:t>
            </w:r>
          </w:p>
        </w:tc>
        <w:tc>
          <w:tcPr>
            <w:tcW w:w="3166" w:type="dxa"/>
            <w:gridSpan w:val="2"/>
            <w:tcBorders>
              <w:top w:val="single" w:sz="4" w:space="0" w:color="000000"/>
              <w:left w:val="single" w:sz="4" w:space="0" w:color="000000"/>
              <w:bottom w:val="nil"/>
              <w:right w:val="single" w:sz="4" w:space="0" w:color="000000"/>
            </w:tcBorders>
            <w:vAlign w:val="center"/>
          </w:tcPr>
          <w:p w14:paraId="63C3F41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constructeur de l'installation</w:t>
            </w:r>
          </w:p>
        </w:tc>
        <w:tc>
          <w:tcPr>
            <w:tcW w:w="3450" w:type="dxa"/>
            <w:tcBorders>
              <w:top w:val="single" w:sz="4" w:space="0" w:color="000000"/>
              <w:left w:val="single" w:sz="4" w:space="0" w:color="000000"/>
              <w:bottom w:val="nil"/>
              <w:right w:val="single" w:sz="4" w:space="0" w:color="000000"/>
            </w:tcBorders>
            <w:vAlign w:val="center"/>
          </w:tcPr>
          <w:p w14:paraId="6F78EA3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registre d'exploitation</w:t>
            </w:r>
          </w:p>
        </w:tc>
      </w:tr>
      <w:tr w:rsidR="00A60E72" w14:paraId="58107E4A"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0A7D5B5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Portes filets barrières</w:t>
            </w:r>
          </w:p>
        </w:tc>
        <w:tc>
          <w:tcPr>
            <w:tcW w:w="3166" w:type="dxa"/>
            <w:gridSpan w:val="2"/>
            <w:tcBorders>
              <w:top w:val="nil"/>
              <w:left w:val="single" w:sz="4" w:space="0" w:color="000000"/>
              <w:bottom w:val="nil"/>
              <w:right w:val="single" w:sz="4" w:space="0" w:color="000000"/>
            </w:tcBorders>
            <w:vAlign w:val="center"/>
          </w:tcPr>
          <w:p w14:paraId="0626511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STRMTG</w:t>
            </w:r>
          </w:p>
        </w:tc>
        <w:tc>
          <w:tcPr>
            <w:tcW w:w="3450" w:type="dxa"/>
            <w:tcBorders>
              <w:top w:val="nil"/>
              <w:left w:val="single" w:sz="4" w:space="0" w:color="000000"/>
              <w:bottom w:val="nil"/>
              <w:right w:val="single" w:sz="4" w:space="0" w:color="000000"/>
            </w:tcBorders>
            <w:vAlign w:val="center"/>
          </w:tcPr>
          <w:p w14:paraId="07014DC0" w14:textId="77777777" w:rsidR="00A60E72" w:rsidRDefault="00A60E72" w:rsidP="00A60E72">
            <w:pPr>
              <w:tabs>
                <w:tab w:val="left" w:pos="0"/>
              </w:tabs>
              <w:ind w:left="24"/>
              <w:rPr>
                <w:rFonts w:ascii="Arial" w:eastAsia="Arial" w:hAnsi="Arial" w:cs="Arial"/>
                <w:color w:val="000000"/>
              </w:rPr>
            </w:pPr>
          </w:p>
        </w:tc>
      </w:tr>
      <w:tr w:rsidR="00A60E72" w14:paraId="231E5876" w14:textId="77777777" w:rsidTr="00A60E72">
        <w:tc>
          <w:tcPr>
            <w:tcW w:w="3016" w:type="dxa"/>
            <w:gridSpan w:val="2"/>
            <w:tcBorders>
              <w:top w:val="nil"/>
              <w:left w:val="single" w:sz="4" w:space="0" w:color="000000"/>
              <w:bottom w:val="nil"/>
              <w:right w:val="single" w:sz="4" w:space="0" w:color="000000"/>
            </w:tcBorders>
            <w:vAlign w:val="center"/>
          </w:tcPr>
          <w:p w14:paraId="0BC9B7E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Filets panneaux</w:t>
            </w:r>
          </w:p>
        </w:tc>
        <w:tc>
          <w:tcPr>
            <w:tcW w:w="3166" w:type="dxa"/>
            <w:gridSpan w:val="2"/>
            <w:tcBorders>
              <w:top w:val="nil"/>
              <w:left w:val="single" w:sz="4" w:space="0" w:color="000000"/>
              <w:bottom w:val="nil"/>
              <w:right w:val="single" w:sz="4" w:space="0" w:color="000000"/>
            </w:tcBorders>
            <w:vAlign w:val="center"/>
          </w:tcPr>
          <w:p w14:paraId="54A1A6C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L'exploitant</w:t>
            </w:r>
          </w:p>
        </w:tc>
        <w:tc>
          <w:tcPr>
            <w:tcW w:w="3450" w:type="dxa"/>
            <w:tcBorders>
              <w:top w:val="nil"/>
              <w:left w:val="single" w:sz="4" w:space="0" w:color="000000"/>
              <w:bottom w:val="nil"/>
              <w:right w:val="single" w:sz="4" w:space="0" w:color="000000"/>
            </w:tcBorders>
            <w:vAlign w:val="center"/>
          </w:tcPr>
          <w:p w14:paraId="58893761" w14:textId="77777777" w:rsidR="00A60E72" w:rsidRDefault="00A60E72" w:rsidP="00A60E72">
            <w:pPr>
              <w:tabs>
                <w:tab w:val="left" w:pos="0"/>
              </w:tabs>
              <w:ind w:left="24"/>
              <w:rPr>
                <w:rFonts w:ascii="Arial" w:eastAsia="Arial" w:hAnsi="Arial" w:cs="Arial"/>
                <w:color w:val="000000"/>
              </w:rPr>
            </w:pPr>
          </w:p>
        </w:tc>
      </w:tr>
      <w:tr w:rsidR="00A60E72" w14:paraId="3F5A105A"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5E3460A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Moteur de secours</w:t>
            </w:r>
          </w:p>
        </w:tc>
        <w:tc>
          <w:tcPr>
            <w:tcW w:w="3166" w:type="dxa"/>
            <w:gridSpan w:val="2"/>
            <w:tcBorders>
              <w:top w:val="nil"/>
              <w:left w:val="single" w:sz="4" w:space="0" w:color="000000"/>
              <w:bottom w:val="nil"/>
              <w:right w:val="single" w:sz="4" w:space="0" w:color="000000"/>
            </w:tcBorders>
            <w:vAlign w:val="center"/>
          </w:tcPr>
          <w:p w14:paraId="1A6C28C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service maintenance</w:t>
            </w:r>
          </w:p>
        </w:tc>
        <w:tc>
          <w:tcPr>
            <w:tcW w:w="3450" w:type="dxa"/>
            <w:tcBorders>
              <w:top w:val="nil"/>
              <w:left w:val="single" w:sz="4" w:space="0" w:color="000000"/>
              <w:bottom w:val="nil"/>
              <w:right w:val="single" w:sz="4" w:space="0" w:color="000000"/>
            </w:tcBorders>
            <w:vAlign w:val="center"/>
          </w:tcPr>
          <w:p w14:paraId="426532C9" w14:textId="77777777" w:rsidR="00A60E72" w:rsidRDefault="00A60E72" w:rsidP="00A60E72">
            <w:pPr>
              <w:tabs>
                <w:tab w:val="left" w:pos="0"/>
              </w:tabs>
              <w:ind w:left="24"/>
              <w:rPr>
                <w:rFonts w:ascii="Arial" w:eastAsia="Arial" w:hAnsi="Arial" w:cs="Arial"/>
                <w:color w:val="000000"/>
              </w:rPr>
            </w:pPr>
          </w:p>
        </w:tc>
      </w:tr>
      <w:tr w:rsidR="00A60E72" w14:paraId="21473BE9" w14:textId="77777777" w:rsidTr="00A60E72">
        <w:tc>
          <w:tcPr>
            <w:tcW w:w="3016" w:type="dxa"/>
            <w:gridSpan w:val="2"/>
            <w:tcBorders>
              <w:top w:val="nil"/>
              <w:left w:val="single" w:sz="4" w:space="0" w:color="000000"/>
              <w:bottom w:val="nil"/>
              <w:right w:val="single" w:sz="4" w:space="0" w:color="000000"/>
            </w:tcBorders>
            <w:vAlign w:val="center"/>
          </w:tcPr>
          <w:p w14:paraId="7D32238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w:t>
            </w:r>
          </w:p>
        </w:tc>
        <w:tc>
          <w:tcPr>
            <w:tcW w:w="3166" w:type="dxa"/>
            <w:gridSpan w:val="2"/>
            <w:tcBorders>
              <w:top w:val="nil"/>
              <w:left w:val="single" w:sz="4" w:space="0" w:color="000000"/>
              <w:bottom w:val="nil"/>
              <w:right w:val="single" w:sz="4" w:space="0" w:color="000000"/>
            </w:tcBorders>
            <w:vAlign w:val="center"/>
          </w:tcPr>
          <w:p w14:paraId="078A2C9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maire,</w:t>
            </w:r>
          </w:p>
        </w:tc>
        <w:tc>
          <w:tcPr>
            <w:tcW w:w="3450" w:type="dxa"/>
            <w:tcBorders>
              <w:top w:val="nil"/>
              <w:left w:val="single" w:sz="4" w:space="0" w:color="000000"/>
              <w:bottom w:val="nil"/>
              <w:right w:val="single" w:sz="4" w:space="0" w:color="000000"/>
            </w:tcBorders>
            <w:vAlign w:val="center"/>
          </w:tcPr>
          <w:p w14:paraId="5ADE67F6" w14:textId="77777777" w:rsidR="00A60E72" w:rsidRDefault="00A60E72" w:rsidP="00A60E72">
            <w:pPr>
              <w:tabs>
                <w:tab w:val="left" w:pos="0"/>
              </w:tabs>
              <w:ind w:left="24"/>
              <w:rPr>
                <w:rFonts w:ascii="Arial" w:eastAsia="Arial" w:hAnsi="Arial" w:cs="Arial"/>
                <w:color w:val="000000"/>
              </w:rPr>
            </w:pPr>
          </w:p>
        </w:tc>
      </w:tr>
      <w:tr w:rsidR="00A60E72" w14:paraId="24CB1E89" w14:textId="77777777" w:rsidTr="00A60E72">
        <w:tc>
          <w:tcPr>
            <w:tcW w:w="3016" w:type="dxa"/>
            <w:gridSpan w:val="2"/>
            <w:tcBorders>
              <w:top w:val="nil"/>
              <w:left w:val="single" w:sz="4" w:space="0" w:color="000000"/>
              <w:bottom w:val="nil"/>
              <w:right w:val="single" w:sz="4" w:space="0" w:color="000000"/>
            </w:tcBorders>
            <w:vAlign w:val="center"/>
          </w:tcPr>
          <w:p w14:paraId="44D2109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Sectionneur Panneaux, consignation de l'appareil (cadenas), </w:t>
            </w:r>
          </w:p>
        </w:tc>
        <w:tc>
          <w:tcPr>
            <w:tcW w:w="3166" w:type="dxa"/>
            <w:gridSpan w:val="2"/>
            <w:tcBorders>
              <w:top w:val="nil"/>
              <w:left w:val="single" w:sz="4" w:space="0" w:color="000000"/>
              <w:bottom w:val="nil"/>
              <w:right w:val="single" w:sz="4" w:space="0" w:color="000000"/>
            </w:tcBorders>
            <w:vAlign w:val="center"/>
          </w:tcPr>
          <w:p w14:paraId="49D269F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gendarmerie</w:t>
            </w:r>
          </w:p>
        </w:tc>
        <w:tc>
          <w:tcPr>
            <w:tcW w:w="3450" w:type="dxa"/>
            <w:tcBorders>
              <w:top w:val="nil"/>
              <w:left w:val="single" w:sz="4" w:space="0" w:color="000000"/>
              <w:bottom w:val="nil"/>
              <w:right w:val="single" w:sz="4" w:space="0" w:color="000000"/>
            </w:tcBorders>
            <w:vAlign w:val="center"/>
          </w:tcPr>
          <w:p w14:paraId="2838C430" w14:textId="77777777" w:rsidR="00A60E72" w:rsidRDefault="00A60E72" w:rsidP="00A60E72">
            <w:pPr>
              <w:tabs>
                <w:tab w:val="left" w:pos="0"/>
              </w:tabs>
              <w:ind w:left="24"/>
              <w:rPr>
                <w:rFonts w:ascii="Arial" w:eastAsia="Arial" w:hAnsi="Arial" w:cs="Arial"/>
                <w:color w:val="000000"/>
              </w:rPr>
            </w:pPr>
          </w:p>
        </w:tc>
      </w:tr>
      <w:tr w:rsidR="00A60E72" w14:paraId="5488E469" w14:textId="77777777" w:rsidTr="00A60E72">
        <w:tc>
          <w:tcPr>
            <w:tcW w:w="3016" w:type="dxa"/>
            <w:gridSpan w:val="2"/>
            <w:tcBorders>
              <w:top w:val="nil"/>
              <w:left w:val="single" w:sz="4" w:space="0" w:color="000000"/>
              <w:bottom w:val="nil"/>
              <w:right w:val="single" w:sz="4" w:space="0" w:color="000000"/>
            </w:tcBorders>
            <w:vAlign w:val="center"/>
          </w:tcPr>
          <w:p w14:paraId="1F5F30F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Plan de sauvetage</w:t>
            </w:r>
          </w:p>
        </w:tc>
        <w:tc>
          <w:tcPr>
            <w:tcW w:w="3166" w:type="dxa"/>
            <w:gridSpan w:val="2"/>
            <w:tcBorders>
              <w:top w:val="nil"/>
              <w:left w:val="single" w:sz="4" w:space="0" w:color="000000"/>
              <w:bottom w:val="nil"/>
              <w:right w:val="single" w:sz="4" w:space="0" w:color="000000"/>
            </w:tcBorders>
            <w:vAlign w:val="center"/>
          </w:tcPr>
          <w:p w14:paraId="21E6E46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Ses binômes, équipiers éventuels</w:t>
            </w:r>
          </w:p>
        </w:tc>
        <w:tc>
          <w:tcPr>
            <w:tcW w:w="3450" w:type="dxa"/>
            <w:tcBorders>
              <w:top w:val="nil"/>
              <w:left w:val="single" w:sz="4" w:space="0" w:color="000000"/>
              <w:bottom w:val="nil"/>
              <w:right w:val="single" w:sz="4" w:space="0" w:color="000000"/>
            </w:tcBorders>
            <w:vAlign w:val="center"/>
          </w:tcPr>
          <w:p w14:paraId="31D50761" w14:textId="77777777" w:rsidR="00A60E72" w:rsidRDefault="00A60E72" w:rsidP="00A60E72">
            <w:pPr>
              <w:tabs>
                <w:tab w:val="left" w:pos="0"/>
              </w:tabs>
              <w:ind w:left="24"/>
              <w:rPr>
                <w:rFonts w:ascii="Arial" w:eastAsia="Arial" w:hAnsi="Arial" w:cs="Arial"/>
                <w:color w:val="000000"/>
              </w:rPr>
            </w:pPr>
          </w:p>
        </w:tc>
      </w:tr>
      <w:tr w:rsidR="00A60E72" w14:paraId="115C326E" w14:textId="77777777" w:rsidTr="00A60E72">
        <w:tc>
          <w:tcPr>
            <w:tcW w:w="3016" w:type="dxa"/>
            <w:gridSpan w:val="2"/>
            <w:tcBorders>
              <w:top w:val="nil"/>
              <w:left w:val="single" w:sz="4" w:space="0" w:color="000000"/>
              <w:bottom w:val="nil"/>
              <w:right w:val="single" w:sz="4" w:space="0" w:color="000000"/>
            </w:tcBorders>
            <w:vAlign w:val="center"/>
          </w:tcPr>
          <w:p w14:paraId="22AF779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Sac de sauvetage</w:t>
            </w:r>
          </w:p>
        </w:tc>
        <w:tc>
          <w:tcPr>
            <w:tcW w:w="3166" w:type="dxa"/>
            <w:gridSpan w:val="2"/>
            <w:tcBorders>
              <w:top w:val="nil"/>
              <w:left w:val="single" w:sz="4" w:space="0" w:color="000000"/>
              <w:bottom w:val="nil"/>
              <w:right w:val="single" w:sz="4" w:space="0" w:color="000000"/>
            </w:tcBorders>
            <w:vAlign w:val="center"/>
          </w:tcPr>
          <w:p w14:paraId="408CE2AF" w14:textId="77777777" w:rsidR="00A60E72" w:rsidRDefault="00A60E72" w:rsidP="00A60E72">
            <w:pPr>
              <w:tabs>
                <w:tab w:val="left" w:pos="0"/>
              </w:tabs>
              <w:ind w:left="24"/>
              <w:rPr>
                <w:rFonts w:ascii="Arial" w:eastAsia="Arial" w:hAnsi="Arial" w:cs="Arial"/>
                <w:color w:val="000000"/>
              </w:rPr>
            </w:pPr>
          </w:p>
        </w:tc>
        <w:tc>
          <w:tcPr>
            <w:tcW w:w="3450" w:type="dxa"/>
            <w:tcBorders>
              <w:top w:val="nil"/>
              <w:left w:val="single" w:sz="4" w:space="0" w:color="000000"/>
              <w:bottom w:val="nil"/>
              <w:right w:val="single" w:sz="4" w:space="0" w:color="000000"/>
            </w:tcBorders>
            <w:vAlign w:val="center"/>
          </w:tcPr>
          <w:p w14:paraId="77E117D5" w14:textId="77777777" w:rsidR="00A60E72" w:rsidRDefault="00A60E72" w:rsidP="00A60E72">
            <w:pPr>
              <w:tabs>
                <w:tab w:val="left" w:pos="0"/>
              </w:tabs>
              <w:ind w:left="24"/>
              <w:rPr>
                <w:rFonts w:ascii="Arial" w:eastAsia="Arial" w:hAnsi="Arial" w:cs="Arial"/>
                <w:color w:val="000000"/>
              </w:rPr>
            </w:pPr>
          </w:p>
        </w:tc>
      </w:tr>
      <w:tr w:rsidR="00A60E72" w14:paraId="11C6337E" w14:textId="77777777" w:rsidTr="00A60E72">
        <w:tc>
          <w:tcPr>
            <w:tcW w:w="3016" w:type="dxa"/>
            <w:gridSpan w:val="2"/>
            <w:tcBorders>
              <w:top w:val="nil"/>
              <w:left w:val="single" w:sz="4" w:space="0" w:color="000000"/>
              <w:bottom w:val="single" w:sz="4" w:space="0" w:color="000000"/>
              <w:right w:val="single" w:sz="4" w:space="0" w:color="000000"/>
            </w:tcBorders>
            <w:vAlign w:val="center"/>
          </w:tcPr>
          <w:p w14:paraId="190756B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Formation sauvetage clients vertical</w:t>
            </w:r>
          </w:p>
        </w:tc>
        <w:tc>
          <w:tcPr>
            <w:tcW w:w="3166" w:type="dxa"/>
            <w:gridSpan w:val="2"/>
            <w:tcBorders>
              <w:top w:val="nil"/>
              <w:left w:val="single" w:sz="4" w:space="0" w:color="000000"/>
              <w:bottom w:val="single" w:sz="4" w:space="0" w:color="000000"/>
              <w:right w:val="single" w:sz="4" w:space="0" w:color="000000"/>
            </w:tcBorders>
            <w:vAlign w:val="center"/>
          </w:tcPr>
          <w:p w14:paraId="49977404" w14:textId="77777777" w:rsidR="00A60E72" w:rsidRDefault="00A60E72" w:rsidP="00A60E72">
            <w:pPr>
              <w:tabs>
                <w:tab w:val="left" w:pos="0"/>
              </w:tabs>
              <w:ind w:left="24"/>
              <w:rPr>
                <w:rFonts w:ascii="Arial" w:eastAsia="Arial" w:hAnsi="Arial" w:cs="Arial"/>
                <w:color w:val="000000"/>
              </w:rPr>
            </w:pPr>
          </w:p>
        </w:tc>
        <w:tc>
          <w:tcPr>
            <w:tcW w:w="3450" w:type="dxa"/>
            <w:tcBorders>
              <w:top w:val="nil"/>
              <w:left w:val="single" w:sz="4" w:space="0" w:color="000000"/>
              <w:bottom w:val="single" w:sz="4" w:space="0" w:color="000000"/>
              <w:right w:val="single" w:sz="4" w:space="0" w:color="000000"/>
            </w:tcBorders>
            <w:vAlign w:val="center"/>
          </w:tcPr>
          <w:p w14:paraId="524A91BF" w14:textId="77777777" w:rsidR="00A60E72" w:rsidRDefault="00A60E72" w:rsidP="00A60E72">
            <w:pPr>
              <w:tabs>
                <w:tab w:val="left" w:pos="0"/>
              </w:tabs>
              <w:ind w:left="24"/>
              <w:rPr>
                <w:rFonts w:ascii="Arial" w:eastAsia="Arial" w:hAnsi="Arial" w:cs="Arial"/>
                <w:color w:val="000000"/>
              </w:rPr>
            </w:pPr>
          </w:p>
        </w:tc>
      </w:tr>
    </w:tbl>
    <w:p w14:paraId="7BB219D9" w14:textId="77777777" w:rsidR="00A60E72" w:rsidRDefault="00A60E72" w:rsidP="00A60E72"/>
    <w:p w14:paraId="7A96990F" w14:textId="77777777" w:rsidR="00A60E72" w:rsidRDefault="00A60E72" w:rsidP="00A60E72">
      <w:r>
        <w:br w:type="page"/>
      </w:r>
    </w:p>
    <w:p w14:paraId="7E7ABEC5" w14:textId="77777777" w:rsidR="00A60E72" w:rsidRDefault="00A60E72" w:rsidP="00A60E72"/>
    <w:tbl>
      <w:tblPr>
        <w:tblW w:w="9632"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537"/>
        <w:gridCol w:w="479"/>
        <w:gridCol w:w="1803"/>
        <w:gridCol w:w="1363"/>
        <w:gridCol w:w="3450"/>
      </w:tblGrid>
      <w:tr w:rsidR="00A60E72" w14:paraId="0998A96B" w14:textId="77777777" w:rsidTr="00F572E4">
        <w:tc>
          <w:tcPr>
            <w:tcW w:w="2537" w:type="dxa"/>
            <w:shd w:val="clear" w:color="auto" w:fill="FBD4B4" w:themeFill="accent6" w:themeFillTint="66"/>
            <w:vAlign w:val="center"/>
          </w:tcPr>
          <w:p w14:paraId="45F5822E" w14:textId="77777777" w:rsidR="00A60E72" w:rsidRDefault="00A60E72" w:rsidP="00A60E72">
            <w:pPr>
              <w:jc w:val="center"/>
              <w:rPr>
                <w:rFonts w:ascii="Arial" w:eastAsia="Arial" w:hAnsi="Arial" w:cs="Arial"/>
                <w:b/>
                <w:color w:val="FF0000"/>
              </w:rPr>
            </w:pPr>
            <w:r>
              <w:rPr>
                <w:rFonts w:ascii="Arial" w:eastAsia="Arial" w:hAnsi="Arial" w:cs="Arial"/>
                <w:b/>
              </w:rPr>
              <w:t>A5- Maintenance préventive d’une installation</w:t>
            </w:r>
          </w:p>
        </w:tc>
        <w:tc>
          <w:tcPr>
            <w:tcW w:w="7095" w:type="dxa"/>
            <w:gridSpan w:val="4"/>
            <w:vAlign w:val="center"/>
          </w:tcPr>
          <w:p w14:paraId="768FE6DD" w14:textId="77777777" w:rsidR="00A60E72" w:rsidRPr="00170A41" w:rsidRDefault="00A60E72" w:rsidP="00901879">
            <w:pPr>
              <w:pStyle w:val="Paragraphedeliste"/>
              <w:widowControl/>
              <w:numPr>
                <w:ilvl w:val="0"/>
                <w:numId w:val="71"/>
              </w:numPr>
              <w:pBdr>
                <w:top w:val="nil"/>
                <w:left w:val="nil"/>
                <w:bottom w:val="nil"/>
                <w:right w:val="nil"/>
                <w:between w:val="nil"/>
              </w:pBdr>
              <w:autoSpaceDE/>
              <w:autoSpaceDN/>
              <w:ind w:left="466"/>
              <w:contextualSpacing/>
              <w:rPr>
                <w:rFonts w:ascii="Arial" w:eastAsia="Arial" w:hAnsi="Arial" w:cs="Arial"/>
                <w:b/>
                <w:color w:val="000000"/>
              </w:rPr>
            </w:pPr>
            <w:r w:rsidRPr="00170A41">
              <w:rPr>
                <w:rFonts w:ascii="Arial" w:eastAsia="Arial" w:hAnsi="Arial" w:cs="Arial"/>
                <w:b/>
                <w:color w:val="000000"/>
              </w:rPr>
              <w:t>A5T1-  Réaliser la maintenance préventive d’une installation</w:t>
            </w:r>
          </w:p>
        </w:tc>
      </w:tr>
      <w:tr w:rsidR="00A60E72" w14:paraId="60558E06" w14:textId="77777777" w:rsidTr="00F572E4">
        <w:tc>
          <w:tcPr>
            <w:tcW w:w="2537" w:type="dxa"/>
            <w:shd w:val="clear" w:color="auto" w:fill="FBD4B4" w:themeFill="accent6" w:themeFillTint="66"/>
            <w:vAlign w:val="center"/>
          </w:tcPr>
          <w:p w14:paraId="40A82E89"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0F0E0E3F" w14:textId="77777777" w:rsidR="00A60E72" w:rsidRDefault="00A60E72" w:rsidP="00A60E72">
            <w:pPr>
              <w:jc w:val="center"/>
              <w:rPr>
                <w:rFonts w:ascii="Arial" w:eastAsia="Arial" w:hAnsi="Arial" w:cs="Arial"/>
                <w:b/>
              </w:rPr>
            </w:pPr>
            <w:r>
              <w:rPr>
                <w:rFonts w:ascii="Arial" w:eastAsia="Arial" w:hAnsi="Arial" w:cs="Arial"/>
                <w:color w:val="000000"/>
              </w:rPr>
              <w:t>Totale</w:t>
            </w:r>
          </w:p>
        </w:tc>
        <w:tc>
          <w:tcPr>
            <w:tcW w:w="7095" w:type="dxa"/>
            <w:gridSpan w:val="4"/>
            <w:vAlign w:val="center"/>
          </w:tcPr>
          <w:p w14:paraId="29453D83" w14:textId="77777777" w:rsidR="00A60E72" w:rsidRDefault="00A60E72" w:rsidP="00A60E72">
            <w:pPr>
              <w:rPr>
                <w:rFonts w:ascii="Arial" w:eastAsia="Arial" w:hAnsi="Arial" w:cs="Arial"/>
                <w:color w:val="000000"/>
              </w:rPr>
            </w:pPr>
          </w:p>
        </w:tc>
      </w:tr>
      <w:tr w:rsidR="00A60E72" w14:paraId="3B4C2FEF" w14:textId="77777777" w:rsidTr="00A60E72">
        <w:tc>
          <w:tcPr>
            <w:tcW w:w="9632" w:type="dxa"/>
            <w:gridSpan w:val="5"/>
            <w:tcBorders>
              <w:top w:val="single" w:sz="6" w:space="0" w:color="000000"/>
              <w:left w:val="single" w:sz="6" w:space="0" w:color="000000"/>
              <w:bottom w:val="single" w:sz="6" w:space="0" w:color="000000"/>
              <w:right w:val="single" w:sz="6" w:space="0" w:color="000000"/>
            </w:tcBorders>
            <w:shd w:val="clear" w:color="auto" w:fill="D9D9D9"/>
          </w:tcPr>
          <w:p w14:paraId="4D36684D"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Situation de début</w:t>
            </w:r>
          </w:p>
        </w:tc>
      </w:tr>
      <w:tr w:rsidR="00A60E72" w14:paraId="7DB308CD" w14:textId="77777777" w:rsidTr="00A60E72">
        <w:trPr>
          <w:trHeight w:val="426"/>
        </w:trPr>
        <w:tc>
          <w:tcPr>
            <w:tcW w:w="9632" w:type="dxa"/>
            <w:gridSpan w:val="5"/>
            <w:tcBorders>
              <w:top w:val="single" w:sz="6" w:space="0" w:color="000000"/>
              <w:left w:val="single" w:sz="6" w:space="0" w:color="000000"/>
              <w:bottom w:val="single" w:sz="6" w:space="0" w:color="000000"/>
              <w:right w:val="single" w:sz="6" w:space="0" w:color="000000"/>
            </w:tcBorders>
          </w:tcPr>
          <w:p w14:paraId="74D7B51E"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Un bon de travail, un ordre de travail (numérique ou papier)</w:t>
            </w:r>
          </w:p>
          <w:p w14:paraId="124C432D"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 xml:space="preserve">Une installation en état de fonctionnement et disponible </w:t>
            </w:r>
          </w:p>
          <w:p w14:paraId="12B9D1D1"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 xml:space="preserve">L'intervention technique est préparée et programmée, le site est sécurisé </w:t>
            </w:r>
          </w:p>
        </w:tc>
      </w:tr>
      <w:tr w:rsidR="00A60E72" w14:paraId="1115FC1D" w14:textId="77777777" w:rsidTr="00A60E72">
        <w:tc>
          <w:tcPr>
            <w:tcW w:w="4819" w:type="dxa"/>
            <w:gridSpan w:val="3"/>
            <w:tcBorders>
              <w:top w:val="single" w:sz="6" w:space="0" w:color="000000"/>
              <w:left w:val="single" w:sz="6" w:space="0" w:color="000000"/>
              <w:bottom w:val="single" w:sz="4" w:space="0" w:color="000000"/>
              <w:right w:val="single" w:sz="6" w:space="0" w:color="000000"/>
            </w:tcBorders>
            <w:shd w:val="clear" w:color="auto" w:fill="D9D9D9"/>
          </w:tcPr>
          <w:p w14:paraId="5865A46C" w14:textId="77777777" w:rsidR="00A60E72" w:rsidRDefault="00A60E72" w:rsidP="00A60E72">
            <w:pPr>
              <w:jc w:val="center"/>
              <w:rPr>
                <w:rFonts w:ascii="Arial" w:eastAsia="Arial" w:hAnsi="Arial" w:cs="Arial"/>
                <w:b/>
                <w:color w:val="FF0000"/>
                <w:sz w:val="20"/>
                <w:szCs w:val="20"/>
              </w:rPr>
            </w:pPr>
            <w:r>
              <w:rPr>
                <w:rFonts w:ascii="Arial" w:eastAsia="Arial" w:hAnsi="Arial" w:cs="Arial"/>
                <w:b/>
                <w:sz w:val="20"/>
                <w:szCs w:val="20"/>
              </w:rPr>
              <w:t xml:space="preserve">Description de la tâche </w:t>
            </w:r>
          </w:p>
        </w:tc>
        <w:tc>
          <w:tcPr>
            <w:tcW w:w="4813" w:type="dxa"/>
            <w:gridSpan w:val="2"/>
            <w:tcBorders>
              <w:top w:val="single" w:sz="6" w:space="0" w:color="000000"/>
              <w:left w:val="single" w:sz="6" w:space="0" w:color="000000"/>
              <w:bottom w:val="single" w:sz="4" w:space="0" w:color="000000"/>
              <w:right w:val="single" w:sz="6" w:space="0" w:color="000000"/>
            </w:tcBorders>
            <w:shd w:val="clear" w:color="auto" w:fill="D9D9D9"/>
          </w:tcPr>
          <w:p w14:paraId="4E619821"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 xml:space="preserve">Résultats attendus </w:t>
            </w:r>
          </w:p>
        </w:tc>
      </w:tr>
      <w:tr w:rsidR="00A60E72" w14:paraId="21C87797" w14:textId="77777777" w:rsidTr="00A60E72">
        <w:tc>
          <w:tcPr>
            <w:tcW w:w="9632"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13759B03" w14:textId="77777777" w:rsidR="00A60E72" w:rsidRDefault="00A60E72" w:rsidP="00A60E72">
            <w:pPr>
              <w:rPr>
                <w:rFonts w:ascii="Arial" w:eastAsia="Arial" w:hAnsi="Arial" w:cs="Arial"/>
                <w:b/>
                <w:sz w:val="20"/>
                <w:szCs w:val="20"/>
              </w:rPr>
            </w:pPr>
            <w:r>
              <w:rPr>
                <w:rFonts w:ascii="Arial" w:eastAsia="Arial" w:hAnsi="Arial" w:cs="Arial"/>
                <w:b/>
                <w:sz w:val="20"/>
                <w:szCs w:val="20"/>
              </w:rPr>
              <w:t>PRÉPARER L’INTERVENTION</w:t>
            </w:r>
          </w:p>
        </w:tc>
      </w:tr>
      <w:tr w:rsidR="00A60E72" w14:paraId="268044E9" w14:textId="77777777" w:rsidTr="00A60E72">
        <w:tc>
          <w:tcPr>
            <w:tcW w:w="4819" w:type="dxa"/>
            <w:gridSpan w:val="3"/>
            <w:tcBorders>
              <w:top w:val="single" w:sz="4" w:space="0" w:color="000000"/>
              <w:left w:val="single" w:sz="4" w:space="0" w:color="000000"/>
              <w:bottom w:val="nil"/>
              <w:right w:val="single" w:sz="4" w:space="0" w:color="000000"/>
            </w:tcBorders>
          </w:tcPr>
          <w:p w14:paraId="22A0A9D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Prendre en charge la demande </w:t>
            </w:r>
          </w:p>
        </w:tc>
        <w:tc>
          <w:tcPr>
            <w:tcW w:w="4813" w:type="dxa"/>
            <w:gridSpan w:val="2"/>
            <w:tcBorders>
              <w:top w:val="single" w:sz="4" w:space="0" w:color="000000"/>
              <w:left w:val="single" w:sz="4" w:space="0" w:color="000000"/>
              <w:bottom w:val="nil"/>
              <w:right w:val="single" w:sz="4" w:space="0" w:color="000000"/>
            </w:tcBorders>
          </w:tcPr>
          <w:p w14:paraId="08A113C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demande d'intervention est prise en charge</w:t>
            </w:r>
          </w:p>
        </w:tc>
      </w:tr>
      <w:tr w:rsidR="00A60E72" w14:paraId="73719793" w14:textId="77777777" w:rsidTr="00A60E72">
        <w:tc>
          <w:tcPr>
            <w:tcW w:w="4819" w:type="dxa"/>
            <w:gridSpan w:val="3"/>
            <w:tcBorders>
              <w:top w:val="nil"/>
              <w:left w:val="single" w:sz="4" w:space="0" w:color="000000"/>
              <w:bottom w:val="nil"/>
              <w:right w:val="single" w:sz="4" w:space="0" w:color="000000"/>
            </w:tcBorders>
          </w:tcPr>
          <w:p w14:paraId="21E0580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Organiser le déroulé de son intervention.                       </w:t>
            </w:r>
          </w:p>
        </w:tc>
        <w:tc>
          <w:tcPr>
            <w:tcW w:w="4813" w:type="dxa"/>
            <w:gridSpan w:val="2"/>
            <w:tcBorders>
              <w:top w:val="nil"/>
              <w:left w:val="single" w:sz="4" w:space="0" w:color="000000"/>
              <w:bottom w:val="nil"/>
              <w:right w:val="single" w:sz="4" w:space="0" w:color="000000"/>
            </w:tcBorders>
          </w:tcPr>
          <w:p w14:paraId="369E56B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déroulé de son intervention est réfléchit</w:t>
            </w:r>
          </w:p>
        </w:tc>
      </w:tr>
      <w:tr w:rsidR="00A60E72" w14:paraId="7DFA452E" w14:textId="77777777" w:rsidTr="00A60E72">
        <w:tc>
          <w:tcPr>
            <w:tcW w:w="4819" w:type="dxa"/>
            <w:gridSpan w:val="3"/>
            <w:tcBorders>
              <w:top w:val="nil"/>
              <w:left w:val="single" w:sz="4" w:space="0" w:color="000000"/>
              <w:bottom w:val="nil"/>
              <w:right w:val="single" w:sz="4" w:space="0" w:color="000000"/>
            </w:tcBorders>
          </w:tcPr>
          <w:p w14:paraId="67D0CE3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Préparer les outillages, les matériels,  ..</w:t>
            </w:r>
          </w:p>
        </w:tc>
        <w:tc>
          <w:tcPr>
            <w:tcW w:w="4813" w:type="dxa"/>
            <w:gridSpan w:val="2"/>
            <w:tcBorders>
              <w:top w:val="nil"/>
              <w:left w:val="single" w:sz="4" w:space="0" w:color="000000"/>
              <w:bottom w:val="nil"/>
              <w:right w:val="single" w:sz="4" w:space="0" w:color="000000"/>
            </w:tcBorders>
          </w:tcPr>
          <w:p w14:paraId="5084493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outillages et matériels sont préparés</w:t>
            </w:r>
          </w:p>
        </w:tc>
      </w:tr>
      <w:tr w:rsidR="00A60E72" w14:paraId="5A7E3330" w14:textId="77777777" w:rsidTr="00A60E72">
        <w:tc>
          <w:tcPr>
            <w:tcW w:w="4819" w:type="dxa"/>
            <w:gridSpan w:val="3"/>
            <w:tcBorders>
              <w:top w:val="nil"/>
              <w:left w:val="single" w:sz="4" w:space="0" w:color="000000"/>
              <w:bottom w:val="nil"/>
              <w:right w:val="single" w:sz="4" w:space="0" w:color="000000"/>
            </w:tcBorders>
          </w:tcPr>
          <w:p w14:paraId="053CF35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Repérer physiquement les circuits, les éléments d'assemblages, les composants. </w:t>
            </w:r>
          </w:p>
        </w:tc>
        <w:tc>
          <w:tcPr>
            <w:tcW w:w="4813" w:type="dxa"/>
            <w:gridSpan w:val="2"/>
            <w:tcBorders>
              <w:top w:val="nil"/>
              <w:left w:val="single" w:sz="4" w:space="0" w:color="000000"/>
              <w:bottom w:val="nil"/>
              <w:right w:val="single" w:sz="4" w:space="0" w:color="000000"/>
            </w:tcBorders>
          </w:tcPr>
          <w:p w14:paraId="0E51282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composants, circuits, éléments d'assemblages sont correctement identifiés</w:t>
            </w:r>
          </w:p>
        </w:tc>
      </w:tr>
      <w:tr w:rsidR="00A60E72" w14:paraId="737B6B2F" w14:textId="77777777" w:rsidTr="00A60E72">
        <w:tc>
          <w:tcPr>
            <w:tcW w:w="4819" w:type="dxa"/>
            <w:gridSpan w:val="3"/>
            <w:tcBorders>
              <w:top w:val="nil"/>
              <w:left w:val="single" w:sz="4" w:space="0" w:color="000000"/>
              <w:bottom w:val="nil"/>
              <w:right w:val="single" w:sz="4" w:space="0" w:color="000000"/>
            </w:tcBorders>
          </w:tcPr>
          <w:p w14:paraId="367E9C2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Participer à la mise à l’arrêt de l’installation (si nécessaire)</w:t>
            </w:r>
          </w:p>
        </w:tc>
        <w:tc>
          <w:tcPr>
            <w:tcW w:w="4813" w:type="dxa"/>
            <w:gridSpan w:val="2"/>
            <w:tcBorders>
              <w:top w:val="nil"/>
              <w:left w:val="single" w:sz="4" w:space="0" w:color="000000"/>
              <w:bottom w:val="nil"/>
              <w:right w:val="single" w:sz="4" w:space="0" w:color="000000"/>
            </w:tcBorders>
          </w:tcPr>
          <w:p w14:paraId="3239EE6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L'installation est correctement arrêtée </w:t>
            </w:r>
          </w:p>
        </w:tc>
      </w:tr>
      <w:tr w:rsidR="00A60E72" w14:paraId="0BF20464" w14:textId="77777777" w:rsidTr="00A60E72">
        <w:tc>
          <w:tcPr>
            <w:tcW w:w="4819" w:type="dxa"/>
            <w:gridSpan w:val="3"/>
            <w:tcBorders>
              <w:top w:val="nil"/>
              <w:left w:val="single" w:sz="4" w:space="0" w:color="000000"/>
              <w:bottom w:val="nil"/>
              <w:right w:val="single" w:sz="4" w:space="0" w:color="000000"/>
            </w:tcBorders>
          </w:tcPr>
          <w:p w14:paraId="60CBE9C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Consigner ou participer à la consignation de l'installation (si nécessaire)</w:t>
            </w:r>
          </w:p>
        </w:tc>
        <w:tc>
          <w:tcPr>
            <w:tcW w:w="4813" w:type="dxa"/>
            <w:gridSpan w:val="2"/>
            <w:tcBorders>
              <w:top w:val="nil"/>
              <w:left w:val="single" w:sz="4" w:space="0" w:color="000000"/>
              <w:bottom w:val="nil"/>
              <w:right w:val="single" w:sz="4" w:space="0" w:color="000000"/>
            </w:tcBorders>
          </w:tcPr>
          <w:p w14:paraId="09D3586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consignation est correctement réalisée</w:t>
            </w:r>
          </w:p>
        </w:tc>
      </w:tr>
      <w:tr w:rsidR="00A60E72" w14:paraId="180B4015" w14:textId="77777777" w:rsidTr="00A60E72">
        <w:tc>
          <w:tcPr>
            <w:tcW w:w="9632"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5E9F1591" w14:textId="77777777" w:rsidR="00A60E72" w:rsidRDefault="00A60E72" w:rsidP="00A60E72">
            <w:pPr>
              <w:rPr>
                <w:rFonts w:ascii="Arial" w:eastAsia="Arial" w:hAnsi="Arial" w:cs="Arial"/>
                <w:b/>
                <w:sz w:val="20"/>
                <w:szCs w:val="20"/>
              </w:rPr>
            </w:pPr>
            <w:r>
              <w:rPr>
                <w:rFonts w:ascii="Arial" w:eastAsia="Arial" w:hAnsi="Arial" w:cs="Arial"/>
                <w:b/>
                <w:sz w:val="20"/>
                <w:szCs w:val="20"/>
              </w:rPr>
              <w:t>RÉALISER L’INTERVENTION</w:t>
            </w:r>
          </w:p>
        </w:tc>
      </w:tr>
      <w:tr w:rsidR="00A60E72" w14:paraId="2D0893C6" w14:textId="77777777" w:rsidTr="00A60E72">
        <w:tc>
          <w:tcPr>
            <w:tcW w:w="4819" w:type="dxa"/>
            <w:gridSpan w:val="3"/>
            <w:tcBorders>
              <w:top w:val="nil"/>
              <w:left w:val="single" w:sz="4" w:space="0" w:color="000000"/>
              <w:bottom w:val="nil"/>
              <w:right w:val="single" w:sz="4" w:space="0" w:color="000000"/>
            </w:tcBorders>
          </w:tcPr>
          <w:p w14:paraId="02A6286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Réaliser des contrôles.</w:t>
            </w:r>
          </w:p>
        </w:tc>
        <w:tc>
          <w:tcPr>
            <w:tcW w:w="4813" w:type="dxa"/>
            <w:gridSpan w:val="2"/>
            <w:tcBorders>
              <w:top w:val="nil"/>
              <w:left w:val="single" w:sz="4" w:space="0" w:color="000000"/>
              <w:bottom w:val="nil"/>
              <w:right w:val="single" w:sz="4" w:space="0" w:color="000000"/>
            </w:tcBorders>
          </w:tcPr>
          <w:p w14:paraId="3B68581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contrôles sont réalisés</w:t>
            </w:r>
          </w:p>
        </w:tc>
      </w:tr>
      <w:tr w:rsidR="00A60E72" w14:paraId="26D9545A" w14:textId="77777777" w:rsidTr="00A60E72">
        <w:tc>
          <w:tcPr>
            <w:tcW w:w="4819" w:type="dxa"/>
            <w:gridSpan w:val="3"/>
            <w:tcBorders>
              <w:top w:val="nil"/>
              <w:left w:val="single" w:sz="4" w:space="0" w:color="000000"/>
              <w:bottom w:val="nil"/>
              <w:right w:val="single" w:sz="4" w:space="0" w:color="000000"/>
            </w:tcBorders>
          </w:tcPr>
          <w:p w14:paraId="3D19D17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Collecter les mesures </w:t>
            </w:r>
          </w:p>
        </w:tc>
        <w:tc>
          <w:tcPr>
            <w:tcW w:w="4813" w:type="dxa"/>
            <w:gridSpan w:val="2"/>
            <w:tcBorders>
              <w:top w:val="nil"/>
              <w:left w:val="single" w:sz="4" w:space="0" w:color="000000"/>
              <w:bottom w:val="nil"/>
              <w:right w:val="single" w:sz="4" w:space="0" w:color="000000"/>
            </w:tcBorders>
          </w:tcPr>
          <w:p w14:paraId="2286C25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Les mesures sont collectées </w:t>
            </w:r>
          </w:p>
        </w:tc>
      </w:tr>
      <w:tr w:rsidR="00A60E72" w14:paraId="79BBB183" w14:textId="77777777" w:rsidTr="00A60E72">
        <w:tc>
          <w:tcPr>
            <w:tcW w:w="4819" w:type="dxa"/>
            <w:gridSpan w:val="3"/>
            <w:tcBorders>
              <w:top w:val="nil"/>
              <w:left w:val="single" w:sz="4" w:space="0" w:color="000000"/>
              <w:bottom w:val="nil"/>
              <w:right w:val="single" w:sz="4" w:space="0" w:color="000000"/>
            </w:tcBorders>
          </w:tcPr>
          <w:p w14:paraId="7A85B9A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Contrôler et/ou remplacer les sous-système, composant en respectant les procédures modes opératoires numérique ou papier.</w:t>
            </w:r>
          </w:p>
        </w:tc>
        <w:tc>
          <w:tcPr>
            <w:tcW w:w="4813" w:type="dxa"/>
            <w:gridSpan w:val="2"/>
            <w:tcBorders>
              <w:top w:val="nil"/>
              <w:left w:val="single" w:sz="4" w:space="0" w:color="000000"/>
              <w:bottom w:val="nil"/>
              <w:right w:val="single" w:sz="4" w:space="0" w:color="000000"/>
            </w:tcBorders>
          </w:tcPr>
          <w:p w14:paraId="772FA43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opérations de maintenance préventive systématique sont réalisées conformément aux procédures (déplacement d'attaches, bandages, contrôles câble, ligne de sécurité changement de courroie, roulement, vidange,  ….)</w:t>
            </w:r>
          </w:p>
        </w:tc>
      </w:tr>
      <w:tr w:rsidR="00A60E72" w14:paraId="341ABFE0" w14:textId="77777777" w:rsidTr="00A60E72">
        <w:tc>
          <w:tcPr>
            <w:tcW w:w="4819" w:type="dxa"/>
            <w:gridSpan w:val="3"/>
            <w:tcBorders>
              <w:top w:val="nil"/>
              <w:left w:val="single" w:sz="4" w:space="0" w:color="000000"/>
              <w:bottom w:val="nil"/>
              <w:right w:val="single" w:sz="4" w:space="0" w:color="000000"/>
            </w:tcBorders>
          </w:tcPr>
          <w:p w14:paraId="3095DF3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Déconsigner ou participer à la déconsignation de l'installation (si nécessaire)</w:t>
            </w:r>
          </w:p>
        </w:tc>
        <w:tc>
          <w:tcPr>
            <w:tcW w:w="4813" w:type="dxa"/>
            <w:gridSpan w:val="2"/>
            <w:tcBorders>
              <w:top w:val="nil"/>
              <w:left w:val="single" w:sz="4" w:space="0" w:color="000000"/>
              <w:bottom w:val="nil"/>
              <w:right w:val="single" w:sz="4" w:space="0" w:color="000000"/>
            </w:tcBorders>
          </w:tcPr>
          <w:p w14:paraId="00A0CE6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déconsignation est correctement réalisée</w:t>
            </w:r>
          </w:p>
        </w:tc>
      </w:tr>
      <w:tr w:rsidR="00A60E72" w14:paraId="01C4D1EC" w14:textId="77777777" w:rsidTr="00A60E72">
        <w:tc>
          <w:tcPr>
            <w:tcW w:w="4819" w:type="dxa"/>
            <w:gridSpan w:val="3"/>
            <w:tcBorders>
              <w:top w:val="nil"/>
              <w:left w:val="single" w:sz="4" w:space="0" w:color="000000"/>
              <w:bottom w:val="nil"/>
              <w:right w:val="single" w:sz="4" w:space="0" w:color="000000"/>
            </w:tcBorders>
          </w:tcPr>
          <w:p w14:paraId="013FBD4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Effectuer les réglages</w:t>
            </w:r>
          </w:p>
        </w:tc>
        <w:tc>
          <w:tcPr>
            <w:tcW w:w="4813" w:type="dxa"/>
            <w:gridSpan w:val="2"/>
            <w:tcBorders>
              <w:top w:val="nil"/>
              <w:left w:val="single" w:sz="4" w:space="0" w:color="000000"/>
              <w:bottom w:val="nil"/>
              <w:right w:val="single" w:sz="4" w:space="0" w:color="000000"/>
            </w:tcBorders>
          </w:tcPr>
          <w:p w14:paraId="054D4E6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réglages sont effectués</w:t>
            </w:r>
          </w:p>
        </w:tc>
      </w:tr>
      <w:tr w:rsidR="00A60E72" w14:paraId="28BE82EE" w14:textId="77777777" w:rsidTr="00A60E72">
        <w:tc>
          <w:tcPr>
            <w:tcW w:w="4819" w:type="dxa"/>
            <w:gridSpan w:val="3"/>
            <w:tcBorders>
              <w:top w:val="nil"/>
              <w:left w:val="single" w:sz="4" w:space="0" w:color="000000"/>
              <w:bottom w:val="nil"/>
              <w:right w:val="single" w:sz="4" w:space="0" w:color="000000"/>
            </w:tcBorders>
          </w:tcPr>
          <w:p w14:paraId="76B5F68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Contrôler et tester</w:t>
            </w:r>
          </w:p>
        </w:tc>
        <w:tc>
          <w:tcPr>
            <w:tcW w:w="4813" w:type="dxa"/>
            <w:gridSpan w:val="2"/>
            <w:tcBorders>
              <w:top w:val="nil"/>
              <w:left w:val="single" w:sz="4" w:space="0" w:color="000000"/>
              <w:bottom w:val="nil"/>
              <w:right w:val="single" w:sz="4" w:space="0" w:color="000000"/>
            </w:tcBorders>
          </w:tcPr>
          <w:p w14:paraId="3DC0CE7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  Les contrôles et tests effectués permettent de vérifier que les performances de l'installation sont conformes au cahier des charges du constructeur, des règlements d’exploitation et de la réglementation administrative.</w:t>
            </w:r>
          </w:p>
        </w:tc>
      </w:tr>
      <w:tr w:rsidR="00A60E72" w14:paraId="5DA253EC" w14:textId="77777777" w:rsidTr="00A60E72">
        <w:tc>
          <w:tcPr>
            <w:tcW w:w="4819" w:type="dxa"/>
            <w:gridSpan w:val="3"/>
            <w:tcBorders>
              <w:top w:val="nil"/>
              <w:left w:val="single" w:sz="4" w:space="0" w:color="000000"/>
              <w:bottom w:val="nil"/>
              <w:right w:val="single" w:sz="4" w:space="0" w:color="000000"/>
            </w:tcBorders>
          </w:tcPr>
          <w:p w14:paraId="2FB19F0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Participer à la remise en service de l'installation (si nécessaire)</w:t>
            </w:r>
          </w:p>
        </w:tc>
        <w:tc>
          <w:tcPr>
            <w:tcW w:w="4813" w:type="dxa"/>
            <w:gridSpan w:val="2"/>
            <w:tcBorders>
              <w:top w:val="nil"/>
              <w:left w:val="single" w:sz="4" w:space="0" w:color="000000"/>
              <w:bottom w:val="nil"/>
              <w:right w:val="single" w:sz="4" w:space="0" w:color="000000"/>
            </w:tcBorders>
          </w:tcPr>
          <w:p w14:paraId="4C2FB79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 fonctionne correctement</w:t>
            </w:r>
          </w:p>
        </w:tc>
      </w:tr>
      <w:tr w:rsidR="00A60E72" w14:paraId="036CB24F" w14:textId="77777777" w:rsidTr="00A60E72">
        <w:tc>
          <w:tcPr>
            <w:tcW w:w="4819" w:type="dxa"/>
            <w:gridSpan w:val="3"/>
            <w:tcBorders>
              <w:top w:val="nil"/>
              <w:left w:val="single" w:sz="4" w:space="0" w:color="000000"/>
              <w:bottom w:val="nil"/>
              <w:right w:val="single" w:sz="4" w:space="0" w:color="000000"/>
            </w:tcBorders>
          </w:tcPr>
          <w:p w14:paraId="377A768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Adopter une démarche respectueuse de l’environnement</w:t>
            </w:r>
          </w:p>
        </w:tc>
        <w:tc>
          <w:tcPr>
            <w:tcW w:w="4813" w:type="dxa"/>
            <w:gridSpan w:val="2"/>
            <w:tcBorders>
              <w:top w:val="nil"/>
              <w:left w:val="single" w:sz="4" w:space="0" w:color="000000"/>
              <w:bottom w:val="nil"/>
              <w:right w:val="single" w:sz="4" w:space="0" w:color="000000"/>
            </w:tcBorders>
          </w:tcPr>
          <w:p w14:paraId="7022D5B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L'intervention a été respectueuse de l'environnement</w:t>
            </w:r>
          </w:p>
        </w:tc>
      </w:tr>
      <w:tr w:rsidR="00A60E72" w14:paraId="201D830C" w14:textId="77777777" w:rsidTr="00A60E72">
        <w:tc>
          <w:tcPr>
            <w:tcW w:w="4819" w:type="dxa"/>
            <w:gridSpan w:val="3"/>
            <w:tcBorders>
              <w:top w:val="nil"/>
              <w:left w:val="single" w:sz="4" w:space="0" w:color="000000"/>
              <w:bottom w:val="nil"/>
              <w:right w:val="single" w:sz="4" w:space="0" w:color="000000"/>
            </w:tcBorders>
          </w:tcPr>
          <w:p w14:paraId="7C012D6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Rendre compte à sa hiérarchie</w:t>
            </w:r>
          </w:p>
        </w:tc>
        <w:tc>
          <w:tcPr>
            <w:tcW w:w="4813" w:type="dxa"/>
            <w:gridSpan w:val="2"/>
            <w:tcBorders>
              <w:top w:val="nil"/>
              <w:left w:val="single" w:sz="4" w:space="0" w:color="000000"/>
              <w:bottom w:val="nil"/>
              <w:right w:val="single" w:sz="4" w:space="0" w:color="000000"/>
            </w:tcBorders>
          </w:tcPr>
          <w:p w14:paraId="5438BFA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compte rendu est opérationnel, les éléments modifiés ou remplacés sont signalés pour servir de retour d’expérience</w:t>
            </w:r>
          </w:p>
        </w:tc>
      </w:tr>
      <w:tr w:rsidR="00A60E72" w14:paraId="58E24B3A" w14:textId="77777777" w:rsidTr="00A60E72">
        <w:tc>
          <w:tcPr>
            <w:tcW w:w="9632" w:type="dxa"/>
            <w:gridSpan w:val="5"/>
            <w:tcBorders>
              <w:top w:val="single" w:sz="4" w:space="0" w:color="000000"/>
              <w:left w:val="single" w:sz="6" w:space="0" w:color="000000"/>
              <w:bottom w:val="single" w:sz="4" w:space="0" w:color="000000"/>
              <w:right w:val="single" w:sz="6" w:space="0" w:color="000000"/>
            </w:tcBorders>
            <w:shd w:val="clear" w:color="auto" w:fill="D9D9D9"/>
          </w:tcPr>
          <w:p w14:paraId="2739363B"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Conditions de réalisation</w:t>
            </w:r>
          </w:p>
        </w:tc>
      </w:tr>
      <w:tr w:rsidR="00A60E72" w14:paraId="74D1A2DD" w14:textId="77777777" w:rsidTr="00A60E72">
        <w:tc>
          <w:tcPr>
            <w:tcW w:w="3016" w:type="dxa"/>
            <w:gridSpan w:val="2"/>
            <w:tcBorders>
              <w:top w:val="single" w:sz="4" w:space="0" w:color="000000"/>
              <w:left w:val="single" w:sz="4" w:space="0" w:color="000000"/>
              <w:bottom w:val="single" w:sz="4" w:space="0" w:color="000000"/>
              <w:right w:val="single" w:sz="4" w:space="0" w:color="000000"/>
            </w:tcBorders>
          </w:tcPr>
          <w:p w14:paraId="7C6CC915"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Moyens </w:t>
            </w:r>
          </w:p>
        </w:tc>
        <w:tc>
          <w:tcPr>
            <w:tcW w:w="3166" w:type="dxa"/>
            <w:gridSpan w:val="2"/>
            <w:tcBorders>
              <w:top w:val="single" w:sz="4" w:space="0" w:color="000000"/>
              <w:left w:val="single" w:sz="4" w:space="0" w:color="000000"/>
              <w:bottom w:val="single" w:sz="4" w:space="0" w:color="000000"/>
              <w:right w:val="single" w:sz="4" w:space="0" w:color="000000"/>
            </w:tcBorders>
          </w:tcPr>
          <w:p w14:paraId="746B22BC"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Liaisons </w:t>
            </w:r>
          </w:p>
        </w:tc>
        <w:tc>
          <w:tcPr>
            <w:tcW w:w="3450" w:type="dxa"/>
            <w:tcBorders>
              <w:top w:val="single" w:sz="4" w:space="0" w:color="000000"/>
              <w:left w:val="single" w:sz="4" w:space="0" w:color="000000"/>
              <w:bottom w:val="single" w:sz="4" w:space="0" w:color="000000"/>
              <w:right w:val="single" w:sz="4" w:space="0" w:color="000000"/>
            </w:tcBorders>
          </w:tcPr>
          <w:p w14:paraId="4D208D18"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Références et ressources</w:t>
            </w:r>
          </w:p>
        </w:tc>
      </w:tr>
      <w:tr w:rsidR="00A60E72" w14:paraId="5893246C" w14:textId="77777777" w:rsidTr="00A60E72">
        <w:tc>
          <w:tcPr>
            <w:tcW w:w="3016" w:type="dxa"/>
            <w:gridSpan w:val="2"/>
            <w:tcBorders>
              <w:top w:val="single" w:sz="4" w:space="0" w:color="000000"/>
              <w:left w:val="single" w:sz="4" w:space="0" w:color="000000"/>
              <w:bottom w:val="nil"/>
              <w:right w:val="single" w:sz="4" w:space="0" w:color="000000"/>
            </w:tcBorders>
            <w:vAlign w:val="center"/>
          </w:tcPr>
          <w:p w14:paraId="2961EDA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équipements de protection individuelle et collective</w:t>
            </w:r>
          </w:p>
        </w:tc>
        <w:tc>
          <w:tcPr>
            <w:tcW w:w="3166" w:type="dxa"/>
            <w:gridSpan w:val="2"/>
            <w:tcBorders>
              <w:top w:val="single" w:sz="4" w:space="0" w:color="000000"/>
              <w:left w:val="single" w:sz="4" w:space="0" w:color="000000"/>
              <w:bottom w:val="nil"/>
              <w:right w:val="single" w:sz="4" w:space="0" w:color="000000"/>
            </w:tcBorders>
            <w:vAlign w:val="center"/>
          </w:tcPr>
          <w:p w14:paraId="2CE5D7F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constructeur de l'installation</w:t>
            </w:r>
          </w:p>
        </w:tc>
        <w:tc>
          <w:tcPr>
            <w:tcW w:w="3450" w:type="dxa"/>
            <w:tcBorders>
              <w:top w:val="single" w:sz="4" w:space="0" w:color="000000"/>
              <w:left w:val="single" w:sz="4" w:space="0" w:color="000000"/>
              <w:bottom w:val="nil"/>
              <w:right w:val="single" w:sz="4" w:space="0" w:color="000000"/>
            </w:tcBorders>
            <w:vAlign w:val="center"/>
          </w:tcPr>
          <w:p w14:paraId="089BB59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Dossier technique de l'installation</w:t>
            </w:r>
          </w:p>
        </w:tc>
      </w:tr>
      <w:tr w:rsidR="00A60E72" w14:paraId="3070B11F"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1FE91BA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ou les pièces de rechange, les consommables</w:t>
            </w:r>
          </w:p>
        </w:tc>
        <w:tc>
          <w:tcPr>
            <w:tcW w:w="3166" w:type="dxa"/>
            <w:gridSpan w:val="2"/>
            <w:tcBorders>
              <w:top w:val="nil"/>
              <w:left w:val="single" w:sz="4" w:space="0" w:color="000000"/>
              <w:bottom w:val="nil"/>
              <w:right w:val="single" w:sz="4" w:space="0" w:color="000000"/>
            </w:tcBorders>
            <w:vAlign w:val="center"/>
          </w:tcPr>
          <w:p w14:paraId="4CD6960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L'exploitant de l'installation</w:t>
            </w:r>
          </w:p>
        </w:tc>
        <w:tc>
          <w:tcPr>
            <w:tcW w:w="3450" w:type="dxa"/>
            <w:tcBorders>
              <w:top w:val="nil"/>
              <w:left w:val="single" w:sz="4" w:space="0" w:color="000000"/>
              <w:bottom w:val="nil"/>
              <w:right w:val="single" w:sz="4" w:space="0" w:color="000000"/>
            </w:tcBorders>
            <w:vAlign w:val="center"/>
          </w:tcPr>
          <w:p w14:paraId="5F468BD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Dossier outillages, matériels, composants</w:t>
            </w:r>
          </w:p>
        </w:tc>
      </w:tr>
      <w:tr w:rsidR="00A60E72" w14:paraId="6A61774B" w14:textId="77777777" w:rsidTr="00A60E72">
        <w:tc>
          <w:tcPr>
            <w:tcW w:w="3016" w:type="dxa"/>
            <w:gridSpan w:val="2"/>
            <w:tcBorders>
              <w:top w:val="nil"/>
              <w:left w:val="single" w:sz="4" w:space="0" w:color="000000"/>
              <w:bottom w:val="nil"/>
              <w:right w:val="single" w:sz="4" w:space="0" w:color="000000"/>
            </w:tcBorders>
            <w:vAlign w:val="center"/>
          </w:tcPr>
          <w:p w14:paraId="6E47B43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outillages et moyens de manutention</w:t>
            </w:r>
          </w:p>
        </w:tc>
        <w:tc>
          <w:tcPr>
            <w:tcW w:w="3166" w:type="dxa"/>
            <w:gridSpan w:val="2"/>
            <w:tcBorders>
              <w:top w:val="nil"/>
              <w:left w:val="single" w:sz="4" w:space="0" w:color="000000"/>
              <w:bottom w:val="nil"/>
              <w:right w:val="single" w:sz="4" w:space="0" w:color="000000"/>
            </w:tcBorders>
            <w:vAlign w:val="center"/>
          </w:tcPr>
          <w:p w14:paraId="4FD8DC5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service maintenance</w:t>
            </w:r>
          </w:p>
        </w:tc>
        <w:tc>
          <w:tcPr>
            <w:tcW w:w="3450" w:type="dxa"/>
            <w:tcBorders>
              <w:top w:val="nil"/>
              <w:left w:val="single" w:sz="4" w:space="0" w:color="000000"/>
              <w:bottom w:val="nil"/>
              <w:right w:val="single" w:sz="4" w:space="0" w:color="000000"/>
            </w:tcBorders>
            <w:vAlign w:val="center"/>
          </w:tcPr>
          <w:p w14:paraId="4D8B0C3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Notices Constructeur</w:t>
            </w:r>
          </w:p>
        </w:tc>
      </w:tr>
      <w:tr w:rsidR="00A60E72" w14:paraId="04ADB9FB"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382A711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Moyen de communication (radio, téléphone...)</w:t>
            </w:r>
          </w:p>
        </w:tc>
        <w:tc>
          <w:tcPr>
            <w:tcW w:w="3166" w:type="dxa"/>
            <w:gridSpan w:val="2"/>
            <w:tcBorders>
              <w:top w:val="nil"/>
              <w:left w:val="single" w:sz="4" w:space="0" w:color="000000"/>
              <w:bottom w:val="nil"/>
              <w:right w:val="single" w:sz="4" w:space="0" w:color="000000"/>
            </w:tcBorders>
            <w:vAlign w:val="center"/>
          </w:tcPr>
          <w:p w14:paraId="4F41F21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Bureau de contrôle STRMTG</w:t>
            </w:r>
          </w:p>
        </w:tc>
        <w:tc>
          <w:tcPr>
            <w:tcW w:w="3450" w:type="dxa"/>
            <w:tcBorders>
              <w:top w:val="nil"/>
              <w:left w:val="single" w:sz="4" w:space="0" w:color="000000"/>
              <w:bottom w:val="nil"/>
              <w:right w:val="single" w:sz="4" w:space="0" w:color="000000"/>
            </w:tcBorders>
            <w:vAlign w:val="center"/>
          </w:tcPr>
          <w:p w14:paraId="2FF27CE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Procédures</w:t>
            </w:r>
          </w:p>
        </w:tc>
      </w:tr>
      <w:tr w:rsidR="00A60E72" w14:paraId="7917595F"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17C4776D" w14:textId="77777777" w:rsidR="00A60E72" w:rsidRDefault="00A60E72" w:rsidP="00A60E72">
            <w:pPr>
              <w:pBdr>
                <w:top w:val="nil"/>
                <w:left w:val="nil"/>
                <w:bottom w:val="nil"/>
                <w:right w:val="nil"/>
                <w:between w:val="nil"/>
              </w:pBdr>
              <w:tabs>
                <w:tab w:val="left" w:pos="0"/>
              </w:tabs>
              <w:ind w:left="166"/>
              <w:rPr>
                <w:rFonts w:ascii="Arial" w:eastAsia="Arial" w:hAnsi="Arial" w:cs="Arial"/>
                <w:strike/>
                <w:color w:val="000000"/>
                <w:sz w:val="20"/>
                <w:szCs w:val="20"/>
              </w:rPr>
            </w:pPr>
            <w:r>
              <w:rPr>
                <w:rFonts w:ascii="Arial" w:eastAsia="Arial" w:hAnsi="Arial" w:cs="Arial"/>
                <w:color w:val="000000"/>
                <w:sz w:val="20"/>
                <w:szCs w:val="20"/>
              </w:rPr>
              <w:t>Les outils d'aide à la maintenance (Réalité augmentée, outils numériques, ...)</w:t>
            </w:r>
          </w:p>
        </w:tc>
        <w:tc>
          <w:tcPr>
            <w:tcW w:w="3166" w:type="dxa"/>
            <w:gridSpan w:val="2"/>
            <w:tcBorders>
              <w:top w:val="nil"/>
              <w:left w:val="single" w:sz="4" w:space="0" w:color="000000"/>
              <w:bottom w:val="nil"/>
              <w:right w:val="single" w:sz="4" w:space="0" w:color="000000"/>
            </w:tcBorders>
            <w:vAlign w:val="center"/>
          </w:tcPr>
          <w:p w14:paraId="67264EA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TIA</w:t>
            </w:r>
          </w:p>
        </w:tc>
        <w:tc>
          <w:tcPr>
            <w:tcW w:w="3450" w:type="dxa"/>
            <w:tcBorders>
              <w:top w:val="nil"/>
              <w:left w:val="single" w:sz="4" w:space="0" w:color="000000"/>
              <w:bottom w:val="nil"/>
              <w:right w:val="single" w:sz="4" w:space="0" w:color="000000"/>
            </w:tcBorders>
            <w:vAlign w:val="center"/>
          </w:tcPr>
          <w:p w14:paraId="43A3AC5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Réglementation</w:t>
            </w:r>
          </w:p>
        </w:tc>
      </w:tr>
      <w:tr w:rsidR="00A60E72" w14:paraId="10725DC6" w14:textId="77777777" w:rsidTr="00A60E72">
        <w:trPr>
          <w:trHeight w:val="71"/>
        </w:trPr>
        <w:tc>
          <w:tcPr>
            <w:tcW w:w="3016" w:type="dxa"/>
            <w:gridSpan w:val="2"/>
            <w:tcBorders>
              <w:top w:val="nil"/>
              <w:left w:val="single" w:sz="4" w:space="0" w:color="000000"/>
              <w:bottom w:val="single" w:sz="4" w:space="0" w:color="000000"/>
              <w:right w:val="single" w:sz="4" w:space="0" w:color="000000"/>
            </w:tcBorders>
            <w:vAlign w:val="center"/>
          </w:tcPr>
          <w:p w14:paraId="0FCC949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GMAO (Gestion de Maintenance Assistée par Ordinateur)</w:t>
            </w:r>
          </w:p>
        </w:tc>
        <w:tc>
          <w:tcPr>
            <w:tcW w:w="3166" w:type="dxa"/>
            <w:gridSpan w:val="2"/>
            <w:tcBorders>
              <w:top w:val="nil"/>
              <w:left w:val="single" w:sz="4" w:space="0" w:color="000000"/>
              <w:bottom w:val="single" w:sz="4" w:space="0" w:color="000000"/>
              <w:right w:val="single" w:sz="4" w:space="0" w:color="000000"/>
            </w:tcBorders>
            <w:vAlign w:val="center"/>
          </w:tcPr>
          <w:p w14:paraId="366C265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hiérarchie</w:t>
            </w:r>
          </w:p>
        </w:tc>
        <w:tc>
          <w:tcPr>
            <w:tcW w:w="3450" w:type="dxa"/>
            <w:tcBorders>
              <w:top w:val="nil"/>
              <w:left w:val="single" w:sz="4" w:space="0" w:color="000000"/>
              <w:bottom w:val="single" w:sz="4" w:space="0" w:color="000000"/>
              <w:right w:val="single" w:sz="4" w:space="0" w:color="000000"/>
            </w:tcBorders>
            <w:vAlign w:val="center"/>
          </w:tcPr>
          <w:p w14:paraId="6E06A84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procédure radio ou téléphonique</w:t>
            </w:r>
          </w:p>
        </w:tc>
      </w:tr>
    </w:tbl>
    <w:p w14:paraId="7FF4E51A" w14:textId="0CDA4B4F" w:rsidR="00A60E72" w:rsidRDefault="00A60E72" w:rsidP="00A60E72"/>
    <w:p w14:paraId="710625C8" w14:textId="77777777" w:rsidR="00A60E72" w:rsidRDefault="00A60E72" w:rsidP="00A60E72">
      <w:r>
        <w:br w:type="page"/>
      </w:r>
    </w:p>
    <w:tbl>
      <w:tblPr>
        <w:tblW w:w="9632"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537"/>
        <w:gridCol w:w="479"/>
        <w:gridCol w:w="1803"/>
        <w:gridCol w:w="1363"/>
        <w:gridCol w:w="3450"/>
      </w:tblGrid>
      <w:tr w:rsidR="00A60E72" w14:paraId="2E12C75C" w14:textId="77777777" w:rsidTr="00F572E4">
        <w:tc>
          <w:tcPr>
            <w:tcW w:w="2537" w:type="dxa"/>
            <w:shd w:val="clear" w:color="auto" w:fill="F79646" w:themeFill="accent6"/>
            <w:vAlign w:val="center"/>
          </w:tcPr>
          <w:p w14:paraId="13E455EE" w14:textId="77777777" w:rsidR="00A60E72" w:rsidRDefault="00A60E72" w:rsidP="00A60E72">
            <w:pPr>
              <w:jc w:val="center"/>
              <w:rPr>
                <w:rFonts w:ascii="Arial" w:eastAsia="Arial" w:hAnsi="Arial" w:cs="Arial"/>
                <w:b/>
                <w:color w:val="FF0000"/>
              </w:rPr>
            </w:pPr>
            <w:r>
              <w:rPr>
                <w:rFonts w:ascii="Arial" w:eastAsia="Arial" w:hAnsi="Arial" w:cs="Arial"/>
                <w:b/>
              </w:rPr>
              <w:lastRenderedPageBreak/>
              <w:t>A6- Maintenance corrective d’une installation</w:t>
            </w:r>
          </w:p>
        </w:tc>
        <w:tc>
          <w:tcPr>
            <w:tcW w:w="7095" w:type="dxa"/>
            <w:gridSpan w:val="4"/>
            <w:vAlign w:val="center"/>
          </w:tcPr>
          <w:p w14:paraId="39C15112" w14:textId="28FA9719" w:rsidR="00A60E72" w:rsidRPr="00170A41" w:rsidRDefault="00A60E72" w:rsidP="00901879">
            <w:pPr>
              <w:pStyle w:val="Paragraphedeliste"/>
              <w:widowControl/>
              <w:numPr>
                <w:ilvl w:val="0"/>
                <w:numId w:val="71"/>
              </w:numPr>
              <w:pBdr>
                <w:top w:val="nil"/>
                <w:left w:val="nil"/>
                <w:bottom w:val="nil"/>
                <w:right w:val="nil"/>
                <w:between w:val="nil"/>
              </w:pBdr>
              <w:autoSpaceDE/>
              <w:autoSpaceDN/>
              <w:contextualSpacing/>
              <w:rPr>
                <w:rFonts w:ascii="Arial" w:eastAsia="Arial" w:hAnsi="Arial" w:cs="Arial"/>
                <w:b/>
                <w:color w:val="000000"/>
              </w:rPr>
            </w:pPr>
            <w:r>
              <w:rPr>
                <w:rFonts w:ascii="Arial" w:eastAsia="Arial" w:hAnsi="Arial" w:cs="Arial"/>
                <w:b/>
                <w:color w:val="000000"/>
              </w:rPr>
              <w:t>A</w:t>
            </w:r>
            <w:r w:rsidR="00A937BC">
              <w:rPr>
                <w:rFonts w:ascii="Arial" w:eastAsia="Arial" w:hAnsi="Arial" w:cs="Arial"/>
                <w:b/>
                <w:color w:val="000000"/>
              </w:rPr>
              <w:t>6</w:t>
            </w:r>
            <w:r>
              <w:rPr>
                <w:rFonts w:ascii="Arial" w:eastAsia="Arial" w:hAnsi="Arial" w:cs="Arial"/>
                <w:b/>
                <w:color w:val="000000"/>
              </w:rPr>
              <w:t>T1</w:t>
            </w:r>
            <w:r w:rsidRPr="00170A41">
              <w:rPr>
                <w:rFonts w:ascii="Arial" w:eastAsia="Arial" w:hAnsi="Arial" w:cs="Arial"/>
                <w:b/>
                <w:color w:val="000000"/>
              </w:rPr>
              <w:t>- Diagnostiquer et dépanner une installation</w:t>
            </w:r>
          </w:p>
          <w:p w14:paraId="484FEF90" w14:textId="3A8D9E3D" w:rsidR="00A60E72" w:rsidRPr="00170A41" w:rsidRDefault="00A60E72" w:rsidP="00901879">
            <w:pPr>
              <w:pStyle w:val="Paragraphedeliste"/>
              <w:widowControl/>
              <w:numPr>
                <w:ilvl w:val="0"/>
                <w:numId w:val="71"/>
              </w:numPr>
              <w:pBdr>
                <w:top w:val="nil"/>
                <w:left w:val="nil"/>
                <w:bottom w:val="nil"/>
                <w:right w:val="nil"/>
                <w:between w:val="nil"/>
              </w:pBdr>
              <w:autoSpaceDE/>
              <w:autoSpaceDN/>
              <w:contextualSpacing/>
              <w:rPr>
                <w:rFonts w:ascii="Arial" w:eastAsia="Arial" w:hAnsi="Arial" w:cs="Arial"/>
                <w:b/>
                <w:color w:val="AEAAAA"/>
              </w:rPr>
            </w:pPr>
            <w:r>
              <w:rPr>
                <w:rFonts w:ascii="Arial" w:eastAsia="Arial" w:hAnsi="Arial" w:cs="Arial"/>
                <w:color w:val="AEAAAA"/>
              </w:rPr>
              <w:t>A</w:t>
            </w:r>
            <w:r w:rsidR="00A937BC">
              <w:rPr>
                <w:rFonts w:ascii="Arial" w:eastAsia="Arial" w:hAnsi="Arial" w:cs="Arial"/>
                <w:color w:val="AEAAAA"/>
              </w:rPr>
              <w:t>6</w:t>
            </w:r>
            <w:r>
              <w:rPr>
                <w:rFonts w:ascii="Arial" w:eastAsia="Arial" w:hAnsi="Arial" w:cs="Arial"/>
                <w:color w:val="AEAAAA"/>
              </w:rPr>
              <w:t>T2</w:t>
            </w:r>
            <w:r w:rsidRPr="00170A41">
              <w:rPr>
                <w:rFonts w:ascii="Arial" w:eastAsia="Arial" w:hAnsi="Arial" w:cs="Arial"/>
                <w:color w:val="AEAAAA"/>
              </w:rPr>
              <w:t xml:space="preserve">- Réparer une </w:t>
            </w:r>
            <w:r>
              <w:rPr>
                <w:rFonts w:ascii="Arial" w:eastAsia="Arial" w:hAnsi="Arial" w:cs="Arial"/>
                <w:color w:val="AEAAAA"/>
              </w:rPr>
              <w:t>installation</w:t>
            </w:r>
          </w:p>
          <w:p w14:paraId="3DA640DA" w14:textId="1F0260C3" w:rsidR="00A60E72" w:rsidRPr="00170A41" w:rsidRDefault="00A60E72" w:rsidP="00901879">
            <w:pPr>
              <w:pStyle w:val="Paragraphedeliste"/>
              <w:widowControl/>
              <w:numPr>
                <w:ilvl w:val="0"/>
                <w:numId w:val="71"/>
              </w:numPr>
              <w:pBdr>
                <w:top w:val="nil"/>
                <w:left w:val="nil"/>
                <w:bottom w:val="nil"/>
                <w:right w:val="nil"/>
                <w:between w:val="nil"/>
              </w:pBdr>
              <w:autoSpaceDE/>
              <w:autoSpaceDN/>
              <w:contextualSpacing/>
              <w:rPr>
                <w:rFonts w:ascii="Arial" w:eastAsia="Arial" w:hAnsi="Arial" w:cs="Arial"/>
                <w:b/>
                <w:color w:val="AEAAAA"/>
              </w:rPr>
            </w:pPr>
            <w:r w:rsidRPr="00170A41">
              <w:rPr>
                <w:rFonts w:ascii="Arial" w:eastAsia="Arial" w:hAnsi="Arial" w:cs="Arial"/>
                <w:color w:val="AEAAAA"/>
              </w:rPr>
              <w:t>A</w:t>
            </w:r>
            <w:r w:rsidR="00A937BC">
              <w:rPr>
                <w:rFonts w:ascii="Arial" w:eastAsia="Arial" w:hAnsi="Arial" w:cs="Arial"/>
                <w:color w:val="AEAAAA"/>
              </w:rPr>
              <w:t>6</w:t>
            </w:r>
            <w:r>
              <w:rPr>
                <w:rFonts w:ascii="Arial" w:eastAsia="Arial" w:hAnsi="Arial" w:cs="Arial"/>
                <w:color w:val="AEAAAA"/>
              </w:rPr>
              <w:t>T3</w:t>
            </w:r>
            <w:r w:rsidRPr="00170A41">
              <w:rPr>
                <w:rFonts w:ascii="Arial" w:eastAsia="Arial" w:hAnsi="Arial" w:cs="Arial"/>
                <w:color w:val="AEAAAA"/>
              </w:rPr>
              <w:t>- Rendre compte de son intervention avec l'outil de communication adapté</w:t>
            </w:r>
          </w:p>
        </w:tc>
      </w:tr>
      <w:tr w:rsidR="00A60E72" w14:paraId="1607DE7D" w14:textId="77777777" w:rsidTr="00F572E4">
        <w:tc>
          <w:tcPr>
            <w:tcW w:w="2537" w:type="dxa"/>
            <w:shd w:val="clear" w:color="auto" w:fill="F79646" w:themeFill="accent6"/>
            <w:vAlign w:val="center"/>
          </w:tcPr>
          <w:p w14:paraId="2176D7EF"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6746B88C" w14:textId="77777777" w:rsidR="00A60E72" w:rsidRDefault="00A60E72" w:rsidP="00A60E72">
            <w:pPr>
              <w:jc w:val="center"/>
              <w:rPr>
                <w:rFonts w:ascii="Arial" w:eastAsia="Arial" w:hAnsi="Arial" w:cs="Arial"/>
                <w:b/>
              </w:rPr>
            </w:pPr>
            <w:r>
              <w:rPr>
                <w:rFonts w:ascii="Arial" w:eastAsia="Arial" w:hAnsi="Arial" w:cs="Arial"/>
                <w:color w:val="000000"/>
              </w:rPr>
              <w:t>Totale</w:t>
            </w:r>
          </w:p>
        </w:tc>
        <w:tc>
          <w:tcPr>
            <w:tcW w:w="7095" w:type="dxa"/>
            <w:gridSpan w:val="4"/>
            <w:vAlign w:val="center"/>
          </w:tcPr>
          <w:p w14:paraId="1F22D310" w14:textId="77777777" w:rsidR="00A60E72" w:rsidRDefault="00A60E72" w:rsidP="00A60E72">
            <w:pPr>
              <w:rPr>
                <w:rFonts w:ascii="Arial" w:eastAsia="Arial" w:hAnsi="Arial" w:cs="Arial"/>
                <w:color w:val="000000"/>
              </w:rPr>
            </w:pPr>
          </w:p>
        </w:tc>
      </w:tr>
      <w:tr w:rsidR="00A60E72" w14:paraId="5CEFDAE9" w14:textId="77777777" w:rsidTr="00A60E72">
        <w:tc>
          <w:tcPr>
            <w:tcW w:w="9632" w:type="dxa"/>
            <w:gridSpan w:val="5"/>
            <w:tcBorders>
              <w:top w:val="single" w:sz="6" w:space="0" w:color="000000"/>
              <w:left w:val="single" w:sz="6" w:space="0" w:color="000000"/>
              <w:bottom w:val="single" w:sz="6" w:space="0" w:color="000000"/>
              <w:right w:val="single" w:sz="6" w:space="0" w:color="000000"/>
            </w:tcBorders>
            <w:shd w:val="clear" w:color="auto" w:fill="D9D9D9"/>
          </w:tcPr>
          <w:p w14:paraId="46EF1470"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Situation de début</w:t>
            </w:r>
          </w:p>
        </w:tc>
      </w:tr>
      <w:tr w:rsidR="00A60E72" w14:paraId="6906A4F5" w14:textId="77777777" w:rsidTr="00A60E72">
        <w:trPr>
          <w:trHeight w:val="426"/>
        </w:trPr>
        <w:tc>
          <w:tcPr>
            <w:tcW w:w="9632" w:type="dxa"/>
            <w:gridSpan w:val="5"/>
            <w:tcBorders>
              <w:top w:val="single" w:sz="6" w:space="0" w:color="000000"/>
              <w:left w:val="single" w:sz="6" w:space="0" w:color="000000"/>
              <w:bottom w:val="single" w:sz="6" w:space="0" w:color="000000"/>
              <w:right w:val="single" w:sz="6" w:space="0" w:color="000000"/>
            </w:tcBorders>
          </w:tcPr>
          <w:p w14:paraId="78AE0EC2"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 xml:space="preserve">Un bon de travail, un ordre de travail (numérique ou papier) </w:t>
            </w:r>
          </w:p>
          <w:p w14:paraId="48791AD1"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 xml:space="preserve">Une installation disponible qui dysfonctionne </w:t>
            </w:r>
          </w:p>
        </w:tc>
      </w:tr>
      <w:tr w:rsidR="00A60E72" w14:paraId="03B983E6" w14:textId="77777777" w:rsidTr="00A60E72">
        <w:tc>
          <w:tcPr>
            <w:tcW w:w="4819" w:type="dxa"/>
            <w:gridSpan w:val="3"/>
            <w:tcBorders>
              <w:top w:val="single" w:sz="6" w:space="0" w:color="000000"/>
              <w:left w:val="single" w:sz="6" w:space="0" w:color="000000"/>
              <w:bottom w:val="single" w:sz="4" w:space="0" w:color="000000"/>
              <w:right w:val="single" w:sz="6" w:space="0" w:color="000000"/>
            </w:tcBorders>
            <w:shd w:val="clear" w:color="auto" w:fill="D9D9D9"/>
          </w:tcPr>
          <w:p w14:paraId="3EF32D76" w14:textId="77777777" w:rsidR="00A60E72" w:rsidRDefault="00A60E72" w:rsidP="00A60E72">
            <w:pPr>
              <w:jc w:val="center"/>
              <w:rPr>
                <w:rFonts w:ascii="Arial" w:eastAsia="Arial" w:hAnsi="Arial" w:cs="Arial"/>
                <w:b/>
                <w:color w:val="FF0000"/>
                <w:sz w:val="20"/>
                <w:szCs w:val="20"/>
              </w:rPr>
            </w:pPr>
            <w:r>
              <w:rPr>
                <w:rFonts w:ascii="Arial" w:eastAsia="Arial" w:hAnsi="Arial" w:cs="Arial"/>
                <w:b/>
                <w:sz w:val="20"/>
                <w:szCs w:val="20"/>
              </w:rPr>
              <w:t xml:space="preserve">Description de la tâche </w:t>
            </w:r>
          </w:p>
        </w:tc>
        <w:tc>
          <w:tcPr>
            <w:tcW w:w="4813" w:type="dxa"/>
            <w:gridSpan w:val="2"/>
            <w:tcBorders>
              <w:top w:val="single" w:sz="6" w:space="0" w:color="000000"/>
              <w:left w:val="single" w:sz="6" w:space="0" w:color="000000"/>
              <w:bottom w:val="single" w:sz="4" w:space="0" w:color="000000"/>
              <w:right w:val="single" w:sz="6" w:space="0" w:color="000000"/>
            </w:tcBorders>
            <w:shd w:val="clear" w:color="auto" w:fill="D9D9D9"/>
          </w:tcPr>
          <w:p w14:paraId="1223D545"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 xml:space="preserve">Résultats attendus </w:t>
            </w:r>
          </w:p>
        </w:tc>
      </w:tr>
      <w:tr w:rsidR="00A60E72" w14:paraId="19E90A7B" w14:textId="77777777" w:rsidTr="00A60E72">
        <w:tc>
          <w:tcPr>
            <w:tcW w:w="9632"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7F05BB22" w14:textId="77777777" w:rsidR="00A60E72" w:rsidRDefault="00A60E72" w:rsidP="00A60E72">
            <w:pPr>
              <w:rPr>
                <w:rFonts w:ascii="Arial" w:eastAsia="Arial" w:hAnsi="Arial" w:cs="Arial"/>
                <w:b/>
                <w:sz w:val="20"/>
                <w:szCs w:val="20"/>
              </w:rPr>
            </w:pPr>
            <w:r>
              <w:rPr>
                <w:rFonts w:ascii="Arial" w:eastAsia="Arial" w:hAnsi="Arial" w:cs="Arial"/>
                <w:b/>
                <w:sz w:val="20"/>
                <w:szCs w:val="20"/>
              </w:rPr>
              <w:t>ÉTABLIR LE CONSTAT DE DÉFAILLANCE</w:t>
            </w:r>
          </w:p>
        </w:tc>
      </w:tr>
      <w:tr w:rsidR="00A60E72" w14:paraId="24D85D11" w14:textId="77777777" w:rsidTr="00A60E72">
        <w:tc>
          <w:tcPr>
            <w:tcW w:w="4819" w:type="dxa"/>
            <w:gridSpan w:val="3"/>
            <w:tcBorders>
              <w:top w:val="single" w:sz="4" w:space="0" w:color="000000"/>
              <w:left w:val="single" w:sz="4" w:space="0" w:color="000000"/>
              <w:bottom w:val="nil"/>
              <w:right w:val="single" w:sz="4" w:space="0" w:color="000000"/>
            </w:tcBorders>
          </w:tcPr>
          <w:p w14:paraId="1C43BF5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Prendre en charge la demande d'intervention</w:t>
            </w:r>
          </w:p>
        </w:tc>
        <w:tc>
          <w:tcPr>
            <w:tcW w:w="4813" w:type="dxa"/>
            <w:gridSpan w:val="2"/>
            <w:tcBorders>
              <w:top w:val="single" w:sz="4" w:space="0" w:color="000000"/>
              <w:left w:val="single" w:sz="4" w:space="0" w:color="000000"/>
              <w:bottom w:val="nil"/>
              <w:right w:val="single" w:sz="4" w:space="0" w:color="000000"/>
            </w:tcBorders>
          </w:tcPr>
          <w:p w14:paraId="6E1132D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demande d'intervention est prise en charge</w:t>
            </w:r>
          </w:p>
        </w:tc>
      </w:tr>
      <w:tr w:rsidR="00A60E72" w14:paraId="5DBA5AD7" w14:textId="77777777" w:rsidTr="00A60E72">
        <w:tc>
          <w:tcPr>
            <w:tcW w:w="4819" w:type="dxa"/>
            <w:gridSpan w:val="3"/>
            <w:tcBorders>
              <w:top w:val="nil"/>
              <w:left w:val="single" w:sz="4" w:space="0" w:color="000000"/>
              <w:bottom w:val="nil"/>
              <w:right w:val="single" w:sz="4" w:space="0" w:color="000000"/>
            </w:tcBorders>
          </w:tcPr>
          <w:p w14:paraId="1B770B8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Identifier les fonctions de l’installation</w:t>
            </w:r>
          </w:p>
        </w:tc>
        <w:tc>
          <w:tcPr>
            <w:tcW w:w="4813" w:type="dxa"/>
            <w:gridSpan w:val="2"/>
            <w:tcBorders>
              <w:top w:val="nil"/>
              <w:left w:val="single" w:sz="4" w:space="0" w:color="000000"/>
              <w:bottom w:val="nil"/>
              <w:right w:val="single" w:sz="4" w:space="0" w:color="000000"/>
            </w:tcBorders>
          </w:tcPr>
          <w:p w14:paraId="4100FB6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fonctionnement de l'installation est correctement appréhendé</w:t>
            </w:r>
          </w:p>
        </w:tc>
      </w:tr>
      <w:tr w:rsidR="00A60E72" w14:paraId="3C998A0E" w14:textId="77777777" w:rsidTr="00A60E72">
        <w:tc>
          <w:tcPr>
            <w:tcW w:w="4819" w:type="dxa"/>
            <w:gridSpan w:val="3"/>
            <w:tcBorders>
              <w:top w:val="nil"/>
              <w:left w:val="single" w:sz="4" w:space="0" w:color="000000"/>
              <w:bottom w:val="nil"/>
              <w:right w:val="single" w:sz="4" w:space="0" w:color="000000"/>
            </w:tcBorders>
          </w:tcPr>
          <w:p w14:paraId="513BC69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Consulter l’historique de l’installation</w:t>
            </w:r>
          </w:p>
        </w:tc>
        <w:tc>
          <w:tcPr>
            <w:tcW w:w="4813" w:type="dxa"/>
            <w:gridSpan w:val="2"/>
            <w:tcBorders>
              <w:top w:val="nil"/>
              <w:left w:val="single" w:sz="4" w:space="0" w:color="000000"/>
              <w:bottom w:val="nil"/>
              <w:right w:val="single" w:sz="4" w:space="0" w:color="000000"/>
            </w:tcBorders>
          </w:tcPr>
          <w:p w14:paraId="7D3D880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L’historique de l'installation est consulté. Les informations nécessaires à l’intervention sont collectées</w:t>
            </w:r>
          </w:p>
        </w:tc>
      </w:tr>
      <w:tr w:rsidR="00A60E72" w14:paraId="7C0D39C4" w14:textId="77777777" w:rsidTr="00A60E72">
        <w:tc>
          <w:tcPr>
            <w:tcW w:w="4819" w:type="dxa"/>
            <w:gridSpan w:val="3"/>
            <w:tcBorders>
              <w:top w:val="nil"/>
              <w:left w:val="single" w:sz="4" w:space="0" w:color="000000"/>
              <w:bottom w:val="single" w:sz="4" w:space="0" w:color="000000"/>
              <w:right w:val="single" w:sz="4" w:space="0" w:color="000000"/>
            </w:tcBorders>
          </w:tcPr>
          <w:p w14:paraId="6952166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Dialoguer avec le(s) conducteur(s), avec sa hiérarchie, avec le constructeur (selon les procédures)</w:t>
            </w:r>
          </w:p>
        </w:tc>
        <w:tc>
          <w:tcPr>
            <w:tcW w:w="4813" w:type="dxa"/>
            <w:gridSpan w:val="2"/>
            <w:tcBorders>
              <w:top w:val="nil"/>
              <w:left w:val="single" w:sz="4" w:space="0" w:color="000000"/>
              <w:bottom w:val="single" w:sz="4" w:space="0" w:color="000000"/>
              <w:right w:val="single" w:sz="4" w:space="0" w:color="000000"/>
            </w:tcBorders>
          </w:tcPr>
          <w:p w14:paraId="0D33173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échanges avec le(s) conducteur(s), sa hiérarchie, les constructeurs sont pertinents, les informations sont collectées et partagées. Ils contribuent à établir le constat de défaillance</w:t>
            </w:r>
          </w:p>
        </w:tc>
      </w:tr>
      <w:tr w:rsidR="00A60E72" w14:paraId="73739290" w14:textId="77777777" w:rsidTr="00A60E72">
        <w:tc>
          <w:tcPr>
            <w:tcW w:w="9632"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226E1049" w14:textId="77777777" w:rsidR="00A60E72" w:rsidRDefault="00A60E72" w:rsidP="00A60E72">
            <w:pPr>
              <w:rPr>
                <w:rFonts w:ascii="Arial" w:eastAsia="Arial" w:hAnsi="Arial" w:cs="Arial"/>
                <w:b/>
                <w:sz w:val="20"/>
                <w:szCs w:val="20"/>
              </w:rPr>
            </w:pPr>
            <w:r>
              <w:rPr>
                <w:rFonts w:ascii="Arial" w:eastAsia="Arial" w:hAnsi="Arial" w:cs="Arial"/>
                <w:b/>
                <w:sz w:val="20"/>
                <w:szCs w:val="20"/>
              </w:rPr>
              <w:t>METTRE EN ŒUVRE LE PROCESSUS DE DIAGNOSTIC</w:t>
            </w:r>
          </w:p>
        </w:tc>
      </w:tr>
      <w:tr w:rsidR="00A60E72" w14:paraId="1AE04A0E" w14:textId="77777777" w:rsidTr="00A60E72">
        <w:tc>
          <w:tcPr>
            <w:tcW w:w="4819" w:type="dxa"/>
            <w:gridSpan w:val="3"/>
            <w:tcBorders>
              <w:top w:val="single" w:sz="4" w:space="0" w:color="000000"/>
              <w:left w:val="single" w:sz="4" w:space="0" w:color="000000"/>
              <w:bottom w:val="nil"/>
              <w:right w:val="single" w:sz="4" w:space="0" w:color="000000"/>
            </w:tcBorders>
          </w:tcPr>
          <w:p w14:paraId="33CA9A8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Établir le constat de défaillance</w:t>
            </w:r>
          </w:p>
        </w:tc>
        <w:tc>
          <w:tcPr>
            <w:tcW w:w="4813" w:type="dxa"/>
            <w:gridSpan w:val="2"/>
            <w:tcBorders>
              <w:top w:val="single" w:sz="4" w:space="0" w:color="000000"/>
              <w:left w:val="single" w:sz="4" w:space="0" w:color="000000"/>
              <w:bottom w:val="nil"/>
              <w:right w:val="single" w:sz="4" w:space="0" w:color="000000"/>
            </w:tcBorders>
          </w:tcPr>
          <w:p w14:paraId="7E97A6A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constat de défaillance est établi</w:t>
            </w:r>
          </w:p>
        </w:tc>
      </w:tr>
      <w:tr w:rsidR="00A60E72" w14:paraId="4AB44DAF" w14:textId="77777777" w:rsidTr="00A60E72">
        <w:tc>
          <w:tcPr>
            <w:tcW w:w="4819" w:type="dxa"/>
            <w:gridSpan w:val="3"/>
            <w:tcBorders>
              <w:top w:val="nil"/>
              <w:left w:val="single" w:sz="4" w:space="0" w:color="000000"/>
              <w:bottom w:val="nil"/>
              <w:right w:val="single" w:sz="4" w:space="0" w:color="000000"/>
            </w:tcBorders>
          </w:tcPr>
          <w:p w14:paraId="2985AD5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Identifier la chaîne défaillante</w:t>
            </w:r>
          </w:p>
        </w:tc>
        <w:tc>
          <w:tcPr>
            <w:tcW w:w="4813" w:type="dxa"/>
            <w:gridSpan w:val="2"/>
            <w:tcBorders>
              <w:top w:val="nil"/>
              <w:left w:val="single" w:sz="4" w:space="0" w:color="000000"/>
              <w:bottom w:val="nil"/>
              <w:right w:val="single" w:sz="4" w:space="0" w:color="000000"/>
            </w:tcBorders>
          </w:tcPr>
          <w:p w14:paraId="08589E0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ou les chaînes défaillantes sont identifiées</w:t>
            </w:r>
            <w:r>
              <w:rPr>
                <w:rFonts w:ascii="Arial" w:eastAsia="Arial" w:hAnsi="Arial" w:cs="Arial"/>
                <w:color w:val="000000"/>
                <w:sz w:val="20"/>
                <w:szCs w:val="20"/>
              </w:rPr>
              <w:br/>
              <w:t>La cause est identifiée</w:t>
            </w:r>
          </w:p>
        </w:tc>
      </w:tr>
      <w:tr w:rsidR="00A60E72" w14:paraId="29CC21D1" w14:textId="77777777" w:rsidTr="00A60E72">
        <w:tc>
          <w:tcPr>
            <w:tcW w:w="4819" w:type="dxa"/>
            <w:gridSpan w:val="3"/>
            <w:tcBorders>
              <w:top w:val="nil"/>
              <w:left w:val="single" w:sz="4" w:space="0" w:color="000000"/>
              <w:bottom w:val="nil"/>
              <w:right w:val="single" w:sz="4" w:space="0" w:color="000000"/>
            </w:tcBorders>
          </w:tcPr>
          <w:p w14:paraId="0215212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Identifier l’élément défaillant</w:t>
            </w:r>
          </w:p>
        </w:tc>
        <w:tc>
          <w:tcPr>
            <w:tcW w:w="4813" w:type="dxa"/>
            <w:gridSpan w:val="2"/>
            <w:tcBorders>
              <w:top w:val="nil"/>
              <w:left w:val="single" w:sz="4" w:space="0" w:color="000000"/>
              <w:bottom w:val="nil"/>
              <w:right w:val="single" w:sz="4" w:space="0" w:color="000000"/>
            </w:tcBorders>
          </w:tcPr>
          <w:p w14:paraId="7FA64C5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L’élément (le composant, le programme, le logiciel, ….) défaillant est localisé</w:t>
            </w:r>
          </w:p>
        </w:tc>
      </w:tr>
      <w:tr w:rsidR="00A60E72" w14:paraId="1D60168C" w14:textId="77777777" w:rsidTr="00A60E72">
        <w:tc>
          <w:tcPr>
            <w:tcW w:w="4819" w:type="dxa"/>
            <w:gridSpan w:val="3"/>
            <w:tcBorders>
              <w:top w:val="nil"/>
              <w:left w:val="single" w:sz="4" w:space="0" w:color="000000"/>
              <w:bottom w:val="nil"/>
              <w:right w:val="single" w:sz="4" w:space="0" w:color="000000"/>
            </w:tcBorders>
          </w:tcPr>
          <w:p w14:paraId="173A28E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Participer à la mise à l’arrêt (si nécessaire)</w:t>
            </w:r>
          </w:p>
        </w:tc>
        <w:tc>
          <w:tcPr>
            <w:tcW w:w="4813" w:type="dxa"/>
            <w:gridSpan w:val="2"/>
            <w:tcBorders>
              <w:top w:val="nil"/>
              <w:left w:val="single" w:sz="4" w:space="0" w:color="000000"/>
              <w:bottom w:val="nil"/>
              <w:right w:val="single" w:sz="4" w:space="0" w:color="000000"/>
            </w:tcBorders>
          </w:tcPr>
          <w:p w14:paraId="2D40789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L'installation est correctement arrêtée </w:t>
            </w:r>
          </w:p>
        </w:tc>
      </w:tr>
      <w:tr w:rsidR="00A60E72" w14:paraId="64F82173" w14:textId="77777777" w:rsidTr="00A60E72">
        <w:tc>
          <w:tcPr>
            <w:tcW w:w="9632"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0A4DC7D6"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DÉPANNER</w:t>
            </w:r>
          </w:p>
        </w:tc>
      </w:tr>
      <w:tr w:rsidR="00A60E72" w14:paraId="10695B55" w14:textId="77777777" w:rsidTr="00A60E72">
        <w:tc>
          <w:tcPr>
            <w:tcW w:w="4819" w:type="dxa"/>
            <w:gridSpan w:val="3"/>
            <w:tcBorders>
              <w:top w:val="nil"/>
              <w:left w:val="single" w:sz="4" w:space="0" w:color="000000"/>
              <w:bottom w:val="nil"/>
              <w:right w:val="single" w:sz="4" w:space="0" w:color="000000"/>
            </w:tcBorders>
          </w:tcPr>
          <w:p w14:paraId="1E28284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Consigner ou participer à la consignation de l'installation (si nécessaire)</w:t>
            </w:r>
          </w:p>
        </w:tc>
        <w:tc>
          <w:tcPr>
            <w:tcW w:w="4813" w:type="dxa"/>
            <w:gridSpan w:val="2"/>
            <w:tcBorders>
              <w:top w:val="nil"/>
              <w:left w:val="single" w:sz="4" w:space="0" w:color="000000"/>
              <w:bottom w:val="nil"/>
              <w:right w:val="single" w:sz="4" w:space="0" w:color="000000"/>
            </w:tcBorders>
          </w:tcPr>
          <w:p w14:paraId="059DC3B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consignation est correctement réalisée</w:t>
            </w:r>
          </w:p>
        </w:tc>
      </w:tr>
      <w:tr w:rsidR="00A60E72" w14:paraId="36F6C13E" w14:textId="77777777" w:rsidTr="00A60E72">
        <w:tc>
          <w:tcPr>
            <w:tcW w:w="4819" w:type="dxa"/>
            <w:gridSpan w:val="3"/>
            <w:tcBorders>
              <w:top w:val="single" w:sz="4" w:space="0" w:color="000000"/>
              <w:left w:val="single" w:sz="4" w:space="0" w:color="000000"/>
              <w:bottom w:val="nil"/>
              <w:right w:val="single" w:sz="4" w:space="0" w:color="000000"/>
            </w:tcBorders>
          </w:tcPr>
          <w:p w14:paraId="34E1934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Dépanner la fonction défaillante (le composant, le programme, le logiciel) en respectant les procédures (au besoin)</w:t>
            </w:r>
          </w:p>
        </w:tc>
        <w:tc>
          <w:tcPr>
            <w:tcW w:w="4813" w:type="dxa"/>
            <w:gridSpan w:val="2"/>
            <w:tcBorders>
              <w:top w:val="single" w:sz="4" w:space="0" w:color="000000"/>
              <w:left w:val="single" w:sz="4" w:space="0" w:color="000000"/>
              <w:bottom w:val="nil"/>
              <w:right w:val="single" w:sz="4" w:space="0" w:color="000000"/>
            </w:tcBorders>
          </w:tcPr>
          <w:p w14:paraId="4CDC355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fonction défaillante est dépannée</w:t>
            </w:r>
          </w:p>
        </w:tc>
      </w:tr>
      <w:tr w:rsidR="00A60E72" w14:paraId="50C1355D" w14:textId="77777777" w:rsidTr="00A60E72">
        <w:tc>
          <w:tcPr>
            <w:tcW w:w="4819" w:type="dxa"/>
            <w:gridSpan w:val="3"/>
            <w:tcBorders>
              <w:top w:val="nil"/>
              <w:left w:val="single" w:sz="4" w:space="0" w:color="000000"/>
              <w:bottom w:val="nil"/>
              <w:right w:val="single" w:sz="4" w:space="0" w:color="000000"/>
            </w:tcBorders>
          </w:tcPr>
          <w:p w14:paraId="3360265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Effectuer les réglages</w:t>
            </w:r>
          </w:p>
        </w:tc>
        <w:tc>
          <w:tcPr>
            <w:tcW w:w="4813" w:type="dxa"/>
            <w:gridSpan w:val="2"/>
            <w:tcBorders>
              <w:top w:val="nil"/>
              <w:left w:val="single" w:sz="4" w:space="0" w:color="000000"/>
              <w:bottom w:val="nil"/>
              <w:right w:val="single" w:sz="4" w:space="0" w:color="000000"/>
            </w:tcBorders>
          </w:tcPr>
          <w:p w14:paraId="0AAAAD2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réglages sont effectués</w:t>
            </w:r>
          </w:p>
        </w:tc>
      </w:tr>
      <w:tr w:rsidR="00A60E72" w14:paraId="0F7A6AE1" w14:textId="77777777" w:rsidTr="00A60E72">
        <w:tc>
          <w:tcPr>
            <w:tcW w:w="4819" w:type="dxa"/>
            <w:gridSpan w:val="3"/>
            <w:tcBorders>
              <w:top w:val="nil"/>
              <w:left w:val="single" w:sz="4" w:space="0" w:color="000000"/>
              <w:bottom w:val="nil"/>
              <w:right w:val="single" w:sz="4" w:space="0" w:color="000000"/>
            </w:tcBorders>
          </w:tcPr>
          <w:p w14:paraId="1F29113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Contrôler et tester</w:t>
            </w:r>
          </w:p>
        </w:tc>
        <w:tc>
          <w:tcPr>
            <w:tcW w:w="4813" w:type="dxa"/>
            <w:gridSpan w:val="2"/>
            <w:tcBorders>
              <w:top w:val="nil"/>
              <w:left w:val="single" w:sz="4" w:space="0" w:color="000000"/>
              <w:bottom w:val="nil"/>
              <w:right w:val="single" w:sz="4" w:space="0" w:color="000000"/>
            </w:tcBorders>
          </w:tcPr>
          <w:p w14:paraId="0586626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contrôles et tests effectués permettent de vérifier que les performances du système sont conformes au cahier des charges</w:t>
            </w:r>
          </w:p>
        </w:tc>
      </w:tr>
      <w:tr w:rsidR="00A60E72" w14:paraId="160F4AE6" w14:textId="77777777" w:rsidTr="00A60E72">
        <w:tc>
          <w:tcPr>
            <w:tcW w:w="4819" w:type="dxa"/>
            <w:gridSpan w:val="3"/>
            <w:tcBorders>
              <w:top w:val="nil"/>
              <w:left w:val="single" w:sz="4" w:space="0" w:color="000000"/>
              <w:bottom w:val="nil"/>
              <w:right w:val="single" w:sz="4" w:space="0" w:color="000000"/>
            </w:tcBorders>
          </w:tcPr>
          <w:p w14:paraId="6663029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Déconsigner ou participer à la déconsignation de l'installation (si nécessaire) </w:t>
            </w:r>
          </w:p>
        </w:tc>
        <w:tc>
          <w:tcPr>
            <w:tcW w:w="4813" w:type="dxa"/>
            <w:gridSpan w:val="2"/>
            <w:tcBorders>
              <w:top w:val="nil"/>
              <w:left w:val="single" w:sz="4" w:space="0" w:color="000000"/>
              <w:bottom w:val="nil"/>
              <w:right w:val="single" w:sz="4" w:space="0" w:color="000000"/>
            </w:tcBorders>
          </w:tcPr>
          <w:p w14:paraId="7F6663C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déconsignation est correctement réalisée</w:t>
            </w:r>
          </w:p>
        </w:tc>
      </w:tr>
      <w:tr w:rsidR="00A60E72" w14:paraId="75ED4509" w14:textId="77777777" w:rsidTr="00A60E72">
        <w:tc>
          <w:tcPr>
            <w:tcW w:w="4819" w:type="dxa"/>
            <w:gridSpan w:val="3"/>
            <w:tcBorders>
              <w:top w:val="nil"/>
              <w:left w:val="single" w:sz="4" w:space="0" w:color="000000"/>
              <w:bottom w:val="nil"/>
              <w:right w:val="single" w:sz="4" w:space="0" w:color="000000"/>
            </w:tcBorders>
          </w:tcPr>
          <w:p w14:paraId="63B91F9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Participer à la remise en service de l'installation (si nécessaire)</w:t>
            </w:r>
          </w:p>
        </w:tc>
        <w:tc>
          <w:tcPr>
            <w:tcW w:w="4813" w:type="dxa"/>
            <w:gridSpan w:val="2"/>
            <w:tcBorders>
              <w:top w:val="nil"/>
              <w:left w:val="single" w:sz="4" w:space="0" w:color="000000"/>
              <w:bottom w:val="nil"/>
              <w:right w:val="single" w:sz="4" w:space="0" w:color="000000"/>
            </w:tcBorders>
          </w:tcPr>
          <w:p w14:paraId="4FFE9D8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 fonctionne correctement</w:t>
            </w:r>
          </w:p>
        </w:tc>
      </w:tr>
      <w:tr w:rsidR="00A60E72" w14:paraId="1BBFB636" w14:textId="77777777" w:rsidTr="00A60E72">
        <w:tc>
          <w:tcPr>
            <w:tcW w:w="4819" w:type="dxa"/>
            <w:gridSpan w:val="3"/>
            <w:tcBorders>
              <w:top w:val="nil"/>
              <w:left w:val="single" w:sz="4" w:space="0" w:color="000000"/>
              <w:bottom w:val="nil"/>
              <w:right w:val="single" w:sz="4" w:space="0" w:color="000000"/>
            </w:tcBorders>
          </w:tcPr>
          <w:p w14:paraId="2A7E6F0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Adopter une démarche respectueuse de l’environnement</w:t>
            </w:r>
          </w:p>
        </w:tc>
        <w:tc>
          <w:tcPr>
            <w:tcW w:w="4813" w:type="dxa"/>
            <w:gridSpan w:val="2"/>
            <w:tcBorders>
              <w:top w:val="nil"/>
              <w:left w:val="single" w:sz="4" w:space="0" w:color="000000"/>
              <w:bottom w:val="nil"/>
              <w:right w:val="single" w:sz="4" w:space="0" w:color="000000"/>
            </w:tcBorders>
          </w:tcPr>
          <w:p w14:paraId="4F76CDB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L'intervention a été respectueuse de l'environnement</w:t>
            </w:r>
          </w:p>
        </w:tc>
      </w:tr>
      <w:tr w:rsidR="00A60E72" w14:paraId="26533BFE" w14:textId="77777777" w:rsidTr="00A60E72">
        <w:tc>
          <w:tcPr>
            <w:tcW w:w="9632" w:type="dxa"/>
            <w:gridSpan w:val="5"/>
            <w:tcBorders>
              <w:top w:val="single" w:sz="4" w:space="0" w:color="000000"/>
              <w:left w:val="single" w:sz="6" w:space="0" w:color="000000"/>
              <w:bottom w:val="single" w:sz="4" w:space="0" w:color="000000"/>
              <w:right w:val="single" w:sz="6" w:space="0" w:color="000000"/>
            </w:tcBorders>
            <w:shd w:val="clear" w:color="auto" w:fill="D9D9D9"/>
          </w:tcPr>
          <w:p w14:paraId="24BDF456"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Conditions de réalisation</w:t>
            </w:r>
          </w:p>
        </w:tc>
      </w:tr>
      <w:tr w:rsidR="00A60E72" w14:paraId="4A959430" w14:textId="77777777" w:rsidTr="00A60E72">
        <w:tc>
          <w:tcPr>
            <w:tcW w:w="3016" w:type="dxa"/>
            <w:gridSpan w:val="2"/>
            <w:tcBorders>
              <w:top w:val="single" w:sz="4" w:space="0" w:color="000000"/>
              <w:left w:val="single" w:sz="4" w:space="0" w:color="000000"/>
              <w:bottom w:val="single" w:sz="4" w:space="0" w:color="000000"/>
              <w:right w:val="single" w:sz="4" w:space="0" w:color="000000"/>
            </w:tcBorders>
          </w:tcPr>
          <w:p w14:paraId="62315451"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Moyens </w:t>
            </w:r>
          </w:p>
        </w:tc>
        <w:tc>
          <w:tcPr>
            <w:tcW w:w="3166" w:type="dxa"/>
            <w:gridSpan w:val="2"/>
            <w:tcBorders>
              <w:top w:val="single" w:sz="4" w:space="0" w:color="000000"/>
              <w:left w:val="single" w:sz="4" w:space="0" w:color="000000"/>
              <w:bottom w:val="single" w:sz="4" w:space="0" w:color="000000"/>
              <w:right w:val="single" w:sz="4" w:space="0" w:color="000000"/>
            </w:tcBorders>
          </w:tcPr>
          <w:p w14:paraId="197C877D"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Liaisons </w:t>
            </w:r>
          </w:p>
        </w:tc>
        <w:tc>
          <w:tcPr>
            <w:tcW w:w="3450" w:type="dxa"/>
            <w:tcBorders>
              <w:top w:val="single" w:sz="4" w:space="0" w:color="000000"/>
              <w:left w:val="single" w:sz="4" w:space="0" w:color="000000"/>
              <w:bottom w:val="single" w:sz="4" w:space="0" w:color="000000"/>
              <w:right w:val="single" w:sz="4" w:space="0" w:color="000000"/>
            </w:tcBorders>
          </w:tcPr>
          <w:p w14:paraId="596674A4"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Références et ressources</w:t>
            </w:r>
          </w:p>
        </w:tc>
      </w:tr>
      <w:tr w:rsidR="00A60E72" w14:paraId="121134B6" w14:textId="77777777" w:rsidTr="00A60E72">
        <w:tc>
          <w:tcPr>
            <w:tcW w:w="3016" w:type="dxa"/>
            <w:gridSpan w:val="2"/>
            <w:tcBorders>
              <w:top w:val="single" w:sz="4" w:space="0" w:color="000000"/>
              <w:left w:val="single" w:sz="4" w:space="0" w:color="000000"/>
              <w:bottom w:val="nil"/>
              <w:right w:val="single" w:sz="4" w:space="0" w:color="000000"/>
            </w:tcBorders>
            <w:vAlign w:val="center"/>
          </w:tcPr>
          <w:p w14:paraId="6762E2C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w:t>
            </w:r>
          </w:p>
        </w:tc>
        <w:tc>
          <w:tcPr>
            <w:tcW w:w="3166" w:type="dxa"/>
            <w:gridSpan w:val="2"/>
            <w:tcBorders>
              <w:top w:val="single" w:sz="4" w:space="0" w:color="000000"/>
              <w:left w:val="single" w:sz="4" w:space="0" w:color="000000"/>
              <w:bottom w:val="nil"/>
              <w:right w:val="single" w:sz="4" w:space="0" w:color="000000"/>
            </w:tcBorders>
            <w:vAlign w:val="center"/>
          </w:tcPr>
          <w:p w14:paraId="57A206D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L'exploitant de l'installation</w:t>
            </w:r>
          </w:p>
        </w:tc>
        <w:tc>
          <w:tcPr>
            <w:tcW w:w="3450" w:type="dxa"/>
            <w:tcBorders>
              <w:top w:val="single" w:sz="4" w:space="0" w:color="000000"/>
              <w:left w:val="single" w:sz="4" w:space="0" w:color="000000"/>
              <w:bottom w:val="nil"/>
              <w:right w:val="single" w:sz="4" w:space="0" w:color="000000"/>
            </w:tcBorders>
            <w:vAlign w:val="center"/>
          </w:tcPr>
          <w:p w14:paraId="7DED423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Dossier technique de l'installation</w:t>
            </w:r>
          </w:p>
        </w:tc>
      </w:tr>
      <w:tr w:rsidR="00A60E72" w14:paraId="116DB73D"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391FD49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équipements de protection individuelle et collective</w:t>
            </w:r>
          </w:p>
        </w:tc>
        <w:tc>
          <w:tcPr>
            <w:tcW w:w="3166" w:type="dxa"/>
            <w:gridSpan w:val="2"/>
            <w:tcBorders>
              <w:top w:val="nil"/>
              <w:left w:val="single" w:sz="4" w:space="0" w:color="000000"/>
              <w:bottom w:val="nil"/>
              <w:right w:val="single" w:sz="4" w:space="0" w:color="000000"/>
            </w:tcBorders>
            <w:vAlign w:val="center"/>
          </w:tcPr>
          <w:p w14:paraId="152BF16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constructeur de l'installation</w:t>
            </w:r>
          </w:p>
        </w:tc>
        <w:tc>
          <w:tcPr>
            <w:tcW w:w="3450" w:type="dxa"/>
            <w:tcBorders>
              <w:top w:val="nil"/>
              <w:left w:val="single" w:sz="4" w:space="0" w:color="000000"/>
              <w:bottom w:val="nil"/>
              <w:right w:val="single" w:sz="4" w:space="0" w:color="000000"/>
            </w:tcBorders>
            <w:vAlign w:val="center"/>
          </w:tcPr>
          <w:p w14:paraId="51D91E5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Dossier outillages, matériels, composants</w:t>
            </w:r>
          </w:p>
        </w:tc>
      </w:tr>
      <w:tr w:rsidR="00A60E72" w14:paraId="5396342D" w14:textId="77777777" w:rsidTr="00A60E72">
        <w:tc>
          <w:tcPr>
            <w:tcW w:w="3016" w:type="dxa"/>
            <w:gridSpan w:val="2"/>
            <w:tcBorders>
              <w:top w:val="nil"/>
              <w:left w:val="single" w:sz="4" w:space="0" w:color="000000"/>
              <w:bottom w:val="nil"/>
              <w:right w:val="single" w:sz="4" w:space="0" w:color="000000"/>
            </w:tcBorders>
            <w:vAlign w:val="center"/>
          </w:tcPr>
          <w:p w14:paraId="391B6B8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outillages, les matériels de contrôle, de mesures, moyens de manutentions</w:t>
            </w:r>
          </w:p>
        </w:tc>
        <w:tc>
          <w:tcPr>
            <w:tcW w:w="3166" w:type="dxa"/>
            <w:gridSpan w:val="2"/>
            <w:tcBorders>
              <w:top w:val="nil"/>
              <w:left w:val="single" w:sz="4" w:space="0" w:color="000000"/>
              <w:bottom w:val="nil"/>
              <w:right w:val="single" w:sz="4" w:space="0" w:color="000000"/>
            </w:tcBorders>
            <w:vAlign w:val="center"/>
          </w:tcPr>
          <w:p w14:paraId="6BF85DF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service maintenance</w:t>
            </w:r>
          </w:p>
        </w:tc>
        <w:tc>
          <w:tcPr>
            <w:tcW w:w="3450" w:type="dxa"/>
            <w:tcBorders>
              <w:top w:val="nil"/>
              <w:left w:val="single" w:sz="4" w:space="0" w:color="000000"/>
              <w:bottom w:val="nil"/>
              <w:right w:val="single" w:sz="4" w:space="0" w:color="000000"/>
            </w:tcBorders>
            <w:vAlign w:val="center"/>
          </w:tcPr>
          <w:p w14:paraId="3239198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autorisations d’intervention</w:t>
            </w:r>
          </w:p>
        </w:tc>
      </w:tr>
      <w:tr w:rsidR="00A60E72" w14:paraId="43235B9E"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445C892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ou les pièces de rechange, les consommables</w:t>
            </w:r>
          </w:p>
        </w:tc>
        <w:tc>
          <w:tcPr>
            <w:tcW w:w="3166" w:type="dxa"/>
            <w:gridSpan w:val="2"/>
            <w:tcBorders>
              <w:top w:val="nil"/>
              <w:left w:val="single" w:sz="4" w:space="0" w:color="000000"/>
              <w:bottom w:val="nil"/>
              <w:right w:val="single" w:sz="4" w:space="0" w:color="000000"/>
            </w:tcBorders>
            <w:vAlign w:val="center"/>
          </w:tcPr>
          <w:p w14:paraId="2D0658B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 Bureau de contrôle STRMTG </w:t>
            </w:r>
          </w:p>
        </w:tc>
        <w:tc>
          <w:tcPr>
            <w:tcW w:w="3450" w:type="dxa"/>
            <w:tcBorders>
              <w:top w:val="nil"/>
              <w:left w:val="single" w:sz="4" w:space="0" w:color="000000"/>
              <w:bottom w:val="nil"/>
              <w:right w:val="single" w:sz="4" w:space="0" w:color="000000"/>
            </w:tcBorders>
            <w:vAlign w:val="center"/>
          </w:tcPr>
          <w:p w14:paraId="67870DA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Historique de l'installation</w:t>
            </w:r>
          </w:p>
        </w:tc>
      </w:tr>
      <w:tr w:rsidR="00A60E72" w14:paraId="0171090B" w14:textId="77777777" w:rsidTr="00A60E72">
        <w:tc>
          <w:tcPr>
            <w:tcW w:w="3016" w:type="dxa"/>
            <w:gridSpan w:val="2"/>
            <w:tcBorders>
              <w:top w:val="nil"/>
              <w:left w:val="single" w:sz="4" w:space="0" w:color="000000"/>
              <w:bottom w:val="nil"/>
              <w:right w:val="single" w:sz="4" w:space="0" w:color="000000"/>
            </w:tcBorders>
            <w:vAlign w:val="center"/>
          </w:tcPr>
          <w:p w14:paraId="3E7E8CB9" w14:textId="77777777" w:rsidR="00A60E72" w:rsidRDefault="00A60E72" w:rsidP="00A60E72">
            <w:pPr>
              <w:tabs>
                <w:tab w:val="left" w:pos="0"/>
              </w:tabs>
              <w:ind w:left="24"/>
              <w:rPr>
                <w:rFonts w:ascii="Arial" w:eastAsia="Arial" w:hAnsi="Arial" w:cs="Arial"/>
                <w:color w:val="000000"/>
              </w:rPr>
            </w:pPr>
          </w:p>
        </w:tc>
        <w:tc>
          <w:tcPr>
            <w:tcW w:w="3166" w:type="dxa"/>
            <w:gridSpan w:val="2"/>
            <w:tcBorders>
              <w:top w:val="nil"/>
              <w:left w:val="single" w:sz="4" w:space="0" w:color="000000"/>
              <w:bottom w:val="nil"/>
              <w:right w:val="single" w:sz="4" w:space="0" w:color="000000"/>
            </w:tcBorders>
            <w:vAlign w:val="center"/>
          </w:tcPr>
          <w:p w14:paraId="17E9644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hiérarchie</w:t>
            </w:r>
          </w:p>
        </w:tc>
        <w:tc>
          <w:tcPr>
            <w:tcW w:w="3450" w:type="dxa"/>
            <w:tcBorders>
              <w:top w:val="nil"/>
              <w:left w:val="single" w:sz="4" w:space="0" w:color="000000"/>
              <w:bottom w:val="nil"/>
              <w:right w:val="single" w:sz="4" w:space="0" w:color="000000"/>
            </w:tcBorders>
            <w:vAlign w:val="center"/>
          </w:tcPr>
          <w:p w14:paraId="6FB803A7" w14:textId="77777777" w:rsidR="00A60E72" w:rsidRDefault="00A60E72" w:rsidP="00A60E72">
            <w:pPr>
              <w:tabs>
                <w:tab w:val="left" w:pos="0"/>
              </w:tabs>
              <w:ind w:left="24"/>
              <w:rPr>
                <w:rFonts w:ascii="Arial" w:eastAsia="Arial" w:hAnsi="Arial" w:cs="Arial"/>
                <w:color w:val="000000"/>
              </w:rPr>
            </w:pPr>
          </w:p>
        </w:tc>
      </w:tr>
      <w:tr w:rsidR="00A60E72" w14:paraId="366CA698" w14:textId="77777777" w:rsidTr="00A60E72">
        <w:tc>
          <w:tcPr>
            <w:tcW w:w="3016" w:type="dxa"/>
            <w:gridSpan w:val="2"/>
            <w:tcBorders>
              <w:top w:val="nil"/>
              <w:left w:val="single" w:sz="4" w:space="0" w:color="000000"/>
              <w:bottom w:val="nil"/>
              <w:right w:val="single" w:sz="4" w:space="0" w:color="000000"/>
            </w:tcBorders>
            <w:vAlign w:val="center"/>
          </w:tcPr>
          <w:p w14:paraId="6874A9B5" w14:textId="77777777" w:rsidR="00A60E72" w:rsidRDefault="00A60E72" w:rsidP="00A60E72">
            <w:pPr>
              <w:tabs>
                <w:tab w:val="left" w:pos="0"/>
              </w:tabs>
              <w:ind w:left="24"/>
              <w:rPr>
                <w:rFonts w:ascii="Arial" w:eastAsia="Arial" w:hAnsi="Arial" w:cs="Arial"/>
                <w:color w:val="000000"/>
              </w:rPr>
            </w:pPr>
          </w:p>
        </w:tc>
        <w:tc>
          <w:tcPr>
            <w:tcW w:w="3166" w:type="dxa"/>
            <w:gridSpan w:val="2"/>
            <w:tcBorders>
              <w:top w:val="nil"/>
              <w:left w:val="single" w:sz="4" w:space="0" w:color="000000"/>
              <w:bottom w:val="nil"/>
              <w:right w:val="single" w:sz="4" w:space="0" w:color="000000"/>
            </w:tcBorders>
            <w:vAlign w:val="center"/>
          </w:tcPr>
          <w:p w14:paraId="5E9F863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constructeur de l'installation</w:t>
            </w:r>
          </w:p>
        </w:tc>
        <w:tc>
          <w:tcPr>
            <w:tcW w:w="3450" w:type="dxa"/>
            <w:tcBorders>
              <w:top w:val="nil"/>
              <w:left w:val="single" w:sz="4" w:space="0" w:color="000000"/>
              <w:bottom w:val="nil"/>
              <w:right w:val="single" w:sz="4" w:space="0" w:color="000000"/>
            </w:tcBorders>
            <w:vAlign w:val="center"/>
          </w:tcPr>
          <w:p w14:paraId="28ED65F1" w14:textId="77777777" w:rsidR="00A60E72" w:rsidRDefault="00A60E72" w:rsidP="00A60E72">
            <w:pPr>
              <w:tabs>
                <w:tab w:val="left" w:pos="0"/>
              </w:tabs>
              <w:ind w:left="24"/>
              <w:rPr>
                <w:rFonts w:ascii="Arial" w:eastAsia="Arial" w:hAnsi="Arial" w:cs="Arial"/>
                <w:color w:val="000000"/>
              </w:rPr>
            </w:pPr>
          </w:p>
        </w:tc>
      </w:tr>
      <w:tr w:rsidR="00A60E72" w14:paraId="4635DEFC" w14:textId="77777777" w:rsidTr="00A60E72">
        <w:tc>
          <w:tcPr>
            <w:tcW w:w="3016" w:type="dxa"/>
            <w:gridSpan w:val="2"/>
            <w:tcBorders>
              <w:top w:val="nil"/>
              <w:left w:val="single" w:sz="4" w:space="0" w:color="000000"/>
              <w:bottom w:val="nil"/>
              <w:right w:val="single" w:sz="4" w:space="0" w:color="000000"/>
            </w:tcBorders>
            <w:vAlign w:val="center"/>
          </w:tcPr>
          <w:p w14:paraId="013FD91C" w14:textId="77777777" w:rsidR="00A60E72" w:rsidRDefault="00A60E72" w:rsidP="00A60E72">
            <w:pPr>
              <w:tabs>
                <w:tab w:val="left" w:pos="0"/>
              </w:tabs>
              <w:ind w:left="24"/>
              <w:rPr>
                <w:rFonts w:ascii="Arial" w:eastAsia="Arial" w:hAnsi="Arial" w:cs="Arial"/>
                <w:color w:val="000000"/>
              </w:rPr>
            </w:pPr>
          </w:p>
        </w:tc>
        <w:tc>
          <w:tcPr>
            <w:tcW w:w="3166" w:type="dxa"/>
            <w:gridSpan w:val="2"/>
            <w:tcBorders>
              <w:top w:val="nil"/>
              <w:left w:val="single" w:sz="4" w:space="0" w:color="000000"/>
              <w:bottom w:val="nil"/>
              <w:right w:val="single" w:sz="4" w:space="0" w:color="000000"/>
            </w:tcBorders>
            <w:vAlign w:val="center"/>
          </w:tcPr>
          <w:p w14:paraId="0978AA0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spécialistes éventuels</w:t>
            </w:r>
          </w:p>
        </w:tc>
        <w:tc>
          <w:tcPr>
            <w:tcW w:w="3450" w:type="dxa"/>
            <w:tcBorders>
              <w:top w:val="nil"/>
              <w:left w:val="single" w:sz="4" w:space="0" w:color="000000"/>
              <w:bottom w:val="nil"/>
              <w:right w:val="single" w:sz="4" w:space="0" w:color="000000"/>
            </w:tcBorders>
            <w:vAlign w:val="center"/>
          </w:tcPr>
          <w:p w14:paraId="751F20AF" w14:textId="77777777" w:rsidR="00A60E72" w:rsidRDefault="00A60E72" w:rsidP="00A60E72">
            <w:pPr>
              <w:tabs>
                <w:tab w:val="left" w:pos="0"/>
              </w:tabs>
              <w:ind w:left="24"/>
              <w:rPr>
                <w:rFonts w:ascii="Arial" w:eastAsia="Arial" w:hAnsi="Arial" w:cs="Arial"/>
                <w:color w:val="000000"/>
              </w:rPr>
            </w:pPr>
          </w:p>
        </w:tc>
      </w:tr>
      <w:tr w:rsidR="00A60E72" w14:paraId="72E71B9C" w14:textId="77777777" w:rsidTr="00A60E72">
        <w:tc>
          <w:tcPr>
            <w:tcW w:w="3016" w:type="dxa"/>
            <w:gridSpan w:val="2"/>
            <w:tcBorders>
              <w:top w:val="nil"/>
              <w:left w:val="single" w:sz="4" w:space="0" w:color="000000"/>
              <w:bottom w:val="single" w:sz="4" w:space="0" w:color="000000"/>
              <w:right w:val="single" w:sz="4" w:space="0" w:color="000000"/>
            </w:tcBorders>
            <w:vAlign w:val="center"/>
          </w:tcPr>
          <w:p w14:paraId="1BB84017" w14:textId="77777777" w:rsidR="00A60E72" w:rsidRDefault="00A60E72" w:rsidP="00A60E72">
            <w:pPr>
              <w:tabs>
                <w:tab w:val="left" w:pos="0"/>
              </w:tabs>
              <w:ind w:left="24"/>
              <w:rPr>
                <w:rFonts w:ascii="Arial" w:eastAsia="Arial" w:hAnsi="Arial" w:cs="Arial"/>
                <w:color w:val="000000"/>
              </w:rPr>
            </w:pPr>
          </w:p>
        </w:tc>
        <w:tc>
          <w:tcPr>
            <w:tcW w:w="3166" w:type="dxa"/>
            <w:gridSpan w:val="2"/>
            <w:tcBorders>
              <w:top w:val="nil"/>
              <w:left w:val="single" w:sz="4" w:space="0" w:color="000000"/>
              <w:bottom w:val="single" w:sz="4" w:space="0" w:color="000000"/>
              <w:right w:val="single" w:sz="4" w:space="0" w:color="000000"/>
            </w:tcBorders>
            <w:vAlign w:val="center"/>
          </w:tcPr>
          <w:p w14:paraId="067F845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TIA</w:t>
            </w:r>
          </w:p>
        </w:tc>
        <w:tc>
          <w:tcPr>
            <w:tcW w:w="3450" w:type="dxa"/>
            <w:tcBorders>
              <w:top w:val="nil"/>
              <w:left w:val="single" w:sz="4" w:space="0" w:color="000000"/>
              <w:bottom w:val="single" w:sz="4" w:space="0" w:color="000000"/>
              <w:right w:val="single" w:sz="4" w:space="0" w:color="000000"/>
            </w:tcBorders>
            <w:vAlign w:val="center"/>
          </w:tcPr>
          <w:p w14:paraId="6504596A" w14:textId="77777777" w:rsidR="00A60E72" w:rsidRDefault="00A60E72" w:rsidP="00A60E72">
            <w:pPr>
              <w:tabs>
                <w:tab w:val="left" w:pos="0"/>
              </w:tabs>
              <w:ind w:left="24"/>
              <w:rPr>
                <w:rFonts w:ascii="Arial" w:eastAsia="Arial" w:hAnsi="Arial" w:cs="Arial"/>
                <w:color w:val="000000"/>
              </w:rPr>
            </w:pPr>
          </w:p>
        </w:tc>
      </w:tr>
    </w:tbl>
    <w:p w14:paraId="271B234A" w14:textId="76576DC5" w:rsidR="00A60E72" w:rsidRDefault="00A60E72" w:rsidP="00A60E72">
      <w:r>
        <w:br w:type="page"/>
      </w:r>
    </w:p>
    <w:p w14:paraId="131B13C2" w14:textId="77777777" w:rsidR="0001624A" w:rsidRDefault="0001624A" w:rsidP="00A60E72"/>
    <w:tbl>
      <w:tblPr>
        <w:tblW w:w="9632"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537"/>
        <w:gridCol w:w="479"/>
        <w:gridCol w:w="1803"/>
        <w:gridCol w:w="1363"/>
        <w:gridCol w:w="3450"/>
      </w:tblGrid>
      <w:tr w:rsidR="00A60E72" w14:paraId="7674B677" w14:textId="77777777" w:rsidTr="00F572E4">
        <w:tc>
          <w:tcPr>
            <w:tcW w:w="2537" w:type="dxa"/>
            <w:shd w:val="clear" w:color="auto" w:fill="E36C0A" w:themeFill="accent6" w:themeFillShade="BF"/>
            <w:vAlign w:val="center"/>
          </w:tcPr>
          <w:p w14:paraId="57258BD9" w14:textId="77777777" w:rsidR="00A60E72" w:rsidRDefault="00A60E72" w:rsidP="00A60E72">
            <w:pPr>
              <w:jc w:val="center"/>
              <w:rPr>
                <w:rFonts w:ascii="Arial" w:eastAsia="Arial" w:hAnsi="Arial" w:cs="Arial"/>
                <w:b/>
                <w:color w:val="FF0000"/>
              </w:rPr>
            </w:pPr>
            <w:r>
              <w:rPr>
                <w:rFonts w:ascii="Arial" w:eastAsia="Arial" w:hAnsi="Arial" w:cs="Arial"/>
                <w:b/>
              </w:rPr>
              <w:t>A6- Maintenance corrective d’une installation</w:t>
            </w:r>
          </w:p>
        </w:tc>
        <w:tc>
          <w:tcPr>
            <w:tcW w:w="7095" w:type="dxa"/>
            <w:gridSpan w:val="4"/>
            <w:vAlign w:val="center"/>
          </w:tcPr>
          <w:p w14:paraId="5672E5FD" w14:textId="6B8F174E" w:rsidR="00A60E72" w:rsidRPr="00170A41" w:rsidRDefault="00A60E72" w:rsidP="00901879">
            <w:pPr>
              <w:pStyle w:val="Paragraphedeliste"/>
              <w:widowControl/>
              <w:numPr>
                <w:ilvl w:val="0"/>
                <w:numId w:val="71"/>
              </w:numPr>
              <w:pBdr>
                <w:top w:val="nil"/>
                <w:left w:val="nil"/>
                <w:bottom w:val="nil"/>
                <w:right w:val="nil"/>
                <w:between w:val="nil"/>
              </w:pBdr>
              <w:autoSpaceDE/>
              <w:autoSpaceDN/>
              <w:contextualSpacing/>
              <w:rPr>
                <w:rFonts w:ascii="Arial" w:eastAsia="Arial" w:hAnsi="Arial" w:cs="Arial"/>
                <w:color w:val="AEAAAA"/>
              </w:rPr>
            </w:pPr>
            <w:r w:rsidRPr="00170A41">
              <w:rPr>
                <w:rFonts w:ascii="Arial" w:eastAsia="Arial" w:hAnsi="Arial" w:cs="Arial"/>
                <w:color w:val="AEAAAA"/>
              </w:rPr>
              <w:t>A</w:t>
            </w:r>
            <w:r w:rsidR="00A937BC">
              <w:rPr>
                <w:rFonts w:ascii="Arial" w:eastAsia="Arial" w:hAnsi="Arial" w:cs="Arial"/>
                <w:color w:val="AEAAAA"/>
              </w:rPr>
              <w:t>6</w:t>
            </w:r>
            <w:r w:rsidRPr="00170A41">
              <w:rPr>
                <w:rFonts w:ascii="Arial" w:eastAsia="Arial" w:hAnsi="Arial" w:cs="Arial"/>
                <w:color w:val="AEAAAA"/>
              </w:rPr>
              <w:t>T1- Diagnostiquer et dépanner une installation</w:t>
            </w:r>
          </w:p>
          <w:p w14:paraId="10EDF2CE" w14:textId="58A27786" w:rsidR="00A60E72" w:rsidRPr="00170A41" w:rsidRDefault="00A60E72" w:rsidP="00901879">
            <w:pPr>
              <w:pStyle w:val="Paragraphedeliste"/>
              <w:widowControl/>
              <w:numPr>
                <w:ilvl w:val="0"/>
                <w:numId w:val="71"/>
              </w:numPr>
              <w:pBdr>
                <w:top w:val="nil"/>
                <w:left w:val="nil"/>
                <w:bottom w:val="nil"/>
                <w:right w:val="nil"/>
                <w:between w:val="nil"/>
              </w:pBdr>
              <w:autoSpaceDE/>
              <w:autoSpaceDN/>
              <w:contextualSpacing/>
              <w:rPr>
                <w:rFonts w:ascii="Arial" w:eastAsia="Arial" w:hAnsi="Arial" w:cs="Arial"/>
                <w:b/>
              </w:rPr>
            </w:pPr>
            <w:r w:rsidRPr="00170A41">
              <w:rPr>
                <w:rFonts w:ascii="Arial" w:eastAsia="Arial" w:hAnsi="Arial" w:cs="Arial"/>
                <w:b/>
              </w:rPr>
              <w:t>A</w:t>
            </w:r>
            <w:r w:rsidR="00A937BC">
              <w:rPr>
                <w:rFonts w:ascii="Arial" w:eastAsia="Arial" w:hAnsi="Arial" w:cs="Arial"/>
                <w:b/>
              </w:rPr>
              <w:t>6</w:t>
            </w:r>
            <w:r w:rsidRPr="00170A41">
              <w:rPr>
                <w:rFonts w:ascii="Arial" w:eastAsia="Arial" w:hAnsi="Arial" w:cs="Arial"/>
                <w:b/>
              </w:rPr>
              <w:t>T2- Réparer une installation</w:t>
            </w:r>
          </w:p>
          <w:p w14:paraId="13887ECA" w14:textId="2D1D563F" w:rsidR="00A60E72" w:rsidRDefault="00A60E72" w:rsidP="00901879">
            <w:pPr>
              <w:pStyle w:val="Paragraphedeliste"/>
              <w:widowControl/>
              <w:numPr>
                <w:ilvl w:val="0"/>
                <w:numId w:val="71"/>
              </w:numPr>
              <w:pBdr>
                <w:top w:val="nil"/>
                <w:left w:val="nil"/>
                <w:bottom w:val="nil"/>
                <w:right w:val="nil"/>
                <w:between w:val="nil"/>
              </w:pBdr>
              <w:autoSpaceDE/>
              <w:autoSpaceDN/>
              <w:contextualSpacing/>
              <w:rPr>
                <w:rFonts w:ascii="Arial" w:eastAsia="Arial" w:hAnsi="Arial" w:cs="Arial"/>
                <w:b/>
                <w:color w:val="AEAAAA"/>
              </w:rPr>
            </w:pPr>
            <w:r w:rsidRPr="00170A41">
              <w:rPr>
                <w:rFonts w:ascii="Arial" w:eastAsia="Arial" w:hAnsi="Arial" w:cs="Arial"/>
                <w:color w:val="AEAAAA"/>
              </w:rPr>
              <w:t>A</w:t>
            </w:r>
            <w:r w:rsidR="00A937BC">
              <w:rPr>
                <w:rFonts w:ascii="Arial" w:eastAsia="Arial" w:hAnsi="Arial" w:cs="Arial"/>
                <w:color w:val="AEAAAA"/>
              </w:rPr>
              <w:t>6</w:t>
            </w:r>
            <w:r>
              <w:rPr>
                <w:rFonts w:ascii="Arial" w:eastAsia="Arial" w:hAnsi="Arial" w:cs="Arial"/>
                <w:color w:val="AEAAAA"/>
              </w:rPr>
              <w:t>T3</w:t>
            </w:r>
            <w:r w:rsidRPr="00170A41">
              <w:rPr>
                <w:rFonts w:ascii="Arial" w:eastAsia="Arial" w:hAnsi="Arial" w:cs="Arial"/>
                <w:color w:val="AEAAAA"/>
              </w:rPr>
              <w:t>- Rendre compte de son intervention avec l'outil de communication adapté</w:t>
            </w:r>
          </w:p>
        </w:tc>
      </w:tr>
      <w:tr w:rsidR="00A60E72" w14:paraId="2E201EB5" w14:textId="77777777" w:rsidTr="00F572E4">
        <w:tc>
          <w:tcPr>
            <w:tcW w:w="2537" w:type="dxa"/>
            <w:shd w:val="clear" w:color="auto" w:fill="E36C0A" w:themeFill="accent6" w:themeFillShade="BF"/>
            <w:vAlign w:val="center"/>
          </w:tcPr>
          <w:p w14:paraId="7688DE13"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7BBC8000" w14:textId="77777777" w:rsidR="00A60E72" w:rsidRDefault="00A60E72" w:rsidP="00A60E72">
            <w:pPr>
              <w:jc w:val="center"/>
              <w:rPr>
                <w:rFonts w:ascii="Arial" w:eastAsia="Arial" w:hAnsi="Arial" w:cs="Arial"/>
                <w:b/>
              </w:rPr>
            </w:pPr>
            <w:r>
              <w:rPr>
                <w:rFonts w:ascii="Arial" w:eastAsia="Arial" w:hAnsi="Arial" w:cs="Arial"/>
                <w:color w:val="000000"/>
              </w:rPr>
              <w:t>Totale</w:t>
            </w:r>
          </w:p>
        </w:tc>
        <w:tc>
          <w:tcPr>
            <w:tcW w:w="7095" w:type="dxa"/>
            <w:gridSpan w:val="4"/>
            <w:vAlign w:val="center"/>
          </w:tcPr>
          <w:p w14:paraId="09877F02" w14:textId="77777777" w:rsidR="00A60E72" w:rsidRDefault="00A60E72" w:rsidP="00A60E72">
            <w:pPr>
              <w:rPr>
                <w:rFonts w:ascii="Arial" w:eastAsia="Arial" w:hAnsi="Arial" w:cs="Arial"/>
                <w:color w:val="000000"/>
              </w:rPr>
            </w:pPr>
          </w:p>
        </w:tc>
      </w:tr>
      <w:tr w:rsidR="00A60E72" w14:paraId="3658C343" w14:textId="77777777" w:rsidTr="00A60E72">
        <w:tc>
          <w:tcPr>
            <w:tcW w:w="9632" w:type="dxa"/>
            <w:gridSpan w:val="5"/>
            <w:tcBorders>
              <w:top w:val="single" w:sz="6" w:space="0" w:color="000000"/>
              <w:left w:val="single" w:sz="6" w:space="0" w:color="000000"/>
              <w:bottom w:val="single" w:sz="6" w:space="0" w:color="000000"/>
              <w:right w:val="single" w:sz="6" w:space="0" w:color="000000"/>
            </w:tcBorders>
            <w:shd w:val="clear" w:color="auto" w:fill="D9D9D9"/>
          </w:tcPr>
          <w:p w14:paraId="2146DB53"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Situation de début</w:t>
            </w:r>
          </w:p>
        </w:tc>
      </w:tr>
      <w:tr w:rsidR="00A60E72" w14:paraId="2AB7AF0F" w14:textId="77777777" w:rsidTr="00A60E72">
        <w:trPr>
          <w:trHeight w:val="426"/>
        </w:trPr>
        <w:tc>
          <w:tcPr>
            <w:tcW w:w="9632" w:type="dxa"/>
            <w:gridSpan w:val="5"/>
            <w:tcBorders>
              <w:top w:val="single" w:sz="6" w:space="0" w:color="000000"/>
              <w:left w:val="single" w:sz="6" w:space="0" w:color="000000"/>
              <w:bottom w:val="single" w:sz="6" w:space="0" w:color="000000"/>
              <w:right w:val="single" w:sz="6" w:space="0" w:color="000000"/>
            </w:tcBorders>
          </w:tcPr>
          <w:p w14:paraId="0647BF74"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 xml:space="preserve">Un bon de travail, un ordre de travail (numérique ou papier) </w:t>
            </w:r>
          </w:p>
          <w:p w14:paraId="09887E04"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 xml:space="preserve">L'intervention est préparée, le site sécurisé </w:t>
            </w:r>
          </w:p>
          <w:p w14:paraId="54570DC2"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 xml:space="preserve">La fonction (le composant, le programme, le logiciel) défaillante est identifiée </w:t>
            </w:r>
          </w:p>
        </w:tc>
      </w:tr>
      <w:tr w:rsidR="00A60E72" w14:paraId="5F6E788A" w14:textId="77777777" w:rsidTr="00A60E72">
        <w:tc>
          <w:tcPr>
            <w:tcW w:w="4819" w:type="dxa"/>
            <w:gridSpan w:val="3"/>
            <w:tcBorders>
              <w:top w:val="single" w:sz="6" w:space="0" w:color="000000"/>
              <w:left w:val="single" w:sz="6" w:space="0" w:color="000000"/>
              <w:bottom w:val="single" w:sz="4" w:space="0" w:color="000000"/>
              <w:right w:val="single" w:sz="6" w:space="0" w:color="000000"/>
            </w:tcBorders>
            <w:shd w:val="clear" w:color="auto" w:fill="D9D9D9"/>
          </w:tcPr>
          <w:p w14:paraId="63C39549" w14:textId="77777777" w:rsidR="00A60E72" w:rsidRDefault="00A60E72" w:rsidP="00A60E72">
            <w:pPr>
              <w:jc w:val="center"/>
              <w:rPr>
                <w:rFonts w:ascii="Arial" w:eastAsia="Arial" w:hAnsi="Arial" w:cs="Arial"/>
                <w:b/>
                <w:color w:val="FF0000"/>
                <w:sz w:val="20"/>
                <w:szCs w:val="20"/>
              </w:rPr>
            </w:pPr>
            <w:r>
              <w:rPr>
                <w:rFonts w:ascii="Arial" w:eastAsia="Arial" w:hAnsi="Arial" w:cs="Arial"/>
                <w:b/>
                <w:sz w:val="20"/>
                <w:szCs w:val="20"/>
              </w:rPr>
              <w:t xml:space="preserve">Description de la tâche </w:t>
            </w:r>
          </w:p>
        </w:tc>
        <w:tc>
          <w:tcPr>
            <w:tcW w:w="4813" w:type="dxa"/>
            <w:gridSpan w:val="2"/>
            <w:tcBorders>
              <w:top w:val="single" w:sz="6" w:space="0" w:color="000000"/>
              <w:left w:val="single" w:sz="6" w:space="0" w:color="000000"/>
              <w:bottom w:val="single" w:sz="4" w:space="0" w:color="000000"/>
              <w:right w:val="single" w:sz="6" w:space="0" w:color="000000"/>
            </w:tcBorders>
            <w:shd w:val="clear" w:color="auto" w:fill="D9D9D9"/>
          </w:tcPr>
          <w:p w14:paraId="6142EC42"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 xml:space="preserve">Résultats attendus </w:t>
            </w:r>
          </w:p>
        </w:tc>
      </w:tr>
      <w:tr w:rsidR="00A60E72" w14:paraId="78C376D4" w14:textId="77777777" w:rsidTr="00A60E72">
        <w:tc>
          <w:tcPr>
            <w:tcW w:w="9632" w:type="dxa"/>
            <w:gridSpan w:val="5"/>
            <w:tcBorders>
              <w:top w:val="nil"/>
              <w:left w:val="single" w:sz="4" w:space="0" w:color="000000"/>
              <w:bottom w:val="nil"/>
              <w:right w:val="single" w:sz="4" w:space="0" w:color="000000"/>
            </w:tcBorders>
            <w:shd w:val="clear" w:color="auto" w:fill="D9D9D9"/>
            <w:vAlign w:val="center"/>
          </w:tcPr>
          <w:p w14:paraId="2C133ACC"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PRÉPARER</w:t>
            </w:r>
          </w:p>
        </w:tc>
      </w:tr>
      <w:tr w:rsidR="00A60E72" w14:paraId="665EA607" w14:textId="77777777" w:rsidTr="00A60E72">
        <w:tc>
          <w:tcPr>
            <w:tcW w:w="4819" w:type="dxa"/>
            <w:gridSpan w:val="3"/>
            <w:tcBorders>
              <w:top w:val="single" w:sz="4" w:space="0" w:color="000000"/>
              <w:left w:val="single" w:sz="4" w:space="0" w:color="000000"/>
              <w:bottom w:val="nil"/>
              <w:right w:val="single" w:sz="4" w:space="0" w:color="000000"/>
            </w:tcBorders>
          </w:tcPr>
          <w:p w14:paraId="7DB2913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Prendre en charge la demande d'intervention</w:t>
            </w:r>
          </w:p>
        </w:tc>
        <w:tc>
          <w:tcPr>
            <w:tcW w:w="4813" w:type="dxa"/>
            <w:gridSpan w:val="2"/>
            <w:tcBorders>
              <w:top w:val="single" w:sz="4" w:space="0" w:color="000000"/>
              <w:left w:val="single" w:sz="4" w:space="0" w:color="000000"/>
              <w:bottom w:val="nil"/>
              <w:right w:val="single" w:sz="4" w:space="0" w:color="000000"/>
            </w:tcBorders>
          </w:tcPr>
          <w:p w14:paraId="467A8C2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demande d'intervention est prise en charge</w:t>
            </w:r>
          </w:p>
        </w:tc>
      </w:tr>
      <w:tr w:rsidR="00A60E72" w14:paraId="3DB89DE0" w14:textId="77777777" w:rsidTr="00A60E72">
        <w:tc>
          <w:tcPr>
            <w:tcW w:w="4819" w:type="dxa"/>
            <w:gridSpan w:val="3"/>
            <w:tcBorders>
              <w:top w:val="single" w:sz="4" w:space="0" w:color="000000"/>
              <w:left w:val="single" w:sz="4" w:space="0" w:color="000000"/>
              <w:bottom w:val="nil"/>
              <w:right w:val="single" w:sz="4" w:space="0" w:color="000000"/>
            </w:tcBorders>
          </w:tcPr>
          <w:p w14:paraId="581444C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Repérer physiquement les circuits, les éléments d'assemblages, les composants</w:t>
            </w:r>
          </w:p>
        </w:tc>
        <w:tc>
          <w:tcPr>
            <w:tcW w:w="4813" w:type="dxa"/>
            <w:gridSpan w:val="2"/>
            <w:tcBorders>
              <w:top w:val="single" w:sz="4" w:space="0" w:color="000000"/>
              <w:left w:val="single" w:sz="4" w:space="0" w:color="000000"/>
              <w:bottom w:val="nil"/>
              <w:right w:val="single" w:sz="4" w:space="0" w:color="000000"/>
            </w:tcBorders>
          </w:tcPr>
          <w:p w14:paraId="1C9FE8F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composants, circuits, éléments d'assemblages, sont correctement identifiés</w:t>
            </w:r>
          </w:p>
        </w:tc>
      </w:tr>
      <w:tr w:rsidR="00A60E72" w14:paraId="2A9FA865" w14:textId="77777777" w:rsidTr="00A60E72">
        <w:tc>
          <w:tcPr>
            <w:tcW w:w="4819" w:type="dxa"/>
            <w:gridSpan w:val="3"/>
            <w:tcBorders>
              <w:top w:val="nil"/>
              <w:left w:val="single" w:sz="4" w:space="0" w:color="000000"/>
              <w:bottom w:val="nil"/>
              <w:right w:val="single" w:sz="4" w:space="0" w:color="000000"/>
            </w:tcBorders>
          </w:tcPr>
          <w:p w14:paraId="6E8D6DE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Identifier et mettre en œuvre les modes opératoires nécessaires à l’intervention</w:t>
            </w:r>
          </w:p>
        </w:tc>
        <w:tc>
          <w:tcPr>
            <w:tcW w:w="4813" w:type="dxa"/>
            <w:gridSpan w:val="2"/>
            <w:tcBorders>
              <w:top w:val="nil"/>
              <w:left w:val="single" w:sz="4" w:space="0" w:color="000000"/>
              <w:bottom w:val="nil"/>
              <w:right w:val="single" w:sz="4" w:space="0" w:color="000000"/>
            </w:tcBorders>
          </w:tcPr>
          <w:p w14:paraId="42BEBE8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modes opératoires sont respectés lors de la mise en œuvre de l’intervention dans les délais prescrits</w:t>
            </w:r>
          </w:p>
        </w:tc>
      </w:tr>
      <w:tr w:rsidR="00A60E72" w14:paraId="51159C30" w14:textId="77777777" w:rsidTr="00A60E72">
        <w:tc>
          <w:tcPr>
            <w:tcW w:w="4819" w:type="dxa"/>
            <w:gridSpan w:val="3"/>
            <w:tcBorders>
              <w:top w:val="nil"/>
              <w:left w:val="single" w:sz="4" w:space="0" w:color="000000"/>
              <w:bottom w:val="nil"/>
              <w:right w:val="single" w:sz="4" w:space="0" w:color="000000"/>
            </w:tcBorders>
          </w:tcPr>
          <w:p w14:paraId="4A0BE76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Participer à la mise à l’arrêt de l'installation (si nécessaire)</w:t>
            </w:r>
          </w:p>
        </w:tc>
        <w:tc>
          <w:tcPr>
            <w:tcW w:w="4813" w:type="dxa"/>
            <w:gridSpan w:val="2"/>
            <w:tcBorders>
              <w:top w:val="nil"/>
              <w:left w:val="single" w:sz="4" w:space="0" w:color="000000"/>
              <w:bottom w:val="nil"/>
              <w:right w:val="single" w:sz="4" w:space="0" w:color="000000"/>
            </w:tcBorders>
          </w:tcPr>
          <w:p w14:paraId="45B8796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 est correctement arrêtée</w:t>
            </w:r>
          </w:p>
        </w:tc>
      </w:tr>
      <w:tr w:rsidR="00A60E72" w14:paraId="56DC5C4E" w14:textId="77777777" w:rsidTr="00A60E72">
        <w:tc>
          <w:tcPr>
            <w:tcW w:w="4819" w:type="dxa"/>
            <w:gridSpan w:val="3"/>
            <w:tcBorders>
              <w:top w:val="nil"/>
              <w:left w:val="single" w:sz="4" w:space="0" w:color="000000"/>
              <w:bottom w:val="single" w:sz="4" w:space="0" w:color="000000"/>
              <w:right w:val="single" w:sz="4" w:space="0" w:color="000000"/>
            </w:tcBorders>
          </w:tcPr>
          <w:p w14:paraId="4515B36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Consigner ou participer à la consignation de l'installation (si nécessaire)</w:t>
            </w:r>
          </w:p>
        </w:tc>
        <w:tc>
          <w:tcPr>
            <w:tcW w:w="4813" w:type="dxa"/>
            <w:gridSpan w:val="2"/>
            <w:tcBorders>
              <w:top w:val="nil"/>
              <w:left w:val="single" w:sz="4" w:space="0" w:color="000000"/>
              <w:bottom w:val="single" w:sz="4" w:space="0" w:color="000000"/>
              <w:right w:val="single" w:sz="4" w:space="0" w:color="000000"/>
            </w:tcBorders>
          </w:tcPr>
          <w:p w14:paraId="6C8F773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consignation est correctement réalisée</w:t>
            </w:r>
          </w:p>
        </w:tc>
      </w:tr>
      <w:tr w:rsidR="00A60E72" w14:paraId="1F83A159" w14:textId="77777777" w:rsidTr="00A60E72">
        <w:tc>
          <w:tcPr>
            <w:tcW w:w="9632"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5ECDFD84"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RÉPARER</w:t>
            </w:r>
          </w:p>
        </w:tc>
      </w:tr>
      <w:tr w:rsidR="00A60E72" w14:paraId="0238D69A" w14:textId="77777777" w:rsidTr="00A60E72">
        <w:tc>
          <w:tcPr>
            <w:tcW w:w="4819" w:type="dxa"/>
            <w:gridSpan w:val="3"/>
            <w:tcBorders>
              <w:top w:val="single" w:sz="4" w:space="0" w:color="000000"/>
              <w:left w:val="single" w:sz="4" w:space="0" w:color="000000"/>
              <w:bottom w:val="nil"/>
              <w:right w:val="single" w:sz="4" w:space="0" w:color="000000"/>
            </w:tcBorders>
          </w:tcPr>
          <w:p w14:paraId="17D1987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Réparer la fonction défaillante (le composant, le programme, le logiciel) en respectant les procédures (au besoin)</w:t>
            </w:r>
          </w:p>
        </w:tc>
        <w:tc>
          <w:tcPr>
            <w:tcW w:w="4813" w:type="dxa"/>
            <w:gridSpan w:val="2"/>
            <w:tcBorders>
              <w:top w:val="single" w:sz="4" w:space="0" w:color="000000"/>
              <w:left w:val="single" w:sz="4" w:space="0" w:color="000000"/>
              <w:bottom w:val="nil"/>
              <w:right w:val="single" w:sz="4" w:space="0" w:color="000000"/>
            </w:tcBorders>
          </w:tcPr>
          <w:p w14:paraId="5ED3E65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fonction défaillante est réparée</w:t>
            </w:r>
          </w:p>
        </w:tc>
      </w:tr>
      <w:tr w:rsidR="00A60E72" w14:paraId="374D8B91" w14:textId="77777777" w:rsidTr="00A60E72">
        <w:tc>
          <w:tcPr>
            <w:tcW w:w="4819" w:type="dxa"/>
            <w:gridSpan w:val="3"/>
            <w:tcBorders>
              <w:top w:val="nil"/>
              <w:left w:val="single" w:sz="4" w:space="0" w:color="000000"/>
              <w:bottom w:val="nil"/>
              <w:right w:val="single" w:sz="4" w:space="0" w:color="000000"/>
            </w:tcBorders>
          </w:tcPr>
          <w:p w14:paraId="598D857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Effectuer les réglages</w:t>
            </w:r>
          </w:p>
        </w:tc>
        <w:tc>
          <w:tcPr>
            <w:tcW w:w="4813" w:type="dxa"/>
            <w:gridSpan w:val="2"/>
            <w:tcBorders>
              <w:top w:val="nil"/>
              <w:left w:val="single" w:sz="4" w:space="0" w:color="000000"/>
              <w:bottom w:val="nil"/>
              <w:right w:val="single" w:sz="4" w:space="0" w:color="000000"/>
            </w:tcBorders>
          </w:tcPr>
          <w:p w14:paraId="254731C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réglages sont effectués</w:t>
            </w:r>
          </w:p>
        </w:tc>
      </w:tr>
      <w:tr w:rsidR="00A60E72" w14:paraId="0BAE3B26" w14:textId="77777777" w:rsidTr="00A60E72">
        <w:tc>
          <w:tcPr>
            <w:tcW w:w="4819" w:type="dxa"/>
            <w:gridSpan w:val="3"/>
            <w:tcBorders>
              <w:top w:val="nil"/>
              <w:left w:val="single" w:sz="4" w:space="0" w:color="000000"/>
              <w:bottom w:val="nil"/>
              <w:right w:val="single" w:sz="4" w:space="0" w:color="000000"/>
            </w:tcBorders>
          </w:tcPr>
          <w:p w14:paraId="34EFFF3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Contrôler et tester</w:t>
            </w:r>
          </w:p>
        </w:tc>
        <w:tc>
          <w:tcPr>
            <w:tcW w:w="4813" w:type="dxa"/>
            <w:gridSpan w:val="2"/>
            <w:tcBorders>
              <w:top w:val="nil"/>
              <w:left w:val="single" w:sz="4" w:space="0" w:color="000000"/>
              <w:bottom w:val="nil"/>
              <w:right w:val="single" w:sz="4" w:space="0" w:color="000000"/>
            </w:tcBorders>
          </w:tcPr>
          <w:p w14:paraId="761E83A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contrôles et tests effectués permettent de vérifier que les performances du système sont conformes au cahier des charges</w:t>
            </w:r>
          </w:p>
        </w:tc>
      </w:tr>
      <w:tr w:rsidR="00A60E72" w14:paraId="2DF6F658" w14:textId="77777777" w:rsidTr="00A60E72">
        <w:tc>
          <w:tcPr>
            <w:tcW w:w="4819" w:type="dxa"/>
            <w:gridSpan w:val="3"/>
            <w:tcBorders>
              <w:top w:val="nil"/>
              <w:left w:val="single" w:sz="4" w:space="0" w:color="000000"/>
              <w:bottom w:val="nil"/>
              <w:right w:val="single" w:sz="4" w:space="0" w:color="000000"/>
            </w:tcBorders>
          </w:tcPr>
          <w:p w14:paraId="361FD66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Déconsigner ou participer à la déconsignation de l'installation (si nécessaire) </w:t>
            </w:r>
          </w:p>
        </w:tc>
        <w:tc>
          <w:tcPr>
            <w:tcW w:w="4813" w:type="dxa"/>
            <w:gridSpan w:val="2"/>
            <w:tcBorders>
              <w:top w:val="nil"/>
              <w:left w:val="single" w:sz="4" w:space="0" w:color="000000"/>
              <w:bottom w:val="nil"/>
              <w:right w:val="single" w:sz="4" w:space="0" w:color="000000"/>
            </w:tcBorders>
          </w:tcPr>
          <w:p w14:paraId="7E701C3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déconsignation est correctement réalisée</w:t>
            </w:r>
          </w:p>
        </w:tc>
      </w:tr>
      <w:tr w:rsidR="00A60E72" w14:paraId="431E16EF" w14:textId="77777777" w:rsidTr="00A60E72">
        <w:tc>
          <w:tcPr>
            <w:tcW w:w="4819" w:type="dxa"/>
            <w:gridSpan w:val="3"/>
            <w:tcBorders>
              <w:top w:val="nil"/>
              <w:left w:val="single" w:sz="4" w:space="0" w:color="000000"/>
              <w:bottom w:val="nil"/>
              <w:right w:val="single" w:sz="4" w:space="0" w:color="000000"/>
            </w:tcBorders>
          </w:tcPr>
          <w:p w14:paraId="765566C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Participer à la remise en service de l'installation (si nécessaire)</w:t>
            </w:r>
          </w:p>
        </w:tc>
        <w:tc>
          <w:tcPr>
            <w:tcW w:w="4813" w:type="dxa"/>
            <w:gridSpan w:val="2"/>
            <w:tcBorders>
              <w:top w:val="nil"/>
              <w:left w:val="single" w:sz="4" w:space="0" w:color="000000"/>
              <w:bottom w:val="nil"/>
              <w:right w:val="single" w:sz="4" w:space="0" w:color="000000"/>
            </w:tcBorders>
          </w:tcPr>
          <w:p w14:paraId="455403A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 fonctionne correctement</w:t>
            </w:r>
          </w:p>
        </w:tc>
      </w:tr>
      <w:tr w:rsidR="00A60E72" w14:paraId="4AC36B07" w14:textId="77777777" w:rsidTr="00A60E72">
        <w:tc>
          <w:tcPr>
            <w:tcW w:w="4819" w:type="dxa"/>
            <w:gridSpan w:val="3"/>
            <w:tcBorders>
              <w:top w:val="nil"/>
              <w:left w:val="single" w:sz="4" w:space="0" w:color="000000"/>
              <w:bottom w:val="nil"/>
              <w:right w:val="single" w:sz="4" w:space="0" w:color="000000"/>
            </w:tcBorders>
          </w:tcPr>
          <w:p w14:paraId="746297C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Adopter une démarche respectueuse de l’environnement</w:t>
            </w:r>
          </w:p>
        </w:tc>
        <w:tc>
          <w:tcPr>
            <w:tcW w:w="4813" w:type="dxa"/>
            <w:gridSpan w:val="2"/>
            <w:tcBorders>
              <w:top w:val="nil"/>
              <w:left w:val="single" w:sz="4" w:space="0" w:color="000000"/>
              <w:bottom w:val="nil"/>
              <w:right w:val="single" w:sz="4" w:space="0" w:color="000000"/>
            </w:tcBorders>
          </w:tcPr>
          <w:p w14:paraId="0566908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L'intervention a été respectueuse de l'environnement</w:t>
            </w:r>
          </w:p>
        </w:tc>
      </w:tr>
      <w:tr w:rsidR="00A60E72" w14:paraId="4BE5875A" w14:textId="77777777" w:rsidTr="00A60E72">
        <w:tc>
          <w:tcPr>
            <w:tcW w:w="9632" w:type="dxa"/>
            <w:gridSpan w:val="5"/>
            <w:tcBorders>
              <w:top w:val="single" w:sz="4" w:space="0" w:color="000000"/>
              <w:left w:val="single" w:sz="6" w:space="0" w:color="000000"/>
              <w:bottom w:val="single" w:sz="4" w:space="0" w:color="000000"/>
              <w:right w:val="single" w:sz="6" w:space="0" w:color="000000"/>
            </w:tcBorders>
            <w:shd w:val="clear" w:color="auto" w:fill="D9D9D9"/>
          </w:tcPr>
          <w:p w14:paraId="45EDB92B"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Conditions de réalisation</w:t>
            </w:r>
          </w:p>
        </w:tc>
      </w:tr>
      <w:tr w:rsidR="00A60E72" w14:paraId="28EF0EFC" w14:textId="77777777" w:rsidTr="00A60E72">
        <w:tc>
          <w:tcPr>
            <w:tcW w:w="3016" w:type="dxa"/>
            <w:gridSpan w:val="2"/>
            <w:tcBorders>
              <w:top w:val="single" w:sz="4" w:space="0" w:color="000000"/>
              <w:left w:val="single" w:sz="4" w:space="0" w:color="000000"/>
              <w:bottom w:val="single" w:sz="4" w:space="0" w:color="000000"/>
              <w:right w:val="single" w:sz="4" w:space="0" w:color="000000"/>
            </w:tcBorders>
          </w:tcPr>
          <w:p w14:paraId="3F8674A4"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Moyens </w:t>
            </w:r>
          </w:p>
        </w:tc>
        <w:tc>
          <w:tcPr>
            <w:tcW w:w="3166" w:type="dxa"/>
            <w:gridSpan w:val="2"/>
            <w:tcBorders>
              <w:top w:val="single" w:sz="4" w:space="0" w:color="000000"/>
              <w:left w:val="single" w:sz="4" w:space="0" w:color="000000"/>
              <w:bottom w:val="single" w:sz="4" w:space="0" w:color="000000"/>
              <w:right w:val="single" w:sz="4" w:space="0" w:color="000000"/>
            </w:tcBorders>
          </w:tcPr>
          <w:p w14:paraId="24359577"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Liaisons </w:t>
            </w:r>
          </w:p>
        </w:tc>
        <w:tc>
          <w:tcPr>
            <w:tcW w:w="3450" w:type="dxa"/>
            <w:tcBorders>
              <w:top w:val="single" w:sz="4" w:space="0" w:color="000000"/>
              <w:left w:val="single" w:sz="4" w:space="0" w:color="000000"/>
              <w:bottom w:val="single" w:sz="4" w:space="0" w:color="000000"/>
              <w:right w:val="single" w:sz="4" w:space="0" w:color="000000"/>
            </w:tcBorders>
          </w:tcPr>
          <w:p w14:paraId="36B3C08F"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Références et ressources</w:t>
            </w:r>
          </w:p>
        </w:tc>
      </w:tr>
      <w:tr w:rsidR="00A60E72" w14:paraId="022F93E9" w14:textId="77777777" w:rsidTr="00A60E72">
        <w:tc>
          <w:tcPr>
            <w:tcW w:w="3016" w:type="dxa"/>
            <w:gridSpan w:val="2"/>
            <w:tcBorders>
              <w:top w:val="single" w:sz="4" w:space="0" w:color="000000"/>
              <w:left w:val="single" w:sz="4" w:space="0" w:color="000000"/>
              <w:bottom w:val="nil"/>
              <w:right w:val="single" w:sz="4" w:space="0" w:color="000000"/>
            </w:tcBorders>
            <w:vAlign w:val="center"/>
          </w:tcPr>
          <w:p w14:paraId="761E95A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w:t>
            </w:r>
          </w:p>
        </w:tc>
        <w:tc>
          <w:tcPr>
            <w:tcW w:w="3166" w:type="dxa"/>
            <w:gridSpan w:val="2"/>
            <w:tcBorders>
              <w:top w:val="single" w:sz="4" w:space="0" w:color="000000"/>
              <w:left w:val="single" w:sz="4" w:space="0" w:color="000000"/>
              <w:bottom w:val="nil"/>
              <w:right w:val="single" w:sz="4" w:space="0" w:color="000000"/>
            </w:tcBorders>
            <w:vAlign w:val="center"/>
          </w:tcPr>
          <w:p w14:paraId="0E5F81F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L'exploitant de l'installation</w:t>
            </w:r>
          </w:p>
        </w:tc>
        <w:tc>
          <w:tcPr>
            <w:tcW w:w="3450" w:type="dxa"/>
            <w:tcBorders>
              <w:top w:val="single" w:sz="4" w:space="0" w:color="000000"/>
              <w:left w:val="single" w:sz="4" w:space="0" w:color="000000"/>
              <w:bottom w:val="nil"/>
              <w:right w:val="single" w:sz="4" w:space="0" w:color="000000"/>
            </w:tcBorders>
            <w:vAlign w:val="center"/>
          </w:tcPr>
          <w:p w14:paraId="010A461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Dossier technique de l'installation</w:t>
            </w:r>
          </w:p>
        </w:tc>
      </w:tr>
      <w:tr w:rsidR="00A60E72" w14:paraId="0D31DFB1"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764A03E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équipements de protection individuelle et collective</w:t>
            </w:r>
          </w:p>
        </w:tc>
        <w:tc>
          <w:tcPr>
            <w:tcW w:w="3166" w:type="dxa"/>
            <w:gridSpan w:val="2"/>
            <w:tcBorders>
              <w:top w:val="nil"/>
              <w:left w:val="single" w:sz="4" w:space="0" w:color="000000"/>
              <w:bottom w:val="nil"/>
              <w:right w:val="single" w:sz="4" w:space="0" w:color="000000"/>
            </w:tcBorders>
            <w:vAlign w:val="center"/>
          </w:tcPr>
          <w:p w14:paraId="1085558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service maintenance</w:t>
            </w:r>
          </w:p>
        </w:tc>
        <w:tc>
          <w:tcPr>
            <w:tcW w:w="3450" w:type="dxa"/>
            <w:tcBorders>
              <w:top w:val="nil"/>
              <w:left w:val="single" w:sz="4" w:space="0" w:color="000000"/>
              <w:bottom w:val="nil"/>
              <w:right w:val="single" w:sz="4" w:space="0" w:color="000000"/>
            </w:tcBorders>
            <w:vAlign w:val="center"/>
          </w:tcPr>
          <w:p w14:paraId="662DFC3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Dossier outillages, matériels, composants</w:t>
            </w:r>
          </w:p>
        </w:tc>
      </w:tr>
      <w:tr w:rsidR="00A60E72" w14:paraId="2204BAF9" w14:textId="77777777" w:rsidTr="00A60E72">
        <w:tc>
          <w:tcPr>
            <w:tcW w:w="3016" w:type="dxa"/>
            <w:gridSpan w:val="2"/>
            <w:tcBorders>
              <w:top w:val="nil"/>
              <w:left w:val="single" w:sz="4" w:space="0" w:color="000000"/>
              <w:bottom w:val="nil"/>
              <w:right w:val="single" w:sz="4" w:space="0" w:color="000000"/>
            </w:tcBorders>
            <w:vAlign w:val="center"/>
          </w:tcPr>
          <w:p w14:paraId="4D5F39A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outillages, les matériels de contrôle, de mesures, moyens de manutentions</w:t>
            </w:r>
          </w:p>
        </w:tc>
        <w:tc>
          <w:tcPr>
            <w:tcW w:w="3166" w:type="dxa"/>
            <w:gridSpan w:val="2"/>
            <w:tcBorders>
              <w:top w:val="nil"/>
              <w:left w:val="single" w:sz="4" w:space="0" w:color="000000"/>
              <w:bottom w:val="nil"/>
              <w:right w:val="single" w:sz="4" w:space="0" w:color="000000"/>
            </w:tcBorders>
            <w:vAlign w:val="center"/>
          </w:tcPr>
          <w:p w14:paraId="5932B56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services annexes (informatique, méthode, logistique, magasin, …)</w:t>
            </w:r>
          </w:p>
        </w:tc>
        <w:tc>
          <w:tcPr>
            <w:tcW w:w="3450" w:type="dxa"/>
            <w:tcBorders>
              <w:top w:val="nil"/>
              <w:left w:val="single" w:sz="4" w:space="0" w:color="000000"/>
              <w:bottom w:val="nil"/>
              <w:right w:val="single" w:sz="4" w:space="0" w:color="000000"/>
            </w:tcBorders>
            <w:vAlign w:val="center"/>
          </w:tcPr>
          <w:p w14:paraId="0965D0B7" w14:textId="77777777" w:rsidR="00A60E72" w:rsidRDefault="00A60E72" w:rsidP="00A60E72">
            <w:pPr>
              <w:tabs>
                <w:tab w:val="left" w:pos="0"/>
              </w:tabs>
              <w:ind w:left="24"/>
              <w:rPr>
                <w:rFonts w:ascii="Arial" w:eastAsia="Arial" w:hAnsi="Arial" w:cs="Arial"/>
                <w:color w:val="000000"/>
              </w:rPr>
            </w:pPr>
          </w:p>
        </w:tc>
      </w:tr>
      <w:tr w:rsidR="00A60E72" w14:paraId="086F33F7"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2A85A8A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ou les pièces de rechange, les consommables</w:t>
            </w:r>
          </w:p>
        </w:tc>
        <w:tc>
          <w:tcPr>
            <w:tcW w:w="3166" w:type="dxa"/>
            <w:gridSpan w:val="2"/>
            <w:tcBorders>
              <w:top w:val="nil"/>
              <w:left w:val="single" w:sz="4" w:space="0" w:color="000000"/>
              <w:bottom w:val="nil"/>
              <w:right w:val="single" w:sz="4" w:space="0" w:color="000000"/>
            </w:tcBorders>
            <w:vAlign w:val="center"/>
          </w:tcPr>
          <w:p w14:paraId="64A4632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hiérarchie</w:t>
            </w:r>
          </w:p>
        </w:tc>
        <w:tc>
          <w:tcPr>
            <w:tcW w:w="3450" w:type="dxa"/>
            <w:tcBorders>
              <w:top w:val="nil"/>
              <w:left w:val="single" w:sz="4" w:space="0" w:color="000000"/>
              <w:bottom w:val="nil"/>
              <w:right w:val="single" w:sz="4" w:space="0" w:color="000000"/>
            </w:tcBorders>
            <w:vAlign w:val="center"/>
          </w:tcPr>
          <w:p w14:paraId="117D2132" w14:textId="77777777" w:rsidR="00A60E72" w:rsidRDefault="00A60E72" w:rsidP="00A60E72">
            <w:pPr>
              <w:tabs>
                <w:tab w:val="left" w:pos="0"/>
              </w:tabs>
              <w:ind w:left="24"/>
              <w:rPr>
                <w:rFonts w:ascii="Arial" w:eastAsia="Arial" w:hAnsi="Arial" w:cs="Arial"/>
                <w:color w:val="000000"/>
              </w:rPr>
            </w:pPr>
          </w:p>
        </w:tc>
      </w:tr>
      <w:tr w:rsidR="00A60E72" w14:paraId="1BF919CA" w14:textId="77777777" w:rsidTr="00A60E72">
        <w:tc>
          <w:tcPr>
            <w:tcW w:w="3016" w:type="dxa"/>
            <w:gridSpan w:val="2"/>
            <w:tcBorders>
              <w:top w:val="nil"/>
              <w:left w:val="single" w:sz="4" w:space="0" w:color="000000"/>
              <w:bottom w:val="nil"/>
              <w:right w:val="single" w:sz="4" w:space="0" w:color="000000"/>
            </w:tcBorders>
            <w:vAlign w:val="center"/>
          </w:tcPr>
          <w:p w14:paraId="2D29321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bon de travail</w:t>
            </w:r>
          </w:p>
        </w:tc>
        <w:tc>
          <w:tcPr>
            <w:tcW w:w="3166" w:type="dxa"/>
            <w:gridSpan w:val="2"/>
            <w:tcBorders>
              <w:top w:val="nil"/>
              <w:left w:val="single" w:sz="4" w:space="0" w:color="000000"/>
              <w:bottom w:val="nil"/>
              <w:right w:val="single" w:sz="4" w:space="0" w:color="000000"/>
            </w:tcBorders>
            <w:vAlign w:val="center"/>
          </w:tcPr>
          <w:p w14:paraId="20729DE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constructeur de l'installation</w:t>
            </w:r>
          </w:p>
        </w:tc>
        <w:tc>
          <w:tcPr>
            <w:tcW w:w="3450" w:type="dxa"/>
            <w:tcBorders>
              <w:top w:val="nil"/>
              <w:left w:val="single" w:sz="4" w:space="0" w:color="000000"/>
              <w:bottom w:val="nil"/>
              <w:right w:val="single" w:sz="4" w:space="0" w:color="000000"/>
            </w:tcBorders>
            <w:vAlign w:val="center"/>
          </w:tcPr>
          <w:p w14:paraId="681F8333" w14:textId="77777777" w:rsidR="00A60E72" w:rsidRDefault="00A60E72" w:rsidP="00A60E72">
            <w:pPr>
              <w:tabs>
                <w:tab w:val="left" w:pos="0"/>
              </w:tabs>
              <w:ind w:left="24"/>
              <w:rPr>
                <w:rFonts w:ascii="Arial" w:eastAsia="Arial" w:hAnsi="Arial" w:cs="Arial"/>
                <w:color w:val="000000"/>
              </w:rPr>
            </w:pPr>
          </w:p>
        </w:tc>
      </w:tr>
      <w:tr w:rsidR="00A60E72" w14:paraId="60193536" w14:textId="77777777" w:rsidTr="00A60E72">
        <w:tc>
          <w:tcPr>
            <w:tcW w:w="3016" w:type="dxa"/>
            <w:gridSpan w:val="2"/>
            <w:tcBorders>
              <w:top w:val="nil"/>
              <w:left w:val="single" w:sz="4" w:space="0" w:color="000000"/>
              <w:bottom w:val="single" w:sz="4" w:space="0" w:color="000000"/>
              <w:right w:val="single" w:sz="4" w:space="0" w:color="000000"/>
            </w:tcBorders>
            <w:vAlign w:val="center"/>
          </w:tcPr>
          <w:p w14:paraId="3E5F213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outils d’aide à la maintenance (GMAO, outils numériques….)</w:t>
            </w:r>
          </w:p>
        </w:tc>
        <w:tc>
          <w:tcPr>
            <w:tcW w:w="3166" w:type="dxa"/>
            <w:gridSpan w:val="2"/>
            <w:tcBorders>
              <w:top w:val="nil"/>
              <w:left w:val="single" w:sz="4" w:space="0" w:color="000000"/>
              <w:bottom w:val="single" w:sz="4" w:space="0" w:color="000000"/>
              <w:right w:val="single" w:sz="4" w:space="0" w:color="000000"/>
            </w:tcBorders>
            <w:vAlign w:val="center"/>
          </w:tcPr>
          <w:p w14:paraId="6289213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Bureau de contrôle STRMTG - TIA</w:t>
            </w:r>
          </w:p>
        </w:tc>
        <w:tc>
          <w:tcPr>
            <w:tcW w:w="3450" w:type="dxa"/>
            <w:tcBorders>
              <w:top w:val="nil"/>
              <w:left w:val="single" w:sz="4" w:space="0" w:color="000000"/>
              <w:bottom w:val="single" w:sz="4" w:space="0" w:color="000000"/>
              <w:right w:val="single" w:sz="4" w:space="0" w:color="000000"/>
            </w:tcBorders>
            <w:vAlign w:val="center"/>
          </w:tcPr>
          <w:p w14:paraId="41CC9266" w14:textId="77777777" w:rsidR="00A60E72" w:rsidRDefault="00A60E72" w:rsidP="00A60E72">
            <w:pPr>
              <w:tabs>
                <w:tab w:val="left" w:pos="0"/>
              </w:tabs>
              <w:ind w:left="24"/>
              <w:rPr>
                <w:rFonts w:ascii="Arial" w:eastAsia="Arial" w:hAnsi="Arial" w:cs="Arial"/>
                <w:color w:val="000000"/>
              </w:rPr>
            </w:pPr>
          </w:p>
        </w:tc>
      </w:tr>
    </w:tbl>
    <w:p w14:paraId="421B3082" w14:textId="77777777" w:rsidR="00A60E72" w:rsidRDefault="00A60E72" w:rsidP="00A60E72">
      <w:r>
        <w:br w:type="page"/>
      </w:r>
    </w:p>
    <w:p w14:paraId="2820C78A" w14:textId="77777777" w:rsidR="00A60E72" w:rsidRDefault="00A60E72" w:rsidP="00A60E72"/>
    <w:p w14:paraId="0C93CA95" w14:textId="77777777" w:rsidR="00A60E72" w:rsidRDefault="00A60E72" w:rsidP="00A60E72"/>
    <w:tbl>
      <w:tblPr>
        <w:tblW w:w="9781" w:type="dxa"/>
        <w:tblInd w:w="12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687"/>
        <w:gridCol w:w="329"/>
        <w:gridCol w:w="1803"/>
        <w:gridCol w:w="1363"/>
        <w:gridCol w:w="3599"/>
      </w:tblGrid>
      <w:tr w:rsidR="00A60E72" w14:paraId="02A5DC02" w14:textId="77777777" w:rsidTr="00F572E4">
        <w:tc>
          <w:tcPr>
            <w:tcW w:w="2687" w:type="dxa"/>
            <w:shd w:val="clear" w:color="auto" w:fill="E36C0A" w:themeFill="accent6" w:themeFillShade="BF"/>
            <w:vAlign w:val="center"/>
          </w:tcPr>
          <w:p w14:paraId="1CCF7A9E" w14:textId="77777777" w:rsidR="00A60E72" w:rsidRDefault="00A60E72" w:rsidP="00A60E72">
            <w:pPr>
              <w:jc w:val="center"/>
              <w:rPr>
                <w:rFonts w:ascii="Arial" w:eastAsia="Arial" w:hAnsi="Arial" w:cs="Arial"/>
                <w:b/>
                <w:color w:val="FF0000"/>
              </w:rPr>
            </w:pPr>
            <w:r>
              <w:rPr>
                <w:rFonts w:ascii="Arial" w:eastAsia="Arial" w:hAnsi="Arial" w:cs="Arial"/>
                <w:b/>
              </w:rPr>
              <w:t>A6- Maintenance corrective d’une installation</w:t>
            </w:r>
          </w:p>
        </w:tc>
        <w:tc>
          <w:tcPr>
            <w:tcW w:w="7094" w:type="dxa"/>
            <w:gridSpan w:val="4"/>
            <w:vAlign w:val="center"/>
          </w:tcPr>
          <w:p w14:paraId="5E9FB39F" w14:textId="7E48AA4F" w:rsidR="00A60E72" w:rsidRPr="00170A41" w:rsidRDefault="00A60E72" w:rsidP="00901879">
            <w:pPr>
              <w:pStyle w:val="Paragraphedeliste"/>
              <w:widowControl/>
              <w:numPr>
                <w:ilvl w:val="0"/>
                <w:numId w:val="71"/>
              </w:numPr>
              <w:pBdr>
                <w:top w:val="nil"/>
                <w:left w:val="nil"/>
                <w:bottom w:val="nil"/>
                <w:right w:val="nil"/>
                <w:between w:val="nil"/>
              </w:pBdr>
              <w:autoSpaceDE/>
              <w:autoSpaceDN/>
              <w:contextualSpacing/>
              <w:rPr>
                <w:rFonts w:ascii="Arial" w:eastAsia="Arial" w:hAnsi="Arial" w:cs="Arial"/>
                <w:color w:val="AEAAAA"/>
              </w:rPr>
            </w:pPr>
            <w:r w:rsidRPr="00170A41">
              <w:rPr>
                <w:rFonts w:ascii="Arial" w:eastAsia="Arial" w:hAnsi="Arial" w:cs="Arial"/>
                <w:color w:val="AEAAAA"/>
              </w:rPr>
              <w:t>A</w:t>
            </w:r>
            <w:r w:rsidR="00A937BC">
              <w:rPr>
                <w:rFonts w:ascii="Arial" w:eastAsia="Arial" w:hAnsi="Arial" w:cs="Arial"/>
                <w:color w:val="AEAAAA"/>
              </w:rPr>
              <w:t>6</w:t>
            </w:r>
            <w:r w:rsidRPr="00170A41">
              <w:rPr>
                <w:rFonts w:ascii="Arial" w:eastAsia="Arial" w:hAnsi="Arial" w:cs="Arial"/>
                <w:color w:val="AEAAAA"/>
              </w:rPr>
              <w:t>T1- Diagnostiquer et dépanner une installation</w:t>
            </w:r>
          </w:p>
          <w:p w14:paraId="2FBACBC1" w14:textId="467FDC8B" w:rsidR="00A60E72" w:rsidRPr="00170A41" w:rsidRDefault="00A60E72" w:rsidP="00901879">
            <w:pPr>
              <w:pStyle w:val="Paragraphedeliste"/>
              <w:widowControl/>
              <w:numPr>
                <w:ilvl w:val="0"/>
                <w:numId w:val="71"/>
              </w:numPr>
              <w:pBdr>
                <w:top w:val="nil"/>
                <w:left w:val="nil"/>
                <w:bottom w:val="nil"/>
                <w:right w:val="nil"/>
                <w:between w:val="nil"/>
              </w:pBdr>
              <w:autoSpaceDE/>
              <w:autoSpaceDN/>
              <w:contextualSpacing/>
              <w:rPr>
                <w:rFonts w:ascii="Arial" w:eastAsia="Arial" w:hAnsi="Arial" w:cs="Arial"/>
                <w:b/>
                <w:color w:val="AEAAAA"/>
              </w:rPr>
            </w:pPr>
            <w:r>
              <w:rPr>
                <w:rFonts w:ascii="Arial" w:eastAsia="Arial" w:hAnsi="Arial" w:cs="Arial"/>
                <w:color w:val="AEAAAA"/>
              </w:rPr>
              <w:t>A</w:t>
            </w:r>
            <w:r w:rsidR="00A937BC">
              <w:rPr>
                <w:rFonts w:ascii="Arial" w:eastAsia="Arial" w:hAnsi="Arial" w:cs="Arial"/>
                <w:color w:val="AEAAAA"/>
              </w:rPr>
              <w:t>6</w:t>
            </w:r>
            <w:r>
              <w:rPr>
                <w:rFonts w:ascii="Arial" w:eastAsia="Arial" w:hAnsi="Arial" w:cs="Arial"/>
                <w:color w:val="AEAAAA"/>
              </w:rPr>
              <w:t>T2</w:t>
            </w:r>
            <w:r w:rsidRPr="00170A41">
              <w:rPr>
                <w:rFonts w:ascii="Arial" w:eastAsia="Arial" w:hAnsi="Arial" w:cs="Arial"/>
                <w:color w:val="AEAAAA"/>
              </w:rPr>
              <w:t xml:space="preserve">- Réparer une </w:t>
            </w:r>
            <w:r>
              <w:rPr>
                <w:rFonts w:ascii="Arial" w:eastAsia="Arial" w:hAnsi="Arial" w:cs="Arial"/>
                <w:color w:val="AEAAAA"/>
              </w:rPr>
              <w:t>installation</w:t>
            </w:r>
          </w:p>
          <w:p w14:paraId="2C2781A8" w14:textId="59950B70" w:rsidR="00A60E72" w:rsidRDefault="00A60E72" w:rsidP="00901879">
            <w:pPr>
              <w:pStyle w:val="Paragraphedeliste"/>
              <w:widowControl/>
              <w:numPr>
                <w:ilvl w:val="0"/>
                <w:numId w:val="71"/>
              </w:numPr>
              <w:pBdr>
                <w:top w:val="nil"/>
                <w:left w:val="nil"/>
                <w:bottom w:val="nil"/>
                <w:right w:val="nil"/>
                <w:between w:val="nil"/>
              </w:pBdr>
              <w:autoSpaceDE/>
              <w:autoSpaceDN/>
              <w:contextualSpacing/>
              <w:rPr>
                <w:rFonts w:ascii="Arial" w:eastAsia="Arial" w:hAnsi="Arial" w:cs="Arial"/>
                <w:b/>
                <w:color w:val="000000"/>
              </w:rPr>
            </w:pPr>
            <w:r w:rsidRPr="00170A41">
              <w:rPr>
                <w:rFonts w:ascii="Arial" w:eastAsia="Arial" w:hAnsi="Arial" w:cs="Arial"/>
                <w:b/>
                <w:color w:val="000000"/>
              </w:rPr>
              <w:t>A</w:t>
            </w:r>
            <w:r w:rsidR="00A937BC">
              <w:rPr>
                <w:rFonts w:ascii="Arial" w:eastAsia="Arial" w:hAnsi="Arial" w:cs="Arial"/>
                <w:b/>
                <w:color w:val="000000"/>
              </w:rPr>
              <w:t>6</w:t>
            </w:r>
            <w:r w:rsidRPr="00170A41">
              <w:rPr>
                <w:rFonts w:ascii="Arial" w:eastAsia="Arial" w:hAnsi="Arial" w:cs="Arial"/>
                <w:b/>
                <w:color w:val="000000"/>
              </w:rPr>
              <w:t>T3- Rendre compte de son intervention avec l'outil de communication adapté</w:t>
            </w:r>
          </w:p>
        </w:tc>
      </w:tr>
      <w:tr w:rsidR="00A60E72" w14:paraId="274C3350" w14:textId="77777777" w:rsidTr="00F572E4">
        <w:tc>
          <w:tcPr>
            <w:tcW w:w="2687" w:type="dxa"/>
            <w:shd w:val="clear" w:color="auto" w:fill="E36C0A" w:themeFill="accent6" w:themeFillShade="BF"/>
            <w:vAlign w:val="center"/>
          </w:tcPr>
          <w:p w14:paraId="2FF5E144"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06CFAB73" w14:textId="77777777" w:rsidR="00A60E72" w:rsidRDefault="00A60E72" w:rsidP="00A60E72">
            <w:pPr>
              <w:jc w:val="center"/>
              <w:rPr>
                <w:rFonts w:ascii="Arial" w:eastAsia="Arial" w:hAnsi="Arial" w:cs="Arial"/>
                <w:b/>
              </w:rPr>
            </w:pPr>
            <w:r>
              <w:rPr>
                <w:rFonts w:ascii="Arial" w:eastAsia="Arial" w:hAnsi="Arial" w:cs="Arial"/>
                <w:color w:val="000000"/>
              </w:rPr>
              <w:t>En participation</w:t>
            </w:r>
          </w:p>
        </w:tc>
        <w:tc>
          <w:tcPr>
            <w:tcW w:w="7094" w:type="dxa"/>
            <w:gridSpan w:val="4"/>
            <w:vAlign w:val="center"/>
          </w:tcPr>
          <w:p w14:paraId="67F118AA" w14:textId="77777777" w:rsidR="00A60E72" w:rsidRDefault="00A60E72" w:rsidP="00A60E72">
            <w:pPr>
              <w:rPr>
                <w:rFonts w:ascii="Arial" w:eastAsia="Arial" w:hAnsi="Arial" w:cs="Arial"/>
                <w:color w:val="000000"/>
              </w:rPr>
            </w:pPr>
          </w:p>
        </w:tc>
      </w:tr>
      <w:tr w:rsidR="00A60E72" w:rsidRPr="00764158" w14:paraId="12D2090F" w14:textId="77777777" w:rsidTr="00A60E72">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Ex>
        <w:trPr>
          <w:trHeight w:val="426"/>
        </w:trPr>
        <w:tc>
          <w:tcPr>
            <w:tcW w:w="9781" w:type="dxa"/>
            <w:gridSpan w:val="5"/>
            <w:tcBorders>
              <w:top w:val="single" w:sz="6" w:space="0" w:color="auto"/>
              <w:left w:val="single" w:sz="6" w:space="0" w:color="auto"/>
              <w:bottom w:val="single" w:sz="6" w:space="0" w:color="auto"/>
              <w:right w:val="single" w:sz="6" w:space="0" w:color="auto"/>
            </w:tcBorders>
          </w:tcPr>
          <w:p w14:paraId="315939B6" w14:textId="77777777" w:rsidR="00A60E72" w:rsidRPr="0091125A" w:rsidRDefault="00A60E72" w:rsidP="00901879">
            <w:pPr>
              <w:widowControl/>
              <w:numPr>
                <w:ilvl w:val="0"/>
                <w:numId w:val="13"/>
              </w:numPr>
              <w:tabs>
                <w:tab w:val="left" w:pos="567"/>
              </w:tabs>
              <w:autoSpaceDE/>
              <w:autoSpaceDN/>
              <w:ind w:left="879" w:hanging="357"/>
              <w:rPr>
                <w:rFonts w:ascii="Arial" w:hAnsi="Arial" w:cs="Arial"/>
                <w:color w:val="000000"/>
                <w:sz w:val="20"/>
                <w:szCs w:val="20"/>
              </w:rPr>
            </w:pPr>
            <w:r w:rsidRPr="0091125A">
              <w:rPr>
                <w:rFonts w:ascii="Arial" w:hAnsi="Arial" w:cs="Arial"/>
                <w:color w:val="000000"/>
                <w:sz w:val="20"/>
                <w:szCs w:val="20"/>
              </w:rPr>
              <w:t>Une installation en état de fonctionnement (en mode normal ou dégradé)</w:t>
            </w:r>
          </w:p>
          <w:p w14:paraId="4707D70E" w14:textId="77777777" w:rsidR="00A60E72" w:rsidRPr="0091125A" w:rsidRDefault="00A60E72" w:rsidP="00901879">
            <w:pPr>
              <w:widowControl/>
              <w:numPr>
                <w:ilvl w:val="0"/>
                <w:numId w:val="13"/>
              </w:numPr>
              <w:tabs>
                <w:tab w:val="left" w:pos="567"/>
              </w:tabs>
              <w:autoSpaceDE/>
              <w:autoSpaceDN/>
              <w:ind w:left="879" w:hanging="357"/>
              <w:rPr>
                <w:rFonts w:ascii="Arial" w:hAnsi="Arial" w:cs="Arial"/>
                <w:color w:val="000000"/>
                <w:sz w:val="20"/>
                <w:szCs w:val="20"/>
              </w:rPr>
            </w:pPr>
            <w:r w:rsidRPr="0091125A">
              <w:rPr>
                <w:rFonts w:ascii="Arial" w:hAnsi="Arial" w:cs="Arial"/>
                <w:color w:val="000000"/>
                <w:sz w:val="20"/>
                <w:szCs w:val="20"/>
              </w:rPr>
              <w:t>Une installation en cours de maintenance (changement d’équipe, attente pièces, ..)</w:t>
            </w:r>
          </w:p>
        </w:tc>
      </w:tr>
      <w:tr w:rsidR="00A60E72" w:rsidRPr="00A31A41" w14:paraId="0F1F4C0D" w14:textId="77777777" w:rsidTr="00A60E72">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Ex>
        <w:tc>
          <w:tcPr>
            <w:tcW w:w="4819" w:type="dxa"/>
            <w:gridSpan w:val="3"/>
            <w:tcBorders>
              <w:top w:val="single" w:sz="6" w:space="0" w:color="auto"/>
              <w:left w:val="single" w:sz="6" w:space="0" w:color="auto"/>
              <w:bottom w:val="single" w:sz="4" w:space="0" w:color="auto"/>
              <w:right w:val="single" w:sz="6" w:space="0" w:color="auto"/>
            </w:tcBorders>
            <w:shd w:val="clear" w:color="auto" w:fill="D9D9D9"/>
          </w:tcPr>
          <w:p w14:paraId="1EB2372E" w14:textId="77777777" w:rsidR="00A60E72" w:rsidRPr="00CB7C08" w:rsidRDefault="00A60E72" w:rsidP="00A60E72">
            <w:pPr>
              <w:jc w:val="center"/>
              <w:rPr>
                <w:rFonts w:ascii="Arial" w:hAnsi="Arial" w:cs="Arial"/>
                <w:b/>
                <w:noProof/>
                <w:color w:val="FF0000"/>
              </w:rPr>
            </w:pPr>
            <w:r w:rsidRPr="00CB7C08">
              <w:rPr>
                <w:rFonts w:ascii="Arial" w:hAnsi="Arial" w:cs="Arial"/>
                <w:b/>
                <w:bCs/>
              </w:rPr>
              <w:t xml:space="preserve">Description de la tâche </w:t>
            </w:r>
          </w:p>
        </w:tc>
        <w:tc>
          <w:tcPr>
            <w:tcW w:w="4962" w:type="dxa"/>
            <w:gridSpan w:val="2"/>
            <w:tcBorders>
              <w:top w:val="single" w:sz="6" w:space="0" w:color="auto"/>
              <w:left w:val="single" w:sz="6" w:space="0" w:color="auto"/>
              <w:bottom w:val="single" w:sz="4" w:space="0" w:color="auto"/>
              <w:right w:val="single" w:sz="6" w:space="0" w:color="auto"/>
            </w:tcBorders>
            <w:shd w:val="clear" w:color="auto" w:fill="D9D9D9"/>
          </w:tcPr>
          <w:p w14:paraId="35FB9210" w14:textId="77777777" w:rsidR="00A60E72" w:rsidRPr="00CB7C08" w:rsidRDefault="00A60E72" w:rsidP="00A60E72">
            <w:pPr>
              <w:jc w:val="center"/>
              <w:rPr>
                <w:rFonts w:ascii="Arial" w:hAnsi="Arial" w:cs="Arial"/>
                <w:b/>
                <w:bCs/>
              </w:rPr>
            </w:pPr>
            <w:r w:rsidRPr="00CB7C08">
              <w:rPr>
                <w:rFonts w:ascii="Arial" w:hAnsi="Arial" w:cs="Arial"/>
                <w:b/>
                <w:bCs/>
              </w:rPr>
              <w:t xml:space="preserve">Résultats attendus </w:t>
            </w:r>
          </w:p>
        </w:tc>
      </w:tr>
      <w:tr w:rsidR="00A60E72" w:rsidRPr="00B774C0" w14:paraId="05832A5B" w14:textId="77777777" w:rsidTr="00A60E72">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Ex>
        <w:tc>
          <w:tcPr>
            <w:tcW w:w="4819" w:type="dxa"/>
            <w:gridSpan w:val="3"/>
            <w:tcBorders>
              <w:top w:val="single" w:sz="4" w:space="0" w:color="auto"/>
              <w:left w:val="single" w:sz="4" w:space="0" w:color="auto"/>
              <w:bottom w:val="nil"/>
              <w:right w:val="single" w:sz="4" w:space="0" w:color="auto"/>
            </w:tcBorders>
            <w:vAlign w:val="center"/>
          </w:tcPr>
          <w:p w14:paraId="3EB55934" w14:textId="77777777" w:rsidR="00A60E72" w:rsidRPr="00B774C0" w:rsidRDefault="00A60E72"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Réaliser le compte-rendu de son intervention (à l’écrit ou à l’oral) au format papier ou numérique</w:t>
            </w:r>
          </w:p>
        </w:tc>
        <w:tc>
          <w:tcPr>
            <w:tcW w:w="4962" w:type="dxa"/>
            <w:gridSpan w:val="2"/>
            <w:tcBorders>
              <w:top w:val="single" w:sz="4" w:space="0" w:color="auto"/>
              <w:left w:val="single" w:sz="4" w:space="0" w:color="auto"/>
              <w:bottom w:val="nil"/>
              <w:right w:val="single" w:sz="4" w:space="0" w:color="auto"/>
            </w:tcBorders>
            <w:vAlign w:val="center"/>
          </w:tcPr>
          <w:p w14:paraId="4E2BE87F" w14:textId="77777777" w:rsidR="00A60E72" w:rsidRPr="00B774C0" w:rsidRDefault="00A60E72"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 compte rendu est clair et univoque</w:t>
            </w:r>
            <w:r w:rsidRPr="0091125A">
              <w:rPr>
                <w:rFonts w:ascii="Arial" w:hAnsi="Arial" w:cs="Arial"/>
                <w:color w:val="000000"/>
              </w:rPr>
              <w:br/>
            </w:r>
          </w:p>
        </w:tc>
      </w:tr>
      <w:tr w:rsidR="00A60E72" w:rsidRPr="00B774C0" w14:paraId="4C13EE7F" w14:textId="77777777" w:rsidTr="00A60E72">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Ex>
        <w:tc>
          <w:tcPr>
            <w:tcW w:w="4819" w:type="dxa"/>
            <w:gridSpan w:val="3"/>
            <w:tcBorders>
              <w:top w:val="nil"/>
              <w:left w:val="single" w:sz="4" w:space="0" w:color="auto"/>
              <w:bottom w:val="nil"/>
              <w:right w:val="single" w:sz="4" w:space="0" w:color="auto"/>
            </w:tcBorders>
            <w:vAlign w:val="center"/>
          </w:tcPr>
          <w:p w14:paraId="13FC8CD9" w14:textId="77777777" w:rsidR="00A60E72" w:rsidRPr="0091125A" w:rsidRDefault="00A60E72"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p>
        </w:tc>
        <w:tc>
          <w:tcPr>
            <w:tcW w:w="4962" w:type="dxa"/>
            <w:gridSpan w:val="2"/>
            <w:tcBorders>
              <w:top w:val="nil"/>
              <w:left w:val="single" w:sz="4" w:space="0" w:color="auto"/>
              <w:bottom w:val="nil"/>
              <w:right w:val="single" w:sz="4" w:space="0" w:color="auto"/>
            </w:tcBorders>
            <w:vAlign w:val="center"/>
          </w:tcPr>
          <w:p w14:paraId="5AB4259D" w14:textId="77777777" w:rsidR="00A60E72" w:rsidRPr="0091125A" w:rsidRDefault="00A60E72"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 vocabulaire est adapté</w:t>
            </w:r>
          </w:p>
        </w:tc>
      </w:tr>
      <w:tr w:rsidR="00A60E72" w:rsidRPr="00B774C0" w14:paraId="3607026F" w14:textId="77777777" w:rsidTr="00A60E72">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Ex>
        <w:tc>
          <w:tcPr>
            <w:tcW w:w="4819" w:type="dxa"/>
            <w:gridSpan w:val="3"/>
            <w:tcBorders>
              <w:top w:val="nil"/>
              <w:left w:val="single" w:sz="4" w:space="0" w:color="auto"/>
              <w:bottom w:val="nil"/>
              <w:right w:val="single" w:sz="4" w:space="0" w:color="auto"/>
            </w:tcBorders>
            <w:vAlign w:val="center"/>
          </w:tcPr>
          <w:p w14:paraId="33B15EA5" w14:textId="77777777" w:rsidR="00A60E72" w:rsidRPr="00B774C0" w:rsidRDefault="00A60E72"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Renseigner l'historique du système</w:t>
            </w:r>
          </w:p>
        </w:tc>
        <w:tc>
          <w:tcPr>
            <w:tcW w:w="4962" w:type="dxa"/>
            <w:gridSpan w:val="2"/>
            <w:tcBorders>
              <w:top w:val="nil"/>
              <w:left w:val="single" w:sz="4" w:space="0" w:color="auto"/>
              <w:bottom w:val="nil"/>
              <w:right w:val="single" w:sz="4" w:space="0" w:color="auto"/>
            </w:tcBorders>
            <w:vAlign w:val="center"/>
          </w:tcPr>
          <w:p w14:paraId="3688B7FC" w14:textId="77777777" w:rsidR="00A60E72" w:rsidRPr="00B774C0" w:rsidRDefault="00A60E72"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Les renseignements apportés à l’historique de l'installation sont exploitables et corrects</w:t>
            </w:r>
          </w:p>
        </w:tc>
      </w:tr>
      <w:tr w:rsidR="00A60E72" w:rsidRPr="00A31A41" w14:paraId="669F421F" w14:textId="77777777" w:rsidTr="00A60E72">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Ex>
        <w:tc>
          <w:tcPr>
            <w:tcW w:w="4819" w:type="dxa"/>
            <w:gridSpan w:val="3"/>
            <w:tcBorders>
              <w:top w:val="nil"/>
              <w:left w:val="single" w:sz="4" w:space="0" w:color="auto"/>
              <w:bottom w:val="nil"/>
              <w:right w:val="single" w:sz="4" w:space="0" w:color="auto"/>
            </w:tcBorders>
          </w:tcPr>
          <w:p w14:paraId="45F52587" w14:textId="77777777" w:rsidR="00A60E72" w:rsidRPr="00CB7C08" w:rsidRDefault="00A60E72" w:rsidP="00A60E72">
            <w:pPr>
              <w:rPr>
                <w:rFonts w:ascii="Arial" w:hAnsi="Arial" w:cs="Arial"/>
                <w:b/>
                <w:bCs/>
                <w:sz w:val="20"/>
                <w:szCs w:val="20"/>
              </w:rPr>
            </w:pPr>
          </w:p>
        </w:tc>
        <w:tc>
          <w:tcPr>
            <w:tcW w:w="4962" w:type="dxa"/>
            <w:gridSpan w:val="2"/>
            <w:tcBorders>
              <w:top w:val="nil"/>
              <w:left w:val="single" w:sz="4" w:space="0" w:color="auto"/>
              <w:bottom w:val="nil"/>
              <w:right w:val="single" w:sz="4" w:space="0" w:color="auto"/>
            </w:tcBorders>
          </w:tcPr>
          <w:p w14:paraId="68AD97A3" w14:textId="77777777" w:rsidR="00A60E72" w:rsidRPr="00CB7C08" w:rsidRDefault="00A60E72" w:rsidP="00A60E72">
            <w:pPr>
              <w:tabs>
                <w:tab w:val="left" w:pos="156"/>
              </w:tabs>
              <w:ind w:left="17"/>
              <w:rPr>
                <w:rFonts w:ascii="Arial" w:hAnsi="Arial" w:cs="Arial"/>
                <w:noProof/>
                <w:sz w:val="20"/>
                <w:szCs w:val="20"/>
              </w:rPr>
            </w:pPr>
          </w:p>
        </w:tc>
      </w:tr>
      <w:tr w:rsidR="00A60E72" w:rsidRPr="00CB7C08" w14:paraId="7115A911" w14:textId="77777777" w:rsidTr="00A60E72">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Ex>
        <w:tc>
          <w:tcPr>
            <w:tcW w:w="9781" w:type="dxa"/>
            <w:gridSpan w:val="5"/>
            <w:tcBorders>
              <w:top w:val="single" w:sz="4" w:space="0" w:color="auto"/>
              <w:left w:val="single" w:sz="6" w:space="0" w:color="auto"/>
              <w:bottom w:val="single" w:sz="4" w:space="0" w:color="auto"/>
              <w:right w:val="single" w:sz="6" w:space="0" w:color="auto"/>
            </w:tcBorders>
            <w:shd w:val="clear" w:color="auto" w:fill="D9D9D9"/>
          </w:tcPr>
          <w:p w14:paraId="06B88D69" w14:textId="77777777" w:rsidR="00A60E72" w:rsidRPr="00CB7C08" w:rsidRDefault="00A60E72" w:rsidP="00A60E72">
            <w:pPr>
              <w:jc w:val="center"/>
              <w:rPr>
                <w:rFonts w:ascii="Arial" w:hAnsi="Arial" w:cs="Arial"/>
                <w:b/>
                <w:bCs/>
              </w:rPr>
            </w:pPr>
            <w:r w:rsidRPr="00CB7C08">
              <w:rPr>
                <w:rFonts w:ascii="Arial" w:hAnsi="Arial" w:cs="Arial"/>
                <w:b/>
                <w:bCs/>
              </w:rPr>
              <w:t>Conditions de réalisation</w:t>
            </w:r>
          </w:p>
        </w:tc>
      </w:tr>
      <w:tr w:rsidR="00A60E72" w:rsidRPr="00CB7C08" w14:paraId="1CFFFDB9" w14:textId="77777777" w:rsidTr="001A4CAD">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Ex>
        <w:tc>
          <w:tcPr>
            <w:tcW w:w="3016" w:type="dxa"/>
            <w:gridSpan w:val="2"/>
            <w:tcBorders>
              <w:top w:val="single" w:sz="4" w:space="0" w:color="auto"/>
              <w:left w:val="single" w:sz="4" w:space="0" w:color="auto"/>
              <w:bottom w:val="single" w:sz="4" w:space="0" w:color="auto"/>
              <w:right w:val="single" w:sz="4" w:space="0" w:color="auto"/>
            </w:tcBorders>
          </w:tcPr>
          <w:p w14:paraId="6703ECA8" w14:textId="77777777" w:rsidR="00A60E72" w:rsidRPr="00CB7C08" w:rsidRDefault="00A60E72" w:rsidP="00A60E72">
            <w:pPr>
              <w:tabs>
                <w:tab w:val="left" w:pos="567"/>
              </w:tabs>
              <w:jc w:val="center"/>
              <w:rPr>
                <w:rFonts w:ascii="Arial" w:hAnsi="Arial" w:cs="Arial"/>
              </w:rPr>
            </w:pPr>
            <w:r w:rsidRPr="00CB7C08">
              <w:rPr>
                <w:rFonts w:ascii="Arial" w:hAnsi="Arial" w:cs="Arial"/>
                <w:b/>
              </w:rPr>
              <w:t xml:space="preserve">Moyens </w:t>
            </w:r>
          </w:p>
        </w:tc>
        <w:tc>
          <w:tcPr>
            <w:tcW w:w="3166" w:type="dxa"/>
            <w:gridSpan w:val="2"/>
            <w:tcBorders>
              <w:top w:val="single" w:sz="4" w:space="0" w:color="auto"/>
              <w:left w:val="single" w:sz="4" w:space="0" w:color="auto"/>
              <w:bottom w:val="single" w:sz="4" w:space="0" w:color="auto"/>
              <w:right w:val="single" w:sz="4" w:space="0" w:color="auto"/>
            </w:tcBorders>
          </w:tcPr>
          <w:p w14:paraId="1C9AD00F" w14:textId="77777777" w:rsidR="00A60E72" w:rsidRPr="00CB7C08" w:rsidRDefault="00A60E72" w:rsidP="00A60E72">
            <w:pPr>
              <w:tabs>
                <w:tab w:val="left" w:pos="567"/>
              </w:tabs>
              <w:jc w:val="center"/>
              <w:rPr>
                <w:rFonts w:ascii="Arial" w:hAnsi="Arial" w:cs="Arial"/>
              </w:rPr>
            </w:pPr>
            <w:r w:rsidRPr="00CB7C08">
              <w:rPr>
                <w:rFonts w:ascii="Arial" w:hAnsi="Arial" w:cs="Arial"/>
                <w:b/>
              </w:rPr>
              <w:t xml:space="preserve">Liaisons </w:t>
            </w:r>
          </w:p>
        </w:tc>
        <w:tc>
          <w:tcPr>
            <w:tcW w:w="3599" w:type="dxa"/>
            <w:tcBorders>
              <w:top w:val="single" w:sz="4" w:space="0" w:color="auto"/>
              <w:left w:val="single" w:sz="4" w:space="0" w:color="auto"/>
              <w:bottom w:val="single" w:sz="4" w:space="0" w:color="auto"/>
              <w:right w:val="single" w:sz="4" w:space="0" w:color="auto"/>
            </w:tcBorders>
          </w:tcPr>
          <w:p w14:paraId="7A2C9FEB" w14:textId="77777777" w:rsidR="00A60E72" w:rsidRPr="00CB7C08" w:rsidRDefault="00A60E72" w:rsidP="00A60E72">
            <w:pPr>
              <w:tabs>
                <w:tab w:val="left" w:pos="567"/>
              </w:tabs>
              <w:jc w:val="center"/>
              <w:rPr>
                <w:rFonts w:ascii="Arial" w:hAnsi="Arial" w:cs="Arial"/>
              </w:rPr>
            </w:pPr>
            <w:r w:rsidRPr="00CB7C08">
              <w:rPr>
                <w:rFonts w:ascii="Arial" w:hAnsi="Arial" w:cs="Arial"/>
                <w:b/>
              </w:rPr>
              <w:t>Références et ressources</w:t>
            </w:r>
          </w:p>
        </w:tc>
      </w:tr>
      <w:tr w:rsidR="00A60E72" w:rsidRPr="00A31A41" w14:paraId="48B0AB69" w14:textId="77777777" w:rsidTr="001A4CAD">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Ex>
        <w:tc>
          <w:tcPr>
            <w:tcW w:w="3016" w:type="dxa"/>
            <w:gridSpan w:val="2"/>
            <w:tcBorders>
              <w:top w:val="single" w:sz="4" w:space="0" w:color="auto"/>
              <w:left w:val="single" w:sz="4" w:space="0" w:color="auto"/>
              <w:bottom w:val="nil"/>
              <w:right w:val="single" w:sz="4" w:space="0" w:color="auto"/>
            </w:tcBorders>
            <w:vAlign w:val="center"/>
          </w:tcPr>
          <w:p w14:paraId="23B565B8" w14:textId="77777777" w:rsidR="00A60E72" w:rsidRPr="00B774C0" w:rsidRDefault="00A60E72"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Les outils informatiques de gestion de maintenance GMAO (Gestion de Maintenance Assistée par Ordinateur)</w:t>
            </w:r>
          </w:p>
        </w:tc>
        <w:tc>
          <w:tcPr>
            <w:tcW w:w="3166" w:type="dxa"/>
            <w:gridSpan w:val="2"/>
            <w:tcBorders>
              <w:top w:val="single" w:sz="4" w:space="0" w:color="auto"/>
              <w:left w:val="single" w:sz="4" w:space="0" w:color="auto"/>
              <w:bottom w:val="nil"/>
              <w:right w:val="single" w:sz="4" w:space="0" w:color="auto"/>
            </w:tcBorders>
            <w:vAlign w:val="center"/>
          </w:tcPr>
          <w:p w14:paraId="010C1093" w14:textId="77777777" w:rsidR="00A60E72" w:rsidRPr="00EE72AC" w:rsidRDefault="00A60E72"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L'exploitant de l'installation</w:t>
            </w:r>
            <w:r>
              <w:rPr>
                <w:rFonts w:ascii="Arial" w:hAnsi="Arial" w:cs="Arial"/>
                <w:color w:val="000000"/>
              </w:rPr>
              <w:t xml:space="preserve"> (conducteur)</w:t>
            </w:r>
          </w:p>
        </w:tc>
        <w:tc>
          <w:tcPr>
            <w:tcW w:w="3599" w:type="dxa"/>
            <w:tcBorders>
              <w:top w:val="single" w:sz="4" w:space="0" w:color="auto"/>
              <w:left w:val="single" w:sz="4" w:space="0" w:color="auto"/>
              <w:bottom w:val="nil"/>
              <w:right w:val="single" w:sz="4" w:space="0" w:color="auto"/>
            </w:tcBorders>
            <w:vAlign w:val="center"/>
          </w:tcPr>
          <w:p w14:paraId="46E48AE1" w14:textId="77777777" w:rsidR="00A60E72" w:rsidRPr="00B774C0" w:rsidRDefault="00A60E72"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Dossier technique de l'installation</w:t>
            </w:r>
          </w:p>
        </w:tc>
      </w:tr>
      <w:tr w:rsidR="00A60E72" w:rsidRPr="00A31A41" w14:paraId="5377B254" w14:textId="77777777" w:rsidTr="001A4CAD">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Ex>
        <w:trPr>
          <w:trHeight w:val="704"/>
        </w:trPr>
        <w:tc>
          <w:tcPr>
            <w:tcW w:w="3016" w:type="dxa"/>
            <w:gridSpan w:val="2"/>
            <w:tcBorders>
              <w:top w:val="nil"/>
              <w:left w:val="single" w:sz="4" w:space="0" w:color="auto"/>
              <w:bottom w:val="nil"/>
              <w:right w:val="single" w:sz="4" w:space="0" w:color="auto"/>
            </w:tcBorders>
            <w:vAlign w:val="center"/>
          </w:tcPr>
          <w:p w14:paraId="3CACC000" w14:textId="77777777" w:rsidR="00A60E72" w:rsidRPr="00B774C0" w:rsidRDefault="00A60E72"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Les outils de communication (téléphone, tablette, papier …)</w:t>
            </w:r>
          </w:p>
        </w:tc>
        <w:tc>
          <w:tcPr>
            <w:tcW w:w="3166" w:type="dxa"/>
            <w:gridSpan w:val="2"/>
            <w:tcBorders>
              <w:top w:val="nil"/>
              <w:left w:val="single" w:sz="4" w:space="0" w:color="auto"/>
              <w:bottom w:val="nil"/>
              <w:right w:val="single" w:sz="4" w:space="0" w:color="auto"/>
            </w:tcBorders>
            <w:vAlign w:val="center"/>
          </w:tcPr>
          <w:p w14:paraId="4A4E8635" w14:textId="77777777" w:rsidR="00A60E72" w:rsidRPr="00EE72AC" w:rsidRDefault="00A60E72"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Le service maintenance</w:t>
            </w:r>
          </w:p>
        </w:tc>
        <w:tc>
          <w:tcPr>
            <w:tcW w:w="3599" w:type="dxa"/>
            <w:tcBorders>
              <w:top w:val="nil"/>
              <w:left w:val="single" w:sz="4" w:space="0" w:color="auto"/>
              <w:bottom w:val="nil"/>
              <w:right w:val="single" w:sz="4" w:space="0" w:color="auto"/>
            </w:tcBorders>
            <w:vAlign w:val="center"/>
          </w:tcPr>
          <w:p w14:paraId="417F80A9" w14:textId="77777777" w:rsidR="00A60E72" w:rsidRPr="00B774C0" w:rsidRDefault="00A60E72"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Historique de l'installation</w:t>
            </w:r>
          </w:p>
        </w:tc>
      </w:tr>
      <w:tr w:rsidR="00A60E72" w:rsidRPr="00A31A41" w14:paraId="13F515C7" w14:textId="77777777" w:rsidTr="001A4CAD">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Ex>
        <w:tc>
          <w:tcPr>
            <w:tcW w:w="3016" w:type="dxa"/>
            <w:gridSpan w:val="2"/>
            <w:tcBorders>
              <w:top w:val="nil"/>
              <w:left w:val="single" w:sz="4" w:space="0" w:color="auto"/>
              <w:bottom w:val="nil"/>
              <w:right w:val="single" w:sz="4" w:space="0" w:color="auto"/>
            </w:tcBorders>
            <w:vAlign w:val="center"/>
          </w:tcPr>
          <w:p w14:paraId="32011FAD" w14:textId="77777777" w:rsidR="00A60E72" w:rsidRPr="00B774C0" w:rsidRDefault="00A60E72"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 </w:t>
            </w:r>
            <w:r>
              <w:rPr>
                <w:rFonts w:ascii="Arial" w:hAnsi="Arial" w:cs="Arial"/>
                <w:color w:val="000000"/>
              </w:rPr>
              <w:t>Les registres</w:t>
            </w:r>
          </w:p>
        </w:tc>
        <w:tc>
          <w:tcPr>
            <w:tcW w:w="3166" w:type="dxa"/>
            <w:gridSpan w:val="2"/>
            <w:tcBorders>
              <w:top w:val="nil"/>
              <w:left w:val="single" w:sz="4" w:space="0" w:color="auto"/>
              <w:bottom w:val="nil"/>
              <w:right w:val="single" w:sz="4" w:space="0" w:color="auto"/>
            </w:tcBorders>
            <w:vAlign w:val="center"/>
          </w:tcPr>
          <w:p w14:paraId="7028FD8C" w14:textId="77777777" w:rsidR="00A60E72" w:rsidRPr="00EE72AC" w:rsidRDefault="00A60E72"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 xml:space="preserve">Le service Qualité Hygiène Sécurité Environnement </w:t>
            </w:r>
          </w:p>
        </w:tc>
        <w:tc>
          <w:tcPr>
            <w:tcW w:w="3599" w:type="dxa"/>
            <w:tcBorders>
              <w:top w:val="nil"/>
              <w:left w:val="single" w:sz="4" w:space="0" w:color="auto"/>
              <w:bottom w:val="nil"/>
              <w:right w:val="single" w:sz="4" w:space="0" w:color="auto"/>
            </w:tcBorders>
            <w:vAlign w:val="center"/>
          </w:tcPr>
          <w:p w14:paraId="6F93CB8F" w14:textId="77777777" w:rsidR="00A60E72" w:rsidRPr="00B774C0" w:rsidRDefault="00A60E72"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Dossier Qualité Hygiène Sécurité Environnement</w:t>
            </w:r>
          </w:p>
        </w:tc>
      </w:tr>
      <w:tr w:rsidR="00A60E72" w:rsidRPr="00A31A41" w14:paraId="604EB19D" w14:textId="77777777" w:rsidTr="001A4CAD">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Ex>
        <w:trPr>
          <w:trHeight w:val="379"/>
        </w:trPr>
        <w:tc>
          <w:tcPr>
            <w:tcW w:w="3016" w:type="dxa"/>
            <w:gridSpan w:val="2"/>
            <w:tcBorders>
              <w:top w:val="nil"/>
              <w:left w:val="single" w:sz="4" w:space="0" w:color="auto"/>
              <w:bottom w:val="nil"/>
              <w:right w:val="single" w:sz="4" w:space="0" w:color="auto"/>
            </w:tcBorders>
            <w:vAlign w:val="center"/>
          </w:tcPr>
          <w:p w14:paraId="3C512B44" w14:textId="77777777" w:rsidR="00A60E72" w:rsidRPr="00905209" w:rsidRDefault="00A60E72" w:rsidP="00A60E72">
            <w:pPr>
              <w:tabs>
                <w:tab w:val="left" w:pos="0"/>
              </w:tabs>
              <w:ind w:left="24"/>
              <w:rPr>
                <w:rFonts w:ascii="Arial" w:hAnsi="Arial" w:cs="Arial"/>
                <w:color w:val="000000"/>
              </w:rPr>
            </w:pPr>
            <w:r w:rsidRPr="00905209">
              <w:rPr>
                <w:rFonts w:ascii="Arial" w:hAnsi="Arial" w:cs="Arial"/>
                <w:color w:val="000000"/>
              </w:rPr>
              <w:t> </w:t>
            </w:r>
          </w:p>
        </w:tc>
        <w:tc>
          <w:tcPr>
            <w:tcW w:w="3166" w:type="dxa"/>
            <w:gridSpan w:val="2"/>
            <w:tcBorders>
              <w:top w:val="nil"/>
              <w:left w:val="single" w:sz="4" w:space="0" w:color="auto"/>
              <w:bottom w:val="nil"/>
              <w:right w:val="single" w:sz="4" w:space="0" w:color="auto"/>
            </w:tcBorders>
            <w:vAlign w:val="center"/>
          </w:tcPr>
          <w:p w14:paraId="10F59D7B" w14:textId="77777777" w:rsidR="00A60E72" w:rsidRPr="00EE72AC" w:rsidRDefault="00A60E72"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91125A">
              <w:rPr>
                <w:rFonts w:ascii="Arial" w:hAnsi="Arial" w:cs="Arial"/>
                <w:color w:val="000000"/>
              </w:rPr>
              <w:t>La hiérarchie</w:t>
            </w:r>
          </w:p>
        </w:tc>
        <w:tc>
          <w:tcPr>
            <w:tcW w:w="3599" w:type="dxa"/>
            <w:tcBorders>
              <w:top w:val="nil"/>
              <w:left w:val="single" w:sz="4" w:space="0" w:color="auto"/>
              <w:bottom w:val="nil"/>
              <w:right w:val="single" w:sz="4" w:space="0" w:color="auto"/>
            </w:tcBorders>
            <w:vAlign w:val="center"/>
          </w:tcPr>
          <w:p w14:paraId="39A73FFD" w14:textId="77777777" w:rsidR="00A60E72" w:rsidRPr="00905209" w:rsidRDefault="00A60E72" w:rsidP="00A60E72">
            <w:pPr>
              <w:tabs>
                <w:tab w:val="left" w:pos="0"/>
              </w:tabs>
              <w:ind w:left="24"/>
              <w:rPr>
                <w:rFonts w:ascii="Arial" w:hAnsi="Arial" w:cs="Arial"/>
                <w:color w:val="000000"/>
              </w:rPr>
            </w:pPr>
            <w:r w:rsidRPr="00905209">
              <w:rPr>
                <w:rFonts w:ascii="Arial Narrow" w:hAnsi="Arial Narrow" w:cs="Calibri"/>
                <w:color w:val="000000"/>
              </w:rPr>
              <w:t> </w:t>
            </w:r>
          </w:p>
        </w:tc>
      </w:tr>
      <w:tr w:rsidR="00A60E72" w:rsidRPr="00A31A41" w14:paraId="5EBBADF3" w14:textId="77777777" w:rsidTr="001A4CAD">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Ex>
        <w:trPr>
          <w:trHeight w:val="379"/>
        </w:trPr>
        <w:tc>
          <w:tcPr>
            <w:tcW w:w="3016" w:type="dxa"/>
            <w:gridSpan w:val="2"/>
            <w:tcBorders>
              <w:top w:val="nil"/>
              <w:left w:val="single" w:sz="4" w:space="0" w:color="auto"/>
              <w:bottom w:val="nil"/>
              <w:right w:val="single" w:sz="4" w:space="0" w:color="auto"/>
            </w:tcBorders>
            <w:vAlign w:val="center"/>
          </w:tcPr>
          <w:p w14:paraId="4600B2AB" w14:textId="77777777" w:rsidR="00A60E72" w:rsidRPr="00905209" w:rsidRDefault="00A60E72" w:rsidP="00A60E72">
            <w:pPr>
              <w:tabs>
                <w:tab w:val="left" w:pos="0"/>
              </w:tabs>
              <w:ind w:left="24"/>
              <w:rPr>
                <w:rFonts w:ascii="Arial" w:hAnsi="Arial" w:cs="Arial"/>
                <w:color w:val="000000"/>
              </w:rPr>
            </w:pPr>
          </w:p>
        </w:tc>
        <w:tc>
          <w:tcPr>
            <w:tcW w:w="3166" w:type="dxa"/>
            <w:gridSpan w:val="2"/>
            <w:tcBorders>
              <w:top w:val="nil"/>
              <w:left w:val="single" w:sz="4" w:space="0" w:color="auto"/>
              <w:bottom w:val="nil"/>
              <w:right w:val="single" w:sz="4" w:space="0" w:color="auto"/>
            </w:tcBorders>
            <w:vAlign w:val="center"/>
          </w:tcPr>
          <w:p w14:paraId="23D333C6" w14:textId="77777777" w:rsidR="00A60E72" w:rsidRPr="0091125A" w:rsidRDefault="00A60E72"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Pr>
                <w:rFonts w:ascii="Arial" w:hAnsi="Arial" w:cs="Arial"/>
                <w:color w:val="000000"/>
              </w:rPr>
              <w:t xml:space="preserve">Le constructeur </w:t>
            </w:r>
            <w:r w:rsidRPr="0091125A">
              <w:rPr>
                <w:rFonts w:ascii="Arial" w:hAnsi="Arial" w:cs="Arial"/>
                <w:color w:val="000000"/>
              </w:rPr>
              <w:t>de l'installation</w:t>
            </w:r>
          </w:p>
        </w:tc>
        <w:tc>
          <w:tcPr>
            <w:tcW w:w="3599" w:type="dxa"/>
            <w:tcBorders>
              <w:top w:val="nil"/>
              <w:left w:val="single" w:sz="4" w:space="0" w:color="auto"/>
              <w:bottom w:val="nil"/>
              <w:right w:val="single" w:sz="4" w:space="0" w:color="auto"/>
            </w:tcBorders>
            <w:vAlign w:val="center"/>
          </w:tcPr>
          <w:p w14:paraId="7875EAC0" w14:textId="77777777" w:rsidR="00A60E72" w:rsidRPr="00905209" w:rsidRDefault="00A60E72" w:rsidP="00A60E72">
            <w:pPr>
              <w:tabs>
                <w:tab w:val="left" w:pos="0"/>
              </w:tabs>
              <w:ind w:left="24"/>
              <w:rPr>
                <w:rFonts w:ascii="Arial Narrow" w:hAnsi="Arial Narrow" w:cs="Calibri"/>
                <w:color w:val="000000"/>
              </w:rPr>
            </w:pPr>
          </w:p>
        </w:tc>
      </w:tr>
      <w:tr w:rsidR="00A60E72" w:rsidRPr="00A31A41" w14:paraId="6191CBDC" w14:textId="77777777" w:rsidTr="001A4CAD">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Ex>
        <w:trPr>
          <w:trHeight w:val="379"/>
        </w:trPr>
        <w:tc>
          <w:tcPr>
            <w:tcW w:w="3016" w:type="dxa"/>
            <w:gridSpan w:val="2"/>
            <w:tcBorders>
              <w:top w:val="nil"/>
              <w:left w:val="single" w:sz="4" w:space="0" w:color="auto"/>
              <w:bottom w:val="nil"/>
              <w:right w:val="single" w:sz="4" w:space="0" w:color="auto"/>
            </w:tcBorders>
            <w:vAlign w:val="center"/>
          </w:tcPr>
          <w:p w14:paraId="610D3A30" w14:textId="77777777" w:rsidR="00A60E72" w:rsidRPr="00905209" w:rsidRDefault="00A60E72" w:rsidP="00A60E72">
            <w:pPr>
              <w:tabs>
                <w:tab w:val="left" w:pos="0"/>
              </w:tabs>
              <w:ind w:left="24"/>
              <w:rPr>
                <w:rFonts w:ascii="Arial" w:hAnsi="Arial" w:cs="Arial"/>
                <w:color w:val="000000"/>
              </w:rPr>
            </w:pPr>
          </w:p>
        </w:tc>
        <w:tc>
          <w:tcPr>
            <w:tcW w:w="3166" w:type="dxa"/>
            <w:gridSpan w:val="2"/>
            <w:tcBorders>
              <w:top w:val="nil"/>
              <w:left w:val="single" w:sz="4" w:space="0" w:color="auto"/>
              <w:bottom w:val="nil"/>
              <w:right w:val="single" w:sz="4" w:space="0" w:color="auto"/>
            </w:tcBorders>
            <w:vAlign w:val="center"/>
          </w:tcPr>
          <w:p w14:paraId="537E2764" w14:textId="77777777" w:rsidR="00A60E72" w:rsidRPr="0091125A" w:rsidRDefault="00A60E72"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2D1D69">
              <w:rPr>
                <w:rFonts w:ascii="Arial" w:hAnsi="Arial" w:cs="Arial"/>
                <w:color w:val="000000"/>
              </w:rPr>
              <w:t>Le Bureau de contrôle STRMTG</w:t>
            </w:r>
          </w:p>
        </w:tc>
        <w:tc>
          <w:tcPr>
            <w:tcW w:w="3599" w:type="dxa"/>
            <w:tcBorders>
              <w:top w:val="nil"/>
              <w:left w:val="single" w:sz="4" w:space="0" w:color="auto"/>
              <w:bottom w:val="nil"/>
              <w:right w:val="single" w:sz="4" w:space="0" w:color="auto"/>
            </w:tcBorders>
            <w:vAlign w:val="center"/>
          </w:tcPr>
          <w:p w14:paraId="29BA0D02" w14:textId="77777777" w:rsidR="00A60E72" w:rsidRPr="00905209" w:rsidRDefault="00A60E72" w:rsidP="00A60E72">
            <w:pPr>
              <w:tabs>
                <w:tab w:val="left" w:pos="0"/>
              </w:tabs>
              <w:ind w:left="24"/>
              <w:rPr>
                <w:rFonts w:ascii="Arial Narrow" w:hAnsi="Arial Narrow" w:cs="Calibri"/>
                <w:color w:val="000000"/>
              </w:rPr>
            </w:pPr>
          </w:p>
        </w:tc>
      </w:tr>
      <w:tr w:rsidR="00A60E72" w:rsidRPr="00A31A41" w14:paraId="7CC1E91A" w14:textId="77777777" w:rsidTr="001A4CAD">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Ex>
        <w:tc>
          <w:tcPr>
            <w:tcW w:w="3016" w:type="dxa"/>
            <w:gridSpan w:val="2"/>
            <w:tcBorders>
              <w:top w:val="nil"/>
              <w:left w:val="single" w:sz="4" w:space="0" w:color="auto"/>
              <w:bottom w:val="single" w:sz="4" w:space="0" w:color="auto"/>
              <w:right w:val="single" w:sz="4" w:space="0" w:color="auto"/>
            </w:tcBorders>
          </w:tcPr>
          <w:p w14:paraId="3146915D" w14:textId="77777777" w:rsidR="00A60E72" w:rsidRPr="00764158" w:rsidRDefault="00A60E72" w:rsidP="00A60E72">
            <w:pPr>
              <w:tabs>
                <w:tab w:val="left" w:pos="156"/>
              </w:tabs>
              <w:ind w:left="17"/>
              <w:rPr>
                <w:rFonts w:ascii="Arial" w:hAnsi="Arial" w:cs="Arial"/>
                <w:noProof/>
                <w:sz w:val="20"/>
                <w:szCs w:val="20"/>
              </w:rPr>
            </w:pPr>
          </w:p>
        </w:tc>
        <w:tc>
          <w:tcPr>
            <w:tcW w:w="3166" w:type="dxa"/>
            <w:gridSpan w:val="2"/>
            <w:tcBorders>
              <w:top w:val="nil"/>
              <w:left w:val="single" w:sz="4" w:space="0" w:color="auto"/>
              <w:bottom w:val="single" w:sz="4" w:space="0" w:color="auto"/>
              <w:right w:val="single" w:sz="4" w:space="0" w:color="auto"/>
            </w:tcBorders>
          </w:tcPr>
          <w:p w14:paraId="7B435979" w14:textId="77777777" w:rsidR="00A60E72" w:rsidRDefault="00A60E72" w:rsidP="00901879">
            <w:pPr>
              <w:pStyle w:val="Paragraphedeliste"/>
              <w:widowControl/>
              <w:numPr>
                <w:ilvl w:val="0"/>
                <w:numId w:val="15"/>
              </w:numPr>
              <w:tabs>
                <w:tab w:val="left" w:pos="0"/>
              </w:tabs>
              <w:autoSpaceDE/>
              <w:autoSpaceDN/>
              <w:ind w:left="166" w:hanging="142"/>
              <w:contextualSpacing/>
              <w:rPr>
                <w:rFonts w:ascii="Arial" w:hAnsi="Arial" w:cs="Arial"/>
                <w:color w:val="000000"/>
              </w:rPr>
            </w:pPr>
            <w:r w:rsidRPr="002D1D69">
              <w:rPr>
                <w:rFonts w:ascii="Arial" w:hAnsi="Arial" w:cs="Arial"/>
                <w:color w:val="000000"/>
              </w:rPr>
              <w:t>Le TIA</w:t>
            </w:r>
          </w:p>
        </w:tc>
        <w:tc>
          <w:tcPr>
            <w:tcW w:w="3599" w:type="dxa"/>
            <w:tcBorders>
              <w:top w:val="nil"/>
              <w:left w:val="single" w:sz="4" w:space="0" w:color="auto"/>
              <w:bottom w:val="single" w:sz="4" w:space="0" w:color="auto"/>
              <w:right w:val="single" w:sz="4" w:space="0" w:color="auto"/>
            </w:tcBorders>
          </w:tcPr>
          <w:p w14:paraId="61CC7C1A" w14:textId="77777777" w:rsidR="00A60E72" w:rsidRPr="00764158" w:rsidRDefault="00A60E72" w:rsidP="00A60E72">
            <w:pPr>
              <w:pStyle w:val="Paragraphedeliste"/>
              <w:tabs>
                <w:tab w:val="left" w:pos="0"/>
              </w:tabs>
              <w:ind w:left="449"/>
              <w:rPr>
                <w:rFonts w:ascii="Arial" w:hAnsi="Arial" w:cs="Arial"/>
                <w:color w:val="000000"/>
              </w:rPr>
            </w:pPr>
          </w:p>
        </w:tc>
      </w:tr>
    </w:tbl>
    <w:p w14:paraId="36188DB8" w14:textId="77777777" w:rsidR="00A60E72" w:rsidRDefault="00A60E72" w:rsidP="00A60E72"/>
    <w:p w14:paraId="6701AEAC" w14:textId="77777777" w:rsidR="00A60E72" w:rsidRDefault="00A60E72" w:rsidP="00A60E72"/>
    <w:p w14:paraId="4696ECBA" w14:textId="77777777" w:rsidR="00A60E72" w:rsidRDefault="00A60E72" w:rsidP="00A60E72"/>
    <w:p w14:paraId="27047928" w14:textId="77777777" w:rsidR="00A60E72" w:rsidRDefault="00A60E72" w:rsidP="00A60E72"/>
    <w:p w14:paraId="71A8C859" w14:textId="77777777" w:rsidR="00A60E72" w:rsidRDefault="00A60E72" w:rsidP="00A60E72"/>
    <w:p w14:paraId="731AEFD8" w14:textId="77777777" w:rsidR="00A60E72" w:rsidRDefault="00A60E72" w:rsidP="00A60E72"/>
    <w:p w14:paraId="6B7038DD" w14:textId="77777777" w:rsidR="00A60E72" w:rsidRDefault="00A60E72" w:rsidP="00A60E72"/>
    <w:p w14:paraId="4B4258D1" w14:textId="77777777" w:rsidR="00A60E72" w:rsidRDefault="00A60E72" w:rsidP="00A60E72"/>
    <w:p w14:paraId="4B561E5F" w14:textId="77777777" w:rsidR="00A60E72" w:rsidRDefault="00A60E72" w:rsidP="00A60E72"/>
    <w:p w14:paraId="41D7F130" w14:textId="77777777" w:rsidR="00A60E72" w:rsidRDefault="00A60E72" w:rsidP="00A60E72"/>
    <w:p w14:paraId="144C8DA4" w14:textId="77777777" w:rsidR="00A60E72" w:rsidRDefault="00A60E72" w:rsidP="00A60E72"/>
    <w:p w14:paraId="57E27FD4" w14:textId="77777777" w:rsidR="00A60E72" w:rsidRDefault="00A60E72" w:rsidP="00A60E72"/>
    <w:p w14:paraId="274ECB26" w14:textId="77777777" w:rsidR="00A60E72" w:rsidRDefault="00A60E72" w:rsidP="00A60E72"/>
    <w:p w14:paraId="14D43032" w14:textId="77777777" w:rsidR="00A60E72" w:rsidRDefault="00A60E72" w:rsidP="00A60E72"/>
    <w:p w14:paraId="2B49BB44" w14:textId="77777777" w:rsidR="00A60E72" w:rsidRDefault="00A60E72" w:rsidP="00A60E72"/>
    <w:p w14:paraId="46A1F605" w14:textId="77777777" w:rsidR="00A60E72" w:rsidRDefault="00A60E72" w:rsidP="00A60E72"/>
    <w:p w14:paraId="4E68013F" w14:textId="77777777" w:rsidR="00A60E72" w:rsidRDefault="00A60E72" w:rsidP="00A60E72"/>
    <w:p w14:paraId="0704A927" w14:textId="77777777" w:rsidR="00A60E72" w:rsidRDefault="00A60E72" w:rsidP="00A60E72"/>
    <w:p w14:paraId="58D9F9C9" w14:textId="77777777" w:rsidR="00A60E72" w:rsidRDefault="00A60E72" w:rsidP="00A60E72"/>
    <w:p w14:paraId="3D506BD6" w14:textId="77777777" w:rsidR="00A60E72" w:rsidRDefault="00A60E72" w:rsidP="00A60E72"/>
    <w:p w14:paraId="5145C616" w14:textId="77777777" w:rsidR="00A60E72" w:rsidRDefault="00A60E72" w:rsidP="00A60E72"/>
    <w:tbl>
      <w:tblPr>
        <w:tblW w:w="9923" w:type="dxa"/>
        <w:tblInd w:w="12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687"/>
        <w:gridCol w:w="479"/>
        <w:gridCol w:w="1801"/>
        <w:gridCol w:w="1361"/>
        <w:gridCol w:w="3595"/>
      </w:tblGrid>
      <w:tr w:rsidR="00A60E72" w14:paraId="5852A873" w14:textId="77777777" w:rsidTr="00F572E4">
        <w:tc>
          <w:tcPr>
            <w:tcW w:w="2687" w:type="dxa"/>
            <w:shd w:val="clear" w:color="auto" w:fill="FDE9D9" w:themeFill="accent6" w:themeFillTint="33"/>
            <w:vAlign w:val="center"/>
          </w:tcPr>
          <w:p w14:paraId="7CCD0F8F" w14:textId="77777777" w:rsidR="00A60E72" w:rsidRPr="00771A8C" w:rsidRDefault="00A60E72" w:rsidP="00A60E72">
            <w:pPr>
              <w:ind w:left="360"/>
              <w:jc w:val="center"/>
              <w:rPr>
                <w:rFonts w:ascii="Arial" w:eastAsia="Arial" w:hAnsi="Arial" w:cs="Arial"/>
                <w:b/>
                <w:color w:val="FF0000"/>
              </w:rPr>
            </w:pPr>
            <w:r w:rsidRPr="00771A8C">
              <w:rPr>
                <w:rFonts w:ascii="Arial" w:eastAsia="Arial" w:hAnsi="Arial" w:cs="Arial"/>
                <w:b/>
              </w:rPr>
              <w:lastRenderedPageBreak/>
              <w:t>A7- Maintenance améliorative d’une installation</w:t>
            </w:r>
          </w:p>
        </w:tc>
        <w:tc>
          <w:tcPr>
            <w:tcW w:w="7236" w:type="dxa"/>
            <w:gridSpan w:val="4"/>
            <w:vAlign w:val="center"/>
          </w:tcPr>
          <w:p w14:paraId="61DACB6C" w14:textId="77777777" w:rsidR="00A60E72" w:rsidRPr="00170A41" w:rsidRDefault="00A60E72" w:rsidP="00901879">
            <w:pPr>
              <w:pStyle w:val="Paragraphedeliste"/>
              <w:widowControl/>
              <w:numPr>
                <w:ilvl w:val="0"/>
                <w:numId w:val="73"/>
              </w:numPr>
              <w:pBdr>
                <w:top w:val="nil"/>
                <w:left w:val="nil"/>
                <w:bottom w:val="nil"/>
                <w:right w:val="nil"/>
                <w:between w:val="nil"/>
              </w:pBdr>
              <w:autoSpaceDE/>
              <w:autoSpaceDN/>
              <w:contextualSpacing/>
              <w:rPr>
                <w:rFonts w:ascii="Arial" w:eastAsia="Arial" w:hAnsi="Arial" w:cs="Arial"/>
                <w:color w:val="AEAAAA"/>
              </w:rPr>
            </w:pPr>
            <w:r w:rsidRPr="00771A8C">
              <w:rPr>
                <w:rFonts w:ascii="Arial" w:eastAsia="Arial" w:hAnsi="Arial" w:cs="Arial"/>
                <w:b/>
              </w:rPr>
              <w:t>A7T1- Présenter un projet d’amélioration continue dans l’un des domaines suivants : domaine skiable, génie civil, neige de culture, transport urbain et câble(s) de service.</w:t>
            </w:r>
          </w:p>
          <w:p w14:paraId="21BACC6C" w14:textId="77777777" w:rsidR="00A60E72" w:rsidRPr="00170A41" w:rsidRDefault="00A60E72" w:rsidP="00901879">
            <w:pPr>
              <w:pStyle w:val="Paragraphedeliste"/>
              <w:widowControl/>
              <w:numPr>
                <w:ilvl w:val="0"/>
                <w:numId w:val="73"/>
              </w:numPr>
              <w:pBdr>
                <w:top w:val="nil"/>
                <w:left w:val="nil"/>
                <w:bottom w:val="nil"/>
                <w:right w:val="nil"/>
                <w:between w:val="nil"/>
              </w:pBdr>
              <w:autoSpaceDE/>
              <w:autoSpaceDN/>
              <w:contextualSpacing/>
              <w:rPr>
                <w:rFonts w:ascii="Arial" w:eastAsia="Arial" w:hAnsi="Arial" w:cs="Arial"/>
                <w:color w:val="AEAAAA"/>
              </w:rPr>
            </w:pPr>
            <w:r w:rsidRPr="00170A41">
              <w:rPr>
                <w:rFonts w:ascii="Arial" w:eastAsia="Arial" w:hAnsi="Arial" w:cs="Arial"/>
                <w:color w:val="AEAAAA"/>
              </w:rPr>
              <w:t xml:space="preserve">A7T2- Participer à des travaux de montage-démontage-réglages de tout ou partie d’une installation </w:t>
            </w:r>
          </w:p>
          <w:p w14:paraId="16410B13" w14:textId="77777777" w:rsidR="00A60E72" w:rsidRDefault="00A60E72" w:rsidP="00901879">
            <w:pPr>
              <w:pStyle w:val="Paragraphedeliste"/>
              <w:widowControl/>
              <w:numPr>
                <w:ilvl w:val="0"/>
                <w:numId w:val="73"/>
              </w:numPr>
              <w:pBdr>
                <w:top w:val="nil"/>
                <w:left w:val="nil"/>
                <w:bottom w:val="nil"/>
                <w:right w:val="nil"/>
                <w:between w:val="nil"/>
              </w:pBdr>
              <w:autoSpaceDE/>
              <w:autoSpaceDN/>
              <w:contextualSpacing/>
              <w:rPr>
                <w:rFonts w:ascii="Arial" w:eastAsia="Arial" w:hAnsi="Arial" w:cs="Arial"/>
                <w:b/>
                <w:color w:val="000000"/>
              </w:rPr>
            </w:pPr>
            <w:r w:rsidRPr="00170A41">
              <w:rPr>
                <w:rFonts w:ascii="Arial" w:eastAsia="Arial" w:hAnsi="Arial" w:cs="Arial"/>
                <w:color w:val="AEAAAA"/>
              </w:rPr>
              <w:t>A7T3- Animer une équipe</w:t>
            </w:r>
          </w:p>
        </w:tc>
      </w:tr>
      <w:tr w:rsidR="00A60E72" w14:paraId="32356AEE" w14:textId="77777777" w:rsidTr="00F572E4">
        <w:tc>
          <w:tcPr>
            <w:tcW w:w="2687" w:type="dxa"/>
            <w:shd w:val="clear" w:color="auto" w:fill="FDE9D9" w:themeFill="accent6" w:themeFillTint="33"/>
            <w:vAlign w:val="center"/>
          </w:tcPr>
          <w:p w14:paraId="761527BB"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24A2169D" w14:textId="77777777" w:rsidR="00A60E72" w:rsidRDefault="00A60E72" w:rsidP="00A60E72">
            <w:pPr>
              <w:jc w:val="center"/>
              <w:rPr>
                <w:rFonts w:ascii="Arial" w:eastAsia="Arial" w:hAnsi="Arial" w:cs="Arial"/>
                <w:b/>
              </w:rPr>
            </w:pPr>
            <w:r>
              <w:rPr>
                <w:rFonts w:ascii="Arial" w:eastAsia="Arial" w:hAnsi="Arial" w:cs="Arial"/>
                <w:color w:val="000000"/>
              </w:rPr>
              <w:t>En participation</w:t>
            </w:r>
          </w:p>
        </w:tc>
        <w:tc>
          <w:tcPr>
            <w:tcW w:w="7236" w:type="dxa"/>
            <w:gridSpan w:val="4"/>
            <w:vAlign w:val="center"/>
          </w:tcPr>
          <w:p w14:paraId="794A4B3D" w14:textId="77777777" w:rsidR="00A60E72" w:rsidRDefault="00A60E72" w:rsidP="00A60E72">
            <w:pPr>
              <w:rPr>
                <w:rFonts w:ascii="Arial" w:eastAsia="Arial" w:hAnsi="Arial" w:cs="Arial"/>
                <w:color w:val="000000"/>
              </w:rPr>
            </w:pPr>
          </w:p>
        </w:tc>
      </w:tr>
      <w:tr w:rsidR="00A60E72" w14:paraId="214600DA" w14:textId="77777777" w:rsidTr="00A60E72">
        <w:tc>
          <w:tcPr>
            <w:tcW w:w="9923" w:type="dxa"/>
            <w:gridSpan w:val="5"/>
            <w:tcBorders>
              <w:top w:val="single" w:sz="6" w:space="0" w:color="000000"/>
              <w:left w:val="single" w:sz="6" w:space="0" w:color="000000"/>
              <w:bottom w:val="single" w:sz="6" w:space="0" w:color="000000"/>
              <w:right w:val="single" w:sz="6" w:space="0" w:color="000000"/>
            </w:tcBorders>
            <w:shd w:val="clear" w:color="auto" w:fill="D9D9D9"/>
          </w:tcPr>
          <w:p w14:paraId="46540B65" w14:textId="77777777" w:rsidR="00A60E72" w:rsidRDefault="00A60E72" w:rsidP="00A60E72">
            <w:pPr>
              <w:jc w:val="center"/>
              <w:rPr>
                <w:rFonts w:ascii="Arial" w:eastAsia="Arial" w:hAnsi="Arial" w:cs="Arial"/>
                <w:b/>
                <w:color w:val="000000"/>
                <w:sz w:val="20"/>
                <w:szCs w:val="20"/>
              </w:rPr>
            </w:pPr>
            <w:r>
              <w:rPr>
                <w:rFonts w:ascii="Arial" w:eastAsia="Arial" w:hAnsi="Arial" w:cs="Arial"/>
                <w:b/>
                <w:color w:val="000000"/>
                <w:sz w:val="20"/>
                <w:szCs w:val="20"/>
              </w:rPr>
              <w:t>Situation de début</w:t>
            </w:r>
          </w:p>
        </w:tc>
      </w:tr>
      <w:tr w:rsidR="00A60E72" w14:paraId="22AA4045" w14:textId="77777777" w:rsidTr="00A60E72">
        <w:tc>
          <w:tcPr>
            <w:tcW w:w="9923" w:type="dxa"/>
            <w:gridSpan w:val="5"/>
            <w:tcBorders>
              <w:top w:val="single" w:sz="6" w:space="0" w:color="000000"/>
              <w:left w:val="single" w:sz="6" w:space="0" w:color="000000"/>
              <w:bottom w:val="single" w:sz="6" w:space="0" w:color="000000"/>
              <w:right w:val="single" w:sz="6" w:space="0" w:color="000000"/>
            </w:tcBorders>
          </w:tcPr>
          <w:p w14:paraId="159B78E6" w14:textId="77777777" w:rsidR="00A60E72" w:rsidRDefault="00A60E72" w:rsidP="00901879">
            <w:pPr>
              <w:widowControl/>
              <w:numPr>
                <w:ilvl w:val="0"/>
                <w:numId w:val="53"/>
              </w:numPr>
              <w:tabs>
                <w:tab w:val="left" w:pos="567"/>
              </w:tabs>
              <w:autoSpaceDE/>
              <w:autoSpaceDN/>
              <w:ind w:left="1164" w:hanging="357"/>
              <w:rPr>
                <w:rFonts w:ascii="Arial" w:eastAsia="Arial" w:hAnsi="Arial" w:cs="Arial"/>
                <w:color w:val="000000"/>
                <w:sz w:val="20"/>
                <w:szCs w:val="20"/>
              </w:rPr>
            </w:pPr>
            <w:r>
              <w:rPr>
                <w:rFonts w:ascii="Arial" w:eastAsia="Arial" w:hAnsi="Arial" w:cs="Arial"/>
                <w:color w:val="000000"/>
                <w:sz w:val="20"/>
                <w:szCs w:val="20"/>
              </w:rPr>
              <w:t xml:space="preserve">Le cahier des charges du projet </w:t>
            </w:r>
          </w:p>
          <w:p w14:paraId="0879D0E5" w14:textId="77777777" w:rsidR="00A60E72" w:rsidRDefault="00A60E72" w:rsidP="00901879">
            <w:pPr>
              <w:widowControl/>
              <w:numPr>
                <w:ilvl w:val="0"/>
                <w:numId w:val="53"/>
              </w:numPr>
              <w:tabs>
                <w:tab w:val="left" w:pos="567"/>
              </w:tabs>
              <w:autoSpaceDE/>
              <w:autoSpaceDN/>
              <w:ind w:left="1164" w:hanging="357"/>
              <w:rPr>
                <w:rFonts w:ascii="Arial" w:eastAsia="Arial" w:hAnsi="Arial" w:cs="Arial"/>
                <w:color w:val="000000"/>
                <w:sz w:val="20"/>
                <w:szCs w:val="20"/>
              </w:rPr>
            </w:pPr>
            <w:r>
              <w:rPr>
                <w:rFonts w:ascii="Arial" w:eastAsia="Arial" w:hAnsi="Arial" w:cs="Arial"/>
                <w:color w:val="000000"/>
                <w:sz w:val="20"/>
                <w:szCs w:val="20"/>
              </w:rPr>
              <w:t>Le plan d'organisation globale du projet</w:t>
            </w:r>
          </w:p>
          <w:p w14:paraId="444FA3A7" w14:textId="77777777" w:rsidR="00A60E72" w:rsidRDefault="00A60E72" w:rsidP="00901879">
            <w:pPr>
              <w:widowControl/>
              <w:numPr>
                <w:ilvl w:val="0"/>
                <w:numId w:val="52"/>
              </w:numPr>
              <w:pBdr>
                <w:top w:val="nil"/>
                <w:left w:val="nil"/>
                <w:bottom w:val="nil"/>
                <w:right w:val="nil"/>
                <w:between w:val="nil"/>
              </w:pBdr>
              <w:autoSpaceDE/>
              <w:autoSpaceDN/>
              <w:ind w:left="1164"/>
              <w:rPr>
                <w:rFonts w:ascii="Arial" w:eastAsia="Arial" w:hAnsi="Arial" w:cs="Arial"/>
                <w:color w:val="000000"/>
                <w:sz w:val="20"/>
                <w:szCs w:val="20"/>
              </w:rPr>
            </w:pPr>
            <w:r>
              <w:rPr>
                <w:rFonts w:ascii="Arial" w:eastAsia="Arial" w:hAnsi="Arial" w:cs="Arial"/>
                <w:color w:val="000000"/>
                <w:sz w:val="20"/>
                <w:szCs w:val="20"/>
              </w:rPr>
              <w:t>Une réunion de pilotage ou de chantier programmée</w:t>
            </w:r>
          </w:p>
          <w:p w14:paraId="3E461BEE" w14:textId="77777777" w:rsidR="00A60E72" w:rsidRDefault="00A60E72" w:rsidP="00901879">
            <w:pPr>
              <w:widowControl/>
              <w:numPr>
                <w:ilvl w:val="0"/>
                <w:numId w:val="52"/>
              </w:numPr>
              <w:pBdr>
                <w:top w:val="nil"/>
                <w:left w:val="nil"/>
                <w:bottom w:val="nil"/>
                <w:right w:val="nil"/>
                <w:between w:val="nil"/>
              </w:pBdr>
              <w:autoSpaceDE/>
              <w:autoSpaceDN/>
              <w:ind w:left="1164"/>
              <w:rPr>
                <w:rFonts w:ascii="Arial" w:eastAsia="Arial" w:hAnsi="Arial" w:cs="Arial"/>
                <w:color w:val="000000"/>
                <w:sz w:val="20"/>
                <w:szCs w:val="20"/>
              </w:rPr>
            </w:pPr>
            <w:r>
              <w:rPr>
                <w:rFonts w:ascii="Arial" w:eastAsia="Arial" w:hAnsi="Arial" w:cs="Arial"/>
                <w:color w:val="000000"/>
                <w:sz w:val="20"/>
                <w:szCs w:val="20"/>
              </w:rPr>
              <w:t xml:space="preserve">L’organigramme du service  </w:t>
            </w:r>
          </w:p>
        </w:tc>
      </w:tr>
      <w:tr w:rsidR="00A60E72" w14:paraId="135470AE" w14:textId="77777777" w:rsidTr="00A60E72">
        <w:tc>
          <w:tcPr>
            <w:tcW w:w="4967" w:type="dxa"/>
            <w:gridSpan w:val="3"/>
            <w:tcBorders>
              <w:top w:val="single" w:sz="6" w:space="0" w:color="000000"/>
              <w:left w:val="single" w:sz="6" w:space="0" w:color="000000"/>
              <w:bottom w:val="single" w:sz="4" w:space="0" w:color="000000"/>
              <w:right w:val="single" w:sz="6" w:space="0" w:color="000000"/>
            </w:tcBorders>
            <w:shd w:val="clear" w:color="auto" w:fill="D9D9D9"/>
          </w:tcPr>
          <w:p w14:paraId="7870637D" w14:textId="77777777" w:rsidR="00A60E72" w:rsidRDefault="00A60E72" w:rsidP="00A60E72">
            <w:pPr>
              <w:jc w:val="center"/>
              <w:rPr>
                <w:rFonts w:ascii="Arial" w:eastAsia="Arial" w:hAnsi="Arial" w:cs="Arial"/>
                <w:b/>
                <w:color w:val="000000"/>
                <w:sz w:val="20"/>
                <w:szCs w:val="20"/>
              </w:rPr>
            </w:pPr>
            <w:r>
              <w:rPr>
                <w:rFonts w:ascii="Arial" w:eastAsia="Arial" w:hAnsi="Arial" w:cs="Arial"/>
                <w:b/>
                <w:color w:val="000000"/>
                <w:sz w:val="20"/>
                <w:szCs w:val="20"/>
              </w:rPr>
              <w:t xml:space="preserve">Description de la tâche </w:t>
            </w:r>
          </w:p>
        </w:tc>
        <w:tc>
          <w:tcPr>
            <w:tcW w:w="4956" w:type="dxa"/>
            <w:gridSpan w:val="2"/>
            <w:tcBorders>
              <w:top w:val="single" w:sz="6" w:space="0" w:color="000000"/>
              <w:left w:val="single" w:sz="6" w:space="0" w:color="000000"/>
              <w:bottom w:val="single" w:sz="4" w:space="0" w:color="000000"/>
              <w:right w:val="single" w:sz="6" w:space="0" w:color="000000"/>
            </w:tcBorders>
            <w:shd w:val="clear" w:color="auto" w:fill="D9D9D9"/>
          </w:tcPr>
          <w:p w14:paraId="0AA5BD1B" w14:textId="77777777" w:rsidR="00A60E72" w:rsidRDefault="00A60E72" w:rsidP="00A60E72">
            <w:pPr>
              <w:jc w:val="center"/>
              <w:rPr>
                <w:rFonts w:ascii="Arial" w:eastAsia="Arial" w:hAnsi="Arial" w:cs="Arial"/>
                <w:b/>
                <w:color w:val="000000"/>
                <w:sz w:val="20"/>
                <w:szCs w:val="20"/>
              </w:rPr>
            </w:pPr>
            <w:r>
              <w:rPr>
                <w:rFonts w:ascii="Arial" w:eastAsia="Arial" w:hAnsi="Arial" w:cs="Arial"/>
                <w:b/>
                <w:color w:val="000000"/>
                <w:sz w:val="20"/>
                <w:szCs w:val="20"/>
              </w:rPr>
              <w:t xml:space="preserve">Résultats attendus </w:t>
            </w:r>
          </w:p>
        </w:tc>
      </w:tr>
      <w:tr w:rsidR="00A60E72" w14:paraId="4E5DA6F2" w14:textId="77777777" w:rsidTr="00A60E72">
        <w:tc>
          <w:tcPr>
            <w:tcW w:w="9923"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29737BB5"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DÉCRIRE LE PROJET</w:t>
            </w:r>
          </w:p>
        </w:tc>
      </w:tr>
      <w:tr w:rsidR="00A60E72" w14:paraId="5671622F" w14:textId="77777777" w:rsidTr="00A60E72">
        <w:tc>
          <w:tcPr>
            <w:tcW w:w="4967" w:type="dxa"/>
            <w:gridSpan w:val="3"/>
            <w:tcBorders>
              <w:top w:val="single" w:sz="4" w:space="0" w:color="000000"/>
              <w:left w:val="single" w:sz="4" w:space="0" w:color="000000"/>
              <w:bottom w:val="nil"/>
              <w:right w:val="single" w:sz="4" w:space="0" w:color="000000"/>
            </w:tcBorders>
          </w:tcPr>
          <w:p w14:paraId="79DA63B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Décrire l’environnement du projet </w:t>
            </w:r>
          </w:p>
        </w:tc>
        <w:tc>
          <w:tcPr>
            <w:tcW w:w="4956" w:type="dxa"/>
            <w:gridSpan w:val="2"/>
            <w:tcBorders>
              <w:top w:val="single" w:sz="4" w:space="0" w:color="000000"/>
              <w:left w:val="single" w:sz="4" w:space="0" w:color="000000"/>
              <w:bottom w:val="nil"/>
              <w:right w:val="single" w:sz="4" w:space="0" w:color="000000"/>
            </w:tcBorders>
          </w:tcPr>
          <w:p w14:paraId="4A310A9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L’environnement du projet est décrit</w:t>
            </w:r>
          </w:p>
        </w:tc>
      </w:tr>
      <w:tr w:rsidR="00A60E72" w14:paraId="126FCBE6" w14:textId="77777777" w:rsidTr="00A60E72">
        <w:tc>
          <w:tcPr>
            <w:tcW w:w="4967" w:type="dxa"/>
            <w:gridSpan w:val="3"/>
            <w:tcBorders>
              <w:top w:val="nil"/>
              <w:left w:val="single" w:sz="4" w:space="0" w:color="000000"/>
              <w:bottom w:val="nil"/>
              <w:right w:val="single" w:sz="4" w:space="0" w:color="000000"/>
            </w:tcBorders>
          </w:tcPr>
          <w:p w14:paraId="56D0788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Présenter la situation antérieure</w:t>
            </w:r>
          </w:p>
        </w:tc>
        <w:tc>
          <w:tcPr>
            <w:tcW w:w="4956" w:type="dxa"/>
            <w:gridSpan w:val="2"/>
            <w:tcBorders>
              <w:top w:val="nil"/>
              <w:left w:val="single" w:sz="4" w:space="0" w:color="000000"/>
              <w:bottom w:val="nil"/>
              <w:right w:val="single" w:sz="4" w:space="0" w:color="000000"/>
            </w:tcBorders>
          </w:tcPr>
          <w:p w14:paraId="16AD53A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situation antérieure correctement présentée</w:t>
            </w:r>
          </w:p>
        </w:tc>
      </w:tr>
      <w:tr w:rsidR="00A60E72" w14:paraId="7CAD1496" w14:textId="77777777" w:rsidTr="00A60E72">
        <w:tc>
          <w:tcPr>
            <w:tcW w:w="4967" w:type="dxa"/>
            <w:gridSpan w:val="3"/>
            <w:tcBorders>
              <w:top w:val="nil"/>
              <w:left w:val="single" w:sz="4" w:space="0" w:color="000000"/>
              <w:bottom w:val="nil"/>
              <w:right w:val="single" w:sz="4" w:space="0" w:color="000000"/>
            </w:tcBorders>
          </w:tcPr>
          <w:p w14:paraId="65EDE4E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Expliciter le(s) objectif(s) du projet</w:t>
            </w:r>
          </w:p>
        </w:tc>
        <w:tc>
          <w:tcPr>
            <w:tcW w:w="4956" w:type="dxa"/>
            <w:gridSpan w:val="2"/>
            <w:tcBorders>
              <w:top w:val="nil"/>
              <w:left w:val="single" w:sz="4" w:space="0" w:color="000000"/>
              <w:bottom w:val="nil"/>
              <w:right w:val="single" w:sz="4" w:space="0" w:color="000000"/>
            </w:tcBorders>
          </w:tcPr>
          <w:p w14:paraId="72748F5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objectifs du projet sont précisés</w:t>
            </w:r>
          </w:p>
        </w:tc>
      </w:tr>
      <w:tr w:rsidR="00A60E72" w14:paraId="53034215" w14:textId="77777777" w:rsidTr="00A60E72">
        <w:tc>
          <w:tcPr>
            <w:tcW w:w="9923"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16FBC00C"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PRÉSENTER LA SOLUTION RETENUE</w:t>
            </w:r>
          </w:p>
        </w:tc>
      </w:tr>
      <w:tr w:rsidR="00A60E72" w14:paraId="077010DE" w14:textId="77777777" w:rsidTr="00A60E72">
        <w:tc>
          <w:tcPr>
            <w:tcW w:w="4967" w:type="dxa"/>
            <w:gridSpan w:val="3"/>
            <w:tcBorders>
              <w:top w:val="nil"/>
              <w:left w:val="single" w:sz="4" w:space="0" w:color="000000"/>
              <w:bottom w:val="nil"/>
              <w:right w:val="single" w:sz="4" w:space="0" w:color="000000"/>
            </w:tcBorders>
          </w:tcPr>
          <w:p w14:paraId="3F0B028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Présenter les solutions envisagées</w:t>
            </w:r>
          </w:p>
        </w:tc>
        <w:tc>
          <w:tcPr>
            <w:tcW w:w="4956" w:type="dxa"/>
            <w:gridSpan w:val="2"/>
            <w:tcBorders>
              <w:top w:val="nil"/>
              <w:left w:val="single" w:sz="4" w:space="0" w:color="000000"/>
              <w:bottom w:val="nil"/>
              <w:right w:val="single" w:sz="4" w:space="0" w:color="000000"/>
            </w:tcBorders>
          </w:tcPr>
          <w:p w14:paraId="246D129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Les solutions envisagées sont exposées correctement </w:t>
            </w:r>
          </w:p>
        </w:tc>
      </w:tr>
      <w:tr w:rsidR="00A60E72" w14:paraId="099EA8C8" w14:textId="77777777" w:rsidTr="00A60E72">
        <w:tc>
          <w:tcPr>
            <w:tcW w:w="4967" w:type="dxa"/>
            <w:gridSpan w:val="3"/>
            <w:tcBorders>
              <w:top w:val="nil"/>
              <w:left w:val="single" w:sz="4" w:space="0" w:color="000000"/>
              <w:bottom w:val="nil"/>
              <w:right w:val="single" w:sz="4" w:space="0" w:color="000000"/>
            </w:tcBorders>
          </w:tcPr>
          <w:p w14:paraId="7143C37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Justifier la solution retenue du point de vue fonctionnel, matériel, financier et environnemental</w:t>
            </w:r>
          </w:p>
        </w:tc>
        <w:tc>
          <w:tcPr>
            <w:tcW w:w="4956" w:type="dxa"/>
            <w:gridSpan w:val="2"/>
            <w:tcBorders>
              <w:top w:val="nil"/>
              <w:left w:val="single" w:sz="4" w:space="0" w:color="000000"/>
              <w:bottom w:val="nil"/>
              <w:right w:val="single" w:sz="4" w:space="0" w:color="000000"/>
            </w:tcBorders>
          </w:tcPr>
          <w:p w14:paraId="4FAF0D5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Les aspects fonctionnel, matériel, financier et environnemental de la solution retenue sont explicités correctement </w:t>
            </w:r>
          </w:p>
        </w:tc>
      </w:tr>
      <w:tr w:rsidR="00A60E72" w14:paraId="573B67F2" w14:textId="77777777" w:rsidTr="00A60E72">
        <w:tc>
          <w:tcPr>
            <w:tcW w:w="9923" w:type="dxa"/>
            <w:gridSpan w:val="5"/>
            <w:tcBorders>
              <w:top w:val="single" w:sz="4" w:space="0" w:color="000000"/>
              <w:left w:val="single" w:sz="6" w:space="0" w:color="000000"/>
              <w:bottom w:val="single" w:sz="4" w:space="0" w:color="000000"/>
              <w:right w:val="single" w:sz="6" w:space="0" w:color="000000"/>
            </w:tcBorders>
            <w:shd w:val="clear" w:color="auto" w:fill="D9D9D9"/>
          </w:tcPr>
          <w:p w14:paraId="26BDB7A8"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Conditions de réalisation</w:t>
            </w:r>
          </w:p>
        </w:tc>
      </w:tr>
      <w:tr w:rsidR="00A60E72" w14:paraId="6726F93B" w14:textId="77777777" w:rsidTr="00A60E72">
        <w:tc>
          <w:tcPr>
            <w:tcW w:w="3166" w:type="dxa"/>
            <w:gridSpan w:val="2"/>
            <w:tcBorders>
              <w:top w:val="single" w:sz="4" w:space="0" w:color="000000"/>
              <w:left w:val="single" w:sz="4" w:space="0" w:color="000000"/>
              <w:bottom w:val="single" w:sz="4" w:space="0" w:color="000000"/>
              <w:right w:val="single" w:sz="4" w:space="0" w:color="000000"/>
            </w:tcBorders>
          </w:tcPr>
          <w:p w14:paraId="1D0F866F"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Moyens </w:t>
            </w:r>
          </w:p>
        </w:tc>
        <w:tc>
          <w:tcPr>
            <w:tcW w:w="3162" w:type="dxa"/>
            <w:gridSpan w:val="2"/>
            <w:tcBorders>
              <w:top w:val="single" w:sz="4" w:space="0" w:color="000000"/>
              <w:left w:val="single" w:sz="4" w:space="0" w:color="000000"/>
              <w:bottom w:val="single" w:sz="4" w:space="0" w:color="000000"/>
              <w:right w:val="single" w:sz="4" w:space="0" w:color="000000"/>
            </w:tcBorders>
          </w:tcPr>
          <w:p w14:paraId="77A509CB"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Liaisons </w:t>
            </w:r>
          </w:p>
        </w:tc>
        <w:tc>
          <w:tcPr>
            <w:tcW w:w="3595" w:type="dxa"/>
            <w:tcBorders>
              <w:top w:val="single" w:sz="4" w:space="0" w:color="000000"/>
              <w:left w:val="single" w:sz="4" w:space="0" w:color="000000"/>
              <w:bottom w:val="single" w:sz="4" w:space="0" w:color="000000"/>
              <w:right w:val="single" w:sz="4" w:space="0" w:color="000000"/>
            </w:tcBorders>
          </w:tcPr>
          <w:p w14:paraId="117596CD"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Références et ressources</w:t>
            </w:r>
          </w:p>
        </w:tc>
      </w:tr>
      <w:tr w:rsidR="00A60E72" w14:paraId="4745B25C" w14:textId="77777777" w:rsidTr="00A60E72">
        <w:tc>
          <w:tcPr>
            <w:tcW w:w="3166" w:type="dxa"/>
            <w:gridSpan w:val="2"/>
            <w:tcBorders>
              <w:top w:val="single" w:sz="4" w:space="0" w:color="000000"/>
              <w:left w:val="single" w:sz="4" w:space="0" w:color="000000"/>
              <w:bottom w:val="nil"/>
              <w:right w:val="single" w:sz="4" w:space="0" w:color="000000"/>
            </w:tcBorders>
            <w:vAlign w:val="center"/>
          </w:tcPr>
          <w:p w14:paraId="5D34469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rétroplanning ou document de suivi</w:t>
            </w:r>
          </w:p>
        </w:tc>
        <w:tc>
          <w:tcPr>
            <w:tcW w:w="3162" w:type="dxa"/>
            <w:gridSpan w:val="2"/>
            <w:tcBorders>
              <w:top w:val="single" w:sz="4" w:space="0" w:color="000000"/>
              <w:left w:val="single" w:sz="4" w:space="0" w:color="000000"/>
              <w:bottom w:val="nil"/>
              <w:right w:val="single" w:sz="4" w:space="0" w:color="000000"/>
            </w:tcBorders>
            <w:vAlign w:val="center"/>
          </w:tcPr>
          <w:p w14:paraId="3984055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hiérarchie</w:t>
            </w:r>
          </w:p>
        </w:tc>
        <w:tc>
          <w:tcPr>
            <w:tcW w:w="3595" w:type="dxa"/>
            <w:tcBorders>
              <w:top w:val="single" w:sz="4" w:space="0" w:color="000000"/>
              <w:left w:val="single" w:sz="4" w:space="0" w:color="000000"/>
              <w:bottom w:val="nil"/>
              <w:right w:val="single" w:sz="4" w:space="0" w:color="000000"/>
            </w:tcBorders>
            <w:vAlign w:val="center"/>
          </w:tcPr>
          <w:p w14:paraId="18CE8EB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cahier des charges du projet</w:t>
            </w:r>
          </w:p>
        </w:tc>
      </w:tr>
      <w:tr w:rsidR="00A60E72" w14:paraId="4F6B0D01" w14:textId="77777777" w:rsidTr="00A60E72">
        <w:trPr>
          <w:trHeight w:val="379"/>
        </w:trPr>
        <w:tc>
          <w:tcPr>
            <w:tcW w:w="3166" w:type="dxa"/>
            <w:gridSpan w:val="2"/>
            <w:tcBorders>
              <w:top w:val="nil"/>
              <w:left w:val="single" w:sz="4" w:space="0" w:color="000000"/>
              <w:bottom w:val="nil"/>
              <w:right w:val="single" w:sz="4" w:space="0" w:color="000000"/>
            </w:tcBorders>
            <w:vAlign w:val="center"/>
          </w:tcPr>
          <w:p w14:paraId="57D84FE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tableau de bord du projet</w:t>
            </w:r>
          </w:p>
        </w:tc>
        <w:tc>
          <w:tcPr>
            <w:tcW w:w="3162" w:type="dxa"/>
            <w:gridSpan w:val="2"/>
            <w:tcBorders>
              <w:top w:val="nil"/>
              <w:left w:val="single" w:sz="4" w:space="0" w:color="000000"/>
              <w:bottom w:val="nil"/>
              <w:right w:val="single" w:sz="4" w:space="0" w:color="000000"/>
            </w:tcBorders>
            <w:vAlign w:val="center"/>
          </w:tcPr>
          <w:p w14:paraId="207D707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fournisseurs</w:t>
            </w:r>
          </w:p>
        </w:tc>
        <w:tc>
          <w:tcPr>
            <w:tcW w:w="3595" w:type="dxa"/>
            <w:tcBorders>
              <w:top w:val="nil"/>
              <w:left w:val="single" w:sz="4" w:space="0" w:color="000000"/>
              <w:bottom w:val="nil"/>
              <w:right w:val="single" w:sz="4" w:space="0" w:color="000000"/>
            </w:tcBorders>
            <w:vAlign w:val="center"/>
          </w:tcPr>
          <w:p w14:paraId="075127A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dossier technique</w:t>
            </w:r>
          </w:p>
        </w:tc>
      </w:tr>
      <w:tr w:rsidR="00A60E72" w14:paraId="6E2AD535" w14:textId="77777777" w:rsidTr="00A60E72">
        <w:tc>
          <w:tcPr>
            <w:tcW w:w="3166" w:type="dxa"/>
            <w:gridSpan w:val="2"/>
            <w:tcBorders>
              <w:top w:val="nil"/>
              <w:left w:val="single" w:sz="4" w:space="0" w:color="000000"/>
              <w:bottom w:val="nil"/>
              <w:right w:val="single" w:sz="4" w:space="0" w:color="000000"/>
            </w:tcBorders>
            <w:vAlign w:val="center"/>
          </w:tcPr>
          <w:p w14:paraId="58DEC95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budget</w:t>
            </w:r>
          </w:p>
        </w:tc>
        <w:tc>
          <w:tcPr>
            <w:tcW w:w="3162" w:type="dxa"/>
            <w:gridSpan w:val="2"/>
            <w:tcBorders>
              <w:top w:val="nil"/>
              <w:left w:val="single" w:sz="4" w:space="0" w:color="000000"/>
              <w:bottom w:val="nil"/>
              <w:right w:val="single" w:sz="4" w:space="0" w:color="000000"/>
            </w:tcBorders>
            <w:vAlign w:val="center"/>
          </w:tcPr>
          <w:p w14:paraId="75DDD5C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intervenants extérieurs</w:t>
            </w:r>
          </w:p>
        </w:tc>
        <w:tc>
          <w:tcPr>
            <w:tcW w:w="3595" w:type="dxa"/>
            <w:tcBorders>
              <w:top w:val="nil"/>
              <w:left w:val="single" w:sz="4" w:space="0" w:color="000000"/>
              <w:bottom w:val="nil"/>
              <w:right w:val="single" w:sz="4" w:space="0" w:color="000000"/>
            </w:tcBorders>
            <w:vAlign w:val="center"/>
          </w:tcPr>
          <w:p w14:paraId="5A5E493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budget prévisionnel</w:t>
            </w:r>
          </w:p>
        </w:tc>
      </w:tr>
      <w:tr w:rsidR="00A60E72" w14:paraId="341658CB" w14:textId="77777777" w:rsidTr="00A60E72">
        <w:tc>
          <w:tcPr>
            <w:tcW w:w="3166" w:type="dxa"/>
            <w:gridSpan w:val="2"/>
            <w:tcBorders>
              <w:top w:val="nil"/>
              <w:left w:val="single" w:sz="4" w:space="0" w:color="000000"/>
              <w:bottom w:val="nil"/>
              <w:right w:val="single" w:sz="4" w:space="0" w:color="000000"/>
            </w:tcBorders>
            <w:vAlign w:val="center"/>
          </w:tcPr>
          <w:p w14:paraId="7C424E7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répartition des activités entre les différents intervenants.</w:t>
            </w:r>
          </w:p>
        </w:tc>
        <w:tc>
          <w:tcPr>
            <w:tcW w:w="3162" w:type="dxa"/>
            <w:gridSpan w:val="2"/>
            <w:tcBorders>
              <w:top w:val="nil"/>
              <w:left w:val="single" w:sz="4" w:space="0" w:color="000000"/>
              <w:bottom w:val="nil"/>
              <w:right w:val="single" w:sz="4" w:space="0" w:color="000000"/>
            </w:tcBorders>
            <w:vAlign w:val="center"/>
          </w:tcPr>
          <w:p w14:paraId="16C9CB2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Les collaborateurs du projet </w:t>
            </w:r>
          </w:p>
        </w:tc>
        <w:tc>
          <w:tcPr>
            <w:tcW w:w="3595" w:type="dxa"/>
            <w:tcBorders>
              <w:top w:val="nil"/>
              <w:left w:val="single" w:sz="4" w:space="0" w:color="000000"/>
              <w:bottom w:val="nil"/>
              <w:right w:val="single" w:sz="4" w:space="0" w:color="000000"/>
            </w:tcBorders>
            <w:vAlign w:val="center"/>
          </w:tcPr>
          <w:p w14:paraId="56847F5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Un référencement des fournisseurs</w:t>
            </w:r>
          </w:p>
        </w:tc>
      </w:tr>
      <w:tr w:rsidR="00A60E72" w14:paraId="2EA4025F" w14:textId="77777777" w:rsidTr="00A60E72">
        <w:tc>
          <w:tcPr>
            <w:tcW w:w="3166" w:type="dxa"/>
            <w:gridSpan w:val="2"/>
            <w:tcBorders>
              <w:top w:val="nil"/>
              <w:left w:val="single" w:sz="4" w:space="0" w:color="000000"/>
              <w:bottom w:val="nil"/>
              <w:right w:val="single" w:sz="4" w:space="0" w:color="000000"/>
            </w:tcBorders>
            <w:vAlign w:val="center"/>
          </w:tcPr>
          <w:p w14:paraId="585926F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Des moyens de communication et de suivi des échanges (radio, téléphonie, numérique, …)</w:t>
            </w:r>
          </w:p>
        </w:tc>
        <w:tc>
          <w:tcPr>
            <w:tcW w:w="3162" w:type="dxa"/>
            <w:gridSpan w:val="2"/>
            <w:tcBorders>
              <w:top w:val="nil"/>
              <w:left w:val="single" w:sz="4" w:space="0" w:color="000000"/>
              <w:bottom w:val="nil"/>
              <w:right w:val="single" w:sz="4" w:space="0" w:color="000000"/>
            </w:tcBorders>
            <w:vAlign w:val="center"/>
          </w:tcPr>
          <w:p w14:paraId="6F385C3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L’équipe constituée pour cette tâche</w:t>
            </w:r>
          </w:p>
        </w:tc>
        <w:tc>
          <w:tcPr>
            <w:tcW w:w="3595" w:type="dxa"/>
            <w:tcBorders>
              <w:top w:val="nil"/>
              <w:left w:val="single" w:sz="4" w:space="0" w:color="000000"/>
              <w:bottom w:val="nil"/>
              <w:right w:val="single" w:sz="4" w:space="0" w:color="000000"/>
            </w:tcBorders>
            <w:vAlign w:val="center"/>
          </w:tcPr>
          <w:p w14:paraId="6036BAA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tableau de bord des échéances</w:t>
            </w:r>
          </w:p>
        </w:tc>
      </w:tr>
      <w:tr w:rsidR="00A60E72" w14:paraId="6E665D4D" w14:textId="77777777" w:rsidTr="00A60E72">
        <w:trPr>
          <w:trHeight w:val="60"/>
        </w:trPr>
        <w:tc>
          <w:tcPr>
            <w:tcW w:w="3166" w:type="dxa"/>
            <w:gridSpan w:val="2"/>
            <w:tcBorders>
              <w:top w:val="nil"/>
              <w:left w:val="single" w:sz="4" w:space="0" w:color="000000"/>
              <w:bottom w:val="nil"/>
              <w:right w:val="single" w:sz="4" w:space="0" w:color="000000"/>
            </w:tcBorders>
            <w:vAlign w:val="center"/>
          </w:tcPr>
          <w:p w14:paraId="64FBBE97"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162" w:type="dxa"/>
            <w:gridSpan w:val="2"/>
            <w:tcBorders>
              <w:top w:val="nil"/>
              <w:left w:val="single" w:sz="4" w:space="0" w:color="000000"/>
              <w:bottom w:val="nil"/>
              <w:right w:val="single" w:sz="4" w:space="0" w:color="000000"/>
            </w:tcBorders>
            <w:vAlign w:val="center"/>
          </w:tcPr>
          <w:p w14:paraId="28CB9D05"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595" w:type="dxa"/>
            <w:tcBorders>
              <w:top w:val="nil"/>
              <w:left w:val="single" w:sz="4" w:space="0" w:color="000000"/>
              <w:bottom w:val="nil"/>
              <w:right w:val="single" w:sz="4" w:space="0" w:color="000000"/>
            </w:tcBorders>
            <w:vAlign w:val="center"/>
          </w:tcPr>
          <w:p w14:paraId="26538D7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Des outils de pilotage interne</w:t>
            </w:r>
          </w:p>
        </w:tc>
      </w:tr>
      <w:tr w:rsidR="00A60E72" w14:paraId="4DEDC7CB" w14:textId="77777777" w:rsidTr="00A60E72">
        <w:tc>
          <w:tcPr>
            <w:tcW w:w="3166" w:type="dxa"/>
            <w:gridSpan w:val="2"/>
            <w:tcBorders>
              <w:top w:val="nil"/>
              <w:left w:val="single" w:sz="4" w:space="0" w:color="000000"/>
              <w:bottom w:val="nil"/>
              <w:right w:val="single" w:sz="4" w:space="0" w:color="000000"/>
            </w:tcBorders>
            <w:vAlign w:val="center"/>
          </w:tcPr>
          <w:p w14:paraId="68163BB8" w14:textId="77777777" w:rsidR="00A60E72" w:rsidRDefault="00A60E72" w:rsidP="00A60E72">
            <w:pPr>
              <w:tabs>
                <w:tab w:val="left" w:pos="0"/>
              </w:tabs>
              <w:ind w:left="24"/>
              <w:rPr>
                <w:rFonts w:ascii="Arial" w:eastAsia="Arial" w:hAnsi="Arial" w:cs="Arial"/>
                <w:color w:val="000000"/>
              </w:rPr>
            </w:pPr>
          </w:p>
        </w:tc>
        <w:tc>
          <w:tcPr>
            <w:tcW w:w="3162" w:type="dxa"/>
            <w:gridSpan w:val="2"/>
            <w:tcBorders>
              <w:top w:val="nil"/>
              <w:left w:val="single" w:sz="4" w:space="0" w:color="000000"/>
              <w:bottom w:val="nil"/>
              <w:right w:val="single" w:sz="4" w:space="0" w:color="000000"/>
            </w:tcBorders>
            <w:vAlign w:val="center"/>
          </w:tcPr>
          <w:p w14:paraId="37FDFFA6"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595" w:type="dxa"/>
            <w:tcBorders>
              <w:top w:val="nil"/>
              <w:left w:val="single" w:sz="4" w:space="0" w:color="000000"/>
              <w:bottom w:val="nil"/>
              <w:right w:val="single" w:sz="4" w:space="0" w:color="000000"/>
            </w:tcBorders>
            <w:vAlign w:val="center"/>
          </w:tcPr>
          <w:p w14:paraId="26455C2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fiche poste des intervenants</w:t>
            </w:r>
          </w:p>
        </w:tc>
      </w:tr>
      <w:tr w:rsidR="00A60E72" w14:paraId="42EEF67A" w14:textId="77777777" w:rsidTr="00A60E72">
        <w:tc>
          <w:tcPr>
            <w:tcW w:w="3166" w:type="dxa"/>
            <w:gridSpan w:val="2"/>
            <w:tcBorders>
              <w:top w:val="nil"/>
              <w:left w:val="single" w:sz="4" w:space="0" w:color="000000"/>
              <w:bottom w:val="single" w:sz="4" w:space="0" w:color="000000"/>
              <w:right w:val="single" w:sz="4" w:space="0" w:color="000000"/>
            </w:tcBorders>
            <w:vAlign w:val="center"/>
          </w:tcPr>
          <w:p w14:paraId="36169F59" w14:textId="77777777" w:rsidR="00A60E72" w:rsidRDefault="00A60E72" w:rsidP="00A60E72">
            <w:pPr>
              <w:tabs>
                <w:tab w:val="left" w:pos="0"/>
              </w:tabs>
              <w:ind w:left="24"/>
              <w:rPr>
                <w:rFonts w:ascii="Arial" w:eastAsia="Arial" w:hAnsi="Arial" w:cs="Arial"/>
                <w:color w:val="000000"/>
              </w:rPr>
            </w:pPr>
          </w:p>
        </w:tc>
        <w:tc>
          <w:tcPr>
            <w:tcW w:w="3162" w:type="dxa"/>
            <w:gridSpan w:val="2"/>
            <w:tcBorders>
              <w:top w:val="nil"/>
              <w:left w:val="single" w:sz="4" w:space="0" w:color="000000"/>
              <w:bottom w:val="single" w:sz="4" w:space="0" w:color="000000"/>
              <w:right w:val="single" w:sz="4" w:space="0" w:color="000000"/>
            </w:tcBorders>
            <w:vAlign w:val="center"/>
          </w:tcPr>
          <w:p w14:paraId="1CEBE2B0"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3595" w:type="dxa"/>
            <w:tcBorders>
              <w:top w:val="nil"/>
              <w:left w:val="single" w:sz="4" w:space="0" w:color="000000"/>
              <w:bottom w:val="single" w:sz="4" w:space="0" w:color="000000"/>
              <w:right w:val="single" w:sz="4" w:space="0" w:color="000000"/>
            </w:tcBorders>
            <w:vAlign w:val="center"/>
          </w:tcPr>
          <w:p w14:paraId="20644D1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pour les compte-rendus</w:t>
            </w:r>
          </w:p>
        </w:tc>
      </w:tr>
    </w:tbl>
    <w:p w14:paraId="64726ED9" w14:textId="77777777" w:rsidR="00A60E72" w:rsidRDefault="00A60E72" w:rsidP="00A60E72"/>
    <w:p w14:paraId="15137472" w14:textId="77777777" w:rsidR="00A60E72" w:rsidRDefault="00A60E72" w:rsidP="00A60E72">
      <w:pPr>
        <w:rPr>
          <w:rFonts w:ascii="Arial" w:eastAsia="Arial" w:hAnsi="Arial" w:cs="Arial"/>
          <w:b/>
          <w:sz w:val="32"/>
          <w:szCs w:val="32"/>
        </w:rPr>
      </w:pPr>
      <w:r>
        <w:br w:type="page"/>
      </w:r>
    </w:p>
    <w:p w14:paraId="2666E553" w14:textId="77777777" w:rsidR="00A60E72" w:rsidRDefault="00A60E72" w:rsidP="00A60E72"/>
    <w:tbl>
      <w:tblPr>
        <w:tblW w:w="9483"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509"/>
        <w:gridCol w:w="468"/>
        <w:gridCol w:w="1778"/>
        <w:gridCol w:w="1334"/>
        <w:gridCol w:w="3394"/>
      </w:tblGrid>
      <w:tr w:rsidR="00A60E72" w14:paraId="573C4E88" w14:textId="77777777" w:rsidTr="00F572E4">
        <w:tc>
          <w:tcPr>
            <w:tcW w:w="2509" w:type="dxa"/>
            <w:shd w:val="clear" w:color="auto" w:fill="FDE9D9" w:themeFill="accent6" w:themeFillTint="33"/>
            <w:vAlign w:val="center"/>
          </w:tcPr>
          <w:p w14:paraId="54786590" w14:textId="77777777" w:rsidR="00A60E72" w:rsidRDefault="00A60E72" w:rsidP="00A60E72">
            <w:pPr>
              <w:jc w:val="center"/>
              <w:rPr>
                <w:rFonts w:ascii="Arial" w:eastAsia="Arial" w:hAnsi="Arial" w:cs="Arial"/>
                <w:b/>
                <w:color w:val="FF0000"/>
              </w:rPr>
            </w:pPr>
            <w:r>
              <w:rPr>
                <w:rFonts w:ascii="Arial" w:eastAsia="Arial" w:hAnsi="Arial" w:cs="Arial"/>
                <w:b/>
              </w:rPr>
              <w:t>A7- Maintenance améliorative d’une installation</w:t>
            </w:r>
          </w:p>
        </w:tc>
        <w:tc>
          <w:tcPr>
            <w:tcW w:w="6974" w:type="dxa"/>
            <w:gridSpan w:val="4"/>
            <w:vAlign w:val="center"/>
          </w:tcPr>
          <w:p w14:paraId="29DD18EF" w14:textId="77777777" w:rsidR="00A60E72" w:rsidRPr="00170A41" w:rsidRDefault="00A60E72" w:rsidP="00901879">
            <w:pPr>
              <w:pStyle w:val="Paragraphedeliste"/>
              <w:widowControl/>
              <w:numPr>
                <w:ilvl w:val="0"/>
                <w:numId w:val="72"/>
              </w:numPr>
              <w:pBdr>
                <w:top w:val="nil"/>
                <w:left w:val="nil"/>
                <w:bottom w:val="nil"/>
                <w:right w:val="nil"/>
                <w:between w:val="nil"/>
              </w:pBdr>
              <w:autoSpaceDE/>
              <w:autoSpaceDN/>
              <w:ind w:left="500"/>
              <w:contextualSpacing/>
              <w:rPr>
                <w:rFonts w:ascii="Arial" w:eastAsia="Arial" w:hAnsi="Arial" w:cs="Arial"/>
                <w:color w:val="AEAAAA"/>
              </w:rPr>
            </w:pPr>
            <w:r w:rsidRPr="00170A41">
              <w:rPr>
                <w:rFonts w:ascii="Arial" w:eastAsia="Arial" w:hAnsi="Arial" w:cs="Arial"/>
                <w:color w:val="AEAAAA"/>
              </w:rPr>
              <w:t>A7T1- Présenter un projet d’amélioration continue dans l’un des domaines suivants : domaine skiable, génie civil, neige de culture, transport urbain et câble(s) de service.</w:t>
            </w:r>
          </w:p>
          <w:p w14:paraId="22125793" w14:textId="77777777" w:rsidR="00A60E72" w:rsidRPr="00771A8C" w:rsidRDefault="00A60E72" w:rsidP="00901879">
            <w:pPr>
              <w:pStyle w:val="Paragraphedeliste"/>
              <w:widowControl/>
              <w:numPr>
                <w:ilvl w:val="0"/>
                <w:numId w:val="72"/>
              </w:numPr>
              <w:pBdr>
                <w:top w:val="nil"/>
                <w:left w:val="nil"/>
                <w:bottom w:val="nil"/>
                <w:right w:val="nil"/>
                <w:between w:val="nil"/>
              </w:pBdr>
              <w:autoSpaceDE/>
              <w:autoSpaceDN/>
              <w:ind w:left="500"/>
              <w:contextualSpacing/>
              <w:rPr>
                <w:rFonts w:ascii="Arial" w:eastAsia="Arial" w:hAnsi="Arial" w:cs="Arial"/>
                <w:b/>
              </w:rPr>
            </w:pPr>
            <w:r w:rsidRPr="00771A8C">
              <w:rPr>
                <w:rFonts w:ascii="Arial" w:eastAsia="Arial" w:hAnsi="Arial" w:cs="Arial"/>
                <w:b/>
              </w:rPr>
              <w:t xml:space="preserve">A7T2- Participer à des travaux de montage-démontage-réglages de tout ou partie d’une installation </w:t>
            </w:r>
          </w:p>
          <w:p w14:paraId="34B67892" w14:textId="77777777" w:rsidR="00A60E72" w:rsidRPr="00170A41" w:rsidRDefault="00A60E72" w:rsidP="00901879">
            <w:pPr>
              <w:pStyle w:val="Paragraphedeliste"/>
              <w:widowControl/>
              <w:numPr>
                <w:ilvl w:val="0"/>
                <w:numId w:val="72"/>
              </w:numPr>
              <w:pBdr>
                <w:top w:val="nil"/>
                <w:left w:val="nil"/>
                <w:bottom w:val="nil"/>
                <w:right w:val="nil"/>
                <w:between w:val="nil"/>
              </w:pBdr>
              <w:autoSpaceDE/>
              <w:autoSpaceDN/>
              <w:ind w:left="500"/>
              <w:contextualSpacing/>
              <w:rPr>
                <w:rFonts w:ascii="Arial" w:eastAsia="Arial" w:hAnsi="Arial" w:cs="Arial"/>
                <w:color w:val="AEAAAA"/>
              </w:rPr>
            </w:pPr>
            <w:r w:rsidRPr="00170A41">
              <w:rPr>
                <w:rFonts w:ascii="Arial" w:eastAsia="Arial" w:hAnsi="Arial" w:cs="Arial"/>
                <w:color w:val="AEAAAA"/>
              </w:rPr>
              <w:t>A7T3- Animer une équipe</w:t>
            </w:r>
          </w:p>
        </w:tc>
      </w:tr>
      <w:tr w:rsidR="00A60E72" w14:paraId="021BB3FE" w14:textId="77777777" w:rsidTr="00F572E4">
        <w:tc>
          <w:tcPr>
            <w:tcW w:w="2509" w:type="dxa"/>
            <w:shd w:val="clear" w:color="auto" w:fill="FDE9D9" w:themeFill="accent6" w:themeFillTint="33"/>
            <w:vAlign w:val="center"/>
          </w:tcPr>
          <w:p w14:paraId="3F9D9AE9"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1C4CBEE1" w14:textId="77777777" w:rsidR="00A60E72" w:rsidRDefault="00A60E72" w:rsidP="00A60E72">
            <w:pPr>
              <w:jc w:val="center"/>
              <w:rPr>
                <w:rFonts w:ascii="Arial" w:eastAsia="Arial" w:hAnsi="Arial" w:cs="Arial"/>
                <w:b/>
              </w:rPr>
            </w:pPr>
            <w:r>
              <w:rPr>
                <w:rFonts w:ascii="Arial" w:eastAsia="Arial" w:hAnsi="Arial" w:cs="Arial"/>
                <w:color w:val="000000"/>
              </w:rPr>
              <w:t>En participation</w:t>
            </w:r>
          </w:p>
        </w:tc>
        <w:tc>
          <w:tcPr>
            <w:tcW w:w="6974" w:type="dxa"/>
            <w:gridSpan w:val="4"/>
            <w:vAlign w:val="center"/>
          </w:tcPr>
          <w:p w14:paraId="4743763C" w14:textId="77777777" w:rsidR="00A60E72" w:rsidRDefault="00A60E72" w:rsidP="00A60E72">
            <w:pPr>
              <w:rPr>
                <w:rFonts w:ascii="Arial" w:eastAsia="Arial" w:hAnsi="Arial" w:cs="Arial"/>
                <w:color w:val="000000"/>
              </w:rPr>
            </w:pPr>
          </w:p>
        </w:tc>
      </w:tr>
      <w:tr w:rsidR="00A60E72" w14:paraId="2C3F6743" w14:textId="77777777" w:rsidTr="00A60E72">
        <w:tc>
          <w:tcPr>
            <w:tcW w:w="9483" w:type="dxa"/>
            <w:gridSpan w:val="5"/>
            <w:tcBorders>
              <w:top w:val="single" w:sz="6" w:space="0" w:color="000000"/>
              <w:left w:val="single" w:sz="6" w:space="0" w:color="000000"/>
              <w:bottom w:val="single" w:sz="6" w:space="0" w:color="000000"/>
              <w:right w:val="single" w:sz="6" w:space="0" w:color="000000"/>
            </w:tcBorders>
            <w:shd w:val="clear" w:color="auto" w:fill="D9D9D9"/>
          </w:tcPr>
          <w:p w14:paraId="7BD4C2BB"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Situation de début</w:t>
            </w:r>
          </w:p>
        </w:tc>
      </w:tr>
      <w:tr w:rsidR="00A60E72" w14:paraId="400B04A9" w14:textId="77777777" w:rsidTr="00A60E72">
        <w:trPr>
          <w:trHeight w:val="426"/>
        </w:trPr>
        <w:tc>
          <w:tcPr>
            <w:tcW w:w="9483" w:type="dxa"/>
            <w:gridSpan w:val="5"/>
            <w:tcBorders>
              <w:top w:val="single" w:sz="6" w:space="0" w:color="000000"/>
              <w:left w:val="single" w:sz="6" w:space="0" w:color="000000"/>
              <w:bottom w:val="single" w:sz="6" w:space="0" w:color="000000"/>
              <w:right w:val="single" w:sz="6" w:space="0" w:color="000000"/>
            </w:tcBorders>
          </w:tcPr>
          <w:p w14:paraId="17695254"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Une installation à assembler et/ou à démonter</w:t>
            </w:r>
          </w:p>
          <w:p w14:paraId="3E8823F4"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Les plans de l'installation et/ou de montage, démontage</w:t>
            </w:r>
          </w:p>
          <w:p w14:paraId="07D80D67"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Un plan d’organisation globale du projet</w:t>
            </w:r>
          </w:p>
          <w:p w14:paraId="0686E005"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Le câble et la ligne de sécurité</w:t>
            </w:r>
          </w:p>
          <w:p w14:paraId="7F4CCABF"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Une équipe (conducteur, technicien, monteur)</w:t>
            </w:r>
          </w:p>
        </w:tc>
      </w:tr>
      <w:tr w:rsidR="00A60E72" w14:paraId="1A5013DE" w14:textId="77777777" w:rsidTr="00A60E72">
        <w:tc>
          <w:tcPr>
            <w:tcW w:w="4755" w:type="dxa"/>
            <w:gridSpan w:val="3"/>
            <w:tcBorders>
              <w:top w:val="single" w:sz="6" w:space="0" w:color="000000"/>
              <w:left w:val="single" w:sz="6" w:space="0" w:color="000000"/>
              <w:bottom w:val="single" w:sz="4" w:space="0" w:color="000000"/>
              <w:right w:val="single" w:sz="6" w:space="0" w:color="000000"/>
            </w:tcBorders>
            <w:shd w:val="clear" w:color="auto" w:fill="D9D9D9"/>
          </w:tcPr>
          <w:p w14:paraId="01BEAA3B" w14:textId="77777777" w:rsidR="00A60E72" w:rsidRDefault="00A60E72" w:rsidP="00A60E72">
            <w:pPr>
              <w:jc w:val="center"/>
              <w:rPr>
                <w:rFonts w:ascii="Arial" w:eastAsia="Arial" w:hAnsi="Arial" w:cs="Arial"/>
                <w:b/>
                <w:color w:val="FF0000"/>
                <w:sz w:val="20"/>
                <w:szCs w:val="20"/>
              </w:rPr>
            </w:pPr>
            <w:r>
              <w:rPr>
                <w:rFonts w:ascii="Arial" w:eastAsia="Arial" w:hAnsi="Arial" w:cs="Arial"/>
                <w:b/>
                <w:sz w:val="20"/>
                <w:szCs w:val="20"/>
              </w:rPr>
              <w:t xml:space="preserve">Description de la tâche </w:t>
            </w:r>
          </w:p>
        </w:tc>
        <w:tc>
          <w:tcPr>
            <w:tcW w:w="4728" w:type="dxa"/>
            <w:gridSpan w:val="2"/>
            <w:tcBorders>
              <w:top w:val="single" w:sz="6" w:space="0" w:color="000000"/>
              <w:left w:val="single" w:sz="6" w:space="0" w:color="000000"/>
              <w:bottom w:val="single" w:sz="4" w:space="0" w:color="000000"/>
              <w:right w:val="single" w:sz="6" w:space="0" w:color="000000"/>
            </w:tcBorders>
            <w:shd w:val="clear" w:color="auto" w:fill="D9D9D9"/>
          </w:tcPr>
          <w:p w14:paraId="0A953CF4"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 xml:space="preserve">Résultats attendus </w:t>
            </w:r>
          </w:p>
        </w:tc>
      </w:tr>
      <w:tr w:rsidR="00A60E72" w14:paraId="442C2549" w14:textId="77777777" w:rsidTr="00A60E72">
        <w:tc>
          <w:tcPr>
            <w:tcW w:w="9483"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0D16F11A"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INSTALLER LE CHANTIER</w:t>
            </w:r>
          </w:p>
        </w:tc>
      </w:tr>
      <w:tr w:rsidR="00A60E72" w14:paraId="1E243F8E" w14:textId="77777777" w:rsidTr="00A60E72">
        <w:tc>
          <w:tcPr>
            <w:tcW w:w="4755" w:type="dxa"/>
            <w:gridSpan w:val="3"/>
            <w:tcBorders>
              <w:top w:val="single" w:sz="4" w:space="0" w:color="000000"/>
              <w:left w:val="single" w:sz="4" w:space="0" w:color="000000"/>
              <w:bottom w:val="single" w:sz="4" w:space="0" w:color="000000"/>
              <w:right w:val="single" w:sz="4" w:space="0" w:color="000000"/>
            </w:tcBorders>
          </w:tcPr>
          <w:p w14:paraId="6C9F318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Participer aux travaux d’installation du chantier (signalisation, réseaux bureaux, atelier, …)</w:t>
            </w:r>
          </w:p>
        </w:tc>
        <w:tc>
          <w:tcPr>
            <w:tcW w:w="4728" w:type="dxa"/>
            <w:gridSpan w:val="2"/>
            <w:tcBorders>
              <w:top w:val="single" w:sz="4" w:space="0" w:color="000000"/>
              <w:left w:val="single" w:sz="4" w:space="0" w:color="000000"/>
              <w:bottom w:val="single" w:sz="4" w:space="0" w:color="000000"/>
              <w:right w:val="single" w:sz="4" w:space="0" w:color="000000"/>
            </w:tcBorders>
          </w:tcPr>
          <w:p w14:paraId="323B0B1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mise en œuvre du chantier est conforme aux exigences</w:t>
            </w:r>
          </w:p>
        </w:tc>
      </w:tr>
      <w:tr w:rsidR="00A60E72" w14:paraId="6F70FFAE" w14:textId="77777777" w:rsidTr="00A60E72">
        <w:tc>
          <w:tcPr>
            <w:tcW w:w="9483"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6FA6DCC9"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MANUTENTIONNER, DISTRIBUER, STOCKER</w:t>
            </w:r>
          </w:p>
        </w:tc>
      </w:tr>
      <w:tr w:rsidR="00A60E72" w14:paraId="32830640" w14:textId="77777777" w:rsidTr="00A60E72">
        <w:trPr>
          <w:trHeight w:val="201"/>
        </w:trPr>
        <w:tc>
          <w:tcPr>
            <w:tcW w:w="4755" w:type="dxa"/>
            <w:gridSpan w:val="3"/>
            <w:tcBorders>
              <w:top w:val="single" w:sz="4" w:space="0" w:color="000000"/>
              <w:left w:val="single" w:sz="4" w:space="0" w:color="000000"/>
              <w:bottom w:val="nil"/>
              <w:right w:val="single" w:sz="4" w:space="0" w:color="000000"/>
            </w:tcBorders>
          </w:tcPr>
          <w:p w14:paraId="5D0DAF5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Évaluer les risques liés à la manutention, le stockage et la distribution</w:t>
            </w:r>
          </w:p>
        </w:tc>
        <w:tc>
          <w:tcPr>
            <w:tcW w:w="4728" w:type="dxa"/>
            <w:gridSpan w:val="2"/>
            <w:tcBorders>
              <w:top w:val="single" w:sz="4" w:space="0" w:color="000000"/>
              <w:left w:val="single" w:sz="4" w:space="0" w:color="000000"/>
              <w:bottom w:val="nil"/>
              <w:right w:val="single" w:sz="4" w:space="0" w:color="000000"/>
            </w:tcBorders>
          </w:tcPr>
          <w:p w14:paraId="710D9E6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risques sont correctement évalués</w:t>
            </w:r>
          </w:p>
        </w:tc>
      </w:tr>
      <w:tr w:rsidR="00A60E72" w14:paraId="6C23F34C" w14:textId="77777777" w:rsidTr="00A60E72">
        <w:trPr>
          <w:trHeight w:val="105"/>
        </w:trPr>
        <w:tc>
          <w:tcPr>
            <w:tcW w:w="4755" w:type="dxa"/>
            <w:gridSpan w:val="3"/>
            <w:tcBorders>
              <w:top w:val="single" w:sz="4" w:space="0" w:color="000000"/>
              <w:left w:val="single" w:sz="4" w:space="0" w:color="000000"/>
              <w:bottom w:val="nil"/>
              <w:right w:val="single" w:sz="4" w:space="0" w:color="000000"/>
            </w:tcBorders>
          </w:tcPr>
          <w:p w14:paraId="6793928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Élinguer des charges</w:t>
            </w:r>
          </w:p>
        </w:tc>
        <w:tc>
          <w:tcPr>
            <w:tcW w:w="4728" w:type="dxa"/>
            <w:gridSpan w:val="2"/>
            <w:tcBorders>
              <w:top w:val="single" w:sz="4" w:space="0" w:color="000000"/>
              <w:left w:val="single" w:sz="4" w:space="0" w:color="000000"/>
              <w:bottom w:val="nil"/>
              <w:right w:val="single" w:sz="4" w:space="0" w:color="000000"/>
            </w:tcBorders>
          </w:tcPr>
          <w:p w14:paraId="23681CC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choix des élingues permet l’élingage en toute sécurité</w:t>
            </w:r>
          </w:p>
        </w:tc>
      </w:tr>
      <w:tr w:rsidR="00A60E72" w14:paraId="1F613905" w14:textId="77777777" w:rsidTr="00A60E72">
        <w:trPr>
          <w:trHeight w:val="105"/>
        </w:trPr>
        <w:tc>
          <w:tcPr>
            <w:tcW w:w="4755" w:type="dxa"/>
            <w:gridSpan w:val="3"/>
            <w:tcBorders>
              <w:top w:val="single" w:sz="4" w:space="0" w:color="000000"/>
              <w:left w:val="single" w:sz="4" w:space="0" w:color="000000"/>
              <w:bottom w:val="nil"/>
              <w:right w:val="single" w:sz="4" w:space="0" w:color="000000"/>
            </w:tcBorders>
          </w:tcPr>
          <w:p w14:paraId="3A39ACF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Participer au grutage, à l’héliportage, guider les conducteurs et pilotes (selon son niveau d’habilitation)</w:t>
            </w:r>
          </w:p>
        </w:tc>
        <w:tc>
          <w:tcPr>
            <w:tcW w:w="4728" w:type="dxa"/>
            <w:gridSpan w:val="2"/>
            <w:tcBorders>
              <w:top w:val="single" w:sz="4" w:space="0" w:color="000000"/>
              <w:left w:val="single" w:sz="4" w:space="0" w:color="000000"/>
              <w:bottom w:val="nil"/>
              <w:right w:val="single" w:sz="4" w:space="0" w:color="000000"/>
            </w:tcBorders>
          </w:tcPr>
          <w:p w14:paraId="51AE1B7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La participation au grutage, à l’héliportage est active </w:t>
            </w:r>
          </w:p>
        </w:tc>
      </w:tr>
      <w:tr w:rsidR="00A60E72" w14:paraId="3B256BDB" w14:textId="77777777" w:rsidTr="00A60E72">
        <w:trPr>
          <w:trHeight w:val="105"/>
        </w:trPr>
        <w:tc>
          <w:tcPr>
            <w:tcW w:w="4755" w:type="dxa"/>
            <w:gridSpan w:val="3"/>
            <w:tcBorders>
              <w:top w:val="single" w:sz="4" w:space="0" w:color="000000"/>
              <w:left w:val="single" w:sz="4" w:space="0" w:color="000000"/>
              <w:bottom w:val="nil"/>
              <w:right w:val="single" w:sz="4" w:space="0" w:color="000000"/>
            </w:tcBorders>
          </w:tcPr>
          <w:p w14:paraId="6FD5278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Gérer les livraisons sur chantier</w:t>
            </w:r>
          </w:p>
        </w:tc>
        <w:tc>
          <w:tcPr>
            <w:tcW w:w="4728" w:type="dxa"/>
            <w:gridSpan w:val="2"/>
            <w:tcBorders>
              <w:top w:val="single" w:sz="4" w:space="0" w:color="000000"/>
              <w:left w:val="single" w:sz="4" w:space="0" w:color="000000"/>
              <w:bottom w:val="nil"/>
              <w:right w:val="single" w:sz="4" w:space="0" w:color="000000"/>
            </w:tcBorders>
          </w:tcPr>
          <w:p w14:paraId="5F5AD83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livraisons sont vérifiées, correctement stockées et ordonnées</w:t>
            </w:r>
          </w:p>
        </w:tc>
      </w:tr>
      <w:tr w:rsidR="00A60E72" w14:paraId="2527F73E" w14:textId="77777777" w:rsidTr="00A60E72">
        <w:tc>
          <w:tcPr>
            <w:tcW w:w="9483"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25A77B0A"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PRÉ-MONTER</w:t>
            </w:r>
          </w:p>
        </w:tc>
      </w:tr>
      <w:tr w:rsidR="00A60E72" w14:paraId="07BEDF55" w14:textId="77777777" w:rsidTr="00A60E72">
        <w:trPr>
          <w:trHeight w:val="105"/>
        </w:trPr>
        <w:tc>
          <w:tcPr>
            <w:tcW w:w="4755" w:type="dxa"/>
            <w:gridSpan w:val="3"/>
            <w:tcBorders>
              <w:top w:val="single" w:sz="4" w:space="0" w:color="000000"/>
              <w:left w:val="single" w:sz="4" w:space="0" w:color="000000"/>
              <w:bottom w:val="nil"/>
              <w:right w:val="single" w:sz="4" w:space="0" w:color="000000"/>
            </w:tcBorders>
          </w:tcPr>
          <w:p w14:paraId="0944B96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Pré-monter en atelier, sur le chantier, des éléments de coffrage</w:t>
            </w:r>
          </w:p>
        </w:tc>
        <w:tc>
          <w:tcPr>
            <w:tcW w:w="4728" w:type="dxa"/>
            <w:gridSpan w:val="2"/>
            <w:tcBorders>
              <w:top w:val="single" w:sz="4" w:space="0" w:color="000000"/>
              <w:left w:val="single" w:sz="4" w:space="0" w:color="000000"/>
              <w:bottom w:val="nil"/>
              <w:right w:val="single" w:sz="4" w:space="0" w:color="000000"/>
            </w:tcBorders>
          </w:tcPr>
          <w:p w14:paraId="2C88660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prémontages répondent aux exigences dimensionnelles et fonctionnelles</w:t>
            </w:r>
          </w:p>
        </w:tc>
      </w:tr>
      <w:tr w:rsidR="00A60E72" w14:paraId="19028C8C" w14:textId="77777777" w:rsidTr="00A60E72">
        <w:tc>
          <w:tcPr>
            <w:tcW w:w="9483"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408A699D"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IMPLANTER</w:t>
            </w:r>
          </w:p>
        </w:tc>
      </w:tr>
      <w:tr w:rsidR="00A60E72" w14:paraId="6FB552C1" w14:textId="77777777" w:rsidTr="00A60E72">
        <w:trPr>
          <w:trHeight w:val="105"/>
        </w:trPr>
        <w:tc>
          <w:tcPr>
            <w:tcW w:w="4755" w:type="dxa"/>
            <w:gridSpan w:val="3"/>
            <w:tcBorders>
              <w:top w:val="single" w:sz="4" w:space="0" w:color="000000"/>
              <w:left w:val="single" w:sz="4" w:space="0" w:color="000000"/>
              <w:bottom w:val="nil"/>
              <w:right w:val="single" w:sz="4" w:space="0" w:color="000000"/>
            </w:tcBorders>
          </w:tcPr>
          <w:p w14:paraId="11D6888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Implanter, tracer, aligner :</w:t>
            </w:r>
          </w:p>
          <w:p w14:paraId="6E40DA04" w14:textId="77777777" w:rsidR="00A60E72" w:rsidRDefault="00A60E72" w:rsidP="00901879">
            <w:pPr>
              <w:widowControl/>
              <w:numPr>
                <w:ilvl w:val="0"/>
                <w:numId w:val="56"/>
              </w:numPr>
              <w:pBdr>
                <w:top w:val="nil"/>
                <w:left w:val="nil"/>
                <w:bottom w:val="nil"/>
                <w:right w:val="nil"/>
                <w:between w:val="nil"/>
              </w:pBdr>
              <w:tabs>
                <w:tab w:val="left" w:pos="0"/>
              </w:tabs>
              <w:autoSpaceDE/>
              <w:autoSpaceDN/>
              <w:ind w:hanging="360"/>
              <w:rPr>
                <w:rFonts w:ascii="Arial" w:eastAsia="Arial" w:hAnsi="Arial" w:cs="Arial"/>
                <w:color w:val="000000"/>
                <w:sz w:val="20"/>
                <w:szCs w:val="20"/>
              </w:rPr>
            </w:pPr>
            <w:r>
              <w:rPr>
                <w:rFonts w:ascii="Arial" w:eastAsia="Arial" w:hAnsi="Arial" w:cs="Arial"/>
                <w:color w:val="000000"/>
                <w:sz w:val="20"/>
                <w:szCs w:val="20"/>
              </w:rPr>
              <w:t>des pylônes,</w:t>
            </w:r>
          </w:p>
          <w:p w14:paraId="48F8BB05" w14:textId="77777777" w:rsidR="00A60E72" w:rsidRDefault="00A60E72" w:rsidP="00901879">
            <w:pPr>
              <w:widowControl/>
              <w:numPr>
                <w:ilvl w:val="0"/>
                <w:numId w:val="56"/>
              </w:numPr>
              <w:pBdr>
                <w:top w:val="nil"/>
                <w:left w:val="nil"/>
                <w:bottom w:val="nil"/>
                <w:right w:val="nil"/>
                <w:between w:val="nil"/>
              </w:pBdr>
              <w:tabs>
                <w:tab w:val="left" w:pos="0"/>
              </w:tabs>
              <w:autoSpaceDE/>
              <w:autoSpaceDN/>
              <w:ind w:hanging="360"/>
              <w:rPr>
                <w:rFonts w:ascii="Arial" w:eastAsia="Arial" w:hAnsi="Arial" w:cs="Arial"/>
                <w:color w:val="000000"/>
                <w:sz w:val="20"/>
                <w:szCs w:val="20"/>
              </w:rPr>
            </w:pPr>
            <w:r>
              <w:rPr>
                <w:rFonts w:ascii="Arial" w:eastAsia="Arial" w:hAnsi="Arial" w:cs="Arial"/>
                <w:color w:val="000000"/>
                <w:sz w:val="20"/>
                <w:szCs w:val="20"/>
              </w:rPr>
              <w:t>l’axe du projet,</w:t>
            </w:r>
          </w:p>
          <w:p w14:paraId="092B9A7E" w14:textId="77777777" w:rsidR="00A60E72" w:rsidRDefault="00A60E72" w:rsidP="00901879">
            <w:pPr>
              <w:widowControl/>
              <w:numPr>
                <w:ilvl w:val="0"/>
                <w:numId w:val="56"/>
              </w:numPr>
              <w:pBdr>
                <w:top w:val="nil"/>
                <w:left w:val="nil"/>
                <w:bottom w:val="nil"/>
                <w:right w:val="nil"/>
                <w:between w:val="nil"/>
              </w:pBdr>
              <w:tabs>
                <w:tab w:val="left" w:pos="0"/>
              </w:tabs>
              <w:autoSpaceDE/>
              <w:autoSpaceDN/>
              <w:ind w:hanging="360"/>
              <w:rPr>
                <w:rFonts w:ascii="Arial" w:eastAsia="Arial" w:hAnsi="Arial" w:cs="Arial"/>
                <w:color w:val="000000"/>
                <w:sz w:val="20"/>
                <w:szCs w:val="20"/>
              </w:rPr>
            </w:pPr>
            <w:r>
              <w:rPr>
                <w:rFonts w:ascii="Arial" w:eastAsia="Arial" w:hAnsi="Arial" w:cs="Arial"/>
                <w:color w:val="000000"/>
                <w:sz w:val="20"/>
                <w:szCs w:val="20"/>
              </w:rPr>
              <w:t>un ouvrage VRD</w:t>
            </w:r>
          </w:p>
        </w:tc>
        <w:tc>
          <w:tcPr>
            <w:tcW w:w="4728" w:type="dxa"/>
            <w:gridSpan w:val="2"/>
            <w:tcBorders>
              <w:top w:val="single" w:sz="4" w:space="0" w:color="000000"/>
              <w:left w:val="single" w:sz="4" w:space="0" w:color="000000"/>
              <w:bottom w:val="nil"/>
              <w:right w:val="single" w:sz="4" w:space="0" w:color="000000"/>
            </w:tcBorders>
          </w:tcPr>
          <w:p w14:paraId="68D287E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L’implantation, le traçage et l’alignement sont corrects</w:t>
            </w:r>
          </w:p>
        </w:tc>
      </w:tr>
      <w:tr w:rsidR="00A60E72" w14:paraId="14DF5F09" w14:textId="77777777" w:rsidTr="00A60E72">
        <w:trPr>
          <w:trHeight w:val="105"/>
        </w:trPr>
        <w:tc>
          <w:tcPr>
            <w:tcW w:w="4755" w:type="dxa"/>
            <w:gridSpan w:val="3"/>
            <w:tcBorders>
              <w:top w:val="single" w:sz="4" w:space="0" w:color="000000"/>
              <w:left w:val="single" w:sz="4" w:space="0" w:color="000000"/>
              <w:bottom w:val="nil"/>
              <w:right w:val="single" w:sz="4" w:space="0" w:color="000000"/>
            </w:tcBorders>
          </w:tcPr>
          <w:p w14:paraId="1A34B72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Préparer les travaux :</w:t>
            </w:r>
          </w:p>
          <w:p w14:paraId="7362B1D2" w14:textId="77777777" w:rsidR="00A60E72" w:rsidRDefault="00A60E72" w:rsidP="00901879">
            <w:pPr>
              <w:widowControl/>
              <w:numPr>
                <w:ilvl w:val="0"/>
                <w:numId w:val="56"/>
              </w:numPr>
              <w:pBdr>
                <w:top w:val="nil"/>
                <w:left w:val="nil"/>
                <w:bottom w:val="nil"/>
                <w:right w:val="nil"/>
                <w:between w:val="nil"/>
              </w:pBdr>
              <w:tabs>
                <w:tab w:val="left" w:pos="0"/>
              </w:tabs>
              <w:autoSpaceDE/>
              <w:autoSpaceDN/>
              <w:ind w:hanging="360"/>
              <w:rPr>
                <w:rFonts w:ascii="Arial" w:eastAsia="Arial" w:hAnsi="Arial" w:cs="Arial"/>
                <w:color w:val="000000"/>
                <w:sz w:val="20"/>
                <w:szCs w:val="20"/>
              </w:rPr>
            </w:pPr>
            <w:r>
              <w:rPr>
                <w:rFonts w:ascii="Arial" w:eastAsia="Arial" w:hAnsi="Arial" w:cs="Arial"/>
                <w:color w:val="000000"/>
                <w:sz w:val="20"/>
                <w:szCs w:val="20"/>
              </w:rPr>
              <w:t>de piquetage,</w:t>
            </w:r>
          </w:p>
          <w:p w14:paraId="2C4CCC03" w14:textId="77777777" w:rsidR="00A60E72" w:rsidRDefault="00A60E72" w:rsidP="00901879">
            <w:pPr>
              <w:widowControl/>
              <w:numPr>
                <w:ilvl w:val="0"/>
                <w:numId w:val="56"/>
              </w:numPr>
              <w:pBdr>
                <w:top w:val="nil"/>
                <w:left w:val="nil"/>
                <w:bottom w:val="nil"/>
                <w:right w:val="nil"/>
                <w:between w:val="nil"/>
              </w:pBdr>
              <w:tabs>
                <w:tab w:val="left" w:pos="0"/>
              </w:tabs>
              <w:autoSpaceDE/>
              <w:autoSpaceDN/>
              <w:ind w:hanging="360"/>
              <w:rPr>
                <w:rFonts w:ascii="Arial" w:eastAsia="Arial" w:hAnsi="Arial" w:cs="Arial"/>
                <w:color w:val="000000"/>
                <w:sz w:val="20"/>
                <w:szCs w:val="20"/>
              </w:rPr>
            </w:pPr>
            <w:r>
              <w:rPr>
                <w:rFonts w:ascii="Arial" w:eastAsia="Arial" w:hAnsi="Arial" w:cs="Arial"/>
                <w:color w:val="000000"/>
                <w:sz w:val="20"/>
                <w:szCs w:val="20"/>
              </w:rPr>
              <w:t>de maçonnerie</w:t>
            </w:r>
          </w:p>
        </w:tc>
        <w:tc>
          <w:tcPr>
            <w:tcW w:w="4728" w:type="dxa"/>
            <w:gridSpan w:val="2"/>
            <w:tcBorders>
              <w:top w:val="single" w:sz="4" w:space="0" w:color="000000"/>
              <w:left w:val="single" w:sz="4" w:space="0" w:color="000000"/>
              <w:bottom w:val="nil"/>
              <w:right w:val="single" w:sz="4" w:space="0" w:color="000000"/>
            </w:tcBorders>
          </w:tcPr>
          <w:p w14:paraId="193B595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préparation des travaux est correcte</w:t>
            </w:r>
          </w:p>
        </w:tc>
      </w:tr>
      <w:tr w:rsidR="00A60E72" w14:paraId="34790E13" w14:textId="77777777" w:rsidTr="00A60E72">
        <w:tc>
          <w:tcPr>
            <w:tcW w:w="9483"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584D9C7B"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V.R.D. (VOIRIE ET RÉSEAUX DIVERS)</w:t>
            </w:r>
          </w:p>
        </w:tc>
      </w:tr>
      <w:tr w:rsidR="00A60E72" w14:paraId="12AB875D" w14:textId="77777777" w:rsidTr="00A60E72">
        <w:trPr>
          <w:trHeight w:val="105"/>
        </w:trPr>
        <w:tc>
          <w:tcPr>
            <w:tcW w:w="4755" w:type="dxa"/>
            <w:gridSpan w:val="3"/>
            <w:tcBorders>
              <w:top w:val="single" w:sz="4" w:space="0" w:color="000000"/>
              <w:left w:val="single" w:sz="4" w:space="0" w:color="000000"/>
              <w:bottom w:val="nil"/>
              <w:right w:val="single" w:sz="4" w:space="0" w:color="000000"/>
            </w:tcBorders>
          </w:tcPr>
          <w:p w14:paraId="231DBE4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Ouvrir une tranchée (travaux de préparation, réalisation, consolidation, fermeture ,..)</w:t>
            </w:r>
          </w:p>
        </w:tc>
        <w:tc>
          <w:tcPr>
            <w:tcW w:w="4728" w:type="dxa"/>
            <w:gridSpan w:val="2"/>
            <w:tcBorders>
              <w:top w:val="single" w:sz="4" w:space="0" w:color="000000"/>
              <w:left w:val="single" w:sz="4" w:space="0" w:color="000000"/>
              <w:bottom w:val="nil"/>
              <w:right w:val="single" w:sz="4" w:space="0" w:color="000000"/>
            </w:tcBorders>
          </w:tcPr>
          <w:p w14:paraId="471884C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tranchée est ouverte et/ou fermée correctement</w:t>
            </w:r>
          </w:p>
        </w:tc>
      </w:tr>
      <w:tr w:rsidR="00A60E72" w14:paraId="5691BE00" w14:textId="77777777" w:rsidTr="00A60E72">
        <w:trPr>
          <w:trHeight w:val="105"/>
        </w:trPr>
        <w:tc>
          <w:tcPr>
            <w:tcW w:w="4755" w:type="dxa"/>
            <w:gridSpan w:val="3"/>
            <w:tcBorders>
              <w:top w:val="single" w:sz="4" w:space="0" w:color="000000"/>
              <w:left w:val="single" w:sz="4" w:space="0" w:color="000000"/>
              <w:bottom w:val="nil"/>
              <w:right w:val="single" w:sz="4" w:space="0" w:color="000000"/>
            </w:tcBorders>
          </w:tcPr>
          <w:p w14:paraId="5974BAE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Poser des canalisations (régler les fonds de fouille, mise en place des réseaux, branchements,  ..)</w:t>
            </w:r>
          </w:p>
        </w:tc>
        <w:tc>
          <w:tcPr>
            <w:tcW w:w="4728" w:type="dxa"/>
            <w:gridSpan w:val="2"/>
            <w:tcBorders>
              <w:top w:val="single" w:sz="4" w:space="0" w:color="000000"/>
              <w:left w:val="single" w:sz="4" w:space="0" w:color="000000"/>
              <w:bottom w:val="nil"/>
              <w:right w:val="single" w:sz="4" w:space="0" w:color="000000"/>
            </w:tcBorders>
          </w:tcPr>
          <w:p w14:paraId="6E33DC2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canalisations sont correctement posées et raccordées</w:t>
            </w:r>
          </w:p>
        </w:tc>
      </w:tr>
      <w:tr w:rsidR="00A60E72" w14:paraId="7AF37C00" w14:textId="77777777" w:rsidTr="00A60E72">
        <w:trPr>
          <w:trHeight w:val="105"/>
        </w:trPr>
        <w:tc>
          <w:tcPr>
            <w:tcW w:w="4755" w:type="dxa"/>
            <w:gridSpan w:val="3"/>
            <w:tcBorders>
              <w:top w:val="single" w:sz="4" w:space="0" w:color="000000"/>
              <w:left w:val="single" w:sz="4" w:space="0" w:color="000000"/>
              <w:bottom w:val="nil"/>
              <w:right w:val="single" w:sz="4" w:space="0" w:color="000000"/>
            </w:tcBorders>
          </w:tcPr>
          <w:p w14:paraId="3032ED5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Étanchéifier (préparer et appliquer différents matériaux d’étanchéité)</w:t>
            </w:r>
          </w:p>
        </w:tc>
        <w:tc>
          <w:tcPr>
            <w:tcW w:w="4728" w:type="dxa"/>
            <w:gridSpan w:val="2"/>
            <w:tcBorders>
              <w:top w:val="single" w:sz="4" w:space="0" w:color="000000"/>
              <w:left w:val="single" w:sz="4" w:space="0" w:color="000000"/>
              <w:bottom w:val="nil"/>
              <w:right w:val="single" w:sz="4" w:space="0" w:color="000000"/>
            </w:tcBorders>
          </w:tcPr>
          <w:p w14:paraId="2CC7758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L’étanchéité est correctement réalisée</w:t>
            </w:r>
          </w:p>
        </w:tc>
      </w:tr>
      <w:tr w:rsidR="00A60E72" w14:paraId="2963FCA5" w14:textId="77777777" w:rsidTr="00A60E72">
        <w:tc>
          <w:tcPr>
            <w:tcW w:w="9483"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69E8F74C"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TERRASSER, COFFRER, FERAILLER, COULER</w:t>
            </w:r>
          </w:p>
        </w:tc>
      </w:tr>
      <w:tr w:rsidR="00A60E72" w14:paraId="22B57947" w14:textId="77777777" w:rsidTr="00A60E72">
        <w:trPr>
          <w:trHeight w:val="105"/>
        </w:trPr>
        <w:tc>
          <w:tcPr>
            <w:tcW w:w="4755" w:type="dxa"/>
            <w:gridSpan w:val="3"/>
            <w:tcBorders>
              <w:top w:val="single" w:sz="4" w:space="0" w:color="000000"/>
              <w:left w:val="single" w:sz="4" w:space="0" w:color="000000"/>
              <w:bottom w:val="nil"/>
              <w:right w:val="single" w:sz="4" w:space="0" w:color="000000"/>
            </w:tcBorders>
          </w:tcPr>
          <w:p w14:paraId="7BE01E34" w14:textId="77777777" w:rsidR="00A60E72" w:rsidRDefault="00A60E72" w:rsidP="00901879">
            <w:pPr>
              <w:widowControl/>
              <w:numPr>
                <w:ilvl w:val="0"/>
                <w:numId w:val="54"/>
              </w:numPr>
              <w:pBdr>
                <w:top w:val="nil"/>
                <w:left w:val="nil"/>
                <w:bottom w:val="nil"/>
                <w:right w:val="nil"/>
                <w:between w:val="nil"/>
              </w:pBdr>
              <w:autoSpaceDE/>
              <w:autoSpaceDN/>
              <w:ind w:left="175" w:hanging="141"/>
            </w:pPr>
            <w:r>
              <w:rPr>
                <w:rFonts w:ascii="Arial" w:eastAsia="Arial" w:hAnsi="Arial" w:cs="Arial"/>
                <w:color w:val="000000"/>
                <w:sz w:val="20"/>
                <w:szCs w:val="20"/>
              </w:rPr>
              <w:t>Participer au terrassement d’une gare, un ouvrage de ligne</w:t>
            </w:r>
          </w:p>
        </w:tc>
        <w:tc>
          <w:tcPr>
            <w:tcW w:w="4728" w:type="dxa"/>
            <w:gridSpan w:val="2"/>
            <w:tcBorders>
              <w:top w:val="single" w:sz="4" w:space="0" w:color="000000"/>
              <w:left w:val="single" w:sz="4" w:space="0" w:color="000000"/>
              <w:bottom w:val="nil"/>
              <w:right w:val="single" w:sz="4" w:space="0" w:color="000000"/>
            </w:tcBorders>
          </w:tcPr>
          <w:p w14:paraId="5FF3B00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terrassement répond aux tolérances dimensionnelles</w:t>
            </w:r>
          </w:p>
        </w:tc>
      </w:tr>
      <w:tr w:rsidR="00A60E72" w14:paraId="39445413" w14:textId="77777777" w:rsidTr="00A60E72">
        <w:trPr>
          <w:trHeight w:val="105"/>
        </w:trPr>
        <w:tc>
          <w:tcPr>
            <w:tcW w:w="4755" w:type="dxa"/>
            <w:gridSpan w:val="3"/>
            <w:tcBorders>
              <w:top w:val="single" w:sz="4" w:space="0" w:color="000000"/>
              <w:left w:val="single" w:sz="4" w:space="0" w:color="000000"/>
              <w:bottom w:val="nil"/>
              <w:right w:val="single" w:sz="4" w:space="0" w:color="000000"/>
            </w:tcBorders>
          </w:tcPr>
          <w:p w14:paraId="26FA661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Coffrer, ferrailler et couler :</w:t>
            </w:r>
          </w:p>
          <w:p w14:paraId="6F2C781E" w14:textId="77777777" w:rsidR="00A60E72" w:rsidRDefault="00A60E72" w:rsidP="00901879">
            <w:pPr>
              <w:widowControl/>
              <w:numPr>
                <w:ilvl w:val="0"/>
                <w:numId w:val="56"/>
              </w:numPr>
              <w:pBdr>
                <w:top w:val="nil"/>
                <w:left w:val="nil"/>
                <w:bottom w:val="nil"/>
                <w:right w:val="nil"/>
                <w:between w:val="nil"/>
              </w:pBdr>
              <w:tabs>
                <w:tab w:val="left" w:pos="0"/>
              </w:tabs>
              <w:autoSpaceDE/>
              <w:autoSpaceDN/>
              <w:ind w:hanging="360"/>
              <w:rPr>
                <w:rFonts w:ascii="Arial" w:eastAsia="Arial" w:hAnsi="Arial" w:cs="Arial"/>
                <w:color w:val="000000"/>
                <w:sz w:val="20"/>
                <w:szCs w:val="20"/>
              </w:rPr>
            </w:pPr>
            <w:r>
              <w:rPr>
                <w:rFonts w:ascii="Arial" w:eastAsia="Arial" w:hAnsi="Arial" w:cs="Arial"/>
                <w:color w:val="000000"/>
                <w:sz w:val="20"/>
                <w:szCs w:val="20"/>
              </w:rPr>
              <w:t>Une ligne de TCRM</w:t>
            </w:r>
          </w:p>
          <w:p w14:paraId="18091455" w14:textId="77777777" w:rsidR="00A60E72" w:rsidRDefault="00A60E72" w:rsidP="00901879">
            <w:pPr>
              <w:widowControl/>
              <w:numPr>
                <w:ilvl w:val="0"/>
                <w:numId w:val="56"/>
              </w:numPr>
              <w:pBdr>
                <w:top w:val="nil"/>
                <w:left w:val="nil"/>
                <w:bottom w:val="nil"/>
                <w:right w:val="nil"/>
                <w:between w:val="nil"/>
              </w:pBdr>
              <w:tabs>
                <w:tab w:val="left" w:pos="0"/>
              </w:tabs>
              <w:autoSpaceDE/>
              <w:autoSpaceDN/>
              <w:ind w:hanging="360"/>
              <w:rPr>
                <w:rFonts w:ascii="Arial" w:eastAsia="Arial" w:hAnsi="Arial" w:cs="Arial"/>
                <w:color w:val="000000"/>
                <w:sz w:val="20"/>
                <w:szCs w:val="20"/>
              </w:rPr>
            </w:pPr>
            <w:r>
              <w:rPr>
                <w:rFonts w:ascii="Arial" w:eastAsia="Arial" w:hAnsi="Arial" w:cs="Arial"/>
                <w:color w:val="000000"/>
                <w:sz w:val="20"/>
                <w:szCs w:val="20"/>
              </w:rPr>
              <w:t>Une gare de TCRM</w:t>
            </w:r>
          </w:p>
        </w:tc>
        <w:tc>
          <w:tcPr>
            <w:tcW w:w="4728" w:type="dxa"/>
            <w:gridSpan w:val="2"/>
            <w:tcBorders>
              <w:top w:val="single" w:sz="4" w:space="0" w:color="000000"/>
              <w:left w:val="single" w:sz="4" w:space="0" w:color="000000"/>
              <w:bottom w:val="nil"/>
              <w:right w:val="single" w:sz="4" w:space="0" w:color="000000"/>
            </w:tcBorders>
          </w:tcPr>
          <w:p w14:paraId="2F5DB70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coffrage, le ferraillage et le coulage du béton répond aux exigences du cahier des charges</w:t>
            </w:r>
          </w:p>
        </w:tc>
      </w:tr>
      <w:tr w:rsidR="00A60E72" w14:paraId="59A520AD" w14:textId="77777777" w:rsidTr="00A60E72">
        <w:tc>
          <w:tcPr>
            <w:tcW w:w="9483"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0D5A3B6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TRAVAUX DE MONTAGE</w:t>
            </w:r>
          </w:p>
        </w:tc>
      </w:tr>
      <w:tr w:rsidR="00A60E72" w14:paraId="44072E4D" w14:textId="77777777" w:rsidTr="00A60E72">
        <w:trPr>
          <w:trHeight w:val="105"/>
        </w:trPr>
        <w:tc>
          <w:tcPr>
            <w:tcW w:w="4755" w:type="dxa"/>
            <w:gridSpan w:val="3"/>
            <w:tcBorders>
              <w:top w:val="single" w:sz="4" w:space="0" w:color="000000"/>
              <w:left w:val="single" w:sz="4" w:space="0" w:color="000000"/>
              <w:bottom w:val="nil"/>
              <w:right w:val="single" w:sz="4" w:space="0" w:color="000000"/>
            </w:tcBorders>
          </w:tcPr>
          <w:p w14:paraId="2EE3734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Monter :</w:t>
            </w:r>
          </w:p>
          <w:p w14:paraId="66CA29E1" w14:textId="77777777" w:rsidR="00A60E72" w:rsidRDefault="00A60E72" w:rsidP="00901879">
            <w:pPr>
              <w:widowControl/>
              <w:numPr>
                <w:ilvl w:val="0"/>
                <w:numId w:val="56"/>
              </w:numPr>
              <w:pBdr>
                <w:top w:val="nil"/>
                <w:left w:val="nil"/>
                <w:bottom w:val="nil"/>
                <w:right w:val="nil"/>
                <w:between w:val="nil"/>
              </w:pBdr>
              <w:tabs>
                <w:tab w:val="left" w:pos="0"/>
              </w:tabs>
              <w:autoSpaceDE/>
              <w:autoSpaceDN/>
              <w:ind w:hanging="360"/>
              <w:rPr>
                <w:rFonts w:ascii="Arial" w:eastAsia="Arial" w:hAnsi="Arial" w:cs="Arial"/>
                <w:color w:val="000000"/>
                <w:sz w:val="20"/>
                <w:szCs w:val="20"/>
              </w:rPr>
            </w:pPr>
            <w:r>
              <w:rPr>
                <w:rFonts w:ascii="Arial" w:eastAsia="Arial" w:hAnsi="Arial" w:cs="Arial"/>
                <w:color w:val="000000"/>
                <w:sz w:val="20"/>
                <w:szCs w:val="20"/>
              </w:rPr>
              <w:t>une ligne TCRM</w:t>
            </w:r>
          </w:p>
          <w:p w14:paraId="74B59AB1" w14:textId="77777777" w:rsidR="00A60E72" w:rsidRDefault="00A60E72" w:rsidP="00901879">
            <w:pPr>
              <w:widowControl/>
              <w:numPr>
                <w:ilvl w:val="0"/>
                <w:numId w:val="56"/>
              </w:numPr>
              <w:pBdr>
                <w:top w:val="nil"/>
                <w:left w:val="nil"/>
                <w:bottom w:val="nil"/>
                <w:right w:val="nil"/>
                <w:between w:val="nil"/>
              </w:pBdr>
              <w:tabs>
                <w:tab w:val="left" w:pos="0"/>
              </w:tabs>
              <w:autoSpaceDE/>
              <w:autoSpaceDN/>
              <w:ind w:hanging="360"/>
              <w:rPr>
                <w:rFonts w:ascii="Arial" w:eastAsia="Arial" w:hAnsi="Arial" w:cs="Arial"/>
                <w:color w:val="000000"/>
                <w:sz w:val="20"/>
                <w:szCs w:val="20"/>
              </w:rPr>
            </w:pPr>
            <w:r>
              <w:rPr>
                <w:rFonts w:ascii="Arial" w:eastAsia="Arial" w:hAnsi="Arial" w:cs="Arial"/>
                <w:color w:val="000000"/>
                <w:sz w:val="20"/>
                <w:szCs w:val="20"/>
              </w:rPr>
              <w:t>une gare TCRM</w:t>
            </w:r>
          </w:p>
          <w:p w14:paraId="75FC5F19" w14:textId="77777777" w:rsidR="00A60E72" w:rsidRDefault="00A60E72" w:rsidP="00901879">
            <w:pPr>
              <w:widowControl/>
              <w:numPr>
                <w:ilvl w:val="0"/>
                <w:numId w:val="56"/>
              </w:numPr>
              <w:pBdr>
                <w:top w:val="nil"/>
                <w:left w:val="nil"/>
                <w:bottom w:val="nil"/>
                <w:right w:val="nil"/>
                <w:between w:val="nil"/>
              </w:pBdr>
              <w:tabs>
                <w:tab w:val="left" w:pos="0"/>
              </w:tabs>
              <w:autoSpaceDE/>
              <w:autoSpaceDN/>
              <w:ind w:hanging="360"/>
              <w:rPr>
                <w:rFonts w:ascii="Arial" w:eastAsia="Arial" w:hAnsi="Arial" w:cs="Arial"/>
                <w:color w:val="000000"/>
                <w:sz w:val="20"/>
                <w:szCs w:val="20"/>
              </w:rPr>
            </w:pPr>
            <w:r>
              <w:rPr>
                <w:rFonts w:ascii="Arial" w:eastAsia="Arial" w:hAnsi="Arial" w:cs="Arial"/>
                <w:color w:val="000000"/>
                <w:sz w:val="20"/>
                <w:szCs w:val="20"/>
              </w:rPr>
              <w:t>les véhicules</w:t>
            </w:r>
          </w:p>
        </w:tc>
        <w:tc>
          <w:tcPr>
            <w:tcW w:w="4728" w:type="dxa"/>
            <w:gridSpan w:val="2"/>
            <w:tcBorders>
              <w:top w:val="single" w:sz="4" w:space="0" w:color="000000"/>
              <w:left w:val="single" w:sz="4" w:space="0" w:color="000000"/>
              <w:bottom w:val="nil"/>
              <w:right w:val="single" w:sz="4" w:space="0" w:color="000000"/>
            </w:tcBorders>
          </w:tcPr>
          <w:p w14:paraId="6DD94A6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travaux de montage sont conformes aux exigences</w:t>
            </w:r>
          </w:p>
        </w:tc>
      </w:tr>
      <w:tr w:rsidR="00A60E72" w14:paraId="439AFC55" w14:textId="77777777" w:rsidTr="00A60E72">
        <w:trPr>
          <w:trHeight w:val="105"/>
        </w:trPr>
        <w:tc>
          <w:tcPr>
            <w:tcW w:w="4755" w:type="dxa"/>
            <w:gridSpan w:val="3"/>
            <w:tcBorders>
              <w:top w:val="single" w:sz="4" w:space="0" w:color="000000"/>
              <w:left w:val="single" w:sz="4" w:space="0" w:color="000000"/>
              <w:bottom w:val="nil"/>
              <w:right w:val="single" w:sz="4" w:space="0" w:color="000000"/>
            </w:tcBorders>
          </w:tcPr>
          <w:p w14:paraId="6288095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Poser :</w:t>
            </w:r>
          </w:p>
          <w:p w14:paraId="17DAAEB0" w14:textId="77777777" w:rsidR="00A60E72" w:rsidRDefault="00A60E72" w:rsidP="00901879">
            <w:pPr>
              <w:widowControl/>
              <w:numPr>
                <w:ilvl w:val="0"/>
                <w:numId w:val="56"/>
              </w:numPr>
              <w:pBdr>
                <w:top w:val="nil"/>
                <w:left w:val="nil"/>
                <w:bottom w:val="nil"/>
                <w:right w:val="nil"/>
                <w:between w:val="nil"/>
              </w:pBdr>
              <w:tabs>
                <w:tab w:val="left" w:pos="0"/>
              </w:tabs>
              <w:autoSpaceDE/>
              <w:autoSpaceDN/>
              <w:ind w:hanging="360"/>
              <w:rPr>
                <w:rFonts w:ascii="Arial" w:eastAsia="Arial" w:hAnsi="Arial" w:cs="Arial"/>
                <w:color w:val="000000"/>
                <w:sz w:val="20"/>
                <w:szCs w:val="20"/>
              </w:rPr>
            </w:pPr>
            <w:r>
              <w:rPr>
                <w:rFonts w:ascii="Arial" w:eastAsia="Arial" w:hAnsi="Arial" w:cs="Arial"/>
                <w:color w:val="000000"/>
                <w:sz w:val="20"/>
                <w:szCs w:val="20"/>
              </w:rPr>
              <w:t>le câble</w:t>
            </w:r>
          </w:p>
          <w:p w14:paraId="1B946054" w14:textId="77777777" w:rsidR="00A60E72" w:rsidRDefault="00A60E72" w:rsidP="00901879">
            <w:pPr>
              <w:widowControl/>
              <w:numPr>
                <w:ilvl w:val="0"/>
                <w:numId w:val="56"/>
              </w:numPr>
              <w:pBdr>
                <w:top w:val="nil"/>
                <w:left w:val="nil"/>
                <w:bottom w:val="nil"/>
                <w:right w:val="nil"/>
                <w:between w:val="nil"/>
              </w:pBdr>
              <w:tabs>
                <w:tab w:val="left" w:pos="0"/>
              </w:tabs>
              <w:autoSpaceDE/>
              <w:autoSpaceDN/>
              <w:ind w:hanging="360"/>
              <w:rPr>
                <w:rFonts w:ascii="Arial" w:eastAsia="Arial" w:hAnsi="Arial" w:cs="Arial"/>
                <w:color w:val="000000"/>
                <w:sz w:val="20"/>
                <w:szCs w:val="20"/>
              </w:rPr>
            </w:pPr>
            <w:r>
              <w:rPr>
                <w:rFonts w:ascii="Arial" w:eastAsia="Arial" w:hAnsi="Arial" w:cs="Arial"/>
                <w:color w:val="000000"/>
                <w:sz w:val="20"/>
                <w:szCs w:val="20"/>
              </w:rPr>
              <w:t>la ligne de sécurité</w:t>
            </w:r>
          </w:p>
          <w:p w14:paraId="5B90CE0E" w14:textId="77777777" w:rsidR="001A4CAD" w:rsidRDefault="001A4CAD" w:rsidP="001A4CAD">
            <w:pPr>
              <w:widowControl/>
              <w:pBdr>
                <w:top w:val="nil"/>
                <w:left w:val="nil"/>
                <w:bottom w:val="nil"/>
                <w:right w:val="nil"/>
                <w:between w:val="nil"/>
              </w:pBdr>
              <w:tabs>
                <w:tab w:val="left" w:pos="0"/>
              </w:tabs>
              <w:autoSpaceDE/>
              <w:autoSpaceDN/>
              <w:rPr>
                <w:rFonts w:ascii="Arial" w:eastAsia="Arial" w:hAnsi="Arial" w:cs="Arial"/>
                <w:color w:val="000000"/>
                <w:sz w:val="20"/>
                <w:szCs w:val="20"/>
              </w:rPr>
            </w:pPr>
          </w:p>
          <w:p w14:paraId="3B6C613E" w14:textId="4E02C6C8" w:rsidR="001A4CAD" w:rsidRDefault="001A4CAD" w:rsidP="001A4CAD">
            <w:pPr>
              <w:widowControl/>
              <w:pBdr>
                <w:top w:val="nil"/>
                <w:left w:val="nil"/>
                <w:bottom w:val="nil"/>
                <w:right w:val="nil"/>
                <w:between w:val="nil"/>
              </w:pBdr>
              <w:tabs>
                <w:tab w:val="left" w:pos="0"/>
              </w:tabs>
              <w:autoSpaceDE/>
              <w:autoSpaceDN/>
              <w:rPr>
                <w:rFonts w:ascii="Arial" w:eastAsia="Arial" w:hAnsi="Arial" w:cs="Arial"/>
                <w:color w:val="000000"/>
                <w:sz w:val="20"/>
                <w:szCs w:val="20"/>
              </w:rPr>
            </w:pPr>
          </w:p>
        </w:tc>
        <w:tc>
          <w:tcPr>
            <w:tcW w:w="4728" w:type="dxa"/>
            <w:gridSpan w:val="2"/>
            <w:tcBorders>
              <w:top w:val="single" w:sz="4" w:space="0" w:color="000000"/>
              <w:left w:val="single" w:sz="4" w:space="0" w:color="000000"/>
              <w:bottom w:val="nil"/>
              <w:right w:val="single" w:sz="4" w:space="0" w:color="000000"/>
            </w:tcBorders>
          </w:tcPr>
          <w:p w14:paraId="47DB500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câble et la ligne de sécurité sont correctement posés</w:t>
            </w:r>
          </w:p>
        </w:tc>
      </w:tr>
      <w:tr w:rsidR="00A60E72" w14:paraId="43516B94" w14:textId="77777777" w:rsidTr="00A60E72">
        <w:tc>
          <w:tcPr>
            <w:tcW w:w="9483" w:type="dxa"/>
            <w:gridSpan w:val="5"/>
            <w:tcBorders>
              <w:top w:val="nil"/>
              <w:left w:val="single" w:sz="4" w:space="0" w:color="000000"/>
              <w:bottom w:val="nil"/>
              <w:right w:val="single" w:sz="4" w:space="0" w:color="000000"/>
            </w:tcBorders>
            <w:shd w:val="clear" w:color="auto" w:fill="D9D9D9"/>
          </w:tcPr>
          <w:p w14:paraId="2BCF1B27" w14:textId="77777777" w:rsidR="00A60E72" w:rsidRDefault="00A60E72" w:rsidP="00A60E72">
            <w:pPr>
              <w:tabs>
                <w:tab w:val="left" w:pos="156"/>
              </w:tabs>
              <w:ind w:left="17"/>
              <w:rPr>
                <w:rFonts w:ascii="Arial" w:eastAsia="Arial" w:hAnsi="Arial" w:cs="Arial"/>
                <w:sz w:val="20"/>
                <w:szCs w:val="20"/>
              </w:rPr>
            </w:pPr>
            <w:r>
              <w:rPr>
                <w:rFonts w:ascii="Arial" w:eastAsia="Arial" w:hAnsi="Arial" w:cs="Arial"/>
                <w:b/>
                <w:sz w:val="20"/>
                <w:szCs w:val="20"/>
              </w:rPr>
              <w:lastRenderedPageBreak/>
              <w:t>ENVIRONNEMENT</w:t>
            </w:r>
          </w:p>
        </w:tc>
      </w:tr>
      <w:tr w:rsidR="00A60E72" w14:paraId="10F2B6A7" w14:textId="77777777" w:rsidTr="00A60E72">
        <w:trPr>
          <w:trHeight w:val="105"/>
        </w:trPr>
        <w:tc>
          <w:tcPr>
            <w:tcW w:w="4755" w:type="dxa"/>
            <w:gridSpan w:val="3"/>
            <w:tcBorders>
              <w:top w:val="single" w:sz="4" w:space="0" w:color="000000"/>
              <w:left w:val="single" w:sz="4" w:space="0" w:color="000000"/>
              <w:bottom w:val="nil"/>
              <w:right w:val="single" w:sz="4" w:space="0" w:color="000000"/>
            </w:tcBorders>
          </w:tcPr>
          <w:p w14:paraId="2598E06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Respecter et faire respecter les procédures liées aux obligations environnementales du site (installation et environnement)</w:t>
            </w:r>
          </w:p>
        </w:tc>
        <w:tc>
          <w:tcPr>
            <w:tcW w:w="4728" w:type="dxa"/>
            <w:gridSpan w:val="2"/>
            <w:tcBorders>
              <w:top w:val="single" w:sz="4" w:space="0" w:color="000000"/>
              <w:left w:val="single" w:sz="4" w:space="0" w:color="000000"/>
              <w:bottom w:val="nil"/>
              <w:right w:val="single" w:sz="4" w:space="0" w:color="000000"/>
            </w:tcBorders>
          </w:tcPr>
          <w:p w14:paraId="74E504B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liées aux obligations environnementales sont respectées et éthiquement mise en œuvre par tous.</w:t>
            </w:r>
          </w:p>
        </w:tc>
      </w:tr>
      <w:tr w:rsidR="00A60E72" w14:paraId="7102690B" w14:textId="77777777" w:rsidTr="00A60E72">
        <w:trPr>
          <w:trHeight w:val="105"/>
        </w:trPr>
        <w:tc>
          <w:tcPr>
            <w:tcW w:w="4755" w:type="dxa"/>
            <w:gridSpan w:val="3"/>
            <w:tcBorders>
              <w:top w:val="single" w:sz="4" w:space="0" w:color="000000"/>
              <w:left w:val="single" w:sz="4" w:space="0" w:color="000000"/>
              <w:bottom w:val="nil"/>
              <w:right w:val="single" w:sz="4" w:space="0" w:color="000000"/>
            </w:tcBorders>
          </w:tcPr>
          <w:p w14:paraId="4A55D3F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Trier et évacuer les déchets générés par son activité</w:t>
            </w:r>
          </w:p>
        </w:tc>
        <w:tc>
          <w:tcPr>
            <w:tcW w:w="4728" w:type="dxa"/>
            <w:gridSpan w:val="2"/>
            <w:tcBorders>
              <w:top w:val="single" w:sz="4" w:space="0" w:color="000000"/>
              <w:left w:val="single" w:sz="4" w:space="0" w:color="000000"/>
              <w:bottom w:val="nil"/>
              <w:right w:val="single" w:sz="4" w:space="0" w:color="000000"/>
            </w:tcBorders>
          </w:tcPr>
          <w:p w14:paraId="59B0DC5B"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déchets sont triés et évacués de manière sélective conformément à la réglementation en vigueur et en fonction de l'organisation du site et/ou de l’entreprise.</w:t>
            </w:r>
          </w:p>
        </w:tc>
      </w:tr>
      <w:tr w:rsidR="00A60E72" w14:paraId="76518B3D" w14:textId="77777777" w:rsidTr="00A60E72">
        <w:tc>
          <w:tcPr>
            <w:tcW w:w="9483"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0484D0F9"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MISE EN SERVICE ET CLÔTURER LE CHANTIER</w:t>
            </w:r>
          </w:p>
        </w:tc>
      </w:tr>
      <w:tr w:rsidR="00A60E72" w14:paraId="04C63F7E" w14:textId="77777777" w:rsidTr="00A60E72">
        <w:trPr>
          <w:trHeight w:val="105"/>
        </w:trPr>
        <w:tc>
          <w:tcPr>
            <w:tcW w:w="4755" w:type="dxa"/>
            <w:gridSpan w:val="3"/>
            <w:tcBorders>
              <w:top w:val="single" w:sz="4" w:space="0" w:color="000000"/>
              <w:left w:val="single" w:sz="4" w:space="0" w:color="000000"/>
              <w:bottom w:val="nil"/>
              <w:right w:val="single" w:sz="4" w:space="0" w:color="000000"/>
            </w:tcBorders>
            <w:vAlign w:val="center"/>
          </w:tcPr>
          <w:p w14:paraId="3157988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Mettre en service une installation TCRM</w:t>
            </w:r>
          </w:p>
        </w:tc>
        <w:tc>
          <w:tcPr>
            <w:tcW w:w="4728" w:type="dxa"/>
            <w:gridSpan w:val="2"/>
            <w:tcBorders>
              <w:top w:val="single" w:sz="4" w:space="0" w:color="000000"/>
              <w:left w:val="single" w:sz="4" w:space="0" w:color="000000"/>
              <w:bottom w:val="nil"/>
              <w:right w:val="single" w:sz="4" w:space="0" w:color="000000"/>
            </w:tcBorders>
            <w:vAlign w:val="center"/>
          </w:tcPr>
          <w:p w14:paraId="08822B5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L’installation TCRM est mise en service et répond aux attentes du clients</w:t>
            </w:r>
          </w:p>
        </w:tc>
      </w:tr>
      <w:tr w:rsidR="00A60E72" w14:paraId="7752D57E" w14:textId="77777777" w:rsidTr="00A60E72">
        <w:trPr>
          <w:trHeight w:val="105"/>
        </w:trPr>
        <w:tc>
          <w:tcPr>
            <w:tcW w:w="4755" w:type="dxa"/>
            <w:gridSpan w:val="3"/>
            <w:tcBorders>
              <w:top w:val="single" w:sz="4" w:space="0" w:color="000000"/>
              <w:left w:val="single" w:sz="4" w:space="0" w:color="000000"/>
              <w:bottom w:val="nil"/>
              <w:right w:val="single" w:sz="4" w:space="0" w:color="000000"/>
            </w:tcBorders>
            <w:vAlign w:val="center"/>
          </w:tcPr>
          <w:p w14:paraId="447E7AC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Contribuer :</w:t>
            </w:r>
          </w:p>
          <w:p w14:paraId="4339BC86" w14:textId="77777777" w:rsidR="00A60E72" w:rsidRDefault="00A60E72" w:rsidP="00901879">
            <w:pPr>
              <w:widowControl/>
              <w:numPr>
                <w:ilvl w:val="0"/>
                <w:numId w:val="55"/>
              </w:numPr>
              <w:pBdr>
                <w:top w:val="nil"/>
                <w:left w:val="nil"/>
                <w:bottom w:val="nil"/>
                <w:right w:val="nil"/>
                <w:between w:val="nil"/>
              </w:pBdr>
              <w:tabs>
                <w:tab w:val="left" w:pos="0"/>
              </w:tabs>
              <w:autoSpaceDE/>
              <w:autoSpaceDN/>
              <w:rPr>
                <w:rFonts w:ascii="Arial" w:eastAsia="Arial" w:hAnsi="Arial" w:cs="Arial"/>
                <w:color w:val="000000"/>
                <w:sz w:val="20"/>
                <w:szCs w:val="20"/>
              </w:rPr>
            </w:pPr>
            <w:r>
              <w:rPr>
                <w:rFonts w:ascii="Arial" w:eastAsia="Arial" w:hAnsi="Arial" w:cs="Arial"/>
                <w:color w:val="000000"/>
                <w:sz w:val="20"/>
                <w:szCs w:val="20"/>
              </w:rPr>
              <w:t>Au repli du chantier (démontage, nettoyage, …)</w:t>
            </w:r>
          </w:p>
          <w:p w14:paraId="19024769" w14:textId="77777777" w:rsidR="00A60E72" w:rsidRDefault="00A60E72" w:rsidP="00901879">
            <w:pPr>
              <w:widowControl/>
              <w:numPr>
                <w:ilvl w:val="0"/>
                <w:numId w:val="55"/>
              </w:numPr>
              <w:pBdr>
                <w:top w:val="nil"/>
                <w:left w:val="nil"/>
                <w:bottom w:val="nil"/>
                <w:right w:val="nil"/>
                <w:between w:val="nil"/>
              </w:pBdr>
              <w:tabs>
                <w:tab w:val="left" w:pos="0"/>
              </w:tabs>
              <w:autoSpaceDE/>
              <w:autoSpaceDN/>
              <w:rPr>
                <w:rFonts w:ascii="Arial" w:eastAsia="Arial" w:hAnsi="Arial" w:cs="Arial"/>
                <w:color w:val="000000"/>
                <w:sz w:val="20"/>
                <w:szCs w:val="20"/>
              </w:rPr>
            </w:pPr>
            <w:r>
              <w:rPr>
                <w:rFonts w:ascii="Arial" w:eastAsia="Arial" w:hAnsi="Arial" w:cs="Arial"/>
                <w:color w:val="000000"/>
                <w:sz w:val="20"/>
                <w:szCs w:val="20"/>
              </w:rPr>
              <w:t>A la rédaction du journal de chantier</w:t>
            </w:r>
          </w:p>
        </w:tc>
        <w:tc>
          <w:tcPr>
            <w:tcW w:w="4728" w:type="dxa"/>
            <w:gridSpan w:val="2"/>
            <w:tcBorders>
              <w:top w:val="single" w:sz="4" w:space="0" w:color="000000"/>
              <w:left w:val="single" w:sz="4" w:space="0" w:color="000000"/>
              <w:bottom w:val="nil"/>
              <w:right w:val="single" w:sz="4" w:space="0" w:color="000000"/>
            </w:tcBorders>
            <w:vAlign w:val="center"/>
          </w:tcPr>
          <w:p w14:paraId="077A3BB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chantier est correctement clôturé</w:t>
            </w:r>
          </w:p>
        </w:tc>
      </w:tr>
      <w:tr w:rsidR="00A60E72" w14:paraId="01A0E9F4" w14:textId="77777777" w:rsidTr="00A60E72">
        <w:trPr>
          <w:trHeight w:val="105"/>
        </w:trPr>
        <w:tc>
          <w:tcPr>
            <w:tcW w:w="4755" w:type="dxa"/>
            <w:gridSpan w:val="3"/>
            <w:tcBorders>
              <w:top w:val="single" w:sz="4" w:space="0" w:color="000000"/>
              <w:left w:val="single" w:sz="4" w:space="0" w:color="000000"/>
              <w:bottom w:val="nil"/>
              <w:right w:val="single" w:sz="4" w:space="0" w:color="000000"/>
            </w:tcBorders>
          </w:tcPr>
          <w:p w14:paraId="3FD52B1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Rendre compte et renseigner la L.O.M.C.</w:t>
            </w:r>
          </w:p>
          <w:p w14:paraId="6FE24BBF" w14:textId="77777777" w:rsidR="00A60E72" w:rsidRDefault="00A60E72" w:rsidP="00A60E72">
            <w:pPr>
              <w:tabs>
                <w:tab w:val="left" w:pos="0"/>
              </w:tabs>
              <w:ind w:left="24"/>
              <w:rPr>
                <w:rFonts w:ascii="Arial" w:eastAsia="Arial" w:hAnsi="Arial" w:cs="Arial"/>
                <w:color w:val="000000"/>
              </w:rPr>
            </w:pPr>
            <w:r>
              <w:rPr>
                <w:rFonts w:ascii="Arial" w:eastAsia="Arial" w:hAnsi="Arial" w:cs="Arial"/>
                <w:color w:val="000000"/>
                <w:sz w:val="20"/>
                <w:szCs w:val="20"/>
              </w:rPr>
              <w:t>(Liste des Opérations de Montage et de Contrôles)</w:t>
            </w:r>
          </w:p>
        </w:tc>
        <w:tc>
          <w:tcPr>
            <w:tcW w:w="4728" w:type="dxa"/>
            <w:gridSpan w:val="2"/>
            <w:tcBorders>
              <w:top w:val="single" w:sz="4" w:space="0" w:color="000000"/>
              <w:left w:val="single" w:sz="4" w:space="0" w:color="000000"/>
              <w:bottom w:val="nil"/>
              <w:right w:val="single" w:sz="4" w:space="0" w:color="000000"/>
            </w:tcBorders>
          </w:tcPr>
          <w:p w14:paraId="5780C20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traçabilité des opérations est réelle</w:t>
            </w:r>
          </w:p>
        </w:tc>
      </w:tr>
      <w:tr w:rsidR="00A60E72" w14:paraId="38060314" w14:textId="77777777" w:rsidTr="00A60E72">
        <w:tc>
          <w:tcPr>
            <w:tcW w:w="9483" w:type="dxa"/>
            <w:gridSpan w:val="5"/>
            <w:tcBorders>
              <w:top w:val="single" w:sz="4" w:space="0" w:color="000000"/>
              <w:left w:val="single" w:sz="6" w:space="0" w:color="000000"/>
              <w:bottom w:val="single" w:sz="4" w:space="0" w:color="000000"/>
              <w:right w:val="single" w:sz="6" w:space="0" w:color="000000"/>
            </w:tcBorders>
            <w:shd w:val="clear" w:color="auto" w:fill="D9D9D9"/>
          </w:tcPr>
          <w:p w14:paraId="153BF3D6"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Conditions de réalisation</w:t>
            </w:r>
          </w:p>
        </w:tc>
      </w:tr>
      <w:tr w:rsidR="00A60E72" w14:paraId="09A70FA8" w14:textId="77777777" w:rsidTr="00A60E72">
        <w:tc>
          <w:tcPr>
            <w:tcW w:w="2977" w:type="dxa"/>
            <w:gridSpan w:val="2"/>
            <w:tcBorders>
              <w:top w:val="single" w:sz="4" w:space="0" w:color="000000"/>
              <w:left w:val="single" w:sz="4" w:space="0" w:color="000000"/>
              <w:bottom w:val="single" w:sz="4" w:space="0" w:color="000000"/>
              <w:right w:val="single" w:sz="4" w:space="0" w:color="000000"/>
            </w:tcBorders>
          </w:tcPr>
          <w:p w14:paraId="59B0ED4B"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Moyens </w:t>
            </w:r>
          </w:p>
        </w:tc>
        <w:tc>
          <w:tcPr>
            <w:tcW w:w="3112" w:type="dxa"/>
            <w:gridSpan w:val="2"/>
            <w:tcBorders>
              <w:top w:val="single" w:sz="4" w:space="0" w:color="000000"/>
              <w:left w:val="single" w:sz="4" w:space="0" w:color="000000"/>
              <w:bottom w:val="single" w:sz="4" w:space="0" w:color="000000"/>
              <w:right w:val="single" w:sz="4" w:space="0" w:color="000000"/>
            </w:tcBorders>
          </w:tcPr>
          <w:p w14:paraId="738C424A"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Liaisons </w:t>
            </w:r>
          </w:p>
        </w:tc>
        <w:tc>
          <w:tcPr>
            <w:tcW w:w="3394" w:type="dxa"/>
            <w:tcBorders>
              <w:top w:val="single" w:sz="4" w:space="0" w:color="000000"/>
              <w:left w:val="single" w:sz="4" w:space="0" w:color="000000"/>
              <w:bottom w:val="single" w:sz="4" w:space="0" w:color="000000"/>
              <w:right w:val="single" w:sz="4" w:space="0" w:color="000000"/>
            </w:tcBorders>
          </w:tcPr>
          <w:p w14:paraId="66D80E3C"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Références et ressources</w:t>
            </w:r>
          </w:p>
        </w:tc>
      </w:tr>
      <w:tr w:rsidR="00A60E72" w14:paraId="3A56D74C" w14:textId="77777777" w:rsidTr="00A60E72">
        <w:tc>
          <w:tcPr>
            <w:tcW w:w="2977" w:type="dxa"/>
            <w:gridSpan w:val="2"/>
            <w:tcBorders>
              <w:top w:val="single" w:sz="4" w:space="0" w:color="000000"/>
              <w:left w:val="single" w:sz="4" w:space="0" w:color="000000"/>
              <w:bottom w:val="nil"/>
              <w:right w:val="single" w:sz="4" w:space="0" w:color="000000"/>
            </w:tcBorders>
            <w:vAlign w:val="center"/>
          </w:tcPr>
          <w:p w14:paraId="69105D2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plans de montage et de démontage</w:t>
            </w:r>
          </w:p>
        </w:tc>
        <w:tc>
          <w:tcPr>
            <w:tcW w:w="3112" w:type="dxa"/>
            <w:gridSpan w:val="2"/>
            <w:tcBorders>
              <w:top w:val="single" w:sz="4" w:space="0" w:color="000000"/>
              <w:left w:val="single" w:sz="4" w:space="0" w:color="000000"/>
              <w:bottom w:val="nil"/>
              <w:right w:val="single" w:sz="4" w:space="0" w:color="000000"/>
            </w:tcBorders>
            <w:vAlign w:val="center"/>
          </w:tcPr>
          <w:p w14:paraId="33D3433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L'exploitant de l'installation</w:t>
            </w:r>
          </w:p>
        </w:tc>
        <w:tc>
          <w:tcPr>
            <w:tcW w:w="3394" w:type="dxa"/>
            <w:tcBorders>
              <w:top w:val="single" w:sz="4" w:space="0" w:color="000000"/>
              <w:left w:val="single" w:sz="4" w:space="0" w:color="000000"/>
              <w:bottom w:val="nil"/>
              <w:right w:val="single" w:sz="4" w:space="0" w:color="000000"/>
            </w:tcBorders>
            <w:vAlign w:val="center"/>
          </w:tcPr>
          <w:p w14:paraId="4AC673D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Dossier et procédures de montage </w:t>
            </w:r>
          </w:p>
        </w:tc>
      </w:tr>
      <w:tr w:rsidR="00A60E72" w14:paraId="54C6C51A" w14:textId="77777777" w:rsidTr="00A60E72">
        <w:trPr>
          <w:trHeight w:val="201"/>
        </w:trPr>
        <w:tc>
          <w:tcPr>
            <w:tcW w:w="2977" w:type="dxa"/>
            <w:gridSpan w:val="2"/>
            <w:tcBorders>
              <w:top w:val="nil"/>
              <w:left w:val="single" w:sz="4" w:space="0" w:color="000000"/>
              <w:bottom w:val="nil"/>
              <w:right w:val="single" w:sz="4" w:space="0" w:color="000000"/>
            </w:tcBorders>
            <w:vAlign w:val="center"/>
          </w:tcPr>
          <w:p w14:paraId="308E506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Les équipements de protection individuelle et collective. </w:t>
            </w:r>
          </w:p>
        </w:tc>
        <w:tc>
          <w:tcPr>
            <w:tcW w:w="3112" w:type="dxa"/>
            <w:gridSpan w:val="2"/>
            <w:tcBorders>
              <w:top w:val="nil"/>
              <w:left w:val="single" w:sz="4" w:space="0" w:color="000000"/>
              <w:bottom w:val="nil"/>
              <w:right w:val="single" w:sz="4" w:space="0" w:color="000000"/>
            </w:tcBorders>
            <w:vAlign w:val="center"/>
          </w:tcPr>
          <w:p w14:paraId="5EB0734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constructeur de l'installation</w:t>
            </w:r>
          </w:p>
          <w:p w14:paraId="3243A3DE" w14:textId="77777777" w:rsidR="00A60E72" w:rsidRDefault="00A60E72" w:rsidP="00A60E72">
            <w:pPr>
              <w:tabs>
                <w:tab w:val="left" w:pos="0"/>
              </w:tabs>
              <w:ind w:left="24"/>
              <w:rPr>
                <w:rFonts w:ascii="Arial" w:eastAsia="Arial" w:hAnsi="Arial" w:cs="Arial"/>
                <w:color w:val="000000"/>
                <w:sz w:val="20"/>
                <w:szCs w:val="20"/>
              </w:rPr>
            </w:pPr>
          </w:p>
        </w:tc>
        <w:tc>
          <w:tcPr>
            <w:tcW w:w="3394" w:type="dxa"/>
            <w:tcBorders>
              <w:top w:val="nil"/>
              <w:left w:val="single" w:sz="4" w:space="0" w:color="000000"/>
              <w:bottom w:val="nil"/>
              <w:right w:val="single" w:sz="4" w:space="0" w:color="000000"/>
            </w:tcBorders>
            <w:vAlign w:val="center"/>
          </w:tcPr>
          <w:p w14:paraId="67F2482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internes</w:t>
            </w:r>
          </w:p>
        </w:tc>
      </w:tr>
      <w:tr w:rsidR="00A60E72" w14:paraId="10586062" w14:textId="77777777" w:rsidTr="00A60E72">
        <w:tc>
          <w:tcPr>
            <w:tcW w:w="2977" w:type="dxa"/>
            <w:gridSpan w:val="2"/>
            <w:tcBorders>
              <w:top w:val="nil"/>
              <w:left w:val="single" w:sz="4" w:space="0" w:color="000000"/>
              <w:bottom w:val="nil"/>
              <w:right w:val="single" w:sz="4" w:space="0" w:color="000000"/>
            </w:tcBorders>
            <w:vAlign w:val="center"/>
          </w:tcPr>
          <w:p w14:paraId="6884547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appareils de mesures</w:t>
            </w:r>
          </w:p>
        </w:tc>
        <w:tc>
          <w:tcPr>
            <w:tcW w:w="3112" w:type="dxa"/>
            <w:gridSpan w:val="2"/>
            <w:tcBorders>
              <w:top w:val="nil"/>
              <w:left w:val="single" w:sz="4" w:space="0" w:color="000000"/>
              <w:bottom w:val="nil"/>
              <w:right w:val="single" w:sz="4" w:space="0" w:color="000000"/>
            </w:tcBorders>
            <w:vAlign w:val="center"/>
          </w:tcPr>
          <w:p w14:paraId="37A9CAF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STRMTG et BCT</w:t>
            </w:r>
          </w:p>
        </w:tc>
        <w:tc>
          <w:tcPr>
            <w:tcW w:w="3394" w:type="dxa"/>
            <w:tcBorders>
              <w:top w:val="nil"/>
              <w:left w:val="single" w:sz="4" w:space="0" w:color="000000"/>
              <w:bottom w:val="nil"/>
              <w:right w:val="single" w:sz="4" w:space="0" w:color="000000"/>
            </w:tcBorders>
            <w:vAlign w:val="center"/>
          </w:tcPr>
          <w:p w14:paraId="07DBA51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Dossier à compléter (traçabilité)</w:t>
            </w:r>
          </w:p>
        </w:tc>
      </w:tr>
      <w:tr w:rsidR="00A60E72" w14:paraId="027F1E18" w14:textId="77777777" w:rsidTr="00A60E72">
        <w:trPr>
          <w:trHeight w:val="379"/>
        </w:trPr>
        <w:tc>
          <w:tcPr>
            <w:tcW w:w="2977" w:type="dxa"/>
            <w:gridSpan w:val="2"/>
            <w:tcBorders>
              <w:top w:val="nil"/>
              <w:left w:val="single" w:sz="4" w:space="0" w:color="000000"/>
              <w:bottom w:val="nil"/>
              <w:right w:val="single" w:sz="4" w:space="0" w:color="000000"/>
            </w:tcBorders>
            <w:vAlign w:val="center"/>
          </w:tcPr>
          <w:p w14:paraId="297655F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moyens de manutentions</w:t>
            </w:r>
          </w:p>
        </w:tc>
        <w:tc>
          <w:tcPr>
            <w:tcW w:w="3112" w:type="dxa"/>
            <w:gridSpan w:val="2"/>
            <w:tcBorders>
              <w:top w:val="nil"/>
              <w:left w:val="single" w:sz="4" w:space="0" w:color="000000"/>
              <w:bottom w:val="nil"/>
              <w:right w:val="single" w:sz="4" w:space="0" w:color="000000"/>
            </w:tcBorders>
            <w:vAlign w:val="center"/>
          </w:tcPr>
          <w:p w14:paraId="3BCC875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Maitre d'ouvrage</w:t>
            </w:r>
          </w:p>
        </w:tc>
        <w:tc>
          <w:tcPr>
            <w:tcW w:w="3394" w:type="dxa"/>
            <w:tcBorders>
              <w:top w:val="nil"/>
              <w:left w:val="single" w:sz="4" w:space="0" w:color="000000"/>
              <w:bottom w:val="nil"/>
              <w:right w:val="single" w:sz="4" w:space="0" w:color="000000"/>
            </w:tcBorders>
            <w:vAlign w:val="center"/>
          </w:tcPr>
          <w:p w14:paraId="3071380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PPSPS : plan particulier sécurité et protection de la santé</w:t>
            </w:r>
          </w:p>
        </w:tc>
      </w:tr>
      <w:tr w:rsidR="00A60E72" w14:paraId="64378AF7" w14:textId="77777777" w:rsidTr="00A60E72">
        <w:trPr>
          <w:trHeight w:val="379"/>
        </w:trPr>
        <w:tc>
          <w:tcPr>
            <w:tcW w:w="2977" w:type="dxa"/>
            <w:gridSpan w:val="2"/>
            <w:tcBorders>
              <w:top w:val="nil"/>
              <w:left w:val="single" w:sz="4" w:space="0" w:color="000000"/>
              <w:bottom w:val="nil"/>
              <w:right w:val="single" w:sz="4" w:space="0" w:color="000000"/>
            </w:tcBorders>
            <w:vAlign w:val="center"/>
          </w:tcPr>
          <w:p w14:paraId="61B21F0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outils et le matériel adaptés</w:t>
            </w:r>
          </w:p>
        </w:tc>
        <w:tc>
          <w:tcPr>
            <w:tcW w:w="3112" w:type="dxa"/>
            <w:gridSpan w:val="2"/>
            <w:tcBorders>
              <w:top w:val="nil"/>
              <w:left w:val="single" w:sz="4" w:space="0" w:color="000000"/>
              <w:bottom w:val="nil"/>
              <w:right w:val="single" w:sz="4" w:space="0" w:color="000000"/>
            </w:tcBorders>
            <w:vAlign w:val="center"/>
          </w:tcPr>
          <w:p w14:paraId="095C9AF3"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coordinateur et la hiérarchie</w:t>
            </w:r>
          </w:p>
        </w:tc>
        <w:tc>
          <w:tcPr>
            <w:tcW w:w="3394" w:type="dxa"/>
            <w:tcBorders>
              <w:top w:val="nil"/>
              <w:left w:val="single" w:sz="4" w:space="0" w:color="000000"/>
              <w:bottom w:val="nil"/>
              <w:right w:val="single" w:sz="4" w:space="0" w:color="000000"/>
            </w:tcBorders>
            <w:vAlign w:val="center"/>
          </w:tcPr>
          <w:p w14:paraId="40B1132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Comptes rendus (chantier et sécurité)</w:t>
            </w:r>
          </w:p>
        </w:tc>
      </w:tr>
      <w:tr w:rsidR="00A60E72" w14:paraId="39010979" w14:textId="77777777" w:rsidTr="00A60E72">
        <w:trPr>
          <w:trHeight w:val="379"/>
        </w:trPr>
        <w:tc>
          <w:tcPr>
            <w:tcW w:w="2977" w:type="dxa"/>
            <w:gridSpan w:val="2"/>
            <w:tcBorders>
              <w:top w:val="nil"/>
              <w:left w:val="single" w:sz="4" w:space="0" w:color="000000"/>
              <w:bottom w:val="single" w:sz="4" w:space="0" w:color="000000"/>
              <w:right w:val="single" w:sz="4" w:space="0" w:color="000000"/>
            </w:tcBorders>
            <w:vAlign w:val="center"/>
          </w:tcPr>
          <w:p w14:paraId="41DB057D" w14:textId="77777777" w:rsidR="00A60E72" w:rsidRDefault="00A60E72" w:rsidP="00A60E72">
            <w:pPr>
              <w:tabs>
                <w:tab w:val="left" w:pos="0"/>
              </w:tabs>
              <w:ind w:left="24"/>
              <w:rPr>
                <w:rFonts w:ascii="Arial" w:eastAsia="Arial" w:hAnsi="Arial" w:cs="Arial"/>
                <w:color w:val="000000"/>
              </w:rPr>
            </w:pPr>
          </w:p>
        </w:tc>
        <w:tc>
          <w:tcPr>
            <w:tcW w:w="3112" w:type="dxa"/>
            <w:gridSpan w:val="2"/>
            <w:tcBorders>
              <w:top w:val="nil"/>
              <w:left w:val="single" w:sz="4" w:space="0" w:color="000000"/>
              <w:bottom w:val="single" w:sz="4" w:space="0" w:color="000000"/>
              <w:right w:val="single" w:sz="4" w:space="0" w:color="000000"/>
            </w:tcBorders>
            <w:vAlign w:val="center"/>
          </w:tcPr>
          <w:p w14:paraId="0A6E6B7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fournisseurs</w:t>
            </w:r>
          </w:p>
        </w:tc>
        <w:tc>
          <w:tcPr>
            <w:tcW w:w="3394" w:type="dxa"/>
            <w:tcBorders>
              <w:top w:val="nil"/>
              <w:left w:val="single" w:sz="4" w:space="0" w:color="000000"/>
              <w:bottom w:val="single" w:sz="4" w:space="0" w:color="000000"/>
              <w:right w:val="single" w:sz="4" w:space="0" w:color="000000"/>
            </w:tcBorders>
            <w:vAlign w:val="center"/>
          </w:tcPr>
          <w:p w14:paraId="491EADD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CCTP, … documents techniques du marché</w:t>
            </w:r>
          </w:p>
        </w:tc>
      </w:tr>
    </w:tbl>
    <w:p w14:paraId="77D5290A" w14:textId="77777777" w:rsidR="00A60E72" w:rsidRDefault="00A60E72" w:rsidP="00A60E72"/>
    <w:p w14:paraId="47946CC7" w14:textId="77777777" w:rsidR="00A60E72" w:rsidRDefault="00A60E72" w:rsidP="00A60E72"/>
    <w:p w14:paraId="241DE9C8" w14:textId="77777777" w:rsidR="00A60E72" w:rsidRDefault="00A60E72" w:rsidP="00A60E72"/>
    <w:p w14:paraId="2A9E6F2E" w14:textId="77777777" w:rsidR="00A60E72" w:rsidRDefault="00A60E72" w:rsidP="00A60E72"/>
    <w:p w14:paraId="1B1C032B" w14:textId="77777777" w:rsidR="00A60E72" w:rsidRDefault="00A60E72" w:rsidP="00A60E72"/>
    <w:p w14:paraId="7C370292" w14:textId="45B46FCC" w:rsidR="00A60E72" w:rsidRDefault="00A60E72" w:rsidP="00A60E72">
      <w:r>
        <w:br w:type="page"/>
      </w:r>
    </w:p>
    <w:p w14:paraId="656A946C" w14:textId="77777777" w:rsidR="00A60E72" w:rsidRDefault="00A60E72" w:rsidP="00A60E72"/>
    <w:tbl>
      <w:tblPr>
        <w:tblW w:w="9632"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537"/>
        <w:gridCol w:w="479"/>
        <w:gridCol w:w="1803"/>
        <w:gridCol w:w="1363"/>
        <w:gridCol w:w="3450"/>
      </w:tblGrid>
      <w:tr w:rsidR="00A60E72" w14:paraId="10D97862" w14:textId="77777777" w:rsidTr="00F572E4">
        <w:tc>
          <w:tcPr>
            <w:tcW w:w="2537" w:type="dxa"/>
            <w:shd w:val="clear" w:color="auto" w:fill="FDE9D9" w:themeFill="accent6" w:themeFillTint="33"/>
            <w:vAlign w:val="center"/>
          </w:tcPr>
          <w:p w14:paraId="44CCD6F7" w14:textId="77777777" w:rsidR="00A60E72" w:rsidRDefault="00A60E72" w:rsidP="00A60E72">
            <w:pPr>
              <w:jc w:val="center"/>
              <w:rPr>
                <w:rFonts w:ascii="Arial" w:eastAsia="Arial" w:hAnsi="Arial" w:cs="Arial"/>
                <w:b/>
                <w:color w:val="FF0000"/>
              </w:rPr>
            </w:pPr>
            <w:r>
              <w:rPr>
                <w:rFonts w:ascii="Arial" w:eastAsia="Arial" w:hAnsi="Arial" w:cs="Arial"/>
                <w:b/>
              </w:rPr>
              <w:t>A7- Maintenance améliorative d’une installation</w:t>
            </w:r>
          </w:p>
        </w:tc>
        <w:tc>
          <w:tcPr>
            <w:tcW w:w="7095" w:type="dxa"/>
            <w:gridSpan w:val="4"/>
            <w:vAlign w:val="center"/>
          </w:tcPr>
          <w:p w14:paraId="015F9282" w14:textId="77777777" w:rsidR="00A60E72" w:rsidRPr="00170A41" w:rsidRDefault="00A60E72" w:rsidP="00901879">
            <w:pPr>
              <w:pStyle w:val="Paragraphedeliste"/>
              <w:widowControl/>
              <w:numPr>
                <w:ilvl w:val="0"/>
                <w:numId w:val="72"/>
              </w:numPr>
              <w:pBdr>
                <w:top w:val="nil"/>
                <w:left w:val="nil"/>
                <w:bottom w:val="nil"/>
                <w:right w:val="nil"/>
                <w:between w:val="nil"/>
              </w:pBdr>
              <w:autoSpaceDE/>
              <w:autoSpaceDN/>
              <w:ind w:left="500"/>
              <w:contextualSpacing/>
              <w:rPr>
                <w:rFonts w:ascii="Arial" w:eastAsia="Arial" w:hAnsi="Arial" w:cs="Arial"/>
                <w:color w:val="AEAAAA"/>
              </w:rPr>
            </w:pPr>
            <w:r w:rsidRPr="00170A41">
              <w:rPr>
                <w:rFonts w:ascii="Arial" w:eastAsia="Arial" w:hAnsi="Arial" w:cs="Arial"/>
                <w:color w:val="AEAAAA"/>
              </w:rPr>
              <w:t>A7T1- Présenter un projet d’amélioration continue dans l’un des domaines suivants : domaine skiable, génie civil, neige de culture, transport urbain et câble(s) de service.</w:t>
            </w:r>
          </w:p>
          <w:p w14:paraId="4A84315C" w14:textId="77777777" w:rsidR="00A60E72" w:rsidRDefault="00A60E72" w:rsidP="00901879">
            <w:pPr>
              <w:pStyle w:val="Paragraphedeliste"/>
              <w:widowControl/>
              <w:numPr>
                <w:ilvl w:val="0"/>
                <w:numId w:val="72"/>
              </w:numPr>
              <w:pBdr>
                <w:top w:val="nil"/>
                <w:left w:val="nil"/>
                <w:bottom w:val="nil"/>
                <w:right w:val="nil"/>
                <w:between w:val="nil"/>
              </w:pBdr>
              <w:autoSpaceDE/>
              <w:autoSpaceDN/>
              <w:ind w:left="500"/>
              <w:contextualSpacing/>
              <w:rPr>
                <w:rFonts w:ascii="Arial" w:eastAsia="Arial" w:hAnsi="Arial" w:cs="Arial"/>
                <w:color w:val="AEAAAA"/>
              </w:rPr>
            </w:pPr>
            <w:r w:rsidRPr="00771A8C">
              <w:rPr>
                <w:rFonts w:ascii="Arial" w:eastAsia="Arial" w:hAnsi="Arial" w:cs="Arial"/>
                <w:color w:val="AEAAAA"/>
              </w:rPr>
              <w:t xml:space="preserve">A7T2- Participer à des travaux de montage-démontage-réglages de tout ou partie d’une installation </w:t>
            </w:r>
          </w:p>
          <w:p w14:paraId="4C666FBD" w14:textId="77777777" w:rsidR="00A60E72" w:rsidRPr="00771A8C" w:rsidRDefault="00A60E72" w:rsidP="00901879">
            <w:pPr>
              <w:pStyle w:val="Paragraphedeliste"/>
              <w:widowControl/>
              <w:numPr>
                <w:ilvl w:val="0"/>
                <w:numId w:val="72"/>
              </w:numPr>
              <w:pBdr>
                <w:top w:val="nil"/>
                <w:left w:val="nil"/>
                <w:bottom w:val="nil"/>
                <w:right w:val="nil"/>
                <w:between w:val="nil"/>
              </w:pBdr>
              <w:autoSpaceDE/>
              <w:autoSpaceDN/>
              <w:ind w:left="500"/>
              <w:contextualSpacing/>
              <w:rPr>
                <w:rFonts w:ascii="Arial" w:eastAsia="Arial" w:hAnsi="Arial" w:cs="Arial"/>
                <w:b/>
                <w:color w:val="AEAAAA"/>
              </w:rPr>
            </w:pPr>
            <w:r w:rsidRPr="00771A8C">
              <w:rPr>
                <w:rFonts w:ascii="Arial" w:eastAsia="Arial" w:hAnsi="Arial" w:cs="Arial"/>
                <w:b/>
              </w:rPr>
              <w:t>A7T3- Animer une équipe</w:t>
            </w:r>
          </w:p>
        </w:tc>
      </w:tr>
      <w:tr w:rsidR="00A60E72" w14:paraId="1E821126" w14:textId="77777777" w:rsidTr="00F572E4">
        <w:tc>
          <w:tcPr>
            <w:tcW w:w="2537" w:type="dxa"/>
            <w:shd w:val="clear" w:color="auto" w:fill="FDE9D9" w:themeFill="accent6" w:themeFillTint="33"/>
            <w:vAlign w:val="center"/>
          </w:tcPr>
          <w:p w14:paraId="01EC0F76" w14:textId="77777777" w:rsidR="00A60E72" w:rsidRDefault="00A60E72" w:rsidP="00A60E72">
            <w:pPr>
              <w:jc w:val="center"/>
              <w:rPr>
                <w:rFonts w:ascii="Arial" w:eastAsia="Arial" w:hAnsi="Arial" w:cs="Arial"/>
                <w:b/>
              </w:rPr>
            </w:pPr>
            <w:r>
              <w:rPr>
                <w:rFonts w:ascii="Arial" w:eastAsia="Arial" w:hAnsi="Arial" w:cs="Arial"/>
                <w:b/>
              </w:rPr>
              <w:t xml:space="preserve">Autonomie : </w:t>
            </w:r>
          </w:p>
          <w:p w14:paraId="5819DCC2" w14:textId="77777777" w:rsidR="00A60E72" w:rsidRDefault="00A60E72" w:rsidP="00A60E72">
            <w:pPr>
              <w:jc w:val="center"/>
              <w:rPr>
                <w:rFonts w:ascii="Arial" w:eastAsia="Arial" w:hAnsi="Arial" w:cs="Arial"/>
                <w:b/>
              </w:rPr>
            </w:pPr>
            <w:r>
              <w:rPr>
                <w:rFonts w:ascii="Arial" w:eastAsia="Arial" w:hAnsi="Arial" w:cs="Arial"/>
                <w:color w:val="000000"/>
              </w:rPr>
              <w:t>En participation</w:t>
            </w:r>
          </w:p>
        </w:tc>
        <w:tc>
          <w:tcPr>
            <w:tcW w:w="7095" w:type="dxa"/>
            <w:gridSpan w:val="4"/>
            <w:vAlign w:val="center"/>
          </w:tcPr>
          <w:p w14:paraId="7336F5D6" w14:textId="77777777" w:rsidR="00A60E72" w:rsidRDefault="00A60E72" w:rsidP="00A60E72">
            <w:pPr>
              <w:rPr>
                <w:rFonts w:ascii="Arial" w:eastAsia="Arial" w:hAnsi="Arial" w:cs="Arial"/>
                <w:color w:val="000000"/>
              </w:rPr>
            </w:pPr>
          </w:p>
        </w:tc>
      </w:tr>
      <w:tr w:rsidR="00A60E72" w14:paraId="57E90960" w14:textId="77777777" w:rsidTr="00A60E72">
        <w:tc>
          <w:tcPr>
            <w:tcW w:w="9632" w:type="dxa"/>
            <w:gridSpan w:val="5"/>
            <w:tcBorders>
              <w:top w:val="single" w:sz="6" w:space="0" w:color="000000"/>
              <w:left w:val="single" w:sz="6" w:space="0" w:color="000000"/>
              <w:bottom w:val="single" w:sz="6" w:space="0" w:color="000000"/>
              <w:right w:val="single" w:sz="6" w:space="0" w:color="000000"/>
            </w:tcBorders>
            <w:shd w:val="clear" w:color="auto" w:fill="D9D9D9"/>
          </w:tcPr>
          <w:p w14:paraId="7ED8A2C3"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Situation de début</w:t>
            </w:r>
          </w:p>
        </w:tc>
      </w:tr>
      <w:tr w:rsidR="00A60E72" w14:paraId="551D8635" w14:textId="77777777" w:rsidTr="00A60E72">
        <w:trPr>
          <w:trHeight w:val="426"/>
        </w:trPr>
        <w:tc>
          <w:tcPr>
            <w:tcW w:w="9632" w:type="dxa"/>
            <w:gridSpan w:val="5"/>
            <w:tcBorders>
              <w:top w:val="single" w:sz="6" w:space="0" w:color="000000"/>
              <w:left w:val="single" w:sz="6" w:space="0" w:color="000000"/>
              <w:bottom w:val="single" w:sz="6" w:space="0" w:color="000000"/>
              <w:right w:val="single" w:sz="6" w:space="0" w:color="000000"/>
            </w:tcBorders>
          </w:tcPr>
          <w:p w14:paraId="22198F81"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Une installation à assembler et/ou à démonter</w:t>
            </w:r>
          </w:p>
          <w:p w14:paraId="49A3035B"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Les plans de l'installation et/ou de montage, démontage</w:t>
            </w:r>
          </w:p>
          <w:p w14:paraId="0DC49C71"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Un plan d’organisation globale du projet</w:t>
            </w:r>
          </w:p>
          <w:p w14:paraId="4AB2617C"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Le câble et la ligne de sécurité</w:t>
            </w:r>
          </w:p>
          <w:p w14:paraId="3852A1FF" w14:textId="77777777" w:rsidR="00A60E72" w:rsidRDefault="00A60E72" w:rsidP="00901879">
            <w:pPr>
              <w:widowControl/>
              <w:numPr>
                <w:ilvl w:val="0"/>
                <w:numId w:val="53"/>
              </w:numPr>
              <w:tabs>
                <w:tab w:val="left" w:pos="567"/>
              </w:tabs>
              <w:autoSpaceDE/>
              <w:autoSpaceDN/>
              <w:ind w:left="879" w:hanging="357"/>
              <w:rPr>
                <w:rFonts w:ascii="Arial" w:eastAsia="Arial" w:hAnsi="Arial" w:cs="Arial"/>
                <w:color w:val="000000"/>
                <w:sz w:val="20"/>
                <w:szCs w:val="20"/>
              </w:rPr>
            </w:pPr>
            <w:r>
              <w:rPr>
                <w:rFonts w:ascii="Arial" w:eastAsia="Arial" w:hAnsi="Arial" w:cs="Arial"/>
                <w:color w:val="000000"/>
                <w:sz w:val="20"/>
                <w:szCs w:val="20"/>
              </w:rPr>
              <w:t>Une équipe (conducteur, technicien, monteur)</w:t>
            </w:r>
          </w:p>
        </w:tc>
      </w:tr>
      <w:tr w:rsidR="00A60E72" w14:paraId="29EBEB51" w14:textId="77777777" w:rsidTr="00A60E72">
        <w:tc>
          <w:tcPr>
            <w:tcW w:w="4819" w:type="dxa"/>
            <w:gridSpan w:val="3"/>
            <w:tcBorders>
              <w:top w:val="single" w:sz="6" w:space="0" w:color="000000"/>
              <w:left w:val="single" w:sz="6" w:space="0" w:color="000000"/>
              <w:bottom w:val="single" w:sz="4" w:space="0" w:color="000000"/>
              <w:right w:val="single" w:sz="6" w:space="0" w:color="000000"/>
            </w:tcBorders>
            <w:shd w:val="clear" w:color="auto" w:fill="D9D9D9"/>
          </w:tcPr>
          <w:p w14:paraId="68B27F89" w14:textId="77777777" w:rsidR="00A60E72" w:rsidRDefault="00A60E72" w:rsidP="00A60E72">
            <w:pPr>
              <w:jc w:val="center"/>
              <w:rPr>
                <w:rFonts w:ascii="Arial" w:eastAsia="Arial" w:hAnsi="Arial" w:cs="Arial"/>
                <w:b/>
                <w:color w:val="FF0000"/>
                <w:sz w:val="20"/>
                <w:szCs w:val="20"/>
              </w:rPr>
            </w:pPr>
            <w:r>
              <w:rPr>
                <w:rFonts w:ascii="Arial" w:eastAsia="Arial" w:hAnsi="Arial" w:cs="Arial"/>
                <w:b/>
                <w:sz w:val="20"/>
                <w:szCs w:val="20"/>
              </w:rPr>
              <w:t xml:space="preserve">Description de la tâche </w:t>
            </w:r>
          </w:p>
        </w:tc>
        <w:tc>
          <w:tcPr>
            <w:tcW w:w="4813" w:type="dxa"/>
            <w:gridSpan w:val="2"/>
            <w:tcBorders>
              <w:top w:val="single" w:sz="6" w:space="0" w:color="000000"/>
              <w:left w:val="single" w:sz="6" w:space="0" w:color="000000"/>
              <w:bottom w:val="single" w:sz="4" w:space="0" w:color="000000"/>
              <w:right w:val="single" w:sz="6" w:space="0" w:color="000000"/>
            </w:tcBorders>
            <w:shd w:val="clear" w:color="auto" w:fill="D9D9D9"/>
          </w:tcPr>
          <w:p w14:paraId="22D39445"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 xml:space="preserve">Résultats attendus </w:t>
            </w:r>
          </w:p>
        </w:tc>
      </w:tr>
      <w:tr w:rsidR="00A60E72" w14:paraId="11CA2D07" w14:textId="77777777" w:rsidTr="00A60E72">
        <w:tc>
          <w:tcPr>
            <w:tcW w:w="9632"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5AAF4A81" w14:textId="77777777" w:rsidR="00A60E72" w:rsidRDefault="00A60E72" w:rsidP="00A60E72">
            <w:pPr>
              <w:pBdr>
                <w:top w:val="nil"/>
                <w:left w:val="nil"/>
                <w:bottom w:val="nil"/>
                <w:right w:val="nil"/>
                <w:between w:val="nil"/>
              </w:pBdr>
              <w:tabs>
                <w:tab w:val="left" w:pos="0"/>
              </w:tabs>
              <w:ind w:left="166"/>
              <w:rPr>
                <w:rFonts w:ascii="Arial" w:eastAsia="Arial" w:hAnsi="Arial" w:cs="Arial"/>
                <w:b/>
                <w:color w:val="000000"/>
                <w:sz w:val="20"/>
                <w:szCs w:val="20"/>
              </w:rPr>
            </w:pPr>
            <w:r>
              <w:rPr>
                <w:rFonts w:ascii="Arial" w:eastAsia="Arial" w:hAnsi="Arial" w:cs="Arial"/>
                <w:b/>
                <w:color w:val="000000"/>
                <w:sz w:val="20"/>
                <w:szCs w:val="20"/>
              </w:rPr>
              <w:t>ANIMER UNE ÉQUIPE</w:t>
            </w:r>
          </w:p>
        </w:tc>
      </w:tr>
      <w:tr w:rsidR="00A60E72" w14:paraId="0D025F22" w14:textId="77777777" w:rsidTr="00A60E72">
        <w:tc>
          <w:tcPr>
            <w:tcW w:w="4819" w:type="dxa"/>
            <w:gridSpan w:val="3"/>
            <w:tcBorders>
              <w:top w:val="single" w:sz="4" w:space="0" w:color="000000"/>
              <w:left w:val="single" w:sz="4" w:space="0" w:color="000000"/>
              <w:bottom w:val="nil"/>
              <w:right w:val="single" w:sz="4" w:space="0" w:color="000000"/>
            </w:tcBorders>
          </w:tcPr>
          <w:p w14:paraId="142E2A2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Organiser la mise en place du projet ou du plan d'action en fixant des objectifs clairs</w:t>
            </w:r>
          </w:p>
          <w:p w14:paraId="4A14E8DF" w14:textId="77777777" w:rsidR="00A60E72" w:rsidRDefault="00A60E72" w:rsidP="00A60E72">
            <w:pPr>
              <w:pBdr>
                <w:top w:val="nil"/>
                <w:left w:val="nil"/>
                <w:bottom w:val="nil"/>
                <w:right w:val="nil"/>
                <w:between w:val="nil"/>
              </w:pBdr>
              <w:tabs>
                <w:tab w:val="left" w:pos="0"/>
              </w:tabs>
              <w:ind w:left="166"/>
              <w:rPr>
                <w:rFonts w:ascii="Arial" w:eastAsia="Arial" w:hAnsi="Arial" w:cs="Arial"/>
                <w:color w:val="000000"/>
                <w:sz w:val="20"/>
                <w:szCs w:val="20"/>
              </w:rPr>
            </w:pPr>
          </w:p>
        </w:tc>
        <w:tc>
          <w:tcPr>
            <w:tcW w:w="4813" w:type="dxa"/>
            <w:gridSpan w:val="2"/>
            <w:tcBorders>
              <w:top w:val="single" w:sz="4" w:space="0" w:color="000000"/>
              <w:left w:val="single" w:sz="4" w:space="0" w:color="000000"/>
              <w:bottom w:val="nil"/>
              <w:right w:val="single" w:sz="4" w:space="0" w:color="000000"/>
            </w:tcBorders>
          </w:tcPr>
          <w:p w14:paraId="1F369BC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L’organisation proposée est compatible avec les contraintes d'approvisionnement, d'installation, de disponibilité des intervenants et de l’outillage, des délais de réalisation, budgétaires.</w:t>
            </w:r>
          </w:p>
        </w:tc>
      </w:tr>
      <w:tr w:rsidR="00A60E72" w14:paraId="2DD06D1B" w14:textId="77777777" w:rsidTr="00A60E72">
        <w:tc>
          <w:tcPr>
            <w:tcW w:w="4819" w:type="dxa"/>
            <w:gridSpan w:val="3"/>
            <w:tcBorders>
              <w:top w:val="nil"/>
              <w:left w:val="single" w:sz="4" w:space="0" w:color="000000"/>
              <w:bottom w:val="nil"/>
              <w:right w:val="single" w:sz="4" w:space="0" w:color="000000"/>
            </w:tcBorders>
          </w:tcPr>
          <w:p w14:paraId="2F08664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Donner des instructions claires, expliciter les tâches qui incombent à son équipe</w:t>
            </w:r>
          </w:p>
        </w:tc>
        <w:tc>
          <w:tcPr>
            <w:tcW w:w="4813" w:type="dxa"/>
            <w:gridSpan w:val="2"/>
            <w:tcBorders>
              <w:top w:val="nil"/>
              <w:left w:val="single" w:sz="4" w:space="0" w:color="000000"/>
              <w:bottom w:val="nil"/>
              <w:right w:val="single" w:sz="4" w:space="0" w:color="000000"/>
            </w:tcBorders>
          </w:tcPr>
          <w:p w14:paraId="7048A43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instructions sont claires, adaptées aux profils et compétences des personnes de l'équipe</w:t>
            </w:r>
          </w:p>
        </w:tc>
      </w:tr>
      <w:tr w:rsidR="00A60E72" w14:paraId="4B9D40C4" w14:textId="77777777" w:rsidTr="00A60E72">
        <w:trPr>
          <w:trHeight w:val="347"/>
        </w:trPr>
        <w:tc>
          <w:tcPr>
            <w:tcW w:w="4819" w:type="dxa"/>
            <w:gridSpan w:val="3"/>
            <w:tcBorders>
              <w:top w:val="nil"/>
              <w:left w:val="single" w:sz="4" w:space="0" w:color="000000"/>
              <w:bottom w:val="nil"/>
              <w:right w:val="single" w:sz="4" w:space="0" w:color="000000"/>
            </w:tcBorders>
          </w:tcPr>
          <w:p w14:paraId="2FF6755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Distribuer les tâches </w:t>
            </w:r>
          </w:p>
        </w:tc>
        <w:tc>
          <w:tcPr>
            <w:tcW w:w="4813" w:type="dxa"/>
            <w:gridSpan w:val="2"/>
            <w:tcBorders>
              <w:top w:val="nil"/>
              <w:left w:val="single" w:sz="4" w:space="0" w:color="000000"/>
              <w:bottom w:val="nil"/>
              <w:right w:val="single" w:sz="4" w:space="0" w:color="000000"/>
            </w:tcBorders>
          </w:tcPr>
          <w:p w14:paraId="1D01080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Les tâches sont distribuées individuellement </w:t>
            </w:r>
          </w:p>
        </w:tc>
      </w:tr>
      <w:tr w:rsidR="00A60E72" w14:paraId="72DCB45C" w14:textId="77777777" w:rsidTr="00A60E72">
        <w:trPr>
          <w:trHeight w:val="347"/>
        </w:trPr>
        <w:tc>
          <w:tcPr>
            <w:tcW w:w="4819" w:type="dxa"/>
            <w:gridSpan w:val="3"/>
            <w:tcBorders>
              <w:top w:val="nil"/>
              <w:left w:val="single" w:sz="4" w:space="0" w:color="000000"/>
              <w:bottom w:val="nil"/>
              <w:right w:val="single" w:sz="4" w:space="0" w:color="000000"/>
            </w:tcBorders>
          </w:tcPr>
          <w:p w14:paraId="6ACA8BB2"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Veiller au climat de travail</w:t>
            </w:r>
          </w:p>
        </w:tc>
        <w:tc>
          <w:tcPr>
            <w:tcW w:w="4813" w:type="dxa"/>
            <w:gridSpan w:val="2"/>
            <w:tcBorders>
              <w:top w:val="nil"/>
              <w:left w:val="single" w:sz="4" w:space="0" w:color="000000"/>
              <w:bottom w:val="nil"/>
              <w:right w:val="single" w:sz="4" w:space="0" w:color="000000"/>
            </w:tcBorders>
          </w:tcPr>
          <w:p w14:paraId="775E2C7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climat de travail est serein</w:t>
            </w:r>
          </w:p>
        </w:tc>
      </w:tr>
      <w:tr w:rsidR="00A60E72" w14:paraId="5938C5DB" w14:textId="77777777" w:rsidTr="00A60E72">
        <w:trPr>
          <w:trHeight w:val="149"/>
        </w:trPr>
        <w:tc>
          <w:tcPr>
            <w:tcW w:w="4819" w:type="dxa"/>
            <w:gridSpan w:val="3"/>
            <w:tcBorders>
              <w:top w:val="nil"/>
              <w:left w:val="single" w:sz="4" w:space="0" w:color="000000"/>
              <w:bottom w:val="nil"/>
              <w:right w:val="single" w:sz="4" w:space="0" w:color="000000"/>
            </w:tcBorders>
          </w:tcPr>
          <w:p w14:paraId="1800134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Vérifier le travail de l'équipe au cours de la réalisation</w:t>
            </w:r>
          </w:p>
        </w:tc>
        <w:tc>
          <w:tcPr>
            <w:tcW w:w="4813" w:type="dxa"/>
            <w:gridSpan w:val="2"/>
            <w:tcBorders>
              <w:top w:val="nil"/>
              <w:left w:val="single" w:sz="4" w:space="0" w:color="000000"/>
              <w:bottom w:val="nil"/>
              <w:right w:val="single" w:sz="4" w:space="0" w:color="000000"/>
            </w:tcBorders>
          </w:tcPr>
          <w:p w14:paraId="55EF526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points de contrôle intermédiaires sont validés chronologiquement</w:t>
            </w:r>
          </w:p>
        </w:tc>
      </w:tr>
      <w:tr w:rsidR="00A60E72" w14:paraId="53CC8A6E" w14:textId="77777777" w:rsidTr="00A60E72">
        <w:trPr>
          <w:trHeight w:val="539"/>
        </w:trPr>
        <w:tc>
          <w:tcPr>
            <w:tcW w:w="4819" w:type="dxa"/>
            <w:gridSpan w:val="3"/>
            <w:tcBorders>
              <w:top w:val="nil"/>
              <w:left w:val="single" w:sz="4" w:space="0" w:color="000000"/>
              <w:bottom w:val="nil"/>
              <w:right w:val="single" w:sz="4" w:space="0" w:color="000000"/>
            </w:tcBorders>
          </w:tcPr>
          <w:p w14:paraId="720B423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Faire le bilan du travail de l’équipe </w:t>
            </w:r>
          </w:p>
        </w:tc>
        <w:tc>
          <w:tcPr>
            <w:tcW w:w="4813" w:type="dxa"/>
            <w:gridSpan w:val="2"/>
            <w:tcBorders>
              <w:top w:val="nil"/>
              <w:left w:val="single" w:sz="4" w:space="0" w:color="000000"/>
              <w:bottom w:val="nil"/>
              <w:right w:val="single" w:sz="4" w:space="0" w:color="000000"/>
            </w:tcBorders>
          </w:tcPr>
          <w:p w14:paraId="34F91CA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 travail réalisé est conforme aux objectifs attendus </w:t>
            </w:r>
          </w:p>
        </w:tc>
      </w:tr>
      <w:tr w:rsidR="00A60E72" w14:paraId="158F46C1" w14:textId="77777777" w:rsidTr="00A60E72">
        <w:tc>
          <w:tcPr>
            <w:tcW w:w="9632" w:type="dxa"/>
            <w:gridSpan w:val="5"/>
            <w:tcBorders>
              <w:top w:val="single" w:sz="4" w:space="0" w:color="000000"/>
              <w:left w:val="single" w:sz="6" w:space="0" w:color="000000"/>
              <w:bottom w:val="single" w:sz="4" w:space="0" w:color="000000"/>
              <w:right w:val="single" w:sz="6" w:space="0" w:color="000000"/>
            </w:tcBorders>
            <w:shd w:val="clear" w:color="auto" w:fill="D9D9D9"/>
          </w:tcPr>
          <w:p w14:paraId="68E78968" w14:textId="77777777" w:rsidR="00A60E72" w:rsidRDefault="00A60E72" w:rsidP="00A60E72">
            <w:pPr>
              <w:jc w:val="center"/>
              <w:rPr>
                <w:rFonts w:ascii="Arial" w:eastAsia="Arial" w:hAnsi="Arial" w:cs="Arial"/>
                <w:b/>
                <w:sz w:val="20"/>
                <w:szCs w:val="20"/>
              </w:rPr>
            </w:pPr>
            <w:r>
              <w:rPr>
                <w:rFonts w:ascii="Arial" w:eastAsia="Arial" w:hAnsi="Arial" w:cs="Arial"/>
                <w:b/>
                <w:sz w:val="20"/>
                <w:szCs w:val="20"/>
              </w:rPr>
              <w:t>Conditions de réalisation</w:t>
            </w:r>
          </w:p>
        </w:tc>
      </w:tr>
      <w:tr w:rsidR="00A60E72" w14:paraId="67D5D4CD" w14:textId="77777777" w:rsidTr="00A60E72">
        <w:tc>
          <w:tcPr>
            <w:tcW w:w="3016" w:type="dxa"/>
            <w:gridSpan w:val="2"/>
            <w:tcBorders>
              <w:top w:val="single" w:sz="4" w:space="0" w:color="000000"/>
              <w:left w:val="single" w:sz="4" w:space="0" w:color="000000"/>
              <w:bottom w:val="single" w:sz="4" w:space="0" w:color="000000"/>
              <w:right w:val="single" w:sz="4" w:space="0" w:color="000000"/>
            </w:tcBorders>
          </w:tcPr>
          <w:p w14:paraId="349A2A23"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Moyens </w:t>
            </w:r>
          </w:p>
        </w:tc>
        <w:tc>
          <w:tcPr>
            <w:tcW w:w="3166" w:type="dxa"/>
            <w:gridSpan w:val="2"/>
            <w:tcBorders>
              <w:top w:val="single" w:sz="4" w:space="0" w:color="000000"/>
              <w:left w:val="single" w:sz="4" w:space="0" w:color="000000"/>
              <w:bottom w:val="single" w:sz="4" w:space="0" w:color="000000"/>
              <w:right w:val="single" w:sz="4" w:space="0" w:color="000000"/>
            </w:tcBorders>
          </w:tcPr>
          <w:p w14:paraId="194F5A42"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 xml:space="preserve">Liaisons </w:t>
            </w:r>
          </w:p>
        </w:tc>
        <w:tc>
          <w:tcPr>
            <w:tcW w:w="3450" w:type="dxa"/>
            <w:tcBorders>
              <w:top w:val="single" w:sz="4" w:space="0" w:color="000000"/>
              <w:left w:val="single" w:sz="4" w:space="0" w:color="000000"/>
              <w:bottom w:val="single" w:sz="4" w:space="0" w:color="000000"/>
              <w:right w:val="single" w:sz="4" w:space="0" w:color="000000"/>
            </w:tcBorders>
          </w:tcPr>
          <w:p w14:paraId="14464BC7" w14:textId="77777777" w:rsidR="00A60E72" w:rsidRDefault="00A60E72" w:rsidP="00A60E72">
            <w:pPr>
              <w:tabs>
                <w:tab w:val="left" w:pos="567"/>
              </w:tabs>
              <w:jc w:val="center"/>
              <w:rPr>
                <w:rFonts w:ascii="Arial" w:eastAsia="Arial" w:hAnsi="Arial" w:cs="Arial"/>
                <w:sz w:val="20"/>
                <w:szCs w:val="20"/>
              </w:rPr>
            </w:pPr>
            <w:r>
              <w:rPr>
                <w:rFonts w:ascii="Arial" w:eastAsia="Arial" w:hAnsi="Arial" w:cs="Arial"/>
                <w:b/>
                <w:sz w:val="20"/>
                <w:szCs w:val="20"/>
              </w:rPr>
              <w:t>Références et ressources</w:t>
            </w:r>
          </w:p>
        </w:tc>
      </w:tr>
      <w:tr w:rsidR="00A60E72" w14:paraId="65993F7E" w14:textId="77777777" w:rsidTr="00A60E72">
        <w:tc>
          <w:tcPr>
            <w:tcW w:w="3016" w:type="dxa"/>
            <w:gridSpan w:val="2"/>
            <w:tcBorders>
              <w:top w:val="single" w:sz="4" w:space="0" w:color="000000"/>
              <w:left w:val="single" w:sz="4" w:space="0" w:color="000000"/>
              <w:bottom w:val="nil"/>
              <w:right w:val="single" w:sz="4" w:space="0" w:color="000000"/>
            </w:tcBorders>
            <w:vAlign w:val="center"/>
          </w:tcPr>
          <w:p w14:paraId="1151AF9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plans de montage et de démontage</w:t>
            </w:r>
          </w:p>
        </w:tc>
        <w:tc>
          <w:tcPr>
            <w:tcW w:w="3166" w:type="dxa"/>
            <w:gridSpan w:val="2"/>
            <w:tcBorders>
              <w:top w:val="single" w:sz="4" w:space="0" w:color="000000"/>
              <w:left w:val="single" w:sz="4" w:space="0" w:color="000000"/>
              <w:bottom w:val="nil"/>
              <w:right w:val="single" w:sz="4" w:space="0" w:color="000000"/>
            </w:tcBorders>
            <w:vAlign w:val="center"/>
          </w:tcPr>
          <w:p w14:paraId="05C9012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L'exploitant de l'installation</w:t>
            </w:r>
          </w:p>
        </w:tc>
        <w:tc>
          <w:tcPr>
            <w:tcW w:w="3450" w:type="dxa"/>
            <w:tcBorders>
              <w:top w:val="single" w:sz="4" w:space="0" w:color="000000"/>
              <w:left w:val="single" w:sz="4" w:space="0" w:color="000000"/>
              <w:bottom w:val="nil"/>
              <w:right w:val="single" w:sz="4" w:space="0" w:color="000000"/>
            </w:tcBorders>
            <w:vAlign w:val="center"/>
          </w:tcPr>
          <w:p w14:paraId="0B3E06D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Dossier et procédures de montage </w:t>
            </w:r>
          </w:p>
        </w:tc>
      </w:tr>
      <w:tr w:rsidR="00A60E72" w14:paraId="2D484E9B" w14:textId="77777777" w:rsidTr="00A60E72">
        <w:trPr>
          <w:trHeight w:val="201"/>
        </w:trPr>
        <w:tc>
          <w:tcPr>
            <w:tcW w:w="3016" w:type="dxa"/>
            <w:gridSpan w:val="2"/>
            <w:tcBorders>
              <w:top w:val="nil"/>
              <w:left w:val="single" w:sz="4" w:space="0" w:color="000000"/>
              <w:bottom w:val="nil"/>
              <w:right w:val="single" w:sz="4" w:space="0" w:color="000000"/>
            </w:tcBorders>
            <w:vAlign w:val="center"/>
          </w:tcPr>
          <w:p w14:paraId="4325B95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 xml:space="preserve">Les équipements de protection individuelle et collective. </w:t>
            </w:r>
          </w:p>
        </w:tc>
        <w:tc>
          <w:tcPr>
            <w:tcW w:w="3166" w:type="dxa"/>
            <w:gridSpan w:val="2"/>
            <w:tcBorders>
              <w:top w:val="nil"/>
              <w:left w:val="single" w:sz="4" w:space="0" w:color="000000"/>
              <w:bottom w:val="nil"/>
              <w:right w:val="single" w:sz="4" w:space="0" w:color="000000"/>
            </w:tcBorders>
            <w:vAlign w:val="center"/>
          </w:tcPr>
          <w:p w14:paraId="1944F08A"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constructeur de l'installation</w:t>
            </w:r>
          </w:p>
          <w:p w14:paraId="04CCAA1D" w14:textId="77777777" w:rsidR="00A60E72" w:rsidRDefault="00A60E72" w:rsidP="00A60E72">
            <w:pPr>
              <w:tabs>
                <w:tab w:val="left" w:pos="0"/>
              </w:tabs>
              <w:ind w:left="24"/>
              <w:rPr>
                <w:rFonts w:ascii="Arial" w:eastAsia="Arial" w:hAnsi="Arial" w:cs="Arial"/>
                <w:color w:val="000000"/>
                <w:sz w:val="20"/>
                <w:szCs w:val="20"/>
              </w:rPr>
            </w:pPr>
          </w:p>
        </w:tc>
        <w:tc>
          <w:tcPr>
            <w:tcW w:w="3450" w:type="dxa"/>
            <w:tcBorders>
              <w:top w:val="nil"/>
              <w:left w:val="single" w:sz="4" w:space="0" w:color="000000"/>
              <w:bottom w:val="nil"/>
              <w:right w:val="single" w:sz="4" w:space="0" w:color="000000"/>
            </w:tcBorders>
            <w:vAlign w:val="center"/>
          </w:tcPr>
          <w:p w14:paraId="3AA6D50E"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procédures internes</w:t>
            </w:r>
          </w:p>
        </w:tc>
      </w:tr>
      <w:tr w:rsidR="00A60E72" w14:paraId="07A97311" w14:textId="77777777" w:rsidTr="00A60E72">
        <w:tc>
          <w:tcPr>
            <w:tcW w:w="3016" w:type="dxa"/>
            <w:gridSpan w:val="2"/>
            <w:tcBorders>
              <w:top w:val="nil"/>
              <w:left w:val="single" w:sz="4" w:space="0" w:color="000000"/>
              <w:bottom w:val="nil"/>
              <w:right w:val="single" w:sz="4" w:space="0" w:color="000000"/>
            </w:tcBorders>
            <w:vAlign w:val="center"/>
          </w:tcPr>
          <w:p w14:paraId="49FC65F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appareils de mesures</w:t>
            </w:r>
          </w:p>
        </w:tc>
        <w:tc>
          <w:tcPr>
            <w:tcW w:w="3166" w:type="dxa"/>
            <w:gridSpan w:val="2"/>
            <w:tcBorders>
              <w:top w:val="nil"/>
              <w:left w:val="single" w:sz="4" w:space="0" w:color="000000"/>
              <w:bottom w:val="nil"/>
              <w:right w:val="single" w:sz="4" w:space="0" w:color="000000"/>
            </w:tcBorders>
            <w:vAlign w:val="center"/>
          </w:tcPr>
          <w:p w14:paraId="72E00CB7"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STRMTG</w:t>
            </w:r>
          </w:p>
        </w:tc>
        <w:tc>
          <w:tcPr>
            <w:tcW w:w="3450" w:type="dxa"/>
            <w:tcBorders>
              <w:top w:val="nil"/>
              <w:left w:val="single" w:sz="4" w:space="0" w:color="000000"/>
              <w:bottom w:val="nil"/>
              <w:right w:val="single" w:sz="4" w:space="0" w:color="000000"/>
            </w:tcBorders>
            <w:vAlign w:val="center"/>
          </w:tcPr>
          <w:p w14:paraId="1854C8D6"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Dossier à compléter (traçabilité)</w:t>
            </w:r>
          </w:p>
        </w:tc>
      </w:tr>
      <w:tr w:rsidR="00A60E72" w14:paraId="1499A034"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0AB004EF"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moyens de manutentions</w:t>
            </w:r>
          </w:p>
        </w:tc>
        <w:tc>
          <w:tcPr>
            <w:tcW w:w="3166" w:type="dxa"/>
            <w:gridSpan w:val="2"/>
            <w:tcBorders>
              <w:top w:val="nil"/>
              <w:left w:val="single" w:sz="4" w:space="0" w:color="000000"/>
              <w:bottom w:val="nil"/>
              <w:right w:val="single" w:sz="4" w:space="0" w:color="000000"/>
            </w:tcBorders>
            <w:vAlign w:val="center"/>
          </w:tcPr>
          <w:p w14:paraId="1DB9E95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BCT</w:t>
            </w:r>
          </w:p>
        </w:tc>
        <w:tc>
          <w:tcPr>
            <w:tcW w:w="3450" w:type="dxa"/>
            <w:tcBorders>
              <w:top w:val="nil"/>
              <w:left w:val="single" w:sz="4" w:space="0" w:color="000000"/>
              <w:bottom w:val="nil"/>
              <w:right w:val="single" w:sz="4" w:space="0" w:color="000000"/>
            </w:tcBorders>
            <w:vAlign w:val="center"/>
          </w:tcPr>
          <w:p w14:paraId="00388D84"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PPSPS : plan particulier sécurité et protection de la santé</w:t>
            </w:r>
          </w:p>
        </w:tc>
      </w:tr>
      <w:tr w:rsidR="00A60E72" w14:paraId="79C44173"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64A3948D"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outils et le matériel adaptés</w:t>
            </w:r>
          </w:p>
        </w:tc>
        <w:tc>
          <w:tcPr>
            <w:tcW w:w="3166" w:type="dxa"/>
            <w:gridSpan w:val="2"/>
            <w:tcBorders>
              <w:top w:val="nil"/>
              <w:left w:val="single" w:sz="4" w:space="0" w:color="000000"/>
              <w:bottom w:val="nil"/>
              <w:right w:val="single" w:sz="4" w:space="0" w:color="000000"/>
            </w:tcBorders>
            <w:vAlign w:val="center"/>
          </w:tcPr>
          <w:p w14:paraId="7286CD2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Maitre d'ouvrage</w:t>
            </w:r>
          </w:p>
        </w:tc>
        <w:tc>
          <w:tcPr>
            <w:tcW w:w="3450" w:type="dxa"/>
            <w:tcBorders>
              <w:top w:val="nil"/>
              <w:left w:val="single" w:sz="4" w:space="0" w:color="000000"/>
              <w:bottom w:val="nil"/>
              <w:right w:val="single" w:sz="4" w:space="0" w:color="000000"/>
            </w:tcBorders>
            <w:vAlign w:val="center"/>
          </w:tcPr>
          <w:p w14:paraId="38784A39"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Comptes rendus (chantier et sécurité)</w:t>
            </w:r>
          </w:p>
        </w:tc>
      </w:tr>
      <w:tr w:rsidR="00A60E72" w14:paraId="534AB9A1"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790FC352" w14:textId="77777777" w:rsidR="00A60E72" w:rsidRDefault="00A60E72" w:rsidP="00A60E72">
            <w:pPr>
              <w:tabs>
                <w:tab w:val="left" w:pos="0"/>
              </w:tabs>
              <w:ind w:left="24"/>
              <w:rPr>
                <w:rFonts w:ascii="Arial" w:eastAsia="Arial" w:hAnsi="Arial" w:cs="Arial"/>
                <w:color w:val="000000"/>
              </w:rPr>
            </w:pPr>
          </w:p>
        </w:tc>
        <w:tc>
          <w:tcPr>
            <w:tcW w:w="3166" w:type="dxa"/>
            <w:gridSpan w:val="2"/>
            <w:tcBorders>
              <w:top w:val="nil"/>
              <w:left w:val="single" w:sz="4" w:space="0" w:color="000000"/>
              <w:bottom w:val="nil"/>
              <w:right w:val="single" w:sz="4" w:space="0" w:color="000000"/>
            </w:tcBorders>
            <w:vAlign w:val="center"/>
          </w:tcPr>
          <w:p w14:paraId="6CC52C61"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coordinateur</w:t>
            </w:r>
          </w:p>
        </w:tc>
        <w:tc>
          <w:tcPr>
            <w:tcW w:w="3450" w:type="dxa"/>
            <w:tcBorders>
              <w:top w:val="nil"/>
              <w:left w:val="single" w:sz="4" w:space="0" w:color="000000"/>
              <w:bottom w:val="nil"/>
              <w:right w:val="single" w:sz="4" w:space="0" w:color="000000"/>
            </w:tcBorders>
            <w:vAlign w:val="center"/>
          </w:tcPr>
          <w:p w14:paraId="63446E5C"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CCTP, … documents techniques du marché</w:t>
            </w:r>
          </w:p>
        </w:tc>
      </w:tr>
      <w:tr w:rsidR="00A60E72" w14:paraId="6533B2AC"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74C03924" w14:textId="77777777" w:rsidR="00A60E72" w:rsidRDefault="00A60E72" w:rsidP="00A60E72">
            <w:pPr>
              <w:tabs>
                <w:tab w:val="left" w:pos="0"/>
              </w:tabs>
              <w:ind w:left="24"/>
              <w:rPr>
                <w:rFonts w:ascii="Arial" w:eastAsia="Arial" w:hAnsi="Arial" w:cs="Arial"/>
                <w:color w:val="000000"/>
              </w:rPr>
            </w:pPr>
          </w:p>
        </w:tc>
        <w:tc>
          <w:tcPr>
            <w:tcW w:w="3166" w:type="dxa"/>
            <w:gridSpan w:val="2"/>
            <w:tcBorders>
              <w:top w:val="nil"/>
              <w:left w:val="single" w:sz="4" w:space="0" w:color="000000"/>
              <w:bottom w:val="nil"/>
              <w:right w:val="single" w:sz="4" w:space="0" w:color="000000"/>
            </w:tcBorders>
            <w:vAlign w:val="center"/>
          </w:tcPr>
          <w:p w14:paraId="0D5D0A40"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La hiérarchie</w:t>
            </w:r>
          </w:p>
        </w:tc>
        <w:tc>
          <w:tcPr>
            <w:tcW w:w="3450" w:type="dxa"/>
            <w:tcBorders>
              <w:top w:val="nil"/>
              <w:left w:val="single" w:sz="4" w:space="0" w:color="000000"/>
              <w:bottom w:val="nil"/>
              <w:right w:val="single" w:sz="4" w:space="0" w:color="000000"/>
            </w:tcBorders>
            <w:vAlign w:val="center"/>
          </w:tcPr>
          <w:p w14:paraId="455EE994" w14:textId="77777777" w:rsidR="00A60E72" w:rsidRDefault="00A60E72" w:rsidP="00A60E72">
            <w:pPr>
              <w:tabs>
                <w:tab w:val="left" w:pos="0"/>
              </w:tabs>
              <w:ind w:left="24"/>
              <w:rPr>
                <w:rFonts w:ascii="Arial" w:eastAsia="Arial" w:hAnsi="Arial" w:cs="Arial"/>
                <w:color w:val="000000"/>
              </w:rPr>
            </w:pPr>
          </w:p>
        </w:tc>
      </w:tr>
      <w:tr w:rsidR="00A60E72" w14:paraId="0BBABB22" w14:textId="77777777" w:rsidTr="00A60E72">
        <w:trPr>
          <w:trHeight w:val="379"/>
        </w:trPr>
        <w:tc>
          <w:tcPr>
            <w:tcW w:w="3016" w:type="dxa"/>
            <w:gridSpan w:val="2"/>
            <w:tcBorders>
              <w:top w:val="nil"/>
              <w:left w:val="single" w:sz="4" w:space="0" w:color="000000"/>
              <w:bottom w:val="nil"/>
              <w:right w:val="single" w:sz="4" w:space="0" w:color="000000"/>
            </w:tcBorders>
            <w:vAlign w:val="center"/>
          </w:tcPr>
          <w:p w14:paraId="0B5A5D82" w14:textId="77777777" w:rsidR="00A60E72" w:rsidRDefault="00A60E72" w:rsidP="00A60E72">
            <w:pPr>
              <w:tabs>
                <w:tab w:val="left" w:pos="0"/>
              </w:tabs>
              <w:ind w:left="24"/>
              <w:rPr>
                <w:rFonts w:ascii="Arial" w:eastAsia="Arial" w:hAnsi="Arial" w:cs="Arial"/>
                <w:color w:val="000000"/>
              </w:rPr>
            </w:pPr>
          </w:p>
        </w:tc>
        <w:tc>
          <w:tcPr>
            <w:tcW w:w="3166" w:type="dxa"/>
            <w:gridSpan w:val="2"/>
            <w:tcBorders>
              <w:top w:val="nil"/>
              <w:left w:val="single" w:sz="4" w:space="0" w:color="000000"/>
              <w:bottom w:val="nil"/>
              <w:right w:val="single" w:sz="4" w:space="0" w:color="000000"/>
            </w:tcBorders>
            <w:vAlign w:val="center"/>
          </w:tcPr>
          <w:p w14:paraId="24C202B8"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 maître d’oeuvre</w:t>
            </w:r>
          </w:p>
        </w:tc>
        <w:tc>
          <w:tcPr>
            <w:tcW w:w="3450" w:type="dxa"/>
            <w:tcBorders>
              <w:top w:val="nil"/>
              <w:left w:val="single" w:sz="4" w:space="0" w:color="000000"/>
              <w:bottom w:val="nil"/>
              <w:right w:val="single" w:sz="4" w:space="0" w:color="000000"/>
            </w:tcBorders>
            <w:vAlign w:val="center"/>
          </w:tcPr>
          <w:p w14:paraId="41EF130D" w14:textId="77777777" w:rsidR="00A60E72" w:rsidRDefault="00A60E72" w:rsidP="00A60E72">
            <w:pPr>
              <w:tabs>
                <w:tab w:val="left" w:pos="0"/>
              </w:tabs>
              <w:ind w:left="24"/>
              <w:rPr>
                <w:rFonts w:ascii="Arial" w:eastAsia="Arial" w:hAnsi="Arial" w:cs="Arial"/>
                <w:color w:val="000000"/>
              </w:rPr>
            </w:pPr>
          </w:p>
        </w:tc>
      </w:tr>
      <w:tr w:rsidR="00A60E72" w14:paraId="2974CF88" w14:textId="77777777" w:rsidTr="00A60E72">
        <w:tc>
          <w:tcPr>
            <w:tcW w:w="3016" w:type="dxa"/>
            <w:gridSpan w:val="2"/>
            <w:tcBorders>
              <w:top w:val="nil"/>
              <w:left w:val="single" w:sz="4" w:space="0" w:color="000000"/>
              <w:bottom w:val="single" w:sz="4" w:space="0" w:color="000000"/>
              <w:right w:val="single" w:sz="4" w:space="0" w:color="000000"/>
            </w:tcBorders>
            <w:vAlign w:val="center"/>
          </w:tcPr>
          <w:p w14:paraId="15A9BFED" w14:textId="77777777" w:rsidR="00A60E72" w:rsidRDefault="00A60E72" w:rsidP="00A60E72">
            <w:pPr>
              <w:tabs>
                <w:tab w:val="left" w:pos="156"/>
              </w:tabs>
              <w:ind w:left="17"/>
              <w:rPr>
                <w:rFonts w:ascii="Arial" w:eastAsia="Arial" w:hAnsi="Arial" w:cs="Arial"/>
                <w:sz w:val="20"/>
                <w:szCs w:val="20"/>
              </w:rPr>
            </w:pPr>
          </w:p>
        </w:tc>
        <w:tc>
          <w:tcPr>
            <w:tcW w:w="3166" w:type="dxa"/>
            <w:gridSpan w:val="2"/>
            <w:tcBorders>
              <w:top w:val="nil"/>
              <w:left w:val="single" w:sz="4" w:space="0" w:color="000000"/>
              <w:bottom w:val="single" w:sz="4" w:space="0" w:color="000000"/>
              <w:right w:val="single" w:sz="4" w:space="0" w:color="000000"/>
            </w:tcBorders>
            <w:vAlign w:val="center"/>
          </w:tcPr>
          <w:p w14:paraId="2C349FE5" w14:textId="77777777" w:rsidR="00A60E72" w:rsidRDefault="00A60E72" w:rsidP="00901879">
            <w:pPr>
              <w:widowControl/>
              <w:numPr>
                <w:ilvl w:val="0"/>
                <w:numId w:val="54"/>
              </w:numPr>
              <w:pBdr>
                <w:top w:val="nil"/>
                <w:left w:val="nil"/>
                <w:bottom w:val="nil"/>
                <w:right w:val="nil"/>
                <w:between w:val="nil"/>
              </w:pBdr>
              <w:tabs>
                <w:tab w:val="left" w:pos="0"/>
              </w:tabs>
              <w:autoSpaceDE/>
              <w:autoSpaceDN/>
              <w:ind w:left="166" w:hanging="142"/>
              <w:rPr>
                <w:rFonts w:ascii="Arial" w:eastAsia="Arial" w:hAnsi="Arial" w:cs="Arial"/>
                <w:color w:val="000000"/>
                <w:sz w:val="20"/>
                <w:szCs w:val="20"/>
              </w:rPr>
            </w:pPr>
            <w:r>
              <w:rPr>
                <w:rFonts w:ascii="Arial" w:eastAsia="Arial" w:hAnsi="Arial" w:cs="Arial"/>
                <w:color w:val="000000"/>
                <w:sz w:val="20"/>
                <w:szCs w:val="20"/>
              </w:rPr>
              <w:t>Les fournisseurs</w:t>
            </w:r>
          </w:p>
        </w:tc>
        <w:tc>
          <w:tcPr>
            <w:tcW w:w="3450" w:type="dxa"/>
            <w:tcBorders>
              <w:top w:val="nil"/>
              <w:left w:val="single" w:sz="4" w:space="0" w:color="000000"/>
              <w:bottom w:val="single" w:sz="4" w:space="0" w:color="000000"/>
              <w:right w:val="single" w:sz="4" w:space="0" w:color="000000"/>
            </w:tcBorders>
            <w:vAlign w:val="center"/>
          </w:tcPr>
          <w:p w14:paraId="79E6E1E4" w14:textId="77777777" w:rsidR="00A60E72" w:rsidRDefault="00A60E72" w:rsidP="00A60E72">
            <w:pPr>
              <w:pBdr>
                <w:top w:val="nil"/>
                <w:left w:val="nil"/>
                <w:bottom w:val="nil"/>
                <w:right w:val="nil"/>
                <w:between w:val="nil"/>
              </w:pBdr>
              <w:tabs>
                <w:tab w:val="left" w:pos="0"/>
              </w:tabs>
              <w:ind w:left="449"/>
              <w:rPr>
                <w:rFonts w:ascii="Arial" w:eastAsia="Arial" w:hAnsi="Arial" w:cs="Arial"/>
                <w:color w:val="000000"/>
                <w:sz w:val="20"/>
                <w:szCs w:val="20"/>
              </w:rPr>
            </w:pPr>
          </w:p>
        </w:tc>
      </w:tr>
    </w:tbl>
    <w:p w14:paraId="014A56DF" w14:textId="77777777" w:rsidR="00A60E72" w:rsidRDefault="00A60E72" w:rsidP="00A60E72"/>
    <w:p w14:paraId="1BF360E9" w14:textId="77777777" w:rsidR="00A60E72" w:rsidRDefault="00A60E72" w:rsidP="00A60E72">
      <w:r>
        <w:br w:type="page"/>
      </w:r>
    </w:p>
    <w:p w14:paraId="48F9E969" w14:textId="3A5BC487" w:rsidR="00A60E72" w:rsidRDefault="00A60E72" w:rsidP="005425CC"/>
    <w:p w14:paraId="291DE82E" w14:textId="6ADBE1FF" w:rsidR="004D09B7" w:rsidRPr="00BF0C69" w:rsidRDefault="0044509C" w:rsidP="004D09B7">
      <w:pPr>
        <w:pStyle w:val="Default"/>
        <w:rPr>
          <w:b/>
        </w:rPr>
      </w:pPr>
      <w:r>
        <w:rPr>
          <w:b/>
        </w:rPr>
        <w:t>7</w:t>
      </w:r>
      <w:r w:rsidR="004D09B7" w:rsidRPr="00BF0C69">
        <w:rPr>
          <w:b/>
        </w:rPr>
        <w:t xml:space="preserve">.2- Comparatif des activités et tâches des CAP et Bac Pro TCRM </w:t>
      </w:r>
    </w:p>
    <w:p w14:paraId="14AFA8F4" w14:textId="0EFD02A0" w:rsidR="004D09B7" w:rsidRDefault="004D09B7" w:rsidP="005425CC"/>
    <w:p w14:paraId="53BCDD59" w14:textId="4BFF2E29" w:rsidR="00BF0C69" w:rsidRDefault="004D09B7" w:rsidP="00BF0C69">
      <w:pPr>
        <w:jc w:val="center"/>
      </w:pPr>
      <w:r w:rsidRPr="004D09B7">
        <w:rPr>
          <w:noProof/>
          <w:lang w:eastAsia="fr-FR"/>
        </w:rPr>
        <w:drawing>
          <wp:inline distT="0" distB="0" distL="0" distR="0" wp14:anchorId="6ED3B17C" wp14:editId="65435F5C">
            <wp:extent cx="8779884" cy="4556813"/>
            <wp:effectExtent l="0" t="3175"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rot="16200000">
                      <a:off x="0" y="0"/>
                      <a:ext cx="8799956" cy="4567230"/>
                    </a:xfrm>
                    <a:prstGeom prst="rect">
                      <a:avLst/>
                    </a:prstGeom>
                  </pic:spPr>
                </pic:pic>
              </a:graphicData>
            </a:graphic>
          </wp:inline>
        </w:drawing>
      </w:r>
    </w:p>
    <w:p w14:paraId="4EAD22F6" w14:textId="47132DFC" w:rsidR="00BF0C69" w:rsidRDefault="00BF0C69">
      <w:r>
        <w:br w:type="page"/>
      </w:r>
    </w:p>
    <w:p w14:paraId="45D7E587" w14:textId="77777777" w:rsidR="00BF0C69" w:rsidRDefault="00BF0C69" w:rsidP="005425CC"/>
    <w:p w14:paraId="287D294B" w14:textId="09868283" w:rsidR="005425CC" w:rsidRPr="00BF0C69" w:rsidRDefault="0044509C" w:rsidP="005425CC">
      <w:pPr>
        <w:pStyle w:val="Default"/>
        <w:rPr>
          <w:b/>
        </w:rPr>
      </w:pPr>
      <w:r>
        <w:rPr>
          <w:b/>
        </w:rPr>
        <w:t>7</w:t>
      </w:r>
      <w:r w:rsidR="00251A51" w:rsidRPr="00BF0C69">
        <w:rPr>
          <w:b/>
        </w:rPr>
        <w:t>.</w:t>
      </w:r>
      <w:r w:rsidR="004D09B7" w:rsidRPr="00BF0C69">
        <w:rPr>
          <w:b/>
        </w:rPr>
        <w:t xml:space="preserve">3 </w:t>
      </w:r>
      <w:r w:rsidR="005425CC" w:rsidRPr="00BF0C69">
        <w:rPr>
          <w:b/>
        </w:rPr>
        <w:t>- Les compétences du Bac Pro TCRM</w:t>
      </w:r>
    </w:p>
    <w:p w14:paraId="64A5F99C" w14:textId="029B5AC6" w:rsidR="005425CC" w:rsidRDefault="005425CC" w:rsidP="005425CC">
      <w:pPr>
        <w:pStyle w:val="Default"/>
        <w:rPr>
          <w:b/>
          <w:u w:val="single"/>
        </w:rPr>
      </w:pPr>
    </w:p>
    <w:p w14:paraId="32CCED3C" w14:textId="2294F19B" w:rsidR="00BF0C69" w:rsidRPr="00BF0C69" w:rsidRDefault="0044509C" w:rsidP="00BF0C69">
      <w:pPr>
        <w:pStyle w:val="Default"/>
        <w:ind w:left="567"/>
        <w:rPr>
          <w:b/>
        </w:rPr>
      </w:pPr>
      <w:r>
        <w:rPr>
          <w:b/>
        </w:rPr>
        <w:t>7</w:t>
      </w:r>
      <w:r w:rsidR="00BF0C69">
        <w:rPr>
          <w:b/>
        </w:rPr>
        <w:t>.3</w:t>
      </w:r>
      <w:r w:rsidR="00E14CEF" w:rsidRPr="00BF0C69">
        <w:rPr>
          <w:b/>
        </w:rPr>
        <w:t xml:space="preserve">.1- Les blocs de compétences du </w:t>
      </w:r>
      <w:r w:rsidR="00BF0C69" w:rsidRPr="00BF0C69">
        <w:rPr>
          <w:b/>
        </w:rPr>
        <w:t>Bac Pro TCRM</w:t>
      </w:r>
    </w:p>
    <w:p w14:paraId="543E005E" w14:textId="77777777" w:rsidR="00BE5E2B" w:rsidRDefault="00BE5E2B" w:rsidP="00BE5E2B">
      <w:pPr>
        <w:rPr>
          <w:rFonts w:ascii="Calibri" w:hAnsi="Calibri" w:cs="Calibri"/>
          <w:b/>
          <w:u w:val="single"/>
        </w:rPr>
      </w:pPr>
    </w:p>
    <w:p w14:paraId="20B00A53" w14:textId="77777777" w:rsidR="00E14CEF" w:rsidRDefault="00E14CEF" w:rsidP="00E14CEF">
      <w:pPr>
        <w:pStyle w:val="RI-corpsdetexte"/>
        <w:rPr>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8839"/>
      </w:tblGrid>
      <w:tr w:rsidR="00E14CEF" w:rsidRPr="00DD7A70" w14:paraId="3715A458" w14:textId="77777777" w:rsidTr="00256E87">
        <w:trPr>
          <w:trHeight w:val="267"/>
        </w:trPr>
        <w:tc>
          <w:tcPr>
            <w:tcW w:w="1129" w:type="dxa"/>
            <w:shd w:val="clear" w:color="auto" w:fill="8DB3E2" w:themeFill="text2" w:themeFillTint="66"/>
            <w:vAlign w:val="center"/>
          </w:tcPr>
          <w:p w14:paraId="1C88DAD6" w14:textId="77777777" w:rsidR="00E14CEF" w:rsidRPr="00C850C5" w:rsidRDefault="00E14CEF" w:rsidP="00256E87">
            <w:pPr>
              <w:pStyle w:val="Paragraphedeliste"/>
              <w:ind w:left="118"/>
              <w:jc w:val="center"/>
              <w:rPr>
                <w:rFonts w:cs="Calibri"/>
                <w:b/>
              </w:rPr>
            </w:pPr>
            <w:r w:rsidRPr="00B56E37">
              <w:rPr>
                <w:rFonts w:ascii="Arial" w:hAnsi="Arial" w:cs="Arial"/>
                <w:b/>
              </w:rPr>
              <w:t>Bloc 1</w:t>
            </w:r>
          </w:p>
        </w:tc>
        <w:tc>
          <w:tcPr>
            <w:tcW w:w="8839" w:type="dxa"/>
            <w:shd w:val="clear" w:color="auto" w:fill="8DB3E2" w:themeFill="text2" w:themeFillTint="66"/>
            <w:vAlign w:val="center"/>
          </w:tcPr>
          <w:p w14:paraId="493FFE90" w14:textId="77777777" w:rsidR="00E14CEF" w:rsidRPr="00C850C5" w:rsidRDefault="00E14CEF" w:rsidP="00256E87">
            <w:pPr>
              <w:pStyle w:val="Paragraphedeliste"/>
              <w:jc w:val="center"/>
              <w:rPr>
                <w:rFonts w:cs="Calibri"/>
                <w:b/>
                <w:caps/>
              </w:rPr>
            </w:pPr>
            <w:r w:rsidRPr="00C850C5">
              <w:rPr>
                <w:rFonts w:cs="Calibri"/>
                <w:b/>
                <w:sz w:val="28"/>
                <w:szCs w:val="28"/>
              </w:rPr>
              <w:t>EXPL</w:t>
            </w:r>
            <w:r>
              <w:rPr>
                <w:rFonts w:cs="Calibri"/>
                <w:b/>
                <w:sz w:val="28"/>
                <w:szCs w:val="28"/>
              </w:rPr>
              <w:t>OITATION</w:t>
            </w:r>
            <w:r w:rsidRPr="00C850C5">
              <w:rPr>
                <w:rFonts w:cs="Calibri"/>
                <w:b/>
                <w:sz w:val="28"/>
                <w:szCs w:val="28"/>
              </w:rPr>
              <w:t xml:space="preserve"> </w:t>
            </w:r>
            <w:r>
              <w:rPr>
                <w:rFonts w:cs="Calibri"/>
                <w:b/>
                <w:sz w:val="28"/>
                <w:szCs w:val="28"/>
              </w:rPr>
              <w:t>D’</w:t>
            </w:r>
            <w:r w:rsidRPr="00C850C5">
              <w:rPr>
                <w:rFonts w:cs="Calibri"/>
                <w:b/>
                <w:sz w:val="28"/>
                <w:szCs w:val="28"/>
              </w:rPr>
              <w:t>UNE INSTALLATION</w:t>
            </w:r>
          </w:p>
        </w:tc>
      </w:tr>
      <w:tr w:rsidR="00E14CEF" w:rsidRPr="00DD7A70" w14:paraId="05E476FC" w14:textId="77777777" w:rsidTr="00256E87">
        <w:tc>
          <w:tcPr>
            <w:tcW w:w="9968" w:type="dxa"/>
            <w:gridSpan w:val="2"/>
          </w:tcPr>
          <w:p w14:paraId="544E8920" w14:textId="77777777" w:rsidR="00E14CEF" w:rsidRPr="00D84BE0" w:rsidRDefault="00E14CEF" w:rsidP="00256E87">
            <w:pPr>
              <w:rPr>
                <w:rFonts w:ascii="Arial" w:hAnsi="Arial" w:cs="Arial"/>
                <w:bCs/>
                <w:color w:val="000000"/>
                <w:sz w:val="20"/>
                <w:szCs w:val="20"/>
              </w:rPr>
            </w:pPr>
            <w:r w:rsidRPr="00D84BE0">
              <w:rPr>
                <w:rFonts w:ascii="Arial" w:hAnsi="Arial" w:cs="Arial"/>
                <w:bCs/>
                <w:sz w:val="20"/>
                <w:szCs w:val="20"/>
              </w:rPr>
              <w:t xml:space="preserve">C1.1 : </w:t>
            </w:r>
            <w:r w:rsidRPr="00D84BE0">
              <w:rPr>
                <w:rFonts w:ascii="Arial" w:hAnsi="Arial" w:cs="Arial"/>
                <w:bCs/>
                <w:color w:val="000000"/>
                <w:sz w:val="20"/>
                <w:szCs w:val="20"/>
              </w:rPr>
              <w:t>Identifier et maitriser les risques pour l’installation, son environnement, les personnes et appliquer les mesures de prévention</w:t>
            </w:r>
          </w:p>
          <w:p w14:paraId="63EF8390" w14:textId="77777777" w:rsidR="00E14CEF" w:rsidRPr="00D84BE0" w:rsidRDefault="00E14CEF" w:rsidP="00256E87">
            <w:pPr>
              <w:rPr>
                <w:rFonts w:ascii="Arial" w:hAnsi="Arial" w:cs="Arial"/>
                <w:bCs/>
                <w:color w:val="000000"/>
                <w:sz w:val="20"/>
                <w:szCs w:val="20"/>
              </w:rPr>
            </w:pPr>
            <w:r w:rsidRPr="00D84BE0">
              <w:rPr>
                <w:rFonts w:ascii="Arial" w:hAnsi="Arial" w:cs="Arial"/>
                <w:bCs/>
                <w:sz w:val="20"/>
                <w:szCs w:val="20"/>
              </w:rPr>
              <w:t xml:space="preserve">C1.2 : </w:t>
            </w:r>
            <w:r w:rsidRPr="00D84BE0">
              <w:rPr>
                <w:rFonts w:ascii="Arial" w:hAnsi="Arial" w:cs="Arial"/>
                <w:bCs/>
                <w:color w:val="000000"/>
                <w:sz w:val="20"/>
                <w:szCs w:val="20"/>
              </w:rPr>
              <w:t>Identifier et maitriser les procédures, les réglementations</w:t>
            </w:r>
          </w:p>
          <w:p w14:paraId="76971D93" w14:textId="77777777" w:rsidR="00E14CEF" w:rsidRPr="00D84BE0" w:rsidRDefault="00E14CEF" w:rsidP="00256E87">
            <w:pPr>
              <w:rPr>
                <w:rFonts w:ascii="Arial" w:hAnsi="Arial" w:cs="Arial"/>
                <w:bCs/>
                <w:color w:val="000000"/>
                <w:sz w:val="20"/>
                <w:szCs w:val="20"/>
              </w:rPr>
            </w:pPr>
            <w:r w:rsidRPr="00D84BE0">
              <w:rPr>
                <w:rFonts w:ascii="Arial" w:hAnsi="Arial" w:cs="Arial"/>
                <w:bCs/>
                <w:sz w:val="20"/>
                <w:szCs w:val="20"/>
              </w:rPr>
              <w:t xml:space="preserve">C1.3 : </w:t>
            </w:r>
            <w:r w:rsidRPr="00D84BE0">
              <w:rPr>
                <w:rFonts w:ascii="Arial" w:hAnsi="Arial" w:cs="Arial"/>
                <w:bCs/>
                <w:color w:val="000000"/>
                <w:sz w:val="20"/>
                <w:szCs w:val="20"/>
              </w:rPr>
              <w:t>Préparer l’installation et son environnement</w:t>
            </w:r>
          </w:p>
          <w:p w14:paraId="1E5690AF" w14:textId="77777777" w:rsidR="00E14CEF" w:rsidRPr="00D84BE0" w:rsidRDefault="00E14CEF" w:rsidP="00256E87">
            <w:pPr>
              <w:rPr>
                <w:rFonts w:ascii="Arial" w:hAnsi="Arial" w:cs="Arial"/>
                <w:bCs/>
                <w:color w:val="000000"/>
                <w:sz w:val="20"/>
                <w:szCs w:val="20"/>
              </w:rPr>
            </w:pPr>
            <w:r w:rsidRPr="00D84BE0">
              <w:rPr>
                <w:rFonts w:ascii="Arial" w:hAnsi="Arial" w:cs="Arial"/>
                <w:bCs/>
                <w:sz w:val="20"/>
                <w:szCs w:val="20"/>
              </w:rPr>
              <w:t xml:space="preserve">C1.4 : </w:t>
            </w:r>
            <w:r w:rsidRPr="00D84BE0">
              <w:rPr>
                <w:rFonts w:ascii="Arial" w:hAnsi="Arial" w:cs="Arial"/>
                <w:bCs/>
                <w:color w:val="000000"/>
                <w:sz w:val="20"/>
                <w:szCs w:val="20"/>
              </w:rPr>
              <w:t>Conduire l’installation de manière écoresponsable</w:t>
            </w:r>
          </w:p>
          <w:p w14:paraId="79F93BD9" w14:textId="77777777" w:rsidR="00E14CEF" w:rsidRPr="00D84BE0" w:rsidRDefault="00E14CEF" w:rsidP="00256E87">
            <w:pPr>
              <w:rPr>
                <w:rFonts w:ascii="Arial" w:hAnsi="Arial" w:cs="Arial"/>
                <w:bCs/>
                <w:color w:val="000000"/>
                <w:sz w:val="20"/>
                <w:szCs w:val="20"/>
              </w:rPr>
            </w:pPr>
            <w:r w:rsidRPr="00D84BE0">
              <w:rPr>
                <w:rFonts w:ascii="Arial" w:hAnsi="Arial" w:cs="Arial"/>
                <w:bCs/>
                <w:sz w:val="20"/>
                <w:szCs w:val="20"/>
              </w:rPr>
              <w:t xml:space="preserve">C1.5 : </w:t>
            </w:r>
            <w:r w:rsidRPr="00D84BE0">
              <w:rPr>
                <w:rFonts w:ascii="Arial" w:hAnsi="Arial" w:cs="Arial"/>
                <w:bCs/>
                <w:color w:val="000000"/>
                <w:sz w:val="20"/>
                <w:szCs w:val="20"/>
              </w:rPr>
              <w:t>Gérer la relation client</w:t>
            </w:r>
          </w:p>
          <w:p w14:paraId="6979EF76" w14:textId="77777777" w:rsidR="00E14CEF" w:rsidRPr="000C7249" w:rsidRDefault="00E14CEF" w:rsidP="00256E87">
            <w:pPr>
              <w:rPr>
                <w:rFonts w:cs="Calibri"/>
                <w:bCs/>
                <w:color w:val="000000"/>
              </w:rPr>
            </w:pPr>
            <w:r w:rsidRPr="00D84BE0">
              <w:rPr>
                <w:rFonts w:ascii="Arial" w:hAnsi="Arial" w:cs="Arial"/>
                <w:bCs/>
                <w:sz w:val="20"/>
                <w:szCs w:val="20"/>
              </w:rPr>
              <w:t xml:space="preserve">C1.6 : </w:t>
            </w:r>
            <w:r w:rsidRPr="00D84BE0">
              <w:rPr>
                <w:rFonts w:ascii="Arial" w:hAnsi="Arial" w:cs="Arial"/>
                <w:bCs/>
                <w:color w:val="000000"/>
                <w:sz w:val="20"/>
                <w:szCs w:val="20"/>
              </w:rPr>
              <w:t>Intervenir et réguler</w:t>
            </w:r>
            <w:r>
              <w:rPr>
                <w:rFonts w:ascii="Arial" w:hAnsi="Arial" w:cs="Arial"/>
                <w:bCs/>
                <w:color w:val="000000"/>
                <w:sz w:val="20"/>
                <w:szCs w:val="20"/>
              </w:rPr>
              <w:t xml:space="preserve"> sur une installation</w:t>
            </w:r>
          </w:p>
        </w:tc>
      </w:tr>
    </w:tbl>
    <w:p w14:paraId="28B5515A" w14:textId="77777777" w:rsidR="00E14CEF" w:rsidRDefault="00E14CEF" w:rsidP="00E14CEF">
      <w:pPr>
        <w:pStyle w:val="RI-Titreannexe"/>
        <w:spacing w:before="0" w:after="0"/>
        <w:ind w:left="0" w:firstLine="0"/>
      </w:pPr>
    </w:p>
    <w:tbl>
      <w:tblPr>
        <w:tblW w:w="9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8839"/>
      </w:tblGrid>
      <w:tr w:rsidR="00E14CEF" w:rsidRPr="00DD7A70" w14:paraId="067B3AC9" w14:textId="77777777" w:rsidTr="00256E87">
        <w:trPr>
          <w:trHeight w:val="441"/>
        </w:trPr>
        <w:tc>
          <w:tcPr>
            <w:tcW w:w="1129" w:type="dxa"/>
            <w:shd w:val="clear" w:color="auto" w:fill="FBD4B4" w:themeFill="accent6" w:themeFillTint="66"/>
            <w:vAlign w:val="center"/>
          </w:tcPr>
          <w:p w14:paraId="4EFEBF30" w14:textId="77777777" w:rsidR="00E14CEF" w:rsidRPr="00C850C5" w:rsidRDefault="00E14CEF" w:rsidP="00256E87">
            <w:pPr>
              <w:pStyle w:val="Paragraphedeliste"/>
              <w:ind w:left="118" w:right="-112"/>
              <w:jc w:val="center"/>
              <w:rPr>
                <w:rFonts w:cs="Calibri"/>
                <w:b/>
              </w:rPr>
            </w:pPr>
            <w:r w:rsidRPr="00B56E37">
              <w:rPr>
                <w:rFonts w:ascii="Arial" w:hAnsi="Arial" w:cs="Arial"/>
                <w:b/>
              </w:rPr>
              <w:t>Bloc 2</w:t>
            </w:r>
          </w:p>
        </w:tc>
        <w:tc>
          <w:tcPr>
            <w:tcW w:w="8839" w:type="dxa"/>
            <w:shd w:val="clear" w:color="auto" w:fill="FBD4B4" w:themeFill="accent6" w:themeFillTint="66"/>
            <w:vAlign w:val="center"/>
          </w:tcPr>
          <w:p w14:paraId="1DF977F2" w14:textId="77777777" w:rsidR="00E14CEF" w:rsidRPr="00C850C5" w:rsidRDefault="00E14CEF" w:rsidP="00256E87">
            <w:pPr>
              <w:pStyle w:val="Paragraphedeliste"/>
              <w:jc w:val="center"/>
              <w:rPr>
                <w:rFonts w:cs="Calibri"/>
                <w:b/>
                <w:caps/>
                <w:sz w:val="28"/>
                <w:szCs w:val="28"/>
              </w:rPr>
            </w:pPr>
            <w:r w:rsidRPr="00C850C5">
              <w:rPr>
                <w:rFonts w:cs="Calibri"/>
                <w:b/>
                <w:sz w:val="28"/>
                <w:szCs w:val="28"/>
              </w:rPr>
              <w:t>MAINTEN</w:t>
            </w:r>
            <w:r>
              <w:rPr>
                <w:rFonts w:cs="Calibri"/>
                <w:b/>
                <w:sz w:val="28"/>
                <w:szCs w:val="28"/>
              </w:rPr>
              <w:t>ANCE D’</w:t>
            </w:r>
            <w:r w:rsidRPr="00C850C5">
              <w:rPr>
                <w:rFonts w:cs="Calibri"/>
                <w:b/>
                <w:sz w:val="28"/>
                <w:szCs w:val="28"/>
              </w:rPr>
              <w:t>UNE INSTALLATION</w:t>
            </w:r>
          </w:p>
        </w:tc>
      </w:tr>
      <w:tr w:rsidR="00E14CEF" w:rsidRPr="00DD7A70" w14:paraId="2720511B" w14:textId="77777777" w:rsidTr="00256E87">
        <w:trPr>
          <w:trHeight w:val="1089"/>
        </w:trPr>
        <w:tc>
          <w:tcPr>
            <w:tcW w:w="9968" w:type="dxa"/>
            <w:gridSpan w:val="2"/>
          </w:tcPr>
          <w:p w14:paraId="408AE984" w14:textId="77777777" w:rsidR="00E14CEF" w:rsidRPr="00D84BE0" w:rsidRDefault="00E14CEF" w:rsidP="00256E87">
            <w:pPr>
              <w:rPr>
                <w:rFonts w:ascii="Arial" w:hAnsi="Arial" w:cs="Arial"/>
                <w:bCs/>
                <w:color w:val="000000"/>
                <w:sz w:val="20"/>
                <w:szCs w:val="20"/>
              </w:rPr>
            </w:pPr>
            <w:r w:rsidRPr="00D84BE0">
              <w:rPr>
                <w:rFonts w:ascii="Arial" w:hAnsi="Arial" w:cs="Arial"/>
                <w:bCs/>
                <w:color w:val="000000"/>
                <w:sz w:val="20"/>
                <w:szCs w:val="20"/>
              </w:rPr>
              <w:t>C2.1 : Réaliser la maintenance préventive d’une installation</w:t>
            </w:r>
          </w:p>
          <w:p w14:paraId="2C2D4525" w14:textId="77777777" w:rsidR="00E14CEF" w:rsidRPr="00D84BE0" w:rsidRDefault="00E14CEF" w:rsidP="00256E87">
            <w:pPr>
              <w:rPr>
                <w:rFonts w:ascii="Arial" w:hAnsi="Arial" w:cs="Arial"/>
                <w:bCs/>
                <w:color w:val="000000"/>
                <w:sz w:val="20"/>
                <w:szCs w:val="20"/>
              </w:rPr>
            </w:pPr>
            <w:r w:rsidRPr="00D84BE0">
              <w:rPr>
                <w:rFonts w:ascii="Arial" w:hAnsi="Arial" w:cs="Arial"/>
                <w:bCs/>
                <w:color w:val="000000"/>
                <w:sz w:val="20"/>
                <w:szCs w:val="20"/>
              </w:rPr>
              <w:t>C2.2 : Réparer une installation</w:t>
            </w:r>
          </w:p>
          <w:p w14:paraId="5FC26E43" w14:textId="77777777" w:rsidR="00E14CEF" w:rsidRPr="00D84BE0" w:rsidRDefault="00E14CEF" w:rsidP="00256E87">
            <w:pPr>
              <w:rPr>
                <w:rFonts w:ascii="Arial" w:hAnsi="Arial" w:cs="Arial"/>
                <w:bCs/>
                <w:color w:val="000000"/>
                <w:sz w:val="20"/>
                <w:szCs w:val="20"/>
              </w:rPr>
            </w:pPr>
            <w:r w:rsidRPr="00D84BE0">
              <w:rPr>
                <w:rFonts w:ascii="Arial" w:hAnsi="Arial" w:cs="Arial"/>
                <w:bCs/>
                <w:color w:val="000000"/>
                <w:sz w:val="20"/>
                <w:szCs w:val="20"/>
              </w:rPr>
              <w:t>C2.3 : Participer à des travaux de montage-démontage</w:t>
            </w:r>
          </w:p>
          <w:p w14:paraId="410CE7AB" w14:textId="77777777" w:rsidR="00E14CEF" w:rsidRPr="000C7249" w:rsidRDefault="00E14CEF" w:rsidP="00256E87">
            <w:pPr>
              <w:rPr>
                <w:rFonts w:cs="Calibri"/>
                <w:bCs/>
                <w:color w:val="000000"/>
              </w:rPr>
            </w:pPr>
            <w:r w:rsidRPr="00D84BE0">
              <w:rPr>
                <w:rFonts w:ascii="Arial" w:hAnsi="Arial" w:cs="Arial"/>
                <w:bCs/>
                <w:color w:val="000000"/>
                <w:sz w:val="20"/>
                <w:szCs w:val="20"/>
              </w:rPr>
              <w:t>C2.4 : Communiquer, rendre compte à l’écrit et/ou à l’oral</w:t>
            </w:r>
            <w:r w:rsidRPr="003C21B6">
              <w:rPr>
                <w:rFonts w:cs="Calibri"/>
                <w:bCs/>
                <w:color w:val="000000"/>
              </w:rPr>
              <w:t xml:space="preserve"> </w:t>
            </w:r>
          </w:p>
        </w:tc>
      </w:tr>
    </w:tbl>
    <w:p w14:paraId="1DD44550" w14:textId="77777777" w:rsidR="00E14CEF" w:rsidRDefault="00E14CEF" w:rsidP="00E14CEF">
      <w:pPr>
        <w:pStyle w:val="RI-corpsdetexte"/>
        <w:rPr>
          <w:lang w:eastAsia="en-US"/>
        </w:rPr>
      </w:pPr>
    </w:p>
    <w:p w14:paraId="75FBE703" w14:textId="730D53ED" w:rsidR="00BF0C69" w:rsidRPr="00BF0C69" w:rsidRDefault="0044509C" w:rsidP="00BE5E2B">
      <w:pPr>
        <w:pStyle w:val="Default"/>
        <w:ind w:left="567"/>
        <w:rPr>
          <w:b/>
        </w:rPr>
      </w:pPr>
      <w:r>
        <w:rPr>
          <w:b/>
        </w:rPr>
        <w:t>7</w:t>
      </w:r>
      <w:r w:rsidR="00BE5E2B">
        <w:rPr>
          <w:b/>
        </w:rPr>
        <w:t>.3</w:t>
      </w:r>
      <w:r w:rsidR="00E14CEF" w:rsidRPr="00BF0C69">
        <w:rPr>
          <w:b/>
        </w:rPr>
        <w:t xml:space="preserve">.2- Les compétences du </w:t>
      </w:r>
      <w:r w:rsidR="00BF0C69" w:rsidRPr="00BF0C69">
        <w:rPr>
          <w:b/>
        </w:rPr>
        <w:t>Bac Pro TCRM</w:t>
      </w:r>
    </w:p>
    <w:p w14:paraId="3D725EAC" w14:textId="77777777" w:rsidR="00E14CEF" w:rsidRPr="00BE5E2B" w:rsidRDefault="00E14CEF" w:rsidP="00BE5E2B">
      <w:pPr>
        <w:pStyle w:val="Default"/>
        <w:ind w:left="567"/>
        <w:rPr>
          <w:b/>
        </w:rPr>
      </w:pP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850"/>
        <w:gridCol w:w="9"/>
        <w:gridCol w:w="8071"/>
      </w:tblGrid>
      <w:tr w:rsidR="00E14CEF" w14:paraId="3FD2AF2B" w14:textId="77777777" w:rsidTr="00256E87">
        <w:tc>
          <w:tcPr>
            <w:tcW w:w="1847" w:type="dxa"/>
            <w:gridSpan w:val="3"/>
            <w:shd w:val="clear" w:color="auto" w:fill="D9D9D9"/>
          </w:tcPr>
          <w:p w14:paraId="67A6C4D3" w14:textId="77777777" w:rsidR="00E14CEF" w:rsidRDefault="00E14CEF" w:rsidP="00256E87">
            <w:pPr>
              <w:jc w:val="center"/>
              <w:rPr>
                <w:rFonts w:ascii="Arial" w:eastAsia="Arial" w:hAnsi="Arial" w:cs="Arial"/>
                <w:b/>
              </w:rPr>
            </w:pPr>
            <w:r>
              <w:rPr>
                <w:rFonts w:ascii="Arial" w:eastAsia="Arial" w:hAnsi="Arial" w:cs="Arial"/>
                <w:b/>
              </w:rPr>
              <w:t>BCP</w:t>
            </w:r>
          </w:p>
          <w:p w14:paraId="03D9B26A" w14:textId="77777777" w:rsidR="00E14CEF" w:rsidRDefault="00E14CEF" w:rsidP="00256E87">
            <w:pPr>
              <w:jc w:val="center"/>
              <w:rPr>
                <w:rFonts w:ascii="Arial" w:eastAsia="Arial" w:hAnsi="Arial" w:cs="Arial"/>
                <w:b/>
              </w:rPr>
            </w:pPr>
            <w:r>
              <w:rPr>
                <w:rFonts w:ascii="Arial" w:eastAsia="Arial" w:hAnsi="Arial" w:cs="Arial"/>
                <w:b/>
              </w:rPr>
              <w:t>TCRM</w:t>
            </w:r>
          </w:p>
        </w:tc>
        <w:tc>
          <w:tcPr>
            <w:tcW w:w="8071" w:type="dxa"/>
            <w:shd w:val="clear" w:color="auto" w:fill="D9D9D9"/>
            <w:vAlign w:val="center"/>
          </w:tcPr>
          <w:p w14:paraId="519E453A" w14:textId="77777777" w:rsidR="00E14CEF" w:rsidRDefault="00E14CEF" w:rsidP="00256E87">
            <w:pPr>
              <w:jc w:val="center"/>
              <w:rPr>
                <w:rFonts w:ascii="Arial" w:eastAsia="Arial" w:hAnsi="Arial" w:cs="Arial"/>
                <w:b/>
              </w:rPr>
            </w:pPr>
            <w:r>
              <w:rPr>
                <w:rFonts w:ascii="Arial" w:eastAsia="Arial" w:hAnsi="Arial" w:cs="Arial"/>
                <w:b/>
              </w:rPr>
              <w:t>COMPETENCES</w:t>
            </w:r>
          </w:p>
        </w:tc>
      </w:tr>
      <w:tr w:rsidR="00E14CEF" w14:paraId="69188CC0" w14:textId="77777777" w:rsidTr="00256E87">
        <w:tc>
          <w:tcPr>
            <w:tcW w:w="988" w:type="dxa"/>
            <w:vMerge w:val="restart"/>
            <w:shd w:val="clear" w:color="auto" w:fill="FFF2CC"/>
          </w:tcPr>
          <w:p w14:paraId="1096CA15" w14:textId="77777777" w:rsidR="00E14CEF" w:rsidRDefault="00E14CEF" w:rsidP="00256E87">
            <w:pPr>
              <w:ind w:left="113" w:right="113"/>
              <w:jc w:val="center"/>
              <w:rPr>
                <w:rFonts w:ascii="Arial" w:eastAsia="Arial" w:hAnsi="Arial" w:cs="Arial"/>
                <w:sz w:val="20"/>
                <w:szCs w:val="20"/>
              </w:rPr>
            </w:pPr>
            <w:r>
              <w:rPr>
                <w:rFonts w:ascii="Arial" w:eastAsia="Arial" w:hAnsi="Arial" w:cs="Arial"/>
                <w:b/>
                <w:sz w:val="20"/>
                <w:szCs w:val="20"/>
              </w:rPr>
              <w:t>C1 : Exploiter une installation</w:t>
            </w:r>
          </w:p>
        </w:tc>
        <w:tc>
          <w:tcPr>
            <w:tcW w:w="850" w:type="dxa"/>
            <w:shd w:val="clear" w:color="auto" w:fill="FFF2CC"/>
          </w:tcPr>
          <w:p w14:paraId="03D349B8" w14:textId="77777777" w:rsidR="00E14CEF" w:rsidRDefault="00E14CEF" w:rsidP="00256E87">
            <w:pPr>
              <w:jc w:val="center"/>
              <w:rPr>
                <w:rFonts w:ascii="Arial" w:eastAsia="Arial" w:hAnsi="Arial" w:cs="Arial"/>
              </w:rPr>
            </w:pPr>
            <w:r>
              <w:rPr>
                <w:rFonts w:ascii="Arial" w:eastAsia="Arial" w:hAnsi="Arial" w:cs="Arial"/>
              </w:rPr>
              <w:t>C1.1</w:t>
            </w:r>
          </w:p>
        </w:tc>
        <w:tc>
          <w:tcPr>
            <w:tcW w:w="8080" w:type="dxa"/>
            <w:gridSpan w:val="2"/>
            <w:shd w:val="clear" w:color="auto" w:fill="FFF2CC"/>
            <w:vAlign w:val="center"/>
          </w:tcPr>
          <w:p w14:paraId="5BBFD343" w14:textId="77777777" w:rsidR="00E14CEF" w:rsidRDefault="00E14CEF" w:rsidP="00256E87">
            <w:pPr>
              <w:rPr>
                <w:rFonts w:ascii="Arial" w:eastAsia="Arial" w:hAnsi="Arial" w:cs="Arial"/>
              </w:rPr>
            </w:pPr>
            <w:r>
              <w:rPr>
                <w:rFonts w:ascii="Arial" w:eastAsia="Arial" w:hAnsi="Arial" w:cs="Arial"/>
                <w:color w:val="000000"/>
              </w:rPr>
              <w:t xml:space="preserve">Identifier et maitriser les risques pour l’installation, son environnement, les personnes et appliquer les mesures de prévention </w:t>
            </w:r>
          </w:p>
        </w:tc>
      </w:tr>
      <w:tr w:rsidR="00E14CEF" w14:paraId="2554DBBF" w14:textId="77777777" w:rsidTr="00256E87">
        <w:tc>
          <w:tcPr>
            <w:tcW w:w="988" w:type="dxa"/>
            <w:vMerge/>
            <w:shd w:val="clear" w:color="auto" w:fill="FFF2CC"/>
          </w:tcPr>
          <w:p w14:paraId="6DDC92AA" w14:textId="77777777" w:rsidR="00E14CEF" w:rsidRDefault="00E14CEF" w:rsidP="00256E87">
            <w:pPr>
              <w:pBdr>
                <w:top w:val="nil"/>
                <w:left w:val="nil"/>
                <w:bottom w:val="nil"/>
                <w:right w:val="nil"/>
                <w:between w:val="nil"/>
              </w:pBdr>
              <w:spacing w:line="276" w:lineRule="auto"/>
              <w:rPr>
                <w:rFonts w:ascii="Arial" w:eastAsia="Arial" w:hAnsi="Arial" w:cs="Arial"/>
              </w:rPr>
            </w:pPr>
          </w:p>
        </w:tc>
        <w:tc>
          <w:tcPr>
            <w:tcW w:w="850" w:type="dxa"/>
            <w:shd w:val="clear" w:color="auto" w:fill="FFF2CC"/>
          </w:tcPr>
          <w:p w14:paraId="41F379B2" w14:textId="77777777" w:rsidR="00E14CEF" w:rsidRDefault="00E14CEF" w:rsidP="00256E87">
            <w:pPr>
              <w:jc w:val="center"/>
              <w:rPr>
                <w:rFonts w:ascii="Arial" w:eastAsia="Arial" w:hAnsi="Arial" w:cs="Arial"/>
              </w:rPr>
            </w:pPr>
            <w:r>
              <w:rPr>
                <w:rFonts w:ascii="Arial" w:eastAsia="Arial" w:hAnsi="Arial" w:cs="Arial"/>
              </w:rPr>
              <w:t>C1.2</w:t>
            </w:r>
          </w:p>
        </w:tc>
        <w:tc>
          <w:tcPr>
            <w:tcW w:w="8080" w:type="dxa"/>
            <w:gridSpan w:val="2"/>
            <w:shd w:val="clear" w:color="auto" w:fill="FFF2CC"/>
            <w:vAlign w:val="center"/>
          </w:tcPr>
          <w:p w14:paraId="349077E8" w14:textId="77777777" w:rsidR="00E14CEF" w:rsidRDefault="00E14CEF" w:rsidP="00256E87">
            <w:pPr>
              <w:rPr>
                <w:rFonts w:ascii="Arial" w:eastAsia="Arial" w:hAnsi="Arial" w:cs="Arial"/>
              </w:rPr>
            </w:pPr>
            <w:r>
              <w:rPr>
                <w:rFonts w:ascii="Arial" w:eastAsia="Arial" w:hAnsi="Arial" w:cs="Arial"/>
                <w:color w:val="000000"/>
              </w:rPr>
              <w:t>Identifier et maitriser les procédures, les réglementations</w:t>
            </w:r>
          </w:p>
        </w:tc>
      </w:tr>
      <w:tr w:rsidR="00E14CEF" w14:paraId="41527BFF" w14:textId="77777777" w:rsidTr="00256E87">
        <w:tc>
          <w:tcPr>
            <w:tcW w:w="988" w:type="dxa"/>
            <w:vMerge/>
            <w:shd w:val="clear" w:color="auto" w:fill="FFF2CC"/>
          </w:tcPr>
          <w:p w14:paraId="437EE768" w14:textId="77777777" w:rsidR="00E14CEF" w:rsidRDefault="00E14CEF" w:rsidP="00256E87">
            <w:pPr>
              <w:pBdr>
                <w:top w:val="nil"/>
                <w:left w:val="nil"/>
                <w:bottom w:val="nil"/>
                <w:right w:val="nil"/>
                <w:between w:val="nil"/>
              </w:pBdr>
              <w:spacing w:line="276" w:lineRule="auto"/>
              <w:rPr>
                <w:rFonts w:ascii="Arial" w:eastAsia="Arial" w:hAnsi="Arial" w:cs="Arial"/>
              </w:rPr>
            </w:pPr>
          </w:p>
        </w:tc>
        <w:tc>
          <w:tcPr>
            <w:tcW w:w="850" w:type="dxa"/>
            <w:shd w:val="clear" w:color="auto" w:fill="FFF2CC"/>
          </w:tcPr>
          <w:p w14:paraId="76806362" w14:textId="77777777" w:rsidR="00E14CEF" w:rsidRDefault="00E14CEF" w:rsidP="00256E87">
            <w:pPr>
              <w:jc w:val="center"/>
              <w:rPr>
                <w:rFonts w:ascii="Arial" w:eastAsia="Arial" w:hAnsi="Arial" w:cs="Arial"/>
              </w:rPr>
            </w:pPr>
            <w:r>
              <w:rPr>
                <w:rFonts w:ascii="Arial" w:eastAsia="Arial" w:hAnsi="Arial" w:cs="Arial"/>
              </w:rPr>
              <w:t>C1.3</w:t>
            </w:r>
          </w:p>
        </w:tc>
        <w:tc>
          <w:tcPr>
            <w:tcW w:w="8080" w:type="dxa"/>
            <w:gridSpan w:val="2"/>
            <w:shd w:val="clear" w:color="auto" w:fill="FFF2CC"/>
            <w:vAlign w:val="center"/>
          </w:tcPr>
          <w:p w14:paraId="3671A84E" w14:textId="77777777" w:rsidR="00E14CEF" w:rsidRDefault="00E14CEF" w:rsidP="00256E87">
            <w:pPr>
              <w:rPr>
                <w:rFonts w:ascii="Arial" w:eastAsia="Arial" w:hAnsi="Arial" w:cs="Arial"/>
              </w:rPr>
            </w:pPr>
            <w:r>
              <w:rPr>
                <w:rFonts w:ascii="Arial" w:eastAsia="Arial" w:hAnsi="Arial" w:cs="Arial"/>
                <w:color w:val="000000"/>
              </w:rPr>
              <w:t>Préparer l’installation et son environnement</w:t>
            </w:r>
          </w:p>
        </w:tc>
      </w:tr>
      <w:tr w:rsidR="00E14CEF" w14:paraId="17B4BB37" w14:textId="77777777" w:rsidTr="00256E87">
        <w:tc>
          <w:tcPr>
            <w:tcW w:w="988" w:type="dxa"/>
            <w:vMerge/>
            <w:shd w:val="clear" w:color="auto" w:fill="FFF2CC"/>
          </w:tcPr>
          <w:p w14:paraId="146BC04E" w14:textId="77777777" w:rsidR="00E14CEF" w:rsidRDefault="00E14CEF" w:rsidP="00256E87">
            <w:pPr>
              <w:pBdr>
                <w:top w:val="nil"/>
                <w:left w:val="nil"/>
                <w:bottom w:val="nil"/>
                <w:right w:val="nil"/>
                <w:between w:val="nil"/>
              </w:pBdr>
              <w:spacing w:line="276" w:lineRule="auto"/>
              <w:rPr>
                <w:rFonts w:ascii="Arial" w:eastAsia="Arial" w:hAnsi="Arial" w:cs="Arial"/>
              </w:rPr>
            </w:pPr>
          </w:p>
        </w:tc>
        <w:tc>
          <w:tcPr>
            <w:tcW w:w="850" w:type="dxa"/>
            <w:shd w:val="clear" w:color="auto" w:fill="FFF2CC"/>
          </w:tcPr>
          <w:p w14:paraId="04BD1B93" w14:textId="77777777" w:rsidR="00E14CEF" w:rsidRDefault="00E14CEF" w:rsidP="00256E87">
            <w:pPr>
              <w:jc w:val="center"/>
              <w:rPr>
                <w:rFonts w:ascii="Arial" w:eastAsia="Arial" w:hAnsi="Arial" w:cs="Arial"/>
              </w:rPr>
            </w:pPr>
            <w:r>
              <w:rPr>
                <w:rFonts w:ascii="Arial" w:eastAsia="Arial" w:hAnsi="Arial" w:cs="Arial"/>
              </w:rPr>
              <w:t>C1.4</w:t>
            </w:r>
          </w:p>
        </w:tc>
        <w:tc>
          <w:tcPr>
            <w:tcW w:w="8080" w:type="dxa"/>
            <w:gridSpan w:val="2"/>
            <w:shd w:val="clear" w:color="auto" w:fill="FFF2CC"/>
            <w:vAlign w:val="center"/>
          </w:tcPr>
          <w:p w14:paraId="65D78275" w14:textId="77777777" w:rsidR="00E14CEF" w:rsidRDefault="00E14CEF" w:rsidP="00256E87">
            <w:pPr>
              <w:rPr>
                <w:rFonts w:ascii="Arial" w:eastAsia="Arial" w:hAnsi="Arial" w:cs="Arial"/>
                <w:color w:val="000000"/>
              </w:rPr>
            </w:pPr>
            <w:r>
              <w:rPr>
                <w:rFonts w:ascii="Arial" w:eastAsia="Arial" w:hAnsi="Arial" w:cs="Arial"/>
                <w:color w:val="000000"/>
              </w:rPr>
              <w:t>Conduire l’installation de manière écoresponsable</w:t>
            </w:r>
          </w:p>
        </w:tc>
      </w:tr>
      <w:tr w:rsidR="00E14CEF" w14:paraId="4789F691" w14:textId="77777777" w:rsidTr="00256E87">
        <w:tc>
          <w:tcPr>
            <w:tcW w:w="988" w:type="dxa"/>
            <w:vMerge/>
            <w:shd w:val="clear" w:color="auto" w:fill="FFF2CC"/>
          </w:tcPr>
          <w:p w14:paraId="0B7EF85D" w14:textId="77777777" w:rsidR="00E14CEF" w:rsidRDefault="00E14CEF" w:rsidP="00256E87">
            <w:pPr>
              <w:pBdr>
                <w:top w:val="nil"/>
                <w:left w:val="nil"/>
                <w:bottom w:val="nil"/>
                <w:right w:val="nil"/>
                <w:between w:val="nil"/>
              </w:pBdr>
              <w:spacing w:line="276" w:lineRule="auto"/>
              <w:rPr>
                <w:rFonts w:ascii="Arial" w:eastAsia="Arial" w:hAnsi="Arial" w:cs="Arial"/>
                <w:color w:val="000000"/>
              </w:rPr>
            </w:pPr>
          </w:p>
        </w:tc>
        <w:tc>
          <w:tcPr>
            <w:tcW w:w="850" w:type="dxa"/>
            <w:shd w:val="clear" w:color="auto" w:fill="FFF2CC"/>
          </w:tcPr>
          <w:p w14:paraId="210AB0EC" w14:textId="77777777" w:rsidR="00E14CEF" w:rsidRDefault="00E14CEF" w:rsidP="00256E87">
            <w:pPr>
              <w:jc w:val="center"/>
              <w:rPr>
                <w:rFonts w:ascii="Arial" w:eastAsia="Arial" w:hAnsi="Arial" w:cs="Arial"/>
              </w:rPr>
            </w:pPr>
            <w:r>
              <w:rPr>
                <w:rFonts w:ascii="Arial" w:eastAsia="Arial" w:hAnsi="Arial" w:cs="Arial"/>
              </w:rPr>
              <w:t>C1.5</w:t>
            </w:r>
          </w:p>
        </w:tc>
        <w:tc>
          <w:tcPr>
            <w:tcW w:w="8080" w:type="dxa"/>
            <w:gridSpan w:val="2"/>
            <w:shd w:val="clear" w:color="auto" w:fill="FFF2CC"/>
            <w:vAlign w:val="center"/>
          </w:tcPr>
          <w:p w14:paraId="32321CDC" w14:textId="77777777" w:rsidR="00E14CEF" w:rsidRDefault="00E14CEF" w:rsidP="00256E87">
            <w:pPr>
              <w:rPr>
                <w:rFonts w:ascii="Arial" w:eastAsia="Arial" w:hAnsi="Arial" w:cs="Arial"/>
              </w:rPr>
            </w:pPr>
            <w:r>
              <w:rPr>
                <w:rFonts w:ascii="Arial" w:eastAsia="Arial" w:hAnsi="Arial" w:cs="Arial"/>
                <w:color w:val="000000"/>
              </w:rPr>
              <w:t>Gérer la relation client</w:t>
            </w:r>
          </w:p>
        </w:tc>
      </w:tr>
      <w:tr w:rsidR="00E14CEF" w14:paraId="72A52C78" w14:textId="77777777" w:rsidTr="00256E87">
        <w:tc>
          <w:tcPr>
            <w:tcW w:w="988" w:type="dxa"/>
            <w:vMerge/>
            <w:shd w:val="clear" w:color="auto" w:fill="FFF2CC"/>
          </w:tcPr>
          <w:p w14:paraId="12C4FFEE" w14:textId="77777777" w:rsidR="00E14CEF" w:rsidRDefault="00E14CEF" w:rsidP="00256E87">
            <w:pPr>
              <w:pBdr>
                <w:top w:val="nil"/>
                <w:left w:val="nil"/>
                <w:bottom w:val="nil"/>
                <w:right w:val="nil"/>
                <w:between w:val="nil"/>
              </w:pBdr>
              <w:spacing w:line="276" w:lineRule="auto"/>
              <w:rPr>
                <w:rFonts w:ascii="Arial" w:eastAsia="Arial" w:hAnsi="Arial" w:cs="Arial"/>
              </w:rPr>
            </w:pPr>
          </w:p>
        </w:tc>
        <w:tc>
          <w:tcPr>
            <w:tcW w:w="850" w:type="dxa"/>
            <w:shd w:val="clear" w:color="auto" w:fill="FFF2CC"/>
          </w:tcPr>
          <w:p w14:paraId="2A9B0C7A" w14:textId="77777777" w:rsidR="00E14CEF" w:rsidRDefault="00E14CEF" w:rsidP="00256E87">
            <w:pPr>
              <w:jc w:val="center"/>
              <w:rPr>
                <w:rFonts w:ascii="Arial" w:eastAsia="Arial" w:hAnsi="Arial" w:cs="Arial"/>
              </w:rPr>
            </w:pPr>
            <w:r>
              <w:rPr>
                <w:rFonts w:ascii="Arial" w:eastAsia="Arial" w:hAnsi="Arial" w:cs="Arial"/>
              </w:rPr>
              <w:t>C1.6</w:t>
            </w:r>
          </w:p>
        </w:tc>
        <w:tc>
          <w:tcPr>
            <w:tcW w:w="8080" w:type="dxa"/>
            <w:gridSpan w:val="2"/>
            <w:shd w:val="clear" w:color="auto" w:fill="FFF2CC"/>
            <w:vAlign w:val="center"/>
          </w:tcPr>
          <w:p w14:paraId="193A74F2" w14:textId="77777777" w:rsidR="00E14CEF" w:rsidRDefault="00E14CEF" w:rsidP="00256E87">
            <w:pPr>
              <w:rPr>
                <w:rFonts w:ascii="Arial" w:eastAsia="Arial" w:hAnsi="Arial" w:cs="Arial"/>
              </w:rPr>
            </w:pPr>
            <w:r>
              <w:rPr>
                <w:rFonts w:ascii="Arial" w:eastAsia="Arial" w:hAnsi="Arial" w:cs="Arial"/>
                <w:color w:val="000000"/>
              </w:rPr>
              <w:t>Intervenir et réguler sur une installation</w:t>
            </w:r>
          </w:p>
        </w:tc>
      </w:tr>
      <w:tr w:rsidR="00E14CEF" w14:paraId="69718B40" w14:textId="77777777" w:rsidTr="00256E87">
        <w:tc>
          <w:tcPr>
            <w:tcW w:w="988" w:type="dxa"/>
            <w:vMerge w:val="restart"/>
            <w:shd w:val="clear" w:color="auto" w:fill="E2EFD9"/>
          </w:tcPr>
          <w:p w14:paraId="45A7FF83" w14:textId="77777777" w:rsidR="00E14CEF" w:rsidRDefault="00E14CEF" w:rsidP="00256E87">
            <w:pPr>
              <w:ind w:left="113" w:right="113"/>
              <w:jc w:val="center"/>
              <w:rPr>
                <w:rFonts w:ascii="Arial" w:eastAsia="Arial" w:hAnsi="Arial" w:cs="Arial"/>
                <w:sz w:val="20"/>
                <w:szCs w:val="20"/>
              </w:rPr>
            </w:pPr>
            <w:r>
              <w:rPr>
                <w:rFonts w:ascii="Arial" w:eastAsia="Arial" w:hAnsi="Arial" w:cs="Arial"/>
                <w:b/>
                <w:sz w:val="20"/>
                <w:szCs w:val="20"/>
              </w:rPr>
              <w:t>C2 : Maintenir une installation</w:t>
            </w:r>
          </w:p>
        </w:tc>
        <w:tc>
          <w:tcPr>
            <w:tcW w:w="850" w:type="dxa"/>
            <w:shd w:val="clear" w:color="auto" w:fill="E2EFD9"/>
          </w:tcPr>
          <w:p w14:paraId="5902319C" w14:textId="77777777" w:rsidR="00E14CEF" w:rsidRDefault="00E14CEF" w:rsidP="00256E87">
            <w:pPr>
              <w:jc w:val="center"/>
              <w:rPr>
                <w:rFonts w:ascii="Arial" w:eastAsia="Arial" w:hAnsi="Arial" w:cs="Arial"/>
              </w:rPr>
            </w:pPr>
            <w:r>
              <w:rPr>
                <w:rFonts w:ascii="Arial" w:eastAsia="Arial" w:hAnsi="Arial" w:cs="Arial"/>
              </w:rPr>
              <w:t>C2.1</w:t>
            </w:r>
          </w:p>
        </w:tc>
        <w:tc>
          <w:tcPr>
            <w:tcW w:w="8080" w:type="dxa"/>
            <w:gridSpan w:val="2"/>
            <w:shd w:val="clear" w:color="auto" w:fill="E2EFD9"/>
          </w:tcPr>
          <w:p w14:paraId="44361287" w14:textId="77777777" w:rsidR="00E14CEF" w:rsidRDefault="00E14CEF" w:rsidP="00256E87">
            <w:pPr>
              <w:rPr>
                <w:rFonts w:ascii="Arial" w:eastAsia="Arial" w:hAnsi="Arial" w:cs="Arial"/>
              </w:rPr>
            </w:pPr>
            <w:r>
              <w:rPr>
                <w:rFonts w:ascii="Arial" w:eastAsia="Arial" w:hAnsi="Arial" w:cs="Arial"/>
                <w:color w:val="000000"/>
              </w:rPr>
              <w:t>Réaliser la maintenance préventive d’une installation</w:t>
            </w:r>
          </w:p>
        </w:tc>
      </w:tr>
      <w:tr w:rsidR="00E14CEF" w14:paraId="21A78888" w14:textId="77777777" w:rsidTr="00256E87">
        <w:tc>
          <w:tcPr>
            <w:tcW w:w="988" w:type="dxa"/>
            <w:vMerge/>
            <w:shd w:val="clear" w:color="auto" w:fill="E2EFD9"/>
          </w:tcPr>
          <w:p w14:paraId="43F7F7A8" w14:textId="77777777" w:rsidR="00E14CEF" w:rsidRDefault="00E14CEF" w:rsidP="00256E87">
            <w:pPr>
              <w:pBdr>
                <w:top w:val="nil"/>
                <w:left w:val="nil"/>
                <w:bottom w:val="nil"/>
                <w:right w:val="nil"/>
                <w:between w:val="nil"/>
              </w:pBdr>
              <w:spacing w:line="276" w:lineRule="auto"/>
              <w:rPr>
                <w:rFonts w:ascii="Arial" w:eastAsia="Arial" w:hAnsi="Arial" w:cs="Arial"/>
              </w:rPr>
            </w:pPr>
          </w:p>
        </w:tc>
        <w:tc>
          <w:tcPr>
            <w:tcW w:w="850" w:type="dxa"/>
            <w:shd w:val="clear" w:color="auto" w:fill="E2EFD9"/>
          </w:tcPr>
          <w:p w14:paraId="1AE4C6F8" w14:textId="77777777" w:rsidR="00E14CEF" w:rsidRDefault="00E14CEF" w:rsidP="00256E87">
            <w:pPr>
              <w:jc w:val="center"/>
              <w:rPr>
                <w:rFonts w:ascii="Arial" w:eastAsia="Arial" w:hAnsi="Arial" w:cs="Arial"/>
              </w:rPr>
            </w:pPr>
            <w:r>
              <w:rPr>
                <w:rFonts w:ascii="Arial" w:eastAsia="Arial" w:hAnsi="Arial" w:cs="Arial"/>
              </w:rPr>
              <w:t>C2.2</w:t>
            </w:r>
          </w:p>
        </w:tc>
        <w:tc>
          <w:tcPr>
            <w:tcW w:w="8080" w:type="dxa"/>
            <w:gridSpan w:val="2"/>
            <w:shd w:val="clear" w:color="auto" w:fill="E2EFD9"/>
          </w:tcPr>
          <w:p w14:paraId="55B1D0E3" w14:textId="77777777" w:rsidR="00E14CEF" w:rsidRDefault="00E14CEF" w:rsidP="00256E87">
            <w:pPr>
              <w:rPr>
                <w:rFonts w:ascii="Arial" w:eastAsia="Arial" w:hAnsi="Arial" w:cs="Arial"/>
              </w:rPr>
            </w:pPr>
            <w:r>
              <w:rPr>
                <w:rFonts w:ascii="Arial" w:eastAsia="Arial" w:hAnsi="Arial" w:cs="Arial"/>
                <w:color w:val="000000"/>
              </w:rPr>
              <w:t>Diagnostiquer et dépanner une installation</w:t>
            </w:r>
          </w:p>
        </w:tc>
      </w:tr>
      <w:tr w:rsidR="00E14CEF" w14:paraId="480D31AD" w14:textId="77777777" w:rsidTr="00256E87">
        <w:tc>
          <w:tcPr>
            <w:tcW w:w="988" w:type="dxa"/>
            <w:vMerge/>
            <w:shd w:val="clear" w:color="auto" w:fill="E2EFD9"/>
          </w:tcPr>
          <w:p w14:paraId="332D8ABF" w14:textId="77777777" w:rsidR="00E14CEF" w:rsidRDefault="00E14CEF" w:rsidP="00256E87">
            <w:pPr>
              <w:pBdr>
                <w:top w:val="nil"/>
                <w:left w:val="nil"/>
                <w:bottom w:val="nil"/>
                <w:right w:val="nil"/>
                <w:between w:val="nil"/>
              </w:pBdr>
              <w:spacing w:line="276" w:lineRule="auto"/>
              <w:rPr>
                <w:rFonts w:ascii="Arial" w:eastAsia="Arial" w:hAnsi="Arial" w:cs="Arial"/>
              </w:rPr>
            </w:pPr>
          </w:p>
        </w:tc>
        <w:tc>
          <w:tcPr>
            <w:tcW w:w="850" w:type="dxa"/>
            <w:shd w:val="clear" w:color="auto" w:fill="E2EFD9"/>
          </w:tcPr>
          <w:p w14:paraId="753083D8" w14:textId="77777777" w:rsidR="00E14CEF" w:rsidRDefault="00E14CEF" w:rsidP="00256E87">
            <w:pPr>
              <w:jc w:val="center"/>
              <w:rPr>
                <w:rFonts w:ascii="Arial" w:eastAsia="Arial" w:hAnsi="Arial" w:cs="Arial"/>
              </w:rPr>
            </w:pPr>
            <w:r>
              <w:rPr>
                <w:rFonts w:ascii="Arial" w:eastAsia="Arial" w:hAnsi="Arial" w:cs="Arial"/>
              </w:rPr>
              <w:t>C2.3</w:t>
            </w:r>
          </w:p>
        </w:tc>
        <w:tc>
          <w:tcPr>
            <w:tcW w:w="8080" w:type="dxa"/>
            <w:gridSpan w:val="2"/>
            <w:shd w:val="clear" w:color="auto" w:fill="E2EFD9"/>
          </w:tcPr>
          <w:p w14:paraId="613EFA17" w14:textId="77777777" w:rsidR="00E14CEF" w:rsidRDefault="00E14CEF" w:rsidP="00256E87">
            <w:pPr>
              <w:rPr>
                <w:rFonts w:ascii="Arial" w:eastAsia="Arial" w:hAnsi="Arial" w:cs="Arial"/>
              </w:rPr>
            </w:pPr>
            <w:r>
              <w:rPr>
                <w:rFonts w:ascii="Arial" w:eastAsia="Arial" w:hAnsi="Arial" w:cs="Arial"/>
                <w:color w:val="000000"/>
              </w:rPr>
              <w:t>Réparer une installation</w:t>
            </w:r>
          </w:p>
        </w:tc>
      </w:tr>
      <w:tr w:rsidR="00E14CEF" w14:paraId="04CACF76" w14:textId="77777777" w:rsidTr="00256E87">
        <w:tc>
          <w:tcPr>
            <w:tcW w:w="988" w:type="dxa"/>
            <w:vMerge/>
            <w:shd w:val="clear" w:color="auto" w:fill="E2EFD9"/>
          </w:tcPr>
          <w:p w14:paraId="3D379436" w14:textId="77777777" w:rsidR="00E14CEF" w:rsidRDefault="00E14CEF" w:rsidP="00256E87">
            <w:pPr>
              <w:pBdr>
                <w:top w:val="nil"/>
                <w:left w:val="nil"/>
                <w:bottom w:val="nil"/>
                <w:right w:val="nil"/>
                <w:between w:val="nil"/>
              </w:pBdr>
              <w:spacing w:line="276" w:lineRule="auto"/>
              <w:rPr>
                <w:rFonts w:ascii="Arial" w:eastAsia="Arial" w:hAnsi="Arial" w:cs="Arial"/>
              </w:rPr>
            </w:pPr>
          </w:p>
        </w:tc>
        <w:tc>
          <w:tcPr>
            <w:tcW w:w="850" w:type="dxa"/>
            <w:shd w:val="clear" w:color="auto" w:fill="E2EFD9"/>
          </w:tcPr>
          <w:p w14:paraId="183DB7B5" w14:textId="77777777" w:rsidR="00E14CEF" w:rsidRDefault="00E14CEF" w:rsidP="00256E87">
            <w:pPr>
              <w:jc w:val="center"/>
              <w:rPr>
                <w:rFonts w:ascii="Arial" w:eastAsia="Arial" w:hAnsi="Arial" w:cs="Arial"/>
              </w:rPr>
            </w:pPr>
            <w:r>
              <w:rPr>
                <w:rFonts w:ascii="Arial" w:eastAsia="Arial" w:hAnsi="Arial" w:cs="Arial"/>
              </w:rPr>
              <w:t>C2.4</w:t>
            </w:r>
          </w:p>
        </w:tc>
        <w:tc>
          <w:tcPr>
            <w:tcW w:w="8080" w:type="dxa"/>
            <w:gridSpan w:val="2"/>
            <w:shd w:val="clear" w:color="auto" w:fill="E2EFD9"/>
          </w:tcPr>
          <w:p w14:paraId="12BD574D" w14:textId="77777777" w:rsidR="00E14CEF" w:rsidRDefault="00E14CEF" w:rsidP="00256E87">
            <w:pPr>
              <w:rPr>
                <w:rFonts w:ascii="Arial" w:eastAsia="Arial" w:hAnsi="Arial" w:cs="Arial"/>
              </w:rPr>
            </w:pPr>
            <w:r>
              <w:rPr>
                <w:rFonts w:ascii="Arial" w:eastAsia="Arial" w:hAnsi="Arial" w:cs="Arial"/>
                <w:color w:val="000000"/>
              </w:rPr>
              <w:t>Participer à des travaux de montage-démontage-réglages et animer une équipe</w:t>
            </w:r>
          </w:p>
        </w:tc>
      </w:tr>
      <w:tr w:rsidR="00E14CEF" w14:paraId="1B83352E" w14:textId="77777777" w:rsidTr="00256E87">
        <w:tc>
          <w:tcPr>
            <w:tcW w:w="988" w:type="dxa"/>
            <w:vMerge/>
            <w:shd w:val="clear" w:color="auto" w:fill="E2EFD9"/>
          </w:tcPr>
          <w:p w14:paraId="738594F7" w14:textId="77777777" w:rsidR="00E14CEF" w:rsidRDefault="00E14CEF" w:rsidP="00256E87">
            <w:pPr>
              <w:pBdr>
                <w:top w:val="nil"/>
                <w:left w:val="nil"/>
                <w:bottom w:val="nil"/>
                <w:right w:val="nil"/>
                <w:between w:val="nil"/>
              </w:pBdr>
              <w:spacing w:line="276" w:lineRule="auto"/>
              <w:rPr>
                <w:rFonts w:ascii="Arial" w:eastAsia="Arial" w:hAnsi="Arial" w:cs="Arial"/>
              </w:rPr>
            </w:pPr>
          </w:p>
        </w:tc>
        <w:tc>
          <w:tcPr>
            <w:tcW w:w="850" w:type="dxa"/>
            <w:shd w:val="clear" w:color="auto" w:fill="E2EFD9"/>
          </w:tcPr>
          <w:p w14:paraId="66B0C349" w14:textId="77777777" w:rsidR="00E14CEF" w:rsidRDefault="00E14CEF" w:rsidP="00256E87">
            <w:pPr>
              <w:jc w:val="center"/>
              <w:rPr>
                <w:rFonts w:ascii="Arial" w:eastAsia="Arial" w:hAnsi="Arial" w:cs="Arial"/>
              </w:rPr>
            </w:pPr>
            <w:r>
              <w:rPr>
                <w:rFonts w:ascii="Arial" w:eastAsia="Arial" w:hAnsi="Arial" w:cs="Arial"/>
              </w:rPr>
              <w:t>C2.5</w:t>
            </w:r>
          </w:p>
        </w:tc>
        <w:tc>
          <w:tcPr>
            <w:tcW w:w="8080" w:type="dxa"/>
            <w:gridSpan w:val="2"/>
            <w:shd w:val="clear" w:color="auto" w:fill="E2EFD9"/>
          </w:tcPr>
          <w:p w14:paraId="2640B597" w14:textId="77777777" w:rsidR="00E14CEF" w:rsidRDefault="00E14CEF" w:rsidP="00256E87">
            <w:pPr>
              <w:rPr>
                <w:rFonts w:ascii="Arial" w:eastAsia="Arial" w:hAnsi="Arial" w:cs="Arial"/>
              </w:rPr>
            </w:pPr>
            <w:r>
              <w:rPr>
                <w:rFonts w:ascii="Arial" w:eastAsia="Arial" w:hAnsi="Arial" w:cs="Arial"/>
                <w:color w:val="000000"/>
              </w:rPr>
              <w:t>Participer, présenter un projet, un plan d’actions</w:t>
            </w:r>
          </w:p>
        </w:tc>
      </w:tr>
      <w:tr w:rsidR="00E14CEF" w14:paraId="221377EB" w14:textId="77777777" w:rsidTr="00256E87">
        <w:tc>
          <w:tcPr>
            <w:tcW w:w="988" w:type="dxa"/>
            <w:vMerge/>
            <w:shd w:val="clear" w:color="auto" w:fill="E2EFD9"/>
          </w:tcPr>
          <w:p w14:paraId="139BD897" w14:textId="77777777" w:rsidR="00E14CEF" w:rsidRDefault="00E14CEF" w:rsidP="00256E87">
            <w:pPr>
              <w:pBdr>
                <w:top w:val="nil"/>
                <w:left w:val="nil"/>
                <w:bottom w:val="nil"/>
                <w:right w:val="nil"/>
                <w:between w:val="nil"/>
              </w:pBdr>
              <w:spacing w:line="276" w:lineRule="auto"/>
              <w:rPr>
                <w:rFonts w:ascii="Arial" w:eastAsia="Arial" w:hAnsi="Arial" w:cs="Arial"/>
              </w:rPr>
            </w:pPr>
          </w:p>
        </w:tc>
        <w:tc>
          <w:tcPr>
            <w:tcW w:w="850" w:type="dxa"/>
            <w:shd w:val="clear" w:color="auto" w:fill="E2EFD9"/>
          </w:tcPr>
          <w:p w14:paraId="5CD0D924" w14:textId="77777777" w:rsidR="00E14CEF" w:rsidRDefault="00E14CEF" w:rsidP="00256E87">
            <w:pPr>
              <w:jc w:val="center"/>
              <w:rPr>
                <w:rFonts w:ascii="Arial" w:eastAsia="Arial" w:hAnsi="Arial" w:cs="Arial"/>
              </w:rPr>
            </w:pPr>
            <w:r>
              <w:rPr>
                <w:rFonts w:ascii="Arial" w:eastAsia="Arial" w:hAnsi="Arial" w:cs="Arial"/>
              </w:rPr>
              <w:t>C2.6</w:t>
            </w:r>
          </w:p>
        </w:tc>
        <w:tc>
          <w:tcPr>
            <w:tcW w:w="8080" w:type="dxa"/>
            <w:gridSpan w:val="2"/>
            <w:shd w:val="clear" w:color="auto" w:fill="E2EFD9"/>
          </w:tcPr>
          <w:p w14:paraId="5327346F" w14:textId="77777777" w:rsidR="00E14CEF" w:rsidRDefault="00E14CEF" w:rsidP="00256E87">
            <w:pPr>
              <w:rPr>
                <w:rFonts w:ascii="Arial" w:eastAsia="Arial" w:hAnsi="Arial" w:cs="Arial"/>
              </w:rPr>
            </w:pPr>
            <w:r>
              <w:rPr>
                <w:rFonts w:ascii="Arial" w:eastAsia="Arial" w:hAnsi="Arial" w:cs="Arial"/>
                <w:color w:val="000000"/>
              </w:rPr>
              <w:t>Communiquer, rendre compte à l’écrit et/ou à l’oral</w:t>
            </w:r>
          </w:p>
        </w:tc>
      </w:tr>
    </w:tbl>
    <w:p w14:paraId="1CF60053" w14:textId="3D5F57C5" w:rsidR="00BF0C69" w:rsidRPr="00BE5E2B" w:rsidRDefault="00BF0C69">
      <w:pPr>
        <w:rPr>
          <w:rFonts w:ascii="Arial" w:eastAsiaTheme="minorHAnsi" w:hAnsi="Arial" w:cs="Arial"/>
          <w:b/>
          <w:color w:val="000000"/>
          <w:sz w:val="24"/>
          <w:szCs w:val="24"/>
        </w:rPr>
      </w:pPr>
      <w:r w:rsidRPr="00BE5E2B">
        <w:rPr>
          <w:b/>
        </w:rPr>
        <w:br w:type="page"/>
      </w:r>
    </w:p>
    <w:p w14:paraId="0DB6F9F6" w14:textId="77777777" w:rsidR="004D09B7" w:rsidRDefault="004D09B7" w:rsidP="005425CC">
      <w:pPr>
        <w:pStyle w:val="Default"/>
        <w:rPr>
          <w:b/>
          <w:u w:val="single"/>
        </w:rPr>
      </w:pPr>
    </w:p>
    <w:p w14:paraId="76298F61" w14:textId="57AE81E9" w:rsidR="004D09B7" w:rsidRPr="00BF0C69" w:rsidRDefault="0044509C" w:rsidP="00BF0C69">
      <w:pPr>
        <w:pStyle w:val="Default"/>
        <w:ind w:left="567"/>
        <w:rPr>
          <w:b/>
        </w:rPr>
      </w:pPr>
      <w:r>
        <w:rPr>
          <w:b/>
        </w:rPr>
        <w:t>7.</w:t>
      </w:r>
      <w:r w:rsidR="00BE5E2B">
        <w:rPr>
          <w:b/>
        </w:rPr>
        <w:t>3. 3</w:t>
      </w:r>
      <w:r w:rsidR="00BF0C69">
        <w:rPr>
          <w:b/>
        </w:rPr>
        <w:t xml:space="preserve">- </w:t>
      </w:r>
      <w:r w:rsidR="004D09B7" w:rsidRPr="00BF0C69">
        <w:rPr>
          <w:b/>
        </w:rPr>
        <w:t>Relation entre activités-tâches et compétences du Bac Pro TCRM</w:t>
      </w:r>
    </w:p>
    <w:p w14:paraId="3622FCD5" w14:textId="5B6C04D2" w:rsidR="004D09B7" w:rsidRDefault="004D09B7" w:rsidP="005425CC">
      <w:pPr>
        <w:pStyle w:val="Default"/>
        <w:rPr>
          <w:b/>
          <w:u w:val="single"/>
        </w:rPr>
      </w:pPr>
    </w:p>
    <w:p w14:paraId="5A01C77A" w14:textId="78B8056F" w:rsidR="004D09B7" w:rsidRPr="00BF0C69" w:rsidRDefault="004D09B7" w:rsidP="005425CC">
      <w:pPr>
        <w:pStyle w:val="Default"/>
        <w:rPr>
          <w:b/>
        </w:rPr>
      </w:pPr>
      <w:r w:rsidRPr="00BF0C69">
        <w:rPr>
          <w:b/>
          <w:noProof/>
          <w:lang w:eastAsia="fr-FR"/>
        </w:rPr>
        <w:drawing>
          <wp:inline distT="0" distB="0" distL="0" distR="0" wp14:anchorId="46B56F55" wp14:editId="64AE2D26">
            <wp:extent cx="6734976" cy="8051006"/>
            <wp:effectExtent l="0" t="0" r="8890" b="762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739453" cy="8056358"/>
                    </a:xfrm>
                    <a:prstGeom prst="rect">
                      <a:avLst/>
                    </a:prstGeom>
                  </pic:spPr>
                </pic:pic>
              </a:graphicData>
            </a:graphic>
          </wp:inline>
        </w:drawing>
      </w:r>
    </w:p>
    <w:p w14:paraId="3E199BA4" w14:textId="77777777" w:rsidR="004D09B7" w:rsidRPr="00BF0C69" w:rsidRDefault="004D09B7" w:rsidP="005425CC">
      <w:pPr>
        <w:pStyle w:val="Default"/>
        <w:rPr>
          <w:b/>
        </w:rPr>
      </w:pPr>
    </w:p>
    <w:p w14:paraId="4C65076C" w14:textId="261AE7DA" w:rsidR="00BF0C69" w:rsidRDefault="00BF0C69">
      <w:r>
        <w:br w:type="page"/>
      </w:r>
    </w:p>
    <w:p w14:paraId="4979946C" w14:textId="6C3A1D42" w:rsidR="00BF0C69" w:rsidRPr="004075B8" w:rsidRDefault="00BF0C69" w:rsidP="00BF0C69">
      <w:pPr>
        <w:tabs>
          <w:tab w:val="left" w:pos="413"/>
        </w:tabs>
      </w:pPr>
    </w:p>
    <w:p w14:paraId="583FE1FA" w14:textId="796F5F47" w:rsidR="00BF0C69" w:rsidRPr="00C31FDD" w:rsidRDefault="0044509C" w:rsidP="00BF0C69">
      <w:pPr>
        <w:pStyle w:val="Default"/>
        <w:ind w:left="567"/>
        <w:rPr>
          <w:b/>
        </w:rPr>
      </w:pPr>
      <w:r>
        <w:rPr>
          <w:b/>
        </w:rPr>
        <w:t>7</w:t>
      </w:r>
      <w:r w:rsidR="00336F75">
        <w:rPr>
          <w:b/>
        </w:rPr>
        <w:t>.3.4</w:t>
      </w:r>
      <w:r w:rsidR="00BF0C69" w:rsidRPr="00C31FDD">
        <w:rPr>
          <w:b/>
        </w:rPr>
        <w:t xml:space="preserve">- Les compétences du </w:t>
      </w:r>
      <w:r w:rsidR="00BF0C69" w:rsidRPr="00BF0C69">
        <w:rPr>
          <w:b/>
        </w:rPr>
        <w:t>Bac Pro TCRM</w:t>
      </w:r>
      <w:r w:rsidR="00BF0C69">
        <w:rPr>
          <w:b/>
        </w:rPr>
        <w:t xml:space="preserve"> en détail</w:t>
      </w:r>
    </w:p>
    <w:p w14:paraId="182E2249" w14:textId="3DB13244" w:rsidR="00BF0C69" w:rsidRDefault="00BF0C69" w:rsidP="00BF0C69"/>
    <w:tbl>
      <w:tblPr>
        <w:tblW w:w="992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1"/>
        <w:gridCol w:w="1557"/>
        <w:gridCol w:w="475"/>
        <w:gridCol w:w="3495"/>
        <w:gridCol w:w="2865"/>
      </w:tblGrid>
      <w:tr w:rsidR="00BF0C69" w14:paraId="415FD0CD" w14:textId="77777777" w:rsidTr="00A60E72">
        <w:tc>
          <w:tcPr>
            <w:tcW w:w="1531" w:type="dxa"/>
            <w:vMerge w:val="restart"/>
            <w:shd w:val="clear" w:color="auto" w:fill="ED7D31"/>
            <w:vAlign w:val="center"/>
          </w:tcPr>
          <w:p w14:paraId="3CE612C0" w14:textId="77777777" w:rsidR="00BF0C69" w:rsidRDefault="00BF0C69" w:rsidP="00A60E72">
            <w:pPr>
              <w:jc w:val="center"/>
              <w:rPr>
                <w:rFonts w:ascii="Arial" w:eastAsia="Arial" w:hAnsi="Arial" w:cs="Arial"/>
                <w:color w:val="000000"/>
                <w:sz w:val="20"/>
                <w:szCs w:val="20"/>
              </w:rPr>
            </w:pPr>
            <w:r>
              <w:rPr>
                <w:rFonts w:ascii="Arial" w:eastAsia="Arial" w:hAnsi="Arial" w:cs="Arial"/>
                <w:b/>
                <w:color w:val="000000"/>
                <w:sz w:val="20"/>
                <w:szCs w:val="20"/>
              </w:rPr>
              <w:t>C1.1</w:t>
            </w:r>
          </w:p>
        </w:tc>
        <w:tc>
          <w:tcPr>
            <w:tcW w:w="8392" w:type="dxa"/>
            <w:gridSpan w:val="4"/>
            <w:shd w:val="clear" w:color="auto" w:fill="B6DDE8" w:themeFill="accent5" w:themeFillTint="66"/>
          </w:tcPr>
          <w:p w14:paraId="616A2D7C"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EXPLOITER UNE INSTALLATION</w:t>
            </w:r>
          </w:p>
        </w:tc>
      </w:tr>
      <w:tr w:rsidR="00BF0C69" w14:paraId="5DC7C329" w14:textId="77777777" w:rsidTr="00A60E72">
        <w:tc>
          <w:tcPr>
            <w:tcW w:w="1531" w:type="dxa"/>
            <w:vMerge/>
            <w:shd w:val="clear" w:color="auto" w:fill="ED7D31"/>
            <w:vAlign w:val="center"/>
          </w:tcPr>
          <w:p w14:paraId="13DA31C0"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8392" w:type="dxa"/>
            <w:gridSpan w:val="4"/>
            <w:shd w:val="clear" w:color="auto" w:fill="ED7D31"/>
          </w:tcPr>
          <w:p w14:paraId="34B34E18"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Identifier et maîtriser les risques pour l’installation, son environnement, les personnes et appliquer les mesures de prévention</w:t>
            </w:r>
          </w:p>
        </w:tc>
      </w:tr>
      <w:tr w:rsidR="00BF0C69" w14:paraId="764401E0" w14:textId="77777777" w:rsidTr="00A60E72">
        <w:tc>
          <w:tcPr>
            <w:tcW w:w="3088" w:type="dxa"/>
            <w:gridSpan w:val="2"/>
            <w:shd w:val="clear" w:color="auto" w:fill="D9D9D9"/>
            <w:vAlign w:val="center"/>
          </w:tcPr>
          <w:p w14:paraId="5396F0EF" w14:textId="77777777" w:rsidR="00BF0C69" w:rsidRDefault="00BF0C69" w:rsidP="00A60E72">
            <w:pPr>
              <w:pBdr>
                <w:top w:val="nil"/>
                <w:left w:val="nil"/>
                <w:bottom w:val="nil"/>
                <w:right w:val="nil"/>
                <w:between w:val="nil"/>
              </w:pBdr>
              <w:jc w:val="center"/>
              <w:rPr>
                <w:rFonts w:ascii="Arial" w:eastAsia="Arial" w:hAnsi="Arial" w:cs="Arial"/>
                <w:b/>
                <w:i/>
                <w:color w:val="000000"/>
                <w:sz w:val="20"/>
                <w:szCs w:val="20"/>
              </w:rPr>
            </w:pPr>
            <w:r>
              <w:rPr>
                <w:rFonts w:ascii="Arial" w:eastAsia="Arial" w:hAnsi="Arial" w:cs="Arial"/>
                <w:b/>
                <w:i/>
                <w:color w:val="000000"/>
                <w:sz w:val="20"/>
                <w:szCs w:val="20"/>
              </w:rPr>
              <w:t>Données</w:t>
            </w:r>
          </w:p>
        </w:tc>
        <w:tc>
          <w:tcPr>
            <w:tcW w:w="3970" w:type="dxa"/>
            <w:gridSpan w:val="2"/>
            <w:shd w:val="clear" w:color="auto" w:fill="D9D9D9"/>
            <w:vAlign w:val="center"/>
          </w:tcPr>
          <w:p w14:paraId="60A5D006"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Actions</w:t>
            </w:r>
          </w:p>
        </w:tc>
        <w:tc>
          <w:tcPr>
            <w:tcW w:w="2865" w:type="dxa"/>
            <w:shd w:val="clear" w:color="auto" w:fill="D9D9D9"/>
            <w:vAlign w:val="center"/>
          </w:tcPr>
          <w:p w14:paraId="542A4FCB"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Indicateurs d’évaluation</w:t>
            </w:r>
          </w:p>
        </w:tc>
      </w:tr>
      <w:tr w:rsidR="00BF0C69" w14:paraId="6B08C451" w14:textId="77777777" w:rsidTr="00A60E72">
        <w:trPr>
          <w:trHeight w:val="1584"/>
        </w:trPr>
        <w:tc>
          <w:tcPr>
            <w:tcW w:w="3088" w:type="dxa"/>
            <w:gridSpan w:val="2"/>
            <w:vMerge w:val="restart"/>
            <w:shd w:val="clear" w:color="auto" w:fill="auto"/>
          </w:tcPr>
          <w:p w14:paraId="2A08D421" w14:textId="77777777" w:rsidR="00BF0C69" w:rsidRDefault="00BF0C69" w:rsidP="00A60E72">
            <w:pPr>
              <w:ind w:left="315"/>
              <w:rPr>
                <w:rFonts w:ascii="Arial" w:eastAsia="Arial" w:hAnsi="Arial" w:cs="Arial"/>
                <w:color w:val="000000"/>
                <w:sz w:val="20"/>
                <w:szCs w:val="20"/>
              </w:rPr>
            </w:pPr>
          </w:p>
          <w:p w14:paraId="2FBEC33E" w14:textId="77777777" w:rsidR="00BF0C69" w:rsidRDefault="00BF0C69" w:rsidP="00A60E72">
            <w:pPr>
              <w:ind w:left="315"/>
              <w:rPr>
                <w:rFonts w:ascii="Arial" w:eastAsia="Arial" w:hAnsi="Arial" w:cs="Arial"/>
                <w:color w:val="000000"/>
                <w:sz w:val="20"/>
                <w:szCs w:val="20"/>
              </w:rPr>
            </w:pPr>
            <w:r>
              <w:rPr>
                <w:rFonts w:ascii="Arial" w:eastAsia="Arial" w:hAnsi="Arial" w:cs="Arial"/>
                <w:color w:val="000000"/>
                <w:sz w:val="20"/>
                <w:szCs w:val="20"/>
              </w:rPr>
              <w:t>L’installation et son environnement</w:t>
            </w:r>
          </w:p>
          <w:p w14:paraId="4454DF6A" w14:textId="77777777" w:rsidR="00BF0C69" w:rsidRDefault="00BF0C69" w:rsidP="00A60E72">
            <w:pPr>
              <w:ind w:left="315"/>
              <w:rPr>
                <w:rFonts w:ascii="Arial" w:eastAsia="Arial" w:hAnsi="Arial" w:cs="Arial"/>
                <w:color w:val="000000"/>
                <w:sz w:val="20"/>
                <w:szCs w:val="20"/>
              </w:rPr>
            </w:pPr>
          </w:p>
          <w:p w14:paraId="070BC0B3" w14:textId="77777777" w:rsidR="00BF0C69" w:rsidRDefault="00BF0C69" w:rsidP="00A60E72">
            <w:pPr>
              <w:ind w:left="315"/>
              <w:rPr>
                <w:rFonts w:ascii="Arial" w:eastAsia="Arial" w:hAnsi="Arial" w:cs="Arial"/>
                <w:b/>
                <w:color w:val="000000"/>
                <w:sz w:val="20"/>
                <w:szCs w:val="20"/>
              </w:rPr>
            </w:pPr>
            <w:r>
              <w:rPr>
                <w:rFonts w:ascii="Arial" w:eastAsia="Arial" w:hAnsi="Arial" w:cs="Arial"/>
                <w:b/>
                <w:color w:val="000000"/>
                <w:sz w:val="20"/>
                <w:szCs w:val="20"/>
              </w:rPr>
              <w:t>Tout ou partie des données suivantes (papier et/ou numérique) </w:t>
            </w:r>
          </w:p>
          <w:p w14:paraId="68EC48AD" w14:textId="77777777" w:rsidR="00BF0C69" w:rsidRDefault="00BF0C69" w:rsidP="00A60E72">
            <w:pPr>
              <w:ind w:left="185"/>
              <w:rPr>
                <w:rFonts w:ascii="Arial" w:eastAsia="Arial" w:hAnsi="Arial" w:cs="Arial"/>
                <w:color w:val="000000"/>
                <w:sz w:val="20"/>
                <w:szCs w:val="20"/>
              </w:rPr>
            </w:pPr>
          </w:p>
          <w:p w14:paraId="4BACF0C9" w14:textId="77777777" w:rsidR="00BF0C69" w:rsidRDefault="00BF0C69" w:rsidP="00A60E72">
            <w:pPr>
              <w:ind w:left="185"/>
              <w:rPr>
                <w:rFonts w:ascii="Arial" w:eastAsia="Arial" w:hAnsi="Arial" w:cs="Arial"/>
                <w:color w:val="000000"/>
                <w:sz w:val="20"/>
                <w:szCs w:val="20"/>
                <w:u w:val="single"/>
              </w:rPr>
            </w:pPr>
            <w:r>
              <w:rPr>
                <w:rFonts w:ascii="Arial" w:eastAsia="Arial" w:hAnsi="Arial" w:cs="Arial"/>
                <w:color w:val="000000"/>
                <w:sz w:val="20"/>
                <w:szCs w:val="20"/>
                <w:u w:val="single"/>
              </w:rPr>
              <w:t>Données :</w:t>
            </w:r>
          </w:p>
          <w:p w14:paraId="449E23FD"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communication</w:t>
            </w:r>
          </w:p>
          <w:p w14:paraId="01D77A01"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Consignes d’exploitation et de sécurité</w:t>
            </w:r>
          </w:p>
          <w:p w14:paraId="42702AB7"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EPI, EPC, EIS</w:t>
            </w:r>
          </w:p>
          <w:p w14:paraId="64238AB8"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Procédures, modes opératoires, réglementations</w:t>
            </w:r>
          </w:p>
          <w:p w14:paraId="428D9653"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Outils informatiques</w:t>
            </w:r>
          </w:p>
          <w:p w14:paraId="4CCCD40E" w14:textId="77777777" w:rsidR="00BF0C69" w:rsidRDefault="00BF0C69" w:rsidP="00A60E72">
            <w:pPr>
              <w:ind w:left="185"/>
              <w:rPr>
                <w:rFonts w:ascii="Arial" w:eastAsia="Arial" w:hAnsi="Arial" w:cs="Arial"/>
                <w:color w:val="000000"/>
                <w:sz w:val="20"/>
                <w:szCs w:val="20"/>
              </w:rPr>
            </w:pPr>
          </w:p>
          <w:p w14:paraId="68EFF81F" w14:textId="77777777" w:rsidR="00BF0C69" w:rsidRDefault="00BF0C69" w:rsidP="00A60E72">
            <w:pPr>
              <w:ind w:left="185"/>
              <w:rPr>
                <w:rFonts w:ascii="Arial" w:eastAsia="Arial" w:hAnsi="Arial" w:cs="Arial"/>
                <w:color w:val="000000"/>
                <w:sz w:val="20"/>
                <w:szCs w:val="20"/>
              </w:rPr>
            </w:pPr>
          </w:p>
          <w:p w14:paraId="590EB1B3" w14:textId="77777777" w:rsidR="00BF0C69" w:rsidRDefault="00BF0C69" w:rsidP="00A60E72">
            <w:pPr>
              <w:ind w:left="185"/>
              <w:rPr>
                <w:rFonts w:ascii="Arial" w:eastAsia="Arial" w:hAnsi="Arial" w:cs="Arial"/>
                <w:color w:val="000000"/>
                <w:sz w:val="20"/>
                <w:szCs w:val="20"/>
                <w:u w:val="single"/>
              </w:rPr>
            </w:pPr>
            <w:r>
              <w:rPr>
                <w:rFonts w:ascii="Arial" w:eastAsia="Arial" w:hAnsi="Arial" w:cs="Arial"/>
                <w:color w:val="000000"/>
                <w:sz w:val="20"/>
                <w:szCs w:val="20"/>
                <w:u w:val="single"/>
              </w:rPr>
              <w:t>Documentation :</w:t>
            </w:r>
          </w:p>
          <w:p w14:paraId="23C40435"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Organigramme de l’entreprise</w:t>
            </w:r>
          </w:p>
          <w:p w14:paraId="31E23979"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Les références, procédures réglementaires, normatives et techniques</w:t>
            </w:r>
          </w:p>
          <w:p w14:paraId="4EC3B717"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règlement d'exploitation et de police</w:t>
            </w:r>
          </w:p>
          <w:p w14:paraId="4553C8EB"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Historique de l’installation</w:t>
            </w:r>
          </w:p>
          <w:p w14:paraId="3A4FB7DD"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 unique d’évaluation des risques</w:t>
            </w:r>
          </w:p>
          <w:p w14:paraId="1F4D609F"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Plan de prévention</w:t>
            </w:r>
          </w:p>
          <w:p w14:paraId="7680643D"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Dossier QHSE</w:t>
            </w:r>
          </w:p>
          <w:p w14:paraId="36926602"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Registre d’exploitation</w:t>
            </w:r>
          </w:p>
          <w:p w14:paraId="2960194B"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dossier technique constructeur</w:t>
            </w:r>
          </w:p>
          <w:p w14:paraId="66B71F6C"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Documentation technique (outillages, composants, matériels, appareils de mesure …)</w:t>
            </w:r>
          </w:p>
          <w:p w14:paraId="1A3D4F86" w14:textId="77777777" w:rsidR="00BF0C69" w:rsidRDefault="00BF0C69" w:rsidP="00A60E72">
            <w:pPr>
              <w:ind w:left="463"/>
              <w:rPr>
                <w:rFonts w:ascii="Arial" w:eastAsia="Arial" w:hAnsi="Arial" w:cs="Arial"/>
                <w:color w:val="000000"/>
                <w:sz w:val="20"/>
                <w:szCs w:val="20"/>
              </w:rPr>
            </w:pPr>
          </w:p>
        </w:tc>
        <w:tc>
          <w:tcPr>
            <w:tcW w:w="475" w:type="dxa"/>
            <w:vMerge w:val="restart"/>
            <w:shd w:val="clear" w:color="auto" w:fill="auto"/>
            <w:textDirection w:val="btLr"/>
            <w:vAlign w:val="center"/>
          </w:tcPr>
          <w:p w14:paraId="3D2080A0" w14:textId="77777777" w:rsidR="00BF0C69" w:rsidRDefault="00BF0C69" w:rsidP="00A60E72">
            <w:pPr>
              <w:ind w:left="113" w:right="113"/>
              <w:jc w:val="center"/>
              <w:rPr>
                <w:rFonts w:ascii="Arial" w:eastAsia="Arial" w:hAnsi="Arial" w:cs="Arial"/>
                <w:color w:val="000000"/>
                <w:sz w:val="20"/>
                <w:szCs w:val="20"/>
              </w:rPr>
            </w:pPr>
            <w:r>
              <w:rPr>
                <w:rFonts w:ascii="Arial" w:eastAsia="Arial" w:hAnsi="Arial" w:cs="Arial"/>
                <w:b/>
                <w:color w:val="000000"/>
                <w:sz w:val="20"/>
                <w:szCs w:val="20"/>
              </w:rPr>
              <w:t>PRÉPARER</w:t>
            </w:r>
          </w:p>
        </w:tc>
        <w:tc>
          <w:tcPr>
            <w:tcW w:w="3495" w:type="dxa"/>
            <w:shd w:val="clear" w:color="auto" w:fill="auto"/>
          </w:tcPr>
          <w:p w14:paraId="22F355C4"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C1.1.1 : Identifier</w:t>
            </w:r>
            <w:r>
              <w:rPr>
                <w:rFonts w:ascii="Arial" w:eastAsia="Arial" w:hAnsi="Arial" w:cs="Arial"/>
                <w:color w:val="000000"/>
                <w:sz w:val="20"/>
                <w:szCs w:val="20"/>
              </w:rPr>
              <w:t xml:space="preserve"> les phénomènes dangereux et les situations dangereuses liés :</w:t>
            </w:r>
          </w:p>
          <w:p w14:paraId="6C2DF94C" w14:textId="77777777" w:rsidR="00BF0C69" w:rsidRDefault="00BF0C69"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à l’installation et à son environnement</w:t>
            </w:r>
          </w:p>
          <w:p w14:paraId="3AC1C22F" w14:textId="77777777" w:rsidR="00BF0C69" w:rsidRDefault="00BF0C69"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à l’activité de conduite et de maintenance</w:t>
            </w:r>
          </w:p>
          <w:p w14:paraId="36435C5E" w14:textId="77777777" w:rsidR="00BF0C69" w:rsidRDefault="00BF0C69"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aux personnes, clients, …</w:t>
            </w:r>
          </w:p>
        </w:tc>
        <w:tc>
          <w:tcPr>
            <w:tcW w:w="2865" w:type="dxa"/>
            <w:shd w:val="clear" w:color="auto" w:fill="auto"/>
          </w:tcPr>
          <w:p w14:paraId="513B4D13"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phénomènes dangereux et les situations dangereuses liés à l’installation, à son environnement, aux personnes, clients et à l’activité sont identifiés</w:t>
            </w:r>
          </w:p>
        </w:tc>
      </w:tr>
      <w:tr w:rsidR="00BF0C69" w14:paraId="1544D5A0" w14:textId="77777777" w:rsidTr="00A60E72">
        <w:trPr>
          <w:trHeight w:val="1061"/>
        </w:trPr>
        <w:tc>
          <w:tcPr>
            <w:tcW w:w="3088" w:type="dxa"/>
            <w:gridSpan w:val="2"/>
            <w:vMerge/>
            <w:shd w:val="clear" w:color="auto" w:fill="auto"/>
          </w:tcPr>
          <w:p w14:paraId="4A603F47"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69685757"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95" w:type="dxa"/>
            <w:shd w:val="clear" w:color="auto" w:fill="auto"/>
          </w:tcPr>
          <w:p w14:paraId="62EB888F"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C1.1.2 : Choisir </w:t>
            </w:r>
            <w:r>
              <w:rPr>
                <w:rFonts w:ascii="Arial" w:eastAsia="Arial" w:hAnsi="Arial" w:cs="Arial"/>
                <w:color w:val="000000"/>
                <w:sz w:val="20"/>
                <w:szCs w:val="20"/>
              </w:rPr>
              <w:t>les mesures de prévention en regard des situations dangereuses identifiées dans les actes de conduite et de maintenance</w:t>
            </w:r>
          </w:p>
        </w:tc>
        <w:tc>
          <w:tcPr>
            <w:tcW w:w="2865" w:type="dxa"/>
            <w:shd w:val="clear" w:color="auto" w:fill="auto"/>
          </w:tcPr>
          <w:p w14:paraId="00E2BBA2"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mesures de prévention choisies sont adaptées aux situations dangereuses identifiées</w:t>
            </w:r>
          </w:p>
        </w:tc>
      </w:tr>
      <w:tr w:rsidR="00BF0C69" w14:paraId="6D124A83" w14:textId="77777777" w:rsidTr="00A60E72">
        <w:trPr>
          <w:trHeight w:val="939"/>
        </w:trPr>
        <w:tc>
          <w:tcPr>
            <w:tcW w:w="3088" w:type="dxa"/>
            <w:gridSpan w:val="2"/>
            <w:vMerge/>
            <w:shd w:val="clear" w:color="auto" w:fill="auto"/>
          </w:tcPr>
          <w:p w14:paraId="0CC40F34"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val="restart"/>
            <w:shd w:val="clear" w:color="auto" w:fill="auto"/>
            <w:textDirection w:val="btLr"/>
            <w:vAlign w:val="center"/>
          </w:tcPr>
          <w:p w14:paraId="58880615" w14:textId="77777777" w:rsidR="00BF0C69" w:rsidRDefault="00BF0C69" w:rsidP="00A60E72">
            <w:pPr>
              <w:ind w:left="113" w:right="113"/>
              <w:jc w:val="center"/>
              <w:rPr>
                <w:rFonts w:ascii="Arial" w:eastAsia="Arial" w:hAnsi="Arial" w:cs="Arial"/>
                <w:color w:val="000000"/>
                <w:sz w:val="20"/>
                <w:szCs w:val="20"/>
              </w:rPr>
            </w:pPr>
            <w:r>
              <w:rPr>
                <w:rFonts w:ascii="Arial" w:eastAsia="Arial" w:hAnsi="Arial" w:cs="Arial"/>
                <w:b/>
                <w:color w:val="000000"/>
                <w:sz w:val="20"/>
                <w:szCs w:val="20"/>
              </w:rPr>
              <w:t>RÉALISER</w:t>
            </w:r>
          </w:p>
        </w:tc>
        <w:tc>
          <w:tcPr>
            <w:tcW w:w="3495" w:type="dxa"/>
            <w:vMerge w:val="restart"/>
            <w:shd w:val="clear" w:color="auto" w:fill="auto"/>
          </w:tcPr>
          <w:p w14:paraId="755E410F"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C1.1.3 : Appliquer</w:t>
            </w:r>
            <w:r>
              <w:rPr>
                <w:rFonts w:ascii="Arial" w:eastAsia="Arial" w:hAnsi="Arial" w:cs="Arial"/>
                <w:color w:val="000000"/>
                <w:sz w:val="20"/>
                <w:szCs w:val="20"/>
              </w:rPr>
              <w:t xml:space="preserve"> les mesures définies (si nécessaire):</w:t>
            </w:r>
          </w:p>
          <w:p w14:paraId="3BF2D47C" w14:textId="77777777" w:rsidR="00BF0C69" w:rsidRDefault="00BF0C69"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mettre en œuvre des équipements de protection individuelle (E.P.I.)</w:t>
            </w:r>
          </w:p>
          <w:p w14:paraId="6DCE7295" w14:textId="77777777" w:rsidR="00BF0C69" w:rsidRDefault="00BF0C69"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utiliser des équipements individuels de sécurité (EIS)</w:t>
            </w:r>
          </w:p>
          <w:p w14:paraId="240EC0A8" w14:textId="77777777" w:rsidR="00BF0C69" w:rsidRDefault="00BF0C69"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mettre en œuvre des équipements de protection collective (EPC)</w:t>
            </w:r>
          </w:p>
          <w:p w14:paraId="6501B0B1" w14:textId="77777777" w:rsidR="00BF0C69" w:rsidRDefault="00BF0C69"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consigner (énergie, accès …)</w:t>
            </w:r>
          </w:p>
          <w:p w14:paraId="0CE450F8" w14:textId="77777777" w:rsidR="00BF0C69" w:rsidRDefault="00BF0C69"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respecter les procédures</w:t>
            </w:r>
          </w:p>
          <w:p w14:paraId="2E02E554" w14:textId="77777777" w:rsidR="00BF0C69" w:rsidRDefault="00BF0C69"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respecter le règlement d’exploitation</w:t>
            </w:r>
          </w:p>
          <w:p w14:paraId="402499F0" w14:textId="77777777" w:rsidR="00BF0C69" w:rsidRDefault="00BF0C69"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r>
              <w:rPr>
                <w:rFonts w:ascii="Arial" w:eastAsia="Arial" w:hAnsi="Arial" w:cs="Arial"/>
                <w:color w:val="000000"/>
                <w:sz w:val="20"/>
                <w:szCs w:val="20"/>
              </w:rPr>
              <w:t>respecter et faire respecter le règlement de police</w:t>
            </w:r>
          </w:p>
          <w:p w14:paraId="57325E88" w14:textId="77777777" w:rsidR="00BF0C69" w:rsidRDefault="00BF0C69" w:rsidP="00901879">
            <w:pPr>
              <w:widowControl/>
              <w:numPr>
                <w:ilvl w:val="0"/>
                <w:numId w:val="21"/>
              </w:numPr>
              <w:pBdr>
                <w:top w:val="nil"/>
                <w:left w:val="nil"/>
                <w:bottom w:val="nil"/>
                <w:right w:val="nil"/>
                <w:between w:val="nil"/>
              </w:pBdr>
              <w:autoSpaceDE/>
              <w:autoSpaceDN/>
              <w:ind w:left="246" w:hanging="180"/>
              <w:rPr>
                <w:rFonts w:ascii="Arial" w:eastAsia="Arial" w:hAnsi="Arial" w:cs="Arial"/>
                <w:color w:val="000000"/>
                <w:sz w:val="20"/>
                <w:szCs w:val="20"/>
              </w:rPr>
            </w:pPr>
          </w:p>
        </w:tc>
        <w:tc>
          <w:tcPr>
            <w:tcW w:w="2865" w:type="dxa"/>
            <w:shd w:val="clear" w:color="auto" w:fill="auto"/>
          </w:tcPr>
          <w:p w14:paraId="42617926" w14:textId="77777777" w:rsidR="00BF0C69" w:rsidRDefault="00BF0C69" w:rsidP="00A60E72">
            <w:pPr>
              <w:pBdr>
                <w:top w:val="nil"/>
                <w:left w:val="nil"/>
                <w:bottom w:val="nil"/>
                <w:right w:val="nil"/>
                <w:between w:val="nil"/>
              </w:pBdr>
              <w:ind w:left="72"/>
              <w:rPr>
                <w:rFonts w:ascii="Arial" w:eastAsia="Arial" w:hAnsi="Arial" w:cs="Arial"/>
                <w:color w:val="000000"/>
                <w:sz w:val="20"/>
                <w:szCs w:val="20"/>
              </w:rPr>
            </w:pPr>
          </w:p>
          <w:p w14:paraId="3071764E" w14:textId="77777777" w:rsidR="00BF0C69" w:rsidRDefault="00BF0C69" w:rsidP="00A60E72">
            <w:pPr>
              <w:pBdr>
                <w:top w:val="nil"/>
                <w:left w:val="nil"/>
                <w:bottom w:val="nil"/>
                <w:right w:val="nil"/>
                <w:between w:val="nil"/>
              </w:pBdr>
              <w:rPr>
                <w:rFonts w:ascii="Arial" w:eastAsia="Arial" w:hAnsi="Arial" w:cs="Arial"/>
                <w:color w:val="000000"/>
                <w:sz w:val="20"/>
                <w:szCs w:val="20"/>
              </w:rPr>
            </w:pPr>
          </w:p>
          <w:p w14:paraId="0BD45D77" w14:textId="77777777" w:rsidR="00BF0C69" w:rsidRDefault="00BF0C69" w:rsidP="00A60E72">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La mise en œuvre des EPI est correcte</w:t>
            </w:r>
          </w:p>
        </w:tc>
      </w:tr>
      <w:tr w:rsidR="00BF0C69" w14:paraId="17DE78DA" w14:textId="77777777" w:rsidTr="00A60E72">
        <w:trPr>
          <w:trHeight w:val="168"/>
        </w:trPr>
        <w:tc>
          <w:tcPr>
            <w:tcW w:w="3088" w:type="dxa"/>
            <w:gridSpan w:val="2"/>
            <w:vMerge/>
            <w:shd w:val="clear" w:color="auto" w:fill="auto"/>
          </w:tcPr>
          <w:p w14:paraId="71C16AD7"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242C9FA3"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95" w:type="dxa"/>
            <w:vMerge/>
            <w:shd w:val="clear" w:color="auto" w:fill="auto"/>
          </w:tcPr>
          <w:p w14:paraId="5EF4E87C"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2865" w:type="dxa"/>
            <w:shd w:val="clear" w:color="auto" w:fill="auto"/>
          </w:tcPr>
          <w:p w14:paraId="7487C6B1" w14:textId="77777777" w:rsidR="00BF0C69" w:rsidRDefault="00BF0C69" w:rsidP="00A60E72">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La mise en œuvre des EIS est correcte</w:t>
            </w:r>
          </w:p>
        </w:tc>
      </w:tr>
      <w:tr w:rsidR="00BF0C69" w14:paraId="32568C60" w14:textId="77777777" w:rsidTr="00A60E72">
        <w:trPr>
          <w:trHeight w:val="282"/>
        </w:trPr>
        <w:tc>
          <w:tcPr>
            <w:tcW w:w="3088" w:type="dxa"/>
            <w:gridSpan w:val="2"/>
            <w:vMerge/>
            <w:shd w:val="clear" w:color="auto" w:fill="auto"/>
          </w:tcPr>
          <w:p w14:paraId="4CCF031C"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3CB720B0"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95" w:type="dxa"/>
            <w:vMerge/>
            <w:shd w:val="clear" w:color="auto" w:fill="auto"/>
          </w:tcPr>
          <w:p w14:paraId="586DDFC5"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2865" w:type="dxa"/>
            <w:shd w:val="clear" w:color="auto" w:fill="auto"/>
          </w:tcPr>
          <w:p w14:paraId="0A2E6E9F" w14:textId="77777777" w:rsidR="00BF0C69" w:rsidRDefault="00BF0C69" w:rsidP="00A60E72">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La mise en œuvre des EPC est correcte</w:t>
            </w:r>
          </w:p>
        </w:tc>
      </w:tr>
      <w:tr w:rsidR="00BF0C69" w14:paraId="388D7D94" w14:textId="77777777" w:rsidTr="00A60E72">
        <w:trPr>
          <w:trHeight w:val="282"/>
        </w:trPr>
        <w:tc>
          <w:tcPr>
            <w:tcW w:w="3088" w:type="dxa"/>
            <w:gridSpan w:val="2"/>
            <w:vMerge/>
            <w:shd w:val="clear" w:color="auto" w:fill="auto"/>
          </w:tcPr>
          <w:p w14:paraId="3D5404B5"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5B4578AE"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95" w:type="dxa"/>
            <w:vMerge/>
            <w:shd w:val="clear" w:color="auto" w:fill="auto"/>
          </w:tcPr>
          <w:p w14:paraId="13339EC1"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2865" w:type="dxa"/>
            <w:shd w:val="clear" w:color="auto" w:fill="auto"/>
          </w:tcPr>
          <w:p w14:paraId="3E5E0909" w14:textId="77777777" w:rsidR="00BF0C69" w:rsidRDefault="00BF0C69" w:rsidP="00A60E72">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Les consignations sont correctement réalisées</w:t>
            </w:r>
          </w:p>
        </w:tc>
      </w:tr>
      <w:tr w:rsidR="00BF0C69" w14:paraId="1E92A0F9" w14:textId="77777777" w:rsidTr="00A60E72">
        <w:trPr>
          <w:trHeight w:val="282"/>
        </w:trPr>
        <w:tc>
          <w:tcPr>
            <w:tcW w:w="3088" w:type="dxa"/>
            <w:gridSpan w:val="2"/>
            <w:vMerge/>
            <w:shd w:val="clear" w:color="auto" w:fill="auto"/>
          </w:tcPr>
          <w:p w14:paraId="27177268"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498CB8E0"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95" w:type="dxa"/>
            <w:vMerge/>
            <w:shd w:val="clear" w:color="auto" w:fill="auto"/>
          </w:tcPr>
          <w:p w14:paraId="369D52F3"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2865" w:type="dxa"/>
            <w:shd w:val="clear" w:color="auto" w:fill="auto"/>
          </w:tcPr>
          <w:p w14:paraId="4C840B7E" w14:textId="77777777" w:rsidR="00BF0C69" w:rsidRDefault="00BF0C69" w:rsidP="00A60E72">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Les procédures sont respectées en référence au :</w:t>
            </w:r>
          </w:p>
          <w:p w14:paraId="00B9CB1A" w14:textId="77777777" w:rsidR="00BF0C69" w:rsidRDefault="00BF0C69" w:rsidP="00901879">
            <w:pPr>
              <w:widowControl/>
              <w:numPr>
                <w:ilvl w:val="0"/>
                <w:numId w:val="33"/>
              </w:numPr>
              <w:pBdr>
                <w:top w:val="nil"/>
                <w:left w:val="nil"/>
                <w:bottom w:val="nil"/>
                <w:right w:val="nil"/>
                <w:between w:val="nil"/>
              </w:pBdr>
              <w:autoSpaceDE/>
              <w:autoSpaceDN/>
              <w:ind w:left="206" w:hanging="206"/>
              <w:rPr>
                <w:rFonts w:ascii="Arial" w:eastAsia="Arial" w:hAnsi="Arial" w:cs="Arial"/>
                <w:color w:val="000000"/>
                <w:sz w:val="20"/>
                <w:szCs w:val="20"/>
              </w:rPr>
            </w:pPr>
            <w:r>
              <w:rPr>
                <w:rFonts w:ascii="Arial" w:eastAsia="Arial" w:hAnsi="Arial" w:cs="Arial"/>
                <w:color w:val="000000"/>
                <w:sz w:val="20"/>
                <w:szCs w:val="20"/>
              </w:rPr>
              <w:t>SGS : Système de Gestion de la Sécurité</w:t>
            </w:r>
          </w:p>
          <w:p w14:paraId="72B14E41" w14:textId="77777777" w:rsidR="00BF0C69" w:rsidRDefault="00BF0C69" w:rsidP="00901879">
            <w:pPr>
              <w:widowControl/>
              <w:numPr>
                <w:ilvl w:val="0"/>
                <w:numId w:val="33"/>
              </w:numPr>
              <w:pBdr>
                <w:top w:val="nil"/>
                <w:left w:val="nil"/>
                <w:bottom w:val="nil"/>
                <w:right w:val="nil"/>
                <w:between w:val="nil"/>
              </w:pBdr>
              <w:autoSpaceDE/>
              <w:autoSpaceDN/>
              <w:ind w:left="206" w:hanging="206"/>
              <w:rPr>
                <w:rFonts w:ascii="Arial" w:eastAsia="Arial" w:hAnsi="Arial" w:cs="Arial"/>
                <w:color w:val="000000"/>
                <w:sz w:val="20"/>
                <w:szCs w:val="20"/>
              </w:rPr>
            </w:pPr>
            <w:r>
              <w:rPr>
                <w:rFonts w:ascii="Arial" w:eastAsia="Arial" w:hAnsi="Arial" w:cs="Arial"/>
                <w:color w:val="000000"/>
                <w:sz w:val="20"/>
                <w:szCs w:val="20"/>
              </w:rPr>
              <w:t>STRMTG : Service Technique des Remontées Mécaniques et des Transports Guidés</w:t>
            </w:r>
          </w:p>
          <w:p w14:paraId="1713FB18" w14:textId="77777777" w:rsidR="00BF0C69" w:rsidRDefault="00BF0C69" w:rsidP="00901879">
            <w:pPr>
              <w:widowControl/>
              <w:numPr>
                <w:ilvl w:val="0"/>
                <w:numId w:val="33"/>
              </w:numPr>
              <w:pBdr>
                <w:top w:val="nil"/>
                <w:left w:val="nil"/>
                <w:bottom w:val="nil"/>
                <w:right w:val="nil"/>
                <w:between w:val="nil"/>
              </w:pBdr>
              <w:autoSpaceDE/>
              <w:autoSpaceDN/>
              <w:ind w:left="206" w:hanging="206"/>
              <w:rPr>
                <w:rFonts w:ascii="Arial" w:eastAsia="Arial" w:hAnsi="Arial" w:cs="Arial"/>
                <w:color w:val="000000"/>
                <w:sz w:val="20"/>
                <w:szCs w:val="20"/>
              </w:rPr>
            </w:pPr>
            <w:r>
              <w:rPr>
                <w:rFonts w:ascii="Arial" w:eastAsia="Arial" w:hAnsi="Arial" w:cs="Arial"/>
                <w:color w:val="000000"/>
                <w:sz w:val="20"/>
                <w:szCs w:val="20"/>
              </w:rPr>
              <w:t xml:space="preserve">Règlement d’exploitation </w:t>
            </w:r>
          </w:p>
          <w:p w14:paraId="749480E3" w14:textId="77777777" w:rsidR="00BF0C69" w:rsidRDefault="00BF0C69" w:rsidP="00901879">
            <w:pPr>
              <w:widowControl/>
              <w:numPr>
                <w:ilvl w:val="0"/>
                <w:numId w:val="33"/>
              </w:numPr>
              <w:pBdr>
                <w:top w:val="nil"/>
                <w:left w:val="nil"/>
                <w:bottom w:val="nil"/>
                <w:right w:val="nil"/>
                <w:between w:val="nil"/>
              </w:pBdr>
              <w:autoSpaceDE/>
              <w:autoSpaceDN/>
              <w:ind w:left="206" w:hanging="206"/>
              <w:rPr>
                <w:rFonts w:ascii="Arial" w:eastAsia="Arial" w:hAnsi="Arial" w:cs="Arial"/>
                <w:color w:val="000000"/>
                <w:sz w:val="20"/>
                <w:szCs w:val="20"/>
              </w:rPr>
            </w:pPr>
            <w:r>
              <w:rPr>
                <w:rFonts w:ascii="Arial" w:eastAsia="Arial" w:hAnsi="Arial" w:cs="Arial"/>
                <w:color w:val="000000"/>
                <w:sz w:val="20"/>
                <w:szCs w:val="20"/>
              </w:rPr>
              <w:t>Règlement de police</w:t>
            </w:r>
          </w:p>
          <w:p w14:paraId="00217503" w14:textId="77777777" w:rsidR="00BF0C69" w:rsidRDefault="00BF0C69" w:rsidP="00901879">
            <w:pPr>
              <w:widowControl/>
              <w:numPr>
                <w:ilvl w:val="0"/>
                <w:numId w:val="33"/>
              </w:numPr>
              <w:pBdr>
                <w:top w:val="nil"/>
                <w:left w:val="nil"/>
                <w:bottom w:val="nil"/>
                <w:right w:val="nil"/>
                <w:between w:val="nil"/>
              </w:pBdr>
              <w:autoSpaceDE/>
              <w:autoSpaceDN/>
              <w:ind w:left="206" w:hanging="206"/>
              <w:rPr>
                <w:rFonts w:ascii="Arial" w:eastAsia="Arial" w:hAnsi="Arial" w:cs="Arial"/>
                <w:color w:val="000000"/>
                <w:sz w:val="20"/>
                <w:szCs w:val="20"/>
              </w:rPr>
            </w:pPr>
            <w:r>
              <w:rPr>
                <w:rFonts w:ascii="Arial" w:eastAsia="Arial" w:hAnsi="Arial" w:cs="Arial"/>
                <w:color w:val="000000"/>
                <w:sz w:val="20"/>
                <w:szCs w:val="20"/>
              </w:rPr>
              <w:t>……</w:t>
            </w:r>
          </w:p>
        </w:tc>
      </w:tr>
      <w:tr w:rsidR="00BF0C69" w14:paraId="1819234D" w14:textId="77777777" w:rsidTr="00A60E72">
        <w:tc>
          <w:tcPr>
            <w:tcW w:w="3088" w:type="dxa"/>
            <w:gridSpan w:val="2"/>
            <w:vMerge/>
            <w:shd w:val="clear" w:color="auto" w:fill="auto"/>
          </w:tcPr>
          <w:p w14:paraId="7A3642BA"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0EAAD2BC"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95" w:type="dxa"/>
            <w:shd w:val="clear" w:color="auto" w:fill="auto"/>
          </w:tcPr>
          <w:p w14:paraId="4A631ED5"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C1.1.4 </w:t>
            </w:r>
            <w:r>
              <w:rPr>
                <w:rFonts w:ascii="Arial" w:eastAsia="Arial" w:hAnsi="Arial" w:cs="Arial"/>
                <w:color w:val="000000"/>
                <w:sz w:val="20"/>
                <w:szCs w:val="20"/>
              </w:rPr>
              <w:t xml:space="preserve">: </w:t>
            </w:r>
            <w:r>
              <w:rPr>
                <w:rFonts w:ascii="Arial" w:eastAsia="Arial" w:hAnsi="Arial" w:cs="Arial"/>
                <w:b/>
                <w:color w:val="000000"/>
                <w:sz w:val="20"/>
                <w:szCs w:val="20"/>
              </w:rPr>
              <w:t>Maitriser</w:t>
            </w:r>
            <w:r>
              <w:rPr>
                <w:rFonts w:ascii="Arial" w:eastAsia="Arial" w:hAnsi="Arial" w:cs="Arial"/>
                <w:color w:val="000000"/>
                <w:sz w:val="20"/>
                <w:szCs w:val="20"/>
              </w:rPr>
              <w:t xml:space="preserve"> les risques </w:t>
            </w:r>
          </w:p>
        </w:tc>
        <w:tc>
          <w:tcPr>
            <w:tcW w:w="2865" w:type="dxa"/>
            <w:shd w:val="clear" w:color="auto" w:fill="auto"/>
          </w:tcPr>
          <w:p w14:paraId="57A2B57B" w14:textId="77777777" w:rsidR="00BF0C69" w:rsidRDefault="00BF0C69" w:rsidP="00A60E72">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Le DUER, le plan de prévention, PPSPS (Plan Particulier de Sécurité et de la Protection de la Santé ),  est compris et appliqué</w:t>
            </w:r>
          </w:p>
        </w:tc>
      </w:tr>
      <w:tr w:rsidR="00BF0C69" w14:paraId="694005E2" w14:textId="77777777" w:rsidTr="00A60E72">
        <w:tc>
          <w:tcPr>
            <w:tcW w:w="3088" w:type="dxa"/>
            <w:gridSpan w:val="2"/>
            <w:vMerge/>
            <w:shd w:val="clear" w:color="auto" w:fill="auto"/>
          </w:tcPr>
          <w:p w14:paraId="176BFEDE"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251D3F7A"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95" w:type="dxa"/>
            <w:shd w:val="clear" w:color="auto" w:fill="auto"/>
          </w:tcPr>
          <w:p w14:paraId="6E18E0F7" w14:textId="77777777" w:rsidR="00BF0C69" w:rsidRPr="00DC0B06" w:rsidRDefault="00BF0C69" w:rsidP="00A60E72">
            <w:pPr>
              <w:rPr>
                <w:rFonts w:ascii="Arial" w:eastAsia="Arial" w:hAnsi="Arial" w:cs="Arial"/>
                <w:b/>
                <w:color w:val="000000"/>
                <w:sz w:val="20"/>
                <w:szCs w:val="20"/>
              </w:rPr>
            </w:pPr>
            <w:r w:rsidRPr="00DC0B06">
              <w:rPr>
                <w:rFonts w:ascii="Arial" w:eastAsia="Arial" w:hAnsi="Arial" w:cs="Arial"/>
                <w:b/>
                <w:color w:val="000000"/>
                <w:sz w:val="20"/>
                <w:szCs w:val="20"/>
              </w:rPr>
              <w:t>C1.1.5 : Proposer</w:t>
            </w:r>
            <w:r w:rsidRPr="00DC0B06">
              <w:rPr>
                <w:rFonts w:ascii="Arial" w:eastAsia="Arial" w:hAnsi="Arial" w:cs="Arial"/>
                <w:color w:val="000000"/>
                <w:sz w:val="20"/>
                <w:szCs w:val="20"/>
              </w:rPr>
              <w:t xml:space="preserve"> des améliorations au plan de prévention (si besoin)</w:t>
            </w:r>
          </w:p>
          <w:p w14:paraId="4B7B6608" w14:textId="77777777" w:rsidR="00BF0C69" w:rsidRPr="00DC0B06" w:rsidRDefault="00BF0C69" w:rsidP="00A60E72">
            <w:pPr>
              <w:ind w:left="364"/>
              <w:rPr>
                <w:rFonts w:ascii="Arial" w:eastAsia="Arial" w:hAnsi="Arial" w:cs="Arial"/>
                <w:color w:val="000000"/>
                <w:sz w:val="20"/>
                <w:szCs w:val="20"/>
              </w:rPr>
            </w:pPr>
          </w:p>
        </w:tc>
        <w:tc>
          <w:tcPr>
            <w:tcW w:w="2865" w:type="dxa"/>
            <w:shd w:val="clear" w:color="auto" w:fill="auto"/>
          </w:tcPr>
          <w:p w14:paraId="580615F3" w14:textId="77777777" w:rsidR="00BF0C69" w:rsidRPr="00DC0B06" w:rsidRDefault="00BF0C69" w:rsidP="00A60E72">
            <w:pPr>
              <w:pBdr>
                <w:top w:val="nil"/>
                <w:left w:val="nil"/>
                <w:bottom w:val="nil"/>
                <w:right w:val="nil"/>
                <w:between w:val="nil"/>
              </w:pBdr>
              <w:rPr>
                <w:rFonts w:ascii="Arial" w:eastAsia="Arial" w:hAnsi="Arial" w:cs="Arial"/>
                <w:color w:val="000000"/>
                <w:sz w:val="20"/>
                <w:szCs w:val="20"/>
              </w:rPr>
            </w:pPr>
            <w:r w:rsidRPr="00DC0B06">
              <w:rPr>
                <w:rFonts w:ascii="Arial" w:eastAsia="Arial" w:hAnsi="Arial" w:cs="Arial"/>
                <w:color w:val="000000"/>
                <w:sz w:val="20"/>
                <w:szCs w:val="20"/>
              </w:rPr>
              <w:t>Les propositions permettent de :</w:t>
            </w:r>
          </w:p>
          <w:p w14:paraId="7C84EB55" w14:textId="77777777" w:rsidR="00BF0C69" w:rsidRPr="00DC0B06" w:rsidRDefault="00BF0C69" w:rsidP="00901879">
            <w:pPr>
              <w:widowControl/>
              <w:numPr>
                <w:ilvl w:val="0"/>
                <w:numId w:val="33"/>
              </w:numPr>
              <w:pBdr>
                <w:top w:val="nil"/>
                <w:left w:val="nil"/>
                <w:bottom w:val="nil"/>
                <w:right w:val="nil"/>
                <w:between w:val="nil"/>
              </w:pBdr>
              <w:autoSpaceDE/>
              <w:autoSpaceDN/>
              <w:ind w:left="206" w:hanging="206"/>
              <w:rPr>
                <w:rFonts w:ascii="Arial" w:eastAsia="Arial" w:hAnsi="Arial" w:cs="Arial"/>
                <w:color w:val="000000"/>
                <w:sz w:val="20"/>
                <w:szCs w:val="20"/>
              </w:rPr>
            </w:pPr>
            <w:r w:rsidRPr="00DC0B06">
              <w:rPr>
                <w:rFonts w:ascii="Arial" w:eastAsia="Arial" w:hAnsi="Arial" w:cs="Arial"/>
                <w:color w:val="000000"/>
                <w:sz w:val="20"/>
                <w:szCs w:val="20"/>
              </w:rPr>
              <w:t>se prémunir de situations ou de phénomènes dangereux résiduels identifiés</w:t>
            </w:r>
          </w:p>
          <w:p w14:paraId="124516D7" w14:textId="77777777" w:rsidR="00BF0C69" w:rsidRPr="00DC0B06" w:rsidRDefault="00BF0C69" w:rsidP="00901879">
            <w:pPr>
              <w:widowControl/>
              <w:numPr>
                <w:ilvl w:val="0"/>
                <w:numId w:val="33"/>
              </w:numPr>
              <w:pBdr>
                <w:top w:val="nil"/>
                <w:left w:val="nil"/>
                <w:bottom w:val="nil"/>
                <w:right w:val="nil"/>
                <w:between w:val="nil"/>
              </w:pBdr>
              <w:autoSpaceDE/>
              <w:autoSpaceDN/>
              <w:ind w:left="206" w:hanging="206"/>
              <w:rPr>
                <w:rFonts w:ascii="Arial" w:eastAsia="Arial" w:hAnsi="Arial" w:cs="Arial"/>
                <w:b/>
                <w:color w:val="000000"/>
                <w:sz w:val="20"/>
                <w:szCs w:val="20"/>
              </w:rPr>
            </w:pPr>
            <w:r w:rsidRPr="00DC0B06">
              <w:rPr>
                <w:rFonts w:ascii="Arial" w:eastAsia="Arial" w:hAnsi="Arial" w:cs="Arial"/>
                <w:color w:val="000000"/>
                <w:sz w:val="20"/>
                <w:szCs w:val="20"/>
              </w:rPr>
              <w:t>améliorer les mesures de prévention préconisées</w:t>
            </w:r>
          </w:p>
          <w:p w14:paraId="7F89EC6D" w14:textId="77777777" w:rsidR="00BF0C69" w:rsidRPr="00DC0B06" w:rsidRDefault="00BF0C69" w:rsidP="00A60E72">
            <w:pPr>
              <w:pBdr>
                <w:top w:val="nil"/>
                <w:left w:val="nil"/>
                <w:bottom w:val="nil"/>
                <w:right w:val="nil"/>
                <w:between w:val="nil"/>
              </w:pBdr>
              <w:ind w:left="206"/>
              <w:rPr>
                <w:rFonts w:ascii="Arial" w:eastAsia="Arial" w:hAnsi="Arial" w:cs="Arial"/>
                <w:b/>
                <w:color w:val="000000"/>
                <w:sz w:val="20"/>
                <w:szCs w:val="20"/>
              </w:rPr>
            </w:pPr>
          </w:p>
        </w:tc>
      </w:tr>
    </w:tbl>
    <w:p w14:paraId="582EABB5" w14:textId="77777777" w:rsidR="00BF0C69" w:rsidRDefault="00BF0C69" w:rsidP="00BF0C69"/>
    <w:p w14:paraId="117E1B38" w14:textId="77777777" w:rsidR="00BF0C69" w:rsidRDefault="00BF0C69" w:rsidP="00BF0C69"/>
    <w:p w14:paraId="2DE6EC5E" w14:textId="68803DC0" w:rsidR="00BF0C69" w:rsidRDefault="00BF0C69" w:rsidP="00BF0C69">
      <w:r>
        <w:br w:type="page"/>
      </w:r>
    </w:p>
    <w:p w14:paraId="1ACDEE35" w14:textId="77777777" w:rsidR="00BF0C69" w:rsidRDefault="00BF0C69" w:rsidP="00BF0C69"/>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9"/>
        <w:gridCol w:w="1699"/>
        <w:gridCol w:w="568"/>
        <w:gridCol w:w="3309"/>
        <w:gridCol w:w="3070"/>
      </w:tblGrid>
      <w:tr w:rsidR="00BF0C69" w14:paraId="2B28FCB5" w14:textId="77777777" w:rsidTr="00A60E72">
        <w:tc>
          <w:tcPr>
            <w:tcW w:w="1419" w:type="dxa"/>
            <w:vMerge w:val="restart"/>
            <w:shd w:val="clear" w:color="auto" w:fill="ED7D31"/>
            <w:vAlign w:val="center"/>
          </w:tcPr>
          <w:p w14:paraId="0F068E65" w14:textId="77777777" w:rsidR="00BF0C69" w:rsidRDefault="00BF0C69" w:rsidP="00A60E72">
            <w:pPr>
              <w:jc w:val="center"/>
              <w:rPr>
                <w:rFonts w:ascii="Arial" w:eastAsia="Arial" w:hAnsi="Arial" w:cs="Arial"/>
                <w:color w:val="000000"/>
                <w:sz w:val="20"/>
                <w:szCs w:val="20"/>
              </w:rPr>
            </w:pPr>
            <w:r>
              <w:rPr>
                <w:rFonts w:ascii="Arial" w:eastAsia="Arial" w:hAnsi="Arial" w:cs="Arial"/>
                <w:b/>
                <w:color w:val="000000"/>
                <w:sz w:val="20"/>
                <w:szCs w:val="20"/>
              </w:rPr>
              <w:t>C1.2</w:t>
            </w:r>
          </w:p>
        </w:tc>
        <w:tc>
          <w:tcPr>
            <w:tcW w:w="8646" w:type="dxa"/>
            <w:gridSpan w:val="4"/>
            <w:shd w:val="clear" w:color="auto" w:fill="B6DDE8" w:themeFill="accent5" w:themeFillTint="66"/>
          </w:tcPr>
          <w:p w14:paraId="09916DAB"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EXPLOITER UNE INSTALLATION</w:t>
            </w:r>
          </w:p>
        </w:tc>
      </w:tr>
      <w:tr w:rsidR="00BF0C69" w14:paraId="1A03BE30" w14:textId="77777777" w:rsidTr="00A60E72">
        <w:tc>
          <w:tcPr>
            <w:tcW w:w="1419" w:type="dxa"/>
            <w:vMerge/>
            <w:shd w:val="clear" w:color="auto" w:fill="ED7D31"/>
            <w:vAlign w:val="center"/>
          </w:tcPr>
          <w:p w14:paraId="5E737F73"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8646" w:type="dxa"/>
            <w:gridSpan w:val="4"/>
            <w:shd w:val="clear" w:color="auto" w:fill="ED7D31"/>
          </w:tcPr>
          <w:p w14:paraId="0FED3480"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Identifier et maitriser les procédures, les réglementations</w:t>
            </w:r>
          </w:p>
        </w:tc>
      </w:tr>
      <w:tr w:rsidR="00BF0C69" w14:paraId="58F8D465" w14:textId="77777777" w:rsidTr="00A60E72">
        <w:tc>
          <w:tcPr>
            <w:tcW w:w="3118" w:type="dxa"/>
            <w:gridSpan w:val="2"/>
            <w:shd w:val="clear" w:color="auto" w:fill="D9D9D9"/>
            <w:vAlign w:val="center"/>
          </w:tcPr>
          <w:p w14:paraId="1CA3E6F2"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Compétences associées </w:t>
            </w:r>
          </w:p>
        </w:tc>
        <w:tc>
          <w:tcPr>
            <w:tcW w:w="6947" w:type="dxa"/>
            <w:gridSpan w:val="3"/>
            <w:shd w:val="clear" w:color="auto" w:fill="auto"/>
            <w:vAlign w:val="center"/>
          </w:tcPr>
          <w:p w14:paraId="56DF8B88" w14:textId="77777777" w:rsidR="00BF0C69" w:rsidRDefault="00BF0C69" w:rsidP="00A60E72">
            <w:pPr>
              <w:rPr>
                <w:rFonts w:ascii="Arial" w:eastAsia="Arial" w:hAnsi="Arial" w:cs="Arial"/>
                <w:b/>
                <w:color w:val="000000"/>
                <w:sz w:val="20"/>
                <w:szCs w:val="20"/>
                <w:highlight w:val="cyan"/>
              </w:rPr>
            </w:pPr>
          </w:p>
        </w:tc>
      </w:tr>
      <w:tr w:rsidR="00BF0C69" w14:paraId="2EF950EA" w14:textId="77777777" w:rsidTr="00A60E72">
        <w:tc>
          <w:tcPr>
            <w:tcW w:w="3118" w:type="dxa"/>
            <w:gridSpan w:val="2"/>
            <w:shd w:val="clear" w:color="auto" w:fill="D9D9D9"/>
            <w:vAlign w:val="center"/>
          </w:tcPr>
          <w:p w14:paraId="5CF9076C" w14:textId="77777777" w:rsidR="00BF0C69" w:rsidRDefault="00BF0C69" w:rsidP="00A60E72">
            <w:pPr>
              <w:pBdr>
                <w:top w:val="nil"/>
                <w:left w:val="nil"/>
                <w:bottom w:val="nil"/>
                <w:right w:val="nil"/>
                <w:between w:val="nil"/>
              </w:pBdr>
              <w:jc w:val="center"/>
              <w:rPr>
                <w:rFonts w:ascii="Arial" w:eastAsia="Arial" w:hAnsi="Arial" w:cs="Arial"/>
                <w:b/>
                <w:i/>
                <w:color w:val="000000"/>
                <w:sz w:val="20"/>
                <w:szCs w:val="20"/>
              </w:rPr>
            </w:pPr>
            <w:r>
              <w:rPr>
                <w:rFonts w:ascii="Arial" w:eastAsia="Arial" w:hAnsi="Arial" w:cs="Arial"/>
                <w:b/>
                <w:i/>
                <w:color w:val="000000"/>
                <w:sz w:val="20"/>
                <w:szCs w:val="20"/>
              </w:rPr>
              <w:t>Données</w:t>
            </w:r>
          </w:p>
        </w:tc>
        <w:tc>
          <w:tcPr>
            <w:tcW w:w="3877" w:type="dxa"/>
            <w:gridSpan w:val="2"/>
            <w:shd w:val="clear" w:color="auto" w:fill="D9D9D9"/>
            <w:vAlign w:val="center"/>
          </w:tcPr>
          <w:p w14:paraId="589EA72E"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Actions</w:t>
            </w:r>
          </w:p>
        </w:tc>
        <w:tc>
          <w:tcPr>
            <w:tcW w:w="3070" w:type="dxa"/>
            <w:shd w:val="clear" w:color="auto" w:fill="D9D9D9"/>
            <w:vAlign w:val="center"/>
          </w:tcPr>
          <w:p w14:paraId="59806D98"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Indicateurs d’évaluation</w:t>
            </w:r>
          </w:p>
        </w:tc>
      </w:tr>
      <w:tr w:rsidR="00BF0C69" w14:paraId="1C1A91A7" w14:textId="77777777" w:rsidTr="00A60E72">
        <w:trPr>
          <w:cantSplit/>
          <w:trHeight w:val="1134"/>
        </w:trPr>
        <w:tc>
          <w:tcPr>
            <w:tcW w:w="3118" w:type="dxa"/>
            <w:gridSpan w:val="2"/>
            <w:vMerge w:val="restart"/>
            <w:shd w:val="clear" w:color="auto" w:fill="auto"/>
          </w:tcPr>
          <w:p w14:paraId="2DA1DBAE" w14:textId="77777777" w:rsidR="00BF0C69" w:rsidRDefault="00BF0C69" w:rsidP="00A60E72">
            <w:pPr>
              <w:ind w:left="315"/>
              <w:rPr>
                <w:rFonts w:ascii="Arial" w:eastAsia="Arial" w:hAnsi="Arial" w:cs="Arial"/>
                <w:color w:val="000000"/>
                <w:sz w:val="20"/>
                <w:szCs w:val="20"/>
              </w:rPr>
            </w:pPr>
            <w:r>
              <w:rPr>
                <w:rFonts w:ascii="Arial" w:eastAsia="Arial" w:hAnsi="Arial" w:cs="Arial"/>
                <w:color w:val="000000"/>
                <w:sz w:val="20"/>
                <w:szCs w:val="20"/>
              </w:rPr>
              <w:t>L’installation et son environnement</w:t>
            </w:r>
          </w:p>
          <w:p w14:paraId="35755E4E" w14:textId="77777777" w:rsidR="00BF0C69" w:rsidRDefault="00BF0C69" w:rsidP="00A60E72">
            <w:pPr>
              <w:ind w:left="315"/>
              <w:rPr>
                <w:rFonts w:ascii="Arial" w:eastAsia="Arial" w:hAnsi="Arial" w:cs="Arial"/>
                <w:color w:val="000000"/>
                <w:sz w:val="20"/>
                <w:szCs w:val="20"/>
              </w:rPr>
            </w:pPr>
          </w:p>
          <w:p w14:paraId="72AFA3BC" w14:textId="77777777" w:rsidR="00BF0C69" w:rsidRDefault="00BF0C69" w:rsidP="00A60E72">
            <w:pPr>
              <w:ind w:left="315"/>
              <w:rPr>
                <w:rFonts w:ascii="Arial" w:eastAsia="Arial" w:hAnsi="Arial" w:cs="Arial"/>
                <w:b/>
                <w:color w:val="000000"/>
                <w:sz w:val="20"/>
                <w:szCs w:val="20"/>
              </w:rPr>
            </w:pPr>
            <w:r>
              <w:rPr>
                <w:rFonts w:ascii="Arial" w:eastAsia="Arial" w:hAnsi="Arial" w:cs="Arial"/>
                <w:b/>
                <w:color w:val="000000"/>
                <w:sz w:val="20"/>
                <w:szCs w:val="20"/>
              </w:rPr>
              <w:t>Tout ou partie des données suivantes (papier et/ou numérique) </w:t>
            </w:r>
          </w:p>
          <w:p w14:paraId="5729557D" w14:textId="77777777" w:rsidR="00BF0C69" w:rsidRDefault="00BF0C69" w:rsidP="00A60E72">
            <w:pPr>
              <w:ind w:left="185"/>
              <w:rPr>
                <w:rFonts w:ascii="Arial" w:eastAsia="Arial" w:hAnsi="Arial" w:cs="Arial"/>
                <w:color w:val="000000"/>
                <w:sz w:val="20"/>
                <w:szCs w:val="20"/>
              </w:rPr>
            </w:pPr>
          </w:p>
          <w:p w14:paraId="67C16F5B" w14:textId="77777777" w:rsidR="00BF0C69" w:rsidRDefault="00BF0C69" w:rsidP="00A60E72">
            <w:pPr>
              <w:ind w:left="185"/>
              <w:rPr>
                <w:rFonts w:ascii="Arial" w:eastAsia="Arial" w:hAnsi="Arial" w:cs="Arial"/>
                <w:color w:val="000000"/>
                <w:sz w:val="20"/>
                <w:szCs w:val="20"/>
                <w:u w:val="single"/>
              </w:rPr>
            </w:pPr>
            <w:r>
              <w:rPr>
                <w:rFonts w:ascii="Arial" w:eastAsia="Arial" w:hAnsi="Arial" w:cs="Arial"/>
                <w:color w:val="000000"/>
                <w:sz w:val="20"/>
                <w:szCs w:val="20"/>
                <w:u w:val="single"/>
              </w:rPr>
              <w:t>Données :</w:t>
            </w:r>
          </w:p>
          <w:p w14:paraId="02D9D2D3"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communication</w:t>
            </w:r>
          </w:p>
          <w:p w14:paraId="7979972E"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Consignes d’exploitation et de sécurité</w:t>
            </w:r>
          </w:p>
          <w:p w14:paraId="48A9B833"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EPI, EPC, EIS</w:t>
            </w:r>
          </w:p>
          <w:p w14:paraId="320C4A14"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Procédures, modes opératoires, réglementations</w:t>
            </w:r>
          </w:p>
          <w:p w14:paraId="1C82BB08"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Outils informatiques</w:t>
            </w:r>
          </w:p>
          <w:p w14:paraId="5E4DEC9C" w14:textId="77777777" w:rsidR="00BF0C69" w:rsidRDefault="00BF0C69" w:rsidP="00A60E72">
            <w:pPr>
              <w:ind w:left="185"/>
              <w:rPr>
                <w:rFonts w:ascii="Arial" w:eastAsia="Arial" w:hAnsi="Arial" w:cs="Arial"/>
                <w:color w:val="000000"/>
                <w:sz w:val="20"/>
                <w:szCs w:val="20"/>
              </w:rPr>
            </w:pPr>
          </w:p>
          <w:p w14:paraId="6E7AFA2E" w14:textId="77777777" w:rsidR="00BF0C69" w:rsidRDefault="00BF0C69" w:rsidP="00A60E72">
            <w:pPr>
              <w:ind w:left="185"/>
              <w:rPr>
                <w:rFonts w:ascii="Arial" w:eastAsia="Arial" w:hAnsi="Arial" w:cs="Arial"/>
                <w:color w:val="000000"/>
                <w:sz w:val="20"/>
                <w:szCs w:val="20"/>
              </w:rPr>
            </w:pPr>
          </w:p>
          <w:p w14:paraId="7EDCAAEC" w14:textId="77777777" w:rsidR="00BF0C69" w:rsidRDefault="00BF0C69" w:rsidP="00A60E72">
            <w:pPr>
              <w:ind w:left="185"/>
              <w:rPr>
                <w:rFonts w:ascii="Arial" w:eastAsia="Arial" w:hAnsi="Arial" w:cs="Arial"/>
                <w:color w:val="000000"/>
                <w:sz w:val="20"/>
                <w:szCs w:val="20"/>
                <w:u w:val="single"/>
              </w:rPr>
            </w:pPr>
            <w:r>
              <w:rPr>
                <w:rFonts w:ascii="Arial" w:eastAsia="Arial" w:hAnsi="Arial" w:cs="Arial"/>
                <w:color w:val="000000"/>
                <w:sz w:val="20"/>
                <w:szCs w:val="20"/>
                <w:u w:val="single"/>
              </w:rPr>
              <w:t>Documentation :</w:t>
            </w:r>
          </w:p>
          <w:p w14:paraId="72961572"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Organigramme de l’entreprise</w:t>
            </w:r>
          </w:p>
          <w:p w14:paraId="02C19E0B"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Les références, procédures réglementaires, normatives et techniques</w:t>
            </w:r>
          </w:p>
          <w:p w14:paraId="58D8C790"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règlement d'exploitation et de police</w:t>
            </w:r>
          </w:p>
          <w:p w14:paraId="0F6CC8AB"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Historique de l’installation</w:t>
            </w:r>
          </w:p>
          <w:p w14:paraId="5B5AFB12"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 unique d’évaluation des risques</w:t>
            </w:r>
          </w:p>
          <w:p w14:paraId="4C5ECF29"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Plan de prévention</w:t>
            </w:r>
          </w:p>
          <w:p w14:paraId="6C3E27C4"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Dossier QHSE</w:t>
            </w:r>
          </w:p>
          <w:p w14:paraId="27887C2C"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Registre d’exploitation</w:t>
            </w:r>
          </w:p>
          <w:p w14:paraId="3A10621A"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dossier technique constructeur</w:t>
            </w:r>
          </w:p>
          <w:p w14:paraId="2190492D"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Documentation technique (outillages, composants, matériels, appareils de mesure …)</w:t>
            </w:r>
          </w:p>
          <w:p w14:paraId="375412FF" w14:textId="77777777" w:rsidR="00BF0C69" w:rsidRDefault="00BF0C69" w:rsidP="00A60E72">
            <w:pPr>
              <w:rPr>
                <w:rFonts w:ascii="Arial" w:eastAsia="Arial" w:hAnsi="Arial" w:cs="Arial"/>
                <w:color w:val="FF0000"/>
                <w:sz w:val="20"/>
                <w:szCs w:val="20"/>
              </w:rPr>
            </w:pPr>
          </w:p>
        </w:tc>
        <w:tc>
          <w:tcPr>
            <w:tcW w:w="568" w:type="dxa"/>
            <w:shd w:val="clear" w:color="auto" w:fill="auto"/>
            <w:textDirection w:val="btLr"/>
            <w:vAlign w:val="center"/>
          </w:tcPr>
          <w:p w14:paraId="2F699DB3" w14:textId="77777777" w:rsidR="00BF0C69" w:rsidRDefault="00BF0C69" w:rsidP="00A60E72">
            <w:pPr>
              <w:ind w:left="113" w:right="113"/>
              <w:jc w:val="center"/>
              <w:rPr>
                <w:rFonts w:ascii="Arial" w:eastAsia="Arial" w:hAnsi="Arial" w:cs="Arial"/>
                <w:b/>
                <w:color w:val="000000"/>
                <w:sz w:val="20"/>
                <w:szCs w:val="20"/>
              </w:rPr>
            </w:pPr>
            <w:r>
              <w:rPr>
                <w:rFonts w:ascii="Arial" w:eastAsia="Arial" w:hAnsi="Arial" w:cs="Arial"/>
                <w:b/>
                <w:color w:val="000000"/>
                <w:sz w:val="20"/>
                <w:szCs w:val="20"/>
              </w:rPr>
              <w:t>RÈGLEMENTATION EXPLOITATION ET MAINTENANCE</w:t>
            </w:r>
          </w:p>
        </w:tc>
        <w:tc>
          <w:tcPr>
            <w:tcW w:w="3309" w:type="dxa"/>
            <w:shd w:val="clear" w:color="auto" w:fill="auto"/>
          </w:tcPr>
          <w:p w14:paraId="01D3A66F"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 xml:space="preserve">C1.2.1 : </w:t>
            </w:r>
            <w:r>
              <w:rPr>
                <w:rFonts w:ascii="Arial" w:eastAsia="Arial" w:hAnsi="Arial" w:cs="Arial"/>
                <w:color w:val="000000"/>
                <w:sz w:val="20"/>
                <w:szCs w:val="20"/>
              </w:rPr>
              <w:t>Exploiter et maintenir les installations selon les réglementations</w:t>
            </w:r>
            <w:r>
              <w:rPr>
                <w:rFonts w:ascii="Arial" w:eastAsia="Arial" w:hAnsi="Arial" w:cs="Arial"/>
                <w:color w:val="000000"/>
              </w:rPr>
              <w:t> (</w:t>
            </w:r>
            <w:r>
              <w:rPr>
                <w:rFonts w:ascii="Arial" w:eastAsia="Arial" w:hAnsi="Arial" w:cs="Arial"/>
                <w:color w:val="000000"/>
                <w:sz w:val="20"/>
                <w:szCs w:val="20"/>
              </w:rPr>
              <w:t xml:space="preserve">Ministère du transport) </w:t>
            </w:r>
            <w:r>
              <w:rPr>
                <w:rFonts w:ascii="Arial" w:eastAsia="Arial" w:hAnsi="Arial" w:cs="Arial"/>
                <w:color w:val="000000"/>
              </w:rPr>
              <w:t>:</w:t>
            </w:r>
          </w:p>
          <w:p w14:paraId="2FA4B1F6" w14:textId="77777777" w:rsidR="00BF0C69" w:rsidRDefault="00BF0C69" w:rsidP="00901879">
            <w:pPr>
              <w:widowControl/>
              <w:numPr>
                <w:ilvl w:val="0"/>
                <w:numId w:val="40"/>
              </w:numPr>
              <w:pBdr>
                <w:top w:val="nil"/>
                <w:left w:val="nil"/>
                <w:bottom w:val="nil"/>
                <w:right w:val="nil"/>
                <w:between w:val="nil"/>
              </w:pBdr>
              <w:autoSpaceDE/>
              <w:autoSpaceDN/>
              <w:ind w:left="462"/>
              <w:rPr>
                <w:rFonts w:ascii="Arial" w:eastAsia="Arial" w:hAnsi="Arial" w:cs="Arial"/>
                <w:color w:val="000000"/>
                <w:sz w:val="20"/>
                <w:szCs w:val="20"/>
              </w:rPr>
            </w:pPr>
            <w:r>
              <w:rPr>
                <w:rFonts w:ascii="Arial" w:eastAsia="Arial" w:hAnsi="Arial" w:cs="Arial"/>
                <w:color w:val="000000"/>
                <w:sz w:val="20"/>
                <w:szCs w:val="20"/>
              </w:rPr>
              <w:t>RM1 : exploitation et maintenance des téléphériques (téléportés)</w:t>
            </w:r>
          </w:p>
          <w:p w14:paraId="5C4C08B4" w14:textId="77777777" w:rsidR="00BF0C69" w:rsidRDefault="00BF0C69" w:rsidP="00901879">
            <w:pPr>
              <w:widowControl/>
              <w:numPr>
                <w:ilvl w:val="0"/>
                <w:numId w:val="40"/>
              </w:numPr>
              <w:pBdr>
                <w:top w:val="nil"/>
                <w:left w:val="nil"/>
                <w:bottom w:val="nil"/>
                <w:right w:val="nil"/>
                <w:between w:val="nil"/>
              </w:pBdr>
              <w:autoSpaceDE/>
              <w:autoSpaceDN/>
              <w:ind w:left="462"/>
              <w:rPr>
                <w:rFonts w:ascii="Arial" w:eastAsia="Arial" w:hAnsi="Arial" w:cs="Arial"/>
                <w:color w:val="000000"/>
                <w:sz w:val="20"/>
                <w:szCs w:val="20"/>
              </w:rPr>
            </w:pPr>
            <w:r>
              <w:rPr>
                <w:rFonts w:ascii="Arial" w:eastAsia="Arial" w:hAnsi="Arial" w:cs="Arial"/>
                <w:color w:val="000000"/>
                <w:sz w:val="20"/>
                <w:szCs w:val="20"/>
              </w:rPr>
              <w:t>RM2 : conception général et modification, ….</w:t>
            </w:r>
          </w:p>
          <w:p w14:paraId="6BF6C62B" w14:textId="77777777" w:rsidR="00BF0C69" w:rsidRDefault="00BF0C69" w:rsidP="00901879">
            <w:pPr>
              <w:widowControl/>
              <w:numPr>
                <w:ilvl w:val="0"/>
                <w:numId w:val="40"/>
              </w:numPr>
              <w:pBdr>
                <w:top w:val="nil"/>
                <w:left w:val="nil"/>
                <w:bottom w:val="nil"/>
                <w:right w:val="nil"/>
                <w:between w:val="nil"/>
              </w:pBdr>
              <w:autoSpaceDE/>
              <w:autoSpaceDN/>
              <w:ind w:left="462"/>
              <w:rPr>
                <w:rFonts w:ascii="Arial" w:eastAsia="Arial" w:hAnsi="Arial" w:cs="Arial"/>
                <w:color w:val="000000"/>
                <w:sz w:val="20"/>
                <w:szCs w:val="20"/>
              </w:rPr>
            </w:pPr>
            <w:r>
              <w:rPr>
                <w:rFonts w:ascii="Arial" w:eastAsia="Arial" w:hAnsi="Arial" w:cs="Arial"/>
                <w:color w:val="000000"/>
                <w:sz w:val="20"/>
                <w:szCs w:val="20"/>
              </w:rPr>
              <w:t>RM3 : exploitation, maintenance et modification des téléskis</w:t>
            </w:r>
          </w:p>
          <w:p w14:paraId="751D4539" w14:textId="77777777" w:rsidR="00BF0C69" w:rsidRDefault="00BF0C69" w:rsidP="00901879">
            <w:pPr>
              <w:widowControl/>
              <w:numPr>
                <w:ilvl w:val="0"/>
                <w:numId w:val="40"/>
              </w:numPr>
              <w:pBdr>
                <w:top w:val="nil"/>
                <w:left w:val="nil"/>
                <w:bottom w:val="nil"/>
                <w:right w:val="nil"/>
                <w:between w:val="nil"/>
              </w:pBdr>
              <w:autoSpaceDE/>
              <w:autoSpaceDN/>
              <w:ind w:left="462"/>
              <w:rPr>
                <w:rFonts w:ascii="Arial" w:eastAsia="Arial" w:hAnsi="Arial" w:cs="Arial"/>
                <w:color w:val="000000"/>
                <w:sz w:val="20"/>
                <w:szCs w:val="20"/>
              </w:rPr>
            </w:pPr>
            <w:r>
              <w:rPr>
                <w:rFonts w:ascii="Arial" w:eastAsia="Arial" w:hAnsi="Arial" w:cs="Arial"/>
                <w:color w:val="000000"/>
                <w:sz w:val="20"/>
                <w:szCs w:val="20"/>
              </w:rPr>
              <w:t>RM4 : conception générale et modification substantielle</w:t>
            </w:r>
          </w:p>
          <w:p w14:paraId="7EF5813B" w14:textId="77777777" w:rsidR="00BF0C69" w:rsidRDefault="00BF0C69" w:rsidP="00901879">
            <w:pPr>
              <w:widowControl/>
              <w:numPr>
                <w:ilvl w:val="0"/>
                <w:numId w:val="40"/>
              </w:numPr>
              <w:pBdr>
                <w:top w:val="nil"/>
                <w:left w:val="nil"/>
                <w:bottom w:val="nil"/>
                <w:right w:val="nil"/>
                <w:between w:val="nil"/>
              </w:pBdr>
              <w:autoSpaceDE/>
              <w:autoSpaceDN/>
              <w:ind w:left="462"/>
              <w:rPr>
                <w:rFonts w:ascii="Arial" w:eastAsia="Arial" w:hAnsi="Arial" w:cs="Arial"/>
                <w:color w:val="000000"/>
                <w:sz w:val="20"/>
                <w:szCs w:val="20"/>
              </w:rPr>
            </w:pPr>
            <w:r>
              <w:rPr>
                <w:rFonts w:ascii="Arial" w:eastAsia="Arial" w:hAnsi="Arial" w:cs="Arial"/>
                <w:color w:val="000000"/>
                <w:sz w:val="20"/>
                <w:szCs w:val="20"/>
              </w:rPr>
              <w:t>RM5 : funiculaires</w:t>
            </w:r>
          </w:p>
          <w:p w14:paraId="2B6BB96F" w14:textId="77777777" w:rsidR="00BF0C69" w:rsidRDefault="00BF0C69" w:rsidP="00901879">
            <w:pPr>
              <w:widowControl/>
              <w:numPr>
                <w:ilvl w:val="0"/>
                <w:numId w:val="40"/>
              </w:numPr>
              <w:pBdr>
                <w:top w:val="nil"/>
                <w:left w:val="nil"/>
                <w:bottom w:val="nil"/>
                <w:right w:val="nil"/>
                <w:between w:val="nil"/>
              </w:pBdr>
              <w:autoSpaceDE/>
              <w:autoSpaceDN/>
              <w:ind w:left="462"/>
              <w:rPr>
                <w:rFonts w:ascii="Arial" w:eastAsia="Arial" w:hAnsi="Arial" w:cs="Arial"/>
                <w:color w:val="000000"/>
                <w:sz w:val="20"/>
                <w:szCs w:val="20"/>
              </w:rPr>
            </w:pPr>
            <w:r>
              <w:rPr>
                <w:rFonts w:ascii="Arial" w:eastAsia="Arial" w:hAnsi="Arial" w:cs="Arial"/>
                <w:color w:val="000000"/>
                <w:sz w:val="20"/>
                <w:szCs w:val="20"/>
              </w:rPr>
              <w:t>Guide des Tapis roulant</w:t>
            </w:r>
          </w:p>
          <w:p w14:paraId="5EB59AAF" w14:textId="77777777" w:rsidR="00BF0C69" w:rsidRDefault="00BF0C69" w:rsidP="00901879">
            <w:pPr>
              <w:widowControl/>
              <w:numPr>
                <w:ilvl w:val="0"/>
                <w:numId w:val="40"/>
              </w:numPr>
              <w:pBdr>
                <w:top w:val="nil"/>
                <w:left w:val="nil"/>
                <w:bottom w:val="nil"/>
                <w:right w:val="nil"/>
                <w:between w:val="nil"/>
              </w:pBdr>
              <w:autoSpaceDE/>
              <w:autoSpaceDN/>
              <w:ind w:left="462"/>
              <w:rPr>
                <w:rFonts w:ascii="Arial" w:eastAsia="Arial" w:hAnsi="Arial" w:cs="Arial"/>
                <w:b/>
                <w:color w:val="000000"/>
                <w:sz w:val="20"/>
                <w:szCs w:val="20"/>
              </w:rPr>
            </w:pPr>
            <w:r>
              <w:rPr>
                <w:rFonts w:ascii="Arial" w:eastAsia="Arial" w:hAnsi="Arial" w:cs="Arial"/>
                <w:color w:val="000000"/>
                <w:sz w:val="20"/>
                <w:szCs w:val="20"/>
              </w:rPr>
              <w:t>ISO 9000</w:t>
            </w:r>
          </w:p>
        </w:tc>
        <w:tc>
          <w:tcPr>
            <w:tcW w:w="3070" w:type="dxa"/>
            <w:shd w:val="clear" w:color="auto" w:fill="auto"/>
          </w:tcPr>
          <w:p w14:paraId="77FC10B9"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documents en lien avec le besoin d’exploitation et/ou de conduite sont identifiés</w:t>
            </w:r>
          </w:p>
        </w:tc>
      </w:tr>
      <w:tr w:rsidR="00BF0C69" w14:paraId="0FC8BE2A" w14:textId="77777777" w:rsidTr="00A60E72">
        <w:trPr>
          <w:cantSplit/>
          <w:trHeight w:val="327"/>
        </w:trPr>
        <w:tc>
          <w:tcPr>
            <w:tcW w:w="3118" w:type="dxa"/>
            <w:gridSpan w:val="2"/>
            <w:vMerge/>
            <w:shd w:val="clear" w:color="auto" w:fill="auto"/>
          </w:tcPr>
          <w:p w14:paraId="425284AA"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val="restart"/>
            <w:shd w:val="clear" w:color="auto" w:fill="auto"/>
            <w:textDirection w:val="btLr"/>
            <w:vAlign w:val="center"/>
          </w:tcPr>
          <w:p w14:paraId="72B85528" w14:textId="77777777" w:rsidR="00BF0C69" w:rsidRDefault="00BF0C69" w:rsidP="00A60E72">
            <w:pPr>
              <w:ind w:left="113" w:right="113"/>
              <w:jc w:val="center"/>
              <w:rPr>
                <w:rFonts w:ascii="Arial" w:eastAsia="Arial" w:hAnsi="Arial" w:cs="Arial"/>
                <w:b/>
                <w:color w:val="000000"/>
                <w:sz w:val="20"/>
                <w:szCs w:val="20"/>
              </w:rPr>
            </w:pPr>
            <w:r>
              <w:rPr>
                <w:rFonts w:ascii="Arial" w:eastAsia="Arial" w:hAnsi="Arial" w:cs="Arial"/>
                <w:b/>
                <w:color w:val="000000"/>
                <w:sz w:val="20"/>
                <w:szCs w:val="20"/>
              </w:rPr>
              <w:t>PROCÉDURES</w:t>
            </w:r>
          </w:p>
        </w:tc>
        <w:tc>
          <w:tcPr>
            <w:tcW w:w="3309" w:type="dxa"/>
            <w:shd w:val="clear" w:color="auto" w:fill="auto"/>
          </w:tcPr>
          <w:p w14:paraId="24A7D2D9"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 xml:space="preserve">C1.2.2 : </w:t>
            </w:r>
            <w:r>
              <w:rPr>
                <w:rFonts w:ascii="Arial" w:eastAsia="Arial" w:hAnsi="Arial" w:cs="Arial"/>
                <w:color w:val="000000"/>
                <w:sz w:val="20"/>
                <w:szCs w:val="20"/>
              </w:rPr>
              <w:t>Exploiter et respecter les procédures d’exploitation des différentes installations</w:t>
            </w:r>
          </w:p>
        </w:tc>
        <w:tc>
          <w:tcPr>
            <w:tcW w:w="3070" w:type="dxa"/>
            <w:shd w:val="clear" w:color="auto" w:fill="auto"/>
          </w:tcPr>
          <w:p w14:paraId="55509749"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documents en lien avec le besoin d’exploitation sont identifiés</w:t>
            </w:r>
          </w:p>
        </w:tc>
      </w:tr>
      <w:tr w:rsidR="00BF0C69" w14:paraId="304D1D36" w14:textId="77777777" w:rsidTr="00A60E72">
        <w:trPr>
          <w:cantSplit/>
          <w:trHeight w:val="327"/>
        </w:trPr>
        <w:tc>
          <w:tcPr>
            <w:tcW w:w="3118" w:type="dxa"/>
            <w:gridSpan w:val="2"/>
            <w:vMerge/>
            <w:shd w:val="clear" w:color="auto" w:fill="auto"/>
          </w:tcPr>
          <w:p w14:paraId="2334014A"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1D2237EC"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309" w:type="dxa"/>
            <w:shd w:val="clear" w:color="auto" w:fill="auto"/>
          </w:tcPr>
          <w:p w14:paraId="44C80983" w14:textId="77777777" w:rsidR="00BF0C69" w:rsidRDefault="00BF0C69" w:rsidP="00A60E72">
            <w:pPr>
              <w:rPr>
                <w:rFonts w:ascii="Arial" w:eastAsia="Arial" w:hAnsi="Arial" w:cs="Arial"/>
                <w:color w:val="000000"/>
              </w:rPr>
            </w:pPr>
            <w:r>
              <w:rPr>
                <w:rFonts w:ascii="Arial" w:eastAsia="Arial" w:hAnsi="Arial" w:cs="Arial"/>
                <w:b/>
                <w:color w:val="000000"/>
                <w:sz w:val="20"/>
                <w:szCs w:val="20"/>
              </w:rPr>
              <w:t xml:space="preserve">C1.2.3 : </w:t>
            </w:r>
            <w:r>
              <w:rPr>
                <w:rFonts w:ascii="Arial" w:eastAsia="Arial" w:hAnsi="Arial" w:cs="Arial"/>
                <w:color w:val="000000"/>
                <w:sz w:val="20"/>
                <w:szCs w:val="20"/>
              </w:rPr>
              <w:t>Exploiter et respecter les procédures de maintenance des différentes installations</w:t>
            </w:r>
          </w:p>
        </w:tc>
        <w:tc>
          <w:tcPr>
            <w:tcW w:w="3070" w:type="dxa"/>
            <w:shd w:val="clear" w:color="auto" w:fill="auto"/>
          </w:tcPr>
          <w:p w14:paraId="4921C9F2"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documents en lien avec le besoin de maintenance sont identifiés</w:t>
            </w:r>
          </w:p>
        </w:tc>
      </w:tr>
      <w:tr w:rsidR="00BF0C69" w14:paraId="6CE9869A" w14:textId="77777777" w:rsidTr="00A60E72">
        <w:trPr>
          <w:cantSplit/>
          <w:trHeight w:val="327"/>
        </w:trPr>
        <w:tc>
          <w:tcPr>
            <w:tcW w:w="3118" w:type="dxa"/>
            <w:gridSpan w:val="2"/>
            <w:vMerge/>
            <w:shd w:val="clear" w:color="auto" w:fill="auto"/>
          </w:tcPr>
          <w:p w14:paraId="1966615C"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07B1B781"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309" w:type="dxa"/>
            <w:shd w:val="clear" w:color="auto" w:fill="auto"/>
          </w:tcPr>
          <w:p w14:paraId="47D9825D" w14:textId="77777777" w:rsidR="00BF0C69" w:rsidRDefault="00BF0C69" w:rsidP="00A60E72">
            <w:pPr>
              <w:rPr>
                <w:rFonts w:ascii="Arial" w:eastAsia="Arial" w:hAnsi="Arial" w:cs="Arial"/>
                <w:color w:val="000000"/>
              </w:rPr>
            </w:pPr>
            <w:r>
              <w:rPr>
                <w:rFonts w:ascii="Arial" w:eastAsia="Arial" w:hAnsi="Arial" w:cs="Arial"/>
                <w:b/>
                <w:color w:val="000000"/>
                <w:sz w:val="20"/>
                <w:szCs w:val="20"/>
              </w:rPr>
              <w:t xml:space="preserve">C1.2.4 : </w:t>
            </w:r>
            <w:r>
              <w:rPr>
                <w:rFonts w:ascii="Arial" w:eastAsia="Arial" w:hAnsi="Arial" w:cs="Arial"/>
                <w:color w:val="000000"/>
                <w:sz w:val="20"/>
                <w:szCs w:val="20"/>
              </w:rPr>
              <w:t>Exploiter et respecter les procédures de montage-démontage-réglages des différentes installations</w:t>
            </w:r>
          </w:p>
        </w:tc>
        <w:tc>
          <w:tcPr>
            <w:tcW w:w="3070" w:type="dxa"/>
            <w:shd w:val="clear" w:color="auto" w:fill="auto"/>
          </w:tcPr>
          <w:p w14:paraId="7E6B13F4"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documents en lien avec le besoin de montage-démontage-réglages sont identifiés</w:t>
            </w:r>
          </w:p>
        </w:tc>
      </w:tr>
      <w:tr w:rsidR="00BF0C69" w14:paraId="2C5054BF" w14:textId="77777777" w:rsidTr="00A60E72">
        <w:trPr>
          <w:cantSplit/>
          <w:trHeight w:val="327"/>
        </w:trPr>
        <w:tc>
          <w:tcPr>
            <w:tcW w:w="3118" w:type="dxa"/>
            <w:gridSpan w:val="2"/>
            <w:vMerge/>
            <w:shd w:val="clear" w:color="auto" w:fill="auto"/>
          </w:tcPr>
          <w:p w14:paraId="55DDB1AA"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34F59A01"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309" w:type="dxa"/>
            <w:shd w:val="clear" w:color="auto" w:fill="auto"/>
          </w:tcPr>
          <w:p w14:paraId="4D21EAA2" w14:textId="77777777" w:rsidR="00BF0C69" w:rsidRDefault="00BF0C69" w:rsidP="00A60E72">
            <w:pPr>
              <w:rPr>
                <w:rFonts w:ascii="Arial" w:eastAsia="Arial" w:hAnsi="Arial" w:cs="Arial"/>
                <w:color w:val="000000"/>
              </w:rPr>
            </w:pPr>
            <w:r>
              <w:rPr>
                <w:rFonts w:ascii="Arial" w:eastAsia="Arial" w:hAnsi="Arial" w:cs="Arial"/>
                <w:b/>
                <w:color w:val="000000"/>
                <w:sz w:val="20"/>
                <w:szCs w:val="20"/>
              </w:rPr>
              <w:t xml:space="preserve">C1.2.5 : </w:t>
            </w:r>
            <w:r>
              <w:rPr>
                <w:rFonts w:ascii="Arial" w:eastAsia="Arial" w:hAnsi="Arial" w:cs="Arial"/>
                <w:color w:val="000000"/>
                <w:sz w:val="20"/>
                <w:szCs w:val="20"/>
              </w:rPr>
              <w:t>Exploiter et respecter les procédures de l’entreprise</w:t>
            </w:r>
          </w:p>
        </w:tc>
        <w:tc>
          <w:tcPr>
            <w:tcW w:w="3070" w:type="dxa"/>
            <w:shd w:val="clear" w:color="auto" w:fill="auto"/>
          </w:tcPr>
          <w:p w14:paraId="293333A0"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documents en lien avec le besoin sont identifiés</w:t>
            </w:r>
          </w:p>
        </w:tc>
      </w:tr>
      <w:tr w:rsidR="00BF0C69" w14:paraId="7847DE6F" w14:textId="77777777" w:rsidTr="00A60E72">
        <w:trPr>
          <w:cantSplit/>
          <w:trHeight w:val="148"/>
        </w:trPr>
        <w:tc>
          <w:tcPr>
            <w:tcW w:w="3118" w:type="dxa"/>
            <w:gridSpan w:val="2"/>
            <w:vMerge/>
            <w:shd w:val="clear" w:color="auto" w:fill="auto"/>
          </w:tcPr>
          <w:p w14:paraId="20CFF223"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val="restart"/>
            <w:shd w:val="clear" w:color="auto" w:fill="auto"/>
            <w:textDirection w:val="btLr"/>
          </w:tcPr>
          <w:p w14:paraId="6488FEE1" w14:textId="77777777" w:rsidR="00BF0C69" w:rsidRDefault="00BF0C69" w:rsidP="00A60E72">
            <w:pPr>
              <w:ind w:left="113" w:right="113"/>
              <w:jc w:val="center"/>
              <w:rPr>
                <w:rFonts w:ascii="Arial" w:eastAsia="Arial" w:hAnsi="Arial" w:cs="Arial"/>
                <w:b/>
                <w:color w:val="000000"/>
                <w:sz w:val="20"/>
                <w:szCs w:val="20"/>
              </w:rPr>
            </w:pPr>
            <w:r>
              <w:rPr>
                <w:rFonts w:ascii="Arial" w:eastAsia="Arial" w:hAnsi="Arial" w:cs="Arial"/>
                <w:b/>
                <w:color w:val="000000"/>
                <w:sz w:val="20"/>
                <w:szCs w:val="20"/>
              </w:rPr>
              <w:t>RÈGLES ENVIRONNEMENTALES</w:t>
            </w:r>
          </w:p>
        </w:tc>
        <w:tc>
          <w:tcPr>
            <w:tcW w:w="3309" w:type="dxa"/>
            <w:shd w:val="clear" w:color="auto" w:fill="auto"/>
          </w:tcPr>
          <w:p w14:paraId="76A6F997" w14:textId="77777777" w:rsidR="00BF0C69" w:rsidRDefault="00BF0C69" w:rsidP="00A60E72">
            <w:pPr>
              <w:rPr>
                <w:rFonts w:ascii="Arial" w:eastAsia="Arial" w:hAnsi="Arial" w:cs="Arial"/>
                <w:b/>
                <w:color w:val="000000"/>
              </w:rPr>
            </w:pPr>
            <w:r>
              <w:rPr>
                <w:rFonts w:ascii="Arial" w:eastAsia="Arial" w:hAnsi="Arial" w:cs="Arial"/>
                <w:b/>
                <w:color w:val="000000"/>
                <w:sz w:val="20"/>
                <w:szCs w:val="20"/>
              </w:rPr>
              <w:t xml:space="preserve">C1.2.6 : Prendre connaissance, </w:t>
            </w:r>
            <w:r>
              <w:rPr>
                <w:rFonts w:ascii="Arial" w:eastAsia="Arial" w:hAnsi="Arial" w:cs="Arial"/>
                <w:color w:val="000000"/>
                <w:sz w:val="20"/>
                <w:szCs w:val="20"/>
              </w:rPr>
              <w:t>sur site, des procédures liées aux obligations environnementales et des usages liés au tri et à la valorisation des déchets</w:t>
            </w:r>
          </w:p>
        </w:tc>
        <w:tc>
          <w:tcPr>
            <w:tcW w:w="3070" w:type="dxa"/>
            <w:shd w:val="clear" w:color="auto" w:fill="auto"/>
          </w:tcPr>
          <w:p w14:paraId="7EC21FB8"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procédures liées aux obligations environnementales et les usages liés au tri et à la valorisation des déchets sont connus</w:t>
            </w:r>
          </w:p>
        </w:tc>
      </w:tr>
      <w:tr w:rsidR="00BF0C69" w14:paraId="2629A4F8" w14:textId="77777777" w:rsidTr="00A60E72">
        <w:tc>
          <w:tcPr>
            <w:tcW w:w="3118" w:type="dxa"/>
            <w:gridSpan w:val="2"/>
            <w:vMerge/>
            <w:shd w:val="clear" w:color="auto" w:fill="auto"/>
          </w:tcPr>
          <w:p w14:paraId="782D4D9E"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cPr>
          <w:p w14:paraId="7D07ABFE"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309" w:type="dxa"/>
            <w:shd w:val="clear" w:color="auto" w:fill="auto"/>
          </w:tcPr>
          <w:p w14:paraId="2A5E2A62" w14:textId="77777777" w:rsidR="00BF0C69" w:rsidRDefault="00BF0C69" w:rsidP="00A60E72">
            <w:pPr>
              <w:rPr>
                <w:rFonts w:ascii="Arial" w:eastAsia="Arial" w:hAnsi="Arial" w:cs="Arial"/>
                <w:b/>
                <w:color w:val="000000"/>
              </w:rPr>
            </w:pPr>
            <w:r>
              <w:rPr>
                <w:rFonts w:ascii="Arial" w:eastAsia="Arial" w:hAnsi="Arial" w:cs="Arial"/>
                <w:b/>
                <w:color w:val="000000"/>
                <w:sz w:val="20"/>
                <w:szCs w:val="20"/>
              </w:rPr>
              <w:t xml:space="preserve">C1.2.7 : Appliquer </w:t>
            </w:r>
            <w:r>
              <w:rPr>
                <w:rFonts w:ascii="Arial" w:eastAsia="Arial" w:hAnsi="Arial" w:cs="Arial"/>
                <w:color w:val="000000"/>
                <w:sz w:val="20"/>
                <w:szCs w:val="20"/>
              </w:rPr>
              <w:t>les procédures de respect de l’environnement des lieux et des systèmes</w:t>
            </w:r>
          </w:p>
        </w:tc>
        <w:tc>
          <w:tcPr>
            <w:tcW w:w="3070" w:type="dxa"/>
            <w:shd w:val="clear" w:color="auto" w:fill="auto"/>
          </w:tcPr>
          <w:p w14:paraId="798CB5DC"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procédures de respect de l’environnement sont appliquées</w:t>
            </w:r>
          </w:p>
        </w:tc>
      </w:tr>
      <w:tr w:rsidR="00BF0C69" w14:paraId="43801868" w14:textId="77777777" w:rsidTr="00A60E72">
        <w:tc>
          <w:tcPr>
            <w:tcW w:w="3118" w:type="dxa"/>
            <w:gridSpan w:val="2"/>
            <w:vMerge/>
            <w:shd w:val="clear" w:color="auto" w:fill="auto"/>
          </w:tcPr>
          <w:p w14:paraId="26AA953D"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cPr>
          <w:p w14:paraId="792C0226"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309" w:type="dxa"/>
            <w:shd w:val="clear" w:color="auto" w:fill="auto"/>
          </w:tcPr>
          <w:p w14:paraId="285B6677"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C1.2.8 : Trier et </w:t>
            </w:r>
            <w:r>
              <w:rPr>
                <w:rFonts w:ascii="Arial" w:eastAsia="Arial" w:hAnsi="Arial" w:cs="Arial"/>
                <w:color w:val="000000"/>
                <w:sz w:val="20"/>
                <w:szCs w:val="20"/>
              </w:rPr>
              <w:t>évacuer les déchets</w:t>
            </w:r>
          </w:p>
        </w:tc>
        <w:tc>
          <w:tcPr>
            <w:tcW w:w="3070" w:type="dxa"/>
            <w:shd w:val="clear" w:color="auto" w:fill="auto"/>
          </w:tcPr>
          <w:p w14:paraId="5576A40B"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déchets sont triés et évacués de manière sélective</w:t>
            </w:r>
          </w:p>
        </w:tc>
      </w:tr>
      <w:tr w:rsidR="00BF0C69" w14:paraId="7B516B69" w14:textId="77777777" w:rsidTr="00A60E72">
        <w:tc>
          <w:tcPr>
            <w:tcW w:w="3118" w:type="dxa"/>
            <w:gridSpan w:val="2"/>
            <w:vMerge/>
            <w:shd w:val="clear" w:color="auto" w:fill="auto"/>
          </w:tcPr>
          <w:p w14:paraId="24352287"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cPr>
          <w:p w14:paraId="257A593B"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309" w:type="dxa"/>
            <w:shd w:val="clear" w:color="auto" w:fill="auto"/>
          </w:tcPr>
          <w:p w14:paraId="61BDEB26"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C1.2.9 : Tenir </w:t>
            </w:r>
            <w:r>
              <w:rPr>
                <w:rFonts w:ascii="Arial" w:eastAsia="Arial" w:hAnsi="Arial" w:cs="Arial"/>
                <w:color w:val="000000"/>
                <w:sz w:val="20"/>
                <w:szCs w:val="20"/>
              </w:rPr>
              <w:t>son poste de travail en ordre et propre</w:t>
            </w:r>
          </w:p>
        </w:tc>
        <w:tc>
          <w:tcPr>
            <w:tcW w:w="3070" w:type="dxa"/>
            <w:shd w:val="clear" w:color="auto" w:fill="auto"/>
          </w:tcPr>
          <w:p w14:paraId="4DF2EBEB"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 poste de travail est rangé et propre</w:t>
            </w:r>
          </w:p>
        </w:tc>
      </w:tr>
      <w:tr w:rsidR="00BF0C69" w14:paraId="2C2DAF27" w14:textId="77777777" w:rsidTr="00A60E72">
        <w:tc>
          <w:tcPr>
            <w:tcW w:w="3118" w:type="dxa"/>
            <w:gridSpan w:val="2"/>
            <w:vMerge/>
            <w:shd w:val="clear" w:color="auto" w:fill="auto"/>
          </w:tcPr>
          <w:p w14:paraId="7D92A190"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cPr>
          <w:p w14:paraId="7D4D0C6B"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309" w:type="dxa"/>
            <w:shd w:val="clear" w:color="auto" w:fill="auto"/>
          </w:tcPr>
          <w:p w14:paraId="0FE24F7F"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C1.2.10 : Utiliser </w:t>
            </w:r>
            <w:r>
              <w:rPr>
                <w:rFonts w:ascii="Arial" w:eastAsia="Arial" w:hAnsi="Arial" w:cs="Arial"/>
                <w:color w:val="000000"/>
                <w:sz w:val="20"/>
                <w:szCs w:val="20"/>
              </w:rPr>
              <w:t>raisonnablement le(s) consommable(s)</w:t>
            </w:r>
          </w:p>
        </w:tc>
        <w:tc>
          <w:tcPr>
            <w:tcW w:w="3070" w:type="dxa"/>
            <w:shd w:val="clear" w:color="auto" w:fill="auto"/>
          </w:tcPr>
          <w:p w14:paraId="781080E4"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consommable(s) est (sont) utilisé(s) sans gaspillage</w:t>
            </w:r>
          </w:p>
        </w:tc>
      </w:tr>
    </w:tbl>
    <w:p w14:paraId="6FA53C9D" w14:textId="77777777" w:rsidR="00BF0C69" w:rsidRDefault="00BF0C69" w:rsidP="00BF0C69"/>
    <w:p w14:paraId="31133DE2" w14:textId="77777777" w:rsidR="00BF0C69" w:rsidRDefault="00BF0C69" w:rsidP="00BF0C69"/>
    <w:p w14:paraId="4A39E1D7" w14:textId="4A388528" w:rsidR="00BF0C69" w:rsidRDefault="00BF0C69">
      <w:r>
        <w:br w:type="page"/>
      </w:r>
    </w:p>
    <w:p w14:paraId="60045113" w14:textId="6DA42DEF" w:rsidR="00BF0C69" w:rsidRDefault="00BF0C69" w:rsidP="00BF0C69"/>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9"/>
        <w:gridCol w:w="1699"/>
        <w:gridCol w:w="643"/>
        <w:gridCol w:w="3402"/>
        <w:gridCol w:w="6"/>
        <w:gridCol w:w="2754"/>
      </w:tblGrid>
      <w:tr w:rsidR="00BF0C69" w14:paraId="37E78028" w14:textId="77777777" w:rsidTr="00A60E72">
        <w:tc>
          <w:tcPr>
            <w:tcW w:w="1419" w:type="dxa"/>
            <w:vMerge w:val="restart"/>
            <w:shd w:val="clear" w:color="auto" w:fill="ED7D31"/>
            <w:vAlign w:val="center"/>
          </w:tcPr>
          <w:p w14:paraId="20A7322D" w14:textId="77777777" w:rsidR="00BF0C69" w:rsidRDefault="00BF0C69" w:rsidP="00A60E72">
            <w:pPr>
              <w:jc w:val="center"/>
              <w:rPr>
                <w:rFonts w:ascii="Arial" w:eastAsia="Arial" w:hAnsi="Arial" w:cs="Arial"/>
                <w:color w:val="000000"/>
                <w:sz w:val="20"/>
                <w:szCs w:val="20"/>
              </w:rPr>
            </w:pPr>
            <w:r>
              <w:rPr>
                <w:rFonts w:ascii="Arial" w:eastAsia="Arial" w:hAnsi="Arial" w:cs="Arial"/>
                <w:b/>
                <w:color w:val="000000"/>
                <w:sz w:val="20"/>
                <w:szCs w:val="20"/>
              </w:rPr>
              <w:t>C1.3</w:t>
            </w:r>
          </w:p>
        </w:tc>
        <w:tc>
          <w:tcPr>
            <w:tcW w:w="8504" w:type="dxa"/>
            <w:gridSpan w:val="5"/>
            <w:shd w:val="clear" w:color="auto" w:fill="B6DDE8" w:themeFill="accent5" w:themeFillTint="66"/>
          </w:tcPr>
          <w:p w14:paraId="493CADE2"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EXPLOITER UNE INSTALLATION</w:t>
            </w:r>
          </w:p>
        </w:tc>
      </w:tr>
      <w:tr w:rsidR="00BF0C69" w14:paraId="36CC2AE3" w14:textId="77777777" w:rsidTr="00A60E72">
        <w:tc>
          <w:tcPr>
            <w:tcW w:w="1419" w:type="dxa"/>
            <w:vMerge/>
            <w:shd w:val="clear" w:color="auto" w:fill="ED7D31"/>
            <w:vAlign w:val="center"/>
          </w:tcPr>
          <w:p w14:paraId="472C5C31"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8504" w:type="dxa"/>
            <w:gridSpan w:val="5"/>
            <w:shd w:val="clear" w:color="auto" w:fill="ED7D31"/>
          </w:tcPr>
          <w:p w14:paraId="0BD99F97"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Préparer l’installation et son environnement</w:t>
            </w:r>
          </w:p>
        </w:tc>
      </w:tr>
      <w:tr w:rsidR="00BF0C69" w14:paraId="3A783147" w14:textId="77777777" w:rsidTr="00A60E72">
        <w:tc>
          <w:tcPr>
            <w:tcW w:w="3118" w:type="dxa"/>
            <w:gridSpan w:val="2"/>
            <w:shd w:val="clear" w:color="auto" w:fill="D9D9D9"/>
            <w:vAlign w:val="center"/>
          </w:tcPr>
          <w:p w14:paraId="519627CC"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Compétences associées </w:t>
            </w:r>
          </w:p>
        </w:tc>
        <w:tc>
          <w:tcPr>
            <w:tcW w:w="6805" w:type="dxa"/>
            <w:gridSpan w:val="4"/>
            <w:shd w:val="clear" w:color="auto" w:fill="auto"/>
            <w:vAlign w:val="center"/>
          </w:tcPr>
          <w:p w14:paraId="08819514" w14:textId="77777777" w:rsidR="00BF0C69" w:rsidRDefault="00BF0C69" w:rsidP="00A60E72">
            <w:pPr>
              <w:rPr>
                <w:rFonts w:ascii="Arial" w:eastAsia="Arial" w:hAnsi="Arial" w:cs="Arial"/>
                <w:b/>
                <w:color w:val="000000"/>
                <w:sz w:val="18"/>
                <w:szCs w:val="18"/>
              </w:rPr>
            </w:pPr>
            <w:r>
              <w:rPr>
                <w:rFonts w:ascii="Arial" w:eastAsia="Arial" w:hAnsi="Arial" w:cs="Arial"/>
                <w:b/>
                <w:color w:val="000000"/>
                <w:sz w:val="18"/>
                <w:szCs w:val="18"/>
              </w:rPr>
              <w:t>C1.1 :</w:t>
            </w:r>
            <w:r>
              <w:rPr>
                <w:rFonts w:ascii="Arial" w:eastAsia="Arial" w:hAnsi="Arial" w:cs="Arial"/>
                <w:color w:val="000000"/>
                <w:sz w:val="18"/>
                <w:szCs w:val="18"/>
              </w:rPr>
              <w:t xml:space="preserve"> Identifier et maîtriser les risques ……</w:t>
            </w:r>
            <w:r>
              <w:rPr>
                <w:rFonts w:ascii="Arial" w:eastAsia="Arial" w:hAnsi="Arial" w:cs="Arial"/>
                <w:b/>
                <w:color w:val="000000"/>
                <w:sz w:val="18"/>
                <w:szCs w:val="18"/>
              </w:rPr>
              <w:t xml:space="preserve"> </w:t>
            </w:r>
          </w:p>
          <w:p w14:paraId="6E40DD2E" w14:textId="77777777" w:rsidR="00BF0C69" w:rsidRDefault="00BF0C69" w:rsidP="00A60E72">
            <w:pPr>
              <w:rPr>
                <w:rFonts w:ascii="Arial" w:eastAsia="Arial" w:hAnsi="Arial" w:cs="Arial"/>
                <w:b/>
                <w:color w:val="000000"/>
                <w:sz w:val="18"/>
                <w:szCs w:val="18"/>
              </w:rPr>
            </w:pPr>
            <w:r>
              <w:rPr>
                <w:rFonts w:ascii="Arial" w:eastAsia="Arial" w:hAnsi="Arial" w:cs="Arial"/>
                <w:b/>
                <w:color w:val="000000"/>
                <w:sz w:val="18"/>
                <w:szCs w:val="18"/>
              </w:rPr>
              <w:t>C1.4 :</w:t>
            </w:r>
            <w:r>
              <w:rPr>
                <w:rFonts w:ascii="Arial" w:eastAsia="Arial" w:hAnsi="Arial" w:cs="Arial"/>
                <w:color w:val="000000"/>
                <w:sz w:val="18"/>
                <w:szCs w:val="18"/>
              </w:rPr>
              <w:t xml:space="preserve"> Identifier et maitriser les procédures, les règlementations</w:t>
            </w:r>
            <w:r>
              <w:rPr>
                <w:rFonts w:ascii="Arial" w:eastAsia="Arial" w:hAnsi="Arial" w:cs="Arial"/>
                <w:b/>
                <w:color w:val="000000"/>
                <w:sz w:val="18"/>
                <w:szCs w:val="18"/>
              </w:rPr>
              <w:t xml:space="preserve"> </w:t>
            </w:r>
          </w:p>
          <w:p w14:paraId="49722166" w14:textId="77777777" w:rsidR="00BF0C69" w:rsidRDefault="00BF0C69" w:rsidP="00A60E72">
            <w:pPr>
              <w:rPr>
                <w:rFonts w:ascii="Arial" w:eastAsia="Arial" w:hAnsi="Arial" w:cs="Arial"/>
                <w:b/>
                <w:color w:val="000000"/>
                <w:sz w:val="18"/>
                <w:szCs w:val="18"/>
              </w:rPr>
            </w:pPr>
            <w:r>
              <w:rPr>
                <w:rFonts w:ascii="Arial" w:eastAsia="Arial" w:hAnsi="Arial" w:cs="Arial"/>
                <w:b/>
                <w:color w:val="000000"/>
                <w:sz w:val="18"/>
                <w:szCs w:val="18"/>
              </w:rPr>
              <w:t>C2.6 :</w:t>
            </w:r>
            <w:r>
              <w:rPr>
                <w:rFonts w:ascii="Arial" w:eastAsia="Arial" w:hAnsi="Arial" w:cs="Arial"/>
                <w:color w:val="000000"/>
                <w:sz w:val="18"/>
                <w:szCs w:val="18"/>
              </w:rPr>
              <w:t xml:space="preserve"> Communiquer, rendre compte à l’écrit et/ou à l’oral </w:t>
            </w:r>
          </w:p>
        </w:tc>
      </w:tr>
      <w:tr w:rsidR="00BF0C69" w14:paraId="1A1EA944" w14:textId="77777777" w:rsidTr="00A60E72">
        <w:tc>
          <w:tcPr>
            <w:tcW w:w="3118" w:type="dxa"/>
            <w:gridSpan w:val="2"/>
            <w:shd w:val="clear" w:color="auto" w:fill="D9D9D9"/>
            <w:vAlign w:val="center"/>
          </w:tcPr>
          <w:p w14:paraId="300747DC" w14:textId="77777777" w:rsidR="00BF0C69" w:rsidRDefault="00BF0C69" w:rsidP="00A60E72">
            <w:pPr>
              <w:pBdr>
                <w:top w:val="nil"/>
                <w:left w:val="nil"/>
                <w:bottom w:val="nil"/>
                <w:right w:val="nil"/>
                <w:between w:val="nil"/>
              </w:pBdr>
              <w:jc w:val="center"/>
              <w:rPr>
                <w:rFonts w:ascii="Arial" w:eastAsia="Arial" w:hAnsi="Arial" w:cs="Arial"/>
                <w:b/>
                <w:i/>
                <w:color w:val="000000"/>
                <w:sz w:val="20"/>
                <w:szCs w:val="20"/>
              </w:rPr>
            </w:pPr>
            <w:r>
              <w:rPr>
                <w:rFonts w:ascii="Arial" w:eastAsia="Arial" w:hAnsi="Arial" w:cs="Arial"/>
                <w:b/>
                <w:i/>
                <w:color w:val="000000"/>
                <w:sz w:val="20"/>
                <w:szCs w:val="20"/>
              </w:rPr>
              <w:t>Données</w:t>
            </w:r>
          </w:p>
        </w:tc>
        <w:tc>
          <w:tcPr>
            <w:tcW w:w="4051" w:type="dxa"/>
            <w:gridSpan w:val="3"/>
            <w:shd w:val="clear" w:color="auto" w:fill="D9D9D9"/>
            <w:vAlign w:val="center"/>
          </w:tcPr>
          <w:p w14:paraId="225C9F50"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Actions</w:t>
            </w:r>
          </w:p>
        </w:tc>
        <w:tc>
          <w:tcPr>
            <w:tcW w:w="2754" w:type="dxa"/>
            <w:shd w:val="clear" w:color="auto" w:fill="D9D9D9"/>
            <w:vAlign w:val="center"/>
          </w:tcPr>
          <w:p w14:paraId="5658721D"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Indicateurs d’évaluation</w:t>
            </w:r>
          </w:p>
        </w:tc>
      </w:tr>
      <w:tr w:rsidR="00BF0C69" w14:paraId="096C4142" w14:textId="77777777" w:rsidTr="00A60E72">
        <w:trPr>
          <w:trHeight w:val="477"/>
        </w:trPr>
        <w:tc>
          <w:tcPr>
            <w:tcW w:w="3118" w:type="dxa"/>
            <w:gridSpan w:val="2"/>
            <w:vMerge w:val="restart"/>
            <w:shd w:val="clear" w:color="auto" w:fill="auto"/>
          </w:tcPr>
          <w:p w14:paraId="25504A4E" w14:textId="77777777" w:rsidR="00BF0C69" w:rsidRDefault="00BF0C69" w:rsidP="00A60E72">
            <w:pPr>
              <w:ind w:left="315"/>
              <w:rPr>
                <w:rFonts w:ascii="Arial" w:eastAsia="Arial" w:hAnsi="Arial" w:cs="Arial"/>
                <w:color w:val="000000"/>
                <w:sz w:val="20"/>
                <w:szCs w:val="20"/>
              </w:rPr>
            </w:pPr>
            <w:r>
              <w:rPr>
                <w:rFonts w:ascii="Arial" w:eastAsia="Arial" w:hAnsi="Arial" w:cs="Arial"/>
                <w:color w:val="000000"/>
                <w:sz w:val="20"/>
                <w:szCs w:val="20"/>
              </w:rPr>
              <w:t>L’installation et son environnement</w:t>
            </w:r>
          </w:p>
          <w:p w14:paraId="143F5972" w14:textId="77777777" w:rsidR="00BF0C69" w:rsidRDefault="00BF0C69" w:rsidP="00A60E72">
            <w:pPr>
              <w:ind w:left="315"/>
              <w:rPr>
                <w:rFonts w:ascii="Arial" w:eastAsia="Arial" w:hAnsi="Arial" w:cs="Arial"/>
                <w:color w:val="000000"/>
                <w:sz w:val="20"/>
                <w:szCs w:val="20"/>
              </w:rPr>
            </w:pPr>
          </w:p>
          <w:p w14:paraId="5D572C59" w14:textId="77777777" w:rsidR="00BF0C69" w:rsidRDefault="00BF0C69" w:rsidP="00A60E72">
            <w:pPr>
              <w:ind w:left="315"/>
              <w:rPr>
                <w:rFonts w:ascii="Arial" w:eastAsia="Arial" w:hAnsi="Arial" w:cs="Arial"/>
                <w:b/>
                <w:color w:val="000000"/>
                <w:sz w:val="20"/>
                <w:szCs w:val="20"/>
              </w:rPr>
            </w:pPr>
            <w:r>
              <w:rPr>
                <w:rFonts w:ascii="Arial" w:eastAsia="Arial" w:hAnsi="Arial" w:cs="Arial"/>
                <w:b/>
                <w:color w:val="000000"/>
                <w:sz w:val="20"/>
                <w:szCs w:val="20"/>
              </w:rPr>
              <w:t>Tout ou partie des données suivantes (papier et/ou numérique) </w:t>
            </w:r>
          </w:p>
          <w:p w14:paraId="744D4C8A" w14:textId="77777777" w:rsidR="00BF0C69" w:rsidRDefault="00BF0C69" w:rsidP="00A60E72">
            <w:pPr>
              <w:ind w:left="185"/>
              <w:rPr>
                <w:rFonts w:ascii="Arial" w:eastAsia="Arial" w:hAnsi="Arial" w:cs="Arial"/>
                <w:color w:val="000000"/>
                <w:sz w:val="20"/>
                <w:szCs w:val="20"/>
              </w:rPr>
            </w:pPr>
          </w:p>
          <w:p w14:paraId="547E2DC9" w14:textId="77777777" w:rsidR="00BF0C69" w:rsidRDefault="00BF0C69" w:rsidP="00A60E72">
            <w:pPr>
              <w:ind w:left="185"/>
              <w:rPr>
                <w:rFonts w:ascii="Arial" w:eastAsia="Arial" w:hAnsi="Arial" w:cs="Arial"/>
                <w:color w:val="000000"/>
                <w:sz w:val="20"/>
                <w:szCs w:val="20"/>
                <w:u w:val="single"/>
              </w:rPr>
            </w:pPr>
            <w:r>
              <w:rPr>
                <w:rFonts w:ascii="Arial" w:eastAsia="Arial" w:hAnsi="Arial" w:cs="Arial"/>
                <w:color w:val="000000"/>
                <w:sz w:val="20"/>
                <w:szCs w:val="20"/>
                <w:u w:val="single"/>
              </w:rPr>
              <w:t>Données :</w:t>
            </w:r>
          </w:p>
          <w:p w14:paraId="07AF6857"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communication</w:t>
            </w:r>
          </w:p>
          <w:p w14:paraId="6F428FCB"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Consignes d’exploitation et de sécurité</w:t>
            </w:r>
          </w:p>
          <w:p w14:paraId="679355CE"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EPI, EPC, EIS</w:t>
            </w:r>
          </w:p>
          <w:p w14:paraId="1A4FB1CE"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Procédures, modes opératoires, réglementations</w:t>
            </w:r>
          </w:p>
          <w:p w14:paraId="7E64E9E0"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Outils informatiques</w:t>
            </w:r>
          </w:p>
          <w:p w14:paraId="006D1F81" w14:textId="77777777" w:rsidR="00BF0C69" w:rsidRDefault="00BF0C69" w:rsidP="00A60E72">
            <w:pPr>
              <w:ind w:left="185"/>
              <w:rPr>
                <w:rFonts w:ascii="Arial" w:eastAsia="Arial" w:hAnsi="Arial" w:cs="Arial"/>
                <w:color w:val="000000"/>
                <w:sz w:val="20"/>
                <w:szCs w:val="20"/>
              </w:rPr>
            </w:pPr>
          </w:p>
          <w:p w14:paraId="755E4558" w14:textId="77777777" w:rsidR="00BF0C69" w:rsidRDefault="00BF0C69" w:rsidP="00A60E72">
            <w:pPr>
              <w:ind w:left="185"/>
              <w:rPr>
                <w:rFonts w:ascii="Arial" w:eastAsia="Arial" w:hAnsi="Arial" w:cs="Arial"/>
                <w:color w:val="000000"/>
                <w:sz w:val="20"/>
                <w:szCs w:val="20"/>
              </w:rPr>
            </w:pPr>
          </w:p>
          <w:p w14:paraId="3C9724A0" w14:textId="77777777" w:rsidR="00BF0C69" w:rsidRDefault="00BF0C69" w:rsidP="00A60E72">
            <w:pPr>
              <w:ind w:left="185"/>
              <w:rPr>
                <w:rFonts w:ascii="Arial" w:eastAsia="Arial" w:hAnsi="Arial" w:cs="Arial"/>
                <w:color w:val="000000"/>
                <w:sz w:val="20"/>
                <w:szCs w:val="20"/>
                <w:u w:val="single"/>
              </w:rPr>
            </w:pPr>
            <w:r>
              <w:rPr>
                <w:rFonts w:ascii="Arial" w:eastAsia="Arial" w:hAnsi="Arial" w:cs="Arial"/>
                <w:color w:val="000000"/>
                <w:sz w:val="20"/>
                <w:szCs w:val="20"/>
                <w:u w:val="single"/>
              </w:rPr>
              <w:t>Documentation :</w:t>
            </w:r>
          </w:p>
          <w:p w14:paraId="0D64E379"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Organigramme de l’entreprise</w:t>
            </w:r>
          </w:p>
          <w:p w14:paraId="72774829"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Les références, procédures réglementaires, normatives et techniques</w:t>
            </w:r>
          </w:p>
          <w:p w14:paraId="6518375E"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règlement d'exploitation et de police</w:t>
            </w:r>
          </w:p>
          <w:p w14:paraId="6D10EF55"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Historique de l’installation</w:t>
            </w:r>
          </w:p>
          <w:p w14:paraId="3DBA7615"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 unique d’évaluation des risques</w:t>
            </w:r>
          </w:p>
          <w:p w14:paraId="3550D42E"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Plan de prévention</w:t>
            </w:r>
          </w:p>
          <w:p w14:paraId="78E8A64D"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Dossier QHSE</w:t>
            </w:r>
          </w:p>
          <w:p w14:paraId="1040BDA7"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Registre d’exploitation</w:t>
            </w:r>
          </w:p>
          <w:p w14:paraId="1EB875E1"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dossier technique constructeur</w:t>
            </w:r>
          </w:p>
          <w:p w14:paraId="258EF3C9"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Documentation technique (outillages, composants, matériels, appareils de mesure …)</w:t>
            </w:r>
          </w:p>
          <w:p w14:paraId="782B1E96" w14:textId="77777777" w:rsidR="00BF0C69" w:rsidRDefault="00BF0C69" w:rsidP="00A60E72">
            <w:pPr>
              <w:rPr>
                <w:rFonts w:ascii="Arial" w:eastAsia="Arial" w:hAnsi="Arial" w:cs="Arial"/>
                <w:color w:val="FF0000"/>
                <w:sz w:val="20"/>
                <w:szCs w:val="20"/>
              </w:rPr>
            </w:pPr>
          </w:p>
        </w:tc>
        <w:tc>
          <w:tcPr>
            <w:tcW w:w="643" w:type="dxa"/>
            <w:vMerge w:val="restart"/>
            <w:shd w:val="clear" w:color="auto" w:fill="auto"/>
            <w:textDirection w:val="btLr"/>
            <w:vAlign w:val="center"/>
          </w:tcPr>
          <w:p w14:paraId="29416604" w14:textId="77777777" w:rsidR="00BF0C69" w:rsidRDefault="00BF0C69" w:rsidP="00A60E72">
            <w:pPr>
              <w:ind w:left="113" w:right="113"/>
              <w:jc w:val="center"/>
              <w:rPr>
                <w:rFonts w:ascii="Arial" w:eastAsia="Arial" w:hAnsi="Arial" w:cs="Arial"/>
                <w:b/>
                <w:color w:val="000000"/>
                <w:sz w:val="16"/>
                <w:szCs w:val="16"/>
              </w:rPr>
            </w:pPr>
            <w:r>
              <w:rPr>
                <w:rFonts w:ascii="Arial" w:eastAsia="Arial" w:hAnsi="Arial" w:cs="Arial"/>
                <w:b/>
                <w:color w:val="000000"/>
                <w:sz w:val="16"/>
                <w:szCs w:val="16"/>
              </w:rPr>
              <w:t>INSPECTER, VÉRFIEIR VISUELLEMENT, EXPLOITER DES INFORMATIONS</w:t>
            </w:r>
          </w:p>
        </w:tc>
        <w:tc>
          <w:tcPr>
            <w:tcW w:w="3402" w:type="dxa"/>
            <w:shd w:val="clear" w:color="auto" w:fill="auto"/>
          </w:tcPr>
          <w:p w14:paraId="4CF3754E"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C1.3.1 : Signaler </w:t>
            </w:r>
            <w:r>
              <w:rPr>
                <w:rFonts w:ascii="Arial" w:eastAsia="Arial" w:hAnsi="Arial" w:cs="Arial"/>
                <w:color w:val="000000"/>
                <w:sz w:val="20"/>
                <w:szCs w:val="20"/>
              </w:rPr>
              <w:t>sa prise de poste à la hiérarchie</w:t>
            </w:r>
          </w:p>
        </w:tc>
        <w:tc>
          <w:tcPr>
            <w:tcW w:w="2760" w:type="dxa"/>
            <w:gridSpan w:val="2"/>
            <w:shd w:val="clear" w:color="auto" w:fill="auto"/>
          </w:tcPr>
          <w:p w14:paraId="32E8009C"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La prise de poste est signalée</w:t>
            </w:r>
          </w:p>
        </w:tc>
      </w:tr>
      <w:tr w:rsidR="00BF0C69" w14:paraId="0D83D9DD" w14:textId="77777777" w:rsidTr="00A60E72">
        <w:tc>
          <w:tcPr>
            <w:tcW w:w="3118" w:type="dxa"/>
            <w:gridSpan w:val="2"/>
            <w:vMerge/>
            <w:shd w:val="clear" w:color="auto" w:fill="auto"/>
          </w:tcPr>
          <w:p w14:paraId="191039A0"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43" w:type="dxa"/>
            <w:vMerge/>
            <w:shd w:val="clear" w:color="auto" w:fill="auto"/>
            <w:textDirection w:val="btLr"/>
            <w:vAlign w:val="center"/>
          </w:tcPr>
          <w:p w14:paraId="1E7F6EE4"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19CDEA69"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C1.3.2 : Inspecter, vérifier</w:t>
            </w:r>
            <w:r>
              <w:rPr>
                <w:rFonts w:ascii="Arial" w:eastAsia="Arial" w:hAnsi="Arial" w:cs="Arial"/>
                <w:color w:val="000000"/>
                <w:sz w:val="20"/>
                <w:szCs w:val="20"/>
              </w:rPr>
              <w:t xml:space="preserve"> visuellement les éléments de l’installation (câble, pylône, véhicules, ….)</w:t>
            </w:r>
          </w:p>
        </w:tc>
        <w:tc>
          <w:tcPr>
            <w:tcW w:w="2760" w:type="dxa"/>
            <w:gridSpan w:val="2"/>
            <w:shd w:val="clear" w:color="auto" w:fill="auto"/>
          </w:tcPr>
          <w:p w14:paraId="0BA67FDC"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L’installation est correctement inspectée</w:t>
            </w:r>
          </w:p>
        </w:tc>
      </w:tr>
      <w:tr w:rsidR="00BF0C69" w14:paraId="2066EE1F" w14:textId="77777777" w:rsidTr="00A60E72">
        <w:tc>
          <w:tcPr>
            <w:tcW w:w="3118" w:type="dxa"/>
            <w:gridSpan w:val="2"/>
            <w:vMerge/>
            <w:shd w:val="clear" w:color="auto" w:fill="auto"/>
          </w:tcPr>
          <w:p w14:paraId="1649BCF1"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43" w:type="dxa"/>
            <w:vMerge/>
            <w:shd w:val="clear" w:color="auto" w:fill="auto"/>
            <w:textDirection w:val="btLr"/>
            <w:vAlign w:val="center"/>
          </w:tcPr>
          <w:p w14:paraId="25E2323C"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71ADE29D"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C1.3.3 : Inspecter, vérifier</w:t>
            </w:r>
            <w:r>
              <w:rPr>
                <w:rFonts w:ascii="Arial" w:eastAsia="Arial" w:hAnsi="Arial" w:cs="Arial"/>
                <w:color w:val="000000"/>
                <w:sz w:val="20"/>
                <w:szCs w:val="20"/>
              </w:rPr>
              <w:t xml:space="preserve"> visuellement l’environnement de l’installation (balisage, aire d’embarquement et de débarquement, …)</w:t>
            </w:r>
          </w:p>
        </w:tc>
        <w:tc>
          <w:tcPr>
            <w:tcW w:w="2760" w:type="dxa"/>
            <w:gridSpan w:val="2"/>
            <w:shd w:val="clear" w:color="auto" w:fill="auto"/>
          </w:tcPr>
          <w:p w14:paraId="36DB916E"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L’environnement est correctement inspecté</w:t>
            </w:r>
          </w:p>
        </w:tc>
      </w:tr>
      <w:tr w:rsidR="00BF0C69" w14:paraId="68DDF69C" w14:textId="77777777" w:rsidTr="00A60E72">
        <w:tc>
          <w:tcPr>
            <w:tcW w:w="3118" w:type="dxa"/>
            <w:gridSpan w:val="2"/>
            <w:vMerge/>
            <w:shd w:val="clear" w:color="auto" w:fill="auto"/>
          </w:tcPr>
          <w:p w14:paraId="27C9E7D7"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43" w:type="dxa"/>
            <w:vMerge/>
            <w:shd w:val="clear" w:color="auto" w:fill="auto"/>
            <w:textDirection w:val="btLr"/>
            <w:vAlign w:val="center"/>
          </w:tcPr>
          <w:p w14:paraId="07CFEF03"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4F10F9A4"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C1.3.4 : Exploiter</w:t>
            </w:r>
            <w:r>
              <w:rPr>
                <w:rFonts w:ascii="Arial" w:eastAsia="Arial" w:hAnsi="Arial" w:cs="Arial"/>
                <w:color w:val="000000"/>
                <w:sz w:val="20"/>
                <w:szCs w:val="20"/>
              </w:rPr>
              <w:t xml:space="preserve"> les informations du registre d’exploitation, les consignes de la hiérarchie</w:t>
            </w:r>
          </w:p>
        </w:tc>
        <w:tc>
          <w:tcPr>
            <w:tcW w:w="2760" w:type="dxa"/>
            <w:gridSpan w:val="2"/>
            <w:shd w:val="clear" w:color="auto" w:fill="auto"/>
          </w:tcPr>
          <w:p w14:paraId="5945E138"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informations recueillies sont exploitées</w:t>
            </w:r>
          </w:p>
        </w:tc>
      </w:tr>
      <w:tr w:rsidR="00BF0C69" w14:paraId="5FE81239" w14:textId="77777777" w:rsidTr="00A60E72">
        <w:trPr>
          <w:trHeight w:val="1158"/>
        </w:trPr>
        <w:tc>
          <w:tcPr>
            <w:tcW w:w="3118" w:type="dxa"/>
            <w:gridSpan w:val="2"/>
            <w:vMerge/>
            <w:shd w:val="clear" w:color="auto" w:fill="auto"/>
          </w:tcPr>
          <w:p w14:paraId="264AB3A3"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43" w:type="dxa"/>
            <w:vMerge w:val="restart"/>
            <w:shd w:val="clear" w:color="auto" w:fill="auto"/>
            <w:textDirection w:val="btLr"/>
            <w:vAlign w:val="center"/>
          </w:tcPr>
          <w:p w14:paraId="1ADA3C73" w14:textId="77777777" w:rsidR="00BF0C69" w:rsidRDefault="00BF0C69" w:rsidP="00A60E72">
            <w:pPr>
              <w:ind w:left="113" w:right="113"/>
              <w:jc w:val="center"/>
              <w:rPr>
                <w:rFonts w:ascii="Arial" w:eastAsia="Arial" w:hAnsi="Arial" w:cs="Arial"/>
                <w:color w:val="000000"/>
                <w:sz w:val="16"/>
                <w:szCs w:val="16"/>
              </w:rPr>
            </w:pPr>
            <w:r>
              <w:rPr>
                <w:rFonts w:ascii="Arial" w:eastAsia="Arial" w:hAnsi="Arial" w:cs="Arial"/>
                <w:b/>
                <w:color w:val="000000"/>
                <w:sz w:val="16"/>
                <w:szCs w:val="16"/>
              </w:rPr>
              <w:t>INSPECTER, VÉRFIEIR VISUELLEMENT, EXPLOITER DES INFORMATIONS</w:t>
            </w:r>
          </w:p>
        </w:tc>
        <w:tc>
          <w:tcPr>
            <w:tcW w:w="3402" w:type="dxa"/>
            <w:shd w:val="clear" w:color="auto" w:fill="auto"/>
          </w:tcPr>
          <w:p w14:paraId="414DBF26"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C1.3.5 : Préparer</w:t>
            </w:r>
            <w:r>
              <w:rPr>
                <w:rFonts w:ascii="Arial" w:eastAsia="Arial" w:hAnsi="Arial" w:cs="Arial"/>
                <w:color w:val="000000"/>
                <w:sz w:val="20"/>
                <w:szCs w:val="20"/>
              </w:rPr>
              <w:t xml:space="preserve"> les aires d’embarquement et de débarquement</w:t>
            </w:r>
          </w:p>
        </w:tc>
        <w:tc>
          <w:tcPr>
            <w:tcW w:w="2760" w:type="dxa"/>
            <w:gridSpan w:val="2"/>
            <w:shd w:val="clear" w:color="auto" w:fill="auto"/>
          </w:tcPr>
          <w:p w14:paraId="5EAAF78F" w14:textId="77777777" w:rsidR="00BF0C69" w:rsidRDefault="00BF0C69" w:rsidP="00A60E72">
            <w:pPr>
              <w:spacing w:before="20" w:after="20"/>
              <w:rPr>
                <w:rFonts w:ascii="Arial" w:eastAsia="Arial" w:hAnsi="Arial" w:cs="Arial"/>
                <w:color w:val="000000"/>
                <w:sz w:val="20"/>
                <w:szCs w:val="20"/>
              </w:rPr>
            </w:pPr>
            <w:r>
              <w:rPr>
                <w:rFonts w:ascii="Arial" w:eastAsia="Arial" w:hAnsi="Arial" w:cs="Arial"/>
                <w:color w:val="000000"/>
                <w:sz w:val="20"/>
                <w:szCs w:val="20"/>
              </w:rPr>
              <w:t>Les aires d’embarquement et de débarquement sont prêtes à accueillir la clientèle</w:t>
            </w:r>
          </w:p>
        </w:tc>
      </w:tr>
      <w:tr w:rsidR="00BF0C69" w14:paraId="7AC8B8BC" w14:textId="77777777" w:rsidTr="00A60E72">
        <w:trPr>
          <w:trHeight w:val="1044"/>
        </w:trPr>
        <w:tc>
          <w:tcPr>
            <w:tcW w:w="3118" w:type="dxa"/>
            <w:gridSpan w:val="2"/>
            <w:vMerge/>
            <w:shd w:val="clear" w:color="auto" w:fill="auto"/>
          </w:tcPr>
          <w:p w14:paraId="650FF669"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43" w:type="dxa"/>
            <w:vMerge/>
            <w:shd w:val="clear" w:color="auto" w:fill="auto"/>
            <w:vAlign w:val="center"/>
          </w:tcPr>
          <w:p w14:paraId="306D14F4"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63C9A350"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C1.3.6 : Mettre en œuvre</w:t>
            </w:r>
            <w:r>
              <w:rPr>
                <w:rFonts w:ascii="Arial" w:eastAsia="Arial" w:hAnsi="Arial" w:cs="Arial"/>
                <w:color w:val="000000"/>
                <w:sz w:val="20"/>
                <w:szCs w:val="20"/>
              </w:rPr>
              <w:t xml:space="preserve"> les procédures de contrôle de l’installation</w:t>
            </w:r>
          </w:p>
        </w:tc>
        <w:tc>
          <w:tcPr>
            <w:tcW w:w="2760" w:type="dxa"/>
            <w:gridSpan w:val="2"/>
            <w:shd w:val="clear" w:color="auto" w:fill="auto"/>
          </w:tcPr>
          <w:p w14:paraId="498B29A0"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 xml:space="preserve">Les procédures de contrôle de l’installation </w:t>
            </w:r>
          </w:p>
        </w:tc>
      </w:tr>
      <w:tr w:rsidR="00BF0C69" w14:paraId="0BBAC93E" w14:textId="77777777" w:rsidTr="00A60E72">
        <w:trPr>
          <w:trHeight w:val="651"/>
        </w:trPr>
        <w:tc>
          <w:tcPr>
            <w:tcW w:w="3118" w:type="dxa"/>
            <w:gridSpan w:val="2"/>
            <w:vMerge/>
            <w:shd w:val="clear" w:color="auto" w:fill="auto"/>
          </w:tcPr>
          <w:p w14:paraId="01640DCB"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43" w:type="dxa"/>
            <w:vMerge/>
            <w:shd w:val="clear" w:color="auto" w:fill="auto"/>
            <w:vAlign w:val="center"/>
          </w:tcPr>
          <w:p w14:paraId="7671E435"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0A4CBFB1"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 xml:space="preserve">C1.3.7 : Réaliser </w:t>
            </w:r>
            <w:r>
              <w:rPr>
                <w:rFonts w:ascii="Arial" w:eastAsia="Arial" w:hAnsi="Arial" w:cs="Arial"/>
                <w:color w:val="000000"/>
                <w:sz w:val="20"/>
                <w:szCs w:val="20"/>
              </w:rPr>
              <w:t>un essai à vide de l’installation</w:t>
            </w:r>
          </w:p>
        </w:tc>
        <w:tc>
          <w:tcPr>
            <w:tcW w:w="2760" w:type="dxa"/>
            <w:gridSpan w:val="2"/>
            <w:shd w:val="clear" w:color="auto" w:fill="auto"/>
          </w:tcPr>
          <w:p w14:paraId="3D62A0AC"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L’essai à vide est concluant</w:t>
            </w:r>
          </w:p>
        </w:tc>
      </w:tr>
      <w:tr w:rsidR="00BF0C69" w14:paraId="531792BB" w14:textId="77777777" w:rsidTr="00A60E72">
        <w:trPr>
          <w:cantSplit/>
          <w:trHeight w:val="1221"/>
        </w:trPr>
        <w:tc>
          <w:tcPr>
            <w:tcW w:w="3118" w:type="dxa"/>
            <w:gridSpan w:val="2"/>
            <w:vMerge/>
            <w:shd w:val="clear" w:color="auto" w:fill="auto"/>
          </w:tcPr>
          <w:p w14:paraId="17C71270"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43" w:type="dxa"/>
            <w:shd w:val="clear" w:color="auto" w:fill="auto"/>
            <w:textDirection w:val="btLr"/>
          </w:tcPr>
          <w:p w14:paraId="4B1B0E08" w14:textId="77777777" w:rsidR="00BF0C69" w:rsidRDefault="00BF0C69" w:rsidP="00A60E72">
            <w:pPr>
              <w:ind w:left="113" w:right="113"/>
              <w:jc w:val="center"/>
              <w:rPr>
                <w:rFonts w:ascii="Arial" w:eastAsia="Arial" w:hAnsi="Arial" w:cs="Arial"/>
                <w:color w:val="000000"/>
                <w:sz w:val="20"/>
                <w:szCs w:val="20"/>
              </w:rPr>
            </w:pPr>
            <w:r>
              <w:rPr>
                <w:rFonts w:ascii="Arial" w:eastAsia="Arial" w:hAnsi="Arial" w:cs="Arial"/>
                <w:b/>
                <w:color w:val="000000"/>
                <w:sz w:val="16"/>
                <w:szCs w:val="16"/>
              </w:rPr>
              <w:t>CONSIGNER</w:t>
            </w:r>
          </w:p>
        </w:tc>
        <w:tc>
          <w:tcPr>
            <w:tcW w:w="3402" w:type="dxa"/>
            <w:shd w:val="clear" w:color="auto" w:fill="auto"/>
          </w:tcPr>
          <w:p w14:paraId="67F61D59"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C1.3.8 : Consigner</w:t>
            </w:r>
            <w:r>
              <w:rPr>
                <w:rFonts w:ascii="Arial" w:eastAsia="Arial" w:hAnsi="Arial" w:cs="Arial"/>
                <w:color w:val="000000"/>
                <w:sz w:val="20"/>
                <w:szCs w:val="20"/>
              </w:rPr>
              <w:t xml:space="preserve"> le registre d’exploitation</w:t>
            </w:r>
          </w:p>
        </w:tc>
        <w:tc>
          <w:tcPr>
            <w:tcW w:w="2760" w:type="dxa"/>
            <w:gridSpan w:val="2"/>
            <w:shd w:val="clear" w:color="auto" w:fill="auto"/>
          </w:tcPr>
          <w:p w14:paraId="67D0D45E"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 registre d’exploitation est renseigné et permet une traçabilité des évènements.</w:t>
            </w:r>
          </w:p>
          <w:p w14:paraId="51700FB6"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Signaler par tout moyen à sa hiérarchie l’ouverture de l’installation</w:t>
            </w:r>
          </w:p>
        </w:tc>
      </w:tr>
    </w:tbl>
    <w:p w14:paraId="4A64F310" w14:textId="77777777" w:rsidR="00BF0C69" w:rsidRDefault="00BF0C69" w:rsidP="00BF0C69"/>
    <w:p w14:paraId="1DCD9291" w14:textId="77777777" w:rsidR="00BF0C69" w:rsidRDefault="00BF0C69" w:rsidP="00BF0C69"/>
    <w:p w14:paraId="727C91C6" w14:textId="77777777" w:rsidR="00BF0C69" w:rsidRDefault="00BF0C69" w:rsidP="00BF0C69"/>
    <w:p w14:paraId="2FF1559D" w14:textId="77777777" w:rsidR="00BF0C69" w:rsidRDefault="00BF0C69" w:rsidP="00BF0C69"/>
    <w:p w14:paraId="586E251A" w14:textId="77777777" w:rsidR="00BF0C69" w:rsidRDefault="00BF0C69" w:rsidP="00BF0C69">
      <w:r>
        <w:br w:type="page"/>
      </w:r>
    </w:p>
    <w:p w14:paraId="149231B6" w14:textId="77777777" w:rsidR="00BF0C69" w:rsidRDefault="00BF0C69" w:rsidP="00BF0C69"/>
    <w:tbl>
      <w:tblPr>
        <w:tblW w:w="104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9"/>
        <w:gridCol w:w="1699"/>
        <w:gridCol w:w="568"/>
        <w:gridCol w:w="3638"/>
        <w:gridCol w:w="6"/>
        <w:gridCol w:w="3064"/>
        <w:gridCol w:w="6"/>
      </w:tblGrid>
      <w:tr w:rsidR="00BF0C69" w14:paraId="699628E0" w14:textId="77777777" w:rsidTr="00A60E72">
        <w:tc>
          <w:tcPr>
            <w:tcW w:w="1419" w:type="dxa"/>
            <w:vMerge w:val="restart"/>
            <w:shd w:val="clear" w:color="auto" w:fill="ED7D31"/>
            <w:vAlign w:val="center"/>
          </w:tcPr>
          <w:p w14:paraId="4789CFBC" w14:textId="77777777" w:rsidR="00BF0C69" w:rsidRDefault="00BF0C69" w:rsidP="00A60E72">
            <w:pPr>
              <w:jc w:val="center"/>
              <w:rPr>
                <w:rFonts w:ascii="Arial" w:eastAsia="Arial" w:hAnsi="Arial" w:cs="Arial"/>
                <w:color w:val="000000"/>
                <w:sz w:val="20"/>
                <w:szCs w:val="20"/>
              </w:rPr>
            </w:pPr>
            <w:r>
              <w:rPr>
                <w:rFonts w:ascii="Arial" w:eastAsia="Arial" w:hAnsi="Arial" w:cs="Arial"/>
                <w:b/>
                <w:color w:val="000000"/>
                <w:sz w:val="20"/>
                <w:szCs w:val="20"/>
              </w:rPr>
              <w:t>C1.4</w:t>
            </w:r>
          </w:p>
        </w:tc>
        <w:tc>
          <w:tcPr>
            <w:tcW w:w="8981" w:type="dxa"/>
            <w:gridSpan w:val="6"/>
            <w:shd w:val="clear" w:color="auto" w:fill="B6DDE8" w:themeFill="accent5" w:themeFillTint="66"/>
          </w:tcPr>
          <w:p w14:paraId="0CF3371E"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EXPLOITER UNE INSTALLATION</w:t>
            </w:r>
          </w:p>
        </w:tc>
      </w:tr>
      <w:tr w:rsidR="00BF0C69" w14:paraId="59CC524F" w14:textId="77777777" w:rsidTr="00A60E72">
        <w:tc>
          <w:tcPr>
            <w:tcW w:w="1419" w:type="dxa"/>
            <w:vMerge/>
            <w:shd w:val="clear" w:color="auto" w:fill="ED7D31"/>
            <w:vAlign w:val="center"/>
          </w:tcPr>
          <w:p w14:paraId="40AB154F"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8981" w:type="dxa"/>
            <w:gridSpan w:val="6"/>
            <w:shd w:val="clear" w:color="auto" w:fill="ED7D31"/>
          </w:tcPr>
          <w:p w14:paraId="7E5D3BCE"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Conduire l’installation de manière écoresponsable</w:t>
            </w:r>
          </w:p>
        </w:tc>
      </w:tr>
      <w:tr w:rsidR="00BF0C69" w14:paraId="3C6071EE" w14:textId="77777777" w:rsidTr="00A60E72">
        <w:tc>
          <w:tcPr>
            <w:tcW w:w="3118" w:type="dxa"/>
            <w:gridSpan w:val="2"/>
            <w:shd w:val="clear" w:color="auto" w:fill="D9D9D9"/>
            <w:vAlign w:val="center"/>
          </w:tcPr>
          <w:p w14:paraId="0E7E7FF0"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Compétences associées </w:t>
            </w:r>
          </w:p>
        </w:tc>
        <w:tc>
          <w:tcPr>
            <w:tcW w:w="7282" w:type="dxa"/>
            <w:gridSpan w:val="5"/>
            <w:shd w:val="clear" w:color="auto" w:fill="auto"/>
            <w:vAlign w:val="center"/>
          </w:tcPr>
          <w:p w14:paraId="25FEC87F" w14:textId="77777777" w:rsidR="00BF0C69" w:rsidRDefault="00BF0C69" w:rsidP="00A60E72">
            <w:pPr>
              <w:rPr>
                <w:rFonts w:ascii="Arial" w:eastAsia="Arial" w:hAnsi="Arial" w:cs="Arial"/>
                <w:b/>
                <w:color w:val="000000"/>
                <w:sz w:val="18"/>
                <w:szCs w:val="18"/>
              </w:rPr>
            </w:pPr>
            <w:r>
              <w:rPr>
                <w:rFonts w:ascii="Arial" w:eastAsia="Arial" w:hAnsi="Arial" w:cs="Arial"/>
                <w:b/>
                <w:color w:val="000000"/>
                <w:sz w:val="18"/>
                <w:szCs w:val="18"/>
              </w:rPr>
              <w:t>C1.1 :</w:t>
            </w:r>
            <w:r>
              <w:rPr>
                <w:rFonts w:ascii="Arial" w:eastAsia="Arial" w:hAnsi="Arial" w:cs="Arial"/>
                <w:color w:val="000000"/>
                <w:sz w:val="18"/>
                <w:szCs w:val="18"/>
              </w:rPr>
              <w:t xml:space="preserve"> Identifier et maîtriser les risques ……</w:t>
            </w:r>
            <w:r>
              <w:rPr>
                <w:rFonts w:ascii="Arial" w:eastAsia="Arial" w:hAnsi="Arial" w:cs="Arial"/>
                <w:b/>
                <w:color w:val="000000"/>
                <w:sz w:val="18"/>
                <w:szCs w:val="18"/>
              </w:rPr>
              <w:t xml:space="preserve"> </w:t>
            </w:r>
          </w:p>
          <w:p w14:paraId="3A5E6D5B" w14:textId="77777777" w:rsidR="00BF0C69" w:rsidRDefault="00BF0C69" w:rsidP="00A60E72">
            <w:pPr>
              <w:rPr>
                <w:rFonts w:ascii="Arial" w:eastAsia="Arial" w:hAnsi="Arial" w:cs="Arial"/>
                <w:b/>
                <w:color w:val="000000"/>
                <w:sz w:val="18"/>
                <w:szCs w:val="18"/>
              </w:rPr>
            </w:pPr>
            <w:r>
              <w:rPr>
                <w:rFonts w:ascii="Arial" w:eastAsia="Arial" w:hAnsi="Arial" w:cs="Arial"/>
                <w:b/>
                <w:color w:val="000000"/>
                <w:sz w:val="18"/>
                <w:szCs w:val="18"/>
              </w:rPr>
              <w:t>C1.4 :</w:t>
            </w:r>
            <w:r>
              <w:rPr>
                <w:rFonts w:ascii="Arial" w:eastAsia="Arial" w:hAnsi="Arial" w:cs="Arial"/>
                <w:color w:val="000000"/>
                <w:sz w:val="18"/>
                <w:szCs w:val="18"/>
              </w:rPr>
              <w:t xml:space="preserve"> Identifier et maitriser les procédures, les règlementations</w:t>
            </w:r>
            <w:r>
              <w:rPr>
                <w:rFonts w:ascii="Arial" w:eastAsia="Arial" w:hAnsi="Arial" w:cs="Arial"/>
                <w:b/>
                <w:color w:val="000000"/>
                <w:sz w:val="18"/>
                <w:szCs w:val="18"/>
              </w:rPr>
              <w:t xml:space="preserve"> </w:t>
            </w:r>
          </w:p>
          <w:p w14:paraId="5395FEE5" w14:textId="77777777" w:rsidR="00BF0C69" w:rsidRDefault="00BF0C69" w:rsidP="00A60E72">
            <w:pPr>
              <w:rPr>
                <w:rFonts w:ascii="Arial" w:eastAsia="Arial" w:hAnsi="Arial" w:cs="Arial"/>
                <w:b/>
                <w:color w:val="000000"/>
                <w:sz w:val="20"/>
                <w:szCs w:val="20"/>
                <w:highlight w:val="cyan"/>
              </w:rPr>
            </w:pPr>
            <w:r>
              <w:rPr>
                <w:rFonts w:ascii="Arial" w:eastAsia="Arial" w:hAnsi="Arial" w:cs="Arial"/>
                <w:b/>
                <w:color w:val="000000"/>
                <w:sz w:val="18"/>
                <w:szCs w:val="18"/>
              </w:rPr>
              <w:t>C2.6 :</w:t>
            </w:r>
            <w:r>
              <w:rPr>
                <w:rFonts w:ascii="Arial" w:eastAsia="Arial" w:hAnsi="Arial" w:cs="Arial"/>
                <w:color w:val="000000"/>
                <w:sz w:val="18"/>
                <w:szCs w:val="18"/>
              </w:rPr>
              <w:t xml:space="preserve"> Communiquer, rendre compte à l’écrit et/ou à l’oral </w:t>
            </w:r>
          </w:p>
        </w:tc>
      </w:tr>
      <w:tr w:rsidR="00BF0C69" w14:paraId="6D14E6A8" w14:textId="77777777" w:rsidTr="00A60E72">
        <w:tc>
          <w:tcPr>
            <w:tcW w:w="3118" w:type="dxa"/>
            <w:gridSpan w:val="2"/>
            <w:shd w:val="clear" w:color="auto" w:fill="D9D9D9"/>
            <w:vAlign w:val="center"/>
          </w:tcPr>
          <w:p w14:paraId="5AFF9006" w14:textId="77777777" w:rsidR="00BF0C69" w:rsidRDefault="00BF0C69" w:rsidP="00A60E72">
            <w:pPr>
              <w:pBdr>
                <w:top w:val="nil"/>
                <w:left w:val="nil"/>
                <w:bottom w:val="nil"/>
                <w:right w:val="nil"/>
                <w:between w:val="nil"/>
              </w:pBdr>
              <w:jc w:val="center"/>
              <w:rPr>
                <w:rFonts w:ascii="Arial" w:eastAsia="Arial" w:hAnsi="Arial" w:cs="Arial"/>
                <w:b/>
                <w:i/>
                <w:color w:val="000000"/>
                <w:sz w:val="20"/>
                <w:szCs w:val="20"/>
              </w:rPr>
            </w:pPr>
            <w:r>
              <w:rPr>
                <w:rFonts w:ascii="Arial" w:eastAsia="Arial" w:hAnsi="Arial" w:cs="Arial"/>
                <w:b/>
                <w:i/>
                <w:color w:val="000000"/>
                <w:sz w:val="20"/>
                <w:szCs w:val="20"/>
              </w:rPr>
              <w:t>Données</w:t>
            </w:r>
          </w:p>
        </w:tc>
        <w:tc>
          <w:tcPr>
            <w:tcW w:w="4212" w:type="dxa"/>
            <w:gridSpan w:val="3"/>
            <w:shd w:val="clear" w:color="auto" w:fill="D9D9D9"/>
          </w:tcPr>
          <w:p w14:paraId="19452AD9"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Actions</w:t>
            </w:r>
          </w:p>
        </w:tc>
        <w:tc>
          <w:tcPr>
            <w:tcW w:w="3070" w:type="dxa"/>
            <w:gridSpan w:val="2"/>
            <w:shd w:val="clear" w:color="auto" w:fill="D9D9D9"/>
            <w:vAlign w:val="center"/>
          </w:tcPr>
          <w:p w14:paraId="0D897331"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Indicateurs d’évaluation</w:t>
            </w:r>
          </w:p>
        </w:tc>
      </w:tr>
      <w:tr w:rsidR="00BF0C69" w14:paraId="45314275" w14:textId="77777777" w:rsidTr="00A60E72">
        <w:trPr>
          <w:gridAfter w:val="1"/>
          <w:wAfter w:w="6" w:type="dxa"/>
          <w:cantSplit/>
          <w:trHeight w:val="618"/>
        </w:trPr>
        <w:tc>
          <w:tcPr>
            <w:tcW w:w="3118" w:type="dxa"/>
            <w:gridSpan w:val="2"/>
            <w:vMerge w:val="restart"/>
            <w:shd w:val="clear" w:color="auto" w:fill="auto"/>
          </w:tcPr>
          <w:p w14:paraId="55E19C4A" w14:textId="77777777" w:rsidR="00BF0C69" w:rsidRDefault="00BF0C69" w:rsidP="00A60E72">
            <w:pPr>
              <w:ind w:left="315"/>
              <w:rPr>
                <w:rFonts w:ascii="Arial" w:eastAsia="Arial" w:hAnsi="Arial" w:cs="Arial"/>
                <w:color w:val="000000"/>
                <w:sz w:val="20"/>
                <w:szCs w:val="20"/>
              </w:rPr>
            </w:pPr>
          </w:p>
          <w:p w14:paraId="4B359408" w14:textId="77777777" w:rsidR="00BF0C69" w:rsidRDefault="00BF0C69" w:rsidP="00A60E72">
            <w:pPr>
              <w:ind w:left="315"/>
              <w:rPr>
                <w:rFonts w:ascii="Arial" w:eastAsia="Arial" w:hAnsi="Arial" w:cs="Arial"/>
                <w:color w:val="000000"/>
                <w:sz w:val="20"/>
                <w:szCs w:val="20"/>
              </w:rPr>
            </w:pPr>
            <w:r>
              <w:rPr>
                <w:rFonts w:ascii="Arial" w:eastAsia="Arial" w:hAnsi="Arial" w:cs="Arial"/>
                <w:color w:val="000000"/>
                <w:sz w:val="20"/>
                <w:szCs w:val="20"/>
              </w:rPr>
              <w:t>L’installation et son environnement</w:t>
            </w:r>
          </w:p>
          <w:p w14:paraId="617CC5E1" w14:textId="77777777" w:rsidR="00BF0C69" w:rsidRDefault="00BF0C69" w:rsidP="00A60E72">
            <w:pPr>
              <w:ind w:left="315"/>
              <w:rPr>
                <w:rFonts w:ascii="Arial" w:eastAsia="Arial" w:hAnsi="Arial" w:cs="Arial"/>
                <w:color w:val="000000"/>
                <w:sz w:val="20"/>
                <w:szCs w:val="20"/>
              </w:rPr>
            </w:pPr>
          </w:p>
          <w:p w14:paraId="0AC033D0" w14:textId="77777777" w:rsidR="00BF0C69" w:rsidRDefault="00BF0C69" w:rsidP="00A60E72">
            <w:pPr>
              <w:ind w:left="315"/>
              <w:rPr>
                <w:rFonts w:ascii="Arial" w:eastAsia="Arial" w:hAnsi="Arial" w:cs="Arial"/>
                <w:b/>
                <w:color w:val="000000"/>
                <w:sz w:val="20"/>
                <w:szCs w:val="20"/>
              </w:rPr>
            </w:pPr>
            <w:r>
              <w:rPr>
                <w:rFonts w:ascii="Arial" w:eastAsia="Arial" w:hAnsi="Arial" w:cs="Arial"/>
                <w:b/>
                <w:color w:val="000000"/>
                <w:sz w:val="20"/>
                <w:szCs w:val="20"/>
              </w:rPr>
              <w:t>Tout ou partie des données suivantes (papier et/ou numérique) </w:t>
            </w:r>
          </w:p>
          <w:p w14:paraId="0A907BB2" w14:textId="77777777" w:rsidR="00BF0C69" w:rsidRDefault="00BF0C69" w:rsidP="00A60E72">
            <w:pPr>
              <w:ind w:left="185"/>
              <w:rPr>
                <w:rFonts w:ascii="Arial" w:eastAsia="Arial" w:hAnsi="Arial" w:cs="Arial"/>
                <w:color w:val="000000"/>
                <w:sz w:val="20"/>
                <w:szCs w:val="20"/>
              </w:rPr>
            </w:pPr>
          </w:p>
          <w:p w14:paraId="63E619ED" w14:textId="77777777" w:rsidR="00BF0C69" w:rsidRDefault="00BF0C69" w:rsidP="00A60E72">
            <w:pPr>
              <w:ind w:left="185"/>
              <w:rPr>
                <w:rFonts w:ascii="Arial" w:eastAsia="Arial" w:hAnsi="Arial" w:cs="Arial"/>
                <w:color w:val="000000"/>
                <w:sz w:val="20"/>
                <w:szCs w:val="20"/>
                <w:u w:val="single"/>
              </w:rPr>
            </w:pPr>
            <w:r>
              <w:rPr>
                <w:rFonts w:ascii="Arial" w:eastAsia="Arial" w:hAnsi="Arial" w:cs="Arial"/>
                <w:color w:val="000000"/>
                <w:sz w:val="20"/>
                <w:szCs w:val="20"/>
                <w:u w:val="single"/>
              </w:rPr>
              <w:t>Données :</w:t>
            </w:r>
          </w:p>
          <w:p w14:paraId="0D7D9721"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communication</w:t>
            </w:r>
          </w:p>
          <w:p w14:paraId="261B9466"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Consignes d’exploitation et de sécurité</w:t>
            </w:r>
          </w:p>
          <w:p w14:paraId="0B18C481"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EPI, EPC, EIS</w:t>
            </w:r>
          </w:p>
          <w:p w14:paraId="50374C39"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Procédures, modes opératoires, réglementations</w:t>
            </w:r>
          </w:p>
          <w:p w14:paraId="74740BDB"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Outils informatiques</w:t>
            </w:r>
          </w:p>
          <w:p w14:paraId="22F7D901" w14:textId="77777777" w:rsidR="00BF0C69" w:rsidRDefault="00BF0C69" w:rsidP="00A60E72">
            <w:pPr>
              <w:ind w:left="185"/>
              <w:rPr>
                <w:rFonts w:ascii="Arial" w:eastAsia="Arial" w:hAnsi="Arial" w:cs="Arial"/>
                <w:color w:val="000000"/>
                <w:sz w:val="20"/>
                <w:szCs w:val="20"/>
              </w:rPr>
            </w:pPr>
          </w:p>
          <w:p w14:paraId="194CCC5D" w14:textId="77777777" w:rsidR="00BF0C69" w:rsidRDefault="00BF0C69" w:rsidP="00A60E72">
            <w:pPr>
              <w:ind w:left="185"/>
              <w:rPr>
                <w:rFonts w:ascii="Arial" w:eastAsia="Arial" w:hAnsi="Arial" w:cs="Arial"/>
                <w:color w:val="000000"/>
                <w:sz w:val="20"/>
                <w:szCs w:val="20"/>
              </w:rPr>
            </w:pPr>
          </w:p>
          <w:p w14:paraId="3248CCD3" w14:textId="77777777" w:rsidR="00BF0C69" w:rsidRDefault="00BF0C69" w:rsidP="00A60E72">
            <w:pPr>
              <w:ind w:left="185"/>
              <w:rPr>
                <w:rFonts w:ascii="Arial" w:eastAsia="Arial" w:hAnsi="Arial" w:cs="Arial"/>
                <w:color w:val="000000"/>
                <w:sz w:val="20"/>
                <w:szCs w:val="20"/>
                <w:u w:val="single"/>
              </w:rPr>
            </w:pPr>
            <w:r>
              <w:rPr>
                <w:rFonts w:ascii="Arial" w:eastAsia="Arial" w:hAnsi="Arial" w:cs="Arial"/>
                <w:color w:val="000000"/>
                <w:sz w:val="20"/>
                <w:szCs w:val="20"/>
                <w:u w:val="single"/>
              </w:rPr>
              <w:t>Documentation :</w:t>
            </w:r>
          </w:p>
          <w:p w14:paraId="2DE6879B"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Organigramme de l’entreprise</w:t>
            </w:r>
          </w:p>
          <w:p w14:paraId="7FED0DB0"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Les références, procédures réglementaires, normatives et techniques</w:t>
            </w:r>
          </w:p>
          <w:p w14:paraId="4433049C"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règlement d'exploitation et de police</w:t>
            </w:r>
          </w:p>
          <w:p w14:paraId="7444AF42"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Historique de l’installation</w:t>
            </w:r>
          </w:p>
          <w:p w14:paraId="0A0467F9"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 unique d’évaluation des risques</w:t>
            </w:r>
          </w:p>
          <w:p w14:paraId="66156BA2"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Plan de prévention</w:t>
            </w:r>
          </w:p>
          <w:p w14:paraId="5ECF1E2F"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Dossier QHSE</w:t>
            </w:r>
          </w:p>
          <w:p w14:paraId="4AC5E656"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Registre d’exploitation</w:t>
            </w:r>
          </w:p>
          <w:p w14:paraId="25225559"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dossier technique constructeur</w:t>
            </w:r>
          </w:p>
          <w:p w14:paraId="31310496"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Documentation technique (outillages, composants, matériels, appareils de mesure …)</w:t>
            </w:r>
          </w:p>
          <w:p w14:paraId="4089AC62" w14:textId="77777777" w:rsidR="00BF0C69" w:rsidRDefault="00BF0C69" w:rsidP="00A60E72">
            <w:pPr>
              <w:rPr>
                <w:rFonts w:ascii="Arial" w:eastAsia="Arial" w:hAnsi="Arial" w:cs="Arial"/>
                <w:color w:val="000000"/>
                <w:sz w:val="20"/>
                <w:szCs w:val="20"/>
              </w:rPr>
            </w:pPr>
          </w:p>
        </w:tc>
        <w:tc>
          <w:tcPr>
            <w:tcW w:w="568" w:type="dxa"/>
            <w:vMerge w:val="restart"/>
            <w:shd w:val="clear" w:color="auto" w:fill="auto"/>
            <w:textDirection w:val="btLr"/>
            <w:vAlign w:val="center"/>
          </w:tcPr>
          <w:p w14:paraId="7CA706C9" w14:textId="77777777" w:rsidR="00BF0C69" w:rsidRDefault="00BF0C69" w:rsidP="00A60E72">
            <w:pPr>
              <w:ind w:left="113" w:right="113"/>
              <w:jc w:val="center"/>
              <w:rPr>
                <w:rFonts w:ascii="Arial" w:eastAsia="Arial" w:hAnsi="Arial" w:cs="Arial"/>
                <w:b/>
                <w:color w:val="000000"/>
                <w:sz w:val="20"/>
                <w:szCs w:val="20"/>
              </w:rPr>
            </w:pPr>
            <w:r>
              <w:rPr>
                <w:rFonts w:ascii="Arial" w:eastAsia="Arial" w:hAnsi="Arial" w:cs="Arial"/>
                <w:b/>
                <w:color w:val="000000"/>
                <w:sz w:val="20"/>
                <w:szCs w:val="20"/>
              </w:rPr>
              <w:t>ANALYSE STRUCTURELLE ET FONCTIONNELLE</w:t>
            </w:r>
          </w:p>
        </w:tc>
        <w:tc>
          <w:tcPr>
            <w:tcW w:w="3638" w:type="dxa"/>
            <w:shd w:val="clear" w:color="auto" w:fill="auto"/>
          </w:tcPr>
          <w:p w14:paraId="2EBC4F65" w14:textId="77777777" w:rsidR="00BF0C69" w:rsidRDefault="00BF0C69" w:rsidP="00A60E72">
            <w:pPr>
              <w:rPr>
                <w:rFonts w:ascii="Arial" w:eastAsia="Arial" w:hAnsi="Arial" w:cs="Arial"/>
                <w:color w:val="000000"/>
              </w:rPr>
            </w:pPr>
            <w:r>
              <w:rPr>
                <w:rFonts w:ascii="Arial" w:eastAsia="Arial" w:hAnsi="Arial" w:cs="Arial"/>
                <w:b/>
                <w:color w:val="000000"/>
                <w:sz w:val="20"/>
                <w:szCs w:val="20"/>
              </w:rPr>
              <w:t>C1.4.1 : Décoder</w:t>
            </w:r>
            <w:r>
              <w:rPr>
                <w:rFonts w:ascii="Arial" w:eastAsia="Arial" w:hAnsi="Arial" w:cs="Arial"/>
                <w:color w:val="000000"/>
                <w:sz w:val="20"/>
                <w:szCs w:val="20"/>
              </w:rPr>
              <w:t xml:space="preserve"> toutes formes de représentation des solutions constructives </w:t>
            </w:r>
          </w:p>
        </w:tc>
        <w:tc>
          <w:tcPr>
            <w:tcW w:w="3070" w:type="dxa"/>
            <w:gridSpan w:val="2"/>
            <w:shd w:val="clear" w:color="auto" w:fill="auto"/>
            <w:vAlign w:val="center"/>
          </w:tcPr>
          <w:p w14:paraId="093EB1A2"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plans, schémas, documents techniques, éclaté sont lus et compris sans erreur</w:t>
            </w:r>
          </w:p>
        </w:tc>
      </w:tr>
      <w:tr w:rsidR="00BF0C69" w14:paraId="0F9638DF" w14:textId="77777777" w:rsidTr="00A60E72">
        <w:trPr>
          <w:gridAfter w:val="1"/>
          <w:wAfter w:w="6" w:type="dxa"/>
          <w:cantSplit/>
          <w:trHeight w:val="327"/>
        </w:trPr>
        <w:tc>
          <w:tcPr>
            <w:tcW w:w="3118" w:type="dxa"/>
            <w:gridSpan w:val="2"/>
            <w:vMerge/>
            <w:shd w:val="clear" w:color="auto" w:fill="auto"/>
          </w:tcPr>
          <w:p w14:paraId="0DCF5B99"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66F9AEEF"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vMerge w:val="restart"/>
            <w:shd w:val="clear" w:color="auto" w:fill="auto"/>
          </w:tcPr>
          <w:p w14:paraId="13B8E310"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C1.4.2 : Identifier</w:t>
            </w:r>
            <w:r>
              <w:rPr>
                <w:rFonts w:ascii="Arial" w:eastAsia="Arial" w:hAnsi="Arial" w:cs="Arial"/>
                <w:color w:val="000000"/>
                <w:sz w:val="20"/>
                <w:szCs w:val="20"/>
              </w:rPr>
              <w:t xml:space="preserve">, pour chaque solution technique (assemblage, guidage, étanchéité, transmission, transformation des mouvements…) : </w:t>
            </w:r>
          </w:p>
          <w:p w14:paraId="36EBA74B" w14:textId="77777777" w:rsidR="00BF0C69" w:rsidRDefault="00BF0C69" w:rsidP="00901879">
            <w:pPr>
              <w:widowControl/>
              <w:numPr>
                <w:ilvl w:val="0"/>
                <w:numId w:val="35"/>
              </w:numPr>
              <w:pBdr>
                <w:top w:val="nil"/>
                <w:left w:val="nil"/>
                <w:bottom w:val="nil"/>
                <w:right w:val="nil"/>
                <w:between w:val="nil"/>
              </w:pBdr>
              <w:autoSpaceDE/>
              <w:autoSpaceDN/>
              <w:ind w:left="498"/>
              <w:rPr>
                <w:rFonts w:ascii="Arial" w:eastAsia="Arial" w:hAnsi="Arial" w:cs="Arial"/>
                <w:color w:val="000000"/>
                <w:sz w:val="20"/>
                <w:szCs w:val="20"/>
              </w:rPr>
            </w:pPr>
            <w:r>
              <w:rPr>
                <w:rFonts w:ascii="Arial" w:eastAsia="Arial" w:hAnsi="Arial" w:cs="Arial"/>
                <w:color w:val="000000"/>
                <w:sz w:val="20"/>
                <w:szCs w:val="20"/>
              </w:rPr>
              <w:t>les composants utilisés</w:t>
            </w:r>
          </w:p>
          <w:p w14:paraId="097DB0DB" w14:textId="77777777" w:rsidR="00BF0C69" w:rsidRDefault="00BF0C69" w:rsidP="00901879">
            <w:pPr>
              <w:widowControl/>
              <w:numPr>
                <w:ilvl w:val="0"/>
                <w:numId w:val="35"/>
              </w:numPr>
              <w:pBdr>
                <w:top w:val="nil"/>
                <w:left w:val="nil"/>
                <w:bottom w:val="nil"/>
                <w:right w:val="nil"/>
                <w:between w:val="nil"/>
              </w:pBdr>
              <w:autoSpaceDE/>
              <w:autoSpaceDN/>
              <w:ind w:left="498"/>
              <w:rPr>
                <w:rFonts w:ascii="Arial" w:eastAsia="Arial" w:hAnsi="Arial" w:cs="Arial"/>
                <w:color w:val="000000"/>
                <w:sz w:val="20"/>
                <w:szCs w:val="20"/>
              </w:rPr>
            </w:pPr>
            <w:r>
              <w:rPr>
                <w:rFonts w:ascii="Arial" w:eastAsia="Arial" w:hAnsi="Arial" w:cs="Arial"/>
                <w:color w:val="000000"/>
                <w:sz w:val="20"/>
                <w:szCs w:val="20"/>
              </w:rPr>
              <w:t>les performances attendues ou constatées</w:t>
            </w:r>
          </w:p>
          <w:p w14:paraId="35F67569" w14:textId="77777777" w:rsidR="00BF0C69" w:rsidRDefault="00BF0C69" w:rsidP="00901879">
            <w:pPr>
              <w:widowControl/>
              <w:numPr>
                <w:ilvl w:val="0"/>
                <w:numId w:val="35"/>
              </w:numPr>
              <w:pBdr>
                <w:top w:val="nil"/>
                <w:left w:val="nil"/>
                <w:bottom w:val="nil"/>
                <w:right w:val="nil"/>
                <w:between w:val="nil"/>
              </w:pBdr>
              <w:autoSpaceDE/>
              <w:autoSpaceDN/>
              <w:ind w:left="498"/>
              <w:rPr>
                <w:rFonts w:ascii="Arial" w:eastAsia="Arial" w:hAnsi="Arial" w:cs="Arial"/>
                <w:color w:val="000000"/>
                <w:sz w:val="20"/>
                <w:szCs w:val="20"/>
              </w:rPr>
            </w:pPr>
            <w:r>
              <w:rPr>
                <w:rFonts w:ascii="Arial" w:eastAsia="Arial" w:hAnsi="Arial" w:cs="Arial"/>
                <w:color w:val="000000"/>
                <w:sz w:val="20"/>
                <w:szCs w:val="20"/>
              </w:rPr>
              <w:t>les caractéristiques</w:t>
            </w:r>
          </w:p>
          <w:p w14:paraId="4B030B4B" w14:textId="77777777" w:rsidR="00BF0C69" w:rsidRDefault="00BF0C69" w:rsidP="00901879">
            <w:pPr>
              <w:widowControl/>
              <w:numPr>
                <w:ilvl w:val="0"/>
                <w:numId w:val="35"/>
              </w:numPr>
              <w:pBdr>
                <w:top w:val="nil"/>
                <w:left w:val="nil"/>
                <w:bottom w:val="nil"/>
                <w:right w:val="nil"/>
                <w:between w:val="nil"/>
              </w:pBdr>
              <w:autoSpaceDE/>
              <w:autoSpaceDN/>
              <w:ind w:left="498"/>
              <w:rPr>
                <w:rFonts w:ascii="Arial" w:eastAsia="Arial" w:hAnsi="Arial" w:cs="Arial"/>
                <w:color w:val="000000"/>
                <w:sz w:val="20"/>
                <w:szCs w:val="20"/>
              </w:rPr>
            </w:pPr>
            <w:r>
              <w:rPr>
                <w:rFonts w:ascii="Arial" w:eastAsia="Arial" w:hAnsi="Arial" w:cs="Arial"/>
                <w:color w:val="000000"/>
                <w:sz w:val="20"/>
                <w:szCs w:val="20"/>
              </w:rPr>
              <w:t>les conditions d’utilisation</w:t>
            </w:r>
          </w:p>
          <w:p w14:paraId="4ED52765" w14:textId="77777777" w:rsidR="00BF0C69" w:rsidRDefault="00BF0C69" w:rsidP="00901879">
            <w:pPr>
              <w:widowControl/>
              <w:numPr>
                <w:ilvl w:val="0"/>
                <w:numId w:val="35"/>
              </w:numPr>
              <w:pBdr>
                <w:top w:val="nil"/>
                <w:left w:val="nil"/>
                <w:bottom w:val="nil"/>
                <w:right w:val="nil"/>
                <w:between w:val="nil"/>
              </w:pBdr>
              <w:autoSpaceDE/>
              <w:autoSpaceDN/>
              <w:ind w:left="498"/>
              <w:rPr>
                <w:rFonts w:ascii="Arial" w:eastAsia="Arial" w:hAnsi="Arial" w:cs="Arial"/>
                <w:color w:val="000000"/>
                <w:sz w:val="20"/>
                <w:szCs w:val="20"/>
              </w:rPr>
            </w:pPr>
            <w:r>
              <w:rPr>
                <w:rFonts w:ascii="Arial" w:eastAsia="Arial" w:hAnsi="Arial" w:cs="Arial"/>
                <w:color w:val="000000"/>
                <w:sz w:val="20"/>
                <w:szCs w:val="20"/>
              </w:rPr>
              <w:t>les risques de défaillances</w:t>
            </w:r>
          </w:p>
          <w:p w14:paraId="62551DCA" w14:textId="77777777" w:rsidR="00BF0C69" w:rsidRDefault="00BF0C69" w:rsidP="00A60E72">
            <w:pPr>
              <w:ind w:left="137"/>
              <w:rPr>
                <w:rFonts w:ascii="Arial" w:eastAsia="Arial" w:hAnsi="Arial" w:cs="Arial"/>
                <w:color w:val="000000"/>
              </w:rPr>
            </w:pPr>
          </w:p>
        </w:tc>
        <w:tc>
          <w:tcPr>
            <w:tcW w:w="3070" w:type="dxa"/>
            <w:gridSpan w:val="2"/>
            <w:shd w:val="clear" w:color="auto" w:fill="auto"/>
            <w:vAlign w:val="center"/>
          </w:tcPr>
          <w:p w14:paraId="7664AEE3" w14:textId="77777777" w:rsidR="00BF0C69" w:rsidRDefault="00BF0C69" w:rsidP="00A60E72">
            <w:pPr>
              <w:rPr>
                <w:rFonts w:ascii="Arial" w:eastAsia="Arial" w:hAnsi="Arial" w:cs="Arial"/>
                <w:color w:val="000000"/>
                <w:sz w:val="20"/>
                <w:szCs w:val="20"/>
              </w:rPr>
            </w:pPr>
            <w:r>
              <w:rPr>
                <w:rFonts w:ascii="Arial" w:eastAsia="Arial" w:hAnsi="Arial" w:cs="Arial"/>
                <w:sz w:val="20"/>
                <w:szCs w:val="20"/>
              </w:rPr>
              <w:t>Les composants constitutifs des solutions et leurs éléments d’assemblage sont identifiés et désignés exhaustivement et sans erreur</w:t>
            </w:r>
          </w:p>
        </w:tc>
      </w:tr>
      <w:tr w:rsidR="00BF0C69" w14:paraId="26CA6AEE" w14:textId="77777777" w:rsidTr="00A60E72">
        <w:trPr>
          <w:gridAfter w:val="1"/>
          <w:wAfter w:w="6" w:type="dxa"/>
          <w:cantSplit/>
          <w:trHeight w:val="327"/>
        </w:trPr>
        <w:tc>
          <w:tcPr>
            <w:tcW w:w="3118" w:type="dxa"/>
            <w:gridSpan w:val="2"/>
            <w:vMerge/>
            <w:shd w:val="clear" w:color="auto" w:fill="auto"/>
          </w:tcPr>
          <w:p w14:paraId="111086FA"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4216CEA1"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vMerge/>
            <w:shd w:val="clear" w:color="auto" w:fill="auto"/>
          </w:tcPr>
          <w:p w14:paraId="0001DDF8"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070" w:type="dxa"/>
            <w:gridSpan w:val="2"/>
            <w:shd w:val="clear" w:color="auto" w:fill="auto"/>
            <w:vAlign w:val="center"/>
          </w:tcPr>
          <w:p w14:paraId="62AD20A6" w14:textId="77777777" w:rsidR="00BF0C69" w:rsidRDefault="00BF0C69" w:rsidP="00A60E72">
            <w:pPr>
              <w:rPr>
                <w:rFonts w:ascii="Arial" w:eastAsia="Arial" w:hAnsi="Arial" w:cs="Arial"/>
                <w:sz w:val="20"/>
                <w:szCs w:val="20"/>
              </w:rPr>
            </w:pPr>
            <w:r>
              <w:rPr>
                <w:rFonts w:ascii="Arial" w:eastAsia="Arial" w:hAnsi="Arial" w:cs="Arial"/>
                <w:sz w:val="20"/>
                <w:szCs w:val="20"/>
              </w:rPr>
              <w:t>Les caractéristiques, les performances, les conditions d’utilisations, les risques de défaillances sont explicités</w:t>
            </w:r>
          </w:p>
        </w:tc>
      </w:tr>
      <w:tr w:rsidR="00BF0C69" w14:paraId="2EC0C391" w14:textId="77777777" w:rsidTr="00A60E72">
        <w:trPr>
          <w:gridAfter w:val="1"/>
          <w:wAfter w:w="6" w:type="dxa"/>
          <w:cantSplit/>
          <w:trHeight w:val="327"/>
        </w:trPr>
        <w:tc>
          <w:tcPr>
            <w:tcW w:w="3118" w:type="dxa"/>
            <w:gridSpan w:val="2"/>
            <w:vMerge/>
            <w:shd w:val="clear" w:color="auto" w:fill="auto"/>
          </w:tcPr>
          <w:p w14:paraId="3E750002" w14:textId="77777777" w:rsidR="00BF0C69" w:rsidRDefault="00BF0C69" w:rsidP="00A60E72">
            <w:pPr>
              <w:pBdr>
                <w:top w:val="nil"/>
                <w:left w:val="nil"/>
                <w:bottom w:val="nil"/>
                <w:right w:val="nil"/>
                <w:between w:val="nil"/>
              </w:pBdr>
              <w:spacing w:line="276" w:lineRule="auto"/>
              <w:rPr>
                <w:rFonts w:ascii="Arial" w:eastAsia="Arial" w:hAnsi="Arial" w:cs="Arial"/>
                <w:sz w:val="20"/>
                <w:szCs w:val="20"/>
              </w:rPr>
            </w:pPr>
          </w:p>
        </w:tc>
        <w:tc>
          <w:tcPr>
            <w:tcW w:w="568" w:type="dxa"/>
            <w:vMerge/>
            <w:shd w:val="clear" w:color="auto" w:fill="auto"/>
            <w:textDirection w:val="btLr"/>
            <w:vAlign w:val="center"/>
          </w:tcPr>
          <w:p w14:paraId="298E1482"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sz w:val="20"/>
                <w:szCs w:val="20"/>
              </w:rPr>
            </w:pPr>
          </w:p>
        </w:tc>
        <w:tc>
          <w:tcPr>
            <w:tcW w:w="3638" w:type="dxa"/>
            <w:vMerge/>
            <w:shd w:val="clear" w:color="auto" w:fill="auto"/>
          </w:tcPr>
          <w:p w14:paraId="4AB59984" w14:textId="77777777" w:rsidR="00BF0C69" w:rsidRDefault="00BF0C69" w:rsidP="00A60E72">
            <w:pPr>
              <w:pBdr>
                <w:top w:val="nil"/>
                <w:left w:val="nil"/>
                <w:bottom w:val="nil"/>
                <w:right w:val="nil"/>
                <w:between w:val="nil"/>
              </w:pBdr>
              <w:spacing w:line="276" w:lineRule="auto"/>
              <w:rPr>
                <w:rFonts w:ascii="Arial" w:eastAsia="Arial" w:hAnsi="Arial" w:cs="Arial"/>
                <w:sz w:val="20"/>
                <w:szCs w:val="20"/>
              </w:rPr>
            </w:pPr>
          </w:p>
        </w:tc>
        <w:tc>
          <w:tcPr>
            <w:tcW w:w="3070" w:type="dxa"/>
            <w:gridSpan w:val="2"/>
            <w:shd w:val="clear" w:color="auto" w:fill="auto"/>
            <w:vAlign w:val="center"/>
          </w:tcPr>
          <w:p w14:paraId="33CF3213" w14:textId="77777777" w:rsidR="00BF0C69" w:rsidRDefault="00BF0C69" w:rsidP="00A60E72">
            <w:pPr>
              <w:rPr>
                <w:rFonts w:ascii="Arial" w:eastAsia="Arial" w:hAnsi="Arial" w:cs="Arial"/>
                <w:sz w:val="20"/>
                <w:szCs w:val="20"/>
              </w:rPr>
            </w:pPr>
            <w:r>
              <w:rPr>
                <w:rFonts w:ascii="Arial" w:eastAsia="Arial" w:hAnsi="Arial" w:cs="Arial"/>
                <w:sz w:val="20"/>
                <w:szCs w:val="20"/>
              </w:rPr>
              <w:t>Les dérives de fonctionnement sont justifiées</w:t>
            </w:r>
          </w:p>
        </w:tc>
      </w:tr>
      <w:tr w:rsidR="00BF0C69" w14:paraId="577B7506" w14:textId="77777777" w:rsidTr="00A60E72">
        <w:trPr>
          <w:gridAfter w:val="1"/>
          <w:wAfter w:w="6" w:type="dxa"/>
          <w:cantSplit/>
          <w:trHeight w:val="327"/>
        </w:trPr>
        <w:tc>
          <w:tcPr>
            <w:tcW w:w="3118" w:type="dxa"/>
            <w:gridSpan w:val="2"/>
            <w:vMerge/>
            <w:shd w:val="clear" w:color="auto" w:fill="auto"/>
          </w:tcPr>
          <w:p w14:paraId="341B6226" w14:textId="77777777" w:rsidR="00BF0C69" w:rsidRDefault="00BF0C69" w:rsidP="00A60E72">
            <w:pPr>
              <w:pBdr>
                <w:top w:val="nil"/>
                <w:left w:val="nil"/>
                <w:bottom w:val="nil"/>
                <w:right w:val="nil"/>
                <w:between w:val="nil"/>
              </w:pBdr>
              <w:spacing w:line="276" w:lineRule="auto"/>
              <w:rPr>
                <w:rFonts w:ascii="Arial" w:eastAsia="Arial" w:hAnsi="Arial" w:cs="Arial"/>
                <w:sz w:val="20"/>
                <w:szCs w:val="20"/>
              </w:rPr>
            </w:pPr>
          </w:p>
        </w:tc>
        <w:tc>
          <w:tcPr>
            <w:tcW w:w="568" w:type="dxa"/>
            <w:vMerge/>
            <w:shd w:val="clear" w:color="auto" w:fill="auto"/>
            <w:textDirection w:val="btLr"/>
            <w:vAlign w:val="center"/>
          </w:tcPr>
          <w:p w14:paraId="199128CB"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sz w:val="20"/>
                <w:szCs w:val="20"/>
              </w:rPr>
            </w:pPr>
          </w:p>
        </w:tc>
        <w:tc>
          <w:tcPr>
            <w:tcW w:w="3638" w:type="dxa"/>
            <w:shd w:val="clear" w:color="auto" w:fill="auto"/>
          </w:tcPr>
          <w:p w14:paraId="70D6B72E"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b/>
                <w:color w:val="000000"/>
                <w:sz w:val="20"/>
                <w:szCs w:val="20"/>
              </w:rPr>
              <w:t>C1.4.3 : Décrire</w:t>
            </w:r>
            <w:r w:rsidRPr="00C10AE6">
              <w:rPr>
                <w:rFonts w:ascii="Arial" w:eastAsia="Arial" w:hAnsi="Arial" w:cs="Arial"/>
                <w:color w:val="000000"/>
                <w:sz w:val="20"/>
                <w:szCs w:val="20"/>
              </w:rPr>
              <w:t xml:space="preserve"> la cinématique des parties opératives </w:t>
            </w:r>
          </w:p>
          <w:p w14:paraId="783E4BD4" w14:textId="77777777" w:rsidR="00BF0C69" w:rsidRPr="00C10AE6" w:rsidRDefault="00BF0C69" w:rsidP="00A60E72">
            <w:pPr>
              <w:ind w:left="137"/>
              <w:rPr>
                <w:rFonts w:ascii="Arial" w:eastAsia="Arial" w:hAnsi="Arial" w:cs="Arial"/>
                <w:color w:val="000000"/>
              </w:rPr>
            </w:pPr>
          </w:p>
        </w:tc>
        <w:tc>
          <w:tcPr>
            <w:tcW w:w="3070" w:type="dxa"/>
            <w:gridSpan w:val="2"/>
            <w:shd w:val="clear" w:color="auto" w:fill="auto"/>
            <w:vAlign w:val="center"/>
          </w:tcPr>
          <w:p w14:paraId="08F0086B" w14:textId="77777777" w:rsidR="00BF0C69" w:rsidRPr="00C10AE6" w:rsidRDefault="00BF0C69" w:rsidP="00A60E72">
            <w:pPr>
              <w:pBdr>
                <w:top w:val="nil"/>
                <w:left w:val="nil"/>
                <w:bottom w:val="nil"/>
                <w:right w:val="nil"/>
                <w:between w:val="nil"/>
              </w:pBdr>
              <w:tabs>
                <w:tab w:val="center" w:pos="4536"/>
                <w:tab w:val="right" w:pos="9072"/>
              </w:tabs>
              <w:rPr>
                <w:rFonts w:ascii="Arial" w:eastAsia="Arial" w:hAnsi="Arial" w:cs="Arial"/>
                <w:color w:val="000000"/>
                <w:sz w:val="20"/>
                <w:szCs w:val="20"/>
              </w:rPr>
            </w:pPr>
            <w:r w:rsidRPr="00C10AE6">
              <w:rPr>
                <w:rFonts w:ascii="Arial" w:eastAsia="Arial" w:hAnsi="Arial" w:cs="Arial"/>
                <w:color w:val="000000"/>
                <w:sz w:val="20"/>
                <w:szCs w:val="20"/>
              </w:rPr>
              <w:t xml:space="preserve">La description (schéma cinématique) doit être conforme : </w:t>
            </w:r>
          </w:p>
          <w:p w14:paraId="7B7FA2D8" w14:textId="77777777" w:rsidR="00BF0C69" w:rsidRPr="00C10AE6" w:rsidRDefault="00BF0C69" w:rsidP="00A60E72">
            <w:pPr>
              <w:pBdr>
                <w:top w:val="nil"/>
                <w:left w:val="nil"/>
                <w:bottom w:val="nil"/>
                <w:right w:val="nil"/>
                <w:between w:val="nil"/>
              </w:pBdr>
              <w:tabs>
                <w:tab w:val="center" w:pos="4536"/>
                <w:tab w:val="right" w:pos="9072"/>
              </w:tabs>
              <w:rPr>
                <w:rFonts w:ascii="Arial" w:eastAsia="Arial" w:hAnsi="Arial" w:cs="Arial"/>
                <w:color w:val="000000"/>
                <w:sz w:val="20"/>
                <w:szCs w:val="20"/>
              </w:rPr>
            </w:pPr>
            <w:r w:rsidRPr="00C10AE6">
              <w:rPr>
                <w:rFonts w:ascii="Arial" w:eastAsia="Arial" w:hAnsi="Arial" w:cs="Arial"/>
                <w:color w:val="000000"/>
                <w:sz w:val="20"/>
                <w:szCs w:val="20"/>
              </w:rPr>
              <w:t>- aux solutions mécaniques</w:t>
            </w:r>
          </w:p>
          <w:p w14:paraId="6A973E97" w14:textId="77777777" w:rsidR="00BF0C69" w:rsidRPr="00C10AE6" w:rsidRDefault="00BF0C69" w:rsidP="00A60E72">
            <w:pPr>
              <w:pBdr>
                <w:top w:val="nil"/>
                <w:left w:val="nil"/>
                <w:bottom w:val="nil"/>
                <w:right w:val="nil"/>
                <w:between w:val="nil"/>
              </w:pBdr>
              <w:tabs>
                <w:tab w:val="center" w:pos="4536"/>
                <w:tab w:val="right" w:pos="9072"/>
              </w:tabs>
              <w:rPr>
                <w:rFonts w:ascii="Arial" w:eastAsia="Arial" w:hAnsi="Arial" w:cs="Arial"/>
                <w:color w:val="000000"/>
                <w:sz w:val="20"/>
                <w:szCs w:val="20"/>
              </w:rPr>
            </w:pPr>
            <w:r w:rsidRPr="00C10AE6">
              <w:rPr>
                <w:rFonts w:ascii="Arial" w:eastAsia="Arial" w:hAnsi="Arial" w:cs="Arial"/>
                <w:color w:val="000000"/>
                <w:sz w:val="20"/>
                <w:szCs w:val="20"/>
              </w:rPr>
              <w:t>- à son environnement</w:t>
            </w:r>
          </w:p>
          <w:p w14:paraId="47490617" w14:textId="77777777" w:rsidR="00BF0C69" w:rsidRPr="00C10AE6" w:rsidRDefault="00BF0C69" w:rsidP="00A60E72">
            <w:pPr>
              <w:rPr>
                <w:rFonts w:ascii="Arial" w:eastAsia="Arial" w:hAnsi="Arial" w:cs="Arial"/>
                <w:sz w:val="20"/>
                <w:szCs w:val="20"/>
              </w:rPr>
            </w:pPr>
            <w:r w:rsidRPr="00C10AE6">
              <w:rPr>
                <w:rFonts w:ascii="Arial" w:eastAsia="Arial" w:hAnsi="Arial" w:cs="Arial"/>
                <w:sz w:val="20"/>
                <w:szCs w:val="20"/>
              </w:rPr>
              <w:t>- aux normes de représentation en vigueur</w:t>
            </w:r>
          </w:p>
        </w:tc>
      </w:tr>
      <w:tr w:rsidR="00BF0C69" w14:paraId="018D1434" w14:textId="77777777" w:rsidTr="00A60E72">
        <w:trPr>
          <w:gridAfter w:val="1"/>
          <w:wAfter w:w="6" w:type="dxa"/>
          <w:cantSplit/>
          <w:trHeight w:val="327"/>
        </w:trPr>
        <w:tc>
          <w:tcPr>
            <w:tcW w:w="3118" w:type="dxa"/>
            <w:gridSpan w:val="2"/>
            <w:vMerge/>
            <w:shd w:val="clear" w:color="auto" w:fill="auto"/>
          </w:tcPr>
          <w:p w14:paraId="36454AC3" w14:textId="77777777" w:rsidR="00BF0C69" w:rsidRDefault="00BF0C69" w:rsidP="00A60E72">
            <w:pPr>
              <w:pBdr>
                <w:top w:val="nil"/>
                <w:left w:val="nil"/>
                <w:bottom w:val="nil"/>
                <w:right w:val="nil"/>
                <w:between w:val="nil"/>
              </w:pBdr>
              <w:spacing w:line="276" w:lineRule="auto"/>
              <w:rPr>
                <w:rFonts w:ascii="Arial" w:eastAsia="Arial" w:hAnsi="Arial" w:cs="Arial"/>
                <w:sz w:val="20"/>
                <w:szCs w:val="20"/>
              </w:rPr>
            </w:pPr>
          </w:p>
        </w:tc>
        <w:tc>
          <w:tcPr>
            <w:tcW w:w="568" w:type="dxa"/>
            <w:vMerge/>
            <w:shd w:val="clear" w:color="auto" w:fill="auto"/>
            <w:textDirection w:val="btLr"/>
            <w:vAlign w:val="center"/>
          </w:tcPr>
          <w:p w14:paraId="1B51DDAE"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sz w:val="20"/>
                <w:szCs w:val="20"/>
              </w:rPr>
            </w:pPr>
          </w:p>
        </w:tc>
        <w:tc>
          <w:tcPr>
            <w:tcW w:w="3638" w:type="dxa"/>
            <w:vMerge w:val="restart"/>
            <w:shd w:val="clear" w:color="auto" w:fill="auto"/>
          </w:tcPr>
          <w:p w14:paraId="2EB21096"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b/>
                <w:color w:val="000000"/>
                <w:sz w:val="20"/>
                <w:szCs w:val="20"/>
              </w:rPr>
              <w:t>C1.4.4 : Décrire et vérifier</w:t>
            </w:r>
            <w:r w:rsidRPr="00C10AE6">
              <w:rPr>
                <w:rFonts w:ascii="Arial" w:eastAsia="Arial" w:hAnsi="Arial" w:cs="Arial"/>
                <w:color w:val="000000"/>
                <w:sz w:val="20"/>
                <w:szCs w:val="20"/>
              </w:rPr>
              <w:t xml:space="preserve"> par le calcul des solutions constructives </w:t>
            </w:r>
          </w:p>
          <w:p w14:paraId="00332310" w14:textId="77777777" w:rsidR="00BF0C69" w:rsidRPr="00C10AE6" w:rsidRDefault="00BF0C69" w:rsidP="00A60E72">
            <w:pPr>
              <w:rPr>
                <w:rFonts w:ascii="Arial" w:eastAsia="Arial" w:hAnsi="Arial" w:cs="Arial"/>
                <w:color w:val="000000"/>
                <w:sz w:val="20"/>
                <w:szCs w:val="20"/>
              </w:rPr>
            </w:pPr>
          </w:p>
          <w:p w14:paraId="44D4C4C0" w14:textId="77777777" w:rsidR="00BF0C69" w:rsidRPr="00C10AE6" w:rsidRDefault="00BF0C69" w:rsidP="00A60E72">
            <w:pPr>
              <w:ind w:left="137"/>
              <w:rPr>
                <w:rFonts w:ascii="Arial" w:eastAsia="Arial" w:hAnsi="Arial" w:cs="Arial"/>
                <w:color w:val="000000"/>
              </w:rPr>
            </w:pPr>
          </w:p>
        </w:tc>
        <w:tc>
          <w:tcPr>
            <w:tcW w:w="3070" w:type="dxa"/>
            <w:gridSpan w:val="2"/>
            <w:shd w:val="clear" w:color="auto" w:fill="auto"/>
          </w:tcPr>
          <w:p w14:paraId="318CCC79" w14:textId="77777777" w:rsidR="00BF0C69" w:rsidRPr="00C10AE6" w:rsidRDefault="00BF0C69" w:rsidP="00A60E72">
            <w:pPr>
              <w:rPr>
                <w:rFonts w:ascii="Arial" w:eastAsia="Arial" w:hAnsi="Arial" w:cs="Arial"/>
                <w:sz w:val="20"/>
                <w:szCs w:val="20"/>
              </w:rPr>
            </w:pPr>
            <w:r w:rsidRPr="00C10AE6">
              <w:rPr>
                <w:rFonts w:ascii="Arial" w:eastAsia="Arial" w:hAnsi="Arial" w:cs="Arial"/>
                <w:sz w:val="20"/>
                <w:szCs w:val="20"/>
              </w:rPr>
              <w:t>La description est conforme à l’ensemble étudié</w:t>
            </w:r>
          </w:p>
        </w:tc>
      </w:tr>
      <w:tr w:rsidR="00BF0C69" w14:paraId="6F274FA2" w14:textId="77777777" w:rsidTr="00A60E72">
        <w:trPr>
          <w:gridAfter w:val="1"/>
          <w:wAfter w:w="6" w:type="dxa"/>
          <w:cantSplit/>
          <w:trHeight w:val="327"/>
        </w:trPr>
        <w:tc>
          <w:tcPr>
            <w:tcW w:w="3118" w:type="dxa"/>
            <w:gridSpan w:val="2"/>
            <w:vMerge/>
            <w:shd w:val="clear" w:color="auto" w:fill="auto"/>
          </w:tcPr>
          <w:p w14:paraId="1C4CC4FE" w14:textId="77777777" w:rsidR="00BF0C69" w:rsidRDefault="00BF0C69" w:rsidP="00A60E72">
            <w:pPr>
              <w:pBdr>
                <w:top w:val="nil"/>
                <w:left w:val="nil"/>
                <w:bottom w:val="nil"/>
                <w:right w:val="nil"/>
                <w:between w:val="nil"/>
              </w:pBdr>
              <w:spacing w:line="276" w:lineRule="auto"/>
              <w:rPr>
                <w:rFonts w:ascii="Arial" w:eastAsia="Arial" w:hAnsi="Arial" w:cs="Arial"/>
                <w:sz w:val="20"/>
                <w:szCs w:val="20"/>
              </w:rPr>
            </w:pPr>
          </w:p>
        </w:tc>
        <w:tc>
          <w:tcPr>
            <w:tcW w:w="568" w:type="dxa"/>
            <w:vMerge/>
            <w:shd w:val="clear" w:color="auto" w:fill="auto"/>
            <w:textDirection w:val="btLr"/>
            <w:vAlign w:val="center"/>
          </w:tcPr>
          <w:p w14:paraId="482DFD4B"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sz w:val="20"/>
                <w:szCs w:val="20"/>
              </w:rPr>
            </w:pPr>
          </w:p>
        </w:tc>
        <w:tc>
          <w:tcPr>
            <w:tcW w:w="3638" w:type="dxa"/>
            <w:vMerge/>
            <w:shd w:val="clear" w:color="auto" w:fill="auto"/>
          </w:tcPr>
          <w:p w14:paraId="275B145B" w14:textId="77777777" w:rsidR="00BF0C69" w:rsidRPr="00C10AE6" w:rsidRDefault="00BF0C69" w:rsidP="00A60E72">
            <w:pPr>
              <w:pBdr>
                <w:top w:val="nil"/>
                <w:left w:val="nil"/>
                <w:bottom w:val="nil"/>
                <w:right w:val="nil"/>
                <w:between w:val="nil"/>
              </w:pBdr>
              <w:spacing w:line="276" w:lineRule="auto"/>
              <w:rPr>
                <w:rFonts w:ascii="Arial" w:eastAsia="Arial" w:hAnsi="Arial" w:cs="Arial"/>
                <w:sz w:val="20"/>
                <w:szCs w:val="20"/>
              </w:rPr>
            </w:pPr>
          </w:p>
        </w:tc>
        <w:tc>
          <w:tcPr>
            <w:tcW w:w="3070" w:type="dxa"/>
            <w:gridSpan w:val="2"/>
            <w:shd w:val="clear" w:color="auto" w:fill="auto"/>
          </w:tcPr>
          <w:p w14:paraId="6C28AAA4" w14:textId="77777777" w:rsidR="00BF0C69" w:rsidRPr="00C10AE6" w:rsidRDefault="00BF0C69" w:rsidP="00A60E72">
            <w:pPr>
              <w:rPr>
                <w:rFonts w:ascii="Arial" w:eastAsia="Arial" w:hAnsi="Arial" w:cs="Arial"/>
                <w:sz w:val="20"/>
                <w:szCs w:val="20"/>
              </w:rPr>
            </w:pPr>
            <w:r w:rsidRPr="00C10AE6">
              <w:rPr>
                <w:rFonts w:ascii="Arial" w:eastAsia="Arial" w:hAnsi="Arial" w:cs="Arial"/>
                <w:sz w:val="20"/>
                <w:szCs w:val="20"/>
              </w:rPr>
              <w:t>Les formules sont correctement utilisées</w:t>
            </w:r>
          </w:p>
        </w:tc>
      </w:tr>
      <w:tr w:rsidR="00BF0C69" w14:paraId="16E0F868" w14:textId="77777777" w:rsidTr="00A60E72">
        <w:trPr>
          <w:gridAfter w:val="1"/>
          <w:wAfter w:w="6" w:type="dxa"/>
          <w:cantSplit/>
          <w:trHeight w:val="327"/>
        </w:trPr>
        <w:tc>
          <w:tcPr>
            <w:tcW w:w="3118" w:type="dxa"/>
            <w:gridSpan w:val="2"/>
            <w:vMerge/>
            <w:shd w:val="clear" w:color="auto" w:fill="auto"/>
          </w:tcPr>
          <w:p w14:paraId="5226F602" w14:textId="77777777" w:rsidR="00BF0C69" w:rsidRDefault="00BF0C69" w:rsidP="00A60E72">
            <w:pPr>
              <w:pBdr>
                <w:top w:val="nil"/>
                <w:left w:val="nil"/>
                <w:bottom w:val="nil"/>
                <w:right w:val="nil"/>
                <w:between w:val="nil"/>
              </w:pBdr>
              <w:spacing w:line="276" w:lineRule="auto"/>
              <w:rPr>
                <w:rFonts w:ascii="Arial" w:eastAsia="Arial" w:hAnsi="Arial" w:cs="Arial"/>
                <w:sz w:val="20"/>
                <w:szCs w:val="20"/>
              </w:rPr>
            </w:pPr>
          </w:p>
        </w:tc>
        <w:tc>
          <w:tcPr>
            <w:tcW w:w="568" w:type="dxa"/>
            <w:vMerge/>
            <w:shd w:val="clear" w:color="auto" w:fill="auto"/>
            <w:textDirection w:val="btLr"/>
            <w:vAlign w:val="center"/>
          </w:tcPr>
          <w:p w14:paraId="3BB883D1"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sz w:val="20"/>
                <w:szCs w:val="20"/>
              </w:rPr>
            </w:pPr>
          </w:p>
        </w:tc>
        <w:tc>
          <w:tcPr>
            <w:tcW w:w="3638" w:type="dxa"/>
            <w:vMerge/>
            <w:shd w:val="clear" w:color="auto" w:fill="auto"/>
          </w:tcPr>
          <w:p w14:paraId="30A5C1A4" w14:textId="77777777" w:rsidR="00BF0C69" w:rsidRPr="00C10AE6" w:rsidRDefault="00BF0C69" w:rsidP="00A60E72">
            <w:pPr>
              <w:pBdr>
                <w:top w:val="nil"/>
                <w:left w:val="nil"/>
                <w:bottom w:val="nil"/>
                <w:right w:val="nil"/>
                <w:between w:val="nil"/>
              </w:pBdr>
              <w:spacing w:line="276" w:lineRule="auto"/>
              <w:rPr>
                <w:rFonts w:ascii="Arial" w:eastAsia="Arial" w:hAnsi="Arial" w:cs="Arial"/>
                <w:sz w:val="20"/>
                <w:szCs w:val="20"/>
              </w:rPr>
            </w:pPr>
          </w:p>
        </w:tc>
        <w:tc>
          <w:tcPr>
            <w:tcW w:w="3070" w:type="dxa"/>
            <w:gridSpan w:val="2"/>
            <w:shd w:val="clear" w:color="auto" w:fill="auto"/>
          </w:tcPr>
          <w:p w14:paraId="62028CD0" w14:textId="77777777" w:rsidR="00BF0C69" w:rsidRPr="00C10AE6" w:rsidRDefault="00BF0C69" w:rsidP="00A60E72">
            <w:pPr>
              <w:rPr>
                <w:rFonts w:ascii="Arial" w:eastAsia="Arial" w:hAnsi="Arial" w:cs="Arial"/>
                <w:sz w:val="20"/>
                <w:szCs w:val="20"/>
              </w:rPr>
            </w:pPr>
            <w:r w:rsidRPr="00C10AE6">
              <w:rPr>
                <w:rFonts w:ascii="Arial" w:eastAsia="Arial" w:hAnsi="Arial" w:cs="Arial"/>
                <w:sz w:val="20"/>
                <w:szCs w:val="20"/>
              </w:rPr>
              <w:t>Les logiciels de calcul et les résultats fournis sont correctement exploités</w:t>
            </w:r>
          </w:p>
        </w:tc>
      </w:tr>
      <w:tr w:rsidR="00BF0C69" w14:paraId="1CDE0223" w14:textId="77777777" w:rsidTr="00A60E72">
        <w:trPr>
          <w:gridAfter w:val="1"/>
          <w:wAfter w:w="6" w:type="dxa"/>
          <w:cantSplit/>
          <w:trHeight w:val="327"/>
        </w:trPr>
        <w:tc>
          <w:tcPr>
            <w:tcW w:w="3118" w:type="dxa"/>
            <w:gridSpan w:val="2"/>
            <w:vMerge/>
            <w:shd w:val="clear" w:color="auto" w:fill="auto"/>
          </w:tcPr>
          <w:p w14:paraId="4FA67663" w14:textId="77777777" w:rsidR="00BF0C69" w:rsidRDefault="00BF0C69" w:rsidP="00A60E72">
            <w:pPr>
              <w:pBdr>
                <w:top w:val="nil"/>
                <w:left w:val="nil"/>
                <w:bottom w:val="nil"/>
                <w:right w:val="nil"/>
                <w:between w:val="nil"/>
              </w:pBdr>
              <w:spacing w:line="276" w:lineRule="auto"/>
              <w:rPr>
                <w:rFonts w:ascii="Arial" w:eastAsia="Arial" w:hAnsi="Arial" w:cs="Arial"/>
                <w:sz w:val="20"/>
                <w:szCs w:val="20"/>
              </w:rPr>
            </w:pPr>
          </w:p>
        </w:tc>
        <w:tc>
          <w:tcPr>
            <w:tcW w:w="568" w:type="dxa"/>
            <w:vMerge/>
            <w:shd w:val="clear" w:color="auto" w:fill="auto"/>
            <w:textDirection w:val="btLr"/>
            <w:vAlign w:val="center"/>
          </w:tcPr>
          <w:p w14:paraId="40188E2E"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sz w:val="20"/>
                <w:szCs w:val="20"/>
              </w:rPr>
            </w:pPr>
          </w:p>
        </w:tc>
        <w:tc>
          <w:tcPr>
            <w:tcW w:w="3638" w:type="dxa"/>
            <w:vMerge w:val="restart"/>
            <w:shd w:val="clear" w:color="auto" w:fill="auto"/>
          </w:tcPr>
          <w:p w14:paraId="091348DD"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b/>
                <w:color w:val="000000"/>
                <w:sz w:val="20"/>
                <w:szCs w:val="20"/>
              </w:rPr>
              <w:t xml:space="preserve">C1.4.5 : Établir </w:t>
            </w:r>
            <w:r w:rsidRPr="00C10AE6">
              <w:rPr>
                <w:rFonts w:ascii="Arial" w:eastAsia="Arial" w:hAnsi="Arial" w:cs="Arial"/>
                <w:color w:val="000000"/>
                <w:sz w:val="20"/>
                <w:szCs w:val="20"/>
              </w:rPr>
              <w:t xml:space="preserve">des schémas et croquis des solutions techniques </w:t>
            </w:r>
          </w:p>
          <w:p w14:paraId="43DF0B12"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 xml:space="preserve">. </w:t>
            </w:r>
          </w:p>
          <w:p w14:paraId="5EB881A3" w14:textId="77777777" w:rsidR="00BF0C69" w:rsidRPr="00C10AE6" w:rsidRDefault="00BF0C69" w:rsidP="00A60E72">
            <w:pPr>
              <w:rPr>
                <w:rFonts w:ascii="Arial" w:eastAsia="Arial" w:hAnsi="Arial" w:cs="Arial"/>
                <w:color w:val="000000"/>
                <w:sz w:val="20"/>
                <w:szCs w:val="20"/>
              </w:rPr>
            </w:pPr>
          </w:p>
          <w:p w14:paraId="67522AB8" w14:textId="77777777" w:rsidR="00BF0C69" w:rsidRPr="00C10AE6" w:rsidRDefault="00BF0C69" w:rsidP="00A60E72">
            <w:pPr>
              <w:ind w:left="137"/>
              <w:rPr>
                <w:rFonts w:ascii="Arial" w:eastAsia="Arial" w:hAnsi="Arial" w:cs="Arial"/>
                <w:color w:val="000000"/>
              </w:rPr>
            </w:pPr>
          </w:p>
        </w:tc>
        <w:tc>
          <w:tcPr>
            <w:tcW w:w="3070" w:type="dxa"/>
            <w:gridSpan w:val="2"/>
            <w:shd w:val="clear" w:color="auto" w:fill="auto"/>
          </w:tcPr>
          <w:p w14:paraId="563DD33F" w14:textId="77777777" w:rsidR="00BF0C69" w:rsidRPr="00C10AE6" w:rsidRDefault="00BF0C69" w:rsidP="00A60E72">
            <w:pPr>
              <w:rPr>
                <w:rFonts w:ascii="Arial" w:eastAsia="Arial" w:hAnsi="Arial" w:cs="Arial"/>
                <w:sz w:val="20"/>
                <w:szCs w:val="20"/>
              </w:rPr>
            </w:pPr>
            <w:r w:rsidRPr="00C10AE6">
              <w:rPr>
                <w:rFonts w:ascii="Arial" w:eastAsia="Arial" w:hAnsi="Arial" w:cs="Arial"/>
                <w:sz w:val="20"/>
                <w:szCs w:val="20"/>
              </w:rPr>
              <w:t>Les schémas réalisés sont conformes aux solutions et respectent les normes de représentation</w:t>
            </w:r>
          </w:p>
        </w:tc>
      </w:tr>
      <w:tr w:rsidR="00BF0C69" w14:paraId="0A4092B7" w14:textId="77777777" w:rsidTr="00A60E72">
        <w:trPr>
          <w:gridAfter w:val="1"/>
          <w:wAfter w:w="6" w:type="dxa"/>
          <w:cantSplit/>
          <w:trHeight w:val="327"/>
        </w:trPr>
        <w:tc>
          <w:tcPr>
            <w:tcW w:w="3118" w:type="dxa"/>
            <w:gridSpan w:val="2"/>
            <w:vMerge/>
            <w:shd w:val="clear" w:color="auto" w:fill="auto"/>
          </w:tcPr>
          <w:p w14:paraId="0C04C1EC" w14:textId="77777777" w:rsidR="00BF0C69" w:rsidRDefault="00BF0C69" w:rsidP="00A60E72">
            <w:pPr>
              <w:pBdr>
                <w:top w:val="nil"/>
                <w:left w:val="nil"/>
                <w:bottom w:val="nil"/>
                <w:right w:val="nil"/>
                <w:between w:val="nil"/>
              </w:pBdr>
              <w:spacing w:line="276" w:lineRule="auto"/>
              <w:rPr>
                <w:rFonts w:ascii="Arial" w:eastAsia="Arial" w:hAnsi="Arial" w:cs="Arial"/>
                <w:sz w:val="20"/>
                <w:szCs w:val="20"/>
                <w:highlight w:val="cyan"/>
              </w:rPr>
            </w:pPr>
          </w:p>
        </w:tc>
        <w:tc>
          <w:tcPr>
            <w:tcW w:w="568" w:type="dxa"/>
            <w:vMerge/>
            <w:shd w:val="clear" w:color="auto" w:fill="auto"/>
            <w:textDirection w:val="btLr"/>
            <w:vAlign w:val="center"/>
          </w:tcPr>
          <w:p w14:paraId="2D903FF8"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sz w:val="20"/>
                <w:szCs w:val="20"/>
                <w:highlight w:val="cyan"/>
              </w:rPr>
            </w:pPr>
          </w:p>
        </w:tc>
        <w:tc>
          <w:tcPr>
            <w:tcW w:w="3638" w:type="dxa"/>
            <w:vMerge/>
            <w:shd w:val="clear" w:color="auto" w:fill="auto"/>
          </w:tcPr>
          <w:p w14:paraId="11F2E0A4" w14:textId="77777777" w:rsidR="00BF0C69" w:rsidRPr="00C10AE6" w:rsidRDefault="00BF0C69" w:rsidP="00A60E72">
            <w:pPr>
              <w:pBdr>
                <w:top w:val="nil"/>
                <w:left w:val="nil"/>
                <w:bottom w:val="nil"/>
                <w:right w:val="nil"/>
                <w:between w:val="nil"/>
              </w:pBdr>
              <w:spacing w:line="276" w:lineRule="auto"/>
              <w:rPr>
                <w:rFonts w:ascii="Arial" w:eastAsia="Arial" w:hAnsi="Arial" w:cs="Arial"/>
                <w:sz w:val="20"/>
                <w:szCs w:val="20"/>
              </w:rPr>
            </w:pPr>
          </w:p>
        </w:tc>
        <w:tc>
          <w:tcPr>
            <w:tcW w:w="3070" w:type="dxa"/>
            <w:gridSpan w:val="2"/>
            <w:shd w:val="clear" w:color="auto" w:fill="auto"/>
          </w:tcPr>
          <w:p w14:paraId="2DA0BB5C" w14:textId="77777777" w:rsidR="00BF0C69" w:rsidRPr="00C10AE6" w:rsidRDefault="00BF0C69" w:rsidP="00A60E72">
            <w:pPr>
              <w:rPr>
                <w:rFonts w:ascii="Arial" w:eastAsia="Arial" w:hAnsi="Arial" w:cs="Arial"/>
                <w:sz w:val="20"/>
                <w:szCs w:val="20"/>
              </w:rPr>
            </w:pPr>
            <w:r w:rsidRPr="00C10AE6">
              <w:rPr>
                <w:rFonts w:ascii="Arial" w:eastAsia="Arial" w:hAnsi="Arial" w:cs="Arial"/>
                <w:sz w:val="20"/>
                <w:szCs w:val="20"/>
              </w:rPr>
              <w:t>Les croquis sont exploitables</w:t>
            </w:r>
          </w:p>
        </w:tc>
      </w:tr>
      <w:tr w:rsidR="00BF0C69" w14:paraId="6487AB59" w14:textId="77777777" w:rsidTr="00A60E72">
        <w:trPr>
          <w:gridAfter w:val="1"/>
          <w:wAfter w:w="6" w:type="dxa"/>
          <w:cantSplit/>
          <w:trHeight w:val="327"/>
        </w:trPr>
        <w:tc>
          <w:tcPr>
            <w:tcW w:w="3118" w:type="dxa"/>
            <w:gridSpan w:val="2"/>
            <w:vMerge/>
            <w:shd w:val="clear" w:color="auto" w:fill="auto"/>
          </w:tcPr>
          <w:p w14:paraId="6A49253C" w14:textId="77777777" w:rsidR="00BF0C69" w:rsidRDefault="00BF0C69" w:rsidP="00A60E72">
            <w:pPr>
              <w:pBdr>
                <w:top w:val="nil"/>
                <w:left w:val="nil"/>
                <w:bottom w:val="nil"/>
                <w:right w:val="nil"/>
                <w:between w:val="nil"/>
              </w:pBdr>
              <w:spacing w:line="276" w:lineRule="auto"/>
              <w:rPr>
                <w:rFonts w:ascii="Arial" w:eastAsia="Arial" w:hAnsi="Arial" w:cs="Arial"/>
                <w:sz w:val="20"/>
                <w:szCs w:val="20"/>
                <w:highlight w:val="cyan"/>
              </w:rPr>
            </w:pPr>
          </w:p>
        </w:tc>
        <w:tc>
          <w:tcPr>
            <w:tcW w:w="568" w:type="dxa"/>
            <w:vMerge/>
            <w:shd w:val="clear" w:color="auto" w:fill="auto"/>
            <w:textDirection w:val="btLr"/>
            <w:vAlign w:val="center"/>
          </w:tcPr>
          <w:p w14:paraId="132655D4"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sz w:val="20"/>
                <w:szCs w:val="20"/>
                <w:highlight w:val="cyan"/>
              </w:rPr>
            </w:pPr>
          </w:p>
        </w:tc>
        <w:tc>
          <w:tcPr>
            <w:tcW w:w="3638" w:type="dxa"/>
            <w:vMerge w:val="restart"/>
            <w:shd w:val="clear" w:color="auto" w:fill="auto"/>
          </w:tcPr>
          <w:p w14:paraId="40B75020"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b/>
                <w:color w:val="000000"/>
                <w:sz w:val="20"/>
                <w:szCs w:val="20"/>
              </w:rPr>
              <w:t>C1.4.6 : Rédiger</w:t>
            </w:r>
            <w:r w:rsidRPr="00C10AE6">
              <w:rPr>
                <w:rFonts w:ascii="Arial" w:eastAsia="Arial" w:hAnsi="Arial" w:cs="Arial"/>
                <w:color w:val="000000"/>
                <w:sz w:val="20"/>
                <w:szCs w:val="20"/>
              </w:rPr>
              <w:t xml:space="preserve"> des consignes :</w:t>
            </w:r>
          </w:p>
          <w:p w14:paraId="5389B89C" w14:textId="77777777" w:rsidR="00BF0C69" w:rsidRPr="00C10AE6" w:rsidRDefault="00BF0C69" w:rsidP="00901879">
            <w:pPr>
              <w:widowControl/>
              <w:numPr>
                <w:ilvl w:val="0"/>
                <w:numId w:val="35"/>
              </w:numPr>
              <w:pBdr>
                <w:top w:val="nil"/>
                <w:left w:val="nil"/>
                <w:bottom w:val="nil"/>
                <w:right w:val="nil"/>
                <w:between w:val="nil"/>
              </w:pBdr>
              <w:autoSpaceDE/>
              <w:autoSpaceDN/>
              <w:ind w:left="498"/>
              <w:rPr>
                <w:rFonts w:ascii="Arial" w:eastAsia="Arial" w:hAnsi="Arial" w:cs="Arial"/>
                <w:color w:val="000000"/>
                <w:sz w:val="20"/>
                <w:szCs w:val="20"/>
              </w:rPr>
            </w:pPr>
            <w:r w:rsidRPr="00C10AE6">
              <w:rPr>
                <w:rFonts w:ascii="Arial" w:eastAsia="Arial" w:hAnsi="Arial" w:cs="Arial"/>
                <w:color w:val="000000"/>
                <w:sz w:val="20"/>
                <w:szCs w:val="20"/>
              </w:rPr>
              <w:t>gammes de montage, de démontage</w:t>
            </w:r>
          </w:p>
          <w:p w14:paraId="657C2278" w14:textId="77777777" w:rsidR="00BF0C69" w:rsidRPr="00C10AE6" w:rsidRDefault="00BF0C69" w:rsidP="00901879">
            <w:pPr>
              <w:widowControl/>
              <w:numPr>
                <w:ilvl w:val="0"/>
                <w:numId w:val="35"/>
              </w:numPr>
              <w:pBdr>
                <w:top w:val="nil"/>
                <w:left w:val="nil"/>
                <w:bottom w:val="nil"/>
                <w:right w:val="nil"/>
                <w:between w:val="nil"/>
              </w:pBdr>
              <w:autoSpaceDE/>
              <w:autoSpaceDN/>
              <w:ind w:left="498"/>
              <w:rPr>
                <w:rFonts w:ascii="Arial" w:eastAsia="Arial" w:hAnsi="Arial" w:cs="Arial"/>
                <w:color w:val="000000"/>
                <w:sz w:val="20"/>
                <w:szCs w:val="20"/>
              </w:rPr>
            </w:pPr>
            <w:r w:rsidRPr="00C10AE6">
              <w:rPr>
                <w:rFonts w:ascii="Arial" w:eastAsia="Arial" w:hAnsi="Arial" w:cs="Arial"/>
                <w:color w:val="000000"/>
                <w:sz w:val="20"/>
                <w:szCs w:val="20"/>
              </w:rPr>
              <w:t xml:space="preserve">procédures de réglages </w:t>
            </w:r>
          </w:p>
          <w:p w14:paraId="664341B7" w14:textId="77777777" w:rsidR="00BF0C69" w:rsidRPr="00C10AE6" w:rsidRDefault="00BF0C69" w:rsidP="00A60E72">
            <w:pPr>
              <w:ind w:left="137"/>
              <w:rPr>
                <w:rFonts w:ascii="Arial" w:eastAsia="Arial" w:hAnsi="Arial" w:cs="Arial"/>
                <w:color w:val="000000"/>
              </w:rPr>
            </w:pPr>
          </w:p>
        </w:tc>
        <w:tc>
          <w:tcPr>
            <w:tcW w:w="3070" w:type="dxa"/>
            <w:gridSpan w:val="2"/>
            <w:shd w:val="clear" w:color="auto" w:fill="auto"/>
          </w:tcPr>
          <w:p w14:paraId="3D3CE771" w14:textId="77777777" w:rsidR="00BF0C69" w:rsidRPr="00C10AE6" w:rsidRDefault="00BF0C69" w:rsidP="00A60E72">
            <w:pPr>
              <w:rPr>
                <w:rFonts w:ascii="Arial" w:eastAsia="Arial" w:hAnsi="Arial" w:cs="Arial"/>
                <w:sz w:val="20"/>
                <w:szCs w:val="20"/>
              </w:rPr>
            </w:pPr>
            <w:r w:rsidRPr="00C10AE6">
              <w:rPr>
                <w:rFonts w:ascii="Arial" w:eastAsia="Arial" w:hAnsi="Arial" w:cs="Arial"/>
                <w:sz w:val="20"/>
                <w:szCs w:val="20"/>
              </w:rPr>
              <w:t xml:space="preserve">Les gammes et les procédures sont exploitables et répondent aux besoins </w:t>
            </w:r>
          </w:p>
        </w:tc>
      </w:tr>
      <w:tr w:rsidR="00BF0C69" w14:paraId="028723C1" w14:textId="77777777" w:rsidTr="00A60E72">
        <w:trPr>
          <w:gridAfter w:val="1"/>
          <w:wAfter w:w="6" w:type="dxa"/>
          <w:cantSplit/>
          <w:trHeight w:val="327"/>
        </w:trPr>
        <w:tc>
          <w:tcPr>
            <w:tcW w:w="3118" w:type="dxa"/>
            <w:gridSpan w:val="2"/>
            <w:vMerge/>
            <w:shd w:val="clear" w:color="auto" w:fill="auto"/>
          </w:tcPr>
          <w:p w14:paraId="43C5523E" w14:textId="77777777" w:rsidR="00BF0C69" w:rsidRDefault="00BF0C69" w:rsidP="00A60E72">
            <w:pPr>
              <w:pBdr>
                <w:top w:val="nil"/>
                <w:left w:val="nil"/>
                <w:bottom w:val="nil"/>
                <w:right w:val="nil"/>
                <w:between w:val="nil"/>
              </w:pBdr>
              <w:spacing w:line="276" w:lineRule="auto"/>
              <w:rPr>
                <w:rFonts w:ascii="Arial" w:eastAsia="Arial" w:hAnsi="Arial" w:cs="Arial"/>
                <w:sz w:val="20"/>
                <w:szCs w:val="20"/>
                <w:highlight w:val="cyan"/>
              </w:rPr>
            </w:pPr>
          </w:p>
        </w:tc>
        <w:tc>
          <w:tcPr>
            <w:tcW w:w="568" w:type="dxa"/>
            <w:vMerge/>
            <w:shd w:val="clear" w:color="auto" w:fill="auto"/>
            <w:textDirection w:val="btLr"/>
            <w:vAlign w:val="center"/>
          </w:tcPr>
          <w:p w14:paraId="03F0F75C"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sz w:val="20"/>
                <w:szCs w:val="20"/>
                <w:highlight w:val="cyan"/>
              </w:rPr>
            </w:pPr>
          </w:p>
        </w:tc>
        <w:tc>
          <w:tcPr>
            <w:tcW w:w="3638" w:type="dxa"/>
            <w:vMerge/>
            <w:shd w:val="clear" w:color="auto" w:fill="auto"/>
          </w:tcPr>
          <w:p w14:paraId="4E4E27F0" w14:textId="77777777" w:rsidR="00BF0C69" w:rsidRPr="00C10AE6" w:rsidRDefault="00BF0C69" w:rsidP="00A60E72">
            <w:pPr>
              <w:pBdr>
                <w:top w:val="nil"/>
                <w:left w:val="nil"/>
                <w:bottom w:val="nil"/>
                <w:right w:val="nil"/>
                <w:between w:val="nil"/>
              </w:pBdr>
              <w:spacing w:line="276" w:lineRule="auto"/>
              <w:rPr>
                <w:rFonts w:ascii="Arial" w:eastAsia="Arial" w:hAnsi="Arial" w:cs="Arial"/>
                <w:sz w:val="20"/>
                <w:szCs w:val="20"/>
              </w:rPr>
            </w:pPr>
          </w:p>
        </w:tc>
        <w:tc>
          <w:tcPr>
            <w:tcW w:w="3070" w:type="dxa"/>
            <w:gridSpan w:val="2"/>
            <w:shd w:val="clear" w:color="auto" w:fill="auto"/>
          </w:tcPr>
          <w:p w14:paraId="275EFFC6" w14:textId="77777777" w:rsidR="00BF0C69" w:rsidRPr="00C10AE6" w:rsidRDefault="00BF0C69" w:rsidP="00A60E72">
            <w:pPr>
              <w:rPr>
                <w:rFonts w:ascii="Arial" w:eastAsia="Arial" w:hAnsi="Arial" w:cs="Arial"/>
                <w:sz w:val="20"/>
                <w:szCs w:val="20"/>
              </w:rPr>
            </w:pPr>
            <w:r w:rsidRPr="00C10AE6">
              <w:rPr>
                <w:rFonts w:ascii="Arial" w:eastAsia="Arial" w:hAnsi="Arial" w:cs="Arial"/>
                <w:sz w:val="20"/>
                <w:szCs w:val="20"/>
              </w:rPr>
              <w:t>Le langage utilisé est correct et approprié</w:t>
            </w:r>
          </w:p>
        </w:tc>
      </w:tr>
      <w:tr w:rsidR="00BF0C69" w14:paraId="05C766B8" w14:textId="77777777" w:rsidTr="00A60E72">
        <w:trPr>
          <w:gridAfter w:val="1"/>
          <w:wAfter w:w="6" w:type="dxa"/>
          <w:cantSplit/>
          <w:trHeight w:val="327"/>
        </w:trPr>
        <w:tc>
          <w:tcPr>
            <w:tcW w:w="3118" w:type="dxa"/>
            <w:gridSpan w:val="2"/>
            <w:vMerge/>
            <w:shd w:val="clear" w:color="auto" w:fill="auto"/>
          </w:tcPr>
          <w:p w14:paraId="157347E8" w14:textId="77777777" w:rsidR="00BF0C69" w:rsidRDefault="00BF0C69" w:rsidP="00A60E72">
            <w:pPr>
              <w:pBdr>
                <w:top w:val="nil"/>
                <w:left w:val="nil"/>
                <w:bottom w:val="nil"/>
                <w:right w:val="nil"/>
                <w:between w:val="nil"/>
              </w:pBdr>
              <w:spacing w:line="276" w:lineRule="auto"/>
              <w:rPr>
                <w:rFonts w:ascii="Arial" w:eastAsia="Arial" w:hAnsi="Arial" w:cs="Arial"/>
                <w:sz w:val="20"/>
                <w:szCs w:val="20"/>
                <w:highlight w:val="cyan"/>
              </w:rPr>
            </w:pPr>
          </w:p>
        </w:tc>
        <w:tc>
          <w:tcPr>
            <w:tcW w:w="568" w:type="dxa"/>
            <w:vMerge/>
            <w:shd w:val="clear" w:color="auto" w:fill="auto"/>
            <w:textDirection w:val="btLr"/>
            <w:vAlign w:val="center"/>
          </w:tcPr>
          <w:p w14:paraId="029A49E2"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sz w:val="20"/>
                <w:szCs w:val="20"/>
                <w:highlight w:val="cyan"/>
              </w:rPr>
            </w:pPr>
          </w:p>
        </w:tc>
        <w:tc>
          <w:tcPr>
            <w:tcW w:w="3638" w:type="dxa"/>
            <w:vMerge w:val="restart"/>
            <w:shd w:val="clear" w:color="auto" w:fill="auto"/>
          </w:tcPr>
          <w:p w14:paraId="741108DD"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b/>
                <w:color w:val="000000"/>
                <w:sz w:val="20"/>
                <w:szCs w:val="20"/>
              </w:rPr>
              <w:t>C1.4.7 : Décrire</w:t>
            </w:r>
            <w:r w:rsidRPr="00C10AE6">
              <w:rPr>
                <w:rFonts w:ascii="Arial" w:eastAsia="Arial" w:hAnsi="Arial" w:cs="Arial"/>
                <w:color w:val="000000"/>
                <w:sz w:val="20"/>
                <w:szCs w:val="20"/>
              </w:rPr>
              <w:t xml:space="preserve"> l’organisation fonctionnelle du système et les interactions avec son environnement d’un point de vue fonctionnel, temporel et structurel : </w:t>
            </w:r>
          </w:p>
          <w:p w14:paraId="4C8DF51B" w14:textId="77777777" w:rsidR="00BF0C69" w:rsidRPr="00C10AE6" w:rsidRDefault="00BF0C69"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sidRPr="00C10AE6">
              <w:rPr>
                <w:rFonts w:ascii="Arial" w:eastAsia="Arial" w:hAnsi="Arial" w:cs="Arial"/>
                <w:color w:val="000000"/>
                <w:sz w:val="20"/>
                <w:szCs w:val="20"/>
              </w:rPr>
              <w:t>identifier les fonctions opératives</w:t>
            </w:r>
          </w:p>
        </w:tc>
        <w:tc>
          <w:tcPr>
            <w:tcW w:w="3070" w:type="dxa"/>
            <w:gridSpan w:val="2"/>
            <w:shd w:val="clear" w:color="auto" w:fill="auto"/>
          </w:tcPr>
          <w:p w14:paraId="7D00F016" w14:textId="77777777" w:rsidR="00BF0C69" w:rsidRPr="00C10AE6" w:rsidRDefault="00BF0C69" w:rsidP="00A60E72">
            <w:pPr>
              <w:rPr>
                <w:rFonts w:ascii="Arial" w:eastAsia="Arial" w:hAnsi="Arial" w:cs="Arial"/>
                <w:sz w:val="20"/>
                <w:szCs w:val="20"/>
              </w:rPr>
            </w:pPr>
            <w:r w:rsidRPr="00C10AE6">
              <w:rPr>
                <w:rFonts w:ascii="Arial" w:eastAsia="Arial" w:hAnsi="Arial" w:cs="Arial"/>
                <w:sz w:val="20"/>
                <w:szCs w:val="20"/>
              </w:rPr>
              <w:t>La description à l’écrit ou à l’oral doit être conforme :</w:t>
            </w:r>
          </w:p>
          <w:p w14:paraId="28076FAF" w14:textId="77777777" w:rsidR="00BF0C69" w:rsidRPr="00C10AE6" w:rsidRDefault="00BF0C69" w:rsidP="00A60E72">
            <w:pPr>
              <w:rPr>
                <w:rFonts w:ascii="Arial" w:eastAsia="Arial" w:hAnsi="Arial" w:cs="Arial"/>
                <w:sz w:val="20"/>
                <w:szCs w:val="20"/>
              </w:rPr>
            </w:pPr>
            <w:r w:rsidRPr="00C10AE6">
              <w:rPr>
                <w:rFonts w:ascii="Arial" w:eastAsia="Arial" w:hAnsi="Arial" w:cs="Arial"/>
                <w:sz w:val="20"/>
                <w:szCs w:val="20"/>
              </w:rPr>
              <w:t xml:space="preserve"> - au système,</w:t>
            </w:r>
          </w:p>
          <w:p w14:paraId="4054516F" w14:textId="77777777" w:rsidR="00BF0C69" w:rsidRPr="00C10AE6" w:rsidRDefault="00BF0C69" w:rsidP="00A60E72">
            <w:pPr>
              <w:rPr>
                <w:rFonts w:ascii="Arial" w:eastAsia="Arial" w:hAnsi="Arial" w:cs="Arial"/>
                <w:sz w:val="20"/>
                <w:szCs w:val="20"/>
              </w:rPr>
            </w:pPr>
            <w:r w:rsidRPr="00C10AE6">
              <w:rPr>
                <w:rFonts w:ascii="Arial" w:eastAsia="Arial" w:hAnsi="Arial" w:cs="Arial"/>
                <w:sz w:val="20"/>
                <w:szCs w:val="20"/>
              </w:rPr>
              <w:t xml:space="preserve"> - à son environnement, </w:t>
            </w:r>
          </w:p>
          <w:p w14:paraId="7DC4E663" w14:textId="77777777" w:rsidR="00BF0C69" w:rsidRPr="00C10AE6" w:rsidRDefault="00BF0C69" w:rsidP="00A60E72">
            <w:pPr>
              <w:rPr>
                <w:rFonts w:ascii="Arial" w:eastAsia="Arial" w:hAnsi="Arial" w:cs="Arial"/>
                <w:sz w:val="20"/>
                <w:szCs w:val="20"/>
              </w:rPr>
            </w:pPr>
            <w:r w:rsidRPr="00C10AE6">
              <w:rPr>
                <w:rFonts w:ascii="Arial" w:eastAsia="Arial" w:hAnsi="Arial" w:cs="Arial"/>
                <w:sz w:val="20"/>
                <w:szCs w:val="20"/>
              </w:rPr>
              <w:t>- aux normes en vigueur</w:t>
            </w:r>
          </w:p>
        </w:tc>
      </w:tr>
      <w:tr w:rsidR="00BF0C69" w14:paraId="48F2FF00" w14:textId="77777777" w:rsidTr="00A60E72">
        <w:trPr>
          <w:gridAfter w:val="1"/>
          <w:wAfter w:w="6" w:type="dxa"/>
          <w:cantSplit/>
          <w:trHeight w:val="327"/>
        </w:trPr>
        <w:tc>
          <w:tcPr>
            <w:tcW w:w="3118" w:type="dxa"/>
            <w:gridSpan w:val="2"/>
            <w:vMerge/>
            <w:shd w:val="clear" w:color="auto" w:fill="auto"/>
          </w:tcPr>
          <w:p w14:paraId="4DBC52F8" w14:textId="77777777" w:rsidR="00BF0C69" w:rsidRDefault="00BF0C69" w:rsidP="00A60E72">
            <w:pPr>
              <w:pBdr>
                <w:top w:val="nil"/>
                <w:left w:val="nil"/>
                <w:bottom w:val="nil"/>
                <w:right w:val="nil"/>
                <w:between w:val="nil"/>
              </w:pBdr>
              <w:spacing w:line="276" w:lineRule="auto"/>
              <w:rPr>
                <w:rFonts w:ascii="Arial" w:eastAsia="Arial" w:hAnsi="Arial" w:cs="Arial"/>
                <w:sz w:val="20"/>
                <w:szCs w:val="20"/>
              </w:rPr>
            </w:pPr>
          </w:p>
        </w:tc>
        <w:tc>
          <w:tcPr>
            <w:tcW w:w="568" w:type="dxa"/>
            <w:vMerge/>
            <w:shd w:val="clear" w:color="auto" w:fill="auto"/>
            <w:textDirection w:val="btLr"/>
            <w:vAlign w:val="center"/>
          </w:tcPr>
          <w:p w14:paraId="4CC7E1CA"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sz w:val="20"/>
                <w:szCs w:val="20"/>
              </w:rPr>
            </w:pPr>
          </w:p>
        </w:tc>
        <w:tc>
          <w:tcPr>
            <w:tcW w:w="3638" w:type="dxa"/>
            <w:vMerge/>
            <w:shd w:val="clear" w:color="auto" w:fill="auto"/>
          </w:tcPr>
          <w:p w14:paraId="2B2DD93A" w14:textId="77777777" w:rsidR="00BF0C69" w:rsidRDefault="00BF0C69" w:rsidP="00A60E72">
            <w:pPr>
              <w:pBdr>
                <w:top w:val="nil"/>
                <w:left w:val="nil"/>
                <w:bottom w:val="nil"/>
                <w:right w:val="nil"/>
                <w:between w:val="nil"/>
              </w:pBdr>
              <w:spacing w:line="276" w:lineRule="auto"/>
              <w:rPr>
                <w:rFonts w:ascii="Arial" w:eastAsia="Arial" w:hAnsi="Arial" w:cs="Arial"/>
                <w:sz w:val="20"/>
                <w:szCs w:val="20"/>
              </w:rPr>
            </w:pPr>
          </w:p>
        </w:tc>
        <w:tc>
          <w:tcPr>
            <w:tcW w:w="3070" w:type="dxa"/>
            <w:gridSpan w:val="2"/>
            <w:shd w:val="clear" w:color="auto" w:fill="auto"/>
          </w:tcPr>
          <w:p w14:paraId="18F34D8E" w14:textId="77777777" w:rsidR="00BF0C69" w:rsidRDefault="00BF0C69" w:rsidP="00A60E72">
            <w:pPr>
              <w:rPr>
                <w:rFonts w:ascii="Arial" w:eastAsia="Arial" w:hAnsi="Arial" w:cs="Arial"/>
                <w:sz w:val="20"/>
                <w:szCs w:val="20"/>
              </w:rPr>
            </w:pPr>
            <w:r>
              <w:rPr>
                <w:rFonts w:ascii="Arial" w:eastAsia="Arial" w:hAnsi="Arial" w:cs="Arial"/>
                <w:sz w:val="20"/>
                <w:szCs w:val="20"/>
              </w:rPr>
              <w:t>Le fonctionnement est compris et les fonctions opératives identifiées</w:t>
            </w:r>
          </w:p>
        </w:tc>
      </w:tr>
      <w:tr w:rsidR="00BF0C69" w14:paraId="64B304E7" w14:textId="77777777" w:rsidTr="00A60E72">
        <w:trPr>
          <w:gridAfter w:val="1"/>
          <w:wAfter w:w="6" w:type="dxa"/>
          <w:cantSplit/>
          <w:trHeight w:val="327"/>
        </w:trPr>
        <w:tc>
          <w:tcPr>
            <w:tcW w:w="3118" w:type="dxa"/>
            <w:gridSpan w:val="2"/>
            <w:vMerge/>
            <w:shd w:val="clear" w:color="auto" w:fill="auto"/>
          </w:tcPr>
          <w:p w14:paraId="2D2D889B" w14:textId="77777777" w:rsidR="00BF0C69" w:rsidRDefault="00BF0C69" w:rsidP="00A60E72">
            <w:pPr>
              <w:pBdr>
                <w:top w:val="nil"/>
                <w:left w:val="nil"/>
                <w:bottom w:val="nil"/>
                <w:right w:val="nil"/>
                <w:between w:val="nil"/>
              </w:pBdr>
              <w:spacing w:line="276" w:lineRule="auto"/>
              <w:rPr>
                <w:rFonts w:ascii="Arial" w:eastAsia="Arial" w:hAnsi="Arial" w:cs="Arial"/>
                <w:sz w:val="20"/>
                <w:szCs w:val="20"/>
              </w:rPr>
            </w:pPr>
          </w:p>
        </w:tc>
        <w:tc>
          <w:tcPr>
            <w:tcW w:w="568" w:type="dxa"/>
            <w:vMerge/>
            <w:shd w:val="clear" w:color="auto" w:fill="auto"/>
            <w:textDirection w:val="btLr"/>
            <w:vAlign w:val="center"/>
          </w:tcPr>
          <w:p w14:paraId="46DE6179"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sz w:val="20"/>
                <w:szCs w:val="20"/>
              </w:rPr>
            </w:pPr>
          </w:p>
        </w:tc>
        <w:tc>
          <w:tcPr>
            <w:tcW w:w="3638" w:type="dxa"/>
            <w:vMerge w:val="restart"/>
            <w:shd w:val="clear" w:color="auto" w:fill="auto"/>
          </w:tcPr>
          <w:p w14:paraId="5C4E3D84"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b/>
                <w:color w:val="000000"/>
                <w:sz w:val="20"/>
                <w:szCs w:val="20"/>
              </w:rPr>
              <w:t>C1.4.8 : Identifier les différentes</w:t>
            </w:r>
            <w:r w:rsidRPr="00C10AE6">
              <w:rPr>
                <w:rFonts w:ascii="Arial" w:eastAsia="Arial" w:hAnsi="Arial" w:cs="Arial"/>
                <w:color w:val="000000"/>
                <w:sz w:val="20"/>
                <w:szCs w:val="20"/>
              </w:rPr>
              <w:t xml:space="preserve"> chaînes :</w:t>
            </w:r>
          </w:p>
          <w:p w14:paraId="409AD3A2" w14:textId="77777777" w:rsidR="00BF0C69" w:rsidRPr="00C10AE6" w:rsidRDefault="00BF0C69"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sidRPr="00C10AE6">
              <w:rPr>
                <w:rFonts w:ascii="Arial" w:eastAsia="Arial" w:hAnsi="Arial" w:cs="Arial"/>
                <w:color w:val="000000"/>
                <w:sz w:val="20"/>
                <w:szCs w:val="20"/>
              </w:rPr>
              <w:t>chaîne d’action</w:t>
            </w:r>
          </w:p>
          <w:p w14:paraId="0EB5D029" w14:textId="77777777" w:rsidR="00BF0C69" w:rsidRPr="00C10AE6" w:rsidRDefault="00BF0C69"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sidRPr="00C10AE6">
              <w:rPr>
                <w:rFonts w:ascii="Arial" w:eastAsia="Arial" w:hAnsi="Arial" w:cs="Arial"/>
                <w:color w:val="000000"/>
                <w:sz w:val="20"/>
                <w:szCs w:val="20"/>
              </w:rPr>
              <w:t>chaîne d’acquisition</w:t>
            </w:r>
          </w:p>
          <w:p w14:paraId="6FFF745B" w14:textId="77777777" w:rsidR="00BF0C69" w:rsidRPr="00C10AE6" w:rsidRDefault="00BF0C69"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sidRPr="00C10AE6">
              <w:rPr>
                <w:rFonts w:ascii="Arial" w:eastAsia="Arial" w:hAnsi="Arial" w:cs="Arial"/>
                <w:color w:val="000000"/>
                <w:sz w:val="20"/>
                <w:szCs w:val="20"/>
              </w:rPr>
              <w:t>chaîne de sécurité</w:t>
            </w:r>
          </w:p>
          <w:p w14:paraId="361FC17E" w14:textId="77777777" w:rsidR="00BF0C69" w:rsidRPr="00C10AE6" w:rsidRDefault="00BF0C69"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sidRPr="00C10AE6">
              <w:rPr>
                <w:rFonts w:ascii="Arial" w:eastAsia="Arial" w:hAnsi="Arial" w:cs="Arial"/>
                <w:color w:val="000000"/>
                <w:sz w:val="20"/>
                <w:szCs w:val="20"/>
              </w:rPr>
              <w:t>chaîne d’alimentation en énergies</w:t>
            </w:r>
          </w:p>
          <w:p w14:paraId="7B4ED11E" w14:textId="77777777" w:rsidR="00BF0C69" w:rsidRPr="00C10AE6" w:rsidRDefault="00BF0C69"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sidRPr="00C10AE6">
              <w:rPr>
                <w:rFonts w:ascii="Arial" w:eastAsia="Arial" w:hAnsi="Arial" w:cs="Arial"/>
                <w:color w:val="000000"/>
                <w:sz w:val="20"/>
                <w:szCs w:val="20"/>
              </w:rPr>
              <w:t>chaîne de dialogue (homme/machine)</w:t>
            </w:r>
          </w:p>
          <w:p w14:paraId="19B95DA4" w14:textId="77777777" w:rsidR="00BF0C69" w:rsidRPr="00C10AE6" w:rsidRDefault="00BF0C69"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sidRPr="00C10AE6">
              <w:rPr>
                <w:rFonts w:ascii="Arial" w:eastAsia="Arial" w:hAnsi="Arial" w:cs="Arial"/>
                <w:color w:val="000000"/>
                <w:sz w:val="20"/>
                <w:szCs w:val="20"/>
              </w:rPr>
              <w:t>chaîne de communication (machine/machine ou homme/machine à distance)</w:t>
            </w:r>
          </w:p>
          <w:p w14:paraId="774A2C39" w14:textId="77777777" w:rsidR="00BF0C69" w:rsidRPr="00C10AE6" w:rsidRDefault="00BF0C69"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sidRPr="00C10AE6">
              <w:rPr>
                <w:rFonts w:ascii="Arial" w:eastAsia="Arial" w:hAnsi="Arial" w:cs="Arial"/>
                <w:color w:val="000000"/>
                <w:sz w:val="20"/>
                <w:szCs w:val="20"/>
              </w:rPr>
              <w:t>chaîne de traitement</w:t>
            </w:r>
          </w:p>
        </w:tc>
        <w:tc>
          <w:tcPr>
            <w:tcW w:w="3070" w:type="dxa"/>
            <w:gridSpan w:val="2"/>
            <w:shd w:val="clear" w:color="auto" w:fill="auto"/>
          </w:tcPr>
          <w:p w14:paraId="738F8A21"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L’organisation fonctionnelle du système est correctement décrite</w:t>
            </w:r>
          </w:p>
        </w:tc>
      </w:tr>
      <w:tr w:rsidR="00BF0C69" w14:paraId="196B28D3" w14:textId="77777777" w:rsidTr="00A60E72">
        <w:trPr>
          <w:gridAfter w:val="1"/>
          <w:wAfter w:w="6" w:type="dxa"/>
          <w:cantSplit/>
          <w:trHeight w:val="327"/>
        </w:trPr>
        <w:tc>
          <w:tcPr>
            <w:tcW w:w="3118" w:type="dxa"/>
            <w:gridSpan w:val="2"/>
            <w:vMerge/>
            <w:shd w:val="clear" w:color="auto" w:fill="auto"/>
          </w:tcPr>
          <w:p w14:paraId="42D007EE"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41CD1286"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vMerge/>
            <w:shd w:val="clear" w:color="auto" w:fill="auto"/>
          </w:tcPr>
          <w:p w14:paraId="734C6915"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070" w:type="dxa"/>
            <w:gridSpan w:val="2"/>
            <w:shd w:val="clear" w:color="auto" w:fill="auto"/>
          </w:tcPr>
          <w:p w14:paraId="556832A1"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Ce descriptif intègre toutes les fonctions opératives du système et leurs interactions</w:t>
            </w:r>
          </w:p>
        </w:tc>
      </w:tr>
      <w:tr w:rsidR="00BF0C69" w14:paraId="1149F529" w14:textId="77777777" w:rsidTr="00A60E72">
        <w:trPr>
          <w:gridAfter w:val="1"/>
          <w:wAfter w:w="6" w:type="dxa"/>
          <w:cantSplit/>
          <w:trHeight w:val="327"/>
        </w:trPr>
        <w:tc>
          <w:tcPr>
            <w:tcW w:w="3118" w:type="dxa"/>
            <w:gridSpan w:val="2"/>
            <w:vMerge/>
            <w:shd w:val="clear" w:color="auto" w:fill="auto"/>
          </w:tcPr>
          <w:p w14:paraId="3F09F46E"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7BF2E843"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vMerge/>
            <w:shd w:val="clear" w:color="auto" w:fill="auto"/>
          </w:tcPr>
          <w:p w14:paraId="30C55D68"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070" w:type="dxa"/>
            <w:gridSpan w:val="2"/>
            <w:shd w:val="clear" w:color="auto" w:fill="auto"/>
          </w:tcPr>
          <w:p w14:paraId="1E9D3D6B"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Chaque fonction est repérée et délimitée sur les documents et sur le système sans erreur</w:t>
            </w:r>
          </w:p>
        </w:tc>
      </w:tr>
      <w:tr w:rsidR="00BF0C69" w14:paraId="6BBA1E86" w14:textId="77777777" w:rsidTr="00A60E72">
        <w:trPr>
          <w:gridAfter w:val="1"/>
          <w:wAfter w:w="6" w:type="dxa"/>
          <w:cantSplit/>
          <w:trHeight w:val="327"/>
        </w:trPr>
        <w:tc>
          <w:tcPr>
            <w:tcW w:w="3118" w:type="dxa"/>
            <w:gridSpan w:val="2"/>
            <w:vMerge/>
            <w:shd w:val="clear" w:color="auto" w:fill="auto"/>
          </w:tcPr>
          <w:p w14:paraId="5D4EDDB7"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359C9BAF"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shd w:val="clear" w:color="auto" w:fill="auto"/>
          </w:tcPr>
          <w:p w14:paraId="540D591F"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b/>
                <w:color w:val="000000"/>
                <w:sz w:val="20"/>
                <w:szCs w:val="20"/>
              </w:rPr>
              <w:t xml:space="preserve">C1.4.9 : Identifier et justifier </w:t>
            </w:r>
            <w:r w:rsidRPr="00C10AE6">
              <w:rPr>
                <w:rFonts w:ascii="Arial" w:eastAsia="Arial" w:hAnsi="Arial" w:cs="Arial"/>
                <w:color w:val="000000"/>
                <w:sz w:val="20"/>
                <w:szCs w:val="20"/>
              </w:rPr>
              <w:t>les fonctions techniques et les solutions matérielles associées</w:t>
            </w:r>
          </w:p>
          <w:p w14:paraId="1F20DE38" w14:textId="77777777" w:rsidR="00BF0C69" w:rsidRPr="00C10AE6" w:rsidRDefault="00BF0C69" w:rsidP="00A60E72">
            <w:pPr>
              <w:ind w:left="137"/>
              <w:rPr>
                <w:rFonts w:ascii="Arial" w:eastAsia="Arial" w:hAnsi="Arial" w:cs="Arial"/>
                <w:color w:val="000000"/>
              </w:rPr>
            </w:pPr>
          </w:p>
        </w:tc>
        <w:tc>
          <w:tcPr>
            <w:tcW w:w="3070" w:type="dxa"/>
            <w:gridSpan w:val="2"/>
            <w:shd w:val="clear" w:color="auto" w:fill="auto"/>
          </w:tcPr>
          <w:p w14:paraId="4AF9C9A8"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composants, leurs caractéristiques, leurs conditions d’utilisation sont correctement identifiées et justifiées</w:t>
            </w:r>
          </w:p>
        </w:tc>
      </w:tr>
      <w:tr w:rsidR="00BF0C69" w14:paraId="58A61A5C" w14:textId="77777777" w:rsidTr="00A60E72">
        <w:trPr>
          <w:gridAfter w:val="1"/>
          <w:wAfter w:w="6" w:type="dxa"/>
          <w:cantSplit/>
          <w:trHeight w:val="327"/>
        </w:trPr>
        <w:tc>
          <w:tcPr>
            <w:tcW w:w="3118" w:type="dxa"/>
            <w:gridSpan w:val="2"/>
            <w:vMerge/>
            <w:shd w:val="clear" w:color="auto" w:fill="auto"/>
          </w:tcPr>
          <w:p w14:paraId="5E31FB7B"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568" w:type="dxa"/>
            <w:vMerge/>
            <w:shd w:val="clear" w:color="auto" w:fill="auto"/>
            <w:textDirection w:val="btLr"/>
            <w:vAlign w:val="center"/>
          </w:tcPr>
          <w:p w14:paraId="3E8980D0"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highlight w:val="cyan"/>
              </w:rPr>
            </w:pPr>
          </w:p>
        </w:tc>
        <w:tc>
          <w:tcPr>
            <w:tcW w:w="3638" w:type="dxa"/>
            <w:shd w:val="clear" w:color="auto" w:fill="auto"/>
          </w:tcPr>
          <w:p w14:paraId="3C1F9151" w14:textId="77777777" w:rsidR="00BF0C69" w:rsidRPr="00C10AE6" w:rsidRDefault="00BF0C69" w:rsidP="00A60E72">
            <w:pPr>
              <w:rPr>
                <w:rFonts w:ascii="Arial" w:eastAsia="Arial" w:hAnsi="Arial" w:cs="Arial"/>
                <w:color w:val="000000"/>
              </w:rPr>
            </w:pPr>
            <w:r w:rsidRPr="00C10AE6">
              <w:rPr>
                <w:rFonts w:ascii="Arial" w:eastAsia="Arial" w:hAnsi="Arial" w:cs="Arial"/>
                <w:b/>
                <w:color w:val="000000"/>
                <w:sz w:val="20"/>
                <w:szCs w:val="20"/>
              </w:rPr>
              <w:t xml:space="preserve">C1.4.10 : Identifier </w:t>
            </w:r>
            <w:r w:rsidRPr="00C10AE6">
              <w:rPr>
                <w:rFonts w:ascii="Arial" w:eastAsia="Arial" w:hAnsi="Arial" w:cs="Arial"/>
                <w:color w:val="000000"/>
                <w:sz w:val="20"/>
                <w:szCs w:val="20"/>
              </w:rPr>
              <w:t>les points de réglage et leur influence sur le comportement du système</w:t>
            </w:r>
          </w:p>
        </w:tc>
        <w:tc>
          <w:tcPr>
            <w:tcW w:w="3070" w:type="dxa"/>
            <w:gridSpan w:val="2"/>
            <w:shd w:val="clear" w:color="auto" w:fill="auto"/>
          </w:tcPr>
          <w:p w14:paraId="22169D87"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points de réglage sont identifiés et leur influence est correctement décrite</w:t>
            </w:r>
          </w:p>
        </w:tc>
      </w:tr>
      <w:tr w:rsidR="00BF0C69" w14:paraId="307A2290" w14:textId="77777777" w:rsidTr="00A60E72">
        <w:trPr>
          <w:gridAfter w:val="1"/>
          <w:wAfter w:w="6" w:type="dxa"/>
          <w:cantSplit/>
          <w:trHeight w:val="327"/>
        </w:trPr>
        <w:tc>
          <w:tcPr>
            <w:tcW w:w="3118" w:type="dxa"/>
            <w:gridSpan w:val="2"/>
            <w:vMerge/>
            <w:shd w:val="clear" w:color="auto" w:fill="auto"/>
          </w:tcPr>
          <w:p w14:paraId="774E1ED9"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0B026C76"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shd w:val="clear" w:color="auto" w:fill="auto"/>
          </w:tcPr>
          <w:p w14:paraId="7707A7A2" w14:textId="77777777" w:rsidR="00BF0C69" w:rsidRPr="00C10AE6" w:rsidRDefault="00BF0C69" w:rsidP="00A60E72">
            <w:pPr>
              <w:rPr>
                <w:rFonts w:ascii="Arial" w:eastAsia="Arial" w:hAnsi="Arial" w:cs="Arial"/>
                <w:color w:val="000000"/>
              </w:rPr>
            </w:pPr>
            <w:r w:rsidRPr="00C10AE6">
              <w:rPr>
                <w:rFonts w:ascii="Arial" w:eastAsia="Arial" w:hAnsi="Arial" w:cs="Arial"/>
                <w:b/>
                <w:color w:val="000000"/>
                <w:sz w:val="20"/>
                <w:szCs w:val="20"/>
              </w:rPr>
              <w:t xml:space="preserve">C1.4.11 : Lire et décoder </w:t>
            </w:r>
            <w:r w:rsidRPr="00C10AE6">
              <w:rPr>
                <w:rFonts w:ascii="Arial" w:eastAsia="Arial" w:hAnsi="Arial" w:cs="Arial"/>
                <w:color w:val="000000"/>
                <w:sz w:val="20"/>
                <w:szCs w:val="20"/>
              </w:rPr>
              <w:t>l’évolution temporelle de l’installation TCRM</w:t>
            </w:r>
          </w:p>
        </w:tc>
        <w:tc>
          <w:tcPr>
            <w:tcW w:w="3070" w:type="dxa"/>
            <w:gridSpan w:val="2"/>
            <w:shd w:val="clear" w:color="auto" w:fill="auto"/>
          </w:tcPr>
          <w:p w14:paraId="7BB6D79A"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 xml:space="preserve">Les différentes phases de fonctionnement du système sont explicitées </w:t>
            </w:r>
          </w:p>
        </w:tc>
      </w:tr>
      <w:tr w:rsidR="00BF0C69" w14:paraId="7796ABE9" w14:textId="77777777" w:rsidTr="00A60E72">
        <w:trPr>
          <w:gridAfter w:val="1"/>
          <w:wAfter w:w="6" w:type="dxa"/>
          <w:cantSplit/>
          <w:trHeight w:val="327"/>
        </w:trPr>
        <w:tc>
          <w:tcPr>
            <w:tcW w:w="3118" w:type="dxa"/>
            <w:gridSpan w:val="2"/>
            <w:vMerge/>
            <w:shd w:val="clear" w:color="auto" w:fill="auto"/>
          </w:tcPr>
          <w:p w14:paraId="588CAC47"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val="restart"/>
            <w:shd w:val="clear" w:color="auto" w:fill="auto"/>
            <w:textDirection w:val="btLr"/>
            <w:vAlign w:val="center"/>
          </w:tcPr>
          <w:p w14:paraId="27BA01F3" w14:textId="77777777" w:rsidR="00BF0C69" w:rsidRDefault="00BF0C69" w:rsidP="00A60E72">
            <w:pPr>
              <w:ind w:left="113" w:right="113"/>
              <w:jc w:val="center"/>
              <w:rPr>
                <w:rFonts w:ascii="Arial" w:eastAsia="Arial" w:hAnsi="Arial" w:cs="Arial"/>
                <w:b/>
                <w:color w:val="000000"/>
                <w:sz w:val="20"/>
                <w:szCs w:val="20"/>
              </w:rPr>
            </w:pPr>
            <w:r>
              <w:rPr>
                <w:rFonts w:ascii="Arial" w:eastAsia="Arial" w:hAnsi="Arial" w:cs="Arial"/>
                <w:b/>
                <w:color w:val="000000"/>
                <w:sz w:val="20"/>
                <w:szCs w:val="20"/>
              </w:rPr>
              <w:t>CHAÎNE D’ÉNERGIE</w:t>
            </w:r>
          </w:p>
        </w:tc>
        <w:tc>
          <w:tcPr>
            <w:tcW w:w="3638" w:type="dxa"/>
            <w:shd w:val="clear" w:color="auto" w:fill="auto"/>
          </w:tcPr>
          <w:p w14:paraId="25E99F2C" w14:textId="77777777" w:rsidR="00BF0C69" w:rsidRPr="00C10AE6" w:rsidRDefault="00BF0C69" w:rsidP="00A60E72">
            <w:pPr>
              <w:rPr>
                <w:rFonts w:ascii="Arial" w:eastAsia="Arial" w:hAnsi="Arial" w:cs="Arial"/>
                <w:color w:val="000000"/>
              </w:rPr>
            </w:pPr>
            <w:r w:rsidRPr="00C10AE6">
              <w:rPr>
                <w:rFonts w:ascii="Arial" w:eastAsia="Arial" w:hAnsi="Arial" w:cs="Arial"/>
                <w:b/>
                <w:color w:val="000000"/>
                <w:sz w:val="20"/>
                <w:szCs w:val="20"/>
              </w:rPr>
              <w:t>C1.4.12: Décoder</w:t>
            </w:r>
            <w:r w:rsidRPr="00C10AE6">
              <w:rPr>
                <w:rFonts w:ascii="Arial" w:eastAsia="Arial" w:hAnsi="Arial" w:cs="Arial"/>
                <w:color w:val="000000"/>
                <w:sz w:val="20"/>
                <w:szCs w:val="20"/>
              </w:rPr>
              <w:t xml:space="preserve"> toutes formes de représentation des circuits de distribution des énergies</w:t>
            </w:r>
          </w:p>
        </w:tc>
        <w:tc>
          <w:tcPr>
            <w:tcW w:w="3070" w:type="dxa"/>
            <w:gridSpan w:val="2"/>
            <w:shd w:val="clear" w:color="auto" w:fill="auto"/>
            <w:vAlign w:val="center"/>
          </w:tcPr>
          <w:p w14:paraId="0E8C10F0"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représentations sont lues et comprises sans erreur</w:t>
            </w:r>
          </w:p>
          <w:p w14:paraId="2E727246" w14:textId="77777777" w:rsidR="00BF0C69" w:rsidRPr="00C10AE6" w:rsidRDefault="00BF0C69" w:rsidP="00A60E72">
            <w:pPr>
              <w:rPr>
                <w:rFonts w:ascii="Arial" w:eastAsia="Arial" w:hAnsi="Arial" w:cs="Arial"/>
                <w:color w:val="000000"/>
                <w:sz w:val="20"/>
                <w:szCs w:val="20"/>
              </w:rPr>
            </w:pPr>
          </w:p>
        </w:tc>
      </w:tr>
      <w:tr w:rsidR="00BF0C69" w14:paraId="3BF3E355" w14:textId="77777777" w:rsidTr="00A60E72">
        <w:trPr>
          <w:gridAfter w:val="1"/>
          <w:wAfter w:w="6" w:type="dxa"/>
          <w:cantSplit/>
          <w:trHeight w:val="327"/>
        </w:trPr>
        <w:tc>
          <w:tcPr>
            <w:tcW w:w="3118" w:type="dxa"/>
            <w:gridSpan w:val="2"/>
            <w:vMerge/>
            <w:shd w:val="clear" w:color="auto" w:fill="auto"/>
          </w:tcPr>
          <w:p w14:paraId="6A4E0A98"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4EF95A49"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shd w:val="clear" w:color="auto" w:fill="auto"/>
          </w:tcPr>
          <w:p w14:paraId="4F098008"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b/>
                <w:color w:val="000000"/>
                <w:sz w:val="20"/>
                <w:szCs w:val="20"/>
              </w:rPr>
              <w:t>C1.4.13: Identifier</w:t>
            </w:r>
            <w:r w:rsidRPr="00C10AE6">
              <w:rPr>
                <w:rFonts w:ascii="Arial" w:eastAsia="Arial" w:hAnsi="Arial" w:cs="Arial"/>
                <w:color w:val="000000"/>
                <w:sz w:val="20"/>
                <w:szCs w:val="20"/>
              </w:rPr>
              <w:t xml:space="preserve"> les matériels qui concourent à assurer la protection des personnes et des installations</w:t>
            </w:r>
          </w:p>
          <w:p w14:paraId="3A8180C2" w14:textId="77777777" w:rsidR="00BF0C69" w:rsidRPr="00C10AE6" w:rsidRDefault="00BF0C69" w:rsidP="00A60E72">
            <w:pPr>
              <w:ind w:left="137"/>
              <w:rPr>
                <w:rFonts w:ascii="Arial" w:eastAsia="Arial" w:hAnsi="Arial" w:cs="Arial"/>
                <w:color w:val="000000"/>
              </w:rPr>
            </w:pPr>
          </w:p>
        </w:tc>
        <w:tc>
          <w:tcPr>
            <w:tcW w:w="3070" w:type="dxa"/>
            <w:gridSpan w:val="2"/>
            <w:shd w:val="clear" w:color="auto" w:fill="auto"/>
            <w:vAlign w:val="center"/>
          </w:tcPr>
          <w:p w14:paraId="153561C1"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 xml:space="preserve">Les matériels qui concourent à assurer la protection des personnes et des installations sont localisés, reconnus et nommés </w:t>
            </w:r>
          </w:p>
        </w:tc>
      </w:tr>
      <w:tr w:rsidR="00BF0C69" w14:paraId="36C394C1" w14:textId="77777777" w:rsidTr="00A60E72">
        <w:trPr>
          <w:gridAfter w:val="1"/>
          <w:wAfter w:w="6" w:type="dxa"/>
          <w:cantSplit/>
          <w:trHeight w:val="327"/>
        </w:trPr>
        <w:tc>
          <w:tcPr>
            <w:tcW w:w="3118" w:type="dxa"/>
            <w:gridSpan w:val="2"/>
            <w:vMerge/>
            <w:shd w:val="clear" w:color="auto" w:fill="auto"/>
          </w:tcPr>
          <w:p w14:paraId="166512E4"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3E927498"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vMerge w:val="restart"/>
            <w:shd w:val="clear" w:color="auto" w:fill="auto"/>
          </w:tcPr>
          <w:p w14:paraId="138FB4CD"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b/>
                <w:color w:val="000000"/>
                <w:sz w:val="20"/>
                <w:szCs w:val="20"/>
              </w:rPr>
              <w:t xml:space="preserve">C1.4.14: Identifier et désigner </w:t>
            </w:r>
            <w:r w:rsidRPr="00C10AE6">
              <w:rPr>
                <w:rFonts w:ascii="Arial" w:eastAsia="Arial" w:hAnsi="Arial" w:cs="Arial"/>
                <w:color w:val="000000"/>
                <w:sz w:val="20"/>
                <w:szCs w:val="20"/>
              </w:rPr>
              <w:t>les composants qui réalisent les fonctions :</w:t>
            </w:r>
          </w:p>
          <w:p w14:paraId="0B17DE30" w14:textId="77777777" w:rsidR="00BF0C69" w:rsidRPr="00C10AE6" w:rsidRDefault="00BF0C69"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sidRPr="00C10AE6">
              <w:rPr>
                <w:rFonts w:ascii="Arial" w:eastAsia="Arial" w:hAnsi="Arial" w:cs="Arial"/>
                <w:color w:val="000000"/>
                <w:sz w:val="20"/>
                <w:szCs w:val="20"/>
              </w:rPr>
              <w:t>alimenter</w:t>
            </w:r>
          </w:p>
          <w:p w14:paraId="2DB39661" w14:textId="77777777" w:rsidR="00BF0C69" w:rsidRPr="00C10AE6" w:rsidRDefault="00BF0C69"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sidRPr="00C10AE6">
              <w:rPr>
                <w:rFonts w:ascii="Arial" w:eastAsia="Arial" w:hAnsi="Arial" w:cs="Arial"/>
                <w:color w:val="000000"/>
                <w:sz w:val="20"/>
                <w:szCs w:val="20"/>
              </w:rPr>
              <w:t>protéger</w:t>
            </w:r>
          </w:p>
          <w:p w14:paraId="5D9CD0E4" w14:textId="77777777" w:rsidR="00BF0C69" w:rsidRPr="00C10AE6" w:rsidRDefault="00BF0C69"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sidRPr="00C10AE6">
              <w:rPr>
                <w:rFonts w:ascii="Arial" w:eastAsia="Arial" w:hAnsi="Arial" w:cs="Arial"/>
                <w:color w:val="000000"/>
                <w:sz w:val="20"/>
                <w:szCs w:val="20"/>
              </w:rPr>
              <w:t>distribuer</w:t>
            </w:r>
          </w:p>
          <w:p w14:paraId="6406A9DF" w14:textId="77777777" w:rsidR="00BF0C69" w:rsidRPr="00C10AE6" w:rsidRDefault="00BF0C69"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sidRPr="00C10AE6">
              <w:rPr>
                <w:rFonts w:ascii="Arial" w:eastAsia="Arial" w:hAnsi="Arial" w:cs="Arial"/>
                <w:color w:val="000000"/>
                <w:sz w:val="20"/>
                <w:szCs w:val="20"/>
              </w:rPr>
              <w:t>convertir</w:t>
            </w:r>
          </w:p>
          <w:p w14:paraId="6EAFB131" w14:textId="77777777" w:rsidR="00BF0C69" w:rsidRPr="00C10AE6" w:rsidRDefault="00BF0C69"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sidRPr="00C10AE6">
              <w:rPr>
                <w:rFonts w:ascii="Arial" w:eastAsia="Arial" w:hAnsi="Arial" w:cs="Arial"/>
                <w:color w:val="000000"/>
                <w:sz w:val="20"/>
                <w:szCs w:val="20"/>
              </w:rPr>
              <w:t>transmettre</w:t>
            </w:r>
          </w:p>
          <w:p w14:paraId="652D9531" w14:textId="77777777" w:rsidR="00BF0C69" w:rsidRPr="00C10AE6" w:rsidRDefault="00BF0C69"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sidRPr="00C10AE6">
              <w:rPr>
                <w:rFonts w:ascii="Arial" w:eastAsia="Arial" w:hAnsi="Arial" w:cs="Arial"/>
                <w:color w:val="000000"/>
                <w:sz w:val="20"/>
                <w:szCs w:val="20"/>
              </w:rPr>
              <w:t>stocker</w:t>
            </w:r>
          </w:p>
          <w:p w14:paraId="20C16453" w14:textId="77777777" w:rsidR="00BF0C69" w:rsidRPr="00C10AE6" w:rsidRDefault="00BF0C69"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sidRPr="00C10AE6">
              <w:rPr>
                <w:rFonts w:ascii="Arial" w:eastAsia="Arial" w:hAnsi="Arial" w:cs="Arial"/>
                <w:color w:val="000000"/>
                <w:sz w:val="20"/>
                <w:szCs w:val="20"/>
              </w:rPr>
              <w:t>moduler</w:t>
            </w:r>
          </w:p>
        </w:tc>
        <w:tc>
          <w:tcPr>
            <w:tcW w:w="3070" w:type="dxa"/>
            <w:gridSpan w:val="2"/>
            <w:shd w:val="clear" w:color="auto" w:fill="auto"/>
            <w:vAlign w:val="center"/>
          </w:tcPr>
          <w:p w14:paraId="363290BB" w14:textId="77777777" w:rsidR="00BF0C69" w:rsidRPr="00C10AE6" w:rsidRDefault="00BF0C69" w:rsidP="00A60E72">
            <w:pPr>
              <w:rPr>
                <w:rFonts w:ascii="Arial" w:eastAsia="Arial" w:hAnsi="Arial" w:cs="Arial"/>
                <w:color w:val="000000"/>
                <w:sz w:val="20"/>
                <w:szCs w:val="20"/>
              </w:rPr>
            </w:pPr>
          </w:p>
          <w:p w14:paraId="4CE721D6" w14:textId="77777777" w:rsidR="00BF0C69" w:rsidRPr="00C10AE6" w:rsidRDefault="00BF0C69" w:rsidP="00A60E72">
            <w:pPr>
              <w:rPr>
                <w:rFonts w:ascii="Arial" w:eastAsia="Arial" w:hAnsi="Arial" w:cs="Arial"/>
                <w:color w:val="000000"/>
                <w:sz w:val="20"/>
                <w:szCs w:val="20"/>
              </w:rPr>
            </w:pPr>
          </w:p>
          <w:p w14:paraId="5A09E8A8"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La chaine d’énergie est correctement identifiée</w:t>
            </w:r>
          </w:p>
          <w:p w14:paraId="492F4DAC" w14:textId="77777777" w:rsidR="00BF0C69" w:rsidRPr="00C10AE6" w:rsidRDefault="00BF0C69" w:rsidP="00A60E72">
            <w:pPr>
              <w:rPr>
                <w:rFonts w:ascii="Arial" w:eastAsia="Arial" w:hAnsi="Arial" w:cs="Arial"/>
                <w:color w:val="000000"/>
                <w:sz w:val="20"/>
                <w:szCs w:val="20"/>
              </w:rPr>
            </w:pPr>
          </w:p>
        </w:tc>
      </w:tr>
      <w:tr w:rsidR="00BF0C69" w14:paraId="57F411D2" w14:textId="77777777" w:rsidTr="00A60E72">
        <w:trPr>
          <w:gridAfter w:val="1"/>
          <w:wAfter w:w="6" w:type="dxa"/>
          <w:cantSplit/>
          <w:trHeight w:val="327"/>
        </w:trPr>
        <w:tc>
          <w:tcPr>
            <w:tcW w:w="3118" w:type="dxa"/>
            <w:gridSpan w:val="2"/>
            <w:vMerge/>
            <w:shd w:val="clear" w:color="auto" w:fill="auto"/>
          </w:tcPr>
          <w:p w14:paraId="082E7EB7"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7ABFFAB5"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vMerge/>
            <w:shd w:val="clear" w:color="auto" w:fill="auto"/>
          </w:tcPr>
          <w:p w14:paraId="3201F5DB"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070" w:type="dxa"/>
            <w:gridSpan w:val="2"/>
            <w:shd w:val="clear" w:color="auto" w:fill="auto"/>
            <w:vAlign w:val="center"/>
          </w:tcPr>
          <w:p w14:paraId="10418F07"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composants et les éléments réalisant les différentes fonctions sont identifiés et désignés</w:t>
            </w:r>
          </w:p>
          <w:p w14:paraId="3E18C96C" w14:textId="77777777" w:rsidR="00BF0C69" w:rsidRPr="00C10AE6" w:rsidRDefault="00BF0C69" w:rsidP="00A60E72">
            <w:pPr>
              <w:rPr>
                <w:rFonts w:ascii="Arial" w:eastAsia="Arial" w:hAnsi="Arial" w:cs="Arial"/>
                <w:color w:val="000000"/>
                <w:sz w:val="20"/>
                <w:szCs w:val="20"/>
              </w:rPr>
            </w:pPr>
          </w:p>
        </w:tc>
      </w:tr>
      <w:tr w:rsidR="00BF0C69" w14:paraId="0C8BC1A9" w14:textId="77777777" w:rsidTr="00A60E72">
        <w:trPr>
          <w:gridAfter w:val="1"/>
          <w:wAfter w:w="6" w:type="dxa"/>
          <w:cantSplit/>
          <w:trHeight w:val="327"/>
        </w:trPr>
        <w:tc>
          <w:tcPr>
            <w:tcW w:w="3118" w:type="dxa"/>
            <w:gridSpan w:val="2"/>
            <w:vMerge/>
            <w:shd w:val="clear" w:color="auto" w:fill="auto"/>
          </w:tcPr>
          <w:p w14:paraId="495C7A1C"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7BC54F52"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shd w:val="clear" w:color="auto" w:fill="auto"/>
          </w:tcPr>
          <w:p w14:paraId="5B81041C" w14:textId="77777777" w:rsidR="00BF0C69" w:rsidRPr="00C10AE6" w:rsidRDefault="00BF0C69" w:rsidP="00A60E72">
            <w:pPr>
              <w:rPr>
                <w:rFonts w:ascii="Arial" w:eastAsia="Arial" w:hAnsi="Arial" w:cs="Arial"/>
                <w:color w:val="000000"/>
              </w:rPr>
            </w:pPr>
            <w:r w:rsidRPr="00C10AE6">
              <w:rPr>
                <w:rFonts w:ascii="Arial" w:eastAsia="Arial" w:hAnsi="Arial" w:cs="Arial"/>
                <w:b/>
                <w:color w:val="000000"/>
                <w:sz w:val="20"/>
                <w:szCs w:val="20"/>
              </w:rPr>
              <w:t xml:space="preserve">C1.4.15: Justifier </w:t>
            </w:r>
            <w:r w:rsidRPr="00C10AE6">
              <w:rPr>
                <w:rFonts w:ascii="Arial" w:eastAsia="Arial" w:hAnsi="Arial" w:cs="Arial"/>
                <w:color w:val="000000"/>
                <w:sz w:val="20"/>
                <w:szCs w:val="20"/>
              </w:rPr>
              <w:t>le rôle, les caractéristiques et l’agencement des composants qui réalisent ces fonctions</w:t>
            </w:r>
          </w:p>
        </w:tc>
        <w:tc>
          <w:tcPr>
            <w:tcW w:w="3070" w:type="dxa"/>
            <w:gridSpan w:val="2"/>
            <w:shd w:val="clear" w:color="auto" w:fill="auto"/>
            <w:vAlign w:val="center"/>
          </w:tcPr>
          <w:p w14:paraId="7F8781CE"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 rôle, les caractéristiques, et l’agencement des composants sont justifiés</w:t>
            </w:r>
          </w:p>
        </w:tc>
      </w:tr>
      <w:tr w:rsidR="00BF0C69" w14:paraId="34D3AAFC" w14:textId="77777777" w:rsidTr="00A60E72">
        <w:trPr>
          <w:gridAfter w:val="1"/>
          <w:wAfter w:w="6" w:type="dxa"/>
          <w:cantSplit/>
          <w:trHeight w:val="327"/>
        </w:trPr>
        <w:tc>
          <w:tcPr>
            <w:tcW w:w="3118" w:type="dxa"/>
            <w:gridSpan w:val="2"/>
            <w:vMerge/>
            <w:shd w:val="clear" w:color="auto" w:fill="auto"/>
          </w:tcPr>
          <w:p w14:paraId="689133C1"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textDirection w:val="btLr"/>
            <w:vAlign w:val="center"/>
          </w:tcPr>
          <w:p w14:paraId="257B5845"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638" w:type="dxa"/>
            <w:shd w:val="clear" w:color="auto" w:fill="auto"/>
          </w:tcPr>
          <w:p w14:paraId="07F60ACA" w14:textId="77777777" w:rsidR="00BF0C69" w:rsidRPr="00C10AE6" w:rsidRDefault="00BF0C69" w:rsidP="00A60E72">
            <w:pPr>
              <w:rPr>
                <w:rFonts w:ascii="Arial" w:eastAsia="Arial" w:hAnsi="Arial" w:cs="Arial"/>
                <w:color w:val="000000"/>
              </w:rPr>
            </w:pPr>
            <w:r w:rsidRPr="00C10AE6">
              <w:rPr>
                <w:rFonts w:ascii="Arial" w:eastAsia="Arial" w:hAnsi="Arial" w:cs="Arial"/>
                <w:b/>
                <w:color w:val="000000"/>
                <w:sz w:val="20"/>
                <w:szCs w:val="20"/>
              </w:rPr>
              <w:t xml:space="preserve">C1.4.16: Justifier </w:t>
            </w:r>
            <w:r w:rsidRPr="00C10AE6">
              <w:rPr>
                <w:rFonts w:ascii="Arial" w:eastAsia="Arial" w:hAnsi="Arial" w:cs="Arial"/>
                <w:color w:val="000000"/>
                <w:sz w:val="20"/>
                <w:szCs w:val="20"/>
              </w:rPr>
              <w:t>la valeur des paramètres de réglage des composants qui réalisent ces fonctions</w:t>
            </w:r>
          </w:p>
        </w:tc>
        <w:tc>
          <w:tcPr>
            <w:tcW w:w="3070" w:type="dxa"/>
            <w:gridSpan w:val="2"/>
            <w:shd w:val="clear" w:color="auto" w:fill="auto"/>
          </w:tcPr>
          <w:p w14:paraId="050891F2"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La valeur des paramètres de réglage (débit, pression, tension, ...) est correctement justifiée</w:t>
            </w:r>
          </w:p>
        </w:tc>
      </w:tr>
      <w:tr w:rsidR="00BF0C69" w14:paraId="3523955A" w14:textId="77777777" w:rsidTr="00A60E72">
        <w:trPr>
          <w:gridAfter w:val="1"/>
          <w:wAfter w:w="6" w:type="dxa"/>
          <w:cantSplit/>
          <w:trHeight w:val="842"/>
        </w:trPr>
        <w:tc>
          <w:tcPr>
            <w:tcW w:w="3118" w:type="dxa"/>
            <w:gridSpan w:val="2"/>
            <w:vMerge/>
            <w:shd w:val="clear" w:color="auto" w:fill="auto"/>
          </w:tcPr>
          <w:p w14:paraId="3753569F"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568" w:type="dxa"/>
            <w:vMerge/>
            <w:shd w:val="clear" w:color="auto" w:fill="auto"/>
            <w:textDirection w:val="btLr"/>
            <w:vAlign w:val="center"/>
          </w:tcPr>
          <w:p w14:paraId="132ED9C5"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highlight w:val="cyan"/>
              </w:rPr>
            </w:pPr>
          </w:p>
        </w:tc>
        <w:tc>
          <w:tcPr>
            <w:tcW w:w="3638" w:type="dxa"/>
            <w:shd w:val="clear" w:color="auto" w:fill="auto"/>
          </w:tcPr>
          <w:p w14:paraId="07652367"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b/>
                <w:color w:val="000000"/>
                <w:sz w:val="20"/>
                <w:szCs w:val="20"/>
              </w:rPr>
              <w:t>C1.4.17: Établir</w:t>
            </w:r>
            <w:r w:rsidRPr="00C10AE6">
              <w:rPr>
                <w:rFonts w:ascii="Arial" w:eastAsia="Arial" w:hAnsi="Arial" w:cs="Arial"/>
                <w:color w:val="000000"/>
                <w:sz w:val="20"/>
                <w:szCs w:val="20"/>
              </w:rPr>
              <w:t xml:space="preserve"> le bilan de puissance, de consommation, de production</w:t>
            </w:r>
          </w:p>
        </w:tc>
        <w:tc>
          <w:tcPr>
            <w:tcW w:w="3070" w:type="dxa"/>
            <w:gridSpan w:val="2"/>
            <w:shd w:val="clear" w:color="auto" w:fill="auto"/>
          </w:tcPr>
          <w:p w14:paraId="4E0BC8CF"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paramètres de puissance, de travail et de rendement sont identifiés et éventuellement calculés ou vérifiés</w:t>
            </w:r>
          </w:p>
        </w:tc>
      </w:tr>
      <w:tr w:rsidR="00BF0C69" w14:paraId="32232E06" w14:textId="77777777" w:rsidTr="00A60E72">
        <w:trPr>
          <w:gridAfter w:val="1"/>
          <w:wAfter w:w="6" w:type="dxa"/>
          <w:cantSplit/>
          <w:trHeight w:val="327"/>
        </w:trPr>
        <w:tc>
          <w:tcPr>
            <w:tcW w:w="3118" w:type="dxa"/>
            <w:gridSpan w:val="2"/>
            <w:vMerge/>
            <w:shd w:val="clear" w:color="auto" w:fill="auto"/>
          </w:tcPr>
          <w:p w14:paraId="3125639B"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568" w:type="dxa"/>
            <w:vMerge w:val="restart"/>
            <w:shd w:val="clear" w:color="auto" w:fill="auto"/>
            <w:textDirection w:val="btLr"/>
            <w:vAlign w:val="center"/>
          </w:tcPr>
          <w:p w14:paraId="026AF6D9" w14:textId="77777777" w:rsidR="00BF0C69" w:rsidRDefault="00BF0C69" w:rsidP="00A60E72">
            <w:pPr>
              <w:ind w:left="113" w:right="113"/>
              <w:jc w:val="center"/>
              <w:rPr>
                <w:rFonts w:ascii="Arial" w:eastAsia="Arial" w:hAnsi="Arial" w:cs="Arial"/>
                <w:b/>
                <w:color w:val="000000"/>
                <w:sz w:val="20"/>
                <w:szCs w:val="20"/>
              </w:rPr>
            </w:pPr>
            <w:r>
              <w:rPr>
                <w:rFonts w:ascii="Arial" w:eastAsia="Arial" w:hAnsi="Arial" w:cs="Arial"/>
                <w:b/>
                <w:color w:val="000000"/>
                <w:sz w:val="20"/>
                <w:szCs w:val="20"/>
              </w:rPr>
              <w:t>CHAÎNE D’INFROMATION</w:t>
            </w:r>
          </w:p>
        </w:tc>
        <w:tc>
          <w:tcPr>
            <w:tcW w:w="3638" w:type="dxa"/>
            <w:shd w:val="clear" w:color="auto" w:fill="auto"/>
          </w:tcPr>
          <w:p w14:paraId="5C8C8586" w14:textId="77777777" w:rsidR="00BF0C69" w:rsidRPr="00C10AE6" w:rsidRDefault="00BF0C69" w:rsidP="00A60E72">
            <w:pPr>
              <w:rPr>
                <w:rFonts w:ascii="Arial" w:eastAsia="Arial" w:hAnsi="Arial" w:cs="Arial"/>
                <w:color w:val="000000"/>
              </w:rPr>
            </w:pPr>
            <w:r w:rsidRPr="00C10AE6">
              <w:rPr>
                <w:rFonts w:ascii="Arial" w:eastAsia="Arial" w:hAnsi="Arial" w:cs="Arial"/>
                <w:b/>
                <w:color w:val="000000"/>
                <w:sz w:val="20"/>
                <w:szCs w:val="20"/>
              </w:rPr>
              <w:t>C1.4.18: Décoder</w:t>
            </w:r>
            <w:r w:rsidRPr="00C10AE6">
              <w:rPr>
                <w:rFonts w:ascii="Arial" w:eastAsia="Arial" w:hAnsi="Arial" w:cs="Arial"/>
                <w:color w:val="000000"/>
                <w:sz w:val="20"/>
                <w:szCs w:val="20"/>
              </w:rPr>
              <w:t xml:space="preserve"> toutes formes de représentation des circuits d’information </w:t>
            </w:r>
          </w:p>
        </w:tc>
        <w:tc>
          <w:tcPr>
            <w:tcW w:w="3070" w:type="dxa"/>
            <w:gridSpan w:val="2"/>
            <w:shd w:val="clear" w:color="auto" w:fill="auto"/>
            <w:vAlign w:val="center"/>
          </w:tcPr>
          <w:p w14:paraId="15EB4358"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représentations sont lues et comprises sans erreur</w:t>
            </w:r>
          </w:p>
          <w:p w14:paraId="7D835364" w14:textId="77777777" w:rsidR="00BF0C69" w:rsidRPr="00C10AE6" w:rsidRDefault="00BF0C69" w:rsidP="00A60E72">
            <w:pPr>
              <w:rPr>
                <w:rFonts w:ascii="Arial" w:eastAsia="Arial" w:hAnsi="Arial" w:cs="Arial"/>
                <w:color w:val="000000"/>
                <w:sz w:val="20"/>
                <w:szCs w:val="20"/>
              </w:rPr>
            </w:pPr>
          </w:p>
        </w:tc>
      </w:tr>
      <w:tr w:rsidR="00BF0C69" w14:paraId="79A1E22A" w14:textId="77777777" w:rsidTr="00A60E72">
        <w:trPr>
          <w:gridAfter w:val="1"/>
          <w:wAfter w:w="6" w:type="dxa"/>
          <w:cantSplit/>
          <w:trHeight w:val="327"/>
        </w:trPr>
        <w:tc>
          <w:tcPr>
            <w:tcW w:w="3118" w:type="dxa"/>
            <w:gridSpan w:val="2"/>
            <w:vMerge/>
            <w:shd w:val="clear" w:color="auto" w:fill="auto"/>
          </w:tcPr>
          <w:p w14:paraId="0AA9580D"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vAlign w:val="center"/>
          </w:tcPr>
          <w:p w14:paraId="1DA3A339"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638" w:type="dxa"/>
            <w:vMerge w:val="restart"/>
            <w:shd w:val="clear" w:color="auto" w:fill="auto"/>
          </w:tcPr>
          <w:p w14:paraId="29B97389"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b/>
                <w:color w:val="000000"/>
                <w:sz w:val="20"/>
                <w:szCs w:val="20"/>
              </w:rPr>
              <w:t>C1.4.19: Identifier les fonctions d’une chaîne d’information</w:t>
            </w:r>
          </w:p>
          <w:p w14:paraId="4A922097" w14:textId="77777777" w:rsidR="00BF0C69" w:rsidRPr="00C10AE6" w:rsidRDefault="00BF0C69"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sidRPr="00C10AE6">
              <w:rPr>
                <w:rFonts w:ascii="Arial" w:eastAsia="Arial" w:hAnsi="Arial" w:cs="Arial"/>
                <w:color w:val="000000"/>
                <w:sz w:val="20"/>
                <w:szCs w:val="20"/>
              </w:rPr>
              <w:t>acquérir</w:t>
            </w:r>
          </w:p>
          <w:p w14:paraId="62F9282E" w14:textId="77777777" w:rsidR="00BF0C69" w:rsidRPr="00C10AE6" w:rsidRDefault="00BF0C69"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sidRPr="00C10AE6">
              <w:rPr>
                <w:rFonts w:ascii="Arial" w:eastAsia="Arial" w:hAnsi="Arial" w:cs="Arial"/>
                <w:color w:val="000000"/>
                <w:sz w:val="20"/>
                <w:szCs w:val="20"/>
              </w:rPr>
              <w:t>traiter</w:t>
            </w:r>
          </w:p>
          <w:p w14:paraId="0B875910" w14:textId="77777777" w:rsidR="00BF0C69" w:rsidRPr="00C10AE6" w:rsidRDefault="00BF0C69"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sidRPr="00C10AE6">
              <w:rPr>
                <w:rFonts w:ascii="Arial" w:eastAsia="Arial" w:hAnsi="Arial" w:cs="Arial"/>
                <w:color w:val="000000"/>
                <w:sz w:val="20"/>
                <w:szCs w:val="20"/>
              </w:rPr>
              <w:t>commander</w:t>
            </w:r>
          </w:p>
          <w:p w14:paraId="627060F3" w14:textId="77777777" w:rsidR="00BF0C69" w:rsidRPr="00C10AE6" w:rsidRDefault="00BF0C69"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sidRPr="00C10AE6">
              <w:rPr>
                <w:rFonts w:ascii="Arial" w:eastAsia="Arial" w:hAnsi="Arial" w:cs="Arial"/>
                <w:color w:val="000000"/>
                <w:sz w:val="20"/>
                <w:szCs w:val="20"/>
              </w:rPr>
              <w:t>communiquer</w:t>
            </w:r>
          </w:p>
          <w:p w14:paraId="0C443594" w14:textId="77777777" w:rsidR="00BF0C69" w:rsidRPr="00C10AE6" w:rsidRDefault="00BF0C69" w:rsidP="00901879">
            <w:pPr>
              <w:widowControl/>
              <w:numPr>
                <w:ilvl w:val="0"/>
                <w:numId w:val="34"/>
              </w:numPr>
              <w:pBdr>
                <w:top w:val="nil"/>
                <w:left w:val="nil"/>
                <w:bottom w:val="nil"/>
                <w:right w:val="nil"/>
                <w:between w:val="nil"/>
              </w:pBdr>
              <w:autoSpaceDE/>
              <w:autoSpaceDN/>
              <w:ind w:left="663"/>
              <w:rPr>
                <w:rFonts w:ascii="Arial" w:eastAsia="Arial" w:hAnsi="Arial" w:cs="Arial"/>
                <w:color w:val="000000"/>
                <w:sz w:val="20"/>
                <w:szCs w:val="20"/>
              </w:rPr>
            </w:pPr>
            <w:r w:rsidRPr="00C10AE6">
              <w:rPr>
                <w:rFonts w:ascii="Arial" w:eastAsia="Arial" w:hAnsi="Arial" w:cs="Arial"/>
                <w:color w:val="000000"/>
                <w:sz w:val="20"/>
                <w:szCs w:val="20"/>
              </w:rPr>
              <w:t>dialoguer</w:t>
            </w:r>
          </w:p>
        </w:tc>
        <w:tc>
          <w:tcPr>
            <w:tcW w:w="3070" w:type="dxa"/>
            <w:gridSpan w:val="2"/>
            <w:shd w:val="clear" w:color="auto" w:fill="auto"/>
            <w:vAlign w:val="center"/>
          </w:tcPr>
          <w:p w14:paraId="2FC82670" w14:textId="77777777" w:rsidR="00BF0C69" w:rsidRPr="00C10AE6" w:rsidRDefault="00BF0C69" w:rsidP="00A60E72">
            <w:pPr>
              <w:rPr>
                <w:rFonts w:ascii="Arial" w:eastAsia="Arial" w:hAnsi="Arial" w:cs="Arial"/>
                <w:color w:val="000000"/>
                <w:sz w:val="20"/>
                <w:szCs w:val="20"/>
              </w:rPr>
            </w:pPr>
          </w:p>
          <w:p w14:paraId="2C776EF4"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La chaîne d’information est correctement identifiée</w:t>
            </w:r>
          </w:p>
          <w:p w14:paraId="7CE85F6D" w14:textId="77777777" w:rsidR="00BF0C69" w:rsidRPr="00C10AE6" w:rsidRDefault="00BF0C69" w:rsidP="00A60E72">
            <w:pPr>
              <w:rPr>
                <w:rFonts w:ascii="Arial" w:eastAsia="Arial" w:hAnsi="Arial" w:cs="Arial"/>
                <w:color w:val="000000"/>
                <w:sz w:val="20"/>
                <w:szCs w:val="20"/>
              </w:rPr>
            </w:pPr>
          </w:p>
        </w:tc>
      </w:tr>
      <w:tr w:rsidR="00BF0C69" w14:paraId="18FEF20B" w14:textId="77777777" w:rsidTr="00A60E72">
        <w:trPr>
          <w:gridAfter w:val="1"/>
          <w:wAfter w:w="6" w:type="dxa"/>
          <w:cantSplit/>
          <w:trHeight w:val="327"/>
        </w:trPr>
        <w:tc>
          <w:tcPr>
            <w:tcW w:w="3118" w:type="dxa"/>
            <w:gridSpan w:val="2"/>
            <w:vMerge/>
            <w:shd w:val="clear" w:color="auto" w:fill="auto"/>
          </w:tcPr>
          <w:p w14:paraId="526E51FA"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vAlign w:val="center"/>
          </w:tcPr>
          <w:p w14:paraId="6D4BD33C"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638" w:type="dxa"/>
            <w:vMerge/>
            <w:shd w:val="clear" w:color="auto" w:fill="auto"/>
          </w:tcPr>
          <w:p w14:paraId="10F3A8D3"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070" w:type="dxa"/>
            <w:gridSpan w:val="2"/>
            <w:shd w:val="clear" w:color="auto" w:fill="auto"/>
            <w:vAlign w:val="center"/>
          </w:tcPr>
          <w:p w14:paraId="6EA05C39"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composants et les éléments réalisant les différentes fonctions sont identifiés et désignés</w:t>
            </w:r>
          </w:p>
        </w:tc>
      </w:tr>
      <w:tr w:rsidR="00BF0C69" w14:paraId="6565387A" w14:textId="77777777" w:rsidTr="00A60E72">
        <w:trPr>
          <w:gridAfter w:val="1"/>
          <w:wAfter w:w="6" w:type="dxa"/>
          <w:cantSplit/>
          <w:trHeight w:val="327"/>
        </w:trPr>
        <w:tc>
          <w:tcPr>
            <w:tcW w:w="3118" w:type="dxa"/>
            <w:gridSpan w:val="2"/>
            <w:vMerge/>
            <w:shd w:val="clear" w:color="auto" w:fill="auto"/>
          </w:tcPr>
          <w:p w14:paraId="079842E0"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vAlign w:val="center"/>
          </w:tcPr>
          <w:p w14:paraId="774A4BA9"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638" w:type="dxa"/>
            <w:shd w:val="clear" w:color="auto" w:fill="auto"/>
          </w:tcPr>
          <w:p w14:paraId="78458CC0" w14:textId="77777777" w:rsidR="00BF0C69" w:rsidRPr="00C10AE6" w:rsidRDefault="00BF0C69" w:rsidP="00A60E72">
            <w:pPr>
              <w:ind w:left="-66"/>
              <w:rPr>
                <w:rFonts w:ascii="Arial" w:eastAsia="Arial" w:hAnsi="Arial" w:cs="Arial"/>
                <w:color w:val="000000"/>
              </w:rPr>
            </w:pPr>
            <w:r w:rsidRPr="00C10AE6">
              <w:rPr>
                <w:rFonts w:ascii="Arial" w:eastAsia="Arial" w:hAnsi="Arial" w:cs="Arial"/>
                <w:b/>
                <w:color w:val="000000"/>
                <w:sz w:val="20"/>
                <w:szCs w:val="20"/>
              </w:rPr>
              <w:t xml:space="preserve">C1.4.20: Identifier et justifier </w:t>
            </w:r>
            <w:r w:rsidRPr="00C10AE6">
              <w:rPr>
                <w:rFonts w:ascii="Arial" w:eastAsia="Arial" w:hAnsi="Arial" w:cs="Arial"/>
                <w:color w:val="000000"/>
                <w:sz w:val="20"/>
                <w:szCs w:val="20"/>
              </w:rPr>
              <w:t>le rôle, les caractéristiques et l’agencement des composants qui réalisent ces fonctions</w:t>
            </w:r>
          </w:p>
        </w:tc>
        <w:tc>
          <w:tcPr>
            <w:tcW w:w="3070" w:type="dxa"/>
            <w:gridSpan w:val="2"/>
            <w:shd w:val="clear" w:color="auto" w:fill="auto"/>
            <w:vAlign w:val="center"/>
          </w:tcPr>
          <w:p w14:paraId="1F35936B"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 rôle, les caractéristiques, et l’agencement sont identifiés et justifiés</w:t>
            </w:r>
          </w:p>
        </w:tc>
      </w:tr>
      <w:tr w:rsidR="00BF0C69" w14:paraId="505D27E8" w14:textId="77777777" w:rsidTr="00A60E72">
        <w:trPr>
          <w:gridAfter w:val="1"/>
          <w:wAfter w:w="6" w:type="dxa"/>
          <w:cantSplit/>
          <w:trHeight w:val="327"/>
        </w:trPr>
        <w:tc>
          <w:tcPr>
            <w:tcW w:w="3118" w:type="dxa"/>
            <w:gridSpan w:val="2"/>
            <w:vMerge/>
            <w:shd w:val="clear" w:color="auto" w:fill="auto"/>
          </w:tcPr>
          <w:p w14:paraId="77347A88"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vAlign w:val="center"/>
          </w:tcPr>
          <w:p w14:paraId="334DA7EC"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638" w:type="dxa"/>
            <w:shd w:val="clear" w:color="auto" w:fill="auto"/>
          </w:tcPr>
          <w:p w14:paraId="452FCD98" w14:textId="77777777" w:rsidR="00BF0C69" w:rsidRPr="00C10AE6" w:rsidRDefault="00BF0C69" w:rsidP="00A60E72">
            <w:pPr>
              <w:ind w:left="-66"/>
              <w:rPr>
                <w:rFonts w:ascii="Arial" w:eastAsia="Arial" w:hAnsi="Arial" w:cs="Arial"/>
                <w:color w:val="000000"/>
              </w:rPr>
            </w:pPr>
            <w:r w:rsidRPr="00C10AE6">
              <w:rPr>
                <w:rFonts w:ascii="Arial" w:eastAsia="Arial" w:hAnsi="Arial" w:cs="Arial"/>
                <w:b/>
                <w:color w:val="000000"/>
                <w:sz w:val="20"/>
                <w:szCs w:val="20"/>
              </w:rPr>
              <w:t xml:space="preserve">C1.4.21: Identifier et caractériser </w:t>
            </w:r>
            <w:r w:rsidRPr="00C10AE6">
              <w:rPr>
                <w:rFonts w:ascii="Arial" w:eastAsia="Arial" w:hAnsi="Arial" w:cs="Arial"/>
                <w:color w:val="000000"/>
                <w:sz w:val="20"/>
                <w:szCs w:val="20"/>
              </w:rPr>
              <w:t>la nature des signaux d’information</w:t>
            </w:r>
          </w:p>
        </w:tc>
        <w:tc>
          <w:tcPr>
            <w:tcW w:w="3070" w:type="dxa"/>
            <w:gridSpan w:val="2"/>
            <w:shd w:val="clear" w:color="auto" w:fill="auto"/>
          </w:tcPr>
          <w:p w14:paraId="55EF1749"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La nature des signaux d’information est correctement identifiée et caractérisée</w:t>
            </w:r>
          </w:p>
        </w:tc>
      </w:tr>
      <w:tr w:rsidR="00BF0C69" w14:paraId="0923FE00" w14:textId="77777777" w:rsidTr="00A60E72">
        <w:trPr>
          <w:gridAfter w:val="1"/>
          <w:wAfter w:w="6" w:type="dxa"/>
          <w:cantSplit/>
          <w:trHeight w:val="327"/>
        </w:trPr>
        <w:tc>
          <w:tcPr>
            <w:tcW w:w="3118" w:type="dxa"/>
            <w:gridSpan w:val="2"/>
            <w:vMerge/>
            <w:shd w:val="clear" w:color="auto" w:fill="auto"/>
          </w:tcPr>
          <w:p w14:paraId="20D0C7B3"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568" w:type="dxa"/>
            <w:vMerge/>
            <w:shd w:val="clear" w:color="auto" w:fill="auto"/>
            <w:vAlign w:val="center"/>
          </w:tcPr>
          <w:p w14:paraId="0489DE65"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3638" w:type="dxa"/>
            <w:shd w:val="clear" w:color="auto" w:fill="auto"/>
          </w:tcPr>
          <w:p w14:paraId="38257D4B" w14:textId="77777777" w:rsidR="00BF0C69" w:rsidRPr="00C10AE6" w:rsidRDefault="00BF0C69" w:rsidP="00A60E72">
            <w:pPr>
              <w:ind w:left="-66"/>
              <w:rPr>
                <w:rFonts w:ascii="Arial" w:eastAsia="Arial" w:hAnsi="Arial" w:cs="Arial"/>
                <w:b/>
                <w:color w:val="000000"/>
                <w:sz w:val="20"/>
                <w:szCs w:val="20"/>
              </w:rPr>
            </w:pPr>
            <w:r w:rsidRPr="00C10AE6">
              <w:rPr>
                <w:rFonts w:ascii="Arial" w:eastAsia="Arial" w:hAnsi="Arial" w:cs="Arial"/>
                <w:b/>
                <w:color w:val="000000"/>
                <w:sz w:val="20"/>
                <w:szCs w:val="20"/>
              </w:rPr>
              <w:t xml:space="preserve">C1.4.22: Lire et interpréter </w:t>
            </w:r>
            <w:r w:rsidRPr="00C10AE6">
              <w:rPr>
                <w:rFonts w:ascii="Arial" w:eastAsia="Arial" w:hAnsi="Arial" w:cs="Arial"/>
                <w:color w:val="000000"/>
                <w:sz w:val="20"/>
                <w:szCs w:val="20"/>
              </w:rPr>
              <w:t>l’évolution des signaux d’information.</w:t>
            </w:r>
            <w:r w:rsidRPr="00C10AE6">
              <w:rPr>
                <w:rFonts w:ascii="Arial" w:eastAsia="Arial" w:hAnsi="Arial" w:cs="Arial"/>
                <w:b/>
                <w:color w:val="000000"/>
                <w:sz w:val="20"/>
                <w:szCs w:val="20"/>
              </w:rPr>
              <w:t xml:space="preserve"> </w:t>
            </w:r>
          </w:p>
        </w:tc>
        <w:tc>
          <w:tcPr>
            <w:tcW w:w="3070" w:type="dxa"/>
            <w:gridSpan w:val="2"/>
            <w:shd w:val="clear" w:color="auto" w:fill="auto"/>
          </w:tcPr>
          <w:p w14:paraId="11446D5B"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L’évolution des signaux d’information est correctement interprétée</w:t>
            </w:r>
          </w:p>
        </w:tc>
      </w:tr>
      <w:tr w:rsidR="00BF0C69" w14:paraId="64BFC3C7" w14:textId="77777777" w:rsidTr="00A60E72">
        <w:trPr>
          <w:gridAfter w:val="1"/>
          <w:wAfter w:w="6" w:type="dxa"/>
          <w:cantSplit/>
          <w:trHeight w:val="327"/>
        </w:trPr>
        <w:tc>
          <w:tcPr>
            <w:tcW w:w="3118" w:type="dxa"/>
            <w:gridSpan w:val="2"/>
            <w:vMerge/>
            <w:shd w:val="clear" w:color="auto" w:fill="auto"/>
          </w:tcPr>
          <w:p w14:paraId="44D3F37B"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568" w:type="dxa"/>
            <w:vMerge w:val="restart"/>
            <w:shd w:val="clear" w:color="auto" w:fill="auto"/>
            <w:textDirection w:val="btLr"/>
            <w:vAlign w:val="center"/>
          </w:tcPr>
          <w:p w14:paraId="12309957" w14:textId="77777777" w:rsidR="00BF0C69" w:rsidRDefault="00BF0C69" w:rsidP="00A60E72">
            <w:pPr>
              <w:ind w:left="113" w:right="113"/>
              <w:jc w:val="center"/>
              <w:rPr>
                <w:rFonts w:ascii="Arial" w:eastAsia="Arial" w:hAnsi="Arial" w:cs="Arial"/>
                <w:b/>
                <w:color w:val="000000"/>
                <w:sz w:val="20"/>
                <w:szCs w:val="20"/>
              </w:rPr>
            </w:pPr>
            <w:r>
              <w:rPr>
                <w:rFonts w:ascii="Arial" w:eastAsia="Arial" w:hAnsi="Arial" w:cs="Arial"/>
                <w:b/>
                <w:color w:val="000000"/>
                <w:sz w:val="20"/>
                <w:szCs w:val="20"/>
              </w:rPr>
              <w:t>CONDUIRE</w:t>
            </w:r>
          </w:p>
        </w:tc>
        <w:tc>
          <w:tcPr>
            <w:tcW w:w="3638" w:type="dxa"/>
            <w:shd w:val="clear" w:color="auto" w:fill="auto"/>
          </w:tcPr>
          <w:p w14:paraId="6D776868" w14:textId="77777777" w:rsidR="00BF0C69" w:rsidRPr="00C10AE6" w:rsidRDefault="00BF0C69" w:rsidP="00A60E72">
            <w:pPr>
              <w:rPr>
                <w:rFonts w:ascii="Arial" w:eastAsia="Arial" w:hAnsi="Arial" w:cs="Arial"/>
                <w:color w:val="000000"/>
              </w:rPr>
            </w:pPr>
            <w:r w:rsidRPr="00C10AE6">
              <w:rPr>
                <w:rFonts w:ascii="Arial" w:eastAsia="Arial" w:hAnsi="Arial" w:cs="Arial"/>
                <w:b/>
                <w:color w:val="000000"/>
                <w:sz w:val="20"/>
                <w:szCs w:val="20"/>
              </w:rPr>
              <w:t xml:space="preserve">C1.4.23: Valider </w:t>
            </w:r>
            <w:r w:rsidRPr="00C10AE6">
              <w:rPr>
                <w:rFonts w:ascii="Arial" w:eastAsia="Arial" w:hAnsi="Arial" w:cs="Arial"/>
                <w:color w:val="000000"/>
                <w:sz w:val="20"/>
                <w:szCs w:val="20"/>
              </w:rPr>
              <w:t>l’ordre de démarrage de l’installation</w:t>
            </w:r>
          </w:p>
        </w:tc>
        <w:tc>
          <w:tcPr>
            <w:tcW w:w="3070" w:type="dxa"/>
            <w:gridSpan w:val="2"/>
            <w:shd w:val="clear" w:color="auto" w:fill="auto"/>
          </w:tcPr>
          <w:p w14:paraId="18ED5AC4"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La réception de l’ordre de démarrage est confirmée</w:t>
            </w:r>
          </w:p>
        </w:tc>
      </w:tr>
      <w:tr w:rsidR="00BF0C69" w14:paraId="6ECDAF36" w14:textId="77777777" w:rsidTr="00A60E72">
        <w:trPr>
          <w:gridAfter w:val="1"/>
          <w:wAfter w:w="6" w:type="dxa"/>
          <w:cantSplit/>
          <w:trHeight w:val="327"/>
        </w:trPr>
        <w:tc>
          <w:tcPr>
            <w:tcW w:w="3118" w:type="dxa"/>
            <w:gridSpan w:val="2"/>
            <w:vMerge/>
            <w:shd w:val="clear" w:color="auto" w:fill="auto"/>
          </w:tcPr>
          <w:p w14:paraId="2BC69A70"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vAlign w:val="center"/>
          </w:tcPr>
          <w:p w14:paraId="7D1F78CD"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638" w:type="dxa"/>
            <w:shd w:val="clear" w:color="auto" w:fill="auto"/>
          </w:tcPr>
          <w:p w14:paraId="3B6A4091" w14:textId="77777777" w:rsidR="00BF0C69" w:rsidRPr="00C10AE6" w:rsidRDefault="00BF0C69" w:rsidP="00A60E72">
            <w:pPr>
              <w:rPr>
                <w:rFonts w:ascii="Arial" w:eastAsia="Arial" w:hAnsi="Arial" w:cs="Arial"/>
                <w:color w:val="000000"/>
              </w:rPr>
            </w:pPr>
            <w:r w:rsidRPr="00C10AE6">
              <w:rPr>
                <w:rFonts w:ascii="Arial" w:eastAsia="Arial" w:hAnsi="Arial" w:cs="Arial"/>
                <w:b/>
                <w:color w:val="000000"/>
                <w:sz w:val="20"/>
                <w:szCs w:val="20"/>
              </w:rPr>
              <w:t xml:space="preserve">C1.4.24: Prendre en compte </w:t>
            </w:r>
            <w:r w:rsidRPr="00C10AE6">
              <w:rPr>
                <w:rFonts w:ascii="Arial" w:eastAsia="Arial" w:hAnsi="Arial" w:cs="Arial"/>
                <w:color w:val="000000"/>
                <w:sz w:val="20"/>
                <w:szCs w:val="20"/>
              </w:rPr>
              <w:t>le mode opératoire de démarrage de l’installation</w:t>
            </w:r>
          </w:p>
        </w:tc>
        <w:tc>
          <w:tcPr>
            <w:tcW w:w="3070" w:type="dxa"/>
            <w:gridSpan w:val="2"/>
            <w:shd w:val="clear" w:color="auto" w:fill="auto"/>
          </w:tcPr>
          <w:p w14:paraId="763BCA52"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L’installation est en marche, prête à accueillir les client</w:t>
            </w:r>
          </w:p>
        </w:tc>
      </w:tr>
      <w:tr w:rsidR="00BF0C69" w14:paraId="1A77B2D1" w14:textId="77777777" w:rsidTr="00A60E72">
        <w:trPr>
          <w:gridAfter w:val="1"/>
          <w:wAfter w:w="6" w:type="dxa"/>
          <w:cantSplit/>
          <w:trHeight w:val="327"/>
        </w:trPr>
        <w:tc>
          <w:tcPr>
            <w:tcW w:w="3118" w:type="dxa"/>
            <w:gridSpan w:val="2"/>
            <w:vMerge/>
            <w:shd w:val="clear" w:color="auto" w:fill="auto"/>
          </w:tcPr>
          <w:p w14:paraId="63C79B88"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vAlign w:val="center"/>
          </w:tcPr>
          <w:p w14:paraId="7BA6A66A"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638" w:type="dxa"/>
            <w:shd w:val="clear" w:color="auto" w:fill="auto"/>
          </w:tcPr>
          <w:p w14:paraId="434B33EF"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C1.4.25: Démarre</w:t>
            </w:r>
            <w:r>
              <w:rPr>
                <w:rFonts w:ascii="Arial" w:eastAsia="Arial" w:hAnsi="Arial" w:cs="Arial"/>
                <w:color w:val="000000"/>
                <w:sz w:val="20"/>
                <w:szCs w:val="20"/>
              </w:rPr>
              <w:t>r l’installation en respectant la/les procédure(s)</w:t>
            </w:r>
          </w:p>
        </w:tc>
        <w:tc>
          <w:tcPr>
            <w:tcW w:w="3070" w:type="dxa"/>
            <w:gridSpan w:val="2"/>
            <w:shd w:val="clear" w:color="auto" w:fill="auto"/>
          </w:tcPr>
          <w:p w14:paraId="37142261"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 mode opératoire est respecté</w:t>
            </w:r>
          </w:p>
        </w:tc>
      </w:tr>
      <w:tr w:rsidR="00BF0C69" w14:paraId="25F1C236" w14:textId="77777777" w:rsidTr="00A60E72">
        <w:trPr>
          <w:gridAfter w:val="1"/>
          <w:wAfter w:w="6" w:type="dxa"/>
          <w:cantSplit/>
          <w:trHeight w:val="327"/>
        </w:trPr>
        <w:tc>
          <w:tcPr>
            <w:tcW w:w="3118" w:type="dxa"/>
            <w:gridSpan w:val="2"/>
            <w:vMerge/>
            <w:shd w:val="clear" w:color="auto" w:fill="auto"/>
          </w:tcPr>
          <w:p w14:paraId="7D13ABA7"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vAlign w:val="center"/>
          </w:tcPr>
          <w:p w14:paraId="76AD1A8E"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638" w:type="dxa"/>
            <w:shd w:val="clear" w:color="auto" w:fill="auto"/>
          </w:tcPr>
          <w:p w14:paraId="69E0A136" w14:textId="77777777" w:rsidR="00BF0C69" w:rsidRDefault="00BF0C69" w:rsidP="00A60E72">
            <w:pPr>
              <w:rPr>
                <w:rFonts w:ascii="Arial" w:eastAsia="Arial" w:hAnsi="Arial" w:cs="Arial"/>
                <w:color w:val="000000"/>
              </w:rPr>
            </w:pPr>
            <w:r>
              <w:rPr>
                <w:rFonts w:ascii="Arial" w:eastAsia="Arial" w:hAnsi="Arial" w:cs="Arial"/>
                <w:b/>
                <w:color w:val="000000"/>
                <w:sz w:val="20"/>
                <w:szCs w:val="20"/>
              </w:rPr>
              <w:t xml:space="preserve">C1.4.26: Être attentif </w:t>
            </w:r>
            <w:r>
              <w:rPr>
                <w:rFonts w:ascii="Arial" w:eastAsia="Arial" w:hAnsi="Arial" w:cs="Arial"/>
                <w:color w:val="000000"/>
                <w:sz w:val="20"/>
                <w:szCs w:val="20"/>
              </w:rPr>
              <w:t>aux sources d’anomalies, aux bruits suspects</w:t>
            </w:r>
          </w:p>
        </w:tc>
        <w:tc>
          <w:tcPr>
            <w:tcW w:w="3070" w:type="dxa"/>
            <w:gridSpan w:val="2"/>
            <w:shd w:val="clear" w:color="auto" w:fill="auto"/>
          </w:tcPr>
          <w:p w14:paraId="6995768C"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anomalies, les bruits suspects sont consignés et signalés à la hiérarchie</w:t>
            </w:r>
          </w:p>
        </w:tc>
      </w:tr>
      <w:tr w:rsidR="00BF0C69" w14:paraId="70B3F25A" w14:textId="77777777" w:rsidTr="00A60E72">
        <w:trPr>
          <w:gridAfter w:val="1"/>
          <w:wAfter w:w="6" w:type="dxa"/>
          <w:cantSplit/>
          <w:trHeight w:val="327"/>
        </w:trPr>
        <w:tc>
          <w:tcPr>
            <w:tcW w:w="3118" w:type="dxa"/>
            <w:gridSpan w:val="2"/>
            <w:vMerge/>
            <w:shd w:val="clear" w:color="auto" w:fill="auto"/>
          </w:tcPr>
          <w:p w14:paraId="46B453EE"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68" w:type="dxa"/>
            <w:vMerge/>
            <w:shd w:val="clear" w:color="auto" w:fill="auto"/>
            <w:vAlign w:val="center"/>
          </w:tcPr>
          <w:p w14:paraId="0F04A1CA"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638" w:type="dxa"/>
            <w:shd w:val="clear" w:color="auto" w:fill="auto"/>
          </w:tcPr>
          <w:p w14:paraId="3FBF6B12" w14:textId="77777777" w:rsidR="00BF0C69" w:rsidRDefault="00BF0C69" w:rsidP="00A60E72">
            <w:pPr>
              <w:rPr>
                <w:rFonts w:ascii="Arial" w:eastAsia="Arial" w:hAnsi="Arial" w:cs="Arial"/>
                <w:color w:val="000000"/>
              </w:rPr>
            </w:pPr>
            <w:r>
              <w:rPr>
                <w:rFonts w:ascii="Arial" w:eastAsia="Arial" w:hAnsi="Arial" w:cs="Arial"/>
                <w:b/>
                <w:color w:val="000000"/>
                <w:sz w:val="20"/>
                <w:szCs w:val="20"/>
              </w:rPr>
              <w:t xml:space="preserve">C1.4.27: Entretenir </w:t>
            </w:r>
            <w:r>
              <w:rPr>
                <w:rFonts w:ascii="Arial" w:eastAsia="Arial" w:hAnsi="Arial" w:cs="Arial"/>
                <w:color w:val="000000"/>
                <w:sz w:val="20"/>
                <w:szCs w:val="20"/>
              </w:rPr>
              <w:t>les aires d’embarquement et de débarquement</w:t>
            </w:r>
          </w:p>
        </w:tc>
        <w:tc>
          <w:tcPr>
            <w:tcW w:w="3070" w:type="dxa"/>
            <w:gridSpan w:val="2"/>
            <w:shd w:val="clear" w:color="auto" w:fill="auto"/>
          </w:tcPr>
          <w:p w14:paraId="2D7B5D38"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aires d’embarquement et de débarquement sont entretenues</w:t>
            </w:r>
          </w:p>
        </w:tc>
      </w:tr>
    </w:tbl>
    <w:p w14:paraId="42654BB3" w14:textId="77777777" w:rsidR="00BF0C69" w:rsidRDefault="00BF0C69" w:rsidP="00BF0C69"/>
    <w:p w14:paraId="4315E62C" w14:textId="77777777" w:rsidR="00BF0C69" w:rsidRDefault="00BF0C69" w:rsidP="00BF0C69"/>
    <w:p w14:paraId="3A2BFF26" w14:textId="77777777" w:rsidR="00BF0C69" w:rsidRDefault="00BF0C69" w:rsidP="00BF0C69"/>
    <w:p w14:paraId="44E8347D" w14:textId="77777777" w:rsidR="00BF0C69" w:rsidRDefault="00BF0C69" w:rsidP="00BF0C69">
      <w:r>
        <w:br w:type="page"/>
      </w: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9"/>
        <w:gridCol w:w="1699"/>
        <w:gridCol w:w="475"/>
        <w:gridCol w:w="3402"/>
        <w:gridCol w:w="3070"/>
      </w:tblGrid>
      <w:tr w:rsidR="009A3BEE" w14:paraId="51AD3A69" w14:textId="77777777" w:rsidTr="00C335ED">
        <w:tc>
          <w:tcPr>
            <w:tcW w:w="1419" w:type="dxa"/>
            <w:vMerge w:val="restart"/>
            <w:shd w:val="clear" w:color="auto" w:fill="ED7D31"/>
            <w:vAlign w:val="center"/>
          </w:tcPr>
          <w:p w14:paraId="64E9C03F" w14:textId="77777777" w:rsidR="009A3BEE" w:rsidRDefault="009A3BEE" w:rsidP="00C335ED">
            <w:pPr>
              <w:jc w:val="center"/>
              <w:rPr>
                <w:rFonts w:ascii="Arial" w:eastAsia="Arial" w:hAnsi="Arial" w:cs="Arial"/>
                <w:color w:val="000000"/>
                <w:sz w:val="20"/>
                <w:szCs w:val="20"/>
              </w:rPr>
            </w:pPr>
            <w:r>
              <w:rPr>
                <w:rFonts w:ascii="Arial" w:eastAsia="Arial" w:hAnsi="Arial" w:cs="Arial"/>
                <w:b/>
                <w:color w:val="000000"/>
                <w:sz w:val="20"/>
                <w:szCs w:val="20"/>
              </w:rPr>
              <w:lastRenderedPageBreak/>
              <w:t>C1.5</w:t>
            </w:r>
          </w:p>
        </w:tc>
        <w:tc>
          <w:tcPr>
            <w:tcW w:w="8646" w:type="dxa"/>
            <w:gridSpan w:val="4"/>
            <w:shd w:val="clear" w:color="auto" w:fill="8DB3E2" w:themeFill="text2" w:themeFillTint="66"/>
          </w:tcPr>
          <w:p w14:paraId="7681191C" w14:textId="77777777" w:rsidR="009A3BEE" w:rsidRPr="00256E87" w:rsidRDefault="009A3BEE" w:rsidP="00C335ED">
            <w:pPr>
              <w:rPr>
                <w:rFonts w:ascii="Arial" w:eastAsia="Arial" w:hAnsi="Arial" w:cs="Arial"/>
                <w:color w:val="000000" w:themeColor="text1"/>
                <w:sz w:val="20"/>
                <w:szCs w:val="20"/>
              </w:rPr>
            </w:pPr>
            <w:r>
              <w:rPr>
                <w:rFonts w:ascii="Arial" w:eastAsia="Arial" w:hAnsi="Arial" w:cs="Arial"/>
                <w:b/>
                <w:color w:val="000000" w:themeColor="text1"/>
                <w:sz w:val="20"/>
                <w:szCs w:val="20"/>
              </w:rPr>
              <w:t>EXPLOITER UNE INSTALLATION</w:t>
            </w:r>
          </w:p>
        </w:tc>
      </w:tr>
      <w:tr w:rsidR="009A3BEE" w14:paraId="446D4154" w14:textId="77777777" w:rsidTr="00C335ED">
        <w:tc>
          <w:tcPr>
            <w:tcW w:w="1419" w:type="dxa"/>
            <w:vMerge/>
            <w:shd w:val="clear" w:color="auto" w:fill="ED7D31"/>
            <w:vAlign w:val="center"/>
          </w:tcPr>
          <w:p w14:paraId="7DA6B611" w14:textId="77777777" w:rsidR="009A3BEE" w:rsidRDefault="009A3BEE" w:rsidP="00C335ED">
            <w:pPr>
              <w:pBdr>
                <w:top w:val="nil"/>
                <w:left w:val="nil"/>
                <w:bottom w:val="nil"/>
                <w:right w:val="nil"/>
                <w:between w:val="nil"/>
              </w:pBdr>
              <w:spacing w:line="276" w:lineRule="auto"/>
              <w:rPr>
                <w:rFonts w:ascii="Arial" w:eastAsia="Arial" w:hAnsi="Arial" w:cs="Arial"/>
                <w:color w:val="FF0000"/>
                <w:sz w:val="20"/>
                <w:szCs w:val="20"/>
              </w:rPr>
            </w:pPr>
          </w:p>
        </w:tc>
        <w:tc>
          <w:tcPr>
            <w:tcW w:w="8646" w:type="dxa"/>
            <w:gridSpan w:val="4"/>
            <w:shd w:val="clear" w:color="auto" w:fill="ED7D31"/>
          </w:tcPr>
          <w:p w14:paraId="7FA3A7E7" w14:textId="77777777" w:rsidR="009A3BEE" w:rsidRDefault="009A3BEE" w:rsidP="00C335ED">
            <w:pPr>
              <w:rPr>
                <w:rFonts w:ascii="Arial" w:eastAsia="Arial" w:hAnsi="Arial" w:cs="Arial"/>
                <w:b/>
                <w:color w:val="000000"/>
                <w:sz w:val="20"/>
                <w:szCs w:val="20"/>
              </w:rPr>
            </w:pPr>
            <w:r>
              <w:rPr>
                <w:rFonts w:ascii="Arial" w:eastAsia="Arial" w:hAnsi="Arial" w:cs="Arial"/>
                <w:b/>
                <w:color w:val="000000"/>
                <w:sz w:val="20"/>
                <w:szCs w:val="20"/>
              </w:rPr>
              <w:t>Gérer la relation client</w:t>
            </w:r>
          </w:p>
        </w:tc>
      </w:tr>
      <w:tr w:rsidR="009A3BEE" w14:paraId="276313CE" w14:textId="77777777" w:rsidTr="00C335ED">
        <w:tc>
          <w:tcPr>
            <w:tcW w:w="3118" w:type="dxa"/>
            <w:gridSpan w:val="2"/>
            <w:shd w:val="clear" w:color="auto" w:fill="D9D9D9"/>
            <w:vAlign w:val="center"/>
          </w:tcPr>
          <w:p w14:paraId="2E700976" w14:textId="77777777" w:rsidR="009A3BEE" w:rsidRDefault="009A3BEE" w:rsidP="00C335ED">
            <w:pPr>
              <w:jc w:val="center"/>
              <w:rPr>
                <w:rFonts w:ascii="Arial" w:eastAsia="Arial" w:hAnsi="Arial" w:cs="Arial"/>
                <w:b/>
                <w:i/>
                <w:color w:val="000000"/>
                <w:sz w:val="20"/>
                <w:szCs w:val="20"/>
              </w:rPr>
            </w:pPr>
            <w:r>
              <w:rPr>
                <w:rFonts w:ascii="Arial" w:eastAsia="Arial" w:hAnsi="Arial" w:cs="Arial"/>
                <w:b/>
                <w:i/>
                <w:color w:val="000000"/>
                <w:sz w:val="20"/>
                <w:szCs w:val="20"/>
              </w:rPr>
              <w:t>Compétences associées </w:t>
            </w:r>
          </w:p>
        </w:tc>
        <w:tc>
          <w:tcPr>
            <w:tcW w:w="6947" w:type="dxa"/>
            <w:gridSpan w:val="3"/>
            <w:shd w:val="clear" w:color="auto" w:fill="auto"/>
            <w:vAlign w:val="center"/>
          </w:tcPr>
          <w:p w14:paraId="1B27B475" w14:textId="77777777" w:rsidR="009A3BEE" w:rsidRDefault="009A3BEE" w:rsidP="00C335ED">
            <w:pPr>
              <w:rPr>
                <w:rFonts w:ascii="Arial" w:eastAsia="Arial" w:hAnsi="Arial" w:cs="Arial"/>
                <w:b/>
                <w:color w:val="000000"/>
                <w:sz w:val="18"/>
                <w:szCs w:val="18"/>
              </w:rPr>
            </w:pPr>
            <w:r>
              <w:rPr>
                <w:rFonts w:ascii="Arial" w:eastAsia="Arial" w:hAnsi="Arial" w:cs="Arial"/>
                <w:b/>
                <w:color w:val="000000"/>
                <w:sz w:val="18"/>
                <w:szCs w:val="18"/>
              </w:rPr>
              <w:t>C1.1 :</w:t>
            </w:r>
            <w:r>
              <w:rPr>
                <w:rFonts w:ascii="Arial" w:eastAsia="Arial" w:hAnsi="Arial" w:cs="Arial"/>
                <w:color w:val="000000"/>
                <w:sz w:val="18"/>
                <w:szCs w:val="18"/>
              </w:rPr>
              <w:t xml:space="preserve"> Identifier et maîtriser les risques ……</w:t>
            </w:r>
            <w:r>
              <w:rPr>
                <w:rFonts w:ascii="Arial" w:eastAsia="Arial" w:hAnsi="Arial" w:cs="Arial"/>
                <w:b/>
                <w:color w:val="000000"/>
                <w:sz w:val="18"/>
                <w:szCs w:val="18"/>
              </w:rPr>
              <w:t xml:space="preserve"> </w:t>
            </w:r>
          </w:p>
          <w:p w14:paraId="5D42B602" w14:textId="77777777" w:rsidR="009A3BEE" w:rsidRDefault="009A3BEE" w:rsidP="00C335ED">
            <w:pPr>
              <w:rPr>
                <w:rFonts w:ascii="Arial" w:eastAsia="Arial" w:hAnsi="Arial" w:cs="Arial"/>
                <w:b/>
                <w:color w:val="000000"/>
                <w:sz w:val="18"/>
                <w:szCs w:val="18"/>
              </w:rPr>
            </w:pPr>
            <w:r>
              <w:rPr>
                <w:rFonts w:ascii="Arial" w:eastAsia="Arial" w:hAnsi="Arial" w:cs="Arial"/>
                <w:b/>
                <w:color w:val="000000"/>
                <w:sz w:val="18"/>
                <w:szCs w:val="18"/>
              </w:rPr>
              <w:t>C1.4 :</w:t>
            </w:r>
            <w:r>
              <w:rPr>
                <w:rFonts w:ascii="Arial" w:eastAsia="Arial" w:hAnsi="Arial" w:cs="Arial"/>
                <w:color w:val="000000"/>
                <w:sz w:val="18"/>
                <w:szCs w:val="18"/>
              </w:rPr>
              <w:t xml:space="preserve"> Identifier et maitriser les procédures, les règlementations</w:t>
            </w:r>
            <w:r>
              <w:rPr>
                <w:rFonts w:ascii="Arial" w:eastAsia="Arial" w:hAnsi="Arial" w:cs="Arial"/>
                <w:b/>
                <w:color w:val="000000"/>
                <w:sz w:val="18"/>
                <w:szCs w:val="18"/>
              </w:rPr>
              <w:t xml:space="preserve"> </w:t>
            </w:r>
          </w:p>
          <w:p w14:paraId="634D4BD5" w14:textId="77777777" w:rsidR="009A3BEE" w:rsidRDefault="009A3BEE" w:rsidP="00C335ED">
            <w:pPr>
              <w:rPr>
                <w:rFonts w:ascii="Arial" w:eastAsia="Arial" w:hAnsi="Arial" w:cs="Arial"/>
                <w:b/>
                <w:color w:val="000000"/>
                <w:sz w:val="20"/>
                <w:szCs w:val="20"/>
                <w:highlight w:val="cyan"/>
              </w:rPr>
            </w:pPr>
            <w:r>
              <w:rPr>
                <w:rFonts w:ascii="Arial" w:eastAsia="Arial" w:hAnsi="Arial" w:cs="Arial"/>
                <w:b/>
                <w:color w:val="000000"/>
                <w:sz w:val="18"/>
                <w:szCs w:val="18"/>
              </w:rPr>
              <w:t>C2.6 :</w:t>
            </w:r>
            <w:r>
              <w:rPr>
                <w:rFonts w:ascii="Arial" w:eastAsia="Arial" w:hAnsi="Arial" w:cs="Arial"/>
                <w:color w:val="000000"/>
                <w:sz w:val="18"/>
                <w:szCs w:val="18"/>
              </w:rPr>
              <w:t xml:space="preserve"> Communiquer, rendre compte à l’écrit et/ou à l’oral </w:t>
            </w:r>
          </w:p>
        </w:tc>
      </w:tr>
      <w:tr w:rsidR="009A3BEE" w14:paraId="648C452A" w14:textId="77777777" w:rsidTr="00C335ED">
        <w:tc>
          <w:tcPr>
            <w:tcW w:w="3118" w:type="dxa"/>
            <w:gridSpan w:val="2"/>
            <w:shd w:val="clear" w:color="auto" w:fill="D9D9D9"/>
            <w:vAlign w:val="center"/>
          </w:tcPr>
          <w:p w14:paraId="1EFB8F1E" w14:textId="77777777" w:rsidR="009A3BEE" w:rsidRDefault="009A3BEE" w:rsidP="00C335ED">
            <w:pPr>
              <w:pBdr>
                <w:top w:val="nil"/>
                <w:left w:val="nil"/>
                <w:bottom w:val="nil"/>
                <w:right w:val="nil"/>
                <w:between w:val="nil"/>
              </w:pBdr>
              <w:jc w:val="center"/>
              <w:rPr>
                <w:rFonts w:ascii="Arial" w:eastAsia="Arial" w:hAnsi="Arial" w:cs="Arial"/>
                <w:b/>
                <w:i/>
                <w:color w:val="000000"/>
                <w:sz w:val="20"/>
                <w:szCs w:val="20"/>
              </w:rPr>
            </w:pPr>
            <w:r>
              <w:rPr>
                <w:rFonts w:ascii="Arial" w:eastAsia="Arial" w:hAnsi="Arial" w:cs="Arial"/>
                <w:b/>
                <w:i/>
                <w:color w:val="000000"/>
                <w:sz w:val="20"/>
                <w:szCs w:val="20"/>
              </w:rPr>
              <w:t>Données</w:t>
            </w:r>
          </w:p>
        </w:tc>
        <w:tc>
          <w:tcPr>
            <w:tcW w:w="3877" w:type="dxa"/>
            <w:gridSpan w:val="2"/>
            <w:shd w:val="clear" w:color="auto" w:fill="D9D9D9"/>
            <w:vAlign w:val="center"/>
          </w:tcPr>
          <w:p w14:paraId="33AE3E1A" w14:textId="77777777" w:rsidR="009A3BEE" w:rsidRDefault="009A3BEE" w:rsidP="00C335ED">
            <w:pPr>
              <w:jc w:val="center"/>
              <w:rPr>
                <w:rFonts w:ascii="Arial" w:eastAsia="Arial" w:hAnsi="Arial" w:cs="Arial"/>
                <w:b/>
                <w:i/>
                <w:color w:val="000000"/>
                <w:sz w:val="20"/>
                <w:szCs w:val="20"/>
              </w:rPr>
            </w:pPr>
            <w:r>
              <w:rPr>
                <w:rFonts w:ascii="Arial" w:eastAsia="Arial" w:hAnsi="Arial" w:cs="Arial"/>
                <w:b/>
                <w:i/>
                <w:color w:val="000000"/>
                <w:sz w:val="20"/>
                <w:szCs w:val="20"/>
              </w:rPr>
              <w:t>Actions</w:t>
            </w:r>
          </w:p>
        </w:tc>
        <w:tc>
          <w:tcPr>
            <w:tcW w:w="3070" w:type="dxa"/>
            <w:shd w:val="clear" w:color="auto" w:fill="D9D9D9"/>
            <w:vAlign w:val="center"/>
          </w:tcPr>
          <w:p w14:paraId="3E913ADF" w14:textId="77777777" w:rsidR="009A3BEE" w:rsidRDefault="009A3BEE" w:rsidP="00C335ED">
            <w:pPr>
              <w:jc w:val="center"/>
              <w:rPr>
                <w:rFonts w:ascii="Arial" w:eastAsia="Arial" w:hAnsi="Arial" w:cs="Arial"/>
                <w:b/>
                <w:i/>
                <w:color w:val="000000"/>
                <w:sz w:val="20"/>
                <w:szCs w:val="20"/>
              </w:rPr>
            </w:pPr>
            <w:r>
              <w:rPr>
                <w:rFonts w:ascii="Arial" w:eastAsia="Arial" w:hAnsi="Arial" w:cs="Arial"/>
                <w:b/>
                <w:i/>
                <w:color w:val="000000"/>
                <w:sz w:val="20"/>
                <w:szCs w:val="20"/>
              </w:rPr>
              <w:t>Indicateurs d’évaluation</w:t>
            </w:r>
          </w:p>
        </w:tc>
      </w:tr>
      <w:tr w:rsidR="009A3BEE" w14:paraId="7F17B90F" w14:textId="77777777" w:rsidTr="00C335ED">
        <w:trPr>
          <w:cantSplit/>
          <w:trHeight w:val="1134"/>
        </w:trPr>
        <w:tc>
          <w:tcPr>
            <w:tcW w:w="3118" w:type="dxa"/>
            <w:gridSpan w:val="2"/>
            <w:vMerge w:val="restart"/>
            <w:shd w:val="clear" w:color="auto" w:fill="auto"/>
          </w:tcPr>
          <w:p w14:paraId="74465963" w14:textId="77777777" w:rsidR="009A3BEE" w:rsidRDefault="009A3BEE" w:rsidP="00C335ED">
            <w:pPr>
              <w:ind w:left="315"/>
              <w:rPr>
                <w:rFonts w:ascii="Arial" w:eastAsia="Arial" w:hAnsi="Arial" w:cs="Arial"/>
                <w:color w:val="000000"/>
                <w:sz w:val="20"/>
                <w:szCs w:val="20"/>
              </w:rPr>
            </w:pPr>
          </w:p>
          <w:p w14:paraId="49E011D7" w14:textId="77777777" w:rsidR="009A3BEE" w:rsidRDefault="009A3BEE" w:rsidP="00C335ED">
            <w:pPr>
              <w:ind w:left="315"/>
              <w:rPr>
                <w:rFonts w:ascii="Arial" w:eastAsia="Arial" w:hAnsi="Arial" w:cs="Arial"/>
                <w:color w:val="000000"/>
                <w:sz w:val="20"/>
                <w:szCs w:val="20"/>
              </w:rPr>
            </w:pPr>
            <w:r>
              <w:rPr>
                <w:rFonts w:ascii="Arial" w:eastAsia="Arial" w:hAnsi="Arial" w:cs="Arial"/>
                <w:color w:val="000000"/>
                <w:sz w:val="20"/>
                <w:szCs w:val="20"/>
              </w:rPr>
              <w:t>L’installation et son environnement</w:t>
            </w:r>
          </w:p>
          <w:p w14:paraId="34194E15" w14:textId="77777777" w:rsidR="009A3BEE" w:rsidRDefault="009A3BEE" w:rsidP="00C335ED">
            <w:pPr>
              <w:ind w:left="315"/>
              <w:rPr>
                <w:rFonts w:ascii="Arial" w:eastAsia="Arial" w:hAnsi="Arial" w:cs="Arial"/>
                <w:color w:val="000000"/>
                <w:sz w:val="20"/>
                <w:szCs w:val="20"/>
              </w:rPr>
            </w:pPr>
            <w:r>
              <w:rPr>
                <w:rFonts w:ascii="Arial" w:eastAsia="Arial" w:hAnsi="Arial" w:cs="Arial"/>
                <w:color w:val="000000"/>
                <w:sz w:val="20"/>
                <w:szCs w:val="20"/>
              </w:rPr>
              <w:t>La clientèle</w:t>
            </w:r>
          </w:p>
          <w:p w14:paraId="49D54176" w14:textId="77777777" w:rsidR="009A3BEE" w:rsidRDefault="009A3BEE" w:rsidP="00C335ED">
            <w:pPr>
              <w:ind w:left="315"/>
              <w:rPr>
                <w:rFonts w:ascii="Arial" w:eastAsia="Arial" w:hAnsi="Arial" w:cs="Arial"/>
                <w:color w:val="000000"/>
                <w:sz w:val="20"/>
                <w:szCs w:val="20"/>
              </w:rPr>
            </w:pPr>
          </w:p>
          <w:p w14:paraId="153D30CC" w14:textId="77777777" w:rsidR="009A3BEE" w:rsidRDefault="009A3BEE" w:rsidP="00C335ED">
            <w:pPr>
              <w:ind w:left="315"/>
              <w:rPr>
                <w:rFonts w:ascii="Arial" w:eastAsia="Arial" w:hAnsi="Arial" w:cs="Arial"/>
                <w:b/>
                <w:color w:val="000000"/>
                <w:sz w:val="20"/>
                <w:szCs w:val="20"/>
              </w:rPr>
            </w:pPr>
            <w:r>
              <w:rPr>
                <w:rFonts w:ascii="Arial" w:eastAsia="Arial" w:hAnsi="Arial" w:cs="Arial"/>
                <w:b/>
                <w:color w:val="000000"/>
                <w:sz w:val="20"/>
                <w:szCs w:val="20"/>
              </w:rPr>
              <w:t>Tout ou partie des données suivantes (papier et/ou numérique) </w:t>
            </w:r>
          </w:p>
          <w:p w14:paraId="6785CF49" w14:textId="77777777" w:rsidR="009A3BEE" w:rsidRDefault="009A3BEE" w:rsidP="00C335ED">
            <w:pPr>
              <w:ind w:left="185"/>
              <w:rPr>
                <w:rFonts w:ascii="Arial" w:eastAsia="Arial" w:hAnsi="Arial" w:cs="Arial"/>
                <w:color w:val="000000"/>
                <w:sz w:val="20"/>
                <w:szCs w:val="20"/>
              </w:rPr>
            </w:pPr>
          </w:p>
          <w:p w14:paraId="136E00CF" w14:textId="77777777" w:rsidR="009A3BEE" w:rsidRDefault="009A3BEE" w:rsidP="00C335ED">
            <w:pPr>
              <w:ind w:left="185"/>
              <w:rPr>
                <w:rFonts w:ascii="Arial" w:eastAsia="Arial" w:hAnsi="Arial" w:cs="Arial"/>
                <w:color w:val="000000"/>
                <w:sz w:val="20"/>
                <w:szCs w:val="20"/>
                <w:u w:val="single"/>
              </w:rPr>
            </w:pPr>
            <w:r>
              <w:rPr>
                <w:rFonts w:ascii="Arial" w:eastAsia="Arial" w:hAnsi="Arial" w:cs="Arial"/>
                <w:color w:val="000000"/>
                <w:sz w:val="20"/>
                <w:szCs w:val="20"/>
                <w:u w:val="single"/>
              </w:rPr>
              <w:t>Données :</w:t>
            </w:r>
          </w:p>
          <w:p w14:paraId="7E21BE24" w14:textId="77777777" w:rsidR="009A3BEE" w:rsidRDefault="009A3BEE" w:rsidP="00C335ED">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communication</w:t>
            </w:r>
          </w:p>
          <w:p w14:paraId="6F886D13" w14:textId="77777777" w:rsidR="009A3BEE" w:rsidRDefault="009A3BEE" w:rsidP="00C335ED">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Consignes d’exploitation et de sécurité</w:t>
            </w:r>
          </w:p>
          <w:p w14:paraId="5FCD77CC" w14:textId="77777777" w:rsidR="009A3BEE" w:rsidRDefault="009A3BEE" w:rsidP="00C335ED">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EPI, EPC, EIS</w:t>
            </w:r>
          </w:p>
          <w:p w14:paraId="6879BDB9" w14:textId="77777777" w:rsidR="009A3BEE" w:rsidRDefault="009A3BEE" w:rsidP="00C335ED">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Procédures, modes opératoires, réglementations</w:t>
            </w:r>
          </w:p>
          <w:p w14:paraId="217062A3" w14:textId="77777777" w:rsidR="009A3BEE" w:rsidRDefault="009A3BEE" w:rsidP="00C335ED">
            <w:pPr>
              <w:ind w:left="185"/>
              <w:rPr>
                <w:rFonts w:ascii="Arial" w:eastAsia="Arial" w:hAnsi="Arial" w:cs="Arial"/>
                <w:color w:val="000000"/>
                <w:sz w:val="20"/>
                <w:szCs w:val="20"/>
              </w:rPr>
            </w:pPr>
          </w:p>
          <w:p w14:paraId="6F84C76D" w14:textId="77777777" w:rsidR="009A3BEE" w:rsidRDefault="009A3BEE" w:rsidP="00C335ED">
            <w:pPr>
              <w:ind w:left="185"/>
              <w:rPr>
                <w:rFonts w:ascii="Arial" w:eastAsia="Arial" w:hAnsi="Arial" w:cs="Arial"/>
                <w:color w:val="000000"/>
                <w:sz w:val="20"/>
                <w:szCs w:val="20"/>
              </w:rPr>
            </w:pPr>
          </w:p>
          <w:p w14:paraId="53E393FD" w14:textId="77777777" w:rsidR="009A3BEE" w:rsidRDefault="009A3BEE" w:rsidP="00C335ED">
            <w:pPr>
              <w:ind w:left="185"/>
              <w:rPr>
                <w:rFonts w:ascii="Arial" w:eastAsia="Arial" w:hAnsi="Arial" w:cs="Arial"/>
                <w:color w:val="000000"/>
                <w:sz w:val="20"/>
                <w:szCs w:val="20"/>
                <w:u w:val="single"/>
              </w:rPr>
            </w:pPr>
            <w:r>
              <w:rPr>
                <w:rFonts w:ascii="Arial" w:eastAsia="Arial" w:hAnsi="Arial" w:cs="Arial"/>
                <w:color w:val="000000"/>
                <w:sz w:val="20"/>
                <w:szCs w:val="20"/>
                <w:u w:val="single"/>
              </w:rPr>
              <w:t>Documentation :</w:t>
            </w:r>
          </w:p>
          <w:p w14:paraId="5CB12042" w14:textId="77777777" w:rsidR="009A3BEE" w:rsidRDefault="009A3BEE" w:rsidP="00C335ED">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Organigramme de l’entreprise</w:t>
            </w:r>
          </w:p>
          <w:p w14:paraId="122F6B88" w14:textId="77777777" w:rsidR="009A3BEE" w:rsidRDefault="009A3BEE" w:rsidP="00C335ED">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Les références, procédures réglementaires, normatives et techniques</w:t>
            </w:r>
          </w:p>
          <w:p w14:paraId="403CF4EE" w14:textId="77777777" w:rsidR="009A3BEE" w:rsidRDefault="009A3BEE" w:rsidP="00C335ED">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règlement d'exploitation et de police</w:t>
            </w:r>
          </w:p>
          <w:p w14:paraId="7D8D34F6" w14:textId="77777777" w:rsidR="009A3BEE" w:rsidRDefault="009A3BEE" w:rsidP="00C335ED">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Historique de l’installation</w:t>
            </w:r>
          </w:p>
          <w:p w14:paraId="2D35ADCA" w14:textId="77777777" w:rsidR="009A3BEE" w:rsidRDefault="009A3BEE" w:rsidP="00C335ED">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 unique d’évaluation des risques</w:t>
            </w:r>
          </w:p>
          <w:p w14:paraId="7F58F1ED" w14:textId="77777777" w:rsidR="009A3BEE" w:rsidRDefault="009A3BEE" w:rsidP="00C335ED">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Plan de prévention</w:t>
            </w:r>
          </w:p>
          <w:p w14:paraId="1245FF3F" w14:textId="77777777" w:rsidR="009A3BEE" w:rsidRDefault="009A3BEE" w:rsidP="00C335ED">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Dossier QHSE</w:t>
            </w:r>
          </w:p>
          <w:p w14:paraId="225DC7F7" w14:textId="77777777" w:rsidR="009A3BEE" w:rsidRDefault="009A3BEE" w:rsidP="00C335ED">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Registre d’exploitation</w:t>
            </w:r>
          </w:p>
          <w:p w14:paraId="02CD0B6D" w14:textId="77777777" w:rsidR="009A3BEE" w:rsidRDefault="009A3BEE" w:rsidP="00C335ED">
            <w:pPr>
              <w:widowControl/>
              <w:numPr>
                <w:ilvl w:val="0"/>
                <w:numId w:val="122"/>
              </w:numPr>
              <w:pBdr>
                <w:top w:val="nil"/>
                <w:left w:val="nil"/>
                <w:bottom w:val="nil"/>
                <w:right w:val="nil"/>
                <w:between w:val="nil"/>
              </w:pBdr>
              <w:autoSpaceDE/>
              <w:autoSpaceDN/>
              <w:ind w:left="457"/>
              <w:rPr>
                <w:rFonts w:ascii="Arial" w:eastAsia="Arial" w:hAnsi="Arial" w:cs="Arial"/>
                <w:color w:val="FF0000"/>
                <w:sz w:val="20"/>
                <w:szCs w:val="20"/>
              </w:rPr>
            </w:pPr>
          </w:p>
        </w:tc>
        <w:tc>
          <w:tcPr>
            <w:tcW w:w="475" w:type="dxa"/>
            <w:shd w:val="clear" w:color="auto" w:fill="auto"/>
            <w:textDirection w:val="btLr"/>
            <w:vAlign w:val="center"/>
          </w:tcPr>
          <w:p w14:paraId="0F3C0D06" w14:textId="77777777" w:rsidR="009A3BEE" w:rsidRPr="00890E56" w:rsidRDefault="009A3BEE" w:rsidP="00C335ED">
            <w:pPr>
              <w:ind w:left="113" w:right="113"/>
              <w:jc w:val="center"/>
              <w:rPr>
                <w:rFonts w:ascii="Arial" w:eastAsia="Arial" w:hAnsi="Arial" w:cs="Arial"/>
                <w:b/>
                <w:color w:val="000000"/>
                <w:sz w:val="21"/>
                <w:szCs w:val="21"/>
              </w:rPr>
            </w:pPr>
            <w:r w:rsidRPr="00890E56">
              <w:rPr>
                <w:rFonts w:ascii="Arial" w:eastAsia="Arial" w:hAnsi="Arial" w:cs="Arial"/>
                <w:bCs/>
                <w:color w:val="000000"/>
                <w:sz w:val="21"/>
                <w:szCs w:val="21"/>
              </w:rPr>
              <w:t>Collecter et traiter l’information</w:t>
            </w:r>
          </w:p>
        </w:tc>
        <w:tc>
          <w:tcPr>
            <w:tcW w:w="3402" w:type="dxa"/>
            <w:shd w:val="clear" w:color="auto" w:fill="auto"/>
          </w:tcPr>
          <w:p w14:paraId="0DCC4A0B" w14:textId="77777777" w:rsidR="009A3BEE" w:rsidRPr="00E42635" w:rsidRDefault="009A3BEE" w:rsidP="00C335ED">
            <w:pPr>
              <w:widowControl/>
              <w:autoSpaceDE/>
              <w:autoSpaceDN/>
              <w:rPr>
                <w:rFonts w:ascii="Arial" w:eastAsia="Arial" w:hAnsi="Arial" w:cs="Arial"/>
                <w:color w:val="000000"/>
                <w:sz w:val="20"/>
                <w:szCs w:val="20"/>
              </w:rPr>
            </w:pPr>
            <w:r w:rsidRPr="00E42635">
              <w:rPr>
                <w:rFonts w:ascii="Arial" w:eastAsia="Arial" w:hAnsi="Arial" w:cs="Arial"/>
                <w:bCs/>
                <w:color w:val="000000"/>
                <w:sz w:val="20"/>
                <w:szCs w:val="20"/>
              </w:rPr>
              <w:t xml:space="preserve">C1.5.1 : </w:t>
            </w:r>
            <w:r w:rsidRPr="00E42635">
              <w:rPr>
                <w:rFonts w:ascii="Arial" w:eastAsia="Arial" w:hAnsi="Arial" w:cs="Arial"/>
                <w:b/>
                <w:color w:val="000000"/>
                <w:sz w:val="20"/>
                <w:szCs w:val="20"/>
              </w:rPr>
              <w:t xml:space="preserve">Collecter et </w:t>
            </w:r>
            <w:r>
              <w:rPr>
                <w:rFonts w:ascii="Arial" w:eastAsia="Arial" w:hAnsi="Arial" w:cs="Arial"/>
                <w:b/>
                <w:color w:val="000000"/>
                <w:sz w:val="20"/>
                <w:szCs w:val="20"/>
              </w:rPr>
              <w:t>t</w:t>
            </w:r>
            <w:r w:rsidRPr="00E42635">
              <w:rPr>
                <w:rFonts w:ascii="Arial" w:eastAsia="Arial" w:hAnsi="Arial" w:cs="Arial"/>
                <w:b/>
                <w:color w:val="000000"/>
                <w:sz w:val="20"/>
                <w:szCs w:val="20"/>
              </w:rPr>
              <w:t xml:space="preserve">raiter </w:t>
            </w:r>
            <w:r w:rsidRPr="00E42635">
              <w:rPr>
                <w:rFonts w:ascii="Arial" w:eastAsia="Arial" w:hAnsi="Arial" w:cs="Arial"/>
                <w:bCs/>
                <w:color w:val="000000"/>
                <w:sz w:val="20"/>
                <w:szCs w:val="20"/>
              </w:rPr>
              <w:t>de l’information liée à la prestation de service</w:t>
            </w:r>
            <w:r w:rsidRPr="00E42635">
              <w:rPr>
                <w:rFonts w:ascii="Arial" w:eastAsia="Arial" w:hAnsi="Arial" w:cs="Arial"/>
                <w:color w:val="000000"/>
                <w:sz w:val="20"/>
                <w:szCs w:val="20"/>
              </w:rPr>
              <w:t xml:space="preserve"> Repérer et vérifier les sources d’information</w:t>
            </w:r>
            <w:r>
              <w:rPr>
                <w:rFonts w:ascii="Arial" w:eastAsia="Arial" w:hAnsi="Arial" w:cs="Arial"/>
                <w:color w:val="000000"/>
                <w:sz w:val="20"/>
                <w:szCs w:val="20"/>
              </w:rPr>
              <w:t> :</w:t>
            </w:r>
          </w:p>
          <w:p w14:paraId="71414E93" w14:textId="77777777" w:rsidR="009A3BEE" w:rsidRPr="00E42635" w:rsidRDefault="009A3BEE" w:rsidP="00C335ED">
            <w:pPr>
              <w:widowControl/>
              <w:numPr>
                <w:ilvl w:val="0"/>
                <w:numId w:val="34"/>
              </w:numPr>
              <w:autoSpaceDE/>
              <w:autoSpaceDN/>
              <w:ind w:left="663"/>
              <w:rPr>
                <w:rFonts w:ascii="Arial" w:eastAsia="Arial" w:hAnsi="Arial" w:cs="Arial"/>
                <w:color w:val="000000"/>
                <w:sz w:val="20"/>
                <w:szCs w:val="20"/>
              </w:rPr>
            </w:pPr>
            <w:r w:rsidRPr="00E42635">
              <w:rPr>
                <w:rFonts w:ascii="Arial" w:eastAsia="Arial" w:hAnsi="Arial" w:cs="Arial"/>
                <w:color w:val="000000"/>
                <w:sz w:val="20"/>
                <w:szCs w:val="20"/>
              </w:rPr>
              <w:t>Sélectionner l’information utile au service</w:t>
            </w:r>
          </w:p>
          <w:p w14:paraId="717061A6" w14:textId="77777777" w:rsidR="009A3BEE" w:rsidRPr="00E42635" w:rsidRDefault="009A3BEE" w:rsidP="00C335ED">
            <w:pPr>
              <w:widowControl/>
              <w:numPr>
                <w:ilvl w:val="0"/>
                <w:numId w:val="34"/>
              </w:numPr>
              <w:autoSpaceDE/>
              <w:autoSpaceDN/>
              <w:ind w:left="663"/>
              <w:rPr>
                <w:rFonts w:ascii="Arial" w:eastAsia="Arial" w:hAnsi="Arial" w:cs="Arial"/>
                <w:color w:val="000000"/>
                <w:sz w:val="20"/>
                <w:szCs w:val="20"/>
              </w:rPr>
            </w:pPr>
            <w:r w:rsidRPr="00E42635">
              <w:rPr>
                <w:rFonts w:ascii="Arial" w:eastAsia="Arial" w:hAnsi="Arial" w:cs="Arial"/>
                <w:color w:val="000000"/>
                <w:sz w:val="20"/>
                <w:szCs w:val="20"/>
              </w:rPr>
              <w:t xml:space="preserve"> Mutualiser l’information nécessaire à la continuité du service</w:t>
            </w:r>
          </w:p>
          <w:p w14:paraId="7F5F0E11" w14:textId="77777777" w:rsidR="009A3BEE" w:rsidRPr="00834705" w:rsidRDefault="009A3BEE" w:rsidP="00C335ED">
            <w:pPr>
              <w:widowControl/>
              <w:numPr>
                <w:ilvl w:val="0"/>
                <w:numId w:val="34"/>
              </w:numPr>
              <w:autoSpaceDE/>
              <w:autoSpaceDN/>
              <w:ind w:left="663"/>
              <w:rPr>
                <w:rFonts w:ascii="Arial" w:eastAsia="Arial" w:hAnsi="Arial" w:cs="Arial"/>
                <w:color w:val="000000"/>
                <w:sz w:val="20"/>
                <w:szCs w:val="20"/>
              </w:rPr>
            </w:pPr>
            <w:r w:rsidRPr="00E42635">
              <w:rPr>
                <w:rFonts w:ascii="Arial" w:eastAsia="Arial" w:hAnsi="Arial" w:cs="Arial"/>
                <w:color w:val="000000"/>
                <w:sz w:val="20"/>
                <w:szCs w:val="20"/>
              </w:rPr>
              <w:t>Rendre compte de son activité</w:t>
            </w:r>
          </w:p>
        </w:tc>
        <w:tc>
          <w:tcPr>
            <w:tcW w:w="3070" w:type="dxa"/>
            <w:shd w:val="clear" w:color="auto" w:fill="auto"/>
          </w:tcPr>
          <w:p w14:paraId="7CABB09C" w14:textId="77777777" w:rsidR="009A3BEE" w:rsidRDefault="009A3BEE" w:rsidP="00C335ED">
            <w:pPr>
              <w:rPr>
                <w:rFonts w:ascii="Arial" w:eastAsia="Arial" w:hAnsi="Arial" w:cs="Arial"/>
                <w:color w:val="000000"/>
                <w:sz w:val="20"/>
                <w:szCs w:val="20"/>
              </w:rPr>
            </w:pPr>
          </w:p>
          <w:p w14:paraId="61A35C69" w14:textId="77777777" w:rsidR="009A3BEE" w:rsidRDefault="009A3BEE" w:rsidP="00C335ED">
            <w:pPr>
              <w:rPr>
                <w:rFonts w:ascii="Arial" w:eastAsia="Arial" w:hAnsi="Arial" w:cs="Arial"/>
                <w:color w:val="000000"/>
                <w:sz w:val="20"/>
                <w:szCs w:val="20"/>
              </w:rPr>
            </w:pPr>
          </w:p>
          <w:p w14:paraId="531D1F34" w14:textId="77777777" w:rsidR="009A3BEE" w:rsidRDefault="009A3BEE" w:rsidP="00C335ED">
            <w:pPr>
              <w:rPr>
                <w:rFonts w:ascii="Arial" w:eastAsia="Arial" w:hAnsi="Arial" w:cs="Arial"/>
                <w:color w:val="000000"/>
                <w:sz w:val="20"/>
                <w:szCs w:val="20"/>
              </w:rPr>
            </w:pPr>
          </w:p>
          <w:p w14:paraId="1F42FFC9" w14:textId="77777777" w:rsidR="009A3BEE" w:rsidRDefault="009A3BEE" w:rsidP="00C335ED">
            <w:pPr>
              <w:rPr>
                <w:rFonts w:ascii="Arial" w:eastAsia="Arial" w:hAnsi="Arial" w:cs="Arial"/>
                <w:color w:val="000000"/>
                <w:sz w:val="20"/>
                <w:szCs w:val="20"/>
              </w:rPr>
            </w:pPr>
          </w:p>
          <w:p w14:paraId="685B7917" w14:textId="77777777" w:rsidR="009A3BEE" w:rsidRP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Une information simple, claire et précise est fournie à l’interlocuteur, une documentation adéquate est éventuellement transmise.</w:t>
            </w:r>
          </w:p>
          <w:p w14:paraId="1841549B" w14:textId="77777777" w:rsidR="009A3BEE" w:rsidRP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Les informations recueillies auprès des clients sont exactes.</w:t>
            </w:r>
          </w:p>
          <w:p w14:paraId="1D576B58" w14:textId="77777777" w:rsidR="009A3BEE" w:rsidRP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Les procédures de collecte ou de recueil d’informations sont respectées.</w:t>
            </w:r>
          </w:p>
          <w:p w14:paraId="3DBDC8D0" w14:textId="77777777" w:rsidR="009A3BEE" w:rsidRP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Les bases de données ou logiciels de collectes sont renseignés</w:t>
            </w:r>
          </w:p>
          <w:p w14:paraId="34CDB618" w14:textId="77777777" w:rsidR="009A3BEE" w:rsidRP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L’information collectée est transmise oralement et/ou par écrit aux services appropriés selon la situation et les procédures en vigueur dans l’organisation.</w:t>
            </w:r>
          </w:p>
          <w:p w14:paraId="52CF8B16" w14:textId="77777777" w:rsid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Le destinataire et l’objet du message sont repérés correctement, les informations recueillies sont fidèlement restituées.</w:t>
            </w:r>
          </w:p>
        </w:tc>
      </w:tr>
      <w:tr w:rsidR="009A3BEE" w14:paraId="0890B6E9" w14:textId="77777777" w:rsidTr="00C335ED">
        <w:tc>
          <w:tcPr>
            <w:tcW w:w="3118" w:type="dxa"/>
            <w:gridSpan w:val="2"/>
            <w:vMerge/>
            <w:shd w:val="clear" w:color="auto" w:fill="auto"/>
          </w:tcPr>
          <w:p w14:paraId="4C236E22" w14:textId="77777777" w:rsidR="009A3BEE" w:rsidRDefault="009A3BEE" w:rsidP="00C335ED">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val="restart"/>
            <w:shd w:val="clear" w:color="auto" w:fill="auto"/>
            <w:textDirection w:val="btLr"/>
            <w:vAlign w:val="center"/>
          </w:tcPr>
          <w:p w14:paraId="0644E798" w14:textId="77777777" w:rsidR="009A3BEE" w:rsidRPr="00890E56" w:rsidRDefault="009A3BEE" w:rsidP="00C335ED">
            <w:pPr>
              <w:pBdr>
                <w:top w:val="nil"/>
                <w:left w:val="nil"/>
                <w:bottom w:val="nil"/>
                <w:right w:val="nil"/>
                <w:between w:val="nil"/>
              </w:pBdr>
              <w:spacing w:line="276" w:lineRule="auto"/>
              <w:ind w:left="113" w:right="113"/>
              <w:jc w:val="center"/>
              <w:rPr>
                <w:rFonts w:ascii="Arial" w:eastAsia="Arial" w:hAnsi="Arial" w:cs="Arial"/>
                <w:color w:val="000000"/>
                <w:sz w:val="21"/>
                <w:szCs w:val="21"/>
              </w:rPr>
            </w:pPr>
            <w:r w:rsidRPr="00890E56">
              <w:rPr>
                <w:rFonts w:ascii="Arial" w:eastAsia="Arial" w:hAnsi="Arial" w:cs="Arial"/>
                <w:bCs/>
                <w:color w:val="000000"/>
                <w:sz w:val="21"/>
                <w:szCs w:val="21"/>
              </w:rPr>
              <w:t>Gérer le client</w:t>
            </w:r>
          </w:p>
        </w:tc>
        <w:tc>
          <w:tcPr>
            <w:tcW w:w="3402" w:type="dxa"/>
            <w:shd w:val="clear" w:color="auto" w:fill="auto"/>
          </w:tcPr>
          <w:p w14:paraId="1C757282" w14:textId="77777777" w:rsidR="009A3BEE" w:rsidRPr="00834705" w:rsidRDefault="009A3BEE" w:rsidP="00C335ED">
            <w:pPr>
              <w:spacing w:line="276" w:lineRule="auto"/>
              <w:rPr>
                <w:rFonts w:ascii="Arial" w:eastAsia="Arial" w:hAnsi="Arial" w:cs="Arial"/>
                <w:bCs/>
                <w:color w:val="000000"/>
                <w:sz w:val="20"/>
                <w:szCs w:val="20"/>
              </w:rPr>
            </w:pPr>
            <w:r w:rsidRPr="00834705">
              <w:rPr>
                <w:rFonts w:ascii="Arial" w:eastAsia="Arial" w:hAnsi="Arial" w:cs="Arial"/>
                <w:bCs/>
                <w:color w:val="000000"/>
                <w:sz w:val="20"/>
                <w:szCs w:val="20"/>
              </w:rPr>
              <w:t xml:space="preserve">C1.5.2- </w:t>
            </w:r>
            <w:r w:rsidRPr="00834705">
              <w:rPr>
                <w:rFonts w:ascii="Arial" w:eastAsia="Arial" w:hAnsi="Arial" w:cs="Arial"/>
                <w:b/>
                <w:color w:val="000000"/>
                <w:sz w:val="20"/>
                <w:szCs w:val="20"/>
              </w:rPr>
              <w:t>Prendre en charge</w:t>
            </w:r>
            <w:r w:rsidRPr="00834705">
              <w:rPr>
                <w:rFonts w:ascii="Arial" w:eastAsia="Arial" w:hAnsi="Arial" w:cs="Arial"/>
                <w:bCs/>
                <w:color w:val="000000"/>
                <w:sz w:val="20"/>
                <w:szCs w:val="20"/>
              </w:rPr>
              <w:t xml:space="preserve"> le client</w:t>
            </w:r>
            <w:r>
              <w:rPr>
                <w:rFonts w:ascii="Arial" w:eastAsia="Arial" w:hAnsi="Arial" w:cs="Arial"/>
                <w:bCs/>
                <w:color w:val="000000"/>
                <w:sz w:val="20"/>
                <w:szCs w:val="20"/>
              </w:rPr>
              <w:t> :</w:t>
            </w:r>
          </w:p>
          <w:p w14:paraId="60B6B938" w14:textId="77777777" w:rsidR="009A3BEE" w:rsidRPr="00834705" w:rsidRDefault="009A3BEE" w:rsidP="00C335ED">
            <w:pPr>
              <w:widowControl/>
              <w:numPr>
                <w:ilvl w:val="0"/>
                <w:numId w:val="34"/>
              </w:numPr>
              <w:autoSpaceDE/>
              <w:autoSpaceDN/>
              <w:ind w:left="663"/>
              <w:rPr>
                <w:rFonts w:ascii="Arial" w:eastAsia="Arial" w:hAnsi="Arial" w:cs="Arial"/>
                <w:color w:val="000000"/>
                <w:sz w:val="20"/>
                <w:szCs w:val="20"/>
              </w:rPr>
            </w:pPr>
            <w:r w:rsidRPr="00834705">
              <w:rPr>
                <w:rFonts w:ascii="Arial" w:eastAsia="Arial" w:hAnsi="Arial" w:cs="Arial"/>
                <w:color w:val="000000"/>
                <w:sz w:val="20"/>
                <w:szCs w:val="20"/>
              </w:rPr>
              <w:t>Prendre en compte la demande et/ou les besoins spécifiques du client</w:t>
            </w:r>
          </w:p>
          <w:p w14:paraId="5CEC8AEF" w14:textId="77777777" w:rsidR="009A3BEE" w:rsidRPr="00834705" w:rsidRDefault="009A3BEE" w:rsidP="00C335ED">
            <w:pPr>
              <w:widowControl/>
              <w:numPr>
                <w:ilvl w:val="0"/>
                <w:numId w:val="34"/>
              </w:numPr>
              <w:autoSpaceDE/>
              <w:autoSpaceDN/>
              <w:ind w:left="663"/>
              <w:rPr>
                <w:rFonts w:ascii="Arial" w:eastAsia="Arial" w:hAnsi="Arial" w:cs="Arial"/>
                <w:color w:val="000000"/>
                <w:sz w:val="20"/>
                <w:szCs w:val="20"/>
              </w:rPr>
            </w:pPr>
            <w:r w:rsidRPr="00834705">
              <w:rPr>
                <w:rFonts w:ascii="Arial" w:eastAsia="Arial" w:hAnsi="Arial" w:cs="Arial"/>
                <w:color w:val="000000"/>
                <w:sz w:val="20"/>
                <w:szCs w:val="20"/>
              </w:rPr>
              <w:t xml:space="preserve"> Apporter la réponse adaptée</w:t>
            </w:r>
          </w:p>
          <w:p w14:paraId="799ADABF" w14:textId="77777777" w:rsidR="009A3BEE" w:rsidRPr="00834705" w:rsidRDefault="009A3BEE" w:rsidP="00C335ED">
            <w:pPr>
              <w:widowControl/>
              <w:numPr>
                <w:ilvl w:val="0"/>
                <w:numId w:val="34"/>
              </w:numPr>
              <w:autoSpaceDE/>
              <w:autoSpaceDN/>
              <w:ind w:left="663"/>
              <w:rPr>
                <w:rFonts w:ascii="Arial" w:eastAsia="Arial" w:hAnsi="Arial" w:cs="Arial"/>
                <w:color w:val="000000"/>
                <w:sz w:val="20"/>
                <w:szCs w:val="20"/>
              </w:rPr>
            </w:pPr>
            <w:r w:rsidRPr="00834705">
              <w:rPr>
                <w:rFonts w:ascii="Arial" w:eastAsia="Arial" w:hAnsi="Arial" w:cs="Arial"/>
                <w:color w:val="000000"/>
                <w:sz w:val="20"/>
                <w:szCs w:val="20"/>
              </w:rPr>
              <w:t>Informer le client, collecter les informations et déterminer l’outil de communication le plus approprié</w:t>
            </w:r>
          </w:p>
        </w:tc>
        <w:tc>
          <w:tcPr>
            <w:tcW w:w="3070" w:type="dxa"/>
            <w:shd w:val="clear" w:color="auto" w:fill="auto"/>
          </w:tcPr>
          <w:p w14:paraId="44C6CF1E" w14:textId="77777777" w:rsidR="009A3BEE" w:rsidRDefault="009A3BEE" w:rsidP="00C335ED">
            <w:pPr>
              <w:rPr>
                <w:rFonts w:ascii="Arial" w:eastAsia="Arial" w:hAnsi="Arial" w:cs="Arial"/>
                <w:color w:val="000000"/>
                <w:sz w:val="20"/>
                <w:szCs w:val="20"/>
              </w:rPr>
            </w:pPr>
          </w:p>
          <w:p w14:paraId="1A0483F3" w14:textId="77777777" w:rsidR="009A3BEE" w:rsidRDefault="009A3BEE" w:rsidP="00C335ED">
            <w:pPr>
              <w:rPr>
                <w:rFonts w:ascii="Arial" w:eastAsia="Arial" w:hAnsi="Arial" w:cs="Arial"/>
                <w:color w:val="000000"/>
                <w:sz w:val="20"/>
                <w:szCs w:val="20"/>
              </w:rPr>
            </w:pPr>
          </w:p>
          <w:p w14:paraId="3A46B0C8" w14:textId="77777777" w:rsidR="009A3BEE" w:rsidRP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Les profils des clients du point de vente sont identifiés parmi les différents profils de la clientèle.</w:t>
            </w:r>
          </w:p>
          <w:p w14:paraId="44F8C8A4" w14:textId="77777777" w:rsidR="009A3BEE" w:rsidRP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Le comportement d’achat des clients est connu.</w:t>
            </w:r>
          </w:p>
          <w:p w14:paraId="17360935" w14:textId="77777777" w:rsidR="009A3BEE" w:rsidRP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Les principes de segmentation du profil client sont appliqués</w:t>
            </w:r>
          </w:p>
          <w:p w14:paraId="0F0BF0A0" w14:textId="77777777" w:rsidR="009A3BEE" w:rsidRP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 xml:space="preserve">La prise de contact avec l’interlocuteur identifié est conforme aux usages de l’organisation. </w:t>
            </w:r>
          </w:p>
          <w:p w14:paraId="581AF0B5" w14:textId="77777777" w:rsidR="009A3BEE" w:rsidRP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La communication verbale et non verbale, la posture et la tenue sont adaptées à la situation et à l’interlocuteur.</w:t>
            </w:r>
          </w:p>
          <w:p w14:paraId="1C912DA4" w14:textId="77777777" w:rsid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Les besoins potentiels des clients sont détectés.</w:t>
            </w:r>
          </w:p>
        </w:tc>
      </w:tr>
      <w:tr w:rsidR="009A3BEE" w14:paraId="288B9688" w14:textId="77777777" w:rsidTr="00C335ED">
        <w:tc>
          <w:tcPr>
            <w:tcW w:w="3118" w:type="dxa"/>
            <w:gridSpan w:val="2"/>
            <w:vMerge/>
            <w:shd w:val="clear" w:color="auto" w:fill="auto"/>
          </w:tcPr>
          <w:p w14:paraId="32C5C351" w14:textId="77777777" w:rsidR="009A3BEE" w:rsidRDefault="009A3BEE" w:rsidP="00C335ED">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67E2B684" w14:textId="77777777" w:rsidR="009A3BEE" w:rsidRDefault="009A3BEE" w:rsidP="00C335ED">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7F80D9B7" w14:textId="77777777" w:rsidR="009A3BEE" w:rsidRPr="00834705" w:rsidRDefault="009A3BEE" w:rsidP="00C335ED">
            <w:pPr>
              <w:spacing w:line="276" w:lineRule="auto"/>
              <w:rPr>
                <w:rFonts w:ascii="Arial" w:eastAsia="Arial" w:hAnsi="Arial" w:cs="Arial"/>
                <w:bCs/>
                <w:color w:val="000000"/>
                <w:sz w:val="20"/>
                <w:szCs w:val="20"/>
              </w:rPr>
            </w:pPr>
            <w:r w:rsidRPr="00834705">
              <w:rPr>
                <w:rFonts w:ascii="Arial" w:eastAsia="Arial" w:hAnsi="Arial" w:cs="Arial"/>
                <w:bCs/>
                <w:color w:val="000000"/>
                <w:sz w:val="20"/>
                <w:szCs w:val="20"/>
              </w:rPr>
              <w:t xml:space="preserve">C1.5.3- </w:t>
            </w:r>
            <w:r w:rsidRPr="00834705">
              <w:rPr>
                <w:rFonts w:ascii="Arial" w:eastAsia="Arial" w:hAnsi="Arial" w:cs="Arial"/>
                <w:b/>
                <w:color w:val="000000"/>
                <w:sz w:val="20"/>
                <w:szCs w:val="20"/>
              </w:rPr>
              <w:t>Gérer</w:t>
            </w:r>
            <w:r w:rsidRPr="00834705">
              <w:rPr>
                <w:rFonts w:ascii="Arial" w:eastAsia="Arial" w:hAnsi="Arial" w:cs="Arial"/>
                <w:bCs/>
                <w:color w:val="000000"/>
                <w:sz w:val="20"/>
                <w:szCs w:val="20"/>
              </w:rPr>
              <w:t xml:space="preserve"> les flux </w:t>
            </w:r>
          </w:p>
          <w:p w14:paraId="0D2D33AD" w14:textId="77777777" w:rsidR="009A3BEE" w:rsidRPr="00834705" w:rsidRDefault="009A3BEE" w:rsidP="00C335ED">
            <w:pPr>
              <w:widowControl/>
              <w:numPr>
                <w:ilvl w:val="0"/>
                <w:numId w:val="34"/>
              </w:numPr>
              <w:autoSpaceDE/>
              <w:autoSpaceDN/>
              <w:ind w:left="663"/>
              <w:rPr>
                <w:rFonts w:ascii="Arial" w:eastAsia="Arial" w:hAnsi="Arial" w:cs="Arial"/>
                <w:color w:val="000000"/>
                <w:sz w:val="20"/>
                <w:szCs w:val="20"/>
              </w:rPr>
            </w:pPr>
            <w:r w:rsidRPr="00834705">
              <w:rPr>
                <w:rFonts w:ascii="Arial" w:eastAsia="Arial" w:hAnsi="Arial" w:cs="Arial"/>
                <w:color w:val="000000"/>
                <w:sz w:val="20"/>
                <w:szCs w:val="20"/>
              </w:rPr>
              <w:t>Identifier les paramètres générant les flux</w:t>
            </w:r>
          </w:p>
          <w:p w14:paraId="1A24206F" w14:textId="77777777" w:rsidR="009A3BEE" w:rsidRPr="00834705" w:rsidRDefault="009A3BEE" w:rsidP="00C335ED">
            <w:pPr>
              <w:widowControl/>
              <w:numPr>
                <w:ilvl w:val="0"/>
                <w:numId w:val="34"/>
              </w:numPr>
              <w:autoSpaceDE/>
              <w:autoSpaceDN/>
              <w:ind w:left="663"/>
              <w:rPr>
                <w:rFonts w:ascii="Arial" w:eastAsia="Arial" w:hAnsi="Arial" w:cs="Arial"/>
                <w:color w:val="000000"/>
                <w:sz w:val="20"/>
                <w:szCs w:val="20"/>
              </w:rPr>
            </w:pPr>
            <w:r w:rsidRPr="00834705">
              <w:rPr>
                <w:rFonts w:ascii="Arial" w:eastAsia="Arial" w:hAnsi="Arial" w:cs="Arial"/>
                <w:color w:val="000000"/>
                <w:sz w:val="20"/>
                <w:szCs w:val="20"/>
              </w:rPr>
              <w:t>Apprécier l’impact des flux sur l’attente des clients</w:t>
            </w:r>
          </w:p>
        </w:tc>
        <w:tc>
          <w:tcPr>
            <w:tcW w:w="3070" w:type="dxa"/>
            <w:shd w:val="clear" w:color="auto" w:fill="auto"/>
          </w:tcPr>
          <w:p w14:paraId="76FCF8B8" w14:textId="77777777" w:rsidR="009A3BEE" w:rsidRDefault="009A3BEE" w:rsidP="00C335ED">
            <w:pPr>
              <w:rPr>
                <w:rFonts w:ascii="Arial" w:eastAsia="Arial" w:hAnsi="Arial" w:cs="Arial"/>
                <w:color w:val="000000"/>
                <w:sz w:val="20"/>
                <w:szCs w:val="20"/>
              </w:rPr>
            </w:pPr>
          </w:p>
          <w:p w14:paraId="61DEA619" w14:textId="77777777" w:rsidR="009A3BEE" w:rsidRP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 xml:space="preserve">Les indicateurs de mesure sont pertinents et adaptés à l’ampleur du flux </w:t>
            </w:r>
          </w:p>
          <w:p w14:paraId="359705A5" w14:textId="77777777" w:rsidR="009A3BEE" w:rsidRP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 xml:space="preserve">Les signaux d’alerte sont repérés et pris en compte </w:t>
            </w:r>
          </w:p>
          <w:p w14:paraId="7DC04861" w14:textId="77777777" w:rsidR="009A3BEE" w:rsidRP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 xml:space="preserve">Des actions efficaces sont menées pour accompagner l’attente, notamment en collaboration avec d’autres personnels, et en particulier avec le personnel de sécurité  </w:t>
            </w:r>
          </w:p>
          <w:p w14:paraId="54A5AF57" w14:textId="77777777" w:rsidR="009A3BEE" w:rsidRP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lastRenderedPageBreak/>
              <w:t>Une organisation efficace permet d’optimiser le temps d’attente</w:t>
            </w:r>
          </w:p>
          <w:p w14:paraId="7344916A" w14:textId="77777777" w:rsidR="009A3BEE" w:rsidRDefault="009A3BEE" w:rsidP="00C335ED">
            <w:pPr>
              <w:rPr>
                <w:rFonts w:ascii="Arial" w:eastAsia="Arial" w:hAnsi="Arial" w:cs="Arial"/>
                <w:color w:val="000000"/>
                <w:sz w:val="20"/>
                <w:szCs w:val="20"/>
              </w:rPr>
            </w:pPr>
          </w:p>
        </w:tc>
      </w:tr>
      <w:tr w:rsidR="009A3BEE" w14:paraId="42C50B67" w14:textId="77777777" w:rsidTr="00C335ED">
        <w:tc>
          <w:tcPr>
            <w:tcW w:w="3118" w:type="dxa"/>
            <w:gridSpan w:val="2"/>
            <w:vMerge/>
            <w:shd w:val="clear" w:color="auto" w:fill="auto"/>
          </w:tcPr>
          <w:p w14:paraId="0E1A9F2C" w14:textId="77777777" w:rsidR="009A3BEE" w:rsidRDefault="009A3BEE" w:rsidP="00C335ED">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2E592491" w14:textId="77777777" w:rsidR="009A3BEE" w:rsidRDefault="009A3BEE" w:rsidP="00C335ED">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2CDC9064" w14:textId="77777777" w:rsidR="009A3BEE" w:rsidRPr="00834705" w:rsidRDefault="009A3BEE" w:rsidP="00C335ED">
            <w:pPr>
              <w:spacing w:line="276" w:lineRule="auto"/>
              <w:rPr>
                <w:rFonts w:ascii="Arial" w:eastAsia="Arial" w:hAnsi="Arial" w:cs="Arial"/>
                <w:bCs/>
                <w:color w:val="000000"/>
                <w:sz w:val="20"/>
                <w:szCs w:val="20"/>
              </w:rPr>
            </w:pPr>
            <w:r w:rsidRPr="00834705">
              <w:rPr>
                <w:rFonts w:ascii="Arial" w:eastAsia="Arial" w:hAnsi="Arial" w:cs="Arial"/>
                <w:bCs/>
                <w:color w:val="000000"/>
                <w:sz w:val="20"/>
                <w:szCs w:val="20"/>
              </w:rPr>
              <w:t xml:space="preserve">C1.5.4- </w:t>
            </w:r>
            <w:r w:rsidRPr="00834705">
              <w:rPr>
                <w:rFonts w:ascii="Arial" w:eastAsia="Arial" w:hAnsi="Arial" w:cs="Arial"/>
                <w:b/>
                <w:color w:val="000000"/>
                <w:sz w:val="20"/>
                <w:szCs w:val="20"/>
              </w:rPr>
              <w:t>Gérer</w:t>
            </w:r>
            <w:r w:rsidRPr="00834705">
              <w:rPr>
                <w:rFonts w:ascii="Arial" w:eastAsia="Arial" w:hAnsi="Arial" w:cs="Arial"/>
                <w:bCs/>
                <w:color w:val="000000"/>
                <w:sz w:val="20"/>
                <w:szCs w:val="20"/>
              </w:rPr>
              <w:t xml:space="preserve"> les conflits éventuels</w:t>
            </w:r>
          </w:p>
          <w:p w14:paraId="249C0B45" w14:textId="77777777" w:rsidR="009A3BEE" w:rsidRPr="00834705" w:rsidRDefault="009A3BEE" w:rsidP="00C335ED">
            <w:pPr>
              <w:widowControl/>
              <w:numPr>
                <w:ilvl w:val="0"/>
                <w:numId w:val="34"/>
              </w:numPr>
              <w:autoSpaceDE/>
              <w:autoSpaceDN/>
              <w:ind w:left="663"/>
              <w:rPr>
                <w:rFonts w:ascii="Arial" w:eastAsia="Arial" w:hAnsi="Arial" w:cs="Arial"/>
                <w:color w:val="000000"/>
                <w:sz w:val="20"/>
                <w:szCs w:val="20"/>
              </w:rPr>
            </w:pPr>
            <w:r w:rsidRPr="00834705">
              <w:rPr>
                <w:rFonts w:ascii="Arial" w:eastAsia="Arial" w:hAnsi="Arial" w:cs="Arial"/>
                <w:color w:val="000000"/>
                <w:sz w:val="20"/>
                <w:szCs w:val="20"/>
              </w:rPr>
              <w:t xml:space="preserve">Prévenir et gérer les situations conflictuelles </w:t>
            </w:r>
          </w:p>
          <w:p w14:paraId="11691FB9" w14:textId="77777777" w:rsidR="009A3BEE" w:rsidRPr="00834705" w:rsidRDefault="009A3BEE" w:rsidP="00C335ED">
            <w:pPr>
              <w:widowControl/>
              <w:numPr>
                <w:ilvl w:val="0"/>
                <w:numId w:val="34"/>
              </w:numPr>
              <w:autoSpaceDE/>
              <w:autoSpaceDN/>
              <w:ind w:left="663"/>
              <w:rPr>
                <w:rFonts w:ascii="Arial" w:eastAsia="Arial" w:hAnsi="Arial" w:cs="Arial"/>
                <w:color w:val="000000"/>
                <w:sz w:val="20"/>
                <w:szCs w:val="20"/>
              </w:rPr>
            </w:pPr>
            <w:r w:rsidRPr="00834705">
              <w:rPr>
                <w:rFonts w:ascii="Arial" w:eastAsia="Arial" w:hAnsi="Arial" w:cs="Arial"/>
                <w:color w:val="000000"/>
                <w:sz w:val="20"/>
                <w:szCs w:val="20"/>
              </w:rPr>
              <w:t>Gérer son stress</w:t>
            </w:r>
          </w:p>
        </w:tc>
        <w:tc>
          <w:tcPr>
            <w:tcW w:w="3070" w:type="dxa"/>
            <w:shd w:val="clear" w:color="auto" w:fill="auto"/>
          </w:tcPr>
          <w:p w14:paraId="08F2C4E4" w14:textId="77777777" w:rsidR="009A3BEE" w:rsidRP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Les motifs d’insatisfaction du client sont repérés et une réponse appropriée est apportée.</w:t>
            </w:r>
          </w:p>
          <w:p w14:paraId="647819A5" w14:textId="77777777" w:rsidR="009A3BEE" w:rsidRP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Les techniques de gestion de la relation conflictuelle sont appliquées.</w:t>
            </w:r>
          </w:p>
          <w:p w14:paraId="6E7CBF55" w14:textId="77777777" w:rsidR="009A3BEE" w:rsidRDefault="009A3BEE" w:rsidP="00C335ED">
            <w:pPr>
              <w:spacing w:before="20" w:after="20"/>
              <w:rPr>
                <w:rFonts w:ascii="Arial" w:eastAsia="Arial" w:hAnsi="Arial" w:cs="Arial"/>
                <w:color w:val="000000"/>
                <w:sz w:val="20"/>
                <w:szCs w:val="20"/>
              </w:rPr>
            </w:pPr>
          </w:p>
        </w:tc>
      </w:tr>
      <w:tr w:rsidR="009A3BEE" w14:paraId="6076E983" w14:textId="77777777" w:rsidTr="00C335ED">
        <w:tc>
          <w:tcPr>
            <w:tcW w:w="3118" w:type="dxa"/>
            <w:gridSpan w:val="2"/>
            <w:vMerge/>
            <w:shd w:val="clear" w:color="auto" w:fill="auto"/>
          </w:tcPr>
          <w:p w14:paraId="1C533B12" w14:textId="77777777" w:rsidR="009A3BEE" w:rsidRDefault="009A3BEE" w:rsidP="00C335ED">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400DF469" w14:textId="77777777" w:rsidR="009A3BEE" w:rsidRDefault="009A3BEE" w:rsidP="00C335ED">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726635EF" w14:textId="77777777" w:rsidR="009A3BEE" w:rsidRPr="00834705" w:rsidRDefault="009A3BEE" w:rsidP="00C335ED">
            <w:pPr>
              <w:spacing w:line="276" w:lineRule="auto"/>
              <w:rPr>
                <w:rFonts w:ascii="Arial" w:eastAsia="Arial" w:hAnsi="Arial" w:cs="Arial"/>
                <w:bCs/>
                <w:color w:val="000000"/>
                <w:sz w:val="20"/>
                <w:szCs w:val="20"/>
              </w:rPr>
            </w:pPr>
            <w:r w:rsidRPr="00834705">
              <w:rPr>
                <w:rFonts w:ascii="Arial" w:eastAsia="Arial" w:hAnsi="Arial" w:cs="Arial"/>
                <w:bCs/>
                <w:color w:val="000000"/>
                <w:sz w:val="20"/>
                <w:szCs w:val="20"/>
              </w:rPr>
              <w:t xml:space="preserve">C.1.5.5 </w:t>
            </w:r>
            <w:r w:rsidRPr="00834705">
              <w:rPr>
                <w:rFonts w:ascii="Arial" w:eastAsia="Arial" w:hAnsi="Arial" w:cs="Arial"/>
                <w:b/>
                <w:color w:val="000000"/>
                <w:sz w:val="20"/>
                <w:szCs w:val="20"/>
              </w:rPr>
              <w:t>Suivi et fidélisation</w:t>
            </w:r>
            <w:r w:rsidRPr="00834705">
              <w:rPr>
                <w:rFonts w:ascii="Arial" w:eastAsia="Arial" w:hAnsi="Arial" w:cs="Arial"/>
                <w:bCs/>
                <w:color w:val="000000"/>
                <w:sz w:val="20"/>
                <w:szCs w:val="20"/>
              </w:rPr>
              <w:t xml:space="preserve"> du client</w:t>
            </w:r>
          </w:p>
          <w:p w14:paraId="56301134" w14:textId="77777777" w:rsidR="009A3BEE" w:rsidRPr="00834705" w:rsidRDefault="009A3BEE" w:rsidP="00C335ED">
            <w:pPr>
              <w:widowControl/>
              <w:numPr>
                <w:ilvl w:val="0"/>
                <w:numId w:val="34"/>
              </w:numPr>
              <w:autoSpaceDE/>
              <w:autoSpaceDN/>
              <w:ind w:left="663"/>
              <w:rPr>
                <w:rFonts w:ascii="Arial" w:eastAsia="Arial" w:hAnsi="Arial" w:cs="Arial"/>
                <w:bCs/>
                <w:color w:val="000000"/>
                <w:sz w:val="20"/>
                <w:szCs w:val="20"/>
              </w:rPr>
            </w:pPr>
            <w:r w:rsidRPr="00834705">
              <w:rPr>
                <w:rFonts w:ascii="Arial" w:eastAsia="Arial" w:hAnsi="Arial" w:cs="Arial"/>
                <w:color w:val="000000"/>
                <w:sz w:val="20"/>
                <w:szCs w:val="20"/>
              </w:rPr>
              <w:t>Assurer le suivi de la relation client</w:t>
            </w:r>
          </w:p>
        </w:tc>
        <w:tc>
          <w:tcPr>
            <w:tcW w:w="3070" w:type="dxa"/>
            <w:shd w:val="clear" w:color="auto" w:fill="auto"/>
          </w:tcPr>
          <w:p w14:paraId="0D10C9A4" w14:textId="77777777" w:rsidR="009A3BEE" w:rsidRP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La satisfaction et la fidélisation sont favorisées par des attitudes professionnelles adaptées.</w:t>
            </w:r>
          </w:p>
          <w:p w14:paraId="58145292" w14:textId="77777777" w:rsidR="009A3BEE" w:rsidRP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Les sources d’insatisfaction sont repérées et des solutions peuvent être appliquées pour améliorer le confort d’achat du client.</w:t>
            </w:r>
          </w:p>
          <w:p w14:paraId="1EB09B82" w14:textId="77777777" w:rsidR="009A3BEE" w:rsidRPr="009A3BEE" w:rsidRDefault="009A3BEE" w:rsidP="00C335ED">
            <w:pPr>
              <w:rPr>
                <w:rFonts w:ascii="Arial" w:eastAsia="Arial" w:hAnsi="Arial" w:cs="Arial"/>
                <w:color w:val="000000"/>
                <w:sz w:val="20"/>
                <w:szCs w:val="20"/>
              </w:rPr>
            </w:pPr>
            <w:r w:rsidRPr="009A3BEE">
              <w:rPr>
                <w:rFonts w:ascii="Arial" w:eastAsia="Arial" w:hAnsi="Arial" w:cs="Arial"/>
                <w:color w:val="000000"/>
                <w:sz w:val="20"/>
                <w:szCs w:val="20"/>
              </w:rPr>
              <w:t>Les procédures et services de l’organisation sont mis en œuvre pour satisfaire et fidéliser le client.</w:t>
            </w:r>
          </w:p>
          <w:p w14:paraId="784A965A" w14:textId="77777777" w:rsidR="009A3BEE" w:rsidRDefault="009A3BEE" w:rsidP="00C335ED">
            <w:pPr>
              <w:rPr>
                <w:rFonts w:ascii="Arial" w:eastAsia="Arial" w:hAnsi="Arial" w:cs="Arial"/>
                <w:color w:val="000000"/>
                <w:sz w:val="20"/>
                <w:szCs w:val="20"/>
              </w:rPr>
            </w:pPr>
          </w:p>
        </w:tc>
      </w:tr>
    </w:tbl>
    <w:p w14:paraId="1B327787" w14:textId="136AF915" w:rsidR="00BF0C69" w:rsidRDefault="009A3BEE" w:rsidP="009A3BEE">
      <w:pPr>
        <w:tabs>
          <w:tab w:val="left" w:pos="1426"/>
        </w:tabs>
      </w:pPr>
      <w:r>
        <w:tab/>
      </w:r>
    </w:p>
    <w:p w14:paraId="09E25C32" w14:textId="4BF79B2B" w:rsidR="009A3BEE" w:rsidRDefault="009A3BEE" w:rsidP="009A3BEE">
      <w:pPr>
        <w:tabs>
          <w:tab w:val="left" w:pos="1426"/>
        </w:tabs>
      </w:pPr>
    </w:p>
    <w:p w14:paraId="75089284" w14:textId="77777777" w:rsidR="009A3BEE" w:rsidRDefault="009A3BEE" w:rsidP="009A3BEE">
      <w:pPr>
        <w:tabs>
          <w:tab w:val="left" w:pos="1426"/>
        </w:tabs>
      </w:pPr>
    </w:p>
    <w:p w14:paraId="2AF3E2A9" w14:textId="77777777" w:rsidR="00BF0C69" w:rsidRDefault="00BF0C69" w:rsidP="00BF0C69"/>
    <w:p w14:paraId="694B3686" w14:textId="77777777" w:rsidR="00BF0C69" w:rsidRDefault="00BF0C69" w:rsidP="00BF0C69"/>
    <w:p w14:paraId="05779750" w14:textId="77777777" w:rsidR="00BF0C69" w:rsidRDefault="00BF0C69" w:rsidP="00BF0C69">
      <w:pPr>
        <w:widowControl/>
        <w:autoSpaceDE/>
        <w:autoSpaceDN/>
        <w:spacing w:after="160" w:line="259" w:lineRule="auto"/>
      </w:pPr>
      <w:r>
        <w:br w:type="page"/>
      </w:r>
    </w:p>
    <w:p w14:paraId="57F4895D" w14:textId="77777777" w:rsidR="00BF0C69" w:rsidRDefault="00BF0C69" w:rsidP="00BF0C69"/>
    <w:p w14:paraId="5B46A28E" w14:textId="77777777" w:rsidR="00BF0C69" w:rsidRDefault="00BF0C69" w:rsidP="00BF0C69">
      <w:r>
        <w:t>`</w:t>
      </w: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9"/>
        <w:gridCol w:w="1699"/>
        <w:gridCol w:w="475"/>
        <w:gridCol w:w="3402"/>
        <w:gridCol w:w="3070"/>
      </w:tblGrid>
      <w:tr w:rsidR="00BF0C69" w14:paraId="39265AA9" w14:textId="77777777" w:rsidTr="00A60E72">
        <w:tc>
          <w:tcPr>
            <w:tcW w:w="1419" w:type="dxa"/>
            <w:vMerge w:val="restart"/>
            <w:shd w:val="clear" w:color="auto" w:fill="ED7D31"/>
            <w:vAlign w:val="center"/>
          </w:tcPr>
          <w:p w14:paraId="3FD6FF66" w14:textId="77777777" w:rsidR="00BF0C69" w:rsidRDefault="00BF0C69" w:rsidP="00A60E72">
            <w:pPr>
              <w:jc w:val="center"/>
              <w:rPr>
                <w:rFonts w:ascii="Arial" w:eastAsia="Arial" w:hAnsi="Arial" w:cs="Arial"/>
                <w:color w:val="000000"/>
                <w:sz w:val="20"/>
                <w:szCs w:val="20"/>
              </w:rPr>
            </w:pPr>
            <w:r>
              <w:rPr>
                <w:rFonts w:ascii="Arial" w:eastAsia="Arial" w:hAnsi="Arial" w:cs="Arial"/>
                <w:b/>
                <w:color w:val="000000"/>
                <w:sz w:val="20"/>
                <w:szCs w:val="20"/>
              </w:rPr>
              <w:t>C1.6</w:t>
            </w:r>
          </w:p>
        </w:tc>
        <w:tc>
          <w:tcPr>
            <w:tcW w:w="8646" w:type="dxa"/>
            <w:gridSpan w:val="4"/>
            <w:shd w:val="clear" w:color="auto" w:fill="B6DDE8" w:themeFill="accent5" w:themeFillTint="66"/>
          </w:tcPr>
          <w:p w14:paraId="3610AF6B"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EXPLOITER UNE INSTALLATION</w:t>
            </w:r>
          </w:p>
        </w:tc>
      </w:tr>
      <w:tr w:rsidR="00BF0C69" w14:paraId="66489EF4" w14:textId="77777777" w:rsidTr="00A60E72">
        <w:tc>
          <w:tcPr>
            <w:tcW w:w="1419" w:type="dxa"/>
            <w:vMerge/>
            <w:shd w:val="clear" w:color="auto" w:fill="ED7D31"/>
            <w:vAlign w:val="center"/>
          </w:tcPr>
          <w:p w14:paraId="0F70E77B"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8646" w:type="dxa"/>
            <w:gridSpan w:val="4"/>
            <w:shd w:val="clear" w:color="auto" w:fill="ED7D31"/>
          </w:tcPr>
          <w:p w14:paraId="796D043D"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Intervenir et réguler</w:t>
            </w:r>
          </w:p>
        </w:tc>
      </w:tr>
      <w:tr w:rsidR="00BF0C69" w14:paraId="7473263C" w14:textId="77777777" w:rsidTr="00A60E72">
        <w:tc>
          <w:tcPr>
            <w:tcW w:w="3118" w:type="dxa"/>
            <w:gridSpan w:val="2"/>
            <w:shd w:val="clear" w:color="auto" w:fill="D9D9D9"/>
            <w:vAlign w:val="center"/>
          </w:tcPr>
          <w:p w14:paraId="0B06EE28"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Compétences associées </w:t>
            </w:r>
          </w:p>
        </w:tc>
        <w:tc>
          <w:tcPr>
            <w:tcW w:w="6947" w:type="dxa"/>
            <w:gridSpan w:val="3"/>
            <w:shd w:val="clear" w:color="auto" w:fill="auto"/>
            <w:vAlign w:val="center"/>
          </w:tcPr>
          <w:p w14:paraId="23EB1D25" w14:textId="77777777" w:rsidR="00BF0C69" w:rsidRDefault="00BF0C69" w:rsidP="00A60E72">
            <w:pPr>
              <w:rPr>
                <w:rFonts w:ascii="Arial" w:eastAsia="Arial" w:hAnsi="Arial" w:cs="Arial"/>
                <w:b/>
                <w:color w:val="000000"/>
                <w:sz w:val="18"/>
                <w:szCs w:val="18"/>
              </w:rPr>
            </w:pPr>
            <w:r>
              <w:rPr>
                <w:rFonts w:ascii="Arial" w:eastAsia="Arial" w:hAnsi="Arial" w:cs="Arial"/>
                <w:b/>
                <w:color w:val="000000"/>
                <w:sz w:val="18"/>
                <w:szCs w:val="18"/>
              </w:rPr>
              <w:t>C1.1 :</w:t>
            </w:r>
            <w:r>
              <w:rPr>
                <w:rFonts w:ascii="Arial" w:eastAsia="Arial" w:hAnsi="Arial" w:cs="Arial"/>
                <w:color w:val="000000"/>
                <w:sz w:val="18"/>
                <w:szCs w:val="18"/>
              </w:rPr>
              <w:t xml:space="preserve"> Identifier et maîtriser les risques ……</w:t>
            </w:r>
            <w:r>
              <w:rPr>
                <w:rFonts w:ascii="Arial" w:eastAsia="Arial" w:hAnsi="Arial" w:cs="Arial"/>
                <w:b/>
                <w:color w:val="000000"/>
                <w:sz w:val="18"/>
                <w:szCs w:val="18"/>
              </w:rPr>
              <w:t xml:space="preserve"> </w:t>
            </w:r>
          </w:p>
          <w:p w14:paraId="0DC9D927" w14:textId="77777777" w:rsidR="00BF0C69" w:rsidRDefault="00BF0C69" w:rsidP="00A60E72">
            <w:pPr>
              <w:rPr>
                <w:rFonts w:ascii="Arial" w:eastAsia="Arial" w:hAnsi="Arial" w:cs="Arial"/>
                <w:b/>
                <w:color w:val="000000"/>
                <w:sz w:val="18"/>
                <w:szCs w:val="18"/>
              </w:rPr>
            </w:pPr>
            <w:r>
              <w:rPr>
                <w:rFonts w:ascii="Arial" w:eastAsia="Arial" w:hAnsi="Arial" w:cs="Arial"/>
                <w:b/>
                <w:color w:val="000000"/>
                <w:sz w:val="18"/>
                <w:szCs w:val="18"/>
              </w:rPr>
              <w:t>C1.4 :</w:t>
            </w:r>
            <w:r>
              <w:rPr>
                <w:rFonts w:ascii="Arial" w:eastAsia="Arial" w:hAnsi="Arial" w:cs="Arial"/>
                <w:color w:val="000000"/>
                <w:sz w:val="18"/>
                <w:szCs w:val="18"/>
              </w:rPr>
              <w:t xml:space="preserve"> Identifier et maitriser les procédures, les règlementations</w:t>
            </w:r>
            <w:r>
              <w:rPr>
                <w:rFonts w:ascii="Arial" w:eastAsia="Arial" w:hAnsi="Arial" w:cs="Arial"/>
                <w:b/>
                <w:color w:val="000000"/>
                <w:sz w:val="18"/>
                <w:szCs w:val="18"/>
              </w:rPr>
              <w:t xml:space="preserve"> </w:t>
            </w:r>
          </w:p>
          <w:p w14:paraId="139C764D" w14:textId="77777777" w:rsidR="00BF0C69" w:rsidRDefault="00BF0C69" w:rsidP="00A60E72">
            <w:pPr>
              <w:rPr>
                <w:rFonts w:ascii="Arial" w:eastAsia="Arial" w:hAnsi="Arial" w:cs="Arial"/>
                <w:b/>
                <w:color w:val="000000"/>
                <w:sz w:val="20"/>
                <w:szCs w:val="20"/>
                <w:highlight w:val="cyan"/>
              </w:rPr>
            </w:pPr>
            <w:r>
              <w:rPr>
                <w:rFonts w:ascii="Arial" w:eastAsia="Arial" w:hAnsi="Arial" w:cs="Arial"/>
                <w:b/>
                <w:color w:val="000000"/>
                <w:sz w:val="18"/>
                <w:szCs w:val="18"/>
              </w:rPr>
              <w:t>C2.6 :</w:t>
            </w:r>
            <w:r>
              <w:rPr>
                <w:rFonts w:ascii="Arial" w:eastAsia="Arial" w:hAnsi="Arial" w:cs="Arial"/>
                <w:color w:val="000000"/>
                <w:sz w:val="18"/>
                <w:szCs w:val="18"/>
              </w:rPr>
              <w:t xml:space="preserve"> Communiquer, rendre compte à l’écrit et/ou à l’oral</w:t>
            </w:r>
          </w:p>
        </w:tc>
      </w:tr>
      <w:tr w:rsidR="00BF0C69" w14:paraId="093F0101" w14:textId="77777777" w:rsidTr="00A60E72">
        <w:tc>
          <w:tcPr>
            <w:tcW w:w="3118" w:type="dxa"/>
            <w:gridSpan w:val="2"/>
            <w:shd w:val="clear" w:color="auto" w:fill="D9D9D9"/>
            <w:vAlign w:val="center"/>
          </w:tcPr>
          <w:p w14:paraId="008EC9D5" w14:textId="77777777" w:rsidR="00BF0C69" w:rsidRDefault="00BF0C69" w:rsidP="00A60E72">
            <w:pPr>
              <w:pBdr>
                <w:top w:val="nil"/>
                <w:left w:val="nil"/>
                <w:bottom w:val="nil"/>
                <w:right w:val="nil"/>
                <w:between w:val="nil"/>
              </w:pBdr>
              <w:jc w:val="center"/>
              <w:rPr>
                <w:rFonts w:ascii="Arial" w:eastAsia="Arial" w:hAnsi="Arial" w:cs="Arial"/>
                <w:b/>
                <w:i/>
                <w:color w:val="000000"/>
                <w:sz w:val="20"/>
                <w:szCs w:val="20"/>
              </w:rPr>
            </w:pPr>
            <w:r>
              <w:rPr>
                <w:rFonts w:ascii="Arial" w:eastAsia="Arial" w:hAnsi="Arial" w:cs="Arial"/>
                <w:b/>
                <w:i/>
                <w:color w:val="000000"/>
                <w:sz w:val="20"/>
                <w:szCs w:val="20"/>
              </w:rPr>
              <w:t>Données</w:t>
            </w:r>
          </w:p>
        </w:tc>
        <w:tc>
          <w:tcPr>
            <w:tcW w:w="3877" w:type="dxa"/>
            <w:gridSpan w:val="2"/>
            <w:shd w:val="clear" w:color="auto" w:fill="D9D9D9"/>
            <w:vAlign w:val="center"/>
          </w:tcPr>
          <w:p w14:paraId="00E19194"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Actions</w:t>
            </w:r>
          </w:p>
        </w:tc>
        <w:tc>
          <w:tcPr>
            <w:tcW w:w="3070" w:type="dxa"/>
            <w:shd w:val="clear" w:color="auto" w:fill="D9D9D9"/>
            <w:vAlign w:val="center"/>
          </w:tcPr>
          <w:p w14:paraId="689A79C9"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Indicateurs d’évaluation</w:t>
            </w:r>
          </w:p>
        </w:tc>
      </w:tr>
      <w:tr w:rsidR="00BF0C69" w14:paraId="3FF6B068" w14:textId="77777777" w:rsidTr="00A60E72">
        <w:tc>
          <w:tcPr>
            <w:tcW w:w="3118" w:type="dxa"/>
            <w:gridSpan w:val="2"/>
            <w:vMerge w:val="restart"/>
            <w:shd w:val="clear" w:color="auto" w:fill="auto"/>
          </w:tcPr>
          <w:p w14:paraId="51163A96" w14:textId="77777777" w:rsidR="00BF0C69" w:rsidRDefault="00BF0C69" w:rsidP="00A60E72">
            <w:pPr>
              <w:ind w:left="315"/>
              <w:rPr>
                <w:rFonts w:ascii="Arial" w:eastAsia="Arial" w:hAnsi="Arial" w:cs="Arial"/>
                <w:color w:val="000000"/>
                <w:sz w:val="20"/>
                <w:szCs w:val="20"/>
              </w:rPr>
            </w:pPr>
            <w:r>
              <w:rPr>
                <w:rFonts w:ascii="Arial" w:eastAsia="Arial" w:hAnsi="Arial" w:cs="Arial"/>
                <w:color w:val="000000"/>
                <w:sz w:val="20"/>
                <w:szCs w:val="20"/>
              </w:rPr>
              <w:t>L’installation et son environnement</w:t>
            </w:r>
          </w:p>
          <w:p w14:paraId="5CD2614F" w14:textId="77777777" w:rsidR="00BF0C69" w:rsidRDefault="00BF0C69" w:rsidP="00A60E72">
            <w:pPr>
              <w:ind w:left="315"/>
              <w:rPr>
                <w:rFonts w:ascii="Arial" w:eastAsia="Arial" w:hAnsi="Arial" w:cs="Arial"/>
                <w:color w:val="000000"/>
                <w:sz w:val="20"/>
                <w:szCs w:val="20"/>
              </w:rPr>
            </w:pPr>
          </w:p>
          <w:p w14:paraId="0DEC0538" w14:textId="77777777" w:rsidR="00BF0C69" w:rsidRDefault="00BF0C69" w:rsidP="00A60E72">
            <w:pPr>
              <w:ind w:left="315"/>
              <w:rPr>
                <w:rFonts w:ascii="Arial" w:eastAsia="Arial" w:hAnsi="Arial" w:cs="Arial"/>
                <w:b/>
                <w:color w:val="000000"/>
                <w:sz w:val="20"/>
                <w:szCs w:val="20"/>
              </w:rPr>
            </w:pPr>
            <w:r>
              <w:rPr>
                <w:rFonts w:ascii="Arial" w:eastAsia="Arial" w:hAnsi="Arial" w:cs="Arial"/>
                <w:b/>
                <w:color w:val="000000"/>
                <w:sz w:val="20"/>
                <w:szCs w:val="20"/>
              </w:rPr>
              <w:t>Tout ou partie des données suivantes (papier et/ou numérique) </w:t>
            </w:r>
          </w:p>
          <w:p w14:paraId="3290EFF0" w14:textId="77777777" w:rsidR="00BF0C69" w:rsidRDefault="00BF0C69" w:rsidP="00A60E72">
            <w:pPr>
              <w:ind w:left="185"/>
              <w:rPr>
                <w:rFonts w:ascii="Arial" w:eastAsia="Arial" w:hAnsi="Arial" w:cs="Arial"/>
                <w:color w:val="000000"/>
                <w:sz w:val="20"/>
                <w:szCs w:val="20"/>
              </w:rPr>
            </w:pPr>
          </w:p>
          <w:p w14:paraId="7D51A5AC" w14:textId="77777777" w:rsidR="00BF0C69" w:rsidRDefault="00BF0C69" w:rsidP="00A60E72">
            <w:pPr>
              <w:ind w:left="185"/>
              <w:rPr>
                <w:rFonts w:ascii="Arial" w:eastAsia="Arial" w:hAnsi="Arial" w:cs="Arial"/>
                <w:color w:val="000000"/>
                <w:sz w:val="20"/>
                <w:szCs w:val="20"/>
                <w:u w:val="single"/>
              </w:rPr>
            </w:pPr>
            <w:r>
              <w:rPr>
                <w:rFonts w:ascii="Arial" w:eastAsia="Arial" w:hAnsi="Arial" w:cs="Arial"/>
                <w:color w:val="000000"/>
                <w:sz w:val="20"/>
                <w:szCs w:val="20"/>
                <w:u w:val="single"/>
              </w:rPr>
              <w:t>Données :</w:t>
            </w:r>
          </w:p>
          <w:p w14:paraId="404DAF5F"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communication</w:t>
            </w:r>
          </w:p>
          <w:p w14:paraId="7F4D9AF6"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Consignes d’exploitation et de sécurité</w:t>
            </w:r>
          </w:p>
          <w:p w14:paraId="5F3ECC32"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EPI, EPC, EIS</w:t>
            </w:r>
          </w:p>
          <w:p w14:paraId="072C8BAF"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Procédures, modes opératoires, réglementations</w:t>
            </w:r>
          </w:p>
          <w:p w14:paraId="52F7732B"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Outils informatiques</w:t>
            </w:r>
          </w:p>
          <w:p w14:paraId="7A0A141B" w14:textId="77777777" w:rsidR="00BF0C69" w:rsidRDefault="00BF0C69" w:rsidP="00A60E72">
            <w:pPr>
              <w:ind w:left="185"/>
              <w:rPr>
                <w:rFonts w:ascii="Arial" w:eastAsia="Arial" w:hAnsi="Arial" w:cs="Arial"/>
                <w:color w:val="000000"/>
                <w:sz w:val="20"/>
                <w:szCs w:val="20"/>
              </w:rPr>
            </w:pPr>
          </w:p>
          <w:p w14:paraId="6FB247B1" w14:textId="77777777" w:rsidR="00BF0C69" w:rsidRDefault="00BF0C69" w:rsidP="00A60E72">
            <w:pPr>
              <w:ind w:left="185"/>
              <w:rPr>
                <w:rFonts w:ascii="Arial" w:eastAsia="Arial" w:hAnsi="Arial" w:cs="Arial"/>
                <w:color w:val="000000"/>
                <w:sz w:val="20"/>
                <w:szCs w:val="20"/>
              </w:rPr>
            </w:pPr>
          </w:p>
          <w:p w14:paraId="2575431E" w14:textId="77777777" w:rsidR="00BF0C69" w:rsidRDefault="00BF0C69" w:rsidP="00A60E72">
            <w:pPr>
              <w:ind w:left="185"/>
              <w:rPr>
                <w:rFonts w:ascii="Arial" w:eastAsia="Arial" w:hAnsi="Arial" w:cs="Arial"/>
                <w:color w:val="000000"/>
                <w:sz w:val="20"/>
                <w:szCs w:val="20"/>
                <w:u w:val="single"/>
              </w:rPr>
            </w:pPr>
            <w:r>
              <w:rPr>
                <w:rFonts w:ascii="Arial" w:eastAsia="Arial" w:hAnsi="Arial" w:cs="Arial"/>
                <w:color w:val="000000"/>
                <w:sz w:val="20"/>
                <w:szCs w:val="20"/>
                <w:u w:val="single"/>
              </w:rPr>
              <w:t>Documentation :</w:t>
            </w:r>
          </w:p>
          <w:p w14:paraId="1E9CAC71"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Organigramme de l’entreprise</w:t>
            </w:r>
          </w:p>
          <w:p w14:paraId="7B903D05"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Les références, procédures réglementaires, normatives et techniques</w:t>
            </w:r>
          </w:p>
          <w:p w14:paraId="6781DE14"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règlement d'exploitation et de police</w:t>
            </w:r>
          </w:p>
          <w:p w14:paraId="7C318971"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Historique de l’installation</w:t>
            </w:r>
          </w:p>
          <w:p w14:paraId="1372AEA3"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 unique d’évaluation des risques</w:t>
            </w:r>
          </w:p>
          <w:p w14:paraId="31A25CFC"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Plan de prévention</w:t>
            </w:r>
          </w:p>
          <w:p w14:paraId="3CD60B1C"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Dossier QHSE</w:t>
            </w:r>
          </w:p>
          <w:p w14:paraId="7A7509A9"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Registre d’exploitation</w:t>
            </w:r>
          </w:p>
          <w:p w14:paraId="77008616"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Le dossier technique constructeur</w:t>
            </w:r>
          </w:p>
          <w:p w14:paraId="6A24F732"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Documentation technique (outillages, composants, matériels, appareils de mesure …)</w:t>
            </w:r>
          </w:p>
          <w:p w14:paraId="272C2716" w14:textId="77777777" w:rsidR="00BF0C69" w:rsidRDefault="00BF0C69" w:rsidP="00A60E72">
            <w:pPr>
              <w:ind w:left="315"/>
              <w:rPr>
                <w:rFonts w:ascii="Arial" w:eastAsia="Arial" w:hAnsi="Arial" w:cs="Arial"/>
                <w:color w:val="FF0000"/>
                <w:sz w:val="20"/>
                <w:szCs w:val="20"/>
              </w:rPr>
            </w:pPr>
          </w:p>
        </w:tc>
        <w:tc>
          <w:tcPr>
            <w:tcW w:w="475" w:type="dxa"/>
            <w:vMerge w:val="restart"/>
            <w:shd w:val="clear" w:color="auto" w:fill="auto"/>
            <w:textDirection w:val="btLr"/>
            <w:vAlign w:val="center"/>
          </w:tcPr>
          <w:p w14:paraId="63E43C60" w14:textId="77777777" w:rsidR="00BF0C69" w:rsidRDefault="00BF0C69" w:rsidP="00A60E72">
            <w:pPr>
              <w:ind w:left="113" w:right="113"/>
              <w:jc w:val="center"/>
              <w:rPr>
                <w:rFonts w:ascii="Arial" w:eastAsia="Arial" w:hAnsi="Arial" w:cs="Arial"/>
                <w:b/>
                <w:color w:val="000000"/>
                <w:sz w:val="20"/>
                <w:szCs w:val="20"/>
              </w:rPr>
            </w:pPr>
            <w:r>
              <w:rPr>
                <w:rFonts w:ascii="Arial" w:eastAsia="Arial" w:hAnsi="Arial" w:cs="Arial"/>
                <w:b/>
                <w:color w:val="000000"/>
                <w:sz w:val="20"/>
                <w:szCs w:val="20"/>
              </w:rPr>
              <w:t>ALERTER</w:t>
            </w:r>
          </w:p>
        </w:tc>
        <w:tc>
          <w:tcPr>
            <w:tcW w:w="3402" w:type="dxa"/>
            <w:vMerge w:val="restart"/>
            <w:shd w:val="clear" w:color="auto" w:fill="auto"/>
          </w:tcPr>
          <w:p w14:paraId="45ED105B"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C1.6.1 : Réagir </w:t>
            </w:r>
            <w:r>
              <w:rPr>
                <w:rFonts w:ascii="Arial" w:eastAsia="Arial" w:hAnsi="Arial" w:cs="Arial"/>
                <w:color w:val="000000"/>
                <w:sz w:val="20"/>
                <w:szCs w:val="20"/>
              </w:rPr>
              <w:t>aux alertes visuelles, sonores ou des défauts constatés</w:t>
            </w:r>
          </w:p>
        </w:tc>
        <w:tc>
          <w:tcPr>
            <w:tcW w:w="3070" w:type="dxa"/>
            <w:shd w:val="clear" w:color="auto" w:fill="auto"/>
          </w:tcPr>
          <w:p w14:paraId="329958F6"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La réaction n’a pas perturbé le transport des usagers</w:t>
            </w:r>
          </w:p>
        </w:tc>
      </w:tr>
      <w:tr w:rsidR="00BF0C69" w14:paraId="5066872B" w14:textId="77777777" w:rsidTr="00A60E72">
        <w:tc>
          <w:tcPr>
            <w:tcW w:w="3118" w:type="dxa"/>
            <w:gridSpan w:val="2"/>
            <w:vMerge/>
            <w:shd w:val="clear" w:color="auto" w:fill="auto"/>
          </w:tcPr>
          <w:p w14:paraId="75DA53DB"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53CFDCBD"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vMerge/>
            <w:shd w:val="clear" w:color="auto" w:fill="auto"/>
          </w:tcPr>
          <w:p w14:paraId="685412F4"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070" w:type="dxa"/>
            <w:shd w:val="clear" w:color="auto" w:fill="auto"/>
          </w:tcPr>
          <w:p w14:paraId="7C6801BD"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La réaction risque de perturber le transport des usagers</w:t>
            </w:r>
          </w:p>
          <w:p w14:paraId="3D17AD77"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L’alerte est donnée à la hiérarchie</w:t>
            </w:r>
          </w:p>
        </w:tc>
      </w:tr>
      <w:tr w:rsidR="00BF0C69" w14:paraId="41A602CB" w14:textId="77777777" w:rsidTr="00A60E72">
        <w:tc>
          <w:tcPr>
            <w:tcW w:w="3118" w:type="dxa"/>
            <w:gridSpan w:val="2"/>
            <w:vMerge/>
            <w:shd w:val="clear" w:color="auto" w:fill="auto"/>
          </w:tcPr>
          <w:p w14:paraId="085C6DC4"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5CEBB651"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59BE3184" w14:textId="77777777" w:rsidR="00BF0C69" w:rsidRDefault="00BF0C69" w:rsidP="00A60E72">
            <w:pPr>
              <w:rPr>
                <w:rFonts w:ascii="Arial" w:eastAsia="Arial" w:hAnsi="Arial" w:cs="Arial"/>
                <w:color w:val="000000"/>
              </w:rPr>
            </w:pPr>
            <w:r>
              <w:rPr>
                <w:rFonts w:ascii="Arial" w:eastAsia="Arial" w:hAnsi="Arial" w:cs="Arial"/>
                <w:b/>
                <w:color w:val="000000"/>
                <w:sz w:val="20"/>
                <w:szCs w:val="20"/>
              </w:rPr>
              <w:t xml:space="preserve">C1.6.2 : Remédier </w:t>
            </w:r>
            <w:r>
              <w:rPr>
                <w:rFonts w:ascii="Arial" w:eastAsia="Arial" w:hAnsi="Arial" w:cs="Arial"/>
                <w:color w:val="000000"/>
                <w:sz w:val="20"/>
                <w:szCs w:val="20"/>
              </w:rPr>
              <w:t>à l’aléa et/ou transmettre l’information a la hiérarchie</w:t>
            </w:r>
          </w:p>
        </w:tc>
        <w:tc>
          <w:tcPr>
            <w:tcW w:w="3070" w:type="dxa"/>
            <w:shd w:val="clear" w:color="auto" w:fill="auto"/>
          </w:tcPr>
          <w:p w14:paraId="707E8AF6"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La remédiation de l’aléa se fait avec les acteurs concernés et selon son niveau d’habilitation</w:t>
            </w:r>
          </w:p>
        </w:tc>
      </w:tr>
      <w:tr w:rsidR="00BF0C69" w14:paraId="096692C2" w14:textId="77777777" w:rsidTr="00A60E72">
        <w:tc>
          <w:tcPr>
            <w:tcW w:w="3118" w:type="dxa"/>
            <w:gridSpan w:val="2"/>
            <w:vMerge/>
            <w:shd w:val="clear" w:color="auto" w:fill="auto"/>
          </w:tcPr>
          <w:p w14:paraId="18C5F04D"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7CA0898B"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35C995F4" w14:textId="77777777" w:rsidR="00BF0C69" w:rsidRDefault="00BF0C69" w:rsidP="00A60E72">
            <w:pPr>
              <w:rPr>
                <w:rFonts w:ascii="Arial" w:eastAsia="Arial" w:hAnsi="Arial" w:cs="Arial"/>
                <w:b/>
                <w:color w:val="000000"/>
              </w:rPr>
            </w:pPr>
            <w:r>
              <w:rPr>
                <w:rFonts w:ascii="Arial" w:eastAsia="Arial" w:hAnsi="Arial" w:cs="Arial"/>
                <w:b/>
                <w:color w:val="000000"/>
                <w:sz w:val="20"/>
                <w:szCs w:val="20"/>
              </w:rPr>
              <w:t xml:space="preserve">C1.6.3 : Pré-diagnostiquer </w:t>
            </w:r>
            <w:r>
              <w:rPr>
                <w:rFonts w:ascii="Arial" w:eastAsia="Arial" w:hAnsi="Arial" w:cs="Arial"/>
                <w:color w:val="000000"/>
                <w:sz w:val="20"/>
                <w:szCs w:val="20"/>
              </w:rPr>
              <w:t>(si possible), l’origine du dysfonctionnement, de l’aléa</w:t>
            </w:r>
          </w:p>
        </w:tc>
        <w:tc>
          <w:tcPr>
            <w:tcW w:w="3070" w:type="dxa"/>
            <w:shd w:val="clear" w:color="auto" w:fill="auto"/>
          </w:tcPr>
          <w:p w14:paraId="118A803E" w14:textId="77777777" w:rsidR="00BF0C69" w:rsidRDefault="00BF0C69" w:rsidP="00A60E72">
            <w:pPr>
              <w:spacing w:before="20" w:after="20"/>
              <w:rPr>
                <w:rFonts w:ascii="Arial" w:eastAsia="Arial" w:hAnsi="Arial" w:cs="Arial"/>
                <w:color w:val="000000"/>
                <w:sz w:val="20"/>
                <w:szCs w:val="20"/>
              </w:rPr>
            </w:pPr>
            <w:r>
              <w:rPr>
                <w:rFonts w:ascii="Arial" w:eastAsia="Arial" w:hAnsi="Arial" w:cs="Arial"/>
                <w:color w:val="000000"/>
                <w:sz w:val="20"/>
                <w:szCs w:val="20"/>
              </w:rPr>
              <w:t>Le pré-diagnostic est réaliste</w:t>
            </w:r>
          </w:p>
        </w:tc>
      </w:tr>
      <w:tr w:rsidR="00BF0C69" w14:paraId="506D0017" w14:textId="77777777" w:rsidTr="00A60E72">
        <w:tc>
          <w:tcPr>
            <w:tcW w:w="3118" w:type="dxa"/>
            <w:gridSpan w:val="2"/>
            <w:vMerge/>
            <w:shd w:val="clear" w:color="auto" w:fill="auto"/>
          </w:tcPr>
          <w:p w14:paraId="3F18D3D9"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36840E97"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033079C5" w14:textId="77777777" w:rsidR="00BF0C69" w:rsidRDefault="00BF0C69" w:rsidP="00A60E72">
            <w:pPr>
              <w:rPr>
                <w:rFonts w:ascii="Arial" w:eastAsia="Arial" w:hAnsi="Arial" w:cs="Arial"/>
                <w:b/>
                <w:color w:val="000000"/>
              </w:rPr>
            </w:pPr>
            <w:r>
              <w:rPr>
                <w:rFonts w:ascii="Arial" w:eastAsia="Arial" w:hAnsi="Arial" w:cs="Arial"/>
                <w:b/>
                <w:color w:val="000000"/>
                <w:sz w:val="20"/>
                <w:szCs w:val="20"/>
              </w:rPr>
              <w:t xml:space="preserve">C1.6.4 : Estimer les conséquences du </w:t>
            </w:r>
            <w:r>
              <w:rPr>
                <w:rFonts w:ascii="Arial" w:eastAsia="Arial" w:hAnsi="Arial" w:cs="Arial"/>
                <w:color w:val="000000"/>
                <w:sz w:val="20"/>
                <w:szCs w:val="20"/>
              </w:rPr>
              <w:t>dysfonctionnement, de l’aléa</w:t>
            </w:r>
          </w:p>
        </w:tc>
        <w:tc>
          <w:tcPr>
            <w:tcW w:w="3070" w:type="dxa"/>
            <w:shd w:val="clear" w:color="auto" w:fill="auto"/>
          </w:tcPr>
          <w:p w14:paraId="75BC35E8"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conséquences sur les usagers sont évaluées correctement</w:t>
            </w:r>
          </w:p>
        </w:tc>
      </w:tr>
      <w:tr w:rsidR="00BF0C69" w14:paraId="307619C6" w14:textId="77777777" w:rsidTr="00A60E72">
        <w:trPr>
          <w:cantSplit/>
          <w:trHeight w:val="327"/>
        </w:trPr>
        <w:tc>
          <w:tcPr>
            <w:tcW w:w="3118" w:type="dxa"/>
            <w:gridSpan w:val="2"/>
            <w:vMerge/>
            <w:shd w:val="clear" w:color="auto" w:fill="auto"/>
          </w:tcPr>
          <w:p w14:paraId="00A9580A"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7BA31766"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3AC5A4DC" w14:textId="77777777" w:rsidR="00BF0C69" w:rsidRDefault="00BF0C69" w:rsidP="00A60E72">
            <w:pPr>
              <w:rPr>
                <w:rFonts w:ascii="Arial" w:eastAsia="Arial" w:hAnsi="Arial" w:cs="Arial"/>
                <w:color w:val="000000"/>
              </w:rPr>
            </w:pPr>
            <w:r>
              <w:rPr>
                <w:rFonts w:ascii="Arial" w:eastAsia="Arial" w:hAnsi="Arial" w:cs="Arial"/>
                <w:b/>
                <w:color w:val="000000"/>
                <w:sz w:val="20"/>
                <w:szCs w:val="20"/>
              </w:rPr>
              <w:t xml:space="preserve">C1.6.5 : Alerter </w:t>
            </w:r>
            <w:r>
              <w:rPr>
                <w:rFonts w:ascii="Arial" w:eastAsia="Arial" w:hAnsi="Arial" w:cs="Arial"/>
                <w:color w:val="000000"/>
                <w:sz w:val="20"/>
                <w:szCs w:val="20"/>
              </w:rPr>
              <w:t>sa hiérarchie</w:t>
            </w:r>
          </w:p>
        </w:tc>
        <w:tc>
          <w:tcPr>
            <w:tcW w:w="3070" w:type="dxa"/>
            <w:shd w:val="clear" w:color="auto" w:fill="auto"/>
          </w:tcPr>
          <w:p w14:paraId="4B52543A"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La hiérarchie est alertée et le conducteur est en attente d’ordre à exécuter</w:t>
            </w:r>
          </w:p>
        </w:tc>
      </w:tr>
      <w:tr w:rsidR="00BF0C69" w14:paraId="3AE4C425" w14:textId="77777777" w:rsidTr="00A60E72">
        <w:trPr>
          <w:cantSplit/>
          <w:trHeight w:val="1134"/>
        </w:trPr>
        <w:tc>
          <w:tcPr>
            <w:tcW w:w="3118" w:type="dxa"/>
            <w:gridSpan w:val="2"/>
            <w:vMerge/>
            <w:shd w:val="clear" w:color="auto" w:fill="auto"/>
          </w:tcPr>
          <w:p w14:paraId="3DC79F91"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shd w:val="clear" w:color="auto" w:fill="auto"/>
            <w:textDirection w:val="btLr"/>
            <w:vAlign w:val="center"/>
          </w:tcPr>
          <w:p w14:paraId="2E4140F6" w14:textId="77777777" w:rsidR="00BF0C69" w:rsidRDefault="00BF0C69" w:rsidP="00A60E72">
            <w:pPr>
              <w:ind w:left="113" w:right="113"/>
              <w:jc w:val="center"/>
              <w:rPr>
                <w:rFonts w:ascii="Arial" w:eastAsia="Arial" w:hAnsi="Arial" w:cs="Arial"/>
                <w:b/>
                <w:color w:val="000000"/>
                <w:sz w:val="20"/>
                <w:szCs w:val="20"/>
              </w:rPr>
            </w:pPr>
            <w:r>
              <w:rPr>
                <w:rFonts w:ascii="Arial" w:eastAsia="Arial" w:hAnsi="Arial" w:cs="Arial"/>
                <w:b/>
                <w:color w:val="000000"/>
                <w:sz w:val="20"/>
                <w:szCs w:val="20"/>
              </w:rPr>
              <w:t>RÉAGIR</w:t>
            </w:r>
          </w:p>
        </w:tc>
        <w:tc>
          <w:tcPr>
            <w:tcW w:w="3402" w:type="dxa"/>
            <w:shd w:val="clear" w:color="auto" w:fill="auto"/>
          </w:tcPr>
          <w:p w14:paraId="1865FB8E" w14:textId="77777777" w:rsidR="00BF0C69" w:rsidRDefault="00BF0C69" w:rsidP="00A60E72">
            <w:pPr>
              <w:rPr>
                <w:rFonts w:ascii="Arial" w:eastAsia="Arial" w:hAnsi="Arial" w:cs="Arial"/>
                <w:color w:val="000000"/>
              </w:rPr>
            </w:pPr>
            <w:r>
              <w:rPr>
                <w:rFonts w:ascii="Arial" w:eastAsia="Arial" w:hAnsi="Arial" w:cs="Arial"/>
                <w:b/>
                <w:color w:val="000000"/>
                <w:sz w:val="20"/>
                <w:szCs w:val="20"/>
              </w:rPr>
              <w:t xml:space="preserve">C1.6.6 : Réagir </w:t>
            </w:r>
            <w:r>
              <w:rPr>
                <w:rFonts w:ascii="Arial" w:eastAsia="Arial" w:hAnsi="Arial" w:cs="Arial"/>
                <w:color w:val="000000"/>
                <w:sz w:val="20"/>
                <w:szCs w:val="20"/>
              </w:rPr>
              <w:t>au dysfonctionnement, à l’aléa en fonction des procédures, de la réglementation, de son niveau d’habilitation, des ordres de la hiérarchie</w:t>
            </w:r>
          </w:p>
        </w:tc>
        <w:tc>
          <w:tcPr>
            <w:tcW w:w="3070" w:type="dxa"/>
            <w:shd w:val="clear" w:color="auto" w:fill="auto"/>
          </w:tcPr>
          <w:p w14:paraId="1B70366D"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procédures, règlementation et ordres sont appliqués</w:t>
            </w:r>
          </w:p>
        </w:tc>
      </w:tr>
      <w:tr w:rsidR="00BF0C69" w14:paraId="58EA672F" w14:textId="77777777" w:rsidTr="00A60E72">
        <w:trPr>
          <w:cantSplit/>
          <w:trHeight w:val="148"/>
        </w:trPr>
        <w:tc>
          <w:tcPr>
            <w:tcW w:w="3118" w:type="dxa"/>
            <w:gridSpan w:val="2"/>
            <w:vMerge/>
            <w:shd w:val="clear" w:color="auto" w:fill="auto"/>
          </w:tcPr>
          <w:p w14:paraId="7545A365"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val="restart"/>
            <w:shd w:val="clear" w:color="auto" w:fill="auto"/>
            <w:textDirection w:val="btLr"/>
          </w:tcPr>
          <w:p w14:paraId="0B9A3F5F" w14:textId="77777777" w:rsidR="00BF0C69" w:rsidRDefault="00BF0C69" w:rsidP="00A60E72">
            <w:pPr>
              <w:ind w:left="113" w:right="113"/>
              <w:jc w:val="center"/>
              <w:rPr>
                <w:rFonts w:ascii="Arial" w:eastAsia="Arial" w:hAnsi="Arial" w:cs="Arial"/>
                <w:b/>
                <w:color w:val="000000"/>
                <w:sz w:val="20"/>
                <w:szCs w:val="20"/>
              </w:rPr>
            </w:pPr>
            <w:r>
              <w:rPr>
                <w:rFonts w:ascii="Arial" w:eastAsia="Arial" w:hAnsi="Arial" w:cs="Arial"/>
                <w:b/>
                <w:color w:val="000000"/>
                <w:sz w:val="20"/>
                <w:szCs w:val="20"/>
              </w:rPr>
              <w:t>INTERVENIR</w:t>
            </w:r>
          </w:p>
        </w:tc>
        <w:tc>
          <w:tcPr>
            <w:tcW w:w="3402" w:type="dxa"/>
            <w:shd w:val="clear" w:color="auto" w:fill="auto"/>
          </w:tcPr>
          <w:p w14:paraId="377DE5B8" w14:textId="77777777" w:rsidR="00BF0C69" w:rsidRDefault="00BF0C69" w:rsidP="00A60E72">
            <w:pPr>
              <w:rPr>
                <w:rFonts w:ascii="Arial" w:eastAsia="Arial" w:hAnsi="Arial" w:cs="Arial"/>
                <w:b/>
                <w:color w:val="000000"/>
              </w:rPr>
            </w:pPr>
            <w:r>
              <w:rPr>
                <w:rFonts w:ascii="Arial" w:eastAsia="Arial" w:hAnsi="Arial" w:cs="Arial"/>
                <w:b/>
                <w:color w:val="000000"/>
                <w:sz w:val="20"/>
                <w:szCs w:val="20"/>
              </w:rPr>
              <w:t>C1.6.7 : Attendre et reformuler</w:t>
            </w:r>
            <w:r>
              <w:rPr>
                <w:rFonts w:ascii="Arial" w:eastAsia="Arial" w:hAnsi="Arial" w:cs="Arial"/>
                <w:color w:val="000000"/>
                <w:sz w:val="20"/>
                <w:szCs w:val="20"/>
              </w:rPr>
              <w:t xml:space="preserve"> les ordres de sa hiérarchie</w:t>
            </w:r>
          </w:p>
        </w:tc>
        <w:tc>
          <w:tcPr>
            <w:tcW w:w="3070" w:type="dxa"/>
            <w:shd w:val="clear" w:color="auto" w:fill="auto"/>
          </w:tcPr>
          <w:p w14:paraId="73E2A53F"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La reformulation est en adéquation avec les ordres</w:t>
            </w:r>
          </w:p>
        </w:tc>
      </w:tr>
      <w:tr w:rsidR="00BF0C69" w14:paraId="12CE454F" w14:textId="77777777" w:rsidTr="00A60E72">
        <w:tc>
          <w:tcPr>
            <w:tcW w:w="3118" w:type="dxa"/>
            <w:gridSpan w:val="2"/>
            <w:vMerge/>
            <w:shd w:val="clear" w:color="auto" w:fill="auto"/>
          </w:tcPr>
          <w:p w14:paraId="3385554F"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tcPr>
          <w:p w14:paraId="1D268C5F"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6AE3D5BA" w14:textId="77777777" w:rsidR="00BF0C69" w:rsidRDefault="00BF0C69" w:rsidP="00A60E72">
            <w:pPr>
              <w:rPr>
                <w:rFonts w:ascii="Arial" w:eastAsia="Arial" w:hAnsi="Arial" w:cs="Arial"/>
                <w:b/>
                <w:color w:val="000000"/>
                <w:highlight w:val="green"/>
              </w:rPr>
            </w:pPr>
            <w:r>
              <w:rPr>
                <w:rFonts w:ascii="Arial" w:eastAsia="Arial" w:hAnsi="Arial" w:cs="Arial"/>
                <w:b/>
                <w:color w:val="000000"/>
                <w:sz w:val="20"/>
                <w:szCs w:val="20"/>
              </w:rPr>
              <w:t xml:space="preserve">C1.6.8 : Lancer </w:t>
            </w:r>
            <w:r>
              <w:rPr>
                <w:rFonts w:ascii="Arial" w:eastAsia="Arial" w:hAnsi="Arial" w:cs="Arial"/>
                <w:color w:val="000000"/>
                <w:sz w:val="20"/>
                <w:szCs w:val="20"/>
              </w:rPr>
              <w:t>les procédures en lien avec les ordres de sa hiérarchie</w:t>
            </w:r>
          </w:p>
        </w:tc>
        <w:tc>
          <w:tcPr>
            <w:tcW w:w="3070" w:type="dxa"/>
            <w:shd w:val="clear" w:color="auto" w:fill="auto"/>
          </w:tcPr>
          <w:p w14:paraId="418B29C5"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procédures sont mises en œuvre correctement</w:t>
            </w:r>
          </w:p>
        </w:tc>
      </w:tr>
      <w:tr w:rsidR="00BF0C69" w14:paraId="0C08CC2B" w14:textId="77777777" w:rsidTr="00A60E72">
        <w:tc>
          <w:tcPr>
            <w:tcW w:w="3118" w:type="dxa"/>
            <w:gridSpan w:val="2"/>
            <w:vMerge/>
            <w:shd w:val="clear" w:color="auto" w:fill="auto"/>
          </w:tcPr>
          <w:p w14:paraId="0E4599E8"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tcPr>
          <w:p w14:paraId="1F2E0138"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42F19411"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C1.6.9 : Arrêter </w:t>
            </w:r>
            <w:r>
              <w:rPr>
                <w:rFonts w:ascii="Arial" w:eastAsia="Arial" w:hAnsi="Arial" w:cs="Arial"/>
                <w:color w:val="000000"/>
                <w:sz w:val="20"/>
                <w:szCs w:val="20"/>
              </w:rPr>
              <w:t>l’installation dans le respect des procédures (au besoin)</w:t>
            </w:r>
          </w:p>
        </w:tc>
        <w:tc>
          <w:tcPr>
            <w:tcW w:w="3070" w:type="dxa"/>
            <w:shd w:val="clear" w:color="auto" w:fill="auto"/>
          </w:tcPr>
          <w:p w14:paraId="48CA1808"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L’installation est arrêtée dans les conditions attendues (requises)</w:t>
            </w:r>
          </w:p>
        </w:tc>
      </w:tr>
      <w:tr w:rsidR="00BF0C69" w14:paraId="2A571D70" w14:textId="77777777" w:rsidTr="00A60E72">
        <w:tc>
          <w:tcPr>
            <w:tcW w:w="3118" w:type="dxa"/>
            <w:gridSpan w:val="2"/>
            <w:vMerge/>
            <w:shd w:val="clear" w:color="auto" w:fill="auto"/>
          </w:tcPr>
          <w:p w14:paraId="488D3841"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tcPr>
          <w:p w14:paraId="6CB3FD03"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4FFE4F67"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C1.6.10 : Évacuer </w:t>
            </w:r>
            <w:r>
              <w:rPr>
                <w:rFonts w:ascii="Arial" w:eastAsia="Arial" w:hAnsi="Arial" w:cs="Arial"/>
                <w:color w:val="000000"/>
                <w:sz w:val="20"/>
                <w:szCs w:val="20"/>
              </w:rPr>
              <w:t>les clients sur ordre (au besoin)</w:t>
            </w:r>
          </w:p>
        </w:tc>
        <w:tc>
          <w:tcPr>
            <w:tcW w:w="3070" w:type="dxa"/>
            <w:shd w:val="clear" w:color="auto" w:fill="auto"/>
          </w:tcPr>
          <w:p w14:paraId="6A39113C"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clients sont évacués conformément aux procédures</w:t>
            </w:r>
          </w:p>
        </w:tc>
      </w:tr>
      <w:tr w:rsidR="00BF0C69" w14:paraId="1D5575F1" w14:textId="77777777" w:rsidTr="00A60E72">
        <w:trPr>
          <w:cantSplit/>
          <w:trHeight w:val="1523"/>
        </w:trPr>
        <w:tc>
          <w:tcPr>
            <w:tcW w:w="3118" w:type="dxa"/>
            <w:gridSpan w:val="2"/>
            <w:vMerge/>
            <w:shd w:val="clear" w:color="auto" w:fill="auto"/>
          </w:tcPr>
          <w:p w14:paraId="6B112814"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shd w:val="clear" w:color="auto" w:fill="auto"/>
            <w:textDirection w:val="btLr"/>
          </w:tcPr>
          <w:p w14:paraId="0C3B71AB" w14:textId="77777777" w:rsidR="00BF0C69" w:rsidRDefault="00BF0C69" w:rsidP="00A60E72">
            <w:pPr>
              <w:ind w:left="113" w:right="113"/>
              <w:rPr>
                <w:rFonts w:ascii="Arial" w:eastAsia="Arial" w:hAnsi="Arial" w:cs="Arial"/>
                <w:b/>
                <w:color w:val="000000"/>
                <w:sz w:val="20"/>
                <w:szCs w:val="20"/>
              </w:rPr>
            </w:pPr>
            <w:r>
              <w:rPr>
                <w:rFonts w:ascii="Arial" w:eastAsia="Arial" w:hAnsi="Arial" w:cs="Arial"/>
                <w:b/>
                <w:color w:val="000000"/>
                <w:sz w:val="20"/>
                <w:szCs w:val="20"/>
              </w:rPr>
              <w:t>CONSIGNER</w:t>
            </w:r>
          </w:p>
        </w:tc>
        <w:tc>
          <w:tcPr>
            <w:tcW w:w="3402" w:type="dxa"/>
            <w:shd w:val="clear" w:color="auto" w:fill="auto"/>
          </w:tcPr>
          <w:p w14:paraId="5F845DE6"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C1.6.11 : Consigner </w:t>
            </w:r>
            <w:r>
              <w:rPr>
                <w:rFonts w:ascii="Arial" w:eastAsia="Arial" w:hAnsi="Arial" w:cs="Arial"/>
                <w:color w:val="000000"/>
                <w:sz w:val="20"/>
                <w:szCs w:val="20"/>
              </w:rPr>
              <w:t>le registre d’exploitation</w:t>
            </w:r>
          </w:p>
        </w:tc>
        <w:tc>
          <w:tcPr>
            <w:tcW w:w="3070" w:type="dxa"/>
            <w:shd w:val="clear" w:color="auto" w:fill="auto"/>
          </w:tcPr>
          <w:p w14:paraId="741323E8"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 registre d’exploitation est complété et permet une traçabilité des évènements</w:t>
            </w:r>
          </w:p>
        </w:tc>
      </w:tr>
    </w:tbl>
    <w:p w14:paraId="729A5F5C" w14:textId="77777777" w:rsidR="00BF0C69" w:rsidRDefault="00BF0C69" w:rsidP="00BF0C69"/>
    <w:p w14:paraId="5E1B11D4" w14:textId="7195E12B" w:rsidR="00BF0C69" w:rsidRDefault="00BF0C69" w:rsidP="00BF0C69">
      <w:r>
        <w:br w:type="page"/>
      </w:r>
    </w:p>
    <w:p w14:paraId="4F87D718" w14:textId="77777777" w:rsidR="00BF0C69" w:rsidRDefault="00BF0C69" w:rsidP="00BF0C69"/>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9"/>
        <w:gridCol w:w="1699"/>
        <w:gridCol w:w="475"/>
        <w:gridCol w:w="3402"/>
        <w:gridCol w:w="3070"/>
      </w:tblGrid>
      <w:tr w:rsidR="00BF0C69" w14:paraId="334F4D4B" w14:textId="77777777" w:rsidTr="00A60E72">
        <w:tc>
          <w:tcPr>
            <w:tcW w:w="1419" w:type="dxa"/>
            <w:vMerge w:val="restart"/>
            <w:shd w:val="clear" w:color="auto" w:fill="FFF2CC"/>
            <w:vAlign w:val="center"/>
          </w:tcPr>
          <w:p w14:paraId="29538ED5" w14:textId="77777777" w:rsidR="00BF0C69" w:rsidRDefault="00BF0C69" w:rsidP="00A60E72">
            <w:pPr>
              <w:jc w:val="center"/>
              <w:rPr>
                <w:rFonts w:ascii="Arial" w:eastAsia="Arial" w:hAnsi="Arial" w:cs="Arial"/>
                <w:color w:val="000000"/>
                <w:sz w:val="20"/>
                <w:szCs w:val="20"/>
              </w:rPr>
            </w:pPr>
            <w:r>
              <w:rPr>
                <w:rFonts w:ascii="Arial" w:eastAsia="Arial" w:hAnsi="Arial" w:cs="Arial"/>
                <w:b/>
                <w:color w:val="000000"/>
                <w:sz w:val="20"/>
                <w:szCs w:val="20"/>
              </w:rPr>
              <w:t>C2.1</w:t>
            </w:r>
          </w:p>
        </w:tc>
        <w:tc>
          <w:tcPr>
            <w:tcW w:w="8646" w:type="dxa"/>
            <w:gridSpan w:val="4"/>
            <w:shd w:val="clear" w:color="auto" w:fill="C0504D" w:themeFill="accent2"/>
          </w:tcPr>
          <w:p w14:paraId="059B566D"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MAINTENIR UNE INSTALLATION</w:t>
            </w:r>
          </w:p>
        </w:tc>
      </w:tr>
      <w:tr w:rsidR="00BF0C69" w14:paraId="50A777CD" w14:textId="77777777" w:rsidTr="00A60E72">
        <w:tc>
          <w:tcPr>
            <w:tcW w:w="1419" w:type="dxa"/>
            <w:vMerge/>
            <w:shd w:val="clear" w:color="auto" w:fill="FFF2CC"/>
            <w:vAlign w:val="center"/>
          </w:tcPr>
          <w:p w14:paraId="04550AD8"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8646" w:type="dxa"/>
            <w:gridSpan w:val="4"/>
            <w:shd w:val="clear" w:color="auto" w:fill="FFF2CC"/>
          </w:tcPr>
          <w:p w14:paraId="4D8DB6B7"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Réaliser la maintenance préventive d’une installation</w:t>
            </w:r>
          </w:p>
        </w:tc>
      </w:tr>
      <w:tr w:rsidR="00BF0C69" w14:paraId="7F980097" w14:textId="77777777" w:rsidTr="00A60E72">
        <w:tc>
          <w:tcPr>
            <w:tcW w:w="3118" w:type="dxa"/>
            <w:gridSpan w:val="2"/>
            <w:shd w:val="clear" w:color="auto" w:fill="D9D9D9"/>
            <w:vAlign w:val="center"/>
          </w:tcPr>
          <w:p w14:paraId="43ABCDD6"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Compétences associées </w:t>
            </w:r>
          </w:p>
        </w:tc>
        <w:tc>
          <w:tcPr>
            <w:tcW w:w="6947" w:type="dxa"/>
            <w:gridSpan w:val="3"/>
            <w:shd w:val="clear" w:color="auto" w:fill="auto"/>
            <w:vAlign w:val="center"/>
          </w:tcPr>
          <w:p w14:paraId="310466D5" w14:textId="77777777" w:rsidR="00BF0C69" w:rsidRDefault="00BF0C69" w:rsidP="00A60E72">
            <w:pPr>
              <w:rPr>
                <w:rFonts w:ascii="Arial" w:eastAsia="Arial" w:hAnsi="Arial" w:cs="Arial"/>
                <w:b/>
                <w:color w:val="000000"/>
                <w:sz w:val="18"/>
                <w:szCs w:val="18"/>
              </w:rPr>
            </w:pPr>
            <w:r>
              <w:rPr>
                <w:rFonts w:ascii="Arial" w:eastAsia="Arial" w:hAnsi="Arial" w:cs="Arial"/>
                <w:b/>
                <w:color w:val="000000"/>
                <w:sz w:val="18"/>
                <w:szCs w:val="18"/>
              </w:rPr>
              <w:t>C1.1 :</w:t>
            </w:r>
            <w:r>
              <w:rPr>
                <w:rFonts w:ascii="Arial" w:eastAsia="Arial" w:hAnsi="Arial" w:cs="Arial"/>
                <w:color w:val="000000"/>
                <w:sz w:val="18"/>
                <w:szCs w:val="18"/>
              </w:rPr>
              <w:t xml:space="preserve"> Identifier et maîtriser les risques ……</w:t>
            </w:r>
            <w:r>
              <w:rPr>
                <w:rFonts w:ascii="Arial" w:eastAsia="Arial" w:hAnsi="Arial" w:cs="Arial"/>
                <w:b/>
                <w:color w:val="000000"/>
                <w:sz w:val="18"/>
                <w:szCs w:val="18"/>
              </w:rPr>
              <w:t xml:space="preserve"> </w:t>
            </w:r>
          </w:p>
          <w:p w14:paraId="10E9B5ED" w14:textId="77777777" w:rsidR="00BF0C69" w:rsidRDefault="00BF0C69" w:rsidP="00A60E72">
            <w:pPr>
              <w:rPr>
                <w:rFonts w:ascii="Arial" w:eastAsia="Arial" w:hAnsi="Arial" w:cs="Arial"/>
                <w:b/>
                <w:color w:val="000000"/>
                <w:sz w:val="18"/>
                <w:szCs w:val="18"/>
              </w:rPr>
            </w:pPr>
            <w:r>
              <w:rPr>
                <w:rFonts w:ascii="Arial" w:eastAsia="Arial" w:hAnsi="Arial" w:cs="Arial"/>
                <w:b/>
                <w:color w:val="000000"/>
                <w:sz w:val="18"/>
                <w:szCs w:val="18"/>
              </w:rPr>
              <w:t>C1.4 :</w:t>
            </w:r>
            <w:r>
              <w:rPr>
                <w:rFonts w:ascii="Arial" w:eastAsia="Arial" w:hAnsi="Arial" w:cs="Arial"/>
                <w:color w:val="000000"/>
                <w:sz w:val="18"/>
                <w:szCs w:val="18"/>
              </w:rPr>
              <w:t xml:space="preserve"> Identifier et maitriser les procédures, les règlementations</w:t>
            </w:r>
            <w:r>
              <w:rPr>
                <w:rFonts w:ascii="Arial" w:eastAsia="Arial" w:hAnsi="Arial" w:cs="Arial"/>
                <w:b/>
                <w:color w:val="000000"/>
                <w:sz w:val="18"/>
                <w:szCs w:val="18"/>
              </w:rPr>
              <w:t xml:space="preserve"> </w:t>
            </w:r>
          </w:p>
          <w:p w14:paraId="70F4EF94" w14:textId="77777777" w:rsidR="00BF0C69" w:rsidRDefault="00BF0C69" w:rsidP="00A60E72">
            <w:pPr>
              <w:rPr>
                <w:rFonts w:ascii="Arial" w:eastAsia="Arial" w:hAnsi="Arial" w:cs="Arial"/>
                <w:b/>
                <w:color w:val="000000"/>
                <w:sz w:val="20"/>
                <w:szCs w:val="20"/>
                <w:highlight w:val="cyan"/>
              </w:rPr>
            </w:pPr>
            <w:r>
              <w:rPr>
                <w:rFonts w:ascii="Arial" w:eastAsia="Arial" w:hAnsi="Arial" w:cs="Arial"/>
                <w:b/>
                <w:color w:val="000000"/>
                <w:sz w:val="18"/>
                <w:szCs w:val="18"/>
              </w:rPr>
              <w:t>C2.6 :</w:t>
            </w:r>
            <w:r>
              <w:rPr>
                <w:rFonts w:ascii="Arial" w:eastAsia="Arial" w:hAnsi="Arial" w:cs="Arial"/>
                <w:color w:val="000000"/>
                <w:sz w:val="18"/>
                <w:szCs w:val="18"/>
              </w:rPr>
              <w:t xml:space="preserve"> Communiquer, rendre compte à l’écrit et/ou à l’oral</w:t>
            </w:r>
          </w:p>
        </w:tc>
      </w:tr>
      <w:tr w:rsidR="00BF0C69" w14:paraId="228BB69F" w14:textId="77777777" w:rsidTr="00A60E72">
        <w:tc>
          <w:tcPr>
            <w:tcW w:w="3118" w:type="dxa"/>
            <w:gridSpan w:val="2"/>
            <w:shd w:val="clear" w:color="auto" w:fill="D9D9D9"/>
            <w:vAlign w:val="center"/>
          </w:tcPr>
          <w:p w14:paraId="055B9C91" w14:textId="77777777" w:rsidR="00BF0C69" w:rsidRDefault="00BF0C69" w:rsidP="00A60E72">
            <w:pPr>
              <w:pBdr>
                <w:top w:val="nil"/>
                <w:left w:val="nil"/>
                <w:bottom w:val="nil"/>
                <w:right w:val="nil"/>
                <w:between w:val="nil"/>
              </w:pBdr>
              <w:jc w:val="center"/>
              <w:rPr>
                <w:rFonts w:ascii="Arial" w:eastAsia="Arial" w:hAnsi="Arial" w:cs="Arial"/>
                <w:b/>
                <w:i/>
                <w:color w:val="000000"/>
                <w:sz w:val="20"/>
                <w:szCs w:val="20"/>
              </w:rPr>
            </w:pPr>
            <w:r>
              <w:rPr>
                <w:rFonts w:ascii="Arial" w:eastAsia="Arial" w:hAnsi="Arial" w:cs="Arial"/>
                <w:b/>
                <w:i/>
                <w:color w:val="000000"/>
                <w:sz w:val="20"/>
                <w:szCs w:val="20"/>
              </w:rPr>
              <w:t>Données</w:t>
            </w:r>
          </w:p>
        </w:tc>
        <w:tc>
          <w:tcPr>
            <w:tcW w:w="3877" w:type="dxa"/>
            <w:gridSpan w:val="2"/>
            <w:shd w:val="clear" w:color="auto" w:fill="D9D9D9"/>
            <w:vAlign w:val="center"/>
          </w:tcPr>
          <w:p w14:paraId="269215F5"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Actions</w:t>
            </w:r>
          </w:p>
        </w:tc>
        <w:tc>
          <w:tcPr>
            <w:tcW w:w="3070" w:type="dxa"/>
            <w:shd w:val="clear" w:color="auto" w:fill="D9D9D9"/>
            <w:vAlign w:val="center"/>
          </w:tcPr>
          <w:p w14:paraId="4D612315"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Indicateurs d’évaluation</w:t>
            </w:r>
          </w:p>
        </w:tc>
      </w:tr>
      <w:tr w:rsidR="00BF0C69" w14:paraId="5B621F49" w14:textId="77777777" w:rsidTr="00A60E72">
        <w:tc>
          <w:tcPr>
            <w:tcW w:w="3118" w:type="dxa"/>
            <w:gridSpan w:val="2"/>
            <w:vMerge w:val="restart"/>
            <w:shd w:val="clear" w:color="auto" w:fill="auto"/>
          </w:tcPr>
          <w:p w14:paraId="64E9AB01" w14:textId="77777777" w:rsidR="00BF0C69" w:rsidRDefault="00BF0C69" w:rsidP="00A60E72">
            <w:pPr>
              <w:ind w:left="315"/>
              <w:rPr>
                <w:rFonts w:ascii="Arial" w:eastAsia="Arial" w:hAnsi="Arial" w:cs="Arial"/>
                <w:color w:val="000000"/>
                <w:sz w:val="20"/>
                <w:szCs w:val="20"/>
              </w:rPr>
            </w:pPr>
          </w:p>
          <w:p w14:paraId="73523CDF" w14:textId="77777777" w:rsidR="00BF0C69" w:rsidRDefault="00BF0C69" w:rsidP="00A60E72">
            <w:pPr>
              <w:ind w:left="315"/>
              <w:rPr>
                <w:rFonts w:ascii="Arial" w:eastAsia="Arial" w:hAnsi="Arial" w:cs="Arial"/>
                <w:color w:val="000000"/>
                <w:sz w:val="20"/>
                <w:szCs w:val="20"/>
              </w:rPr>
            </w:pPr>
            <w:r>
              <w:rPr>
                <w:rFonts w:ascii="Arial" w:eastAsia="Arial" w:hAnsi="Arial" w:cs="Arial"/>
                <w:color w:val="000000"/>
                <w:sz w:val="20"/>
                <w:szCs w:val="20"/>
              </w:rPr>
              <w:t>L’installation et son environnement</w:t>
            </w:r>
          </w:p>
          <w:p w14:paraId="34F62C5A" w14:textId="77777777" w:rsidR="00BF0C69" w:rsidRDefault="00BF0C69" w:rsidP="00A60E72">
            <w:pPr>
              <w:ind w:left="315"/>
              <w:rPr>
                <w:rFonts w:ascii="Arial" w:eastAsia="Arial" w:hAnsi="Arial" w:cs="Arial"/>
                <w:color w:val="000000"/>
                <w:sz w:val="20"/>
                <w:szCs w:val="20"/>
              </w:rPr>
            </w:pPr>
          </w:p>
          <w:p w14:paraId="63103D8D" w14:textId="77777777" w:rsidR="00BF0C69" w:rsidRDefault="00BF0C69" w:rsidP="00A60E72">
            <w:pPr>
              <w:ind w:left="315"/>
              <w:rPr>
                <w:rFonts w:ascii="Arial" w:eastAsia="Arial" w:hAnsi="Arial" w:cs="Arial"/>
                <w:b/>
                <w:color w:val="000000"/>
                <w:sz w:val="20"/>
                <w:szCs w:val="20"/>
              </w:rPr>
            </w:pPr>
            <w:r>
              <w:rPr>
                <w:rFonts w:ascii="Arial" w:eastAsia="Arial" w:hAnsi="Arial" w:cs="Arial"/>
                <w:b/>
                <w:color w:val="000000"/>
                <w:sz w:val="20"/>
                <w:szCs w:val="20"/>
              </w:rPr>
              <w:t>Tout ou partie des données suivantes (papier et/ou numérique) </w:t>
            </w:r>
          </w:p>
          <w:p w14:paraId="011647A8" w14:textId="77777777" w:rsidR="00BF0C69" w:rsidRDefault="00BF0C69" w:rsidP="00A60E72">
            <w:pPr>
              <w:spacing w:before="120"/>
              <w:ind w:left="315"/>
              <w:rPr>
                <w:rFonts w:ascii="Arial" w:eastAsia="Arial" w:hAnsi="Arial" w:cs="Arial"/>
                <w:color w:val="000000"/>
                <w:sz w:val="20"/>
                <w:szCs w:val="20"/>
              </w:rPr>
            </w:pPr>
          </w:p>
          <w:p w14:paraId="4EC7AE0E" w14:textId="77777777" w:rsidR="00BF0C69" w:rsidRDefault="00BF0C69" w:rsidP="00A60E72">
            <w:pPr>
              <w:ind w:left="315"/>
              <w:rPr>
                <w:rFonts w:ascii="Arial" w:eastAsia="Arial" w:hAnsi="Arial" w:cs="Arial"/>
                <w:color w:val="000000"/>
                <w:sz w:val="20"/>
                <w:szCs w:val="20"/>
                <w:u w:val="single"/>
              </w:rPr>
            </w:pPr>
            <w:r>
              <w:rPr>
                <w:rFonts w:ascii="Arial" w:eastAsia="Arial" w:hAnsi="Arial" w:cs="Arial"/>
                <w:color w:val="000000"/>
                <w:sz w:val="20"/>
                <w:szCs w:val="20"/>
                <w:u w:val="single"/>
              </w:rPr>
              <w:t>Données :</w:t>
            </w:r>
          </w:p>
          <w:p w14:paraId="5D6D2780"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Bon de travail (ordre de travail)</w:t>
            </w:r>
          </w:p>
          <w:p w14:paraId="3F914BB1"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communication</w:t>
            </w:r>
          </w:p>
          <w:p w14:paraId="4411983F"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Consignes de production, d’exploitation</w:t>
            </w:r>
          </w:p>
          <w:p w14:paraId="720A85A5"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Impératifs de production</w:t>
            </w:r>
          </w:p>
          <w:p w14:paraId="18B60634"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Délais d’intervention</w:t>
            </w:r>
          </w:p>
          <w:p w14:paraId="1A18A4BA"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EPI, EPC, EIS</w:t>
            </w:r>
          </w:p>
          <w:p w14:paraId="3E743103"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Documents de recette</w:t>
            </w:r>
          </w:p>
          <w:p w14:paraId="0A8917D6"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Notices ou fiches techniques des composants en langue étrangère</w:t>
            </w:r>
          </w:p>
          <w:p w14:paraId="486414C1" w14:textId="77777777" w:rsidR="00BF0C69" w:rsidRDefault="00BF0C69" w:rsidP="00A60E72">
            <w:pPr>
              <w:ind w:left="315"/>
              <w:rPr>
                <w:rFonts w:ascii="Arial" w:eastAsia="Arial" w:hAnsi="Arial" w:cs="Arial"/>
                <w:color w:val="000000"/>
                <w:sz w:val="20"/>
                <w:szCs w:val="20"/>
              </w:rPr>
            </w:pPr>
          </w:p>
          <w:p w14:paraId="427D09CD" w14:textId="77777777" w:rsidR="00BF0C69" w:rsidRDefault="00BF0C69" w:rsidP="00A60E72">
            <w:pPr>
              <w:ind w:left="315"/>
              <w:rPr>
                <w:rFonts w:ascii="Arial" w:eastAsia="Arial" w:hAnsi="Arial" w:cs="Arial"/>
                <w:color w:val="000000"/>
                <w:sz w:val="20"/>
                <w:szCs w:val="20"/>
                <w:u w:val="single"/>
              </w:rPr>
            </w:pPr>
            <w:r>
              <w:rPr>
                <w:rFonts w:ascii="Arial" w:eastAsia="Arial" w:hAnsi="Arial" w:cs="Arial"/>
                <w:color w:val="000000"/>
                <w:sz w:val="20"/>
                <w:szCs w:val="20"/>
                <w:u w:val="single"/>
              </w:rPr>
              <w:t>Outils-outillages :</w:t>
            </w:r>
          </w:p>
          <w:p w14:paraId="51EDE792"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Outils d’aide à la maintenance (GMAO, outils numériques, réalité augmentée, console de programmation,  ..)</w:t>
            </w:r>
          </w:p>
          <w:p w14:paraId="2ED9ADAC"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manutentions</w:t>
            </w:r>
          </w:p>
          <w:p w14:paraId="6FE86CF5"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La ou les pièces de rechange, les consommables</w:t>
            </w:r>
          </w:p>
          <w:p w14:paraId="42A8EC2A" w14:textId="77777777" w:rsidR="00BF0C69" w:rsidRDefault="00BF0C69" w:rsidP="00A60E72">
            <w:pPr>
              <w:ind w:left="315"/>
              <w:rPr>
                <w:rFonts w:ascii="Arial" w:eastAsia="Arial" w:hAnsi="Arial" w:cs="Arial"/>
                <w:color w:val="000000"/>
                <w:sz w:val="20"/>
                <w:szCs w:val="20"/>
              </w:rPr>
            </w:pPr>
          </w:p>
          <w:p w14:paraId="6578D628" w14:textId="77777777" w:rsidR="00BF0C69" w:rsidRDefault="00BF0C69" w:rsidP="00A60E72">
            <w:pPr>
              <w:ind w:left="315"/>
              <w:rPr>
                <w:rFonts w:ascii="Arial" w:eastAsia="Arial" w:hAnsi="Arial" w:cs="Arial"/>
                <w:color w:val="000000"/>
                <w:sz w:val="20"/>
                <w:szCs w:val="20"/>
                <w:u w:val="single"/>
              </w:rPr>
            </w:pPr>
            <w:r>
              <w:rPr>
                <w:rFonts w:ascii="Arial" w:eastAsia="Arial" w:hAnsi="Arial" w:cs="Arial"/>
                <w:color w:val="000000"/>
                <w:sz w:val="20"/>
                <w:szCs w:val="20"/>
                <w:u w:val="single"/>
              </w:rPr>
              <w:t>Documentation :</w:t>
            </w:r>
          </w:p>
          <w:p w14:paraId="67BCA0A2"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Dossier technique de l’installation</w:t>
            </w:r>
          </w:p>
          <w:p w14:paraId="4A6B5A77"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Historique de l’installation</w:t>
            </w:r>
          </w:p>
          <w:p w14:paraId="137A6B7D"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 unique d’évaluation des risques</w:t>
            </w:r>
          </w:p>
          <w:p w14:paraId="5A7A4F3C" w14:textId="77777777" w:rsidR="00BF0C69" w:rsidRDefault="00BF0C69">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 xml:space="preserve">Plan de prévention </w:t>
            </w:r>
          </w:p>
          <w:p w14:paraId="213E8CD0" w14:textId="77777777" w:rsidR="00BF0C69" w:rsidRDefault="00BF0C69">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Dossier QHSE</w:t>
            </w:r>
          </w:p>
          <w:p w14:paraId="77ACBD22" w14:textId="77777777" w:rsidR="00BF0C69" w:rsidRDefault="00BF0C69">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Normes</w:t>
            </w:r>
          </w:p>
          <w:p w14:paraId="38E0BCAF" w14:textId="77777777" w:rsidR="00BF0C69" w:rsidRDefault="00BF0C69">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Fiches de procédures</w:t>
            </w:r>
          </w:p>
          <w:p w14:paraId="20B35ED1" w14:textId="77777777" w:rsidR="00BF0C69" w:rsidRDefault="00BF0C69">
            <w:pPr>
              <w:widowControl/>
              <w:numPr>
                <w:ilvl w:val="0"/>
                <w:numId w:val="122"/>
              </w:numPr>
              <w:autoSpaceDE/>
              <w:autoSpaceDN/>
              <w:ind w:left="457"/>
              <w:rPr>
                <w:rFonts w:ascii="Arial" w:eastAsia="Arial" w:hAnsi="Arial" w:cs="Arial"/>
                <w:color w:val="FF0000"/>
                <w:sz w:val="20"/>
                <w:szCs w:val="20"/>
              </w:rPr>
            </w:pPr>
            <w:r w:rsidRPr="00A8569C">
              <w:rPr>
                <w:rFonts w:ascii="Arial" w:eastAsia="Arial" w:hAnsi="Arial" w:cs="Arial"/>
                <w:color w:val="000000"/>
                <w:sz w:val="20"/>
                <w:szCs w:val="20"/>
              </w:rPr>
              <w:t>Documentation technique (outillages, composants, matériels, appareils de mesure …)</w:t>
            </w:r>
          </w:p>
        </w:tc>
        <w:tc>
          <w:tcPr>
            <w:tcW w:w="475" w:type="dxa"/>
            <w:vMerge w:val="restart"/>
            <w:shd w:val="clear" w:color="auto" w:fill="auto"/>
            <w:textDirection w:val="btLr"/>
            <w:vAlign w:val="center"/>
          </w:tcPr>
          <w:p w14:paraId="1C493837" w14:textId="77777777" w:rsidR="00BF0C69" w:rsidRDefault="00BF0C69" w:rsidP="00A60E72">
            <w:pPr>
              <w:ind w:left="113" w:right="113"/>
              <w:jc w:val="center"/>
              <w:rPr>
                <w:rFonts w:ascii="Arial" w:eastAsia="Arial" w:hAnsi="Arial" w:cs="Arial"/>
                <w:b/>
                <w:color w:val="000000"/>
                <w:sz w:val="20"/>
                <w:szCs w:val="20"/>
              </w:rPr>
            </w:pPr>
            <w:r>
              <w:rPr>
                <w:rFonts w:ascii="Arial" w:eastAsia="Arial" w:hAnsi="Arial" w:cs="Arial"/>
                <w:b/>
                <w:color w:val="000000"/>
                <w:sz w:val="20"/>
                <w:szCs w:val="20"/>
              </w:rPr>
              <w:t>PRÉPARER</w:t>
            </w:r>
          </w:p>
        </w:tc>
        <w:tc>
          <w:tcPr>
            <w:tcW w:w="3402" w:type="dxa"/>
            <w:shd w:val="clear" w:color="auto" w:fill="auto"/>
          </w:tcPr>
          <w:p w14:paraId="3FFE69FA"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C2.1.1 : Prendre en charge </w:t>
            </w:r>
            <w:r>
              <w:rPr>
                <w:rFonts w:ascii="Arial" w:eastAsia="Arial" w:hAnsi="Arial" w:cs="Arial"/>
                <w:color w:val="000000"/>
                <w:sz w:val="20"/>
                <w:szCs w:val="20"/>
              </w:rPr>
              <w:t>la demande d’intervention</w:t>
            </w:r>
          </w:p>
        </w:tc>
        <w:tc>
          <w:tcPr>
            <w:tcW w:w="3070" w:type="dxa"/>
            <w:shd w:val="clear" w:color="auto" w:fill="auto"/>
          </w:tcPr>
          <w:p w14:paraId="1E34670D"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 xml:space="preserve">Les indications portées sur la demande d’intervention sont identifiées et assimilées </w:t>
            </w:r>
          </w:p>
        </w:tc>
      </w:tr>
      <w:tr w:rsidR="00BF0C69" w14:paraId="4A8A77A1" w14:textId="77777777" w:rsidTr="00A60E72">
        <w:tc>
          <w:tcPr>
            <w:tcW w:w="3118" w:type="dxa"/>
            <w:gridSpan w:val="2"/>
            <w:vMerge/>
            <w:shd w:val="clear" w:color="auto" w:fill="auto"/>
          </w:tcPr>
          <w:p w14:paraId="5E570AE2"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4C49785C"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399B4FB8"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C2.1.2 : Collecter</w:t>
            </w:r>
            <w:r>
              <w:rPr>
                <w:rFonts w:ascii="Arial" w:eastAsia="Arial" w:hAnsi="Arial" w:cs="Arial"/>
                <w:color w:val="000000"/>
                <w:sz w:val="20"/>
                <w:szCs w:val="20"/>
              </w:rPr>
              <w:t xml:space="preserve"> les documents nécessaires à l’intervention</w:t>
            </w:r>
          </w:p>
        </w:tc>
        <w:tc>
          <w:tcPr>
            <w:tcW w:w="3070" w:type="dxa"/>
            <w:shd w:val="clear" w:color="auto" w:fill="auto"/>
          </w:tcPr>
          <w:p w14:paraId="164E07B5"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documents collectés permettent d’organiser l’intervention</w:t>
            </w:r>
          </w:p>
        </w:tc>
      </w:tr>
      <w:tr w:rsidR="00BF0C69" w14:paraId="0C1BAB80" w14:textId="77777777" w:rsidTr="00A60E72">
        <w:tc>
          <w:tcPr>
            <w:tcW w:w="3118" w:type="dxa"/>
            <w:gridSpan w:val="2"/>
            <w:vMerge/>
            <w:shd w:val="clear" w:color="auto" w:fill="auto"/>
          </w:tcPr>
          <w:p w14:paraId="3D1C4344"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004D5123"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vMerge w:val="restart"/>
            <w:shd w:val="clear" w:color="auto" w:fill="auto"/>
          </w:tcPr>
          <w:p w14:paraId="312E5F7E"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C2.1.3 : Identifier</w:t>
            </w:r>
            <w:r w:rsidRPr="00C10AE6">
              <w:rPr>
                <w:rFonts w:ascii="Arial" w:eastAsia="Arial" w:hAnsi="Arial" w:cs="Arial"/>
                <w:color w:val="000000"/>
                <w:sz w:val="20"/>
                <w:szCs w:val="20"/>
              </w:rPr>
              <w:t xml:space="preserve"> les risques de son intervention :</w:t>
            </w:r>
          </w:p>
          <w:p w14:paraId="5B122BF5" w14:textId="77777777" w:rsidR="00BF0C69" w:rsidRPr="00C10AE6" w:rsidRDefault="00BF0C69"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sidRPr="00C10AE6">
              <w:rPr>
                <w:rFonts w:ascii="Arial" w:eastAsia="Arial" w:hAnsi="Arial" w:cs="Arial"/>
                <w:b/>
                <w:color w:val="000000"/>
                <w:sz w:val="20"/>
                <w:szCs w:val="20"/>
              </w:rPr>
              <w:t>Évaluer</w:t>
            </w:r>
            <w:r w:rsidRPr="00C10AE6">
              <w:rPr>
                <w:rFonts w:ascii="Arial" w:eastAsia="Arial" w:hAnsi="Arial" w:cs="Arial"/>
                <w:color w:val="000000"/>
                <w:sz w:val="20"/>
                <w:szCs w:val="20"/>
              </w:rPr>
              <w:t xml:space="preserve"> les difficultés d’accès aux composants </w:t>
            </w:r>
          </w:p>
          <w:p w14:paraId="632D2D4B" w14:textId="77777777" w:rsidR="00BF0C69" w:rsidRPr="00C10AE6" w:rsidRDefault="00BF0C69"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sidRPr="00C10AE6">
              <w:rPr>
                <w:rFonts w:ascii="Arial" w:eastAsia="Arial" w:hAnsi="Arial" w:cs="Arial"/>
                <w:b/>
                <w:color w:val="000000"/>
                <w:sz w:val="20"/>
                <w:szCs w:val="20"/>
              </w:rPr>
              <w:t>Situer</w:t>
            </w:r>
            <w:r w:rsidRPr="00C10AE6">
              <w:rPr>
                <w:rFonts w:ascii="Arial" w:eastAsia="Arial" w:hAnsi="Arial" w:cs="Arial"/>
                <w:color w:val="000000"/>
                <w:sz w:val="20"/>
                <w:szCs w:val="20"/>
              </w:rPr>
              <w:t xml:space="preserve"> le ou les dispositifs de sécurité internes ou externes du système</w:t>
            </w:r>
          </w:p>
        </w:tc>
        <w:tc>
          <w:tcPr>
            <w:tcW w:w="3070" w:type="dxa"/>
            <w:shd w:val="clear" w:color="auto" w:fill="auto"/>
          </w:tcPr>
          <w:p w14:paraId="572F8789" w14:textId="77777777" w:rsidR="00BF0C69" w:rsidRPr="00C10AE6" w:rsidRDefault="00BF0C69" w:rsidP="00A60E72">
            <w:pPr>
              <w:rPr>
                <w:rFonts w:ascii="Arial" w:eastAsia="Arial" w:hAnsi="Arial" w:cs="Arial"/>
                <w:color w:val="000000"/>
                <w:sz w:val="20"/>
                <w:szCs w:val="20"/>
              </w:rPr>
            </w:pPr>
          </w:p>
          <w:p w14:paraId="556F852F" w14:textId="77777777" w:rsidR="00BF0C69" w:rsidRPr="00C10AE6" w:rsidRDefault="00BF0C69" w:rsidP="00A60E72">
            <w:pPr>
              <w:spacing w:before="20" w:after="20"/>
              <w:ind w:left="73"/>
              <w:rPr>
                <w:rFonts w:ascii="Arial" w:eastAsia="Arial" w:hAnsi="Arial" w:cs="Arial"/>
                <w:color w:val="000000"/>
                <w:sz w:val="20"/>
                <w:szCs w:val="20"/>
              </w:rPr>
            </w:pPr>
          </w:p>
          <w:p w14:paraId="325543ED"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 xml:space="preserve">Les contraintes d’accès sont repérées et énumérées </w:t>
            </w:r>
          </w:p>
        </w:tc>
      </w:tr>
      <w:tr w:rsidR="00BF0C69" w14:paraId="34ADC90E" w14:textId="77777777" w:rsidTr="00A60E72">
        <w:tc>
          <w:tcPr>
            <w:tcW w:w="3118" w:type="dxa"/>
            <w:gridSpan w:val="2"/>
            <w:vMerge/>
            <w:shd w:val="clear" w:color="auto" w:fill="auto"/>
          </w:tcPr>
          <w:p w14:paraId="1C8EFD28"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3492AF17"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vMerge/>
            <w:shd w:val="clear" w:color="auto" w:fill="auto"/>
          </w:tcPr>
          <w:p w14:paraId="7A53CABC"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070" w:type="dxa"/>
            <w:shd w:val="clear" w:color="auto" w:fill="auto"/>
          </w:tcPr>
          <w:p w14:paraId="7B959623" w14:textId="77777777" w:rsidR="00BF0C69" w:rsidRPr="00C10AE6" w:rsidRDefault="00BF0C69" w:rsidP="00A60E72">
            <w:pPr>
              <w:spacing w:before="20" w:after="20"/>
              <w:rPr>
                <w:rFonts w:ascii="Arial" w:eastAsia="Arial" w:hAnsi="Arial" w:cs="Arial"/>
                <w:color w:val="000000"/>
                <w:sz w:val="20"/>
                <w:szCs w:val="20"/>
              </w:rPr>
            </w:pPr>
            <w:r w:rsidRPr="00C10AE6">
              <w:rPr>
                <w:rFonts w:ascii="Arial" w:eastAsia="Arial" w:hAnsi="Arial" w:cs="Arial"/>
                <w:color w:val="000000"/>
                <w:sz w:val="20"/>
                <w:szCs w:val="20"/>
              </w:rPr>
              <w:t>Les dispositifs de sécurité sont convenablement localisés</w:t>
            </w:r>
          </w:p>
        </w:tc>
      </w:tr>
      <w:tr w:rsidR="00BF0C69" w14:paraId="23019CC7" w14:textId="77777777" w:rsidTr="00A60E72">
        <w:tc>
          <w:tcPr>
            <w:tcW w:w="3118" w:type="dxa"/>
            <w:gridSpan w:val="2"/>
            <w:vMerge/>
            <w:shd w:val="clear" w:color="auto" w:fill="auto"/>
          </w:tcPr>
          <w:p w14:paraId="0A07002C"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499E428B"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576BAEED"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C2.1.4 : Prendre connaissance ou établir </w:t>
            </w:r>
            <w:r w:rsidRPr="00C10AE6">
              <w:rPr>
                <w:rFonts w:ascii="Arial" w:eastAsia="Arial" w:hAnsi="Arial" w:cs="Arial"/>
                <w:color w:val="000000"/>
                <w:sz w:val="20"/>
                <w:szCs w:val="20"/>
              </w:rPr>
              <w:t>de la procédure de son intervention</w:t>
            </w:r>
          </w:p>
        </w:tc>
        <w:tc>
          <w:tcPr>
            <w:tcW w:w="3070" w:type="dxa"/>
            <w:shd w:val="clear" w:color="auto" w:fill="auto"/>
          </w:tcPr>
          <w:p w14:paraId="5922B188"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La procédure est correctement interprétée OU les activités sont organisées chronologiquement</w:t>
            </w:r>
          </w:p>
        </w:tc>
      </w:tr>
      <w:tr w:rsidR="00BF0C69" w14:paraId="192CAF2A" w14:textId="77777777" w:rsidTr="00A60E72">
        <w:tc>
          <w:tcPr>
            <w:tcW w:w="3118" w:type="dxa"/>
            <w:gridSpan w:val="2"/>
            <w:vMerge/>
            <w:shd w:val="clear" w:color="auto" w:fill="auto"/>
          </w:tcPr>
          <w:p w14:paraId="0FE84720"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5CFD5F61"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7F40F463"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C2.1.5 : Planifier </w:t>
            </w:r>
            <w:r w:rsidRPr="00C10AE6">
              <w:rPr>
                <w:rFonts w:ascii="Arial" w:eastAsia="Arial" w:hAnsi="Arial" w:cs="Arial"/>
                <w:color w:val="000000"/>
                <w:sz w:val="20"/>
                <w:szCs w:val="20"/>
              </w:rPr>
              <w:t>son intervention en tenant compte :</w:t>
            </w:r>
          </w:p>
          <w:p w14:paraId="79EC663C" w14:textId="77777777" w:rsidR="00BF0C69" w:rsidRPr="00C10AE6" w:rsidRDefault="00BF0C69"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sidRPr="00C10AE6">
              <w:rPr>
                <w:rFonts w:ascii="Arial" w:eastAsia="Arial" w:hAnsi="Arial" w:cs="Arial"/>
                <w:color w:val="000000"/>
                <w:sz w:val="20"/>
                <w:szCs w:val="20"/>
              </w:rPr>
              <w:t>des impératifs de production,</w:t>
            </w:r>
          </w:p>
          <w:p w14:paraId="7D1AF7C4" w14:textId="77777777" w:rsidR="00BF0C69" w:rsidRPr="00C10AE6" w:rsidRDefault="00BF0C69"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sidRPr="00C10AE6">
              <w:rPr>
                <w:rFonts w:ascii="Arial" w:eastAsia="Arial" w:hAnsi="Arial" w:cs="Arial"/>
                <w:color w:val="000000"/>
                <w:sz w:val="20"/>
                <w:szCs w:val="20"/>
              </w:rPr>
              <w:t xml:space="preserve">des stocks disponibles, </w:t>
            </w:r>
          </w:p>
          <w:p w14:paraId="0EA010AB" w14:textId="77777777" w:rsidR="00BF0C69" w:rsidRPr="00C10AE6" w:rsidRDefault="00BF0C69"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sidRPr="00C10AE6">
              <w:rPr>
                <w:rFonts w:ascii="Arial" w:eastAsia="Arial" w:hAnsi="Arial" w:cs="Arial"/>
                <w:color w:val="000000"/>
                <w:sz w:val="20"/>
                <w:szCs w:val="20"/>
              </w:rPr>
              <w:t>de la durée estimée de son intervention</w:t>
            </w:r>
          </w:p>
          <w:p w14:paraId="2DAC2A58" w14:textId="77777777" w:rsidR="00BF0C69" w:rsidRPr="00C10AE6" w:rsidRDefault="00BF0C69"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sidRPr="00C10AE6">
              <w:rPr>
                <w:rFonts w:ascii="Arial" w:eastAsia="Arial" w:hAnsi="Arial" w:cs="Arial"/>
                <w:color w:val="000000"/>
                <w:sz w:val="20"/>
                <w:szCs w:val="20"/>
              </w:rPr>
              <w:t>des ressources humaines disponibles</w:t>
            </w:r>
          </w:p>
        </w:tc>
        <w:tc>
          <w:tcPr>
            <w:tcW w:w="3070" w:type="dxa"/>
            <w:shd w:val="clear" w:color="auto" w:fill="auto"/>
          </w:tcPr>
          <w:p w14:paraId="40E12A9D"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Tous les critères de planification sont respectés</w:t>
            </w:r>
          </w:p>
        </w:tc>
      </w:tr>
      <w:tr w:rsidR="00BF0C69" w14:paraId="78030875" w14:textId="77777777" w:rsidTr="00A60E72">
        <w:trPr>
          <w:cantSplit/>
          <w:trHeight w:val="327"/>
        </w:trPr>
        <w:tc>
          <w:tcPr>
            <w:tcW w:w="3118" w:type="dxa"/>
            <w:gridSpan w:val="2"/>
            <w:vMerge/>
            <w:shd w:val="clear" w:color="auto" w:fill="auto"/>
          </w:tcPr>
          <w:p w14:paraId="6248A7D6"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highlight w:val="cyan"/>
              </w:rPr>
            </w:pPr>
          </w:p>
        </w:tc>
        <w:tc>
          <w:tcPr>
            <w:tcW w:w="475" w:type="dxa"/>
            <w:vMerge/>
            <w:shd w:val="clear" w:color="auto" w:fill="auto"/>
            <w:textDirection w:val="btLr"/>
            <w:vAlign w:val="center"/>
          </w:tcPr>
          <w:p w14:paraId="185BA4D2"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highlight w:val="cyan"/>
              </w:rPr>
            </w:pPr>
          </w:p>
        </w:tc>
        <w:tc>
          <w:tcPr>
            <w:tcW w:w="3402" w:type="dxa"/>
            <w:shd w:val="clear" w:color="auto" w:fill="auto"/>
          </w:tcPr>
          <w:p w14:paraId="0ECECB3B"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 xml:space="preserve">C2.1.6 : Inventorier, rassembler et vérifier </w:t>
            </w:r>
            <w:r>
              <w:rPr>
                <w:rFonts w:ascii="Arial" w:eastAsia="Arial" w:hAnsi="Arial" w:cs="Arial"/>
                <w:color w:val="000000"/>
                <w:sz w:val="20"/>
                <w:szCs w:val="20"/>
              </w:rPr>
              <w:t>(tout ou partie) :</w:t>
            </w:r>
          </w:p>
          <w:p w14:paraId="2E576017" w14:textId="77777777" w:rsidR="00BF0C69" w:rsidRDefault="00BF0C69"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Pr>
                <w:rFonts w:ascii="Arial" w:eastAsia="Arial" w:hAnsi="Arial" w:cs="Arial"/>
                <w:color w:val="000000"/>
                <w:sz w:val="20"/>
                <w:szCs w:val="20"/>
              </w:rPr>
              <w:t>les outils</w:t>
            </w:r>
          </w:p>
          <w:p w14:paraId="690E1B09" w14:textId="77777777" w:rsidR="00BF0C69" w:rsidRDefault="00BF0C69"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Pr>
                <w:rFonts w:ascii="Arial" w:eastAsia="Arial" w:hAnsi="Arial" w:cs="Arial"/>
                <w:color w:val="000000"/>
                <w:sz w:val="20"/>
                <w:szCs w:val="20"/>
              </w:rPr>
              <w:t xml:space="preserve">les appareils de mesures et de contrôles, </w:t>
            </w:r>
          </w:p>
          <w:p w14:paraId="5D300973" w14:textId="77777777" w:rsidR="00BF0C69" w:rsidRDefault="00BF0C69"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Pr>
                <w:rFonts w:ascii="Arial" w:eastAsia="Arial" w:hAnsi="Arial" w:cs="Arial"/>
                <w:color w:val="000000"/>
                <w:sz w:val="20"/>
                <w:szCs w:val="20"/>
              </w:rPr>
              <w:t>les moyens de manutention et de sécurité nécessaires</w:t>
            </w:r>
          </w:p>
          <w:p w14:paraId="16E7712C" w14:textId="77777777" w:rsidR="00BF0C69" w:rsidRDefault="00BF0C69" w:rsidP="00901879">
            <w:pPr>
              <w:widowControl/>
              <w:numPr>
                <w:ilvl w:val="0"/>
                <w:numId w:val="21"/>
              </w:numPr>
              <w:pBdr>
                <w:top w:val="nil"/>
                <w:left w:val="nil"/>
                <w:bottom w:val="nil"/>
                <w:right w:val="nil"/>
                <w:between w:val="nil"/>
              </w:pBdr>
              <w:autoSpaceDE/>
              <w:autoSpaceDN/>
              <w:ind w:left="426"/>
              <w:rPr>
                <w:rFonts w:ascii="Arial" w:eastAsia="Arial" w:hAnsi="Arial" w:cs="Arial"/>
                <w:color w:val="000000"/>
                <w:sz w:val="20"/>
                <w:szCs w:val="20"/>
              </w:rPr>
            </w:pPr>
            <w:r>
              <w:rPr>
                <w:rFonts w:ascii="Arial" w:eastAsia="Arial" w:hAnsi="Arial" w:cs="Arial"/>
                <w:color w:val="000000"/>
                <w:sz w:val="20"/>
                <w:szCs w:val="20"/>
              </w:rPr>
              <w:t>les moyens de protection individuelle et collective</w:t>
            </w:r>
          </w:p>
          <w:p w14:paraId="47ED6A25" w14:textId="77777777" w:rsidR="00BF0C69" w:rsidRDefault="00BF0C69" w:rsidP="00A60E72">
            <w:pPr>
              <w:ind w:left="137"/>
              <w:rPr>
                <w:rFonts w:ascii="Arial" w:eastAsia="Arial" w:hAnsi="Arial" w:cs="Arial"/>
                <w:color w:val="000000"/>
                <w:sz w:val="20"/>
                <w:szCs w:val="20"/>
              </w:rPr>
            </w:pPr>
            <w:r>
              <w:rPr>
                <w:rFonts w:ascii="Arial" w:eastAsia="Arial" w:hAnsi="Arial" w:cs="Arial"/>
                <w:color w:val="000000"/>
                <w:sz w:val="20"/>
                <w:szCs w:val="20"/>
              </w:rPr>
              <w:t>le(s) pièce(s) de rechange et consommables</w:t>
            </w:r>
          </w:p>
        </w:tc>
        <w:tc>
          <w:tcPr>
            <w:tcW w:w="3070" w:type="dxa"/>
            <w:shd w:val="clear" w:color="auto" w:fill="auto"/>
          </w:tcPr>
          <w:p w14:paraId="7A0DDA04" w14:textId="77777777" w:rsidR="00BF0C69" w:rsidRDefault="00BF0C69" w:rsidP="00A60E72">
            <w:pPr>
              <w:rPr>
                <w:rFonts w:ascii="Arial" w:eastAsia="Arial" w:hAnsi="Arial" w:cs="Arial"/>
                <w:color w:val="000000"/>
                <w:sz w:val="20"/>
                <w:szCs w:val="20"/>
              </w:rPr>
            </w:pPr>
          </w:p>
          <w:p w14:paraId="0071BDB9" w14:textId="77777777" w:rsidR="00BF0C69" w:rsidRDefault="00BF0C69" w:rsidP="00A60E72">
            <w:pPr>
              <w:rPr>
                <w:rFonts w:ascii="Arial" w:eastAsia="Arial" w:hAnsi="Arial" w:cs="Arial"/>
                <w:color w:val="000000"/>
                <w:sz w:val="20"/>
                <w:szCs w:val="20"/>
              </w:rPr>
            </w:pPr>
          </w:p>
          <w:p w14:paraId="268815D6" w14:textId="77777777" w:rsidR="00BF0C69" w:rsidRDefault="00BF0C69" w:rsidP="00A60E72">
            <w:pPr>
              <w:rPr>
                <w:rFonts w:ascii="Arial" w:eastAsia="Arial" w:hAnsi="Arial" w:cs="Arial"/>
                <w:color w:val="000000"/>
                <w:sz w:val="20"/>
                <w:szCs w:val="20"/>
              </w:rPr>
            </w:pPr>
          </w:p>
          <w:p w14:paraId="4DBA6BFD"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Après inventaire, l’ensemble des outils, appareils, moyens et autres sont inventoriés, rassemblés et vérifiés.</w:t>
            </w:r>
          </w:p>
          <w:p w14:paraId="03CDA590"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manques sont repérés</w:t>
            </w:r>
          </w:p>
          <w:p w14:paraId="03553C9D" w14:textId="77777777" w:rsidR="00BF0C69" w:rsidRDefault="00BF0C69" w:rsidP="00A60E72">
            <w:pPr>
              <w:rPr>
                <w:rFonts w:ascii="Arial" w:eastAsia="Arial" w:hAnsi="Arial" w:cs="Arial"/>
                <w:color w:val="000000"/>
                <w:sz w:val="20"/>
                <w:szCs w:val="20"/>
              </w:rPr>
            </w:pPr>
          </w:p>
        </w:tc>
      </w:tr>
      <w:tr w:rsidR="00BF0C69" w14:paraId="332E7A4D" w14:textId="77777777" w:rsidTr="00A60E72">
        <w:trPr>
          <w:cantSplit/>
          <w:trHeight w:val="327"/>
        </w:trPr>
        <w:tc>
          <w:tcPr>
            <w:tcW w:w="3118" w:type="dxa"/>
            <w:gridSpan w:val="2"/>
            <w:vMerge/>
            <w:shd w:val="clear" w:color="auto" w:fill="auto"/>
          </w:tcPr>
          <w:p w14:paraId="27685DE7"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69E738F6"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66813199"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C2.1.7 : Mettre</w:t>
            </w:r>
            <w:r>
              <w:rPr>
                <w:rFonts w:ascii="Arial" w:eastAsia="Arial" w:hAnsi="Arial" w:cs="Arial"/>
                <w:color w:val="000000"/>
                <w:sz w:val="20"/>
                <w:szCs w:val="20"/>
              </w:rPr>
              <w:t xml:space="preserve"> l’installation dans les conditions requises pour effectuer les mesures, les contrôles et les surveillances</w:t>
            </w:r>
          </w:p>
        </w:tc>
        <w:tc>
          <w:tcPr>
            <w:tcW w:w="3070" w:type="dxa"/>
            <w:shd w:val="clear" w:color="auto" w:fill="auto"/>
          </w:tcPr>
          <w:p w14:paraId="05589A92"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procédures et consignes sont respectées</w:t>
            </w:r>
          </w:p>
        </w:tc>
      </w:tr>
      <w:tr w:rsidR="00BF0C69" w14:paraId="42D2D375" w14:textId="77777777" w:rsidTr="00A60E72">
        <w:trPr>
          <w:cantSplit/>
          <w:trHeight w:val="327"/>
        </w:trPr>
        <w:tc>
          <w:tcPr>
            <w:tcW w:w="3118" w:type="dxa"/>
            <w:gridSpan w:val="2"/>
            <w:vMerge/>
            <w:shd w:val="clear" w:color="auto" w:fill="auto"/>
          </w:tcPr>
          <w:p w14:paraId="1916BCB5"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18523257"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2461EB21"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 xml:space="preserve">C2.1.8 : Consigner </w:t>
            </w:r>
            <w:r>
              <w:rPr>
                <w:rFonts w:ascii="Arial" w:eastAsia="Arial" w:hAnsi="Arial" w:cs="Arial"/>
                <w:color w:val="000000"/>
                <w:sz w:val="20"/>
                <w:szCs w:val="20"/>
              </w:rPr>
              <w:t xml:space="preserve">tout ou partie de l’installation (énergie, accès …) selon le niveau d’agrément. </w:t>
            </w:r>
          </w:p>
        </w:tc>
        <w:tc>
          <w:tcPr>
            <w:tcW w:w="3070" w:type="dxa"/>
            <w:shd w:val="clear" w:color="auto" w:fill="auto"/>
          </w:tcPr>
          <w:p w14:paraId="5B861B51"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procédures de consignation sont respectées. Le système est correctement consigné</w:t>
            </w:r>
          </w:p>
        </w:tc>
      </w:tr>
      <w:tr w:rsidR="00BF0C69" w14:paraId="49162DFB" w14:textId="77777777" w:rsidTr="00A60E72">
        <w:trPr>
          <w:cantSplit/>
          <w:trHeight w:val="327"/>
        </w:trPr>
        <w:tc>
          <w:tcPr>
            <w:tcW w:w="3118" w:type="dxa"/>
            <w:gridSpan w:val="2"/>
            <w:vMerge/>
            <w:shd w:val="clear" w:color="auto" w:fill="auto"/>
          </w:tcPr>
          <w:p w14:paraId="2D0711F6"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0348D7C6"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1C8A6C65"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 xml:space="preserve">C2.1.9 : Préparer la zone </w:t>
            </w:r>
            <w:r>
              <w:rPr>
                <w:rFonts w:ascii="Arial" w:eastAsia="Arial" w:hAnsi="Arial" w:cs="Arial"/>
                <w:color w:val="000000"/>
                <w:sz w:val="20"/>
                <w:szCs w:val="20"/>
              </w:rPr>
              <w:t>d’intervention (l’installation et son environnement)</w:t>
            </w:r>
          </w:p>
        </w:tc>
        <w:tc>
          <w:tcPr>
            <w:tcW w:w="3070" w:type="dxa"/>
            <w:shd w:val="clear" w:color="auto" w:fill="auto"/>
          </w:tcPr>
          <w:p w14:paraId="056D31A5"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La zone d’intervention est correctement préparée</w:t>
            </w:r>
          </w:p>
        </w:tc>
      </w:tr>
      <w:tr w:rsidR="00BF0C69" w14:paraId="3587A57C" w14:textId="77777777" w:rsidTr="00A60E72">
        <w:trPr>
          <w:cantSplit/>
          <w:trHeight w:val="148"/>
        </w:trPr>
        <w:tc>
          <w:tcPr>
            <w:tcW w:w="3118" w:type="dxa"/>
            <w:gridSpan w:val="2"/>
            <w:vMerge/>
            <w:shd w:val="clear" w:color="auto" w:fill="auto"/>
          </w:tcPr>
          <w:p w14:paraId="72EEC202"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val="restart"/>
            <w:shd w:val="clear" w:color="auto" w:fill="auto"/>
            <w:textDirection w:val="btLr"/>
          </w:tcPr>
          <w:p w14:paraId="4C95C009" w14:textId="77777777" w:rsidR="00BF0C69" w:rsidRDefault="00BF0C69" w:rsidP="00A60E72">
            <w:pPr>
              <w:ind w:left="113" w:right="113"/>
              <w:jc w:val="center"/>
              <w:rPr>
                <w:rFonts w:ascii="Arial" w:eastAsia="Arial" w:hAnsi="Arial" w:cs="Arial"/>
                <w:b/>
                <w:color w:val="000000"/>
                <w:sz w:val="20"/>
                <w:szCs w:val="20"/>
              </w:rPr>
            </w:pPr>
            <w:r>
              <w:rPr>
                <w:rFonts w:ascii="Arial" w:eastAsia="Arial" w:hAnsi="Arial" w:cs="Arial"/>
                <w:b/>
                <w:color w:val="000000"/>
                <w:sz w:val="20"/>
                <w:szCs w:val="20"/>
              </w:rPr>
              <w:t>RÉALISER</w:t>
            </w:r>
          </w:p>
        </w:tc>
        <w:tc>
          <w:tcPr>
            <w:tcW w:w="3402" w:type="dxa"/>
            <w:shd w:val="clear" w:color="auto" w:fill="auto"/>
          </w:tcPr>
          <w:p w14:paraId="27F4F61C" w14:textId="77777777" w:rsidR="00BF0C69" w:rsidRDefault="00BF0C69" w:rsidP="00A60E72">
            <w:pPr>
              <w:rPr>
                <w:rFonts w:ascii="Arial" w:eastAsia="Arial" w:hAnsi="Arial" w:cs="Arial"/>
                <w:b/>
                <w:color w:val="000000"/>
              </w:rPr>
            </w:pPr>
            <w:r>
              <w:rPr>
                <w:rFonts w:ascii="Arial" w:eastAsia="Arial" w:hAnsi="Arial" w:cs="Arial"/>
                <w:b/>
                <w:color w:val="000000"/>
                <w:sz w:val="20"/>
                <w:szCs w:val="20"/>
              </w:rPr>
              <w:t xml:space="preserve">C2.1.10 : Surveiller </w:t>
            </w:r>
            <w:r>
              <w:rPr>
                <w:rFonts w:ascii="Arial" w:eastAsia="Arial" w:hAnsi="Arial" w:cs="Arial"/>
                <w:color w:val="000000"/>
                <w:sz w:val="20"/>
                <w:szCs w:val="20"/>
              </w:rPr>
              <w:t>le fonctionnement d’un système en mobilisant les cinq sens et les données systèmes à disposition</w:t>
            </w:r>
          </w:p>
        </w:tc>
        <w:tc>
          <w:tcPr>
            <w:tcW w:w="3070" w:type="dxa"/>
            <w:shd w:val="clear" w:color="auto" w:fill="auto"/>
          </w:tcPr>
          <w:p w14:paraId="7B9245AB"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cinq sens sont mobilisés, les données systèmes et les signes d’anomalies sont interprétés et détectés</w:t>
            </w:r>
          </w:p>
        </w:tc>
      </w:tr>
      <w:tr w:rsidR="00BF0C69" w14:paraId="03219F00" w14:textId="77777777" w:rsidTr="00A60E72">
        <w:tc>
          <w:tcPr>
            <w:tcW w:w="3118" w:type="dxa"/>
            <w:gridSpan w:val="2"/>
            <w:vMerge/>
            <w:shd w:val="clear" w:color="auto" w:fill="auto"/>
          </w:tcPr>
          <w:p w14:paraId="2FE46355"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cPr>
          <w:p w14:paraId="67C39330"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54F27413" w14:textId="77777777" w:rsidR="00BF0C69" w:rsidRDefault="00BF0C69" w:rsidP="00A60E72">
            <w:pPr>
              <w:rPr>
                <w:rFonts w:ascii="Arial" w:eastAsia="Arial" w:hAnsi="Arial" w:cs="Arial"/>
                <w:b/>
                <w:color w:val="000000"/>
                <w:highlight w:val="yellow"/>
              </w:rPr>
            </w:pPr>
            <w:r>
              <w:rPr>
                <w:rFonts w:ascii="Arial" w:eastAsia="Arial" w:hAnsi="Arial" w:cs="Arial"/>
                <w:b/>
                <w:color w:val="000000"/>
                <w:sz w:val="20"/>
                <w:szCs w:val="20"/>
              </w:rPr>
              <w:t>C2.1.11 : Vérifier</w:t>
            </w:r>
            <w:r>
              <w:rPr>
                <w:rFonts w:ascii="Arial" w:eastAsia="Arial" w:hAnsi="Arial" w:cs="Arial"/>
                <w:color w:val="000000"/>
                <w:sz w:val="20"/>
                <w:szCs w:val="20"/>
              </w:rPr>
              <w:t xml:space="preserve"> les données de contrôle (indicateurs, voyants…) et repérer les dérives par rapport aux attendus</w:t>
            </w:r>
          </w:p>
        </w:tc>
        <w:tc>
          <w:tcPr>
            <w:tcW w:w="3070" w:type="dxa"/>
            <w:shd w:val="clear" w:color="auto" w:fill="auto"/>
          </w:tcPr>
          <w:p w14:paraId="745BDC5C" w14:textId="77777777" w:rsidR="00BF0C69" w:rsidRDefault="00BF0C69" w:rsidP="00A60E72">
            <w:pPr>
              <w:rPr>
                <w:rFonts w:ascii="Arial" w:eastAsia="Arial" w:hAnsi="Arial" w:cs="Arial"/>
                <w:color w:val="000000"/>
                <w:sz w:val="20"/>
                <w:szCs w:val="20"/>
                <w:highlight w:val="yellow"/>
              </w:rPr>
            </w:pPr>
            <w:r>
              <w:rPr>
                <w:sz w:val="20"/>
                <w:szCs w:val="20"/>
              </w:rPr>
              <w:t xml:space="preserve">Les données observées, et repérées sont correctement lues et les dérives détectées </w:t>
            </w:r>
          </w:p>
        </w:tc>
      </w:tr>
      <w:tr w:rsidR="00BF0C69" w14:paraId="61A726E6" w14:textId="77777777" w:rsidTr="00A60E72">
        <w:tc>
          <w:tcPr>
            <w:tcW w:w="3118" w:type="dxa"/>
            <w:gridSpan w:val="2"/>
            <w:vMerge/>
            <w:shd w:val="clear" w:color="auto" w:fill="auto"/>
          </w:tcPr>
          <w:p w14:paraId="3BDD73EE"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highlight w:val="yellow"/>
              </w:rPr>
            </w:pPr>
          </w:p>
        </w:tc>
        <w:tc>
          <w:tcPr>
            <w:tcW w:w="475" w:type="dxa"/>
            <w:vMerge/>
            <w:shd w:val="clear" w:color="auto" w:fill="auto"/>
          </w:tcPr>
          <w:p w14:paraId="39B53C64"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highlight w:val="yellow"/>
              </w:rPr>
            </w:pPr>
          </w:p>
        </w:tc>
        <w:tc>
          <w:tcPr>
            <w:tcW w:w="3402" w:type="dxa"/>
            <w:shd w:val="clear" w:color="auto" w:fill="auto"/>
          </w:tcPr>
          <w:p w14:paraId="78DAAB61"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C2.1.12: Effectuer</w:t>
            </w:r>
            <w:r>
              <w:rPr>
                <w:rFonts w:ascii="Arial" w:eastAsia="Arial" w:hAnsi="Arial" w:cs="Arial"/>
                <w:color w:val="000000"/>
                <w:sz w:val="20"/>
                <w:szCs w:val="20"/>
              </w:rPr>
              <w:t xml:space="preserve"> les mesures et les contrôles : </w:t>
            </w:r>
          </w:p>
          <w:p w14:paraId="77EDAD62"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 xml:space="preserve">- </w:t>
            </w:r>
            <w:r>
              <w:rPr>
                <w:rFonts w:ascii="Arial" w:eastAsia="Arial" w:hAnsi="Arial" w:cs="Arial"/>
                <w:b/>
                <w:color w:val="000000"/>
                <w:sz w:val="20"/>
                <w:szCs w:val="20"/>
              </w:rPr>
              <w:t>localiser</w:t>
            </w:r>
            <w:r>
              <w:rPr>
                <w:rFonts w:ascii="Arial" w:eastAsia="Arial" w:hAnsi="Arial" w:cs="Arial"/>
                <w:color w:val="000000"/>
                <w:sz w:val="20"/>
                <w:szCs w:val="20"/>
              </w:rPr>
              <w:t xml:space="preserve"> les points de contrôle sur le système</w:t>
            </w:r>
          </w:p>
          <w:p w14:paraId="74218042"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 xml:space="preserve">- </w:t>
            </w:r>
            <w:r>
              <w:rPr>
                <w:rFonts w:ascii="Arial" w:eastAsia="Arial" w:hAnsi="Arial" w:cs="Arial"/>
                <w:b/>
                <w:color w:val="000000"/>
                <w:sz w:val="20"/>
                <w:szCs w:val="20"/>
              </w:rPr>
              <w:t>régler, calibrer</w:t>
            </w:r>
            <w:r>
              <w:rPr>
                <w:rFonts w:ascii="Arial" w:eastAsia="Arial" w:hAnsi="Arial" w:cs="Arial"/>
                <w:color w:val="000000"/>
                <w:sz w:val="20"/>
                <w:szCs w:val="20"/>
              </w:rPr>
              <w:t xml:space="preserve"> les appareils ou matériels de contrôle</w:t>
            </w:r>
          </w:p>
          <w:p w14:paraId="44426753" w14:textId="77777777" w:rsidR="00BF0C69" w:rsidRDefault="00BF0C69" w:rsidP="00A60E72">
            <w:pPr>
              <w:rPr>
                <w:rFonts w:ascii="Arial" w:eastAsia="Arial" w:hAnsi="Arial" w:cs="Arial"/>
                <w:color w:val="000000"/>
                <w:sz w:val="20"/>
                <w:szCs w:val="20"/>
              </w:rPr>
            </w:pPr>
          </w:p>
          <w:p w14:paraId="4282C507" w14:textId="77777777" w:rsidR="00BF0C69" w:rsidRDefault="00BF0C69" w:rsidP="00A60E72">
            <w:pPr>
              <w:rPr>
                <w:rFonts w:ascii="Arial" w:eastAsia="Arial" w:hAnsi="Arial" w:cs="Arial"/>
                <w:color w:val="000000"/>
                <w:sz w:val="20"/>
                <w:szCs w:val="20"/>
              </w:rPr>
            </w:pPr>
          </w:p>
          <w:p w14:paraId="2DCD6A45" w14:textId="77777777" w:rsidR="00BF0C69" w:rsidRDefault="00BF0C69" w:rsidP="00901879">
            <w:pPr>
              <w:widowControl/>
              <w:numPr>
                <w:ilvl w:val="0"/>
                <w:numId w:val="32"/>
              </w:numPr>
              <w:pBdr>
                <w:top w:val="nil"/>
                <w:left w:val="nil"/>
                <w:bottom w:val="nil"/>
                <w:right w:val="nil"/>
                <w:between w:val="nil"/>
              </w:pBdr>
              <w:autoSpaceDE/>
              <w:autoSpaceDN/>
              <w:ind w:left="105" w:hanging="142"/>
              <w:rPr>
                <w:rFonts w:ascii="Arial" w:eastAsia="Arial" w:hAnsi="Arial" w:cs="Arial"/>
                <w:color w:val="000000"/>
                <w:sz w:val="20"/>
                <w:szCs w:val="20"/>
              </w:rPr>
            </w:pPr>
            <w:r>
              <w:rPr>
                <w:rFonts w:ascii="Arial" w:eastAsia="Arial" w:hAnsi="Arial" w:cs="Arial"/>
                <w:b/>
                <w:color w:val="000000"/>
                <w:sz w:val="20"/>
                <w:szCs w:val="20"/>
              </w:rPr>
              <w:t>effectuer</w:t>
            </w:r>
            <w:r>
              <w:rPr>
                <w:rFonts w:ascii="Arial" w:eastAsia="Arial" w:hAnsi="Arial" w:cs="Arial"/>
                <w:color w:val="000000"/>
                <w:sz w:val="20"/>
                <w:szCs w:val="20"/>
              </w:rPr>
              <w:t xml:space="preserve"> les mesures, contrôles et tests en lien avec l’intervention</w:t>
            </w:r>
          </w:p>
          <w:p w14:paraId="3C72B2E8"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 xml:space="preserve">- </w:t>
            </w:r>
            <w:r>
              <w:rPr>
                <w:rFonts w:ascii="Arial" w:eastAsia="Arial" w:hAnsi="Arial" w:cs="Arial"/>
                <w:b/>
                <w:color w:val="000000"/>
                <w:sz w:val="20"/>
                <w:szCs w:val="20"/>
              </w:rPr>
              <w:t xml:space="preserve">collecter </w:t>
            </w:r>
            <w:r>
              <w:rPr>
                <w:rFonts w:ascii="Arial" w:eastAsia="Arial" w:hAnsi="Arial" w:cs="Arial"/>
                <w:color w:val="000000"/>
                <w:sz w:val="20"/>
                <w:szCs w:val="20"/>
              </w:rPr>
              <w:t>les résultats des mesures et des contrôles</w:t>
            </w:r>
          </w:p>
          <w:p w14:paraId="17463FF5" w14:textId="77777777" w:rsidR="00BF0C69" w:rsidRDefault="00BF0C69" w:rsidP="00A60E72">
            <w:pPr>
              <w:rPr>
                <w:rFonts w:ascii="Arial" w:eastAsia="Arial" w:hAnsi="Arial" w:cs="Arial"/>
                <w:color w:val="000000"/>
                <w:sz w:val="20"/>
                <w:szCs w:val="20"/>
              </w:rPr>
            </w:pPr>
          </w:p>
          <w:p w14:paraId="7D104D07" w14:textId="77777777" w:rsidR="00BF0C69" w:rsidRDefault="00BF0C69" w:rsidP="00A60E72">
            <w:pPr>
              <w:rPr>
                <w:rFonts w:ascii="Arial" w:eastAsia="Arial" w:hAnsi="Arial" w:cs="Arial"/>
                <w:b/>
                <w:color w:val="000000"/>
                <w:sz w:val="20"/>
                <w:szCs w:val="20"/>
              </w:rPr>
            </w:pPr>
            <w:r>
              <w:rPr>
                <w:rFonts w:ascii="Arial" w:eastAsia="Arial" w:hAnsi="Arial" w:cs="Arial"/>
                <w:color w:val="000000"/>
                <w:sz w:val="20"/>
                <w:szCs w:val="20"/>
              </w:rPr>
              <w:t xml:space="preserve">- </w:t>
            </w:r>
            <w:r>
              <w:rPr>
                <w:rFonts w:ascii="Arial" w:eastAsia="Arial" w:hAnsi="Arial" w:cs="Arial"/>
                <w:b/>
                <w:color w:val="000000"/>
                <w:sz w:val="20"/>
                <w:szCs w:val="20"/>
              </w:rPr>
              <w:t>reporter</w:t>
            </w:r>
            <w:r>
              <w:rPr>
                <w:rFonts w:ascii="Arial" w:eastAsia="Arial" w:hAnsi="Arial" w:cs="Arial"/>
                <w:color w:val="000000"/>
                <w:sz w:val="20"/>
                <w:szCs w:val="20"/>
              </w:rPr>
              <w:t xml:space="preserve"> les résultats des mesures et des contrôles</w:t>
            </w:r>
          </w:p>
        </w:tc>
        <w:tc>
          <w:tcPr>
            <w:tcW w:w="3070" w:type="dxa"/>
            <w:shd w:val="clear" w:color="auto" w:fill="auto"/>
          </w:tcPr>
          <w:p w14:paraId="7567FA21" w14:textId="77777777" w:rsidR="00BF0C69" w:rsidRDefault="00BF0C69" w:rsidP="00A60E72">
            <w:pPr>
              <w:pBdr>
                <w:top w:val="nil"/>
                <w:left w:val="nil"/>
                <w:bottom w:val="nil"/>
                <w:right w:val="nil"/>
                <w:between w:val="nil"/>
              </w:pBdr>
              <w:tabs>
                <w:tab w:val="center" w:pos="4536"/>
                <w:tab w:val="right" w:pos="9072"/>
              </w:tabs>
              <w:rPr>
                <w:rFonts w:ascii="Arial" w:eastAsia="Arial" w:hAnsi="Arial" w:cs="Arial"/>
                <w:color w:val="000000"/>
                <w:sz w:val="20"/>
                <w:szCs w:val="20"/>
              </w:rPr>
            </w:pPr>
          </w:p>
          <w:p w14:paraId="30F3B61B" w14:textId="77777777" w:rsidR="00BF0C69" w:rsidRDefault="00BF0C69" w:rsidP="00A60E72">
            <w:pPr>
              <w:pBdr>
                <w:top w:val="nil"/>
                <w:left w:val="nil"/>
                <w:bottom w:val="nil"/>
                <w:right w:val="nil"/>
                <w:between w:val="nil"/>
              </w:pBdr>
              <w:tabs>
                <w:tab w:val="center" w:pos="4536"/>
                <w:tab w:val="right" w:pos="9072"/>
              </w:tabs>
              <w:rPr>
                <w:rFonts w:ascii="Arial" w:eastAsia="Arial" w:hAnsi="Arial" w:cs="Arial"/>
                <w:color w:val="000000"/>
                <w:sz w:val="20"/>
                <w:szCs w:val="20"/>
              </w:rPr>
            </w:pPr>
          </w:p>
          <w:p w14:paraId="109DF5DD" w14:textId="77777777" w:rsidR="00BF0C69" w:rsidRDefault="00BF0C69" w:rsidP="00A60E72">
            <w:pPr>
              <w:pBdr>
                <w:top w:val="nil"/>
                <w:left w:val="nil"/>
                <w:bottom w:val="nil"/>
                <w:right w:val="nil"/>
                <w:between w:val="nil"/>
              </w:pBdr>
              <w:tabs>
                <w:tab w:val="center" w:pos="4536"/>
                <w:tab w:val="right" w:pos="9072"/>
              </w:tabs>
              <w:rPr>
                <w:rFonts w:ascii="Arial" w:eastAsia="Arial" w:hAnsi="Arial" w:cs="Arial"/>
                <w:color w:val="000000"/>
                <w:sz w:val="20"/>
                <w:szCs w:val="20"/>
              </w:rPr>
            </w:pPr>
            <w:r>
              <w:rPr>
                <w:rFonts w:ascii="Arial" w:eastAsia="Arial" w:hAnsi="Arial" w:cs="Arial"/>
                <w:color w:val="000000"/>
                <w:sz w:val="20"/>
                <w:szCs w:val="20"/>
              </w:rPr>
              <w:t>Les points de contrôle sont localisés sans erreur</w:t>
            </w:r>
          </w:p>
          <w:p w14:paraId="16EDE0C6" w14:textId="77777777" w:rsidR="00BF0C69" w:rsidRDefault="00BF0C69" w:rsidP="00A60E72">
            <w:pPr>
              <w:pBdr>
                <w:top w:val="nil"/>
                <w:left w:val="nil"/>
                <w:bottom w:val="nil"/>
                <w:right w:val="nil"/>
                <w:between w:val="nil"/>
              </w:pBdr>
              <w:tabs>
                <w:tab w:val="center" w:pos="4536"/>
                <w:tab w:val="right" w:pos="9072"/>
              </w:tabs>
              <w:rPr>
                <w:rFonts w:ascii="Arial" w:eastAsia="Arial" w:hAnsi="Arial" w:cs="Arial"/>
                <w:color w:val="000000"/>
                <w:sz w:val="20"/>
                <w:szCs w:val="20"/>
              </w:rPr>
            </w:pPr>
            <w:r>
              <w:rPr>
                <w:rFonts w:ascii="Arial" w:eastAsia="Arial" w:hAnsi="Arial" w:cs="Arial"/>
                <w:color w:val="000000"/>
                <w:sz w:val="20"/>
                <w:szCs w:val="20"/>
              </w:rPr>
              <w:t xml:space="preserve">Les appareils de mesure et de contrôle, les calibres sont </w:t>
            </w:r>
            <w:r>
              <w:rPr>
                <w:rFonts w:ascii="Arial" w:eastAsia="Arial" w:hAnsi="Arial" w:cs="Arial"/>
                <w:color w:val="000000"/>
                <w:sz w:val="20"/>
                <w:szCs w:val="20"/>
              </w:rPr>
              <w:lastRenderedPageBreak/>
              <w:t xml:space="preserve">choisis et les réglages sont effectués correctement </w:t>
            </w:r>
          </w:p>
          <w:p w14:paraId="3ED4DC54" w14:textId="77777777" w:rsidR="00BF0C69" w:rsidRDefault="00BF0C69" w:rsidP="00A60E72">
            <w:pPr>
              <w:pBdr>
                <w:top w:val="nil"/>
                <w:left w:val="nil"/>
                <w:bottom w:val="nil"/>
                <w:right w:val="nil"/>
                <w:between w:val="nil"/>
              </w:pBdr>
              <w:tabs>
                <w:tab w:val="center" w:pos="4536"/>
                <w:tab w:val="right" w:pos="9072"/>
              </w:tabs>
              <w:rPr>
                <w:rFonts w:ascii="Arial" w:eastAsia="Arial" w:hAnsi="Arial" w:cs="Arial"/>
                <w:color w:val="000000"/>
                <w:sz w:val="20"/>
                <w:szCs w:val="20"/>
              </w:rPr>
            </w:pPr>
            <w:r>
              <w:rPr>
                <w:rFonts w:ascii="Arial" w:eastAsia="Arial" w:hAnsi="Arial" w:cs="Arial"/>
                <w:color w:val="000000"/>
                <w:sz w:val="20"/>
                <w:szCs w:val="20"/>
              </w:rPr>
              <w:t xml:space="preserve">Les données mesurées sont correctes et les dérives détectées </w:t>
            </w:r>
          </w:p>
          <w:p w14:paraId="07155889" w14:textId="77777777" w:rsidR="00BF0C69" w:rsidRDefault="00BF0C69" w:rsidP="00A60E72">
            <w:pPr>
              <w:pBdr>
                <w:top w:val="nil"/>
                <w:left w:val="nil"/>
                <w:bottom w:val="nil"/>
                <w:right w:val="nil"/>
                <w:between w:val="nil"/>
              </w:pBdr>
              <w:tabs>
                <w:tab w:val="center" w:pos="4536"/>
                <w:tab w:val="right" w:pos="9072"/>
              </w:tabs>
              <w:rPr>
                <w:rFonts w:ascii="Arial" w:eastAsia="Arial" w:hAnsi="Arial" w:cs="Arial"/>
                <w:color w:val="000000"/>
                <w:sz w:val="20"/>
                <w:szCs w:val="20"/>
              </w:rPr>
            </w:pPr>
            <w:r>
              <w:rPr>
                <w:rFonts w:ascii="Arial" w:eastAsia="Arial" w:hAnsi="Arial" w:cs="Arial"/>
                <w:color w:val="000000"/>
                <w:sz w:val="20"/>
                <w:szCs w:val="20"/>
              </w:rPr>
              <w:t>La chronologie des contrôles est respectée conformément à la demande d’intervention</w:t>
            </w:r>
          </w:p>
          <w:p w14:paraId="58F24753"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 xml:space="preserve">Les résultats des mesures et contrôles sont reportés sans erreur </w:t>
            </w:r>
          </w:p>
        </w:tc>
      </w:tr>
      <w:tr w:rsidR="00BF0C69" w14:paraId="529442AA" w14:textId="77777777" w:rsidTr="00A60E72">
        <w:tc>
          <w:tcPr>
            <w:tcW w:w="3118" w:type="dxa"/>
            <w:gridSpan w:val="2"/>
            <w:vMerge/>
            <w:shd w:val="clear" w:color="auto" w:fill="auto"/>
          </w:tcPr>
          <w:p w14:paraId="648C2709"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cPr>
          <w:p w14:paraId="6FC26A2B"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106FF507"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C2.1.13 : Analyser</w:t>
            </w:r>
            <w:r>
              <w:rPr>
                <w:rFonts w:ascii="Arial" w:eastAsia="Arial" w:hAnsi="Arial" w:cs="Arial"/>
                <w:color w:val="000000"/>
                <w:sz w:val="20"/>
                <w:szCs w:val="20"/>
              </w:rPr>
              <w:t xml:space="preserve"> les différents indicateurs relevés</w:t>
            </w:r>
          </w:p>
        </w:tc>
        <w:tc>
          <w:tcPr>
            <w:tcW w:w="3070" w:type="dxa"/>
            <w:shd w:val="clear" w:color="auto" w:fill="auto"/>
          </w:tcPr>
          <w:p w14:paraId="3217B555"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résultats sont bien interprétés par rapport aux attendus</w:t>
            </w:r>
          </w:p>
        </w:tc>
      </w:tr>
      <w:tr w:rsidR="00BF0C69" w14:paraId="1FECD9A4" w14:textId="77777777" w:rsidTr="00A60E72">
        <w:tc>
          <w:tcPr>
            <w:tcW w:w="3118" w:type="dxa"/>
            <w:gridSpan w:val="2"/>
            <w:vMerge/>
            <w:shd w:val="clear" w:color="auto" w:fill="auto"/>
          </w:tcPr>
          <w:p w14:paraId="1CCE43DC"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cPr>
          <w:p w14:paraId="300E0911"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257EA938"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C2.1.14 : Déconsigner </w:t>
            </w:r>
            <w:r>
              <w:rPr>
                <w:rFonts w:ascii="Arial" w:eastAsia="Arial" w:hAnsi="Arial" w:cs="Arial"/>
                <w:color w:val="000000"/>
                <w:sz w:val="20"/>
                <w:szCs w:val="20"/>
              </w:rPr>
              <w:t xml:space="preserve">tout ou partie de l’installation (énergie, accès …) selon le niveau d’agrément. </w:t>
            </w:r>
          </w:p>
        </w:tc>
        <w:tc>
          <w:tcPr>
            <w:tcW w:w="3070" w:type="dxa"/>
            <w:shd w:val="clear" w:color="auto" w:fill="auto"/>
          </w:tcPr>
          <w:p w14:paraId="072E8D3C"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procédures de déconsignation sont respectées. L’installation est correctement déconsignée</w:t>
            </w:r>
          </w:p>
        </w:tc>
      </w:tr>
      <w:tr w:rsidR="00BF0C69" w14:paraId="20A23A95" w14:textId="77777777" w:rsidTr="00A60E72">
        <w:tc>
          <w:tcPr>
            <w:tcW w:w="3118" w:type="dxa"/>
            <w:gridSpan w:val="2"/>
            <w:vMerge/>
            <w:shd w:val="clear" w:color="auto" w:fill="auto"/>
          </w:tcPr>
          <w:p w14:paraId="5C662DCF"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cPr>
          <w:p w14:paraId="56F8581B"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1058F1F5"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C2.1.15 : Remettre</w:t>
            </w:r>
            <w:r>
              <w:rPr>
                <w:rFonts w:ascii="Arial" w:eastAsia="Arial" w:hAnsi="Arial" w:cs="Arial"/>
                <w:color w:val="000000"/>
                <w:sz w:val="20"/>
                <w:szCs w:val="20"/>
              </w:rPr>
              <w:t xml:space="preserve"> l’installation dans les conditions normales de fonctionnement (si nécessaire)</w:t>
            </w:r>
          </w:p>
        </w:tc>
        <w:tc>
          <w:tcPr>
            <w:tcW w:w="3070" w:type="dxa"/>
            <w:shd w:val="clear" w:color="auto" w:fill="auto"/>
          </w:tcPr>
          <w:p w14:paraId="3F46F7EE"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 système est dans les conditions normales de fonctionnement</w:t>
            </w:r>
          </w:p>
        </w:tc>
      </w:tr>
      <w:tr w:rsidR="00BF0C69" w14:paraId="7C38A42E" w14:textId="77777777" w:rsidTr="00A60E72">
        <w:tc>
          <w:tcPr>
            <w:tcW w:w="3118" w:type="dxa"/>
            <w:gridSpan w:val="2"/>
            <w:vMerge/>
            <w:shd w:val="clear" w:color="auto" w:fill="auto"/>
          </w:tcPr>
          <w:p w14:paraId="0AAE26CC"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shd w:val="clear" w:color="auto" w:fill="auto"/>
          </w:tcPr>
          <w:p w14:paraId="56130A38" w14:textId="77777777" w:rsidR="00BF0C69" w:rsidRDefault="00BF0C69" w:rsidP="00A60E72">
            <w:pPr>
              <w:rPr>
                <w:rFonts w:ascii="Arial" w:eastAsia="Arial" w:hAnsi="Arial" w:cs="Arial"/>
                <w:color w:val="000000"/>
                <w:sz w:val="20"/>
                <w:szCs w:val="20"/>
              </w:rPr>
            </w:pPr>
          </w:p>
        </w:tc>
        <w:tc>
          <w:tcPr>
            <w:tcW w:w="3402" w:type="dxa"/>
            <w:shd w:val="clear" w:color="auto" w:fill="auto"/>
          </w:tcPr>
          <w:p w14:paraId="337BE355"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C2.1.16 : Rendre compte </w:t>
            </w:r>
            <w:r>
              <w:rPr>
                <w:rFonts w:ascii="Arial" w:eastAsia="Arial" w:hAnsi="Arial" w:cs="Arial"/>
                <w:color w:val="000000"/>
                <w:sz w:val="20"/>
                <w:szCs w:val="20"/>
              </w:rPr>
              <w:t>de son intervention</w:t>
            </w:r>
          </w:p>
        </w:tc>
        <w:tc>
          <w:tcPr>
            <w:tcW w:w="3070" w:type="dxa"/>
            <w:shd w:val="clear" w:color="auto" w:fill="auto"/>
          </w:tcPr>
          <w:p w14:paraId="32CCF751"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Voir critères de C1.12</w:t>
            </w:r>
          </w:p>
        </w:tc>
      </w:tr>
    </w:tbl>
    <w:p w14:paraId="23FF7D09" w14:textId="77777777" w:rsidR="00BF0C69" w:rsidRDefault="00BF0C69" w:rsidP="00BF0C69"/>
    <w:p w14:paraId="1B6C93B8" w14:textId="77777777" w:rsidR="00BF0C69" w:rsidRDefault="00BF0C69" w:rsidP="00BF0C69"/>
    <w:p w14:paraId="2F6BBE54" w14:textId="77777777" w:rsidR="00BF0C69" w:rsidRDefault="00BF0C69" w:rsidP="00BF0C69">
      <w:r>
        <w:br w:type="page"/>
      </w:r>
    </w:p>
    <w:p w14:paraId="5371771A" w14:textId="77777777" w:rsidR="00BF0C69" w:rsidRDefault="00BF0C69" w:rsidP="00BF0C69"/>
    <w:tbl>
      <w:tblPr>
        <w:tblW w:w="1026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9"/>
        <w:gridCol w:w="1699"/>
        <w:gridCol w:w="666"/>
        <w:gridCol w:w="3407"/>
        <w:gridCol w:w="3070"/>
      </w:tblGrid>
      <w:tr w:rsidR="00BF0C69" w14:paraId="0DD7C569" w14:textId="77777777" w:rsidTr="00A60E72">
        <w:tc>
          <w:tcPr>
            <w:tcW w:w="1419" w:type="dxa"/>
            <w:vMerge w:val="restart"/>
            <w:shd w:val="clear" w:color="auto" w:fill="FFF2CC"/>
            <w:vAlign w:val="center"/>
          </w:tcPr>
          <w:p w14:paraId="42F31170" w14:textId="77777777" w:rsidR="00BF0C69" w:rsidRDefault="00BF0C69" w:rsidP="00A60E72">
            <w:pPr>
              <w:jc w:val="center"/>
              <w:rPr>
                <w:rFonts w:ascii="Arial" w:eastAsia="Arial" w:hAnsi="Arial" w:cs="Arial"/>
                <w:color w:val="000000"/>
                <w:sz w:val="20"/>
                <w:szCs w:val="20"/>
              </w:rPr>
            </w:pPr>
            <w:r>
              <w:rPr>
                <w:rFonts w:ascii="Arial" w:eastAsia="Arial" w:hAnsi="Arial" w:cs="Arial"/>
                <w:b/>
                <w:color w:val="000000"/>
                <w:sz w:val="20"/>
                <w:szCs w:val="20"/>
              </w:rPr>
              <w:t>C2.2</w:t>
            </w:r>
          </w:p>
        </w:tc>
        <w:tc>
          <w:tcPr>
            <w:tcW w:w="8842" w:type="dxa"/>
            <w:gridSpan w:val="4"/>
            <w:shd w:val="clear" w:color="auto" w:fill="C0504D" w:themeFill="accent2"/>
          </w:tcPr>
          <w:p w14:paraId="01F0CC3C" w14:textId="77777777" w:rsidR="00BF0C69" w:rsidRPr="00DC0B06" w:rsidRDefault="00BF0C69" w:rsidP="00A60E72">
            <w:pPr>
              <w:rPr>
                <w:rFonts w:ascii="Arial" w:eastAsia="Arial" w:hAnsi="Arial" w:cs="Arial"/>
                <w:sz w:val="20"/>
                <w:szCs w:val="20"/>
              </w:rPr>
            </w:pPr>
            <w:r>
              <w:rPr>
                <w:rFonts w:ascii="Arial" w:eastAsia="Arial" w:hAnsi="Arial" w:cs="Arial"/>
                <w:b/>
                <w:sz w:val="20"/>
                <w:szCs w:val="20"/>
              </w:rPr>
              <w:t>MAINTENIR UNE INSTALLATION</w:t>
            </w:r>
          </w:p>
        </w:tc>
      </w:tr>
      <w:tr w:rsidR="00BF0C69" w14:paraId="559A80F9" w14:textId="77777777" w:rsidTr="00A60E72">
        <w:tc>
          <w:tcPr>
            <w:tcW w:w="1419" w:type="dxa"/>
            <w:vMerge/>
            <w:shd w:val="clear" w:color="auto" w:fill="FFF2CC"/>
            <w:vAlign w:val="center"/>
          </w:tcPr>
          <w:p w14:paraId="29BCF5AF" w14:textId="77777777" w:rsidR="00BF0C69" w:rsidRDefault="00BF0C69" w:rsidP="00A60E72">
            <w:pPr>
              <w:pBdr>
                <w:top w:val="nil"/>
                <w:left w:val="nil"/>
                <w:bottom w:val="nil"/>
                <w:right w:val="nil"/>
                <w:between w:val="nil"/>
              </w:pBdr>
              <w:spacing w:line="276" w:lineRule="auto"/>
              <w:rPr>
                <w:rFonts w:ascii="Arial" w:eastAsia="Arial" w:hAnsi="Arial" w:cs="Arial"/>
                <w:color w:val="FF0000"/>
                <w:sz w:val="20"/>
                <w:szCs w:val="20"/>
              </w:rPr>
            </w:pPr>
          </w:p>
        </w:tc>
        <w:tc>
          <w:tcPr>
            <w:tcW w:w="8842" w:type="dxa"/>
            <w:gridSpan w:val="4"/>
            <w:shd w:val="clear" w:color="auto" w:fill="FFF2CC"/>
          </w:tcPr>
          <w:p w14:paraId="512A0F51"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Diagnostiquer et dépanner une installation</w:t>
            </w:r>
          </w:p>
        </w:tc>
      </w:tr>
      <w:tr w:rsidR="00BF0C69" w14:paraId="2B141C18" w14:textId="77777777" w:rsidTr="00A60E72">
        <w:tc>
          <w:tcPr>
            <w:tcW w:w="3118" w:type="dxa"/>
            <w:gridSpan w:val="2"/>
            <w:shd w:val="clear" w:color="auto" w:fill="D9D9D9"/>
            <w:vAlign w:val="center"/>
          </w:tcPr>
          <w:p w14:paraId="2352B58A"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Compétences associées </w:t>
            </w:r>
          </w:p>
        </w:tc>
        <w:tc>
          <w:tcPr>
            <w:tcW w:w="7143" w:type="dxa"/>
            <w:gridSpan w:val="3"/>
            <w:shd w:val="clear" w:color="auto" w:fill="auto"/>
            <w:vAlign w:val="center"/>
          </w:tcPr>
          <w:p w14:paraId="370B23E2" w14:textId="77777777" w:rsidR="00BF0C69" w:rsidRDefault="00BF0C69" w:rsidP="00A60E72">
            <w:pPr>
              <w:rPr>
                <w:rFonts w:ascii="Arial" w:eastAsia="Arial" w:hAnsi="Arial" w:cs="Arial"/>
                <w:b/>
                <w:color w:val="000000"/>
                <w:sz w:val="18"/>
                <w:szCs w:val="18"/>
              </w:rPr>
            </w:pPr>
            <w:r>
              <w:rPr>
                <w:rFonts w:ascii="Arial" w:eastAsia="Arial" w:hAnsi="Arial" w:cs="Arial"/>
                <w:b/>
                <w:color w:val="000000"/>
                <w:sz w:val="18"/>
                <w:szCs w:val="18"/>
              </w:rPr>
              <w:t>C1.1 :</w:t>
            </w:r>
            <w:r>
              <w:rPr>
                <w:rFonts w:ascii="Arial" w:eastAsia="Arial" w:hAnsi="Arial" w:cs="Arial"/>
                <w:color w:val="000000"/>
                <w:sz w:val="18"/>
                <w:szCs w:val="18"/>
              </w:rPr>
              <w:t xml:space="preserve"> Identifier et maîtriser les risques ……</w:t>
            </w:r>
            <w:r>
              <w:rPr>
                <w:rFonts w:ascii="Arial" w:eastAsia="Arial" w:hAnsi="Arial" w:cs="Arial"/>
                <w:b/>
                <w:color w:val="000000"/>
                <w:sz w:val="18"/>
                <w:szCs w:val="18"/>
              </w:rPr>
              <w:t xml:space="preserve"> </w:t>
            </w:r>
          </w:p>
          <w:p w14:paraId="416C6A25" w14:textId="77777777" w:rsidR="00BF0C69" w:rsidRDefault="00BF0C69" w:rsidP="00A60E72">
            <w:pPr>
              <w:rPr>
                <w:rFonts w:ascii="Arial" w:eastAsia="Arial" w:hAnsi="Arial" w:cs="Arial"/>
                <w:b/>
                <w:color w:val="000000"/>
                <w:sz w:val="18"/>
                <w:szCs w:val="18"/>
              </w:rPr>
            </w:pPr>
            <w:r>
              <w:rPr>
                <w:rFonts w:ascii="Arial" w:eastAsia="Arial" w:hAnsi="Arial" w:cs="Arial"/>
                <w:b/>
                <w:color w:val="000000"/>
                <w:sz w:val="18"/>
                <w:szCs w:val="18"/>
              </w:rPr>
              <w:t>C1.4 :</w:t>
            </w:r>
            <w:r>
              <w:rPr>
                <w:rFonts w:ascii="Arial" w:eastAsia="Arial" w:hAnsi="Arial" w:cs="Arial"/>
                <w:color w:val="000000"/>
                <w:sz w:val="18"/>
                <w:szCs w:val="18"/>
              </w:rPr>
              <w:t xml:space="preserve"> Identifier et maitriser les procédures, les règlementations</w:t>
            </w:r>
            <w:r>
              <w:rPr>
                <w:rFonts w:ascii="Arial" w:eastAsia="Arial" w:hAnsi="Arial" w:cs="Arial"/>
                <w:b/>
                <w:color w:val="000000"/>
                <w:sz w:val="18"/>
                <w:szCs w:val="18"/>
              </w:rPr>
              <w:t xml:space="preserve"> </w:t>
            </w:r>
          </w:p>
          <w:p w14:paraId="7730ED7F" w14:textId="77777777" w:rsidR="00BF0C69" w:rsidRDefault="00BF0C69" w:rsidP="00A60E72">
            <w:pPr>
              <w:rPr>
                <w:rFonts w:ascii="Arial" w:eastAsia="Arial" w:hAnsi="Arial" w:cs="Arial"/>
                <w:b/>
                <w:color w:val="000000"/>
                <w:sz w:val="20"/>
                <w:szCs w:val="20"/>
                <w:highlight w:val="cyan"/>
              </w:rPr>
            </w:pPr>
            <w:r>
              <w:rPr>
                <w:rFonts w:ascii="Arial" w:eastAsia="Arial" w:hAnsi="Arial" w:cs="Arial"/>
                <w:b/>
                <w:color w:val="000000"/>
                <w:sz w:val="18"/>
                <w:szCs w:val="18"/>
              </w:rPr>
              <w:t>C2.6 :</w:t>
            </w:r>
            <w:r>
              <w:rPr>
                <w:rFonts w:ascii="Arial" w:eastAsia="Arial" w:hAnsi="Arial" w:cs="Arial"/>
                <w:color w:val="000000"/>
                <w:sz w:val="18"/>
                <w:szCs w:val="18"/>
              </w:rPr>
              <w:t xml:space="preserve"> Communiquer, rendre compte à l’écrit et/ou à l’oral </w:t>
            </w:r>
          </w:p>
        </w:tc>
      </w:tr>
      <w:tr w:rsidR="00BF0C69" w14:paraId="16DEF42D" w14:textId="77777777" w:rsidTr="00A60E72">
        <w:tc>
          <w:tcPr>
            <w:tcW w:w="3118" w:type="dxa"/>
            <w:gridSpan w:val="2"/>
            <w:shd w:val="clear" w:color="auto" w:fill="D9D9D9"/>
            <w:vAlign w:val="center"/>
          </w:tcPr>
          <w:p w14:paraId="3D86A168" w14:textId="77777777" w:rsidR="00BF0C69" w:rsidRDefault="00BF0C69" w:rsidP="00A60E72">
            <w:pPr>
              <w:pBdr>
                <w:top w:val="nil"/>
                <w:left w:val="nil"/>
                <w:bottom w:val="nil"/>
                <w:right w:val="nil"/>
                <w:between w:val="nil"/>
              </w:pBdr>
              <w:jc w:val="center"/>
              <w:rPr>
                <w:rFonts w:ascii="Arial" w:eastAsia="Arial" w:hAnsi="Arial" w:cs="Arial"/>
                <w:b/>
                <w:i/>
                <w:color w:val="000000"/>
                <w:sz w:val="20"/>
                <w:szCs w:val="20"/>
              </w:rPr>
            </w:pPr>
            <w:r>
              <w:rPr>
                <w:rFonts w:ascii="Arial" w:eastAsia="Arial" w:hAnsi="Arial" w:cs="Arial"/>
                <w:b/>
                <w:i/>
                <w:color w:val="000000"/>
                <w:sz w:val="20"/>
                <w:szCs w:val="20"/>
              </w:rPr>
              <w:t>Données</w:t>
            </w:r>
          </w:p>
        </w:tc>
        <w:tc>
          <w:tcPr>
            <w:tcW w:w="4073" w:type="dxa"/>
            <w:gridSpan w:val="2"/>
            <w:shd w:val="clear" w:color="auto" w:fill="D9D9D9"/>
            <w:vAlign w:val="center"/>
          </w:tcPr>
          <w:p w14:paraId="70EAE0B4"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Actions</w:t>
            </w:r>
          </w:p>
        </w:tc>
        <w:tc>
          <w:tcPr>
            <w:tcW w:w="3070" w:type="dxa"/>
            <w:shd w:val="clear" w:color="auto" w:fill="D9D9D9"/>
            <w:vAlign w:val="center"/>
          </w:tcPr>
          <w:p w14:paraId="7DBB55FE"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Indicateurs d’évaluation</w:t>
            </w:r>
          </w:p>
        </w:tc>
      </w:tr>
      <w:tr w:rsidR="00BF0C69" w14:paraId="2854B12A" w14:textId="77777777" w:rsidTr="00A60E72">
        <w:tc>
          <w:tcPr>
            <w:tcW w:w="3118" w:type="dxa"/>
            <w:gridSpan w:val="2"/>
            <w:vMerge w:val="restart"/>
            <w:shd w:val="clear" w:color="auto" w:fill="auto"/>
          </w:tcPr>
          <w:p w14:paraId="024A226A" w14:textId="77777777" w:rsidR="00BF0C69" w:rsidRDefault="00BF0C69" w:rsidP="00A60E72">
            <w:pPr>
              <w:ind w:left="315"/>
              <w:rPr>
                <w:rFonts w:ascii="Arial" w:eastAsia="Arial" w:hAnsi="Arial" w:cs="Arial"/>
                <w:color w:val="000000"/>
                <w:sz w:val="20"/>
                <w:szCs w:val="20"/>
              </w:rPr>
            </w:pPr>
          </w:p>
          <w:p w14:paraId="7116FB98" w14:textId="77777777" w:rsidR="00BF0C69" w:rsidRDefault="00BF0C69" w:rsidP="00A60E72">
            <w:pPr>
              <w:ind w:left="315"/>
              <w:rPr>
                <w:rFonts w:ascii="Arial" w:eastAsia="Arial" w:hAnsi="Arial" w:cs="Arial"/>
                <w:color w:val="000000"/>
                <w:sz w:val="20"/>
                <w:szCs w:val="20"/>
              </w:rPr>
            </w:pPr>
            <w:r>
              <w:rPr>
                <w:rFonts w:ascii="Arial" w:eastAsia="Arial" w:hAnsi="Arial" w:cs="Arial"/>
                <w:color w:val="000000"/>
                <w:sz w:val="20"/>
                <w:szCs w:val="20"/>
              </w:rPr>
              <w:t>L’installation et son environnement</w:t>
            </w:r>
          </w:p>
          <w:p w14:paraId="19BEF42E" w14:textId="77777777" w:rsidR="00BF0C69" w:rsidRDefault="00BF0C69" w:rsidP="00A60E72">
            <w:pPr>
              <w:ind w:left="315"/>
              <w:rPr>
                <w:rFonts w:ascii="Arial" w:eastAsia="Arial" w:hAnsi="Arial" w:cs="Arial"/>
                <w:color w:val="000000"/>
                <w:sz w:val="20"/>
                <w:szCs w:val="20"/>
              </w:rPr>
            </w:pPr>
          </w:p>
          <w:p w14:paraId="4DAA39CA" w14:textId="77777777" w:rsidR="00BF0C69" w:rsidRDefault="00BF0C69" w:rsidP="00A60E72">
            <w:pPr>
              <w:ind w:left="315"/>
              <w:rPr>
                <w:rFonts w:ascii="Arial" w:eastAsia="Arial" w:hAnsi="Arial" w:cs="Arial"/>
                <w:b/>
                <w:color w:val="000000"/>
                <w:sz w:val="20"/>
                <w:szCs w:val="20"/>
              </w:rPr>
            </w:pPr>
            <w:r>
              <w:rPr>
                <w:rFonts w:ascii="Arial" w:eastAsia="Arial" w:hAnsi="Arial" w:cs="Arial"/>
                <w:b/>
                <w:color w:val="000000"/>
                <w:sz w:val="20"/>
                <w:szCs w:val="20"/>
              </w:rPr>
              <w:t>Tout ou partie des données suivantes (papier et/ou numérique) </w:t>
            </w:r>
          </w:p>
          <w:p w14:paraId="1677D340" w14:textId="77777777" w:rsidR="00BF0C69" w:rsidRDefault="00BF0C69" w:rsidP="00A60E72">
            <w:pPr>
              <w:spacing w:before="120"/>
              <w:ind w:left="315"/>
              <w:rPr>
                <w:rFonts w:ascii="Arial" w:eastAsia="Arial" w:hAnsi="Arial" w:cs="Arial"/>
                <w:color w:val="000000"/>
                <w:sz w:val="20"/>
                <w:szCs w:val="20"/>
              </w:rPr>
            </w:pPr>
          </w:p>
          <w:p w14:paraId="0DF00210" w14:textId="77777777" w:rsidR="00BF0C69" w:rsidRDefault="00BF0C69" w:rsidP="00A60E72">
            <w:pPr>
              <w:ind w:left="315"/>
              <w:rPr>
                <w:rFonts w:ascii="Arial" w:eastAsia="Arial" w:hAnsi="Arial" w:cs="Arial"/>
                <w:color w:val="000000"/>
                <w:sz w:val="20"/>
                <w:szCs w:val="20"/>
                <w:u w:val="single"/>
              </w:rPr>
            </w:pPr>
            <w:r>
              <w:rPr>
                <w:rFonts w:ascii="Arial" w:eastAsia="Arial" w:hAnsi="Arial" w:cs="Arial"/>
                <w:color w:val="000000"/>
                <w:sz w:val="20"/>
                <w:szCs w:val="20"/>
                <w:u w:val="single"/>
              </w:rPr>
              <w:t>Données :</w:t>
            </w:r>
          </w:p>
          <w:p w14:paraId="4B8BE20C"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Bon de travail (ordre de travail)</w:t>
            </w:r>
          </w:p>
          <w:p w14:paraId="506BD614"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communication</w:t>
            </w:r>
          </w:p>
          <w:p w14:paraId="5400906F"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Consignes de production, d’exploitation</w:t>
            </w:r>
          </w:p>
          <w:p w14:paraId="34B1E3FE"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Impératifs de production</w:t>
            </w:r>
          </w:p>
          <w:p w14:paraId="27844FCE"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Délais d’intervention</w:t>
            </w:r>
          </w:p>
          <w:p w14:paraId="19F66515"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EPI, EPC, EIS</w:t>
            </w:r>
          </w:p>
          <w:p w14:paraId="1C90A8E7"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Documents de recette</w:t>
            </w:r>
          </w:p>
          <w:p w14:paraId="74AC6A53"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Notices ou fiches techniques des composants en langue étrangère</w:t>
            </w:r>
          </w:p>
          <w:p w14:paraId="1577EC23" w14:textId="77777777" w:rsidR="00BF0C69" w:rsidRDefault="00BF0C69" w:rsidP="00A60E72">
            <w:pPr>
              <w:ind w:left="315"/>
              <w:rPr>
                <w:rFonts w:ascii="Arial" w:eastAsia="Arial" w:hAnsi="Arial" w:cs="Arial"/>
                <w:color w:val="000000"/>
                <w:sz w:val="20"/>
                <w:szCs w:val="20"/>
              </w:rPr>
            </w:pPr>
          </w:p>
          <w:p w14:paraId="34AAC977" w14:textId="77777777" w:rsidR="00BF0C69" w:rsidRDefault="00BF0C69" w:rsidP="00A60E72">
            <w:pPr>
              <w:ind w:left="315"/>
              <w:rPr>
                <w:rFonts w:ascii="Arial" w:eastAsia="Arial" w:hAnsi="Arial" w:cs="Arial"/>
                <w:color w:val="000000"/>
                <w:sz w:val="20"/>
                <w:szCs w:val="20"/>
                <w:u w:val="single"/>
              </w:rPr>
            </w:pPr>
            <w:r>
              <w:rPr>
                <w:rFonts w:ascii="Arial" w:eastAsia="Arial" w:hAnsi="Arial" w:cs="Arial"/>
                <w:color w:val="000000"/>
                <w:sz w:val="20"/>
                <w:szCs w:val="20"/>
                <w:u w:val="single"/>
              </w:rPr>
              <w:t>Outils-outillages :</w:t>
            </w:r>
          </w:p>
          <w:p w14:paraId="16FFB067"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Outils d’aide à la maintenance (GMAO, outils numériques, réalité augmentée, console de programmation,  ..)</w:t>
            </w:r>
          </w:p>
          <w:p w14:paraId="6A1F0E8C"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manutentions</w:t>
            </w:r>
          </w:p>
          <w:p w14:paraId="447DF45D"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La ou les pièces de rechange, les consommables</w:t>
            </w:r>
          </w:p>
          <w:p w14:paraId="2F147604" w14:textId="77777777" w:rsidR="00BF0C69" w:rsidRDefault="00BF0C69" w:rsidP="00A60E72">
            <w:pPr>
              <w:ind w:left="315"/>
              <w:rPr>
                <w:rFonts w:ascii="Arial" w:eastAsia="Arial" w:hAnsi="Arial" w:cs="Arial"/>
                <w:color w:val="000000"/>
                <w:sz w:val="20"/>
                <w:szCs w:val="20"/>
              </w:rPr>
            </w:pPr>
          </w:p>
          <w:p w14:paraId="3F005650" w14:textId="77777777" w:rsidR="00BF0C69" w:rsidRDefault="00BF0C69" w:rsidP="00A60E72">
            <w:pPr>
              <w:ind w:left="315"/>
              <w:rPr>
                <w:rFonts w:ascii="Arial" w:eastAsia="Arial" w:hAnsi="Arial" w:cs="Arial"/>
                <w:color w:val="000000"/>
                <w:sz w:val="20"/>
                <w:szCs w:val="20"/>
                <w:u w:val="single"/>
              </w:rPr>
            </w:pPr>
            <w:r>
              <w:rPr>
                <w:rFonts w:ascii="Arial" w:eastAsia="Arial" w:hAnsi="Arial" w:cs="Arial"/>
                <w:color w:val="000000"/>
                <w:sz w:val="20"/>
                <w:szCs w:val="20"/>
                <w:u w:val="single"/>
              </w:rPr>
              <w:t>Documentation :</w:t>
            </w:r>
          </w:p>
          <w:p w14:paraId="0AFC1342"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Dossier technique de l’installation</w:t>
            </w:r>
          </w:p>
          <w:p w14:paraId="037B7670"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Historique de l’installation</w:t>
            </w:r>
          </w:p>
          <w:p w14:paraId="327B67A7"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 unique d’évaluation des risques</w:t>
            </w:r>
          </w:p>
          <w:p w14:paraId="434437A7" w14:textId="77777777" w:rsidR="00BF0C69" w:rsidRDefault="00BF0C69">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 xml:space="preserve">Plan de prévention </w:t>
            </w:r>
          </w:p>
          <w:p w14:paraId="2B17CE2C" w14:textId="77777777" w:rsidR="00BF0C69" w:rsidRDefault="00BF0C69">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Dossier QHSE</w:t>
            </w:r>
          </w:p>
          <w:p w14:paraId="4B4D32EB" w14:textId="77777777" w:rsidR="00BF0C69" w:rsidRDefault="00BF0C69">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Normes</w:t>
            </w:r>
          </w:p>
          <w:p w14:paraId="6BA73F67" w14:textId="77777777" w:rsidR="00BF0C69" w:rsidRDefault="00BF0C69">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Fiches de procédures</w:t>
            </w:r>
          </w:p>
          <w:p w14:paraId="0A38510D" w14:textId="77777777" w:rsidR="00BF0C69" w:rsidRDefault="00BF0C69">
            <w:pPr>
              <w:widowControl/>
              <w:numPr>
                <w:ilvl w:val="0"/>
                <w:numId w:val="122"/>
              </w:numPr>
              <w:autoSpaceDE/>
              <w:autoSpaceDN/>
              <w:ind w:left="457"/>
              <w:rPr>
                <w:rFonts w:ascii="Arial" w:eastAsia="Arial" w:hAnsi="Arial" w:cs="Arial"/>
                <w:color w:val="FF0000"/>
                <w:sz w:val="20"/>
                <w:szCs w:val="20"/>
              </w:rPr>
            </w:pPr>
            <w:r w:rsidRPr="00A8569C">
              <w:rPr>
                <w:rFonts w:ascii="Arial" w:eastAsia="Arial" w:hAnsi="Arial" w:cs="Arial"/>
                <w:color w:val="000000"/>
                <w:sz w:val="20"/>
                <w:szCs w:val="20"/>
              </w:rPr>
              <w:t>Documentation technique (outillages, composants, matériels, appareils de mesure …)</w:t>
            </w:r>
          </w:p>
        </w:tc>
        <w:tc>
          <w:tcPr>
            <w:tcW w:w="666" w:type="dxa"/>
            <w:vMerge w:val="restart"/>
            <w:shd w:val="clear" w:color="auto" w:fill="auto"/>
            <w:textDirection w:val="btLr"/>
            <w:vAlign w:val="center"/>
          </w:tcPr>
          <w:p w14:paraId="2D8A124D" w14:textId="77777777" w:rsidR="00BF0C69" w:rsidRDefault="00BF0C69" w:rsidP="00A60E72">
            <w:pPr>
              <w:ind w:left="113" w:right="113"/>
              <w:jc w:val="center"/>
              <w:rPr>
                <w:rFonts w:ascii="Arial" w:eastAsia="Arial" w:hAnsi="Arial" w:cs="Arial"/>
                <w:b/>
                <w:color w:val="000000"/>
                <w:sz w:val="20"/>
                <w:szCs w:val="20"/>
              </w:rPr>
            </w:pPr>
            <w:r>
              <w:rPr>
                <w:rFonts w:ascii="Arial" w:eastAsia="Arial" w:hAnsi="Arial" w:cs="Arial"/>
                <w:b/>
                <w:color w:val="000000"/>
                <w:sz w:val="20"/>
                <w:szCs w:val="20"/>
              </w:rPr>
              <w:t>CONSTAT DE DÉFAILLANCE</w:t>
            </w:r>
          </w:p>
        </w:tc>
        <w:tc>
          <w:tcPr>
            <w:tcW w:w="3407" w:type="dxa"/>
            <w:vMerge w:val="restart"/>
            <w:shd w:val="clear" w:color="auto" w:fill="auto"/>
          </w:tcPr>
          <w:p w14:paraId="24ECDEC1"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C2.2.1 : Échanger </w:t>
            </w:r>
            <w:r>
              <w:rPr>
                <w:rFonts w:ascii="Arial" w:eastAsia="Arial" w:hAnsi="Arial" w:cs="Arial"/>
                <w:color w:val="000000"/>
                <w:sz w:val="20"/>
                <w:szCs w:val="20"/>
              </w:rPr>
              <w:t>pendant le déroulement de l’intervention en présentiel et/ou distanciel</w:t>
            </w:r>
          </w:p>
        </w:tc>
        <w:tc>
          <w:tcPr>
            <w:tcW w:w="3070" w:type="dxa"/>
            <w:shd w:val="clear" w:color="auto" w:fill="auto"/>
          </w:tcPr>
          <w:p w14:paraId="2E2A503B"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événements avant panne sont collectés</w:t>
            </w:r>
          </w:p>
        </w:tc>
      </w:tr>
      <w:tr w:rsidR="00BF0C69" w14:paraId="477419ED" w14:textId="77777777" w:rsidTr="00A60E72">
        <w:tc>
          <w:tcPr>
            <w:tcW w:w="3118" w:type="dxa"/>
            <w:gridSpan w:val="2"/>
            <w:vMerge/>
            <w:shd w:val="clear" w:color="auto" w:fill="auto"/>
          </w:tcPr>
          <w:p w14:paraId="541D67E8"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extDirection w:val="btLr"/>
            <w:vAlign w:val="center"/>
          </w:tcPr>
          <w:p w14:paraId="07280C59"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7" w:type="dxa"/>
            <w:vMerge/>
            <w:shd w:val="clear" w:color="auto" w:fill="auto"/>
          </w:tcPr>
          <w:p w14:paraId="266E5660"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070" w:type="dxa"/>
            <w:shd w:val="clear" w:color="auto" w:fill="auto"/>
          </w:tcPr>
          <w:p w14:paraId="71F46282"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échanges sont justifiés</w:t>
            </w:r>
          </w:p>
        </w:tc>
      </w:tr>
      <w:tr w:rsidR="00BF0C69" w14:paraId="40ED1999" w14:textId="77777777" w:rsidTr="00A60E72">
        <w:tc>
          <w:tcPr>
            <w:tcW w:w="3118" w:type="dxa"/>
            <w:gridSpan w:val="2"/>
            <w:vMerge/>
            <w:shd w:val="clear" w:color="auto" w:fill="auto"/>
          </w:tcPr>
          <w:p w14:paraId="4C1366F3"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extDirection w:val="btLr"/>
            <w:vAlign w:val="center"/>
          </w:tcPr>
          <w:p w14:paraId="1F61478E"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7" w:type="dxa"/>
            <w:vMerge/>
            <w:shd w:val="clear" w:color="auto" w:fill="auto"/>
          </w:tcPr>
          <w:p w14:paraId="7202CCCD"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070" w:type="dxa"/>
            <w:shd w:val="clear" w:color="auto" w:fill="auto"/>
          </w:tcPr>
          <w:p w14:paraId="7077D9D8"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consignes et procédures reçues sont respectées</w:t>
            </w:r>
          </w:p>
        </w:tc>
      </w:tr>
      <w:tr w:rsidR="00BF0C69" w14:paraId="37697DA2" w14:textId="77777777" w:rsidTr="00A60E72">
        <w:tc>
          <w:tcPr>
            <w:tcW w:w="3118" w:type="dxa"/>
            <w:gridSpan w:val="2"/>
            <w:vMerge/>
            <w:shd w:val="clear" w:color="auto" w:fill="auto"/>
          </w:tcPr>
          <w:p w14:paraId="62FBCC3C"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extDirection w:val="btLr"/>
            <w:vAlign w:val="center"/>
          </w:tcPr>
          <w:p w14:paraId="70D708D7"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7" w:type="dxa"/>
            <w:shd w:val="clear" w:color="auto" w:fill="auto"/>
          </w:tcPr>
          <w:p w14:paraId="047B014B"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 xml:space="preserve">C2.2.2 : Établir </w:t>
            </w:r>
            <w:r>
              <w:rPr>
                <w:rFonts w:ascii="Arial" w:eastAsia="Arial" w:hAnsi="Arial" w:cs="Arial"/>
                <w:color w:val="000000"/>
                <w:sz w:val="20"/>
                <w:szCs w:val="20"/>
              </w:rPr>
              <w:t>le constat de défaillance</w:t>
            </w:r>
          </w:p>
        </w:tc>
        <w:tc>
          <w:tcPr>
            <w:tcW w:w="3070" w:type="dxa"/>
            <w:shd w:val="clear" w:color="auto" w:fill="auto"/>
          </w:tcPr>
          <w:p w14:paraId="7DED3DFC"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 constat rédigé confirme que :</w:t>
            </w:r>
          </w:p>
          <w:p w14:paraId="116FDF0A" w14:textId="77777777" w:rsidR="00BF0C69" w:rsidRDefault="00BF0C69" w:rsidP="00901879">
            <w:pPr>
              <w:widowControl/>
              <w:numPr>
                <w:ilvl w:val="0"/>
                <w:numId w:val="21"/>
              </w:numPr>
              <w:pBdr>
                <w:top w:val="nil"/>
                <w:left w:val="nil"/>
                <w:bottom w:val="nil"/>
                <w:right w:val="nil"/>
                <w:between w:val="nil"/>
              </w:pBdr>
              <w:autoSpaceDE/>
              <w:autoSpaceDN/>
              <w:ind w:left="148" w:hanging="136"/>
              <w:rPr>
                <w:rFonts w:ascii="Arial" w:eastAsia="Arial" w:hAnsi="Arial" w:cs="Arial"/>
                <w:color w:val="000000"/>
                <w:sz w:val="20"/>
                <w:szCs w:val="20"/>
              </w:rPr>
            </w:pPr>
            <w:r>
              <w:rPr>
                <w:rFonts w:ascii="Arial" w:eastAsia="Arial" w:hAnsi="Arial" w:cs="Arial"/>
                <w:color w:val="000000"/>
                <w:sz w:val="20"/>
                <w:szCs w:val="20"/>
              </w:rPr>
              <w:t xml:space="preserve">les informations délivrées par le système sont relevées  </w:t>
            </w:r>
          </w:p>
          <w:p w14:paraId="0BCC4B18" w14:textId="77777777" w:rsidR="00BF0C69" w:rsidRDefault="00BF0C69" w:rsidP="00901879">
            <w:pPr>
              <w:widowControl/>
              <w:numPr>
                <w:ilvl w:val="0"/>
                <w:numId w:val="21"/>
              </w:numPr>
              <w:pBdr>
                <w:top w:val="nil"/>
                <w:left w:val="nil"/>
                <w:bottom w:val="nil"/>
                <w:right w:val="nil"/>
                <w:between w:val="nil"/>
              </w:pBdr>
              <w:autoSpaceDE/>
              <w:autoSpaceDN/>
              <w:ind w:left="148" w:hanging="136"/>
              <w:rPr>
                <w:rFonts w:ascii="Arial" w:eastAsia="Arial" w:hAnsi="Arial" w:cs="Arial"/>
                <w:color w:val="000000"/>
                <w:sz w:val="20"/>
                <w:szCs w:val="20"/>
              </w:rPr>
            </w:pPr>
            <w:r>
              <w:rPr>
                <w:rFonts w:ascii="Arial" w:eastAsia="Arial" w:hAnsi="Arial" w:cs="Arial"/>
                <w:color w:val="000000"/>
                <w:sz w:val="20"/>
                <w:szCs w:val="20"/>
              </w:rPr>
              <w:t>la configuration du système en panne est analysée</w:t>
            </w:r>
          </w:p>
        </w:tc>
      </w:tr>
      <w:tr w:rsidR="00BF0C69" w14:paraId="12EEAF02" w14:textId="77777777" w:rsidTr="00A60E72">
        <w:trPr>
          <w:cantSplit/>
          <w:trHeight w:val="327"/>
        </w:trPr>
        <w:tc>
          <w:tcPr>
            <w:tcW w:w="3118" w:type="dxa"/>
            <w:gridSpan w:val="2"/>
            <w:vMerge/>
            <w:shd w:val="clear" w:color="auto" w:fill="auto"/>
          </w:tcPr>
          <w:p w14:paraId="6505863E"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val="restart"/>
            <w:shd w:val="clear" w:color="auto" w:fill="auto"/>
            <w:textDirection w:val="btLr"/>
            <w:vAlign w:val="center"/>
          </w:tcPr>
          <w:p w14:paraId="1FFBE2ED" w14:textId="77777777" w:rsidR="00BF0C69" w:rsidRDefault="00BF0C69" w:rsidP="00A60E72">
            <w:pPr>
              <w:ind w:left="113" w:right="113"/>
              <w:jc w:val="center"/>
              <w:rPr>
                <w:rFonts w:ascii="Arial" w:eastAsia="Arial" w:hAnsi="Arial" w:cs="Arial"/>
                <w:b/>
                <w:color w:val="000000"/>
                <w:sz w:val="20"/>
                <w:szCs w:val="20"/>
              </w:rPr>
            </w:pPr>
            <w:r>
              <w:rPr>
                <w:rFonts w:ascii="Arial" w:eastAsia="Arial" w:hAnsi="Arial" w:cs="Arial"/>
                <w:b/>
                <w:color w:val="000000"/>
                <w:sz w:val="20"/>
                <w:szCs w:val="20"/>
              </w:rPr>
              <w:t>IDENTIFIER LA CHAINE DÉFAILLANTE</w:t>
            </w:r>
          </w:p>
        </w:tc>
        <w:tc>
          <w:tcPr>
            <w:tcW w:w="3407" w:type="dxa"/>
            <w:shd w:val="clear" w:color="auto" w:fill="auto"/>
          </w:tcPr>
          <w:p w14:paraId="1D3D4EE1"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C2.2.3 : Émettre des hypothèses </w:t>
            </w:r>
            <w:r>
              <w:rPr>
                <w:rFonts w:ascii="Arial" w:eastAsia="Arial" w:hAnsi="Arial" w:cs="Arial"/>
                <w:color w:val="000000"/>
                <w:sz w:val="20"/>
                <w:szCs w:val="20"/>
              </w:rPr>
              <w:t>de chaîne défaillante :</w:t>
            </w:r>
          </w:p>
          <w:p w14:paraId="5407CABB" w14:textId="77777777" w:rsidR="00BF0C69" w:rsidRDefault="00BF0C69"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18"/>
                <w:szCs w:val="18"/>
              </w:rPr>
            </w:pPr>
            <w:r>
              <w:rPr>
                <w:rFonts w:ascii="Arial" w:eastAsia="Arial" w:hAnsi="Arial" w:cs="Arial"/>
                <w:color w:val="000000"/>
                <w:sz w:val="18"/>
                <w:szCs w:val="18"/>
              </w:rPr>
              <w:t>chaîne d’action</w:t>
            </w:r>
          </w:p>
          <w:p w14:paraId="49F93C3A" w14:textId="77777777" w:rsidR="00BF0C69" w:rsidRDefault="00BF0C69"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18"/>
                <w:szCs w:val="18"/>
              </w:rPr>
            </w:pPr>
            <w:r>
              <w:rPr>
                <w:rFonts w:ascii="Arial" w:eastAsia="Arial" w:hAnsi="Arial" w:cs="Arial"/>
                <w:color w:val="000000"/>
                <w:sz w:val="18"/>
                <w:szCs w:val="18"/>
              </w:rPr>
              <w:t>chaîne d’acquisition</w:t>
            </w:r>
          </w:p>
          <w:p w14:paraId="7988642B" w14:textId="77777777" w:rsidR="00BF0C69" w:rsidRDefault="00BF0C69"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18"/>
                <w:szCs w:val="18"/>
              </w:rPr>
            </w:pPr>
            <w:r>
              <w:rPr>
                <w:rFonts w:ascii="Arial" w:eastAsia="Arial" w:hAnsi="Arial" w:cs="Arial"/>
                <w:color w:val="000000"/>
                <w:sz w:val="18"/>
                <w:szCs w:val="18"/>
              </w:rPr>
              <w:t>chaîne de sécurité</w:t>
            </w:r>
          </w:p>
          <w:p w14:paraId="0077C36E" w14:textId="77777777" w:rsidR="00BF0C69" w:rsidRDefault="00BF0C69"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18"/>
                <w:szCs w:val="18"/>
              </w:rPr>
            </w:pPr>
            <w:r>
              <w:rPr>
                <w:rFonts w:ascii="Arial" w:eastAsia="Arial" w:hAnsi="Arial" w:cs="Arial"/>
                <w:color w:val="000000"/>
                <w:sz w:val="18"/>
                <w:szCs w:val="18"/>
              </w:rPr>
              <w:t>chaîne d’alimentation en énergies</w:t>
            </w:r>
          </w:p>
          <w:p w14:paraId="0D91058A" w14:textId="77777777" w:rsidR="00BF0C69" w:rsidRDefault="00BF0C69"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18"/>
                <w:szCs w:val="18"/>
              </w:rPr>
            </w:pPr>
            <w:r>
              <w:rPr>
                <w:rFonts w:ascii="Arial" w:eastAsia="Arial" w:hAnsi="Arial" w:cs="Arial"/>
                <w:color w:val="000000"/>
                <w:sz w:val="18"/>
                <w:szCs w:val="18"/>
              </w:rPr>
              <w:t>chaîne de dialogue (homme/machine)</w:t>
            </w:r>
          </w:p>
          <w:p w14:paraId="0F8E49EA" w14:textId="77777777" w:rsidR="00BF0C69" w:rsidRDefault="00BF0C69"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18"/>
                <w:szCs w:val="18"/>
              </w:rPr>
            </w:pPr>
            <w:r>
              <w:rPr>
                <w:rFonts w:ascii="Arial" w:eastAsia="Arial" w:hAnsi="Arial" w:cs="Arial"/>
                <w:color w:val="000000"/>
                <w:sz w:val="18"/>
                <w:szCs w:val="18"/>
              </w:rPr>
              <w:t>chaîne de communication (machine/machine ou homme/machine à distance)</w:t>
            </w:r>
          </w:p>
          <w:p w14:paraId="60B65FA0" w14:textId="77777777" w:rsidR="00BF0C69" w:rsidRDefault="00BF0C69"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20"/>
                <w:szCs w:val="20"/>
              </w:rPr>
            </w:pPr>
            <w:r>
              <w:rPr>
                <w:rFonts w:ascii="Arial" w:eastAsia="Arial" w:hAnsi="Arial" w:cs="Arial"/>
                <w:color w:val="000000"/>
                <w:sz w:val="18"/>
                <w:szCs w:val="18"/>
              </w:rPr>
              <w:t>chaîne de traitement</w:t>
            </w:r>
          </w:p>
        </w:tc>
        <w:tc>
          <w:tcPr>
            <w:tcW w:w="3070" w:type="dxa"/>
            <w:shd w:val="clear" w:color="auto" w:fill="auto"/>
          </w:tcPr>
          <w:p w14:paraId="4F7F5581"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hypothèses émises sont pertinentes et plausibles au regard du constat de défaillance rédigé</w:t>
            </w:r>
          </w:p>
          <w:p w14:paraId="630005E3" w14:textId="77777777" w:rsidR="00BF0C69" w:rsidRDefault="00BF0C69" w:rsidP="00A60E72">
            <w:pPr>
              <w:rPr>
                <w:rFonts w:ascii="Arial" w:eastAsia="Arial" w:hAnsi="Arial" w:cs="Arial"/>
                <w:color w:val="000000"/>
                <w:sz w:val="20"/>
                <w:szCs w:val="20"/>
              </w:rPr>
            </w:pPr>
          </w:p>
        </w:tc>
      </w:tr>
      <w:tr w:rsidR="00BF0C69" w14:paraId="313F7701" w14:textId="77777777" w:rsidTr="00A60E72">
        <w:trPr>
          <w:cantSplit/>
          <w:trHeight w:val="327"/>
        </w:trPr>
        <w:tc>
          <w:tcPr>
            <w:tcW w:w="3118" w:type="dxa"/>
            <w:gridSpan w:val="2"/>
            <w:vMerge/>
            <w:shd w:val="clear" w:color="auto" w:fill="auto"/>
          </w:tcPr>
          <w:p w14:paraId="69BC9586"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vAlign w:val="center"/>
          </w:tcPr>
          <w:p w14:paraId="02C11F8F"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7" w:type="dxa"/>
            <w:shd w:val="clear" w:color="auto" w:fill="auto"/>
          </w:tcPr>
          <w:p w14:paraId="45E45750"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C2.2.4 : Hiérarchiser </w:t>
            </w:r>
            <w:r>
              <w:rPr>
                <w:rFonts w:ascii="Arial" w:eastAsia="Arial" w:hAnsi="Arial" w:cs="Arial"/>
                <w:color w:val="000000"/>
                <w:sz w:val="20"/>
                <w:szCs w:val="20"/>
              </w:rPr>
              <w:t>les hypothèses</w:t>
            </w:r>
            <w:r>
              <w:rPr>
                <w:rFonts w:ascii="Arial" w:eastAsia="Arial" w:hAnsi="Arial" w:cs="Arial"/>
                <w:b/>
                <w:color w:val="000000"/>
                <w:sz w:val="20"/>
                <w:szCs w:val="20"/>
              </w:rPr>
              <w:t xml:space="preserve"> </w:t>
            </w:r>
            <w:r>
              <w:rPr>
                <w:rFonts w:ascii="Arial" w:eastAsia="Arial" w:hAnsi="Arial" w:cs="Arial"/>
                <w:color w:val="000000"/>
                <w:sz w:val="20"/>
                <w:szCs w:val="20"/>
              </w:rPr>
              <w:t>de chaîne défaillante</w:t>
            </w:r>
          </w:p>
          <w:p w14:paraId="63F671E7" w14:textId="77777777" w:rsidR="00BF0C69" w:rsidRDefault="00BF0C69" w:rsidP="00A60E72">
            <w:pPr>
              <w:ind w:left="137"/>
              <w:rPr>
                <w:rFonts w:ascii="Arial" w:eastAsia="Arial" w:hAnsi="Arial" w:cs="Arial"/>
                <w:color w:val="000000"/>
                <w:sz w:val="20"/>
                <w:szCs w:val="20"/>
              </w:rPr>
            </w:pPr>
          </w:p>
        </w:tc>
        <w:tc>
          <w:tcPr>
            <w:tcW w:w="3070" w:type="dxa"/>
            <w:shd w:val="clear" w:color="auto" w:fill="auto"/>
          </w:tcPr>
          <w:p w14:paraId="007C9399"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hypothèses de chaîne défaillante sont hiérarchisées et tiennent compte :</w:t>
            </w:r>
          </w:p>
          <w:p w14:paraId="4636FE8B" w14:textId="77777777" w:rsidR="00BF0C69" w:rsidRDefault="00BF0C69" w:rsidP="00901879">
            <w:pPr>
              <w:widowControl/>
              <w:numPr>
                <w:ilvl w:val="0"/>
                <w:numId w:val="21"/>
              </w:numPr>
              <w:pBdr>
                <w:top w:val="nil"/>
                <w:left w:val="nil"/>
                <w:bottom w:val="nil"/>
                <w:right w:val="nil"/>
                <w:between w:val="nil"/>
              </w:pBdr>
              <w:autoSpaceDE/>
              <w:autoSpaceDN/>
              <w:ind w:left="148" w:hanging="136"/>
              <w:rPr>
                <w:rFonts w:ascii="Arial" w:eastAsia="Arial" w:hAnsi="Arial" w:cs="Arial"/>
                <w:color w:val="000000"/>
                <w:sz w:val="20"/>
                <w:szCs w:val="20"/>
              </w:rPr>
            </w:pPr>
            <w:r>
              <w:rPr>
                <w:rFonts w:ascii="Arial" w:eastAsia="Arial" w:hAnsi="Arial" w:cs="Arial"/>
                <w:color w:val="000000"/>
                <w:sz w:val="20"/>
                <w:szCs w:val="20"/>
              </w:rPr>
              <w:t>de la simplicité et rapidité de mise en œuvre des actions de validation</w:t>
            </w:r>
          </w:p>
          <w:p w14:paraId="46CFE98C" w14:textId="77777777" w:rsidR="00BF0C69" w:rsidRDefault="00BF0C69" w:rsidP="00901879">
            <w:pPr>
              <w:widowControl/>
              <w:numPr>
                <w:ilvl w:val="0"/>
                <w:numId w:val="21"/>
              </w:numPr>
              <w:pBdr>
                <w:top w:val="nil"/>
                <w:left w:val="nil"/>
                <w:bottom w:val="nil"/>
                <w:right w:val="nil"/>
                <w:between w:val="nil"/>
              </w:pBdr>
              <w:autoSpaceDE/>
              <w:autoSpaceDN/>
              <w:ind w:left="148" w:hanging="136"/>
              <w:rPr>
                <w:rFonts w:ascii="Arial" w:eastAsia="Arial" w:hAnsi="Arial" w:cs="Arial"/>
                <w:color w:val="000000"/>
                <w:sz w:val="20"/>
                <w:szCs w:val="20"/>
              </w:rPr>
            </w:pPr>
            <w:r>
              <w:rPr>
                <w:rFonts w:ascii="Arial" w:eastAsia="Arial" w:hAnsi="Arial" w:cs="Arial"/>
                <w:color w:val="000000"/>
                <w:sz w:val="20"/>
                <w:szCs w:val="20"/>
              </w:rPr>
              <w:t>des risques liés à l’intervention</w:t>
            </w:r>
          </w:p>
        </w:tc>
      </w:tr>
      <w:tr w:rsidR="00BF0C69" w14:paraId="1308DC0D" w14:textId="77777777" w:rsidTr="00A60E72">
        <w:trPr>
          <w:cantSplit/>
          <w:trHeight w:val="327"/>
        </w:trPr>
        <w:tc>
          <w:tcPr>
            <w:tcW w:w="3118" w:type="dxa"/>
            <w:gridSpan w:val="2"/>
            <w:vMerge/>
            <w:shd w:val="clear" w:color="auto" w:fill="auto"/>
          </w:tcPr>
          <w:p w14:paraId="6AC51E5A"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vAlign w:val="center"/>
          </w:tcPr>
          <w:p w14:paraId="272A5D5B"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7" w:type="dxa"/>
            <w:shd w:val="clear" w:color="auto" w:fill="auto"/>
          </w:tcPr>
          <w:p w14:paraId="1F4C2CE0"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C2.2.5 : Valider </w:t>
            </w:r>
            <w:r>
              <w:rPr>
                <w:rFonts w:ascii="Arial" w:eastAsia="Arial" w:hAnsi="Arial" w:cs="Arial"/>
                <w:color w:val="000000"/>
                <w:sz w:val="20"/>
                <w:szCs w:val="20"/>
              </w:rPr>
              <w:t>les hypothèses</w:t>
            </w:r>
            <w:r>
              <w:rPr>
                <w:rFonts w:ascii="Arial" w:eastAsia="Arial" w:hAnsi="Arial" w:cs="Arial"/>
                <w:b/>
                <w:color w:val="000000"/>
                <w:sz w:val="20"/>
                <w:szCs w:val="20"/>
              </w:rPr>
              <w:t xml:space="preserve"> </w:t>
            </w:r>
            <w:r>
              <w:rPr>
                <w:rFonts w:ascii="Arial" w:eastAsia="Arial" w:hAnsi="Arial" w:cs="Arial"/>
                <w:color w:val="000000"/>
                <w:sz w:val="20"/>
                <w:szCs w:val="20"/>
              </w:rPr>
              <w:t>de chaîne défaillante</w:t>
            </w:r>
          </w:p>
          <w:p w14:paraId="4862456C" w14:textId="77777777" w:rsidR="00BF0C69" w:rsidRDefault="00BF0C69" w:rsidP="00A60E72">
            <w:pPr>
              <w:rPr>
                <w:rFonts w:ascii="Arial" w:eastAsia="Arial" w:hAnsi="Arial" w:cs="Arial"/>
                <w:color w:val="000000"/>
                <w:sz w:val="20"/>
                <w:szCs w:val="20"/>
              </w:rPr>
            </w:pPr>
          </w:p>
        </w:tc>
        <w:tc>
          <w:tcPr>
            <w:tcW w:w="3070" w:type="dxa"/>
            <w:shd w:val="clear" w:color="auto" w:fill="auto"/>
          </w:tcPr>
          <w:p w14:paraId="7D0E14FA"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hypothèses</w:t>
            </w:r>
            <w:r>
              <w:rPr>
                <w:rFonts w:ascii="Arial" w:eastAsia="Arial" w:hAnsi="Arial" w:cs="Arial"/>
                <w:b/>
                <w:color w:val="000000"/>
                <w:sz w:val="20"/>
                <w:szCs w:val="20"/>
              </w:rPr>
              <w:t xml:space="preserve"> </w:t>
            </w:r>
            <w:r>
              <w:rPr>
                <w:rFonts w:ascii="Arial" w:eastAsia="Arial" w:hAnsi="Arial" w:cs="Arial"/>
                <w:color w:val="000000"/>
                <w:sz w:val="20"/>
                <w:szCs w:val="20"/>
              </w:rPr>
              <w:t>de chaîne défaillante sont validées suite à :</w:t>
            </w:r>
          </w:p>
          <w:p w14:paraId="2047A55F" w14:textId="77777777" w:rsidR="00BF0C69" w:rsidRDefault="00BF0C69" w:rsidP="00901879">
            <w:pPr>
              <w:widowControl/>
              <w:numPr>
                <w:ilvl w:val="0"/>
                <w:numId w:val="21"/>
              </w:numPr>
              <w:pBdr>
                <w:top w:val="nil"/>
                <w:left w:val="nil"/>
                <w:bottom w:val="nil"/>
                <w:right w:val="nil"/>
                <w:between w:val="nil"/>
              </w:pBdr>
              <w:autoSpaceDE/>
              <w:autoSpaceDN/>
              <w:ind w:left="148" w:hanging="136"/>
              <w:rPr>
                <w:rFonts w:ascii="Arial" w:eastAsia="Arial" w:hAnsi="Arial" w:cs="Arial"/>
                <w:b/>
                <w:color w:val="000000"/>
                <w:sz w:val="20"/>
                <w:szCs w:val="20"/>
              </w:rPr>
            </w:pPr>
            <w:r>
              <w:rPr>
                <w:rFonts w:ascii="Arial" w:eastAsia="Arial" w:hAnsi="Arial" w:cs="Arial"/>
                <w:color w:val="000000"/>
                <w:sz w:val="20"/>
                <w:szCs w:val="20"/>
              </w:rPr>
              <w:t>un contrôle de conformité d’un élément par rapport à son état attendu</w:t>
            </w:r>
          </w:p>
          <w:p w14:paraId="779FEC60" w14:textId="77777777" w:rsidR="00BF0C69" w:rsidRDefault="00BF0C69" w:rsidP="00901879">
            <w:pPr>
              <w:widowControl/>
              <w:numPr>
                <w:ilvl w:val="0"/>
                <w:numId w:val="21"/>
              </w:numPr>
              <w:pBdr>
                <w:top w:val="nil"/>
                <w:left w:val="nil"/>
                <w:bottom w:val="nil"/>
                <w:right w:val="nil"/>
                <w:between w:val="nil"/>
              </w:pBdr>
              <w:autoSpaceDE/>
              <w:autoSpaceDN/>
              <w:ind w:left="148" w:hanging="136"/>
              <w:rPr>
                <w:rFonts w:ascii="Arial" w:eastAsia="Arial" w:hAnsi="Arial" w:cs="Arial"/>
                <w:b/>
                <w:color w:val="000000"/>
                <w:sz w:val="20"/>
                <w:szCs w:val="20"/>
              </w:rPr>
            </w:pPr>
            <w:r>
              <w:rPr>
                <w:rFonts w:ascii="Arial" w:eastAsia="Arial" w:hAnsi="Arial" w:cs="Arial"/>
                <w:color w:val="000000"/>
                <w:sz w:val="20"/>
                <w:szCs w:val="20"/>
              </w:rPr>
              <w:t xml:space="preserve">la mesure d’un paramètre </w:t>
            </w:r>
          </w:p>
          <w:p w14:paraId="4D3C07ED" w14:textId="77777777" w:rsidR="00BF0C69" w:rsidRDefault="00BF0C69" w:rsidP="00901879">
            <w:pPr>
              <w:widowControl/>
              <w:numPr>
                <w:ilvl w:val="0"/>
                <w:numId w:val="21"/>
              </w:numPr>
              <w:pBdr>
                <w:top w:val="nil"/>
                <w:left w:val="nil"/>
                <w:bottom w:val="nil"/>
                <w:right w:val="nil"/>
                <w:between w:val="nil"/>
              </w:pBdr>
              <w:autoSpaceDE/>
              <w:autoSpaceDN/>
              <w:ind w:left="148" w:hanging="136"/>
              <w:rPr>
                <w:rFonts w:ascii="Arial" w:eastAsia="Arial" w:hAnsi="Arial" w:cs="Arial"/>
                <w:b/>
                <w:color w:val="000000"/>
                <w:sz w:val="20"/>
                <w:szCs w:val="20"/>
              </w:rPr>
            </w:pPr>
            <w:r>
              <w:rPr>
                <w:rFonts w:ascii="Arial" w:eastAsia="Arial" w:hAnsi="Arial" w:cs="Arial"/>
                <w:color w:val="000000"/>
                <w:sz w:val="20"/>
                <w:szCs w:val="20"/>
              </w:rPr>
              <w:t>un test de vérification de la réponse attendue suite à une sollicitation</w:t>
            </w:r>
          </w:p>
        </w:tc>
      </w:tr>
      <w:tr w:rsidR="00BF0C69" w14:paraId="2616E749" w14:textId="77777777" w:rsidTr="00A60E72">
        <w:trPr>
          <w:cantSplit/>
          <w:trHeight w:val="327"/>
        </w:trPr>
        <w:tc>
          <w:tcPr>
            <w:tcW w:w="3118" w:type="dxa"/>
            <w:gridSpan w:val="2"/>
            <w:vMerge/>
            <w:shd w:val="clear" w:color="auto" w:fill="auto"/>
          </w:tcPr>
          <w:p w14:paraId="55EEA71A" w14:textId="77777777" w:rsidR="00BF0C69" w:rsidRDefault="00BF0C69" w:rsidP="00A60E72">
            <w:pPr>
              <w:pBdr>
                <w:top w:val="nil"/>
                <w:left w:val="nil"/>
                <w:bottom w:val="nil"/>
                <w:right w:val="nil"/>
                <w:between w:val="nil"/>
              </w:pBdr>
              <w:spacing w:line="276" w:lineRule="auto"/>
              <w:rPr>
                <w:rFonts w:ascii="Arial" w:eastAsia="Arial" w:hAnsi="Arial" w:cs="Arial"/>
                <w:b/>
                <w:color w:val="000000"/>
                <w:sz w:val="20"/>
                <w:szCs w:val="20"/>
              </w:rPr>
            </w:pPr>
          </w:p>
        </w:tc>
        <w:tc>
          <w:tcPr>
            <w:tcW w:w="666" w:type="dxa"/>
            <w:vMerge w:val="restart"/>
            <w:shd w:val="clear" w:color="auto" w:fill="auto"/>
            <w:textDirection w:val="btLr"/>
            <w:vAlign w:val="center"/>
          </w:tcPr>
          <w:p w14:paraId="3F8D7C1E" w14:textId="77777777" w:rsidR="00BF0C69" w:rsidRDefault="00BF0C69" w:rsidP="00A60E72">
            <w:pPr>
              <w:ind w:left="113" w:right="113"/>
              <w:jc w:val="center"/>
              <w:rPr>
                <w:rFonts w:ascii="Arial" w:eastAsia="Arial" w:hAnsi="Arial" w:cs="Arial"/>
                <w:b/>
                <w:color w:val="000000"/>
                <w:sz w:val="20"/>
                <w:szCs w:val="20"/>
              </w:rPr>
            </w:pPr>
            <w:r>
              <w:rPr>
                <w:rFonts w:ascii="Arial" w:eastAsia="Arial" w:hAnsi="Arial" w:cs="Arial"/>
                <w:b/>
                <w:color w:val="000000"/>
                <w:sz w:val="20"/>
                <w:szCs w:val="20"/>
              </w:rPr>
              <w:t>IDENTIFIER LA CHAINE DÉFAILLANTE</w:t>
            </w:r>
          </w:p>
        </w:tc>
        <w:tc>
          <w:tcPr>
            <w:tcW w:w="3407" w:type="dxa"/>
            <w:shd w:val="clear" w:color="auto" w:fill="auto"/>
          </w:tcPr>
          <w:p w14:paraId="31DF656A"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C2.2.6 : Identifier et lister</w:t>
            </w:r>
            <w:r>
              <w:rPr>
                <w:rFonts w:ascii="Arial" w:eastAsia="Arial" w:hAnsi="Arial" w:cs="Arial"/>
                <w:color w:val="000000"/>
                <w:sz w:val="20"/>
                <w:szCs w:val="20"/>
              </w:rPr>
              <w:t xml:space="preserve"> les composants susceptibles d’être défaillants et participant à la non réalisation de la fonction.</w:t>
            </w:r>
          </w:p>
        </w:tc>
        <w:tc>
          <w:tcPr>
            <w:tcW w:w="3070" w:type="dxa"/>
            <w:shd w:val="clear" w:color="auto" w:fill="auto"/>
          </w:tcPr>
          <w:p w14:paraId="6242572B"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composants susceptibles d’être défaillants, sont listés exhaustivement</w:t>
            </w:r>
          </w:p>
        </w:tc>
      </w:tr>
      <w:tr w:rsidR="00BF0C69" w14:paraId="2866D838" w14:textId="77777777" w:rsidTr="00A60E72">
        <w:trPr>
          <w:cantSplit/>
          <w:trHeight w:val="327"/>
        </w:trPr>
        <w:tc>
          <w:tcPr>
            <w:tcW w:w="3118" w:type="dxa"/>
            <w:gridSpan w:val="2"/>
            <w:vMerge/>
            <w:shd w:val="clear" w:color="auto" w:fill="auto"/>
          </w:tcPr>
          <w:p w14:paraId="57B3AD1E"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extDirection w:val="btLr"/>
            <w:vAlign w:val="center"/>
          </w:tcPr>
          <w:p w14:paraId="23052A52"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7" w:type="dxa"/>
            <w:shd w:val="clear" w:color="auto" w:fill="auto"/>
          </w:tcPr>
          <w:p w14:paraId="18355E23"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 xml:space="preserve">C2.2.7 : Émettre </w:t>
            </w:r>
            <w:r>
              <w:rPr>
                <w:rFonts w:ascii="Arial" w:eastAsia="Arial" w:hAnsi="Arial" w:cs="Arial"/>
                <w:color w:val="000000"/>
                <w:sz w:val="20"/>
                <w:szCs w:val="20"/>
              </w:rPr>
              <w:t>des hypothèses de composants défaillants</w:t>
            </w:r>
          </w:p>
        </w:tc>
        <w:tc>
          <w:tcPr>
            <w:tcW w:w="3070" w:type="dxa"/>
            <w:shd w:val="clear" w:color="auto" w:fill="auto"/>
          </w:tcPr>
          <w:p w14:paraId="52693018"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 xml:space="preserve">Les hypothèses émises sont pertinentes </w:t>
            </w:r>
          </w:p>
        </w:tc>
      </w:tr>
      <w:tr w:rsidR="00BF0C69" w14:paraId="2257ACC0" w14:textId="77777777" w:rsidTr="00A60E72">
        <w:trPr>
          <w:cantSplit/>
          <w:trHeight w:val="327"/>
        </w:trPr>
        <w:tc>
          <w:tcPr>
            <w:tcW w:w="3118" w:type="dxa"/>
            <w:gridSpan w:val="2"/>
            <w:vMerge/>
            <w:shd w:val="clear" w:color="auto" w:fill="auto"/>
          </w:tcPr>
          <w:p w14:paraId="0C81AB79"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extDirection w:val="btLr"/>
            <w:vAlign w:val="center"/>
          </w:tcPr>
          <w:p w14:paraId="659BED3D"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7" w:type="dxa"/>
            <w:vMerge w:val="restart"/>
            <w:shd w:val="clear" w:color="auto" w:fill="auto"/>
          </w:tcPr>
          <w:p w14:paraId="29E9246A" w14:textId="77777777" w:rsidR="00BF0C69" w:rsidRDefault="00BF0C69" w:rsidP="00A60E72">
            <w:pPr>
              <w:rPr>
                <w:rFonts w:ascii="Arial" w:eastAsia="Arial" w:hAnsi="Arial" w:cs="Arial"/>
                <w:color w:val="000000"/>
              </w:rPr>
            </w:pPr>
            <w:r>
              <w:rPr>
                <w:rFonts w:ascii="Arial" w:eastAsia="Arial" w:hAnsi="Arial" w:cs="Arial"/>
                <w:b/>
                <w:color w:val="000000"/>
                <w:sz w:val="20"/>
                <w:szCs w:val="20"/>
              </w:rPr>
              <w:t xml:space="preserve">C2.2.8 : Hiérarchiser </w:t>
            </w:r>
            <w:r>
              <w:rPr>
                <w:rFonts w:ascii="Arial" w:eastAsia="Arial" w:hAnsi="Arial" w:cs="Arial"/>
                <w:color w:val="000000"/>
                <w:sz w:val="20"/>
                <w:szCs w:val="20"/>
              </w:rPr>
              <w:t>les hypothèses</w:t>
            </w:r>
            <w:r>
              <w:rPr>
                <w:rFonts w:ascii="Arial" w:eastAsia="Arial" w:hAnsi="Arial" w:cs="Arial"/>
                <w:b/>
                <w:color w:val="000000"/>
                <w:sz w:val="20"/>
                <w:szCs w:val="20"/>
              </w:rPr>
              <w:t xml:space="preserve"> </w:t>
            </w:r>
            <w:r>
              <w:rPr>
                <w:rFonts w:ascii="Arial" w:eastAsia="Arial" w:hAnsi="Arial" w:cs="Arial"/>
                <w:color w:val="000000"/>
                <w:sz w:val="20"/>
                <w:szCs w:val="20"/>
              </w:rPr>
              <w:t>de composants défaillants</w:t>
            </w:r>
          </w:p>
        </w:tc>
        <w:tc>
          <w:tcPr>
            <w:tcW w:w="3070" w:type="dxa"/>
            <w:shd w:val="clear" w:color="auto" w:fill="auto"/>
          </w:tcPr>
          <w:p w14:paraId="7026B585"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hypothèses de composants défaillants sont hiérarchisées et tiennent compte :</w:t>
            </w:r>
          </w:p>
          <w:p w14:paraId="180EA64E" w14:textId="77777777" w:rsidR="00BF0C69" w:rsidRDefault="00BF0C69" w:rsidP="00901879">
            <w:pPr>
              <w:widowControl/>
              <w:numPr>
                <w:ilvl w:val="0"/>
                <w:numId w:val="21"/>
              </w:numPr>
              <w:pBdr>
                <w:top w:val="nil"/>
                <w:left w:val="nil"/>
                <w:bottom w:val="nil"/>
                <w:right w:val="nil"/>
                <w:between w:val="nil"/>
              </w:pBdr>
              <w:autoSpaceDE/>
              <w:autoSpaceDN/>
              <w:ind w:left="148" w:hanging="136"/>
              <w:rPr>
                <w:rFonts w:ascii="Arial" w:eastAsia="Arial" w:hAnsi="Arial" w:cs="Arial"/>
                <w:color w:val="000000"/>
                <w:sz w:val="20"/>
                <w:szCs w:val="20"/>
              </w:rPr>
            </w:pPr>
            <w:r>
              <w:rPr>
                <w:rFonts w:ascii="Arial" w:eastAsia="Arial" w:hAnsi="Arial" w:cs="Arial"/>
                <w:color w:val="000000"/>
                <w:sz w:val="20"/>
                <w:szCs w:val="20"/>
              </w:rPr>
              <w:t xml:space="preserve">du matériel </w:t>
            </w:r>
          </w:p>
          <w:p w14:paraId="050EC2E6" w14:textId="77777777" w:rsidR="00BF0C69" w:rsidRDefault="00BF0C69" w:rsidP="00901879">
            <w:pPr>
              <w:widowControl/>
              <w:numPr>
                <w:ilvl w:val="0"/>
                <w:numId w:val="21"/>
              </w:numPr>
              <w:pBdr>
                <w:top w:val="nil"/>
                <w:left w:val="nil"/>
                <w:bottom w:val="nil"/>
                <w:right w:val="nil"/>
                <w:between w:val="nil"/>
              </w:pBdr>
              <w:autoSpaceDE/>
              <w:autoSpaceDN/>
              <w:ind w:left="148" w:hanging="136"/>
              <w:rPr>
                <w:rFonts w:ascii="Arial" w:eastAsia="Arial" w:hAnsi="Arial" w:cs="Arial"/>
                <w:color w:val="000000"/>
                <w:sz w:val="20"/>
                <w:szCs w:val="20"/>
              </w:rPr>
            </w:pPr>
            <w:r>
              <w:rPr>
                <w:rFonts w:ascii="Arial" w:eastAsia="Arial" w:hAnsi="Arial" w:cs="Arial"/>
                <w:color w:val="000000"/>
                <w:sz w:val="20"/>
                <w:szCs w:val="20"/>
              </w:rPr>
              <w:t>du constat de défaillance</w:t>
            </w:r>
          </w:p>
        </w:tc>
      </w:tr>
      <w:tr w:rsidR="00BF0C69" w14:paraId="5A4688C6" w14:textId="77777777" w:rsidTr="00A60E72">
        <w:trPr>
          <w:cantSplit/>
          <w:trHeight w:val="327"/>
        </w:trPr>
        <w:tc>
          <w:tcPr>
            <w:tcW w:w="3118" w:type="dxa"/>
            <w:gridSpan w:val="2"/>
            <w:vMerge/>
            <w:shd w:val="clear" w:color="auto" w:fill="auto"/>
          </w:tcPr>
          <w:p w14:paraId="188B0843"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extDirection w:val="btLr"/>
            <w:vAlign w:val="center"/>
          </w:tcPr>
          <w:p w14:paraId="28C8A2E5"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7" w:type="dxa"/>
            <w:vMerge/>
            <w:shd w:val="clear" w:color="auto" w:fill="auto"/>
          </w:tcPr>
          <w:p w14:paraId="341DF9A4"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070" w:type="dxa"/>
            <w:shd w:val="clear" w:color="auto" w:fill="auto"/>
          </w:tcPr>
          <w:p w14:paraId="7CFEE93B"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hypothèses de composants défaillants permettent d’en exclure le plus grand nombre, le plus rapidement possible en sécurité</w:t>
            </w:r>
          </w:p>
        </w:tc>
      </w:tr>
      <w:tr w:rsidR="00BF0C69" w14:paraId="25463A1F" w14:textId="77777777" w:rsidTr="00A60E72">
        <w:trPr>
          <w:cantSplit/>
          <w:trHeight w:val="327"/>
        </w:trPr>
        <w:tc>
          <w:tcPr>
            <w:tcW w:w="3118" w:type="dxa"/>
            <w:gridSpan w:val="2"/>
            <w:vMerge/>
            <w:shd w:val="clear" w:color="auto" w:fill="auto"/>
          </w:tcPr>
          <w:p w14:paraId="5EF9F602"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extDirection w:val="btLr"/>
            <w:vAlign w:val="center"/>
          </w:tcPr>
          <w:p w14:paraId="365FA203"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7" w:type="dxa"/>
            <w:vMerge w:val="restart"/>
            <w:shd w:val="clear" w:color="auto" w:fill="auto"/>
          </w:tcPr>
          <w:p w14:paraId="0DD72D87" w14:textId="77777777" w:rsidR="00BF0C69" w:rsidRDefault="00BF0C69" w:rsidP="00A60E72">
            <w:pPr>
              <w:rPr>
                <w:rFonts w:ascii="Arial" w:eastAsia="Arial" w:hAnsi="Arial" w:cs="Arial"/>
                <w:color w:val="000000"/>
              </w:rPr>
            </w:pPr>
            <w:r>
              <w:rPr>
                <w:rFonts w:ascii="Arial" w:eastAsia="Arial" w:hAnsi="Arial" w:cs="Arial"/>
                <w:b/>
                <w:color w:val="000000"/>
                <w:sz w:val="20"/>
                <w:szCs w:val="20"/>
              </w:rPr>
              <w:t xml:space="preserve">C2.2.9 : Effectuer </w:t>
            </w:r>
            <w:r>
              <w:rPr>
                <w:rFonts w:ascii="Arial" w:eastAsia="Arial" w:hAnsi="Arial" w:cs="Arial"/>
                <w:color w:val="000000"/>
                <w:sz w:val="20"/>
                <w:szCs w:val="20"/>
              </w:rPr>
              <w:t>des mesures, contrôles et tests permettant de valider ou non les hypothèses</w:t>
            </w:r>
          </w:p>
        </w:tc>
        <w:tc>
          <w:tcPr>
            <w:tcW w:w="3070" w:type="dxa"/>
            <w:shd w:val="clear" w:color="auto" w:fill="auto"/>
          </w:tcPr>
          <w:p w14:paraId="12FA3EC1"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points et tests de contrôle sont correctement choisis et localisés</w:t>
            </w:r>
          </w:p>
        </w:tc>
      </w:tr>
      <w:tr w:rsidR="00BF0C69" w14:paraId="43FD423D" w14:textId="77777777" w:rsidTr="00A60E72">
        <w:trPr>
          <w:cantSplit/>
          <w:trHeight w:val="327"/>
        </w:trPr>
        <w:tc>
          <w:tcPr>
            <w:tcW w:w="3118" w:type="dxa"/>
            <w:gridSpan w:val="2"/>
            <w:vMerge/>
            <w:shd w:val="clear" w:color="auto" w:fill="auto"/>
          </w:tcPr>
          <w:p w14:paraId="12308018"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extDirection w:val="btLr"/>
            <w:vAlign w:val="center"/>
          </w:tcPr>
          <w:p w14:paraId="69AEE179"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7" w:type="dxa"/>
            <w:vMerge/>
            <w:shd w:val="clear" w:color="auto" w:fill="auto"/>
          </w:tcPr>
          <w:p w14:paraId="750CC71B"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070" w:type="dxa"/>
            <w:shd w:val="clear" w:color="auto" w:fill="auto"/>
          </w:tcPr>
          <w:p w14:paraId="063F4315"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appareils de mesure et de contrôle sont correctement mis en œuvre</w:t>
            </w:r>
          </w:p>
        </w:tc>
      </w:tr>
      <w:tr w:rsidR="00BF0C69" w14:paraId="3C1A915D" w14:textId="77777777" w:rsidTr="00A60E72">
        <w:trPr>
          <w:cantSplit/>
          <w:trHeight w:val="327"/>
        </w:trPr>
        <w:tc>
          <w:tcPr>
            <w:tcW w:w="3118" w:type="dxa"/>
            <w:gridSpan w:val="2"/>
            <w:vMerge/>
            <w:shd w:val="clear" w:color="auto" w:fill="auto"/>
          </w:tcPr>
          <w:p w14:paraId="65E2EE2E"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extDirection w:val="btLr"/>
            <w:vAlign w:val="center"/>
          </w:tcPr>
          <w:p w14:paraId="4DD85A9D"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7" w:type="dxa"/>
            <w:vMerge/>
            <w:shd w:val="clear" w:color="auto" w:fill="auto"/>
          </w:tcPr>
          <w:p w14:paraId="00191534"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070" w:type="dxa"/>
            <w:shd w:val="clear" w:color="auto" w:fill="auto"/>
          </w:tcPr>
          <w:p w14:paraId="5D4F0909"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résultats sont bien interprétés par rapport aux attendus</w:t>
            </w:r>
          </w:p>
        </w:tc>
      </w:tr>
      <w:tr w:rsidR="00BF0C69" w14:paraId="3610E78E" w14:textId="77777777" w:rsidTr="00A60E72">
        <w:trPr>
          <w:cantSplit/>
          <w:trHeight w:val="327"/>
        </w:trPr>
        <w:tc>
          <w:tcPr>
            <w:tcW w:w="3118" w:type="dxa"/>
            <w:gridSpan w:val="2"/>
            <w:vMerge/>
            <w:shd w:val="clear" w:color="auto" w:fill="auto"/>
          </w:tcPr>
          <w:p w14:paraId="62475DE5"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extDirection w:val="btLr"/>
            <w:vAlign w:val="center"/>
          </w:tcPr>
          <w:p w14:paraId="66EA1479"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7" w:type="dxa"/>
            <w:vMerge/>
            <w:shd w:val="clear" w:color="auto" w:fill="auto"/>
          </w:tcPr>
          <w:p w14:paraId="3D205095"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070" w:type="dxa"/>
            <w:shd w:val="clear" w:color="auto" w:fill="auto"/>
          </w:tcPr>
          <w:p w14:paraId="1BC029D1"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 xml:space="preserve">La chronologie des tests est adaptée en fonction des résultats des contrôles précédents </w:t>
            </w:r>
          </w:p>
        </w:tc>
      </w:tr>
      <w:tr w:rsidR="00BF0C69" w14:paraId="10FCABEB" w14:textId="77777777" w:rsidTr="00A60E72">
        <w:trPr>
          <w:cantSplit/>
          <w:trHeight w:val="327"/>
        </w:trPr>
        <w:tc>
          <w:tcPr>
            <w:tcW w:w="3118" w:type="dxa"/>
            <w:gridSpan w:val="2"/>
            <w:vMerge/>
            <w:shd w:val="clear" w:color="auto" w:fill="auto"/>
          </w:tcPr>
          <w:p w14:paraId="41900801"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extDirection w:val="btLr"/>
            <w:vAlign w:val="center"/>
          </w:tcPr>
          <w:p w14:paraId="4D8FEAE6"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7" w:type="dxa"/>
            <w:vMerge w:val="restart"/>
            <w:shd w:val="clear" w:color="auto" w:fill="auto"/>
          </w:tcPr>
          <w:p w14:paraId="25335FE9" w14:textId="77777777" w:rsidR="00BF0C69" w:rsidRDefault="00BF0C69" w:rsidP="00A60E72">
            <w:pPr>
              <w:rPr>
                <w:rFonts w:ascii="Arial" w:eastAsia="Arial" w:hAnsi="Arial" w:cs="Arial"/>
                <w:color w:val="000000"/>
              </w:rPr>
            </w:pPr>
            <w:r>
              <w:rPr>
                <w:rFonts w:ascii="Arial" w:eastAsia="Arial" w:hAnsi="Arial" w:cs="Arial"/>
                <w:b/>
                <w:color w:val="000000"/>
                <w:sz w:val="20"/>
                <w:szCs w:val="20"/>
              </w:rPr>
              <w:t xml:space="preserve">C2.2.10 : Identifier </w:t>
            </w:r>
            <w:r>
              <w:rPr>
                <w:rFonts w:ascii="Arial" w:eastAsia="Arial" w:hAnsi="Arial" w:cs="Arial"/>
                <w:color w:val="000000"/>
                <w:sz w:val="20"/>
                <w:szCs w:val="20"/>
              </w:rPr>
              <w:t>le composant défectueux et la cause de la défaillance.</w:t>
            </w:r>
          </w:p>
        </w:tc>
        <w:tc>
          <w:tcPr>
            <w:tcW w:w="3070" w:type="dxa"/>
            <w:shd w:val="clear" w:color="auto" w:fill="auto"/>
          </w:tcPr>
          <w:p w14:paraId="3EF325C4"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L’identification du composant est correcte</w:t>
            </w:r>
          </w:p>
        </w:tc>
      </w:tr>
      <w:tr w:rsidR="00BF0C69" w14:paraId="149BFDDA" w14:textId="77777777" w:rsidTr="00A60E72">
        <w:tc>
          <w:tcPr>
            <w:tcW w:w="3118" w:type="dxa"/>
            <w:gridSpan w:val="2"/>
            <w:vMerge/>
            <w:shd w:val="clear" w:color="auto" w:fill="auto"/>
          </w:tcPr>
          <w:p w14:paraId="485C166F"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extDirection w:val="btLr"/>
            <w:vAlign w:val="center"/>
          </w:tcPr>
          <w:p w14:paraId="0FD585C8"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7" w:type="dxa"/>
            <w:vMerge/>
            <w:shd w:val="clear" w:color="auto" w:fill="auto"/>
          </w:tcPr>
          <w:p w14:paraId="0D79FAE3"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070" w:type="dxa"/>
            <w:shd w:val="clear" w:color="auto" w:fill="auto"/>
          </w:tcPr>
          <w:p w14:paraId="1B9A96E8"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La durée de la localisation est optimale</w:t>
            </w:r>
          </w:p>
        </w:tc>
      </w:tr>
      <w:tr w:rsidR="00BF0C69" w14:paraId="51392B80" w14:textId="77777777" w:rsidTr="00A60E72">
        <w:tc>
          <w:tcPr>
            <w:tcW w:w="3118" w:type="dxa"/>
            <w:gridSpan w:val="2"/>
            <w:vMerge/>
            <w:shd w:val="clear" w:color="auto" w:fill="auto"/>
          </w:tcPr>
          <w:p w14:paraId="3F66572E"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extDirection w:val="btLr"/>
            <w:vAlign w:val="center"/>
          </w:tcPr>
          <w:p w14:paraId="542B6863" w14:textId="77777777" w:rsidR="00BF0C69"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7" w:type="dxa"/>
            <w:vMerge/>
            <w:shd w:val="clear" w:color="auto" w:fill="auto"/>
          </w:tcPr>
          <w:p w14:paraId="20506E4A"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070" w:type="dxa"/>
            <w:shd w:val="clear" w:color="auto" w:fill="auto"/>
          </w:tcPr>
          <w:p w14:paraId="48A3DBEF"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La cause de la défaillance est identifiée</w:t>
            </w:r>
          </w:p>
        </w:tc>
      </w:tr>
      <w:tr w:rsidR="00BF0C69" w14:paraId="7DBBCA11" w14:textId="77777777" w:rsidTr="00A60E72">
        <w:tc>
          <w:tcPr>
            <w:tcW w:w="3118" w:type="dxa"/>
            <w:gridSpan w:val="2"/>
            <w:vMerge/>
            <w:shd w:val="clear" w:color="auto" w:fill="auto"/>
          </w:tcPr>
          <w:p w14:paraId="1946B8E0"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val="restart"/>
            <w:shd w:val="clear" w:color="auto" w:fill="auto"/>
            <w:textDirection w:val="btLr"/>
          </w:tcPr>
          <w:p w14:paraId="492F2804" w14:textId="77777777" w:rsidR="00BF0C69" w:rsidRDefault="00BF0C69" w:rsidP="00A60E72">
            <w:pPr>
              <w:ind w:left="113" w:right="113"/>
              <w:jc w:val="center"/>
              <w:rPr>
                <w:rFonts w:ascii="Arial" w:eastAsia="Arial" w:hAnsi="Arial" w:cs="Arial"/>
                <w:b/>
                <w:color w:val="000000"/>
                <w:sz w:val="20"/>
                <w:szCs w:val="20"/>
              </w:rPr>
            </w:pPr>
            <w:r>
              <w:rPr>
                <w:rFonts w:ascii="Arial" w:eastAsia="Arial" w:hAnsi="Arial" w:cs="Arial"/>
                <w:b/>
                <w:color w:val="000000"/>
                <w:sz w:val="20"/>
                <w:szCs w:val="20"/>
              </w:rPr>
              <w:t>DÉPANNER L’INSTALLATION</w:t>
            </w:r>
          </w:p>
        </w:tc>
        <w:tc>
          <w:tcPr>
            <w:tcW w:w="3407" w:type="dxa"/>
            <w:shd w:val="clear" w:color="auto" w:fill="auto"/>
          </w:tcPr>
          <w:p w14:paraId="311EF599"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C2.2.11 : Rassembler et vérifier</w:t>
            </w:r>
            <w:r>
              <w:rPr>
                <w:rFonts w:ascii="Arial" w:eastAsia="Arial" w:hAnsi="Arial" w:cs="Arial"/>
                <w:color w:val="000000"/>
                <w:sz w:val="20"/>
                <w:szCs w:val="20"/>
              </w:rPr>
              <w:t xml:space="preserve"> les outillages et matériels nécessaires</w:t>
            </w:r>
          </w:p>
        </w:tc>
        <w:tc>
          <w:tcPr>
            <w:tcW w:w="3070" w:type="dxa"/>
            <w:shd w:val="clear" w:color="auto" w:fill="auto"/>
          </w:tcPr>
          <w:p w14:paraId="0BC0C7C0"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moyens rassemblés sont en bon état et adaptés à l’intervention</w:t>
            </w:r>
          </w:p>
        </w:tc>
      </w:tr>
      <w:tr w:rsidR="00BF0C69" w14:paraId="50DF997A" w14:textId="77777777" w:rsidTr="00A60E72">
        <w:tc>
          <w:tcPr>
            <w:tcW w:w="3118" w:type="dxa"/>
            <w:gridSpan w:val="2"/>
            <w:vMerge/>
            <w:shd w:val="clear" w:color="auto" w:fill="auto"/>
          </w:tcPr>
          <w:p w14:paraId="2843ECA8"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cPr>
          <w:p w14:paraId="50DAB3E2"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7" w:type="dxa"/>
            <w:shd w:val="clear" w:color="auto" w:fill="auto"/>
          </w:tcPr>
          <w:p w14:paraId="7133D08C"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C2.2.12 : Arrêter ou participer à l’arrêt</w:t>
            </w:r>
            <w:r>
              <w:rPr>
                <w:rFonts w:ascii="Arial" w:eastAsia="Arial" w:hAnsi="Arial" w:cs="Arial"/>
                <w:color w:val="000000"/>
                <w:sz w:val="20"/>
                <w:szCs w:val="20"/>
              </w:rPr>
              <w:t xml:space="preserve"> du système dans le respect des procédures (si nécessaire</w:t>
            </w:r>
            <w:r>
              <w:rPr>
                <w:rFonts w:ascii="Arial" w:eastAsia="Arial" w:hAnsi="Arial" w:cs="Arial"/>
                <w:b/>
                <w:color w:val="000000"/>
                <w:sz w:val="20"/>
                <w:szCs w:val="20"/>
              </w:rPr>
              <w:t>)</w:t>
            </w:r>
          </w:p>
        </w:tc>
        <w:tc>
          <w:tcPr>
            <w:tcW w:w="3070" w:type="dxa"/>
            <w:shd w:val="clear" w:color="auto" w:fill="auto"/>
          </w:tcPr>
          <w:p w14:paraId="6BD476D4"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L’installation est arrêtée conformément aux procédures</w:t>
            </w:r>
          </w:p>
        </w:tc>
      </w:tr>
      <w:tr w:rsidR="00BF0C69" w14:paraId="63060D61" w14:textId="77777777" w:rsidTr="00A60E72">
        <w:tc>
          <w:tcPr>
            <w:tcW w:w="3118" w:type="dxa"/>
            <w:gridSpan w:val="2"/>
            <w:vMerge/>
            <w:shd w:val="clear" w:color="auto" w:fill="auto"/>
          </w:tcPr>
          <w:p w14:paraId="2D0FBDE8"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cPr>
          <w:p w14:paraId="4FF525ED"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7" w:type="dxa"/>
            <w:shd w:val="clear" w:color="auto" w:fill="auto"/>
          </w:tcPr>
          <w:p w14:paraId="0ABCDB3A"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C2.2.13 : Consigner </w:t>
            </w:r>
            <w:r>
              <w:rPr>
                <w:rFonts w:ascii="Arial" w:eastAsia="Arial" w:hAnsi="Arial" w:cs="Arial"/>
                <w:color w:val="000000"/>
                <w:sz w:val="20"/>
                <w:szCs w:val="20"/>
              </w:rPr>
              <w:t xml:space="preserve">tout ou partie de l’installation (énergie, accès …) selon le niveau d’agrément. </w:t>
            </w:r>
          </w:p>
        </w:tc>
        <w:tc>
          <w:tcPr>
            <w:tcW w:w="3070" w:type="dxa"/>
            <w:shd w:val="clear" w:color="auto" w:fill="auto"/>
          </w:tcPr>
          <w:p w14:paraId="0A3309A7"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procédures de consignation sont respectées. Le système est correctement consigné</w:t>
            </w:r>
          </w:p>
        </w:tc>
      </w:tr>
      <w:tr w:rsidR="00BF0C69" w14:paraId="6B9D4851" w14:textId="77777777" w:rsidTr="00A60E72">
        <w:tc>
          <w:tcPr>
            <w:tcW w:w="3118" w:type="dxa"/>
            <w:gridSpan w:val="2"/>
            <w:vMerge/>
            <w:shd w:val="clear" w:color="auto" w:fill="auto"/>
          </w:tcPr>
          <w:p w14:paraId="7A3C278A"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cPr>
          <w:p w14:paraId="70C5C926"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7" w:type="dxa"/>
            <w:shd w:val="clear" w:color="auto" w:fill="auto"/>
          </w:tcPr>
          <w:p w14:paraId="6EC2A5EC"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C2.2.14 : Déposer </w:t>
            </w:r>
            <w:r>
              <w:rPr>
                <w:rFonts w:ascii="Arial" w:eastAsia="Arial" w:hAnsi="Arial" w:cs="Arial"/>
                <w:color w:val="000000"/>
                <w:sz w:val="20"/>
                <w:szCs w:val="20"/>
              </w:rPr>
              <w:t xml:space="preserve">l’élément, le composant défectueux </w:t>
            </w:r>
          </w:p>
        </w:tc>
        <w:tc>
          <w:tcPr>
            <w:tcW w:w="3070" w:type="dxa"/>
            <w:shd w:val="clear" w:color="auto" w:fill="auto"/>
          </w:tcPr>
          <w:p w14:paraId="3C6436F6"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 composant défectueux est déposé dans les règles de l’art</w:t>
            </w:r>
          </w:p>
        </w:tc>
      </w:tr>
      <w:tr w:rsidR="00BF0C69" w14:paraId="49807B08" w14:textId="77777777" w:rsidTr="00A60E72">
        <w:tc>
          <w:tcPr>
            <w:tcW w:w="3118" w:type="dxa"/>
            <w:gridSpan w:val="2"/>
            <w:vMerge/>
            <w:shd w:val="clear" w:color="auto" w:fill="auto"/>
          </w:tcPr>
          <w:p w14:paraId="0BEC3A2C"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cPr>
          <w:p w14:paraId="00806F72"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7" w:type="dxa"/>
            <w:shd w:val="clear" w:color="auto" w:fill="auto"/>
          </w:tcPr>
          <w:p w14:paraId="5A402A80"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C2.2.15 : Installer et régler</w:t>
            </w:r>
            <w:r>
              <w:rPr>
                <w:rFonts w:ascii="Arial" w:eastAsia="Arial" w:hAnsi="Arial" w:cs="Arial"/>
                <w:color w:val="000000"/>
                <w:sz w:val="20"/>
                <w:szCs w:val="20"/>
              </w:rPr>
              <w:t xml:space="preserve"> le composant de remplacement</w:t>
            </w:r>
          </w:p>
        </w:tc>
        <w:tc>
          <w:tcPr>
            <w:tcW w:w="3070" w:type="dxa"/>
            <w:shd w:val="clear" w:color="auto" w:fill="auto"/>
          </w:tcPr>
          <w:p w14:paraId="6AAB5248"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 composant est remplacé sans risque pour les personnes et le système</w:t>
            </w:r>
          </w:p>
        </w:tc>
      </w:tr>
      <w:tr w:rsidR="00BF0C69" w14:paraId="71DC87DF" w14:textId="77777777" w:rsidTr="00A60E72">
        <w:tc>
          <w:tcPr>
            <w:tcW w:w="3118" w:type="dxa"/>
            <w:gridSpan w:val="2"/>
            <w:vMerge/>
            <w:shd w:val="clear" w:color="auto" w:fill="auto"/>
          </w:tcPr>
          <w:p w14:paraId="60FCCACE"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cPr>
          <w:p w14:paraId="5CFD2610"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7" w:type="dxa"/>
            <w:shd w:val="clear" w:color="auto" w:fill="auto"/>
          </w:tcPr>
          <w:p w14:paraId="76AA1CDC"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C2.2.16 : Déconsigner </w:t>
            </w:r>
            <w:r>
              <w:rPr>
                <w:rFonts w:ascii="Arial" w:eastAsia="Arial" w:hAnsi="Arial" w:cs="Arial"/>
                <w:color w:val="000000"/>
                <w:sz w:val="20"/>
                <w:szCs w:val="20"/>
              </w:rPr>
              <w:t xml:space="preserve">tout ou partie de l’installation (énergie, accès …) selon le niveau d’agrément. </w:t>
            </w:r>
          </w:p>
        </w:tc>
        <w:tc>
          <w:tcPr>
            <w:tcW w:w="3070" w:type="dxa"/>
            <w:shd w:val="clear" w:color="auto" w:fill="auto"/>
          </w:tcPr>
          <w:p w14:paraId="77221715"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procédures de déconsignation sont respectées. L’installation est correctement déconsignée</w:t>
            </w:r>
          </w:p>
        </w:tc>
      </w:tr>
      <w:tr w:rsidR="00BF0C69" w14:paraId="7A5B5EF8" w14:textId="77777777" w:rsidTr="00A60E72">
        <w:tc>
          <w:tcPr>
            <w:tcW w:w="3118" w:type="dxa"/>
            <w:gridSpan w:val="2"/>
            <w:vMerge/>
            <w:shd w:val="clear" w:color="auto" w:fill="auto"/>
          </w:tcPr>
          <w:p w14:paraId="345570F8"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cPr>
          <w:p w14:paraId="4CDBB6C8"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7" w:type="dxa"/>
            <w:shd w:val="clear" w:color="auto" w:fill="auto"/>
          </w:tcPr>
          <w:p w14:paraId="23FFE495"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C2.2.17 :  Régler </w:t>
            </w:r>
            <w:r>
              <w:rPr>
                <w:rFonts w:ascii="Arial" w:eastAsia="Arial" w:hAnsi="Arial" w:cs="Arial"/>
                <w:color w:val="000000"/>
                <w:sz w:val="20"/>
                <w:szCs w:val="20"/>
              </w:rPr>
              <w:t>le composant, programme, logiciel en respectant les procédures</w:t>
            </w:r>
          </w:p>
        </w:tc>
        <w:tc>
          <w:tcPr>
            <w:tcW w:w="3070" w:type="dxa"/>
            <w:shd w:val="clear" w:color="auto" w:fill="auto"/>
          </w:tcPr>
          <w:p w14:paraId="2AF0FE5F"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réglages et essais nécessaires sont correctement réalisés</w:t>
            </w:r>
          </w:p>
        </w:tc>
      </w:tr>
      <w:tr w:rsidR="00BF0C69" w14:paraId="44360241" w14:textId="77777777" w:rsidTr="00A60E72">
        <w:tc>
          <w:tcPr>
            <w:tcW w:w="3118" w:type="dxa"/>
            <w:gridSpan w:val="2"/>
            <w:vMerge/>
            <w:shd w:val="clear" w:color="auto" w:fill="auto"/>
          </w:tcPr>
          <w:p w14:paraId="1E5755D8"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cPr>
          <w:p w14:paraId="1784FBCA"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7" w:type="dxa"/>
            <w:shd w:val="clear" w:color="auto" w:fill="auto"/>
          </w:tcPr>
          <w:p w14:paraId="63BC3053"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C2.2.18 : Contrôler, tester, vérifier </w:t>
            </w:r>
            <w:r>
              <w:rPr>
                <w:rFonts w:ascii="Arial" w:eastAsia="Arial" w:hAnsi="Arial" w:cs="Arial"/>
                <w:color w:val="000000"/>
                <w:sz w:val="20"/>
                <w:szCs w:val="20"/>
              </w:rPr>
              <w:t>le bon fonctionnement du composant</w:t>
            </w:r>
          </w:p>
        </w:tc>
        <w:tc>
          <w:tcPr>
            <w:tcW w:w="3070" w:type="dxa"/>
            <w:shd w:val="clear" w:color="auto" w:fill="auto"/>
          </w:tcPr>
          <w:p w14:paraId="4596C5FB"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contrôles et tests permettent de certifier que la réparation réalisée est conforme aux exigences de fonctionnement du composant, du système</w:t>
            </w:r>
          </w:p>
        </w:tc>
      </w:tr>
      <w:tr w:rsidR="00BF0C69" w14:paraId="297EE4F1" w14:textId="77777777" w:rsidTr="00A60E72">
        <w:tc>
          <w:tcPr>
            <w:tcW w:w="3118" w:type="dxa"/>
            <w:gridSpan w:val="2"/>
            <w:vMerge/>
            <w:shd w:val="clear" w:color="auto" w:fill="auto"/>
          </w:tcPr>
          <w:p w14:paraId="670149CF"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cPr>
          <w:p w14:paraId="37796E01"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7" w:type="dxa"/>
            <w:shd w:val="clear" w:color="auto" w:fill="auto"/>
          </w:tcPr>
          <w:p w14:paraId="487DF41B"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C2.2.19 : Remettre ou participer à la remise en service</w:t>
            </w:r>
            <w:r>
              <w:rPr>
                <w:rFonts w:ascii="Arial" w:eastAsia="Arial" w:hAnsi="Arial" w:cs="Arial"/>
                <w:color w:val="000000"/>
                <w:sz w:val="20"/>
                <w:szCs w:val="20"/>
              </w:rPr>
              <w:t xml:space="preserve"> de l’installation dans le respect des procédures (si nécessaire)</w:t>
            </w:r>
          </w:p>
          <w:p w14:paraId="230A7E30" w14:textId="77777777" w:rsidR="00BF0C69" w:rsidRDefault="00BF0C69" w:rsidP="00A60E72">
            <w:pPr>
              <w:rPr>
                <w:rFonts w:ascii="Arial" w:eastAsia="Arial" w:hAnsi="Arial" w:cs="Arial"/>
                <w:b/>
                <w:color w:val="000000"/>
                <w:sz w:val="20"/>
                <w:szCs w:val="20"/>
              </w:rPr>
            </w:pPr>
          </w:p>
        </w:tc>
        <w:tc>
          <w:tcPr>
            <w:tcW w:w="3070" w:type="dxa"/>
            <w:shd w:val="clear" w:color="auto" w:fill="auto"/>
          </w:tcPr>
          <w:p w14:paraId="6497AAC3"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performances du système et de la matière d’œuvre sortante ou le service sont vérifiés et conformes aux attendus</w:t>
            </w:r>
          </w:p>
        </w:tc>
      </w:tr>
      <w:tr w:rsidR="00BF0C69" w14:paraId="06E958CB" w14:textId="77777777" w:rsidTr="00A60E72">
        <w:tc>
          <w:tcPr>
            <w:tcW w:w="3118" w:type="dxa"/>
            <w:gridSpan w:val="2"/>
            <w:vMerge/>
            <w:shd w:val="clear" w:color="auto" w:fill="auto"/>
          </w:tcPr>
          <w:p w14:paraId="0421ACD3"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vMerge/>
            <w:shd w:val="clear" w:color="auto" w:fill="auto"/>
          </w:tcPr>
          <w:p w14:paraId="1AEFC1C4"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7" w:type="dxa"/>
            <w:shd w:val="clear" w:color="auto" w:fill="auto"/>
          </w:tcPr>
          <w:p w14:paraId="7AE94EFF"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C2.2.20 : Mettre à jour </w:t>
            </w:r>
            <w:r>
              <w:rPr>
                <w:rFonts w:ascii="Arial" w:eastAsia="Arial" w:hAnsi="Arial" w:cs="Arial"/>
                <w:color w:val="000000"/>
                <w:sz w:val="20"/>
                <w:szCs w:val="20"/>
              </w:rPr>
              <w:t>la documentation technique du système (nouvelle notice technique d’un capteur …) si nécessaire</w:t>
            </w:r>
          </w:p>
        </w:tc>
        <w:tc>
          <w:tcPr>
            <w:tcW w:w="3070" w:type="dxa"/>
            <w:shd w:val="clear" w:color="auto" w:fill="auto"/>
          </w:tcPr>
          <w:p w14:paraId="638881D3"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La documentation technique du système est mise à jour</w:t>
            </w:r>
          </w:p>
        </w:tc>
      </w:tr>
      <w:tr w:rsidR="00BF0C69" w14:paraId="2960228A" w14:textId="77777777" w:rsidTr="00A60E72">
        <w:tc>
          <w:tcPr>
            <w:tcW w:w="3118" w:type="dxa"/>
            <w:gridSpan w:val="2"/>
            <w:vMerge/>
            <w:shd w:val="clear" w:color="auto" w:fill="auto"/>
          </w:tcPr>
          <w:p w14:paraId="41000EC1"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666" w:type="dxa"/>
            <w:shd w:val="clear" w:color="auto" w:fill="auto"/>
          </w:tcPr>
          <w:p w14:paraId="3A42E5FE" w14:textId="77777777" w:rsidR="00BF0C69" w:rsidRDefault="00BF0C69" w:rsidP="00A60E72">
            <w:pPr>
              <w:rPr>
                <w:rFonts w:ascii="Arial" w:eastAsia="Arial" w:hAnsi="Arial" w:cs="Arial"/>
                <w:color w:val="000000"/>
                <w:sz w:val="20"/>
                <w:szCs w:val="20"/>
              </w:rPr>
            </w:pPr>
          </w:p>
        </w:tc>
        <w:tc>
          <w:tcPr>
            <w:tcW w:w="3407" w:type="dxa"/>
            <w:shd w:val="clear" w:color="auto" w:fill="auto"/>
          </w:tcPr>
          <w:p w14:paraId="337E1FFC"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C2.2.21 : Rendre compte </w:t>
            </w:r>
            <w:r>
              <w:rPr>
                <w:rFonts w:ascii="Arial" w:eastAsia="Arial" w:hAnsi="Arial" w:cs="Arial"/>
                <w:color w:val="000000"/>
                <w:sz w:val="20"/>
                <w:szCs w:val="20"/>
              </w:rPr>
              <w:t>de son intervention</w:t>
            </w:r>
          </w:p>
        </w:tc>
        <w:tc>
          <w:tcPr>
            <w:tcW w:w="3070" w:type="dxa"/>
            <w:shd w:val="clear" w:color="auto" w:fill="auto"/>
          </w:tcPr>
          <w:p w14:paraId="089DD0CE"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Voir critères de C1.12</w:t>
            </w:r>
          </w:p>
        </w:tc>
      </w:tr>
    </w:tbl>
    <w:p w14:paraId="6819C858" w14:textId="77777777" w:rsidR="00BF0C69" w:rsidRDefault="00BF0C69" w:rsidP="00BF0C69"/>
    <w:p w14:paraId="4027CB5C" w14:textId="77777777" w:rsidR="00BF0C69" w:rsidRDefault="00BF0C69" w:rsidP="00BF0C69"/>
    <w:p w14:paraId="56E5A285" w14:textId="60782F75" w:rsidR="00BF0C69" w:rsidRDefault="00BF0C69" w:rsidP="00BF0C69">
      <w:pPr>
        <w:widowControl/>
        <w:autoSpaceDE/>
        <w:autoSpaceDN/>
        <w:spacing w:after="160" w:line="259" w:lineRule="auto"/>
      </w:pPr>
      <w:r>
        <w:br w:type="page"/>
      </w:r>
    </w:p>
    <w:p w14:paraId="4298B4BD" w14:textId="77777777" w:rsidR="00BF0C69" w:rsidRDefault="00BF0C69" w:rsidP="00BF0C69"/>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9"/>
        <w:gridCol w:w="1699"/>
        <w:gridCol w:w="475"/>
        <w:gridCol w:w="3402"/>
        <w:gridCol w:w="3070"/>
      </w:tblGrid>
      <w:tr w:rsidR="00BF0C69" w14:paraId="1ABD58BF" w14:textId="77777777" w:rsidTr="00A60E72">
        <w:tc>
          <w:tcPr>
            <w:tcW w:w="1419" w:type="dxa"/>
            <w:vMerge w:val="restart"/>
            <w:shd w:val="clear" w:color="auto" w:fill="FFF2CC"/>
            <w:vAlign w:val="center"/>
          </w:tcPr>
          <w:p w14:paraId="775A8A21" w14:textId="77777777" w:rsidR="00BF0C69" w:rsidRDefault="00BF0C69" w:rsidP="00A60E72">
            <w:pPr>
              <w:jc w:val="center"/>
              <w:rPr>
                <w:rFonts w:ascii="Arial" w:eastAsia="Arial" w:hAnsi="Arial" w:cs="Arial"/>
                <w:color w:val="000000"/>
                <w:sz w:val="20"/>
                <w:szCs w:val="20"/>
              </w:rPr>
            </w:pPr>
            <w:r>
              <w:rPr>
                <w:rFonts w:ascii="Arial" w:eastAsia="Arial" w:hAnsi="Arial" w:cs="Arial"/>
                <w:b/>
                <w:color w:val="000000"/>
                <w:sz w:val="20"/>
                <w:szCs w:val="20"/>
              </w:rPr>
              <w:t>C2.3</w:t>
            </w:r>
          </w:p>
        </w:tc>
        <w:tc>
          <w:tcPr>
            <w:tcW w:w="8646" w:type="dxa"/>
            <w:gridSpan w:val="4"/>
            <w:shd w:val="clear" w:color="auto" w:fill="C0504D" w:themeFill="accent2"/>
          </w:tcPr>
          <w:p w14:paraId="6771FB2A" w14:textId="77777777" w:rsidR="00BF0C69" w:rsidRPr="00DC0B06" w:rsidRDefault="00BF0C69" w:rsidP="00A60E72">
            <w:pPr>
              <w:rPr>
                <w:rFonts w:ascii="Arial" w:eastAsia="Arial" w:hAnsi="Arial" w:cs="Arial"/>
                <w:sz w:val="20"/>
                <w:szCs w:val="20"/>
              </w:rPr>
            </w:pPr>
            <w:r>
              <w:rPr>
                <w:rFonts w:ascii="Arial" w:eastAsia="Arial" w:hAnsi="Arial" w:cs="Arial"/>
                <w:b/>
                <w:sz w:val="20"/>
                <w:szCs w:val="20"/>
              </w:rPr>
              <w:t>MAINTENIR UNE INSTALLATION</w:t>
            </w:r>
          </w:p>
        </w:tc>
      </w:tr>
      <w:tr w:rsidR="00BF0C69" w14:paraId="0EA9D4BD" w14:textId="77777777" w:rsidTr="00A60E72">
        <w:tc>
          <w:tcPr>
            <w:tcW w:w="1419" w:type="dxa"/>
            <w:vMerge/>
            <w:shd w:val="clear" w:color="auto" w:fill="FFF2CC"/>
            <w:vAlign w:val="center"/>
          </w:tcPr>
          <w:p w14:paraId="6D024CBC" w14:textId="77777777" w:rsidR="00BF0C69" w:rsidRDefault="00BF0C69" w:rsidP="00A60E72">
            <w:pPr>
              <w:pBdr>
                <w:top w:val="nil"/>
                <w:left w:val="nil"/>
                <w:bottom w:val="nil"/>
                <w:right w:val="nil"/>
                <w:between w:val="nil"/>
              </w:pBdr>
              <w:spacing w:line="276" w:lineRule="auto"/>
              <w:rPr>
                <w:rFonts w:ascii="Arial" w:eastAsia="Arial" w:hAnsi="Arial" w:cs="Arial"/>
                <w:color w:val="FF0000"/>
                <w:sz w:val="20"/>
                <w:szCs w:val="20"/>
              </w:rPr>
            </w:pPr>
          </w:p>
        </w:tc>
        <w:tc>
          <w:tcPr>
            <w:tcW w:w="8646" w:type="dxa"/>
            <w:gridSpan w:val="4"/>
            <w:shd w:val="clear" w:color="auto" w:fill="FFF2CC"/>
          </w:tcPr>
          <w:p w14:paraId="0C46AEBA"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Réparer une installation</w:t>
            </w:r>
          </w:p>
        </w:tc>
      </w:tr>
      <w:tr w:rsidR="00BF0C69" w14:paraId="70A8AA84" w14:textId="77777777" w:rsidTr="00A60E72">
        <w:tc>
          <w:tcPr>
            <w:tcW w:w="3118" w:type="dxa"/>
            <w:gridSpan w:val="2"/>
            <w:shd w:val="clear" w:color="auto" w:fill="D9D9D9"/>
            <w:vAlign w:val="center"/>
          </w:tcPr>
          <w:p w14:paraId="24530EDC"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Compétences associées </w:t>
            </w:r>
          </w:p>
        </w:tc>
        <w:tc>
          <w:tcPr>
            <w:tcW w:w="6947" w:type="dxa"/>
            <w:gridSpan w:val="3"/>
            <w:shd w:val="clear" w:color="auto" w:fill="auto"/>
            <w:vAlign w:val="center"/>
          </w:tcPr>
          <w:p w14:paraId="216DCA3E" w14:textId="77777777" w:rsidR="00BF0C69" w:rsidRDefault="00BF0C69" w:rsidP="00A60E72">
            <w:pPr>
              <w:rPr>
                <w:rFonts w:ascii="Arial" w:eastAsia="Arial" w:hAnsi="Arial" w:cs="Arial"/>
                <w:b/>
                <w:color w:val="000000"/>
                <w:sz w:val="18"/>
                <w:szCs w:val="18"/>
              </w:rPr>
            </w:pPr>
            <w:r>
              <w:rPr>
                <w:rFonts w:ascii="Arial" w:eastAsia="Arial" w:hAnsi="Arial" w:cs="Arial"/>
                <w:b/>
                <w:color w:val="000000"/>
                <w:sz w:val="18"/>
                <w:szCs w:val="18"/>
              </w:rPr>
              <w:t>C1.1 :</w:t>
            </w:r>
            <w:r>
              <w:rPr>
                <w:rFonts w:ascii="Arial" w:eastAsia="Arial" w:hAnsi="Arial" w:cs="Arial"/>
                <w:color w:val="000000"/>
                <w:sz w:val="18"/>
                <w:szCs w:val="18"/>
              </w:rPr>
              <w:t xml:space="preserve"> Identifier et maîtriser les risques ……</w:t>
            </w:r>
            <w:r>
              <w:rPr>
                <w:rFonts w:ascii="Arial" w:eastAsia="Arial" w:hAnsi="Arial" w:cs="Arial"/>
                <w:b/>
                <w:color w:val="000000"/>
                <w:sz w:val="18"/>
                <w:szCs w:val="18"/>
              </w:rPr>
              <w:t xml:space="preserve"> </w:t>
            </w:r>
          </w:p>
          <w:p w14:paraId="0BF46878" w14:textId="77777777" w:rsidR="00BF0C69" w:rsidRDefault="00BF0C69" w:rsidP="00A60E72">
            <w:pPr>
              <w:rPr>
                <w:rFonts w:ascii="Arial" w:eastAsia="Arial" w:hAnsi="Arial" w:cs="Arial"/>
                <w:b/>
                <w:color w:val="000000"/>
                <w:sz w:val="18"/>
                <w:szCs w:val="18"/>
              </w:rPr>
            </w:pPr>
            <w:r>
              <w:rPr>
                <w:rFonts w:ascii="Arial" w:eastAsia="Arial" w:hAnsi="Arial" w:cs="Arial"/>
                <w:b/>
                <w:color w:val="000000"/>
                <w:sz w:val="18"/>
                <w:szCs w:val="18"/>
              </w:rPr>
              <w:t>C1.4 :</w:t>
            </w:r>
            <w:r>
              <w:rPr>
                <w:rFonts w:ascii="Arial" w:eastAsia="Arial" w:hAnsi="Arial" w:cs="Arial"/>
                <w:color w:val="000000"/>
                <w:sz w:val="18"/>
                <w:szCs w:val="18"/>
              </w:rPr>
              <w:t xml:space="preserve"> Identifier et maitriser les procédures, les règlementations</w:t>
            </w:r>
            <w:r>
              <w:rPr>
                <w:rFonts w:ascii="Arial" w:eastAsia="Arial" w:hAnsi="Arial" w:cs="Arial"/>
                <w:b/>
                <w:color w:val="000000"/>
                <w:sz w:val="18"/>
                <w:szCs w:val="18"/>
              </w:rPr>
              <w:t xml:space="preserve"> </w:t>
            </w:r>
          </w:p>
          <w:p w14:paraId="3A58830F" w14:textId="77777777" w:rsidR="00BF0C69" w:rsidRDefault="00BF0C69" w:rsidP="00A60E72">
            <w:pPr>
              <w:rPr>
                <w:rFonts w:ascii="Arial" w:eastAsia="Arial" w:hAnsi="Arial" w:cs="Arial"/>
                <w:b/>
                <w:color w:val="000000"/>
                <w:sz w:val="20"/>
                <w:szCs w:val="20"/>
                <w:highlight w:val="cyan"/>
              </w:rPr>
            </w:pPr>
            <w:r>
              <w:rPr>
                <w:rFonts w:ascii="Arial" w:eastAsia="Arial" w:hAnsi="Arial" w:cs="Arial"/>
                <w:b/>
                <w:color w:val="000000"/>
                <w:sz w:val="18"/>
                <w:szCs w:val="18"/>
              </w:rPr>
              <w:t>C2.6 :</w:t>
            </w:r>
            <w:r>
              <w:rPr>
                <w:rFonts w:ascii="Arial" w:eastAsia="Arial" w:hAnsi="Arial" w:cs="Arial"/>
                <w:color w:val="000000"/>
                <w:sz w:val="18"/>
                <w:szCs w:val="18"/>
              </w:rPr>
              <w:t xml:space="preserve"> Communiquer, rendre compte à l’écrit et/ou à l’oral </w:t>
            </w:r>
          </w:p>
        </w:tc>
      </w:tr>
      <w:tr w:rsidR="00BF0C69" w14:paraId="071FA398" w14:textId="77777777" w:rsidTr="00A60E72">
        <w:tc>
          <w:tcPr>
            <w:tcW w:w="3118" w:type="dxa"/>
            <w:gridSpan w:val="2"/>
            <w:shd w:val="clear" w:color="auto" w:fill="D9D9D9"/>
            <w:vAlign w:val="center"/>
          </w:tcPr>
          <w:p w14:paraId="11A28284" w14:textId="77777777" w:rsidR="00BF0C69" w:rsidRDefault="00BF0C69" w:rsidP="00A60E72">
            <w:pPr>
              <w:pBdr>
                <w:top w:val="nil"/>
                <w:left w:val="nil"/>
                <w:bottom w:val="nil"/>
                <w:right w:val="nil"/>
                <w:between w:val="nil"/>
              </w:pBdr>
              <w:jc w:val="center"/>
              <w:rPr>
                <w:rFonts w:ascii="Arial" w:eastAsia="Arial" w:hAnsi="Arial" w:cs="Arial"/>
                <w:b/>
                <w:i/>
                <w:color w:val="000000"/>
                <w:sz w:val="20"/>
                <w:szCs w:val="20"/>
              </w:rPr>
            </w:pPr>
            <w:r>
              <w:rPr>
                <w:rFonts w:ascii="Arial" w:eastAsia="Arial" w:hAnsi="Arial" w:cs="Arial"/>
                <w:b/>
                <w:i/>
                <w:color w:val="000000"/>
                <w:sz w:val="20"/>
                <w:szCs w:val="20"/>
              </w:rPr>
              <w:t>Données</w:t>
            </w:r>
          </w:p>
        </w:tc>
        <w:tc>
          <w:tcPr>
            <w:tcW w:w="3877" w:type="dxa"/>
            <w:gridSpan w:val="2"/>
            <w:shd w:val="clear" w:color="auto" w:fill="D9D9D9"/>
            <w:vAlign w:val="center"/>
          </w:tcPr>
          <w:p w14:paraId="2275BF79"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Actions</w:t>
            </w:r>
          </w:p>
        </w:tc>
        <w:tc>
          <w:tcPr>
            <w:tcW w:w="3070" w:type="dxa"/>
            <w:shd w:val="clear" w:color="auto" w:fill="D9D9D9"/>
            <w:vAlign w:val="center"/>
          </w:tcPr>
          <w:p w14:paraId="1A3F3D4E" w14:textId="77777777" w:rsidR="00BF0C69" w:rsidRDefault="00BF0C69" w:rsidP="00A60E72">
            <w:pPr>
              <w:jc w:val="center"/>
              <w:rPr>
                <w:rFonts w:ascii="Arial" w:eastAsia="Arial" w:hAnsi="Arial" w:cs="Arial"/>
                <w:b/>
                <w:i/>
                <w:color w:val="000000"/>
                <w:sz w:val="20"/>
                <w:szCs w:val="20"/>
              </w:rPr>
            </w:pPr>
            <w:r>
              <w:rPr>
                <w:rFonts w:ascii="Arial" w:eastAsia="Arial" w:hAnsi="Arial" w:cs="Arial"/>
                <w:b/>
                <w:i/>
                <w:color w:val="000000"/>
                <w:sz w:val="20"/>
                <w:szCs w:val="20"/>
              </w:rPr>
              <w:t>Indicateurs d’évaluation</w:t>
            </w:r>
          </w:p>
        </w:tc>
      </w:tr>
      <w:tr w:rsidR="00BF0C69" w14:paraId="2187345E" w14:textId="77777777" w:rsidTr="00A60E72">
        <w:tc>
          <w:tcPr>
            <w:tcW w:w="3118" w:type="dxa"/>
            <w:gridSpan w:val="2"/>
            <w:vMerge w:val="restart"/>
            <w:shd w:val="clear" w:color="auto" w:fill="auto"/>
          </w:tcPr>
          <w:p w14:paraId="63D3B1EB" w14:textId="77777777" w:rsidR="00BF0C69" w:rsidRDefault="00BF0C69" w:rsidP="00A60E72">
            <w:pPr>
              <w:ind w:left="315"/>
              <w:rPr>
                <w:rFonts w:ascii="Arial" w:eastAsia="Arial" w:hAnsi="Arial" w:cs="Arial"/>
                <w:color w:val="000000"/>
                <w:sz w:val="20"/>
                <w:szCs w:val="20"/>
              </w:rPr>
            </w:pPr>
          </w:p>
          <w:p w14:paraId="4B5D6AF3" w14:textId="77777777" w:rsidR="00BF0C69" w:rsidRDefault="00BF0C69" w:rsidP="00A60E72">
            <w:pPr>
              <w:ind w:left="315"/>
              <w:rPr>
                <w:rFonts w:ascii="Arial" w:eastAsia="Arial" w:hAnsi="Arial" w:cs="Arial"/>
                <w:color w:val="000000"/>
                <w:sz w:val="20"/>
                <w:szCs w:val="20"/>
              </w:rPr>
            </w:pPr>
            <w:r>
              <w:rPr>
                <w:rFonts w:ascii="Arial" w:eastAsia="Arial" w:hAnsi="Arial" w:cs="Arial"/>
                <w:color w:val="000000"/>
                <w:sz w:val="20"/>
                <w:szCs w:val="20"/>
              </w:rPr>
              <w:t>L’installation et son environnement</w:t>
            </w:r>
          </w:p>
          <w:p w14:paraId="59DCB94D" w14:textId="77777777" w:rsidR="00BF0C69" w:rsidRDefault="00BF0C69" w:rsidP="00A60E72">
            <w:pPr>
              <w:ind w:left="315"/>
              <w:rPr>
                <w:rFonts w:ascii="Arial" w:eastAsia="Arial" w:hAnsi="Arial" w:cs="Arial"/>
                <w:color w:val="000000"/>
                <w:sz w:val="20"/>
                <w:szCs w:val="20"/>
              </w:rPr>
            </w:pPr>
          </w:p>
          <w:p w14:paraId="03BDB4B0" w14:textId="77777777" w:rsidR="00BF0C69" w:rsidRDefault="00BF0C69" w:rsidP="00A60E72">
            <w:pPr>
              <w:ind w:left="315"/>
              <w:rPr>
                <w:rFonts w:ascii="Arial" w:eastAsia="Arial" w:hAnsi="Arial" w:cs="Arial"/>
                <w:b/>
                <w:color w:val="000000"/>
                <w:sz w:val="20"/>
                <w:szCs w:val="20"/>
              </w:rPr>
            </w:pPr>
            <w:r>
              <w:rPr>
                <w:rFonts w:ascii="Arial" w:eastAsia="Arial" w:hAnsi="Arial" w:cs="Arial"/>
                <w:b/>
                <w:color w:val="000000"/>
                <w:sz w:val="20"/>
                <w:szCs w:val="20"/>
              </w:rPr>
              <w:t>Tout ou partie des données suivantes (papier et/ou numérique) </w:t>
            </w:r>
          </w:p>
          <w:p w14:paraId="1FC98521" w14:textId="77777777" w:rsidR="00BF0C69" w:rsidRDefault="00BF0C69" w:rsidP="00A60E72">
            <w:pPr>
              <w:spacing w:before="120"/>
              <w:ind w:left="315"/>
              <w:rPr>
                <w:rFonts w:ascii="Arial" w:eastAsia="Arial" w:hAnsi="Arial" w:cs="Arial"/>
                <w:color w:val="000000"/>
                <w:sz w:val="20"/>
                <w:szCs w:val="20"/>
              </w:rPr>
            </w:pPr>
          </w:p>
          <w:p w14:paraId="1104F784" w14:textId="77777777" w:rsidR="00BF0C69" w:rsidRDefault="00BF0C69" w:rsidP="00A60E72">
            <w:pPr>
              <w:ind w:left="315"/>
              <w:rPr>
                <w:rFonts w:ascii="Arial" w:eastAsia="Arial" w:hAnsi="Arial" w:cs="Arial"/>
                <w:color w:val="000000"/>
                <w:sz w:val="20"/>
                <w:szCs w:val="20"/>
                <w:u w:val="single"/>
              </w:rPr>
            </w:pPr>
            <w:r>
              <w:rPr>
                <w:rFonts w:ascii="Arial" w:eastAsia="Arial" w:hAnsi="Arial" w:cs="Arial"/>
                <w:color w:val="000000"/>
                <w:sz w:val="20"/>
                <w:szCs w:val="20"/>
                <w:u w:val="single"/>
              </w:rPr>
              <w:t>Données :</w:t>
            </w:r>
          </w:p>
          <w:p w14:paraId="06984318"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Bon de travail (ordre de travail)</w:t>
            </w:r>
          </w:p>
          <w:p w14:paraId="1A52B5C8"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communication</w:t>
            </w:r>
          </w:p>
          <w:p w14:paraId="721466C3"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Consignes de production, d’exploitation</w:t>
            </w:r>
          </w:p>
          <w:p w14:paraId="13B72E05"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Impératifs de production</w:t>
            </w:r>
          </w:p>
          <w:p w14:paraId="756D2DEF"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Délais d’intervention</w:t>
            </w:r>
          </w:p>
          <w:p w14:paraId="78882BE6"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EPI, EPC, EIS</w:t>
            </w:r>
          </w:p>
          <w:p w14:paraId="1B08FCFC"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Documents de recette</w:t>
            </w:r>
          </w:p>
          <w:p w14:paraId="42DE0EB6"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Notices ou fiches techniques des composants en langue étrangère</w:t>
            </w:r>
          </w:p>
          <w:p w14:paraId="5BE73AAD" w14:textId="77777777" w:rsidR="00BF0C69" w:rsidRDefault="00BF0C69" w:rsidP="00A60E72">
            <w:pPr>
              <w:ind w:left="315"/>
              <w:rPr>
                <w:rFonts w:ascii="Arial" w:eastAsia="Arial" w:hAnsi="Arial" w:cs="Arial"/>
                <w:color w:val="000000"/>
                <w:sz w:val="20"/>
                <w:szCs w:val="20"/>
              </w:rPr>
            </w:pPr>
          </w:p>
          <w:p w14:paraId="50C2E187" w14:textId="77777777" w:rsidR="00BF0C69" w:rsidRDefault="00BF0C69" w:rsidP="00A60E72">
            <w:pPr>
              <w:ind w:left="315"/>
              <w:rPr>
                <w:rFonts w:ascii="Arial" w:eastAsia="Arial" w:hAnsi="Arial" w:cs="Arial"/>
                <w:color w:val="000000"/>
                <w:sz w:val="20"/>
                <w:szCs w:val="20"/>
                <w:u w:val="single"/>
              </w:rPr>
            </w:pPr>
            <w:r>
              <w:rPr>
                <w:rFonts w:ascii="Arial" w:eastAsia="Arial" w:hAnsi="Arial" w:cs="Arial"/>
                <w:color w:val="000000"/>
                <w:sz w:val="20"/>
                <w:szCs w:val="20"/>
                <w:u w:val="single"/>
              </w:rPr>
              <w:t>Outils-outillages :</w:t>
            </w:r>
          </w:p>
          <w:p w14:paraId="5F52DA59"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Outils d’aide à la maintenance (GMAO, outils numériques, réalité augmentée, console de programmation,  ..)</w:t>
            </w:r>
          </w:p>
          <w:p w14:paraId="088F6E2A"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Moyens de manutentions</w:t>
            </w:r>
          </w:p>
          <w:p w14:paraId="0181EEF8"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La ou les pièces de rechange, les consommables</w:t>
            </w:r>
          </w:p>
          <w:p w14:paraId="70B94BED" w14:textId="77777777" w:rsidR="00BF0C69" w:rsidRDefault="00BF0C69" w:rsidP="00A60E72">
            <w:pPr>
              <w:ind w:left="315"/>
              <w:rPr>
                <w:rFonts w:ascii="Arial" w:eastAsia="Arial" w:hAnsi="Arial" w:cs="Arial"/>
                <w:color w:val="000000"/>
                <w:sz w:val="20"/>
                <w:szCs w:val="20"/>
              </w:rPr>
            </w:pPr>
          </w:p>
          <w:p w14:paraId="0FA2A6E8" w14:textId="77777777" w:rsidR="00BF0C69" w:rsidRDefault="00BF0C69" w:rsidP="00A60E72">
            <w:pPr>
              <w:ind w:left="315"/>
              <w:rPr>
                <w:rFonts w:ascii="Arial" w:eastAsia="Arial" w:hAnsi="Arial" w:cs="Arial"/>
                <w:color w:val="000000"/>
                <w:sz w:val="20"/>
                <w:szCs w:val="20"/>
                <w:u w:val="single"/>
              </w:rPr>
            </w:pPr>
            <w:r>
              <w:rPr>
                <w:rFonts w:ascii="Arial" w:eastAsia="Arial" w:hAnsi="Arial" w:cs="Arial"/>
                <w:color w:val="000000"/>
                <w:sz w:val="20"/>
                <w:szCs w:val="20"/>
                <w:u w:val="single"/>
              </w:rPr>
              <w:t>Documentation :</w:t>
            </w:r>
          </w:p>
          <w:p w14:paraId="6DE9CF32"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Dossier technique de l’installation</w:t>
            </w:r>
          </w:p>
          <w:p w14:paraId="3DBEA4DB"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Historique de l’installation</w:t>
            </w:r>
          </w:p>
          <w:p w14:paraId="55C72A6B" w14:textId="77777777" w:rsidR="00BF0C69"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Pr>
                <w:rFonts w:ascii="Arial" w:eastAsia="Arial" w:hAnsi="Arial" w:cs="Arial"/>
                <w:color w:val="000000"/>
                <w:sz w:val="20"/>
                <w:szCs w:val="20"/>
              </w:rPr>
              <w:t>Document unique d’évaluation des risques</w:t>
            </w:r>
          </w:p>
          <w:p w14:paraId="54B321F0" w14:textId="77777777" w:rsidR="00BF0C69" w:rsidRDefault="00BF0C69">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 xml:space="preserve">Plan de prévention </w:t>
            </w:r>
          </w:p>
          <w:p w14:paraId="7729D092" w14:textId="77777777" w:rsidR="00BF0C69" w:rsidRDefault="00BF0C69">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Dossier QHSE</w:t>
            </w:r>
          </w:p>
          <w:p w14:paraId="1A336FD2" w14:textId="77777777" w:rsidR="00BF0C69" w:rsidRDefault="00BF0C69">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Normes</w:t>
            </w:r>
          </w:p>
          <w:p w14:paraId="42558BA7" w14:textId="77777777" w:rsidR="00BF0C69" w:rsidRDefault="00BF0C69">
            <w:pPr>
              <w:widowControl/>
              <w:numPr>
                <w:ilvl w:val="0"/>
                <w:numId w:val="122"/>
              </w:numPr>
              <w:autoSpaceDE/>
              <w:autoSpaceDN/>
              <w:ind w:left="457"/>
              <w:rPr>
                <w:rFonts w:ascii="Arial" w:eastAsia="Arial" w:hAnsi="Arial" w:cs="Arial"/>
                <w:color w:val="000000"/>
                <w:sz w:val="20"/>
                <w:szCs w:val="20"/>
              </w:rPr>
            </w:pPr>
            <w:r>
              <w:rPr>
                <w:rFonts w:ascii="Arial" w:eastAsia="Arial" w:hAnsi="Arial" w:cs="Arial"/>
                <w:color w:val="000000"/>
                <w:sz w:val="20"/>
                <w:szCs w:val="20"/>
              </w:rPr>
              <w:t>Fiches de procédures</w:t>
            </w:r>
          </w:p>
          <w:p w14:paraId="66DB60A1" w14:textId="77777777" w:rsidR="00BF0C69" w:rsidRDefault="00BF0C69">
            <w:pPr>
              <w:widowControl/>
              <w:numPr>
                <w:ilvl w:val="0"/>
                <w:numId w:val="122"/>
              </w:numPr>
              <w:autoSpaceDE/>
              <w:autoSpaceDN/>
              <w:ind w:left="457"/>
              <w:rPr>
                <w:rFonts w:ascii="Arial" w:eastAsia="Arial" w:hAnsi="Arial" w:cs="Arial"/>
                <w:color w:val="FF0000"/>
                <w:sz w:val="20"/>
                <w:szCs w:val="20"/>
              </w:rPr>
            </w:pPr>
            <w:r w:rsidRPr="00A8569C">
              <w:rPr>
                <w:rFonts w:ascii="Arial" w:eastAsia="Arial" w:hAnsi="Arial" w:cs="Arial"/>
                <w:color w:val="000000"/>
                <w:sz w:val="20"/>
                <w:szCs w:val="20"/>
              </w:rPr>
              <w:t>Documentation technique (outillages, composants, matériels, appareils de mesure …)</w:t>
            </w:r>
          </w:p>
        </w:tc>
        <w:tc>
          <w:tcPr>
            <w:tcW w:w="475" w:type="dxa"/>
            <w:vMerge w:val="restart"/>
            <w:shd w:val="clear" w:color="auto" w:fill="auto"/>
            <w:vAlign w:val="center"/>
          </w:tcPr>
          <w:p w14:paraId="0916EDF6" w14:textId="77777777" w:rsidR="00BF0C69" w:rsidRDefault="00BF0C69" w:rsidP="00A60E72">
            <w:pPr>
              <w:ind w:left="113" w:right="113"/>
              <w:jc w:val="center"/>
              <w:rPr>
                <w:rFonts w:ascii="Arial" w:eastAsia="Arial" w:hAnsi="Arial" w:cs="Arial"/>
                <w:b/>
                <w:color w:val="000000"/>
                <w:sz w:val="20"/>
                <w:szCs w:val="20"/>
              </w:rPr>
            </w:pPr>
            <w:r>
              <w:rPr>
                <w:rFonts w:ascii="Arial" w:eastAsia="Arial" w:hAnsi="Arial" w:cs="Arial"/>
                <w:b/>
                <w:color w:val="000000"/>
                <w:sz w:val="20"/>
                <w:szCs w:val="20"/>
              </w:rPr>
              <w:t>PRÉPARER</w:t>
            </w:r>
          </w:p>
        </w:tc>
        <w:tc>
          <w:tcPr>
            <w:tcW w:w="3402" w:type="dxa"/>
            <w:shd w:val="clear" w:color="auto" w:fill="auto"/>
          </w:tcPr>
          <w:p w14:paraId="4FB3B84E"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C2.3.1 : Prendre </w:t>
            </w:r>
            <w:r>
              <w:rPr>
                <w:rFonts w:ascii="Arial" w:eastAsia="Arial" w:hAnsi="Arial" w:cs="Arial"/>
                <w:color w:val="000000"/>
                <w:sz w:val="20"/>
                <w:szCs w:val="20"/>
              </w:rPr>
              <w:t>en charge la demande d’intervention</w:t>
            </w:r>
          </w:p>
        </w:tc>
        <w:tc>
          <w:tcPr>
            <w:tcW w:w="3070" w:type="dxa"/>
            <w:shd w:val="clear" w:color="auto" w:fill="auto"/>
          </w:tcPr>
          <w:p w14:paraId="3CB25C2E"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 xml:space="preserve">Les indications portées sur la demande d’intervention sont identifiées et assimilées </w:t>
            </w:r>
          </w:p>
        </w:tc>
      </w:tr>
      <w:tr w:rsidR="00BF0C69" w14:paraId="6FE8226E" w14:textId="77777777" w:rsidTr="00A60E72">
        <w:tc>
          <w:tcPr>
            <w:tcW w:w="3118" w:type="dxa"/>
            <w:gridSpan w:val="2"/>
            <w:vMerge/>
            <w:shd w:val="clear" w:color="auto" w:fill="auto"/>
          </w:tcPr>
          <w:p w14:paraId="5AF0C3F4"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619A3E42"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755342EA"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C2.3.2 : Identifier </w:t>
            </w:r>
            <w:r w:rsidRPr="00C10AE6">
              <w:rPr>
                <w:rFonts w:ascii="Arial" w:eastAsia="Arial" w:hAnsi="Arial" w:cs="Arial"/>
                <w:color w:val="000000"/>
                <w:sz w:val="20"/>
                <w:szCs w:val="20"/>
              </w:rPr>
              <w:t>la fonction, les éléments d’assemblages, le composant à remplacer</w:t>
            </w:r>
          </w:p>
        </w:tc>
        <w:tc>
          <w:tcPr>
            <w:tcW w:w="3070" w:type="dxa"/>
            <w:shd w:val="clear" w:color="auto" w:fill="auto"/>
          </w:tcPr>
          <w:p w14:paraId="163AFC27"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L’identification de la fonction, les éléments d’assemblages, le composant à remplacer sont corrects </w:t>
            </w:r>
          </w:p>
        </w:tc>
      </w:tr>
      <w:tr w:rsidR="00BF0C69" w14:paraId="1FE10783" w14:textId="77777777" w:rsidTr="00A60E72">
        <w:tc>
          <w:tcPr>
            <w:tcW w:w="3118" w:type="dxa"/>
            <w:gridSpan w:val="2"/>
            <w:vMerge/>
            <w:shd w:val="clear" w:color="auto" w:fill="auto"/>
          </w:tcPr>
          <w:p w14:paraId="377DD3FE"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713A7ED4"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6C2076C3"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C2.3.3 : Étudier le démontage : </w:t>
            </w:r>
            <w:r w:rsidRPr="00C10AE6">
              <w:rPr>
                <w:rFonts w:ascii="Arial" w:eastAsia="Arial" w:hAnsi="Arial" w:cs="Arial"/>
                <w:color w:val="000000"/>
                <w:sz w:val="20"/>
                <w:szCs w:val="20"/>
              </w:rPr>
              <w:t>analyser ou réaliser la gamme de démontage (si nécessaire</w:t>
            </w:r>
            <w:r w:rsidRPr="00C10AE6">
              <w:rPr>
                <w:rFonts w:ascii="Arial" w:eastAsia="Arial" w:hAnsi="Arial" w:cs="Arial"/>
                <w:b/>
                <w:color w:val="000000"/>
                <w:sz w:val="20"/>
                <w:szCs w:val="20"/>
              </w:rPr>
              <w:t>)</w:t>
            </w:r>
          </w:p>
        </w:tc>
        <w:tc>
          <w:tcPr>
            <w:tcW w:w="3070" w:type="dxa"/>
            <w:shd w:val="clear" w:color="auto" w:fill="auto"/>
          </w:tcPr>
          <w:p w14:paraId="3478F879"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L’analyse ou la gamme de démontage proposée permet un démontage sans détérioration</w:t>
            </w:r>
          </w:p>
        </w:tc>
      </w:tr>
      <w:tr w:rsidR="00BF0C69" w14:paraId="0A6A3C36" w14:textId="77777777" w:rsidTr="00A60E72">
        <w:tc>
          <w:tcPr>
            <w:tcW w:w="3118" w:type="dxa"/>
            <w:gridSpan w:val="2"/>
            <w:vMerge/>
            <w:shd w:val="clear" w:color="auto" w:fill="auto"/>
          </w:tcPr>
          <w:p w14:paraId="16E9DFFE"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2542DDFB"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114A9D56"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C2.3.4 : Vérifier la disponibilité </w:t>
            </w:r>
            <w:r w:rsidRPr="00C10AE6">
              <w:rPr>
                <w:rFonts w:ascii="Arial" w:eastAsia="Arial" w:hAnsi="Arial" w:cs="Arial"/>
                <w:color w:val="000000"/>
                <w:sz w:val="20"/>
                <w:szCs w:val="20"/>
              </w:rPr>
              <w:t>des pièces de rechange, des consommables et leurs adaptabilités avec le composant défaillant dans le cas de sa non-disponibilité</w:t>
            </w:r>
          </w:p>
        </w:tc>
        <w:tc>
          <w:tcPr>
            <w:tcW w:w="3070" w:type="dxa"/>
            <w:shd w:val="clear" w:color="auto" w:fill="auto"/>
          </w:tcPr>
          <w:p w14:paraId="768293BA"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pièces de rechange et consommables sortis du magasin ou commandés sont conformes et permettent d’assurer la fonction initiale</w:t>
            </w:r>
          </w:p>
        </w:tc>
      </w:tr>
      <w:tr w:rsidR="00BF0C69" w14:paraId="1B3BB73E" w14:textId="77777777" w:rsidTr="00A60E72">
        <w:tc>
          <w:tcPr>
            <w:tcW w:w="3118" w:type="dxa"/>
            <w:gridSpan w:val="2"/>
            <w:vMerge/>
            <w:shd w:val="clear" w:color="auto" w:fill="auto"/>
          </w:tcPr>
          <w:p w14:paraId="28949DFD"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687DB97E"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3A41F4A9"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C2.3.5 : Rassembler et vérifier</w:t>
            </w:r>
            <w:r>
              <w:rPr>
                <w:rFonts w:ascii="Arial" w:eastAsia="Arial" w:hAnsi="Arial" w:cs="Arial"/>
                <w:color w:val="000000"/>
                <w:sz w:val="20"/>
                <w:szCs w:val="20"/>
              </w:rPr>
              <w:t xml:space="preserve"> les outillages et matériels nécessaires</w:t>
            </w:r>
          </w:p>
        </w:tc>
        <w:tc>
          <w:tcPr>
            <w:tcW w:w="3070" w:type="dxa"/>
            <w:shd w:val="clear" w:color="auto" w:fill="auto"/>
          </w:tcPr>
          <w:p w14:paraId="0F53C1BA"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moyens rassemblés sont en bon état et adaptés à l’intervention</w:t>
            </w:r>
          </w:p>
        </w:tc>
      </w:tr>
      <w:tr w:rsidR="00BF0C69" w14:paraId="4367D722" w14:textId="77777777" w:rsidTr="00A60E72">
        <w:trPr>
          <w:cantSplit/>
          <w:trHeight w:val="327"/>
        </w:trPr>
        <w:tc>
          <w:tcPr>
            <w:tcW w:w="3118" w:type="dxa"/>
            <w:gridSpan w:val="2"/>
            <w:vMerge/>
            <w:shd w:val="clear" w:color="auto" w:fill="auto"/>
          </w:tcPr>
          <w:p w14:paraId="5CF1819D"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val="restart"/>
            <w:shd w:val="clear" w:color="auto" w:fill="auto"/>
            <w:vAlign w:val="center"/>
          </w:tcPr>
          <w:p w14:paraId="380657CD" w14:textId="77777777" w:rsidR="00BF0C69" w:rsidRDefault="00BF0C69" w:rsidP="00A60E72">
            <w:pPr>
              <w:ind w:left="113" w:right="113"/>
              <w:jc w:val="center"/>
              <w:rPr>
                <w:rFonts w:ascii="Arial" w:eastAsia="Arial" w:hAnsi="Arial" w:cs="Arial"/>
                <w:b/>
                <w:color w:val="000000"/>
                <w:sz w:val="20"/>
                <w:szCs w:val="20"/>
              </w:rPr>
            </w:pPr>
            <w:r>
              <w:rPr>
                <w:rFonts w:ascii="Arial" w:eastAsia="Arial" w:hAnsi="Arial" w:cs="Arial"/>
                <w:b/>
                <w:color w:val="000000"/>
                <w:sz w:val="20"/>
                <w:szCs w:val="20"/>
              </w:rPr>
              <w:t>RÉPARER</w:t>
            </w:r>
          </w:p>
        </w:tc>
        <w:tc>
          <w:tcPr>
            <w:tcW w:w="3402" w:type="dxa"/>
            <w:shd w:val="clear" w:color="auto" w:fill="auto"/>
          </w:tcPr>
          <w:p w14:paraId="66631F4C"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C2.3.6 : Arrêter ou participer à l’arrêt</w:t>
            </w:r>
            <w:r>
              <w:rPr>
                <w:rFonts w:ascii="Arial" w:eastAsia="Arial" w:hAnsi="Arial" w:cs="Arial"/>
                <w:color w:val="000000"/>
                <w:sz w:val="20"/>
                <w:szCs w:val="20"/>
              </w:rPr>
              <w:t xml:space="preserve"> du système dans le respect des procédures (si nécessaire</w:t>
            </w:r>
            <w:r>
              <w:rPr>
                <w:rFonts w:ascii="Arial" w:eastAsia="Arial" w:hAnsi="Arial" w:cs="Arial"/>
                <w:b/>
                <w:color w:val="000000"/>
                <w:sz w:val="20"/>
                <w:szCs w:val="20"/>
              </w:rPr>
              <w:t>)</w:t>
            </w:r>
          </w:p>
        </w:tc>
        <w:tc>
          <w:tcPr>
            <w:tcW w:w="3070" w:type="dxa"/>
            <w:shd w:val="clear" w:color="auto" w:fill="auto"/>
          </w:tcPr>
          <w:p w14:paraId="03B49FEC"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L’installation est arrêtée conformément aux procédures</w:t>
            </w:r>
          </w:p>
        </w:tc>
      </w:tr>
      <w:tr w:rsidR="00BF0C69" w14:paraId="020DBCA6" w14:textId="77777777" w:rsidTr="00A60E72">
        <w:trPr>
          <w:cantSplit/>
          <w:trHeight w:val="327"/>
        </w:trPr>
        <w:tc>
          <w:tcPr>
            <w:tcW w:w="3118" w:type="dxa"/>
            <w:gridSpan w:val="2"/>
            <w:vMerge/>
            <w:shd w:val="clear" w:color="auto" w:fill="auto"/>
          </w:tcPr>
          <w:p w14:paraId="01B50840"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190A2B03"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3620C891"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 xml:space="preserve">C2.3.7 : Consigner </w:t>
            </w:r>
            <w:r>
              <w:rPr>
                <w:rFonts w:ascii="Arial" w:eastAsia="Arial" w:hAnsi="Arial" w:cs="Arial"/>
                <w:color w:val="000000"/>
                <w:sz w:val="20"/>
                <w:szCs w:val="20"/>
              </w:rPr>
              <w:t xml:space="preserve">tout ou partie de l’installation (énergie, accès …) selon le niveau d’agrément. </w:t>
            </w:r>
          </w:p>
        </w:tc>
        <w:tc>
          <w:tcPr>
            <w:tcW w:w="3070" w:type="dxa"/>
            <w:shd w:val="clear" w:color="auto" w:fill="auto"/>
          </w:tcPr>
          <w:p w14:paraId="22BB2F2E"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procédures de consignation sont respectées. Le système est correctement consigné</w:t>
            </w:r>
          </w:p>
        </w:tc>
      </w:tr>
      <w:tr w:rsidR="00BF0C69" w14:paraId="7BDE9213" w14:textId="77777777" w:rsidTr="00A60E72">
        <w:trPr>
          <w:cantSplit/>
          <w:trHeight w:val="327"/>
        </w:trPr>
        <w:tc>
          <w:tcPr>
            <w:tcW w:w="3118" w:type="dxa"/>
            <w:gridSpan w:val="2"/>
            <w:vMerge/>
            <w:shd w:val="clear" w:color="auto" w:fill="auto"/>
          </w:tcPr>
          <w:p w14:paraId="640AE3F9"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10D8C617"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2" w:type="dxa"/>
            <w:vMerge w:val="restart"/>
            <w:shd w:val="clear" w:color="auto" w:fill="auto"/>
          </w:tcPr>
          <w:p w14:paraId="673429C8"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 xml:space="preserve">C2.3.8 : Réparer, remplacer </w:t>
            </w:r>
            <w:r>
              <w:rPr>
                <w:rFonts w:ascii="Arial" w:eastAsia="Arial" w:hAnsi="Arial" w:cs="Arial"/>
                <w:color w:val="000000"/>
                <w:sz w:val="20"/>
                <w:szCs w:val="20"/>
              </w:rPr>
              <w:t>la fonction défaillante (composant, programme, logiciel) en respectant les procédures</w:t>
            </w:r>
          </w:p>
        </w:tc>
        <w:tc>
          <w:tcPr>
            <w:tcW w:w="3070" w:type="dxa"/>
            <w:shd w:val="clear" w:color="auto" w:fill="auto"/>
          </w:tcPr>
          <w:p w14:paraId="5733DE28"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outillages et moyens de manutention sont mis en œuvre correctement en toute sécurité</w:t>
            </w:r>
          </w:p>
        </w:tc>
      </w:tr>
      <w:tr w:rsidR="00BF0C69" w14:paraId="5711C38D" w14:textId="77777777" w:rsidTr="00A60E72">
        <w:trPr>
          <w:cantSplit/>
          <w:trHeight w:val="327"/>
        </w:trPr>
        <w:tc>
          <w:tcPr>
            <w:tcW w:w="3118" w:type="dxa"/>
            <w:gridSpan w:val="2"/>
            <w:vMerge/>
            <w:shd w:val="clear" w:color="auto" w:fill="auto"/>
          </w:tcPr>
          <w:p w14:paraId="2496D22C"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4909B1C8"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2" w:type="dxa"/>
            <w:vMerge/>
            <w:shd w:val="clear" w:color="auto" w:fill="auto"/>
          </w:tcPr>
          <w:p w14:paraId="13F630A8"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070" w:type="dxa"/>
            <w:shd w:val="clear" w:color="auto" w:fill="auto"/>
          </w:tcPr>
          <w:p w14:paraId="66B55F31"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 composant, programme, logiciel est remplacé, réparé ou réglé dans le respect des procédures</w:t>
            </w:r>
          </w:p>
        </w:tc>
      </w:tr>
      <w:tr w:rsidR="00BF0C69" w14:paraId="2C618317" w14:textId="77777777" w:rsidTr="00A60E72">
        <w:trPr>
          <w:cantSplit/>
          <w:trHeight w:val="148"/>
        </w:trPr>
        <w:tc>
          <w:tcPr>
            <w:tcW w:w="3118" w:type="dxa"/>
            <w:gridSpan w:val="2"/>
            <w:vMerge/>
            <w:shd w:val="clear" w:color="auto" w:fill="auto"/>
          </w:tcPr>
          <w:p w14:paraId="5F87CF83"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7830C5E1"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02243B28" w14:textId="77777777" w:rsidR="00BF0C69" w:rsidRDefault="00BF0C69" w:rsidP="00A60E72">
            <w:pPr>
              <w:rPr>
                <w:rFonts w:ascii="Arial" w:eastAsia="Arial" w:hAnsi="Arial" w:cs="Arial"/>
                <w:b/>
                <w:color w:val="000000"/>
              </w:rPr>
            </w:pPr>
            <w:r>
              <w:rPr>
                <w:rFonts w:ascii="Arial" w:eastAsia="Arial" w:hAnsi="Arial" w:cs="Arial"/>
                <w:b/>
                <w:color w:val="000000"/>
                <w:sz w:val="20"/>
                <w:szCs w:val="20"/>
              </w:rPr>
              <w:t xml:space="preserve">C2.3.9: Déconsigner </w:t>
            </w:r>
            <w:r>
              <w:rPr>
                <w:rFonts w:ascii="Arial" w:eastAsia="Arial" w:hAnsi="Arial" w:cs="Arial"/>
                <w:color w:val="000000"/>
                <w:sz w:val="20"/>
                <w:szCs w:val="20"/>
              </w:rPr>
              <w:t xml:space="preserve">tout ou partie de l’installation (énergie, accès …) selon le niveau d’agrément. </w:t>
            </w:r>
          </w:p>
        </w:tc>
        <w:tc>
          <w:tcPr>
            <w:tcW w:w="3070" w:type="dxa"/>
            <w:shd w:val="clear" w:color="auto" w:fill="auto"/>
          </w:tcPr>
          <w:p w14:paraId="42FE2F18"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procédures de déconsignation sont respectées. L’installation est correctement déconsignée</w:t>
            </w:r>
          </w:p>
        </w:tc>
      </w:tr>
      <w:tr w:rsidR="00BF0C69" w14:paraId="45A50494" w14:textId="77777777" w:rsidTr="00A60E72">
        <w:tc>
          <w:tcPr>
            <w:tcW w:w="3118" w:type="dxa"/>
            <w:gridSpan w:val="2"/>
            <w:vMerge/>
            <w:shd w:val="clear" w:color="auto" w:fill="auto"/>
          </w:tcPr>
          <w:p w14:paraId="33EECBE5"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6B10CF0E"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7EE43522" w14:textId="77777777" w:rsidR="00BF0C69" w:rsidRDefault="00BF0C69" w:rsidP="00A60E72">
            <w:pPr>
              <w:rPr>
                <w:rFonts w:ascii="Arial" w:eastAsia="Arial" w:hAnsi="Arial" w:cs="Arial"/>
                <w:b/>
                <w:color w:val="000000"/>
                <w:highlight w:val="yellow"/>
              </w:rPr>
            </w:pPr>
            <w:r>
              <w:rPr>
                <w:rFonts w:ascii="Arial" w:eastAsia="Arial" w:hAnsi="Arial" w:cs="Arial"/>
                <w:b/>
                <w:color w:val="000000"/>
                <w:sz w:val="20"/>
                <w:szCs w:val="20"/>
              </w:rPr>
              <w:t xml:space="preserve">C2.3.10 : Régler </w:t>
            </w:r>
            <w:r>
              <w:rPr>
                <w:rFonts w:ascii="Arial" w:eastAsia="Arial" w:hAnsi="Arial" w:cs="Arial"/>
                <w:color w:val="000000"/>
                <w:sz w:val="20"/>
                <w:szCs w:val="20"/>
              </w:rPr>
              <w:t>le composant, programme, logiciel en respectant les procédures</w:t>
            </w:r>
          </w:p>
        </w:tc>
        <w:tc>
          <w:tcPr>
            <w:tcW w:w="3070" w:type="dxa"/>
            <w:shd w:val="clear" w:color="auto" w:fill="auto"/>
          </w:tcPr>
          <w:p w14:paraId="13D74CAB"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réglages et essais nécessaires sont correctement réalisés</w:t>
            </w:r>
          </w:p>
        </w:tc>
      </w:tr>
      <w:tr w:rsidR="00BF0C69" w14:paraId="59D94F74" w14:textId="77777777" w:rsidTr="00A60E72">
        <w:tc>
          <w:tcPr>
            <w:tcW w:w="3118" w:type="dxa"/>
            <w:gridSpan w:val="2"/>
            <w:vMerge/>
            <w:shd w:val="clear" w:color="auto" w:fill="auto"/>
          </w:tcPr>
          <w:p w14:paraId="66AD6E0A"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26637264"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50282A5D"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C2.3.11 : Contrôler, tester, vérifier </w:t>
            </w:r>
            <w:r>
              <w:rPr>
                <w:rFonts w:ascii="Arial" w:eastAsia="Arial" w:hAnsi="Arial" w:cs="Arial"/>
                <w:color w:val="000000"/>
                <w:sz w:val="20"/>
                <w:szCs w:val="20"/>
              </w:rPr>
              <w:t>le bon fonctionnement du composant</w:t>
            </w:r>
          </w:p>
        </w:tc>
        <w:tc>
          <w:tcPr>
            <w:tcW w:w="3070" w:type="dxa"/>
            <w:shd w:val="clear" w:color="auto" w:fill="auto"/>
          </w:tcPr>
          <w:p w14:paraId="2FEE08EE"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contrôles et tests permettent de certifier que la réparation réalisée est conforme aux exigences de fonctionnement du composant, du système</w:t>
            </w:r>
          </w:p>
        </w:tc>
      </w:tr>
      <w:tr w:rsidR="00BF0C69" w14:paraId="07EE7993" w14:textId="77777777" w:rsidTr="00A60E72">
        <w:tc>
          <w:tcPr>
            <w:tcW w:w="3118" w:type="dxa"/>
            <w:gridSpan w:val="2"/>
            <w:vMerge/>
            <w:shd w:val="clear" w:color="auto" w:fill="auto"/>
          </w:tcPr>
          <w:p w14:paraId="00C9E970"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5D0D2E6D" w14:textId="77777777" w:rsidR="00BF0C69"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5DBAE30A" w14:textId="77777777" w:rsidR="00BF0C69" w:rsidRDefault="00BF0C69" w:rsidP="00A60E72">
            <w:pPr>
              <w:rPr>
                <w:rFonts w:ascii="Arial" w:eastAsia="Arial" w:hAnsi="Arial" w:cs="Arial"/>
                <w:color w:val="000000"/>
                <w:sz w:val="20"/>
                <w:szCs w:val="20"/>
              </w:rPr>
            </w:pPr>
            <w:r>
              <w:rPr>
                <w:rFonts w:ascii="Arial" w:eastAsia="Arial" w:hAnsi="Arial" w:cs="Arial"/>
                <w:b/>
                <w:color w:val="000000"/>
                <w:sz w:val="20"/>
                <w:szCs w:val="20"/>
              </w:rPr>
              <w:t>C2.3.12 : Remettre ou participer à la remise en service</w:t>
            </w:r>
            <w:r>
              <w:rPr>
                <w:rFonts w:ascii="Arial" w:eastAsia="Arial" w:hAnsi="Arial" w:cs="Arial"/>
                <w:color w:val="000000"/>
                <w:sz w:val="20"/>
                <w:szCs w:val="20"/>
              </w:rPr>
              <w:t xml:space="preserve"> de l’installation dans le respect des procédures (si nécessaire)</w:t>
            </w:r>
          </w:p>
          <w:p w14:paraId="65A4DAF6" w14:textId="77777777" w:rsidR="00BF0C69" w:rsidRDefault="00BF0C69" w:rsidP="00A60E72">
            <w:pPr>
              <w:rPr>
                <w:rFonts w:ascii="Arial" w:eastAsia="Arial" w:hAnsi="Arial" w:cs="Arial"/>
                <w:b/>
                <w:color w:val="000000"/>
                <w:sz w:val="20"/>
                <w:szCs w:val="20"/>
              </w:rPr>
            </w:pPr>
          </w:p>
        </w:tc>
        <w:tc>
          <w:tcPr>
            <w:tcW w:w="3070" w:type="dxa"/>
            <w:shd w:val="clear" w:color="auto" w:fill="auto"/>
          </w:tcPr>
          <w:p w14:paraId="0070F187"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Les performances du système et de la matière d’œuvre sortante ou le service sont vérifiés et conformes aux attendus</w:t>
            </w:r>
          </w:p>
        </w:tc>
      </w:tr>
      <w:tr w:rsidR="00BF0C69" w14:paraId="28427BA3" w14:textId="77777777" w:rsidTr="00A60E72">
        <w:tc>
          <w:tcPr>
            <w:tcW w:w="3118" w:type="dxa"/>
            <w:gridSpan w:val="2"/>
            <w:shd w:val="clear" w:color="auto" w:fill="auto"/>
          </w:tcPr>
          <w:p w14:paraId="62BAB25A" w14:textId="77777777" w:rsidR="00BF0C69" w:rsidRDefault="00BF0C69" w:rsidP="00A60E72">
            <w:pPr>
              <w:rPr>
                <w:rFonts w:ascii="Arial" w:eastAsia="Arial" w:hAnsi="Arial" w:cs="Arial"/>
                <w:color w:val="000000"/>
                <w:sz w:val="20"/>
                <w:szCs w:val="20"/>
              </w:rPr>
            </w:pPr>
          </w:p>
        </w:tc>
        <w:tc>
          <w:tcPr>
            <w:tcW w:w="475" w:type="dxa"/>
            <w:shd w:val="clear" w:color="auto" w:fill="auto"/>
          </w:tcPr>
          <w:p w14:paraId="2F5903A5" w14:textId="77777777" w:rsidR="00BF0C69" w:rsidRDefault="00BF0C69" w:rsidP="00A60E72">
            <w:pPr>
              <w:rPr>
                <w:rFonts w:ascii="Arial" w:eastAsia="Arial" w:hAnsi="Arial" w:cs="Arial"/>
                <w:color w:val="000000"/>
                <w:sz w:val="20"/>
                <w:szCs w:val="20"/>
              </w:rPr>
            </w:pPr>
          </w:p>
        </w:tc>
        <w:tc>
          <w:tcPr>
            <w:tcW w:w="3402" w:type="dxa"/>
            <w:shd w:val="clear" w:color="auto" w:fill="auto"/>
          </w:tcPr>
          <w:p w14:paraId="04EDA41E" w14:textId="77777777" w:rsidR="00BF0C69" w:rsidRDefault="00BF0C69" w:rsidP="00A60E72">
            <w:pPr>
              <w:rPr>
                <w:rFonts w:ascii="Arial" w:eastAsia="Arial" w:hAnsi="Arial" w:cs="Arial"/>
                <w:b/>
                <w:color w:val="000000"/>
                <w:sz w:val="20"/>
                <w:szCs w:val="20"/>
              </w:rPr>
            </w:pPr>
            <w:r>
              <w:rPr>
                <w:rFonts w:ascii="Arial" w:eastAsia="Arial" w:hAnsi="Arial" w:cs="Arial"/>
                <w:b/>
                <w:color w:val="000000"/>
                <w:sz w:val="20"/>
                <w:szCs w:val="20"/>
              </w:rPr>
              <w:t xml:space="preserve">C2.3.13 : Rendre compte </w:t>
            </w:r>
            <w:r>
              <w:rPr>
                <w:rFonts w:ascii="Arial" w:eastAsia="Arial" w:hAnsi="Arial" w:cs="Arial"/>
                <w:color w:val="000000"/>
                <w:sz w:val="20"/>
                <w:szCs w:val="20"/>
              </w:rPr>
              <w:t>de son intervention</w:t>
            </w:r>
          </w:p>
        </w:tc>
        <w:tc>
          <w:tcPr>
            <w:tcW w:w="3070" w:type="dxa"/>
            <w:shd w:val="clear" w:color="auto" w:fill="auto"/>
          </w:tcPr>
          <w:p w14:paraId="2BBDB7D7" w14:textId="77777777" w:rsidR="00BF0C69" w:rsidRDefault="00BF0C69" w:rsidP="00A60E72">
            <w:pPr>
              <w:rPr>
                <w:rFonts w:ascii="Arial" w:eastAsia="Arial" w:hAnsi="Arial" w:cs="Arial"/>
                <w:color w:val="000000"/>
                <w:sz w:val="20"/>
                <w:szCs w:val="20"/>
              </w:rPr>
            </w:pPr>
            <w:r>
              <w:rPr>
                <w:rFonts w:ascii="Arial" w:eastAsia="Arial" w:hAnsi="Arial" w:cs="Arial"/>
                <w:color w:val="000000"/>
                <w:sz w:val="20"/>
                <w:szCs w:val="20"/>
              </w:rPr>
              <w:t>Voir critères de C1.12</w:t>
            </w:r>
          </w:p>
        </w:tc>
      </w:tr>
    </w:tbl>
    <w:p w14:paraId="198DEF76" w14:textId="77777777" w:rsidR="00BF0C69" w:rsidRDefault="00BF0C69" w:rsidP="00BF0C69">
      <w:pPr>
        <w:tabs>
          <w:tab w:val="left" w:pos="3557"/>
        </w:tabs>
      </w:pPr>
    </w:p>
    <w:p w14:paraId="75285423" w14:textId="77777777" w:rsidR="00BF0C69" w:rsidRDefault="00BF0C69" w:rsidP="00BF0C69">
      <w:pPr>
        <w:tabs>
          <w:tab w:val="left" w:pos="3557"/>
        </w:tabs>
      </w:pPr>
      <w:r>
        <w:br w:type="page"/>
      </w:r>
      <w:r>
        <w:lastRenderedPageBreak/>
        <w:tab/>
      </w:r>
    </w:p>
    <w:p w14:paraId="2730AD7D" w14:textId="77777777" w:rsidR="00BF0C69" w:rsidRDefault="00BF0C69" w:rsidP="00BF0C69">
      <w:pPr>
        <w:tabs>
          <w:tab w:val="left" w:pos="413"/>
        </w:tabs>
      </w:pP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1"/>
        <w:gridCol w:w="1604"/>
        <w:gridCol w:w="519"/>
        <w:gridCol w:w="3560"/>
        <w:gridCol w:w="2961"/>
      </w:tblGrid>
      <w:tr w:rsidR="00BF0C69" w14:paraId="1D1E7218" w14:textId="77777777" w:rsidTr="00A60E72">
        <w:tc>
          <w:tcPr>
            <w:tcW w:w="1421" w:type="dxa"/>
            <w:vMerge w:val="restart"/>
            <w:shd w:val="clear" w:color="auto" w:fill="FFF2CC"/>
            <w:vAlign w:val="center"/>
          </w:tcPr>
          <w:p w14:paraId="117C681C" w14:textId="77777777" w:rsidR="00BF0C69" w:rsidRDefault="00BF0C69" w:rsidP="00A60E72">
            <w:pPr>
              <w:jc w:val="center"/>
              <w:rPr>
                <w:rFonts w:ascii="Arial" w:eastAsia="Arial" w:hAnsi="Arial" w:cs="Arial"/>
                <w:color w:val="000000"/>
                <w:sz w:val="20"/>
                <w:szCs w:val="20"/>
              </w:rPr>
            </w:pPr>
            <w:r>
              <w:rPr>
                <w:rFonts w:ascii="Arial" w:eastAsia="Arial" w:hAnsi="Arial" w:cs="Arial"/>
                <w:b/>
                <w:color w:val="000000"/>
                <w:sz w:val="20"/>
                <w:szCs w:val="20"/>
              </w:rPr>
              <w:t>C2.4</w:t>
            </w:r>
          </w:p>
        </w:tc>
        <w:tc>
          <w:tcPr>
            <w:tcW w:w="8644" w:type="dxa"/>
            <w:gridSpan w:val="4"/>
            <w:shd w:val="clear" w:color="auto" w:fill="C0504D" w:themeFill="accent2"/>
          </w:tcPr>
          <w:p w14:paraId="6CB2A986" w14:textId="77777777" w:rsidR="00BF0C69" w:rsidRPr="00DC0B06" w:rsidRDefault="00BF0C69" w:rsidP="00A60E72">
            <w:pPr>
              <w:rPr>
                <w:rFonts w:ascii="Arial" w:eastAsia="Arial" w:hAnsi="Arial" w:cs="Arial"/>
                <w:sz w:val="20"/>
                <w:szCs w:val="20"/>
              </w:rPr>
            </w:pPr>
            <w:r>
              <w:rPr>
                <w:rFonts w:ascii="Arial" w:eastAsia="Arial" w:hAnsi="Arial" w:cs="Arial"/>
                <w:b/>
                <w:sz w:val="20"/>
                <w:szCs w:val="20"/>
              </w:rPr>
              <w:t>MAINTENIR UNE INSTALLATION</w:t>
            </w:r>
          </w:p>
        </w:tc>
      </w:tr>
      <w:tr w:rsidR="00BF0C69" w:rsidRPr="00C10AE6" w14:paraId="5B8A01D1" w14:textId="77777777" w:rsidTr="00A60E72">
        <w:tc>
          <w:tcPr>
            <w:tcW w:w="1421" w:type="dxa"/>
            <w:vMerge/>
            <w:shd w:val="clear" w:color="auto" w:fill="FFF2CC"/>
            <w:vAlign w:val="center"/>
          </w:tcPr>
          <w:p w14:paraId="340BB24D" w14:textId="77777777" w:rsidR="00BF0C69" w:rsidRDefault="00BF0C69" w:rsidP="00A60E72">
            <w:pPr>
              <w:pBdr>
                <w:top w:val="nil"/>
                <w:left w:val="nil"/>
                <w:bottom w:val="nil"/>
                <w:right w:val="nil"/>
                <w:between w:val="nil"/>
              </w:pBdr>
              <w:spacing w:line="276" w:lineRule="auto"/>
              <w:rPr>
                <w:rFonts w:ascii="Arial" w:eastAsia="Arial" w:hAnsi="Arial" w:cs="Arial"/>
                <w:color w:val="FF0000"/>
                <w:sz w:val="20"/>
                <w:szCs w:val="20"/>
              </w:rPr>
            </w:pPr>
          </w:p>
        </w:tc>
        <w:tc>
          <w:tcPr>
            <w:tcW w:w="8644" w:type="dxa"/>
            <w:gridSpan w:val="4"/>
            <w:shd w:val="clear" w:color="auto" w:fill="FFF2CC"/>
          </w:tcPr>
          <w:p w14:paraId="3FC3F490"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Participer à des travaux de montage-démontage-réglages et animer une équipe</w:t>
            </w:r>
          </w:p>
        </w:tc>
      </w:tr>
      <w:tr w:rsidR="00BF0C69" w:rsidRPr="00C10AE6" w14:paraId="17F06D95" w14:textId="77777777" w:rsidTr="00A60E72">
        <w:tc>
          <w:tcPr>
            <w:tcW w:w="3025" w:type="dxa"/>
            <w:gridSpan w:val="2"/>
            <w:shd w:val="clear" w:color="auto" w:fill="D9D9D9"/>
            <w:vAlign w:val="center"/>
          </w:tcPr>
          <w:p w14:paraId="58749008" w14:textId="77777777" w:rsidR="00BF0C69" w:rsidRPr="00C10AE6" w:rsidRDefault="00BF0C69" w:rsidP="00A60E72">
            <w:pPr>
              <w:jc w:val="center"/>
              <w:rPr>
                <w:rFonts w:ascii="Arial" w:eastAsia="Arial" w:hAnsi="Arial" w:cs="Arial"/>
                <w:b/>
                <w:i/>
                <w:color w:val="000000"/>
                <w:sz w:val="20"/>
                <w:szCs w:val="20"/>
              </w:rPr>
            </w:pPr>
            <w:r w:rsidRPr="00C10AE6">
              <w:rPr>
                <w:rFonts w:ascii="Arial" w:eastAsia="Arial" w:hAnsi="Arial" w:cs="Arial"/>
                <w:b/>
                <w:i/>
                <w:color w:val="000000"/>
                <w:sz w:val="20"/>
                <w:szCs w:val="20"/>
              </w:rPr>
              <w:t>Compétences associées </w:t>
            </w:r>
          </w:p>
        </w:tc>
        <w:tc>
          <w:tcPr>
            <w:tcW w:w="7040" w:type="dxa"/>
            <w:gridSpan w:val="3"/>
            <w:shd w:val="clear" w:color="auto" w:fill="auto"/>
            <w:vAlign w:val="center"/>
          </w:tcPr>
          <w:p w14:paraId="0AC66C55" w14:textId="77777777" w:rsidR="00BF0C69" w:rsidRPr="00C10AE6" w:rsidRDefault="00BF0C69" w:rsidP="00A60E72">
            <w:pPr>
              <w:rPr>
                <w:rFonts w:ascii="Arial" w:eastAsia="Arial" w:hAnsi="Arial" w:cs="Arial"/>
                <w:b/>
                <w:color w:val="000000"/>
                <w:sz w:val="18"/>
                <w:szCs w:val="18"/>
              </w:rPr>
            </w:pPr>
            <w:r w:rsidRPr="00C10AE6">
              <w:rPr>
                <w:rFonts w:ascii="Arial" w:eastAsia="Arial" w:hAnsi="Arial" w:cs="Arial"/>
                <w:b/>
                <w:color w:val="000000"/>
                <w:sz w:val="18"/>
                <w:szCs w:val="18"/>
              </w:rPr>
              <w:t>C1.1 :</w:t>
            </w:r>
            <w:r w:rsidRPr="00C10AE6">
              <w:rPr>
                <w:rFonts w:ascii="Arial" w:eastAsia="Arial" w:hAnsi="Arial" w:cs="Arial"/>
                <w:color w:val="000000"/>
                <w:sz w:val="18"/>
                <w:szCs w:val="18"/>
              </w:rPr>
              <w:t xml:space="preserve"> Identifier et maîtriser les risques ……</w:t>
            </w:r>
            <w:r w:rsidRPr="00C10AE6">
              <w:rPr>
                <w:rFonts w:ascii="Arial" w:eastAsia="Arial" w:hAnsi="Arial" w:cs="Arial"/>
                <w:b/>
                <w:color w:val="000000"/>
                <w:sz w:val="18"/>
                <w:szCs w:val="18"/>
              </w:rPr>
              <w:t xml:space="preserve"> </w:t>
            </w:r>
          </w:p>
          <w:p w14:paraId="7936C228" w14:textId="77777777" w:rsidR="00BF0C69" w:rsidRPr="00C10AE6" w:rsidRDefault="00BF0C69" w:rsidP="00A60E72">
            <w:pPr>
              <w:rPr>
                <w:rFonts w:ascii="Arial" w:eastAsia="Arial" w:hAnsi="Arial" w:cs="Arial"/>
                <w:b/>
                <w:color w:val="000000"/>
                <w:sz w:val="18"/>
                <w:szCs w:val="18"/>
              </w:rPr>
            </w:pPr>
            <w:r w:rsidRPr="00C10AE6">
              <w:rPr>
                <w:rFonts w:ascii="Arial" w:eastAsia="Arial" w:hAnsi="Arial" w:cs="Arial"/>
                <w:b/>
                <w:color w:val="000000"/>
                <w:sz w:val="18"/>
                <w:szCs w:val="18"/>
              </w:rPr>
              <w:t>C1.4 :</w:t>
            </w:r>
            <w:r w:rsidRPr="00C10AE6">
              <w:rPr>
                <w:rFonts w:ascii="Arial" w:eastAsia="Arial" w:hAnsi="Arial" w:cs="Arial"/>
                <w:color w:val="000000"/>
                <w:sz w:val="18"/>
                <w:szCs w:val="18"/>
              </w:rPr>
              <w:t xml:space="preserve"> Identifier et maitriser les procédures, les règlementations</w:t>
            </w:r>
            <w:r w:rsidRPr="00C10AE6">
              <w:rPr>
                <w:rFonts w:ascii="Arial" w:eastAsia="Arial" w:hAnsi="Arial" w:cs="Arial"/>
                <w:b/>
                <w:color w:val="000000"/>
                <w:sz w:val="18"/>
                <w:szCs w:val="18"/>
              </w:rPr>
              <w:t xml:space="preserve"> </w:t>
            </w:r>
          </w:p>
          <w:p w14:paraId="44C36B19"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18"/>
                <w:szCs w:val="18"/>
              </w:rPr>
              <w:t>C2.6 :</w:t>
            </w:r>
            <w:r w:rsidRPr="00C10AE6">
              <w:rPr>
                <w:rFonts w:ascii="Arial" w:eastAsia="Arial" w:hAnsi="Arial" w:cs="Arial"/>
                <w:color w:val="000000"/>
                <w:sz w:val="18"/>
                <w:szCs w:val="18"/>
              </w:rPr>
              <w:t xml:space="preserve"> Communiquer, rendre compte à l’écrit et/ou à l’oral </w:t>
            </w:r>
          </w:p>
        </w:tc>
      </w:tr>
      <w:tr w:rsidR="00BF0C69" w:rsidRPr="00C10AE6" w14:paraId="6CB4F151" w14:textId="77777777" w:rsidTr="00A60E72">
        <w:tc>
          <w:tcPr>
            <w:tcW w:w="3025" w:type="dxa"/>
            <w:gridSpan w:val="2"/>
            <w:shd w:val="clear" w:color="auto" w:fill="D9D9D9"/>
            <w:vAlign w:val="center"/>
          </w:tcPr>
          <w:p w14:paraId="7DA8BC40" w14:textId="77777777" w:rsidR="00BF0C69" w:rsidRPr="00C10AE6" w:rsidRDefault="00BF0C69" w:rsidP="00A60E72">
            <w:pPr>
              <w:pBdr>
                <w:top w:val="nil"/>
                <w:left w:val="nil"/>
                <w:bottom w:val="nil"/>
                <w:right w:val="nil"/>
                <w:between w:val="nil"/>
              </w:pBdr>
              <w:jc w:val="center"/>
              <w:rPr>
                <w:rFonts w:ascii="Arial" w:eastAsia="Arial" w:hAnsi="Arial" w:cs="Arial"/>
                <w:b/>
                <w:i/>
                <w:color w:val="000000"/>
                <w:sz w:val="20"/>
                <w:szCs w:val="20"/>
              </w:rPr>
            </w:pPr>
            <w:r w:rsidRPr="00C10AE6">
              <w:rPr>
                <w:rFonts w:ascii="Arial" w:eastAsia="Arial" w:hAnsi="Arial" w:cs="Arial"/>
                <w:b/>
                <w:i/>
                <w:color w:val="000000"/>
                <w:sz w:val="20"/>
                <w:szCs w:val="20"/>
              </w:rPr>
              <w:t>Données</w:t>
            </w:r>
          </w:p>
        </w:tc>
        <w:tc>
          <w:tcPr>
            <w:tcW w:w="4079" w:type="dxa"/>
            <w:gridSpan w:val="2"/>
            <w:shd w:val="clear" w:color="auto" w:fill="D9D9D9"/>
            <w:vAlign w:val="center"/>
          </w:tcPr>
          <w:p w14:paraId="4D4ADC42" w14:textId="77777777" w:rsidR="00BF0C69" w:rsidRPr="00C10AE6" w:rsidRDefault="00BF0C69" w:rsidP="00A60E72">
            <w:pPr>
              <w:jc w:val="center"/>
              <w:rPr>
                <w:rFonts w:ascii="Arial" w:eastAsia="Arial" w:hAnsi="Arial" w:cs="Arial"/>
                <w:b/>
                <w:i/>
                <w:color w:val="000000"/>
                <w:sz w:val="20"/>
                <w:szCs w:val="20"/>
              </w:rPr>
            </w:pPr>
            <w:r w:rsidRPr="00C10AE6">
              <w:rPr>
                <w:rFonts w:ascii="Arial" w:eastAsia="Arial" w:hAnsi="Arial" w:cs="Arial"/>
                <w:b/>
                <w:i/>
                <w:color w:val="000000"/>
                <w:sz w:val="20"/>
                <w:szCs w:val="20"/>
              </w:rPr>
              <w:t>Actions</w:t>
            </w:r>
          </w:p>
        </w:tc>
        <w:tc>
          <w:tcPr>
            <w:tcW w:w="2961" w:type="dxa"/>
            <w:shd w:val="clear" w:color="auto" w:fill="D9D9D9"/>
            <w:vAlign w:val="center"/>
          </w:tcPr>
          <w:p w14:paraId="4BF0B74D" w14:textId="77777777" w:rsidR="00BF0C69" w:rsidRPr="00C10AE6" w:rsidRDefault="00BF0C69" w:rsidP="00A60E72">
            <w:pPr>
              <w:jc w:val="center"/>
              <w:rPr>
                <w:rFonts w:ascii="Arial" w:eastAsia="Arial" w:hAnsi="Arial" w:cs="Arial"/>
                <w:b/>
                <w:i/>
                <w:color w:val="000000"/>
                <w:sz w:val="20"/>
                <w:szCs w:val="20"/>
              </w:rPr>
            </w:pPr>
            <w:r w:rsidRPr="00C10AE6">
              <w:rPr>
                <w:rFonts w:ascii="Arial" w:eastAsia="Arial" w:hAnsi="Arial" w:cs="Arial"/>
                <w:b/>
                <w:i/>
                <w:color w:val="000000"/>
                <w:sz w:val="20"/>
                <w:szCs w:val="20"/>
              </w:rPr>
              <w:t>Indicateurs d’évaluation</w:t>
            </w:r>
          </w:p>
        </w:tc>
      </w:tr>
      <w:tr w:rsidR="00BF0C69" w:rsidRPr="00C10AE6" w14:paraId="09BF7928" w14:textId="77777777" w:rsidTr="00A60E72">
        <w:tc>
          <w:tcPr>
            <w:tcW w:w="3025" w:type="dxa"/>
            <w:gridSpan w:val="2"/>
            <w:vMerge w:val="restart"/>
            <w:shd w:val="clear" w:color="auto" w:fill="auto"/>
          </w:tcPr>
          <w:p w14:paraId="749AA34A" w14:textId="77777777" w:rsidR="00BF0C69" w:rsidRPr="00C10AE6" w:rsidRDefault="00BF0C69" w:rsidP="00A60E72">
            <w:pPr>
              <w:ind w:left="315"/>
              <w:rPr>
                <w:rFonts w:ascii="Arial" w:eastAsia="Arial" w:hAnsi="Arial" w:cs="Arial"/>
                <w:color w:val="000000"/>
                <w:sz w:val="20"/>
                <w:szCs w:val="20"/>
              </w:rPr>
            </w:pPr>
          </w:p>
          <w:p w14:paraId="6B773941" w14:textId="77777777" w:rsidR="00BF0C69" w:rsidRPr="00C10AE6" w:rsidRDefault="00BF0C69" w:rsidP="00A60E72">
            <w:pPr>
              <w:ind w:left="315"/>
              <w:rPr>
                <w:rFonts w:ascii="Arial" w:eastAsia="Arial" w:hAnsi="Arial" w:cs="Arial"/>
                <w:color w:val="000000"/>
                <w:sz w:val="20"/>
                <w:szCs w:val="20"/>
              </w:rPr>
            </w:pPr>
            <w:r w:rsidRPr="00C10AE6">
              <w:rPr>
                <w:rFonts w:ascii="Arial" w:eastAsia="Arial" w:hAnsi="Arial" w:cs="Arial"/>
                <w:color w:val="000000"/>
                <w:sz w:val="20"/>
                <w:szCs w:val="20"/>
              </w:rPr>
              <w:t>L’installation et son environnement</w:t>
            </w:r>
          </w:p>
          <w:p w14:paraId="57DC57B1" w14:textId="77777777" w:rsidR="00BF0C69" w:rsidRPr="00C10AE6" w:rsidRDefault="00BF0C69" w:rsidP="00A60E72">
            <w:pPr>
              <w:ind w:left="315"/>
              <w:rPr>
                <w:rFonts w:ascii="Arial" w:eastAsia="Arial" w:hAnsi="Arial" w:cs="Arial"/>
                <w:color w:val="000000"/>
                <w:sz w:val="20"/>
                <w:szCs w:val="20"/>
              </w:rPr>
            </w:pPr>
          </w:p>
          <w:p w14:paraId="3B1CFC7D" w14:textId="77777777" w:rsidR="00BF0C69" w:rsidRPr="00C10AE6" w:rsidRDefault="00BF0C69" w:rsidP="00A60E72">
            <w:pPr>
              <w:ind w:left="315"/>
              <w:rPr>
                <w:rFonts w:ascii="Arial" w:eastAsia="Arial" w:hAnsi="Arial" w:cs="Arial"/>
                <w:b/>
                <w:color w:val="000000"/>
                <w:sz w:val="20"/>
                <w:szCs w:val="20"/>
              </w:rPr>
            </w:pPr>
            <w:r w:rsidRPr="00C10AE6">
              <w:rPr>
                <w:rFonts w:ascii="Arial" w:eastAsia="Arial" w:hAnsi="Arial" w:cs="Arial"/>
                <w:b/>
                <w:color w:val="000000"/>
                <w:sz w:val="20"/>
                <w:szCs w:val="20"/>
              </w:rPr>
              <w:t>Tout ou partie des données suivantes (papier et/ou numérique) </w:t>
            </w:r>
          </w:p>
          <w:p w14:paraId="620F236C" w14:textId="77777777" w:rsidR="00BF0C69" w:rsidRPr="00C10AE6" w:rsidRDefault="00BF0C69" w:rsidP="00A60E72">
            <w:pPr>
              <w:spacing w:before="120"/>
              <w:ind w:left="315"/>
              <w:rPr>
                <w:rFonts w:ascii="Arial" w:eastAsia="Arial" w:hAnsi="Arial" w:cs="Arial"/>
                <w:color w:val="000000"/>
                <w:sz w:val="20"/>
                <w:szCs w:val="20"/>
              </w:rPr>
            </w:pPr>
          </w:p>
          <w:p w14:paraId="79CEC22B" w14:textId="77777777" w:rsidR="00BF0C69" w:rsidRPr="00C10AE6" w:rsidRDefault="00BF0C69" w:rsidP="00A60E72">
            <w:pPr>
              <w:ind w:left="315"/>
              <w:rPr>
                <w:rFonts w:ascii="Arial" w:eastAsia="Arial" w:hAnsi="Arial" w:cs="Arial"/>
                <w:color w:val="000000"/>
                <w:sz w:val="20"/>
                <w:szCs w:val="20"/>
                <w:u w:val="single"/>
              </w:rPr>
            </w:pPr>
            <w:r w:rsidRPr="00C10AE6">
              <w:rPr>
                <w:rFonts w:ascii="Arial" w:eastAsia="Arial" w:hAnsi="Arial" w:cs="Arial"/>
                <w:color w:val="000000"/>
                <w:sz w:val="20"/>
                <w:szCs w:val="20"/>
                <w:u w:val="single"/>
              </w:rPr>
              <w:t>Données :</w:t>
            </w:r>
          </w:p>
          <w:p w14:paraId="0BFBE6F5"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Bon de travail (ordre de travail)</w:t>
            </w:r>
          </w:p>
          <w:p w14:paraId="59D7F7E1"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Moyens de communication</w:t>
            </w:r>
          </w:p>
          <w:p w14:paraId="4D4D5964"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Consignes de production, d’exploitation</w:t>
            </w:r>
          </w:p>
          <w:p w14:paraId="2B6B2553"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Impératifs de production</w:t>
            </w:r>
          </w:p>
          <w:p w14:paraId="4883AC61"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Délais d’intervention</w:t>
            </w:r>
          </w:p>
          <w:p w14:paraId="7E78ED29"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EPI, EPC, EIS</w:t>
            </w:r>
          </w:p>
          <w:p w14:paraId="002F3BA1"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Documents de recette</w:t>
            </w:r>
          </w:p>
          <w:p w14:paraId="2F0F3B2C"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Notices ou fiches techniques des composants en langue étrangère</w:t>
            </w:r>
          </w:p>
          <w:p w14:paraId="765DDCDA" w14:textId="77777777" w:rsidR="00BF0C69" w:rsidRPr="00C10AE6" w:rsidRDefault="00BF0C69" w:rsidP="00A60E72">
            <w:pPr>
              <w:ind w:left="315"/>
              <w:rPr>
                <w:rFonts w:ascii="Arial" w:eastAsia="Arial" w:hAnsi="Arial" w:cs="Arial"/>
                <w:color w:val="000000"/>
                <w:sz w:val="20"/>
                <w:szCs w:val="20"/>
              </w:rPr>
            </w:pPr>
          </w:p>
          <w:p w14:paraId="09EE8591" w14:textId="77777777" w:rsidR="00BF0C69" w:rsidRPr="00C10AE6" w:rsidRDefault="00BF0C69" w:rsidP="00A60E72">
            <w:pPr>
              <w:ind w:left="315"/>
              <w:rPr>
                <w:rFonts w:ascii="Arial" w:eastAsia="Arial" w:hAnsi="Arial" w:cs="Arial"/>
                <w:color w:val="000000"/>
                <w:sz w:val="20"/>
                <w:szCs w:val="20"/>
                <w:u w:val="single"/>
              </w:rPr>
            </w:pPr>
            <w:r w:rsidRPr="00C10AE6">
              <w:rPr>
                <w:rFonts w:ascii="Arial" w:eastAsia="Arial" w:hAnsi="Arial" w:cs="Arial"/>
                <w:color w:val="000000"/>
                <w:sz w:val="20"/>
                <w:szCs w:val="20"/>
                <w:u w:val="single"/>
              </w:rPr>
              <w:t>Outils-outillages :</w:t>
            </w:r>
          </w:p>
          <w:p w14:paraId="1E86D495"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Outils d’aide à la maintenance (GMAO, outils numériques, réalité augmentée, console de programmation,  ..)</w:t>
            </w:r>
          </w:p>
          <w:p w14:paraId="359627DB"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Moyens de manutentions</w:t>
            </w:r>
          </w:p>
          <w:p w14:paraId="5C83BA39"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La ou les pièces de rechange, les consommables</w:t>
            </w:r>
          </w:p>
          <w:p w14:paraId="448C095A" w14:textId="77777777" w:rsidR="00BF0C69" w:rsidRPr="00C10AE6" w:rsidRDefault="00BF0C69" w:rsidP="00A60E72">
            <w:pPr>
              <w:ind w:left="315"/>
              <w:rPr>
                <w:rFonts w:ascii="Arial" w:eastAsia="Arial" w:hAnsi="Arial" w:cs="Arial"/>
                <w:color w:val="000000"/>
                <w:sz w:val="20"/>
                <w:szCs w:val="20"/>
              </w:rPr>
            </w:pPr>
          </w:p>
          <w:p w14:paraId="4B4FAA12" w14:textId="77777777" w:rsidR="00BF0C69" w:rsidRPr="00C10AE6" w:rsidRDefault="00BF0C69" w:rsidP="00A60E72">
            <w:pPr>
              <w:ind w:left="315"/>
              <w:rPr>
                <w:rFonts w:ascii="Arial" w:eastAsia="Arial" w:hAnsi="Arial" w:cs="Arial"/>
                <w:color w:val="000000"/>
                <w:sz w:val="20"/>
                <w:szCs w:val="20"/>
                <w:u w:val="single"/>
              </w:rPr>
            </w:pPr>
            <w:r w:rsidRPr="00C10AE6">
              <w:rPr>
                <w:rFonts w:ascii="Arial" w:eastAsia="Arial" w:hAnsi="Arial" w:cs="Arial"/>
                <w:color w:val="000000"/>
                <w:sz w:val="20"/>
                <w:szCs w:val="20"/>
                <w:u w:val="single"/>
              </w:rPr>
              <w:t>Documentation :</w:t>
            </w:r>
          </w:p>
          <w:p w14:paraId="4A3C4F5A"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Dossier technique de l’installation</w:t>
            </w:r>
          </w:p>
          <w:p w14:paraId="06BD0F3C"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Historique de l’installation</w:t>
            </w:r>
          </w:p>
          <w:p w14:paraId="1DFE149D"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Document unique d’évaluation des risques</w:t>
            </w:r>
          </w:p>
          <w:p w14:paraId="37699E22" w14:textId="77777777" w:rsidR="00BF0C69" w:rsidRPr="00C10AE6" w:rsidRDefault="00BF0C69">
            <w:pPr>
              <w:widowControl/>
              <w:numPr>
                <w:ilvl w:val="0"/>
                <w:numId w:val="122"/>
              </w:numP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 xml:space="preserve">Plan de prévention </w:t>
            </w:r>
          </w:p>
          <w:p w14:paraId="69E442AF" w14:textId="77777777" w:rsidR="00BF0C69" w:rsidRPr="00C10AE6" w:rsidRDefault="00BF0C69">
            <w:pPr>
              <w:widowControl/>
              <w:numPr>
                <w:ilvl w:val="0"/>
                <w:numId w:val="122"/>
              </w:numP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Dossier QHSE</w:t>
            </w:r>
          </w:p>
          <w:p w14:paraId="74DF2696" w14:textId="77777777" w:rsidR="00BF0C69" w:rsidRPr="00C10AE6" w:rsidRDefault="00BF0C69">
            <w:pPr>
              <w:widowControl/>
              <w:numPr>
                <w:ilvl w:val="0"/>
                <w:numId w:val="122"/>
              </w:numP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Normes</w:t>
            </w:r>
          </w:p>
          <w:p w14:paraId="2FD841BA" w14:textId="77777777" w:rsidR="00BF0C69" w:rsidRPr="00C10AE6" w:rsidRDefault="00BF0C69">
            <w:pPr>
              <w:widowControl/>
              <w:numPr>
                <w:ilvl w:val="0"/>
                <w:numId w:val="122"/>
              </w:numP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Fiches de procédures</w:t>
            </w:r>
          </w:p>
          <w:p w14:paraId="165E5284" w14:textId="77777777" w:rsidR="00BF0C69" w:rsidRPr="00C10AE6" w:rsidRDefault="00BF0C69">
            <w:pPr>
              <w:widowControl/>
              <w:numPr>
                <w:ilvl w:val="0"/>
                <w:numId w:val="122"/>
              </w:numPr>
              <w:autoSpaceDE/>
              <w:autoSpaceDN/>
              <w:ind w:left="457"/>
              <w:rPr>
                <w:rFonts w:ascii="Arial" w:eastAsia="Arial" w:hAnsi="Arial" w:cs="Arial"/>
                <w:color w:val="FF0000"/>
                <w:sz w:val="20"/>
                <w:szCs w:val="20"/>
              </w:rPr>
            </w:pPr>
            <w:r w:rsidRPr="00A8569C">
              <w:rPr>
                <w:rFonts w:ascii="Arial" w:eastAsia="Arial" w:hAnsi="Arial" w:cs="Arial"/>
                <w:color w:val="000000"/>
                <w:sz w:val="20"/>
                <w:szCs w:val="20"/>
              </w:rPr>
              <w:t>Documentation technique (outillages, composants, matériels, appareils de mesure …)</w:t>
            </w:r>
          </w:p>
        </w:tc>
        <w:tc>
          <w:tcPr>
            <w:tcW w:w="519" w:type="dxa"/>
            <w:vMerge w:val="restart"/>
            <w:shd w:val="clear" w:color="auto" w:fill="auto"/>
            <w:textDirection w:val="btLr"/>
            <w:vAlign w:val="center"/>
          </w:tcPr>
          <w:p w14:paraId="3B90528B" w14:textId="77777777" w:rsidR="00BF0C69" w:rsidRPr="00C10AE6" w:rsidRDefault="00BF0C69" w:rsidP="00A60E72">
            <w:pPr>
              <w:ind w:left="113" w:right="1288"/>
              <w:jc w:val="center"/>
              <w:rPr>
                <w:rFonts w:ascii="Arial" w:eastAsia="Arial" w:hAnsi="Arial" w:cs="Arial"/>
                <w:b/>
                <w:color w:val="000000"/>
                <w:sz w:val="18"/>
                <w:szCs w:val="18"/>
              </w:rPr>
            </w:pPr>
            <w:r w:rsidRPr="00C10AE6">
              <w:rPr>
                <w:rFonts w:ascii="Arial" w:eastAsia="Arial" w:hAnsi="Arial" w:cs="Arial"/>
                <w:b/>
                <w:color w:val="000000"/>
                <w:sz w:val="18"/>
                <w:szCs w:val="18"/>
              </w:rPr>
              <w:t xml:space="preserve">INSTALLER, PRÉPARER, </w:t>
            </w:r>
          </w:p>
          <w:p w14:paraId="2ABB6801" w14:textId="77777777" w:rsidR="00BF0C69" w:rsidRPr="00C10AE6" w:rsidRDefault="00BF0C69" w:rsidP="00A60E72">
            <w:pPr>
              <w:ind w:left="113" w:right="1288"/>
              <w:jc w:val="center"/>
              <w:rPr>
                <w:rFonts w:ascii="Arial" w:eastAsia="Arial" w:hAnsi="Arial" w:cs="Arial"/>
                <w:b/>
                <w:color w:val="000000"/>
                <w:sz w:val="18"/>
                <w:szCs w:val="18"/>
              </w:rPr>
            </w:pPr>
            <w:r w:rsidRPr="00C10AE6">
              <w:rPr>
                <w:rFonts w:ascii="Arial" w:eastAsia="Arial" w:hAnsi="Arial" w:cs="Arial"/>
                <w:b/>
                <w:color w:val="000000"/>
                <w:sz w:val="18"/>
                <w:szCs w:val="18"/>
              </w:rPr>
              <w:t>PRÉFABRIQUER</w:t>
            </w:r>
          </w:p>
        </w:tc>
        <w:tc>
          <w:tcPr>
            <w:tcW w:w="3560" w:type="dxa"/>
            <w:shd w:val="clear" w:color="auto" w:fill="auto"/>
          </w:tcPr>
          <w:p w14:paraId="7291A91B"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C2.4.1 : Exécuter </w:t>
            </w:r>
            <w:r w:rsidRPr="00C10AE6">
              <w:rPr>
                <w:rFonts w:ascii="Arial" w:eastAsia="Arial" w:hAnsi="Arial" w:cs="Arial"/>
                <w:color w:val="000000"/>
                <w:sz w:val="20"/>
                <w:szCs w:val="20"/>
              </w:rPr>
              <w:t>les travaux d’installation du chantier</w:t>
            </w:r>
          </w:p>
        </w:tc>
        <w:tc>
          <w:tcPr>
            <w:tcW w:w="2961" w:type="dxa"/>
            <w:shd w:val="clear" w:color="auto" w:fill="auto"/>
          </w:tcPr>
          <w:p w14:paraId="59115A3B"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travaux d’installation du chantier sont réalisés selon les prescriptions</w:t>
            </w:r>
          </w:p>
        </w:tc>
      </w:tr>
      <w:tr w:rsidR="00BF0C69" w:rsidRPr="00C10AE6" w14:paraId="44AAA0F4" w14:textId="77777777" w:rsidTr="00A60E72">
        <w:tc>
          <w:tcPr>
            <w:tcW w:w="3025" w:type="dxa"/>
            <w:gridSpan w:val="2"/>
            <w:vMerge/>
            <w:shd w:val="clear" w:color="auto" w:fill="auto"/>
          </w:tcPr>
          <w:p w14:paraId="1197A057"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19" w:type="dxa"/>
            <w:vMerge/>
            <w:shd w:val="clear" w:color="auto" w:fill="auto"/>
            <w:vAlign w:val="center"/>
          </w:tcPr>
          <w:p w14:paraId="00EEF4EA"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560" w:type="dxa"/>
            <w:shd w:val="clear" w:color="auto" w:fill="auto"/>
          </w:tcPr>
          <w:p w14:paraId="6A36572C"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C2.4.2 : Réaliser et monter </w:t>
            </w:r>
            <w:r w:rsidRPr="00C10AE6">
              <w:rPr>
                <w:rFonts w:ascii="Arial" w:eastAsia="Arial" w:hAnsi="Arial" w:cs="Arial"/>
                <w:color w:val="000000"/>
                <w:sz w:val="20"/>
                <w:szCs w:val="20"/>
              </w:rPr>
              <w:t>des éléments de coffrage, en atelier, sur le chantier</w:t>
            </w:r>
          </w:p>
        </w:tc>
        <w:tc>
          <w:tcPr>
            <w:tcW w:w="2961" w:type="dxa"/>
            <w:shd w:val="clear" w:color="auto" w:fill="auto"/>
          </w:tcPr>
          <w:p w14:paraId="41BB2C98"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éléments de coffrage sont correctement réalisés et montés</w:t>
            </w:r>
          </w:p>
        </w:tc>
      </w:tr>
      <w:tr w:rsidR="00BF0C69" w:rsidRPr="00C10AE6" w14:paraId="6FF4C037" w14:textId="77777777" w:rsidTr="00A60E72">
        <w:tc>
          <w:tcPr>
            <w:tcW w:w="3025" w:type="dxa"/>
            <w:gridSpan w:val="2"/>
            <w:vMerge/>
            <w:shd w:val="clear" w:color="auto" w:fill="auto"/>
          </w:tcPr>
          <w:p w14:paraId="60ED9365"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19" w:type="dxa"/>
            <w:vMerge/>
            <w:shd w:val="clear" w:color="auto" w:fill="auto"/>
            <w:vAlign w:val="center"/>
          </w:tcPr>
          <w:p w14:paraId="153C72F8"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560" w:type="dxa"/>
            <w:shd w:val="clear" w:color="auto" w:fill="auto"/>
          </w:tcPr>
          <w:p w14:paraId="4B134F70"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C2.4.3 : Implanter, tracer, aligner </w:t>
            </w:r>
            <w:r w:rsidRPr="00C10AE6">
              <w:rPr>
                <w:rFonts w:ascii="Arial" w:eastAsia="Arial" w:hAnsi="Arial" w:cs="Arial"/>
                <w:color w:val="000000"/>
                <w:sz w:val="20"/>
                <w:szCs w:val="20"/>
              </w:rPr>
              <w:t xml:space="preserve">des éléments d’une installation TCRM </w:t>
            </w:r>
          </w:p>
        </w:tc>
        <w:tc>
          <w:tcPr>
            <w:tcW w:w="2961" w:type="dxa"/>
            <w:shd w:val="clear" w:color="auto" w:fill="auto"/>
          </w:tcPr>
          <w:p w14:paraId="3EDB5022"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éléments de l’installation TCRM (pylônes, têtes pylônes, ouvrage VRD, …) sont correctement :</w:t>
            </w:r>
          </w:p>
          <w:p w14:paraId="7E9DF706" w14:textId="77777777" w:rsidR="00BF0C69" w:rsidRPr="00C10AE6" w:rsidRDefault="00BF0C69"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20"/>
                <w:szCs w:val="20"/>
              </w:rPr>
            </w:pPr>
            <w:r w:rsidRPr="00C10AE6">
              <w:rPr>
                <w:rFonts w:ascii="Arial" w:eastAsia="Arial" w:hAnsi="Arial" w:cs="Arial"/>
                <w:color w:val="000000"/>
                <w:sz w:val="20"/>
                <w:szCs w:val="20"/>
              </w:rPr>
              <w:t>implanter,</w:t>
            </w:r>
          </w:p>
          <w:p w14:paraId="0D1A96BF" w14:textId="77777777" w:rsidR="00BF0C69" w:rsidRPr="00C10AE6" w:rsidRDefault="00BF0C69"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20"/>
                <w:szCs w:val="20"/>
              </w:rPr>
            </w:pPr>
            <w:r w:rsidRPr="00C10AE6">
              <w:rPr>
                <w:rFonts w:ascii="Arial" w:eastAsia="Arial" w:hAnsi="Arial" w:cs="Arial"/>
                <w:color w:val="000000"/>
                <w:sz w:val="20"/>
                <w:szCs w:val="20"/>
              </w:rPr>
              <w:t>tracer</w:t>
            </w:r>
          </w:p>
          <w:p w14:paraId="5015D0B6" w14:textId="77777777" w:rsidR="00BF0C69" w:rsidRPr="00C10AE6" w:rsidRDefault="00BF0C69"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20"/>
                <w:szCs w:val="20"/>
              </w:rPr>
            </w:pPr>
            <w:r w:rsidRPr="00C10AE6">
              <w:rPr>
                <w:rFonts w:ascii="Arial" w:eastAsia="Arial" w:hAnsi="Arial" w:cs="Arial"/>
                <w:color w:val="000000"/>
                <w:sz w:val="20"/>
                <w:szCs w:val="20"/>
              </w:rPr>
              <w:t>aligner</w:t>
            </w:r>
          </w:p>
        </w:tc>
      </w:tr>
      <w:tr w:rsidR="00BF0C69" w:rsidRPr="00C10AE6" w14:paraId="63A18D89" w14:textId="77777777" w:rsidTr="00A60E72">
        <w:tc>
          <w:tcPr>
            <w:tcW w:w="3025" w:type="dxa"/>
            <w:gridSpan w:val="2"/>
            <w:vMerge/>
            <w:shd w:val="clear" w:color="auto" w:fill="auto"/>
          </w:tcPr>
          <w:p w14:paraId="1B7EDF9D"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19" w:type="dxa"/>
            <w:vMerge/>
            <w:shd w:val="clear" w:color="auto" w:fill="auto"/>
            <w:vAlign w:val="center"/>
          </w:tcPr>
          <w:p w14:paraId="6D555795"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560" w:type="dxa"/>
            <w:shd w:val="clear" w:color="auto" w:fill="auto"/>
          </w:tcPr>
          <w:p w14:paraId="7E0DEF41"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b/>
                <w:color w:val="000000"/>
                <w:sz w:val="20"/>
                <w:szCs w:val="20"/>
              </w:rPr>
              <w:t xml:space="preserve">C2.4.4 : Préparer </w:t>
            </w:r>
            <w:r w:rsidRPr="00C10AE6">
              <w:rPr>
                <w:rFonts w:ascii="Arial" w:eastAsia="Arial" w:hAnsi="Arial" w:cs="Arial"/>
                <w:color w:val="000000"/>
                <w:sz w:val="20"/>
                <w:szCs w:val="20"/>
              </w:rPr>
              <w:t>les travaux de piquetage, maçonnerie, VRD, …</w:t>
            </w:r>
          </w:p>
        </w:tc>
        <w:tc>
          <w:tcPr>
            <w:tcW w:w="2961" w:type="dxa"/>
            <w:shd w:val="clear" w:color="auto" w:fill="auto"/>
          </w:tcPr>
          <w:p w14:paraId="77A081D4"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travaux de piquetage, maçonnerie, VRD sont préparés</w:t>
            </w:r>
          </w:p>
        </w:tc>
      </w:tr>
      <w:tr w:rsidR="00BF0C69" w:rsidRPr="00C10AE6" w14:paraId="3F90F80A" w14:textId="77777777" w:rsidTr="00A60E72">
        <w:trPr>
          <w:trHeight w:val="327"/>
        </w:trPr>
        <w:tc>
          <w:tcPr>
            <w:tcW w:w="3025" w:type="dxa"/>
            <w:gridSpan w:val="2"/>
            <w:vMerge/>
            <w:shd w:val="clear" w:color="auto" w:fill="auto"/>
            <w:textDirection w:val="btLr"/>
          </w:tcPr>
          <w:p w14:paraId="47BFB3C9"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val="restart"/>
            <w:shd w:val="clear" w:color="auto" w:fill="auto"/>
            <w:textDirection w:val="btLr"/>
            <w:vAlign w:val="center"/>
          </w:tcPr>
          <w:p w14:paraId="2060F8E4" w14:textId="77777777" w:rsidR="00BF0C69" w:rsidRPr="00C10AE6" w:rsidRDefault="00BF0C69" w:rsidP="00A60E72">
            <w:pPr>
              <w:ind w:left="113" w:right="1288"/>
              <w:jc w:val="center"/>
              <w:rPr>
                <w:rFonts w:ascii="Arial" w:eastAsia="Arial" w:hAnsi="Arial" w:cs="Arial"/>
                <w:b/>
                <w:color w:val="000000"/>
                <w:sz w:val="18"/>
                <w:szCs w:val="18"/>
              </w:rPr>
            </w:pPr>
            <w:r w:rsidRPr="00C10AE6">
              <w:rPr>
                <w:rFonts w:ascii="Arial" w:eastAsia="Arial" w:hAnsi="Arial" w:cs="Arial"/>
                <w:b/>
                <w:color w:val="000000"/>
                <w:sz w:val="18"/>
                <w:szCs w:val="18"/>
              </w:rPr>
              <w:t>TRAVAUX DE VRD</w:t>
            </w:r>
          </w:p>
        </w:tc>
        <w:tc>
          <w:tcPr>
            <w:tcW w:w="3560" w:type="dxa"/>
            <w:shd w:val="clear" w:color="auto" w:fill="auto"/>
          </w:tcPr>
          <w:p w14:paraId="4339189F"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b/>
                <w:color w:val="000000"/>
                <w:sz w:val="20"/>
                <w:szCs w:val="20"/>
              </w:rPr>
              <w:t xml:space="preserve">C2.4.5 : Sécuriser </w:t>
            </w:r>
            <w:r w:rsidRPr="00C10AE6">
              <w:rPr>
                <w:rFonts w:ascii="Arial" w:eastAsia="Arial" w:hAnsi="Arial" w:cs="Arial"/>
                <w:color w:val="000000"/>
                <w:sz w:val="20"/>
                <w:szCs w:val="20"/>
              </w:rPr>
              <w:t>les travaux aux abords des réseaux</w:t>
            </w:r>
            <w:r w:rsidRPr="00C10AE6">
              <w:rPr>
                <w:rFonts w:ascii="Arial" w:eastAsia="Arial" w:hAnsi="Arial" w:cs="Arial"/>
                <w:b/>
                <w:color w:val="000000"/>
                <w:sz w:val="20"/>
                <w:szCs w:val="20"/>
              </w:rPr>
              <w:t xml:space="preserve"> </w:t>
            </w:r>
          </w:p>
        </w:tc>
        <w:tc>
          <w:tcPr>
            <w:tcW w:w="2961" w:type="dxa"/>
            <w:shd w:val="clear" w:color="auto" w:fill="auto"/>
          </w:tcPr>
          <w:p w14:paraId="007264C8"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mesures de prévention des risques aux abords des réseaux sont appliquées</w:t>
            </w:r>
          </w:p>
        </w:tc>
      </w:tr>
      <w:tr w:rsidR="00BF0C69" w:rsidRPr="00C10AE6" w14:paraId="5945C19C" w14:textId="77777777" w:rsidTr="00A60E72">
        <w:trPr>
          <w:trHeight w:val="327"/>
        </w:trPr>
        <w:tc>
          <w:tcPr>
            <w:tcW w:w="3025" w:type="dxa"/>
            <w:gridSpan w:val="2"/>
            <w:vMerge/>
            <w:shd w:val="clear" w:color="auto" w:fill="auto"/>
            <w:textDirection w:val="btLr"/>
          </w:tcPr>
          <w:p w14:paraId="378877FE"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vAlign w:val="center"/>
          </w:tcPr>
          <w:p w14:paraId="097020D8"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2DA8C294"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C2.4.6 : Ouvrir et/ou fermer </w:t>
            </w:r>
            <w:r w:rsidRPr="00C10AE6">
              <w:rPr>
                <w:rFonts w:ascii="Arial" w:eastAsia="Arial" w:hAnsi="Arial" w:cs="Arial"/>
                <w:color w:val="000000"/>
                <w:sz w:val="20"/>
                <w:szCs w:val="20"/>
              </w:rPr>
              <w:t>une tranchée (préparer, réaliser, fermer)</w:t>
            </w:r>
          </w:p>
        </w:tc>
        <w:tc>
          <w:tcPr>
            <w:tcW w:w="2961" w:type="dxa"/>
            <w:shd w:val="clear" w:color="auto" w:fill="auto"/>
          </w:tcPr>
          <w:p w14:paraId="3E3D85E0"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La(les) tranchées sont correctement ouverte(s) et/ou fermée(s)</w:t>
            </w:r>
          </w:p>
        </w:tc>
      </w:tr>
      <w:tr w:rsidR="00BF0C69" w:rsidRPr="00C10AE6" w14:paraId="7A48692F" w14:textId="77777777" w:rsidTr="00A60E72">
        <w:trPr>
          <w:trHeight w:val="327"/>
        </w:trPr>
        <w:tc>
          <w:tcPr>
            <w:tcW w:w="3025" w:type="dxa"/>
            <w:gridSpan w:val="2"/>
            <w:vMerge/>
            <w:shd w:val="clear" w:color="auto" w:fill="auto"/>
            <w:textDirection w:val="btLr"/>
          </w:tcPr>
          <w:p w14:paraId="64215257"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vAlign w:val="center"/>
          </w:tcPr>
          <w:p w14:paraId="6D60B72F"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32606F46"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b/>
                <w:color w:val="000000"/>
                <w:sz w:val="20"/>
                <w:szCs w:val="20"/>
              </w:rPr>
              <w:t xml:space="preserve">C2.4.7 : Poser </w:t>
            </w:r>
            <w:r w:rsidRPr="00C10AE6">
              <w:rPr>
                <w:rFonts w:ascii="Arial" w:eastAsia="Arial" w:hAnsi="Arial" w:cs="Arial"/>
                <w:color w:val="000000"/>
                <w:sz w:val="20"/>
                <w:szCs w:val="20"/>
              </w:rPr>
              <w:t>des canalisations</w:t>
            </w:r>
            <w:r w:rsidRPr="00C10AE6">
              <w:rPr>
                <w:rFonts w:ascii="Arial" w:eastAsia="Arial" w:hAnsi="Arial" w:cs="Arial"/>
                <w:b/>
                <w:color w:val="000000"/>
                <w:sz w:val="20"/>
                <w:szCs w:val="20"/>
              </w:rPr>
              <w:t xml:space="preserve"> </w:t>
            </w:r>
          </w:p>
        </w:tc>
        <w:tc>
          <w:tcPr>
            <w:tcW w:w="2961" w:type="dxa"/>
            <w:shd w:val="clear" w:color="auto" w:fill="auto"/>
          </w:tcPr>
          <w:p w14:paraId="3899AB2B"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travaux de pose des canalisations sont réalisés correctement (préparation et réglage des fonds de fouille, manipulation des canalisations, réalisation des branchements</w:t>
            </w:r>
          </w:p>
        </w:tc>
      </w:tr>
      <w:tr w:rsidR="00BF0C69" w:rsidRPr="00C10AE6" w14:paraId="4F68F3EE" w14:textId="77777777" w:rsidTr="00A60E72">
        <w:trPr>
          <w:trHeight w:val="327"/>
        </w:trPr>
        <w:tc>
          <w:tcPr>
            <w:tcW w:w="3025" w:type="dxa"/>
            <w:gridSpan w:val="2"/>
            <w:vMerge/>
            <w:shd w:val="clear" w:color="auto" w:fill="auto"/>
            <w:textDirection w:val="btLr"/>
          </w:tcPr>
          <w:p w14:paraId="46F824BD"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vAlign w:val="center"/>
          </w:tcPr>
          <w:p w14:paraId="38A63975"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5BF70C54"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C2.4.8: Maçonner </w:t>
            </w:r>
            <w:r w:rsidRPr="00C10AE6">
              <w:rPr>
                <w:rFonts w:ascii="Arial" w:eastAsia="Arial" w:hAnsi="Arial" w:cs="Arial"/>
                <w:color w:val="000000"/>
                <w:sz w:val="20"/>
                <w:szCs w:val="20"/>
              </w:rPr>
              <w:t>des sous-ensembles </w:t>
            </w:r>
            <w:r w:rsidRPr="00C10AE6">
              <w:rPr>
                <w:rFonts w:ascii="Arial" w:eastAsia="Arial" w:hAnsi="Arial" w:cs="Arial"/>
                <w:b/>
                <w:color w:val="000000"/>
                <w:sz w:val="20"/>
                <w:szCs w:val="20"/>
              </w:rPr>
              <w:t>:</w:t>
            </w:r>
          </w:p>
          <w:p w14:paraId="2FA0CFA7" w14:textId="77777777" w:rsidR="00BF0C69" w:rsidRPr="00C10AE6" w:rsidRDefault="00BF0C69"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20"/>
                <w:szCs w:val="20"/>
              </w:rPr>
            </w:pPr>
            <w:r w:rsidRPr="00C10AE6">
              <w:rPr>
                <w:rFonts w:ascii="Arial" w:eastAsia="Arial" w:hAnsi="Arial" w:cs="Arial"/>
                <w:color w:val="000000"/>
                <w:sz w:val="20"/>
                <w:szCs w:val="20"/>
              </w:rPr>
              <w:t>fabriquer des bétons et mortiers,</w:t>
            </w:r>
          </w:p>
          <w:p w14:paraId="474B0B0A" w14:textId="77777777" w:rsidR="00BF0C69" w:rsidRPr="00C10AE6" w:rsidRDefault="00BF0C69"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20"/>
                <w:szCs w:val="20"/>
              </w:rPr>
            </w:pPr>
            <w:r w:rsidRPr="00C10AE6">
              <w:rPr>
                <w:rFonts w:ascii="Arial" w:eastAsia="Arial" w:hAnsi="Arial" w:cs="Arial"/>
                <w:color w:val="000000"/>
                <w:sz w:val="20"/>
                <w:szCs w:val="20"/>
              </w:rPr>
              <w:t>réaliser des murs, des murets,</w:t>
            </w:r>
          </w:p>
          <w:p w14:paraId="24F36284" w14:textId="77777777" w:rsidR="00BF0C69" w:rsidRPr="00C10AE6" w:rsidRDefault="00BF0C69"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20"/>
                <w:szCs w:val="20"/>
              </w:rPr>
            </w:pPr>
            <w:r w:rsidRPr="00C10AE6">
              <w:rPr>
                <w:rFonts w:ascii="Arial" w:eastAsia="Arial" w:hAnsi="Arial" w:cs="Arial"/>
                <w:color w:val="000000"/>
                <w:sz w:val="20"/>
                <w:szCs w:val="20"/>
              </w:rPr>
              <w:t>poser des bordures, des caniveaux</w:t>
            </w:r>
          </w:p>
          <w:p w14:paraId="28171A4D" w14:textId="77777777" w:rsidR="00BF0C69" w:rsidRPr="00C10AE6" w:rsidRDefault="00BF0C69"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20"/>
                <w:szCs w:val="20"/>
              </w:rPr>
            </w:pPr>
            <w:r w:rsidRPr="00C10AE6">
              <w:rPr>
                <w:rFonts w:ascii="Arial" w:eastAsia="Arial" w:hAnsi="Arial" w:cs="Arial"/>
                <w:color w:val="000000"/>
                <w:sz w:val="20"/>
                <w:szCs w:val="20"/>
              </w:rPr>
              <w:t>poser des éléments préfabriqués,</w:t>
            </w:r>
          </w:p>
          <w:p w14:paraId="1958C63B" w14:textId="77777777" w:rsidR="00BF0C69" w:rsidRPr="00C10AE6" w:rsidRDefault="00BF0C69" w:rsidP="00901879">
            <w:pPr>
              <w:widowControl/>
              <w:numPr>
                <w:ilvl w:val="0"/>
                <w:numId w:val="21"/>
              </w:numPr>
              <w:pBdr>
                <w:top w:val="nil"/>
                <w:left w:val="nil"/>
                <w:bottom w:val="nil"/>
                <w:right w:val="nil"/>
                <w:between w:val="nil"/>
              </w:pBdr>
              <w:autoSpaceDE/>
              <w:autoSpaceDN/>
              <w:ind w:left="228" w:hanging="142"/>
              <w:rPr>
                <w:rFonts w:ascii="Arial" w:eastAsia="Arial" w:hAnsi="Arial" w:cs="Arial"/>
                <w:color w:val="000000"/>
                <w:sz w:val="20"/>
                <w:szCs w:val="20"/>
              </w:rPr>
            </w:pPr>
            <w:r w:rsidRPr="00C10AE6">
              <w:rPr>
                <w:rFonts w:ascii="Arial" w:eastAsia="Arial" w:hAnsi="Arial" w:cs="Arial"/>
                <w:color w:val="000000"/>
                <w:sz w:val="20"/>
                <w:szCs w:val="20"/>
              </w:rPr>
              <w:t>réaliser les finitions</w:t>
            </w:r>
          </w:p>
        </w:tc>
        <w:tc>
          <w:tcPr>
            <w:tcW w:w="2961" w:type="dxa"/>
            <w:shd w:val="clear" w:color="auto" w:fill="auto"/>
          </w:tcPr>
          <w:p w14:paraId="7DB97921"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travaux de maçonnerie des ouvrages sont correctement réalisés.</w:t>
            </w:r>
          </w:p>
        </w:tc>
      </w:tr>
      <w:tr w:rsidR="00BF0C69" w:rsidRPr="00C10AE6" w14:paraId="1A193ED6" w14:textId="77777777" w:rsidTr="00A60E72">
        <w:trPr>
          <w:trHeight w:val="327"/>
        </w:trPr>
        <w:tc>
          <w:tcPr>
            <w:tcW w:w="3025" w:type="dxa"/>
            <w:gridSpan w:val="2"/>
            <w:vMerge/>
            <w:shd w:val="clear" w:color="auto" w:fill="auto"/>
            <w:textDirection w:val="btLr"/>
          </w:tcPr>
          <w:p w14:paraId="0862BE91"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vAlign w:val="center"/>
          </w:tcPr>
          <w:p w14:paraId="4F3570A1"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502EB3EB" w14:textId="77777777" w:rsidR="00BF0C69" w:rsidRPr="00C10AE6" w:rsidRDefault="00BF0C69" w:rsidP="00A60E72">
            <w:pPr>
              <w:rPr>
                <w:rFonts w:ascii="Arial" w:eastAsia="Arial" w:hAnsi="Arial" w:cs="Arial"/>
                <w:color w:val="000000"/>
              </w:rPr>
            </w:pPr>
            <w:r w:rsidRPr="00C10AE6">
              <w:rPr>
                <w:rFonts w:ascii="Arial" w:eastAsia="Arial" w:hAnsi="Arial" w:cs="Arial"/>
                <w:b/>
                <w:color w:val="000000"/>
                <w:sz w:val="20"/>
                <w:szCs w:val="20"/>
              </w:rPr>
              <w:t xml:space="preserve">C2.4.10 : Étancher </w:t>
            </w:r>
            <w:r w:rsidRPr="00C10AE6">
              <w:rPr>
                <w:rFonts w:ascii="Arial" w:eastAsia="Arial" w:hAnsi="Arial" w:cs="Arial"/>
                <w:color w:val="000000"/>
                <w:sz w:val="20"/>
                <w:szCs w:val="20"/>
              </w:rPr>
              <w:t>les ouvrages</w:t>
            </w:r>
            <w:r w:rsidRPr="00C10AE6">
              <w:rPr>
                <w:rFonts w:ascii="Arial" w:eastAsia="Arial" w:hAnsi="Arial" w:cs="Arial"/>
                <w:b/>
                <w:color w:val="000000"/>
                <w:sz w:val="20"/>
                <w:szCs w:val="20"/>
              </w:rPr>
              <w:t xml:space="preserve"> </w:t>
            </w:r>
          </w:p>
        </w:tc>
        <w:tc>
          <w:tcPr>
            <w:tcW w:w="2961" w:type="dxa"/>
            <w:shd w:val="clear" w:color="auto" w:fill="auto"/>
          </w:tcPr>
          <w:p w14:paraId="2AB919A3"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travaux d’étanchéité (de tous types) des ouvrages sont réalisés dans les règles de l’art</w:t>
            </w:r>
          </w:p>
        </w:tc>
      </w:tr>
      <w:tr w:rsidR="00BF0C69" w:rsidRPr="00C10AE6" w14:paraId="7A2A9F74" w14:textId="77777777" w:rsidTr="00A60E72">
        <w:trPr>
          <w:trHeight w:val="327"/>
        </w:trPr>
        <w:tc>
          <w:tcPr>
            <w:tcW w:w="3025" w:type="dxa"/>
            <w:gridSpan w:val="2"/>
            <w:vMerge/>
            <w:shd w:val="clear" w:color="auto" w:fill="auto"/>
            <w:textDirection w:val="btLr"/>
          </w:tcPr>
          <w:p w14:paraId="558C4932"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vAlign w:val="center"/>
          </w:tcPr>
          <w:p w14:paraId="01E0D883"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29DEC8CC"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C2.4.11 : Protéger </w:t>
            </w:r>
            <w:r w:rsidRPr="00C10AE6">
              <w:rPr>
                <w:rFonts w:ascii="Arial" w:eastAsia="Arial" w:hAnsi="Arial" w:cs="Arial"/>
                <w:color w:val="000000"/>
                <w:sz w:val="20"/>
                <w:szCs w:val="20"/>
              </w:rPr>
              <w:t>les ouvrages</w:t>
            </w:r>
            <w:r w:rsidRPr="00C10AE6">
              <w:rPr>
                <w:rFonts w:ascii="Arial" w:eastAsia="Arial" w:hAnsi="Arial" w:cs="Arial"/>
                <w:b/>
                <w:color w:val="000000"/>
                <w:sz w:val="20"/>
                <w:szCs w:val="20"/>
              </w:rPr>
              <w:t xml:space="preserve"> </w:t>
            </w:r>
          </w:p>
        </w:tc>
        <w:tc>
          <w:tcPr>
            <w:tcW w:w="2961" w:type="dxa"/>
            <w:shd w:val="clear" w:color="auto" w:fill="auto"/>
          </w:tcPr>
          <w:p w14:paraId="62C9FE38"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travaux de protection, recouvrement des ouvrages sont réalisés dans les règles de l’art</w:t>
            </w:r>
          </w:p>
        </w:tc>
      </w:tr>
      <w:tr w:rsidR="00BF0C69" w:rsidRPr="00C10AE6" w14:paraId="6E668C90" w14:textId="77777777" w:rsidTr="00A60E72">
        <w:tc>
          <w:tcPr>
            <w:tcW w:w="3025" w:type="dxa"/>
            <w:gridSpan w:val="2"/>
            <w:vMerge/>
            <w:shd w:val="clear" w:color="auto" w:fill="auto"/>
            <w:textDirection w:val="btLr"/>
          </w:tcPr>
          <w:p w14:paraId="503421AC"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val="restart"/>
            <w:shd w:val="clear" w:color="auto" w:fill="auto"/>
            <w:textDirection w:val="btLr"/>
          </w:tcPr>
          <w:p w14:paraId="7AFC9920" w14:textId="77777777" w:rsidR="00BF0C69" w:rsidRPr="00C10AE6" w:rsidRDefault="00BF0C69" w:rsidP="00A60E72">
            <w:pPr>
              <w:ind w:left="113" w:right="113"/>
              <w:jc w:val="center"/>
              <w:rPr>
                <w:rFonts w:ascii="Arial" w:eastAsia="Arial" w:hAnsi="Arial" w:cs="Arial"/>
                <w:b/>
                <w:color w:val="000000"/>
                <w:sz w:val="16"/>
                <w:szCs w:val="16"/>
              </w:rPr>
            </w:pPr>
            <w:r w:rsidRPr="00C10AE6">
              <w:rPr>
                <w:rFonts w:ascii="Arial" w:eastAsia="Arial" w:hAnsi="Arial" w:cs="Arial"/>
                <w:b/>
                <w:color w:val="000000"/>
                <w:sz w:val="16"/>
                <w:szCs w:val="16"/>
              </w:rPr>
              <w:t>TERRASSER UNE GARE, UN OUVRAGE DE TCRM</w:t>
            </w:r>
          </w:p>
        </w:tc>
        <w:tc>
          <w:tcPr>
            <w:tcW w:w="3560" w:type="dxa"/>
            <w:shd w:val="clear" w:color="auto" w:fill="auto"/>
          </w:tcPr>
          <w:p w14:paraId="478B5211"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b/>
                <w:color w:val="000000"/>
                <w:sz w:val="20"/>
                <w:szCs w:val="20"/>
              </w:rPr>
              <w:t xml:space="preserve">C2.4.12 : Implanter </w:t>
            </w:r>
            <w:r w:rsidRPr="00C10AE6">
              <w:rPr>
                <w:rFonts w:ascii="Arial" w:eastAsia="Arial" w:hAnsi="Arial" w:cs="Arial"/>
                <w:color w:val="000000"/>
                <w:sz w:val="20"/>
                <w:szCs w:val="20"/>
              </w:rPr>
              <w:t>l’ouvrage</w:t>
            </w:r>
          </w:p>
          <w:p w14:paraId="46D83050" w14:textId="77777777" w:rsidR="00BF0C69" w:rsidRPr="00C10AE6" w:rsidRDefault="00BF0C69" w:rsidP="00A60E72">
            <w:pPr>
              <w:rPr>
                <w:rFonts w:ascii="Arial" w:eastAsia="Arial" w:hAnsi="Arial" w:cs="Arial"/>
                <w:sz w:val="20"/>
                <w:szCs w:val="20"/>
              </w:rPr>
            </w:pPr>
          </w:p>
          <w:p w14:paraId="6EC25A9B" w14:textId="77777777" w:rsidR="00BF0C69" w:rsidRPr="00C10AE6" w:rsidRDefault="00BF0C69" w:rsidP="00A60E72">
            <w:pPr>
              <w:jc w:val="center"/>
              <w:rPr>
                <w:rFonts w:ascii="Arial" w:eastAsia="Arial" w:hAnsi="Arial" w:cs="Arial"/>
                <w:sz w:val="20"/>
                <w:szCs w:val="20"/>
              </w:rPr>
            </w:pPr>
          </w:p>
        </w:tc>
        <w:tc>
          <w:tcPr>
            <w:tcW w:w="2961" w:type="dxa"/>
            <w:shd w:val="clear" w:color="auto" w:fill="auto"/>
          </w:tcPr>
          <w:p w14:paraId="311ADB94"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L’ouvrage est implanté selon conformément aux plans et points de repère topographiques</w:t>
            </w:r>
          </w:p>
        </w:tc>
      </w:tr>
      <w:tr w:rsidR="00BF0C69" w:rsidRPr="00C10AE6" w14:paraId="2A0B7ACD" w14:textId="77777777" w:rsidTr="00A60E72">
        <w:tc>
          <w:tcPr>
            <w:tcW w:w="3025" w:type="dxa"/>
            <w:gridSpan w:val="2"/>
            <w:vMerge/>
            <w:shd w:val="clear" w:color="auto" w:fill="auto"/>
            <w:textDirection w:val="btLr"/>
          </w:tcPr>
          <w:p w14:paraId="6F2B5B4F"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6D5ACE39"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4FA64988"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C2.4.13 : Tracer et réaliser </w:t>
            </w:r>
            <w:r w:rsidRPr="00C10AE6">
              <w:rPr>
                <w:rFonts w:ascii="Arial" w:eastAsia="Arial" w:hAnsi="Arial" w:cs="Arial"/>
                <w:color w:val="000000"/>
                <w:sz w:val="20"/>
                <w:szCs w:val="20"/>
              </w:rPr>
              <w:t>les fouilles</w:t>
            </w:r>
            <w:r w:rsidRPr="00C10AE6">
              <w:rPr>
                <w:rFonts w:ascii="Arial" w:eastAsia="Arial" w:hAnsi="Arial" w:cs="Arial"/>
                <w:b/>
                <w:color w:val="000000"/>
                <w:sz w:val="20"/>
                <w:szCs w:val="20"/>
              </w:rPr>
              <w:t xml:space="preserve"> </w:t>
            </w:r>
          </w:p>
        </w:tc>
        <w:tc>
          <w:tcPr>
            <w:tcW w:w="2961" w:type="dxa"/>
            <w:shd w:val="clear" w:color="auto" w:fill="auto"/>
          </w:tcPr>
          <w:p w14:paraId="395FC4BE"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fouilles sont correctement tracées et réalisées</w:t>
            </w:r>
          </w:p>
        </w:tc>
      </w:tr>
      <w:tr w:rsidR="00BF0C69" w:rsidRPr="00C10AE6" w14:paraId="7FFAE788" w14:textId="77777777" w:rsidTr="00A60E72">
        <w:tc>
          <w:tcPr>
            <w:tcW w:w="3025" w:type="dxa"/>
            <w:gridSpan w:val="2"/>
            <w:vMerge/>
            <w:shd w:val="clear" w:color="auto" w:fill="auto"/>
            <w:textDirection w:val="btLr"/>
          </w:tcPr>
          <w:p w14:paraId="1572D2C8"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710D00FE"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1AEC1546"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C2.4.14 : Contrôler </w:t>
            </w:r>
            <w:r w:rsidRPr="00C10AE6">
              <w:rPr>
                <w:rFonts w:ascii="Arial" w:eastAsia="Arial" w:hAnsi="Arial" w:cs="Arial"/>
                <w:color w:val="000000"/>
                <w:sz w:val="20"/>
                <w:szCs w:val="20"/>
              </w:rPr>
              <w:t>les caractéristiques de l’ouvrage (dimensions, altitude, positionnement)</w:t>
            </w:r>
          </w:p>
        </w:tc>
        <w:tc>
          <w:tcPr>
            <w:tcW w:w="2961" w:type="dxa"/>
            <w:shd w:val="clear" w:color="auto" w:fill="auto"/>
          </w:tcPr>
          <w:p w14:paraId="6DF8E1CA"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caractéristiques de l’ouvrage sont conformes</w:t>
            </w:r>
          </w:p>
        </w:tc>
      </w:tr>
      <w:tr w:rsidR="00BF0C69" w:rsidRPr="00C10AE6" w14:paraId="7EF6E753" w14:textId="77777777" w:rsidTr="00A60E72">
        <w:tc>
          <w:tcPr>
            <w:tcW w:w="3025" w:type="dxa"/>
            <w:gridSpan w:val="2"/>
            <w:vMerge/>
            <w:shd w:val="clear" w:color="auto" w:fill="auto"/>
            <w:textDirection w:val="btLr"/>
          </w:tcPr>
          <w:p w14:paraId="57915500"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7D76BFEE"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4FAE12FC"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C2.4.15 : Contrôler </w:t>
            </w:r>
            <w:r w:rsidRPr="00C10AE6">
              <w:rPr>
                <w:rFonts w:ascii="Arial" w:eastAsia="Arial" w:hAnsi="Arial" w:cs="Arial"/>
                <w:color w:val="000000"/>
                <w:sz w:val="20"/>
                <w:szCs w:val="20"/>
              </w:rPr>
              <w:t>les opérations de minage</w:t>
            </w:r>
            <w:r w:rsidRPr="00C10AE6">
              <w:rPr>
                <w:rFonts w:ascii="Arial" w:eastAsia="Arial" w:hAnsi="Arial" w:cs="Arial"/>
                <w:b/>
                <w:color w:val="000000"/>
                <w:sz w:val="20"/>
                <w:szCs w:val="20"/>
              </w:rPr>
              <w:t xml:space="preserve"> </w:t>
            </w:r>
          </w:p>
        </w:tc>
        <w:tc>
          <w:tcPr>
            <w:tcW w:w="2961" w:type="dxa"/>
            <w:shd w:val="clear" w:color="auto" w:fill="auto"/>
          </w:tcPr>
          <w:p w14:paraId="641B1B65"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 contrôle des opérations de minage est effectif</w:t>
            </w:r>
          </w:p>
        </w:tc>
      </w:tr>
      <w:tr w:rsidR="00BF0C69" w:rsidRPr="00C10AE6" w14:paraId="733D8866" w14:textId="77777777" w:rsidTr="00A60E72">
        <w:tc>
          <w:tcPr>
            <w:tcW w:w="3025" w:type="dxa"/>
            <w:gridSpan w:val="2"/>
            <w:vMerge/>
            <w:shd w:val="clear" w:color="auto" w:fill="auto"/>
            <w:textDirection w:val="btLr"/>
          </w:tcPr>
          <w:p w14:paraId="61156219"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0C61382B"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08B4905B"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C2.4.16 : Réaliser </w:t>
            </w:r>
            <w:r w:rsidRPr="00C10AE6">
              <w:rPr>
                <w:rFonts w:ascii="Arial" w:eastAsia="Arial" w:hAnsi="Arial" w:cs="Arial"/>
                <w:color w:val="000000"/>
                <w:sz w:val="20"/>
                <w:szCs w:val="20"/>
              </w:rPr>
              <w:t xml:space="preserve">un tir de mines </w:t>
            </w:r>
            <w:r w:rsidRPr="00C10AE6">
              <w:rPr>
                <w:rFonts w:ascii="Arial" w:eastAsia="Arial" w:hAnsi="Arial" w:cs="Arial"/>
                <w:color w:val="000000"/>
                <w:sz w:val="20"/>
                <w:szCs w:val="20"/>
              </w:rPr>
              <w:lastRenderedPageBreak/>
              <w:t>(selon son niveau d’habilitation)</w:t>
            </w:r>
            <w:r w:rsidRPr="00C10AE6">
              <w:rPr>
                <w:rFonts w:ascii="Arial" w:eastAsia="Arial" w:hAnsi="Arial" w:cs="Arial"/>
                <w:b/>
                <w:color w:val="000000"/>
                <w:sz w:val="20"/>
                <w:szCs w:val="20"/>
              </w:rPr>
              <w:t xml:space="preserve"> </w:t>
            </w:r>
          </w:p>
        </w:tc>
        <w:tc>
          <w:tcPr>
            <w:tcW w:w="2961" w:type="dxa"/>
            <w:shd w:val="clear" w:color="auto" w:fill="auto"/>
          </w:tcPr>
          <w:p w14:paraId="1212B885"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lastRenderedPageBreak/>
              <w:t xml:space="preserve">Le tir de mine est </w:t>
            </w:r>
            <w:r w:rsidRPr="00C10AE6">
              <w:rPr>
                <w:rFonts w:ascii="Arial" w:eastAsia="Arial" w:hAnsi="Arial" w:cs="Arial"/>
                <w:color w:val="000000"/>
                <w:sz w:val="20"/>
                <w:szCs w:val="20"/>
              </w:rPr>
              <w:lastRenderedPageBreak/>
              <w:t>correctement réalisé et maîtrisé</w:t>
            </w:r>
          </w:p>
        </w:tc>
      </w:tr>
      <w:tr w:rsidR="00BF0C69" w:rsidRPr="00C10AE6" w14:paraId="2EE210E6" w14:textId="77777777" w:rsidTr="00A60E72">
        <w:tc>
          <w:tcPr>
            <w:tcW w:w="3025" w:type="dxa"/>
            <w:gridSpan w:val="2"/>
            <w:vMerge/>
            <w:shd w:val="clear" w:color="auto" w:fill="auto"/>
            <w:textDirection w:val="btLr"/>
          </w:tcPr>
          <w:p w14:paraId="1AA6B934"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val="restart"/>
            <w:shd w:val="clear" w:color="auto" w:fill="auto"/>
            <w:textDirection w:val="btLr"/>
          </w:tcPr>
          <w:p w14:paraId="091BB505" w14:textId="77777777" w:rsidR="00BF0C69" w:rsidRPr="00C10AE6" w:rsidRDefault="00BF0C69" w:rsidP="00A60E72">
            <w:pPr>
              <w:ind w:left="113" w:right="113"/>
              <w:jc w:val="center"/>
              <w:rPr>
                <w:rFonts w:ascii="Arial" w:eastAsia="Arial" w:hAnsi="Arial" w:cs="Arial"/>
                <w:b/>
                <w:color w:val="000000"/>
                <w:sz w:val="16"/>
                <w:szCs w:val="16"/>
              </w:rPr>
            </w:pPr>
            <w:r w:rsidRPr="00C10AE6">
              <w:rPr>
                <w:rFonts w:ascii="Arial" w:eastAsia="Arial" w:hAnsi="Arial" w:cs="Arial"/>
                <w:b/>
                <w:color w:val="000000"/>
                <w:sz w:val="16"/>
                <w:szCs w:val="16"/>
              </w:rPr>
              <w:t>COFFRER, FERRAILLER, BETONNER</w:t>
            </w:r>
          </w:p>
        </w:tc>
        <w:tc>
          <w:tcPr>
            <w:tcW w:w="3560" w:type="dxa"/>
            <w:shd w:val="clear" w:color="auto" w:fill="auto"/>
          </w:tcPr>
          <w:p w14:paraId="06FC2BFB"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C2.4.17: Positionner et Assembler </w:t>
            </w:r>
            <w:r w:rsidRPr="00C10AE6">
              <w:rPr>
                <w:rFonts w:ascii="Arial" w:eastAsia="Arial" w:hAnsi="Arial" w:cs="Arial"/>
                <w:color w:val="000000"/>
                <w:sz w:val="20"/>
                <w:szCs w:val="20"/>
              </w:rPr>
              <w:t>les éléments préfabriqués assemblés</w:t>
            </w:r>
            <w:r w:rsidRPr="00C10AE6">
              <w:rPr>
                <w:rFonts w:ascii="Arial" w:eastAsia="Arial" w:hAnsi="Arial" w:cs="Arial"/>
                <w:b/>
                <w:color w:val="000000"/>
                <w:sz w:val="20"/>
                <w:szCs w:val="20"/>
              </w:rPr>
              <w:t xml:space="preserve"> </w:t>
            </w:r>
          </w:p>
        </w:tc>
        <w:tc>
          <w:tcPr>
            <w:tcW w:w="2961" w:type="dxa"/>
            <w:shd w:val="clear" w:color="auto" w:fill="auto"/>
          </w:tcPr>
          <w:p w14:paraId="132FE147"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éléments préfabriqués assemblés sont correctement positionnés et assemblés selon les plans d’exécution et les aux points de repères topographiques</w:t>
            </w:r>
          </w:p>
        </w:tc>
      </w:tr>
      <w:tr w:rsidR="00BF0C69" w:rsidRPr="00C10AE6" w14:paraId="5D77A218" w14:textId="77777777" w:rsidTr="00A60E72">
        <w:tc>
          <w:tcPr>
            <w:tcW w:w="3025" w:type="dxa"/>
            <w:gridSpan w:val="2"/>
            <w:vMerge/>
            <w:shd w:val="clear" w:color="auto" w:fill="auto"/>
            <w:textDirection w:val="btLr"/>
          </w:tcPr>
          <w:p w14:paraId="31AF128F"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2467CAF9"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3CE26FD3"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C2.4.18 : Réaliser </w:t>
            </w:r>
            <w:r w:rsidRPr="00C10AE6">
              <w:rPr>
                <w:rFonts w:ascii="Arial" w:eastAsia="Arial" w:hAnsi="Arial" w:cs="Arial"/>
                <w:color w:val="000000"/>
                <w:sz w:val="20"/>
                <w:szCs w:val="20"/>
              </w:rPr>
              <w:t>les coffrages des ouvrages (coffrages traditionnels, avec banches, armatures simple, ferraillage, …)</w:t>
            </w:r>
          </w:p>
        </w:tc>
        <w:tc>
          <w:tcPr>
            <w:tcW w:w="2961" w:type="dxa"/>
            <w:shd w:val="clear" w:color="auto" w:fill="auto"/>
          </w:tcPr>
          <w:p w14:paraId="55E8C26D"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travaux coffrages et ferraillage des ouvrages sont réalisés dans les règles de l’art</w:t>
            </w:r>
          </w:p>
        </w:tc>
      </w:tr>
      <w:tr w:rsidR="00BF0C69" w:rsidRPr="00C10AE6" w14:paraId="2892349B" w14:textId="77777777" w:rsidTr="00A60E72">
        <w:tc>
          <w:tcPr>
            <w:tcW w:w="3025" w:type="dxa"/>
            <w:gridSpan w:val="2"/>
            <w:vMerge/>
            <w:shd w:val="clear" w:color="auto" w:fill="auto"/>
            <w:textDirection w:val="btLr"/>
          </w:tcPr>
          <w:p w14:paraId="51924C08"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747BBC86"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49FC56EB"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C2.4.19: Réceptionner et contrôler </w:t>
            </w:r>
            <w:r w:rsidRPr="00C10AE6">
              <w:rPr>
                <w:rFonts w:ascii="Arial" w:eastAsia="Arial" w:hAnsi="Arial" w:cs="Arial"/>
                <w:color w:val="000000"/>
                <w:sz w:val="20"/>
                <w:szCs w:val="20"/>
              </w:rPr>
              <w:t>le béton</w:t>
            </w:r>
            <w:r w:rsidRPr="00C10AE6">
              <w:rPr>
                <w:rFonts w:ascii="Arial" w:eastAsia="Arial" w:hAnsi="Arial" w:cs="Arial"/>
                <w:b/>
                <w:color w:val="000000"/>
                <w:sz w:val="20"/>
                <w:szCs w:val="20"/>
              </w:rPr>
              <w:t xml:space="preserve"> </w:t>
            </w:r>
          </w:p>
        </w:tc>
        <w:tc>
          <w:tcPr>
            <w:tcW w:w="2961" w:type="dxa"/>
            <w:shd w:val="clear" w:color="auto" w:fill="auto"/>
          </w:tcPr>
          <w:p w14:paraId="709F411F"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 xml:space="preserve">Le contrôle du béton est réalisé conformément aux préconisations </w:t>
            </w:r>
          </w:p>
        </w:tc>
      </w:tr>
      <w:tr w:rsidR="00BF0C69" w:rsidRPr="00C10AE6" w14:paraId="74D03637" w14:textId="77777777" w:rsidTr="00A60E72">
        <w:tc>
          <w:tcPr>
            <w:tcW w:w="3025" w:type="dxa"/>
            <w:gridSpan w:val="2"/>
            <w:vMerge/>
            <w:shd w:val="clear" w:color="auto" w:fill="auto"/>
            <w:textDirection w:val="btLr"/>
          </w:tcPr>
          <w:p w14:paraId="0BF8D8FB"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64A8D146"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3B715E32"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C2.4.20: Bétonner </w:t>
            </w:r>
            <w:r w:rsidRPr="00C10AE6">
              <w:rPr>
                <w:rFonts w:ascii="Arial" w:eastAsia="Arial" w:hAnsi="Arial" w:cs="Arial"/>
                <w:color w:val="000000"/>
                <w:sz w:val="20"/>
                <w:szCs w:val="20"/>
              </w:rPr>
              <w:t>des ouvrages</w:t>
            </w:r>
            <w:r w:rsidRPr="00C10AE6">
              <w:rPr>
                <w:rFonts w:ascii="Arial" w:eastAsia="Arial" w:hAnsi="Arial" w:cs="Arial"/>
                <w:b/>
                <w:color w:val="000000"/>
                <w:sz w:val="20"/>
                <w:szCs w:val="20"/>
              </w:rPr>
              <w:t xml:space="preserve"> </w:t>
            </w:r>
          </w:p>
        </w:tc>
        <w:tc>
          <w:tcPr>
            <w:tcW w:w="2961" w:type="dxa"/>
            <w:shd w:val="clear" w:color="auto" w:fill="auto"/>
          </w:tcPr>
          <w:p w14:paraId="07376FFF"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 xml:space="preserve">Le bétonnage des ouvrages est réalisé conformément aux préconisations </w:t>
            </w:r>
          </w:p>
        </w:tc>
      </w:tr>
      <w:tr w:rsidR="00BF0C69" w:rsidRPr="00C10AE6" w14:paraId="45DAD3C2" w14:textId="77777777" w:rsidTr="00A60E72">
        <w:tc>
          <w:tcPr>
            <w:tcW w:w="3025" w:type="dxa"/>
            <w:gridSpan w:val="2"/>
            <w:vMerge/>
            <w:shd w:val="clear" w:color="auto" w:fill="auto"/>
            <w:textDirection w:val="btLr"/>
          </w:tcPr>
          <w:p w14:paraId="72BCDF1A"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52C7E3DA"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597D0254"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b/>
                <w:color w:val="000000"/>
                <w:sz w:val="20"/>
                <w:szCs w:val="20"/>
              </w:rPr>
              <w:t xml:space="preserve">C2.4.21: Décoffrer et réaliser </w:t>
            </w:r>
            <w:r w:rsidRPr="00C10AE6">
              <w:rPr>
                <w:rFonts w:ascii="Arial" w:eastAsia="Arial" w:hAnsi="Arial" w:cs="Arial"/>
                <w:color w:val="000000"/>
                <w:sz w:val="20"/>
                <w:szCs w:val="20"/>
              </w:rPr>
              <w:t>le surfaçage, la finition du béton</w:t>
            </w:r>
            <w:r w:rsidRPr="00C10AE6">
              <w:rPr>
                <w:rFonts w:ascii="Arial" w:eastAsia="Arial" w:hAnsi="Arial" w:cs="Arial"/>
                <w:b/>
                <w:color w:val="000000"/>
                <w:sz w:val="20"/>
                <w:szCs w:val="20"/>
              </w:rPr>
              <w:t xml:space="preserve"> </w:t>
            </w:r>
          </w:p>
        </w:tc>
        <w:tc>
          <w:tcPr>
            <w:tcW w:w="2961" w:type="dxa"/>
            <w:shd w:val="clear" w:color="auto" w:fill="auto"/>
          </w:tcPr>
          <w:p w14:paraId="2BCF2C14"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La finition est acceptable, l’aspect est satisfaisant</w:t>
            </w:r>
          </w:p>
        </w:tc>
      </w:tr>
      <w:tr w:rsidR="00BF0C69" w:rsidRPr="00C10AE6" w14:paraId="47E2DF94" w14:textId="77777777" w:rsidTr="00A60E72">
        <w:trPr>
          <w:trHeight w:val="1134"/>
        </w:trPr>
        <w:tc>
          <w:tcPr>
            <w:tcW w:w="3025" w:type="dxa"/>
            <w:gridSpan w:val="2"/>
            <w:vMerge/>
            <w:shd w:val="clear" w:color="auto" w:fill="auto"/>
            <w:textDirection w:val="btLr"/>
          </w:tcPr>
          <w:p w14:paraId="76FA80CE"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val="restart"/>
            <w:shd w:val="clear" w:color="auto" w:fill="auto"/>
            <w:textDirection w:val="btLr"/>
          </w:tcPr>
          <w:p w14:paraId="032C5C0C" w14:textId="77777777" w:rsidR="00BF0C69" w:rsidRPr="00C10AE6" w:rsidRDefault="00BF0C69" w:rsidP="00A60E72">
            <w:pPr>
              <w:ind w:left="113" w:right="113"/>
              <w:jc w:val="center"/>
              <w:rPr>
                <w:rFonts w:ascii="Arial" w:eastAsia="Arial" w:hAnsi="Arial" w:cs="Arial"/>
                <w:color w:val="000000"/>
                <w:sz w:val="20"/>
                <w:szCs w:val="20"/>
              </w:rPr>
            </w:pPr>
            <w:r w:rsidRPr="00C10AE6">
              <w:rPr>
                <w:rFonts w:ascii="Arial" w:eastAsia="Arial" w:hAnsi="Arial" w:cs="Arial"/>
                <w:b/>
                <w:color w:val="000000"/>
                <w:sz w:val="16"/>
                <w:szCs w:val="16"/>
              </w:rPr>
              <w:t>MONTER UN OUVRAGE</w:t>
            </w:r>
          </w:p>
        </w:tc>
        <w:tc>
          <w:tcPr>
            <w:tcW w:w="3560" w:type="dxa"/>
            <w:shd w:val="clear" w:color="auto" w:fill="auto"/>
          </w:tcPr>
          <w:p w14:paraId="57D3D98D"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C2.4.22: Manutentionner </w:t>
            </w:r>
            <w:r w:rsidRPr="00C10AE6">
              <w:rPr>
                <w:rFonts w:ascii="Arial" w:eastAsia="Arial" w:hAnsi="Arial" w:cs="Arial"/>
                <w:color w:val="000000"/>
                <w:sz w:val="20"/>
                <w:szCs w:val="20"/>
              </w:rPr>
              <w:t>le matériel</w:t>
            </w:r>
          </w:p>
        </w:tc>
        <w:tc>
          <w:tcPr>
            <w:tcW w:w="2961" w:type="dxa"/>
            <w:shd w:val="clear" w:color="auto" w:fill="auto"/>
          </w:tcPr>
          <w:p w14:paraId="754DE1F8"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 matériel est manutentionner avec précautions</w:t>
            </w:r>
          </w:p>
        </w:tc>
      </w:tr>
      <w:tr w:rsidR="00BF0C69" w:rsidRPr="00C10AE6" w14:paraId="6CCDDADE" w14:textId="77777777" w:rsidTr="00A60E72">
        <w:tc>
          <w:tcPr>
            <w:tcW w:w="3025" w:type="dxa"/>
            <w:gridSpan w:val="2"/>
            <w:vMerge/>
            <w:shd w:val="clear" w:color="auto" w:fill="auto"/>
            <w:textDirection w:val="btLr"/>
          </w:tcPr>
          <w:p w14:paraId="65A80D9A"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7B1EA8CE"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623EDB33"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C2.4.23: Gérer </w:t>
            </w:r>
            <w:r w:rsidRPr="00C10AE6">
              <w:rPr>
                <w:rFonts w:ascii="Arial" w:eastAsia="Arial" w:hAnsi="Arial" w:cs="Arial"/>
                <w:color w:val="000000"/>
                <w:sz w:val="20"/>
                <w:szCs w:val="20"/>
              </w:rPr>
              <w:t>le stock matériels, matériaux, outillages</w:t>
            </w:r>
            <w:r w:rsidRPr="00C10AE6">
              <w:rPr>
                <w:rFonts w:ascii="Arial" w:eastAsia="Arial" w:hAnsi="Arial" w:cs="Arial"/>
                <w:b/>
                <w:color w:val="000000"/>
                <w:sz w:val="20"/>
                <w:szCs w:val="20"/>
              </w:rPr>
              <w:t xml:space="preserve"> </w:t>
            </w:r>
          </w:p>
        </w:tc>
        <w:tc>
          <w:tcPr>
            <w:tcW w:w="2961" w:type="dxa"/>
            <w:shd w:val="clear" w:color="auto" w:fill="auto"/>
          </w:tcPr>
          <w:p w14:paraId="206C10D1"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 stock est parfaitement géré</w:t>
            </w:r>
          </w:p>
        </w:tc>
      </w:tr>
      <w:tr w:rsidR="00BF0C69" w:rsidRPr="00C10AE6" w14:paraId="1C198DCF" w14:textId="77777777" w:rsidTr="00A60E72">
        <w:tc>
          <w:tcPr>
            <w:tcW w:w="3025" w:type="dxa"/>
            <w:gridSpan w:val="2"/>
            <w:vMerge/>
            <w:shd w:val="clear" w:color="auto" w:fill="auto"/>
            <w:textDirection w:val="btLr"/>
          </w:tcPr>
          <w:p w14:paraId="305278A6"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66EB57D6"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6D959D48"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C2.4.24: Contrôler, réceptionner et gérer </w:t>
            </w:r>
            <w:r w:rsidRPr="00C10AE6">
              <w:rPr>
                <w:rFonts w:ascii="Arial" w:eastAsia="Arial" w:hAnsi="Arial" w:cs="Arial"/>
                <w:color w:val="000000"/>
                <w:sz w:val="20"/>
                <w:szCs w:val="20"/>
              </w:rPr>
              <w:t>les éléments à monter, les matériaux</w:t>
            </w:r>
            <w:r w:rsidRPr="00C10AE6">
              <w:rPr>
                <w:rFonts w:ascii="Arial" w:eastAsia="Arial" w:hAnsi="Arial" w:cs="Arial"/>
                <w:b/>
                <w:color w:val="000000"/>
                <w:sz w:val="20"/>
                <w:szCs w:val="20"/>
              </w:rPr>
              <w:t xml:space="preserve"> </w:t>
            </w:r>
          </w:p>
        </w:tc>
        <w:tc>
          <w:tcPr>
            <w:tcW w:w="2961" w:type="dxa"/>
            <w:shd w:val="clear" w:color="auto" w:fill="auto"/>
          </w:tcPr>
          <w:p w14:paraId="1FBFCC9E"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éléments, les matériaux sont correctement contrôlés et réceptionnés</w:t>
            </w:r>
          </w:p>
        </w:tc>
      </w:tr>
      <w:tr w:rsidR="00BF0C69" w:rsidRPr="00C10AE6" w14:paraId="4330213C" w14:textId="77777777" w:rsidTr="00A60E72">
        <w:tc>
          <w:tcPr>
            <w:tcW w:w="3025" w:type="dxa"/>
            <w:gridSpan w:val="2"/>
            <w:vMerge/>
            <w:shd w:val="clear" w:color="auto" w:fill="auto"/>
            <w:textDirection w:val="btLr"/>
          </w:tcPr>
          <w:p w14:paraId="1B6211D2"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1C52740B"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223A79CD"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C2.4.25: Pré-monter, assembler </w:t>
            </w:r>
            <w:r w:rsidRPr="00C10AE6">
              <w:rPr>
                <w:rFonts w:ascii="Arial" w:eastAsia="Arial" w:hAnsi="Arial" w:cs="Arial"/>
                <w:color w:val="000000"/>
                <w:sz w:val="20"/>
                <w:szCs w:val="20"/>
              </w:rPr>
              <w:t>les éléments</w:t>
            </w:r>
            <w:r w:rsidRPr="00C10AE6">
              <w:rPr>
                <w:rFonts w:ascii="Arial" w:eastAsia="Arial" w:hAnsi="Arial" w:cs="Arial"/>
                <w:b/>
                <w:color w:val="000000"/>
                <w:sz w:val="20"/>
                <w:szCs w:val="20"/>
              </w:rPr>
              <w:t xml:space="preserve">  </w:t>
            </w:r>
          </w:p>
        </w:tc>
        <w:tc>
          <w:tcPr>
            <w:tcW w:w="2961" w:type="dxa"/>
            <w:shd w:val="clear" w:color="auto" w:fill="auto"/>
          </w:tcPr>
          <w:p w14:paraId="385F82F7"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éléments sont pré-montés, assemblés selon les recommandations constructeurs (respect du couple de serrage, …</w:t>
            </w:r>
          </w:p>
        </w:tc>
      </w:tr>
      <w:tr w:rsidR="00BF0C69" w:rsidRPr="00C10AE6" w14:paraId="74F4B619" w14:textId="77777777" w:rsidTr="00A60E72">
        <w:tc>
          <w:tcPr>
            <w:tcW w:w="3025" w:type="dxa"/>
            <w:gridSpan w:val="2"/>
            <w:vMerge/>
            <w:shd w:val="clear" w:color="auto" w:fill="auto"/>
            <w:textDirection w:val="btLr"/>
          </w:tcPr>
          <w:p w14:paraId="2877DD08"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19673468"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27522B9C"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C2.4.26: Lever, manipuler </w:t>
            </w:r>
            <w:r w:rsidRPr="00C10AE6">
              <w:rPr>
                <w:rFonts w:ascii="Arial" w:eastAsia="Arial" w:hAnsi="Arial" w:cs="Arial"/>
                <w:color w:val="000000"/>
                <w:sz w:val="20"/>
                <w:szCs w:val="20"/>
              </w:rPr>
              <w:t>les éléments</w:t>
            </w:r>
            <w:r w:rsidRPr="00C10AE6">
              <w:rPr>
                <w:rFonts w:ascii="Arial" w:eastAsia="Arial" w:hAnsi="Arial" w:cs="Arial"/>
                <w:b/>
                <w:color w:val="000000"/>
                <w:sz w:val="20"/>
                <w:szCs w:val="20"/>
              </w:rPr>
              <w:t xml:space="preserve">  </w:t>
            </w:r>
          </w:p>
        </w:tc>
        <w:tc>
          <w:tcPr>
            <w:tcW w:w="2961" w:type="dxa"/>
            <w:shd w:val="clear" w:color="auto" w:fill="auto"/>
          </w:tcPr>
          <w:p w14:paraId="165FD17F"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La manutention des éléments est parfaitement maitrisée</w:t>
            </w:r>
          </w:p>
        </w:tc>
      </w:tr>
      <w:tr w:rsidR="00BF0C69" w:rsidRPr="00C10AE6" w14:paraId="242B6FCF" w14:textId="77777777" w:rsidTr="00A60E72">
        <w:tc>
          <w:tcPr>
            <w:tcW w:w="3025" w:type="dxa"/>
            <w:gridSpan w:val="2"/>
            <w:vMerge/>
            <w:shd w:val="clear" w:color="auto" w:fill="auto"/>
            <w:textDirection w:val="btLr"/>
          </w:tcPr>
          <w:p w14:paraId="6AFAC96D"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320E4D9D"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69C452FB"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C2.4.27: Assembler </w:t>
            </w:r>
            <w:r w:rsidRPr="00C10AE6">
              <w:rPr>
                <w:rFonts w:ascii="Arial" w:eastAsia="Arial" w:hAnsi="Arial" w:cs="Arial"/>
                <w:color w:val="000000"/>
                <w:sz w:val="20"/>
                <w:szCs w:val="20"/>
              </w:rPr>
              <w:t>un pylône, une tête de pylône</w:t>
            </w:r>
            <w:r w:rsidRPr="00C10AE6">
              <w:rPr>
                <w:rFonts w:ascii="Arial" w:eastAsia="Arial" w:hAnsi="Arial" w:cs="Arial"/>
                <w:b/>
                <w:color w:val="000000"/>
                <w:sz w:val="20"/>
                <w:szCs w:val="20"/>
              </w:rPr>
              <w:t xml:space="preserve"> </w:t>
            </w:r>
          </w:p>
        </w:tc>
        <w:tc>
          <w:tcPr>
            <w:tcW w:w="2961" w:type="dxa"/>
            <w:shd w:val="clear" w:color="auto" w:fill="auto"/>
          </w:tcPr>
          <w:p w14:paraId="2BB043F2"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L’assemblage du pylône, de la tête de pylône est conforme aux recommandations constructeurs</w:t>
            </w:r>
          </w:p>
        </w:tc>
      </w:tr>
      <w:tr w:rsidR="00BF0C69" w:rsidRPr="00C10AE6" w14:paraId="752587ED" w14:textId="77777777" w:rsidTr="00A60E72">
        <w:tc>
          <w:tcPr>
            <w:tcW w:w="3025" w:type="dxa"/>
            <w:gridSpan w:val="2"/>
            <w:vMerge/>
            <w:shd w:val="clear" w:color="auto" w:fill="auto"/>
            <w:textDirection w:val="btLr"/>
          </w:tcPr>
          <w:p w14:paraId="316D2A52"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43FD68A0"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6BA39DFC"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C2.4.28: Repérer, identifier </w:t>
            </w:r>
            <w:r w:rsidRPr="00C10AE6">
              <w:rPr>
                <w:rFonts w:ascii="Arial" w:eastAsia="Arial" w:hAnsi="Arial" w:cs="Arial"/>
                <w:color w:val="000000"/>
                <w:sz w:val="20"/>
                <w:szCs w:val="20"/>
              </w:rPr>
              <w:t>les éléments</w:t>
            </w:r>
            <w:r w:rsidRPr="00C10AE6">
              <w:rPr>
                <w:rFonts w:ascii="Arial" w:eastAsia="Arial" w:hAnsi="Arial" w:cs="Arial"/>
                <w:b/>
                <w:color w:val="000000"/>
                <w:sz w:val="20"/>
                <w:szCs w:val="20"/>
              </w:rPr>
              <w:t xml:space="preserve">  </w:t>
            </w:r>
          </w:p>
        </w:tc>
        <w:tc>
          <w:tcPr>
            <w:tcW w:w="2961" w:type="dxa"/>
            <w:shd w:val="clear" w:color="auto" w:fill="auto"/>
          </w:tcPr>
          <w:p w14:paraId="7EF0C0E8"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éléments sont identifiés et repérés</w:t>
            </w:r>
          </w:p>
        </w:tc>
      </w:tr>
      <w:tr w:rsidR="00BF0C69" w:rsidRPr="00C10AE6" w14:paraId="72F7D924" w14:textId="77777777" w:rsidTr="00A60E72">
        <w:tc>
          <w:tcPr>
            <w:tcW w:w="3025" w:type="dxa"/>
            <w:gridSpan w:val="2"/>
            <w:vMerge/>
            <w:shd w:val="clear" w:color="auto" w:fill="auto"/>
            <w:textDirection w:val="btLr"/>
          </w:tcPr>
          <w:p w14:paraId="3BDC94D8"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18470527"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779D651C"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C2.4.29: Aligner, caler, serrer </w:t>
            </w:r>
            <w:r w:rsidRPr="00C10AE6">
              <w:rPr>
                <w:rFonts w:ascii="Arial" w:eastAsia="Arial" w:hAnsi="Arial" w:cs="Arial"/>
                <w:color w:val="000000"/>
                <w:sz w:val="20"/>
                <w:szCs w:val="20"/>
              </w:rPr>
              <w:t>un ouvrage</w:t>
            </w:r>
            <w:r w:rsidRPr="00C10AE6">
              <w:rPr>
                <w:rFonts w:ascii="Arial" w:eastAsia="Arial" w:hAnsi="Arial" w:cs="Arial"/>
                <w:b/>
                <w:color w:val="000000"/>
                <w:sz w:val="20"/>
                <w:szCs w:val="20"/>
              </w:rPr>
              <w:t xml:space="preserve"> </w:t>
            </w:r>
          </w:p>
        </w:tc>
        <w:tc>
          <w:tcPr>
            <w:tcW w:w="2961" w:type="dxa"/>
            <w:shd w:val="clear" w:color="auto" w:fill="auto"/>
          </w:tcPr>
          <w:p w14:paraId="6C3CC8FF"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L’ouvrage est correctement aligné, calé et serré</w:t>
            </w:r>
          </w:p>
        </w:tc>
      </w:tr>
      <w:tr w:rsidR="00BF0C69" w:rsidRPr="00C10AE6" w14:paraId="6D2E70CD" w14:textId="77777777" w:rsidTr="00A60E72">
        <w:tc>
          <w:tcPr>
            <w:tcW w:w="3025" w:type="dxa"/>
            <w:gridSpan w:val="2"/>
            <w:vMerge/>
            <w:shd w:val="clear" w:color="auto" w:fill="auto"/>
            <w:textDirection w:val="btLr"/>
          </w:tcPr>
          <w:p w14:paraId="295239AF"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527BAEF0"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6DF30826"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C2.4.30: Aligner et régler </w:t>
            </w:r>
            <w:r w:rsidRPr="00C10AE6">
              <w:rPr>
                <w:rFonts w:ascii="Arial" w:eastAsia="Arial" w:hAnsi="Arial" w:cs="Arial"/>
                <w:color w:val="000000"/>
                <w:sz w:val="20"/>
                <w:szCs w:val="20"/>
              </w:rPr>
              <w:t>un balancier, une poulie</w:t>
            </w:r>
            <w:r w:rsidRPr="00C10AE6">
              <w:rPr>
                <w:rFonts w:ascii="Arial" w:eastAsia="Arial" w:hAnsi="Arial" w:cs="Arial"/>
                <w:b/>
                <w:color w:val="000000"/>
                <w:sz w:val="20"/>
                <w:szCs w:val="20"/>
              </w:rPr>
              <w:t xml:space="preserve"> </w:t>
            </w:r>
          </w:p>
        </w:tc>
        <w:tc>
          <w:tcPr>
            <w:tcW w:w="2961" w:type="dxa"/>
            <w:shd w:val="clear" w:color="auto" w:fill="auto"/>
          </w:tcPr>
          <w:p w14:paraId="1F8C8747"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 xml:space="preserve">La poulie, le balancier sont correctement alignés et calés </w:t>
            </w:r>
          </w:p>
        </w:tc>
      </w:tr>
      <w:tr w:rsidR="00BF0C69" w:rsidRPr="00C10AE6" w14:paraId="2EDC4ECF" w14:textId="77777777" w:rsidTr="00A60E72">
        <w:tc>
          <w:tcPr>
            <w:tcW w:w="3025" w:type="dxa"/>
            <w:gridSpan w:val="2"/>
            <w:vMerge/>
            <w:shd w:val="clear" w:color="auto" w:fill="auto"/>
            <w:textDirection w:val="btLr"/>
          </w:tcPr>
          <w:p w14:paraId="29AA69A7"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09A3E4D8"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6F8ED648"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C2.4.31: Décoffrer et réaliser </w:t>
            </w:r>
            <w:r w:rsidRPr="00C10AE6">
              <w:rPr>
                <w:rFonts w:ascii="Arial" w:eastAsia="Arial" w:hAnsi="Arial" w:cs="Arial"/>
                <w:color w:val="000000"/>
                <w:sz w:val="20"/>
                <w:szCs w:val="20"/>
              </w:rPr>
              <w:t>le surfaçage, la finition du béton</w:t>
            </w:r>
            <w:r w:rsidRPr="00C10AE6">
              <w:rPr>
                <w:rFonts w:ascii="Arial" w:eastAsia="Arial" w:hAnsi="Arial" w:cs="Arial"/>
                <w:b/>
                <w:color w:val="000000"/>
                <w:sz w:val="20"/>
                <w:szCs w:val="20"/>
              </w:rPr>
              <w:t xml:space="preserve"> </w:t>
            </w:r>
          </w:p>
        </w:tc>
        <w:tc>
          <w:tcPr>
            <w:tcW w:w="2961" w:type="dxa"/>
            <w:shd w:val="clear" w:color="auto" w:fill="auto"/>
          </w:tcPr>
          <w:p w14:paraId="55BF819D" w14:textId="77777777" w:rsidR="00BF0C69" w:rsidRPr="00C10AE6" w:rsidRDefault="00BF0C69" w:rsidP="00A60E72">
            <w:pPr>
              <w:rPr>
                <w:rFonts w:ascii="Arial" w:eastAsia="Arial" w:hAnsi="Arial" w:cs="Arial"/>
                <w:color w:val="000000"/>
                <w:sz w:val="20"/>
                <w:szCs w:val="20"/>
              </w:rPr>
            </w:pPr>
          </w:p>
        </w:tc>
      </w:tr>
      <w:tr w:rsidR="00BF0C69" w:rsidRPr="00C10AE6" w14:paraId="5538CE3C" w14:textId="77777777" w:rsidTr="00A60E72">
        <w:tc>
          <w:tcPr>
            <w:tcW w:w="3025" w:type="dxa"/>
            <w:gridSpan w:val="2"/>
            <w:vMerge/>
            <w:shd w:val="clear" w:color="auto" w:fill="auto"/>
            <w:textDirection w:val="btLr"/>
          </w:tcPr>
          <w:p w14:paraId="54C82ED1"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val="restart"/>
            <w:shd w:val="clear" w:color="auto" w:fill="auto"/>
            <w:textDirection w:val="btLr"/>
          </w:tcPr>
          <w:p w14:paraId="1EB8FD0B" w14:textId="77777777" w:rsidR="00BF0C69" w:rsidRPr="00C10AE6" w:rsidRDefault="00BF0C69" w:rsidP="00A60E72">
            <w:pPr>
              <w:ind w:left="113" w:right="113"/>
              <w:jc w:val="center"/>
              <w:rPr>
                <w:rFonts w:ascii="Arial" w:eastAsia="Arial" w:hAnsi="Arial" w:cs="Arial"/>
                <w:b/>
                <w:color w:val="000000"/>
                <w:sz w:val="20"/>
                <w:szCs w:val="20"/>
              </w:rPr>
            </w:pPr>
            <w:r w:rsidRPr="00C10AE6">
              <w:rPr>
                <w:rFonts w:ascii="Arial" w:eastAsia="Arial" w:hAnsi="Arial" w:cs="Arial"/>
                <w:b/>
                <w:color w:val="000000"/>
                <w:sz w:val="20"/>
                <w:szCs w:val="20"/>
              </w:rPr>
              <w:t>MONTER UN VÉHICULE</w:t>
            </w:r>
          </w:p>
        </w:tc>
        <w:tc>
          <w:tcPr>
            <w:tcW w:w="3560" w:type="dxa"/>
            <w:shd w:val="clear" w:color="auto" w:fill="auto"/>
          </w:tcPr>
          <w:p w14:paraId="39D03ECD"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C2.4.32: Contrôler, réceptionner et gérer </w:t>
            </w:r>
            <w:r w:rsidRPr="00C10AE6">
              <w:rPr>
                <w:rFonts w:ascii="Arial" w:eastAsia="Arial" w:hAnsi="Arial" w:cs="Arial"/>
                <w:color w:val="000000"/>
                <w:sz w:val="20"/>
                <w:szCs w:val="20"/>
              </w:rPr>
              <w:t>les éléments à monter</w:t>
            </w:r>
            <w:r w:rsidRPr="00C10AE6">
              <w:rPr>
                <w:rFonts w:ascii="Arial" w:eastAsia="Arial" w:hAnsi="Arial" w:cs="Arial"/>
                <w:b/>
                <w:color w:val="000000"/>
                <w:sz w:val="20"/>
                <w:szCs w:val="20"/>
              </w:rPr>
              <w:t xml:space="preserve"> </w:t>
            </w:r>
          </w:p>
        </w:tc>
        <w:tc>
          <w:tcPr>
            <w:tcW w:w="2961" w:type="dxa"/>
            <w:shd w:val="clear" w:color="auto" w:fill="auto"/>
          </w:tcPr>
          <w:p w14:paraId="050613F8"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La réception et le contrôle des éléments du véhicule permet sont assemblage</w:t>
            </w:r>
          </w:p>
        </w:tc>
      </w:tr>
      <w:tr w:rsidR="00BF0C69" w:rsidRPr="00C10AE6" w14:paraId="7895B2E1" w14:textId="77777777" w:rsidTr="00A60E72">
        <w:tc>
          <w:tcPr>
            <w:tcW w:w="3025" w:type="dxa"/>
            <w:gridSpan w:val="2"/>
            <w:vMerge/>
            <w:shd w:val="clear" w:color="auto" w:fill="auto"/>
            <w:textDirection w:val="btLr"/>
          </w:tcPr>
          <w:p w14:paraId="7F4CB606"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3CF00967"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5FA58CC2"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C2.4.33: Assembler et pré-monter </w:t>
            </w:r>
            <w:r w:rsidRPr="00C10AE6">
              <w:rPr>
                <w:rFonts w:ascii="Arial" w:eastAsia="Arial" w:hAnsi="Arial" w:cs="Arial"/>
                <w:color w:val="000000"/>
                <w:sz w:val="20"/>
                <w:szCs w:val="20"/>
              </w:rPr>
              <w:t>des éléments en l'organisation des phases de montage de l'ouvrage</w:t>
            </w:r>
          </w:p>
        </w:tc>
        <w:tc>
          <w:tcPr>
            <w:tcW w:w="2961" w:type="dxa"/>
            <w:shd w:val="clear" w:color="auto" w:fill="auto"/>
          </w:tcPr>
          <w:p w14:paraId="6D15CE3C"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 véhicule est correctement pré-monté et assemblé sur zone selon les procédures du constructeur</w:t>
            </w:r>
            <w:r w:rsidRPr="00C10AE6">
              <w:rPr>
                <w:rFonts w:ascii="Arial" w:eastAsia="Arial" w:hAnsi="Arial" w:cs="Arial"/>
                <w:b/>
                <w:color w:val="000000"/>
                <w:sz w:val="20"/>
                <w:szCs w:val="20"/>
              </w:rPr>
              <w:t xml:space="preserve"> </w:t>
            </w:r>
            <w:r w:rsidRPr="00C10AE6">
              <w:rPr>
                <w:rFonts w:ascii="Arial" w:eastAsia="Arial" w:hAnsi="Arial" w:cs="Arial"/>
                <w:color w:val="000000"/>
                <w:sz w:val="20"/>
                <w:szCs w:val="20"/>
              </w:rPr>
              <w:t xml:space="preserve"> </w:t>
            </w:r>
          </w:p>
        </w:tc>
      </w:tr>
      <w:tr w:rsidR="00BF0C69" w:rsidRPr="00C10AE6" w14:paraId="291EDBEE" w14:textId="77777777" w:rsidTr="00A60E72">
        <w:tc>
          <w:tcPr>
            <w:tcW w:w="3025" w:type="dxa"/>
            <w:gridSpan w:val="2"/>
            <w:vMerge/>
            <w:shd w:val="clear" w:color="auto" w:fill="auto"/>
            <w:textDirection w:val="btLr"/>
          </w:tcPr>
          <w:p w14:paraId="21FC4EE9"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676C0D25"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37412FBD"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C2.4.34: Lever </w:t>
            </w:r>
            <w:r w:rsidRPr="00C10AE6">
              <w:rPr>
                <w:rFonts w:ascii="Arial" w:eastAsia="Arial" w:hAnsi="Arial" w:cs="Arial"/>
                <w:color w:val="000000"/>
                <w:sz w:val="20"/>
                <w:szCs w:val="20"/>
              </w:rPr>
              <w:t>un véhicule</w:t>
            </w:r>
          </w:p>
        </w:tc>
        <w:tc>
          <w:tcPr>
            <w:tcW w:w="2961" w:type="dxa"/>
            <w:shd w:val="clear" w:color="auto" w:fill="auto"/>
          </w:tcPr>
          <w:p w14:paraId="5AD143B2"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 véhicule est manutentionné correctement</w:t>
            </w:r>
          </w:p>
        </w:tc>
      </w:tr>
      <w:tr w:rsidR="00BF0C69" w:rsidRPr="00C10AE6" w14:paraId="77E44464" w14:textId="77777777" w:rsidTr="00A60E72">
        <w:tc>
          <w:tcPr>
            <w:tcW w:w="3025" w:type="dxa"/>
            <w:gridSpan w:val="2"/>
            <w:vMerge/>
            <w:shd w:val="clear" w:color="auto" w:fill="auto"/>
            <w:textDirection w:val="btLr"/>
          </w:tcPr>
          <w:p w14:paraId="1FE81241"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25110475"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18E4C2DD"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C2.4.35: Accrocher </w:t>
            </w:r>
            <w:r w:rsidRPr="00C10AE6">
              <w:rPr>
                <w:rFonts w:ascii="Arial" w:eastAsia="Arial" w:hAnsi="Arial" w:cs="Arial"/>
                <w:color w:val="000000"/>
                <w:sz w:val="20"/>
                <w:szCs w:val="20"/>
              </w:rPr>
              <w:t>un véhicule sur le câble</w:t>
            </w:r>
          </w:p>
        </w:tc>
        <w:tc>
          <w:tcPr>
            <w:tcW w:w="2961" w:type="dxa"/>
            <w:shd w:val="clear" w:color="auto" w:fill="auto"/>
          </w:tcPr>
          <w:p w14:paraId="1B146145"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 véhicule est accroché au câble</w:t>
            </w:r>
          </w:p>
        </w:tc>
      </w:tr>
      <w:tr w:rsidR="00BF0C69" w:rsidRPr="00C10AE6" w14:paraId="0AEF563C" w14:textId="77777777" w:rsidTr="00A60E72">
        <w:tc>
          <w:tcPr>
            <w:tcW w:w="3025" w:type="dxa"/>
            <w:gridSpan w:val="2"/>
            <w:vMerge/>
            <w:shd w:val="clear" w:color="auto" w:fill="auto"/>
            <w:textDirection w:val="btLr"/>
          </w:tcPr>
          <w:p w14:paraId="0B20B69A"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0109F89B"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769310CC"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C2.4.36: Réaliser </w:t>
            </w:r>
            <w:r w:rsidRPr="00C10AE6">
              <w:rPr>
                <w:rFonts w:ascii="Arial" w:eastAsia="Arial" w:hAnsi="Arial" w:cs="Arial"/>
                <w:color w:val="000000"/>
                <w:sz w:val="20"/>
                <w:szCs w:val="20"/>
              </w:rPr>
              <w:t>les finitions du montage du véhicule et serrage des différents éléments</w:t>
            </w:r>
          </w:p>
        </w:tc>
        <w:tc>
          <w:tcPr>
            <w:tcW w:w="2961" w:type="dxa"/>
            <w:shd w:val="clear" w:color="auto" w:fill="auto"/>
          </w:tcPr>
          <w:p w14:paraId="02F84EB0"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 xml:space="preserve">La finition du véhicule est conforme aux recommandations du </w:t>
            </w:r>
            <w:r w:rsidRPr="00C10AE6">
              <w:rPr>
                <w:rFonts w:ascii="Arial" w:eastAsia="Arial" w:hAnsi="Arial" w:cs="Arial"/>
                <w:sz w:val="20"/>
                <w:szCs w:val="20"/>
              </w:rPr>
              <w:t>constructeur</w:t>
            </w:r>
          </w:p>
        </w:tc>
      </w:tr>
      <w:tr w:rsidR="00BF0C69" w:rsidRPr="00C10AE6" w14:paraId="2A16ED8D" w14:textId="77777777" w:rsidTr="00A60E72">
        <w:tc>
          <w:tcPr>
            <w:tcW w:w="3025" w:type="dxa"/>
            <w:gridSpan w:val="2"/>
            <w:vMerge/>
            <w:shd w:val="clear" w:color="auto" w:fill="auto"/>
            <w:textDirection w:val="btLr"/>
          </w:tcPr>
          <w:p w14:paraId="1ACBFA4B"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1E4DC616"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28B50316"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C2.4.37: Finaliser </w:t>
            </w:r>
            <w:r w:rsidRPr="00C10AE6">
              <w:rPr>
                <w:rFonts w:ascii="Arial" w:eastAsia="Arial" w:hAnsi="Arial" w:cs="Arial"/>
                <w:color w:val="000000"/>
                <w:sz w:val="20"/>
                <w:szCs w:val="20"/>
              </w:rPr>
              <w:t xml:space="preserve">le réglage du </w:t>
            </w:r>
            <w:r w:rsidRPr="00C10AE6">
              <w:rPr>
                <w:rFonts w:ascii="Arial" w:eastAsia="Arial" w:hAnsi="Arial" w:cs="Arial"/>
                <w:color w:val="000000"/>
                <w:sz w:val="20"/>
                <w:szCs w:val="20"/>
              </w:rPr>
              <w:lastRenderedPageBreak/>
              <w:t>véhicule porte, garde-corps, etc...)</w:t>
            </w:r>
          </w:p>
        </w:tc>
        <w:tc>
          <w:tcPr>
            <w:tcW w:w="2961" w:type="dxa"/>
            <w:shd w:val="clear" w:color="auto" w:fill="auto"/>
          </w:tcPr>
          <w:p w14:paraId="434430F5"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lastRenderedPageBreak/>
              <w:t xml:space="preserve">Le véhicule est correctement </w:t>
            </w:r>
            <w:r w:rsidRPr="00C10AE6">
              <w:rPr>
                <w:rFonts w:ascii="Arial" w:eastAsia="Arial" w:hAnsi="Arial" w:cs="Arial"/>
                <w:color w:val="000000"/>
                <w:sz w:val="20"/>
                <w:szCs w:val="20"/>
              </w:rPr>
              <w:lastRenderedPageBreak/>
              <w:t>réglé</w:t>
            </w:r>
          </w:p>
        </w:tc>
      </w:tr>
      <w:tr w:rsidR="00BF0C69" w:rsidRPr="00C10AE6" w14:paraId="4DE9A4E1" w14:textId="77777777" w:rsidTr="00A60E72">
        <w:tc>
          <w:tcPr>
            <w:tcW w:w="3025" w:type="dxa"/>
            <w:gridSpan w:val="2"/>
            <w:vMerge/>
            <w:shd w:val="clear" w:color="auto" w:fill="auto"/>
            <w:textDirection w:val="btLr"/>
          </w:tcPr>
          <w:p w14:paraId="4CA40167"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val="restart"/>
            <w:shd w:val="clear" w:color="auto" w:fill="auto"/>
            <w:textDirection w:val="btLr"/>
          </w:tcPr>
          <w:p w14:paraId="4AD6BBB0" w14:textId="77777777" w:rsidR="00BF0C69" w:rsidRPr="00C10AE6" w:rsidRDefault="00BF0C69" w:rsidP="00A60E72">
            <w:pPr>
              <w:ind w:left="113" w:right="113"/>
              <w:rPr>
                <w:rFonts w:ascii="Arial" w:eastAsia="Arial" w:hAnsi="Arial" w:cs="Arial"/>
                <w:b/>
                <w:color w:val="000000"/>
                <w:sz w:val="20"/>
                <w:szCs w:val="20"/>
              </w:rPr>
            </w:pPr>
            <w:r w:rsidRPr="00C10AE6">
              <w:rPr>
                <w:rFonts w:ascii="Arial" w:eastAsia="Arial" w:hAnsi="Arial" w:cs="Arial"/>
                <w:b/>
                <w:color w:val="000000"/>
                <w:sz w:val="20"/>
                <w:szCs w:val="20"/>
              </w:rPr>
              <w:t>POSER LE CÂBLE, LA LIGNE DE SÉCURITÉ</w:t>
            </w:r>
          </w:p>
        </w:tc>
        <w:tc>
          <w:tcPr>
            <w:tcW w:w="3560" w:type="dxa"/>
            <w:shd w:val="clear" w:color="auto" w:fill="auto"/>
          </w:tcPr>
          <w:p w14:paraId="2AEB1EAA"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C2.4.38: </w:t>
            </w:r>
            <w:r w:rsidRPr="00C10AE6">
              <w:rPr>
                <w:rFonts w:ascii="Arial" w:eastAsia="Arial" w:hAnsi="Arial" w:cs="Arial"/>
                <w:b/>
                <w:sz w:val="20"/>
                <w:szCs w:val="20"/>
              </w:rPr>
              <w:t>Dérouler</w:t>
            </w:r>
            <w:r w:rsidRPr="00C10AE6">
              <w:rPr>
                <w:rFonts w:ascii="Arial" w:eastAsia="Arial" w:hAnsi="Arial" w:cs="Arial"/>
                <w:sz w:val="20"/>
                <w:szCs w:val="20"/>
              </w:rPr>
              <w:t xml:space="preserve"> un filin d'acier </w:t>
            </w:r>
          </w:p>
        </w:tc>
        <w:tc>
          <w:tcPr>
            <w:tcW w:w="2961" w:type="dxa"/>
            <w:shd w:val="clear" w:color="auto" w:fill="auto"/>
          </w:tcPr>
          <w:p w14:paraId="19041D6D"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 xml:space="preserve">Le filin </w:t>
            </w:r>
            <w:r w:rsidRPr="00C10AE6">
              <w:rPr>
                <w:rFonts w:ascii="Arial" w:eastAsia="Arial" w:hAnsi="Arial" w:cs="Arial"/>
                <w:sz w:val="20"/>
                <w:szCs w:val="20"/>
              </w:rPr>
              <w:t xml:space="preserve">(câblette) </w:t>
            </w:r>
            <w:r w:rsidRPr="00C10AE6">
              <w:rPr>
                <w:rFonts w:ascii="Arial" w:eastAsia="Arial" w:hAnsi="Arial" w:cs="Arial"/>
                <w:color w:val="000000"/>
                <w:sz w:val="20"/>
                <w:szCs w:val="20"/>
              </w:rPr>
              <w:t>est déroulé</w:t>
            </w:r>
          </w:p>
        </w:tc>
      </w:tr>
      <w:tr w:rsidR="00BF0C69" w:rsidRPr="00C10AE6" w14:paraId="1E0E9DFC" w14:textId="77777777" w:rsidTr="00A60E72">
        <w:tc>
          <w:tcPr>
            <w:tcW w:w="3025" w:type="dxa"/>
            <w:gridSpan w:val="2"/>
            <w:vMerge/>
            <w:shd w:val="clear" w:color="auto" w:fill="auto"/>
            <w:textDirection w:val="btLr"/>
          </w:tcPr>
          <w:p w14:paraId="1767341E"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6D471759"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5B5790DD"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C2.4.39: </w:t>
            </w:r>
            <w:r w:rsidRPr="00C10AE6">
              <w:rPr>
                <w:rFonts w:ascii="Arial" w:eastAsia="Arial" w:hAnsi="Arial" w:cs="Arial"/>
                <w:b/>
                <w:sz w:val="20"/>
                <w:szCs w:val="20"/>
              </w:rPr>
              <w:t>Tirer</w:t>
            </w:r>
            <w:r w:rsidRPr="00C10AE6">
              <w:rPr>
                <w:rFonts w:ascii="Arial" w:eastAsia="Arial" w:hAnsi="Arial" w:cs="Arial"/>
                <w:sz w:val="20"/>
                <w:szCs w:val="20"/>
              </w:rPr>
              <w:t xml:space="preserve"> le câble définitif à partir d'une bobine correctement calée et amarrée</w:t>
            </w:r>
          </w:p>
        </w:tc>
        <w:tc>
          <w:tcPr>
            <w:tcW w:w="2961" w:type="dxa"/>
            <w:shd w:val="clear" w:color="auto" w:fill="auto"/>
          </w:tcPr>
          <w:p w14:paraId="495D5EE7"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La câblées est correctement tiré</w:t>
            </w:r>
          </w:p>
        </w:tc>
      </w:tr>
      <w:tr w:rsidR="00BF0C69" w:rsidRPr="00C10AE6" w14:paraId="41CD5953" w14:textId="77777777" w:rsidTr="00A60E72">
        <w:tc>
          <w:tcPr>
            <w:tcW w:w="3025" w:type="dxa"/>
            <w:gridSpan w:val="2"/>
            <w:vMerge/>
            <w:shd w:val="clear" w:color="auto" w:fill="auto"/>
            <w:textDirection w:val="btLr"/>
          </w:tcPr>
          <w:p w14:paraId="31CF8CC3"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0257E1DF"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0080D100"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C2.4.40: </w:t>
            </w:r>
            <w:r w:rsidRPr="00C10AE6">
              <w:rPr>
                <w:rFonts w:ascii="Arial" w:eastAsia="Arial" w:hAnsi="Arial" w:cs="Arial"/>
                <w:b/>
                <w:sz w:val="20"/>
                <w:szCs w:val="20"/>
              </w:rPr>
              <w:t>Reprendre</w:t>
            </w:r>
            <w:r w:rsidRPr="00C10AE6">
              <w:rPr>
                <w:rFonts w:ascii="Arial" w:eastAsia="Arial" w:hAnsi="Arial" w:cs="Arial"/>
                <w:sz w:val="20"/>
                <w:szCs w:val="20"/>
              </w:rPr>
              <w:t xml:space="preserve"> la tension du câble</w:t>
            </w:r>
          </w:p>
        </w:tc>
        <w:tc>
          <w:tcPr>
            <w:tcW w:w="2961" w:type="dxa"/>
            <w:shd w:val="clear" w:color="auto" w:fill="auto"/>
          </w:tcPr>
          <w:p w14:paraId="68DEAE30"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La tension du câble est reprise</w:t>
            </w:r>
          </w:p>
        </w:tc>
      </w:tr>
      <w:tr w:rsidR="00BF0C69" w:rsidRPr="00C10AE6" w14:paraId="442E9293" w14:textId="77777777" w:rsidTr="00A60E72">
        <w:tc>
          <w:tcPr>
            <w:tcW w:w="3025" w:type="dxa"/>
            <w:gridSpan w:val="2"/>
            <w:vMerge/>
            <w:shd w:val="clear" w:color="auto" w:fill="auto"/>
            <w:textDirection w:val="btLr"/>
          </w:tcPr>
          <w:p w14:paraId="7DE88F7A"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5DD542B7"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vAlign w:val="center"/>
          </w:tcPr>
          <w:p w14:paraId="596D4903"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C2.4.41: </w:t>
            </w:r>
            <w:r w:rsidRPr="00C10AE6">
              <w:rPr>
                <w:rFonts w:ascii="Arial" w:eastAsia="Arial" w:hAnsi="Arial" w:cs="Arial"/>
                <w:b/>
                <w:sz w:val="20"/>
                <w:szCs w:val="20"/>
              </w:rPr>
              <w:t xml:space="preserve">Réaliser </w:t>
            </w:r>
            <w:r w:rsidRPr="00C10AE6">
              <w:rPr>
                <w:rFonts w:ascii="Arial" w:eastAsia="Arial" w:hAnsi="Arial" w:cs="Arial"/>
                <w:sz w:val="20"/>
                <w:szCs w:val="20"/>
              </w:rPr>
              <w:t>l’épissure du câble en coopération avec ses collègues</w:t>
            </w:r>
          </w:p>
        </w:tc>
        <w:tc>
          <w:tcPr>
            <w:tcW w:w="2961" w:type="dxa"/>
            <w:shd w:val="clear" w:color="auto" w:fill="auto"/>
          </w:tcPr>
          <w:p w14:paraId="5096CC75"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sz w:val="20"/>
                <w:szCs w:val="20"/>
              </w:rPr>
              <w:t xml:space="preserve">L’épissure est réalisée selon la procédure constructeur </w:t>
            </w:r>
          </w:p>
        </w:tc>
      </w:tr>
      <w:tr w:rsidR="00BF0C69" w:rsidRPr="00C10AE6" w14:paraId="34DFDCF4" w14:textId="77777777" w:rsidTr="00A60E72">
        <w:tc>
          <w:tcPr>
            <w:tcW w:w="3025" w:type="dxa"/>
            <w:gridSpan w:val="2"/>
            <w:vMerge/>
            <w:shd w:val="clear" w:color="auto" w:fill="auto"/>
            <w:textDirection w:val="btLr"/>
          </w:tcPr>
          <w:p w14:paraId="49B9E4B9"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7B886671"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3ACF0A11"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C2.4.42: </w:t>
            </w:r>
            <w:r w:rsidRPr="00C10AE6">
              <w:rPr>
                <w:rFonts w:ascii="Arial" w:eastAsia="Arial" w:hAnsi="Arial" w:cs="Arial"/>
                <w:b/>
                <w:sz w:val="20"/>
                <w:szCs w:val="20"/>
              </w:rPr>
              <w:t xml:space="preserve">Mettre </w:t>
            </w:r>
            <w:r w:rsidRPr="00C10AE6">
              <w:rPr>
                <w:rFonts w:ascii="Arial" w:eastAsia="Arial" w:hAnsi="Arial" w:cs="Arial"/>
                <w:sz w:val="20"/>
                <w:szCs w:val="20"/>
              </w:rPr>
              <w:t xml:space="preserve">en tension le câble </w:t>
            </w:r>
          </w:p>
        </w:tc>
        <w:tc>
          <w:tcPr>
            <w:tcW w:w="2961" w:type="dxa"/>
            <w:shd w:val="clear" w:color="auto" w:fill="auto"/>
          </w:tcPr>
          <w:p w14:paraId="33C20252"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sz w:val="20"/>
                <w:szCs w:val="20"/>
              </w:rPr>
              <w:t>La tension du câble est obtenue conformément à la procédure constructeur</w:t>
            </w:r>
          </w:p>
        </w:tc>
      </w:tr>
      <w:tr w:rsidR="00BF0C69" w:rsidRPr="00C10AE6" w14:paraId="303404E6" w14:textId="77777777" w:rsidTr="00A60E72">
        <w:tc>
          <w:tcPr>
            <w:tcW w:w="3025" w:type="dxa"/>
            <w:gridSpan w:val="2"/>
            <w:vMerge/>
            <w:shd w:val="clear" w:color="auto" w:fill="auto"/>
            <w:textDirection w:val="btLr"/>
          </w:tcPr>
          <w:p w14:paraId="0B2C5C54"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3FDEB445"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5DB685EB"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C2.4.43: </w:t>
            </w:r>
            <w:r w:rsidRPr="00C10AE6">
              <w:rPr>
                <w:rFonts w:ascii="Arial" w:eastAsia="Arial" w:hAnsi="Arial" w:cs="Arial"/>
                <w:b/>
                <w:sz w:val="20"/>
                <w:szCs w:val="20"/>
              </w:rPr>
              <w:t>Tirer</w:t>
            </w:r>
            <w:r w:rsidRPr="00C10AE6">
              <w:rPr>
                <w:rFonts w:ascii="Arial" w:eastAsia="Arial" w:hAnsi="Arial" w:cs="Arial"/>
                <w:sz w:val="20"/>
                <w:szCs w:val="20"/>
              </w:rPr>
              <w:t xml:space="preserve"> les câbles</w:t>
            </w:r>
          </w:p>
        </w:tc>
        <w:tc>
          <w:tcPr>
            <w:tcW w:w="2961" w:type="dxa"/>
            <w:shd w:val="clear" w:color="auto" w:fill="auto"/>
          </w:tcPr>
          <w:p w14:paraId="3E3C73D2"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câbles sont correctement fixés</w:t>
            </w:r>
          </w:p>
        </w:tc>
      </w:tr>
      <w:tr w:rsidR="00BF0C69" w:rsidRPr="00C10AE6" w14:paraId="599EE3D1" w14:textId="77777777" w:rsidTr="00A60E72">
        <w:tc>
          <w:tcPr>
            <w:tcW w:w="3025" w:type="dxa"/>
            <w:gridSpan w:val="2"/>
            <w:vMerge/>
            <w:shd w:val="clear" w:color="auto" w:fill="auto"/>
            <w:textDirection w:val="btLr"/>
          </w:tcPr>
          <w:p w14:paraId="56ACBB94"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3BA4F64E"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tcPr>
          <w:p w14:paraId="4289EA7F"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C2.4.44: </w:t>
            </w:r>
            <w:r w:rsidRPr="00C10AE6">
              <w:rPr>
                <w:rFonts w:ascii="Arial" w:eastAsia="Arial" w:hAnsi="Arial" w:cs="Arial"/>
                <w:b/>
                <w:sz w:val="20"/>
                <w:szCs w:val="20"/>
              </w:rPr>
              <w:t>Fixer</w:t>
            </w:r>
            <w:r w:rsidRPr="00C10AE6">
              <w:rPr>
                <w:rFonts w:ascii="Arial" w:eastAsia="Arial" w:hAnsi="Arial" w:cs="Arial"/>
                <w:sz w:val="20"/>
                <w:szCs w:val="20"/>
              </w:rPr>
              <w:t xml:space="preserve"> les supports</w:t>
            </w:r>
          </w:p>
        </w:tc>
        <w:tc>
          <w:tcPr>
            <w:tcW w:w="2961" w:type="dxa"/>
            <w:shd w:val="clear" w:color="auto" w:fill="auto"/>
          </w:tcPr>
          <w:p w14:paraId="3FF5F403"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supports sont correctement fixés</w:t>
            </w:r>
          </w:p>
        </w:tc>
      </w:tr>
      <w:tr w:rsidR="00BF0C69" w:rsidRPr="00C10AE6" w14:paraId="404C0CB7" w14:textId="77777777" w:rsidTr="00A60E72">
        <w:tc>
          <w:tcPr>
            <w:tcW w:w="3025" w:type="dxa"/>
            <w:gridSpan w:val="2"/>
            <w:vMerge/>
            <w:shd w:val="clear" w:color="auto" w:fill="auto"/>
            <w:textDirection w:val="btLr"/>
          </w:tcPr>
          <w:p w14:paraId="3F96A2C4"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shd w:val="clear" w:color="auto" w:fill="auto"/>
            <w:textDirection w:val="btLr"/>
          </w:tcPr>
          <w:p w14:paraId="10EF0AE1"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560" w:type="dxa"/>
            <w:shd w:val="clear" w:color="auto" w:fill="auto"/>
            <w:vAlign w:val="center"/>
          </w:tcPr>
          <w:p w14:paraId="3D810CC4"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C2.4.45: </w:t>
            </w:r>
            <w:r w:rsidRPr="00C10AE6">
              <w:rPr>
                <w:rFonts w:ascii="Arial" w:eastAsia="Arial" w:hAnsi="Arial" w:cs="Arial"/>
                <w:b/>
                <w:sz w:val="20"/>
                <w:szCs w:val="20"/>
              </w:rPr>
              <w:t>Connecter</w:t>
            </w:r>
            <w:r w:rsidRPr="00C10AE6">
              <w:rPr>
                <w:rFonts w:ascii="Arial" w:eastAsia="Arial" w:hAnsi="Arial" w:cs="Arial"/>
                <w:sz w:val="20"/>
                <w:szCs w:val="20"/>
              </w:rPr>
              <w:t xml:space="preserve"> le câble aux dispositifs de sécurité de ligne</w:t>
            </w:r>
          </w:p>
        </w:tc>
        <w:tc>
          <w:tcPr>
            <w:tcW w:w="2961" w:type="dxa"/>
            <w:shd w:val="clear" w:color="auto" w:fill="auto"/>
            <w:vAlign w:val="center"/>
          </w:tcPr>
          <w:p w14:paraId="1AD3896E"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sz w:val="20"/>
                <w:szCs w:val="20"/>
              </w:rPr>
              <w:t>La connexion du câble aux dispositifs de sécurité de ligne est effective</w:t>
            </w:r>
          </w:p>
        </w:tc>
      </w:tr>
      <w:tr w:rsidR="00BF0C69" w:rsidRPr="00C10AE6" w14:paraId="60BC2E61" w14:textId="77777777" w:rsidTr="00A60E72">
        <w:tc>
          <w:tcPr>
            <w:tcW w:w="3025" w:type="dxa"/>
            <w:gridSpan w:val="2"/>
            <w:vMerge/>
            <w:shd w:val="clear" w:color="auto" w:fill="auto"/>
            <w:textDirection w:val="btLr"/>
          </w:tcPr>
          <w:p w14:paraId="40909475"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519" w:type="dxa"/>
            <w:vMerge w:val="restart"/>
            <w:shd w:val="clear" w:color="auto" w:fill="auto"/>
            <w:textDirection w:val="btLr"/>
          </w:tcPr>
          <w:p w14:paraId="059C2D64" w14:textId="77777777" w:rsidR="00BF0C69" w:rsidRPr="00C10AE6" w:rsidRDefault="00BF0C69" w:rsidP="00A60E72">
            <w:pPr>
              <w:ind w:left="113" w:right="113"/>
              <w:jc w:val="center"/>
              <w:rPr>
                <w:rFonts w:ascii="Arial" w:eastAsia="Arial" w:hAnsi="Arial" w:cs="Arial"/>
                <w:b/>
                <w:color w:val="000000"/>
                <w:sz w:val="20"/>
                <w:szCs w:val="20"/>
              </w:rPr>
            </w:pPr>
            <w:r w:rsidRPr="00C10AE6">
              <w:rPr>
                <w:rFonts w:ascii="Arial" w:eastAsia="Arial" w:hAnsi="Arial" w:cs="Arial"/>
                <w:b/>
                <w:color w:val="000000"/>
                <w:sz w:val="20"/>
                <w:szCs w:val="20"/>
              </w:rPr>
              <w:t>METTRE EN SERVICE</w:t>
            </w:r>
          </w:p>
        </w:tc>
        <w:tc>
          <w:tcPr>
            <w:tcW w:w="3560" w:type="dxa"/>
            <w:shd w:val="clear" w:color="auto" w:fill="auto"/>
          </w:tcPr>
          <w:p w14:paraId="5386037C"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C2.4.46: </w:t>
            </w:r>
            <w:r w:rsidRPr="00C10AE6">
              <w:rPr>
                <w:rFonts w:ascii="Arial" w:eastAsia="Arial" w:hAnsi="Arial" w:cs="Arial"/>
                <w:b/>
                <w:sz w:val="20"/>
                <w:szCs w:val="20"/>
              </w:rPr>
              <w:t xml:space="preserve">Contrôler </w:t>
            </w:r>
            <w:r w:rsidRPr="00C10AE6">
              <w:rPr>
                <w:rFonts w:ascii="Arial" w:eastAsia="Arial" w:hAnsi="Arial" w:cs="Arial"/>
                <w:sz w:val="20"/>
                <w:szCs w:val="20"/>
              </w:rPr>
              <w:t>l'alignement du câble nu</w:t>
            </w:r>
          </w:p>
        </w:tc>
        <w:tc>
          <w:tcPr>
            <w:tcW w:w="2961" w:type="dxa"/>
            <w:shd w:val="clear" w:color="auto" w:fill="auto"/>
          </w:tcPr>
          <w:p w14:paraId="574081B0"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L’alignement du câble est validé</w:t>
            </w:r>
          </w:p>
        </w:tc>
      </w:tr>
      <w:tr w:rsidR="00BF0C69" w:rsidRPr="00C10AE6" w14:paraId="4C9E6255" w14:textId="77777777" w:rsidTr="00A60E72">
        <w:tc>
          <w:tcPr>
            <w:tcW w:w="3025" w:type="dxa"/>
            <w:gridSpan w:val="2"/>
            <w:vMerge/>
            <w:shd w:val="clear" w:color="auto" w:fill="auto"/>
          </w:tcPr>
          <w:p w14:paraId="2E4C193B"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19" w:type="dxa"/>
            <w:vMerge/>
            <w:shd w:val="clear" w:color="auto" w:fill="auto"/>
          </w:tcPr>
          <w:p w14:paraId="3870A5AE"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560" w:type="dxa"/>
            <w:shd w:val="clear" w:color="auto" w:fill="auto"/>
          </w:tcPr>
          <w:p w14:paraId="5490D55B" w14:textId="77777777" w:rsidR="00BF0C69" w:rsidRPr="00C10AE6" w:rsidRDefault="00BF0C69" w:rsidP="00A60E72">
            <w:pPr>
              <w:rPr>
                <w:rFonts w:ascii="Arial" w:eastAsia="Arial" w:hAnsi="Arial" w:cs="Arial"/>
                <w:sz w:val="20"/>
                <w:szCs w:val="20"/>
              </w:rPr>
            </w:pPr>
            <w:r w:rsidRPr="00C10AE6">
              <w:rPr>
                <w:rFonts w:ascii="Arial" w:eastAsia="Arial" w:hAnsi="Arial" w:cs="Arial"/>
                <w:b/>
                <w:color w:val="000000"/>
                <w:sz w:val="20"/>
                <w:szCs w:val="20"/>
              </w:rPr>
              <w:t xml:space="preserve">C2.4.47: </w:t>
            </w:r>
            <w:r w:rsidRPr="00C10AE6">
              <w:rPr>
                <w:rFonts w:ascii="Arial" w:eastAsia="Arial" w:hAnsi="Arial" w:cs="Arial"/>
                <w:b/>
                <w:sz w:val="20"/>
                <w:szCs w:val="20"/>
              </w:rPr>
              <w:t xml:space="preserve">Réaliser </w:t>
            </w:r>
            <w:r w:rsidRPr="00C10AE6">
              <w:rPr>
                <w:rFonts w:ascii="Arial" w:eastAsia="Arial" w:hAnsi="Arial" w:cs="Arial"/>
                <w:sz w:val="20"/>
                <w:szCs w:val="20"/>
              </w:rPr>
              <w:t>les réglages fonctionnels, en dynamique, d'une gare</w:t>
            </w:r>
          </w:p>
          <w:p w14:paraId="5355F965"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sz w:val="20"/>
                <w:szCs w:val="20"/>
              </w:rPr>
              <w:t>(Freins, pesage des véhicules, débrayage des véhicules,...)</w:t>
            </w:r>
          </w:p>
        </w:tc>
        <w:tc>
          <w:tcPr>
            <w:tcW w:w="2961" w:type="dxa"/>
            <w:shd w:val="clear" w:color="auto" w:fill="auto"/>
          </w:tcPr>
          <w:p w14:paraId="244D82C4"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réglages de la gare sont opérationnels</w:t>
            </w:r>
          </w:p>
        </w:tc>
      </w:tr>
      <w:tr w:rsidR="00BF0C69" w:rsidRPr="00C10AE6" w14:paraId="2B47DC2C" w14:textId="77777777" w:rsidTr="00A60E72">
        <w:tc>
          <w:tcPr>
            <w:tcW w:w="3025" w:type="dxa"/>
            <w:gridSpan w:val="2"/>
            <w:vMerge/>
            <w:shd w:val="clear" w:color="auto" w:fill="auto"/>
          </w:tcPr>
          <w:p w14:paraId="732F3B81"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19" w:type="dxa"/>
            <w:vMerge/>
            <w:shd w:val="clear" w:color="auto" w:fill="auto"/>
          </w:tcPr>
          <w:p w14:paraId="760AC1E4"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560" w:type="dxa"/>
            <w:shd w:val="clear" w:color="auto" w:fill="auto"/>
          </w:tcPr>
          <w:p w14:paraId="15BD35C0" w14:textId="77777777" w:rsidR="00BF0C69" w:rsidRPr="00C10AE6" w:rsidRDefault="00BF0C69" w:rsidP="00A60E72">
            <w:pPr>
              <w:rPr>
                <w:rFonts w:ascii="Arial" w:eastAsia="Arial" w:hAnsi="Arial" w:cs="Arial"/>
                <w:sz w:val="20"/>
                <w:szCs w:val="20"/>
              </w:rPr>
            </w:pPr>
            <w:r w:rsidRPr="00C10AE6">
              <w:rPr>
                <w:rFonts w:ascii="Arial" w:eastAsia="Arial" w:hAnsi="Arial" w:cs="Arial"/>
                <w:b/>
                <w:color w:val="000000"/>
                <w:sz w:val="20"/>
                <w:szCs w:val="20"/>
              </w:rPr>
              <w:t xml:space="preserve">C2.4.48: </w:t>
            </w:r>
            <w:r w:rsidRPr="00C10AE6">
              <w:rPr>
                <w:rFonts w:ascii="Arial" w:eastAsia="Arial" w:hAnsi="Arial" w:cs="Arial"/>
                <w:b/>
                <w:sz w:val="20"/>
                <w:szCs w:val="20"/>
              </w:rPr>
              <w:t xml:space="preserve">Réaliser </w:t>
            </w:r>
            <w:r w:rsidRPr="00C10AE6">
              <w:rPr>
                <w:rFonts w:ascii="Arial" w:eastAsia="Arial" w:hAnsi="Arial" w:cs="Arial"/>
                <w:sz w:val="20"/>
                <w:szCs w:val="20"/>
              </w:rPr>
              <w:t>les réglages fonctionnels, en dynamique, d'une ligne</w:t>
            </w:r>
          </w:p>
          <w:p w14:paraId="16C3CC36"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sz w:val="20"/>
                <w:szCs w:val="20"/>
              </w:rPr>
              <w:t>(balanciers, poulies,...)</w:t>
            </w:r>
          </w:p>
        </w:tc>
        <w:tc>
          <w:tcPr>
            <w:tcW w:w="2961" w:type="dxa"/>
            <w:shd w:val="clear" w:color="auto" w:fill="auto"/>
          </w:tcPr>
          <w:p w14:paraId="707DF5B4"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réglages de la ligne sont opérationnels</w:t>
            </w:r>
          </w:p>
        </w:tc>
      </w:tr>
      <w:tr w:rsidR="00BF0C69" w:rsidRPr="00C10AE6" w14:paraId="6AC95A8A" w14:textId="77777777" w:rsidTr="00A60E72">
        <w:tc>
          <w:tcPr>
            <w:tcW w:w="3025" w:type="dxa"/>
            <w:gridSpan w:val="2"/>
            <w:vMerge/>
            <w:shd w:val="clear" w:color="auto" w:fill="auto"/>
          </w:tcPr>
          <w:p w14:paraId="7ED65F78"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19" w:type="dxa"/>
            <w:vMerge/>
            <w:shd w:val="clear" w:color="auto" w:fill="auto"/>
          </w:tcPr>
          <w:p w14:paraId="0119767C"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560" w:type="dxa"/>
            <w:shd w:val="clear" w:color="auto" w:fill="auto"/>
          </w:tcPr>
          <w:p w14:paraId="48E31823"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C2.4.49: </w:t>
            </w:r>
            <w:r w:rsidRPr="00C10AE6">
              <w:rPr>
                <w:rFonts w:ascii="Arial" w:eastAsia="Arial" w:hAnsi="Arial" w:cs="Arial"/>
                <w:sz w:val="20"/>
                <w:szCs w:val="20"/>
              </w:rPr>
              <w:t>Contrôler les véhicules, l'alignement du câble</w:t>
            </w:r>
          </w:p>
        </w:tc>
        <w:tc>
          <w:tcPr>
            <w:tcW w:w="2961" w:type="dxa"/>
            <w:shd w:val="clear" w:color="auto" w:fill="auto"/>
          </w:tcPr>
          <w:p w14:paraId="4B21CD2F"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véhicules et l’alignement du câble sont contrôlés</w:t>
            </w:r>
          </w:p>
        </w:tc>
      </w:tr>
      <w:tr w:rsidR="00BF0C69" w:rsidRPr="00C10AE6" w14:paraId="231E4C0D" w14:textId="77777777" w:rsidTr="00A60E72">
        <w:tc>
          <w:tcPr>
            <w:tcW w:w="3025" w:type="dxa"/>
            <w:gridSpan w:val="2"/>
            <w:vMerge/>
            <w:shd w:val="clear" w:color="auto" w:fill="auto"/>
          </w:tcPr>
          <w:p w14:paraId="49A35180"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519" w:type="dxa"/>
            <w:vMerge/>
            <w:shd w:val="clear" w:color="auto" w:fill="auto"/>
          </w:tcPr>
          <w:p w14:paraId="197A6E99"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560" w:type="dxa"/>
            <w:shd w:val="clear" w:color="auto" w:fill="auto"/>
          </w:tcPr>
          <w:p w14:paraId="08F1A7EC"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C2.4.50: </w:t>
            </w:r>
            <w:r w:rsidRPr="00C10AE6">
              <w:rPr>
                <w:rFonts w:ascii="Arial" w:eastAsia="Arial" w:hAnsi="Arial" w:cs="Arial"/>
                <w:sz w:val="20"/>
                <w:szCs w:val="20"/>
              </w:rPr>
              <w:t xml:space="preserve">Réglages finaux </w:t>
            </w:r>
          </w:p>
        </w:tc>
        <w:tc>
          <w:tcPr>
            <w:tcW w:w="2961" w:type="dxa"/>
            <w:shd w:val="clear" w:color="auto" w:fill="auto"/>
          </w:tcPr>
          <w:p w14:paraId="39C3AF06"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sz w:val="20"/>
                <w:szCs w:val="20"/>
              </w:rPr>
              <w:t>Le contrôle serrage suite au rodage de 100h est réalisé</w:t>
            </w:r>
          </w:p>
        </w:tc>
      </w:tr>
    </w:tbl>
    <w:p w14:paraId="5C586484" w14:textId="77777777" w:rsidR="00BF0C69" w:rsidRPr="00C10AE6" w:rsidRDefault="00BF0C69" w:rsidP="00BF0C69">
      <w:pPr>
        <w:tabs>
          <w:tab w:val="left" w:pos="413"/>
        </w:tabs>
      </w:pPr>
    </w:p>
    <w:p w14:paraId="4614F4F8" w14:textId="77777777" w:rsidR="00BF0C69" w:rsidRPr="00C10AE6" w:rsidRDefault="00BF0C69" w:rsidP="00BF0C69">
      <w:r w:rsidRPr="00C10AE6">
        <w:br w:type="page"/>
      </w:r>
    </w:p>
    <w:p w14:paraId="2D069FD8" w14:textId="77777777" w:rsidR="00BF0C69" w:rsidRPr="00C10AE6" w:rsidRDefault="00BF0C69" w:rsidP="00BF0C69"/>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9"/>
        <w:gridCol w:w="1699"/>
        <w:gridCol w:w="475"/>
        <w:gridCol w:w="3402"/>
        <w:gridCol w:w="3070"/>
      </w:tblGrid>
      <w:tr w:rsidR="00BF0C69" w:rsidRPr="00C10AE6" w14:paraId="244C6572" w14:textId="77777777" w:rsidTr="00A60E72">
        <w:tc>
          <w:tcPr>
            <w:tcW w:w="1419" w:type="dxa"/>
            <w:vMerge w:val="restart"/>
            <w:shd w:val="clear" w:color="auto" w:fill="FFF2CC"/>
            <w:vAlign w:val="center"/>
          </w:tcPr>
          <w:p w14:paraId="722EDB76" w14:textId="77777777" w:rsidR="00BF0C69" w:rsidRPr="00C10AE6" w:rsidRDefault="00BF0C69" w:rsidP="00A60E72">
            <w:pPr>
              <w:jc w:val="center"/>
              <w:rPr>
                <w:rFonts w:ascii="Arial" w:eastAsia="Arial" w:hAnsi="Arial" w:cs="Arial"/>
                <w:color w:val="000000"/>
                <w:sz w:val="20"/>
                <w:szCs w:val="20"/>
              </w:rPr>
            </w:pPr>
            <w:r w:rsidRPr="00C10AE6">
              <w:rPr>
                <w:rFonts w:ascii="Arial" w:eastAsia="Arial" w:hAnsi="Arial" w:cs="Arial"/>
                <w:b/>
                <w:color w:val="000000"/>
                <w:sz w:val="20"/>
                <w:szCs w:val="20"/>
              </w:rPr>
              <w:t>C2.5</w:t>
            </w:r>
          </w:p>
        </w:tc>
        <w:tc>
          <w:tcPr>
            <w:tcW w:w="8646" w:type="dxa"/>
            <w:gridSpan w:val="4"/>
            <w:shd w:val="clear" w:color="auto" w:fill="C0504D" w:themeFill="accent2"/>
          </w:tcPr>
          <w:p w14:paraId="0AA62E57" w14:textId="77777777" w:rsidR="00BF0C69" w:rsidRPr="00C10AE6" w:rsidRDefault="00BF0C69" w:rsidP="00A60E72">
            <w:pPr>
              <w:rPr>
                <w:rFonts w:ascii="Arial" w:eastAsia="Arial" w:hAnsi="Arial" w:cs="Arial"/>
                <w:sz w:val="20"/>
                <w:szCs w:val="20"/>
              </w:rPr>
            </w:pPr>
            <w:r w:rsidRPr="00C10AE6">
              <w:rPr>
                <w:rFonts w:ascii="Arial" w:eastAsia="Arial" w:hAnsi="Arial" w:cs="Arial"/>
                <w:b/>
                <w:sz w:val="20"/>
                <w:szCs w:val="20"/>
              </w:rPr>
              <w:t xml:space="preserve">MAINTENIR UNE INSTALLATION </w:t>
            </w:r>
          </w:p>
        </w:tc>
      </w:tr>
      <w:tr w:rsidR="00BF0C69" w:rsidRPr="00C10AE6" w14:paraId="43A1DE1B" w14:textId="77777777" w:rsidTr="00A60E72">
        <w:tc>
          <w:tcPr>
            <w:tcW w:w="1419" w:type="dxa"/>
            <w:vMerge/>
            <w:shd w:val="clear" w:color="auto" w:fill="FFF2CC"/>
            <w:vAlign w:val="center"/>
          </w:tcPr>
          <w:p w14:paraId="21DC95D7"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FF0000"/>
                <w:sz w:val="20"/>
                <w:szCs w:val="20"/>
              </w:rPr>
            </w:pPr>
          </w:p>
        </w:tc>
        <w:tc>
          <w:tcPr>
            <w:tcW w:w="8646" w:type="dxa"/>
            <w:gridSpan w:val="4"/>
            <w:shd w:val="clear" w:color="auto" w:fill="FFF2CC"/>
          </w:tcPr>
          <w:p w14:paraId="266D2143"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Participer, présenter un projet, un plan d’actions</w:t>
            </w:r>
          </w:p>
        </w:tc>
      </w:tr>
      <w:tr w:rsidR="00BF0C69" w:rsidRPr="00C10AE6" w14:paraId="7E7A7D6C" w14:textId="77777777" w:rsidTr="00A60E72">
        <w:tc>
          <w:tcPr>
            <w:tcW w:w="3118" w:type="dxa"/>
            <w:gridSpan w:val="2"/>
            <w:shd w:val="clear" w:color="auto" w:fill="D9D9D9"/>
            <w:vAlign w:val="center"/>
          </w:tcPr>
          <w:p w14:paraId="33D298B0" w14:textId="77777777" w:rsidR="00BF0C69" w:rsidRPr="00C10AE6" w:rsidRDefault="00BF0C69" w:rsidP="00A60E72">
            <w:pPr>
              <w:jc w:val="center"/>
              <w:rPr>
                <w:rFonts w:ascii="Arial" w:eastAsia="Arial" w:hAnsi="Arial" w:cs="Arial"/>
                <w:b/>
                <w:i/>
                <w:color w:val="000000"/>
                <w:sz w:val="20"/>
                <w:szCs w:val="20"/>
              </w:rPr>
            </w:pPr>
            <w:r w:rsidRPr="00C10AE6">
              <w:rPr>
                <w:rFonts w:ascii="Arial" w:eastAsia="Arial" w:hAnsi="Arial" w:cs="Arial"/>
                <w:b/>
                <w:i/>
                <w:color w:val="000000"/>
                <w:sz w:val="20"/>
                <w:szCs w:val="20"/>
              </w:rPr>
              <w:t>Compétences associées </w:t>
            </w:r>
          </w:p>
        </w:tc>
        <w:tc>
          <w:tcPr>
            <w:tcW w:w="6947" w:type="dxa"/>
            <w:gridSpan w:val="3"/>
            <w:shd w:val="clear" w:color="auto" w:fill="auto"/>
            <w:vAlign w:val="center"/>
          </w:tcPr>
          <w:p w14:paraId="31385A7A" w14:textId="77777777" w:rsidR="00BF0C69" w:rsidRPr="00C10AE6" w:rsidRDefault="00BF0C69" w:rsidP="00A60E72">
            <w:pPr>
              <w:rPr>
                <w:rFonts w:ascii="Arial" w:eastAsia="Arial" w:hAnsi="Arial" w:cs="Arial"/>
                <w:b/>
                <w:color w:val="000000"/>
                <w:sz w:val="18"/>
                <w:szCs w:val="18"/>
              </w:rPr>
            </w:pPr>
            <w:r w:rsidRPr="00C10AE6">
              <w:rPr>
                <w:rFonts w:ascii="Arial" w:eastAsia="Arial" w:hAnsi="Arial" w:cs="Arial"/>
                <w:b/>
                <w:color w:val="000000"/>
                <w:sz w:val="18"/>
                <w:szCs w:val="18"/>
              </w:rPr>
              <w:t>C1.1 :</w:t>
            </w:r>
            <w:r w:rsidRPr="00C10AE6">
              <w:rPr>
                <w:rFonts w:ascii="Arial" w:eastAsia="Arial" w:hAnsi="Arial" w:cs="Arial"/>
                <w:color w:val="000000"/>
                <w:sz w:val="18"/>
                <w:szCs w:val="18"/>
              </w:rPr>
              <w:t xml:space="preserve"> Identifier et maîtriser les risques ……</w:t>
            </w:r>
            <w:r w:rsidRPr="00C10AE6">
              <w:rPr>
                <w:rFonts w:ascii="Arial" w:eastAsia="Arial" w:hAnsi="Arial" w:cs="Arial"/>
                <w:b/>
                <w:color w:val="000000"/>
                <w:sz w:val="18"/>
                <w:szCs w:val="18"/>
              </w:rPr>
              <w:t xml:space="preserve"> </w:t>
            </w:r>
          </w:p>
          <w:p w14:paraId="59F3B92F" w14:textId="77777777" w:rsidR="00BF0C69" w:rsidRPr="00C10AE6" w:rsidRDefault="00BF0C69" w:rsidP="00A60E72">
            <w:pPr>
              <w:rPr>
                <w:rFonts w:ascii="Arial" w:eastAsia="Arial" w:hAnsi="Arial" w:cs="Arial"/>
                <w:b/>
                <w:color w:val="000000"/>
                <w:sz w:val="18"/>
                <w:szCs w:val="18"/>
              </w:rPr>
            </w:pPr>
            <w:r w:rsidRPr="00C10AE6">
              <w:rPr>
                <w:rFonts w:ascii="Arial" w:eastAsia="Arial" w:hAnsi="Arial" w:cs="Arial"/>
                <w:b/>
                <w:color w:val="000000"/>
                <w:sz w:val="18"/>
                <w:szCs w:val="18"/>
              </w:rPr>
              <w:t>C1.4 :</w:t>
            </w:r>
            <w:r w:rsidRPr="00C10AE6">
              <w:rPr>
                <w:rFonts w:ascii="Arial" w:eastAsia="Arial" w:hAnsi="Arial" w:cs="Arial"/>
                <w:color w:val="000000"/>
                <w:sz w:val="18"/>
                <w:szCs w:val="18"/>
              </w:rPr>
              <w:t xml:space="preserve"> Identifier et maitriser les procédures, les règlementations</w:t>
            </w:r>
            <w:r w:rsidRPr="00C10AE6">
              <w:rPr>
                <w:rFonts w:ascii="Arial" w:eastAsia="Arial" w:hAnsi="Arial" w:cs="Arial"/>
                <w:b/>
                <w:color w:val="000000"/>
                <w:sz w:val="18"/>
                <w:szCs w:val="18"/>
              </w:rPr>
              <w:t xml:space="preserve"> </w:t>
            </w:r>
          </w:p>
          <w:p w14:paraId="7614291F"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18"/>
                <w:szCs w:val="18"/>
              </w:rPr>
              <w:t>C2.6 :</w:t>
            </w:r>
            <w:r w:rsidRPr="00C10AE6">
              <w:rPr>
                <w:rFonts w:ascii="Arial" w:eastAsia="Arial" w:hAnsi="Arial" w:cs="Arial"/>
                <w:color w:val="000000"/>
                <w:sz w:val="18"/>
                <w:szCs w:val="18"/>
              </w:rPr>
              <w:t xml:space="preserve"> Communiquer, rendre compte à l’écrit et/ou à l’oral </w:t>
            </w:r>
          </w:p>
        </w:tc>
      </w:tr>
      <w:tr w:rsidR="00BF0C69" w:rsidRPr="00C10AE6" w14:paraId="52B592BD" w14:textId="77777777" w:rsidTr="00A60E72">
        <w:tc>
          <w:tcPr>
            <w:tcW w:w="3118" w:type="dxa"/>
            <w:gridSpan w:val="2"/>
            <w:shd w:val="clear" w:color="auto" w:fill="D9D9D9"/>
            <w:vAlign w:val="center"/>
          </w:tcPr>
          <w:p w14:paraId="3C2A9F7B" w14:textId="77777777" w:rsidR="00BF0C69" w:rsidRPr="00C10AE6" w:rsidRDefault="00BF0C69" w:rsidP="00A60E72">
            <w:pPr>
              <w:pBdr>
                <w:top w:val="nil"/>
                <w:left w:val="nil"/>
                <w:bottom w:val="nil"/>
                <w:right w:val="nil"/>
                <w:between w:val="nil"/>
              </w:pBdr>
              <w:jc w:val="center"/>
              <w:rPr>
                <w:rFonts w:ascii="Arial" w:eastAsia="Arial" w:hAnsi="Arial" w:cs="Arial"/>
                <w:b/>
                <w:i/>
                <w:color w:val="000000"/>
                <w:sz w:val="20"/>
                <w:szCs w:val="20"/>
              </w:rPr>
            </w:pPr>
            <w:r w:rsidRPr="00C10AE6">
              <w:rPr>
                <w:rFonts w:ascii="Arial" w:eastAsia="Arial" w:hAnsi="Arial" w:cs="Arial"/>
                <w:b/>
                <w:i/>
                <w:color w:val="000000"/>
                <w:sz w:val="20"/>
                <w:szCs w:val="20"/>
              </w:rPr>
              <w:t>Données</w:t>
            </w:r>
          </w:p>
        </w:tc>
        <w:tc>
          <w:tcPr>
            <w:tcW w:w="3877" w:type="dxa"/>
            <w:gridSpan w:val="2"/>
            <w:shd w:val="clear" w:color="auto" w:fill="D9D9D9"/>
            <w:vAlign w:val="center"/>
          </w:tcPr>
          <w:p w14:paraId="4A350647" w14:textId="77777777" w:rsidR="00BF0C69" w:rsidRPr="00C10AE6" w:rsidRDefault="00BF0C69" w:rsidP="00A60E72">
            <w:pPr>
              <w:jc w:val="center"/>
              <w:rPr>
                <w:rFonts w:ascii="Arial" w:eastAsia="Arial" w:hAnsi="Arial" w:cs="Arial"/>
                <w:b/>
                <w:i/>
                <w:color w:val="000000"/>
                <w:sz w:val="20"/>
                <w:szCs w:val="20"/>
              </w:rPr>
            </w:pPr>
            <w:r w:rsidRPr="00C10AE6">
              <w:rPr>
                <w:rFonts w:ascii="Arial" w:eastAsia="Arial" w:hAnsi="Arial" w:cs="Arial"/>
                <w:b/>
                <w:i/>
                <w:color w:val="000000"/>
                <w:sz w:val="20"/>
                <w:szCs w:val="20"/>
              </w:rPr>
              <w:t>Actions</w:t>
            </w:r>
          </w:p>
        </w:tc>
        <w:tc>
          <w:tcPr>
            <w:tcW w:w="3070" w:type="dxa"/>
            <w:shd w:val="clear" w:color="auto" w:fill="D9D9D9"/>
            <w:vAlign w:val="center"/>
          </w:tcPr>
          <w:p w14:paraId="6F3EAE67" w14:textId="77777777" w:rsidR="00BF0C69" w:rsidRPr="00C10AE6" w:rsidRDefault="00BF0C69" w:rsidP="00A60E72">
            <w:pPr>
              <w:jc w:val="center"/>
              <w:rPr>
                <w:rFonts w:ascii="Arial" w:eastAsia="Arial" w:hAnsi="Arial" w:cs="Arial"/>
                <w:b/>
                <w:i/>
                <w:color w:val="000000"/>
                <w:sz w:val="20"/>
                <w:szCs w:val="20"/>
              </w:rPr>
            </w:pPr>
            <w:r w:rsidRPr="00C10AE6">
              <w:rPr>
                <w:rFonts w:ascii="Arial" w:eastAsia="Arial" w:hAnsi="Arial" w:cs="Arial"/>
                <w:b/>
                <w:i/>
                <w:color w:val="000000"/>
                <w:sz w:val="20"/>
                <w:szCs w:val="20"/>
              </w:rPr>
              <w:t>Indicateurs d’évaluation</w:t>
            </w:r>
          </w:p>
        </w:tc>
      </w:tr>
      <w:tr w:rsidR="00555E71" w:rsidRPr="00C10AE6" w14:paraId="162A0A3A" w14:textId="77777777" w:rsidTr="00555E71">
        <w:trPr>
          <w:trHeight w:val="941"/>
        </w:trPr>
        <w:tc>
          <w:tcPr>
            <w:tcW w:w="3118" w:type="dxa"/>
            <w:gridSpan w:val="2"/>
            <w:vMerge w:val="restart"/>
            <w:shd w:val="clear" w:color="auto" w:fill="auto"/>
          </w:tcPr>
          <w:p w14:paraId="1ACB371A" w14:textId="77777777" w:rsidR="00555E71" w:rsidRPr="00C10AE6" w:rsidRDefault="00555E71" w:rsidP="00A60E72">
            <w:pPr>
              <w:ind w:left="315"/>
              <w:rPr>
                <w:rFonts w:ascii="Arial" w:eastAsia="Arial" w:hAnsi="Arial" w:cs="Arial"/>
                <w:color w:val="000000"/>
                <w:sz w:val="20"/>
                <w:szCs w:val="20"/>
              </w:rPr>
            </w:pPr>
          </w:p>
          <w:p w14:paraId="010D9D24" w14:textId="77777777" w:rsidR="00555E71" w:rsidRPr="00C10AE6" w:rsidRDefault="00555E71" w:rsidP="00A60E72">
            <w:pPr>
              <w:ind w:left="315"/>
              <w:rPr>
                <w:rFonts w:ascii="Arial" w:eastAsia="Arial" w:hAnsi="Arial" w:cs="Arial"/>
                <w:color w:val="000000"/>
                <w:sz w:val="20"/>
                <w:szCs w:val="20"/>
              </w:rPr>
            </w:pPr>
            <w:r w:rsidRPr="00C10AE6">
              <w:rPr>
                <w:rFonts w:ascii="Arial" w:eastAsia="Arial" w:hAnsi="Arial" w:cs="Arial"/>
                <w:color w:val="000000"/>
                <w:sz w:val="20"/>
                <w:szCs w:val="20"/>
              </w:rPr>
              <w:t>L’installation et son environnement</w:t>
            </w:r>
          </w:p>
          <w:p w14:paraId="02522681" w14:textId="77777777" w:rsidR="00555E71" w:rsidRPr="00C10AE6" w:rsidRDefault="00555E71" w:rsidP="00A60E72">
            <w:pPr>
              <w:ind w:left="315"/>
              <w:rPr>
                <w:rFonts w:ascii="Arial" w:eastAsia="Arial" w:hAnsi="Arial" w:cs="Arial"/>
                <w:color w:val="000000"/>
                <w:sz w:val="20"/>
                <w:szCs w:val="20"/>
              </w:rPr>
            </w:pPr>
          </w:p>
          <w:p w14:paraId="249BCDBA" w14:textId="77777777" w:rsidR="00555E71" w:rsidRPr="00C10AE6" w:rsidRDefault="00555E71" w:rsidP="00A60E72">
            <w:pPr>
              <w:ind w:left="315"/>
              <w:rPr>
                <w:rFonts w:ascii="Arial" w:eastAsia="Arial" w:hAnsi="Arial" w:cs="Arial"/>
                <w:b/>
                <w:color w:val="000000"/>
                <w:sz w:val="20"/>
                <w:szCs w:val="20"/>
              </w:rPr>
            </w:pPr>
            <w:r w:rsidRPr="00C10AE6">
              <w:rPr>
                <w:rFonts w:ascii="Arial" w:eastAsia="Arial" w:hAnsi="Arial" w:cs="Arial"/>
                <w:b/>
                <w:color w:val="000000"/>
                <w:sz w:val="20"/>
                <w:szCs w:val="20"/>
              </w:rPr>
              <w:t>Tout ou partie des données suivantes (papier et/ou numérique) </w:t>
            </w:r>
          </w:p>
          <w:p w14:paraId="083013A7" w14:textId="77777777" w:rsidR="00555E71" w:rsidRPr="00C10AE6" w:rsidRDefault="00555E71" w:rsidP="00A60E72">
            <w:pPr>
              <w:spacing w:before="120"/>
              <w:ind w:left="315"/>
              <w:rPr>
                <w:rFonts w:ascii="Arial" w:eastAsia="Arial" w:hAnsi="Arial" w:cs="Arial"/>
                <w:color w:val="000000"/>
                <w:sz w:val="20"/>
                <w:szCs w:val="20"/>
              </w:rPr>
            </w:pPr>
          </w:p>
          <w:p w14:paraId="376EA5E7" w14:textId="77777777" w:rsidR="00555E71" w:rsidRPr="00C10AE6" w:rsidRDefault="00555E71" w:rsidP="00A60E72">
            <w:pPr>
              <w:ind w:left="315"/>
              <w:rPr>
                <w:rFonts w:ascii="Arial" w:eastAsia="Arial" w:hAnsi="Arial" w:cs="Arial"/>
                <w:color w:val="000000"/>
                <w:sz w:val="20"/>
                <w:szCs w:val="20"/>
                <w:u w:val="single"/>
              </w:rPr>
            </w:pPr>
            <w:r w:rsidRPr="00C10AE6">
              <w:rPr>
                <w:rFonts w:ascii="Arial" w:eastAsia="Arial" w:hAnsi="Arial" w:cs="Arial"/>
                <w:color w:val="000000"/>
                <w:sz w:val="20"/>
                <w:szCs w:val="20"/>
                <w:u w:val="single"/>
              </w:rPr>
              <w:t>Données :</w:t>
            </w:r>
          </w:p>
          <w:p w14:paraId="2ADF61E7" w14:textId="77777777" w:rsidR="00555E71" w:rsidRPr="00C10AE6" w:rsidRDefault="00555E71">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Cahier des charges du projet</w:t>
            </w:r>
          </w:p>
          <w:p w14:paraId="56BBA7F1" w14:textId="77777777" w:rsidR="00555E71" w:rsidRPr="00C10AE6" w:rsidRDefault="00555E71">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Descriptif des solutions envisagées</w:t>
            </w:r>
          </w:p>
          <w:p w14:paraId="7826BE43" w14:textId="77777777" w:rsidR="00555E71" w:rsidRPr="00C10AE6" w:rsidRDefault="00555E71">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Consignes de production, d’exploitation</w:t>
            </w:r>
          </w:p>
          <w:p w14:paraId="015DF7E5" w14:textId="77777777" w:rsidR="00555E71" w:rsidRPr="00C10AE6" w:rsidRDefault="00555E71">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Impératifs de production</w:t>
            </w:r>
          </w:p>
          <w:p w14:paraId="0CFBC0DF" w14:textId="77777777" w:rsidR="00555E71" w:rsidRPr="00C10AE6" w:rsidRDefault="00555E71">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Notices ou fiches techniques des composants, des sous-ensemble (en langue étrangère pour certains)</w:t>
            </w:r>
          </w:p>
          <w:p w14:paraId="3122D2BA" w14:textId="77777777" w:rsidR="00555E71" w:rsidRPr="00C10AE6" w:rsidRDefault="00555E71" w:rsidP="00A60E72">
            <w:pPr>
              <w:ind w:left="315"/>
              <w:rPr>
                <w:rFonts w:ascii="Arial" w:eastAsia="Arial" w:hAnsi="Arial" w:cs="Arial"/>
                <w:color w:val="000000"/>
                <w:sz w:val="20"/>
                <w:szCs w:val="20"/>
              </w:rPr>
            </w:pPr>
          </w:p>
          <w:p w14:paraId="1FFAF2E4" w14:textId="77777777" w:rsidR="00555E71" w:rsidRPr="00C10AE6" w:rsidRDefault="00555E71" w:rsidP="00A60E72">
            <w:pPr>
              <w:ind w:left="315"/>
              <w:rPr>
                <w:rFonts w:ascii="Arial" w:eastAsia="Arial" w:hAnsi="Arial" w:cs="Arial"/>
                <w:color w:val="000000"/>
                <w:sz w:val="20"/>
                <w:szCs w:val="20"/>
                <w:u w:val="single"/>
              </w:rPr>
            </w:pPr>
            <w:r w:rsidRPr="00C10AE6">
              <w:rPr>
                <w:rFonts w:ascii="Arial" w:eastAsia="Arial" w:hAnsi="Arial" w:cs="Arial"/>
                <w:color w:val="000000"/>
                <w:sz w:val="20"/>
                <w:szCs w:val="20"/>
                <w:u w:val="single"/>
              </w:rPr>
              <w:t>Documentation :</w:t>
            </w:r>
          </w:p>
          <w:p w14:paraId="7944D154" w14:textId="77777777" w:rsidR="00555E71" w:rsidRPr="00C10AE6" w:rsidRDefault="00555E71">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Dossier technique de l’installation</w:t>
            </w:r>
          </w:p>
          <w:p w14:paraId="601F8A6C" w14:textId="77777777" w:rsidR="00555E71" w:rsidRPr="00C10AE6" w:rsidRDefault="00555E71">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Historique de l’installation</w:t>
            </w:r>
          </w:p>
          <w:p w14:paraId="350E400E" w14:textId="77777777" w:rsidR="00555E71" w:rsidRPr="00C10AE6" w:rsidRDefault="00555E71">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Document unique d’évaluation des risques</w:t>
            </w:r>
          </w:p>
          <w:p w14:paraId="7EBC255C" w14:textId="77777777" w:rsidR="00555E71" w:rsidRPr="00C10AE6" w:rsidRDefault="00555E71">
            <w:pPr>
              <w:widowControl/>
              <w:numPr>
                <w:ilvl w:val="0"/>
                <w:numId w:val="122"/>
              </w:numP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 xml:space="preserve">Plan de prévention </w:t>
            </w:r>
          </w:p>
          <w:p w14:paraId="12F2372E" w14:textId="77777777" w:rsidR="00555E71" w:rsidRPr="00C10AE6" w:rsidRDefault="00555E71">
            <w:pPr>
              <w:widowControl/>
              <w:numPr>
                <w:ilvl w:val="0"/>
                <w:numId w:val="122"/>
              </w:numP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Dossier QHSE</w:t>
            </w:r>
          </w:p>
          <w:p w14:paraId="713BA3D1" w14:textId="77777777" w:rsidR="00555E71" w:rsidRPr="00C10AE6" w:rsidRDefault="00555E71">
            <w:pPr>
              <w:widowControl/>
              <w:numPr>
                <w:ilvl w:val="0"/>
                <w:numId w:val="122"/>
              </w:numP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Normes</w:t>
            </w:r>
          </w:p>
          <w:p w14:paraId="18088D67" w14:textId="77777777" w:rsidR="00555E71" w:rsidRPr="00C10AE6" w:rsidRDefault="00555E71">
            <w:pPr>
              <w:widowControl/>
              <w:numPr>
                <w:ilvl w:val="0"/>
                <w:numId w:val="122"/>
              </w:numP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Fiches de procédures</w:t>
            </w:r>
          </w:p>
          <w:p w14:paraId="1B25614B" w14:textId="77777777" w:rsidR="00555E71" w:rsidRPr="00C10AE6" w:rsidRDefault="00555E71">
            <w:pPr>
              <w:widowControl/>
              <w:numPr>
                <w:ilvl w:val="0"/>
                <w:numId w:val="122"/>
              </w:numPr>
              <w:autoSpaceDE/>
              <w:autoSpaceDN/>
              <w:ind w:left="457"/>
              <w:rPr>
                <w:rFonts w:ascii="Arial" w:eastAsia="Arial" w:hAnsi="Arial" w:cs="Arial"/>
                <w:color w:val="FF0000"/>
                <w:sz w:val="20"/>
                <w:szCs w:val="20"/>
              </w:rPr>
            </w:pPr>
            <w:r w:rsidRPr="00A8569C">
              <w:rPr>
                <w:rFonts w:ascii="Arial" w:eastAsia="Arial" w:hAnsi="Arial" w:cs="Arial"/>
                <w:color w:val="000000"/>
                <w:sz w:val="20"/>
                <w:szCs w:val="20"/>
              </w:rPr>
              <w:t>Documentation technique (outillages, composants, matériels, appareils de mesure …)</w:t>
            </w:r>
          </w:p>
        </w:tc>
        <w:tc>
          <w:tcPr>
            <w:tcW w:w="475" w:type="dxa"/>
            <w:vMerge w:val="restart"/>
            <w:shd w:val="clear" w:color="auto" w:fill="auto"/>
            <w:vAlign w:val="center"/>
          </w:tcPr>
          <w:p w14:paraId="0412288E" w14:textId="77777777" w:rsidR="00555E71" w:rsidRPr="00C10AE6" w:rsidRDefault="00555E71" w:rsidP="00A60E72">
            <w:pPr>
              <w:ind w:left="113" w:right="113"/>
              <w:jc w:val="center"/>
              <w:rPr>
                <w:rFonts w:ascii="Arial" w:eastAsia="Arial" w:hAnsi="Arial" w:cs="Arial"/>
                <w:b/>
                <w:color w:val="000000"/>
                <w:sz w:val="20"/>
                <w:szCs w:val="20"/>
              </w:rPr>
            </w:pPr>
          </w:p>
        </w:tc>
        <w:tc>
          <w:tcPr>
            <w:tcW w:w="3402" w:type="dxa"/>
            <w:shd w:val="clear" w:color="auto" w:fill="auto"/>
          </w:tcPr>
          <w:p w14:paraId="47AA8CCD" w14:textId="77777777" w:rsidR="00555E71" w:rsidRPr="00C10AE6" w:rsidRDefault="00555E71"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C2.5.1 : Décrire </w:t>
            </w:r>
            <w:r w:rsidRPr="00C10AE6">
              <w:rPr>
                <w:rFonts w:ascii="Arial" w:eastAsia="Arial" w:hAnsi="Arial" w:cs="Arial"/>
                <w:color w:val="000000"/>
                <w:sz w:val="20"/>
                <w:szCs w:val="20"/>
              </w:rPr>
              <w:t>l’environnement du projet (domaine skiable, domaine, urbain, …)</w:t>
            </w:r>
          </w:p>
        </w:tc>
        <w:tc>
          <w:tcPr>
            <w:tcW w:w="3070" w:type="dxa"/>
            <w:shd w:val="clear" w:color="auto" w:fill="auto"/>
          </w:tcPr>
          <w:p w14:paraId="74E87DAB" w14:textId="77777777" w:rsidR="00555E71" w:rsidRPr="00C10AE6" w:rsidRDefault="00555E71" w:rsidP="00A60E72">
            <w:pPr>
              <w:rPr>
                <w:rFonts w:ascii="Arial" w:eastAsia="Arial" w:hAnsi="Arial" w:cs="Arial"/>
                <w:color w:val="000000"/>
                <w:sz w:val="20"/>
                <w:szCs w:val="20"/>
              </w:rPr>
            </w:pPr>
            <w:r w:rsidRPr="00C10AE6">
              <w:rPr>
                <w:rFonts w:ascii="Arial" w:eastAsia="Arial" w:hAnsi="Arial" w:cs="Arial"/>
                <w:color w:val="000000"/>
                <w:sz w:val="20"/>
                <w:szCs w:val="20"/>
              </w:rPr>
              <w:t>La description de l’environnement du projet est correcte</w:t>
            </w:r>
          </w:p>
        </w:tc>
      </w:tr>
      <w:tr w:rsidR="00555E71" w:rsidRPr="00C10AE6" w14:paraId="15F58518" w14:textId="77777777" w:rsidTr="00555E71">
        <w:trPr>
          <w:trHeight w:val="700"/>
        </w:trPr>
        <w:tc>
          <w:tcPr>
            <w:tcW w:w="3118" w:type="dxa"/>
            <w:gridSpan w:val="2"/>
            <w:vMerge/>
            <w:shd w:val="clear" w:color="auto" w:fill="auto"/>
          </w:tcPr>
          <w:p w14:paraId="65D70558" w14:textId="77777777" w:rsidR="00555E71" w:rsidRPr="00C10AE6" w:rsidRDefault="00555E71"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04F4FC9B" w14:textId="77777777" w:rsidR="00555E71" w:rsidRPr="00C10AE6" w:rsidRDefault="00555E71" w:rsidP="00A60E72">
            <w:pPr>
              <w:jc w:val="center"/>
              <w:rPr>
                <w:rFonts w:ascii="Arial" w:eastAsia="Arial" w:hAnsi="Arial" w:cs="Arial"/>
                <w:color w:val="000000"/>
                <w:sz w:val="20"/>
                <w:szCs w:val="20"/>
              </w:rPr>
            </w:pPr>
          </w:p>
        </w:tc>
        <w:tc>
          <w:tcPr>
            <w:tcW w:w="3402" w:type="dxa"/>
            <w:shd w:val="clear" w:color="auto" w:fill="auto"/>
          </w:tcPr>
          <w:p w14:paraId="458B6E8C" w14:textId="77777777" w:rsidR="00555E71" w:rsidRPr="00C10AE6" w:rsidRDefault="00555E71" w:rsidP="00A60E72">
            <w:pPr>
              <w:rPr>
                <w:rFonts w:ascii="Arial" w:eastAsia="Arial" w:hAnsi="Arial" w:cs="Arial"/>
                <w:color w:val="000000"/>
                <w:sz w:val="20"/>
                <w:szCs w:val="20"/>
              </w:rPr>
            </w:pPr>
            <w:r w:rsidRPr="00C10AE6">
              <w:rPr>
                <w:rFonts w:ascii="Arial" w:eastAsia="Arial" w:hAnsi="Arial" w:cs="Arial"/>
                <w:b/>
                <w:color w:val="000000"/>
                <w:sz w:val="20"/>
                <w:szCs w:val="20"/>
              </w:rPr>
              <w:t xml:space="preserve">C2.5.2 : Présenter </w:t>
            </w:r>
            <w:r w:rsidRPr="00C10AE6">
              <w:rPr>
                <w:rFonts w:ascii="Arial" w:eastAsia="Arial" w:hAnsi="Arial" w:cs="Arial"/>
                <w:color w:val="000000"/>
                <w:sz w:val="20"/>
                <w:szCs w:val="20"/>
              </w:rPr>
              <w:t>la solution existante</w:t>
            </w:r>
          </w:p>
        </w:tc>
        <w:tc>
          <w:tcPr>
            <w:tcW w:w="3070" w:type="dxa"/>
            <w:shd w:val="clear" w:color="auto" w:fill="auto"/>
          </w:tcPr>
          <w:p w14:paraId="111CB918" w14:textId="77777777" w:rsidR="00555E71" w:rsidRPr="00C10AE6" w:rsidRDefault="00555E71" w:rsidP="00A60E72">
            <w:pPr>
              <w:rPr>
                <w:rFonts w:ascii="Arial" w:eastAsia="Arial" w:hAnsi="Arial" w:cs="Arial"/>
                <w:color w:val="000000"/>
                <w:sz w:val="20"/>
                <w:szCs w:val="20"/>
              </w:rPr>
            </w:pPr>
            <w:r w:rsidRPr="00C10AE6">
              <w:rPr>
                <w:rFonts w:ascii="Arial" w:eastAsia="Arial" w:hAnsi="Arial" w:cs="Arial"/>
                <w:color w:val="000000"/>
                <w:sz w:val="20"/>
                <w:szCs w:val="20"/>
              </w:rPr>
              <w:t>La solution existante est correctement présentée</w:t>
            </w:r>
          </w:p>
        </w:tc>
      </w:tr>
      <w:tr w:rsidR="00555E71" w:rsidRPr="00C10AE6" w14:paraId="3346DF6E" w14:textId="77777777" w:rsidTr="00555E71">
        <w:trPr>
          <w:cantSplit/>
          <w:trHeight w:val="697"/>
        </w:trPr>
        <w:tc>
          <w:tcPr>
            <w:tcW w:w="3118" w:type="dxa"/>
            <w:gridSpan w:val="2"/>
            <w:vMerge/>
            <w:shd w:val="clear" w:color="auto" w:fill="auto"/>
          </w:tcPr>
          <w:p w14:paraId="06FFA61D" w14:textId="77777777" w:rsidR="00555E71" w:rsidRPr="00C10AE6" w:rsidRDefault="00555E71"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18946973" w14:textId="77777777" w:rsidR="00555E71" w:rsidRPr="00C10AE6" w:rsidRDefault="00555E71" w:rsidP="00A60E72">
            <w:pPr>
              <w:ind w:left="113" w:right="113"/>
              <w:jc w:val="center"/>
              <w:rPr>
                <w:rFonts w:ascii="Arial" w:eastAsia="Arial" w:hAnsi="Arial" w:cs="Arial"/>
                <w:b/>
                <w:color w:val="000000"/>
                <w:sz w:val="20"/>
                <w:szCs w:val="20"/>
              </w:rPr>
            </w:pPr>
          </w:p>
        </w:tc>
        <w:tc>
          <w:tcPr>
            <w:tcW w:w="3402" w:type="dxa"/>
            <w:shd w:val="clear" w:color="auto" w:fill="auto"/>
          </w:tcPr>
          <w:p w14:paraId="109E1C20" w14:textId="77777777" w:rsidR="00555E71" w:rsidRPr="00C10AE6" w:rsidRDefault="00555E71" w:rsidP="00A60E72">
            <w:pPr>
              <w:rPr>
                <w:rFonts w:ascii="Arial" w:eastAsia="Arial" w:hAnsi="Arial" w:cs="Arial"/>
                <w:color w:val="000000"/>
                <w:sz w:val="20"/>
                <w:szCs w:val="20"/>
              </w:rPr>
            </w:pPr>
            <w:r w:rsidRPr="00C10AE6">
              <w:rPr>
                <w:rFonts w:ascii="Arial" w:eastAsia="Arial" w:hAnsi="Arial" w:cs="Arial"/>
                <w:b/>
                <w:color w:val="000000"/>
                <w:sz w:val="20"/>
                <w:szCs w:val="20"/>
              </w:rPr>
              <w:t xml:space="preserve">C2.5.3 : Expliciter </w:t>
            </w:r>
            <w:r w:rsidRPr="00C10AE6">
              <w:rPr>
                <w:rFonts w:ascii="Arial" w:eastAsia="Arial" w:hAnsi="Arial" w:cs="Arial"/>
                <w:color w:val="000000"/>
                <w:sz w:val="20"/>
                <w:szCs w:val="20"/>
              </w:rPr>
              <w:t>le(s) objectif(s) du/des projets</w:t>
            </w:r>
          </w:p>
        </w:tc>
        <w:tc>
          <w:tcPr>
            <w:tcW w:w="3070" w:type="dxa"/>
            <w:shd w:val="clear" w:color="auto" w:fill="auto"/>
          </w:tcPr>
          <w:p w14:paraId="1CA9A5B5" w14:textId="77777777" w:rsidR="00555E71" w:rsidRPr="00C10AE6" w:rsidRDefault="00555E71" w:rsidP="00A60E72">
            <w:pPr>
              <w:rPr>
                <w:rFonts w:ascii="Arial" w:eastAsia="Arial" w:hAnsi="Arial" w:cs="Arial"/>
                <w:color w:val="000000"/>
                <w:sz w:val="20"/>
                <w:szCs w:val="20"/>
              </w:rPr>
            </w:pPr>
            <w:r w:rsidRPr="00C10AE6">
              <w:rPr>
                <w:rFonts w:ascii="Arial" w:eastAsia="Arial" w:hAnsi="Arial" w:cs="Arial"/>
                <w:color w:val="000000"/>
                <w:sz w:val="20"/>
                <w:szCs w:val="20"/>
              </w:rPr>
              <w:t xml:space="preserve">Le(s) objectif(s) sont clairement expliqués, décrit, </w:t>
            </w:r>
          </w:p>
        </w:tc>
      </w:tr>
      <w:tr w:rsidR="00555E71" w:rsidRPr="00C10AE6" w14:paraId="5215D2AA" w14:textId="77777777" w:rsidTr="00555E71">
        <w:trPr>
          <w:cantSplit/>
          <w:trHeight w:val="549"/>
        </w:trPr>
        <w:tc>
          <w:tcPr>
            <w:tcW w:w="3118" w:type="dxa"/>
            <w:gridSpan w:val="2"/>
            <w:vMerge/>
            <w:shd w:val="clear" w:color="auto" w:fill="auto"/>
          </w:tcPr>
          <w:p w14:paraId="40F64E29" w14:textId="77777777" w:rsidR="00555E71" w:rsidRPr="00C10AE6" w:rsidRDefault="00555E71"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44215482" w14:textId="77777777" w:rsidR="00555E71" w:rsidRPr="00C10AE6" w:rsidRDefault="00555E71" w:rsidP="00A60E72">
            <w:pPr>
              <w:ind w:left="113" w:right="113"/>
              <w:jc w:val="center"/>
              <w:rPr>
                <w:rFonts w:ascii="Arial" w:eastAsia="Arial" w:hAnsi="Arial" w:cs="Arial"/>
                <w:b/>
                <w:color w:val="000000"/>
                <w:sz w:val="20"/>
                <w:szCs w:val="20"/>
              </w:rPr>
            </w:pPr>
          </w:p>
        </w:tc>
        <w:tc>
          <w:tcPr>
            <w:tcW w:w="3402" w:type="dxa"/>
            <w:shd w:val="clear" w:color="auto" w:fill="auto"/>
          </w:tcPr>
          <w:p w14:paraId="4DB3E25B" w14:textId="77777777" w:rsidR="00555E71" w:rsidRPr="00C10AE6" w:rsidRDefault="00555E71" w:rsidP="00A60E72">
            <w:pPr>
              <w:rPr>
                <w:rFonts w:ascii="Arial" w:eastAsia="Arial" w:hAnsi="Arial" w:cs="Arial"/>
                <w:color w:val="000000"/>
                <w:sz w:val="20"/>
                <w:szCs w:val="20"/>
              </w:rPr>
            </w:pPr>
            <w:r w:rsidRPr="00C10AE6">
              <w:rPr>
                <w:rFonts w:ascii="Arial" w:eastAsia="Arial" w:hAnsi="Arial" w:cs="Arial"/>
                <w:b/>
                <w:color w:val="000000"/>
                <w:sz w:val="20"/>
                <w:szCs w:val="20"/>
              </w:rPr>
              <w:t xml:space="preserve">C2.5.4 : Exposer </w:t>
            </w:r>
            <w:r w:rsidRPr="00C10AE6">
              <w:rPr>
                <w:rFonts w:ascii="Arial" w:eastAsia="Arial" w:hAnsi="Arial" w:cs="Arial"/>
                <w:color w:val="000000"/>
                <w:sz w:val="20"/>
                <w:szCs w:val="20"/>
              </w:rPr>
              <w:t>les solutions envisagées</w:t>
            </w:r>
          </w:p>
        </w:tc>
        <w:tc>
          <w:tcPr>
            <w:tcW w:w="3070" w:type="dxa"/>
            <w:shd w:val="clear" w:color="auto" w:fill="auto"/>
          </w:tcPr>
          <w:p w14:paraId="08FFA2D1" w14:textId="77777777" w:rsidR="00555E71" w:rsidRPr="00C10AE6" w:rsidRDefault="00555E71" w:rsidP="00A60E72">
            <w:pPr>
              <w:rPr>
                <w:rFonts w:ascii="Arial" w:eastAsia="Arial" w:hAnsi="Arial" w:cs="Arial"/>
                <w:color w:val="000000"/>
                <w:sz w:val="20"/>
                <w:szCs w:val="20"/>
              </w:rPr>
            </w:pPr>
            <w:r w:rsidRPr="00C10AE6">
              <w:rPr>
                <w:rFonts w:ascii="Arial" w:eastAsia="Arial" w:hAnsi="Arial" w:cs="Arial"/>
                <w:color w:val="000000"/>
                <w:sz w:val="20"/>
                <w:szCs w:val="20"/>
              </w:rPr>
              <w:t xml:space="preserve">Les solutions envisagées sont clairement présentées </w:t>
            </w:r>
          </w:p>
        </w:tc>
      </w:tr>
      <w:tr w:rsidR="00555E71" w:rsidRPr="00C10AE6" w14:paraId="0528C927" w14:textId="77777777" w:rsidTr="00A60E72">
        <w:trPr>
          <w:cantSplit/>
          <w:trHeight w:val="327"/>
        </w:trPr>
        <w:tc>
          <w:tcPr>
            <w:tcW w:w="3118" w:type="dxa"/>
            <w:gridSpan w:val="2"/>
            <w:vMerge/>
            <w:shd w:val="clear" w:color="auto" w:fill="auto"/>
          </w:tcPr>
          <w:p w14:paraId="2A3F9A14" w14:textId="77777777" w:rsidR="00555E71" w:rsidRPr="00C10AE6" w:rsidRDefault="00555E71"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6506AE55" w14:textId="77777777" w:rsidR="00555E71" w:rsidRPr="00C10AE6" w:rsidRDefault="00555E71" w:rsidP="00A60E72">
            <w:pPr>
              <w:ind w:left="113" w:right="113"/>
              <w:jc w:val="center"/>
              <w:rPr>
                <w:rFonts w:ascii="Arial" w:eastAsia="Arial" w:hAnsi="Arial" w:cs="Arial"/>
                <w:b/>
                <w:color w:val="000000"/>
                <w:sz w:val="20"/>
                <w:szCs w:val="20"/>
              </w:rPr>
            </w:pPr>
          </w:p>
        </w:tc>
        <w:tc>
          <w:tcPr>
            <w:tcW w:w="3402" w:type="dxa"/>
            <w:shd w:val="clear" w:color="auto" w:fill="auto"/>
          </w:tcPr>
          <w:p w14:paraId="4C5ACE24" w14:textId="77777777" w:rsidR="00555E71" w:rsidRPr="00C10AE6" w:rsidRDefault="00555E71" w:rsidP="00A60E72">
            <w:pPr>
              <w:rPr>
                <w:rFonts w:ascii="Arial" w:eastAsia="Arial" w:hAnsi="Arial" w:cs="Arial"/>
                <w:color w:val="000000"/>
                <w:sz w:val="20"/>
                <w:szCs w:val="20"/>
              </w:rPr>
            </w:pPr>
            <w:r w:rsidRPr="00C10AE6">
              <w:rPr>
                <w:rFonts w:ascii="Arial" w:eastAsia="Arial" w:hAnsi="Arial" w:cs="Arial"/>
                <w:b/>
                <w:color w:val="000000"/>
                <w:sz w:val="20"/>
                <w:szCs w:val="20"/>
              </w:rPr>
              <w:t xml:space="preserve">C2.5.5 : Détailler et justifier </w:t>
            </w:r>
            <w:r w:rsidRPr="00C10AE6">
              <w:rPr>
                <w:rFonts w:ascii="Arial" w:eastAsia="Arial" w:hAnsi="Arial" w:cs="Arial"/>
                <w:color w:val="000000"/>
                <w:sz w:val="20"/>
                <w:szCs w:val="20"/>
              </w:rPr>
              <w:t>la solution retenue</w:t>
            </w:r>
          </w:p>
        </w:tc>
        <w:tc>
          <w:tcPr>
            <w:tcW w:w="3070" w:type="dxa"/>
            <w:shd w:val="clear" w:color="auto" w:fill="auto"/>
          </w:tcPr>
          <w:p w14:paraId="52A31E0F" w14:textId="77777777" w:rsidR="00555E71" w:rsidRPr="00C10AE6" w:rsidRDefault="00555E71" w:rsidP="00A60E72">
            <w:pPr>
              <w:rPr>
                <w:rFonts w:ascii="Arial" w:eastAsia="Arial" w:hAnsi="Arial" w:cs="Arial"/>
                <w:color w:val="000000"/>
                <w:sz w:val="20"/>
                <w:szCs w:val="20"/>
              </w:rPr>
            </w:pPr>
            <w:r w:rsidRPr="00C10AE6">
              <w:rPr>
                <w:rFonts w:ascii="Arial" w:eastAsia="Arial" w:hAnsi="Arial" w:cs="Arial"/>
                <w:color w:val="000000"/>
                <w:sz w:val="20"/>
                <w:szCs w:val="20"/>
              </w:rPr>
              <w:t>La solution retenue est justifiée d’un point de vue :</w:t>
            </w:r>
          </w:p>
          <w:p w14:paraId="56C4FD44" w14:textId="77777777" w:rsidR="00555E71" w:rsidRPr="00C10AE6" w:rsidRDefault="00555E71" w:rsidP="00901879">
            <w:pPr>
              <w:widowControl/>
              <w:numPr>
                <w:ilvl w:val="0"/>
                <w:numId w:val="36"/>
              </w:numPr>
              <w:pBdr>
                <w:top w:val="nil"/>
                <w:left w:val="nil"/>
                <w:bottom w:val="nil"/>
                <w:right w:val="nil"/>
                <w:between w:val="nil"/>
              </w:pBdr>
              <w:autoSpaceDE/>
              <w:autoSpaceDN/>
              <w:ind w:left="408"/>
              <w:rPr>
                <w:rFonts w:ascii="Arial" w:eastAsia="Arial" w:hAnsi="Arial" w:cs="Arial"/>
                <w:color w:val="000000"/>
                <w:sz w:val="20"/>
                <w:szCs w:val="20"/>
              </w:rPr>
            </w:pPr>
            <w:r w:rsidRPr="00C10AE6">
              <w:rPr>
                <w:rFonts w:ascii="Arial" w:eastAsia="Arial" w:hAnsi="Arial" w:cs="Arial"/>
                <w:color w:val="000000"/>
                <w:sz w:val="20"/>
                <w:szCs w:val="20"/>
              </w:rPr>
              <w:t>Fonctionnel,</w:t>
            </w:r>
          </w:p>
          <w:p w14:paraId="5E34EF0C" w14:textId="77777777" w:rsidR="00555E71" w:rsidRPr="00C10AE6" w:rsidRDefault="00555E71" w:rsidP="00901879">
            <w:pPr>
              <w:widowControl/>
              <w:numPr>
                <w:ilvl w:val="0"/>
                <w:numId w:val="36"/>
              </w:numPr>
              <w:pBdr>
                <w:top w:val="nil"/>
                <w:left w:val="nil"/>
                <w:bottom w:val="nil"/>
                <w:right w:val="nil"/>
                <w:between w:val="nil"/>
              </w:pBdr>
              <w:autoSpaceDE/>
              <w:autoSpaceDN/>
              <w:ind w:left="408"/>
              <w:rPr>
                <w:rFonts w:ascii="Arial" w:eastAsia="Arial" w:hAnsi="Arial" w:cs="Arial"/>
                <w:color w:val="000000"/>
                <w:sz w:val="20"/>
                <w:szCs w:val="20"/>
              </w:rPr>
            </w:pPr>
            <w:r w:rsidRPr="00C10AE6">
              <w:rPr>
                <w:rFonts w:ascii="Arial" w:eastAsia="Arial" w:hAnsi="Arial" w:cs="Arial"/>
                <w:color w:val="000000"/>
                <w:sz w:val="20"/>
                <w:szCs w:val="20"/>
              </w:rPr>
              <w:t xml:space="preserve">Économique,  </w:t>
            </w:r>
          </w:p>
          <w:p w14:paraId="2FC374EE" w14:textId="77777777" w:rsidR="00555E71" w:rsidRPr="00C10AE6" w:rsidRDefault="00555E71" w:rsidP="00901879">
            <w:pPr>
              <w:widowControl/>
              <w:numPr>
                <w:ilvl w:val="0"/>
                <w:numId w:val="36"/>
              </w:numPr>
              <w:pBdr>
                <w:top w:val="nil"/>
                <w:left w:val="nil"/>
                <w:bottom w:val="nil"/>
                <w:right w:val="nil"/>
                <w:between w:val="nil"/>
              </w:pBdr>
              <w:autoSpaceDE/>
              <w:autoSpaceDN/>
              <w:ind w:left="408"/>
              <w:rPr>
                <w:rFonts w:ascii="Arial" w:eastAsia="Arial" w:hAnsi="Arial" w:cs="Arial"/>
                <w:color w:val="000000"/>
                <w:sz w:val="20"/>
                <w:szCs w:val="20"/>
              </w:rPr>
            </w:pPr>
            <w:r w:rsidRPr="00C10AE6">
              <w:rPr>
                <w:rFonts w:ascii="Arial" w:eastAsia="Arial" w:hAnsi="Arial" w:cs="Arial"/>
                <w:color w:val="000000"/>
                <w:sz w:val="20"/>
                <w:szCs w:val="20"/>
              </w:rPr>
              <w:t>Environnemental,</w:t>
            </w:r>
          </w:p>
          <w:p w14:paraId="78699291" w14:textId="77777777" w:rsidR="00555E71" w:rsidRPr="00C10AE6" w:rsidRDefault="00555E71" w:rsidP="00901879">
            <w:pPr>
              <w:widowControl/>
              <w:numPr>
                <w:ilvl w:val="0"/>
                <w:numId w:val="36"/>
              </w:numPr>
              <w:pBdr>
                <w:top w:val="nil"/>
                <w:left w:val="nil"/>
                <w:bottom w:val="nil"/>
                <w:right w:val="nil"/>
                <w:between w:val="nil"/>
              </w:pBdr>
              <w:autoSpaceDE/>
              <w:autoSpaceDN/>
              <w:ind w:left="408"/>
              <w:rPr>
                <w:rFonts w:ascii="Arial" w:eastAsia="Arial" w:hAnsi="Arial" w:cs="Arial"/>
                <w:color w:val="000000"/>
                <w:sz w:val="20"/>
                <w:szCs w:val="20"/>
              </w:rPr>
            </w:pPr>
            <w:r w:rsidRPr="00C10AE6">
              <w:rPr>
                <w:rFonts w:ascii="Arial" w:eastAsia="Arial" w:hAnsi="Arial" w:cs="Arial"/>
                <w:color w:val="000000"/>
                <w:sz w:val="20"/>
                <w:szCs w:val="20"/>
              </w:rPr>
              <w:t>….</w:t>
            </w:r>
          </w:p>
        </w:tc>
      </w:tr>
    </w:tbl>
    <w:p w14:paraId="08B9960B" w14:textId="77777777" w:rsidR="00BF0C69" w:rsidRPr="00C10AE6" w:rsidRDefault="00BF0C69" w:rsidP="00BF0C69"/>
    <w:p w14:paraId="52BDD24D" w14:textId="77777777" w:rsidR="00BF0C69" w:rsidRPr="00C10AE6" w:rsidRDefault="00BF0C69" w:rsidP="00BF0C69"/>
    <w:p w14:paraId="5739B78D" w14:textId="77777777" w:rsidR="00BF0C69" w:rsidRPr="00C10AE6" w:rsidRDefault="00BF0C69" w:rsidP="00BF0C69">
      <w:r w:rsidRPr="00C10AE6">
        <w:br w:type="page"/>
      </w:r>
    </w:p>
    <w:p w14:paraId="5C43856C" w14:textId="77777777" w:rsidR="00BF0C69" w:rsidRPr="00C10AE6" w:rsidRDefault="00BF0C69" w:rsidP="00BF0C69"/>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9"/>
        <w:gridCol w:w="1699"/>
        <w:gridCol w:w="475"/>
        <w:gridCol w:w="3402"/>
        <w:gridCol w:w="3070"/>
      </w:tblGrid>
      <w:tr w:rsidR="00BF0C69" w:rsidRPr="00C10AE6" w14:paraId="0B07437C" w14:textId="77777777" w:rsidTr="00A60E72">
        <w:tc>
          <w:tcPr>
            <w:tcW w:w="1419" w:type="dxa"/>
            <w:vMerge w:val="restart"/>
            <w:shd w:val="clear" w:color="auto" w:fill="FFF2CC"/>
            <w:vAlign w:val="center"/>
          </w:tcPr>
          <w:p w14:paraId="25625AF9" w14:textId="77777777" w:rsidR="00BF0C69" w:rsidRPr="00C10AE6" w:rsidRDefault="00BF0C69" w:rsidP="00A60E72">
            <w:pPr>
              <w:jc w:val="center"/>
              <w:rPr>
                <w:rFonts w:ascii="Arial" w:eastAsia="Arial" w:hAnsi="Arial" w:cs="Arial"/>
                <w:color w:val="000000"/>
                <w:sz w:val="20"/>
                <w:szCs w:val="20"/>
              </w:rPr>
            </w:pPr>
            <w:r w:rsidRPr="00C10AE6">
              <w:rPr>
                <w:rFonts w:ascii="Arial" w:eastAsia="Arial" w:hAnsi="Arial" w:cs="Arial"/>
                <w:b/>
                <w:color w:val="000000"/>
                <w:sz w:val="20"/>
                <w:szCs w:val="20"/>
              </w:rPr>
              <w:t>C2.6</w:t>
            </w:r>
          </w:p>
        </w:tc>
        <w:tc>
          <w:tcPr>
            <w:tcW w:w="8646" w:type="dxa"/>
            <w:gridSpan w:val="4"/>
            <w:shd w:val="clear" w:color="auto" w:fill="C0504D" w:themeFill="accent2"/>
          </w:tcPr>
          <w:p w14:paraId="4948DB06" w14:textId="77777777" w:rsidR="00BF0C69" w:rsidRPr="00C10AE6" w:rsidRDefault="00BF0C69" w:rsidP="00A60E72">
            <w:pPr>
              <w:rPr>
                <w:rFonts w:ascii="Arial" w:eastAsia="Arial" w:hAnsi="Arial" w:cs="Arial"/>
                <w:sz w:val="20"/>
                <w:szCs w:val="20"/>
              </w:rPr>
            </w:pPr>
            <w:r w:rsidRPr="00C10AE6">
              <w:rPr>
                <w:rFonts w:ascii="Arial" w:eastAsia="Arial" w:hAnsi="Arial" w:cs="Arial"/>
                <w:b/>
                <w:sz w:val="20"/>
                <w:szCs w:val="20"/>
              </w:rPr>
              <w:t>MAINTENIR UNE INSTALLATION</w:t>
            </w:r>
          </w:p>
        </w:tc>
      </w:tr>
      <w:tr w:rsidR="00BF0C69" w:rsidRPr="00C10AE6" w14:paraId="24446F79" w14:textId="77777777" w:rsidTr="00A60E72">
        <w:tc>
          <w:tcPr>
            <w:tcW w:w="1419" w:type="dxa"/>
            <w:vMerge/>
            <w:shd w:val="clear" w:color="auto" w:fill="FFF2CC"/>
            <w:vAlign w:val="center"/>
          </w:tcPr>
          <w:p w14:paraId="30B49868"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8646" w:type="dxa"/>
            <w:gridSpan w:val="4"/>
            <w:shd w:val="clear" w:color="auto" w:fill="FFF2CC"/>
          </w:tcPr>
          <w:p w14:paraId="1B4795A4"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Communiquer, rendre compte de son intervention à l’écrit et/ou à l’oral</w:t>
            </w:r>
          </w:p>
        </w:tc>
      </w:tr>
      <w:tr w:rsidR="00BF0C69" w:rsidRPr="00C10AE6" w14:paraId="2EDB37F3" w14:textId="77777777" w:rsidTr="00A60E72">
        <w:tc>
          <w:tcPr>
            <w:tcW w:w="3118" w:type="dxa"/>
            <w:gridSpan w:val="2"/>
            <w:shd w:val="clear" w:color="auto" w:fill="D9D9D9"/>
            <w:vAlign w:val="center"/>
          </w:tcPr>
          <w:p w14:paraId="707545F4" w14:textId="77777777" w:rsidR="00BF0C69" w:rsidRPr="00C10AE6" w:rsidRDefault="00BF0C69" w:rsidP="00A60E72">
            <w:pPr>
              <w:jc w:val="center"/>
              <w:rPr>
                <w:rFonts w:ascii="Arial" w:eastAsia="Arial" w:hAnsi="Arial" w:cs="Arial"/>
                <w:b/>
                <w:i/>
                <w:color w:val="000000"/>
                <w:sz w:val="20"/>
                <w:szCs w:val="20"/>
              </w:rPr>
            </w:pPr>
            <w:r w:rsidRPr="00C10AE6">
              <w:rPr>
                <w:rFonts w:ascii="Arial" w:eastAsia="Arial" w:hAnsi="Arial" w:cs="Arial"/>
                <w:b/>
                <w:i/>
                <w:color w:val="000000"/>
                <w:sz w:val="20"/>
                <w:szCs w:val="20"/>
              </w:rPr>
              <w:t>Compétences associées </w:t>
            </w:r>
          </w:p>
        </w:tc>
        <w:tc>
          <w:tcPr>
            <w:tcW w:w="6947" w:type="dxa"/>
            <w:gridSpan w:val="3"/>
            <w:shd w:val="clear" w:color="auto" w:fill="auto"/>
            <w:vAlign w:val="center"/>
          </w:tcPr>
          <w:p w14:paraId="5E09890A"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color w:val="000000"/>
                <w:sz w:val="18"/>
                <w:szCs w:val="18"/>
              </w:rPr>
              <w:t xml:space="preserve"> </w:t>
            </w:r>
          </w:p>
        </w:tc>
      </w:tr>
      <w:tr w:rsidR="00BF0C69" w:rsidRPr="00C10AE6" w14:paraId="3BB8E7F1" w14:textId="77777777" w:rsidTr="00A60E72">
        <w:tc>
          <w:tcPr>
            <w:tcW w:w="3118" w:type="dxa"/>
            <w:gridSpan w:val="2"/>
            <w:shd w:val="clear" w:color="auto" w:fill="D9D9D9"/>
            <w:vAlign w:val="center"/>
          </w:tcPr>
          <w:p w14:paraId="2AFE2DA9" w14:textId="77777777" w:rsidR="00BF0C69" w:rsidRPr="00C10AE6" w:rsidRDefault="00BF0C69" w:rsidP="00A60E72">
            <w:pPr>
              <w:pBdr>
                <w:top w:val="nil"/>
                <w:left w:val="nil"/>
                <w:bottom w:val="nil"/>
                <w:right w:val="nil"/>
                <w:between w:val="nil"/>
              </w:pBdr>
              <w:jc w:val="center"/>
              <w:rPr>
                <w:rFonts w:ascii="Arial" w:eastAsia="Arial" w:hAnsi="Arial" w:cs="Arial"/>
                <w:b/>
                <w:i/>
                <w:color w:val="000000"/>
                <w:sz w:val="20"/>
                <w:szCs w:val="20"/>
              </w:rPr>
            </w:pPr>
            <w:r w:rsidRPr="00C10AE6">
              <w:rPr>
                <w:rFonts w:ascii="Arial" w:eastAsia="Arial" w:hAnsi="Arial" w:cs="Arial"/>
                <w:b/>
                <w:i/>
                <w:color w:val="000000"/>
                <w:sz w:val="20"/>
                <w:szCs w:val="20"/>
              </w:rPr>
              <w:t>Données</w:t>
            </w:r>
          </w:p>
        </w:tc>
        <w:tc>
          <w:tcPr>
            <w:tcW w:w="3877" w:type="dxa"/>
            <w:gridSpan w:val="2"/>
            <w:shd w:val="clear" w:color="auto" w:fill="D9D9D9"/>
            <w:vAlign w:val="center"/>
          </w:tcPr>
          <w:p w14:paraId="742A71B3" w14:textId="77777777" w:rsidR="00BF0C69" w:rsidRPr="00C10AE6" w:rsidRDefault="00BF0C69" w:rsidP="00A60E72">
            <w:pPr>
              <w:jc w:val="center"/>
              <w:rPr>
                <w:rFonts w:ascii="Arial" w:eastAsia="Arial" w:hAnsi="Arial" w:cs="Arial"/>
                <w:b/>
                <w:i/>
                <w:color w:val="000000"/>
                <w:sz w:val="20"/>
                <w:szCs w:val="20"/>
              </w:rPr>
            </w:pPr>
            <w:r w:rsidRPr="00C10AE6">
              <w:rPr>
                <w:rFonts w:ascii="Arial" w:eastAsia="Arial" w:hAnsi="Arial" w:cs="Arial"/>
                <w:b/>
                <w:i/>
                <w:color w:val="000000"/>
                <w:sz w:val="20"/>
                <w:szCs w:val="20"/>
              </w:rPr>
              <w:t>Actions</w:t>
            </w:r>
          </w:p>
        </w:tc>
        <w:tc>
          <w:tcPr>
            <w:tcW w:w="3070" w:type="dxa"/>
            <w:shd w:val="clear" w:color="auto" w:fill="D9D9D9"/>
            <w:vAlign w:val="center"/>
          </w:tcPr>
          <w:p w14:paraId="1B58E0E8" w14:textId="77777777" w:rsidR="00BF0C69" w:rsidRPr="00C10AE6" w:rsidRDefault="00BF0C69" w:rsidP="00A60E72">
            <w:pPr>
              <w:jc w:val="center"/>
              <w:rPr>
                <w:rFonts w:ascii="Arial" w:eastAsia="Arial" w:hAnsi="Arial" w:cs="Arial"/>
                <w:b/>
                <w:i/>
                <w:color w:val="000000"/>
                <w:sz w:val="20"/>
                <w:szCs w:val="20"/>
              </w:rPr>
            </w:pPr>
            <w:r w:rsidRPr="00C10AE6">
              <w:rPr>
                <w:rFonts w:ascii="Arial" w:eastAsia="Arial" w:hAnsi="Arial" w:cs="Arial"/>
                <w:b/>
                <w:i/>
                <w:color w:val="000000"/>
                <w:sz w:val="20"/>
                <w:szCs w:val="20"/>
              </w:rPr>
              <w:t>Indicateurs d’évaluation</w:t>
            </w:r>
          </w:p>
        </w:tc>
      </w:tr>
      <w:tr w:rsidR="00BF0C69" w:rsidRPr="00C10AE6" w14:paraId="349C1565" w14:textId="77777777" w:rsidTr="00A60E72">
        <w:tc>
          <w:tcPr>
            <w:tcW w:w="3118" w:type="dxa"/>
            <w:gridSpan w:val="2"/>
            <w:vMerge w:val="restart"/>
            <w:shd w:val="clear" w:color="auto" w:fill="auto"/>
          </w:tcPr>
          <w:p w14:paraId="080B3199" w14:textId="77777777" w:rsidR="00A8569C" w:rsidRDefault="00A8569C" w:rsidP="00A60E72">
            <w:pPr>
              <w:ind w:left="185"/>
              <w:rPr>
                <w:rFonts w:ascii="Arial" w:eastAsia="Arial" w:hAnsi="Arial" w:cs="Arial"/>
                <w:color w:val="000000"/>
                <w:sz w:val="20"/>
                <w:szCs w:val="20"/>
                <w:u w:val="single"/>
              </w:rPr>
            </w:pPr>
          </w:p>
          <w:p w14:paraId="3FA6E337" w14:textId="7D06C6F2" w:rsidR="00BF0C69" w:rsidRPr="00C10AE6" w:rsidRDefault="00BF0C69" w:rsidP="00A60E72">
            <w:pPr>
              <w:ind w:left="185"/>
              <w:rPr>
                <w:rFonts w:ascii="Arial" w:eastAsia="Arial" w:hAnsi="Arial" w:cs="Arial"/>
                <w:color w:val="000000"/>
                <w:sz w:val="20"/>
                <w:szCs w:val="20"/>
                <w:u w:val="single"/>
              </w:rPr>
            </w:pPr>
            <w:r w:rsidRPr="00C10AE6">
              <w:rPr>
                <w:rFonts w:ascii="Arial" w:eastAsia="Arial" w:hAnsi="Arial" w:cs="Arial"/>
                <w:color w:val="000000"/>
                <w:sz w:val="20"/>
                <w:szCs w:val="20"/>
                <w:u w:val="single"/>
              </w:rPr>
              <w:t>Données :</w:t>
            </w:r>
          </w:p>
          <w:p w14:paraId="00678695"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Moyens de communication</w:t>
            </w:r>
          </w:p>
          <w:p w14:paraId="1EA2AE30"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Notices ou fiches techniques des composants en langue étrangère</w:t>
            </w:r>
          </w:p>
          <w:p w14:paraId="620139C9" w14:textId="77777777" w:rsidR="00BF0C69" w:rsidRPr="00C10AE6" w:rsidRDefault="00BF0C69" w:rsidP="00A60E72">
            <w:pPr>
              <w:ind w:left="185"/>
              <w:rPr>
                <w:rFonts w:ascii="Arial" w:eastAsia="Arial" w:hAnsi="Arial" w:cs="Arial"/>
                <w:color w:val="000000"/>
                <w:sz w:val="20"/>
                <w:szCs w:val="20"/>
              </w:rPr>
            </w:pPr>
          </w:p>
          <w:p w14:paraId="6412ADC8" w14:textId="77777777" w:rsidR="00BF0C69" w:rsidRPr="00C10AE6" w:rsidRDefault="00BF0C69" w:rsidP="00A60E72">
            <w:pPr>
              <w:ind w:left="185"/>
              <w:rPr>
                <w:rFonts w:ascii="Arial" w:eastAsia="Arial" w:hAnsi="Arial" w:cs="Arial"/>
                <w:color w:val="000000"/>
                <w:sz w:val="20"/>
                <w:szCs w:val="20"/>
                <w:u w:val="single"/>
              </w:rPr>
            </w:pPr>
            <w:r w:rsidRPr="00C10AE6">
              <w:rPr>
                <w:rFonts w:ascii="Arial" w:eastAsia="Arial" w:hAnsi="Arial" w:cs="Arial"/>
                <w:color w:val="000000"/>
                <w:sz w:val="20"/>
                <w:szCs w:val="20"/>
                <w:u w:val="single"/>
              </w:rPr>
              <w:t>Outils-outillages :</w:t>
            </w:r>
          </w:p>
          <w:p w14:paraId="3BA1C2B9"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Outils d’aide à la maintenance (GMAO, outils numériques, réalité augmentée, console de programmation,  ..)</w:t>
            </w:r>
          </w:p>
          <w:p w14:paraId="47B810B8" w14:textId="77777777" w:rsidR="00BF0C69" w:rsidRPr="00C10AE6" w:rsidRDefault="00BF0C69" w:rsidP="00A60E72">
            <w:pPr>
              <w:ind w:left="185"/>
              <w:rPr>
                <w:rFonts w:ascii="Arial" w:eastAsia="Arial" w:hAnsi="Arial" w:cs="Arial"/>
                <w:color w:val="000000"/>
                <w:sz w:val="20"/>
                <w:szCs w:val="20"/>
              </w:rPr>
            </w:pPr>
          </w:p>
          <w:p w14:paraId="7B6630B1" w14:textId="77777777" w:rsidR="00BF0C69" w:rsidRPr="00C10AE6" w:rsidRDefault="00BF0C69" w:rsidP="00A60E72">
            <w:pPr>
              <w:ind w:left="185"/>
              <w:rPr>
                <w:rFonts w:ascii="Arial" w:eastAsia="Arial" w:hAnsi="Arial" w:cs="Arial"/>
                <w:color w:val="000000"/>
                <w:sz w:val="20"/>
                <w:szCs w:val="20"/>
                <w:u w:val="single"/>
              </w:rPr>
            </w:pPr>
            <w:r w:rsidRPr="00C10AE6">
              <w:rPr>
                <w:rFonts w:ascii="Arial" w:eastAsia="Arial" w:hAnsi="Arial" w:cs="Arial"/>
                <w:color w:val="000000"/>
                <w:sz w:val="20"/>
                <w:szCs w:val="20"/>
                <w:u w:val="single"/>
              </w:rPr>
              <w:t>Documentation :</w:t>
            </w:r>
          </w:p>
          <w:p w14:paraId="1A66EBF1"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Dossier technique du système</w:t>
            </w:r>
          </w:p>
          <w:p w14:paraId="797636EB"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Historique du système</w:t>
            </w:r>
          </w:p>
          <w:p w14:paraId="4725C251" w14:textId="77777777" w:rsidR="00BF0C69" w:rsidRPr="00C10AE6" w:rsidRDefault="00BF0C69">
            <w:pPr>
              <w:widowControl/>
              <w:numPr>
                <w:ilvl w:val="0"/>
                <w:numId w:val="122"/>
              </w:numPr>
              <w:pBdr>
                <w:top w:val="nil"/>
                <w:left w:val="nil"/>
                <w:bottom w:val="nil"/>
                <w:right w:val="nil"/>
                <w:between w:val="nil"/>
              </w:pBd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Document unique d’évaluation des risques</w:t>
            </w:r>
          </w:p>
          <w:p w14:paraId="0E9C7B77" w14:textId="77777777" w:rsidR="00BF0C69" w:rsidRPr="00C10AE6" w:rsidRDefault="00BF0C69">
            <w:pPr>
              <w:widowControl/>
              <w:numPr>
                <w:ilvl w:val="0"/>
                <w:numId w:val="122"/>
              </w:numP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 xml:space="preserve">Plan de prévention </w:t>
            </w:r>
          </w:p>
          <w:p w14:paraId="24393622" w14:textId="77777777" w:rsidR="00BF0C69" w:rsidRPr="00C10AE6" w:rsidRDefault="00BF0C69">
            <w:pPr>
              <w:widowControl/>
              <w:numPr>
                <w:ilvl w:val="0"/>
                <w:numId w:val="122"/>
              </w:numP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Dossier QHSE</w:t>
            </w:r>
          </w:p>
          <w:p w14:paraId="41DE8F24" w14:textId="77777777" w:rsidR="00BF0C69" w:rsidRPr="00C10AE6" w:rsidRDefault="00BF0C69">
            <w:pPr>
              <w:widowControl/>
              <w:numPr>
                <w:ilvl w:val="0"/>
                <w:numId w:val="122"/>
              </w:numP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Normes</w:t>
            </w:r>
          </w:p>
          <w:p w14:paraId="12263B49" w14:textId="77777777" w:rsidR="00BF0C69" w:rsidRPr="00C10AE6" w:rsidRDefault="00BF0C69">
            <w:pPr>
              <w:widowControl/>
              <w:numPr>
                <w:ilvl w:val="0"/>
                <w:numId w:val="122"/>
              </w:numP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Fiches de procédures</w:t>
            </w:r>
          </w:p>
          <w:p w14:paraId="5FBD25E0" w14:textId="77777777" w:rsidR="00BF0C69" w:rsidRPr="00C10AE6" w:rsidRDefault="00BF0C69">
            <w:pPr>
              <w:widowControl/>
              <w:numPr>
                <w:ilvl w:val="0"/>
                <w:numId w:val="122"/>
              </w:numPr>
              <w:autoSpaceDE/>
              <w:autoSpaceDN/>
              <w:ind w:left="457"/>
              <w:rPr>
                <w:rFonts w:ascii="Arial" w:eastAsia="Arial" w:hAnsi="Arial" w:cs="Arial"/>
                <w:color w:val="000000"/>
                <w:sz w:val="20"/>
                <w:szCs w:val="20"/>
              </w:rPr>
            </w:pPr>
            <w:r w:rsidRPr="00C10AE6">
              <w:rPr>
                <w:rFonts w:ascii="Arial" w:eastAsia="Arial" w:hAnsi="Arial" w:cs="Arial"/>
                <w:color w:val="000000"/>
                <w:sz w:val="20"/>
                <w:szCs w:val="20"/>
              </w:rPr>
              <w:t>Documentation technique (outillages, composants, matériels, appareils de mesure …)</w:t>
            </w:r>
          </w:p>
          <w:p w14:paraId="7662F1B7" w14:textId="77777777" w:rsidR="00BF0C69" w:rsidRPr="00C10AE6" w:rsidRDefault="00BF0C69" w:rsidP="00A8569C">
            <w:pPr>
              <w:widowControl/>
              <w:autoSpaceDE/>
              <w:autoSpaceDN/>
              <w:ind w:left="315"/>
              <w:rPr>
                <w:rFonts w:ascii="Arial" w:eastAsia="Arial" w:hAnsi="Arial" w:cs="Arial"/>
                <w:color w:val="FF0000"/>
                <w:sz w:val="20"/>
                <w:szCs w:val="20"/>
              </w:rPr>
            </w:pPr>
          </w:p>
        </w:tc>
        <w:tc>
          <w:tcPr>
            <w:tcW w:w="475" w:type="dxa"/>
            <w:shd w:val="clear" w:color="auto" w:fill="auto"/>
            <w:vAlign w:val="center"/>
          </w:tcPr>
          <w:p w14:paraId="4CDFF689" w14:textId="77777777" w:rsidR="00BF0C69" w:rsidRPr="00C10AE6" w:rsidRDefault="00BF0C69" w:rsidP="00A60E72">
            <w:pPr>
              <w:ind w:left="113" w:right="113"/>
              <w:jc w:val="center"/>
              <w:rPr>
                <w:rFonts w:ascii="Arial" w:eastAsia="Arial" w:hAnsi="Arial" w:cs="Arial"/>
                <w:b/>
                <w:color w:val="000000"/>
                <w:sz w:val="20"/>
                <w:szCs w:val="20"/>
              </w:rPr>
            </w:pPr>
          </w:p>
        </w:tc>
        <w:tc>
          <w:tcPr>
            <w:tcW w:w="3402" w:type="dxa"/>
            <w:shd w:val="clear" w:color="auto" w:fill="auto"/>
          </w:tcPr>
          <w:p w14:paraId="4701C5C1"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C2.6.1 : Identifier </w:t>
            </w:r>
            <w:r w:rsidRPr="00C10AE6">
              <w:rPr>
                <w:rFonts w:ascii="Arial" w:eastAsia="Arial" w:hAnsi="Arial" w:cs="Arial"/>
                <w:color w:val="000000"/>
                <w:sz w:val="20"/>
                <w:szCs w:val="20"/>
              </w:rPr>
              <w:t>les informations pertinentes relatives à la maintenance</w:t>
            </w:r>
          </w:p>
        </w:tc>
        <w:tc>
          <w:tcPr>
            <w:tcW w:w="3070" w:type="dxa"/>
            <w:shd w:val="clear" w:color="auto" w:fill="auto"/>
            <w:vAlign w:val="center"/>
          </w:tcPr>
          <w:p w14:paraId="2A0C4ABE"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informations pertinentes sont retenues</w:t>
            </w:r>
          </w:p>
        </w:tc>
      </w:tr>
      <w:tr w:rsidR="00BF0C69" w:rsidRPr="00C10AE6" w14:paraId="0C3B6CFA" w14:textId="77777777" w:rsidTr="00A60E72">
        <w:trPr>
          <w:cantSplit/>
          <w:trHeight w:val="736"/>
        </w:trPr>
        <w:tc>
          <w:tcPr>
            <w:tcW w:w="3118" w:type="dxa"/>
            <w:gridSpan w:val="2"/>
            <w:vMerge/>
            <w:shd w:val="clear" w:color="auto" w:fill="auto"/>
          </w:tcPr>
          <w:p w14:paraId="62ED8A46"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val="restart"/>
            <w:shd w:val="clear" w:color="auto" w:fill="auto"/>
            <w:textDirection w:val="btLr"/>
            <w:vAlign w:val="center"/>
          </w:tcPr>
          <w:p w14:paraId="4DDE7D50" w14:textId="77777777" w:rsidR="00BF0C69" w:rsidRPr="00C10AE6" w:rsidRDefault="00BF0C69" w:rsidP="00A60E72">
            <w:pPr>
              <w:ind w:left="113" w:right="113"/>
              <w:jc w:val="center"/>
              <w:rPr>
                <w:rFonts w:ascii="Arial" w:eastAsia="Arial" w:hAnsi="Arial" w:cs="Arial"/>
                <w:b/>
                <w:color w:val="000000"/>
                <w:sz w:val="20"/>
                <w:szCs w:val="20"/>
              </w:rPr>
            </w:pPr>
            <w:r w:rsidRPr="00C10AE6">
              <w:rPr>
                <w:rFonts w:ascii="Arial" w:eastAsia="Arial" w:hAnsi="Arial" w:cs="Arial"/>
                <w:b/>
                <w:color w:val="000000"/>
                <w:sz w:val="20"/>
                <w:szCs w:val="20"/>
              </w:rPr>
              <w:t>ORAL</w:t>
            </w:r>
          </w:p>
        </w:tc>
        <w:tc>
          <w:tcPr>
            <w:tcW w:w="3402" w:type="dxa"/>
            <w:shd w:val="clear" w:color="auto" w:fill="auto"/>
          </w:tcPr>
          <w:p w14:paraId="6B7A56C1"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C2.6.2 : Contrôler et/ou valider </w:t>
            </w:r>
            <w:r w:rsidRPr="00C10AE6">
              <w:rPr>
                <w:rFonts w:ascii="Arial" w:eastAsia="Arial" w:hAnsi="Arial" w:cs="Arial"/>
                <w:color w:val="000000"/>
                <w:sz w:val="20"/>
                <w:szCs w:val="20"/>
              </w:rPr>
              <w:t>la réception du message ou de l’information</w:t>
            </w:r>
          </w:p>
        </w:tc>
        <w:tc>
          <w:tcPr>
            <w:tcW w:w="3070" w:type="dxa"/>
            <w:shd w:val="clear" w:color="auto" w:fill="auto"/>
            <w:vAlign w:val="center"/>
          </w:tcPr>
          <w:p w14:paraId="4F5F0B25"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L’information reçue est contrôlée, validée</w:t>
            </w:r>
          </w:p>
        </w:tc>
      </w:tr>
      <w:tr w:rsidR="00BF0C69" w:rsidRPr="00C10AE6" w14:paraId="0D42FCE3" w14:textId="77777777" w:rsidTr="00A60E72">
        <w:trPr>
          <w:cantSplit/>
          <w:trHeight w:val="1134"/>
        </w:trPr>
        <w:tc>
          <w:tcPr>
            <w:tcW w:w="3118" w:type="dxa"/>
            <w:gridSpan w:val="2"/>
            <w:vMerge/>
            <w:shd w:val="clear" w:color="auto" w:fill="auto"/>
          </w:tcPr>
          <w:p w14:paraId="5ED060D3"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7B1F6CB8"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7F9AC886"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C2.6.3 : Choisir, utiliser </w:t>
            </w:r>
            <w:r w:rsidRPr="00C10AE6">
              <w:rPr>
                <w:rFonts w:ascii="Arial" w:eastAsia="Arial" w:hAnsi="Arial" w:cs="Arial"/>
                <w:color w:val="000000"/>
                <w:sz w:val="20"/>
                <w:szCs w:val="20"/>
              </w:rPr>
              <w:t>les outils de descriptions les mieux adaptés au compte rendu (en fonction des consignes et de l’organisation de l’entreprise)</w:t>
            </w:r>
          </w:p>
        </w:tc>
        <w:tc>
          <w:tcPr>
            <w:tcW w:w="3070" w:type="dxa"/>
            <w:shd w:val="clear" w:color="auto" w:fill="auto"/>
            <w:vAlign w:val="center"/>
          </w:tcPr>
          <w:p w14:paraId="700BBC48"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outils pour rendre compte sont proposés et utilisés avec pertinence (schémas, plans, procédures, dossiers techniques et de maintenance)</w:t>
            </w:r>
          </w:p>
        </w:tc>
      </w:tr>
      <w:tr w:rsidR="00BF0C69" w:rsidRPr="00C10AE6" w14:paraId="563B335B" w14:textId="77777777" w:rsidTr="00A60E72">
        <w:trPr>
          <w:cantSplit/>
          <w:trHeight w:val="1134"/>
        </w:trPr>
        <w:tc>
          <w:tcPr>
            <w:tcW w:w="3118" w:type="dxa"/>
            <w:gridSpan w:val="2"/>
            <w:vMerge/>
            <w:shd w:val="clear" w:color="auto" w:fill="auto"/>
          </w:tcPr>
          <w:p w14:paraId="5DEC4523"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4C254427"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4CB47059"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C2.6.4 : Rendre compte à l’oral </w:t>
            </w:r>
            <w:r w:rsidRPr="00C10AE6">
              <w:rPr>
                <w:rFonts w:ascii="Arial" w:eastAsia="Arial" w:hAnsi="Arial" w:cs="Arial"/>
                <w:color w:val="000000"/>
                <w:sz w:val="20"/>
                <w:szCs w:val="20"/>
              </w:rPr>
              <w:t>de son intervention</w:t>
            </w:r>
            <w:r w:rsidRPr="00C10AE6">
              <w:rPr>
                <w:rFonts w:ascii="Arial" w:eastAsia="Arial" w:hAnsi="Arial" w:cs="Arial"/>
                <w:b/>
                <w:color w:val="000000"/>
                <w:sz w:val="20"/>
                <w:szCs w:val="20"/>
              </w:rPr>
              <w:t> </w:t>
            </w:r>
          </w:p>
        </w:tc>
        <w:tc>
          <w:tcPr>
            <w:tcW w:w="3070" w:type="dxa"/>
            <w:shd w:val="clear" w:color="auto" w:fill="auto"/>
          </w:tcPr>
          <w:p w14:paraId="4146DA8D"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 xml:space="preserve">L’expression orale est structurée et le vocabulaire utilisé précis. Elle permet une compréhension sans équivoque du compte rendu </w:t>
            </w:r>
          </w:p>
        </w:tc>
      </w:tr>
      <w:tr w:rsidR="00BF0C69" w:rsidRPr="00C10AE6" w14:paraId="19AA60F6" w14:textId="77777777" w:rsidTr="00A60E72">
        <w:trPr>
          <w:cantSplit/>
          <w:trHeight w:val="247"/>
        </w:trPr>
        <w:tc>
          <w:tcPr>
            <w:tcW w:w="3118" w:type="dxa"/>
            <w:gridSpan w:val="2"/>
            <w:vMerge/>
            <w:shd w:val="clear" w:color="auto" w:fill="auto"/>
          </w:tcPr>
          <w:p w14:paraId="382E059F"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589A7D40"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shd w:val="clear" w:color="auto" w:fill="auto"/>
          </w:tcPr>
          <w:p w14:paraId="39C3EDF2"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C2.6.5 : Rendre compte </w:t>
            </w:r>
            <w:r w:rsidRPr="00C10AE6">
              <w:rPr>
                <w:rFonts w:ascii="Arial" w:eastAsia="Arial" w:hAnsi="Arial" w:cs="Arial"/>
                <w:color w:val="000000"/>
                <w:sz w:val="20"/>
                <w:szCs w:val="20"/>
              </w:rPr>
              <w:t>à sa hiérarchie, en équipe, en réunion</w:t>
            </w:r>
          </w:p>
        </w:tc>
        <w:tc>
          <w:tcPr>
            <w:tcW w:w="3070" w:type="dxa"/>
            <w:shd w:val="clear" w:color="auto" w:fill="auto"/>
            <w:vAlign w:val="center"/>
          </w:tcPr>
          <w:p w14:paraId="2C8C33C2"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qualités d’expression et de synthèse permettent un compte rendu précis</w:t>
            </w:r>
          </w:p>
        </w:tc>
      </w:tr>
      <w:tr w:rsidR="00BF0C69" w:rsidRPr="00C10AE6" w14:paraId="75082AE9" w14:textId="77777777" w:rsidTr="00A60E72">
        <w:trPr>
          <w:cantSplit/>
          <w:trHeight w:val="247"/>
        </w:trPr>
        <w:tc>
          <w:tcPr>
            <w:tcW w:w="3118" w:type="dxa"/>
            <w:gridSpan w:val="2"/>
            <w:vMerge/>
            <w:shd w:val="clear" w:color="auto" w:fill="auto"/>
          </w:tcPr>
          <w:p w14:paraId="38567BC9"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68D78D42"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vMerge w:val="restart"/>
            <w:shd w:val="clear" w:color="auto" w:fill="auto"/>
          </w:tcPr>
          <w:p w14:paraId="30530281"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C2.6.6 : Écouter </w:t>
            </w:r>
            <w:r w:rsidRPr="00C10AE6">
              <w:rPr>
                <w:rFonts w:ascii="Arial" w:eastAsia="Arial" w:hAnsi="Arial" w:cs="Arial"/>
                <w:color w:val="000000"/>
                <w:sz w:val="20"/>
                <w:szCs w:val="20"/>
              </w:rPr>
              <w:t xml:space="preserve">son ou ses interlocuteurs et tenir compte des avis et remarques </w:t>
            </w:r>
          </w:p>
        </w:tc>
        <w:tc>
          <w:tcPr>
            <w:tcW w:w="3070" w:type="dxa"/>
            <w:shd w:val="clear" w:color="auto" w:fill="auto"/>
            <w:vAlign w:val="center"/>
          </w:tcPr>
          <w:p w14:paraId="7B93ED6B"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L’écoute du ou des interlocuteurs est effective</w:t>
            </w:r>
          </w:p>
        </w:tc>
      </w:tr>
      <w:tr w:rsidR="00BF0C69" w:rsidRPr="00C10AE6" w14:paraId="13E37321" w14:textId="77777777" w:rsidTr="00A60E72">
        <w:trPr>
          <w:cantSplit/>
          <w:trHeight w:val="247"/>
        </w:trPr>
        <w:tc>
          <w:tcPr>
            <w:tcW w:w="3118" w:type="dxa"/>
            <w:gridSpan w:val="2"/>
            <w:vMerge/>
            <w:shd w:val="clear" w:color="auto" w:fill="auto"/>
          </w:tcPr>
          <w:p w14:paraId="55633563"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textDirection w:val="btLr"/>
            <w:vAlign w:val="center"/>
          </w:tcPr>
          <w:p w14:paraId="5A0403D6" w14:textId="77777777" w:rsidR="00BF0C69" w:rsidRPr="00C10AE6" w:rsidRDefault="00BF0C69" w:rsidP="00A60E72">
            <w:pPr>
              <w:pBdr>
                <w:top w:val="nil"/>
                <w:left w:val="nil"/>
                <w:bottom w:val="nil"/>
                <w:right w:val="nil"/>
                <w:between w:val="nil"/>
              </w:pBdr>
              <w:spacing w:line="276" w:lineRule="auto"/>
              <w:ind w:left="113" w:right="113"/>
              <w:rPr>
                <w:rFonts w:ascii="Arial" w:eastAsia="Arial" w:hAnsi="Arial" w:cs="Arial"/>
                <w:color w:val="000000"/>
                <w:sz w:val="20"/>
                <w:szCs w:val="20"/>
              </w:rPr>
            </w:pPr>
          </w:p>
        </w:tc>
        <w:tc>
          <w:tcPr>
            <w:tcW w:w="3402" w:type="dxa"/>
            <w:vMerge/>
            <w:shd w:val="clear" w:color="auto" w:fill="auto"/>
          </w:tcPr>
          <w:p w14:paraId="6713FFA8"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070" w:type="dxa"/>
            <w:shd w:val="clear" w:color="auto" w:fill="auto"/>
          </w:tcPr>
          <w:p w14:paraId="0543C4D9"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avis et remarques du ou des interlocuteurs sont notés puis pris en compte</w:t>
            </w:r>
          </w:p>
        </w:tc>
      </w:tr>
      <w:tr w:rsidR="00BF0C69" w:rsidRPr="00C10AE6" w14:paraId="337D06A1" w14:textId="77777777" w:rsidTr="00A60E72">
        <w:trPr>
          <w:cantSplit/>
          <w:trHeight w:val="1134"/>
        </w:trPr>
        <w:tc>
          <w:tcPr>
            <w:tcW w:w="3118" w:type="dxa"/>
            <w:gridSpan w:val="2"/>
            <w:vMerge/>
            <w:shd w:val="clear" w:color="auto" w:fill="auto"/>
          </w:tcPr>
          <w:p w14:paraId="17C4789B"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val="restart"/>
            <w:shd w:val="clear" w:color="auto" w:fill="auto"/>
            <w:textDirection w:val="btLr"/>
            <w:vAlign w:val="center"/>
          </w:tcPr>
          <w:p w14:paraId="67538DF3" w14:textId="77777777" w:rsidR="00BF0C69" w:rsidRPr="00C10AE6" w:rsidRDefault="00BF0C69" w:rsidP="00A60E72">
            <w:pPr>
              <w:ind w:left="113" w:right="113"/>
              <w:jc w:val="center"/>
              <w:rPr>
                <w:rFonts w:ascii="Arial" w:eastAsia="Arial" w:hAnsi="Arial" w:cs="Arial"/>
                <w:b/>
                <w:color w:val="000000"/>
                <w:sz w:val="20"/>
                <w:szCs w:val="20"/>
              </w:rPr>
            </w:pPr>
            <w:r w:rsidRPr="00C10AE6">
              <w:rPr>
                <w:rFonts w:ascii="Arial" w:eastAsia="Arial" w:hAnsi="Arial" w:cs="Arial"/>
                <w:b/>
                <w:color w:val="000000"/>
                <w:sz w:val="20"/>
                <w:szCs w:val="20"/>
              </w:rPr>
              <w:t>ECRIT</w:t>
            </w:r>
          </w:p>
        </w:tc>
        <w:tc>
          <w:tcPr>
            <w:tcW w:w="3402" w:type="dxa"/>
            <w:shd w:val="clear" w:color="auto" w:fill="auto"/>
          </w:tcPr>
          <w:p w14:paraId="0B799399"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b/>
                <w:color w:val="000000"/>
                <w:sz w:val="20"/>
                <w:szCs w:val="20"/>
              </w:rPr>
              <w:t xml:space="preserve">C2.6.7 : Choisir, utiliser </w:t>
            </w:r>
            <w:r w:rsidRPr="00C10AE6">
              <w:rPr>
                <w:rFonts w:ascii="Arial" w:eastAsia="Arial" w:hAnsi="Arial" w:cs="Arial"/>
                <w:color w:val="000000"/>
                <w:sz w:val="20"/>
                <w:szCs w:val="20"/>
              </w:rPr>
              <w:t>les outils de descriptions les mieux adaptés au compte rendu (en fonction des consignes et de l’organisation de l’entreprise)</w:t>
            </w:r>
          </w:p>
        </w:tc>
        <w:tc>
          <w:tcPr>
            <w:tcW w:w="3070" w:type="dxa"/>
            <w:shd w:val="clear" w:color="auto" w:fill="auto"/>
            <w:vAlign w:val="center"/>
          </w:tcPr>
          <w:p w14:paraId="522012C6"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documents pour rendre compte sont proposés avec pertinence (schémas, plans, procédures, dossiers techniques et de maintenance)</w:t>
            </w:r>
          </w:p>
        </w:tc>
      </w:tr>
      <w:tr w:rsidR="00BF0C69" w:rsidRPr="00C10AE6" w14:paraId="1BE257CD" w14:textId="77777777" w:rsidTr="00A60E72">
        <w:trPr>
          <w:cantSplit/>
          <w:trHeight w:val="800"/>
        </w:trPr>
        <w:tc>
          <w:tcPr>
            <w:tcW w:w="3118" w:type="dxa"/>
            <w:gridSpan w:val="2"/>
            <w:vMerge/>
            <w:shd w:val="clear" w:color="auto" w:fill="auto"/>
          </w:tcPr>
          <w:p w14:paraId="5E741A04"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2716E8E4"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34F139B6" w14:textId="77777777" w:rsidR="00BF0C69" w:rsidRPr="00C10AE6" w:rsidRDefault="00BF0C69" w:rsidP="00A60E72">
            <w:pPr>
              <w:rPr>
                <w:rFonts w:ascii="Arial" w:eastAsia="Arial" w:hAnsi="Arial" w:cs="Arial"/>
                <w:b/>
                <w:color w:val="000000"/>
                <w:sz w:val="20"/>
                <w:szCs w:val="20"/>
              </w:rPr>
            </w:pPr>
            <w:r w:rsidRPr="00C10AE6">
              <w:rPr>
                <w:rFonts w:ascii="Arial" w:eastAsia="Arial" w:hAnsi="Arial" w:cs="Arial"/>
                <w:b/>
                <w:color w:val="000000"/>
                <w:sz w:val="20"/>
                <w:szCs w:val="20"/>
              </w:rPr>
              <w:t xml:space="preserve">C2.6.8 : Rendre compte à l’écrit, </w:t>
            </w:r>
            <w:r w:rsidRPr="00C10AE6">
              <w:rPr>
                <w:rFonts w:ascii="Arial" w:eastAsia="Arial" w:hAnsi="Arial" w:cs="Arial"/>
                <w:color w:val="000000"/>
                <w:sz w:val="20"/>
                <w:szCs w:val="20"/>
              </w:rPr>
              <w:t>de son intervention (GMAO, mail, logiciels spécifiques, …</w:t>
            </w:r>
          </w:p>
        </w:tc>
        <w:tc>
          <w:tcPr>
            <w:tcW w:w="3070" w:type="dxa"/>
            <w:shd w:val="clear" w:color="auto" w:fill="auto"/>
          </w:tcPr>
          <w:p w14:paraId="253FCE84"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Les documents utilisés et proposés pour rendre compte sont corrects et conformes</w:t>
            </w:r>
          </w:p>
        </w:tc>
      </w:tr>
      <w:tr w:rsidR="00BF0C69" w14:paraId="326656E4" w14:textId="77777777" w:rsidTr="00A60E72">
        <w:trPr>
          <w:cantSplit/>
          <w:trHeight w:val="944"/>
        </w:trPr>
        <w:tc>
          <w:tcPr>
            <w:tcW w:w="3118" w:type="dxa"/>
            <w:gridSpan w:val="2"/>
            <w:vMerge/>
            <w:shd w:val="clear" w:color="auto" w:fill="auto"/>
          </w:tcPr>
          <w:p w14:paraId="554F0FA4"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475" w:type="dxa"/>
            <w:vMerge/>
            <w:shd w:val="clear" w:color="auto" w:fill="auto"/>
            <w:vAlign w:val="center"/>
          </w:tcPr>
          <w:p w14:paraId="5517DAF2" w14:textId="77777777" w:rsidR="00BF0C69" w:rsidRPr="00C10AE6" w:rsidRDefault="00BF0C69" w:rsidP="00A60E72">
            <w:pPr>
              <w:pBdr>
                <w:top w:val="nil"/>
                <w:left w:val="nil"/>
                <w:bottom w:val="nil"/>
                <w:right w:val="nil"/>
                <w:between w:val="nil"/>
              </w:pBdr>
              <w:spacing w:line="276" w:lineRule="auto"/>
              <w:rPr>
                <w:rFonts w:ascii="Arial" w:eastAsia="Arial" w:hAnsi="Arial" w:cs="Arial"/>
                <w:color w:val="000000"/>
                <w:sz w:val="20"/>
                <w:szCs w:val="20"/>
              </w:rPr>
            </w:pPr>
          </w:p>
        </w:tc>
        <w:tc>
          <w:tcPr>
            <w:tcW w:w="3402" w:type="dxa"/>
            <w:shd w:val="clear" w:color="auto" w:fill="auto"/>
          </w:tcPr>
          <w:p w14:paraId="0F3763FD" w14:textId="77777777" w:rsidR="00BF0C69" w:rsidRPr="00C10AE6" w:rsidRDefault="00BF0C69" w:rsidP="00A60E72">
            <w:pPr>
              <w:rPr>
                <w:rFonts w:ascii="Arial" w:eastAsia="Arial" w:hAnsi="Arial" w:cs="Arial"/>
                <w:color w:val="000000"/>
                <w:sz w:val="20"/>
                <w:szCs w:val="20"/>
              </w:rPr>
            </w:pPr>
            <w:r w:rsidRPr="00C10AE6">
              <w:rPr>
                <w:rFonts w:ascii="Arial" w:eastAsia="Arial" w:hAnsi="Arial" w:cs="Arial"/>
                <w:b/>
                <w:color w:val="000000"/>
                <w:sz w:val="20"/>
                <w:szCs w:val="20"/>
              </w:rPr>
              <w:t xml:space="preserve">C2.6.9 : Rédiger, renseigner </w:t>
            </w:r>
            <w:r w:rsidRPr="00C10AE6">
              <w:rPr>
                <w:rFonts w:ascii="Arial" w:eastAsia="Arial" w:hAnsi="Arial" w:cs="Arial"/>
                <w:color w:val="000000"/>
                <w:sz w:val="20"/>
                <w:szCs w:val="20"/>
              </w:rPr>
              <w:t>des documents techniques</w:t>
            </w:r>
          </w:p>
        </w:tc>
        <w:tc>
          <w:tcPr>
            <w:tcW w:w="3070" w:type="dxa"/>
            <w:shd w:val="clear" w:color="auto" w:fill="auto"/>
          </w:tcPr>
          <w:p w14:paraId="5B038DDE" w14:textId="77777777" w:rsidR="00BF0C69" w:rsidRDefault="00BF0C69" w:rsidP="00A60E72">
            <w:pPr>
              <w:rPr>
                <w:rFonts w:ascii="Arial" w:eastAsia="Arial" w:hAnsi="Arial" w:cs="Arial"/>
                <w:color w:val="000000"/>
                <w:sz w:val="20"/>
                <w:szCs w:val="20"/>
              </w:rPr>
            </w:pPr>
            <w:r w:rsidRPr="00C10AE6">
              <w:rPr>
                <w:rFonts w:ascii="Arial" w:eastAsia="Arial" w:hAnsi="Arial" w:cs="Arial"/>
                <w:color w:val="000000"/>
                <w:sz w:val="20"/>
                <w:szCs w:val="20"/>
              </w:rPr>
              <w:t>La documentation technique de l’installation est mise à jour de même que les documents, informations nécessaires à la bonne compréhension de l’intervention</w:t>
            </w:r>
          </w:p>
        </w:tc>
      </w:tr>
    </w:tbl>
    <w:p w14:paraId="1B20291F" w14:textId="77777777" w:rsidR="00BF0C69" w:rsidRDefault="00BF0C69" w:rsidP="00BF0C69"/>
    <w:p w14:paraId="0B0DF88E" w14:textId="0B8D70F9" w:rsidR="00DD18DB" w:rsidRDefault="00BF0C69" w:rsidP="001A4CAD">
      <w:r>
        <w:br w:type="page"/>
      </w:r>
    </w:p>
    <w:p w14:paraId="34BB51CF" w14:textId="6F0FE35A" w:rsidR="00991A44" w:rsidRPr="00C64BAE" w:rsidRDefault="0044509C" w:rsidP="00991A44">
      <w:pPr>
        <w:pBdr>
          <w:top w:val="single" w:sz="4" w:space="1" w:color="auto"/>
          <w:left w:val="single" w:sz="4" w:space="4" w:color="auto"/>
          <w:bottom w:val="single" w:sz="4" w:space="1" w:color="auto"/>
          <w:right w:val="single" w:sz="4" w:space="4" w:color="auto"/>
        </w:pBdr>
        <w:shd w:val="clear" w:color="auto" w:fill="D9D9D9" w:themeFill="background1" w:themeFillShade="D9"/>
        <w:ind w:right="700"/>
        <w:rPr>
          <w:rFonts w:ascii="Arial" w:hAnsi="Arial" w:cs="Arial"/>
          <w:b/>
          <w:bCs/>
        </w:rPr>
      </w:pPr>
      <w:r>
        <w:rPr>
          <w:rFonts w:ascii="Arial" w:hAnsi="Arial" w:cs="Arial"/>
          <w:b/>
          <w:bCs/>
        </w:rPr>
        <w:lastRenderedPageBreak/>
        <w:t>8</w:t>
      </w:r>
      <w:r w:rsidR="00991A44" w:rsidRPr="00C64BAE">
        <w:rPr>
          <w:rFonts w:ascii="Arial" w:hAnsi="Arial" w:cs="Arial"/>
          <w:b/>
          <w:bCs/>
        </w:rPr>
        <w:t xml:space="preserve">- </w:t>
      </w:r>
      <w:r w:rsidR="00991A44">
        <w:rPr>
          <w:rFonts w:ascii="Arial" w:hAnsi="Arial" w:cs="Arial"/>
          <w:b/>
          <w:bCs/>
        </w:rPr>
        <w:t>LES SAVOIRS ASSOCIES DU CAP ET DU BACCALAUREAT PROFESSIONNEL TCRM DANS LE DETAIL</w:t>
      </w:r>
    </w:p>
    <w:p w14:paraId="267EB2B1" w14:textId="77777777" w:rsidR="00991A44" w:rsidRDefault="00991A44" w:rsidP="00256E87"/>
    <w:p w14:paraId="0844AF86" w14:textId="09BCD45D" w:rsidR="00991A44" w:rsidRPr="00991A44" w:rsidRDefault="001F4A1A" w:rsidP="00991A44">
      <w:pPr>
        <w:rPr>
          <w:rFonts w:ascii="Arial" w:eastAsia="Arial" w:hAnsi="Arial" w:cs="Arial"/>
          <w:szCs w:val="20"/>
        </w:rPr>
      </w:pPr>
      <w:r>
        <w:rPr>
          <w:rFonts w:ascii="Arial" w:hAnsi="Arial" w:cs="Arial"/>
          <w:b/>
          <w:sz w:val="24"/>
        </w:rPr>
        <w:t>8</w:t>
      </w:r>
      <w:r w:rsidR="00991A44" w:rsidRPr="00991A44">
        <w:rPr>
          <w:rFonts w:ascii="Arial" w:hAnsi="Arial" w:cs="Arial"/>
          <w:b/>
          <w:sz w:val="24"/>
        </w:rPr>
        <w:t>.1 L</w:t>
      </w:r>
      <w:r w:rsidR="00EE4DBD">
        <w:rPr>
          <w:rFonts w:ascii="Arial" w:hAnsi="Arial" w:cs="Arial"/>
          <w:b/>
          <w:sz w:val="24"/>
        </w:rPr>
        <w:t>iste d</w:t>
      </w:r>
      <w:r w:rsidR="00991A44" w:rsidRPr="00991A44">
        <w:rPr>
          <w:rFonts w:ascii="Arial" w:hAnsi="Arial" w:cs="Arial"/>
          <w:b/>
          <w:sz w:val="24"/>
        </w:rPr>
        <w:t>es savoirs associés</w:t>
      </w:r>
    </w:p>
    <w:p w14:paraId="4E0E5217" w14:textId="77777777" w:rsidR="00991A44" w:rsidRPr="0099202B" w:rsidRDefault="00991A44" w:rsidP="00F87FAF">
      <w:pPr>
        <w:ind w:left="567"/>
        <w:rPr>
          <w:rFonts w:ascii="Arial" w:eastAsia="Arial" w:hAnsi="Arial" w:cs="Arial"/>
          <w:sz w:val="24"/>
          <w:szCs w:val="24"/>
        </w:rPr>
      </w:pPr>
    </w:p>
    <w:p w14:paraId="16700EDB" w14:textId="77777777" w:rsidR="00991A44" w:rsidRPr="00555E71" w:rsidRDefault="00991A44" w:rsidP="00F87FAF">
      <w:pPr>
        <w:framePr w:hSpace="141" w:wrap="around" w:vAnchor="text" w:hAnchor="margin" w:y="71"/>
        <w:ind w:left="567"/>
        <w:rPr>
          <w:rFonts w:ascii="Arial" w:eastAsia="Arial" w:hAnsi="Arial" w:cs="Arial"/>
          <w:b/>
          <w:bCs/>
          <w:sz w:val="24"/>
          <w:szCs w:val="24"/>
        </w:rPr>
      </w:pPr>
      <w:r w:rsidRPr="00555E71">
        <w:rPr>
          <w:rFonts w:ascii="Arial" w:eastAsia="Arial" w:hAnsi="Arial" w:cs="Arial"/>
          <w:b/>
          <w:bCs/>
          <w:sz w:val="24"/>
          <w:szCs w:val="24"/>
        </w:rPr>
        <w:t>S1- Analyse fonctionnelle d’une installation</w:t>
      </w:r>
    </w:p>
    <w:p w14:paraId="63F69A82" w14:textId="77777777" w:rsidR="00991A44" w:rsidRPr="0099202B" w:rsidRDefault="00991A44" w:rsidP="00F87FAF">
      <w:pPr>
        <w:pStyle w:val="Paragraphedeliste"/>
        <w:framePr w:hSpace="141" w:wrap="around" w:vAnchor="text" w:hAnchor="margin" w:y="71"/>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Description externe, interne, structure et organisation des chaînes d’énergie et d’information</w:t>
      </w:r>
    </w:p>
    <w:p w14:paraId="06925ADA"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Les outils descripteurs : outils de description, représentation et schématisation</w:t>
      </w:r>
    </w:p>
    <w:p w14:paraId="37B406B5" w14:textId="77777777" w:rsidR="00991A44" w:rsidRPr="0099202B" w:rsidRDefault="00991A44" w:rsidP="00F87FAF">
      <w:pPr>
        <w:ind w:left="567"/>
        <w:rPr>
          <w:sz w:val="24"/>
          <w:szCs w:val="24"/>
        </w:rPr>
      </w:pPr>
    </w:p>
    <w:p w14:paraId="1072195C" w14:textId="77777777" w:rsidR="00991A44" w:rsidRPr="00555E71" w:rsidRDefault="00991A44" w:rsidP="00F87FAF">
      <w:pPr>
        <w:ind w:left="567"/>
        <w:rPr>
          <w:rFonts w:ascii="Arial" w:eastAsia="Arial" w:hAnsi="Arial" w:cs="Arial"/>
          <w:b/>
          <w:bCs/>
          <w:sz w:val="24"/>
          <w:szCs w:val="24"/>
        </w:rPr>
      </w:pPr>
      <w:r w:rsidRPr="00555E71">
        <w:rPr>
          <w:rFonts w:ascii="Arial" w:eastAsia="Arial" w:hAnsi="Arial" w:cs="Arial"/>
          <w:b/>
          <w:bCs/>
          <w:sz w:val="24"/>
          <w:szCs w:val="24"/>
        </w:rPr>
        <w:t>S2- Environnement d’une installation</w:t>
      </w:r>
    </w:p>
    <w:p w14:paraId="04439C77"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Domaine skiable : la montagne, la neige, la météorologie, l’environnement règlementaire, l’entreprise, la station</w:t>
      </w:r>
    </w:p>
    <w:p w14:paraId="30D643FE"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Calibri" w:hAnsi="Arial" w:cs="Arial"/>
          <w:sz w:val="24"/>
          <w:szCs w:val="24"/>
        </w:rPr>
      </w:pPr>
      <w:r w:rsidRPr="0099202B">
        <w:rPr>
          <w:rFonts w:ascii="Arial" w:eastAsia="Arial" w:hAnsi="Arial" w:cs="Arial"/>
          <w:sz w:val="24"/>
          <w:szCs w:val="24"/>
          <w:lang w:eastAsia="fr-FR"/>
        </w:rPr>
        <w:t>Domaine urbain : la météorologie, le site, l’entreprise, le secteur, les interconnections avec les autres transports, l’environnement règlementaire</w:t>
      </w:r>
    </w:p>
    <w:p w14:paraId="26FB3B0C" w14:textId="77777777" w:rsidR="00991A44" w:rsidRPr="0099202B" w:rsidRDefault="00991A44" w:rsidP="00F87FAF">
      <w:pPr>
        <w:ind w:left="567"/>
        <w:rPr>
          <w:sz w:val="24"/>
          <w:szCs w:val="24"/>
        </w:rPr>
      </w:pPr>
    </w:p>
    <w:p w14:paraId="0F14F1B0" w14:textId="77777777" w:rsidR="00991A44" w:rsidRPr="00555E71" w:rsidRDefault="00991A44" w:rsidP="00F87FAF">
      <w:pPr>
        <w:ind w:left="567"/>
        <w:rPr>
          <w:rFonts w:ascii="Arial" w:eastAsia="Arial" w:hAnsi="Arial" w:cs="Arial"/>
          <w:b/>
          <w:bCs/>
          <w:sz w:val="24"/>
          <w:szCs w:val="24"/>
        </w:rPr>
      </w:pPr>
      <w:r w:rsidRPr="00555E71">
        <w:rPr>
          <w:rFonts w:ascii="Arial" w:eastAsia="Arial" w:hAnsi="Arial" w:cs="Arial"/>
          <w:b/>
          <w:bCs/>
          <w:sz w:val="24"/>
          <w:szCs w:val="24"/>
        </w:rPr>
        <w:t>S3- Analyse structurelle d’une installation</w:t>
      </w:r>
    </w:p>
    <w:p w14:paraId="31889480"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Analyse structurelle du système et des solutions constructives : assemblage des pièces (sans mouvement, avec guidage en rotation, avec guidage en translation, par rotule)</w:t>
      </w:r>
    </w:p>
    <w:p w14:paraId="5FB5C8BE"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Conditions fonctionnelles, lubrification, étanchéité</w:t>
      </w:r>
    </w:p>
    <w:p w14:paraId="5BE2FD7C"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Liaisons élastiques (traction, compression), caractéristiques (raideur, flexibilité), conditions d’utilisation et de réglages</w:t>
      </w:r>
    </w:p>
    <w:p w14:paraId="2E235D6F"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Les organes de transmission de l’énergie : les principaux organes de transmission (accouplements, embrayages, freins, transmission par engrenages, transmission par poulie, courroie, chaîne)</w:t>
      </w:r>
    </w:p>
    <w:p w14:paraId="1DC42792"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Le câble : différents types, constitution, épissure</w:t>
      </w:r>
    </w:p>
    <w:p w14:paraId="092EC104"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rPr>
      </w:pPr>
      <w:r w:rsidRPr="0099202B">
        <w:rPr>
          <w:rFonts w:ascii="Arial" w:eastAsia="Arial" w:hAnsi="Arial" w:cs="Arial"/>
          <w:sz w:val="24"/>
          <w:szCs w:val="24"/>
          <w:lang w:eastAsia="fr-FR"/>
        </w:rPr>
        <w:t>Les matériaux : nature et typologie</w:t>
      </w:r>
    </w:p>
    <w:p w14:paraId="61AF7A09" w14:textId="77777777" w:rsidR="00991A44" w:rsidRPr="0099202B" w:rsidRDefault="00991A44" w:rsidP="00F87FAF">
      <w:pPr>
        <w:ind w:left="567"/>
        <w:rPr>
          <w:sz w:val="24"/>
          <w:szCs w:val="24"/>
        </w:rPr>
      </w:pPr>
    </w:p>
    <w:p w14:paraId="23E9A554" w14:textId="1E022A24" w:rsidR="00991A44" w:rsidRPr="00555E71" w:rsidRDefault="00991A44" w:rsidP="00F87FAF">
      <w:pPr>
        <w:ind w:left="567"/>
        <w:rPr>
          <w:rFonts w:ascii="Arial" w:eastAsia="Arial" w:hAnsi="Arial" w:cs="Arial"/>
          <w:b/>
          <w:bCs/>
          <w:sz w:val="24"/>
          <w:szCs w:val="24"/>
        </w:rPr>
      </w:pPr>
      <w:r w:rsidRPr="00555E71">
        <w:rPr>
          <w:rFonts w:ascii="Arial" w:eastAsia="Arial" w:hAnsi="Arial" w:cs="Arial"/>
          <w:b/>
          <w:bCs/>
          <w:sz w:val="24"/>
          <w:szCs w:val="24"/>
        </w:rPr>
        <w:t xml:space="preserve">S4 – </w:t>
      </w:r>
      <w:r w:rsidR="0099202B" w:rsidRPr="00555E71">
        <w:rPr>
          <w:rFonts w:ascii="Arial" w:eastAsia="Arial" w:hAnsi="Arial" w:cs="Arial"/>
          <w:b/>
          <w:bCs/>
          <w:sz w:val="24"/>
          <w:szCs w:val="24"/>
        </w:rPr>
        <w:t>Comportement et étude des installations</w:t>
      </w:r>
    </w:p>
    <w:p w14:paraId="55785D3C"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Modélisation des mécanismes</w:t>
      </w:r>
    </w:p>
    <w:p w14:paraId="059D98D9"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Modélisation des actions mécaniques</w:t>
      </w:r>
    </w:p>
    <w:p w14:paraId="09FD6C57" w14:textId="7DA1557F"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Mouvements relatifs entre solides dans le cas d’une trans</w:t>
      </w:r>
      <w:r w:rsidR="001F75C4">
        <w:rPr>
          <w:rFonts w:ascii="Arial" w:eastAsia="Arial" w:hAnsi="Arial" w:cs="Arial"/>
          <w:sz w:val="24"/>
          <w:szCs w:val="24"/>
          <w:lang w:eastAsia="fr-FR"/>
        </w:rPr>
        <w:t>lation</w:t>
      </w:r>
      <w:r w:rsidRPr="0099202B">
        <w:rPr>
          <w:rFonts w:ascii="Arial" w:eastAsia="Arial" w:hAnsi="Arial" w:cs="Arial"/>
          <w:sz w:val="24"/>
          <w:szCs w:val="24"/>
          <w:lang w:eastAsia="fr-FR"/>
        </w:rPr>
        <w:t xml:space="preserve"> ou d’une rotation autour d’un axe fixe</w:t>
      </w:r>
    </w:p>
    <w:p w14:paraId="5A31FF39"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La résistance des matériaux</w:t>
      </w:r>
    </w:p>
    <w:p w14:paraId="4B1921B2" w14:textId="77777777" w:rsidR="00991A44" w:rsidRPr="0099202B" w:rsidRDefault="00991A44" w:rsidP="00F87FAF">
      <w:pPr>
        <w:ind w:left="567"/>
        <w:rPr>
          <w:sz w:val="24"/>
          <w:szCs w:val="24"/>
        </w:rPr>
      </w:pPr>
    </w:p>
    <w:p w14:paraId="1E2E8A66" w14:textId="78F3F530" w:rsidR="00991A44" w:rsidRPr="00555E71" w:rsidRDefault="00991A44" w:rsidP="00F87FAF">
      <w:pPr>
        <w:ind w:left="567"/>
        <w:rPr>
          <w:rFonts w:ascii="Arial" w:eastAsia="Arial" w:hAnsi="Arial" w:cs="Arial"/>
          <w:b/>
          <w:bCs/>
          <w:sz w:val="24"/>
          <w:szCs w:val="24"/>
        </w:rPr>
      </w:pPr>
      <w:r w:rsidRPr="00555E71">
        <w:rPr>
          <w:rFonts w:ascii="Arial" w:eastAsia="Arial" w:hAnsi="Arial" w:cs="Arial"/>
          <w:b/>
          <w:bCs/>
          <w:sz w:val="24"/>
          <w:szCs w:val="24"/>
        </w:rPr>
        <w:t xml:space="preserve">S5 - </w:t>
      </w:r>
      <w:r w:rsidR="0099202B" w:rsidRPr="00555E71">
        <w:rPr>
          <w:rFonts w:ascii="Arial" w:eastAsia="Arial" w:hAnsi="Arial" w:cs="Arial"/>
          <w:b/>
          <w:bCs/>
          <w:sz w:val="24"/>
          <w:szCs w:val="24"/>
        </w:rPr>
        <w:t>La chaîne d’énergie</w:t>
      </w:r>
    </w:p>
    <w:p w14:paraId="7A8031A2"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Énergie, puissance et rendement</w:t>
      </w:r>
    </w:p>
    <w:p w14:paraId="22FD181A"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Stockage de l’énergie</w:t>
      </w:r>
    </w:p>
    <w:p w14:paraId="629267D9"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Transmission de l’énergie</w:t>
      </w:r>
    </w:p>
    <w:p w14:paraId="25A6D7D6"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Conversion de l’énergie</w:t>
      </w:r>
    </w:p>
    <w:p w14:paraId="0CB2E4B8"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Distribution de l’énergie</w:t>
      </w:r>
    </w:p>
    <w:p w14:paraId="45FD0E42"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Commandes et protections</w:t>
      </w:r>
    </w:p>
    <w:p w14:paraId="1818C249"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Conversion et modulation de l’énergie</w:t>
      </w:r>
    </w:p>
    <w:p w14:paraId="08E228DD"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Qualité de l’énergie</w:t>
      </w:r>
    </w:p>
    <w:p w14:paraId="67465E8E" w14:textId="77777777" w:rsidR="00991A44" w:rsidRPr="0099202B" w:rsidRDefault="00991A44" w:rsidP="00F87FAF">
      <w:pPr>
        <w:ind w:left="567"/>
        <w:rPr>
          <w:sz w:val="24"/>
          <w:szCs w:val="24"/>
        </w:rPr>
      </w:pPr>
    </w:p>
    <w:p w14:paraId="11A6573D" w14:textId="6BD922E6" w:rsidR="00991A44" w:rsidRPr="00555E71" w:rsidRDefault="00991A44" w:rsidP="00F87FAF">
      <w:pPr>
        <w:ind w:left="567"/>
        <w:rPr>
          <w:rFonts w:ascii="Arial" w:eastAsia="Arial" w:hAnsi="Arial" w:cs="Arial"/>
          <w:b/>
          <w:bCs/>
          <w:sz w:val="24"/>
          <w:szCs w:val="24"/>
        </w:rPr>
      </w:pPr>
      <w:r w:rsidRPr="00555E71">
        <w:rPr>
          <w:rFonts w:ascii="Arial" w:eastAsia="Arial" w:hAnsi="Arial" w:cs="Arial"/>
          <w:b/>
          <w:bCs/>
          <w:sz w:val="24"/>
          <w:szCs w:val="24"/>
        </w:rPr>
        <w:t xml:space="preserve">S6 - </w:t>
      </w:r>
      <w:r w:rsidR="0099202B" w:rsidRPr="00555E71">
        <w:rPr>
          <w:rFonts w:ascii="Arial" w:eastAsia="Arial" w:hAnsi="Arial" w:cs="Arial"/>
          <w:b/>
          <w:bCs/>
          <w:sz w:val="24"/>
          <w:szCs w:val="24"/>
        </w:rPr>
        <w:t>La chaîne d’information</w:t>
      </w:r>
    </w:p>
    <w:p w14:paraId="356D76FC"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Acquisition des informations</w:t>
      </w:r>
    </w:p>
    <w:p w14:paraId="437A6163"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Traitement des informations</w:t>
      </w:r>
    </w:p>
    <w:p w14:paraId="48F6E383"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Les réseaux voies et données</w:t>
      </w:r>
    </w:p>
    <w:p w14:paraId="4282FC8B"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Données, protection et cybersécurité</w:t>
      </w:r>
    </w:p>
    <w:p w14:paraId="361F462D" w14:textId="3FC887FB" w:rsidR="00991A44" w:rsidRDefault="00991A44" w:rsidP="00F87FAF">
      <w:pPr>
        <w:ind w:left="567"/>
        <w:rPr>
          <w:sz w:val="24"/>
          <w:szCs w:val="24"/>
        </w:rPr>
      </w:pPr>
    </w:p>
    <w:p w14:paraId="0B1577C3" w14:textId="752B57D0" w:rsidR="0099202B" w:rsidRDefault="0099202B" w:rsidP="00F87FAF">
      <w:pPr>
        <w:ind w:left="567"/>
        <w:rPr>
          <w:sz w:val="24"/>
          <w:szCs w:val="24"/>
        </w:rPr>
      </w:pPr>
    </w:p>
    <w:p w14:paraId="1AD4BC5A" w14:textId="2646221C" w:rsidR="0099202B" w:rsidRDefault="0099202B" w:rsidP="00F87FAF">
      <w:pPr>
        <w:ind w:left="567"/>
        <w:rPr>
          <w:sz w:val="24"/>
          <w:szCs w:val="24"/>
        </w:rPr>
      </w:pPr>
    </w:p>
    <w:p w14:paraId="6B974F01" w14:textId="26BEDA77" w:rsidR="003D4DEB" w:rsidRDefault="003D4DEB" w:rsidP="00F87FAF">
      <w:pPr>
        <w:ind w:left="567"/>
        <w:rPr>
          <w:sz w:val="24"/>
          <w:szCs w:val="24"/>
        </w:rPr>
      </w:pPr>
    </w:p>
    <w:p w14:paraId="02CFDFE0" w14:textId="77777777" w:rsidR="003D4DEB" w:rsidRDefault="003D4DEB" w:rsidP="00F87FAF">
      <w:pPr>
        <w:ind w:left="567"/>
        <w:rPr>
          <w:sz w:val="24"/>
          <w:szCs w:val="24"/>
        </w:rPr>
      </w:pPr>
    </w:p>
    <w:p w14:paraId="42FA6FAA" w14:textId="77777777" w:rsidR="0099202B" w:rsidRPr="0099202B" w:rsidRDefault="0099202B" w:rsidP="00F87FAF">
      <w:pPr>
        <w:ind w:left="567"/>
        <w:rPr>
          <w:sz w:val="24"/>
          <w:szCs w:val="24"/>
        </w:rPr>
      </w:pPr>
    </w:p>
    <w:p w14:paraId="68D3F27A" w14:textId="77777777" w:rsidR="00991A44" w:rsidRPr="00555E71" w:rsidRDefault="00991A44" w:rsidP="00F87FAF">
      <w:pPr>
        <w:ind w:left="567"/>
        <w:rPr>
          <w:rFonts w:ascii="Arial" w:eastAsia="Arial" w:hAnsi="Arial" w:cs="Arial"/>
          <w:b/>
          <w:bCs/>
          <w:sz w:val="24"/>
          <w:szCs w:val="24"/>
        </w:rPr>
      </w:pPr>
      <w:r w:rsidRPr="00555E71">
        <w:rPr>
          <w:rFonts w:ascii="Arial" w:eastAsia="Arial" w:hAnsi="Arial" w:cs="Arial"/>
          <w:b/>
          <w:bCs/>
          <w:sz w:val="24"/>
          <w:szCs w:val="24"/>
        </w:rPr>
        <w:t>S7- Conduite d’une installation</w:t>
      </w:r>
    </w:p>
    <w:p w14:paraId="260A3320"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Réglementations : règlement d’exploitation, règlement de police, notices constructeurs, le Service Technique des Remontées Mécaniques et des Transports Guidés STRMTG, le Système de Gestion de la Sécurité, les contrôles et inspections à mener sur l’installation. </w:t>
      </w:r>
    </w:p>
    <w:p w14:paraId="70580F50"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Les modes opératoires et procédures de conduite en mode normal, les outils d’analyse et l’interprétation des données collectées, les modes opératoires et procédures des techniques de réglages et de contrôle, paramétrage de grandeur physique</w:t>
      </w:r>
    </w:p>
    <w:p w14:paraId="7D507535" w14:textId="77777777" w:rsidR="00991A44" w:rsidRPr="0099202B" w:rsidRDefault="00991A44" w:rsidP="00F87FAF">
      <w:pPr>
        <w:ind w:left="567"/>
        <w:rPr>
          <w:sz w:val="24"/>
          <w:szCs w:val="24"/>
        </w:rPr>
      </w:pPr>
    </w:p>
    <w:p w14:paraId="12AD69EB" w14:textId="77777777" w:rsidR="00991A44" w:rsidRPr="00555E71" w:rsidRDefault="00991A44" w:rsidP="00F87FAF">
      <w:pPr>
        <w:ind w:left="567"/>
        <w:rPr>
          <w:rFonts w:ascii="Arial" w:eastAsia="Arial" w:hAnsi="Arial" w:cs="Arial"/>
          <w:b/>
          <w:bCs/>
          <w:sz w:val="24"/>
          <w:szCs w:val="24"/>
        </w:rPr>
      </w:pPr>
      <w:r w:rsidRPr="00555E71">
        <w:rPr>
          <w:rFonts w:ascii="Arial" w:eastAsia="Arial" w:hAnsi="Arial" w:cs="Arial"/>
          <w:b/>
          <w:bCs/>
          <w:sz w:val="24"/>
          <w:szCs w:val="24"/>
        </w:rPr>
        <w:t>S8- Intervention de maintenance</w:t>
      </w:r>
    </w:p>
    <w:p w14:paraId="21C512FF"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Documentation et suivi du matériel : la documentation technique du système, collecte des informations de maintenance du système, gestion et analyse des interventions, gestion des stocks.</w:t>
      </w:r>
    </w:p>
    <w:p w14:paraId="20768413"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Intervention de maintenance corrective (réparation) : les modes opératoires et procédures de collecte et d’analyse de données, les modes opératoires, procédures et gamme de travail de maintenance, les techniques de mise en œuvre des appareils de mesure (choix, réglages et mise en œuvre des appareils de mesures adaptés aux opérations a menées, réparation.</w:t>
      </w:r>
    </w:p>
    <w:p w14:paraId="7DB592A8"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Manutention : réglementation, méthodes et moyens, le levage, le calage, la manutention des charges</w:t>
      </w:r>
    </w:p>
    <w:p w14:paraId="39C83B5B"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Mise en service d’une installation et restitution à l’utilisateur : procédures de réglages (alignement, jeu, état initial), équipements de protection (EPI, EPC), consignation/déconsignation, procédure de remise en énergie (toutes énergies), validation du bon fonctionnement de l’installation avec son utilisateur</w:t>
      </w:r>
    </w:p>
    <w:p w14:paraId="5199E381" w14:textId="77777777" w:rsidR="00991A44" w:rsidRPr="00555E71" w:rsidRDefault="00991A44" w:rsidP="00F87FAF">
      <w:pPr>
        <w:ind w:left="567"/>
        <w:rPr>
          <w:rFonts w:ascii="Arial" w:eastAsia="Arial" w:hAnsi="Arial" w:cs="Arial"/>
          <w:b/>
          <w:bCs/>
          <w:sz w:val="24"/>
          <w:szCs w:val="24"/>
        </w:rPr>
      </w:pPr>
    </w:p>
    <w:p w14:paraId="17B9B6B7" w14:textId="77777777" w:rsidR="00991A44" w:rsidRPr="00555E71" w:rsidRDefault="00991A44" w:rsidP="00F87FAF">
      <w:pPr>
        <w:framePr w:hSpace="141" w:wrap="around" w:vAnchor="text" w:hAnchor="margin" w:y="71"/>
        <w:ind w:left="567"/>
        <w:rPr>
          <w:rFonts w:ascii="Arial" w:eastAsia="Arial" w:hAnsi="Arial" w:cs="Arial"/>
          <w:b/>
          <w:bCs/>
          <w:sz w:val="24"/>
          <w:szCs w:val="24"/>
        </w:rPr>
      </w:pPr>
      <w:r w:rsidRPr="00555E71">
        <w:rPr>
          <w:rFonts w:ascii="Arial" w:eastAsia="Arial" w:hAnsi="Arial" w:cs="Arial"/>
          <w:b/>
          <w:bCs/>
          <w:sz w:val="24"/>
          <w:szCs w:val="24"/>
        </w:rPr>
        <w:t>S9- Stratégie, organisation et méthodes de maintenance</w:t>
      </w:r>
    </w:p>
    <w:p w14:paraId="4AA33EB5" w14:textId="77777777" w:rsidR="00991A44" w:rsidRPr="0099202B" w:rsidRDefault="00991A44" w:rsidP="00F87FAF">
      <w:pPr>
        <w:pStyle w:val="Paragraphedeliste"/>
        <w:framePr w:hSpace="141" w:wrap="around" w:vAnchor="text" w:hAnchor="margin" w:y="71"/>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 xml:space="preserve">Fonction et formes de maintenance (NF EN 13306) : définition, niveaux de maintenance, </w:t>
      </w:r>
    </w:p>
    <w:p w14:paraId="73A97061" w14:textId="77777777" w:rsidR="00991A44" w:rsidRPr="0099202B" w:rsidRDefault="00991A44" w:rsidP="00F87FAF">
      <w:pPr>
        <w:pStyle w:val="Paragraphedeliste"/>
        <w:framePr w:hSpace="141" w:wrap="around" w:vAnchor="text" w:hAnchor="margin" w:y="71"/>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Vocabulaire usuel lié aux matériels, à l’environnement et au domaine, au système et sa fonction, au domaine de la maintenance.</w:t>
      </w:r>
    </w:p>
    <w:p w14:paraId="46493625" w14:textId="77777777" w:rsidR="00991A44" w:rsidRPr="0099202B" w:rsidRDefault="00991A44"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Indicateurs et coûts de maintenance</w:t>
      </w:r>
    </w:p>
    <w:p w14:paraId="5817A2CE" w14:textId="77777777" w:rsidR="0099202B" w:rsidRDefault="0099202B" w:rsidP="00F87FAF">
      <w:pPr>
        <w:ind w:left="567"/>
        <w:rPr>
          <w:rFonts w:ascii="Arial" w:eastAsia="Arial" w:hAnsi="Arial" w:cs="Arial"/>
          <w:sz w:val="20"/>
          <w:szCs w:val="20"/>
        </w:rPr>
      </w:pPr>
    </w:p>
    <w:p w14:paraId="7A60B20A" w14:textId="321D21F3" w:rsidR="0099202B" w:rsidRPr="00555E71" w:rsidRDefault="0099202B" w:rsidP="00F87FAF">
      <w:pPr>
        <w:ind w:left="567"/>
        <w:rPr>
          <w:rFonts w:ascii="Arial" w:eastAsia="Arial" w:hAnsi="Arial" w:cs="Arial"/>
          <w:b/>
          <w:bCs/>
          <w:sz w:val="24"/>
        </w:rPr>
      </w:pPr>
      <w:r w:rsidRPr="00555E71">
        <w:rPr>
          <w:rFonts w:ascii="Arial" w:eastAsia="Arial" w:hAnsi="Arial" w:cs="Arial"/>
          <w:b/>
          <w:bCs/>
          <w:sz w:val="24"/>
        </w:rPr>
        <w:t>S10 - Qualité – sécurité – environnement</w:t>
      </w:r>
    </w:p>
    <w:p w14:paraId="6A9B1AD9" w14:textId="77777777" w:rsidR="0099202B" w:rsidRPr="0099202B" w:rsidRDefault="0099202B"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Processus qualité</w:t>
      </w:r>
    </w:p>
    <w:p w14:paraId="5B61E25A" w14:textId="77777777" w:rsidR="0099202B" w:rsidRPr="0099202B" w:rsidRDefault="0099202B"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 xml:space="preserve">Santé et sécurité au travail </w:t>
      </w:r>
    </w:p>
    <w:p w14:paraId="553589A2" w14:textId="77777777" w:rsidR="0099202B" w:rsidRPr="0099202B" w:rsidRDefault="0099202B"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Environnement </w:t>
      </w:r>
    </w:p>
    <w:p w14:paraId="01EDFE1F" w14:textId="77777777" w:rsidR="0099202B" w:rsidRPr="0099202B" w:rsidRDefault="0099202B" w:rsidP="00F87FAF">
      <w:pPr>
        <w:ind w:left="567"/>
        <w:rPr>
          <w:rFonts w:ascii="Arial" w:eastAsia="Arial" w:hAnsi="Arial" w:cs="Arial"/>
          <w:sz w:val="24"/>
        </w:rPr>
      </w:pPr>
    </w:p>
    <w:p w14:paraId="223A9ED1" w14:textId="2FC4EB21" w:rsidR="0099202B" w:rsidRPr="00555E71" w:rsidRDefault="0099202B" w:rsidP="00F87FAF">
      <w:pPr>
        <w:ind w:left="567"/>
        <w:rPr>
          <w:rFonts w:ascii="Arial" w:eastAsia="Arial" w:hAnsi="Arial" w:cs="Arial"/>
          <w:b/>
          <w:bCs/>
          <w:sz w:val="24"/>
        </w:rPr>
      </w:pPr>
      <w:r w:rsidRPr="00555E71">
        <w:rPr>
          <w:rFonts w:ascii="Arial" w:eastAsia="Arial" w:hAnsi="Arial" w:cs="Arial"/>
          <w:b/>
          <w:bCs/>
          <w:sz w:val="24"/>
        </w:rPr>
        <w:t>S11 - La communication</w:t>
      </w:r>
    </w:p>
    <w:p w14:paraId="3DEB6A35" w14:textId="77777777" w:rsidR="0099202B" w:rsidRPr="0099202B" w:rsidRDefault="0099202B"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Les enjeux de la communication professionnelle</w:t>
      </w:r>
    </w:p>
    <w:p w14:paraId="0B56392A" w14:textId="77777777" w:rsidR="0099202B" w:rsidRPr="0099202B" w:rsidRDefault="0099202B"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Les outils de la communication orale</w:t>
      </w:r>
    </w:p>
    <w:p w14:paraId="05DBC5CC" w14:textId="77777777" w:rsidR="0099202B" w:rsidRPr="0099202B" w:rsidRDefault="0099202B"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Les outils de la communication écrite</w:t>
      </w:r>
    </w:p>
    <w:p w14:paraId="5B3FC5CD" w14:textId="77777777" w:rsidR="0099202B" w:rsidRPr="0099202B" w:rsidRDefault="0099202B"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Les outils de la communication numérique</w:t>
      </w:r>
    </w:p>
    <w:p w14:paraId="38942722" w14:textId="77777777" w:rsidR="0099202B" w:rsidRPr="0099202B" w:rsidRDefault="0099202B"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 xml:space="preserve">Informatique industrielle </w:t>
      </w:r>
    </w:p>
    <w:p w14:paraId="26AE1F24" w14:textId="77777777" w:rsidR="0099202B" w:rsidRPr="0099202B" w:rsidRDefault="0099202B"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Conduite d’une réunion d’équipe</w:t>
      </w:r>
    </w:p>
    <w:p w14:paraId="00ED6F1D" w14:textId="77777777" w:rsidR="0099202B" w:rsidRPr="00BC6225" w:rsidRDefault="0099202B" w:rsidP="00F87FAF">
      <w:pPr>
        <w:ind w:left="567"/>
        <w:rPr>
          <w:rFonts w:ascii="Arial" w:eastAsia="Arial" w:hAnsi="Arial" w:cs="Arial"/>
          <w:b/>
          <w:bCs/>
          <w:sz w:val="24"/>
        </w:rPr>
      </w:pPr>
    </w:p>
    <w:p w14:paraId="2FCC6681" w14:textId="06EC54DD" w:rsidR="0099202B" w:rsidRPr="00BC6225" w:rsidRDefault="0099202B" w:rsidP="00F87FAF">
      <w:pPr>
        <w:ind w:left="567"/>
        <w:rPr>
          <w:rFonts w:ascii="Arial" w:eastAsia="Arial" w:hAnsi="Arial" w:cs="Arial"/>
          <w:b/>
          <w:bCs/>
          <w:sz w:val="24"/>
        </w:rPr>
      </w:pPr>
      <w:r w:rsidRPr="00BC6225">
        <w:rPr>
          <w:rFonts w:ascii="Arial" w:eastAsia="Arial" w:hAnsi="Arial" w:cs="Arial"/>
          <w:b/>
          <w:bCs/>
          <w:sz w:val="24"/>
        </w:rPr>
        <w:t>S12 - La relation client</w:t>
      </w:r>
    </w:p>
    <w:p w14:paraId="4F853AD4" w14:textId="77777777" w:rsidR="0099202B" w:rsidRPr="0099202B" w:rsidRDefault="0099202B"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La clientèle</w:t>
      </w:r>
    </w:p>
    <w:p w14:paraId="452EC5CC" w14:textId="77777777" w:rsidR="0099202B" w:rsidRPr="0099202B" w:rsidRDefault="0099202B" w:rsidP="00F87FAF">
      <w:pPr>
        <w:pStyle w:val="Paragraphedeliste"/>
        <w:widowControl/>
        <w:numPr>
          <w:ilvl w:val="0"/>
          <w:numId w:val="51"/>
        </w:numPr>
        <w:autoSpaceDE/>
        <w:autoSpaceDN/>
        <w:ind w:left="567" w:firstLine="0"/>
        <w:contextualSpacing/>
        <w:rPr>
          <w:rFonts w:ascii="Arial" w:eastAsia="Arial" w:hAnsi="Arial" w:cs="Arial"/>
          <w:sz w:val="24"/>
          <w:szCs w:val="24"/>
          <w:lang w:eastAsia="fr-FR"/>
        </w:rPr>
      </w:pPr>
      <w:r w:rsidRPr="0099202B">
        <w:rPr>
          <w:rFonts w:ascii="Arial" w:eastAsia="Arial" w:hAnsi="Arial" w:cs="Arial"/>
          <w:sz w:val="24"/>
          <w:szCs w:val="24"/>
          <w:lang w:eastAsia="fr-FR"/>
        </w:rPr>
        <w:t>La communication interpersonnelle et professionnelle</w:t>
      </w:r>
    </w:p>
    <w:p w14:paraId="3A8AC86B" w14:textId="77777777" w:rsidR="0099202B" w:rsidRDefault="0099202B" w:rsidP="00F87FAF">
      <w:pPr>
        <w:ind w:left="567"/>
        <w:rPr>
          <w:rFonts w:ascii="Arial" w:eastAsia="Arial" w:hAnsi="Arial" w:cs="Arial"/>
          <w:sz w:val="20"/>
          <w:szCs w:val="20"/>
        </w:rPr>
      </w:pPr>
    </w:p>
    <w:p w14:paraId="7FE45A33" w14:textId="5663A2D4" w:rsidR="0099202B" w:rsidRDefault="0099202B" w:rsidP="00991A44">
      <w:pPr>
        <w:rPr>
          <w:rFonts w:ascii="Arial" w:eastAsia="Arial" w:hAnsi="Arial" w:cs="Arial"/>
          <w:sz w:val="20"/>
          <w:szCs w:val="20"/>
        </w:rPr>
      </w:pPr>
    </w:p>
    <w:p w14:paraId="74B9D676" w14:textId="77777777" w:rsidR="0099202B" w:rsidRDefault="0099202B" w:rsidP="00991A44">
      <w:pPr>
        <w:rPr>
          <w:rFonts w:ascii="Arial" w:eastAsia="Arial" w:hAnsi="Arial" w:cs="Arial"/>
          <w:sz w:val="20"/>
          <w:szCs w:val="20"/>
        </w:rPr>
      </w:pPr>
    </w:p>
    <w:p w14:paraId="30F2C047" w14:textId="73FAB9E1" w:rsidR="00991A44" w:rsidRDefault="00991A44" w:rsidP="00991A44">
      <w:pPr>
        <w:rPr>
          <w:rFonts w:ascii="Arial" w:eastAsia="Arial" w:hAnsi="Arial" w:cs="Arial"/>
          <w:sz w:val="20"/>
          <w:szCs w:val="20"/>
        </w:rPr>
      </w:pPr>
      <w:r>
        <w:rPr>
          <w:rFonts w:ascii="Arial" w:eastAsia="Arial" w:hAnsi="Arial" w:cs="Arial"/>
          <w:sz w:val="20"/>
          <w:szCs w:val="20"/>
        </w:rPr>
        <w:br w:type="page"/>
      </w:r>
    </w:p>
    <w:p w14:paraId="6BC743C7" w14:textId="568D5946" w:rsidR="00991A44" w:rsidRDefault="00991A44" w:rsidP="00991A44">
      <w:pPr>
        <w:rPr>
          <w:rFonts w:ascii="Arial" w:eastAsia="Arial" w:hAnsi="Arial" w:cs="Arial"/>
          <w:sz w:val="20"/>
          <w:szCs w:val="20"/>
        </w:rPr>
      </w:pPr>
    </w:p>
    <w:p w14:paraId="709F383C" w14:textId="0B563EE0" w:rsidR="00A309FE" w:rsidRPr="00336F75" w:rsidRDefault="001F4A1A" w:rsidP="00A309FE">
      <w:pPr>
        <w:tabs>
          <w:tab w:val="left" w:pos="413"/>
        </w:tabs>
        <w:rPr>
          <w:rFonts w:ascii="Arial" w:hAnsi="Arial" w:cs="Arial"/>
          <w:b/>
          <w:sz w:val="24"/>
        </w:rPr>
      </w:pPr>
      <w:r>
        <w:rPr>
          <w:rFonts w:ascii="Arial" w:hAnsi="Arial" w:cs="Arial"/>
          <w:b/>
          <w:sz w:val="24"/>
        </w:rPr>
        <w:t>8</w:t>
      </w:r>
      <w:r w:rsidR="00A309FE" w:rsidRPr="00336F75">
        <w:rPr>
          <w:rFonts w:ascii="Arial" w:hAnsi="Arial" w:cs="Arial"/>
          <w:b/>
          <w:sz w:val="24"/>
        </w:rPr>
        <w:t>.2 Niveau taxonomique</w:t>
      </w:r>
    </w:p>
    <w:p w14:paraId="273D3ABA" w14:textId="77777777" w:rsidR="00A309FE" w:rsidRDefault="00A309FE" w:rsidP="00A309FE">
      <w:pPr>
        <w:spacing w:before="93" w:line="273" w:lineRule="auto"/>
        <w:ind w:left="-142" w:right="-149"/>
        <w:jc w:val="both"/>
        <w:rPr>
          <w:rFonts w:ascii="Arial" w:eastAsia="Arial" w:hAnsi="Arial" w:cs="Arial"/>
          <w:sz w:val="18"/>
          <w:szCs w:val="18"/>
        </w:rPr>
      </w:pPr>
      <w:r>
        <w:rPr>
          <w:rFonts w:ascii="Arial" w:eastAsia="Arial" w:hAnsi="Arial" w:cs="Arial"/>
          <w:b/>
          <w:sz w:val="18"/>
          <w:szCs w:val="18"/>
        </w:rPr>
        <w:t xml:space="preserve">Méthode retenue pour définir les niveaux d’acquisition des connaissances </w:t>
      </w:r>
      <w:r>
        <w:rPr>
          <w:rFonts w:ascii="Arial" w:eastAsia="Arial" w:hAnsi="Arial" w:cs="Arial"/>
          <w:i/>
          <w:sz w:val="18"/>
          <w:szCs w:val="18"/>
        </w:rPr>
        <w:t>(définition à partir de la taxonomie de Bloom)</w:t>
      </w:r>
      <w:r>
        <w:rPr>
          <w:rFonts w:ascii="Arial" w:eastAsia="Arial" w:hAnsi="Arial" w:cs="Arial"/>
          <w:sz w:val="18"/>
          <w:szCs w:val="18"/>
        </w:rPr>
        <w:t>.</w:t>
      </w:r>
    </w:p>
    <w:p w14:paraId="7302BED2" w14:textId="77777777" w:rsidR="00A309FE" w:rsidRDefault="00A309FE" w:rsidP="00A309FE">
      <w:pPr>
        <w:pBdr>
          <w:top w:val="nil"/>
          <w:left w:val="nil"/>
          <w:bottom w:val="nil"/>
          <w:right w:val="nil"/>
          <w:between w:val="nil"/>
        </w:pBdr>
        <w:spacing w:before="1" w:after="120"/>
        <w:ind w:left="-142" w:right="-149"/>
        <w:jc w:val="both"/>
        <w:rPr>
          <w:rFonts w:ascii="Arial" w:eastAsia="Arial" w:hAnsi="Arial" w:cs="Arial"/>
          <w:color w:val="000000"/>
          <w:sz w:val="18"/>
          <w:szCs w:val="18"/>
        </w:rPr>
      </w:pPr>
      <w:r>
        <w:rPr>
          <w:rFonts w:ascii="Arial" w:eastAsia="Arial" w:hAnsi="Arial" w:cs="Arial"/>
          <w:color w:val="000000"/>
          <w:sz w:val="18"/>
          <w:szCs w:val="18"/>
        </w:rPr>
        <w:t xml:space="preserve">Les connaissances sont mises en œuvre dans le cadre des compétences afin de réaliser les tâches d’une ou plusieurs activités. Elles sont appréhendées tant d’un point de vue technologique que scientifique. </w:t>
      </w:r>
    </w:p>
    <w:tbl>
      <w:tblPr>
        <w:tblW w:w="10708"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03"/>
        <w:gridCol w:w="236"/>
        <w:gridCol w:w="1643"/>
        <w:gridCol w:w="236"/>
        <w:gridCol w:w="433"/>
        <w:gridCol w:w="1512"/>
        <w:gridCol w:w="236"/>
        <w:gridCol w:w="1669"/>
        <w:gridCol w:w="236"/>
        <w:gridCol w:w="1668"/>
        <w:gridCol w:w="236"/>
      </w:tblGrid>
      <w:tr w:rsidR="00A309FE" w14:paraId="79F34EBF" w14:textId="77777777" w:rsidTr="00A60E72">
        <w:trPr>
          <w:trHeight w:val="756"/>
        </w:trPr>
        <w:tc>
          <w:tcPr>
            <w:tcW w:w="2603" w:type="dxa"/>
            <w:tcBorders>
              <w:top w:val="single" w:sz="4" w:space="0" w:color="000000"/>
              <w:left w:val="single" w:sz="4" w:space="0" w:color="000000"/>
              <w:bottom w:val="single" w:sz="4" w:space="0" w:color="000000"/>
              <w:right w:val="nil"/>
            </w:tcBorders>
            <w:shd w:val="clear" w:color="auto" w:fill="B8F8FF"/>
            <w:vAlign w:val="center"/>
          </w:tcPr>
          <w:p w14:paraId="4B5F628B" w14:textId="77777777" w:rsidR="00A309FE" w:rsidRDefault="00A309FE" w:rsidP="00A60E72">
            <w:pPr>
              <w:jc w:val="center"/>
              <w:rPr>
                <w:b/>
                <w:sz w:val="18"/>
                <w:szCs w:val="18"/>
              </w:rPr>
            </w:pPr>
            <w:r>
              <w:rPr>
                <w:b/>
                <w:sz w:val="18"/>
                <w:szCs w:val="18"/>
              </w:rPr>
              <w:t>Caractéristique du niveau hiérarchique</w:t>
            </w:r>
          </w:p>
        </w:tc>
        <w:tc>
          <w:tcPr>
            <w:tcW w:w="236" w:type="dxa"/>
            <w:tcBorders>
              <w:top w:val="single" w:sz="4" w:space="0" w:color="000000"/>
              <w:left w:val="nil"/>
              <w:bottom w:val="single" w:sz="4" w:space="0" w:color="000000"/>
              <w:right w:val="nil"/>
            </w:tcBorders>
            <w:shd w:val="clear" w:color="auto" w:fill="B8F8FF"/>
            <w:vAlign w:val="center"/>
          </w:tcPr>
          <w:p w14:paraId="255449D6" w14:textId="77777777" w:rsidR="00A309FE" w:rsidRDefault="00A309FE" w:rsidP="00A60E72">
            <w:pPr>
              <w:jc w:val="center"/>
              <w:rPr>
                <w:sz w:val="18"/>
                <w:szCs w:val="18"/>
                <w:u w:val="single"/>
              </w:rPr>
            </w:pPr>
          </w:p>
        </w:tc>
        <w:tc>
          <w:tcPr>
            <w:tcW w:w="1643" w:type="dxa"/>
            <w:tcBorders>
              <w:top w:val="single" w:sz="4" w:space="0" w:color="000000"/>
              <w:left w:val="nil"/>
              <w:bottom w:val="single" w:sz="4" w:space="0" w:color="000000"/>
              <w:right w:val="nil"/>
            </w:tcBorders>
            <w:shd w:val="clear" w:color="auto" w:fill="B8F8FF"/>
            <w:vAlign w:val="center"/>
          </w:tcPr>
          <w:p w14:paraId="2DA15A54" w14:textId="77777777" w:rsidR="00A309FE" w:rsidRDefault="00A309FE" w:rsidP="00A60E72">
            <w:pPr>
              <w:jc w:val="center"/>
              <w:rPr>
                <w:b/>
                <w:sz w:val="18"/>
                <w:szCs w:val="18"/>
              </w:rPr>
            </w:pPr>
            <w:r>
              <w:rPr>
                <w:b/>
                <w:sz w:val="18"/>
                <w:szCs w:val="18"/>
              </w:rPr>
              <w:t>Objectifs cognitifs</w:t>
            </w:r>
          </w:p>
          <w:p w14:paraId="22131C36" w14:textId="77777777" w:rsidR="00A309FE" w:rsidRDefault="00A309FE" w:rsidP="00A60E72">
            <w:pPr>
              <w:jc w:val="center"/>
              <w:rPr>
                <w:b/>
                <w:sz w:val="18"/>
                <w:szCs w:val="18"/>
              </w:rPr>
            </w:pPr>
            <w:r>
              <w:rPr>
                <w:b/>
                <w:sz w:val="16"/>
                <w:szCs w:val="16"/>
                <w:shd w:val="clear" w:color="auto" w:fill="D9D9D9"/>
              </w:rPr>
              <w:t>Habilités requises</w:t>
            </w:r>
            <w:r>
              <w:rPr>
                <w:b/>
                <w:sz w:val="16"/>
                <w:szCs w:val="16"/>
              </w:rPr>
              <w:t xml:space="preserve"> </w:t>
            </w:r>
          </w:p>
        </w:tc>
        <w:tc>
          <w:tcPr>
            <w:tcW w:w="236" w:type="dxa"/>
            <w:tcBorders>
              <w:top w:val="single" w:sz="4" w:space="0" w:color="000000"/>
              <w:left w:val="nil"/>
              <w:bottom w:val="single" w:sz="4" w:space="0" w:color="000000"/>
              <w:right w:val="nil"/>
            </w:tcBorders>
            <w:shd w:val="clear" w:color="auto" w:fill="B8F8FF"/>
            <w:vAlign w:val="center"/>
          </w:tcPr>
          <w:p w14:paraId="522E1956" w14:textId="77777777" w:rsidR="00A309FE" w:rsidRDefault="00A309FE" w:rsidP="00A60E72">
            <w:pPr>
              <w:jc w:val="center"/>
              <w:rPr>
                <w:sz w:val="18"/>
                <w:szCs w:val="18"/>
                <w:u w:val="single"/>
              </w:rPr>
            </w:pPr>
          </w:p>
        </w:tc>
        <w:tc>
          <w:tcPr>
            <w:tcW w:w="5990" w:type="dxa"/>
            <w:gridSpan w:val="7"/>
            <w:tcBorders>
              <w:top w:val="single" w:sz="4" w:space="0" w:color="000000"/>
              <w:left w:val="nil"/>
              <w:bottom w:val="single" w:sz="4" w:space="0" w:color="000000"/>
              <w:right w:val="single" w:sz="4" w:space="0" w:color="000000"/>
            </w:tcBorders>
            <w:shd w:val="clear" w:color="auto" w:fill="B8F8FF"/>
            <w:vAlign w:val="center"/>
          </w:tcPr>
          <w:p w14:paraId="4D8ECA4A" w14:textId="77777777" w:rsidR="00A309FE" w:rsidRDefault="00A309FE" w:rsidP="00A60E72">
            <w:pPr>
              <w:jc w:val="center"/>
              <w:rPr>
                <w:sz w:val="18"/>
                <w:szCs w:val="18"/>
                <w:u w:val="single"/>
              </w:rPr>
            </w:pPr>
            <w:r>
              <w:rPr>
                <w:b/>
                <w:sz w:val="18"/>
                <w:szCs w:val="18"/>
              </w:rPr>
              <w:t>Exemples d’actions</w:t>
            </w:r>
          </w:p>
        </w:tc>
      </w:tr>
      <w:tr w:rsidR="00A309FE" w14:paraId="6358A931" w14:textId="77777777" w:rsidTr="00A60E72">
        <w:trPr>
          <w:trHeight w:val="242"/>
        </w:trPr>
        <w:tc>
          <w:tcPr>
            <w:tcW w:w="2603" w:type="dxa"/>
            <w:tcBorders>
              <w:top w:val="single" w:sz="4" w:space="0" w:color="000000"/>
              <w:left w:val="nil"/>
              <w:bottom w:val="single" w:sz="4" w:space="0" w:color="000000"/>
              <w:right w:val="nil"/>
            </w:tcBorders>
          </w:tcPr>
          <w:p w14:paraId="0620FBBD" w14:textId="77777777" w:rsidR="00A309FE" w:rsidRDefault="00A309FE" w:rsidP="00A60E72">
            <w:pPr>
              <w:rPr>
                <w:sz w:val="16"/>
                <w:szCs w:val="16"/>
                <w:u w:val="single"/>
              </w:rPr>
            </w:pPr>
          </w:p>
        </w:tc>
        <w:tc>
          <w:tcPr>
            <w:tcW w:w="236" w:type="dxa"/>
            <w:tcBorders>
              <w:top w:val="single" w:sz="4" w:space="0" w:color="000000"/>
              <w:left w:val="nil"/>
              <w:bottom w:val="single" w:sz="4" w:space="0" w:color="000000"/>
              <w:right w:val="nil"/>
            </w:tcBorders>
          </w:tcPr>
          <w:p w14:paraId="3A662900" w14:textId="77777777" w:rsidR="00A309FE" w:rsidRDefault="00A309FE" w:rsidP="00A60E72">
            <w:pPr>
              <w:rPr>
                <w:sz w:val="16"/>
                <w:szCs w:val="16"/>
                <w:u w:val="single"/>
              </w:rPr>
            </w:pPr>
          </w:p>
        </w:tc>
        <w:tc>
          <w:tcPr>
            <w:tcW w:w="1643" w:type="dxa"/>
            <w:tcBorders>
              <w:top w:val="single" w:sz="4" w:space="0" w:color="000000"/>
              <w:left w:val="nil"/>
              <w:bottom w:val="single" w:sz="4" w:space="0" w:color="000000"/>
              <w:right w:val="nil"/>
            </w:tcBorders>
          </w:tcPr>
          <w:p w14:paraId="7C3FA656" w14:textId="77777777" w:rsidR="00A309FE" w:rsidRDefault="00A309FE" w:rsidP="00A60E72">
            <w:pPr>
              <w:rPr>
                <w:sz w:val="16"/>
                <w:szCs w:val="16"/>
                <w:u w:val="single"/>
              </w:rPr>
            </w:pPr>
          </w:p>
        </w:tc>
        <w:tc>
          <w:tcPr>
            <w:tcW w:w="236" w:type="dxa"/>
            <w:tcBorders>
              <w:top w:val="single" w:sz="4" w:space="0" w:color="000000"/>
              <w:left w:val="nil"/>
              <w:bottom w:val="single" w:sz="4" w:space="0" w:color="000000"/>
              <w:right w:val="nil"/>
            </w:tcBorders>
          </w:tcPr>
          <w:p w14:paraId="30DD1A11" w14:textId="77777777" w:rsidR="00A309FE" w:rsidRDefault="00A309FE" w:rsidP="00A60E72">
            <w:pPr>
              <w:rPr>
                <w:sz w:val="16"/>
                <w:szCs w:val="16"/>
                <w:u w:val="single"/>
              </w:rPr>
            </w:pPr>
          </w:p>
        </w:tc>
        <w:tc>
          <w:tcPr>
            <w:tcW w:w="433" w:type="dxa"/>
            <w:tcBorders>
              <w:top w:val="single" w:sz="4" w:space="0" w:color="000000"/>
              <w:left w:val="nil"/>
              <w:bottom w:val="nil"/>
              <w:right w:val="nil"/>
            </w:tcBorders>
          </w:tcPr>
          <w:p w14:paraId="2D3DDC83" w14:textId="77777777" w:rsidR="00A309FE" w:rsidRDefault="00A309FE" w:rsidP="00A60E72">
            <w:pPr>
              <w:rPr>
                <w:sz w:val="16"/>
                <w:szCs w:val="16"/>
                <w:u w:val="single"/>
              </w:rPr>
            </w:pPr>
          </w:p>
        </w:tc>
        <w:tc>
          <w:tcPr>
            <w:tcW w:w="1512" w:type="dxa"/>
            <w:tcBorders>
              <w:top w:val="single" w:sz="4" w:space="0" w:color="000000"/>
              <w:left w:val="nil"/>
              <w:bottom w:val="nil"/>
              <w:right w:val="nil"/>
            </w:tcBorders>
          </w:tcPr>
          <w:p w14:paraId="39415B5E" w14:textId="77777777" w:rsidR="00A309FE" w:rsidRDefault="00A309FE" w:rsidP="00A60E72">
            <w:pPr>
              <w:rPr>
                <w:sz w:val="16"/>
                <w:szCs w:val="16"/>
                <w:u w:val="single"/>
              </w:rPr>
            </w:pPr>
          </w:p>
        </w:tc>
        <w:tc>
          <w:tcPr>
            <w:tcW w:w="236" w:type="dxa"/>
            <w:tcBorders>
              <w:top w:val="single" w:sz="4" w:space="0" w:color="000000"/>
              <w:left w:val="nil"/>
              <w:bottom w:val="nil"/>
              <w:right w:val="nil"/>
            </w:tcBorders>
          </w:tcPr>
          <w:p w14:paraId="1B5AED75" w14:textId="77777777" w:rsidR="00A309FE" w:rsidRDefault="00A309FE" w:rsidP="00A60E72">
            <w:pPr>
              <w:rPr>
                <w:sz w:val="16"/>
                <w:szCs w:val="16"/>
                <w:u w:val="single"/>
              </w:rPr>
            </w:pPr>
          </w:p>
        </w:tc>
        <w:tc>
          <w:tcPr>
            <w:tcW w:w="1669" w:type="dxa"/>
            <w:tcBorders>
              <w:top w:val="single" w:sz="4" w:space="0" w:color="000000"/>
              <w:left w:val="nil"/>
              <w:bottom w:val="nil"/>
              <w:right w:val="nil"/>
            </w:tcBorders>
          </w:tcPr>
          <w:p w14:paraId="0A545FD9" w14:textId="77777777" w:rsidR="00A309FE" w:rsidRDefault="00A309FE" w:rsidP="00A60E72">
            <w:pPr>
              <w:rPr>
                <w:sz w:val="16"/>
                <w:szCs w:val="16"/>
                <w:u w:val="single"/>
              </w:rPr>
            </w:pPr>
          </w:p>
        </w:tc>
        <w:tc>
          <w:tcPr>
            <w:tcW w:w="236" w:type="dxa"/>
            <w:tcBorders>
              <w:top w:val="single" w:sz="4" w:space="0" w:color="000000"/>
              <w:left w:val="nil"/>
              <w:bottom w:val="nil"/>
              <w:right w:val="nil"/>
            </w:tcBorders>
          </w:tcPr>
          <w:p w14:paraId="61EDC01A" w14:textId="77777777" w:rsidR="00A309FE" w:rsidRDefault="00A309FE" w:rsidP="00A60E72">
            <w:pPr>
              <w:rPr>
                <w:sz w:val="16"/>
                <w:szCs w:val="16"/>
                <w:u w:val="single"/>
              </w:rPr>
            </w:pPr>
          </w:p>
        </w:tc>
        <w:tc>
          <w:tcPr>
            <w:tcW w:w="1668" w:type="dxa"/>
            <w:tcBorders>
              <w:top w:val="single" w:sz="4" w:space="0" w:color="000000"/>
              <w:left w:val="nil"/>
              <w:bottom w:val="nil"/>
              <w:right w:val="nil"/>
            </w:tcBorders>
          </w:tcPr>
          <w:p w14:paraId="78EF8F17" w14:textId="77777777" w:rsidR="00A309FE" w:rsidRDefault="00A309FE" w:rsidP="00A60E72">
            <w:pPr>
              <w:rPr>
                <w:sz w:val="16"/>
                <w:szCs w:val="16"/>
                <w:u w:val="single"/>
              </w:rPr>
            </w:pPr>
          </w:p>
        </w:tc>
        <w:tc>
          <w:tcPr>
            <w:tcW w:w="236" w:type="dxa"/>
            <w:tcBorders>
              <w:top w:val="single" w:sz="4" w:space="0" w:color="000000"/>
              <w:left w:val="nil"/>
              <w:bottom w:val="nil"/>
              <w:right w:val="nil"/>
            </w:tcBorders>
          </w:tcPr>
          <w:p w14:paraId="195169E8" w14:textId="77777777" w:rsidR="00A309FE" w:rsidRDefault="00A309FE" w:rsidP="00A60E72">
            <w:pPr>
              <w:rPr>
                <w:sz w:val="16"/>
                <w:szCs w:val="16"/>
                <w:u w:val="single"/>
              </w:rPr>
            </w:pPr>
          </w:p>
        </w:tc>
      </w:tr>
      <w:tr w:rsidR="00A309FE" w14:paraId="57786368" w14:textId="77777777" w:rsidTr="00A60E72">
        <w:tc>
          <w:tcPr>
            <w:tcW w:w="2603" w:type="dxa"/>
            <w:tcBorders>
              <w:top w:val="single" w:sz="4" w:space="0" w:color="000000"/>
              <w:left w:val="single" w:sz="4" w:space="0" w:color="000000"/>
              <w:bottom w:val="nil"/>
              <w:right w:val="nil"/>
            </w:tcBorders>
            <w:shd w:val="clear" w:color="auto" w:fill="F9E1FF"/>
          </w:tcPr>
          <w:p w14:paraId="5B5FBAAE" w14:textId="77777777" w:rsidR="00A309FE" w:rsidRDefault="00A309FE" w:rsidP="00A60E72">
            <w:pPr>
              <w:ind w:right="-19"/>
              <w:rPr>
                <w:b/>
                <w:i/>
                <w:sz w:val="16"/>
                <w:szCs w:val="16"/>
              </w:rPr>
            </w:pPr>
          </w:p>
        </w:tc>
        <w:tc>
          <w:tcPr>
            <w:tcW w:w="236" w:type="dxa"/>
            <w:tcBorders>
              <w:top w:val="single" w:sz="4" w:space="0" w:color="000000"/>
              <w:left w:val="nil"/>
              <w:bottom w:val="nil"/>
              <w:right w:val="nil"/>
            </w:tcBorders>
            <w:shd w:val="clear" w:color="auto" w:fill="F9E1FF"/>
          </w:tcPr>
          <w:p w14:paraId="0289850C" w14:textId="77777777" w:rsidR="00A309FE" w:rsidRDefault="00A309FE" w:rsidP="00A60E72">
            <w:pPr>
              <w:rPr>
                <w:sz w:val="16"/>
                <w:szCs w:val="16"/>
                <w:u w:val="single"/>
              </w:rPr>
            </w:pPr>
          </w:p>
        </w:tc>
        <w:tc>
          <w:tcPr>
            <w:tcW w:w="1643" w:type="dxa"/>
            <w:tcBorders>
              <w:top w:val="single" w:sz="4" w:space="0" w:color="000000"/>
              <w:left w:val="nil"/>
              <w:bottom w:val="single" w:sz="4" w:space="0" w:color="000000"/>
              <w:right w:val="nil"/>
            </w:tcBorders>
            <w:shd w:val="clear" w:color="auto" w:fill="F9E1FF"/>
          </w:tcPr>
          <w:p w14:paraId="70C1DD0C" w14:textId="77777777" w:rsidR="00A309FE" w:rsidRDefault="00A309FE" w:rsidP="00A60E72">
            <w:pPr>
              <w:jc w:val="center"/>
              <w:rPr>
                <w:sz w:val="16"/>
                <w:szCs w:val="16"/>
              </w:rPr>
            </w:pPr>
          </w:p>
        </w:tc>
        <w:tc>
          <w:tcPr>
            <w:tcW w:w="236" w:type="dxa"/>
            <w:tcBorders>
              <w:top w:val="single" w:sz="4" w:space="0" w:color="000000"/>
              <w:left w:val="nil"/>
              <w:bottom w:val="nil"/>
              <w:right w:val="single" w:sz="4" w:space="0" w:color="000000"/>
            </w:tcBorders>
            <w:shd w:val="clear" w:color="auto" w:fill="F9E1FF"/>
          </w:tcPr>
          <w:p w14:paraId="5849FE56" w14:textId="77777777" w:rsidR="00A309FE" w:rsidRDefault="00A309FE" w:rsidP="00A60E72">
            <w:pPr>
              <w:rPr>
                <w:sz w:val="16"/>
                <w:szCs w:val="16"/>
                <w:u w:val="single"/>
              </w:rPr>
            </w:pPr>
          </w:p>
        </w:tc>
        <w:tc>
          <w:tcPr>
            <w:tcW w:w="433" w:type="dxa"/>
            <w:tcBorders>
              <w:top w:val="nil"/>
              <w:left w:val="single" w:sz="4" w:space="0" w:color="000000"/>
              <w:bottom w:val="nil"/>
              <w:right w:val="nil"/>
            </w:tcBorders>
          </w:tcPr>
          <w:p w14:paraId="29AF0614" w14:textId="77777777" w:rsidR="00A309FE" w:rsidRDefault="00A309FE" w:rsidP="00A60E72">
            <w:pPr>
              <w:rPr>
                <w:sz w:val="16"/>
                <w:szCs w:val="16"/>
                <w:u w:val="single"/>
              </w:rPr>
            </w:pPr>
          </w:p>
        </w:tc>
        <w:tc>
          <w:tcPr>
            <w:tcW w:w="1512" w:type="dxa"/>
            <w:tcBorders>
              <w:top w:val="nil"/>
              <w:left w:val="nil"/>
              <w:bottom w:val="nil"/>
              <w:right w:val="nil"/>
            </w:tcBorders>
          </w:tcPr>
          <w:p w14:paraId="3A890921" w14:textId="77777777" w:rsidR="00A309FE" w:rsidRDefault="00A309FE" w:rsidP="00A60E72">
            <w:pPr>
              <w:rPr>
                <w:sz w:val="16"/>
                <w:szCs w:val="16"/>
                <w:u w:val="single"/>
              </w:rPr>
            </w:pPr>
          </w:p>
        </w:tc>
        <w:tc>
          <w:tcPr>
            <w:tcW w:w="236" w:type="dxa"/>
            <w:tcBorders>
              <w:top w:val="nil"/>
              <w:left w:val="nil"/>
              <w:bottom w:val="nil"/>
              <w:right w:val="nil"/>
            </w:tcBorders>
          </w:tcPr>
          <w:p w14:paraId="363004FD" w14:textId="77777777" w:rsidR="00A309FE" w:rsidRDefault="00A309FE" w:rsidP="00A60E72">
            <w:pPr>
              <w:rPr>
                <w:sz w:val="16"/>
                <w:szCs w:val="16"/>
                <w:u w:val="single"/>
              </w:rPr>
            </w:pPr>
          </w:p>
        </w:tc>
        <w:tc>
          <w:tcPr>
            <w:tcW w:w="1669" w:type="dxa"/>
            <w:tcBorders>
              <w:top w:val="nil"/>
              <w:left w:val="nil"/>
              <w:bottom w:val="nil"/>
              <w:right w:val="nil"/>
            </w:tcBorders>
          </w:tcPr>
          <w:p w14:paraId="6B3C3B1E" w14:textId="77777777" w:rsidR="00A309FE" w:rsidRDefault="00A309FE" w:rsidP="00A60E72">
            <w:pPr>
              <w:rPr>
                <w:sz w:val="16"/>
                <w:szCs w:val="16"/>
                <w:u w:val="single"/>
              </w:rPr>
            </w:pPr>
          </w:p>
        </w:tc>
        <w:tc>
          <w:tcPr>
            <w:tcW w:w="236" w:type="dxa"/>
            <w:tcBorders>
              <w:top w:val="nil"/>
              <w:left w:val="nil"/>
              <w:bottom w:val="nil"/>
              <w:right w:val="nil"/>
            </w:tcBorders>
          </w:tcPr>
          <w:p w14:paraId="00B4EC9B" w14:textId="77777777" w:rsidR="00A309FE" w:rsidRDefault="00A309FE" w:rsidP="00A60E72">
            <w:pPr>
              <w:rPr>
                <w:sz w:val="16"/>
                <w:szCs w:val="16"/>
                <w:u w:val="single"/>
              </w:rPr>
            </w:pPr>
          </w:p>
        </w:tc>
        <w:tc>
          <w:tcPr>
            <w:tcW w:w="1668" w:type="dxa"/>
            <w:tcBorders>
              <w:top w:val="nil"/>
              <w:left w:val="nil"/>
              <w:bottom w:val="nil"/>
              <w:right w:val="nil"/>
            </w:tcBorders>
          </w:tcPr>
          <w:p w14:paraId="37E5AFC8" w14:textId="77777777" w:rsidR="00A309FE" w:rsidRDefault="00A309FE" w:rsidP="00A60E72">
            <w:pPr>
              <w:rPr>
                <w:sz w:val="16"/>
                <w:szCs w:val="16"/>
                <w:u w:val="single"/>
              </w:rPr>
            </w:pPr>
          </w:p>
        </w:tc>
        <w:tc>
          <w:tcPr>
            <w:tcW w:w="236" w:type="dxa"/>
            <w:tcBorders>
              <w:top w:val="nil"/>
              <w:left w:val="nil"/>
              <w:bottom w:val="nil"/>
              <w:right w:val="nil"/>
            </w:tcBorders>
          </w:tcPr>
          <w:p w14:paraId="01954B5A" w14:textId="77777777" w:rsidR="00A309FE" w:rsidRDefault="00A309FE" w:rsidP="00A60E72">
            <w:pPr>
              <w:rPr>
                <w:sz w:val="16"/>
                <w:szCs w:val="16"/>
                <w:u w:val="single"/>
              </w:rPr>
            </w:pPr>
          </w:p>
        </w:tc>
      </w:tr>
      <w:tr w:rsidR="00A309FE" w14:paraId="1A878D5E" w14:textId="77777777" w:rsidTr="00A60E72">
        <w:tc>
          <w:tcPr>
            <w:tcW w:w="2603" w:type="dxa"/>
            <w:vMerge w:val="restart"/>
            <w:tcBorders>
              <w:top w:val="nil"/>
              <w:left w:val="single" w:sz="4" w:space="0" w:color="000000"/>
              <w:bottom w:val="nil"/>
              <w:right w:val="nil"/>
            </w:tcBorders>
            <w:shd w:val="clear" w:color="auto" w:fill="F9E1FF"/>
          </w:tcPr>
          <w:p w14:paraId="408A70F6" w14:textId="77777777" w:rsidR="00A309FE" w:rsidRDefault="00A309FE" w:rsidP="00A60E72">
            <w:pPr>
              <w:ind w:right="-19"/>
              <w:rPr>
                <w:b/>
                <w:i/>
                <w:sz w:val="16"/>
                <w:szCs w:val="16"/>
              </w:rPr>
            </w:pPr>
            <w:r>
              <w:rPr>
                <w:b/>
                <w:i/>
                <w:sz w:val="16"/>
                <w:szCs w:val="16"/>
              </w:rPr>
              <w:t>Les niveaux 4, 5 et 6 de la taxonomie de Bloom ne sont pas utilisés pour la définition des connaissances en BAC PRO MSPC</w:t>
            </w:r>
          </w:p>
        </w:tc>
        <w:tc>
          <w:tcPr>
            <w:tcW w:w="236" w:type="dxa"/>
            <w:tcBorders>
              <w:top w:val="nil"/>
              <w:left w:val="nil"/>
              <w:bottom w:val="nil"/>
              <w:right w:val="single" w:sz="4" w:space="0" w:color="000000"/>
            </w:tcBorders>
            <w:shd w:val="clear" w:color="auto" w:fill="F9E1FF"/>
          </w:tcPr>
          <w:p w14:paraId="1A1C6D0E" w14:textId="77777777" w:rsidR="00A309FE" w:rsidRDefault="00A309FE" w:rsidP="00A60E72">
            <w:pPr>
              <w:rPr>
                <w:sz w:val="16"/>
                <w:szCs w:val="16"/>
                <w:u w:val="single"/>
              </w:rPr>
            </w:pPr>
          </w:p>
        </w:tc>
        <w:tc>
          <w:tcPr>
            <w:tcW w:w="1643" w:type="dxa"/>
            <w:tcBorders>
              <w:top w:val="single" w:sz="4" w:space="0" w:color="000000"/>
              <w:left w:val="single" w:sz="4" w:space="0" w:color="000000"/>
              <w:bottom w:val="single" w:sz="4" w:space="0" w:color="000000"/>
              <w:right w:val="single" w:sz="4" w:space="0" w:color="000000"/>
            </w:tcBorders>
            <w:shd w:val="clear" w:color="auto" w:fill="F9E1FF"/>
          </w:tcPr>
          <w:p w14:paraId="4F9063D6" w14:textId="77777777" w:rsidR="00A309FE" w:rsidRDefault="00A309FE" w:rsidP="00A60E72">
            <w:pPr>
              <w:jc w:val="center"/>
              <w:rPr>
                <w:b/>
                <w:sz w:val="16"/>
                <w:szCs w:val="16"/>
              </w:rPr>
            </w:pPr>
            <w:r>
              <w:rPr>
                <w:b/>
                <w:sz w:val="16"/>
                <w:szCs w:val="16"/>
              </w:rPr>
              <w:t>Évaluation</w:t>
            </w:r>
          </w:p>
        </w:tc>
        <w:tc>
          <w:tcPr>
            <w:tcW w:w="236" w:type="dxa"/>
            <w:tcBorders>
              <w:top w:val="nil"/>
              <w:left w:val="single" w:sz="4" w:space="0" w:color="000000"/>
              <w:bottom w:val="nil"/>
              <w:right w:val="single" w:sz="4" w:space="0" w:color="000000"/>
            </w:tcBorders>
            <w:shd w:val="clear" w:color="auto" w:fill="F9E1FF"/>
          </w:tcPr>
          <w:p w14:paraId="7152F9F5" w14:textId="77777777" w:rsidR="00A309FE" w:rsidRDefault="00A309FE" w:rsidP="00A60E72">
            <w:pPr>
              <w:rPr>
                <w:sz w:val="16"/>
                <w:szCs w:val="16"/>
                <w:u w:val="single"/>
              </w:rPr>
            </w:pPr>
          </w:p>
        </w:tc>
        <w:tc>
          <w:tcPr>
            <w:tcW w:w="433" w:type="dxa"/>
            <w:tcBorders>
              <w:top w:val="nil"/>
              <w:left w:val="single" w:sz="4" w:space="0" w:color="000000"/>
              <w:bottom w:val="nil"/>
              <w:right w:val="nil"/>
            </w:tcBorders>
          </w:tcPr>
          <w:p w14:paraId="174C1774" w14:textId="77777777" w:rsidR="00A309FE" w:rsidRDefault="00A309FE" w:rsidP="00A60E72">
            <w:pPr>
              <w:rPr>
                <w:sz w:val="16"/>
                <w:szCs w:val="16"/>
                <w:u w:val="single"/>
              </w:rPr>
            </w:pPr>
          </w:p>
        </w:tc>
        <w:tc>
          <w:tcPr>
            <w:tcW w:w="1512" w:type="dxa"/>
            <w:tcBorders>
              <w:top w:val="nil"/>
              <w:left w:val="nil"/>
              <w:bottom w:val="nil"/>
              <w:right w:val="nil"/>
            </w:tcBorders>
          </w:tcPr>
          <w:p w14:paraId="5D2C82E6" w14:textId="77777777" w:rsidR="00A309FE" w:rsidRDefault="00A309FE" w:rsidP="00A60E72">
            <w:pPr>
              <w:rPr>
                <w:sz w:val="16"/>
                <w:szCs w:val="16"/>
                <w:u w:val="single"/>
              </w:rPr>
            </w:pPr>
          </w:p>
        </w:tc>
        <w:tc>
          <w:tcPr>
            <w:tcW w:w="236" w:type="dxa"/>
            <w:tcBorders>
              <w:top w:val="nil"/>
              <w:left w:val="nil"/>
              <w:bottom w:val="nil"/>
              <w:right w:val="nil"/>
            </w:tcBorders>
          </w:tcPr>
          <w:p w14:paraId="0FA68F85" w14:textId="77777777" w:rsidR="00A309FE" w:rsidRDefault="00A309FE" w:rsidP="00A60E72">
            <w:pPr>
              <w:rPr>
                <w:sz w:val="16"/>
                <w:szCs w:val="16"/>
                <w:u w:val="single"/>
              </w:rPr>
            </w:pPr>
          </w:p>
        </w:tc>
        <w:tc>
          <w:tcPr>
            <w:tcW w:w="1669" w:type="dxa"/>
            <w:tcBorders>
              <w:top w:val="nil"/>
              <w:left w:val="nil"/>
              <w:bottom w:val="nil"/>
              <w:right w:val="nil"/>
            </w:tcBorders>
          </w:tcPr>
          <w:p w14:paraId="03DC8C41" w14:textId="77777777" w:rsidR="00A309FE" w:rsidRDefault="00A309FE" w:rsidP="00A60E72">
            <w:pPr>
              <w:rPr>
                <w:sz w:val="16"/>
                <w:szCs w:val="16"/>
                <w:u w:val="single"/>
              </w:rPr>
            </w:pPr>
          </w:p>
        </w:tc>
        <w:tc>
          <w:tcPr>
            <w:tcW w:w="236" w:type="dxa"/>
            <w:tcBorders>
              <w:top w:val="nil"/>
              <w:left w:val="nil"/>
              <w:bottom w:val="nil"/>
              <w:right w:val="nil"/>
            </w:tcBorders>
          </w:tcPr>
          <w:p w14:paraId="3EFD5029" w14:textId="77777777" w:rsidR="00A309FE" w:rsidRDefault="00A309FE" w:rsidP="00A60E72">
            <w:pPr>
              <w:rPr>
                <w:sz w:val="16"/>
                <w:szCs w:val="16"/>
                <w:u w:val="single"/>
              </w:rPr>
            </w:pPr>
          </w:p>
        </w:tc>
        <w:tc>
          <w:tcPr>
            <w:tcW w:w="1668" w:type="dxa"/>
            <w:tcBorders>
              <w:top w:val="nil"/>
              <w:left w:val="nil"/>
              <w:bottom w:val="nil"/>
              <w:right w:val="nil"/>
            </w:tcBorders>
          </w:tcPr>
          <w:p w14:paraId="16F917BA" w14:textId="77777777" w:rsidR="00A309FE" w:rsidRDefault="00A309FE" w:rsidP="00A60E72">
            <w:pPr>
              <w:rPr>
                <w:sz w:val="16"/>
                <w:szCs w:val="16"/>
                <w:u w:val="single"/>
              </w:rPr>
            </w:pPr>
          </w:p>
        </w:tc>
        <w:tc>
          <w:tcPr>
            <w:tcW w:w="236" w:type="dxa"/>
            <w:tcBorders>
              <w:top w:val="nil"/>
              <w:left w:val="nil"/>
              <w:bottom w:val="nil"/>
              <w:right w:val="nil"/>
            </w:tcBorders>
          </w:tcPr>
          <w:p w14:paraId="6D100472" w14:textId="77777777" w:rsidR="00A309FE" w:rsidRDefault="00A309FE" w:rsidP="00A60E72">
            <w:pPr>
              <w:rPr>
                <w:sz w:val="16"/>
                <w:szCs w:val="16"/>
                <w:u w:val="single"/>
              </w:rPr>
            </w:pPr>
          </w:p>
        </w:tc>
      </w:tr>
      <w:tr w:rsidR="00A309FE" w14:paraId="49883179" w14:textId="77777777" w:rsidTr="00A60E72">
        <w:tc>
          <w:tcPr>
            <w:tcW w:w="2603" w:type="dxa"/>
            <w:vMerge/>
            <w:tcBorders>
              <w:top w:val="nil"/>
              <w:left w:val="single" w:sz="4" w:space="0" w:color="000000"/>
              <w:bottom w:val="nil"/>
              <w:right w:val="nil"/>
            </w:tcBorders>
            <w:shd w:val="clear" w:color="auto" w:fill="F9E1FF"/>
          </w:tcPr>
          <w:p w14:paraId="5D46FDAD" w14:textId="77777777" w:rsidR="00A309FE" w:rsidRDefault="00A309FE" w:rsidP="00A60E72">
            <w:pPr>
              <w:pBdr>
                <w:top w:val="nil"/>
                <w:left w:val="nil"/>
                <w:bottom w:val="nil"/>
                <w:right w:val="nil"/>
                <w:between w:val="nil"/>
              </w:pBdr>
              <w:spacing w:line="276" w:lineRule="auto"/>
              <w:rPr>
                <w:sz w:val="16"/>
                <w:szCs w:val="16"/>
                <w:u w:val="single"/>
              </w:rPr>
            </w:pPr>
          </w:p>
        </w:tc>
        <w:tc>
          <w:tcPr>
            <w:tcW w:w="236" w:type="dxa"/>
            <w:tcBorders>
              <w:top w:val="nil"/>
              <w:left w:val="nil"/>
              <w:bottom w:val="nil"/>
              <w:right w:val="nil"/>
            </w:tcBorders>
            <w:shd w:val="clear" w:color="auto" w:fill="F9E1FF"/>
          </w:tcPr>
          <w:p w14:paraId="077ECE56" w14:textId="77777777" w:rsidR="00A309FE" w:rsidRDefault="00A309FE" w:rsidP="00A60E72">
            <w:pPr>
              <w:rPr>
                <w:sz w:val="16"/>
                <w:szCs w:val="16"/>
                <w:u w:val="single"/>
              </w:rPr>
            </w:pPr>
          </w:p>
        </w:tc>
        <w:tc>
          <w:tcPr>
            <w:tcW w:w="1643" w:type="dxa"/>
            <w:tcBorders>
              <w:top w:val="single" w:sz="4" w:space="0" w:color="000000"/>
              <w:left w:val="nil"/>
              <w:bottom w:val="single" w:sz="4" w:space="0" w:color="000000"/>
              <w:right w:val="nil"/>
            </w:tcBorders>
            <w:shd w:val="clear" w:color="auto" w:fill="F9E1FF"/>
          </w:tcPr>
          <w:p w14:paraId="26BE6FB8" w14:textId="77777777" w:rsidR="00A309FE" w:rsidRDefault="00A309FE" w:rsidP="00A60E72">
            <w:pPr>
              <w:jc w:val="center"/>
              <w:rPr>
                <w:b/>
                <w:sz w:val="16"/>
                <w:szCs w:val="16"/>
              </w:rPr>
            </w:pPr>
          </w:p>
        </w:tc>
        <w:tc>
          <w:tcPr>
            <w:tcW w:w="236" w:type="dxa"/>
            <w:tcBorders>
              <w:top w:val="nil"/>
              <w:left w:val="nil"/>
              <w:bottom w:val="nil"/>
              <w:right w:val="single" w:sz="4" w:space="0" w:color="000000"/>
            </w:tcBorders>
            <w:shd w:val="clear" w:color="auto" w:fill="F9E1FF"/>
          </w:tcPr>
          <w:p w14:paraId="72D09B57" w14:textId="77777777" w:rsidR="00A309FE" w:rsidRDefault="00A309FE" w:rsidP="00A60E72">
            <w:pPr>
              <w:rPr>
                <w:sz w:val="16"/>
                <w:szCs w:val="16"/>
                <w:u w:val="single"/>
              </w:rPr>
            </w:pPr>
          </w:p>
        </w:tc>
        <w:tc>
          <w:tcPr>
            <w:tcW w:w="433" w:type="dxa"/>
            <w:tcBorders>
              <w:top w:val="nil"/>
              <w:left w:val="single" w:sz="4" w:space="0" w:color="000000"/>
              <w:bottom w:val="nil"/>
              <w:right w:val="nil"/>
            </w:tcBorders>
          </w:tcPr>
          <w:p w14:paraId="47E44CF8" w14:textId="77777777" w:rsidR="00A309FE" w:rsidRDefault="00A309FE" w:rsidP="00A60E72">
            <w:pPr>
              <w:rPr>
                <w:sz w:val="16"/>
                <w:szCs w:val="16"/>
                <w:u w:val="single"/>
              </w:rPr>
            </w:pPr>
          </w:p>
        </w:tc>
        <w:tc>
          <w:tcPr>
            <w:tcW w:w="1512" w:type="dxa"/>
            <w:tcBorders>
              <w:top w:val="nil"/>
              <w:left w:val="nil"/>
              <w:bottom w:val="nil"/>
              <w:right w:val="nil"/>
            </w:tcBorders>
          </w:tcPr>
          <w:p w14:paraId="1C69A362" w14:textId="77777777" w:rsidR="00A309FE" w:rsidRDefault="00A309FE" w:rsidP="00A60E72">
            <w:pPr>
              <w:rPr>
                <w:sz w:val="16"/>
                <w:szCs w:val="16"/>
                <w:u w:val="single"/>
              </w:rPr>
            </w:pPr>
          </w:p>
        </w:tc>
        <w:tc>
          <w:tcPr>
            <w:tcW w:w="236" w:type="dxa"/>
            <w:tcBorders>
              <w:top w:val="nil"/>
              <w:left w:val="nil"/>
              <w:bottom w:val="nil"/>
              <w:right w:val="nil"/>
            </w:tcBorders>
          </w:tcPr>
          <w:p w14:paraId="1BAD9F8D" w14:textId="77777777" w:rsidR="00A309FE" w:rsidRDefault="00A309FE" w:rsidP="00A60E72">
            <w:pPr>
              <w:rPr>
                <w:sz w:val="16"/>
                <w:szCs w:val="16"/>
                <w:u w:val="single"/>
              </w:rPr>
            </w:pPr>
          </w:p>
        </w:tc>
        <w:tc>
          <w:tcPr>
            <w:tcW w:w="1669" w:type="dxa"/>
            <w:tcBorders>
              <w:top w:val="nil"/>
              <w:left w:val="nil"/>
              <w:bottom w:val="nil"/>
              <w:right w:val="nil"/>
            </w:tcBorders>
          </w:tcPr>
          <w:p w14:paraId="6ECE997F" w14:textId="77777777" w:rsidR="00A309FE" w:rsidRDefault="00A309FE" w:rsidP="00A60E72">
            <w:pPr>
              <w:rPr>
                <w:sz w:val="16"/>
                <w:szCs w:val="16"/>
                <w:u w:val="single"/>
              </w:rPr>
            </w:pPr>
          </w:p>
        </w:tc>
        <w:tc>
          <w:tcPr>
            <w:tcW w:w="236" w:type="dxa"/>
            <w:tcBorders>
              <w:top w:val="nil"/>
              <w:left w:val="nil"/>
              <w:bottom w:val="nil"/>
              <w:right w:val="nil"/>
            </w:tcBorders>
          </w:tcPr>
          <w:p w14:paraId="06E37C99" w14:textId="77777777" w:rsidR="00A309FE" w:rsidRDefault="00A309FE" w:rsidP="00A60E72">
            <w:pPr>
              <w:rPr>
                <w:sz w:val="16"/>
                <w:szCs w:val="16"/>
                <w:u w:val="single"/>
              </w:rPr>
            </w:pPr>
          </w:p>
        </w:tc>
        <w:tc>
          <w:tcPr>
            <w:tcW w:w="1668" w:type="dxa"/>
            <w:tcBorders>
              <w:top w:val="nil"/>
              <w:left w:val="nil"/>
              <w:bottom w:val="nil"/>
              <w:right w:val="nil"/>
            </w:tcBorders>
          </w:tcPr>
          <w:p w14:paraId="602FBCF1" w14:textId="77777777" w:rsidR="00A309FE" w:rsidRDefault="00A309FE" w:rsidP="00A60E72">
            <w:pPr>
              <w:rPr>
                <w:sz w:val="16"/>
                <w:szCs w:val="16"/>
                <w:u w:val="single"/>
              </w:rPr>
            </w:pPr>
          </w:p>
        </w:tc>
        <w:tc>
          <w:tcPr>
            <w:tcW w:w="236" w:type="dxa"/>
            <w:tcBorders>
              <w:top w:val="nil"/>
              <w:left w:val="nil"/>
              <w:bottom w:val="nil"/>
              <w:right w:val="nil"/>
            </w:tcBorders>
          </w:tcPr>
          <w:p w14:paraId="22704EB5" w14:textId="77777777" w:rsidR="00A309FE" w:rsidRDefault="00A309FE" w:rsidP="00A60E72">
            <w:pPr>
              <w:rPr>
                <w:sz w:val="16"/>
                <w:szCs w:val="16"/>
                <w:u w:val="single"/>
              </w:rPr>
            </w:pPr>
          </w:p>
        </w:tc>
      </w:tr>
      <w:tr w:rsidR="00A309FE" w14:paraId="22542861" w14:textId="77777777" w:rsidTr="00A60E72">
        <w:tc>
          <w:tcPr>
            <w:tcW w:w="2603" w:type="dxa"/>
            <w:vMerge/>
            <w:tcBorders>
              <w:top w:val="nil"/>
              <w:left w:val="single" w:sz="4" w:space="0" w:color="000000"/>
              <w:bottom w:val="nil"/>
              <w:right w:val="nil"/>
            </w:tcBorders>
            <w:shd w:val="clear" w:color="auto" w:fill="F9E1FF"/>
          </w:tcPr>
          <w:p w14:paraId="08DEBFE2" w14:textId="77777777" w:rsidR="00A309FE" w:rsidRDefault="00A309FE" w:rsidP="00A60E72">
            <w:pPr>
              <w:pBdr>
                <w:top w:val="nil"/>
                <w:left w:val="nil"/>
                <w:bottom w:val="nil"/>
                <w:right w:val="nil"/>
                <w:between w:val="nil"/>
              </w:pBdr>
              <w:spacing w:line="276" w:lineRule="auto"/>
              <w:rPr>
                <w:sz w:val="16"/>
                <w:szCs w:val="16"/>
                <w:u w:val="single"/>
              </w:rPr>
            </w:pPr>
          </w:p>
        </w:tc>
        <w:tc>
          <w:tcPr>
            <w:tcW w:w="236" w:type="dxa"/>
            <w:tcBorders>
              <w:top w:val="nil"/>
              <w:left w:val="nil"/>
              <w:bottom w:val="nil"/>
              <w:right w:val="single" w:sz="4" w:space="0" w:color="000000"/>
            </w:tcBorders>
            <w:shd w:val="clear" w:color="auto" w:fill="F9E1FF"/>
          </w:tcPr>
          <w:p w14:paraId="6473FB2B" w14:textId="77777777" w:rsidR="00A309FE" w:rsidRDefault="00A309FE" w:rsidP="00A60E72">
            <w:pPr>
              <w:rPr>
                <w:sz w:val="16"/>
                <w:szCs w:val="16"/>
                <w:u w:val="single"/>
              </w:rPr>
            </w:pPr>
          </w:p>
        </w:tc>
        <w:tc>
          <w:tcPr>
            <w:tcW w:w="1643" w:type="dxa"/>
            <w:tcBorders>
              <w:top w:val="single" w:sz="4" w:space="0" w:color="000000"/>
              <w:left w:val="single" w:sz="4" w:space="0" w:color="000000"/>
              <w:bottom w:val="single" w:sz="4" w:space="0" w:color="000000"/>
              <w:right w:val="single" w:sz="4" w:space="0" w:color="000000"/>
            </w:tcBorders>
            <w:shd w:val="clear" w:color="auto" w:fill="F9E1FF"/>
          </w:tcPr>
          <w:p w14:paraId="5077980E" w14:textId="77777777" w:rsidR="00A309FE" w:rsidRDefault="00A309FE" w:rsidP="00A60E72">
            <w:pPr>
              <w:jc w:val="center"/>
              <w:rPr>
                <w:b/>
                <w:sz w:val="16"/>
                <w:szCs w:val="16"/>
              </w:rPr>
            </w:pPr>
            <w:r>
              <w:rPr>
                <w:b/>
                <w:sz w:val="16"/>
                <w:szCs w:val="16"/>
              </w:rPr>
              <w:t>Synthèse</w:t>
            </w:r>
          </w:p>
        </w:tc>
        <w:tc>
          <w:tcPr>
            <w:tcW w:w="236" w:type="dxa"/>
            <w:tcBorders>
              <w:top w:val="nil"/>
              <w:left w:val="single" w:sz="4" w:space="0" w:color="000000"/>
              <w:bottom w:val="nil"/>
              <w:right w:val="single" w:sz="4" w:space="0" w:color="000000"/>
            </w:tcBorders>
            <w:shd w:val="clear" w:color="auto" w:fill="F9E1FF"/>
          </w:tcPr>
          <w:p w14:paraId="17113F75" w14:textId="77777777" w:rsidR="00A309FE" w:rsidRDefault="00A309FE" w:rsidP="00A60E72">
            <w:pPr>
              <w:rPr>
                <w:sz w:val="16"/>
                <w:szCs w:val="16"/>
                <w:u w:val="single"/>
              </w:rPr>
            </w:pPr>
          </w:p>
        </w:tc>
        <w:tc>
          <w:tcPr>
            <w:tcW w:w="433" w:type="dxa"/>
            <w:tcBorders>
              <w:top w:val="nil"/>
              <w:left w:val="single" w:sz="4" w:space="0" w:color="000000"/>
              <w:bottom w:val="nil"/>
              <w:right w:val="nil"/>
            </w:tcBorders>
          </w:tcPr>
          <w:p w14:paraId="0BBC3456" w14:textId="77777777" w:rsidR="00A309FE" w:rsidRDefault="00A309FE" w:rsidP="00A60E72">
            <w:pPr>
              <w:rPr>
                <w:sz w:val="16"/>
                <w:szCs w:val="16"/>
                <w:u w:val="single"/>
              </w:rPr>
            </w:pPr>
          </w:p>
        </w:tc>
        <w:tc>
          <w:tcPr>
            <w:tcW w:w="1512" w:type="dxa"/>
            <w:tcBorders>
              <w:top w:val="nil"/>
              <w:left w:val="nil"/>
              <w:bottom w:val="nil"/>
              <w:right w:val="nil"/>
            </w:tcBorders>
          </w:tcPr>
          <w:p w14:paraId="4E308FFF" w14:textId="77777777" w:rsidR="00A309FE" w:rsidRDefault="00A309FE" w:rsidP="00A60E72">
            <w:pPr>
              <w:rPr>
                <w:sz w:val="16"/>
                <w:szCs w:val="16"/>
                <w:u w:val="single"/>
              </w:rPr>
            </w:pPr>
          </w:p>
        </w:tc>
        <w:tc>
          <w:tcPr>
            <w:tcW w:w="236" w:type="dxa"/>
            <w:tcBorders>
              <w:top w:val="nil"/>
              <w:left w:val="nil"/>
              <w:bottom w:val="nil"/>
              <w:right w:val="nil"/>
            </w:tcBorders>
          </w:tcPr>
          <w:p w14:paraId="381111CA" w14:textId="77777777" w:rsidR="00A309FE" w:rsidRDefault="00A309FE" w:rsidP="00A60E72">
            <w:pPr>
              <w:rPr>
                <w:sz w:val="16"/>
                <w:szCs w:val="16"/>
                <w:u w:val="single"/>
              </w:rPr>
            </w:pPr>
          </w:p>
        </w:tc>
        <w:tc>
          <w:tcPr>
            <w:tcW w:w="1669" w:type="dxa"/>
            <w:tcBorders>
              <w:top w:val="nil"/>
              <w:left w:val="nil"/>
              <w:bottom w:val="nil"/>
              <w:right w:val="nil"/>
            </w:tcBorders>
          </w:tcPr>
          <w:p w14:paraId="01E4384C" w14:textId="77777777" w:rsidR="00A309FE" w:rsidRDefault="00A309FE" w:rsidP="00A60E72">
            <w:pPr>
              <w:rPr>
                <w:sz w:val="16"/>
                <w:szCs w:val="16"/>
                <w:u w:val="single"/>
              </w:rPr>
            </w:pPr>
          </w:p>
        </w:tc>
        <w:tc>
          <w:tcPr>
            <w:tcW w:w="236" w:type="dxa"/>
            <w:tcBorders>
              <w:top w:val="nil"/>
              <w:left w:val="nil"/>
              <w:bottom w:val="nil"/>
              <w:right w:val="nil"/>
            </w:tcBorders>
          </w:tcPr>
          <w:p w14:paraId="2B505AC8" w14:textId="77777777" w:rsidR="00A309FE" w:rsidRDefault="00A309FE" w:rsidP="00A60E72">
            <w:pPr>
              <w:rPr>
                <w:sz w:val="16"/>
                <w:szCs w:val="16"/>
                <w:u w:val="single"/>
              </w:rPr>
            </w:pPr>
          </w:p>
        </w:tc>
        <w:tc>
          <w:tcPr>
            <w:tcW w:w="1668" w:type="dxa"/>
            <w:tcBorders>
              <w:top w:val="nil"/>
              <w:left w:val="nil"/>
              <w:bottom w:val="nil"/>
              <w:right w:val="nil"/>
            </w:tcBorders>
          </w:tcPr>
          <w:p w14:paraId="44B773B7" w14:textId="77777777" w:rsidR="00A309FE" w:rsidRDefault="00A309FE" w:rsidP="00A60E72">
            <w:pPr>
              <w:rPr>
                <w:sz w:val="16"/>
                <w:szCs w:val="16"/>
                <w:u w:val="single"/>
              </w:rPr>
            </w:pPr>
          </w:p>
        </w:tc>
        <w:tc>
          <w:tcPr>
            <w:tcW w:w="236" w:type="dxa"/>
            <w:tcBorders>
              <w:top w:val="nil"/>
              <w:left w:val="nil"/>
              <w:bottom w:val="nil"/>
              <w:right w:val="nil"/>
            </w:tcBorders>
          </w:tcPr>
          <w:p w14:paraId="4CDF01C8" w14:textId="77777777" w:rsidR="00A309FE" w:rsidRDefault="00A309FE" w:rsidP="00A60E72">
            <w:pPr>
              <w:rPr>
                <w:sz w:val="16"/>
                <w:szCs w:val="16"/>
                <w:u w:val="single"/>
              </w:rPr>
            </w:pPr>
          </w:p>
        </w:tc>
      </w:tr>
      <w:tr w:rsidR="00A309FE" w14:paraId="599BB2E5" w14:textId="77777777" w:rsidTr="00A60E72">
        <w:tc>
          <w:tcPr>
            <w:tcW w:w="2603" w:type="dxa"/>
            <w:vMerge/>
            <w:tcBorders>
              <w:top w:val="nil"/>
              <w:left w:val="single" w:sz="4" w:space="0" w:color="000000"/>
              <w:bottom w:val="nil"/>
              <w:right w:val="nil"/>
            </w:tcBorders>
            <w:shd w:val="clear" w:color="auto" w:fill="F9E1FF"/>
          </w:tcPr>
          <w:p w14:paraId="119DD919" w14:textId="77777777" w:rsidR="00A309FE" w:rsidRDefault="00A309FE" w:rsidP="00A60E72">
            <w:pPr>
              <w:pBdr>
                <w:top w:val="nil"/>
                <w:left w:val="nil"/>
                <w:bottom w:val="nil"/>
                <w:right w:val="nil"/>
                <w:between w:val="nil"/>
              </w:pBdr>
              <w:spacing w:line="276" w:lineRule="auto"/>
              <w:rPr>
                <w:sz w:val="16"/>
                <w:szCs w:val="16"/>
                <w:u w:val="single"/>
              </w:rPr>
            </w:pPr>
          </w:p>
        </w:tc>
        <w:tc>
          <w:tcPr>
            <w:tcW w:w="236" w:type="dxa"/>
            <w:tcBorders>
              <w:top w:val="nil"/>
              <w:left w:val="nil"/>
              <w:bottom w:val="nil"/>
              <w:right w:val="nil"/>
            </w:tcBorders>
            <w:shd w:val="clear" w:color="auto" w:fill="F9E1FF"/>
          </w:tcPr>
          <w:p w14:paraId="6F9E4EF9" w14:textId="77777777" w:rsidR="00A309FE" w:rsidRDefault="00A309FE" w:rsidP="00A60E72">
            <w:pPr>
              <w:rPr>
                <w:sz w:val="16"/>
                <w:szCs w:val="16"/>
                <w:u w:val="single"/>
              </w:rPr>
            </w:pPr>
          </w:p>
        </w:tc>
        <w:tc>
          <w:tcPr>
            <w:tcW w:w="1643" w:type="dxa"/>
            <w:tcBorders>
              <w:top w:val="single" w:sz="4" w:space="0" w:color="000000"/>
              <w:left w:val="nil"/>
              <w:bottom w:val="single" w:sz="4" w:space="0" w:color="000000"/>
              <w:right w:val="nil"/>
            </w:tcBorders>
            <w:shd w:val="clear" w:color="auto" w:fill="F9E1FF"/>
          </w:tcPr>
          <w:p w14:paraId="27489DD2" w14:textId="77777777" w:rsidR="00A309FE" w:rsidRDefault="00A309FE" w:rsidP="00A60E72">
            <w:pPr>
              <w:jc w:val="center"/>
              <w:rPr>
                <w:b/>
                <w:sz w:val="16"/>
                <w:szCs w:val="16"/>
              </w:rPr>
            </w:pPr>
          </w:p>
        </w:tc>
        <w:tc>
          <w:tcPr>
            <w:tcW w:w="236" w:type="dxa"/>
            <w:tcBorders>
              <w:top w:val="nil"/>
              <w:left w:val="nil"/>
              <w:bottom w:val="nil"/>
              <w:right w:val="single" w:sz="4" w:space="0" w:color="000000"/>
            </w:tcBorders>
            <w:shd w:val="clear" w:color="auto" w:fill="F9E1FF"/>
          </w:tcPr>
          <w:p w14:paraId="27DB4267" w14:textId="77777777" w:rsidR="00A309FE" w:rsidRDefault="00A309FE" w:rsidP="00A60E72">
            <w:pPr>
              <w:rPr>
                <w:sz w:val="16"/>
                <w:szCs w:val="16"/>
                <w:u w:val="single"/>
              </w:rPr>
            </w:pPr>
          </w:p>
        </w:tc>
        <w:tc>
          <w:tcPr>
            <w:tcW w:w="433" w:type="dxa"/>
            <w:tcBorders>
              <w:top w:val="nil"/>
              <w:left w:val="single" w:sz="4" w:space="0" w:color="000000"/>
              <w:bottom w:val="nil"/>
              <w:right w:val="nil"/>
            </w:tcBorders>
          </w:tcPr>
          <w:p w14:paraId="218F3D57" w14:textId="77777777" w:rsidR="00A309FE" w:rsidRDefault="00A309FE" w:rsidP="00A60E72">
            <w:pPr>
              <w:rPr>
                <w:sz w:val="16"/>
                <w:szCs w:val="16"/>
                <w:u w:val="single"/>
              </w:rPr>
            </w:pPr>
          </w:p>
        </w:tc>
        <w:tc>
          <w:tcPr>
            <w:tcW w:w="1512" w:type="dxa"/>
            <w:tcBorders>
              <w:top w:val="nil"/>
              <w:left w:val="nil"/>
              <w:bottom w:val="nil"/>
              <w:right w:val="nil"/>
            </w:tcBorders>
          </w:tcPr>
          <w:p w14:paraId="0F30F6DE" w14:textId="77777777" w:rsidR="00A309FE" w:rsidRDefault="00A309FE" w:rsidP="00A60E72">
            <w:pPr>
              <w:rPr>
                <w:sz w:val="16"/>
                <w:szCs w:val="16"/>
                <w:u w:val="single"/>
              </w:rPr>
            </w:pPr>
          </w:p>
        </w:tc>
        <w:tc>
          <w:tcPr>
            <w:tcW w:w="236" w:type="dxa"/>
            <w:tcBorders>
              <w:top w:val="nil"/>
              <w:left w:val="nil"/>
              <w:bottom w:val="nil"/>
              <w:right w:val="nil"/>
            </w:tcBorders>
          </w:tcPr>
          <w:p w14:paraId="647B6854" w14:textId="77777777" w:rsidR="00A309FE" w:rsidRDefault="00A309FE" w:rsidP="00A60E72">
            <w:pPr>
              <w:rPr>
                <w:sz w:val="16"/>
                <w:szCs w:val="16"/>
                <w:u w:val="single"/>
              </w:rPr>
            </w:pPr>
          </w:p>
        </w:tc>
        <w:tc>
          <w:tcPr>
            <w:tcW w:w="1669" w:type="dxa"/>
            <w:tcBorders>
              <w:top w:val="nil"/>
              <w:left w:val="nil"/>
              <w:bottom w:val="nil"/>
              <w:right w:val="nil"/>
            </w:tcBorders>
          </w:tcPr>
          <w:p w14:paraId="6D5E5BDE" w14:textId="77777777" w:rsidR="00A309FE" w:rsidRDefault="00A309FE" w:rsidP="00A60E72">
            <w:pPr>
              <w:rPr>
                <w:sz w:val="16"/>
                <w:szCs w:val="16"/>
                <w:u w:val="single"/>
              </w:rPr>
            </w:pPr>
          </w:p>
        </w:tc>
        <w:tc>
          <w:tcPr>
            <w:tcW w:w="236" w:type="dxa"/>
            <w:tcBorders>
              <w:top w:val="nil"/>
              <w:left w:val="nil"/>
              <w:bottom w:val="nil"/>
              <w:right w:val="nil"/>
            </w:tcBorders>
          </w:tcPr>
          <w:p w14:paraId="57F74F6E" w14:textId="77777777" w:rsidR="00A309FE" w:rsidRDefault="00A309FE" w:rsidP="00A60E72">
            <w:pPr>
              <w:rPr>
                <w:sz w:val="16"/>
                <w:szCs w:val="16"/>
                <w:u w:val="single"/>
              </w:rPr>
            </w:pPr>
          </w:p>
        </w:tc>
        <w:tc>
          <w:tcPr>
            <w:tcW w:w="1668" w:type="dxa"/>
            <w:tcBorders>
              <w:top w:val="nil"/>
              <w:left w:val="nil"/>
              <w:bottom w:val="nil"/>
              <w:right w:val="nil"/>
            </w:tcBorders>
          </w:tcPr>
          <w:p w14:paraId="45AF0B7F" w14:textId="77777777" w:rsidR="00A309FE" w:rsidRDefault="00A309FE" w:rsidP="00A60E72">
            <w:pPr>
              <w:rPr>
                <w:sz w:val="16"/>
                <w:szCs w:val="16"/>
                <w:u w:val="single"/>
              </w:rPr>
            </w:pPr>
          </w:p>
        </w:tc>
        <w:tc>
          <w:tcPr>
            <w:tcW w:w="236" w:type="dxa"/>
            <w:tcBorders>
              <w:top w:val="nil"/>
              <w:left w:val="nil"/>
              <w:bottom w:val="nil"/>
              <w:right w:val="nil"/>
            </w:tcBorders>
          </w:tcPr>
          <w:p w14:paraId="6758ED7D" w14:textId="77777777" w:rsidR="00A309FE" w:rsidRDefault="00A309FE" w:rsidP="00A60E72">
            <w:pPr>
              <w:rPr>
                <w:sz w:val="16"/>
                <w:szCs w:val="16"/>
                <w:u w:val="single"/>
              </w:rPr>
            </w:pPr>
          </w:p>
        </w:tc>
      </w:tr>
      <w:tr w:rsidR="00A309FE" w14:paraId="6060C64F" w14:textId="77777777" w:rsidTr="00A60E72">
        <w:tc>
          <w:tcPr>
            <w:tcW w:w="2603" w:type="dxa"/>
            <w:vMerge/>
            <w:tcBorders>
              <w:top w:val="nil"/>
              <w:left w:val="single" w:sz="4" w:space="0" w:color="000000"/>
              <w:bottom w:val="nil"/>
              <w:right w:val="nil"/>
            </w:tcBorders>
            <w:shd w:val="clear" w:color="auto" w:fill="F9E1FF"/>
          </w:tcPr>
          <w:p w14:paraId="452AD6E7" w14:textId="77777777" w:rsidR="00A309FE" w:rsidRDefault="00A309FE" w:rsidP="00A60E72">
            <w:pPr>
              <w:pBdr>
                <w:top w:val="nil"/>
                <w:left w:val="nil"/>
                <w:bottom w:val="nil"/>
                <w:right w:val="nil"/>
                <w:between w:val="nil"/>
              </w:pBdr>
              <w:spacing w:line="276" w:lineRule="auto"/>
              <w:rPr>
                <w:sz w:val="16"/>
                <w:szCs w:val="16"/>
                <w:u w:val="single"/>
              </w:rPr>
            </w:pPr>
          </w:p>
        </w:tc>
        <w:tc>
          <w:tcPr>
            <w:tcW w:w="236" w:type="dxa"/>
            <w:tcBorders>
              <w:top w:val="nil"/>
              <w:left w:val="nil"/>
              <w:bottom w:val="nil"/>
              <w:right w:val="single" w:sz="4" w:space="0" w:color="000000"/>
            </w:tcBorders>
            <w:shd w:val="clear" w:color="auto" w:fill="F9E1FF"/>
          </w:tcPr>
          <w:p w14:paraId="17834259" w14:textId="77777777" w:rsidR="00A309FE" w:rsidRDefault="00A309FE" w:rsidP="00A60E72">
            <w:pPr>
              <w:rPr>
                <w:sz w:val="16"/>
                <w:szCs w:val="16"/>
                <w:u w:val="single"/>
              </w:rPr>
            </w:pPr>
          </w:p>
        </w:tc>
        <w:tc>
          <w:tcPr>
            <w:tcW w:w="1643" w:type="dxa"/>
            <w:tcBorders>
              <w:top w:val="single" w:sz="4" w:space="0" w:color="000000"/>
              <w:left w:val="single" w:sz="4" w:space="0" w:color="000000"/>
              <w:bottom w:val="single" w:sz="4" w:space="0" w:color="000000"/>
              <w:right w:val="single" w:sz="4" w:space="0" w:color="000000"/>
            </w:tcBorders>
            <w:shd w:val="clear" w:color="auto" w:fill="F9E1FF"/>
          </w:tcPr>
          <w:p w14:paraId="21950F6D" w14:textId="77777777" w:rsidR="00A309FE" w:rsidRDefault="00A309FE" w:rsidP="00A60E72">
            <w:pPr>
              <w:jc w:val="center"/>
              <w:rPr>
                <w:b/>
                <w:sz w:val="16"/>
                <w:szCs w:val="16"/>
              </w:rPr>
            </w:pPr>
            <w:r>
              <w:rPr>
                <w:b/>
                <w:sz w:val="16"/>
                <w:szCs w:val="16"/>
              </w:rPr>
              <w:t>Analyse</w:t>
            </w:r>
          </w:p>
        </w:tc>
        <w:tc>
          <w:tcPr>
            <w:tcW w:w="236" w:type="dxa"/>
            <w:tcBorders>
              <w:top w:val="nil"/>
              <w:left w:val="single" w:sz="4" w:space="0" w:color="000000"/>
              <w:bottom w:val="nil"/>
              <w:right w:val="single" w:sz="4" w:space="0" w:color="000000"/>
            </w:tcBorders>
            <w:shd w:val="clear" w:color="auto" w:fill="F9E1FF"/>
          </w:tcPr>
          <w:p w14:paraId="6E7D79D3" w14:textId="77777777" w:rsidR="00A309FE" w:rsidRDefault="00A309FE" w:rsidP="00A60E72">
            <w:pPr>
              <w:rPr>
                <w:sz w:val="16"/>
                <w:szCs w:val="16"/>
                <w:u w:val="single"/>
              </w:rPr>
            </w:pPr>
          </w:p>
        </w:tc>
        <w:tc>
          <w:tcPr>
            <w:tcW w:w="433" w:type="dxa"/>
            <w:tcBorders>
              <w:top w:val="nil"/>
              <w:left w:val="single" w:sz="4" w:space="0" w:color="000000"/>
              <w:bottom w:val="nil"/>
              <w:right w:val="nil"/>
            </w:tcBorders>
          </w:tcPr>
          <w:p w14:paraId="5EB77A74" w14:textId="77777777" w:rsidR="00A309FE" w:rsidRDefault="00A309FE" w:rsidP="00A60E72">
            <w:pPr>
              <w:rPr>
                <w:sz w:val="16"/>
                <w:szCs w:val="16"/>
                <w:u w:val="single"/>
              </w:rPr>
            </w:pPr>
          </w:p>
        </w:tc>
        <w:tc>
          <w:tcPr>
            <w:tcW w:w="1512" w:type="dxa"/>
            <w:tcBorders>
              <w:top w:val="nil"/>
              <w:left w:val="nil"/>
              <w:bottom w:val="nil"/>
              <w:right w:val="nil"/>
            </w:tcBorders>
          </w:tcPr>
          <w:p w14:paraId="3FE19612" w14:textId="77777777" w:rsidR="00A309FE" w:rsidRDefault="00A309FE" w:rsidP="00A60E72">
            <w:pPr>
              <w:rPr>
                <w:sz w:val="16"/>
                <w:szCs w:val="16"/>
                <w:highlight w:val="yellow"/>
                <w:u w:val="single"/>
              </w:rPr>
            </w:pPr>
          </w:p>
        </w:tc>
        <w:tc>
          <w:tcPr>
            <w:tcW w:w="236" w:type="dxa"/>
            <w:tcBorders>
              <w:top w:val="nil"/>
              <w:left w:val="nil"/>
              <w:bottom w:val="nil"/>
              <w:right w:val="nil"/>
            </w:tcBorders>
          </w:tcPr>
          <w:p w14:paraId="4C4719E3" w14:textId="77777777" w:rsidR="00A309FE" w:rsidRDefault="00A309FE" w:rsidP="00A60E72">
            <w:pPr>
              <w:rPr>
                <w:sz w:val="16"/>
                <w:szCs w:val="16"/>
                <w:u w:val="single"/>
              </w:rPr>
            </w:pPr>
          </w:p>
        </w:tc>
        <w:tc>
          <w:tcPr>
            <w:tcW w:w="1669" w:type="dxa"/>
            <w:tcBorders>
              <w:top w:val="nil"/>
              <w:left w:val="nil"/>
              <w:bottom w:val="nil"/>
              <w:right w:val="nil"/>
            </w:tcBorders>
          </w:tcPr>
          <w:p w14:paraId="5EB90223" w14:textId="77777777" w:rsidR="00A309FE" w:rsidRDefault="00A309FE" w:rsidP="00A60E72">
            <w:pPr>
              <w:rPr>
                <w:sz w:val="16"/>
                <w:szCs w:val="16"/>
                <w:u w:val="single"/>
              </w:rPr>
            </w:pPr>
          </w:p>
        </w:tc>
        <w:tc>
          <w:tcPr>
            <w:tcW w:w="236" w:type="dxa"/>
            <w:tcBorders>
              <w:top w:val="nil"/>
              <w:left w:val="nil"/>
              <w:bottom w:val="nil"/>
              <w:right w:val="nil"/>
            </w:tcBorders>
          </w:tcPr>
          <w:p w14:paraId="7A93EF66" w14:textId="77777777" w:rsidR="00A309FE" w:rsidRDefault="00A309FE" w:rsidP="00A60E72">
            <w:pPr>
              <w:rPr>
                <w:sz w:val="16"/>
                <w:szCs w:val="16"/>
                <w:u w:val="single"/>
              </w:rPr>
            </w:pPr>
          </w:p>
        </w:tc>
        <w:tc>
          <w:tcPr>
            <w:tcW w:w="1668" w:type="dxa"/>
            <w:tcBorders>
              <w:top w:val="nil"/>
              <w:left w:val="nil"/>
              <w:bottom w:val="nil"/>
              <w:right w:val="nil"/>
            </w:tcBorders>
          </w:tcPr>
          <w:p w14:paraId="18541178" w14:textId="77777777" w:rsidR="00A309FE" w:rsidRDefault="00A309FE" w:rsidP="00A60E72">
            <w:pPr>
              <w:rPr>
                <w:sz w:val="16"/>
                <w:szCs w:val="16"/>
                <w:u w:val="single"/>
              </w:rPr>
            </w:pPr>
          </w:p>
        </w:tc>
        <w:tc>
          <w:tcPr>
            <w:tcW w:w="236" w:type="dxa"/>
            <w:tcBorders>
              <w:top w:val="nil"/>
              <w:left w:val="nil"/>
              <w:bottom w:val="nil"/>
              <w:right w:val="nil"/>
            </w:tcBorders>
          </w:tcPr>
          <w:p w14:paraId="6C2EF458" w14:textId="77777777" w:rsidR="00A309FE" w:rsidRDefault="00A309FE" w:rsidP="00A60E72">
            <w:pPr>
              <w:rPr>
                <w:sz w:val="16"/>
                <w:szCs w:val="16"/>
                <w:u w:val="single"/>
              </w:rPr>
            </w:pPr>
          </w:p>
        </w:tc>
      </w:tr>
      <w:tr w:rsidR="00A309FE" w14:paraId="37405881" w14:textId="77777777" w:rsidTr="00A60E72">
        <w:tc>
          <w:tcPr>
            <w:tcW w:w="2603" w:type="dxa"/>
            <w:tcBorders>
              <w:top w:val="nil"/>
              <w:left w:val="single" w:sz="4" w:space="0" w:color="000000"/>
              <w:bottom w:val="single" w:sz="4" w:space="0" w:color="000000"/>
              <w:right w:val="nil"/>
            </w:tcBorders>
            <w:shd w:val="clear" w:color="auto" w:fill="F9E1FF"/>
          </w:tcPr>
          <w:p w14:paraId="7BA4A5BA" w14:textId="77777777" w:rsidR="00A309FE" w:rsidRDefault="00A309FE" w:rsidP="00A60E72">
            <w:pPr>
              <w:rPr>
                <w:sz w:val="16"/>
                <w:szCs w:val="16"/>
                <w:u w:val="single"/>
              </w:rPr>
            </w:pPr>
          </w:p>
        </w:tc>
        <w:tc>
          <w:tcPr>
            <w:tcW w:w="236" w:type="dxa"/>
            <w:tcBorders>
              <w:top w:val="nil"/>
              <w:left w:val="nil"/>
              <w:bottom w:val="single" w:sz="4" w:space="0" w:color="000000"/>
              <w:right w:val="nil"/>
            </w:tcBorders>
            <w:shd w:val="clear" w:color="auto" w:fill="F9E1FF"/>
          </w:tcPr>
          <w:p w14:paraId="7676D963" w14:textId="77777777" w:rsidR="00A309FE" w:rsidRDefault="00A309FE" w:rsidP="00A60E72">
            <w:pPr>
              <w:rPr>
                <w:sz w:val="16"/>
                <w:szCs w:val="16"/>
                <w:u w:val="single"/>
              </w:rPr>
            </w:pPr>
          </w:p>
        </w:tc>
        <w:tc>
          <w:tcPr>
            <w:tcW w:w="1643" w:type="dxa"/>
            <w:tcBorders>
              <w:top w:val="single" w:sz="4" w:space="0" w:color="000000"/>
              <w:left w:val="nil"/>
              <w:bottom w:val="single" w:sz="4" w:space="0" w:color="000000"/>
              <w:right w:val="nil"/>
            </w:tcBorders>
            <w:shd w:val="clear" w:color="auto" w:fill="F9E1FF"/>
          </w:tcPr>
          <w:p w14:paraId="487E9EE1" w14:textId="77777777" w:rsidR="00A309FE" w:rsidRDefault="00A309FE" w:rsidP="00A60E72">
            <w:pPr>
              <w:jc w:val="center"/>
              <w:rPr>
                <w:b/>
                <w:sz w:val="16"/>
                <w:szCs w:val="16"/>
              </w:rPr>
            </w:pPr>
          </w:p>
        </w:tc>
        <w:tc>
          <w:tcPr>
            <w:tcW w:w="236" w:type="dxa"/>
            <w:tcBorders>
              <w:top w:val="nil"/>
              <w:left w:val="nil"/>
              <w:bottom w:val="single" w:sz="4" w:space="0" w:color="000000"/>
              <w:right w:val="single" w:sz="4" w:space="0" w:color="000000"/>
            </w:tcBorders>
            <w:shd w:val="clear" w:color="auto" w:fill="F9E1FF"/>
          </w:tcPr>
          <w:p w14:paraId="3CA1F794" w14:textId="77777777" w:rsidR="00A309FE" w:rsidRDefault="00A309FE" w:rsidP="00A60E72">
            <w:pPr>
              <w:rPr>
                <w:sz w:val="16"/>
                <w:szCs w:val="16"/>
                <w:u w:val="single"/>
              </w:rPr>
            </w:pPr>
          </w:p>
        </w:tc>
        <w:tc>
          <w:tcPr>
            <w:tcW w:w="433" w:type="dxa"/>
            <w:tcBorders>
              <w:top w:val="nil"/>
              <w:left w:val="single" w:sz="4" w:space="0" w:color="000000"/>
              <w:bottom w:val="nil"/>
              <w:right w:val="nil"/>
            </w:tcBorders>
          </w:tcPr>
          <w:p w14:paraId="2CA3BA70" w14:textId="77777777" w:rsidR="00A309FE" w:rsidRDefault="00A309FE" w:rsidP="00A60E72">
            <w:pPr>
              <w:rPr>
                <w:sz w:val="16"/>
                <w:szCs w:val="16"/>
                <w:u w:val="single"/>
              </w:rPr>
            </w:pPr>
          </w:p>
        </w:tc>
        <w:tc>
          <w:tcPr>
            <w:tcW w:w="1512" w:type="dxa"/>
            <w:tcBorders>
              <w:top w:val="nil"/>
              <w:left w:val="nil"/>
              <w:bottom w:val="nil"/>
              <w:right w:val="nil"/>
            </w:tcBorders>
          </w:tcPr>
          <w:p w14:paraId="20343414" w14:textId="77777777" w:rsidR="00A309FE" w:rsidRDefault="00A309FE" w:rsidP="00A60E72">
            <w:pPr>
              <w:rPr>
                <w:sz w:val="16"/>
                <w:szCs w:val="16"/>
                <w:highlight w:val="yellow"/>
                <w:u w:val="single"/>
              </w:rPr>
            </w:pPr>
          </w:p>
        </w:tc>
        <w:tc>
          <w:tcPr>
            <w:tcW w:w="236" w:type="dxa"/>
            <w:tcBorders>
              <w:top w:val="nil"/>
              <w:left w:val="nil"/>
              <w:bottom w:val="nil"/>
              <w:right w:val="nil"/>
            </w:tcBorders>
          </w:tcPr>
          <w:p w14:paraId="0DBEB17F" w14:textId="77777777" w:rsidR="00A309FE" w:rsidRDefault="00A309FE" w:rsidP="00A60E72">
            <w:pPr>
              <w:rPr>
                <w:sz w:val="16"/>
                <w:szCs w:val="16"/>
                <w:u w:val="single"/>
              </w:rPr>
            </w:pPr>
          </w:p>
        </w:tc>
        <w:tc>
          <w:tcPr>
            <w:tcW w:w="1669" w:type="dxa"/>
            <w:tcBorders>
              <w:top w:val="nil"/>
              <w:left w:val="nil"/>
              <w:bottom w:val="nil"/>
              <w:right w:val="nil"/>
            </w:tcBorders>
          </w:tcPr>
          <w:p w14:paraId="67ABFA86" w14:textId="77777777" w:rsidR="00A309FE" w:rsidRDefault="00A309FE" w:rsidP="00A60E72">
            <w:pPr>
              <w:rPr>
                <w:sz w:val="16"/>
                <w:szCs w:val="16"/>
                <w:u w:val="single"/>
              </w:rPr>
            </w:pPr>
          </w:p>
        </w:tc>
        <w:tc>
          <w:tcPr>
            <w:tcW w:w="236" w:type="dxa"/>
            <w:tcBorders>
              <w:top w:val="nil"/>
              <w:left w:val="nil"/>
              <w:bottom w:val="nil"/>
              <w:right w:val="nil"/>
            </w:tcBorders>
          </w:tcPr>
          <w:p w14:paraId="4BB6D905" w14:textId="77777777" w:rsidR="00A309FE" w:rsidRDefault="00A309FE" w:rsidP="00A60E72">
            <w:pPr>
              <w:rPr>
                <w:sz w:val="16"/>
                <w:szCs w:val="16"/>
                <w:u w:val="single"/>
              </w:rPr>
            </w:pPr>
          </w:p>
        </w:tc>
        <w:tc>
          <w:tcPr>
            <w:tcW w:w="1668" w:type="dxa"/>
            <w:tcBorders>
              <w:top w:val="nil"/>
              <w:left w:val="nil"/>
              <w:bottom w:val="nil"/>
              <w:right w:val="nil"/>
            </w:tcBorders>
          </w:tcPr>
          <w:p w14:paraId="40B075B3" w14:textId="77777777" w:rsidR="00A309FE" w:rsidRDefault="00A309FE" w:rsidP="00A60E72">
            <w:pPr>
              <w:rPr>
                <w:sz w:val="16"/>
                <w:szCs w:val="16"/>
                <w:u w:val="single"/>
              </w:rPr>
            </w:pPr>
          </w:p>
        </w:tc>
        <w:tc>
          <w:tcPr>
            <w:tcW w:w="236" w:type="dxa"/>
            <w:tcBorders>
              <w:top w:val="nil"/>
              <w:left w:val="nil"/>
              <w:bottom w:val="nil"/>
              <w:right w:val="nil"/>
            </w:tcBorders>
          </w:tcPr>
          <w:p w14:paraId="4CA0288C" w14:textId="77777777" w:rsidR="00A309FE" w:rsidRDefault="00A309FE" w:rsidP="00A60E72">
            <w:pPr>
              <w:rPr>
                <w:sz w:val="16"/>
                <w:szCs w:val="16"/>
                <w:u w:val="single"/>
              </w:rPr>
            </w:pPr>
          </w:p>
        </w:tc>
      </w:tr>
      <w:tr w:rsidR="00A309FE" w14:paraId="516BB3DD" w14:textId="77777777" w:rsidTr="00A60E72">
        <w:tc>
          <w:tcPr>
            <w:tcW w:w="2603" w:type="dxa"/>
            <w:tcBorders>
              <w:top w:val="single" w:sz="4" w:space="0" w:color="000000"/>
              <w:left w:val="nil"/>
              <w:bottom w:val="single" w:sz="4" w:space="0" w:color="000000"/>
              <w:right w:val="nil"/>
            </w:tcBorders>
          </w:tcPr>
          <w:p w14:paraId="3A9017F1" w14:textId="77777777" w:rsidR="00A309FE" w:rsidRDefault="00A309FE" w:rsidP="00A60E72">
            <w:pPr>
              <w:rPr>
                <w:sz w:val="16"/>
                <w:szCs w:val="16"/>
                <w:u w:val="single"/>
              </w:rPr>
            </w:pPr>
          </w:p>
        </w:tc>
        <w:tc>
          <w:tcPr>
            <w:tcW w:w="236" w:type="dxa"/>
            <w:tcBorders>
              <w:top w:val="single" w:sz="4" w:space="0" w:color="000000"/>
              <w:left w:val="nil"/>
              <w:bottom w:val="nil"/>
              <w:right w:val="nil"/>
            </w:tcBorders>
          </w:tcPr>
          <w:p w14:paraId="44F3528A" w14:textId="77777777" w:rsidR="00A309FE" w:rsidRDefault="00A309FE" w:rsidP="00A60E72">
            <w:pPr>
              <w:rPr>
                <w:sz w:val="16"/>
                <w:szCs w:val="16"/>
                <w:u w:val="single"/>
              </w:rPr>
            </w:pPr>
          </w:p>
        </w:tc>
        <w:tc>
          <w:tcPr>
            <w:tcW w:w="1643" w:type="dxa"/>
            <w:tcBorders>
              <w:top w:val="single" w:sz="4" w:space="0" w:color="000000"/>
              <w:left w:val="nil"/>
              <w:bottom w:val="nil"/>
              <w:right w:val="nil"/>
            </w:tcBorders>
          </w:tcPr>
          <w:p w14:paraId="45B257BE" w14:textId="77777777" w:rsidR="00A309FE" w:rsidRDefault="00A309FE" w:rsidP="00A60E72">
            <w:pPr>
              <w:rPr>
                <w:sz w:val="16"/>
                <w:szCs w:val="16"/>
                <w:u w:val="single"/>
              </w:rPr>
            </w:pPr>
          </w:p>
        </w:tc>
        <w:tc>
          <w:tcPr>
            <w:tcW w:w="236" w:type="dxa"/>
            <w:tcBorders>
              <w:top w:val="single" w:sz="4" w:space="0" w:color="000000"/>
              <w:left w:val="nil"/>
              <w:bottom w:val="nil"/>
              <w:right w:val="nil"/>
            </w:tcBorders>
          </w:tcPr>
          <w:p w14:paraId="65DCE52B" w14:textId="77777777" w:rsidR="00A309FE" w:rsidRDefault="00A309FE" w:rsidP="00A60E72">
            <w:pPr>
              <w:rPr>
                <w:sz w:val="16"/>
                <w:szCs w:val="16"/>
                <w:u w:val="single"/>
              </w:rPr>
            </w:pPr>
          </w:p>
        </w:tc>
        <w:tc>
          <w:tcPr>
            <w:tcW w:w="433" w:type="dxa"/>
            <w:tcBorders>
              <w:top w:val="nil"/>
              <w:left w:val="nil"/>
              <w:bottom w:val="nil"/>
              <w:right w:val="nil"/>
            </w:tcBorders>
          </w:tcPr>
          <w:p w14:paraId="665097F5" w14:textId="77777777" w:rsidR="00A309FE" w:rsidRDefault="00A309FE" w:rsidP="00A60E72">
            <w:pPr>
              <w:rPr>
                <w:sz w:val="16"/>
                <w:szCs w:val="16"/>
                <w:u w:val="single"/>
              </w:rPr>
            </w:pPr>
          </w:p>
        </w:tc>
        <w:tc>
          <w:tcPr>
            <w:tcW w:w="1512" w:type="dxa"/>
            <w:tcBorders>
              <w:top w:val="nil"/>
              <w:left w:val="nil"/>
              <w:bottom w:val="nil"/>
              <w:right w:val="nil"/>
            </w:tcBorders>
          </w:tcPr>
          <w:p w14:paraId="3CE27D14" w14:textId="77777777" w:rsidR="00A309FE" w:rsidRDefault="00A309FE" w:rsidP="00A60E72">
            <w:pPr>
              <w:rPr>
                <w:sz w:val="16"/>
                <w:szCs w:val="16"/>
                <w:u w:val="single"/>
              </w:rPr>
            </w:pPr>
          </w:p>
        </w:tc>
        <w:tc>
          <w:tcPr>
            <w:tcW w:w="236" w:type="dxa"/>
            <w:tcBorders>
              <w:top w:val="nil"/>
              <w:left w:val="nil"/>
              <w:bottom w:val="nil"/>
              <w:right w:val="nil"/>
            </w:tcBorders>
          </w:tcPr>
          <w:p w14:paraId="57E53165" w14:textId="77777777" w:rsidR="00A309FE" w:rsidRDefault="00A309FE" w:rsidP="00A60E72">
            <w:pPr>
              <w:rPr>
                <w:sz w:val="16"/>
                <w:szCs w:val="16"/>
                <w:u w:val="single"/>
              </w:rPr>
            </w:pPr>
          </w:p>
        </w:tc>
        <w:tc>
          <w:tcPr>
            <w:tcW w:w="1669" w:type="dxa"/>
            <w:tcBorders>
              <w:top w:val="nil"/>
              <w:left w:val="nil"/>
              <w:bottom w:val="nil"/>
              <w:right w:val="nil"/>
            </w:tcBorders>
          </w:tcPr>
          <w:p w14:paraId="0EA4D453" w14:textId="77777777" w:rsidR="00A309FE" w:rsidRDefault="00A309FE" w:rsidP="00A60E72">
            <w:pPr>
              <w:rPr>
                <w:sz w:val="16"/>
                <w:szCs w:val="16"/>
                <w:u w:val="single"/>
              </w:rPr>
            </w:pPr>
          </w:p>
        </w:tc>
        <w:tc>
          <w:tcPr>
            <w:tcW w:w="236" w:type="dxa"/>
            <w:tcBorders>
              <w:top w:val="nil"/>
              <w:left w:val="nil"/>
              <w:bottom w:val="nil"/>
              <w:right w:val="nil"/>
            </w:tcBorders>
          </w:tcPr>
          <w:p w14:paraId="64722574" w14:textId="77777777" w:rsidR="00A309FE" w:rsidRDefault="00A309FE" w:rsidP="00A60E72">
            <w:pPr>
              <w:rPr>
                <w:sz w:val="16"/>
                <w:szCs w:val="16"/>
                <w:u w:val="single"/>
              </w:rPr>
            </w:pPr>
          </w:p>
        </w:tc>
        <w:tc>
          <w:tcPr>
            <w:tcW w:w="1668" w:type="dxa"/>
            <w:tcBorders>
              <w:top w:val="nil"/>
              <w:left w:val="nil"/>
              <w:bottom w:val="nil"/>
              <w:right w:val="nil"/>
            </w:tcBorders>
          </w:tcPr>
          <w:p w14:paraId="0A13C0EA" w14:textId="77777777" w:rsidR="00A309FE" w:rsidRDefault="00A309FE" w:rsidP="00A60E72">
            <w:pPr>
              <w:rPr>
                <w:sz w:val="16"/>
                <w:szCs w:val="16"/>
                <w:u w:val="single"/>
              </w:rPr>
            </w:pPr>
          </w:p>
        </w:tc>
        <w:tc>
          <w:tcPr>
            <w:tcW w:w="236" w:type="dxa"/>
            <w:tcBorders>
              <w:top w:val="nil"/>
              <w:left w:val="nil"/>
              <w:bottom w:val="nil"/>
              <w:right w:val="nil"/>
            </w:tcBorders>
          </w:tcPr>
          <w:p w14:paraId="32DC8875" w14:textId="77777777" w:rsidR="00A309FE" w:rsidRDefault="00A309FE" w:rsidP="00A60E72">
            <w:pPr>
              <w:rPr>
                <w:sz w:val="16"/>
                <w:szCs w:val="16"/>
                <w:u w:val="single"/>
              </w:rPr>
            </w:pPr>
          </w:p>
        </w:tc>
      </w:tr>
      <w:tr w:rsidR="00A309FE" w14:paraId="6A0A80EA" w14:textId="77777777" w:rsidTr="00A60E72">
        <w:tc>
          <w:tcPr>
            <w:tcW w:w="2603" w:type="dxa"/>
            <w:tcBorders>
              <w:top w:val="single" w:sz="4" w:space="0" w:color="000000"/>
              <w:left w:val="single" w:sz="4" w:space="0" w:color="000000"/>
              <w:bottom w:val="nil"/>
              <w:right w:val="single" w:sz="4" w:space="0" w:color="000000"/>
            </w:tcBorders>
            <w:shd w:val="clear" w:color="auto" w:fill="E2EFD9"/>
          </w:tcPr>
          <w:p w14:paraId="2BE00A71" w14:textId="77777777" w:rsidR="00A309FE" w:rsidRDefault="00A309FE" w:rsidP="00901879">
            <w:pPr>
              <w:numPr>
                <w:ilvl w:val="0"/>
                <w:numId w:val="43"/>
              </w:numPr>
              <w:pBdr>
                <w:top w:val="nil"/>
                <w:left w:val="nil"/>
                <w:bottom w:val="nil"/>
                <w:right w:val="nil"/>
                <w:between w:val="nil"/>
              </w:pBdr>
              <w:tabs>
                <w:tab w:val="left" w:pos="792"/>
              </w:tabs>
              <w:autoSpaceDE/>
              <w:autoSpaceDN/>
              <w:spacing w:before="101"/>
              <w:ind w:left="176" w:hanging="176"/>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Réinvestir des méthodes, des concepts et des théories dans de nouvelles situations.</w:t>
            </w:r>
          </w:p>
        </w:tc>
        <w:tc>
          <w:tcPr>
            <w:tcW w:w="236" w:type="dxa"/>
            <w:tcBorders>
              <w:top w:val="nil"/>
              <w:left w:val="single" w:sz="4" w:space="0" w:color="000000"/>
              <w:bottom w:val="nil"/>
              <w:right w:val="nil"/>
            </w:tcBorders>
          </w:tcPr>
          <w:p w14:paraId="4CFD4CC5" w14:textId="77777777" w:rsidR="00A309FE" w:rsidRDefault="00A309FE" w:rsidP="00A60E72">
            <w:pPr>
              <w:rPr>
                <w:sz w:val="16"/>
                <w:szCs w:val="16"/>
                <w:u w:val="single"/>
              </w:rPr>
            </w:pPr>
          </w:p>
        </w:tc>
        <w:tc>
          <w:tcPr>
            <w:tcW w:w="1643" w:type="dxa"/>
            <w:tcBorders>
              <w:top w:val="nil"/>
              <w:left w:val="nil"/>
              <w:bottom w:val="nil"/>
              <w:right w:val="nil"/>
            </w:tcBorders>
            <w:shd w:val="clear" w:color="auto" w:fill="auto"/>
          </w:tcPr>
          <w:p w14:paraId="2C76F27E" w14:textId="77777777" w:rsidR="00A309FE" w:rsidRDefault="00A309FE" w:rsidP="00A60E72">
            <w:pPr>
              <w:rPr>
                <w:b/>
                <w:sz w:val="16"/>
                <w:szCs w:val="16"/>
              </w:rPr>
            </w:pPr>
            <w:r>
              <w:rPr>
                <w:b/>
                <w:sz w:val="16"/>
                <w:szCs w:val="16"/>
              </w:rPr>
              <w:t xml:space="preserve"> </w:t>
            </w:r>
          </w:p>
          <w:p w14:paraId="6A4185D7" w14:textId="77777777" w:rsidR="00A309FE" w:rsidRDefault="00A309FE" w:rsidP="00A60E72">
            <w:pPr>
              <w:rPr>
                <w:sz w:val="16"/>
                <w:szCs w:val="16"/>
                <w:u w:val="single"/>
              </w:rPr>
            </w:pPr>
          </w:p>
        </w:tc>
        <w:tc>
          <w:tcPr>
            <w:tcW w:w="236" w:type="dxa"/>
            <w:tcBorders>
              <w:top w:val="nil"/>
              <w:left w:val="nil"/>
              <w:bottom w:val="nil"/>
              <w:right w:val="nil"/>
            </w:tcBorders>
          </w:tcPr>
          <w:p w14:paraId="6EB8808A" w14:textId="77777777" w:rsidR="00A309FE" w:rsidRDefault="00A309FE" w:rsidP="00A60E72">
            <w:pPr>
              <w:rPr>
                <w:sz w:val="16"/>
                <w:szCs w:val="16"/>
                <w:u w:val="single"/>
              </w:rPr>
            </w:pPr>
          </w:p>
        </w:tc>
        <w:tc>
          <w:tcPr>
            <w:tcW w:w="433" w:type="dxa"/>
            <w:tcBorders>
              <w:top w:val="nil"/>
              <w:left w:val="nil"/>
              <w:bottom w:val="nil"/>
              <w:right w:val="nil"/>
            </w:tcBorders>
          </w:tcPr>
          <w:p w14:paraId="37281C81" w14:textId="77777777" w:rsidR="00A309FE" w:rsidRDefault="00A309FE" w:rsidP="00A60E72">
            <w:pPr>
              <w:rPr>
                <w:sz w:val="16"/>
                <w:szCs w:val="16"/>
                <w:u w:val="single"/>
              </w:rPr>
            </w:pPr>
          </w:p>
        </w:tc>
        <w:tc>
          <w:tcPr>
            <w:tcW w:w="1512" w:type="dxa"/>
            <w:tcBorders>
              <w:top w:val="nil"/>
              <w:left w:val="nil"/>
              <w:bottom w:val="nil"/>
              <w:right w:val="nil"/>
            </w:tcBorders>
          </w:tcPr>
          <w:p w14:paraId="18DA49C5" w14:textId="77777777" w:rsidR="00A309FE" w:rsidRDefault="00A309FE" w:rsidP="00A60E72">
            <w:pPr>
              <w:rPr>
                <w:sz w:val="16"/>
                <w:szCs w:val="16"/>
                <w:u w:val="single"/>
              </w:rPr>
            </w:pPr>
          </w:p>
        </w:tc>
        <w:tc>
          <w:tcPr>
            <w:tcW w:w="236" w:type="dxa"/>
            <w:tcBorders>
              <w:top w:val="nil"/>
              <w:left w:val="nil"/>
              <w:bottom w:val="nil"/>
              <w:right w:val="nil"/>
            </w:tcBorders>
          </w:tcPr>
          <w:p w14:paraId="094CDA4B" w14:textId="77777777" w:rsidR="00A309FE" w:rsidRDefault="00A309FE" w:rsidP="00A60E72">
            <w:pPr>
              <w:rPr>
                <w:sz w:val="16"/>
                <w:szCs w:val="16"/>
                <w:u w:val="single"/>
              </w:rPr>
            </w:pPr>
          </w:p>
        </w:tc>
        <w:tc>
          <w:tcPr>
            <w:tcW w:w="1669" w:type="dxa"/>
            <w:tcBorders>
              <w:top w:val="nil"/>
              <w:left w:val="nil"/>
              <w:bottom w:val="nil"/>
              <w:right w:val="nil"/>
            </w:tcBorders>
          </w:tcPr>
          <w:p w14:paraId="645F2CE9" w14:textId="77777777" w:rsidR="00A309FE" w:rsidRDefault="00A309FE" w:rsidP="00A60E72">
            <w:pPr>
              <w:rPr>
                <w:sz w:val="16"/>
                <w:szCs w:val="16"/>
                <w:u w:val="single"/>
              </w:rPr>
            </w:pPr>
          </w:p>
        </w:tc>
        <w:tc>
          <w:tcPr>
            <w:tcW w:w="236" w:type="dxa"/>
            <w:tcBorders>
              <w:top w:val="nil"/>
              <w:left w:val="nil"/>
              <w:bottom w:val="nil"/>
              <w:right w:val="nil"/>
            </w:tcBorders>
          </w:tcPr>
          <w:p w14:paraId="324AD34B" w14:textId="77777777" w:rsidR="00A309FE" w:rsidRDefault="00A309FE" w:rsidP="00A60E72">
            <w:pPr>
              <w:rPr>
                <w:sz w:val="16"/>
                <w:szCs w:val="16"/>
                <w:u w:val="single"/>
              </w:rPr>
            </w:pPr>
          </w:p>
        </w:tc>
        <w:tc>
          <w:tcPr>
            <w:tcW w:w="1668" w:type="dxa"/>
            <w:tcBorders>
              <w:top w:val="nil"/>
              <w:left w:val="nil"/>
              <w:bottom w:val="nil"/>
              <w:right w:val="nil"/>
            </w:tcBorders>
            <w:shd w:val="clear" w:color="auto" w:fill="auto"/>
          </w:tcPr>
          <w:p w14:paraId="7B98A641" w14:textId="77777777" w:rsidR="00A309FE" w:rsidRDefault="00A309FE" w:rsidP="00A60E72">
            <w:pPr>
              <w:spacing w:before="70" w:line="275" w:lineRule="auto"/>
              <w:ind w:left="229" w:right="206"/>
              <w:jc w:val="center"/>
              <w:rPr>
                <w:rFonts w:ascii="Arial Narrow" w:eastAsia="Arial Narrow" w:hAnsi="Arial Narrow" w:cs="Arial Narrow"/>
                <w:b/>
                <w:u w:val="single"/>
              </w:rPr>
            </w:pPr>
          </w:p>
        </w:tc>
        <w:tc>
          <w:tcPr>
            <w:tcW w:w="236" w:type="dxa"/>
            <w:tcBorders>
              <w:top w:val="nil"/>
              <w:left w:val="nil"/>
              <w:bottom w:val="nil"/>
              <w:right w:val="nil"/>
            </w:tcBorders>
          </w:tcPr>
          <w:p w14:paraId="2A2F0CCB" w14:textId="77777777" w:rsidR="00A309FE" w:rsidRDefault="00A309FE" w:rsidP="00A60E72">
            <w:pPr>
              <w:rPr>
                <w:sz w:val="16"/>
                <w:szCs w:val="16"/>
                <w:u w:val="single"/>
              </w:rPr>
            </w:pPr>
          </w:p>
        </w:tc>
      </w:tr>
      <w:tr w:rsidR="00A309FE" w14:paraId="3B7B97BA" w14:textId="77777777" w:rsidTr="00A60E72">
        <w:tc>
          <w:tcPr>
            <w:tcW w:w="2603" w:type="dxa"/>
            <w:tcBorders>
              <w:top w:val="nil"/>
              <w:left w:val="single" w:sz="4" w:space="0" w:color="000000"/>
              <w:bottom w:val="nil"/>
              <w:right w:val="single" w:sz="4" w:space="0" w:color="000000"/>
            </w:tcBorders>
            <w:shd w:val="clear" w:color="auto" w:fill="E2EFD9"/>
          </w:tcPr>
          <w:p w14:paraId="3000818D" w14:textId="77777777" w:rsidR="00A309FE" w:rsidRDefault="00A309FE" w:rsidP="00A60E72">
            <w:pPr>
              <w:pBdr>
                <w:top w:val="nil"/>
                <w:left w:val="nil"/>
                <w:bottom w:val="nil"/>
                <w:right w:val="nil"/>
                <w:between w:val="nil"/>
              </w:pBdr>
              <w:tabs>
                <w:tab w:val="left" w:pos="792"/>
              </w:tabs>
              <w:spacing w:before="101"/>
              <w:ind w:left="176"/>
              <w:rPr>
                <w:rFonts w:ascii="Arial Narrow" w:eastAsia="Arial Narrow" w:hAnsi="Arial Narrow" w:cs="Arial Narrow"/>
                <w:color w:val="000000"/>
                <w:sz w:val="20"/>
                <w:szCs w:val="20"/>
              </w:rPr>
            </w:pPr>
          </w:p>
        </w:tc>
        <w:tc>
          <w:tcPr>
            <w:tcW w:w="236" w:type="dxa"/>
            <w:tcBorders>
              <w:top w:val="nil"/>
              <w:left w:val="single" w:sz="4" w:space="0" w:color="000000"/>
              <w:bottom w:val="nil"/>
              <w:right w:val="nil"/>
            </w:tcBorders>
          </w:tcPr>
          <w:p w14:paraId="1E76D152" w14:textId="77777777" w:rsidR="00A309FE" w:rsidRDefault="00A309FE" w:rsidP="00A60E72">
            <w:pPr>
              <w:rPr>
                <w:sz w:val="16"/>
                <w:szCs w:val="16"/>
                <w:u w:val="single"/>
              </w:rPr>
            </w:pPr>
          </w:p>
        </w:tc>
        <w:tc>
          <w:tcPr>
            <w:tcW w:w="1643" w:type="dxa"/>
            <w:tcBorders>
              <w:top w:val="nil"/>
              <w:left w:val="nil"/>
              <w:bottom w:val="single" w:sz="4" w:space="0" w:color="000000"/>
              <w:right w:val="nil"/>
            </w:tcBorders>
            <w:shd w:val="clear" w:color="auto" w:fill="D9D9D9"/>
          </w:tcPr>
          <w:p w14:paraId="4F48FB20" w14:textId="77777777" w:rsidR="00A309FE" w:rsidRDefault="00A309FE" w:rsidP="00A60E72">
            <w:pPr>
              <w:jc w:val="right"/>
              <w:rPr>
                <w:b/>
                <w:sz w:val="16"/>
                <w:szCs w:val="16"/>
              </w:rPr>
            </w:pPr>
            <w:r>
              <w:rPr>
                <w:b/>
                <w:sz w:val="16"/>
                <w:szCs w:val="16"/>
              </w:rPr>
              <w:t xml:space="preserve">Compréhension </w:t>
            </w:r>
          </w:p>
          <w:p w14:paraId="3DD6C747" w14:textId="77777777" w:rsidR="00A309FE" w:rsidRDefault="00A309FE" w:rsidP="00A60E72">
            <w:pPr>
              <w:jc w:val="right"/>
              <w:rPr>
                <w:b/>
                <w:sz w:val="16"/>
                <w:szCs w:val="16"/>
              </w:rPr>
            </w:pPr>
            <w:r>
              <w:rPr>
                <w:b/>
                <w:sz w:val="16"/>
                <w:szCs w:val="16"/>
              </w:rPr>
              <w:t>Connaissance</w:t>
            </w:r>
          </w:p>
          <w:p w14:paraId="73A7C1A9" w14:textId="77777777" w:rsidR="00A309FE" w:rsidRDefault="00A309FE" w:rsidP="00A60E72">
            <w:pPr>
              <w:jc w:val="right"/>
              <w:rPr>
                <w:b/>
                <w:sz w:val="16"/>
                <w:szCs w:val="16"/>
              </w:rPr>
            </w:pPr>
            <w:r>
              <w:rPr>
                <w:b/>
                <w:sz w:val="16"/>
                <w:szCs w:val="16"/>
              </w:rPr>
              <w:t>Mémoire</w:t>
            </w:r>
            <w:r>
              <w:rPr>
                <w:noProof/>
                <w:lang w:eastAsia="fr-FR"/>
              </w:rPr>
              <mc:AlternateContent>
                <mc:Choice Requires="wps">
                  <w:drawing>
                    <wp:anchor distT="0" distB="0" distL="114300" distR="114300" simplePos="0" relativeHeight="251683840" behindDoc="0" locked="0" layoutInCell="1" hidden="0" allowOverlap="1" wp14:anchorId="535AAAF4" wp14:editId="15EF9AD3">
                      <wp:simplePos x="0" y="0"/>
                      <wp:positionH relativeFrom="column">
                        <wp:posOffset>977900</wp:posOffset>
                      </wp:positionH>
                      <wp:positionV relativeFrom="paragraph">
                        <wp:posOffset>114300</wp:posOffset>
                      </wp:positionV>
                      <wp:extent cx="2915920" cy="19050"/>
                      <wp:effectExtent l="0" t="0" r="0" b="0"/>
                      <wp:wrapNone/>
                      <wp:docPr id="27" name="Connecteur droit avec flèche 27"/>
                      <wp:cNvGraphicFramePr/>
                      <a:graphic xmlns:a="http://schemas.openxmlformats.org/drawingml/2006/main">
                        <a:graphicData uri="http://schemas.microsoft.com/office/word/2010/wordprocessingShape">
                          <wps:wsp>
                            <wps:cNvCnPr/>
                            <wps:spPr>
                              <a:xfrm>
                                <a:off x="3888040" y="3780000"/>
                                <a:ext cx="2915920" cy="0"/>
                              </a:xfrm>
                              <a:prstGeom prst="straightConnector1">
                                <a:avLst/>
                              </a:prstGeom>
                              <a:noFill/>
                              <a:ln w="19050" cap="flat" cmpd="sng">
                                <a:solidFill>
                                  <a:schemeClr val="accent6"/>
                                </a:solidFill>
                                <a:prstDash val="dash"/>
                                <a:miter lim="800000"/>
                                <a:headEnd type="none" w="sm" len="sm"/>
                                <a:tailEnd type="none" w="sm" len="sm"/>
                              </a:ln>
                            </wps:spPr>
                            <wps:bodyPr/>
                          </wps:wsp>
                        </a:graphicData>
                      </a:graphic>
                    </wp:anchor>
                  </w:drawing>
                </mc:Choice>
                <mc:Fallback>
                  <w:pict>
                    <v:shapetype w14:anchorId="723EFA87" id="_x0000_t32" coordsize="21600,21600" o:spt="32" o:oned="t" path="m,l21600,21600e" filled="f">
                      <v:path arrowok="t" fillok="f" o:connecttype="none"/>
                      <o:lock v:ext="edit" shapetype="t"/>
                    </v:shapetype>
                    <v:shape id="Connecteur droit avec flèche 27" o:spid="_x0000_s1026" type="#_x0000_t32" style="position:absolute;margin-left:77pt;margin-top:9pt;width:229.6pt;height:1.5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" strokecolor="#f79646 [3209]" strokeweight="1.5pt">
                      <v:stroke dashstyle="dash" startarrowwidth="narrow" startarrowlength="short" endarrowwidth="narrow" endarrowlength="short" joinstyle="miter"/>
                    </v:shape>
                  </w:pict>
                </mc:Fallback>
              </mc:AlternateContent>
            </w:r>
          </w:p>
        </w:tc>
        <w:tc>
          <w:tcPr>
            <w:tcW w:w="236" w:type="dxa"/>
            <w:tcBorders>
              <w:top w:val="nil"/>
              <w:left w:val="nil"/>
              <w:bottom w:val="nil"/>
              <w:right w:val="nil"/>
            </w:tcBorders>
          </w:tcPr>
          <w:p w14:paraId="05BD6C8E" w14:textId="77777777" w:rsidR="00A309FE" w:rsidRDefault="00A309FE" w:rsidP="00A60E72">
            <w:pPr>
              <w:rPr>
                <w:sz w:val="16"/>
                <w:szCs w:val="16"/>
                <w:u w:val="single"/>
              </w:rPr>
            </w:pPr>
          </w:p>
        </w:tc>
        <w:tc>
          <w:tcPr>
            <w:tcW w:w="433" w:type="dxa"/>
            <w:tcBorders>
              <w:top w:val="nil"/>
              <w:left w:val="nil"/>
              <w:bottom w:val="nil"/>
              <w:right w:val="nil"/>
            </w:tcBorders>
          </w:tcPr>
          <w:p w14:paraId="4EFA3650" w14:textId="77777777" w:rsidR="00A309FE" w:rsidRDefault="00A309FE" w:rsidP="00A60E72">
            <w:pPr>
              <w:rPr>
                <w:sz w:val="16"/>
                <w:szCs w:val="16"/>
                <w:u w:val="single"/>
              </w:rPr>
            </w:pPr>
          </w:p>
        </w:tc>
        <w:tc>
          <w:tcPr>
            <w:tcW w:w="1512" w:type="dxa"/>
            <w:tcBorders>
              <w:top w:val="nil"/>
              <w:left w:val="nil"/>
              <w:bottom w:val="nil"/>
              <w:right w:val="nil"/>
            </w:tcBorders>
          </w:tcPr>
          <w:p w14:paraId="700273C6" w14:textId="77777777" w:rsidR="00A309FE" w:rsidRDefault="00A309FE" w:rsidP="00A60E72">
            <w:pPr>
              <w:rPr>
                <w:sz w:val="16"/>
                <w:szCs w:val="16"/>
                <w:u w:val="single"/>
              </w:rPr>
            </w:pPr>
          </w:p>
        </w:tc>
        <w:tc>
          <w:tcPr>
            <w:tcW w:w="236" w:type="dxa"/>
            <w:tcBorders>
              <w:top w:val="nil"/>
              <w:left w:val="nil"/>
              <w:bottom w:val="nil"/>
              <w:right w:val="nil"/>
            </w:tcBorders>
          </w:tcPr>
          <w:p w14:paraId="29207588" w14:textId="77777777" w:rsidR="00A309FE" w:rsidRDefault="00A309FE" w:rsidP="00A60E72">
            <w:pPr>
              <w:rPr>
                <w:sz w:val="16"/>
                <w:szCs w:val="16"/>
                <w:u w:val="single"/>
              </w:rPr>
            </w:pPr>
          </w:p>
        </w:tc>
        <w:tc>
          <w:tcPr>
            <w:tcW w:w="1669" w:type="dxa"/>
            <w:tcBorders>
              <w:top w:val="nil"/>
              <w:left w:val="nil"/>
              <w:bottom w:val="nil"/>
              <w:right w:val="nil"/>
            </w:tcBorders>
          </w:tcPr>
          <w:p w14:paraId="5D49ACF5" w14:textId="77777777" w:rsidR="00A309FE" w:rsidRDefault="00A309FE" w:rsidP="00A60E72">
            <w:pPr>
              <w:rPr>
                <w:sz w:val="16"/>
                <w:szCs w:val="16"/>
                <w:u w:val="single"/>
              </w:rPr>
            </w:pPr>
          </w:p>
        </w:tc>
        <w:tc>
          <w:tcPr>
            <w:tcW w:w="236" w:type="dxa"/>
            <w:tcBorders>
              <w:top w:val="nil"/>
              <w:left w:val="nil"/>
              <w:bottom w:val="nil"/>
              <w:right w:val="nil"/>
            </w:tcBorders>
          </w:tcPr>
          <w:p w14:paraId="6E7D28F0" w14:textId="77777777" w:rsidR="00A309FE" w:rsidRDefault="00A309FE" w:rsidP="00A60E72">
            <w:pPr>
              <w:rPr>
                <w:sz w:val="16"/>
                <w:szCs w:val="16"/>
                <w:u w:val="single"/>
              </w:rPr>
            </w:pPr>
          </w:p>
        </w:tc>
        <w:tc>
          <w:tcPr>
            <w:tcW w:w="1668" w:type="dxa"/>
            <w:tcBorders>
              <w:top w:val="nil"/>
              <w:left w:val="nil"/>
              <w:bottom w:val="nil"/>
              <w:right w:val="nil"/>
            </w:tcBorders>
            <w:shd w:val="clear" w:color="auto" w:fill="auto"/>
          </w:tcPr>
          <w:p w14:paraId="52987BA5" w14:textId="77777777" w:rsidR="00A309FE" w:rsidRDefault="00A309FE" w:rsidP="00A60E72">
            <w:pPr>
              <w:spacing w:before="70" w:line="275" w:lineRule="auto"/>
              <w:ind w:left="229" w:right="206"/>
              <w:jc w:val="center"/>
              <w:rPr>
                <w:rFonts w:ascii="Arial Narrow" w:eastAsia="Arial Narrow" w:hAnsi="Arial Narrow" w:cs="Arial Narrow"/>
                <w:b/>
                <w:u w:val="single"/>
              </w:rPr>
            </w:pPr>
          </w:p>
        </w:tc>
        <w:tc>
          <w:tcPr>
            <w:tcW w:w="236" w:type="dxa"/>
            <w:tcBorders>
              <w:top w:val="nil"/>
              <w:left w:val="nil"/>
              <w:bottom w:val="nil"/>
              <w:right w:val="nil"/>
            </w:tcBorders>
            <w:shd w:val="clear" w:color="auto" w:fill="auto"/>
          </w:tcPr>
          <w:p w14:paraId="3ECC378B" w14:textId="77777777" w:rsidR="00A309FE" w:rsidRDefault="00A309FE" w:rsidP="00A60E72">
            <w:pPr>
              <w:rPr>
                <w:sz w:val="16"/>
                <w:szCs w:val="16"/>
                <w:u w:val="single"/>
              </w:rPr>
            </w:pPr>
          </w:p>
        </w:tc>
      </w:tr>
      <w:tr w:rsidR="00A309FE" w14:paraId="4991765F" w14:textId="77777777" w:rsidTr="00A60E72">
        <w:tc>
          <w:tcPr>
            <w:tcW w:w="2603" w:type="dxa"/>
            <w:tcBorders>
              <w:top w:val="nil"/>
              <w:left w:val="single" w:sz="4" w:space="0" w:color="000000"/>
              <w:bottom w:val="nil"/>
              <w:right w:val="single" w:sz="4" w:space="0" w:color="000000"/>
            </w:tcBorders>
            <w:shd w:val="clear" w:color="auto" w:fill="E2EFD9"/>
          </w:tcPr>
          <w:p w14:paraId="0F78984F" w14:textId="77777777" w:rsidR="00A309FE" w:rsidRDefault="00A309FE" w:rsidP="00901879">
            <w:pPr>
              <w:numPr>
                <w:ilvl w:val="0"/>
                <w:numId w:val="43"/>
              </w:numPr>
              <w:pBdr>
                <w:top w:val="nil"/>
                <w:left w:val="nil"/>
                <w:bottom w:val="nil"/>
                <w:right w:val="nil"/>
                <w:between w:val="nil"/>
              </w:pBdr>
              <w:tabs>
                <w:tab w:val="left" w:pos="792"/>
              </w:tabs>
              <w:autoSpaceDE/>
              <w:autoSpaceDN/>
              <w:spacing w:before="101"/>
              <w:ind w:left="176" w:hanging="176"/>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Résoudre des problèmes en mobilisant les compétences et connaissances requises.</w:t>
            </w:r>
          </w:p>
        </w:tc>
        <w:tc>
          <w:tcPr>
            <w:tcW w:w="236" w:type="dxa"/>
            <w:tcBorders>
              <w:top w:val="nil"/>
              <w:left w:val="single" w:sz="4" w:space="0" w:color="000000"/>
              <w:bottom w:val="nil"/>
              <w:right w:val="single" w:sz="4" w:space="0" w:color="000000"/>
            </w:tcBorders>
          </w:tcPr>
          <w:p w14:paraId="2077CB18" w14:textId="77777777" w:rsidR="00A309FE" w:rsidRDefault="00A309FE" w:rsidP="00A60E72">
            <w:pPr>
              <w:rPr>
                <w:sz w:val="16"/>
                <w:szCs w:val="16"/>
                <w:u w:val="single"/>
              </w:rPr>
            </w:pPr>
          </w:p>
        </w:tc>
        <w:tc>
          <w:tcPr>
            <w:tcW w:w="1643" w:type="dxa"/>
            <w:tcBorders>
              <w:top w:val="single" w:sz="4" w:space="0" w:color="000000"/>
              <w:left w:val="single" w:sz="4" w:space="0" w:color="000000"/>
              <w:bottom w:val="single" w:sz="4" w:space="0" w:color="000000"/>
              <w:right w:val="single" w:sz="4" w:space="0" w:color="000000"/>
            </w:tcBorders>
            <w:shd w:val="clear" w:color="auto" w:fill="70AD47"/>
            <w:vAlign w:val="center"/>
          </w:tcPr>
          <w:p w14:paraId="2EB71AA2" w14:textId="77777777" w:rsidR="00A309FE" w:rsidRDefault="00A309FE" w:rsidP="00A60E72">
            <w:pPr>
              <w:jc w:val="center"/>
              <w:rPr>
                <w:b/>
                <w:sz w:val="16"/>
                <w:szCs w:val="16"/>
              </w:rPr>
            </w:pPr>
            <w:r>
              <w:rPr>
                <w:b/>
                <w:sz w:val="16"/>
                <w:szCs w:val="16"/>
              </w:rPr>
              <w:t>APPLICATION</w:t>
            </w:r>
          </w:p>
        </w:tc>
        <w:tc>
          <w:tcPr>
            <w:tcW w:w="236" w:type="dxa"/>
            <w:tcBorders>
              <w:top w:val="nil"/>
              <w:left w:val="single" w:sz="4" w:space="0" w:color="000000"/>
              <w:bottom w:val="nil"/>
              <w:right w:val="nil"/>
            </w:tcBorders>
          </w:tcPr>
          <w:p w14:paraId="41857432" w14:textId="77777777" w:rsidR="00A309FE" w:rsidRDefault="00A309FE" w:rsidP="00A60E72">
            <w:pPr>
              <w:rPr>
                <w:sz w:val="16"/>
                <w:szCs w:val="16"/>
                <w:u w:val="single"/>
              </w:rPr>
            </w:pPr>
          </w:p>
        </w:tc>
        <w:tc>
          <w:tcPr>
            <w:tcW w:w="433" w:type="dxa"/>
            <w:tcBorders>
              <w:top w:val="nil"/>
              <w:left w:val="nil"/>
              <w:bottom w:val="nil"/>
              <w:right w:val="nil"/>
            </w:tcBorders>
          </w:tcPr>
          <w:p w14:paraId="37C7769C" w14:textId="77777777" w:rsidR="00A309FE" w:rsidRDefault="00A309FE" w:rsidP="00A60E72">
            <w:pPr>
              <w:rPr>
                <w:sz w:val="16"/>
                <w:szCs w:val="16"/>
                <w:u w:val="single"/>
              </w:rPr>
            </w:pPr>
          </w:p>
        </w:tc>
        <w:tc>
          <w:tcPr>
            <w:tcW w:w="1512" w:type="dxa"/>
            <w:tcBorders>
              <w:top w:val="nil"/>
              <w:left w:val="nil"/>
              <w:bottom w:val="nil"/>
              <w:right w:val="nil"/>
            </w:tcBorders>
          </w:tcPr>
          <w:p w14:paraId="7A1E0D58" w14:textId="77777777" w:rsidR="00A309FE" w:rsidRDefault="00A309FE" w:rsidP="00A60E72">
            <w:pPr>
              <w:rPr>
                <w:sz w:val="16"/>
                <w:szCs w:val="16"/>
                <w:u w:val="single"/>
              </w:rPr>
            </w:pPr>
          </w:p>
        </w:tc>
        <w:tc>
          <w:tcPr>
            <w:tcW w:w="236" w:type="dxa"/>
            <w:tcBorders>
              <w:top w:val="nil"/>
              <w:left w:val="nil"/>
              <w:bottom w:val="nil"/>
              <w:right w:val="nil"/>
            </w:tcBorders>
          </w:tcPr>
          <w:p w14:paraId="6DF2DE87" w14:textId="77777777" w:rsidR="00A309FE" w:rsidRDefault="00A309FE" w:rsidP="00A60E72">
            <w:pPr>
              <w:rPr>
                <w:sz w:val="16"/>
                <w:szCs w:val="16"/>
                <w:u w:val="single"/>
              </w:rPr>
            </w:pPr>
          </w:p>
        </w:tc>
        <w:tc>
          <w:tcPr>
            <w:tcW w:w="1669" w:type="dxa"/>
            <w:tcBorders>
              <w:top w:val="nil"/>
              <w:left w:val="nil"/>
              <w:bottom w:val="nil"/>
              <w:right w:val="nil"/>
            </w:tcBorders>
          </w:tcPr>
          <w:p w14:paraId="194FE119" w14:textId="77777777" w:rsidR="00A309FE" w:rsidRDefault="00A309FE" w:rsidP="00A60E72">
            <w:pPr>
              <w:rPr>
                <w:sz w:val="16"/>
                <w:szCs w:val="16"/>
                <w:u w:val="single"/>
              </w:rPr>
            </w:pPr>
          </w:p>
        </w:tc>
        <w:tc>
          <w:tcPr>
            <w:tcW w:w="236" w:type="dxa"/>
            <w:tcBorders>
              <w:top w:val="nil"/>
              <w:left w:val="nil"/>
              <w:bottom w:val="nil"/>
              <w:right w:val="nil"/>
            </w:tcBorders>
          </w:tcPr>
          <w:p w14:paraId="287B3FE5" w14:textId="77777777" w:rsidR="00A309FE" w:rsidRDefault="00A309FE" w:rsidP="00A60E72">
            <w:pPr>
              <w:rPr>
                <w:sz w:val="16"/>
                <w:szCs w:val="16"/>
                <w:u w:val="single"/>
              </w:rPr>
            </w:pPr>
          </w:p>
        </w:tc>
        <w:tc>
          <w:tcPr>
            <w:tcW w:w="1668" w:type="dxa"/>
            <w:tcBorders>
              <w:top w:val="nil"/>
              <w:left w:val="nil"/>
              <w:bottom w:val="nil"/>
              <w:right w:val="nil"/>
            </w:tcBorders>
            <w:shd w:val="clear" w:color="auto" w:fill="70AD47"/>
          </w:tcPr>
          <w:p w14:paraId="1B4EF66E" w14:textId="77777777" w:rsidR="00A309FE" w:rsidRDefault="00A309FE" w:rsidP="00A60E72">
            <w:pPr>
              <w:spacing w:before="70" w:line="275" w:lineRule="auto"/>
              <w:ind w:left="229" w:right="206"/>
              <w:jc w:val="center"/>
              <w:rPr>
                <w:rFonts w:ascii="Arial Narrow" w:eastAsia="Arial Narrow" w:hAnsi="Arial Narrow" w:cs="Arial Narrow"/>
                <w:b/>
                <w:sz w:val="16"/>
                <w:szCs w:val="16"/>
              </w:rPr>
            </w:pPr>
            <w:r>
              <w:rPr>
                <w:rFonts w:ascii="Arial Narrow" w:eastAsia="Arial Narrow" w:hAnsi="Arial Narrow" w:cs="Arial Narrow"/>
                <w:b/>
                <w:sz w:val="16"/>
                <w:szCs w:val="16"/>
                <w:u w:val="single"/>
              </w:rPr>
              <w:t>Application :</w:t>
            </w:r>
          </w:p>
          <w:p w14:paraId="3F50A351" w14:textId="77777777" w:rsidR="00A309FE" w:rsidRDefault="00A309FE" w:rsidP="00A60E72">
            <w:pPr>
              <w:spacing w:line="264" w:lineRule="auto"/>
              <w:ind w:left="229" w:right="206"/>
              <w:jc w:val="center"/>
              <w:rPr>
                <w:rFonts w:ascii="Arial Narrow" w:eastAsia="Arial Narrow" w:hAnsi="Arial Narrow" w:cs="Arial Narrow"/>
                <w:b/>
                <w:sz w:val="16"/>
                <w:szCs w:val="16"/>
              </w:rPr>
            </w:pPr>
            <w:r>
              <w:rPr>
                <w:rFonts w:ascii="Arial Narrow" w:eastAsia="Arial Narrow" w:hAnsi="Arial Narrow" w:cs="Arial Narrow"/>
                <w:b/>
                <w:sz w:val="16"/>
                <w:szCs w:val="16"/>
              </w:rPr>
              <w:t>« Niveau 3 »</w:t>
            </w:r>
          </w:p>
          <w:p w14:paraId="13962D99" w14:textId="77777777" w:rsidR="00A309FE" w:rsidRDefault="00A309FE" w:rsidP="00A60E72">
            <w:pPr>
              <w:ind w:left="19" w:right="16"/>
              <w:jc w:val="center"/>
              <w:rPr>
                <w:rFonts w:ascii="Arial Narrow" w:eastAsia="Arial Narrow" w:hAnsi="Arial Narrow" w:cs="Arial Narrow"/>
                <w:b/>
                <w:sz w:val="16"/>
                <w:szCs w:val="16"/>
              </w:rPr>
            </w:pPr>
          </w:p>
          <w:p w14:paraId="036011E4" w14:textId="77777777" w:rsidR="00A309FE" w:rsidRDefault="00A309FE" w:rsidP="00A60E72">
            <w:pPr>
              <w:ind w:left="19" w:right="16"/>
              <w:jc w:val="center"/>
              <w:rPr>
                <w:rFonts w:ascii="Arial Narrow" w:eastAsia="Arial Narrow" w:hAnsi="Arial Narrow" w:cs="Arial Narrow"/>
                <w:b/>
                <w:sz w:val="16"/>
                <w:szCs w:val="16"/>
              </w:rPr>
            </w:pPr>
            <w:r>
              <w:rPr>
                <w:rFonts w:ascii="Arial Narrow" w:eastAsia="Arial Narrow" w:hAnsi="Arial Narrow" w:cs="Arial Narrow"/>
                <w:b/>
                <w:sz w:val="16"/>
                <w:szCs w:val="16"/>
              </w:rPr>
              <w:t>Application Calcul Détermination</w:t>
            </w:r>
          </w:p>
          <w:p w14:paraId="179AFA00" w14:textId="77777777" w:rsidR="00A309FE" w:rsidRDefault="00A309FE" w:rsidP="00A60E72">
            <w:pPr>
              <w:spacing w:before="70" w:line="275" w:lineRule="auto"/>
              <w:ind w:left="229" w:right="206"/>
              <w:jc w:val="center"/>
              <w:rPr>
                <w:rFonts w:ascii="Arial Narrow" w:eastAsia="Arial Narrow" w:hAnsi="Arial Narrow" w:cs="Arial Narrow"/>
                <w:b/>
                <w:u w:val="single"/>
              </w:rPr>
            </w:pPr>
          </w:p>
        </w:tc>
        <w:tc>
          <w:tcPr>
            <w:tcW w:w="236" w:type="dxa"/>
            <w:tcBorders>
              <w:top w:val="nil"/>
              <w:left w:val="nil"/>
              <w:bottom w:val="nil"/>
              <w:right w:val="nil"/>
            </w:tcBorders>
          </w:tcPr>
          <w:p w14:paraId="2F757EE2" w14:textId="77777777" w:rsidR="00A309FE" w:rsidRDefault="00A309FE" w:rsidP="00A60E72">
            <w:pPr>
              <w:rPr>
                <w:sz w:val="16"/>
                <w:szCs w:val="16"/>
                <w:u w:val="single"/>
              </w:rPr>
            </w:pPr>
          </w:p>
        </w:tc>
      </w:tr>
      <w:tr w:rsidR="00A309FE" w14:paraId="4ACC3C37" w14:textId="77777777" w:rsidTr="00A60E72">
        <w:tc>
          <w:tcPr>
            <w:tcW w:w="2603" w:type="dxa"/>
            <w:tcBorders>
              <w:top w:val="nil"/>
              <w:left w:val="single" w:sz="4" w:space="0" w:color="000000"/>
              <w:bottom w:val="single" w:sz="4" w:space="0" w:color="000000"/>
              <w:right w:val="single" w:sz="4" w:space="0" w:color="000000"/>
            </w:tcBorders>
            <w:shd w:val="clear" w:color="auto" w:fill="E2EFD9"/>
          </w:tcPr>
          <w:p w14:paraId="6C770548" w14:textId="77777777" w:rsidR="00A309FE" w:rsidRDefault="00A309FE" w:rsidP="00901879">
            <w:pPr>
              <w:numPr>
                <w:ilvl w:val="0"/>
                <w:numId w:val="43"/>
              </w:numPr>
              <w:pBdr>
                <w:top w:val="nil"/>
                <w:left w:val="nil"/>
                <w:bottom w:val="nil"/>
                <w:right w:val="nil"/>
                <w:between w:val="nil"/>
              </w:pBdr>
              <w:tabs>
                <w:tab w:val="left" w:pos="792"/>
              </w:tabs>
              <w:autoSpaceDE/>
              <w:autoSpaceDN/>
              <w:spacing w:before="101"/>
              <w:ind w:left="176" w:hanging="176"/>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Sélectionner et transférer des données pour résoudre un problème.</w:t>
            </w:r>
          </w:p>
        </w:tc>
        <w:tc>
          <w:tcPr>
            <w:tcW w:w="236" w:type="dxa"/>
            <w:tcBorders>
              <w:top w:val="nil"/>
              <w:left w:val="single" w:sz="4" w:space="0" w:color="000000"/>
              <w:bottom w:val="nil"/>
              <w:right w:val="nil"/>
            </w:tcBorders>
          </w:tcPr>
          <w:p w14:paraId="2D129524" w14:textId="77777777" w:rsidR="00A309FE" w:rsidRDefault="00A309FE" w:rsidP="00A60E72">
            <w:pPr>
              <w:rPr>
                <w:sz w:val="16"/>
                <w:szCs w:val="16"/>
                <w:u w:val="single"/>
              </w:rPr>
            </w:pPr>
          </w:p>
        </w:tc>
        <w:tc>
          <w:tcPr>
            <w:tcW w:w="1643" w:type="dxa"/>
            <w:tcBorders>
              <w:top w:val="single" w:sz="4" w:space="0" w:color="000000"/>
              <w:left w:val="nil"/>
              <w:bottom w:val="nil"/>
              <w:right w:val="nil"/>
            </w:tcBorders>
            <w:shd w:val="clear" w:color="auto" w:fill="auto"/>
          </w:tcPr>
          <w:p w14:paraId="3CF054D4" w14:textId="77777777" w:rsidR="00A309FE" w:rsidRDefault="00A309FE" w:rsidP="00A60E72">
            <w:pPr>
              <w:rPr>
                <w:b/>
                <w:sz w:val="16"/>
                <w:szCs w:val="16"/>
              </w:rPr>
            </w:pPr>
          </w:p>
        </w:tc>
        <w:tc>
          <w:tcPr>
            <w:tcW w:w="236" w:type="dxa"/>
            <w:tcBorders>
              <w:top w:val="nil"/>
              <w:left w:val="nil"/>
              <w:bottom w:val="nil"/>
              <w:right w:val="nil"/>
            </w:tcBorders>
          </w:tcPr>
          <w:p w14:paraId="6AF31F2E" w14:textId="77777777" w:rsidR="00A309FE" w:rsidRDefault="00A309FE" w:rsidP="00A60E72">
            <w:pPr>
              <w:rPr>
                <w:sz w:val="16"/>
                <w:szCs w:val="16"/>
                <w:u w:val="single"/>
              </w:rPr>
            </w:pPr>
          </w:p>
        </w:tc>
        <w:tc>
          <w:tcPr>
            <w:tcW w:w="433" w:type="dxa"/>
            <w:tcBorders>
              <w:top w:val="nil"/>
              <w:left w:val="nil"/>
              <w:bottom w:val="nil"/>
              <w:right w:val="nil"/>
            </w:tcBorders>
          </w:tcPr>
          <w:p w14:paraId="0C002392" w14:textId="77777777" w:rsidR="00A309FE" w:rsidRDefault="00A309FE" w:rsidP="00A60E72">
            <w:pPr>
              <w:rPr>
                <w:sz w:val="16"/>
                <w:szCs w:val="16"/>
                <w:u w:val="single"/>
              </w:rPr>
            </w:pPr>
          </w:p>
        </w:tc>
        <w:tc>
          <w:tcPr>
            <w:tcW w:w="1512" w:type="dxa"/>
            <w:tcBorders>
              <w:top w:val="nil"/>
              <w:left w:val="nil"/>
              <w:bottom w:val="nil"/>
              <w:right w:val="nil"/>
            </w:tcBorders>
          </w:tcPr>
          <w:p w14:paraId="7C615541" w14:textId="77777777" w:rsidR="00A309FE" w:rsidRDefault="00A309FE" w:rsidP="00A60E72">
            <w:pPr>
              <w:rPr>
                <w:sz w:val="16"/>
                <w:szCs w:val="16"/>
                <w:u w:val="single"/>
              </w:rPr>
            </w:pPr>
          </w:p>
        </w:tc>
        <w:tc>
          <w:tcPr>
            <w:tcW w:w="236" w:type="dxa"/>
            <w:tcBorders>
              <w:top w:val="nil"/>
              <w:left w:val="nil"/>
              <w:bottom w:val="nil"/>
              <w:right w:val="nil"/>
            </w:tcBorders>
          </w:tcPr>
          <w:p w14:paraId="3D1087D0" w14:textId="77777777" w:rsidR="00A309FE" w:rsidRDefault="00A309FE" w:rsidP="00A60E72">
            <w:pPr>
              <w:rPr>
                <w:sz w:val="16"/>
                <w:szCs w:val="16"/>
                <w:u w:val="single"/>
              </w:rPr>
            </w:pPr>
          </w:p>
        </w:tc>
        <w:tc>
          <w:tcPr>
            <w:tcW w:w="1669" w:type="dxa"/>
            <w:tcBorders>
              <w:top w:val="nil"/>
              <w:left w:val="nil"/>
              <w:bottom w:val="nil"/>
              <w:right w:val="nil"/>
            </w:tcBorders>
          </w:tcPr>
          <w:p w14:paraId="3E37114D" w14:textId="77777777" w:rsidR="00A309FE" w:rsidRDefault="00A309FE" w:rsidP="00A60E72">
            <w:pPr>
              <w:rPr>
                <w:sz w:val="16"/>
                <w:szCs w:val="16"/>
                <w:u w:val="single"/>
              </w:rPr>
            </w:pPr>
          </w:p>
        </w:tc>
        <w:tc>
          <w:tcPr>
            <w:tcW w:w="236" w:type="dxa"/>
            <w:tcBorders>
              <w:top w:val="nil"/>
              <w:left w:val="nil"/>
              <w:bottom w:val="nil"/>
              <w:right w:val="nil"/>
            </w:tcBorders>
          </w:tcPr>
          <w:p w14:paraId="619F8F89" w14:textId="77777777" w:rsidR="00A309FE" w:rsidRDefault="00A309FE" w:rsidP="00A60E72">
            <w:pPr>
              <w:rPr>
                <w:sz w:val="16"/>
                <w:szCs w:val="16"/>
                <w:u w:val="single"/>
              </w:rPr>
            </w:pPr>
          </w:p>
        </w:tc>
        <w:tc>
          <w:tcPr>
            <w:tcW w:w="1668" w:type="dxa"/>
            <w:tcBorders>
              <w:top w:val="nil"/>
              <w:left w:val="nil"/>
              <w:bottom w:val="nil"/>
              <w:right w:val="nil"/>
            </w:tcBorders>
            <w:shd w:val="clear" w:color="auto" w:fill="70AD47"/>
          </w:tcPr>
          <w:p w14:paraId="41526F6F" w14:textId="77777777" w:rsidR="00A309FE" w:rsidRDefault="00A309FE" w:rsidP="00A60E72">
            <w:pPr>
              <w:spacing w:before="70" w:line="275" w:lineRule="auto"/>
              <w:ind w:left="229" w:right="206"/>
              <w:jc w:val="center"/>
              <w:rPr>
                <w:rFonts w:ascii="Arial Narrow" w:eastAsia="Arial Narrow" w:hAnsi="Arial Narrow" w:cs="Arial Narrow"/>
                <w:b/>
                <w:u w:val="single"/>
              </w:rPr>
            </w:pPr>
          </w:p>
        </w:tc>
        <w:tc>
          <w:tcPr>
            <w:tcW w:w="236" w:type="dxa"/>
            <w:tcBorders>
              <w:top w:val="nil"/>
              <w:left w:val="nil"/>
              <w:bottom w:val="nil"/>
              <w:right w:val="nil"/>
            </w:tcBorders>
            <w:shd w:val="clear" w:color="auto" w:fill="auto"/>
          </w:tcPr>
          <w:p w14:paraId="1289C80C" w14:textId="77777777" w:rsidR="00A309FE" w:rsidRDefault="00A309FE" w:rsidP="00A60E72">
            <w:pPr>
              <w:rPr>
                <w:sz w:val="16"/>
                <w:szCs w:val="16"/>
                <w:u w:val="single"/>
              </w:rPr>
            </w:pPr>
          </w:p>
        </w:tc>
      </w:tr>
      <w:tr w:rsidR="00A309FE" w14:paraId="0BECB951" w14:textId="77777777" w:rsidTr="00A60E72">
        <w:tc>
          <w:tcPr>
            <w:tcW w:w="2603" w:type="dxa"/>
            <w:tcBorders>
              <w:top w:val="single" w:sz="4" w:space="0" w:color="000000"/>
              <w:left w:val="nil"/>
              <w:bottom w:val="single" w:sz="4" w:space="0" w:color="000000"/>
              <w:right w:val="nil"/>
            </w:tcBorders>
          </w:tcPr>
          <w:p w14:paraId="182EEB3D" w14:textId="77777777" w:rsidR="00A309FE" w:rsidRDefault="00A309FE" w:rsidP="00A60E72">
            <w:pPr>
              <w:rPr>
                <w:sz w:val="16"/>
                <w:szCs w:val="16"/>
                <w:u w:val="single"/>
              </w:rPr>
            </w:pPr>
          </w:p>
        </w:tc>
        <w:tc>
          <w:tcPr>
            <w:tcW w:w="236" w:type="dxa"/>
            <w:tcBorders>
              <w:top w:val="nil"/>
              <w:left w:val="nil"/>
              <w:bottom w:val="nil"/>
              <w:right w:val="nil"/>
            </w:tcBorders>
          </w:tcPr>
          <w:p w14:paraId="5B035428" w14:textId="77777777" w:rsidR="00A309FE" w:rsidRDefault="00A309FE" w:rsidP="00A60E72">
            <w:pPr>
              <w:rPr>
                <w:sz w:val="16"/>
                <w:szCs w:val="16"/>
                <w:u w:val="single"/>
              </w:rPr>
            </w:pPr>
          </w:p>
        </w:tc>
        <w:tc>
          <w:tcPr>
            <w:tcW w:w="1643" w:type="dxa"/>
            <w:tcBorders>
              <w:top w:val="nil"/>
              <w:left w:val="nil"/>
              <w:bottom w:val="nil"/>
              <w:right w:val="nil"/>
            </w:tcBorders>
          </w:tcPr>
          <w:p w14:paraId="29C069EF" w14:textId="77777777" w:rsidR="00A309FE" w:rsidRDefault="00A309FE" w:rsidP="00A60E72">
            <w:pPr>
              <w:rPr>
                <w:sz w:val="16"/>
                <w:szCs w:val="16"/>
                <w:u w:val="single"/>
              </w:rPr>
            </w:pPr>
          </w:p>
        </w:tc>
        <w:tc>
          <w:tcPr>
            <w:tcW w:w="236" w:type="dxa"/>
            <w:tcBorders>
              <w:top w:val="nil"/>
              <w:left w:val="nil"/>
              <w:bottom w:val="nil"/>
              <w:right w:val="nil"/>
            </w:tcBorders>
          </w:tcPr>
          <w:p w14:paraId="55ACC2C6" w14:textId="77777777" w:rsidR="00A309FE" w:rsidRDefault="00A309FE" w:rsidP="00A60E72">
            <w:pPr>
              <w:rPr>
                <w:sz w:val="16"/>
                <w:szCs w:val="16"/>
                <w:u w:val="single"/>
              </w:rPr>
            </w:pPr>
          </w:p>
        </w:tc>
        <w:tc>
          <w:tcPr>
            <w:tcW w:w="433" w:type="dxa"/>
            <w:tcBorders>
              <w:top w:val="nil"/>
              <w:left w:val="nil"/>
              <w:bottom w:val="nil"/>
              <w:right w:val="nil"/>
            </w:tcBorders>
          </w:tcPr>
          <w:p w14:paraId="5FB914AC" w14:textId="77777777" w:rsidR="00A309FE" w:rsidRDefault="00A309FE" w:rsidP="00A60E72">
            <w:pPr>
              <w:rPr>
                <w:sz w:val="16"/>
                <w:szCs w:val="16"/>
                <w:u w:val="single"/>
              </w:rPr>
            </w:pPr>
          </w:p>
        </w:tc>
        <w:tc>
          <w:tcPr>
            <w:tcW w:w="1512" w:type="dxa"/>
            <w:tcBorders>
              <w:top w:val="nil"/>
              <w:left w:val="nil"/>
              <w:bottom w:val="nil"/>
              <w:right w:val="nil"/>
            </w:tcBorders>
          </w:tcPr>
          <w:p w14:paraId="5A5AF628" w14:textId="77777777" w:rsidR="00A309FE" w:rsidRDefault="00A309FE" w:rsidP="00A60E72">
            <w:pPr>
              <w:rPr>
                <w:sz w:val="16"/>
                <w:szCs w:val="16"/>
                <w:u w:val="single"/>
              </w:rPr>
            </w:pPr>
          </w:p>
        </w:tc>
        <w:tc>
          <w:tcPr>
            <w:tcW w:w="236" w:type="dxa"/>
            <w:tcBorders>
              <w:top w:val="nil"/>
              <w:left w:val="nil"/>
              <w:bottom w:val="nil"/>
              <w:right w:val="nil"/>
            </w:tcBorders>
          </w:tcPr>
          <w:p w14:paraId="6EA2370B" w14:textId="77777777" w:rsidR="00A309FE" w:rsidRDefault="00A309FE" w:rsidP="00A60E72">
            <w:pPr>
              <w:rPr>
                <w:sz w:val="16"/>
                <w:szCs w:val="16"/>
                <w:u w:val="single"/>
              </w:rPr>
            </w:pPr>
          </w:p>
        </w:tc>
        <w:tc>
          <w:tcPr>
            <w:tcW w:w="1669" w:type="dxa"/>
            <w:tcBorders>
              <w:top w:val="nil"/>
              <w:left w:val="nil"/>
              <w:bottom w:val="nil"/>
              <w:right w:val="nil"/>
            </w:tcBorders>
          </w:tcPr>
          <w:p w14:paraId="60268B05" w14:textId="77777777" w:rsidR="00A309FE" w:rsidRDefault="00A309FE" w:rsidP="00A60E72">
            <w:pPr>
              <w:rPr>
                <w:sz w:val="16"/>
                <w:szCs w:val="16"/>
                <w:u w:val="single"/>
              </w:rPr>
            </w:pPr>
          </w:p>
        </w:tc>
        <w:tc>
          <w:tcPr>
            <w:tcW w:w="236" w:type="dxa"/>
            <w:tcBorders>
              <w:top w:val="nil"/>
              <w:left w:val="nil"/>
              <w:bottom w:val="nil"/>
              <w:right w:val="nil"/>
            </w:tcBorders>
          </w:tcPr>
          <w:p w14:paraId="41B0198E" w14:textId="77777777" w:rsidR="00A309FE" w:rsidRDefault="00A309FE" w:rsidP="00A60E72">
            <w:pPr>
              <w:rPr>
                <w:sz w:val="16"/>
                <w:szCs w:val="16"/>
                <w:u w:val="single"/>
              </w:rPr>
            </w:pPr>
          </w:p>
        </w:tc>
        <w:tc>
          <w:tcPr>
            <w:tcW w:w="1668" w:type="dxa"/>
            <w:tcBorders>
              <w:top w:val="nil"/>
              <w:left w:val="nil"/>
              <w:bottom w:val="nil"/>
              <w:right w:val="nil"/>
            </w:tcBorders>
            <w:shd w:val="clear" w:color="auto" w:fill="70AD47"/>
          </w:tcPr>
          <w:p w14:paraId="1BD13527" w14:textId="77777777" w:rsidR="00A309FE" w:rsidRDefault="00A309FE" w:rsidP="00A60E72">
            <w:pPr>
              <w:rPr>
                <w:sz w:val="16"/>
                <w:szCs w:val="16"/>
                <w:u w:val="single"/>
              </w:rPr>
            </w:pPr>
          </w:p>
        </w:tc>
        <w:tc>
          <w:tcPr>
            <w:tcW w:w="236" w:type="dxa"/>
            <w:tcBorders>
              <w:top w:val="nil"/>
              <w:left w:val="nil"/>
              <w:bottom w:val="nil"/>
              <w:right w:val="nil"/>
            </w:tcBorders>
            <w:shd w:val="clear" w:color="auto" w:fill="auto"/>
          </w:tcPr>
          <w:p w14:paraId="43F0E778" w14:textId="77777777" w:rsidR="00A309FE" w:rsidRDefault="00A309FE" w:rsidP="00A60E72">
            <w:pPr>
              <w:rPr>
                <w:sz w:val="16"/>
                <w:szCs w:val="16"/>
                <w:u w:val="single"/>
              </w:rPr>
            </w:pPr>
          </w:p>
        </w:tc>
      </w:tr>
      <w:tr w:rsidR="00A309FE" w14:paraId="5636D943" w14:textId="77777777" w:rsidTr="00A60E72">
        <w:tc>
          <w:tcPr>
            <w:tcW w:w="2603" w:type="dxa"/>
            <w:tcBorders>
              <w:top w:val="single" w:sz="4" w:space="0" w:color="000000"/>
              <w:left w:val="single" w:sz="4" w:space="0" w:color="000000"/>
              <w:bottom w:val="nil"/>
              <w:right w:val="single" w:sz="4" w:space="0" w:color="000000"/>
            </w:tcBorders>
            <w:shd w:val="clear" w:color="auto" w:fill="FBE5D5"/>
          </w:tcPr>
          <w:p w14:paraId="138E2049" w14:textId="77777777" w:rsidR="00A309FE" w:rsidRDefault="00A309FE" w:rsidP="00901879">
            <w:pPr>
              <w:numPr>
                <w:ilvl w:val="0"/>
                <w:numId w:val="44"/>
              </w:numPr>
              <w:pBdr>
                <w:top w:val="nil"/>
                <w:left w:val="nil"/>
                <w:bottom w:val="nil"/>
                <w:right w:val="nil"/>
                <w:between w:val="nil"/>
              </w:pBdr>
              <w:tabs>
                <w:tab w:val="left" w:pos="792"/>
              </w:tabs>
              <w:autoSpaceDE/>
              <w:autoSpaceDN/>
              <w:spacing w:before="101"/>
              <w:ind w:left="176" w:hanging="176"/>
              <w:rPr>
                <w:rFonts w:ascii="Noto Sans Symbols" w:eastAsia="Noto Sans Symbols" w:hAnsi="Noto Sans Symbols" w:cs="Noto Sans Symbols"/>
                <w:color w:val="000000"/>
                <w:sz w:val="20"/>
                <w:szCs w:val="20"/>
              </w:rPr>
            </w:pPr>
            <w:r>
              <w:rPr>
                <w:rFonts w:ascii="Arial Narrow" w:eastAsia="Arial Narrow" w:hAnsi="Arial Narrow" w:cs="Arial Narrow"/>
                <w:color w:val="000000"/>
                <w:sz w:val="20"/>
                <w:szCs w:val="20"/>
              </w:rPr>
              <w:t>Traduire des connaissances dans un nouveau contexte. Interpréter des faits à partir d’un cadre donné.</w:t>
            </w:r>
          </w:p>
          <w:p w14:paraId="4E794B6A" w14:textId="77777777" w:rsidR="00A309FE" w:rsidRDefault="00A309FE" w:rsidP="00A60E72">
            <w:pPr>
              <w:tabs>
                <w:tab w:val="left" w:pos="792"/>
              </w:tabs>
              <w:ind w:right="12"/>
              <w:rPr>
                <w:sz w:val="16"/>
                <w:szCs w:val="16"/>
                <w:u w:val="single"/>
              </w:rPr>
            </w:pPr>
          </w:p>
        </w:tc>
        <w:tc>
          <w:tcPr>
            <w:tcW w:w="236" w:type="dxa"/>
            <w:tcBorders>
              <w:top w:val="nil"/>
              <w:left w:val="single" w:sz="4" w:space="0" w:color="000000"/>
              <w:bottom w:val="nil"/>
              <w:right w:val="nil"/>
            </w:tcBorders>
          </w:tcPr>
          <w:p w14:paraId="1E4EF282" w14:textId="77777777" w:rsidR="00A309FE" w:rsidRDefault="00A309FE" w:rsidP="00A60E72">
            <w:pPr>
              <w:rPr>
                <w:sz w:val="16"/>
                <w:szCs w:val="16"/>
                <w:u w:val="single"/>
              </w:rPr>
            </w:pPr>
          </w:p>
        </w:tc>
        <w:tc>
          <w:tcPr>
            <w:tcW w:w="1643" w:type="dxa"/>
            <w:tcBorders>
              <w:top w:val="nil"/>
              <w:left w:val="nil"/>
              <w:bottom w:val="nil"/>
              <w:right w:val="nil"/>
            </w:tcBorders>
            <w:shd w:val="clear" w:color="auto" w:fill="auto"/>
          </w:tcPr>
          <w:p w14:paraId="55BA2643" w14:textId="77777777" w:rsidR="00A309FE" w:rsidRDefault="00A309FE" w:rsidP="00A60E72">
            <w:pPr>
              <w:rPr>
                <w:sz w:val="16"/>
                <w:szCs w:val="16"/>
                <w:u w:val="single"/>
              </w:rPr>
            </w:pPr>
          </w:p>
        </w:tc>
        <w:tc>
          <w:tcPr>
            <w:tcW w:w="236" w:type="dxa"/>
            <w:tcBorders>
              <w:top w:val="nil"/>
              <w:left w:val="nil"/>
              <w:bottom w:val="nil"/>
              <w:right w:val="nil"/>
            </w:tcBorders>
          </w:tcPr>
          <w:p w14:paraId="615ACBA7" w14:textId="77777777" w:rsidR="00A309FE" w:rsidRDefault="00A309FE" w:rsidP="00A60E72">
            <w:pPr>
              <w:rPr>
                <w:sz w:val="16"/>
                <w:szCs w:val="16"/>
                <w:u w:val="single"/>
              </w:rPr>
            </w:pPr>
          </w:p>
        </w:tc>
        <w:tc>
          <w:tcPr>
            <w:tcW w:w="433" w:type="dxa"/>
            <w:tcBorders>
              <w:top w:val="nil"/>
              <w:left w:val="nil"/>
              <w:bottom w:val="nil"/>
              <w:right w:val="nil"/>
            </w:tcBorders>
          </w:tcPr>
          <w:p w14:paraId="7343B469" w14:textId="77777777" w:rsidR="00A309FE" w:rsidRDefault="00A309FE" w:rsidP="00A60E72">
            <w:pPr>
              <w:rPr>
                <w:sz w:val="16"/>
                <w:szCs w:val="16"/>
                <w:u w:val="single"/>
              </w:rPr>
            </w:pPr>
            <w:r>
              <w:rPr>
                <w:noProof/>
                <w:lang w:eastAsia="fr-FR"/>
              </w:rPr>
              <mc:AlternateContent>
                <mc:Choice Requires="wps">
                  <w:drawing>
                    <wp:anchor distT="0" distB="0" distL="114300" distR="114300" simplePos="0" relativeHeight="251684864" behindDoc="0" locked="0" layoutInCell="1" hidden="0" allowOverlap="1" wp14:anchorId="09A59AAE" wp14:editId="24135C68">
                      <wp:simplePos x="0" y="0"/>
                      <wp:positionH relativeFrom="column">
                        <wp:posOffset>-190499</wp:posOffset>
                      </wp:positionH>
                      <wp:positionV relativeFrom="paragraph">
                        <wp:posOffset>-3581399</wp:posOffset>
                      </wp:positionV>
                      <wp:extent cx="318135" cy="7749117"/>
                      <wp:effectExtent l="0" t="0" r="0" b="0"/>
                      <wp:wrapNone/>
                      <wp:docPr id="28" name="Flèche : haut 3965"/>
                      <wp:cNvGraphicFramePr/>
                      <a:graphic xmlns:a="http://schemas.openxmlformats.org/drawingml/2006/main">
                        <a:graphicData uri="http://schemas.microsoft.com/office/word/2010/wordprocessingShape">
                          <wps:wsp>
                            <wps:cNvSpPr/>
                            <wps:spPr>
                              <a:xfrm flipH="1">
                                <a:off x="5193283" y="0"/>
                                <a:ext cx="305435" cy="7560000"/>
                              </a:xfrm>
                              <a:prstGeom prst="upArrow">
                                <a:avLst>
                                  <a:gd name="adj1" fmla="val 50000"/>
                                  <a:gd name="adj2" fmla="val 50000"/>
                                </a:avLst>
                              </a:prstGeom>
                              <a:solidFill>
                                <a:srgbClr val="D8E2F3"/>
                              </a:solidFill>
                              <a:ln w="12700" cap="flat" cmpd="sng">
                                <a:solidFill>
                                  <a:srgbClr val="31538F"/>
                                </a:solidFill>
                                <a:prstDash val="solid"/>
                                <a:miter lim="800000"/>
                                <a:headEnd type="none" w="sm" len="sm"/>
                                <a:tailEnd type="none" w="sm" len="sm"/>
                              </a:ln>
                            </wps:spPr>
                            <wps:txbx>
                              <w:txbxContent>
                                <w:p w14:paraId="21FDB137" w14:textId="77777777" w:rsidR="00C335ED" w:rsidRDefault="00C335ED" w:rsidP="00A309FE">
                                  <w:pPr>
                                    <w:textDirection w:val="btLr"/>
                                  </w:pPr>
                                </w:p>
                              </w:txbxContent>
                            </wps:txbx>
                            <wps:bodyPr spcFirstLastPara="1" wrap="square" lIns="91425" tIns="91425" rIns="91425" bIns="91425" anchor="ctr" anchorCtr="0">
                              <a:noAutofit/>
                            </wps:bodyPr>
                          </wps:wsp>
                        </a:graphicData>
                      </a:graphic>
                    </wp:anchor>
                  </w:drawing>
                </mc:Choice>
                <mc:Fallback>
                  <w:pict>
                    <v:shapetype w14:anchorId="09A59AA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 haut 3965" o:spid="_x0000_s1056" type="#_x0000_t68" style="position:absolute;margin-left:-15pt;margin-top:-282pt;width:25.05pt;height:610.15pt;flip:x;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" adj="436" fillcolor="#d8e2f3" strokecolor="#31538f" strokeweight="1pt">
                      <v:stroke startarrowwidth="narrow" startarrowlength="short" endarrowwidth="narrow" endarrowlength="short"/>
                      <v:textbox inset="2.53958mm,2.53958mm,2.53958mm,2.53958mm">
                        <w:txbxContent>
                          <w:p w14:paraId="21FDB137" w14:textId="77777777" w:rsidR="00C335ED" w:rsidRDefault="00C335ED" w:rsidP="00A309FE">
                            <w:pPr>
                              <w:textDirection w:val="btLr"/>
                            </w:pPr>
                          </w:p>
                        </w:txbxContent>
                      </v:textbox>
                    </v:shape>
                  </w:pict>
                </mc:Fallback>
              </mc:AlternateContent>
            </w:r>
          </w:p>
        </w:tc>
        <w:tc>
          <w:tcPr>
            <w:tcW w:w="1512" w:type="dxa"/>
            <w:tcBorders>
              <w:top w:val="nil"/>
              <w:left w:val="nil"/>
              <w:bottom w:val="nil"/>
              <w:right w:val="nil"/>
            </w:tcBorders>
          </w:tcPr>
          <w:p w14:paraId="076D0BD2" w14:textId="77777777" w:rsidR="00A309FE" w:rsidRDefault="00A309FE" w:rsidP="00A60E72">
            <w:pPr>
              <w:rPr>
                <w:sz w:val="16"/>
                <w:szCs w:val="16"/>
                <w:u w:val="single"/>
              </w:rPr>
            </w:pPr>
          </w:p>
        </w:tc>
        <w:tc>
          <w:tcPr>
            <w:tcW w:w="236" w:type="dxa"/>
            <w:tcBorders>
              <w:top w:val="nil"/>
              <w:left w:val="nil"/>
              <w:bottom w:val="nil"/>
              <w:right w:val="nil"/>
            </w:tcBorders>
          </w:tcPr>
          <w:p w14:paraId="7D6B2B83" w14:textId="77777777" w:rsidR="00A309FE" w:rsidRDefault="00A309FE" w:rsidP="00A60E72">
            <w:pPr>
              <w:rPr>
                <w:sz w:val="16"/>
                <w:szCs w:val="16"/>
                <w:u w:val="single"/>
              </w:rPr>
            </w:pPr>
          </w:p>
        </w:tc>
        <w:tc>
          <w:tcPr>
            <w:tcW w:w="1669" w:type="dxa"/>
            <w:tcBorders>
              <w:top w:val="nil"/>
              <w:left w:val="nil"/>
              <w:bottom w:val="nil"/>
              <w:right w:val="nil"/>
            </w:tcBorders>
            <w:shd w:val="clear" w:color="auto" w:fill="auto"/>
          </w:tcPr>
          <w:p w14:paraId="13713196" w14:textId="77777777" w:rsidR="00A309FE" w:rsidRDefault="00A309FE" w:rsidP="00A60E72">
            <w:pPr>
              <w:spacing w:line="229" w:lineRule="auto"/>
              <w:ind w:left="2"/>
              <w:jc w:val="center"/>
              <w:rPr>
                <w:b/>
                <w:color w:val="000000"/>
                <w:sz w:val="16"/>
                <w:szCs w:val="16"/>
                <w:u w:val="single"/>
              </w:rPr>
            </w:pPr>
          </w:p>
        </w:tc>
        <w:tc>
          <w:tcPr>
            <w:tcW w:w="236" w:type="dxa"/>
            <w:tcBorders>
              <w:top w:val="nil"/>
              <w:left w:val="nil"/>
              <w:bottom w:val="nil"/>
              <w:right w:val="nil"/>
            </w:tcBorders>
          </w:tcPr>
          <w:p w14:paraId="7887F7AB" w14:textId="77777777" w:rsidR="00A309FE" w:rsidRDefault="00A309FE" w:rsidP="00A60E72">
            <w:pPr>
              <w:rPr>
                <w:sz w:val="16"/>
                <w:szCs w:val="16"/>
                <w:u w:val="single"/>
              </w:rPr>
            </w:pPr>
          </w:p>
        </w:tc>
        <w:tc>
          <w:tcPr>
            <w:tcW w:w="1668" w:type="dxa"/>
            <w:tcBorders>
              <w:top w:val="nil"/>
              <w:left w:val="nil"/>
              <w:bottom w:val="nil"/>
              <w:right w:val="nil"/>
            </w:tcBorders>
            <w:shd w:val="clear" w:color="auto" w:fill="70AD47"/>
          </w:tcPr>
          <w:p w14:paraId="13355376" w14:textId="77777777" w:rsidR="00A309FE" w:rsidRDefault="00A309FE" w:rsidP="00A60E72">
            <w:pPr>
              <w:rPr>
                <w:sz w:val="16"/>
                <w:szCs w:val="16"/>
                <w:u w:val="single"/>
              </w:rPr>
            </w:pPr>
          </w:p>
        </w:tc>
        <w:tc>
          <w:tcPr>
            <w:tcW w:w="236" w:type="dxa"/>
            <w:tcBorders>
              <w:top w:val="nil"/>
              <w:left w:val="nil"/>
              <w:bottom w:val="nil"/>
              <w:right w:val="nil"/>
            </w:tcBorders>
            <w:shd w:val="clear" w:color="auto" w:fill="auto"/>
          </w:tcPr>
          <w:p w14:paraId="7FCF7E8D" w14:textId="77777777" w:rsidR="00A309FE" w:rsidRDefault="00A309FE" w:rsidP="00A60E72">
            <w:pPr>
              <w:rPr>
                <w:sz w:val="16"/>
                <w:szCs w:val="16"/>
                <w:u w:val="single"/>
              </w:rPr>
            </w:pPr>
          </w:p>
        </w:tc>
      </w:tr>
      <w:tr w:rsidR="00A309FE" w14:paraId="3D15131C" w14:textId="77777777" w:rsidTr="00A60E72">
        <w:tc>
          <w:tcPr>
            <w:tcW w:w="2603" w:type="dxa"/>
            <w:tcBorders>
              <w:top w:val="nil"/>
              <w:left w:val="single" w:sz="4" w:space="0" w:color="000000"/>
              <w:bottom w:val="nil"/>
              <w:right w:val="single" w:sz="4" w:space="0" w:color="000000"/>
            </w:tcBorders>
            <w:shd w:val="clear" w:color="auto" w:fill="FBE5D5"/>
          </w:tcPr>
          <w:p w14:paraId="1139CADD" w14:textId="77777777" w:rsidR="00A309FE" w:rsidRDefault="00A309FE" w:rsidP="00A60E72">
            <w:pPr>
              <w:tabs>
                <w:tab w:val="left" w:pos="792"/>
              </w:tabs>
              <w:ind w:right="12"/>
              <w:rPr>
                <w:rFonts w:ascii="Arial Narrow" w:eastAsia="Arial Narrow" w:hAnsi="Arial Narrow" w:cs="Arial Narrow"/>
              </w:rPr>
            </w:pPr>
          </w:p>
        </w:tc>
        <w:tc>
          <w:tcPr>
            <w:tcW w:w="236" w:type="dxa"/>
            <w:tcBorders>
              <w:top w:val="nil"/>
              <w:left w:val="single" w:sz="4" w:space="0" w:color="000000"/>
              <w:bottom w:val="nil"/>
              <w:right w:val="nil"/>
            </w:tcBorders>
          </w:tcPr>
          <w:p w14:paraId="71284CDC" w14:textId="77777777" w:rsidR="00A309FE" w:rsidRDefault="00A309FE" w:rsidP="00A60E72">
            <w:pPr>
              <w:rPr>
                <w:sz w:val="16"/>
                <w:szCs w:val="16"/>
                <w:u w:val="single"/>
              </w:rPr>
            </w:pPr>
          </w:p>
        </w:tc>
        <w:tc>
          <w:tcPr>
            <w:tcW w:w="1643" w:type="dxa"/>
            <w:tcBorders>
              <w:top w:val="nil"/>
              <w:left w:val="nil"/>
              <w:bottom w:val="single" w:sz="4" w:space="0" w:color="000000"/>
              <w:right w:val="nil"/>
            </w:tcBorders>
            <w:shd w:val="clear" w:color="auto" w:fill="D9D9D9"/>
          </w:tcPr>
          <w:p w14:paraId="32198630" w14:textId="77777777" w:rsidR="00A309FE" w:rsidRDefault="00A309FE" w:rsidP="00A60E72">
            <w:pPr>
              <w:jc w:val="right"/>
              <w:rPr>
                <w:b/>
                <w:sz w:val="16"/>
                <w:szCs w:val="16"/>
              </w:rPr>
            </w:pPr>
            <w:r>
              <w:rPr>
                <w:b/>
                <w:sz w:val="16"/>
                <w:szCs w:val="16"/>
              </w:rPr>
              <w:t>Connaissance</w:t>
            </w:r>
          </w:p>
          <w:p w14:paraId="183DB96E" w14:textId="77777777" w:rsidR="00A309FE" w:rsidRDefault="00A309FE" w:rsidP="00A60E72">
            <w:pPr>
              <w:jc w:val="right"/>
              <w:rPr>
                <w:b/>
                <w:color w:val="000000"/>
                <w:sz w:val="16"/>
                <w:szCs w:val="16"/>
              </w:rPr>
            </w:pPr>
            <w:r>
              <w:rPr>
                <w:b/>
                <w:sz w:val="16"/>
                <w:szCs w:val="16"/>
              </w:rPr>
              <w:t>Mémoire</w:t>
            </w:r>
          </w:p>
        </w:tc>
        <w:tc>
          <w:tcPr>
            <w:tcW w:w="236" w:type="dxa"/>
            <w:tcBorders>
              <w:top w:val="nil"/>
              <w:left w:val="nil"/>
              <w:bottom w:val="nil"/>
              <w:right w:val="nil"/>
            </w:tcBorders>
          </w:tcPr>
          <w:p w14:paraId="12FF6A36" w14:textId="77777777" w:rsidR="00A309FE" w:rsidRDefault="00A309FE" w:rsidP="00A60E72">
            <w:pPr>
              <w:rPr>
                <w:sz w:val="16"/>
                <w:szCs w:val="16"/>
                <w:u w:val="single"/>
              </w:rPr>
            </w:pPr>
          </w:p>
        </w:tc>
        <w:tc>
          <w:tcPr>
            <w:tcW w:w="433" w:type="dxa"/>
            <w:tcBorders>
              <w:top w:val="nil"/>
              <w:left w:val="nil"/>
              <w:bottom w:val="nil"/>
              <w:right w:val="nil"/>
            </w:tcBorders>
          </w:tcPr>
          <w:p w14:paraId="6B9A4466" w14:textId="77777777" w:rsidR="00A309FE" w:rsidRDefault="00A309FE" w:rsidP="00A60E72">
            <w:pPr>
              <w:rPr>
                <w:sz w:val="16"/>
                <w:szCs w:val="16"/>
                <w:u w:val="single"/>
              </w:rPr>
            </w:pPr>
          </w:p>
        </w:tc>
        <w:tc>
          <w:tcPr>
            <w:tcW w:w="1512" w:type="dxa"/>
            <w:tcBorders>
              <w:top w:val="nil"/>
              <w:left w:val="nil"/>
              <w:bottom w:val="nil"/>
              <w:right w:val="nil"/>
            </w:tcBorders>
          </w:tcPr>
          <w:p w14:paraId="183EF265" w14:textId="77777777" w:rsidR="00A309FE" w:rsidRDefault="00A309FE" w:rsidP="00A60E72">
            <w:pPr>
              <w:rPr>
                <w:b/>
                <w:sz w:val="16"/>
                <w:szCs w:val="16"/>
              </w:rPr>
            </w:pPr>
          </w:p>
        </w:tc>
        <w:tc>
          <w:tcPr>
            <w:tcW w:w="236" w:type="dxa"/>
            <w:tcBorders>
              <w:top w:val="nil"/>
              <w:left w:val="nil"/>
              <w:bottom w:val="nil"/>
              <w:right w:val="nil"/>
            </w:tcBorders>
          </w:tcPr>
          <w:p w14:paraId="41E5D18D" w14:textId="77777777" w:rsidR="00A309FE" w:rsidRDefault="00A309FE" w:rsidP="00A60E72">
            <w:pPr>
              <w:rPr>
                <w:sz w:val="16"/>
                <w:szCs w:val="16"/>
                <w:u w:val="single"/>
              </w:rPr>
            </w:pPr>
          </w:p>
        </w:tc>
        <w:tc>
          <w:tcPr>
            <w:tcW w:w="1669" w:type="dxa"/>
            <w:tcBorders>
              <w:top w:val="nil"/>
              <w:left w:val="nil"/>
              <w:bottom w:val="nil"/>
              <w:right w:val="nil"/>
            </w:tcBorders>
            <w:shd w:val="clear" w:color="auto" w:fill="auto"/>
          </w:tcPr>
          <w:p w14:paraId="28A4E54B" w14:textId="77777777" w:rsidR="00A309FE" w:rsidRDefault="00A309FE" w:rsidP="00A60E72">
            <w:pPr>
              <w:spacing w:line="229" w:lineRule="auto"/>
              <w:ind w:left="2"/>
              <w:jc w:val="center"/>
              <w:rPr>
                <w:b/>
                <w:color w:val="000000"/>
                <w:sz w:val="16"/>
                <w:szCs w:val="16"/>
                <w:u w:val="single"/>
              </w:rPr>
            </w:pPr>
          </w:p>
        </w:tc>
        <w:tc>
          <w:tcPr>
            <w:tcW w:w="236" w:type="dxa"/>
            <w:tcBorders>
              <w:top w:val="nil"/>
              <w:left w:val="nil"/>
              <w:bottom w:val="nil"/>
              <w:right w:val="nil"/>
            </w:tcBorders>
          </w:tcPr>
          <w:p w14:paraId="58FD2445" w14:textId="77777777" w:rsidR="00A309FE" w:rsidRDefault="00A309FE" w:rsidP="00A60E72">
            <w:pPr>
              <w:rPr>
                <w:sz w:val="16"/>
                <w:szCs w:val="16"/>
                <w:u w:val="single"/>
              </w:rPr>
            </w:pPr>
          </w:p>
        </w:tc>
        <w:tc>
          <w:tcPr>
            <w:tcW w:w="1668" w:type="dxa"/>
            <w:tcBorders>
              <w:top w:val="nil"/>
              <w:left w:val="nil"/>
              <w:bottom w:val="nil"/>
              <w:right w:val="nil"/>
            </w:tcBorders>
            <w:shd w:val="clear" w:color="auto" w:fill="70AD47"/>
          </w:tcPr>
          <w:p w14:paraId="0265437C" w14:textId="77777777" w:rsidR="00A309FE" w:rsidRDefault="00A309FE" w:rsidP="00A60E72">
            <w:pPr>
              <w:rPr>
                <w:sz w:val="16"/>
                <w:szCs w:val="16"/>
                <w:u w:val="single"/>
              </w:rPr>
            </w:pPr>
          </w:p>
        </w:tc>
        <w:tc>
          <w:tcPr>
            <w:tcW w:w="236" w:type="dxa"/>
            <w:tcBorders>
              <w:top w:val="nil"/>
              <w:left w:val="nil"/>
              <w:bottom w:val="nil"/>
            </w:tcBorders>
            <w:shd w:val="clear" w:color="auto" w:fill="auto"/>
          </w:tcPr>
          <w:p w14:paraId="01DAAC6A" w14:textId="77777777" w:rsidR="00A309FE" w:rsidRDefault="00A309FE" w:rsidP="00A60E72">
            <w:pPr>
              <w:rPr>
                <w:sz w:val="16"/>
                <w:szCs w:val="16"/>
                <w:u w:val="single"/>
              </w:rPr>
            </w:pPr>
          </w:p>
        </w:tc>
      </w:tr>
      <w:tr w:rsidR="00A309FE" w14:paraId="4DCCEA71" w14:textId="77777777" w:rsidTr="00A60E72">
        <w:tc>
          <w:tcPr>
            <w:tcW w:w="2603" w:type="dxa"/>
            <w:tcBorders>
              <w:top w:val="nil"/>
              <w:left w:val="single" w:sz="4" w:space="0" w:color="000000"/>
              <w:bottom w:val="nil"/>
              <w:right w:val="single" w:sz="4" w:space="0" w:color="000000"/>
            </w:tcBorders>
            <w:shd w:val="clear" w:color="auto" w:fill="FBE5D5"/>
          </w:tcPr>
          <w:p w14:paraId="6C8AF746" w14:textId="77777777" w:rsidR="00A309FE" w:rsidRDefault="00A309FE" w:rsidP="00901879">
            <w:pPr>
              <w:numPr>
                <w:ilvl w:val="0"/>
                <w:numId w:val="44"/>
              </w:numPr>
              <w:pBdr>
                <w:top w:val="nil"/>
                <w:left w:val="nil"/>
                <w:bottom w:val="nil"/>
                <w:right w:val="nil"/>
                <w:between w:val="nil"/>
              </w:pBdr>
              <w:tabs>
                <w:tab w:val="left" w:pos="792"/>
              </w:tabs>
              <w:autoSpaceDE/>
              <w:autoSpaceDN/>
              <w:ind w:left="176" w:right="12" w:hanging="176"/>
              <w:rPr>
                <w:rFonts w:ascii="Noto Sans Symbols" w:eastAsia="Noto Sans Symbols" w:hAnsi="Noto Sans Symbols" w:cs="Noto Sans Symbols"/>
                <w:color w:val="000000"/>
                <w:sz w:val="16"/>
                <w:szCs w:val="16"/>
              </w:rPr>
            </w:pPr>
            <w:r>
              <w:rPr>
                <w:rFonts w:ascii="Arial Narrow" w:eastAsia="Arial Narrow" w:hAnsi="Arial Narrow" w:cs="Arial Narrow"/>
                <w:color w:val="000000"/>
                <w:sz w:val="20"/>
                <w:szCs w:val="20"/>
              </w:rPr>
              <w:t>Traduire et interpréter de l'information en fonction de ce qui a été appris</w:t>
            </w:r>
          </w:p>
        </w:tc>
        <w:tc>
          <w:tcPr>
            <w:tcW w:w="236" w:type="dxa"/>
            <w:tcBorders>
              <w:top w:val="nil"/>
              <w:left w:val="single" w:sz="4" w:space="0" w:color="000000"/>
              <w:bottom w:val="nil"/>
              <w:right w:val="single" w:sz="4" w:space="0" w:color="000000"/>
            </w:tcBorders>
          </w:tcPr>
          <w:p w14:paraId="2A3D3663" w14:textId="77777777" w:rsidR="00A309FE" w:rsidRDefault="00A309FE" w:rsidP="00A60E72">
            <w:pPr>
              <w:rPr>
                <w:sz w:val="16"/>
                <w:szCs w:val="16"/>
                <w:u w:val="single"/>
              </w:rPr>
            </w:pPr>
          </w:p>
        </w:tc>
        <w:tc>
          <w:tcPr>
            <w:tcW w:w="1643" w:type="dxa"/>
            <w:tcBorders>
              <w:top w:val="single" w:sz="4" w:space="0" w:color="000000"/>
              <w:left w:val="single" w:sz="4" w:space="0" w:color="000000"/>
              <w:bottom w:val="single" w:sz="4" w:space="0" w:color="000000"/>
              <w:right w:val="single" w:sz="4" w:space="0" w:color="000000"/>
            </w:tcBorders>
            <w:shd w:val="clear" w:color="auto" w:fill="ED7D31"/>
            <w:vAlign w:val="center"/>
          </w:tcPr>
          <w:p w14:paraId="095C347B" w14:textId="77777777" w:rsidR="00A309FE" w:rsidRDefault="00A309FE" w:rsidP="00A60E72">
            <w:pPr>
              <w:jc w:val="center"/>
              <w:rPr>
                <w:sz w:val="16"/>
                <w:szCs w:val="16"/>
                <w:u w:val="single"/>
              </w:rPr>
            </w:pPr>
            <w:r>
              <w:rPr>
                <w:b/>
                <w:color w:val="000000"/>
                <w:sz w:val="15"/>
                <w:szCs w:val="15"/>
              </w:rPr>
              <w:t>COMPRÉHENSION</w:t>
            </w:r>
          </w:p>
        </w:tc>
        <w:tc>
          <w:tcPr>
            <w:tcW w:w="236" w:type="dxa"/>
            <w:tcBorders>
              <w:top w:val="nil"/>
              <w:left w:val="single" w:sz="4" w:space="0" w:color="000000"/>
              <w:bottom w:val="nil"/>
              <w:right w:val="nil"/>
            </w:tcBorders>
          </w:tcPr>
          <w:p w14:paraId="31561539" w14:textId="77777777" w:rsidR="00A309FE" w:rsidRDefault="00A309FE" w:rsidP="00A60E72">
            <w:pPr>
              <w:rPr>
                <w:sz w:val="16"/>
                <w:szCs w:val="16"/>
                <w:u w:val="single"/>
              </w:rPr>
            </w:pPr>
          </w:p>
        </w:tc>
        <w:tc>
          <w:tcPr>
            <w:tcW w:w="433" w:type="dxa"/>
            <w:tcBorders>
              <w:top w:val="nil"/>
              <w:left w:val="nil"/>
              <w:bottom w:val="nil"/>
              <w:right w:val="nil"/>
            </w:tcBorders>
          </w:tcPr>
          <w:p w14:paraId="4E78EA92" w14:textId="77777777" w:rsidR="00A309FE" w:rsidRDefault="00A309FE" w:rsidP="00A60E72">
            <w:pPr>
              <w:rPr>
                <w:sz w:val="16"/>
                <w:szCs w:val="16"/>
                <w:u w:val="single"/>
              </w:rPr>
            </w:pPr>
          </w:p>
        </w:tc>
        <w:tc>
          <w:tcPr>
            <w:tcW w:w="1512" w:type="dxa"/>
            <w:tcBorders>
              <w:top w:val="nil"/>
              <w:left w:val="nil"/>
              <w:bottom w:val="nil"/>
              <w:right w:val="nil"/>
            </w:tcBorders>
          </w:tcPr>
          <w:p w14:paraId="0FCBCC17" w14:textId="77777777" w:rsidR="00A309FE" w:rsidRDefault="00A309FE" w:rsidP="00A60E72">
            <w:pPr>
              <w:rPr>
                <w:sz w:val="16"/>
                <w:szCs w:val="16"/>
                <w:u w:val="single"/>
              </w:rPr>
            </w:pPr>
            <w:r>
              <w:rPr>
                <w:noProof/>
                <w:lang w:eastAsia="fr-FR"/>
              </w:rPr>
              <mc:AlternateContent>
                <mc:Choice Requires="wps">
                  <w:drawing>
                    <wp:anchor distT="0" distB="0" distL="114300" distR="114300" simplePos="0" relativeHeight="251685888" behindDoc="0" locked="0" layoutInCell="1" hidden="0" allowOverlap="1" wp14:anchorId="730044A3" wp14:editId="15CCCDC3">
                      <wp:simplePos x="0" y="0"/>
                      <wp:positionH relativeFrom="column">
                        <wp:posOffset>-469899</wp:posOffset>
                      </wp:positionH>
                      <wp:positionV relativeFrom="paragraph">
                        <wp:posOffset>12700</wp:posOffset>
                      </wp:positionV>
                      <wp:extent cx="1628416" cy="19050"/>
                      <wp:effectExtent l="0" t="0" r="0" b="0"/>
                      <wp:wrapNone/>
                      <wp:docPr id="29" name="Connecteur droit avec flèche 29"/>
                      <wp:cNvGraphicFramePr/>
                      <a:graphic xmlns:a="http://schemas.openxmlformats.org/drawingml/2006/main">
                        <a:graphicData uri="http://schemas.microsoft.com/office/word/2010/wordprocessingShape">
                          <wps:wsp>
                            <wps:cNvCnPr/>
                            <wps:spPr>
                              <a:xfrm>
                                <a:off x="4531792" y="3780000"/>
                                <a:ext cx="1628416" cy="0"/>
                              </a:xfrm>
                              <a:prstGeom prst="straightConnector1">
                                <a:avLst/>
                              </a:prstGeom>
                              <a:noFill/>
                              <a:ln w="19050" cap="flat" cmpd="sng">
                                <a:solidFill>
                                  <a:schemeClr val="accent2"/>
                                </a:solidFill>
                                <a:prstDash val="dash"/>
                                <a:miter lim="800000"/>
                                <a:headEnd type="none" w="sm" len="sm"/>
                                <a:tailEnd type="none" w="sm" len="sm"/>
                              </a:ln>
                            </wps:spPr>
                            <wps:bodyPr/>
                          </wps:wsp>
                        </a:graphicData>
                      </a:graphic>
                    </wp:anchor>
                  </w:drawing>
                </mc:Choice>
                <mc:Fallback>
                  <w:pict>
                    <v:shape w14:anchorId="225C7A11" id="Connecteur droit avec flèche 29" o:spid="_x0000_s1026" type="#_x0000_t32" style="position:absolute;margin-left:-37pt;margin-top:1pt;width:128.2pt;height:1.5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" strokecolor="#c0504d [3205]" strokeweight="1.5pt">
                      <v:stroke dashstyle="dash" startarrowwidth="narrow" startarrowlength="short" endarrowwidth="narrow" endarrowlength="short" joinstyle="miter"/>
                    </v:shape>
                  </w:pict>
                </mc:Fallback>
              </mc:AlternateContent>
            </w:r>
          </w:p>
        </w:tc>
        <w:tc>
          <w:tcPr>
            <w:tcW w:w="236" w:type="dxa"/>
            <w:tcBorders>
              <w:top w:val="nil"/>
              <w:left w:val="nil"/>
              <w:bottom w:val="nil"/>
              <w:right w:val="nil"/>
            </w:tcBorders>
          </w:tcPr>
          <w:p w14:paraId="18615B29" w14:textId="77777777" w:rsidR="00A309FE" w:rsidRDefault="00A309FE" w:rsidP="00A60E72">
            <w:pPr>
              <w:rPr>
                <w:sz w:val="16"/>
                <w:szCs w:val="16"/>
                <w:u w:val="single"/>
              </w:rPr>
            </w:pPr>
          </w:p>
        </w:tc>
        <w:tc>
          <w:tcPr>
            <w:tcW w:w="1669" w:type="dxa"/>
            <w:tcBorders>
              <w:top w:val="nil"/>
              <w:left w:val="nil"/>
              <w:bottom w:val="nil"/>
              <w:right w:val="nil"/>
            </w:tcBorders>
            <w:shd w:val="clear" w:color="auto" w:fill="ED7D31"/>
          </w:tcPr>
          <w:p w14:paraId="69F2EE56" w14:textId="77777777" w:rsidR="00A309FE" w:rsidRDefault="00A309FE" w:rsidP="00A60E72">
            <w:pPr>
              <w:spacing w:line="229" w:lineRule="auto"/>
              <w:ind w:left="2"/>
              <w:jc w:val="center"/>
              <w:rPr>
                <w:b/>
                <w:color w:val="000000"/>
                <w:sz w:val="16"/>
                <w:szCs w:val="16"/>
              </w:rPr>
            </w:pPr>
            <w:r>
              <w:rPr>
                <w:b/>
                <w:color w:val="000000"/>
                <w:sz w:val="16"/>
                <w:szCs w:val="16"/>
                <w:u w:val="single"/>
              </w:rPr>
              <w:t>Compréhension :</w:t>
            </w:r>
          </w:p>
          <w:p w14:paraId="27AE4D28" w14:textId="77777777" w:rsidR="00A309FE" w:rsidRDefault="00A309FE" w:rsidP="00A60E72">
            <w:pPr>
              <w:spacing w:line="264" w:lineRule="auto"/>
              <w:ind w:left="2"/>
              <w:jc w:val="center"/>
              <w:rPr>
                <w:b/>
                <w:color w:val="000000"/>
                <w:sz w:val="16"/>
                <w:szCs w:val="16"/>
              </w:rPr>
            </w:pPr>
            <w:r>
              <w:rPr>
                <w:b/>
                <w:color w:val="000000"/>
                <w:sz w:val="16"/>
                <w:szCs w:val="16"/>
              </w:rPr>
              <w:t>« Niveau 2 »</w:t>
            </w:r>
          </w:p>
          <w:p w14:paraId="64D2D14B" w14:textId="77777777" w:rsidR="00A309FE" w:rsidRDefault="00A309FE" w:rsidP="00A60E72">
            <w:pPr>
              <w:spacing w:before="1"/>
              <w:ind w:left="2" w:right="99"/>
              <w:jc w:val="center"/>
              <w:rPr>
                <w:b/>
                <w:color w:val="000000"/>
                <w:sz w:val="16"/>
                <w:szCs w:val="16"/>
              </w:rPr>
            </w:pPr>
          </w:p>
          <w:p w14:paraId="06B41B51" w14:textId="77777777" w:rsidR="00A309FE" w:rsidRDefault="00A309FE" w:rsidP="00A60E72">
            <w:pPr>
              <w:spacing w:before="1"/>
              <w:ind w:left="2" w:right="99"/>
              <w:jc w:val="center"/>
              <w:rPr>
                <w:b/>
                <w:color w:val="000000"/>
                <w:sz w:val="16"/>
                <w:szCs w:val="16"/>
              </w:rPr>
            </w:pPr>
            <w:r>
              <w:rPr>
                <w:b/>
                <w:color w:val="000000"/>
                <w:sz w:val="16"/>
                <w:szCs w:val="16"/>
              </w:rPr>
              <w:t>Explication Interprétation Lecture Reconnaissance Utilisation</w:t>
            </w:r>
          </w:p>
          <w:p w14:paraId="4688A993" w14:textId="77777777" w:rsidR="00A309FE" w:rsidRDefault="00A309FE" w:rsidP="00A60E72">
            <w:pPr>
              <w:rPr>
                <w:sz w:val="16"/>
                <w:szCs w:val="16"/>
                <w:u w:val="single"/>
              </w:rPr>
            </w:pPr>
          </w:p>
        </w:tc>
        <w:tc>
          <w:tcPr>
            <w:tcW w:w="236" w:type="dxa"/>
            <w:tcBorders>
              <w:top w:val="nil"/>
              <w:left w:val="nil"/>
              <w:bottom w:val="nil"/>
              <w:right w:val="nil"/>
            </w:tcBorders>
          </w:tcPr>
          <w:p w14:paraId="03DE3A42" w14:textId="77777777" w:rsidR="00A309FE" w:rsidRDefault="00A309FE" w:rsidP="00A60E72">
            <w:pPr>
              <w:rPr>
                <w:sz w:val="16"/>
                <w:szCs w:val="16"/>
                <w:u w:val="single"/>
              </w:rPr>
            </w:pPr>
          </w:p>
        </w:tc>
        <w:tc>
          <w:tcPr>
            <w:tcW w:w="1668" w:type="dxa"/>
            <w:tcBorders>
              <w:top w:val="nil"/>
              <w:left w:val="nil"/>
              <w:bottom w:val="nil"/>
              <w:right w:val="nil"/>
            </w:tcBorders>
            <w:shd w:val="clear" w:color="auto" w:fill="70AD47"/>
          </w:tcPr>
          <w:p w14:paraId="7F6D9EE2" w14:textId="77777777" w:rsidR="00A309FE" w:rsidRDefault="00A309FE" w:rsidP="00A60E72">
            <w:pPr>
              <w:rPr>
                <w:sz w:val="16"/>
                <w:szCs w:val="16"/>
                <w:u w:val="single"/>
              </w:rPr>
            </w:pPr>
          </w:p>
        </w:tc>
        <w:tc>
          <w:tcPr>
            <w:tcW w:w="236" w:type="dxa"/>
            <w:tcBorders>
              <w:top w:val="nil"/>
              <w:left w:val="nil"/>
              <w:bottom w:val="nil"/>
              <w:right w:val="nil"/>
            </w:tcBorders>
            <w:shd w:val="clear" w:color="auto" w:fill="auto"/>
          </w:tcPr>
          <w:p w14:paraId="2B754B0D" w14:textId="77777777" w:rsidR="00A309FE" w:rsidRDefault="00A309FE" w:rsidP="00A60E72">
            <w:pPr>
              <w:rPr>
                <w:sz w:val="16"/>
                <w:szCs w:val="16"/>
                <w:u w:val="single"/>
              </w:rPr>
            </w:pPr>
          </w:p>
        </w:tc>
      </w:tr>
      <w:tr w:rsidR="00A309FE" w14:paraId="1CA1B4D8" w14:textId="77777777" w:rsidTr="00A60E72">
        <w:tc>
          <w:tcPr>
            <w:tcW w:w="2603" w:type="dxa"/>
            <w:tcBorders>
              <w:top w:val="nil"/>
              <w:left w:val="single" w:sz="4" w:space="0" w:color="000000"/>
              <w:bottom w:val="single" w:sz="4" w:space="0" w:color="000000"/>
              <w:right w:val="single" w:sz="4" w:space="0" w:color="000000"/>
            </w:tcBorders>
          </w:tcPr>
          <w:p w14:paraId="494ADE25" w14:textId="77777777" w:rsidR="00A309FE" w:rsidRDefault="00A309FE" w:rsidP="00A60E72">
            <w:pPr>
              <w:rPr>
                <w:sz w:val="16"/>
                <w:szCs w:val="16"/>
                <w:u w:val="single"/>
              </w:rPr>
            </w:pPr>
          </w:p>
        </w:tc>
        <w:tc>
          <w:tcPr>
            <w:tcW w:w="236" w:type="dxa"/>
            <w:tcBorders>
              <w:top w:val="nil"/>
              <w:left w:val="single" w:sz="4" w:space="0" w:color="000000"/>
              <w:bottom w:val="nil"/>
              <w:right w:val="nil"/>
            </w:tcBorders>
          </w:tcPr>
          <w:p w14:paraId="58391D43" w14:textId="77777777" w:rsidR="00A309FE" w:rsidRDefault="00A309FE" w:rsidP="00A60E72">
            <w:pPr>
              <w:rPr>
                <w:sz w:val="16"/>
                <w:szCs w:val="16"/>
                <w:u w:val="single"/>
              </w:rPr>
            </w:pPr>
          </w:p>
        </w:tc>
        <w:tc>
          <w:tcPr>
            <w:tcW w:w="1643" w:type="dxa"/>
            <w:tcBorders>
              <w:top w:val="single" w:sz="4" w:space="0" w:color="000000"/>
              <w:left w:val="nil"/>
              <w:bottom w:val="nil"/>
              <w:right w:val="nil"/>
            </w:tcBorders>
          </w:tcPr>
          <w:p w14:paraId="22247BCB" w14:textId="77777777" w:rsidR="00A309FE" w:rsidRDefault="00A309FE" w:rsidP="00A60E72">
            <w:pPr>
              <w:rPr>
                <w:sz w:val="16"/>
                <w:szCs w:val="16"/>
                <w:u w:val="single"/>
              </w:rPr>
            </w:pPr>
          </w:p>
        </w:tc>
        <w:tc>
          <w:tcPr>
            <w:tcW w:w="236" w:type="dxa"/>
            <w:tcBorders>
              <w:top w:val="nil"/>
              <w:left w:val="nil"/>
              <w:bottom w:val="nil"/>
              <w:right w:val="nil"/>
            </w:tcBorders>
          </w:tcPr>
          <w:p w14:paraId="6CADD629" w14:textId="77777777" w:rsidR="00A309FE" w:rsidRDefault="00A309FE" w:rsidP="00A60E72">
            <w:pPr>
              <w:rPr>
                <w:sz w:val="16"/>
                <w:szCs w:val="16"/>
                <w:u w:val="single"/>
              </w:rPr>
            </w:pPr>
          </w:p>
        </w:tc>
        <w:tc>
          <w:tcPr>
            <w:tcW w:w="433" w:type="dxa"/>
            <w:tcBorders>
              <w:top w:val="nil"/>
              <w:left w:val="nil"/>
              <w:bottom w:val="nil"/>
              <w:right w:val="nil"/>
            </w:tcBorders>
          </w:tcPr>
          <w:p w14:paraId="63FDE4AB" w14:textId="77777777" w:rsidR="00A309FE" w:rsidRDefault="00A309FE" w:rsidP="00A60E72">
            <w:pPr>
              <w:rPr>
                <w:sz w:val="16"/>
                <w:szCs w:val="16"/>
                <w:u w:val="single"/>
              </w:rPr>
            </w:pPr>
          </w:p>
        </w:tc>
        <w:tc>
          <w:tcPr>
            <w:tcW w:w="1512" w:type="dxa"/>
            <w:tcBorders>
              <w:top w:val="nil"/>
              <w:left w:val="nil"/>
              <w:bottom w:val="nil"/>
              <w:right w:val="nil"/>
            </w:tcBorders>
          </w:tcPr>
          <w:p w14:paraId="1E3A650A" w14:textId="77777777" w:rsidR="00A309FE" w:rsidRDefault="00A309FE" w:rsidP="00A60E72">
            <w:pPr>
              <w:rPr>
                <w:sz w:val="16"/>
                <w:szCs w:val="16"/>
                <w:u w:val="single"/>
              </w:rPr>
            </w:pPr>
          </w:p>
        </w:tc>
        <w:tc>
          <w:tcPr>
            <w:tcW w:w="236" w:type="dxa"/>
            <w:tcBorders>
              <w:top w:val="nil"/>
              <w:left w:val="nil"/>
              <w:bottom w:val="nil"/>
              <w:right w:val="nil"/>
            </w:tcBorders>
          </w:tcPr>
          <w:p w14:paraId="41430035" w14:textId="77777777" w:rsidR="00A309FE" w:rsidRDefault="00A309FE" w:rsidP="00A60E72">
            <w:pPr>
              <w:rPr>
                <w:sz w:val="16"/>
                <w:szCs w:val="16"/>
                <w:u w:val="single"/>
              </w:rPr>
            </w:pPr>
          </w:p>
        </w:tc>
        <w:tc>
          <w:tcPr>
            <w:tcW w:w="1669" w:type="dxa"/>
            <w:tcBorders>
              <w:top w:val="nil"/>
              <w:left w:val="nil"/>
              <w:bottom w:val="nil"/>
              <w:right w:val="nil"/>
            </w:tcBorders>
            <w:shd w:val="clear" w:color="auto" w:fill="ED7D31"/>
          </w:tcPr>
          <w:p w14:paraId="426BC759" w14:textId="77777777" w:rsidR="00A309FE" w:rsidRDefault="00A309FE" w:rsidP="00A60E72">
            <w:pPr>
              <w:rPr>
                <w:sz w:val="16"/>
                <w:szCs w:val="16"/>
                <w:u w:val="single"/>
              </w:rPr>
            </w:pPr>
          </w:p>
        </w:tc>
        <w:tc>
          <w:tcPr>
            <w:tcW w:w="236" w:type="dxa"/>
            <w:tcBorders>
              <w:top w:val="nil"/>
              <w:left w:val="nil"/>
              <w:bottom w:val="nil"/>
              <w:right w:val="nil"/>
            </w:tcBorders>
          </w:tcPr>
          <w:p w14:paraId="3BCB6FDC" w14:textId="77777777" w:rsidR="00A309FE" w:rsidRDefault="00A309FE" w:rsidP="00A60E72">
            <w:pPr>
              <w:rPr>
                <w:sz w:val="16"/>
                <w:szCs w:val="16"/>
                <w:u w:val="single"/>
              </w:rPr>
            </w:pPr>
          </w:p>
        </w:tc>
        <w:tc>
          <w:tcPr>
            <w:tcW w:w="1668" w:type="dxa"/>
            <w:tcBorders>
              <w:top w:val="nil"/>
              <w:left w:val="nil"/>
              <w:bottom w:val="nil"/>
              <w:right w:val="nil"/>
            </w:tcBorders>
            <w:shd w:val="clear" w:color="auto" w:fill="70AD47"/>
          </w:tcPr>
          <w:p w14:paraId="068F0C30" w14:textId="77777777" w:rsidR="00A309FE" w:rsidRDefault="00A309FE" w:rsidP="00A60E72">
            <w:pPr>
              <w:rPr>
                <w:sz w:val="16"/>
                <w:szCs w:val="16"/>
                <w:u w:val="single"/>
              </w:rPr>
            </w:pPr>
          </w:p>
        </w:tc>
        <w:tc>
          <w:tcPr>
            <w:tcW w:w="236" w:type="dxa"/>
            <w:tcBorders>
              <w:top w:val="nil"/>
              <w:left w:val="nil"/>
              <w:bottom w:val="nil"/>
              <w:right w:val="nil"/>
            </w:tcBorders>
          </w:tcPr>
          <w:p w14:paraId="38D348EE" w14:textId="77777777" w:rsidR="00A309FE" w:rsidRDefault="00A309FE" w:rsidP="00A60E72">
            <w:pPr>
              <w:rPr>
                <w:sz w:val="16"/>
                <w:szCs w:val="16"/>
                <w:u w:val="single"/>
              </w:rPr>
            </w:pPr>
          </w:p>
        </w:tc>
      </w:tr>
      <w:tr w:rsidR="00A309FE" w14:paraId="3820E69B" w14:textId="77777777" w:rsidTr="00A60E72">
        <w:tc>
          <w:tcPr>
            <w:tcW w:w="2603" w:type="dxa"/>
            <w:tcBorders>
              <w:top w:val="single" w:sz="4" w:space="0" w:color="000000"/>
              <w:left w:val="single" w:sz="4" w:space="0" w:color="000000"/>
              <w:bottom w:val="nil"/>
              <w:right w:val="single" w:sz="4" w:space="0" w:color="000000"/>
            </w:tcBorders>
            <w:shd w:val="clear" w:color="auto" w:fill="D9E2F3"/>
          </w:tcPr>
          <w:p w14:paraId="02A388E8" w14:textId="77777777" w:rsidR="00A309FE" w:rsidRDefault="00A309FE" w:rsidP="00901879">
            <w:pPr>
              <w:numPr>
                <w:ilvl w:val="0"/>
                <w:numId w:val="41"/>
              </w:numPr>
              <w:pBdr>
                <w:top w:val="nil"/>
                <w:left w:val="nil"/>
                <w:bottom w:val="nil"/>
                <w:right w:val="nil"/>
                <w:between w:val="nil"/>
              </w:pBdr>
              <w:tabs>
                <w:tab w:val="left" w:pos="804"/>
              </w:tabs>
              <w:autoSpaceDE/>
              <w:autoSpaceDN/>
              <w:spacing w:before="100"/>
              <w:ind w:left="176" w:hanging="176"/>
              <w:rPr>
                <w:rFonts w:ascii="Noto Sans Symbols" w:eastAsia="Noto Sans Symbols" w:hAnsi="Noto Sans Symbols" w:cs="Noto Sans Symbols"/>
                <w:color w:val="000000"/>
                <w:sz w:val="20"/>
                <w:szCs w:val="20"/>
              </w:rPr>
            </w:pPr>
            <w:r>
              <w:rPr>
                <w:rFonts w:ascii="Arial Narrow" w:eastAsia="Arial Narrow" w:hAnsi="Arial Narrow" w:cs="Arial Narrow"/>
                <w:color w:val="000000"/>
                <w:sz w:val="20"/>
                <w:szCs w:val="20"/>
              </w:rPr>
              <w:t>Repérer de l’information et s’en souvenir. Connaître des événements, de grandes idées, des règles, des lois, des formules.</w:t>
            </w:r>
          </w:p>
        </w:tc>
        <w:tc>
          <w:tcPr>
            <w:tcW w:w="236" w:type="dxa"/>
            <w:tcBorders>
              <w:top w:val="nil"/>
              <w:left w:val="single" w:sz="4" w:space="0" w:color="000000"/>
              <w:bottom w:val="nil"/>
              <w:right w:val="nil"/>
            </w:tcBorders>
          </w:tcPr>
          <w:p w14:paraId="56C7D5DE" w14:textId="77777777" w:rsidR="00A309FE" w:rsidRDefault="00A309FE" w:rsidP="00A60E72">
            <w:pPr>
              <w:rPr>
                <w:sz w:val="16"/>
                <w:szCs w:val="16"/>
                <w:u w:val="single"/>
              </w:rPr>
            </w:pPr>
          </w:p>
        </w:tc>
        <w:tc>
          <w:tcPr>
            <w:tcW w:w="1643" w:type="dxa"/>
            <w:tcBorders>
              <w:top w:val="nil"/>
              <w:left w:val="nil"/>
              <w:bottom w:val="nil"/>
              <w:right w:val="nil"/>
            </w:tcBorders>
            <w:shd w:val="clear" w:color="auto" w:fill="auto"/>
          </w:tcPr>
          <w:p w14:paraId="4B647839" w14:textId="77777777" w:rsidR="00A309FE" w:rsidRDefault="00A309FE" w:rsidP="00A60E72">
            <w:pPr>
              <w:rPr>
                <w:sz w:val="16"/>
                <w:szCs w:val="16"/>
                <w:u w:val="single"/>
              </w:rPr>
            </w:pPr>
          </w:p>
        </w:tc>
        <w:tc>
          <w:tcPr>
            <w:tcW w:w="236" w:type="dxa"/>
            <w:tcBorders>
              <w:top w:val="nil"/>
              <w:left w:val="nil"/>
              <w:bottom w:val="nil"/>
              <w:right w:val="nil"/>
            </w:tcBorders>
          </w:tcPr>
          <w:p w14:paraId="6864F3A1" w14:textId="77777777" w:rsidR="00A309FE" w:rsidRDefault="00A309FE" w:rsidP="00A60E72">
            <w:pPr>
              <w:rPr>
                <w:sz w:val="16"/>
                <w:szCs w:val="16"/>
                <w:u w:val="single"/>
              </w:rPr>
            </w:pPr>
          </w:p>
        </w:tc>
        <w:tc>
          <w:tcPr>
            <w:tcW w:w="433" w:type="dxa"/>
            <w:tcBorders>
              <w:top w:val="nil"/>
              <w:left w:val="nil"/>
              <w:bottom w:val="nil"/>
              <w:right w:val="nil"/>
            </w:tcBorders>
          </w:tcPr>
          <w:p w14:paraId="03E347ED" w14:textId="77777777" w:rsidR="00A309FE" w:rsidRDefault="00A309FE" w:rsidP="00A60E72">
            <w:pPr>
              <w:rPr>
                <w:sz w:val="16"/>
                <w:szCs w:val="16"/>
                <w:u w:val="single"/>
              </w:rPr>
            </w:pPr>
          </w:p>
        </w:tc>
        <w:tc>
          <w:tcPr>
            <w:tcW w:w="1512" w:type="dxa"/>
            <w:tcBorders>
              <w:top w:val="nil"/>
              <w:left w:val="nil"/>
              <w:bottom w:val="nil"/>
              <w:right w:val="nil"/>
            </w:tcBorders>
            <w:shd w:val="clear" w:color="auto" w:fill="auto"/>
          </w:tcPr>
          <w:p w14:paraId="414AF9CF" w14:textId="77777777" w:rsidR="00A309FE" w:rsidRDefault="00A309FE" w:rsidP="00A60E72">
            <w:pPr>
              <w:spacing w:before="1"/>
              <w:ind w:left="143" w:right="264"/>
              <w:jc w:val="center"/>
              <w:rPr>
                <w:b/>
                <w:color w:val="000000"/>
                <w:sz w:val="16"/>
                <w:szCs w:val="16"/>
              </w:rPr>
            </w:pPr>
          </w:p>
        </w:tc>
        <w:tc>
          <w:tcPr>
            <w:tcW w:w="236" w:type="dxa"/>
            <w:tcBorders>
              <w:top w:val="nil"/>
              <w:left w:val="nil"/>
              <w:bottom w:val="nil"/>
              <w:right w:val="nil"/>
            </w:tcBorders>
          </w:tcPr>
          <w:p w14:paraId="745E4234" w14:textId="77777777" w:rsidR="00A309FE" w:rsidRDefault="00A309FE" w:rsidP="00A60E72">
            <w:pPr>
              <w:rPr>
                <w:sz w:val="16"/>
                <w:szCs w:val="16"/>
                <w:u w:val="single"/>
              </w:rPr>
            </w:pPr>
          </w:p>
        </w:tc>
        <w:tc>
          <w:tcPr>
            <w:tcW w:w="1669" w:type="dxa"/>
            <w:tcBorders>
              <w:top w:val="nil"/>
              <w:left w:val="nil"/>
              <w:bottom w:val="nil"/>
              <w:right w:val="nil"/>
            </w:tcBorders>
            <w:shd w:val="clear" w:color="auto" w:fill="ED7D31"/>
          </w:tcPr>
          <w:p w14:paraId="5F1EB415" w14:textId="77777777" w:rsidR="00A309FE" w:rsidRDefault="00A309FE" w:rsidP="00A60E72">
            <w:pPr>
              <w:rPr>
                <w:sz w:val="16"/>
                <w:szCs w:val="16"/>
                <w:u w:val="single"/>
              </w:rPr>
            </w:pPr>
          </w:p>
        </w:tc>
        <w:tc>
          <w:tcPr>
            <w:tcW w:w="236" w:type="dxa"/>
            <w:tcBorders>
              <w:top w:val="nil"/>
              <w:left w:val="nil"/>
              <w:bottom w:val="nil"/>
              <w:right w:val="nil"/>
            </w:tcBorders>
          </w:tcPr>
          <w:p w14:paraId="37EF78C0" w14:textId="77777777" w:rsidR="00A309FE" w:rsidRDefault="00A309FE" w:rsidP="00A60E72">
            <w:pPr>
              <w:rPr>
                <w:sz w:val="16"/>
                <w:szCs w:val="16"/>
                <w:u w:val="single"/>
              </w:rPr>
            </w:pPr>
          </w:p>
        </w:tc>
        <w:tc>
          <w:tcPr>
            <w:tcW w:w="1668" w:type="dxa"/>
            <w:tcBorders>
              <w:top w:val="nil"/>
              <w:left w:val="nil"/>
              <w:bottom w:val="nil"/>
              <w:right w:val="nil"/>
            </w:tcBorders>
            <w:shd w:val="clear" w:color="auto" w:fill="70AD47"/>
          </w:tcPr>
          <w:p w14:paraId="78F81F89" w14:textId="77777777" w:rsidR="00A309FE" w:rsidRDefault="00A309FE" w:rsidP="00A60E72">
            <w:pPr>
              <w:rPr>
                <w:sz w:val="16"/>
                <w:szCs w:val="16"/>
                <w:u w:val="single"/>
              </w:rPr>
            </w:pPr>
          </w:p>
        </w:tc>
        <w:tc>
          <w:tcPr>
            <w:tcW w:w="236" w:type="dxa"/>
            <w:tcBorders>
              <w:top w:val="nil"/>
              <w:left w:val="nil"/>
              <w:bottom w:val="nil"/>
              <w:right w:val="nil"/>
            </w:tcBorders>
          </w:tcPr>
          <w:p w14:paraId="61DEB70A" w14:textId="77777777" w:rsidR="00A309FE" w:rsidRDefault="00A309FE" w:rsidP="00A60E72">
            <w:pPr>
              <w:rPr>
                <w:sz w:val="16"/>
                <w:szCs w:val="16"/>
                <w:u w:val="single"/>
              </w:rPr>
            </w:pPr>
          </w:p>
        </w:tc>
      </w:tr>
      <w:tr w:rsidR="00A309FE" w14:paraId="4B4A904D" w14:textId="77777777" w:rsidTr="00A60E72">
        <w:tc>
          <w:tcPr>
            <w:tcW w:w="2603" w:type="dxa"/>
            <w:tcBorders>
              <w:top w:val="nil"/>
              <w:left w:val="single" w:sz="4" w:space="0" w:color="000000"/>
              <w:bottom w:val="nil"/>
              <w:right w:val="single" w:sz="4" w:space="0" w:color="000000"/>
            </w:tcBorders>
            <w:shd w:val="clear" w:color="auto" w:fill="D9E2F3"/>
          </w:tcPr>
          <w:p w14:paraId="613B9855" w14:textId="77777777" w:rsidR="00A309FE" w:rsidRDefault="00A309FE" w:rsidP="00A60E72">
            <w:pPr>
              <w:pBdr>
                <w:top w:val="nil"/>
                <w:left w:val="nil"/>
                <w:bottom w:val="nil"/>
                <w:right w:val="nil"/>
                <w:between w:val="nil"/>
              </w:pBdr>
              <w:tabs>
                <w:tab w:val="left" w:pos="804"/>
              </w:tabs>
              <w:ind w:left="176" w:right="135"/>
              <w:rPr>
                <w:rFonts w:ascii="Arial Narrow" w:eastAsia="Arial Narrow" w:hAnsi="Arial Narrow" w:cs="Arial Narrow"/>
                <w:color w:val="000000"/>
                <w:sz w:val="20"/>
                <w:szCs w:val="20"/>
              </w:rPr>
            </w:pPr>
          </w:p>
        </w:tc>
        <w:tc>
          <w:tcPr>
            <w:tcW w:w="236" w:type="dxa"/>
            <w:tcBorders>
              <w:top w:val="nil"/>
              <w:left w:val="single" w:sz="4" w:space="0" w:color="000000"/>
              <w:bottom w:val="nil"/>
              <w:right w:val="nil"/>
            </w:tcBorders>
          </w:tcPr>
          <w:p w14:paraId="464FCE6B" w14:textId="77777777" w:rsidR="00A309FE" w:rsidRDefault="00A309FE" w:rsidP="00A60E72">
            <w:pPr>
              <w:rPr>
                <w:sz w:val="16"/>
                <w:szCs w:val="16"/>
                <w:u w:val="single"/>
              </w:rPr>
            </w:pPr>
          </w:p>
        </w:tc>
        <w:tc>
          <w:tcPr>
            <w:tcW w:w="1643" w:type="dxa"/>
            <w:tcBorders>
              <w:top w:val="nil"/>
              <w:left w:val="nil"/>
              <w:bottom w:val="single" w:sz="4" w:space="0" w:color="000000"/>
              <w:right w:val="nil"/>
            </w:tcBorders>
            <w:shd w:val="clear" w:color="auto" w:fill="D9D9D9"/>
          </w:tcPr>
          <w:p w14:paraId="7EAEBB08" w14:textId="77777777" w:rsidR="00A309FE" w:rsidRDefault="00A309FE" w:rsidP="00A60E72">
            <w:pPr>
              <w:jc w:val="right"/>
              <w:rPr>
                <w:b/>
                <w:color w:val="000000"/>
                <w:sz w:val="16"/>
                <w:szCs w:val="16"/>
              </w:rPr>
            </w:pPr>
            <w:r>
              <w:rPr>
                <w:b/>
                <w:sz w:val="16"/>
                <w:szCs w:val="16"/>
              </w:rPr>
              <w:t>Mémoire</w:t>
            </w:r>
          </w:p>
        </w:tc>
        <w:tc>
          <w:tcPr>
            <w:tcW w:w="236" w:type="dxa"/>
            <w:tcBorders>
              <w:top w:val="nil"/>
              <w:left w:val="nil"/>
              <w:bottom w:val="nil"/>
              <w:right w:val="nil"/>
            </w:tcBorders>
          </w:tcPr>
          <w:p w14:paraId="104A0BC8" w14:textId="77777777" w:rsidR="00A309FE" w:rsidRDefault="00A309FE" w:rsidP="00A60E72">
            <w:pPr>
              <w:rPr>
                <w:b/>
                <w:sz w:val="16"/>
                <w:szCs w:val="16"/>
              </w:rPr>
            </w:pPr>
          </w:p>
        </w:tc>
        <w:tc>
          <w:tcPr>
            <w:tcW w:w="433" w:type="dxa"/>
            <w:tcBorders>
              <w:top w:val="nil"/>
              <w:left w:val="nil"/>
              <w:bottom w:val="nil"/>
              <w:right w:val="nil"/>
            </w:tcBorders>
          </w:tcPr>
          <w:p w14:paraId="03B2C476" w14:textId="77777777" w:rsidR="00A309FE" w:rsidRDefault="00A309FE" w:rsidP="00A60E72">
            <w:pPr>
              <w:rPr>
                <w:sz w:val="16"/>
                <w:szCs w:val="16"/>
                <w:u w:val="single"/>
              </w:rPr>
            </w:pPr>
          </w:p>
        </w:tc>
        <w:tc>
          <w:tcPr>
            <w:tcW w:w="1512" w:type="dxa"/>
            <w:tcBorders>
              <w:top w:val="nil"/>
              <w:left w:val="nil"/>
              <w:bottom w:val="nil"/>
              <w:right w:val="nil"/>
            </w:tcBorders>
            <w:shd w:val="clear" w:color="auto" w:fill="auto"/>
          </w:tcPr>
          <w:p w14:paraId="7C279D4F" w14:textId="77777777" w:rsidR="00A309FE" w:rsidRDefault="00A309FE" w:rsidP="00A60E72">
            <w:pPr>
              <w:spacing w:line="229" w:lineRule="auto"/>
              <w:ind w:left="2"/>
              <w:jc w:val="center"/>
              <w:rPr>
                <w:b/>
                <w:color w:val="4472C4"/>
                <w:sz w:val="16"/>
                <w:szCs w:val="16"/>
                <w:u w:val="single"/>
              </w:rPr>
            </w:pPr>
            <w:r>
              <w:rPr>
                <w:noProof/>
                <w:lang w:eastAsia="fr-FR"/>
              </w:rPr>
              <mc:AlternateContent>
                <mc:Choice Requires="wps">
                  <w:drawing>
                    <wp:anchor distT="0" distB="0" distL="114300" distR="114300" simplePos="0" relativeHeight="251686912" behindDoc="0" locked="0" layoutInCell="1" hidden="0" allowOverlap="1" wp14:anchorId="3C13DCA9" wp14:editId="6CFE6C5B">
                      <wp:simplePos x="0" y="0"/>
                      <wp:positionH relativeFrom="column">
                        <wp:posOffset>-482599</wp:posOffset>
                      </wp:positionH>
                      <wp:positionV relativeFrom="paragraph">
                        <wp:posOffset>139700</wp:posOffset>
                      </wp:positionV>
                      <wp:extent cx="468000" cy="19050"/>
                      <wp:effectExtent l="0" t="0" r="0" b="0"/>
                      <wp:wrapNone/>
                      <wp:docPr id="30" name="Connecteur droit avec flèche 30"/>
                      <wp:cNvGraphicFramePr/>
                      <a:graphic xmlns:a="http://schemas.openxmlformats.org/drawingml/2006/main">
                        <a:graphicData uri="http://schemas.microsoft.com/office/word/2010/wordprocessingShape">
                          <wps:wsp>
                            <wps:cNvCnPr/>
                            <wps:spPr>
                              <a:xfrm>
                                <a:off x="5112000" y="3780000"/>
                                <a:ext cx="468000" cy="0"/>
                              </a:xfrm>
                              <a:prstGeom prst="straightConnector1">
                                <a:avLst/>
                              </a:prstGeom>
                              <a:noFill/>
                              <a:ln w="19050" cap="flat" cmpd="sng">
                                <a:solidFill>
                                  <a:schemeClr val="accent1"/>
                                </a:solidFill>
                                <a:prstDash val="dash"/>
                                <a:miter lim="800000"/>
                                <a:headEnd type="none" w="sm" len="sm"/>
                                <a:tailEnd type="none" w="sm" len="sm"/>
                              </a:ln>
                            </wps:spPr>
                            <wps:bodyPr/>
                          </wps:wsp>
                        </a:graphicData>
                      </a:graphic>
                    </wp:anchor>
                  </w:drawing>
                </mc:Choice>
                <mc:Fallback>
                  <w:pict>
                    <v:shape w14:anchorId="595F58A1" id="Connecteur droit avec flèche 30" o:spid="_x0000_s1026" type="#_x0000_t32" style="position:absolute;margin-left:-38pt;margin-top:11pt;width:36.85pt;height:1.5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" strokecolor="#4f81bd [3204]" strokeweight="1.5pt">
                      <v:stroke dashstyle="dash" startarrowwidth="narrow" startarrowlength="short" endarrowwidth="narrow" endarrowlength="short" joinstyle="miter"/>
                    </v:shape>
                  </w:pict>
                </mc:Fallback>
              </mc:AlternateContent>
            </w:r>
          </w:p>
        </w:tc>
        <w:tc>
          <w:tcPr>
            <w:tcW w:w="236" w:type="dxa"/>
            <w:tcBorders>
              <w:top w:val="nil"/>
              <w:left w:val="nil"/>
              <w:bottom w:val="nil"/>
              <w:right w:val="nil"/>
            </w:tcBorders>
          </w:tcPr>
          <w:p w14:paraId="16CAD39E" w14:textId="77777777" w:rsidR="00A309FE" w:rsidRDefault="00A309FE" w:rsidP="00A60E72">
            <w:pPr>
              <w:rPr>
                <w:sz w:val="16"/>
                <w:szCs w:val="16"/>
                <w:u w:val="single"/>
              </w:rPr>
            </w:pPr>
          </w:p>
        </w:tc>
        <w:tc>
          <w:tcPr>
            <w:tcW w:w="1669" w:type="dxa"/>
            <w:tcBorders>
              <w:top w:val="nil"/>
              <w:left w:val="nil"/>
              <w:bottom w:val="nil"/>
              <w:right w:val="nil"/>
            </w:tcBorders>
            <w:shd w:val="clear" w:color="auto" w:fill="ED7D31"/>
          </w:tcPr>
          <w:p w14:paraId="7E2507DF" w14:textId="77777777" w:rsidR="00A309FE" w:rsidRDefault="00A309FE" w:rsidP="00A60E72">
            <w:pPr>
              <w:rPr>
                <w:sz w:val="16"/>
                <w:szCs w:val="16"/>
                <w:u w:val="single"/>
              </w:rPr>
            </w:pPr>
          </w:p>
        </w:tc>
        <w:tc>
          <w:tcPr>
            <w:tcW w:w="236" w:type="dxa"/>
            <w:tcBorders>
              <w:top w:val="nil"/>
              <w:left w:val="nil"/>
              <w:bottom w:val="nil"/>
              <w:right w:val="nil"/>
            </w:tcBorders>
          </w:tcPr>
          <w:p w14:paraId="6DABEE0B" w14:textId="77777777" w:rsidR="00A309FE" w:rsidRDefault="00A309FE" w:rsidP="00A60E72">
            <w:pPr>
              <w:rPr>
                <w:sz w:val="16"/>
                <w:szCs w:val="16"/>
                <w:u w:val="single"/>
              </w:rPr>
            </w:pPr>
          </w:p>
        </w:tc>
        <w:tc>
          <w:tcPr>
            <w:tcW w:w="1668" w:type="dxa"/>
            <w:tcBorders>
              <w:top w:val="nil"/>
              <w:left w:val="nil"/>
              <w:bottom w:val="nil"/>
              <w:right w:val="nil"/>
            </w:tcBorders>
            <w:shd w:val="clear" w:color="auto" w:fill="70AD47"/>
          </w:tcPr>
          <w:p w14:paraId="77D81BE5" w14:textId="77777777" w:rsidR="00A309FE" w:rsidRDefault="00A309FE" w:rsidP="00A60E72">
            <w:pPr>
              <w:rPr>
                <w:sz w:val="16"/>
                <w:szCs w:val="16"/>
                <w:u w:val="single"/>
              </w:rPr>
            </w:pPr>
          </w:p>
        </w:tc>
        <w:tc>
          <w:tcPr>
            <w:tcW w:w="236" w:type="dxa"/>
            <w:tcBorders>
              <w:top w:val="nil"/>
              <w:left w:val="nil"/>
              <w:bottom w:val="nil"/>
              <w:right w:val="nil"/>
            </w:tcBorders>
          </w:tcPr>
          <w:p w14:paraId="38B322CB" w14:textId="77777777" w:rsidR="00A309FE" w:rsidRDefault="00A309FE" w:rsidP="00A60E72">
            <w:pPr>
              <w:rPr>
                <w:sz w:val="16"/>
                <w:szCs w:val="16"/>
                <w:u w:val="single"/>
              </w:rPr>
            </w:pPr>
          </w:p>
        </w:tc>
      </w:tr>
      <w:tr w:rsidR="00A309FE" w14:paraId="137B7D0C" w14:textId="77777777" w:rsidTr="00A60E72">
        <w:tc>
          <w:tcPr>
            <w:tcW w:w="2603" w:type="dxa"/>
            <w:tcBorders>
              <w:top w:val="nil"/>
              <w:left w:val="single" w:sz="4" w:space="0" w:color="000000"/>
              <w:bottom w:val="single" w:sz="4" w:space="0" w:color="000000"/>
              <w:right w:val="single" w:sz="4" w:space="0" w:color="000000"/>
            </w:tcBorders>
            <w:shd w:val="clear" w:color="auto" w:fill="D9E2F3"/>
          </w:tcPr>
          <w:p w14:paraId="068EA98D" w14:textId="77777777" w:rsidR="00A309FE" w:rsidRDefault="00A309FE" w:rsidP="00901879">
            <w:pPr>
              <w:numPr>
                <w:ilvl w:val="0"/>
                <w:numId w:val="41"/>
              </w:numPr>
              <w:pBdr>
                <w:top w:val="nil"/>
                <w:left w:val="nil"/>
                <w:bottom w:val="nil"/>
                <w:right w:val="nil"/>
                <w:between w:val="nil"/>
              </w:pBdr>
              <w:tabs>
                <w:tab w:val="left" w:pos="804"/>
              </w:tabs>
              <w:autoSpaceDE/>
              <w:autoSpaceDN/>
              <w:ind w:left="176" w:right="135" w:hanging="176"/>
              <w:rPr>
                <w:rFonts w:ascii="Noto Sans Symbols" w:eastAsia="Noto Sans Symbols" w:hAnsi="Noto Sans Symbols" w:cs="Noto Sans Symbols"/>
                <w:color w:val="000000"/>
                <w:sz w:val="18"/>
                <w:szCs w:val="18"/>
              </w:rPr>
            </w:pPr>
            <w:r>
              <w:rPr>
                <w:rFonts w:ascii="Arial Narrow" w:eastAsia="Arial Narrow" w:hAnsi="Arial Narrow" w:cs="Arial Narrow"/>
                <w:color w:val="000000"/>
                <w:sz w:val="20"/>
                <w:szCs w:val="20"/>
              </w:rPr>
              <w:t>Mémoriser et restituer des informations dans des termes voisins de ceux appris.</w:t>
            </w:r>
          </w:p>
        </w:tc>
        <w:tc>
          <w:tcPr>
            <w:tcW w:w="236" w:type="dxa"/>
            <w:tcBorders>
              <w:top w:val="nil"/>
              <w:left w:val="single" w:sz="4" w:space="0" w:color="000000"/>
              <w:bottom w:val="nil"/>
              <w:right w:val="single" w:sz="4" w:space="0" w:color="000000"/>
            </w:tcBorders>
          </w:tcPr>
          <w:p w14:paraId="2A0B35F4" w14:textId="77777777" w:rsidR="00A309FE" w:rsidRDefault="00A309FE" w:rsidP="00A60E72">
            <w:pPr>
              <w:rPr>
                <w:sz w:val="16"/>
                <w:szCs w:val="16"/>
                <w:u w:val="single"/>
              </w:rPr>
            </w:pPr>
          </w:p>
        </w:tc>
        <w:tc>
          <w:tcPr>
            <w:tcW w:w="1643" w:type="dxa"/>
            <w:tcBorders>
              <w:top w:val="single" w:sz="4" w:space="0" w:color="000000"/>
              <w:left w:val="single" w:sz="4" w:space="0" w:color="000000"/>
              <w:bottom w:val="single" w:sz="4" w:space="0" w:color="000000"/>
              <w:right w:val="single" w:sz="4" w:space="0" w:color="000000"/>
            </w:tcBorders>
            <w:shd w:val="clear" w:color="auto" w:fill="4472C4"/>
            <w:vAlign w:val="center"/>
          </w:tcPr>
          <w:p w14:paraId="0B21A02B" w14:textId="77777777" w:rsidR="00A309FE" w:rsidRDefault="00A309FE" w:rsidP="00A60E72">
            <w:pPr>
              <w:jc w:val="center"/>
              <w:rPr>
                <w:b/>
                <w:color w:val="000000"/>
                <w:sz w:val="16"/>
                <w:szCs w:val="16"/>
              </w:rPr>
            </w:pPr>
            <w:r>
              <w:rPr>
                <w:b/>
                <w:color w:val="000000"/>
                <w:sz w:val="16"/>
                <w:szCs w:val="16"/>
              </w:rPr>
              <w:t>INFORMATION</w:t>
            </w:r>
          </w:p>
        </w:tc>
        <w:tc>
          <w:tcPr>
            <w:tcW w:w="236" w:type="dxa"/>
            <w:tcBorders>
              <w:top w:val="nil"/>
              <w:left w:val="single" w:sz="4" w:space="0" w:color="000000"/>
              <w:bottom w:val="nil"/>
              <w:right w:val="nil"/>
            </w:tcBorders>
          </w:tcPr>
          <w:p w14:paraId="240A52E3" w14:textId="77777777" w:rsidR="00A309FE" w:rsidRDefault="00A309FE" w:rsidP="00A60E72">
            <w:pPr>
              <w:rPr>
                <w:b/>
                <w:sz w:val="16"/>
                <w:szCs w:val="16"/>
              </w:rPr>
            </w:pPr>
          </w:p>
        </w:tc>
        <w:tc>
          <w:tcPr>
            <w:tcW w:w="433" w:type="dxa"/>
            <w:tcBorders>
              <w:top w:val="nil"/>
              <w:left w:val="nil"/>
              <w:bottom w:val="nil"/>
              <w:right w:val="nil"/>
            </w:tcBorders>
          </w:tcPr>
          <w:p w14:paraId="3B1A89F5" w14:textId="77777777" w:rsidR="00A309FE" w:rsidRDefault="00A309FE" w:rsidP="00A60E72">
            <w:pPr>
              <w:rPr>
                <w:sz w:val="16"/>
                <w:szCs w:val="16"/>
                <w:u w:val="single"/>
              </w:rPr>
            </w:pPr>
          </w:p>
        </w:tc>
        <w:tc>
          <w:tcPr>
            <w:tcW w:w="1512" w:type="dxa"/>
            <w:tcBorders>
              <w:top w:val="nil"/>
              <w:left w:val="nil"/>
              <w:bottom w:val="nil"/>
              <w:right w:val="nil"/>
            </w:tcBorders>
            <w:shd w:val="clear" w:color="auto" w:fill="4472C4"/>
          </w:tcPr>
          <w:p w14:paraId="042B5E64" w14:textId="77777777" w:rsidR="00A309FE" w:rsidRDefault="00A309FE" w:rsidP="00A60E72">
            <w:pPr>
              <w:spacing w:line="229" w:lineRule="auto"/>
              <w:ind w:left="2"/>
              <w:jc w:val="center"/>
              <w:rPr>
                <w:b/>
                <w:color w:val="000000"/>
                <w:sz w:val="16"/>
                <w:szCs w:val="16"/>
                <w:u w:val="single"/>
              </w:rPr>
            </w:pPr>
            <w:r>
              <w:rPr>
                <w:b/>
                <w:color w:val="000000"/>
                <w:sz w:val="16"/>
                <w:szCs w:val="16"/>
                <w:u w:val="single"/>
              </w:rPr>
              <w:t>Information :</w:t>
            </w:r>
          </w:p>
          <w:p w14:paraId="0ED0C267" w14:textId="77777777" w:rsidR="00A309FE" w:rsidRDefault="00A309FE" w:rsidP="00A60E72">
            <w:pPr>
              <w:spacing w:line="229" w:lineRule="auto"/>
              <w:ind w:left="2"/>
              <w:jc w:val="center"/>
              <w:rPr>
                <w:b/>
                <w:color w:val="000000"/>
                <w:sz w:val="16"/>
                <w:szCs w:val="16"/>
              </w:rPr>
            </w:pPr>
          </w:p>
          <w:p w14:paraId="79BE9300" w14:textId="77777777" w:rsidR="00A309FE" w:rsidRDefault="00A309FE" w:rsidP="00A60E72">
            <w:pPr>
              <w:spacing w:line="229" w:lineRule="auto"/>
              <w:ind w:left="2"/>
              <w:jc w:val="center"/>
              <w:rPr>
                <w:b/>
                <w:color w:val="000000"/>
                <w:sz w:val="16"/>
                <w:szCs w:val="16"/>
              </w:rPr>
            </w:pPr>
            <w:r>
              <w:rPr>
                <w:b/>
                <w:color w:val="000000"/>
                <w:sz w:val="16"/>
                <w:szCs w:val="16"/>
              </w:rPr>
              <w:t>« Niveau 1 »</w:t>
            </w:r>
          </w:p>
          <w:p w14:paraId="1F1A5FF0" w14:textId="77777777" w:rsidR="00A309FE" w:rsidRDefault="00A309FE" w:rsidP="00A60E72">
            <w:pPr>
              <w:spacing w:line="229" w:lineRule="auto"/>
              <w:ind w:left="2"/>
              <w:jc w:val="center"/>
              <w:rPr>
                <w:b/>
                <w:color w:val="000000"/>
                <w:sz w:val="16"/>
                <w:szCs w:val="16"/>
              </w:rPr>
            </w:pPr>
            <w:r>
              <w:rPr>
                <w:b/>
                <w:color w:val="000000"/>
                <w:sz w:val="16"/>
                <w:szCs w:val="16"/>
              </w:rPr>
              <w:t>Description Identification Sélection</w:t>
            </w:r>
          </w:p>
        </w:tc>
        <w:tc>
          <w:tcPr>
            <w:tcW w:w="236" w:type="dxa"/>
            <w:tcBorders>
              <w:top w:val="nil"/>
              <w:left w:val="nil"/>
              <w:bottom w:val="nil"/>
              <w:right w:val="nil"/>
            </w:tcBorders>
          </w:tcPr>
          <w:p w14:paraId="51DF3442" w14:textId="77777777" w:rsidR="00A309FE" w:rsidRDefault="00A309FE" w:rsidP="00A60E72">
            <w:pPr>
              <w:rPr>
                <w:sz w:val="16"/>
                <w:szCs w:val="16"/>
                <w:u w:val="single"/>
              </w:rPr>
            </w:pPr>
          </w:p>
        </w:tc>
        <w:tc>
          <w:tcPr>
            <w:tcW w:w="1669" w:type="dxa"/>
            <w:tcBorders>
              <w:top w:val="nil"/>
              <w:left w:val="nil"/>
              <w:bottom w:val="nil"/>
              <w:right w:val="nil"/>
            </w:tcBorders>
            <w:shd w:val="clear" w:color="auto" w:fill="ED7D31"/>
          </w:tcPr>
          <w:p w14:paraId="7AE4990C" w14:textId="77777777" w:rsidR="00A309FE" w:rsidRDefault="00A309FE" w:rsidP="00A60E72">
            <w:pPr>
              <w:rPr>
                <w:sz w:val="16"/>
                <w:szCs w:val="16"/>
                <w:u w:val="single"/>
              </w:rPr>
            </w:pPr>
          </w:p>
        </w:tc>
        <w:tc>
          <w:tcPr>
            <w:tcW w:w="236" w:type="dxa"/>
            <w:tcBorders>
              <w:top w:val="nil"/>
              <w:left w:val="nil"/>
              <w:bottom w:val="nil"/>
              <w:right w:val="nil"/>
            </w:tcBorders>
          </w:tcPr>
          <w:p w14:paraId="2ED04FBB" w14:textId="77777777" w:rsidR="00A309FE" w:rsidRDefault="00A309FE" w:rsidP="00A60E72">
            <w:pPr>
              <w:rPr>
                <w:sz w:val="16"/>
                <w:szCs w:val="16"/>
                <w:u w:val="single"/>
              </w:rPr>
            </w:pPr>
          </w:p>
        </w:tc>
        <w:tc>
          <w:tcPr>
            <w:tcW w:w="1668" w:type="dxa"/>
            <w:tcBorders>
              <w:top w:val="nil"/>
              <w:left w:val="nil"/>
              <w:bottom w:val="nil"/>
              <w:right w:val="nil"/>
            </w:tcBorders>
            <w:shd w:val="clear" w:color="auto" w:fill="70AD47"/>
          </w:tcPr>
          <w:p w14:paraId="088F81D8" w14:textId="77777777" w:rsidR="00A309FE" w:rsidRDefault="00A309FE" w:rsidP="00A60E72">
            <w:pPr>
              <w:rPr>
                <w:sz w:val="16"/>
                <w:szCs w:val="16"/>
                <w:u w:val="single"/>
              </w:rPr>
            </w:pPr>
          </w:p>
        </w:tc>
        <w:tc>
          <w:tcPr>
            <w:tcW w:w="236" w:type="dxa"/>
            <w:tcBorders>
              <w:top w:val="nil"/>
              <w:left w:val="nil"/>
              <w:bottom w:val="nil"/>
              <w:right w:val="nil"/>
            </w:tcBorders>
          </w:tcPr>
          <w:p w14:paraId="0474E4D5" w14:textId="77777777" w:rsidR="00A309FE" w:rsidRDefault="00A309FE" w:rsidP="00A60E72">
            <w:pPr>
              <w:rPr>
                <w:sz w:val="16"/>
                <w:szCs w:val="16"/>
                <w:u w:val="single"/>
              </w:rPr>
            </w:pPr>
          </w:p>
        </w:tc>
      </w:tr>
    </w:tbl>
    <w:p w14:paraId="0378FBA5" w14:textId="77777777" w:rsidR="00A309FE" w:rsidRDefault="00A309FE" w:rsidP="00A309FE">
      <w:pPr>
        <w:rPr>
          <w:rFonts w:ascii="Arial" w:eastAsia="Arial" w:hAnsi="Arial" w:cs="Arial"/>
        </w:rPr>
      </w:pPr>
      <w:r>
        <w:br w:type="page"/>
      </w:r>
    </w:p>
    <w:p w14:paraId="3E9E8300" w14:textId="2A6A812D" w:rsidR="00A309FE" w:rsidRDefault="00A309FE" w:rsidP="00991A44">
      <w:pPr>
        <w:rPr>
          <w:rFonts w:ascii="Arial" w:eastAsia="Arial" w:hAnsi="Arial" w:cs="Arial"/>
          <w:sz w:val="20"/>
          <w:szCs w:val="20"/>
        </w:rPr>
      </w:pPr>
    </w:p>
    <w:p w14:paraId="56800DEC" w14:textId="3890698A" w:rsidR="00991A44" w:rsidRPr="00336F75" w:rsidRDefault="001F4A1A" w:rsidP="00991A44">
      <w:pPr>
        <w:tabs>
          <w:tab w:val="left" w:pos="413"/>
        </w:tabs>
        <w:rPr>
          <w:rFonts w:ascii="Arial" w:hAnsi="Arial" w:cs="Arial"/>
          <w:b/>
          <w:sz w:val="24"/>
        </w:rPr>
      </w:pPr>
      <w:r>
        <w:rPr>
          <w:rFonts w:ascii="Arial" w:hAnsi="Arial" w:cs="Arial"/>
          <w:b/>
          <w:sz w:val="24"/>
        </w:rPr>
        <w:t>8</w:t>
      </w:r>
      <w:r w:rsidR="00A309FE" w:rsidRPr="00336F75">
        <w:rPr>
          <w:rFonts w:ascii="Arial" w:hAnsi="Arial" w:cs="Arial"/>
          <w:b/>
          <w:sz w:val="24"/>
        </w:rPr>
        <w:t>.3 Les</w:t>
      </w:r>
      <w:r w:rsidR="00991A44" w:rsidRPr="00336F75">
        <w:rPr>
          <w:rFonts w:ascii="Arial" w:hAnsi="Arial" w:cs="Arial"/>
          <w:b/>
          <w:sz w:val="24"/>
        </w:rPr>
        <w:t xml:space="preserve"> savoirs associés dans le détail</w:t>
      </w:r>
      <w:r w:rsidR="00555E71">
        <w:rPr>
          <w:rFonts w:ascii="Arial" w:hAnsi="Arial" w:cs="Arial"/>
          <w:b/>
          <w:sz w:val="24"/>
        </w:rPr>
        <w:t xml:space="preserve"> du CAP et du baccalauréat professionnel TCRM</w:t>
      </w:r>
    </w:p>
    <w:p w14:paraId="09A2EE7B" w14:textId="77777777" w:rsidR="00991A44" w:rsidRDefault="00991A44" w:rsidP="00991A44">
      <w:pPr>
        <w:tabs>
          <w:tab w:val="left" w:pos="413"/>
        </w:tabs>
        <w:rPr>
          <w:b/>
        </w:rPr>
      </w:pPr>
    </w:p>
    <w:p w14:paraId="4AA38CB2" w14:textId="77777777" w:rsidR="00991A44" w:rsidRPr="0012232D" w:rsidRDefault="00991A44" w:rsidP="00991A44">
      <w:pPr>
        <w:tabs>
          <w:tab w:val="left" w:pos="413"/>
        </w:tabs>
        <w:rPr>
          <w:b/>
        </w:rPr>
      </w:pPr>
      <w:r>
        <w:rPr>
          <w:b/>
        </w:rPr>
        <w:t xml:space="preserve">LEGENDE : </w:t>
      </w:r>
      <w:r w:rsidRPr="00991A44">
        <w:rPr>
          <w:b/>
          <w:highlight w:val="yellow"/>
        </w:rPr>
        <w:t>les éléments</w:t>
      </w:r>
      <w:r>
        <w:rPr>
          <w:b/>
          <w:highlight w:val="yellow"/>
        </w:rPr>
        <w:t xml:space="preserve"> surlignés en jaune ne sont pas à</w:t>
      </w:r>
      <w:r w:rsidRPr="00991A44">
        <w:rPr>
          <w:b/>
          <w:highlight w:val="yellow"/>
        </w:rPr>
        <w:t xml:space="preserve"> aborder en CAP TCRM</w:t>
      </w:r>
    </w:p>
    <w:p w14:paraId="7F59625A" w14:textId="77777777" w:rsidR="00991A44" w:rsidRDefault="00991A44" w:rsidP="00991A44">
      <w:pPr>
        <w:rPr>
          <w:rFonts w:ascii="Arial" w:eastAsia="Arial" w:hAnsi="Arial" w:cs="Arial"/>
          <w:sz w:val="20"/>
          <w:szCs w:val="20"/>
        </w:rPr>
      </w:pPr>
    </w:p>
    <w:p w14:paraId="231F00CC" w14:textId="77777777" w:rsidR="00991A44" w:rsidRDefault="00991A44" w:rsidP="00991A44">
      <w:pPr>
        <w:pBdr>
          <w:top w:val="single" w:sz="4" w:space="1" w:color="000000"/>
          <w:left w:val="single" w:sz="4" w:space="4" w:color="000000"/>
          <w:bottom w:val="single" w:sz="4" w:space="1" w:color="000000"/>
          <w:right w:val="single" w:sz="4" w:space="4" w:color="000000"/>
        </w:pBdr>
        <w:shd w:val="clear" w:color="auto" w:fill="D9D9D9"/>
        <w:rPr>
          <w:rFonts w:ascii="Arial" w:eastAsia="Arial" w:hAnsi="Arial" w:cs="Arial"/>
          <w:b/>
          <w:sz w:val="20"/>
          <w:szCs w:val="20"/>
          <w:u w:val="single"/>
        </w:rPr>
      </w:pPr>
      <w:r>
        <w:rPr>
          <w:rFonts w:ascii="Arial" w:eastAsia="Arial" w:hAnsi="Arial" w:cs="Arial"/>
          <w:b/>
          <w:sz w:val="20"/>
          <w:szCs w:val="20"/>
          <w:u w:val="single"/>
        </w:rPr>
        <w:t>Propos introductif :</w:t>
      </w:r>
    </w:p>
    <w:p w14:paraId="776E4D60" w14:textId="77777777" w:rsidR="00991A44" w:rsidRDefault="00991A44" w:rsidP="00991A44">
      <w:pPr>
        <w:pBdr>
          <w:top w:val="single" w:sz="4" w:space="1" w:color="000000"/>
          <w:left w:val="single" w:sz="4" w:space="4" w:color="000000"/>
          <w:bottom w:val="single" w:sz="4" w:space="1" w:color="000000"/>
          <w:right w:val="single" w:sz="4" w:space="4" w:color="000000"/>
        </w:pBdr>
        <w:shd w:val="clear" w:color="auto" w:fill="D9D9D9"/>
        <w:rPr>
          <w:rFonts w:ascii="Arial" w:eastAsia="Arial" w:hAnsi="Arial" w:cs="Arial"/>
          <w:b/>
          <w:sz w:val="20"/>
          <w:szCs w:val="20"/>
        </w:rPr>
      </w:pPr>
      <w:r>
        <w:rPr>
          <w:rFonts w:ascii="Arial" w:eastAsia="Arial" w:hAnsi="Arial" w:cs="Arial"/>
          <w:b/>
          <w:sz w:val="20"/>
          <w:szCs w:val="20"/>
        </w:rPr>
        <w:t>Pour l’ensemble des savoirs associés, il ne s’agit pas de réaliser une présentation exhaustive de ces derniers mais, d’analyser les solutions constructives en s’appuyant sur des cas concrets issus d’une réelle problématique de maintenance.</w:t>
      </w:r>
    </w:p>
    <w:p w14:paraId="5D9B4FB6" w14:textId="77777777" w:rsidR="00991A44" w:rsidRDefault="00991A44" w:rsidP="00991A44">
      <w:pPr>
        <w:pBdr>
          <w:top w:val="single" w:sz="4" w:space="1" w:color="000000"/>
          <w:left w:val="single" w:sz="4" w:space="4" w:color="000000"/>
          <w:bottom w:val="single" w:sz="4" w:space="1" w:color="000000"/>
          <w:right w:val="single" w:sz="4" w:space="4" w:color="000000"/>
        </w:pBdr>
        <w:shd w:val="clear" w:color="auto" w:fill="D9D9D9"/>
        <w:rPr>
          <w:rFonts w:ascii="Arial" w:eastAsia="Arial" w:hAnsi="Arial" w:cs="Arial"/>
          <w:b/>
          <w:sz w:val="20"/>
          <w:szCs w:val="20"/>
        </w:rPr>
      </w:pPr>
      <w:r>
        <w:rPr>
          <w:rFonts w:ascii="Arial" w:eastAsia="Arial" w:hAnsi="Arial" w:cs="Arial"/>
          <w:b/>
          <w:sz w:val="20"/>
          <w:szCs w:val="20"/>
        </w:rPr>
        <w:t>Les indices 1, 2</w:t>
      </w:r>
      <w:r w:rsidRPr="0012232D">
        <w:rPr>
          <w:rFonts w:ascii="Arial" w:eastAsia="Arial" w:hAnsi="Arial" w:cs="Arial"/>
          <w:b/>
          <w:sz w:val="20"/>
          <w:szCs w:val="20"/>
        </w:rPr>
        <w:t xml:space="preserve">, 3, 4 rappellent </w:t>
      </w:r>
      <w:r>
        <w:rPr>
          <w:rFonts w:ascii="Arial" w:eastAsia="Arial" w:hAnsi="Arial" w:cs="Arial"/>
          <w:b/>
          <w:sz w:val="20"/>
          <w:szCs w:val="20"/>
        </w:rPr>
        <w:t>le niveau taxonomique.</w:t>
      </w:r>
    </w:p>
    <w:p w14:paraId="2A4DF26E" w14:textId="77777777" w:rsidR="00991A44" w:rsidRDefault="00991A44" w:rsidP="00991A44"/>
    <w:tbl>
      <w:tblPr>
        <w:tblW w:w="10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12"/>
        <w:gridCol w:w="4921"/>
        <w:gridCol w:w="349"/>
        <w:gridCol w:w="349"/>
        <w:gridCol w:w="349"/>
        <w:gridCol w:w="328"/>
      </w:tblGrid>
      <w:tr w:rsidR="00991A44" w14:paraId="1AFECA51" w14:textId="77777777" w:rsidTr="00D72365">
        <w:tc>
          <w:tcPr>
            <w:tcW w:w="10109" w:type="dxa"/>
            <w:gridSpan w:val="6"/>
            <w:shd w:val="clear" w:color="auto" w:fill="FF7E79"/>
          </w:tcPr>
          <w:p w14:paraId="0B5A1C5D" w14:textId="77777777" w:rsidR="00991A44" w:rsidRDefault="00991A44" w:rsidP="00D72365">
            <w:pPr>
              <w:jc w:val="center"/>
              <w:rPr>
                <w:rFonts w:ascii="Arial" w:eastAsia="Arial" w:hAnsi="Arial" w:cs="Arial"/>
                <w:b/>
                <w:color w:val="000000"/>
                <w:sz w:val="20"/>
                <w:szCs w:val="20"/>
              </w:rPr>
            </w:pPr>
            <w:r>
              <w:rPr>
                <w:rFonts w:ascii="Arial" w:eastAsia="Arial" w:hAnsi="Arial" w:cs="Arial"/>
                <w:b/>
                <w:color w:val="000000"/>
                <w:sz w:val="20"/>
                <w:szCs w:val="20"/>
              </w:rPr>
              <w:t>S1 – ANALYSE FONCTIONNELLE D’UNE INSTALLATION</w:t>
            </w:r>
          </w:p>
        </w:tc>
      </w:tr>
      <w:tr w:rsidR="00991A44" w14:paraId="33A3CA35" w14:textId="77777777" w:rsidTr="00D72365">
        <w:tc>
          <w:tcPr>
            <w:tcW w:w="3812" w:type="dxa"/>
            <w:vMerge w:val="restart"/>
            <w:shd w:val="clear" w:color="auto" w:fill="BFBFBF"/>
            <w:vAlign w:val="center"/>
          </w:tcPr>
          <w:p w14:paraId="3BA4578C"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Savoirs, connaissances</w:t>
            </w:r>
          </w:p>
          <w:p w14:paraId="2ABF72B2"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(Concepts, notions, méthodes)</w:t>
            </w:r>
          </w:p>
        </w:tc>
        <w:tc>
          <w:tcPr>
            <w:tcW w:w="4922" w:type="dxa"/>
            <w:vMerge w:val="restart"/>
            <w:shd w:val="clear" w:color="auto" w:fill="BFBFBF"/>
            <w:vAlign w:val="center"/>
          </w:tcPr>
          <w:p w14:paraId="0D9FF288"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Limite de connaissances</w:t>
            </w:r>
          </w:p>
        </w:tc>
        <w:tc>
          <w:tcPr>
            <w:tcW w:w="1375" w:type="dxa"/>
            <w:gridSpan w:val="4"/>
            <w:shd w:val="clear" w:color="auto" w:fill="auto"/>
          </w:tcPr>
          <w:p w14:paraId="4C27F30B" w14:textId="77777777" w:rsidR="00991A44" w:rsidRPr="0012232D" w:rsidRDefault="00991A44" w:rsidP="00D72365">
            <w:pPr>
              <w:jc w:val="center"/>
              <w:rPr>
                <w:rFonts w:ascii="Arial" w:eastAsia="Arial" w:hAnsi="Arial" w:cs="Arial"/>
                <w:color w:val="000000"/>
                <w:sz w:val="20"/>
                <w:szCs w:val="20"/>
              </w:rPr>
            </w:pPr>
            <w:r w:rsidRPr="0012232D">
              <w:rPr>
                <w:rFonts w:ascii="Arial" w:eastAsia="Arial" w:hAnsi="Arial" w:cs="Arial"/>
                <w:color w:val="000000"/>
                <w:sz w:val="20"/>
                <w:szCs w:val="20"/>
              </w:rPr>
              <w:t>Niveaux</w:t>
            </w:r>
          </w:p>
        </w:tc>
      </w:tr>
      <w:tr w:rsidR="00991A44" w14:paraId="037CEC81" w14:textId="77777777" w:rsidTr="00D72365">
        <w:tc>
          <w:tcPr>
            <w:tcW w:w="3812" w:type="dxa"/>
            <w:vMerge/>
            <w:shd w:val="clear" w:color="auto" w:fill="BFBFBF"/>
            <w:vAlign w:val="center"/>
          </w:tcPr>
          <w:p w14:paraId="2D912B99"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922" w:type="dxa"/>
            <w:vMerge/>
            <w:shd w:val="clear" w:color="auto" w:fill="BFBFBF"/>
            <w:vAlign w:val="center"/>
          </w:tcPr>
          <w:p w14:paraId="354245FA"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4A8366E7"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1</w:t>
            </w:r>
          </w:p>
        </w:tc>
        <w:tc>
          <w:tcPr>
            <w:tcW w:w="349" w:type="dxa"/>
            <w:shd w:val="clear" w:color="auto" w:fill="auto"/>
          </w:tcPr>
          <w:p w14:paraId="2E0F9904"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2</w:t>
            </w:r>
          </w:p>
        </w:tc>
        <w:tc>
          <w:tcPr>
            <w:tcW w:w="349" w:type="dxa"/>
            <w:shd w:val="clear" w:color="auto" w:fill="auto"/>
          </w:tcPr>
          <w:p w14:paraId="276DF3EA"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3</w:t>
            </w:r>
          </w:p>
        </w:tc>
        <w:tc>
          <w:tcPr>
            <w:tcW w:w="328" w:type="dxa"/>
            <w:shd w:val="clear" w:color="auto" w:fill="auto"/>
          </w:tcPr>
          <w:p w14:paraId="40331A18"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4</w:t>
            </w:r>
          </w:p>
        </w:tc>
      </w:tr>
      <w:tr w:rsidR="00991A44" w14:paraId="427A6C90" w14:textId="77777777" w:rsidTr="00D72365">
        <w:trPr>
          <w:trHeight w:val="234"/>
        </w:trPr>
        <w:tc>
          <w:tcPr>
            <w:tcW w:w="10109" w:type="dxa"/>
            <w:gridSpan w:val="6"/>
            <w:shd w:val="clear" w:color="auto" w:fill="D9E2F3"/>
          </w:tcPr>
          <w:p w14:paraId="6A89C5E9"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S1.1- Analyse fonctionnelle du système</w:t>
            </w:r>
          </w:p>
        </w:tc>
      </w:tr>
      <w:tr w:rsidR="00991A44" w14:paraId="725E458C" w14:textId="77777777" w:rsidTr="00D72365">
        <w:trPr>
          <w:trHeight w:val="234"/>
        </w:trPr>
        <w:tc>
          <w:tcPr>
            <w:tcW w:w="8734" w:type="dxa"/>
            <w:gridSpan w:val="2"/>
            <w:shd w:val="clear" w:color="auto" w:fill="auto"/>
          </w:tcPr>
          <w:p w14:paraId="6DA39FE2"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S1.1.1- Description externe</w:t>
            </w:r>
          </w:p>
        </w:tc>
        <w:tc>
          <w:tcPr>
            <w:tcW w:w="1375" w:type="dxa"/>
            <w:gridSpan w:val="4"/>
            <w:shd w:val="clear" w:color="auto" w:fill="auto"/>
          </w:tcPr>
          <w:p w14:paraId="39399D8F" w14:textId="77777777" w:rsidR="00991A44" w:rsidRDefault="00991A44" w:rsidP="00D72365">
            <w:pPr>
              <w:rPr>
                <w:rFonts w:ascii="Arial" w:eastAsia="Arial" w:hAnsi="Arial" w:cs="Arial"/>
                <w:color w:val="000000"/>
                <w:sz w:val="20"/>
                <w:szCs w:val="20"/>
              </w:rPr>
            </w:pPr>
          </w:p>
        </w:tc>
      </w:tr>
      <w:tr w:rsidR="00991A44" w14:paraId="35515DCA" w14:textId="77777777" w:rsidTr="00D72365">
        <w:trPr>
          <w:trHeight w:val="264"/>
        </w:trPr>
        <w:tc>
          <w:tcPr>
            <w:tcW w:w="3812" w:type="dxa"/>
            <w:shd w:val="clear" w:color="auto" w:fill="auto"/>
          </w:tcPr>
          <w:p w14:paraId="259EFA75"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Le cahier des charges fonctionnel du matériel </w:t>
            </w:r>
          </w:p>
        </w:tc>
        <w:tc>
          <w:tcPr>
            <w:tcW w:w="4922" w:type="dxa"/>
            <w:shd w:val="clear" w:color="auto" w:fill="auto"/>
          </w:tcPr>
          <w:p w14:paraId="5EFB11E0"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diagrammes de l’analyse systémique sont une donnée d’entrée de l’étude fonctionnelle. Ils permettent de situer la frontière de l’étude dans son contexte pluri technologique</w:t>
            </w:r>
          </w:p>
          <w:p w14:paraId="60E9A121"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On se limite à la lecture et la compréhension des outils de description </w:t>
            </w:r>
          </w:p>
        </w:tc>
        <w:tc>
          <w:tcPr>
            <w:tcW w:w="349" w:type="dxa"/>
            <w:shd w:val="clear" w:color="auto" w:fill="auto"/>
          </w:tcPr>
          <w:p w14:paraId="7DD75842"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4961E40C"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4B7674CE"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1A6BD183" w14:textId="77777777" w:rsidR="00991A44" w:rsidRDefault="00991A44" w:rsidP="00D72365">
            <w:pPr>
              <w:rPr>
                <w:rFonts w:ascii="Arial" w:eastAsia="Arial" w:hAnsi="Arial" w:cs="Arial"/>
                <w:color w:val="000000"/>
                <w:sz w:val="20"/>
                <w:szCs w:val="20"/>
              </w:rPr>
            </w:pPr>
          </w:p>
        </w:tc>
      </w:tr>
      <w:tr w:rsidR="00991A44" w14:paraId="60AFB8F4" w14:textId="77777777" w:rsidTr="00D72365">
        <w:trPr>
          <w:trHeight w:val="283"/>
        </w:trPr>
        <w:tc>
          <w:tcPr>
            <w:tcW w:w="8734" w:type="dxa"/>
            <w:gridSpan w:val="2"/>
            <w:shd w:val="clear" w:color="auto" w:fill="auto"/>
          </w:tcPr>
          <w:p w14:paraId="0D87E800"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S1.1.2- Description interne</w:t>
            </w:r>
          </w:p>
        </w:tc>
        <w:tc>
          <w:tcPr>
            <w:tcW w:w="1375" w:type="dxa"/>
            <w:gridSpan w:val="4"/>
            <w:shd w:val="clear" w:color="auto" w:fill="auto"/>
          </w:tcPr>
          <w:p w14:paraId="31DC04C5" w14:textId="77777777" w:rsidR="00991A44" w:rsidRDefault="00991A44" w:rsidP="00D72365">
            <w:pPr>
              <w:rPr>
                <w:rFonts w:ascii="Arial" w:eastAsia="Arial" w:hAnsi="Arial" w:cs="Arial"/>
                <w:color w:val="000000"/>
                <w:sz w:val="20"/>
                <w:szCs w:val="20"/>
              </w:rPr>
            </w:pPr>
          </w:p>
        </w:tc>
      </w:tr>
      <w:tr w:rsidR="00991A44" w14:paraId="07492376" w14:textId="77777777" w:rsidTr="00D72365">
        <w:trPr>
          <w:trHeight w:val="272"/>
        </w:trPr>
        <w:tc>
          <w:tcPr>
            <w:tcW w:w="3812" w:type="dxa"/>
            <w:shd w:val="clear" w:color="auto" w:fill="auto"/>
          </w:tcPr>
          <w:p w14:paraId="50575C1B"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 déclinaison des fonctions de service en fonction techniques</w:t>
            </w:r>
          </w:p>
        </w:tc>
        <w:tc>
          <w:tcPr>
            <w:tcW w:w="4922" w:type="dxa"/>
            <w:vMerge w:val="restart"/>
            <w:shd w:val="clear" w:color="auto" w:fill="auto"/>
          </w:tcPr>
          <w:p w14:paraId="42754E20"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Il faut faire le lien entre les outils de description et le ou les sous-systèmes</w:t>
            </w:r>
          </w:p>
          <w:p w14:paraId="2943050E" w14:textId="77777777" w:rsidR="00991A44" w:rsidRDefault="00991A44" w:rsidP="00D72365">
            <w:pPr>
              <w:rPr>
                <w:rFonts w:ascii="Arial" w:eastAsia="Arial" w:hAnsi="Arial" w:cs="Arial"/>
                <w:color w:val="000000"/>
                <w:sz w:val="20"/>
                <w:szCs w:val="20"/>
              </w:rPr>
            </w:pPr>
          </w:p>
          <w:p w14:paraId="0B25C55A"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 description du système doit être menée en utilisant les outils de description de l’analyse systémique mais aussi les outils de description fonctionnelle</w:t>
            </w:r>
          </w:p>
          <w:p w14:paraId="4310CA50" w14:textId="77777777" w:rsidR="00991A44" w:rsidRDefault="00991A44" w:rsidP="00D72365">
            <w:pPr>
              <w:rPr>
                <w:rFonts w:ascii="Arial" w:eastAsia="Arial" w:hAnsi="Arial" w:cs="Arial"/>
                <w:color w:val="000000"/>
                <w:sz w:val="20"/>
                <w:szCs w:val="20"/>
              </w:rPr>
            </w:pPr>
          </w:p>
          <w:p w14:paraId="762E36E0" w14:textId="77777777" w:rsidR="00991A44" w:rsidRDefault="00991A44" w:rsidP="00D72365">
            <w:pPr>
              <w:rPr>
                <w:rFonts w:ascii="Arial" w:eastAsia="Arial" w:hAnsi="Arial" w:cs="Arial"/>
                <w:color w:val="000000"/>
                <w:sz w:val="20"/>
                <w:szCs w:val="20"/>
              </w:rPr>
            </w:pPr>
          </w:p>
          <w:p w14:paraId="65FC2B14" w14:textId="77777777" w:rsidR="00991A44" w:rsidRDefault="00991A44" w:rsidP="00D72365">
            <w:pPr>
              <w:rPr>
                <w:rFonts w:ascii="Arial" w:eastAsia="Arial" w:hAnsi="Arial" w:cs="Arial"/>
                <w:color w:val="000000"/>
                <w:sz w:val="20"/>
                <w:szCs w:val="20"/>
              </w:rPr>
            </w:pPr>
          </w:p>
          <w:p w14:paraId="160D9A46" w14:textId="77777777" w:rsidR="00991A44" w:rsidRDefault="00991A44" w:rsidP="00D72365">
            <w:pPr>
              <w:rPr>
                <w:rFonts w:ascii="Arial" w:eastAsia="Arial" w:hAnsi="Arial" w:cs="Arial"/>
                <w:color w:val="000000"/>
                <w:sz w:val="20"/>
                <w:szCs w:val="20"/>
              </w:rPr>
            </w:pPr>
          </w:p>
          <w:p w14:paraId="22E43A83" w14:textId="77777777" w:rsidR="00991A44" w:rsidRDefault="00991A44" w:rsidP="00D72365">
            <w:pPr>
              <w:rPr>
                <w:rFonts w:ascii="Arial" w:eastAsia="Arial" w:hAnsi="Arial" w:cs="Arial"/>
                <w:color w:val="000000"/>
                <w:sz w:val="20"/>
                <w:szCs w:val="20"/>
              </w:rPr>
            </w:pPr>
          </w:p>
          <w:p w14:paraId="28A56738" w14:textId="77777777" w:rsidR="00991A44" w:rsidRDefault="00991A44" w:rsidP="00D72365">
            <w:pPr>
              <w:rPr>
                <w:rFonts w:ascii="Arial" w:eastAsia="Arial" w:hAnsi="Arial" w:cs="Arial"/>
                <w:color w:val="000000"/>
                <w:sz w:val="20"/>
                <w:szCs w:val="20"/>
              </w:rPr>
            </w:pPr>
          </w:p>
          <w:p w14:paraId="6C758896"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 but est de faire apparaitre les différents flux à travers le système étudié</w:t>
            </w:r>
          </w:p>
        </w:tc>
        <w:tc>
          <w:tcPr>
            <w:tcW w:w="349" w:type="dxa"/>
            <w:shd w:val="clear" w:color="auto" w:fill="auto"/>
          </w:tcPr>
          <w:p w14:paraId="7405DA00"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1F89276A"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6BB9D942"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53D0AB51" w14:textId="77777777" w:rsidR="00991A44" w:rsidRDefault="00991A44" w:rsidP="00D72365">
            <w:pPr>
              <w:rPr>
                <w:rFonts w:ascii="Arial" w:eastAsia="Arial" w:hAnsi="Arial" w:cs="Arial"/>
                <w:color w:val="000000"/>
                <w:sz w:val="20"/>
                <w:szCs w:val="20"/>
              </w:rPr>
            </w:pPr>
          </w:p>
        </w:tc>
      </w:tr>
      <w:tr w:rsidR="00991A44" w14:paraId="2E8953AE" w14:textId="77777777" w:rsidTr="00D72365">
        <w:trPr>
          <w:trHeight w:val="276"/>
        </w:trPr>
        <w:tc>
          <w:tcPr>
            <w:tcW w:w="3812" w:type="dxa"/>
            <w:shd w:val="clear" w:color="auto" w:fill="auto"/>
          </w:tcPr>
          <w:p w14:paraId="1BE221F6"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L’organisation structurelle du système</w:t>
            </w:r>
          </w:p>
        </w:tc>
        <w:tc>
          <w:tcPr>
            <w:tcW w:w="4922" w:type="dxa"/>
            <w:vMerge/>
            <w:shd w:val="clear" w:color="auto" w:fill="auto"/>
          </w:tcPr>
          <w:p w14:paraId="4D3DA7C5"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5159FC65"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043481A4"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6D5E26F9"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500A19B7" w14:textId="77777777" w:rsidR="00991A44" w:rsidRDefault="00991A44" w:rsidP="00D72365">
            <w:pPr>
              <w:rPr>
                <w:rFonts w:ascii="Arial" w:eastAsia="Arial" w:hAnsi="Arial" w:cs="Arial"/>
                <w:color w:val="000000"/>
                <w:sz w:val="20"/>
                <w:szCs w:val="20"/>
              </w:rPr>
            </w:pPr>
          </w:p>
        </w:tc>
      </w:tr>
      <w:tr w:rsidR="00991A44" w14:paraId="11B09FD5" w14:textId="77777777" w:rsidTr="00D72365">
        <w:trPr>
          <w:trHeight w:val="266"/>
        </w:trPr>
        <w:tc>
          <w:tcPr>
            <w:tcW w:w="3812" w:type="dxa"/>
            <w:shd w:val="clear" w:color="auto" w:fill="auto"/>
          </w:tcPr>
          <w:p w14:paraId="655BF7A6" w14:textId="77777777" w:rsidR="00991A44" w:rsidRDefault="00991A44" w:rsidP="00D72365">
            <w:pPr>
              <w:rPr>
                <w:rFonts w:ascii="Arial" w:eastAsia="Arial" w:hAnsi="Arial" w:cs="Arial"/>
                <w:b/>
                <w:color w:val="000000"/>
                <w:sz w:val="20"/>
                <w:szCs w:val="20"/>
              </w:rPr>
            </w:pPr>
            <w:r>
              <w:rPr>
                <w:rFonts w:ascii="Arial" w:eastAsia="Arial" w:hAnsi="Arial" w:cs="Arial"/>
                <w:b/>
                <w:color w:val="000000"/>
                <w:sz w:val="20"/>
                <w:szCs w:val="20"/>
              </w:rPr>
              <w:t>La structure et l’organisation de la chaîne d’énergie :</w:t>
            </w:r>
          </w:p>
          <w:p w14:paraId="14389969"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Alimenter, distribuer-convertir, moduler, stocker, transmettre-agir</w:t>
            </w:r>
          </w:p>
        </w:tc>
        <w:tc>
          <w:tcPr>
            <w:tcW w:w="4922" w:type="dxa"/>
            <w:vMerge/>
            <w:shd w:val="clear" w:color="auto" w:fill="auto"/>
          </w:tcPr>
          <w:p w14:paraId="5A621F85"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01600B02"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5C930F76"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10C50381"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71241E70" w14:textId="77777777" w:rsidR="00991A44" w:rsidRDefault="00991A44" w:rsidP="00D72365">
            <w:pPr>
              <w:rPr>
                <w:rFonts w:ascii="Arial" w:eastAsia="Arial" w:hAnsi="Arial" w:cs="Arial"/>
                <w:color w:val="000000"/>
                <w:sz w:val="20"/>
                <w:szCs w:val="20"/>
              </w:rPr>
            </w:pPr>
          </w:p>
        </w:tc>
      </w:tr>
      <w:tr w:rsidR="00991A44" w14:paraId="0031CE1E" w14:textId="77777777" w:rsidTr="00D72365">
        <w:trPr>
          <w:trHeight w:val="266"/>
        </w:trPr>
        <w:tc>
          <w:tcPr>
            <w:tcW w:w="3812" w:type="dxa"/>
            <w:shd w:val="clear" w:color="auto" w:fill="auto"/>
          </w:tcPr>
          <w:p w14:paraId="3FF06CA5" w14:textId="77777777" w:rsidR="00991A44" w:rsidRDefault="00991A44" w:rsidP="00D72365">
            <w:pPr>
              <w:rPr>
                <w:rFonts w:ascii="Arial" w:eastAsia="Arial" w:hAnsi="Arial" w:cs="Arial"/>
                <w:sz w:val="20"/>
                <w:szCs w:val="20"/>
              </w:rPr>
            </w:pPr>
            <w:r>
              <w:rPr>
                <w:rFonts w:ascii="Arial" w:eastAsia="Arial" w:hAnsi="Arial" w:cs="Arial"/>
                <w:b/>
                <w:sz w:val="20"/>
                <w:szCs w:val="20"/>
              </w:rPr>
              <w:t>La structure et l’organisation de la chaîne d’information</w:t>
            </w:r>
            <w:r>
              <w:rPr>
                <w:rFonts w:ascii="Arial" w:eastAsia="Arial" w:hAnsi="Arial" w:cs="Arial"/>
                <w:sz w:val="20"/>
                <w:szCs w:val="20"/>
              </w:rPr>
              <w:t> :</w:t>
            </w:r>
          </w:p>
          <w:p w14:paraId="0584CD9D" w14:textId="77777777" w:rsidR="00991A44" w:rsidRDefault="00991A44" w:rsidP="00D72365">
            <w:pPr>
              <w:rPr>
                <w:rFonts w:ascii="Arial" w:eastAsia="Arial" w:hAnsi="Arial" w:cs="Arial"/>
                <w:color w:val="000000"/>
                <w:sz w:val="20"/>
                <w:szCs w:val="20"/>
              </w:rPr>
            </w:pPr>
            <w:r>
              <w:rPr>
                <w:rFonts w:ascii="Arial" w:eastAsia="Arial" w:hAnsi="Arial" w:cs="Arial"/>
                <w:sz w:val="20"/>
                <w:szCs w:val="20"/>
              </w:rPr>
              <w:t>Alimenter, protéger, distribuer, convertir-coder, moduler, transmettre – traiter – commander – dialoguer - agir, stocker</w:t>
            </w:r>
          </w:p>
        </w:tc>
        <w:tc>
          <w:tcPr>
            <w:tcW w:w="4922" w:type="dxa"/>
            <w:vMerge/>
            <w:shd w:val="clear" w:color="auto" w:fill="auto"/>
          </w:tcPr>
          <w:p w14:paraId="52D0A114"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28C05A14"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764C74A0"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6E230347"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50419D06" w14:textId="77777777" w:rsidR="00991A44" w:rsidRDefault="00991A44" w:rsidP="00D72365">
            <w:pPr>
              <w:rPr>
                <w:rFonts w:ascii="Arial" w:eastAsia="Arial" w:hAnsi="Arial" w:cs="Arial"/>
                <w:color w:val="000000"/>
                <w:sz w:val="20"/>
                <w:szCs w:val="20"/>
              </w:rPr>
            </w:pPr>
          </w:p>
        </w:tc>
      </w:tr>
      <w:tr w:rsidR="00991A44" w14:paraId="528489A4" w14:textId="77777777" w:rsidTr="00D72365">
        <w:trPr>
          <w:trHeight w:val="266"/>
        </w:trPr>
        <w:tc>
          <w:tcPr>
            <w:tcW w:w="3812" w:type="dxa"/>
            <w:shd w:val="clear" w:color="auto" w:fill="auto"/>
          </w:tcPr>
          <w:p w14:paraId="11BD0DB2"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 lien entre la chaîne d’information et la chaîne d’énergie (chaîne en boucle ouverte, boucle fermée)</w:t>
            </w:r>
          </w:p>
        </w:tc>
        <w:tc>
          <w:tcPr>
            <w:tcW w:w="4922" w:type="dxa"/>
            <w:vMerge/>
            <w:shd w:val="clear" w:color="auto" w:fill="auto"/>
          </w:tcPr>
          <w:p w14:paraId="1CC3335E"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07966CDB"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30DAD318"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55E108C6"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351A7197" w14:textId="77777777" w:rsidR="00991A44" w:rsidRDefault="00991A44" w:rsidP="00D72365">
            <w:pPr>
              <w:rPr>
                <w:rFonts w:ascii="Arial" w:eastAsia="Arial" w:hAnsi="Arial" w:cs="Arial"/>
                <w:color w:val="000000"/>
                <w:sz w:val="20"/>
                <w:szCs w:val="20"/>
              </w:rPr>
            </w:pPr>
          </w:p>
        </w:tc>
      </w:tr>
      <w:tr w:rsidR="00991A44" w14:paraId="02BC252E" w14:textId="77777777" w:rsidTr="00D72365">
        <w:trPr>
          <w:trHeight w:val="266"/>
        </w:trPr>
        <w:tc>
          <w:tcPr>
            <w:tcW w:w="3812" w:type="dxa"/>
            <w:shd w:val="clear" w:color="auto" w:fill="auto"/>
          </w:tcPr>
          <w:p w14:paraId="41A145F9"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flux d’énergie, d’information, de matière</w:t>
            </w:r>
          </w:p>
        </w:tc>
        <w:tc>
          <w:tcPr>
            <w:tcW w:w="4922" w:type="dxa"/>
            <w:vMerge/>
            <w:shd w:val="clear" w:color="auto" w:fill="auto"/>
          </w:tcPr>
          <w:p w14:paraId="630642C9"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023D175A"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7CB5949C"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5D13185D"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409A83B9" w14:textId="77777777" w:rsidR="00991A44" w:rsidRDefault="00991A44" w:rsidP="00D72365">
            <w:pPr>
              <w:rPr>
                <w:rFonts w:ascii="Arial" w:eastAsia="Arial" w:hAnsi="Arial" w:cs="Arial"/>
                <w:color w:val="000000"/>
                <w:sz w:val="20"/>
                <w:szCs w:val="20"/>
              </w:rPr>
            </w:pPr>
          </w:p>
        </w:tc>
      </w:tr>
      <w:tr w:rsidR="00991A44" w14:paraId="463727A6" w14:textId="77777777" w:rsidTr="00D72365">
        <w:trPr>
          <w:trHeight w:val="266"/>
        </w:trPr>
        <w:tc>
          <w:tcPr>
            <w:tcW w:w="8734" w:type="dxa"/>
            <w:gridSpan w:val="2"/>
            <w:shd w:val="clear" w:color="auto" w:fill="auto"/>
          </w:tcPr>
          <w:p w14:paraId="06EB0871"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S1.1.3- Les outils descripteurs</w:t>
            </w:r>
          </w:p>
        </w:tc>
        <w:tc>
          <w:tcPr>
            <w:tcW w:w="1375" w:type="dxa"/>
            <w:gridSpan w:val="4"/>
            <w:shd w:val="clear" w:color="auto" w:fill="auto"/>
          </w:tcPr>
          <w:p w14:paraId="01AF8969" w14:textId="77777777" w:rsidR="00991A44" w:rsidRDefault="00991A44" w:rsidP="00D72365">
            <w:pPr>
              <w:rPr>
                <w:rFonts w:ascii="Arial" w:eastAsia="Arial" w:hAnsi="Arial" w:cs="Arial"/>
                <w:color w:val="000000"/>
                <w:sz w:val="20"/>
                <w:szCs w:val="20"/>
              </w:rPr>
            </w:pPr>
          </w:p>
        </w:tc>
      </w:tr>
      <w:tr w:rsidR="00991A44" w14:paraId="5B87CDF8" w14:textId="77777777" w:rsidTr="00D72365">
        <w:trPr>
          <w:trHeight w:val="266"/>
        </w:trPr>
        <w:tc>
          <w:tcPr>
            <w:tcW w:w="3812" w:type="dxa"/>
            <w:shd w:val="clear" w:color="auto" w:fill="auto"/>
          </w:tcPr>
          <w:p w14:paraId="4CF8E3D3"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outils de représentation :</w:t>
            </w:r>
          </w:p>
          <w:p w14:paraId="0348FB69"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Croquis à main levée, plan 2D, nomenclature, maquette 3D et jumeaux numériques</w:t>
            </w:r>
          </w:p>
        </w:tc>
        <w:tc>
          <w:tcPr>
            <w:tcW w:w="4922" w:type="dxa"/>
            <w:vMerge w:val="restart"/>
            <w:shd w:val="clear" w:color="auto" w:fill="auto"/>
          </w:tcPr>
          <w:p w14:paraId="21E191E2"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L’utilisation des outils descripteurs s’intègre dans l’analyse fonctionnelle et structurelle du système, la communication technique</w:t>
            </w:r>
          </w:p>
          <w:p w14:paraId="65A6616B"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On se limite à l’arbre de construction, la simulation de fonctionnement, de montage, démontage, à l’extraction d’un composant ou d’un sous-système, l’ajout de spécifications dimensionnelles et géométriques simples</w:t>
            </w:r>
          </w:p>
          <w:p w14:paraId="3AF4404E"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différentes normes de représentation sont fournies afin de décoder ou compléter un schéma en se limitant à quelques symboles</w:t>
            </w:r>
          </w:p>
          <w:p w14:paraId="4753C288"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735ABF35"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7B66525B"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1F7261E0"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022188C0" w14:textId="77777777" w:rsidR="00991A44" w:rsidRDefault="00991A44" w:rsidP="00D72365">
            <w:pPr>
              <w:rPr>
                <w:rFonts w:ascii="Arial" w:eastAsia="Arial" w:hAnsi="Arial" w:cs="Arial"/>
                <w:color w:val="000000"/>
                <w:sz w:val="20"/>
                <w:szCs w:val="20"/>
              </w:rPr>
            </w:pPr>
          </w:p>
        </w:tc>
      </w:tr>
      <w:tr w:rsidR="00991A44" w14:paraId="3014D0AF" w14:textId="77777777" w:rsidTr="00D72365">
        <w:trPr>
          <w:trHeight w:val="266"/>
        </w:trPr>
        <w:tc>
          <w:tcPr>
            <w:tcW w:w="3812" w:type="dxa"/>
            <w:shd w:val="clear" w:color="auto" w:fill="auto"/>
          </w:tcPr>
          <w:p w14:paraId="03F580FC"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Outil descripteur (graphe, gamme, diagramme, logigramme) de montage, de démontage</w:t>
            </w:r>
          </w:p>
        </w:tc>
        <w:tc>
          <w:tcPr>
            <w:tcW w:w="4922" w:type="dxa"/>
            <w:vMerge/>
            <w:shd w:val="clear" w:color="auto" w:fill="auto"/>
          </w:tcPr>
          <w:p w14:paraId="7C61FE83"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566DE5EB"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511A4BCD"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78DAD2BB"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7DD35946" w14:textId="77777777" w:rsidR="00991A44" w:rsidRDefault="00991A44" w:rsidP="00D72365">
            <w:pPr>
              <w:rPr>
                <w:rFonts w:ascii="Arial" w:eastAsia="Arial" w:hAnsi="Arial" w:cs="Arial"/>
                <w:color w:val="000000"/>
                <w:sz w:val="20"/>
                <w:szCs w:val="20"/>
              </w:rPr>
            </w:pPr>
          </w:p>
        </w:tc>
      </w:tr>
      <w:tr w:rsidR="00991A44" w14:paraId="5514AC60" w14:textId="77777777" w:rsidTr="00D72365">
        <w:trPr>
          <w:trHeight w:val="266"/>
        </w:trPr>
        <w:tc>
          <w:tcPr>
            <w:tcW w:w="3812" w:type="dxa"/>
            <w:shd w:val="clear" w:color="auto" w:fill="auto"/>
          </w:tcPr>
          <w:p w14:paraId="2996A5F6"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outils de schématisation :</w:t>
            </w:r>
          </w:p>
          <w:p w14:paraId="1369A6C9"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Schéma blocs, schéma fluidique (hydraulique, pneumatique), schéma électrique, schéma cinématique, schéma de principe</w:t>
            </w:r>
            <w:r w:rsidRPr="0012232D">
              <w:rPr>
                <w:rFonts w:ascii="Arial" w:eastAsia="Arial" w:hAnsi="Arial" w:cs="Arial"/>
                <w:sz w:val="20"/>
                <w:szCs w:val="20"/>
              </w:rPr>
              <w:t>, profils en long</w:t>
            </w:r>
          </w:p>
        </w:tc>
        <w:tc>
          <w:tcPr>
            <w:tcW w:w="4922" w:type="dxa"/>
            <w:vMerge/>
            <w:shd w:val="clear" w:color="auto" w:fill="auto"/>
          </w:tcPr>
          <w:p w14:paraId="57302D62"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6E49E390"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23ABF8C9"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1773F909"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572582B8" w14:textId="77777777" w:rsidR="00991A44" w:rsidRDefault="00991A44" w:rsidP="00D72365">
            <w:pPr>
              <w:rPr>
                <w:rFonts w:ascii="Arial" w:eastAsia="Arial" w:hAnsi="Arial" w:cs="Arial"/>
                <w:color w:val="000000"/>
                <w:sz w:val="20"/>
                <w:szCs w:val="20"/>
              </w:rPr>
            </w:pPr>
          </w:p>
        </w:tc>
      </w:tr>
    </w:tbl>
    <w:p w14:paraId="1525CF6C" w14:textId="77777777" w:rsidR="00991A44" w:rsidRDefault="00991A44" w:rsidP="00991A44"/>
    <w:p w14:paraId="66930EF7" w14:textId="77777777" w:rsidR="00991A44" w:rsidRDefault="00991A44" w:rsidP="00991A44">
      <w:r>
        <w:br w:type="page"/>
      </w:r>
    </w:p>
    <w:p w14:paraId="32B2046E" w14:textId="77777777" w:rsidR="00991A44" w:rsidRDefault="00991A44" w:rsidP="00991A44"/>
    <w:tbl>
      <w:tblPr>
        <w:tblW w:w="10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12"/>
        <w:gridCol w:w="4921"/>
        <w:gridCol w:w="349"/>
        <w:gridCol w:w="349"/>
        <w:gridCol w:w="349"/>
        <w:gridCol w:w="328"/>
      </w:tblGrid>
      <w:tr w:rsidR="00991A44" w14:paraId="0430A5E9" w14:textId="77777777" w:rsidTr="00D72365">
        <w:tc>
          <w:tcPr>
            <w:tcW w:w="10108" w:type="dxa"/>
            <w:gridSpan w:val="6"/>
            <w:shd w:val="clear" w:color="auto" w:fill="FF7E79"/>
          </w:tcPr>
          <w:p w14:paraId="7260BC9C" w14:textId="77777777" w:rsidR="00991A44" w:rsidRDefault="00991A44" w:rsidP="00D72365">
            <w:pPr>
              <w:jc w:val="center"/>
              <w:rPr>
                <w:rFonts w:ascii="Arial" w:eastAsia="Arial" w:hAnsi="Arial" w:cs="Arial"/>
                <w:b/>
                <w:color w:val="000000"/>
                <w:sz w:val="20"/>
                <w:szCs w:val="20"/>
              </w:rPr>
            </w:pPr>
            <w:r>
              <w:rPr>
                <w:rFonts w:ascii="Arial" w:eastAsia="Arial" w:hAnsi="Arial" w:cs="Arial"/>
                <w:b/>
                <w:color w:val="000000"/>
                <w:sz w:val="20"/>
                <w:szCs w:val="20"/>
              </w:rPr>
              <w:t>S2 – ENVIRONNEMENT D’UNE INSTALLATION</w:t>
            </w:r>
          </w:p>
        </w:tc>
      </w:tr>
      <w:tr w:rsidR="00991A44" w14:paraId="1DBBE0D2" w14:textId="77777777" w:rsidTr="00D72365">
        <w:tc>
          <w:tcPr>
            <w:tcW w:w="3812" w:type="dxa"/>
            <w:vMerge w:val="restart"/>
            <w:shd w:val="clear" w:color="auto" w:fill="BFBFBF"/>
            <w:vAlign w:val="center"/>
          </w:tcPr>
          <w:p w14:paraId="59598B39"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Savoirs, connaissances</w:t>
            </w:r>
          </w:p>
          <w:p w14:paraId="5B3EF0A8"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(Concepts, notions, méthodes)</w:t>
            </w:r>
          </w:p>
        </w:tc>
        <w:tc>
          <w:tcPr>
            <w:tcW w:w="4921" w:type="dxa"/>
            <w:vMerge w:val="restart"/>
            <w:shd w:val="clear" w:color="auto" w:fill="BFBFBF"/>
            <w:vAlign w:val="center"/>
          </w:tcPr>
          <w:p w14:paraId="18A34CE7"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Limite de connaissances</w:t>
            </w:r>
          </w:p>
        </w:tc>
        <w:tc>
          <w:tcPr>
            <w:tcW w:w="1375" w:type="dxa"/>
            <w:gridSpan w:val="4"/>
            <w:shd w:val="clear" w:color="auto" w:fill="auto"/>
          </w:tcPr>
          <w:p w14:paraId="4BC9F4A9"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Niveaux</w:t>
            </w:r>
          </w:p>
        </w:tc>
      </w:tr>
      <w:tr w:rsidR="00991A44" w14:paraId="76A65B55" w14:textId="77777777" w:rsidTr="00D72365">
        <w:tc>
          <w:tcPr>
            <w:tcW w:w="3812" w:type="dxa"/>
            <w:vMerge/>
            <w:shd w:val="clear" w:color="auto" w:fill="BFBFBF"/>
            <w:vAlign w:val="center"/>
          </w:tcPr>
          <w:p w14:paraId="4BACA192"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921" w:type="dxa"/>
            <w:vMerge/>
            <w:shd w:val="clear" w:color="auto" w:fill="BFBFBF"/>
            <w:vAlign w:val="center"/>
          </w:tcPr>
          <w:p w14:paraId="38BF2A3E"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18C45BF3"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1</w:t>
            </w:r>
          </w:p>
        </w:tc>
        <w:tc>
          <w:tcPr>
            <w:tcW w:w="349" w:type="dxa"/>
            <w:shd w:val="clear" w:color="auto" w:fill="auto"/>
          </w:tcPr>
          <w:p w14:paraId="4008416F"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2</w:t>
            </w:r>
          </w:p>
        </w:tc>
        <w:tc>
          <w:tcPr>
            <w:tcW w:w="349" w:type="dxa"/>
            <w:shd w:val="clear" w:color="auto" w:fill="auto"/>
          </w:tcPr>
          <w:p w14:paraId="17C31618"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3</w:t>
            </w:r>
          </w:p>
        </w:tc>
        <w:tc>
          <w:tcPr>
            <w:tcW w:w="328" w:type="dxa"/>
            <w:shd w:val="clear" w:color="auto" w:fill="auto"/>
          </w:tcPr>
          <w:p w14:paraId="3233573C"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4</w:t>
            </w:r>
          </w:p>
        </w:tc>
      </w:tr>
      <w:tr w:rsidR="00991A44" w:rsidRPr="00B970CD" w14:paraId="203941EF" w14:textId="77777777" w:rsidTr="00D72365">
        <w:trPr>
          <w:trHeight w:val="234"/>
        </w:trPr>
        <w:tc>
          <w:tcPr>
            <w:tcW w:w="10108" w:type="dxa"/>
            <w:gridSpan w:val="6"/>
            <w:shd w:val="clear" w:color="auto" w:fill="D9E2F3"/>
          </w:tcPr>
          <w:p w14:paraId="670AB11B" w14:textId="77777777" w:rsidR="00991A44" w:rsidRPr="00B970CD" w:rsidRDefault="00991A44" w:rsidP="00D72365">
            <w:pPr>
              <w:rPr>
                <w:rFonts w:ascii="Arial" w:eastAsia="Arial" w:hAnsi="Arial" w:cs="Arial"/>
                <w:color w:val="000000"/>
                <w:sz w:val="20"/>
                <w:szCs w:val="20"/>
              </w:rPr>
            </w:pPr>
            <w:r w:rsidRPr="00B970CD">
              <w:rPr>
                <w:rFonts w:ascii="Arial" w:eastAsia="Arial" w:hAnsi="Arial" w:cs="Arial"/>
                <w:b/>
                <w:color w:val="000000"/>
                <w:sz w:val="20"/>
                <w:szCs w:val="20"/>
              </w:rPr>
              <w:t>S2.1- Le domaine skiable</w:t>
            </w:r>
          </w:p>
        </w:tc>
      </w:tr>
      <w:tr w:rsidR="00BC6225" w:rsidRPr="00B970CD" w14:paraId="710C814E" w14:textId="77777777" w:rsidTr="00D72365">
        <w:trPr>
          <w:trHeight w:val="264"/>
        </w:trPr>
        <w:tc>
          <w:tcPr>
            <w:tcW w:w="3812" w:type="dxa"/>
            <w:shd w:val="clear" w:color="auto" w:fill="auto"/>
          </w:tcPr>
          <w:p w14:paraId="4FA34198" w14:textId="77777777" w:rsidR="00BC6225" w:rsidRPr="00B970CD" w:rsidRDefault="00BC6225" w:rsidP="00D72365">
            <w:pPr>
              <w:widowControl/>
              <w:autoSpaceDE/>
              <w:autoSpaceDN/>
              <w:contextualSpacing/>
              <w:rPr>
                <w:rFonts w:ascii="Arial" w:eastAsia="Arial" w:hAnsi="Arial" w:cs="Arial"/>
                <w:lang w:eastAsia="fr-FR"/>
              </w:rPr>
            </w:pPr>
            <w:r>
              <w:rPr>
                <w:rFonts w:ascii="Arial" w:eastAsia="Arial" w:hAnsi="Arial" w:cs="Arial"/>
                <w:lang w:eastAsia="fr-FR"/>
              </w:rPr>
              <w:t>L</w:t>
            </w:r>
            <w:r w:rsidRPr="00B970CD">
              <w:rPr>
                <w:rFonts w:ascii="Arial" w:eastAsia="Arial" w:hAnsi="Arial" w:cs="Arial"/>
                <w:lang w:eastAsia="fr-FR"/>
              </w:rPr>
              <w:t>a montagne,</w:t>
            </w:r>
          </w:p>
        </w:tc>
        <w:tc>
          <w:tcPr>
            <w:tcW w:w="4921" w:type="dxa"/>
            <w:vMerge w:val="restart"/>
            <w:shd w:val="clear" w:color="auto" w:fill="auto"/>
          </w:tcPr>
          <w:p w14:paraId="451840E8" w14:textId="77777777" w:rsidR="00BC6225" w:rsidRDefault="00BC6225" w:rsidP="00D72365">
            <w:pPr>
              <w:rPr>
                <w:rFonts w:ascii="Arial" w:eastAsia="Arial" w:hAnsi="Arial" w:cs="Arial"/>
                <w:color w:val="000000"/>
                <w:sz w:val="20"/>
                <w:szCs w:val="20"/>
              </w:rPr>
            </w:pPr>
            <w:r>
              <w:rPr>
                <w:rFonts w:ascii="Arial" w:eastAsia="Arial" w:hAnsi="Arial" w:cs="Arial"/>
                <w:color w:val="000000"/>
                <w:sz w:val="20"/>
                <w:szCs w:val="20"/>
              </w:rPr>
              <w:t>Il s’agit de connaitre son environnement afin de maitriser les risques, d’être informé et d’informer les clients.</w:t>
            </w:r>
          </w:p>
          <w:p w14:paraId="4E7ED235" w14:textId="77777777" w:rsidR="00BC6225" w:rsidRPr="00B970CD" w:rsidRDefault="00BC6225" w:rsidP="00D72365">
            <w:pPr>
              <w:rPr>
                <w:rFonts w:ascii="Arial" w:eastAsia="Arial" w:hAnsi="Arial" w:cs="Arial"/>
                <w:color w:val="000000"/>
                <w:sz w:val="20"/>
                <w:szCs w:val="20"/>
              </w:rPr>
            </w:pPr>
          </w:p>
        </w:tc>
        <w:tc>
          <w:tcPr>
            <w:tcW w:w="349" w:type="dxa"/>
            <w:vMerge w:val="restart"/>
            <w:shd w:val="clear" w:color="auto" w:fill="auto"/>
          </w:tcPr>
          <w:p w14:paraId="7253117E" w14:textId="77777777" w:rsidR="00BC6225" w:rsidRPr="00B970CD" w:rsidRDefault="00BC6225" w:rsidP="00D72365">
            <w:pPr>
              <w:rPr>
                <w:rFonts w:ascii="Arial" w:eastAsia="Arial" w:hAnsi="Arial" w:cs="Arial"/>
                <w:color w:val="000000"/>
                <w:sz w:val="20"/>
                <w:szCs w:val="20"/>
              </w:rPr>
            </w:pPr>
          </w:p>
        </w:tc>
        <w:tc>
          <w:tcPr>
            <w:tcW w:w="349" w:type="dxa"/>
            <w:vMerge w:val="restart"/>
            <w:shd w:val="clear" w:color="auto" w:fill="auto"/>
          </w:tcPr>
          <w:p w14:paraId="77D31198" w14:textId="77777777" w:rsidR="00BC6225" w:rsidRPr="00B970CD" w:rsidRDefault="00BC6225" w:rsidP="00D72365">
            <w:pPr>
              <w:rPr>
                <w:rFonts w:ascii="Arial" w:eastAsia="Arial" w:hAnsi="Arial" w:cs="Arial"/>
                <w:color w:val="000000"/>
                <w:sz w:val="20"/>
                <w:szCs w:val="20"/>
              </w:rPr>
            </w:pPr>
          </w:p>
        </w:tc>
        <w:tc>
          <w:tcPr>
            <w:tcW w:w="349" w:type="dxa"/>
            <w:vMerge w:val="restart"/>
            <w:shd w:val="clear" w:color="auto" w:fill="BFBFBF" w:themeFill="background1" w:themeFillShade="BF"/>
          </w:tcPr>
          <w:p w14:paraId="7756FA1D" w14:textId="77777777" w:rsidR="00BC6225" w:rsidRPr="00B970CD" w:rsidRDefault="00BC6225" w:rsidP="00D72365">
            <w:pPr>
              <w:rPr>
                <w:rFonts w:ascii="Arial" w:eastAsia="Arial" w:hAnsi="Arial" w:cs="Arial"/>
                <w:color w:val="000000"/>
                <w:sz w:val="20"/>
                <w:szCs w:val="20"/>
              </w:rPr>
            </w:pPr>
          </w:p>
        </w:tc>
        <w:tc>
          <w:tcPr>
            <w:tcW w:w="328" w:type="dxa"/>
            <w:vMerge w:val="restart"/>
            <w:shd w:val="clear" w:color="auto" w:fill="auto"/>
          </w:tcPr>
          <w:p w14:paraId="5EC61B27" w14:textId="77777777" w:rsidR="00BC6225" w:rsidRPr="00B970CD" w:rsidRDefault="00BC6225" w:rsidP="00D72365">
            <w:pPr>
              <w:rPr>
                <w:rFonts w:ascii="Arial" w:eastAsia="Arial" w:hAnsi="Arial" w:cs="Arial"/>
                <w:color w:val="000000"/>
                <w:sz w:val="20"/>
                <w:szCs w:val="20"/>
              </w:rPr>
            </w:pPr>
          </w:p>
        </w:tc>
      </w:tr>
      <w:tr w:rsidR="00BC6225" w:rsidRPr="00B970CD" w14:paraId="0BD19A14" w14:textId="77777777" w:rsidTr="00D72365">
        <w:trPr>
          <w:trHeight w:val="264"/>
        </w:trPr>
        <w:tc>
          <w:tcPr>
            <w:tcW w:w="3812" w:type="dxa"/>
            <w:shd w:val="clear" w:color="auto" w:fill="auto"/>
          </w:tcPr>
          <w:p w14:paraId="07C97AE3" w14:textId="77777777" w:rsidR="00BC6225" w:rsidRPr="00B970CD" w:rsidRDefault="00BC6225" w:rsidP="00D72365">
            <w:pPr>
              <w:rPr>
                <w:rFonts w:ascii="Arial" w:eastAsia="Arial" w:hAnsi="Arial" w:cs="Arial"/>
                <w:color w:val="000000"/>
                <w:sz w:val="20"/>
                <w:szCs w:val="20"/>
              </w:rPr>
            </w:pPr>
            <w:r>
              <w:rPr>
                <w:rFonts w:ascii="Arial" w:eastAsia="Arial" w:hAnsi="Arial" w:cs="Arial"/>
                <w:lang w:eastAsia="fr-FR"/>
              </w:rPr>
              <w:t>L</w:t>
            </w:r>
            <w:r w:rsidRPr="00B970CD">
              <w:rPr>
                <w:rFonts w:ascii="Arial" w:eastAsia="Arial" w:hAnsi="Arial" w:cs="Arial"/>
                <w:lang w:eastAsia="fr-FR"/>
              </w:rPr>
              <w:t xml:space="preserve">a neige, </w:t>
            </w:r>
          </w:p>
        </w:tc>
        <w:tc>
          <w:tcPr>
            <w:tcW w:w="4921" w:type="dxa"/>
            <w:vMerge/>
            <w:shd w:val="clear" w:color="auto" w:fill="auto"/>
          </w:tcPr>
          <w:p w14:paraId="577BF928" w14:textId="77777777" w:rsidR="00BC6225" w:rsidRPr="00B970CD" w:rsidRDefault="00BC6225" w:rsidP="00D72365">
            <w:pPr>
              <w:rPr>
                <w:rFonts w:ascii="Arial" w:eastAsia="Arial" w:hAnsi="Arial" w:cs="Arial"/>
                <w:color w:val="000000"/>
                <w:sz w:val="20"/>
                <w:szCs w:val="20"/>
              </w:rPr>
            </w:pPr>
          </w:p>
        </w:tc>
        <w:tc>
          <w:tcPr>
            <w:tcW w:w="349" w:type="dxa"/>
            <w:vMerge/>
            <w:shd w:val="clear" w:color="auto" w:fill="auto"/>
          </w:tcPr>
          <w:p w14:paraId="4A125131" w14:textId="77777777" w:rsidR="00BC6225" w:rsidRPr="00B970CD" w:rsidRDefault="00BC6225" w:rsidP="00D72365">
            <w:pPr>
              <w:rPr>
                <w:rFonts w:ascii="Arial" w:eastAsia="Arial" w:hAnsi="Arial" w:cs="Arial"/>
                <w:color w:val="000000"/>
                <w:sz w:val="20"/>
                <w:szCs w:val="20"/>
              </w:rPr>
            </w:pPr>
          </w:p>
        </w:tc>
        <w:tc>
          <w:tcPr>
            <w:tcW w:w="349" w:type="dxa"/>
            <w:vMerge/>
            <w:shd w:val="clear" w:color="auto" w:fill="auto"/>
          </w:tcPr>
          <w:p w14:paraId="3BC1A097" w14:textId="77777777" w:rsidR="00BC6225" w:rsidRPr="00B970CD" w:rsidRDefault="00BC6225" w:rsidP="00D72365">
            <w:pPr>
              <w:rPr>
                <w:rFonts w:ascii="Arial" w:eastAsia="Arial" w:hAnsi="Arial" w:cs="Arial"/>
                <w:color w:val="000000"/>
                <w:sz w:val="20"/>
                <w:szCs w:val="20"/>
              </w:rPr>
            </w:pPr>
          </w:p>
        </w:tc>
        <w:tc>
          <w:tcPr>
            <w:tcW w:w="349" w:type="dxa"/>
            <w:vMerge/>
            <w:shd w:val="clear" w:color="auto" w:fill="BFBFBF" w:themeFill="background1" w:themeFillShade="BF"/>
          </w:tcPr>
          <w:p w14:paraId="0E3A87E4" w14:textId="77777777" w:rsidR="00BC6225" w:rsidRPr="00B970CD" w:rsidRDefault="00BC6225" w:rsidP="00D72365">
            <w:pPr>
              <w:rPr>
                <w:rFonts w:ascii="Arial" w:eastAsia="Arial" w:hAnsi="Arial" w:cs="Arial"/>
                <w:color w:val="000000"/>
                <w:sz w:val="20"/>
                <w:szCs w:val="20"/>
              </w:rPr>
            </w:pPr>
          </w:p>
        </w:tc>
        <w:tc>
          <w:tcPr>
            <w:tcW w:w="328" w:type="dxa"/>
            <w:vMerge/>
            <w:shd w:val="clear" w:color="auto" w:fill="auto"/>
          </w:tcPr>
          <w:p w14:paraId="767BF0CB" w14:textId="77777777" w:rsidR="00BC6225" w:rsidRPr="00B970CD" w:rsidRDefault="00BC6225" w:rsidP="00D72365">
            <w:pPr>
              <w:rPr>
                <w:rFonts w:ascii="Arial" w:eastAsia="Arial" w:hAnsi="Arial" w:cs="Arial"/>
                <w:color w:val="000000"/>
                <w:sz w:val="20"/>
                <w:szCs w:val="20"/>
              </w:rPr>
            </w:pPr>
          </w:p>
        </w:tc>
      </w:tr>
      <w:tr w:rsidR="00BC6225" w:rsidRPr="00B970CD" w14:paraId="7BE7C0E4" w14:textId="77777777" w:rsidTr="00D72365">
        <w:trPr>
          <w:trHeight w:val="264"/>
        </w:trPr>
        <w:tc>
          <w:tcPr>
            <w:tcW w:w="3812" w:type="dxa"/>
            <w:shd w:val="clear" w:color="auto" w:fill="auto"/>
          </w:tcPr>
          <w:p w14:paraId="0310AE56" w14:textId="77777777" w:rsidR="00BC6225" w:rsidRPr="00B970CD" w:rsidRDefault="00BC6225" w:rsidP="00D72365">
            <w:pPr>
              <w:rPr>
                <w:rFonts w:ascii="Arial" w:eastAsia="Arial" w:hAnsi="Arial" w:cs="Arial"/>
                <w:color w:val="000000"/>
                <w:sz w:val="20"/>
                <w:szCs w:val="20"/>
              </w:rPr>
            </w:pPr>
            <w:r>
              <w:rPr>
                <w:rFonts w:ascii="Arial" w:eastAsia="Arial" w:hAnsi="Arial" w:cs="Arial"/>
                <w:lang w:eastAsia="fr-FR"/>
              </w:rPr>
              <w:t>L</w:t>
            </w:r>
            <w:r w:rsidRPr="00B970CD">
              <w:rPr>
                <w:rFonts w:ascii="Arial" w:eastAsia="Arial" w:hAnsi="Arial" w:cs="Arial"/>
                <w:lang w:eastAsia="fr-FR"/>
              </w:rPr>
              <w:t xml:space="preserve">a météorologie, </w:t>
            </w:r>
          </w:p>
        </w:tc>
        <w:tc>
          <w:tcPr>
            <w:tcW w:w="4921" w:type="dxa"/>
            <w:vMerge/>
            <w:shd w:val="clear" w:color="auto" w:fill="auto"/>
          </w:tcPr>
          <w:p w14:paraId="31FCCE25" w14:textId="77777777" w:rsidR="00BC6225" w:rsidRPr="00B970CD" w:rsidRDefault="00BC6225" w:rsidP="00D72365">
            <w:pPr>
              <w:rPr>
                <w:rFonts w:ascii="Arial" w:eastAsia="Arial" w:hAnsi="Arial" w:cs="Arial"/>
                <w:color w:val="000000"/>
                <w:sz w:val="20"/>
                <w:szCs w:val="20"/>
              </w:rPr>
            </w:pPr>
          </w:p>
        </w:tc>
        <w:tc>
          <w:tcPr>
            <w:tcW w:w="349" w:type="dxa"/>
            <w:vMerge/>
            <w:shd w:val="clear" w:color="auto" w:fill="auto"/>
          </w:tcPr>
          <w:p w14:paraId="4A7D1E0F" w14:textId="77777777" w:rsidR="00BC6225" w:rsidRPr="00B970CD" w:rsidRDefault="00BC6225" w:rsidP="00D72365">
            <w:pPr>
              <w:rPr>
                <w:rFonts w:ascii="Arial" w:eastAsia="Arial" w:hAnsi="Arial" w:cs="Arial"/>
                <w:color w:val="000000"/>
                <w:sz w:val="20"/>
                <w:szCs w:val="20"/>
              </w:rPr>
            </w:pPr>
          </w:p>
        </w:tc>
        <w:tc>
          <w:tcPr>
            <w:tcW w:w="349" w:type="dxa"/>
            <w:vMerge/>
            <w:shd w:val="clear" w:color="auto" w:fill="auto"/>
          </w:tcPr>
          <w:p w14:paraId="3CF71445" w14:textId="77777777" w:rsidR="00BC6225" w:rsidRPr="00B970CD" w:rsidRDefault="00BC6225" w:rsidP="00D72365">
            <w:pPr>
              <w:rPr>
                <w:rFonts w:ascii="Arial" w:eastAsia="Arial" w:hAnsi="Arial" w:cs="Arial"/>
                <w:color w:val="000000"/>
                <w:sz w:val="20"/>
                <w:szCs w:val="20"/>
              </w:rPr>
            </w:pPr>
          </w:p>
        </w:tc>
        <w:tc>
          <w:tcPr>
            <w:tcW w:w="349" w:type="dxa"/>
            <w:vMerge/>
            <w:shd w:val="clear" w:color="auto" w:fill="BFBFBF" w:themeFill="background1" w:themeFillShade="BF"/>
          </w:tcPr>
          <w:p w14:paraId="6DD16757" w14:textId="77777777" w:rsidR="00BC6225" w:rsidRPr="00B970CD" w:rsidRDefault="00BC6225" w:rsidP="00D72365">
            <w:pPr>
              <w:rPr>
                <w:rFonts w:ascii="Arial" w:eastAsia="Arial" w:hAnsi="Arial" w:cs="Arial"/>
                <w:color w:val="000000"/>
                <w:sz w:val="20"/>
                <w:szCs w:val="20"/>
              </w:rPr>
            </w:pPr>
          </w:p>
        </w:tc>
        <w:tc>
          <w:tcPr>
            <w:tcW w:w="328" w:type="dxa"/>
            <w:vMerge/>
            <w:shd w:val="clear" w:color="auto" w:fill="auto"/>
          </w:tcPr>
          <w:p w14:paraId="1576715D" w14:textId="77777777" w:rsidR="00BC6225" w:rsidRPr="00B970CD" w:rsidRDefault="00BC6225" w:rsidP="00D72365">
            <w:pPr>
              <w:rPr>
                <w:rFonts w:ascii="Arial" w:eastAsia="Arial" w:hAnsi="Arial" w:cs="Arial"/>
                <w:color w:val="000000"/>
                <w:sz w:val="20"/>
                <w:szCs w:val="20"/>
              </w:rPr>
            </w:pPr>
          </w:p>
        </w:tc>
      </w:tr>
      <w:tr w:rsidR="00BC6225" w:rsidRPr="00B970CD" w14:paraId="776E44D4" w14:textId="77777777" w:rsidTr="00D72365">
        <w:trPr>
          <w:trHeight w:val="264"/>
        </w:trPr>
        <w:tc>
          <w:tcPr>
            <w:tcW w:w="3812" w:type="dxa"/>
            <w:shd w:val="clear" w:color="auto" w:fill="auto"/>
          </w:tcPr>
          <w:p w14:paraId="04DFEF4E" w14:textId="77777777" w:rsidR="00BC6225" w:rsidRPr="00B970CD" w:rsidRDefault="00BC6225" w:rsidP="00D72365">
            <w:pPr>
              <w:rPr>
                <w:rFonts w:ascii="Arial" w:eastAsia="Arial" w:hAnsi="Arial" w:cs="Arial"/>
                <w:color w:val="000000"/>
                <w:sz w:val="20"/>
                <w:szCs w:val="20"/>
              </w:rPr>
            </w:pPr>
            <w:r>
              <w:rPr>
                <w:rFonts w:ascii="Arial" w:eastAsia="Arial" w:hAnsi="Arial" w:cs="Arial"/>
                <w:lang w:eastAsia="fr-FR"/>
              </w:rPr>
              <w:t>L</w:t>
            </w:r>
            <w:r w:rsidRPr="00B970CD">
              <w:rPr>
                <w:rFonts w:ascii="Arial" w:eastAsia="Arial" w:hAnsi="Arial" w:cs="Arial"/>
                <w:lang w:eastAsia="fr-FR"/>
              </w:rPr>
              <w:t>a station</w:t>
            </w:r>
          </w:p>
        </w:tc>
        <w:tc>
          <w:tcPr>
            <w:tcW w:w="4921" w:type="dxa"/>
            <w:vMerge/>
            <w:shd w:val="clear" w:color="auto" w:fill="auto"/>
          </w:tcPr>
          <w:p w14:paraId="1DEC3C35" w14:textId="77777777" w:rsidR="00BC6225" w:rsidRPr="00B970CD" w:rsidRDefault="00BC6225" w:rsidP="00D72365">
            <w:pPr>
              <w:rPr>
                <w:rFonts w:ascii="Arial" w:eastAsia="Arial" w:hAnsi="Arial" w:cs="Arial"/>
                <w:color w:val="000000"/>
                <w:sz w:val="20"/>
                <w:szCs w:val="20"/>
              </w:rPr>
            </w:pPr>
          </w:p>
        </w:tc>
        <w:tc>
          <w:tcPr>
            <w:tcW w:w="349" w:type="dxa"/>
            <w:vMerge/>
            <w:shd w:val="clear" w:color="auto" w:fill="auto"/>
          </w:tcPr>
          <w:p w14:paraId="0ACE91ED" w14:textId="77777777" w:rsidR="00BC6225" w:rsidRPr="00B970CD" w:rsidRDefault="00BC6225" w:rsidP="00D72365">
            <w:pPr>
              <w:rPr>
                <w:rFonts w:ascii="Arial" w:eastAsia="Arial" w:hAnsi="Arial" w:cs="Arial"/>
                <w:color w:val="000000"/>
                <w:sz w:val="20"/>
                <w:szCs w:val="20"/>
              </w:rPr>
            </w:pPr>
          </w:p>
        </w:tc>
        <w:tc>
          <w:tcPr>
            <w:tcW w:w="349" w:type="dxa"/>
            <w:vMerge/>
            <w:shd w:val="clear" w:color="auto" w:fill="auto"/>
          </w:tcPr>
          <w:p w14:paraId="31C0EE51" w14:textId="77777777" w:rsidR="00BC6225" w:rsidRPr="00B970CD" w:rsidRDefault="00BC6225" w:rsidP="00D72365">
            <w:pPr>
              <w:rPr>
                <w:rFonts w:ascii="Arial" w:eastAsia="Arial" w:hAnsi="Arial" w:cs="Arial"/>
                <w:color w:val="000000"/>
                <w:sz w:val="20"/>
                <w:szCs w:val="20"/>
              </w:rPr>
            </w:pPr>
          </w:p>
        </w:tc>
        <w:tc>
          <w:tcPr>
            <w:tcW w:w="349" w:type="dxa"/>
            <w:vMerge/>
            <w:shd w:val="clear" w:color="auto" w:fill="BFBFBF" w:themeFill="background1" w:themeFillShade="BF"/>
          </w:tcPr>
          <w:p w14:paraId="51835C43" w14:textId="77777777" w:rsidR="00BC6225" w:rsidRPr="00B970CD" w:rsidRDefault="00BC6225" w:rsidP="00D72365">
            <w:pPr>
              <w:rPr>
                <w:rFonts w:ascii="Arial" w:eastAsia="Arial" w:hAnsi="Arial" w:cs="Arial"/>
                <w:color w:val="000000"/>
                <w:sz w:val="20"/>
                <w:szCs w:val="20"/>
              </w:rPr>
            </w:pPr>
          </w:p>
        </w:tc>
        <w:tc>
          <w:tcPr>
            <w:tcW w:w="328" w:type="dxa"/>
            <w:vMerge/>
            <w:shd w:val="clear" w:color="auto" w:fill="auto"/>
          </w:tcPr>
          <w:p w14:paraId="37775114" w14:textId="77777777" w:rsidR="00BC6225" w:rsidRPr="00B970CD" w:rsidRDefault="00BC6225" w:rsidP="00D72365">
            <w:pPr>
              <w:rPr>
                <w:rFonts w:ascii="Arial" w:eastAsia="Arial" w:hAnsi="Arial" w:cs="Arial"/>
                <w:color w:val="000000"/>
                <w:sz w:val="20"/>
                <w:szCs w:val="20"/>
              </w:rPr>
            </w:pPr>
          </w:p>
        </w:tc>
      </w:tr>
      <w:tr w:rsidR="00BC6225" w:rsidRPr="00B970CD" w14:paraId="5A7A09D5" w14:textId="77777777" w:rsidTr="00D72365">
        <w:trPr>
          <w:trHeight w:val="264"/>
        </w:trPr>
        <w:tc>
          <w:tcPr>
            <w:tcW w:w="3812" w:type="dxa"/>
            <w:shd w:val="clear" w:color="auto" w:fill="auto"/>
          </w:tcPr>
          <w:p w14:paraId="5C536DAD" w14:textId="77777777" w:rsidR="00BC6225" w:rsidRPr="00B970CD" w:rsidRDefault="00BC6225" w:rsidP="00D72365">
            <w:pPr>
              <w:rPr>
                <w:rFonts w:ascii="Arial" w:eastAsia="Arial" w:hAnsi="Arial" w:cs="Arial"/>
                <w:color w:val="000000"/>
                <w:sz w:val="20"/>
                <w:szCs w:val="20"/>
              </w:rPr>
            </w:pPr>
            <w:r>
              <w:rPr>
                <w:rFonts w:ascii="Arial" w:eastAsia="Arial" w:hAnsi="Arial" w:cs="Arial"/>
                <w:lang w:eastAsia="fr-FR"/>
              </w:rPr>
              <w:t>L</w:t>
            </w:r>
            <w:r w:rsidRPr="00B970CD">
              <w:rPr>
                <w:rFonts w:ascii="Arial" w:eastAsia="Arial" w:hAnsi="Arial" w:cs="Arial"/>
                <w:lang w:eastAsia="fr-FR"/>
              </w:rPr>
              <w:t>’entreprise,</w:t>
            </w:r>
          </w:p>
        </w:tc>
        <w:tc>
          <w:tcPr>
            <w:tcW w:w="4921" w:type="dxa"/>
            <w:vMerge/>
            <w:shd w:val="clear" w:color="auto" w:fill="auto"/>
          </w:tcPr>
          <w:p w14:paraId="07A37F03" w14:textId="77777777" w:rsidR="00BC6225" w:rsidRPr="00B970CD" w:rsidRDefault="00BC6225" w:rsidP="00D72365">
            <w:pPr>
              <w:rPr>
                <w:rFonts w:ascii="Arial" w:eastAsia="Arial" w:hAnsi="Arial" w:cs="Arial"/>
                <w:color w:val="000000"/>
                <w:sz w:val="20"/>
                <w:szCs w:val="20"/>
              </w:rPr>
            </w:pPr>
          </w:p>
        </w:tc>
        <w:tc>
          <w:tcPr>
            <w:tcW w:w="349" w:type="dxa"/>
            <w:vMerge/>
            <w:shd w:val="clear" w:color="auto" w:fill="auto"/>
          </w:tcPr>
          <w:p w14:paraId="264C3E8E" w14:textId="77777777" w:rsidR="00BC6225" w:rsidRPr="00B970CD" w:rsidRDefault="00BC6225" w:rsidP="00D72365">
            <w:pPr>
              <w:rPr>
                <w:rFonts w:ascii="Arial" w:eastAsia="Arial" w:hAnsi="Arial" w:cs="Arial"/>
                <w:color w:val="000000"/>
                <w:sz w:val="20"/>
                <w:szCs w:val="20"/>
              </w:rPr>
            </w:pPr>
          </w:p>
        </w:tc>
        <w:tc>
          <w:tcPr>
            <w:tcW w:w="349" w:type="dxa"/>
            <w:vMerge/>
            <w:shd w:val="clear" w:color="auto" w:fill="auto"/>
          </w:tcPr>
          <w:p w14:paraId="5608845C" w14:textId="77777777" w:rsidR="00BC6225" w:rsidRPr="00B970CD" w:rsidRDefault="00BC6225" w:rsidP="00D72365">
            <w:pPr>
              <w:rPr>
                <w:rFonts w:ascii="Arial" w:eastAsia="Arial" w:hAnsi="Arial" w:cs="Arial"/>
                <w:color w:val="000000"/>
                <w:sz w:val="20"/>
                <w:szCs w:val="20"/>
              </w:rPr>
            </w:pPr>
          </w:p>
        </w:tc>
        <w:tc>
          <w:tcPr>
            <w:tcW w:w="349" w:type="dxa"/>
            <w:vMerge/>
            <w:shd w:val="clear" w:color="auto" w:fill="BFBFBF" w:themeFill="background1" w:themeFillShade="BF"/>
          </w:tcPr>
          <w:p w14:paraId="1FCA8ECC" w14:textId="77777777" w:rsidR="00BC6225" w:rsidRPr="00B970CD" w:rsidRDefault="00BC6225" w:rsidP="00D72365">
            <w:pPr>
              <w:rPr>
                <w:rFonts w:ascii="Arial" w:eastAsia="Arial" w:hAnsi="Arial" w:cs="Arial"/>
                <w:color w:val="000000"/>
                <w:sz w:val="20"/>
                <w:szCs w:val="20"/>
              </w:rPr>
            </w:pPr>
          </w:p>
        </w:tc>
        <w:tc>
          <w:tcPr>
            <w:tcW w:w="328" w:type="dxa"/>
            <w:vMerge/>
            <w:shd w:val="clear" w:color="auto" w:fill="auto"/>
          </w:tcPr>
          <w:p w14:paraId="38D4E5A0" w14:textId="77777777" w:rsidR="00BC6225" w:rsidRPr="00B970CD" w:rsidRDefault="00BC6225" w:rsidP="00D72365">
            <w:pPr>
              <w:rPr>
                <w:rFonts w:ascii="Arial" w:eastAsia="Arial" w:hAnsi="Arial" w:cs="Arial"/>
                <w:color w:val="000000"/>
                <w:sz w:val="20"/>
                <w:szCs w:val="20"/>
              </w:rPr>
            </w:pPr>
          </w:p>
        </w:tc>
      </w:tr>
      <w:tr w:rsidR="00BC6225" w:rsidRPr="00B970CD" w14:paraId="788870C2" w14:textId="77777777" w:rsidTr="00D72365">
        <w:trPr>
          <w:trHeight w:val="264"/>
        </w:trPr>
        <w:tc>
          <w:tcPr>
            <w:tcW w:w="3812" w:type="dxa"/>
            <w:shd w:val="clear" w:color="auto" w:fill="auto"/>
          </w:tcPr>
          <w:p w14:paraId="16D82100" w14:textId="77777777" w:rsidR="00BC6225" w:rsidRPr="00B970CD" w:rsidRDefault="00BC6225" w:rsidP="00D72365">
            <w:pPr>
              <w:rPr>
                <w:rFonts w:ascii="Arial" w:eastAsia="Arial" w:hAnsi="Arial" w:cs="Arial"/>
                <w:color w:val="000000"/>
                <w:sz w:val="20"/>
                <w:szCs w:val="20"/>
              </w:rPr>
            </w:pPr>
            <w:r>
              <w:rPr>
                <w:rFonts w:ascii="Arial" w:eastAsia="Arial" w:hAnsi="Arial" w:cs="Arial"/>
                <w:lang w:eastAsia="fr-FR"/>
              </w:rPr>
              <w:t>L</w:t>
            </w:r>
            <w:r w:rsidRPr="00B970CD">
              <w:rPr>
                <w:rFonts w:ascii="Arial" w:eastAsia="Arial" w:hAnsi="Arial" w:cs="Arial"/>
                <w:lang w:eastAsia="fr-FR"/>
              </w:rPr>
              <w:t xml:space="preserve">’environnement règlementaire, </w:t>
            </w:r>
          </w:p>
        </w:tc>
        <w:tc>
          <w:tcPr>
            <w:tcW w:w="4921" w:type="dxa"/>
            <w:vMerge/>
            <w:shd w:val="clear" w:color="auto" w:fill="auto"/>
          </w:tcPr>
          <w:p w14:paraId="7C76B0B2" w14:textId="77777777" w:rsidR="00BC6225" w:rsidRPr="00B970CD" w:rsidRDefault="00BC6225" w:rsidP="00D72365">
            <w:pPr>
              <w:rPr>
                <w:rFonts w:ascii="Arial" w:eastAsia="Arial" w:hAnsi="Arial" w:cs="Arial"/>
                <w:color w:val="000000"/>
                <w:sz w:val="20"/>
                <w:szCs w:val="20"/>
              </w:rPr>
            </w:pPr>
          </w:p>
        </w:tc>
        <w:tc>
          <w:tcPr>
            <w:tcW w:w="349" w:type="dxa"/>
            <w:vMerge/>
            <w:shd w:val="clear" w:color="auto" w:fill="auto"/>
          </w:tcPr>
          <w:p w14:paraId="7065A99A" w14:textId="77777777" w:rsidR="00BC6225" w:rsidRPr="00B970CD" w:rsidRDefault="00BC6225" w:rsidP="00D72365">
            <w:pPr>
              <w:rPr>
                <w:rFonts w:ascii="Arial" w:eastAsia="Arial" w:hAnsi="Arial" w:cs="Arial"/>
                <w:color w:val="000000"/>
                <w:sz w:val="20"/>
                <w:szCs w:val="20"/>
              </w:rPr>
            </w:pPr>
          </w:p>
        </w:tc>
        <w:tc>
          <w:tcPr>
            <w:tcW w:w="349" w:type="dxa"/>
            <w:vMerge/>
            <w:shd w:val="clear" w:color="auto" w:fill="auto"/>
          </w:tcPr>
          <w:p w14:paraId="07286C6A" w14:textId="77777777" w:rsidR="00BC6225" w:rsidRPr="00B970CD" w:rsidRDefault="00BC6225" w:rsidP="00D72365">
            <w:pPr>
              <w:rPr>
                <w:rFonts w:ascii="Arial" w:eastAsia="Arial" w:hAnsi="Arial" w:cs="Arial"/>
                <w:color w:val="000000"/>
                <w:sz w:val="20"/>
                <w:szCs w:val="20"/>
              </w:rPr>
            </w:pPr>
          </w:p>
        </w:tc>
        <w:tc>
          <w:tcPr>
            <w:tcW w:w="349" w:type="dxa"/>
            <w:vMerge/>
            <w:shd w:val="clear" w:color="auto" w:fill="BFBFBF" w:themeFill="background1" w:themeFillShade="BF"/>
          </w:tcPr>
          <w:p w14:paraId="34D3CE8A" w14:textId="77777777" w:rsidR="00BC6225" w:rsidRPr="00B970CD" w:rsidRDefault="00BC6225" w:rsidP="00D72365">
            <w:pPr>
              <w:rPr>
                <w:rFonts w:ascii="Arial" w:eastAsia="Arial" w:hAnsi="Arial" w:cs="Arial"/>
                <w:color w:val="000000"/>
                <w:sz w:val="20"/>
                <w:szCs w:val="20"/>
              </w:rPr>
            </w:pPr>
          </w:p>
        </w:tc>
        <w:tc>
          <w:tcPr>
            <w:tcW w:w="328" w:type="dxa"/>
            <w:vMerge/>
            <w:shd w:val="clear" w:color="auto" w:fill="auto"/>
          </w:tcPr>
          <w:p w14:paraId="3CA7482B" w14:textId="77777777" w:rsidR="00BC6225" w:rsidRPr="00B970CD" w:rsidRDefault="00BC6225" w:rsidP="00D72365">
            <w:pPr>
              <w:rPr>
                <w:rFonts w:ascii="Arial" w:eastAsia="Arial" w:hAnsi="Arial" w:cs="Arial"/>
                <w:color w:val="000000"/>
                <w:sz w:val="20"/>
                <w:szCs w:val="20"/>
              </w:rPr>
            </w:pPr>
          </w:p>
        </w:tc>
      </w:tr>
      <w:tr w:rsidR="00991A44" w14:paraId="27586E9C" w14:textId="77777777" w:rsidTr="00D72365">
        <w:trPr>
          <w:trHeight w:val="234"/>
        </w:trPr>
        <w:tc>
          <w:tcPr>
            <w:tcW w:w="10108" w:type="dxa"/>
            <w:gridSpan w:val="6"/>
            <w:shd w:val="clear" w:color="auto" w:fill="D9E2F3"/>
          </w:tcPr>
          <w:p w14:paraId="255ACC32" w14:textId="77777777" w:rsidR="00991A44" w:rsidRDefault="00991A44" w:rsidP="00D72365">
            <w:pPr>
              <w:rPr>
                <w:rFonts w:ascii="Arial" w:eastAsia="Arial" w:hAnsi="Arial" w:cs="Arial"/>
                <w:color w:val="000000"/>
                <w:sz w:val="20"/>
                <w:szCs w:val="20"/>
              </w:rPr>
            </w:pPr>
            <w:r w:rsidRPr="00B970CD">
              <w:rPr>
                <w:rFonts w:ascii="Arial" w:eastAsia="Arial" w:hAnsi="Arial" w:cs="Arial"/>
                <w:b/>
                <w:color w:val="000000"/>
                <w:sz w:val="20"/>
                <w:szCs w:val="20"/>
              </w:rPr>
              <w:t>S2.2- Le domaine urbain</w:t>
            </w:r>
          </w:p>
        </w:tc>
      </w:tr>
      <w:tr w:rsidR="00BC6225" w14:paraId="6B16FF8D" w14:textId="77777777" w:rsidTr="00D72365">
        <w:trPr>
          <w:trHeight w:val="266"/>
        </w:trPr>
        <w:tc>
          <w:tcPr>
            <w:tcW w:w="3812" w:type="dxa"/>
            <w:shd w:val="clear" w:color="auto" w:fill="auto"/>
          </w:tcPr>
          <w:p w14:paraId="0698255A" w14:textId="77777777" w:rsidR="00BC6225" w:rsidRDefault="00BC6225" w:rsidP="00D72365">
            <w:pPr>
              <w:rPr>
                <w:rFonts w:ascii="Arial" w:eastAsia="Arial" w:hAnsi="Arial" w:cs="Arial"/>
                <w:color w:val="000000"/>
                <w:sz w:val="20"/>
                <w:szCs w:val="20"/>
              </w:rPr>
            </w:pPr>
            <w:r>
              <w:rPr>
                <w:rFonts w:ascii="Arial" w:eastAsia="Arial" w:hAnsi="Arial" w:cs="Arial"/>
                <w:color w:val="000000"/>
                <w:sz w:val="20"/>
                <w:szCs w:val="20"/>
              </w:rPr>
              <w:t>L</w:t>
            </w:r>
            <w:r w:rsidRPr="00B970CD">
              <w:rPr>
                <w:rFonts w:ascii="Arial" w:eastAsia="Arial" w:hAnsi="Arial" w:cs="Arial"/>
                <w:color w:val="000000"/>
                <w:sz w:val="20"/>
                <w:szCs w:val="20"/>
              </w:rPr>
              <w:t xml:space="preserve">a météorologie, </w:t>
            </w:r>
          </w:p>
        </w:tc>
        <w:tc>
          <w:tcPr>
            <w:tcW w:w="4921" w:type="dxa"/>
            <w:vMerge w:val="restart"/>
            <w:shd w:val="clear" w:color="auto" w:fill="auto"/>
          </w:tcPr>
          <w:p w14:paraId="15DD9689" w14:textId="77777777" w:rsidR="00BC6225" w:rsidRDefault="00BC6225" w:rsidP="00D72365">
            <w:pPr>
              <w:rPr>
                <w:rFonts w:ascii="Arial" w:eastAsia="Arial" w:hAnsi="Arial" w:cs="Arial"/>
                <w:color w:val="000000"/>
                <w:sz w:val="20"/>
                <w:szCs w:val="20"/>
              </w:rPr>
            </w:pPr>
            <w:r>
              <w:rPr>
                <w:rFonts w:ascii="Arial" w:eastAsia="Arial" w:hAnsi="Arial" w:cs="Arial"/>
                <w:color w:val="000000"/>
                <w:sz w:val="20"/>
                <w:szCs w:val="20"/>
              </w:rPr>
              <w:t>Il s’agit de connaitre son environnement afin de maitriser les risques, d’être informé et d’informer les clients.</w:t>
            </w:r>
          </w:p>
          <w:p w14:paraId="70E4B905" w14:textId="77777777" w:rsidR="00BC6225" w:rsidRDefault="00BC6225" w:rsidP="00D72365">
            <w:pPr>
              <w:rPr>
                <w:rFonts w:ascii="Arial" w:eastAsia="Arial" w:hAnsi="Arial" w:cs="Arial"/>
                <w:color w:val="000000"/>
                <w:sz w:val="20"/>
                <w:szCs w:val="20"/>
              </w:rPr>
            </w:pPr>
          </w:p>
        </w:tc>
        <w:tc>
          <w:tcPr>
            <w:tcW w:w="349" w:type="dxa"/>
            <w:vMerge w:val="restart"/>
            <w:shd w:val="clear" w:color="auto" w:fill="auto"/>
          </w:tcPr>
          <w:p w14:paraId="119AD7F3" w14:textId="77777777" w:rsidR="00BC6225" w:rsidRDefault="00BC6225" w:rsidP="00D72365">
            <w:pPr>
              <w:rPr>
                <w:rFonts w:ascii="Arial" w:eastAsia="Arial" w:hAnsi="Arial" w:cs="Arial"/>
                <w:color w:val="000000"/>
                <w:sz w:val="20"/>
                <w:szCs w:val="20"/>
              </w:rPr>
            </w:pPr>
          </w:p>
        </w:tc>
        <w:tc>
          <w:tcPr>
            <w:tcW w:w="349" w:type="dxa"/>
            <w:vMerge w:val="restart"/>
            <w:shd w:val="clear" w:color="auto" w:fill="auto"/>
          </w:tcPr>
          <w:p w14:paraId="7C5B44BD" w14:textId="77777777" w:rsidR="00BC6225" w:rsidRDefault="00BC6225" w:rsidP="00D72365">
            <w:pPr>
              <w:rPr>
                <w:rFonts w:ascii="Arial" w:eastAsia="Arial" w:hAnsi="Arial" w:cs="Arial"/>
                <w:color w:val="000000"/>
                <w:sz w:val="20"/>
                <w:szCs w:val="20"/>
              </w:rPr>
            </w:pPr>
          </w:p>
        </w:tc>
        <w:tc>
          <w:tcPr>
            <w:tcW w:w="349" w:type="dxa"/>
            <w:vMerge w:val="restart"/>
            <w:shd w:val="clear" w:color="auto" w:fill="BFBFBF" w:themeFill="background1" w:themeFillShade="BF"/>
          </w:tcPr>
          <w:p w14:paraId="54690118" w14:textId="77777777" w:rsidR="00BC6225" w:rsidRDefault="00BC6225" w:rsidP="00D72365">
            <w:pPr>
              <w:rPr>
                <w:rFonts w:ascii="Arial" w:eastAsia="Arial" w:hAnsi="Arial" w:cs="Arial"/>
                <w:color w:val="000000"/>
                <w:sz w:val="20"/>
                <w:szCs w:val="20"/>
              </w:rPr>
            </w:pPr>
          </w:p>
        </w:tc>
        <w:tc>
          <w:tcPr>
            <w:tcW w:w="328" w:type="dxa"/>
            <w:vMerge w:val="restart"/>
            <w:shd w:val="clear" w:color="auto" w:fill="auto"/>
          </w:tcPr>
          <w:p w14:paraId="5B5BC810" w14:textId="77777777" w:rsidR="00BC6225" w:rsidRDefault="00BC6225" w:rsidP="00D72365">
            <w:pPr>
              <w:rPr>
                <w:rFonts w:ascii="Arial" w:eastAsia="Arial" w:hAnsi="Arial" w:cs="Arial"/>
                <w:color w:val="000000"/>
                <w:sz w:val="20"/>
                <w:szCs w:val="20"/>
              </w:rPr>
            </w:pPr>
          </w:p>
        </w:tc>
      </w:tr>
      <w:tr w:rsidR="00BC6225" w14:paraId="1E5D4BDA" w14:textId="77777777" w:rsidTr="00D72365">
        <w:trPr>
          <w:trHeight w:val="266"/>
        </w:trPr>
        <w:tc>
          <w:tcPr>
            <w:tcW w:w="3812" w:type="dxa"/>
            <w:shd w:val="clear" w:color="auto" w:fill="auto"/>
          </w:tcPr>
          <w:p w14:paraId="6C56BA15" w14:textId="77777777" w:rsidR="00BC6225" w:rsidRDefault="00BC6225" w:rsidP="00D72365">
            <w:pPr>
              <w:rPr>
                <w:rFonts w:ascii="Arial" w:eastAsia="Arial" w:hAnsi="Arial" w:cs="Arial"/>
                <w:color w:val="000000"/>
                <w:sz w:val="20"/>
                <w:szCs w:val="20"/>
              </w:rPr>
            </w:pPr>
            <w:r>
              <w:rPr>
                <w:rFonts w:ascii="Arial" w:eastAsia="Arial" w:hAnsi="Arial" w:cs="Arial"/>
                <w:color w:val="000000"/>
                <w:sz w:val="20"/>
                <w:szCs w:val="20"/>
              </w:rPr>
              <w:t>L</w:t>
            </w:r>
            <w:r w:rsidRPr="00B970CD">
              <w:rPr>
                <w:rFonts w:ascii="Arial" w:eastAsia="Arial" w:hAnsi="Arial" w:cs="Arial"/>
                <w:color w:val="000000"/>
                <w:sz w:val="20"/>
                <w:szCs w:val="20"/>
              </w:rPr>
              <w:t xml:space="preserve">e site, </w:t>
            </w:r>
          </w:p>
        </w:tc>
        <w:tc>
          <w:tcPr>
            <w:tcW w:w="4921" w:type="dxa"/>
            <w:vMerge/>
            <w:shd w:val="clear" w:color="auto" w:fill="auto"/>
          </w:tcPr>
          <w:p w14:paraId="562DAD31" w14:textId="77777777" w:rsidR="00BC6225" w:rsidRDefault="00BC6225" w:rsidP="00D72365">
            <w:pPr>
              <w:rPr>
                <w:rFonts w:ascii="Arial" w:eastAsia="Arial" w:hAnsi="Arial" w:cs="Arial"/>
                <w:color w:val="000000"/>
                <w:sz w:val="20"/>
                <w:szCs w:val="20"/>
              </w:rPr>
            </w:pPr>
          </w:p>
        </w:tc>
        <w:tc>
          <w:tcPr>
            <w:tcW w:w="349" w:type="dxa"/>
            <w:vMerge/>
            <w:shd w:val="clear" w:color="auto" w:fill="auto"/>
          </w:tcPr>
          <w:p w14:paraId="315A0A7E" w14:textId="77777777" w:rsidR="00BC6225" w:rsidRDefault="00BC6225" w:rsidP="00D72365">
            <w:pPr>
              <w:rPr>
                <w:rFonts w:ascii="Arial" w:eastAsia="Arial" w:hAnsi="Arial" w:cs="Arial"/>
                <w:color w:val="000000"/>
                <w:sz w:val="20"/>
                <w:szCs w:val="20"/>
              </w:rPr>
            </w:pPr>
          </w:p>
        </w:tc>
        <w:tc>
          <w:tcPr>
            <w:tcW w:w="349" w:type="dxa"/>
            <w:vMerge/>
            <w:shd w:val="clear" w:color="auto" w:fill="auto"/>
          </w:tcPr>
          <w:p w14:paraId="66514782" w14:textId="77777777" w:rsidR="00BC6225" w:rsidRDefault="00BC6225" w:rsidP="00D72365">
            <w:pPr>
              <w:rPr>
                <w:rFonts w:ascii="Arial" w:eastAsia="Arial" w:hAnsi="Arial" w:cs="Arial"/>
                <w:color w:val="000000"/>
                <w:sz w:val="20"/>
                <w:szCs w:val="20"/>
              </w:rPr>
            </w:pPr>
          </w:p>
        </w:tc>
        <w:tc>
          <w:tcPr>
            <w:tcW w:w="349" w:type="dxa"/>
            <w:vMerge/>
            <w:shd w:val="clear" w:color="auto" w:fill="BFBFBF" w:themeFill="background1" w:themeFillShade="BF"/>
          </w:tcPr>
          <w:p w14:paraId="573127DB" w14:textId="77777777" w:rsidR="00BC6225" w:rsidRDefault="00BC6225" w:rsidP="00D72365">
            <w:pPr>
              <w:rPr>
                <w:rFonts w:ascii="Arial" w:eastAsia="Arial" w:hAnsi="Arial" w:cs="Arial"/>
                <w:color w:val="000000"/>
                <w:sz w:val="20"/>
                <w:szCs w:val="20"/>
              </w:rPr>
            </w:pPr>
          </w:p>
        </w:tc>
        <w:tc>
          <w:tcPr>
            <w:tcW w:w="328" w:type="dxa"/>
            <w:vMerge/>
            <w:shd w:val="clear" w:color="auto" w:fill="auto"/>
          </w:tcPr>
          <w:p w14:paraId="13D2F067" w14:textId="77777777" w:rsidR="00BC6225" w:rsidRDefault="00BC6225" w:rsidP="00D72365">
            <w:pPr>
              <w:rPr>
                <w:rFonts w:ascii="Arial" w:eastAsia="Arial" w:hAnsi="Arial" w:cs="Arial"/>
                <w:color w:val="000000"/>
                <w:sz w:val="20"/>
                <w:szCs w:val="20"/>
              </w:rPr>
            </w:pPr>
          </w:p>
        </w:tc>
      </w:tr>
      <w:tr w:rsidR="00BC6225" w14:paraId="3A8BFDCA" w14:textId="77777777" w:rsidTr="00D72365">
        <w:trPr>
          <w:trHeight w:val="266"/>
        </w:trPr>
        <w:tc>
          <w:tcPr>
            <w:tcW w:w="3812" w:type="dxa"/>
            <w:shd w:val="clear" w:color="auto" w:fill="auto"/>
          </w:tcPr>
          <w:p w14:paraId="7C33B904" w14:textId="77777777" w:rsidR="00BC6225" w:rsidRDefault="00BC6225" w:rsidP="00D72365">
            <w:pPr>
              <w:rPr>
                <w:rFonts w:ascii="Arial" w:eastAsia="Arial" w:hAnsi="Arial" w:cs="Arial"/>
                <w:color w:val="000000"/>
                <w:sz w:val="20"/>
                <w:szCs w:val="20"/>
              </w:rPr>
            </w:pPr>
            <w:r>
              <w:rPr>
                <w:rFonts w:ascii="Arial" w:eastAsia="Arial" w:hAnsi="Arial" w:cs="Arial"/>
                <w:color w:val="000000"/>
                <w:sz w:val="20"/>
                <w:szCs w:val="20"/>
              </w:rPr>
              <w:t>L</w:t>
            </w:r>
            <w:r w:rsidRPr="00B970CD">
              <w:rPr>
                <w:rFonts w:ascii="Arial" w:eastAsia="Arial" w:hAnsi="Arial" w:cs="Arial"/>
                <w:color w:val="000000"/>
                <w:sz w:val="20"/>
                <w:szCs w:val="20"/>
              </w:rPr>
              <w:t xml:space="preserve">’entreprise, </w:t>
            </w:r>
          </w:p>
        </w:tc>
        <w:tc>
          <w:tcPr>
            <w:tcW w:w="4921" w:type="dxa"/>
            <w:vMerge/>
            <w:shd w:val="clear" w:color="auto" w:fill="auto"/>
          </w:tcPr>
          <w:p w14:paraId="674DD1F3" w14:textId="77777777" w:rsidR="00BC6225" w:rsidRDefault="00BC6225" w:rsidP="00D72365">
            <w:pPr>
              <w:rPr>
                <w:rFonts w:ascii="Arial" w:eastAsia="Arial" w:hAnsi="Arial" w:cs="Arial"/>
                <w:color w:val="000000"/>
                <w:sz w:val="20"/>
                <w:szCs w:val="20"/>
              </w:rPr>
            </w:pPr>
          </w:p>
        </w:tc>
        <w:tc>
          <w:tcPr>
            <w:tcW w:w="349" w:type="dxa"/>
            <w:vMerge/>
            <w:shd w:val="clear" w:color="auto" w:fill="auto"/>
          </w:tcPr>
          <w:p w14:paraId="2F7C4F17" w14:textId="77777777" w:rsidR="00BC6225" w:rsidRDefault="00BC6225" w:rsidP="00D72365">
            <w:pPr>
              <w:rPr>
                <w:rFonts w:ascii="Arial" w:eastAsia="Arial" w:hAnsi="Arial" w:cs="Arial"/>
                <w:color w:val="000000"/>
                <w:sz w:val="20"/>
                <w:szCs w:val="20"/>
              </w:rPr>
            </w:pPr>
          </w:p>
        </w:tc>
        <w:tc>
          <w:tcPr>
            <w:tcW w:w="349" w:type="dxa"/>
            <w:vMerge/>
            <w:shd w:val="clear" w:color="auto" w:fill="auto"/>
          </w:tcPr>
          <w:p w14:paraId="4EF2E9D7" w14:textId="77777777" w:rsidR="00BC6225" w:rsidRDefault="00BC6225" w:rsidP="00D72365">
            <w:pPr>
              <w:rPr>
                <w:rFonts w:ascii="Arial" w:eastAsia="Arial" w:hAnsi="Arial" w:cs="Arial"/>
                <w:color w:val="000000"/>
                <w:sz w:val="20"/>
                <w:szCs w:val="20"/>
              </w:rPr>
            </w:pPr>
          </w:p>
        </w:tc>
        <w:tc>
          <w:tcPr>
            <w:tcW w:w="349" w:type="dxa"/>
            <w:vMerge/>
            <w:shd w:val="clear" w:color="auto" w:fill="BFBFBF" w:themeFill="background1" w:themeFillShade="BF"/>
          </w:tcPr>
          <w:p w14:paraId="5801B7B1" w14:textId="77777777" w:rsidR="00BC6225" w:rsidRDefault="00BC6225" w:rsidP="00D72365">
            <w:pPr>
              <w:rPr>
                <w:rFonts w:ascii="Arial" w:eastAsia="Arial" w:hAnsi="Arial" w:cs="Arial"/>
                <w:color w:val="000000"/>
                <w:sz w:val="20"/>
                <w:szCs w:val="20"/>
              </w:rPr>
            </w:pPr>
          </w:p>
        </w:tc>
        <w:tc>
          <w:tcPr>
            <w:tcW w:w="328" w:type="dxa"/>
            <w:vMerge/>
            <w:shd w:val="clear" w:color="auto" w:fill="auto"/>
          </w:tcPr>
          <w:p w14:paraId="54F0F24B" w14:textId="77777777" w:rsidR="00BC6225" w:rsidRDefault="00BC6225" w:rsidP="00D72365">
            <w:pPr>
              <w:rPr>
                <w:rFonts w:ascii="Arial" w:eastAsia="Arial" w:hAnsi="Arial" w:cs="Arial"/>
                <w:color w:val="000000"/>
                <w:sz w:val="20"/>
                <w:szCs w:val="20"/>
              </w:rPr>
            </w:pPr>
          </w:p>
        </w:tc>
      </w:tr>
      <w:tr w:rsidR="00BC6225" w14:paraId="06105599" w14:textId="77777777" w:rsidTr="00D72365">
        <w:trPr>
          <w:trHeight w:val="266"/>
        </w:trPr>
        <w:tc>
          <w:tcPr>
            <w:tcW w:w="3812" w:type="dxa"/>
            <w:shd w:val="clear" w:color="auto" w:fill="auto"/>
          </w:tcPr>
          <w:p w14:paraId="2794005B" w14:textId="77777777" w:rsidR="00BC6225" w:rsidRDefault="00BC6225" w:rsidP="00D72365">
            <w:pPr>
              <w:rPr>
                <w:rFonts w:ascii="Arial" w:eastAsia="Arial" w:hAnsi="Arial" w:cs="Arial"/>
                <w:color w:val="000000"/>
                <w:sz w:val="20"/>
                <w:szCs w:val="20"/>
              </w:rPr>
            </w:pPr>
            <w:r>
              <w:rPr>
                <w:rFonts w:ascii="Arial" w:eastAsia="Arial" w:hAnsi="Arial" w:cs="Arial"/>
                <w:color w:val="000000"/>
                <w:sz w:val="20"/>
                <w:szCs w:val="20"/>
              </w:rPr>
              <w:t>Le</w:t>
            </w:r>
            <w:r w:rsidRPr="00B970CD">
              <w:rPr>
                <w:rFonts w:ascii="Arial" w:eastAsia="Arial" w:hAnsi="Arial" w:cs="Arial"/>
                <w:color w:val="000000"/>
                <w:sz w:val="20"/>
                <w:szCs w:val="20"/>
              </w:rPr>
              <w:t xml:space="preserve"> secteur, </w:t>
            </w:r>
          </w:p>
        </w:tc>
        <w:tc>
          <w:tcPr>
            <w:tcW w:w="4921" w:type="dxa"/>
            <w:vMerge/>
            <w:shd w:val="clear" w:color="auto" w:fill="auto"/>
          </w:tcPr>
          <w:p w14:paraId="73DE71F5" w14:textId="77777777" w:rsidR="00BC6225" w:rsidRDefault="00BC6225" w:rsidP="00D72365">
            <w:pPr>
              <w:rPr>
                <w:rFonts w:ascii="Arial" w:eastAsia="Arial" w:hAnsi="Arial" w:cs="Arial"/>
                <w:color w:val="000000"/>
                <w:sz w:val="20"/>
                <w:szCs w:val="20"/>
              </w:rPr>
            </w:pPr>
          </w:p>
        </w:tc>
        <w:tc>
          <w:tcPr>
            <w:tcW w:w="349" w:type="dxa"/>
            <w:vMerge/>
            <w:shd w:val="clear" w:color="auto" w:fill="auto"/>
          </w:tcPr>
          <w:p w14:paraId="37C6A81C" w14:textId="77777777" w:rsidR="00BC6225" w:rsidRDefault="00BC6225" w:rsidP="00D72365">
            <w:pPr>
              <w:rPr>
                <w:rFonts w:ascii="Arial" w:eastAsia="Arial" w:hAnsi="Arial" w:cs="Arial"/>
                <w:color w:val="000000"/>
                <w:sz w:val="20"/>
                <w:szCs w:val="20"/>
              </w:rPr>
            </w:pPr>
          </w:p>
        </w:tc>
        <w:tc>
          <w:tcPr>
            <w:tcW w:w="349" w:type="dxa"/>
            <w:vMerge/>
            <w:shd w:val="clear" w:color="auto" w:fill="auto"/>
          </w:tcPr>
          <w:p w14:paraId="5B2C076C" w14:textId="77777777" w:rsidR="00BC6225" w:rsidRDefault="00BC6225" w:rsidP="00D72365">
            <w:pPr>
              <w:rPr>
                <w:rFonts w:ascii="Arial" w:eastAsia="Arial" w:hAnsi="Arial" w:cs="Arial"/>
                <w:color w:val="000000"/>
                <w:sz w:val="20"/>
                <w:szCs w:val="20"/>
              </w:rPr>
            </w:pPr>
          </w:p>
        </w:tc>
        <w:tc>
          <w:tcPr>
            <w:tcW w:w="349" w:type="dxa"/>
            <w:vMerge/>
            <w:shd w:val="clear" w:color="auto" w:fill="BFBFBF" w:themeFill="background1" w:themeFillShade="BF"/>
          </w:tcPr>
          <w:p w14:paraId="43259E7D" w14:textId="77777777" w:rsidR="00BC6225" w:rsidRDefault="00BC6225" w:rsidP="00D72365">
            <w:pPr>
              <w:rPr>
                <w:rFonts w:ascii="Arial" w:eastAsia="Arial" w:hAnsi="Arial" w:cs="Arial"/>
                <w:color w:val="000000"/>
                <w:sz w:val="20"/>
                <w:szCs w:val="20"/>
              </w:rPr>
            </w:pPr>
          </w:p>
        </w:tc>
        <w:tc>
          <w:tcPr>
            <w:tcW w:w="328" w:type="dxa"/>
            <w:vMerge/>
            <w:shd w:val="clear" w:color="auto" w:fill="auto"/>
          </w:tcPr>
          <w:p w14:paraId="153DFC9A" w14:textId="77777777" w:rsidR="00BC6225" w:rsidRDefault="00BC6225" w:rsidP="00D72365">
            <w:pPr>
              <w:rPr>
                <w:rFonts w:ascii="Arial" w:eastAsia="Arial" w:hAnsi="Arial" w:cs="Arial"/>
                <w:color w:val="000000"/>
                <w:sz w:val="20"/>
                <w:szCs w:val="20"/>
              </w:rPr>
            </w:pPr>
          </w:p>
        </w:tc>
      </w:tr>
      <w:tr w:rsidR="00BC6225" w14:paraId="6918403C" w14:textId="77777777" w:rsidTr="00D72365">
        <w:trPr>
          <w:trHeight w:val="266"/>
        </w:trPr>
        <w:tc>
          <w:tcPr>
            <w:tcW w:w="3812" w:type="dxa"/>
            <w:shd w:val="clear" w:color="auto" w:fill="auto"/>
          </w:tcPr>
          <w:p w14:paraId="3BB08428" w14:textId="77777777" w:rsidR="00BC6225" w:rsidRDefault="00BC6225" w:rsidP="00D72365">
            <w:pPr>
              <w:rPr>
                <w:rFonts w:ascii="Arial" w:eastAsia="Arial" w:hAnsi="Arial" w:cs="Arial"/>
                <w:color w:val="000000"/>
                <w:sz w:val="20"/>
                <w:szCs w:val="20"/>
              </w:rPr>
            </w:pPr>
            <w:r>
              <w:rPr>
                <w:rFonts w:ascii="Arial" w:eastAsia="Arial" w:hAnsi="Arial" w:cs="Arial"/>
                <w:color w:val="000000"/>
                <w:sz w:val="20"/>
                <w:szCs w:val="20"/>
              </w:rPr>
              <w:t>L</w:t>
            </w:r>
            <w:r w:rsidRPr="00B970CD">
              <w:rPr>
                <w:rFonts w:ascii="Arial" w:eastAsia="Arial" w:hAnsi="Arial" w:cs="Arial"/>
                <w:color w:val="000000"/>
                <w:sz w:val="20"/>
                <w:szCs w:val="20"/>
              </w:rPr>
              <w:t>es interconnections avec les autres transports</w:t>
            </w:r>
          </w:p>
        </w:tc>
        <w:tc>
          <w:tcPr>
            <w:tcW w:w="4921" w:type="dxa"/>
            <w:vMerge/>
            <w:shd w:val="clear" w:color="auto" w:fill="auto"/>
          </w:tcPr>
          <w:p w14:paraId="7DCAC77F" w14:textId="77777777" w:rsidR="00BC6225" w:rsidRDefault="00BC6225" w:rsidP="00D72365">
            <w:pPr>
              <w:rPr>
                <w:rFonts w:ascii="Arial" w:eastAsia="Arial" w:hAnsi="Arial" w:cs="Arial"/>
                <w:color w:val="000000"/>
                <w:sz w:val="20"/>
                <w:szCs w:val="20"/>
              </w:rPr>
            </w:pPr>
          </w:p>
        </w:tc>
        <w:tc>
          <w:tcPr>
            <w:tcW w:w="349" w:type="dxa"/>
            <w:vMerge/>
            <w:shd w:val="clear" w:color="auto" w:fill="auto"/>
          </w:tcPr>
          <w:p w14:paraId="67545296" w14:textId="77777777" w:rsidR="00BC6225" w:rsidRDefault="00BC6225" w:rsidP="00D72365">
            <w:pPr>
              <w:rPr>
                <w:rFonts w:ascii="Arial" w:eastAsia="Arial" w:hAnsi="Arial" w:cs="Arial"/>
                <w:color w:val="000000"/>
                <w:sz w:val="20"/>
                <w:szCs w:val="20"/>
              </w:rPr>
            </w:pPr>
          </w:p>
        </w:tc>
        <w:tc>
          <w:tcPr>
            <w:tcW w:w="349" w:type="dxa"/>
            <w:vMerge/>
            <w:shd w:val="clear" w:color="auto" w:fill="auto"/>
          </w:tcPr>
          <w:p w14:paraId="28F143A6" w14:textId="77777777" w:rsidR="00BC6225" w:rsidRDefault="00BC6225" w:rsidP="00D72365">
            <w:pPr>
              <w:rPr>
                <w:rFonts w:ascii="Arial" w:eastAsia="Arial" w:hAnsi="Arial" w:cs="Arial"/>
                <w:color w:val="000000"/>
                <w:sz w:val="20"/>
                <w:szCs w:val="20"/>
              </w:rPr>
            </w:pPr>
          </w:p>
        </w:tc>
        <w:tc>
          <w:tcPr>
            <w:tcW w:w="349" w:type="dxa"/>
            <w:vMerge/>
            <w:shd w:val="clear" w:color="auto" w:fill="BFBFBF" w:themeFill="background1" w:themeFillShade="BF"/>
          </w:tcPr>
          <w:p w14:paraId="4ABCF425" w14:textId="77777777" w:rsidR="00BC6225" w:rsidRDefault="00BC6225" w:rsidP="00D72365">
            <w:pPr>
              <w:rPr>
                <w:rFonts w:ascii="Arial" w:eastAsia="Arial" w:hAnsi="Arial" w:cs="Arial"/>
                <w:color w:val="000000"/>
                <w:sz w:val="20"/>
                <w:szCs w:val="20"/>
              </w:rPr>
            </w:pPr>
          </w:p>
        </w:tc>
        <w:tc>
          <w:tcPr>
            <w:tcW w:w="328" w:type="dxa"/>
            <w:vMerge/>
            <w:shd w:val="clear" w:color="auto" w:fill="auto"/>
          </w:tcPr>
          <w:p w14:paraId="4DEF1C29" w14:textId="77777777" w:rsidR="00BC6225" w:rsidRDefault="00BC6225" w:rsidP="00D72365">
            <w:pPr>
              <w:rPr>
                <w:rFonts w:ascii="Arial" w:eastAsia="Arial" w:hAnsi="Arial" w:cs="Arial"/>
                <w:color w:val="000000"/>
                <w:sz w:val="20"/>
                <w:szCs w:val="20"/>
              </w:rPr>
            </w:pPr>
          </w:p>
        </w:tc>
      </w:tr>
      <w:tr w:rsidR="00BC6225" w14:paraId="10665BFA" w14:textId="77777777" w:rsidTr="00D72365">
        <w:trPr>
          <w:trHeight w:val="266"/>
        </w:trPr>
        <w:tc>
          <w:tcPr>
            <w:tcW w:w="3812" w:type="dxa"/>
            <w:shd w:val="clear" w:color="auto" w:fill="auto"/>
          </w:tcPr>
          <w:p w14:paraId="62653ADA" w14:textId="77777777" w:rsidR="00BC6225" w:rsidRDefault="00BC6225" w:rsidP="00D72365">
            <w:pPr>
              <w:rPr>
                <w:rFonts w:ascii="Arial" w:eastAsia="Arial" w:hAnsi="Arial" w:cs="Arial"/>
                <w:color w:val="000000"/>
                <w:sz w:val="20"/>
                <w:szCs w:val="20"/>
              </w:rPr>
            </w:pPr>
            <w:r>
              <w:rPr>
                <w:rFonts w:ascii="Arial" w:eastAsia="Arial" w:hAnsi="Arial" w:cs="Arial"/>
                <w:color w:val="000000"/>
                <w:sz w:val="20"/>
                <w:szCs w:val="20"/>
              </w:rPr>
              <w:t>L</w:t>
            </w:r>
            <w:r w:rsidRPr="00B970CD">
              <w:rPr>
                <w:rFonts w:ascii="Arial" w:eastAsia="Arial" w:hAnsi="Arial" w:cs="Arial"/>
                <w:color w:val="000000"/>
                <w:sz w:val="20"/>
                <w:szCs w:val="20"/>
              </w:rPr>
              <w:t>’environnement règlementaire</w:t>
            </w:r>
          </w:p>
        </w:tc>
        <w:tc>
          <w:tcPr>
            <w:tcW w:w="4921" w:type="dxa"/>
            <w:vMerge/>
            <w:shd w:val="clear" w:color="auto" w:fill="auto"/>
          </w:tcPr>
          <w:p w14:paraId="608F9D1A" w14:textId="77777777" w:rsidR="00BC6225" w:rsidRDefault="00BC6225" w:rsidP="00D72365">
            <w:pPr>
              <w:rPr>
                <w:rFonts w:ascii="Arial" w:eastAsia="Arial" w:hAnsi="Arial" w:cs="Arial"/>
                <w:color w:val="000000"/>
                <w:sz w:val="20"/>
                <w:szCs w:val="20"/>
              </w:rPr>
            </w:pPr>
          </w:p>
        </w:tc>
        <w:tc>
          <w:tcPr>
            <w:tcW w:w="349" w:type="dxa"/>
            <w:vMerge/>
            <w:shd w:val="clear" w:color="auto" w:fill="auto"/>
          </w:tcPr>
          <w:p w14:paraId="008ADB78" w14:textId="77777777" w:rsidR="00BC6225" w:rsidRDefault="00BC6225" w:rsidP="00D72365">
            <w:pPr>
              <w:rPr>
                <w:rFonts w:ascii="Arial" w:eastAsia="Arial" w:hAnsi="Arial" w:cs="Arial"/>
                <w:color w:val="000000"/>
                <w:sz w:val="20"/>
                <w:szCs w:val="20"/>
              </w:rPr>
            </w:pPr>
          </w:p>
        </w:tc>
        <w:tc>
          <w:tcPr>
            <w:tcW w:w="349" w:type="dxa"/>
            <w:vMerge/>
            <w:shd w:val="clear" w:color="auto" w:fill="auto"/>
          </w:tcPr>
          <w:p w14:paraId="6A124915" w14:textId="77777777" w:rsidR="00BC6225" w:rsidRDefault="00BC6225" w:rsidP="00D72365">
            <w:pPr>
              <w:rPr>
                <w:rFonts w:ascii="Arial" w:eastAsia="Arial" w:hAnsi="Arial" w:cs="Arial"/>
                <w:color w:val="000000"/>
                <w:sz w:val="20"/>
                <w:szCs w:val="20"/>
              </w:rPr>
            </w:pPr>
          </w:p>
        </w:tc>
        <w:tc>
          <w:tcPr>
            <w:tcW w:w="349" w:type="dxa"/>
            <w:vMerge/>
            <w:shd w:val="clear" w:color="auto" w:fill="BFBFBF" w:themeFill="background1" w:themeFillShade="BF"/>
          </w:tcPr>
          <w:p w14:paraId="5A8A9733" w14:textId="77777777" w:rsidR="00BC6225" w:rsidRDefault="00BC6225" w:rsidP="00D72365">
            <w:pPr>
              <w:rPr>
                <w:rFonts w:ascii="Arial" w:eastAsia="Arial" w:hAnsi="Arial" w:cs="Arial"/>
                <w:color w:val="000000"/>
                <w:sz w:val="20"/>
                <w:szCs w:val="20"/>
              </w:rPr>
            </w:pPr>
          </w:p>
        </w:tc>
        <w:tc>
          <w:tcPr>
            <w:tcW w:w="328" w:type="dxa"/>
            <w:vMerge/>
            <w:shd w:val="clear" w:color="auto" w:fill="auto"/>
          </w:tcPr>
          <w:p w14:paraId="11D76C67" w14:textId="77777777" w:rsidR="00BC6225" w:rsidRDefault="00BC6225" w:rsidP="00D72365">
            <w:pPr>
              <w:rPr>
                <w:rFonts w:ascii="Arial" w:eastAsia="Arial" w:hAnsi="Arial" w:cs="Arial"/>
                <w:color w:val="000000"/>
                <w:sz w:val="20"/>
                <w:szCs w:val="20"/>
              </w:rPr>
            </w:pPr>
          </w:p>
        </w:tc>
      </w:tr>
    </w:tbl>
    <w:p w14:paraId="41E32DE8" w14:textId="77777777" w:rsidR="00991A44" w:rsidRDefault="00991A44" w:rsidP="00991A44"/>
    <w:p w14:paraId="4364FDF0" w14:textId="77777777" w:rsidR="00991A44" w:rsidRDefault="00991A44" w:rsidP="00991A44"/>
    <w:p w14:paraId="146EC62B" w14:textId="77777777" w:rsidR="00991A44" w:rsidRDefault="00991A44" w:rsidP="00991A44"/>
    <w:p w14:paraId="78B51B43" w14:textId="77777777" w:rsidR="00991A44" w:rsidRDefault="00991A44" w:rsidP="00991A44"/>
    <w:p w14:paraId="56E3C9A8" w14:textId="77777777" w:rsidR="00991A44" w:rsidRDefault="00991A44" w:rsidP="00991A44">
      <w:r>
        <w:br w:type="page"/>
      </w:r>
    </w:p>
    <w:p w14:paraId="7BBC16A8" w14:textId="77777777" w:rsidR="00991A44" w:rsidRDefault="00991A44" w:rsidP="00991A44"/>
    <w:tbl>
      <w:tblPr>
        <w:tblW w:w="10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12"/>
        <w:gridCol w:w="4921"/>
        <w:gridCol w:w="349"/>
        <w:gridCol w:w="349"/>
        <w:gridCol w:w="349"/>
        <w:gridCol w:w="328"/>
      </w:tblGrid>
      <w:tr w:rsidR="00991A44" w14:paraId="0F3A125F" w14:textId="77777777" w:rsidTr="00D72365">
        <w:tc>
          <w:tcPr>
            <w:tcW w:w="10108" w:type="dxa"/>
            <w:gridSpan w:val="6"/>
            <w:shd w:val="clear" w:color="auto" w:fill="FF7E79"/>
          </w:tcPr>
          <w:p w14:paraId="79BE290F" w14:textId="77777777" w:rsidR="00991A44" w:rsidRDefault="00991A44" w:rsidP="00D72365">
            <w:pPr>
              <w:jc w:val="center"/>
              <w:rPr>
                <w:rFonts w:ascii="Arial" w:eastAsia="Arial" w:hAnsi="Arial" w:cs="Arial"/>
                <w:b/>
                <w:color w:val="000000"/>
                <w:sz w:val="20"/>
                <w:szCs w:val="20"/>
              </w:rPr>
            </w:pPr>
            <w:r>
              <w:rPr>
                <w:rFonts w:ascii="Arial" w:eastAsia="Arial" w:hAnsi="Arial" w:cs="Arial"/>
                <w:b/>
                <w:color w:val="000000"/>
                <w:sz w:val="20"/>
                <w:szCs w:val="20"/>
              </w:rPr>
              <w:t>S3 – ANALYSE STRUCTURELLE D’UNE INSTALLATION</w:t>
            </w:r>
          </w:p>
        </w:tc>
      </w:tr>
      <w:tr w:rsidR="00991A44" w14:paraId="7EC599CE" w14:textId="77777777" w:rsidTr="00D72365">
        <w:tc>
          <w:tcPr>
            <w:tcW w:w="3812" w:type="dxa"/>
            <w:vMerge w:val="restart"/>
            <w:shd w:val="clear" w:color="auto" w:fill="BFBFBF"/>
            <w:vAlign w:val="center"/>
          </w:tcPr>
          <w:p w14:paraId="41DF8BF8"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Savoirs, connaissances</w:t>
            </w:r>
          </w:p>
          <w:p w14:paraId="3809918B"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(Concepts, notions, méthodes)</w:t>
            </w:r>
          </w:p>
        </w:tc>
        <w:tc>
          <w:tcPr>
            <w:tcW w:w="4921" w:type="dxa"/>
            <w:vMerge w:val="restart"/>
            <w:shd w:val="clear" w:color="auto" w:fill="BFBFBF"/>
            <w:vAlign w:val="center"/>
          </w:tcPr>
          <w:p w14:paraId="62216347"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Limite de connaissances</w:t>
            </w:r>
          </w:p>
        </w:tc>
        <w:tc>
          <w:tcPr>
            <w:tcW w:w="1375" w:type="dxa"/>
            <w:gridSpan w:val="4"/>
            <w:shd w:val="clear" w:color="auto" w:fill="auto"/>
          </w:tcPr>
          <w:p w14:paraId="35EA7635" w14:textId="77777777" w:rsidR="00991A44" w:rsidRPr="0012232D" w:rsidRDefault="00991A44" w:rsidP="00D72365">
            <w:pPr>
              <w:jc w:val="center"/>
              <w:rPr>
                <w:rFonts w:ascii="Arial" w:eastAsia="Arial" w:hAnsi="Arial" w:cs="Arial"/>
                <w:color w:val="000000"/>
                <w:sz w:val="20"/>
                <w:szCs w:val="20"/>
              </w:rPr>
            </w:pPr>
            <w:r w:rsidRPr="0012232D">
              <w:rPr>
                <w:rFonts w:ascii="Arial" w:eastAsia="Arial" w:hAnsi="Arial" w:cs="Arial"/>
                <w:color w:val="000000"/>
                <w:sz w:val="20"/>
                <w:szCs w:val="20"/>
              </w:rPr>
              <w:t>Niveaux</w:t>
            </w:r>
          </w:p>
        </w:tc>
      </w:tr>
      <w:tr w:rsidR="00991A44" w14:paraId="6A45053E" w14:textId="77777777" w:rsidTr="00D72365">
        <w:tc>
          <w:tcPr>
            <w:tcW w:w="3812" w:type="dxa"/>
            <w:vMerge/>
            <w:shd w:val="clear" w:color="auto" w:fill="BFBFBF"/>
            <w:vAlign w:val="center"/>
          </w:tcPr>
          <w:p w14:paraId="7DAA69C5"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921" w:type="dxa"/>
            <w:vMerge/>
            <w:shd w:val="clear" w:color="auto" w:fill="BFBFBF"/>
            <w:vAlign w:val="center"/>
          </w:tcPr>
          <w:p w14:paraId="0DA8A72D"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1A221F86"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1</w:t>
            </w:r>
          </w:p>
        </w:tc>
        <w:tc>
          <w:tcPr>
            <w:tcW w:w="349" w:type="dxa"/>
            <w:shd w:val="clear" w:color="auto" w:fill="auto"/>
          </w:tcPr>
          <w:p w14:paraId="2A2017AC"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2</w:t>
            </w:r>
          </w:p>
        </w:tc>
        <w:tc>
          <w:tcPr>
            <w:tcW w:w="349" w:type="dxa"/>
            <w:shd w:val="clear" w:color="auto" w:fill="auto"/>
          </w:tcPr>
          <w:p w14:paraId="2C38D99B"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3</w:t>
            </w:r>
          </w:p>
        </w:tc>
        <w:tc>
          <w:tcPr>
            <w:tcW w:w="328" w:type="dxa"/>
            <w:shd w:val="clear" w:color="auto" w:fill="auto"/>
          </w:tcPr>
          <w:p w14:paraId="1C00EB06"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4</w:t>
            </w:r>
          </w:p>
        </w:tc>
      </w:tr>
      <w:tr w:rsidR="00991A44" w14:paraId="5D1D4E69" w14:textId="77777777" w:rsidTr="00D72365">
        <w:trPr>
          <w:trHeight w:val="234"/>
        </w:trPr>
        <w:tc>
          <w:tcPr>
            <w:tcW w:w="10108" w:type="dxa"/>
            <w:gridSpan w:val="6"/>
            <w:shd w:val="clear" w:color="auto" w:fill="D9E2F3"/>
          </w:tcPr>
          <w:p w14:paraId="74E700F9"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S3.1- Analyse structurelle du système et des solutions constructives</w:t>
            </w:r>
          </w:p>
        </w:tc>
      </w:tr>
      <w:tr w:rsidR="00991A44" w14:paraId="0163DAB6" w14:textId="77777777" w:rsidTr="00D72365">
        <w:trPr>
          <w:trHeight w:val="266"/>
        </w:trPr>
        <w:tc>
          <w:tcPr>
            <w:tcW w:w="8733" w:type="dxa"/>
            <w:gridSpan w:val="2"/>
            <w:shd w:val="clear" w:color="auto" w:fill="auto"/>
          </w:tcPr>
          <w:p w14:paraId="4855F905" w14:textId="77777777" w:rsidR="00991A44" w:rsidRDefault="00991A44" w:rsidP="00D72365">
            <w:pPr>
              <w:ind w:right="1212"/>
              <w:rPr>
                <w:rFonts w:ascii="Arial" w:eastAsia="Arial" w:hAnsi="Arial" w:cs="Arial"/>
                <w:b/>
                <w:color w:val="FF0000"/>
                <w:sz w:val="20"/>
                <w:szCs w:val="20"/>
              </w:rPr>
            </w:pPr>
            <w:r>
              <w:rPr>
                <w:rFonts w:ascii="Arial" w:eastAsia="Arial" w:hAnsi="Arial" w:cs="Arial"/>
                <w:b/>
                <w:sz w:val="20"/>
                <w:szCs w:val="20"/>
              </w:rPr>
              <w:t>S3.1.1- Assemblage de pièces sans mouvement, guidage en rotation, guidage en translation, rotule, étanchéité</w:t>
            </w:r>
          </w:p>
        </w:tc>
        <w:tc>
          <w:tcPr>
            <w:tcW w:w="1375" w:type="dxa"/>
            <w:gridSpan w:val="4"/>
            <w:shd w:val="clear" w:color="auto" w:fill="auto"/>
          </w:tcPr>
          <w:p w14:paraId="253F1DB8" w14:textId="77777777" w:rsidR="00991A44" w:rsidRDefault="00991A44" w:rsidP="00D72365">
            <w:pPr>
              <w:ind w:right="1212"/>
              <w:rPr>
                <w:rFonts w:ascii="Arial" w:eastAsia="Arial" w:hAnsi="Arial" w:cs="Arial"/>
                <w:b/>
                <w:color w:val="FF0000"/>
                <w:sz w:val="20"/>
                <w:szCs w:val="20"/>
              </w:rPr>
            </w:pPr>
          </w:p>
        </w:tc>
      </w:tr>
      <w:tr w:rsidR="00991A44" w14:paraId="1C08B57D" w14:textId="77777777" w:rsidTr="00D72365">
        <w:trPr>
          <w:trHeight w:val="266"/>
        </w:trPr>
        <w:tc>
          <w:tcPr>
            <w:tcW w:w="3812" w:type="dxa"/>
            <w:shd w:val="clear" w:color="auto" w:fill="auto"/>
          </w:tcPr>
          <w:p w14:paraId="6ECA3ACD"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Les conditions fonctionnelles (précision du guidage, tenue aux efforts) </w:t>
            </w:r>
          </w:p>
        </w:tc>
        <w:tc>
          <w:tcPr>
            <w:tcW w:w="4921" w:type="dxa"/>
            <w:vMerge w:val="restart"/>
            <w:shd w:val="clear" w:color="auto" w:fill="auto"/>
          </w:tcPr>
          <w:p w14:paraId="5F3EBDA3"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Ces solutions sont à aborder d’un point de vue maintenance lors d’activités pratiques</w:t>
            </w:r>
          </w:p>
          <w:p w14:paraId="04FE02A4" w14:textId="77777777" w:rsidR="00991A44" w:rsidRDefault="00991A44" w:rsidP="00D72365">
            <w:pPr>
              <w:rPr>
                <w:rFonts w:ascii="Arial" w:eastAsia="Arial" w:hAnsi="Arial" w:cs="Arial"/>
                <w:color w:val="000000"/>
                <w:sz w:val="20"/>
                <w:szCs w:val="20"/>
              </w:rPr>
            </w:pPr>
          </w:p>
          <w:p w14:paraId="1FB7FAB0"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dispositifs de réglage et les contrôles sont analysés ainsi que leur défaillance</w:t>
            </w:r>
          </w:p>
          <w:p w14:paraId="7018F2BF"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Seule la nature, la forme et les contraintes d’utilisation d’une étanchéité sont abordées</w:t>
            </w:r>
          </w:p>
        </w:tc>
        <w:tc>
          <w:tcPr>
            <w:tcW w:w="349" w:type="dxa"/>
            <w:shd w:val="clear" w:color="auto" w:fill="auto"/>
          </w:tcPr>
          <w:p w14:paraId="08258E2A"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23CB8FA4"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53524AC3"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170AFFEC" w14:textId="77777777" w:rsidR="00991A44" w:rsidRDefault="00991A44" w:rsidP="00D72365">
            <w:pPr>
              <w:rPr>
                <w:rFonts w:ascii="Arial" w:eastAsia="Arial" w:hAnsi="Arial" w:cs="Arial"/>
                <w:color w:val="000000"/>
                <w:sz w:val="20"/>
                <w:szCs w:val="20"/>
              </w:rPr>
            </w:pPr>
          </w:p>
        </w:tc>
      </w:tr>
      <w:tr w:rsidR="00991A44" w14:paraId="134E1B88" w14:textId="77777777" w:rsidTr="00D72365">
        <w:trPr>
          <w:trHeight w:val="234"/>
        </w:trPr>
        <w:tc>
          <w:tcPr>
            <w:tcW w:w="3812" w:type="dxa"/>
            <w:shd w:val="clear" w:color="auto" w:fill="auto"/>
          </w:tcPr>
          <w:p w14:paraId="15272B18"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 lubrification : désignation normalisée d’une huile, viscosité et les techniques de lubrification, limites d’utilisation</w:t>
            </w:r>
          </w:p>
        </w:tc>
        <w:tc>
          <w:tcPr>
            <w:tcW w:w="4921" w:type="dxa"/>
            <w:vMerge/>
            <w:shd w:val="clear" w:color="auto" w:fill="auto"/>
          </w:tcPr>
          <w:p w14:paraId="1AACF16B"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77B64419"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265F760F"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3740E468"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4F874425" w14:textId="77777777" w:rsidR="00991A44" w:rsidRDefault="00991A44" w:rsidP="00D72365">
            <w:pPr>
              <w:rPr>
                <w:rFonts w:ascii="Arial" w:eastAsia="Arial" w:hAnsi="Arial" w:cs="Arial"/>
                <w:color w:val="000000"/>
                <w:sz w:val="20"/>
                <w:szCs w:val="20"/>
              </w:rPr>
            </w:pPr>
          </w:p>
        </w:tc>
      </w:tr>
      <w:tr w:rsidR="00991A44" w14:paraId="00FBBC02" w14:textId="77777777" w:rsidTr="00D72365">
        <w:trPr>
          <w:trHeight w:val="264"/>
        </w:trPr>
        <w:tc>
          <w:tcPr>
            <w:tcW w:w="3812" w:type="dxa"/>
            <w:shd w:val="clear" w:color="auto" w:fill="auto"/>
          </w:tcPr>
          <w:p w14:paraId="3682ECF3"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L’étanchéité statique et dynamique</w:t>
            </w:r>
          </w:p>
        </w:tc>
        <w:tc>
          <w:tcPr>
            <w:tcW w:w="4921" w:type="dxa"/>
            <w:vMerge/>
            <w:shd w:val="clear" w:color="auto" w:fill="auto"/>
          </w:tcPr>
          <w:p w14:paraId="57C8F720"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53BD6017"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231C278D"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0A2613DC"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71D484E8" w14:textId="77777777" w:rsidR="00991A44" w:rsidRDefault="00991A44" w:rsidP="00D72365">
            <w:pPr>
              <w:rPr>
                <w:rFonts w:ascii="Arial" w:eastAsia="Arial" w:hAnsi="Arial" w:cs="Arial"/>
                <w:color w:val="000000"/>
                <w:sz w:val="20"/>
                <w:szCs w:val="20"/>
              </w:rPr>
            </w:pPr>
          </w:p>
        </w:tc>
      </w:tr>
      <w:tr w:rsidR="00991A44" w14:paraId="6AAF8ABA" w14:textId="77777777" w:rsidTr="00D72365">
        <w:trPr>
          <w:trHeight w:val="264"/>
        </w:trPr>
        <w:tc>
          <w:tcPr>
            <w:tcW w:w="3812" w:type="dxa"/>
            <w:shd w:val="clear" w:color="auto" w:fill="auto"/>
          </w:tcPr>
          <w:p w14:paraId="546858CA"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L’usure, les jeux, ajustements, tolérances, courses, spécifications géométriques, états de surface)</w:t>
            </w:r>
          </w:p>
        </w:tc>
        <w:tc>
          <w:tcPr>
            <w:tcW w:w="4921" w:type="dxa"/>
            <w:vMerge/>
            <w:shd w:val="clear" w:color="auto" w:fill="auto"/>
          </w:tcPr>
          <w:p w14:paraId="422322D6"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58FC4ECC"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6267C6E4"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4246106A"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14F08874" w14:textId="77777777" w:rsidR="00991A44" w:rsidRDefault="00991A44" w:rsidP="00D72365">
            <w:pPr>
              <w:rPr>
                <w:rFonts w:ascii="Arial" w:eastAsia="Arial" w:hAnsi="Arial" w:cs="Arial"/>
                <w:color w:val="000000"/>
                <w:sz w:val="20"/>
                <w:szCs w:val="20"/>
              </w:rPr>
            </w:pPr>
          </w:p>
        </w:tc>
      </w:tr>
      <w:tr w:rsidR="00991A44" w14:paraId="3822F32C" w14:textId="77777777" w:rsidTr="00D72365">
        <w:trPr>
          <w:trHeight w:val="283"/>
        </w:trPr>
        <w:tc>
          <w:tcPr>
            <w:tcW w:w="8733" w:type="dxa"/>
            <w:gridSpan w:val="2"/>
            <w:shd w:val="clear" w:color="auto" w:fill="auto"/>
          </w:tcPr>
          <w:p w14:paraId="6B69F170" w14:textId="77777777" w:rsidR="00991A44" w:rsidRDefault="00991A44" w:rsidP="00D72365">
            <w:pPr>
              <w:rPr>
                <w:rFonts w:ascii="Arial" w:eastAsia="Arial" w:hAnsi="Arial" w:cs="Arial"/>
                <w:b/>
                <w:color w:val="000000"/>
                <w:sz w:val="20"/>
                <w:szCs w:val="20"/>
              </w:rPr>
            </w:pPr>
            <w:r>
              <w:rPr>
                <w:rFonts w:ascii="Arial" w:eastAsia="Arial" w:hAnsi="Arial" w:cs="Arial"/>
                <w:b/>
                <w:color w:val="000000"/>
                <w:sz w:val="20"/>
                <w:szCs w:val="20"/>
              </w:rPr>
              <w:t>S3.1.2- Liaisons élastiques</w:t>
            </w:r>
          </w:p>
        </w:tc>
        <w:tc>
          <w:tcPr>
            <w:tcW w:w="1375" w:type="dxa"/>
            <w:gridSpan w:val="4"/>
            <w:shd w:val="clear" w:color="auto" w:fill="auto"/>
          </w:tcPr>
          <w:p w14:paraId="5A6036CB" w14:textId="77777777" w:rsidR="00991A44" w:rsidRDefault="00991A44" w:rsidP="00D72365">
            <w:pPr>
              <w:rPr>
                <w:rFonts w:ascii="Arial" w:eastAsia="Arial" w:hAnsi="Arial" w:cs="Arial"/>
                <w:b/>
                <w:color w:val="000000"/>
                <w:sz w:val="20"/>
                <w:szCs w:val="20"/>
              </w:rPr>
            </w:pPr>
          </w:p>
        </w:tc>
      </w:tr>
      <w:tr w:rsidR="00991A44" w14:paraId="7E28998A" w14:textId="77777777" w:rsidTr="00D72365">
        <w:trPr>
          <w:trHeight w:val="272"/>
        </w:trPr>
        <w:tc>
          <w:tcPr>
            <w:tcW w:w="3812" w:type="dxa"/>
            <w:shd w:val="clear" w:color="auto" w:fill="auto"/>
          </w:tcPr>
          <w:p w14:paraId="2FD7A844"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sollicitations</w:t>
            </w:r>
          </w:p>
          <w:p w14:paraId="7F5F04E7"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Traction, compression, torsion, flexion</w:t>
            </w:r>
          </w:p>
        </w:tc>
        <w:tc>
          <w:tcPr>
            <w:tcW w:w="4921" w:type="dxa"/>
            <w:vMerge w:val="restart"/>
            <w:shd w:val="clear" w:color="auto" w:fill="auto"/>
          </w:tcPr>
          <w:p w14:paraId="7B4C07B4"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Ces solutions sont à aborder d’un point de vue maintenance lors d’activités pratiques</w:t>
            </w:r>
          </w:p>
          <w:p w14:paraId="2ED072E9" w14:textId="77777777" w:rsidR="00991A44" w:rsidRDefault="00991A44" w:rsidP="00D72365">
            <w:pPr>
              <w:rPr>
                <w:rFonts w:ascii="Arial" w:eastAsia="Arial" w:hAnsi="Arial" w:cs="Arial"/>
                <w:color w:val="000000"/>
                <w:sz w:val="20"/>
                <w:szCs w:val="20"/>
              </w:rPr>
            </w:pPr>
          </w:p>
          <w:p w14:paraId="0DD52B7D"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lois (effort-déformation) et (couple-déformation) sont données</w:t>
            </w:r>
          </w:p>
        </w:tc>
        <w:tc>
          <w:tcPr>
            <w:tcW w:w="349" w:type="dxa"/>
            <w:shd w:val="clear" w:color="auto" w:fill="auto"/>
          </w:tcPr>
          <w:p w14:paraId="45F221E4"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750B0C9B"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43EF7BE9"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55717F2C" w14:textId="77777777" w:rsidR="00991A44" w:rsidRDefault="00991A44" w:rsidP="00D72365">
            <w:pPr>
              <w:rPr>
                <w:rFonts w:ascii="Arial" w:eastAsia="Arial" w:hAnsi="Arial" w:cs="Arial"/>
                <w:color w:val="000000"/>
                <w:sz w:val="20"/>
                <w:szCs w:val="20"/>
              </w:rPr>
            </w:pPr>
          </w:p>
        </w:tc>
      </w:tr>
      <w:tr w:rsidR="00991A44" w14:paraId="0FDAB531" w14:textId="77777777" w:rsidTr="00D72365">
        <w:trPr>
          <w:trHeight w:val="272"/>
        </w:trPr>
        <w:tc>
          <w:tcPr>
            <w:tcW w:w="3812" w:type="dxa"/>
            <w:shd w:val="clear" w:color="auto" w:fill="auto"/>
          </w:tcPr>
          <w:p w14:paraId="76974C2C"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caractéristiques</w:t>
            </w:r>
          </w:p>
          <w:p w14:paraId="25523CBB"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Raideur, flexibilité</w:t>
            </w:r>
          </w:p>
        </w:tc>
        <w:tc>
          <w:tcPr>
            <w:tcW w:w="4921" w:type="dxa"/>
            <w:vMerge/>
            <w:shd w:val="clear" w:color="auto" w:fill="auto"/>
          </w:tcPr>
          <w:p w14:paraId="5EF09871"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4F14FDF8"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735FE18A"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405C7227"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3594284C" w14:textId="77777777" w:rsidR="00991A44" w:rsidRDefault="00991A44" w:rsidP="00D72365">
            <w:pPr>
              <w:rPr>
                <w:rFonts w:ascii="Arial" w:eastAsia="Arial" w:hAnsi="Arial" w:cs="Arial"/>
                <w:color w:val="000000"/>
                <w:sz w:val="20"/>
                <w:szCs w:val="20"/>
              </w:rPr>
            </w:pPr>
          </w:p>
        </w:tc>
      </w:tr>
      <w:tr w:rsidR="00991A44" w14:paraId="2E074887" w14:textId="77777777" w:rsidTr="00D72365">
        <w:trPr>
          <w:trHeight w:val="272"/>
        </w:trPr>
        <w:tc>
          <w:tcPr>
            <w:tcW w:w="3812" w:type="dxa"/>
            <w:shd w:val="clear" w:color="auto" w:fill="auto"/>
          </w:tcPr>
          <w:p w14:paraId="5465DA83"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conditions d’utilisation et de réglages</w:t>
            </w:r>
          </w:p>
        </w:tc>
        <w:tc>
          <w:tcPr>
            <w:tcW w:w="4921" w:type="dxa"/>
            <w:vMerge/>
            <w:shd w:val="clear" w:color="auto" w:fill="auto"/>
          </w:tcPr>
          <w:p w14:paraId="627CB8E4"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65CDF2D8"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28EA3784"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3C607DC6"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5CC5DEF5" w14:textId="77777777" w:rsidR="00991A44" w:rsidRDefault="00991A44" w:rsidP="00D72365">
            <w:pPr>
              <w:rPr>
                <w:rFonts w:ascii="Arial" w:eastAsia="Arial" w:hAnsi="Arial" w:cs="Arial"/>
                <w:color w:val="000000"/>
                <w:sz w:val="20"/>
                <w:szCs w:val="20"/>
              </w:rPr>
            </w:pPr>
          </w:p>
        </w:tc>
      </w:tr>
      <w:tr w:rsidR="00991A44" w14:paraId="190DB2AB" w14:textId="77777777" w:rsidTr="00D72365">
        <w:trPr>
          <w:trHeight w:val="234"/>
        </w:trPr>
        <w:tc>
          <w:tcPr>
            <w:tcW w:w="10108" w:type="dxa"/>
            <w:gridSpan w:val="6"/>
            <w:shd w:val="clear" w:color="auto" w:fill="D9E2F3"/>
          </w:tcPr>
          <w:p w14:paraId="68762F9E" w14:textId="602D014A"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S3.2- Les organes de transmission de l’énergie</w:t>
            </w:r>
            <w:r w:rsidR="006E14E8">
              <w:rPr>
                <w:rFonts w:ascii="Arial" w:eastAsia="Arial" w:hAnsi="Arial" w:cs="Arial"/>
                <w:b/>
                <w:color w:val="000000"/>
                <w:sz w:val="20"/>
                <w:szCs w:val="20"/>
              </w:rPr>
              <w:t xml:space="preserve"> et de trasnformation du mouvement</w:t>
            </w:r>
          </w:p>
        </w:tc>
      </w:tr>
      <w:tr w:rsidR="00991A44" w14:paraId="75558A32" w14:textId="77777777" w:rsidTr="00D72365">
        <w:trPr>
          <w:trHeight w:val="266"/>
        </w:trPr>
        <w:tc>
          <w:tcPr>
            <w:tcW w:w="3812" w:type="dxa"/>
            <w:shd w:val="clear" w:color="auto" w:fill="auto"/>
          </w:tcPr>
          <w:p w14:paraId="3D8BFDAC"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principaux organes de transmission de l’énergie :</w:t>
            </w:r>
          </w:p>
          <w:p w14:paraId="3E8F8820" w14:textId="77777777" w:rsidR="00991A44" w:rsidRDefault="00991A44" w:rsidP="00901879">
            <w:pPr>
              <w:widowControl/>
              <w:numPr>
                <w:ilvl w:val="0"/>
                <w:numId w:val="27"/>
              </w:numPr>
              <w:pBdr>
                <w:top w:val="nil"/>
                <w:left w:val="nil"/>
                <w:bottom w:val="nil"/>
                <w:right w:val="nil"/>
                <w:between w:val="nil"/>
              </w:pBdr>
              <w:autoSpaceDE/>
              <w:autoSpaceDN/>
              <w:rPr>
                <w:rFonts w:ascii="Arial" w:eastAsia="Arial" w:hAnsi="Arial" w:cs="Arial"/>
                <w:color w:val="000000"/>
                <w:sz w:val="20"/>
                <w:szCs w:val="20"/>
              </w:rPr>
            </w:pPr>
            <w:r>
              <w:rPr>
                <w:rFonts w:ascii="Arial" w:eastAsia="Arial" w:hAnsi="Arial" w:cs="Arial"/>
                <w:color w:val="000000"/>
                <w:sz w:val="20"/>
                <w:szCs w:val="20"/>
              </w:rPr>
              <w:t>Accouplements</w:t>
            </w:r>
          </w:p>
          <w:p w14:paraId="236608E5" w14:textId="77777777" w:rsidR="00991A44" w:rsidRDefault="00991A44" w:rsidP="00901879">
            <w:pPr>
              <w:widowControl/>
              <w:numPr>
                <w:ilvl w:val="0"/>
                <w:numId w:val="27"/>
              </w:numPr>
              <w:pBdr>
                <w:top w:val="nil"/>
                <w:left w:val="nil"/>
                <w:bottom w:val="nil"/>
                <w:right w:val="nil"/>
                <w:between w:val="nil"/>
              </w:pBdr>
              <w:autoSpaceDE/>
              <w:autoSpaceDN/>
              <w:rPr>
                <w:rFonts w:ascii="Arial" w:eastAsia="Arial" w:hAnsi="Arial" w:cs="Arial"/>
                <w:color w:val="000000"/>
                <w:sz w:val="20"/>
                <w:szCs w:val="20"/>
              </w:rPr>
            </w:pPr>
            <w:r>
              <w:rPr>
                <w:rFonts w:ascii="Arial" w:eastAsia="Arial" w:hAnsi="Arial" w:cs="Arial"/>
                <w:color w:val="000000"/>
                <w:sz w:val="20"/>
                <w:szCs w:val="20"/>
              </w:rPr>
              <w:t>Embrayages</w:t>
            </w:r>
          </w:p>
          <w:p w14:paraId="1C7007CB" w14:textId="77777777" w:rsidR="00991A44" w:rsidRDefault="00991A44" w:rsidP="00901879">
            <w:pPr>
              <w:widowControl/>
              <w:numPr>
                <w:ilvl w:val="0"/>
                <w:numId w:val="27"/>
              </w:numPr>
              <w:pBdr>
                <w:top w:val="nil"/>
                <w:left w:val="nil"/>
                <w:bottom w:val="nil"/>
                <w:right w:val="nil"/>
                <w:between w:val="nil"/>
              </w:pBdr>
              <w:autoSpaceDE/>
              <w:autoSpaceDN/>
              <w:rPr>
                <w:rFonts w:ascii="Arial" w:eastAsia="Arial" w:hAnsi="Arial" w:cs="Arial"/>
                <w:color w:val="000000"/>
                <w:sz w:val="20"/>
                <w:szCs w:val="20"/>
              </w:rPr>
            </w:pPr>
            <w:r>
              <w:rPr>
                <w:rFonts w:ascii="Arial" w:eastAsia="Arial" w:hAnsi="Arial" w:cs="Arial"/>
                <w:color w:val="000000"/>
                <w:sz w:val="20"/>
                <w:szCs w:val="20"/>
              </w:rPr>
              <w:t xml:space="preserve">Freins </w:t>
            </w:r>
          </w:p>
          <w:p w14:paraId="10E7BEFB" w14:textId="77777777" w:rsidR="00991A44" w:rsidRDefault="00991A44" w:rsidP="00901879">
            <w:pPr>
              <w:widowControl/>
              <w:numPr>
                <w:ilvl w:val="0"/>
                <w:numId w:val="27"/>
              </w:numPr>
              <w:pBdr>
                <w:top w:val="nil"/>
                <w:left w:val="nil"/>
                <w:bottom w:val="nil"/>
                <w:right w:val="nil"/>
                <w:between w:val="nil"/>
              </w:pBdr>
              <w:autoSpaceDE/>
              <w:autoSpaceDN/>
              <w:rPr>
                <w:rFonts w:ascii="Arial" w:eastAsia="Arial" w:hAnsi="Arial" w:cs="Arial"/>
                <w:color w:val="000000"/>
                <w:sz w:val="20"/>
                <w:szCs w:val="20"/>
              </w:rPr>
            </w:pPr>
            <w:r>
              <w:rPr>
                <w:rFonts w:ascii="Arial" w:eastAsia="Arial" w:hAnsi="Arial" w:cs="Arial"/>
                <w:color w:val="000000"/>
                <w:sz w:val="20"/>
                <w:szCs w:val="20"/>
              </w:rPr>
              <w:t>Transmission par engrenages</w:t>
            </w:r>
          </w:p>
          <w:p w14:paraId="25965A8F" w14:textId="77777777" w:rsidR="00991A44" w:rsidRDefault="00991A44" w:rsidP="00901879">
            <w:pPr>
              <w:widowControl/>
              <w:numPr>
                <w:ilvl w:val="0"/>
                <w:numId w:val="27"/>
              </w:numPr>
              <w:pBdr>
                <w:top w:val="nil"/>
                <w:left w:val="nil"/>
                <w:bottom w:val="nil"/>
                <w:right w:val="nil"/>
                <w:between w:val="nil"/>
              </w:pBdr>
              <w:autoSpaceDE/>
              <w:autoSpaceDN/>
              <w:rPr>
                <w:rFonts w:ascii="Arial" w:eastAsia="Arial" w:hAnsi="Arial" w:cs="Arial"/>
                <w:color w:val="000000"/>
                <w:sz w:val="20"/>
                <w:szCs w:val="20"/>
              </w:rPr>
            </w:pPr>
            <w:r>
              <w:rPr>
                <w:rFonts w:ascii="Arial" w:eastAsia="Arial" w:hAnsi="Arial" w:cs="Arial"/>
                <w:color w:val="000000"/>
                <w:sz w:val="20"/>
                <w:szCs w:val="20"/>
              </w:rPr>
              <w:t>Transmission par poulie, courroie, chaîne</w:t>
            </w:r>
          </w:p>
        </w:tc>
        <w:tc>
          <w:tcPr>
            <w:tcW w:w="4921" w:type="dxa"/>
            <w:shd w:val="clear" w:color="auto" w:fill="auto"/>
          </w:tcPr>
          <w:p w14:paraId="141CDC58"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Ces solutions sont à aborder d’un point de vue maintenance lors d’activités pratiques</w:t>
            </w:r>
          </w:p>
          <w:p w14:paraId="323DDEE2" w14:textId="77777777" w:rsidR="00991A44" w:rsidRDefault="00991A44" w:rsidP="00D72365">
            <w:pPr>
              <w:rPr>
                <w:rFonts w:ascii="Arial" w:eastAsia="Arial" w:hAnsi="Arial" w:cs="Arial"/>
                <w:color w:val="000000"/>
                <w:sz w:val="20"/>
                <w:szCs w:val="20"/>
              </w:rPr>
            </w:pPr>
          </w:p>
          <w:p w14:paraId="0A9C3F73"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On se limite aux désignations normalisées, aux caractéristiques et aptitudes mécaniques, thermiques, électriques</w:t>
            </w:r>
          </w:p>
        </w:tc>
        <w:tc>
          <w:tcPr>
            <w:tcW w:w="349" w:type="dxa"/>
            <w:shd w:val="clear" w:color="auto" w:fill="auto"/>
          </w:tcPr>
          <w:p w14:paraId="273ACCDC"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15D1E299"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2FEED6C8"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78B29044" w14:textId="77777777" w:rsidR="00991A44" w:rsidRDefault="00991A44" w:rsidP="00D72365">
            <w:pPr>
              <w:rPr>
                <w:rFonts w:ascii="Arial" w:eastAsia="Arial" w:hAnsi="Arial" w:cs="Arial"/>
                <w:color w:val="000000"/>
                <w:sz w:val="20"/>
                <w:szCs w:val="20"/>
              </w:rPr>
            </w:pPr>
          </w:p>
        </w:tc>
      </w:tr>
      <w:tr w:rsidR="00991A44" w14:paraId="3558356B" w14:textId="77777777" w:rsidTr="00D72365">
        <w:trPr>
          <w:trHeight w:val="234"/>
        </w:trPr>
        <w:tc>
          <w:tcPr>
            <w:tcW w:w="10108" w:type="dxa"/>
            <w:gridSpan w:val="6"/>
            <w:shd w:val="clear" w:color="auto" w:fill="D9E2F3"/>
          </w:tcPr>
          <w:p w14:paraId="6DA385FD"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S3.3- Le câble</w:t>
            </w:r>
          </w:p>
        </w:tc>
      </w:tr>
      <w:tr w:rsidR="00991A44" w14:paraId="579AA5A5" w14:textId="77777777" w:rsidTr="00D72365">
        <w:trPr>
          <w:trHeight w:val="276"/>
        </w:trPr>
        <w:tc>
          <w:tcPr>
            <w:tcW w:w="8733" w:type="dxa"/>
            <w:gridSpan w:val="2"/>
            <w:shd w:val="clear" w:color="auto" w:fill="auto"/>
          </w:tcPr>
          <w:p w14:paraId="1406231D" w14:textId="77777777" w:rsidR="00991A44" w:rsidRDefault="00991A44" w:rsidP="00D72365">
            <w:pPr>
              <w:rPr>
                <w:rFonts w:ascii="Arial" w:eastAsia="Arial" w:hAnsi="Arial" w:cs="Arial"/>
                <w:b/>
                <w:color w:val="000000"/>
                <w:sz w:val="20"/>
                <w:szCs w:val="20"/>
              </w:rPr>
            </w:pPr>
            <w:r>
              <w:rPr>
                <w:rFonts w:ascii="Arial" w:eastAsia="Arial" w:hAnsi="Arial" w:cs="Arial"/>
                <w:b/>
                <w:sz w:val="20"/>
                <w:szCs w:val="20"/>
              </w:rPr>
              <w:t xml:space="preserve">S3.3.1- </w:t>
            </w:r>
            <w:r>
              <w:rPr>
                <w:rFonts w:ascii="Arial" w:eastAsia="Arial" w:hAnsi="Arial" w:cs="Arial"/>
                <w:b/>
                <w:color w:val="000000"/>
                <w:sz w:val="20"/>
                <w:szCs w:val="20"/>
              </w:rPr>
              <w:t>Constitution</w:t>
            </w:r>
          </w:p>
        </w:tc>
        <w:tc>
          <w:tcPr>
            <w:tcW w:w="1375" w:type="dxa"/>
            <w:gridSpan w:val="4"/>
            <w:shd w:val="clear" w:color="auto" w:fill="auto"/>
          </w:tcPr>
          <w:p w14:paraId="4A7DCFD3" w14:textId="77777777" w:rsidR="00991A44" w:rsidRDefault="00991A44" w:rsidP="00D72365">
            <w:pPr>
              <w:rPr>
                <w:rFonts w:ascii="Arial" w:eastAsia="Arial" w:hAnsi="Arial" w:cs="Arial"/>
                <w:color w:val="000000"/>
                <w:sz w:val="20"/>
                <w:szCs w:val="20"/>
              </w:rPr>
            </w:pPr>
          </w:p>
        </w:tc>
      </w:tr>
      <w:tr w:rsidR="00991A44" w14:paraId="6868941D" w14:textId="77777777" w:rsidTr="00D72365">
        <w:trPr>
          <w:trHeight w:val="266"/>
        </w:trPr>
        <w:tc>
          <w:tcPr>
            <w:tcW w:w="3812" w:type="dxa"/>
            <w:shd w:val="clear" w:color="auto" w:fill="auto"/>
          </w:tcPr>
          <w:p w14:paraId="62D19C88"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Matière, diamètre et résistance des fils</w:t>
            </w:r>
          </w:p>
        </w:tc>
        <w:tc>
          <w:tcPr>
            <w:tcW w:w="4921" w:type="dxa"/>
            <w:vMerge w:val="restart"/>
            <w:shd w:val="clear" w:color="auto" w:fill="auto"/>
          </w:tcPr>
          <w:p w14:paraId="1E6EF556"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Ces solutions sont à aborder d’un point de vue travail du câble lors d’activités pratiques</w:t>
            </w:r>
          </w:p>
          <w:p w14:paraId="21C6953F" w14:textId="77777777" w:rsidR="00991A44" w:rsidRDefault="00991A44" w:rsidP="00D72365">
            <w:pPr>
              <w:rPr>
                <w:rFonts w:ascii="Arial" w:eastAsia="Arial" w:hAnsi="Arial" w:cs="Arial"/>
                <w:color w:val="000000"/>
                <w:sz w:val="20"/>
                <w:szCs w:val="20"/>
              </w:rPr>
            </w:pPr>
          </w:p>
          <w:p w14:paraId="5A5863C8"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On se limite aux désignations normalisées, aux caractéristiques et aptitudes mécaniques, </w:t>
            </w:r>
          </w:p>
        </w:tc>
        <w:tc>
          <w:tcPr>
            <w:tcW w:w="349" w:type="dxa"/>
            <w:shd w:val="clear" w:color="auto" w:fill="auto"/>
          </w:tcPr>
          <w:p w14:paraId="0BF8DDF4"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65679B80"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52C570BD"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7B82EA6F" w14:textId="77777777" w:rsidR="00991A44" w:rsidRDefault="00991A44" w:rsidP="00D72365">
            <w:pPr>
              <w:rPr>
                <w:rFonts w:ascii="Arial" w:eastAsia="Arial" w:hAnsi="Arial" w:cs="Arial"/>
                <w:color w:val="000000"/>
                <w:sz w:val="20"/>
                <w:szCs w:val="20"/>
              </w:rPr>
            </w:pPr>
          </w:p>
        </w:tc>
      </w:tr>
      <w:tr w:rsidR="00991A44" w14:paraId="61626752" w14:textId="77777777" w:rsidTr="00D72365">
        <w:trPr>
          <w:trHeight w:val="266"/>
        </w:trPr>
        <w:tc>
          <w:tcPr>
            <w:tcW w:w="3812" w:type="dxa"/>
            <w:shd w:val="clear" w:color="auto" w:fill="auto"/>
          </w:tcPr>
          <w:p w14:paraId="0F071D0A"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Nombre de fil pour la fabrication des torons</w:t>
            </w:r>
          </w:p>
        </w:tc>
        <w:tc>
          <w:tcPr>
            <w:tcW w:w="4921" w:type="dxa"/>
            <w:vMerge/>
            <w:shd w:val="clear" w:color="auto" w:fill="auto"/>
          </w:tcPr>
          <w:p w14:paraId="1EF1CFD1"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3DBE4DD5"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48BCB41A"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0A562D7A"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271B679B" w14:textId="77777777" w:rsidR="00991A44" w:rsidRDefault="00991A44" w:rsidP="00D72365">
            <w:pPr>
              <w:rPr>
                <w:rFonts w:ascii="Arial" w:eastAsia="Arial" w:hAnsi="Arial" w:cs="Arial"/>
                <w:color w:val="000000"/>
                <w:sz w:val="20"/>
                <w:szCs w:val="20"/>
              </w:rPr>
            </w:pPr>
          </w:p>
        </w:tc>
      </w:tr>
      <w:tr w:rsidR="00991A44" w14:paraId="27C8880E" w14:textId="77777777" w:rsidTr="00D72365">
        <w:trPr>
          <w:trHeight w:val="266"/>
        </w:trPr>
        <w:tc>
          <w:tcPr>
            <w:tcW w:w="3812" w:type="dxa"/>
            <w:shd w:val="clear" w:color="auto" w:fill="auto"/>
          </w:tcPr>
          <w:p w14:paraId="17228F9B" w14:textId="77777777" w:rsidR="00991A44" w:rsidRPr="00B970CD" w:rsidRDefault="00991A44" w:rsidP="00D72365">
            <w:pPr>
              <w:rPr>
                <w:rFonts w:ascii="Arial" w:eastAsia="Arial" w:hAnsi="Arial" w:cs="Arial"/>
                <w:color w:val="000000"/>
                <w:sz w:val="20"/>
                <w:szCs w:val="20"/>
              </w:rPr>
            </w:pPr>
            <w:r w:rsidRPr="00B970CD">
              <w:rPr>
                <w:rFonts w:ascii="Arial" w:eastAsia="Arial" w:hAnsi="Arial" w:cs="Arial"/>
                <w:color w:val="000000"/>
                <w:sz w:val="20"/>
                <w:szCs w:val="20"/>
              </w:rPr>
              <w:t xml:space="preserve">Pas et sens du câblage </w:t>
            </w:r>
          </w:p>
        </w:tc>
        <w:tc>
          <w:tcPr>
            <w:tcW w:w="4921" w:type="dxa"/>
            <w:vMerge/>
            <w:shd w:val="clear" w:color="auto" w:fill="auto"/>
          </w:tcPr>
          <w:p w14:paraId="23EBE67B"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2BF5C6DD"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0EDADF62"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7DB876EF"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28B7A1D7" w14:textId="77777777" w:rsidR="00991A44" w:rsidRDefault="00991A44" w:rsidP="00D72365">
            <w:pPr>
              <w:rPr>
                <w:rFonts w:ascii="Arial" w:eastAsia="Arial" w:hAnsi="Arial" w:cs="Arial"/>
                <w:color w:val="000000"/>
                <w:sz w:val="20"/>
                <w:szCs w:val="20"/>
              </w:rPr>
            </w:pPr>
          </w:p>
        </w:tc>
      </w:tr>
      <w:tr w:rsidR="00991A44" w14:paraId="42E43013" w14:textId="77777777" w:rsidTr="00D72365">
        <w:trPr>
          <w:trHeight w:val="266"/>
        </w:trPr>
        <w:tc>
          <w:tcPr>
            <w:tcW w:w="3812" w:type="dxa"/>
            <w:shd w:val="clear" w:color="auto" w:fill="auto"/>
          </w:tcPr>
          <w:p w14:paraId="5318377C" w14:textId="77777777" w:rsidR="00991A44" w:rsidRPr="00B970CD" w:rsidRDefault="00991A44" w:rsidP="00D72365">
            <w:pPr>
              <w:rPr>
                <w:rFonts w:ascii="Arial" w:eastAsia="Arial" w:hAnsi="Arial" w:cs="Arial"/>
                <w:color w:val="000000"/>
                <w:sz w:val="20"/>
                <w:szCs w:val="20"/>
              </w:rPr>
            </w:pPr>
            <w:r w:rsidRPr="00B970CD">
              <w:rPr>
                <w:rFonts w:ascii="Arial" w:eastAsia="Arial" w:hAnsi="Arial" w:cs="Arial"/>
                <w:b/>
                <w:sz w:val="20"/>
                <w:szCs w:val="20"/>
              </w:rPr>
              <w:t>S3.3.2- Pas de Toronage</w:t>
            </w:r>
          </w:p>
        </w:tc>
        <w:tc>
          <w:tcPr>
            <w:tcW w:w="4921" w:type="dxa"/>
            <w:vMerge/>
            <w:shd w:val="clear" w:color="auto" w:fill="auto"/>
          </w:tcPr>
          <w:p w14:paraId="631564F0"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46CE43AC"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7206FA51"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10BDF7A8"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62D28FD1" w14:textId="77777777" w:rsidR="00991A44" w:rsidRDefault="00991A44" w:rsidP="00D72365">
            <w:pPr>
              <w:rPr>
                <w:rFonts w:ascii="Arial" w:eastAsia="Arial" w:hAnsi="Arial" w:cs="Arial"/>
                <w:color w:val="000000"/>
                <w:sz w:val="20"/>
                <w:szCs w:val="20"/>
              </w:rPr>
            </w:pPr>
          </w:p>
        </w:tc>
      </w:tr>
      <w:tr w:rsidR="00991A44" w14:paraId="3D4A38B9" w14:textId="77777777" w:rsidTr="00D72365">
        <w:trPr>
          <w:trHeight w:val="266"/>
        </w:trPr>
        <w:tc>
          <w:tcPr>
            <w:tcW w:w="3812" w:type="dxa"/>
            <w:shd w:val="clear" w:color="auto" w:fill="auto"/>
          </w:tcPr>
          <w:p w14:paraId="47151900" w14:textId="77777777" w:rsidR="00991A44" w:rsidRPr="00B970CD" w:rsidRDefault="00991A44" w:rsidP="00D72365">
            <w:pPr>
              <w:rPr>
                <w:rFonts w:ascii="Arial" w:eastAsia="Arial" w:hAnsi="Arial" w:cs="Arial"/>
                <w:color w:val="000000"/>
                <w:sz w:val="20"/>
                <w:szCs w:val="20"/>
              </w:rPr>
            </w:pPr>
            <w:r w:rsidRPr="00B970CD">
              <w:rPr>
                <w:rFonts w:ascii="Arial" w:eastAsia="Arial" w:hAnsi="Arial" w:cs="Arial"/>
                <w:color w:val="000000"/>
                <w:sz w:val="20"/>
                <w:szCs w:val="20"/>
              </w:rPr>
              <w:t>Pas de toronage</w:t>
            </w:r>
          </w:p>
        </w:tc>
        <w:tc>
          <w:tcPr>
            <w:tcW w:w="4921" w:type="dxa"/>
            <w:vMerge/>
            <w:shd w:val="clear" w:color="auto" w:fill="auto"/>
          </w:tcPr>
          <w:p w14:paraId="0F6CF583"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62135444"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1A949EF4"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52A2BFD8"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48A6AD11" w14:textId="77777777" w:rsidR="00991A44" w:rsidRDefault="00991A44" w:rsidP="00D72365">
            <w:pPr>
              <w:rPr>
                <w:rFonts w:ascii="Arial" w:eastAsia="Arial" w:hAnsi="Arial" w:cs="Arial"/>
                <w:color w:val="000000"/>
                <w:sz w:val="20"/>
                <w:szCs w:val="20"/>
              </w:rPr>
            </w:pPr>
          </w:p>
        </w:tc>
      </w:tr>
      <w:tr w:rsidR="00991A44" w14:paraId="4F54D731" w14:textId="77777777" w:rsidTr="00D72365">
        <w:trPr>
          <w:trHeight w:val="266"/>
        </w:trPr>
        <w:tc>
          <w:tcPr>
            <w:tcW w:w="3812" w:type="dxa"/>
            <w:shd w:val="clear" w:color="auto" w:fill="auto"/>
          </w:tcPr>
          <w:p w14:paraId="636ED8FD" w14:textId="77777777" w:rsidR="00991A44" w:rsidRDefault="00991A44" w:rsidP="00D72365">
            <w:pPr>
              <w:rPr>
                <w:rFonts w:ascii="Arial" w:eastAsia="Arial" w:hAnsi="Arial" w:cs="Arial"/>
                <w:color w:val="000000"/>
                <w:sz w:val="20"/>
                <w:szCs w:val="20"/>
              </w:rPr>
            </w:pPr>
            <w:r>
              <w:rPr>
                <w:rFonts w:ascii="Arial" w:eastAsia="Arial" w:hAnsi="Arial" w:cs="Arial"/>
                <w:b/>
                <w:sz w:val="20"/>
                <w:szCs w:val="20"/>
              </w:rPr>
              <w:t xml:space="preserve">S3.3.3- </w:t>
            </w:r>
            <w:r>
              <w:rPr>
                <w:rFonts w:ascii="Arial" w:eastAsia="Arial" w:hAnsi="Arial" w:cs="Arial"/>
                <w:b/>
                <w:color w:val="000000"/>
                <w:sz w:val="20"/>
                <w:szCs w:val="20"/>
              </w:rPr>
              <w:t>Les différents types de câbles</w:t>
            </w:r>
          </w:p>
        </w:tc>
        <w:tc>
          <w:tcPr>
            <w:tcW w:w="4921" w:type="dxa"/>
            <w:vMerge/>
            <w:shd w:val="clear" w:color="auto" w:fill="auto"/>
          </w:tcPr>
          <w:p w14:paraId="2E873C33"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151D45A6"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1F05B1F8"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38894791"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058B62AA" w14:textId="77777777" w:rsidR="00991A44" w:rsidRDefault="00991A44" w:rsidP="00D72365">
            <w:pPr>
              <w:rPr>
                <w:rFonts w:ascii="Arial" w:eastAsia="Arial" w:hAnsi="Arial" w:cs="Arial"/>
                <w:color w:val="000000"/>
                <w:sz w:val="20"/>
                <w:szCs w:val="20"/>
              </w:rPr>
            </w:pPr>
          </w:p>
        </w:tc>
      </w:tr>
      <w:tr w:rsidR="00991A44" w14:paraId="336AEA1A" w14:textId="77777777" w:rsidTr="00D72365">
        <w:trPr>
          <w:trHeight w:val="266"/>
        </w:trPr>
        <w:tc>
          <w:tcPr>
            <w:tcW w:w="3812" w:type="dxa"/>
            <w:shd w:val="clear" w:color="auto" w:fill="auto"/>
          </w:tcPr>
          <w:p w14:paraId="04D05EED"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Préformé – Non préformé</w:t>
            </w:r>
          </w:p>
        </w:tc>
        <w:tc>
          <w:tcPr>
            <w:tcW w:w="4921" w:type="dxa"/>
            <w:vMerge/>
            <w:shd w:val="clear" w:color="auto" w:fill="auto"/>
          </w:tcPr>
          <w:p w14:paraId="48D661B2"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636EBAF6"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2A074C48"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7506229F"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076B1E02" w14:textId="77777777" w:rsidR="00991A44" w:rsidRDefault="00991A44" w:rsidP="00D72365">
            <w:pPr>
              <w:rPr>
                <w:rFonts w:ascii="Arial" w:eastAsia="Arial" w:hAnsi="Arial" w:cs="Arial"/>
                <w:color w:val="000000"/>
                <w:sz w:val="20"/>
                <w:szCs w:val="20"/>
              </w:rPr>
            </w:pPr>
          </w:p>
        </w:tc>
      </w:tr>
      <w:tr w:rsidR="00991A44" w14:paraId="3BEE3BAC" w14:textId="77777777" w:rsidTr="00D72365">
        <w:trPr>
          <w:trHeight w:val="266"/>
        </w:trPr>
        <w:tc>
          <w:tcPr>
            <w:tcW w:w="3812" w:type="dxa"/>
            <w:shd w:val="clear" w:color="auto" w:fill="auto"/>
          </w:tcPr>
          <w:p w14:paraId="27A3A3D7" w14:textId="77777777" w:rsidR="00991A44" w:rsidRPr="00B970CD" w:rsidRDefault="00991A44" w:rsidP="00D72365">
            <w:pPr>
              <w:rPr>
                <w:rFonts w:ascii="Arial" w:eastAsia="Arial" w:hAnsi="Arial" w:cs="Arial"/>
                <w:b/>
                <w:sz w:val="20"/>
                <w:szCs w:val="20"/>
              </w:rPr>
            </w:pPr>
            <w:r w:rsidRPr="00B970CD">
              <w:rPr>
                <w:rFonts w:ascii="Arial" w:eastAsia="Arial" w:hAnsi="Arial" w:cs="Arial"/>
                <w:b/>
                <w:sz w:val="20"/>
                <w:szCs w:val="20"/>
              </w:rPr>
              <w:t xml:space="preserve">S3.3.4 -Principe d’une épissure </w:t>
            </w:r>
          </w:p>
        </w:tc>
        <w:tc>
          <w:tcPr>
            <w:tcW w:w="4921" w:type="dxa"/>
            <w:vMerge/>
            <w:shd w:val="clear" w:color="auto" w:fill="auto"/>
          </w:tcPr>
          <w:p w14:paraId="4BD13204"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3378A529"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3664EA57"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587EDA47"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1588CB5C" w14:textId="77777777" w:rsidR="00991A44" w:rsidRDefault="00991A44" w:rsidP="00D72365">
            <w:pPr>
              <w:rPr>
                <w:rFonts w:ascii="Arial" w:eastAsia="Arial" w:hAnsi="Arial" w:cs="Arial"/>
                <w:color w:val="000000"/>
                <w:sz w:val="20"/>
                <w:szCs w:val="20"/>
              </w:rPr>
            </w:pPr>
          </w:p>
        </w:tc>
      </w:tr>
      <w:tr w:rsidR="00991A44" w14:paraId="30C80A81" w14:textId="77777777" w:rsidTr="00D72365">
        <w:trPr>
          <w:trHeight w:val="266"/>
        </w:trPr>
        <w:tc>
          <w:tcPr>
            <w:tcW w:w="3812" w:type="dxa"/>
            <w:shd w:val="clear" w:color="auto" w:fill="auto"/>
          </w:tcPr>
          <w:p w14:paraId="3D74189D" w14:textId="77777777" w:rsidR="00991A44" w:rsidRPr="00B970CD" w:rsidRDefault="00991A44" w:rsidP="00D72365">
            <w:pPr>
              <w:rPr>
                <w:rFonts w:ascii="Arial" w:eastAsia="Arial" w:hAnsi="Arial" w:cs="Arial"/>
                <w:sz w:val="20"/>
                <w:szCs w:val="20"/>
              </w:rPr>
            </w:pPr>
            <w:r w:rsidRPr="00B970CD">
              <w:rPr>
                <w:rFonts w:ascii="Arial" w:eastAsia="Arial" w:hAnsi="Arial" w:cs="Arial"/>
                <w:sz w:val="20"/>
                <w:szCs w:val="20"/>
              </w:rPr>
              <w:t>Nœud, raccourcissement, reprise de tension</w:t>
            </w:r>
          </w:p>
        </w:tc>
        <w:tc>
          <w:tcPr>
            <w:tcW w:w="4921" w:type="dxa"/>
            <w:vMerge/>
            <w:shd w:val="clear" w:color="auto" w:fill="auto"/>
          </w:tcPr>
          <w:p w14:paraId="29E124CA"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3D4D267C"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53CA395D"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10078838"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0C01813F" w14:textId="77777777" w:rsidR="00991A44" w:rsidRDefault="00991A44" w:rsidP="00D72365">
            <w:pPr>
              <w:rPr>
                <w:rFonts w:ascii="Arial" w:eastAsia="Arial" w:hAnsi="Arial" w:cs="Arial"/>
                <w:color w:val="000000"/>
                <w:sz w:val="20"/>
                <w:szCs w:val="20"/>
              </w:rPr>
            </w:pPr>
          </w:p>
        </w:tc>
      </w:tr>
      <w:tr w:rsidR="00991A44" w14:paraId="2ED0BE8E" w14:textId="77777777" w:rsidTr="00D72365">
        <w:trPr>
          <w:trHeight w:val="234"/>
        </w:trPr>
        <w:tc>
          <w:tcPr>
            <w:tcW w:w="10108" w:type="dxa"/>
            <w:gridSpan w:val="6"/>
            <w:shd w:val="clear" w:color="auto" w:fill="D9E2F3"/>
          </w:tcPr>
          <w:p w14:paraId="0547CEAF"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S3.4- Les matériaux</w:t>
            </w:r>
          </w:p>
        </w:tc>
      </w:tr>
      <w:tr w:rsidR="00991A44" w14:paraId="727766AF" w14:textId="77777777" w:rsidTr="00D72365">
        <w:trPr>
          <w:trHeight w:val="276"/>
        </w:trPr>
        <w:tc>
          <w:tcPr>
            <w:tcW w:w="8733" w:type="dxa"/>
            <w:gridSpan w:val="2"/>
            <w:shd w:val="clear" w:color="auto" w:fill="auto"/>
          </w:tcPr>
          <w:p w14:paraId="192B2328" w14:textId="77777777" w:rsidR="00991A44" w:rsidRDefault="00991A44" w:rsidP="00D72365">
            <w:pPr>
              <w:rPr>
                <w:rFonts w:ascii="Arial" w:eastAsia="Arial" w:hAnsi="Arial" w:cs="Arial"/>
                <w:b/>
                <w:color w:val="000000"/>
                <w:sz w:val="20"/>
                <w:szCs w:val="20"/>
              </w:rPr>
            </w:pPr>
            <w:r>
              <w:rPr>
                <w:rFonts w:ascii="Arial" w:eastAsia="Arial" w:hAnsi="Arial" w:cs="Arial"/>
                <w:b/>
                <w:sz w:val="20"/>
                <w:szCs w:val="20"/>
              </w:rPr>
              <w:t xml:space="preserve">S3.4.1- </w:t>
            </w:r>
            <w:r>
              <w:rPr>
                <w:rFonts w:ascii="Arial" w:eastAsia="Arial" w:hAnsi="Arial" w:cs="Arial"/>
                <w:b/>
                <w:color w:val="000000"/>
                <w:sz w:val="20"/>
                <w:szCs w:val="20"/>
              </w:rPr>
              <w:t>La nature des matériaux</w:t>
            </w:r>
          </w:p>
        </w:tc>
        <w:tc>
          <w:tcPr>
            <w:tcW w:w="1375" w:type="dxa"/>
            <w:gridSpan w:val="4"/>
            <w:shd w:val="clear" w:color="auto" w:fill="auto"/>
          </w:tcPr>
          <w:p w14:paraId="26F079A5" w14:textId="77777777" w:rsidR="00991A44" w:rsidRDefault="00991A44" w:rsidP="00D72365">
            <w:pPr>
              <w:rPr>
                <w:rFonts w:ascii="Arial" w:eastAsia="Arial" w:hAnsi="Arial" w:cs="Arial"/>
                <w:color w:val="000000"/>
                <w:sz w:val="20"/>
                <w:szCs w:val="20"/>
              </w:rPr>
            </w:pPr>
          </w:p>
        </w:tc>
      </w:tr>
      <w:tr w:rsidR="00991A44" w14:paraId="47628B16" w14:textId="77777777" w:rsidTr="00D72365">
        <w:trPr>
          <w:trHeight w:val="266"/>
        </w:trPr>
        <w:tc>
          <w:tcPr>
            <w:tcW w:w="3812" w:type="dxa"/>
            <w:shd w:val="clear" w:color="auto" w:fill="auto"/>
          </w:tcPr>
          <w:p w14:paraId="69AB4D2B"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 typologie des matériaux et domaines d’utilisation</w:t>
            </w:r>
          </w:p>
        </w:tc>
        <w:tc>
          <w:tcPr>
            <w:tcW w:w="4921" w:type="dxa"/>
            <w:vMerge w:val="restart"/>
            <w:shd w:val="clear" w:color="auto" w:fill="auto"/>
          </w:tcPr>
          <w:p w14:paraId="6BBC65BA"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Ces solutions sont à aborder d’un point de vue maintenance lors d’activités pratiques</w:t>
            </w:r>
          </w:p>
          <w:p w14:paraId="35977B1F"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On se limite aux désignations normalisées, aux caractéristiques et aptitudes mécaniques, thermiques, électriques</w:t>
            </w:r>
          </w:p>
        </w:tc>
        <w:tc>
          <w:tcPr>
            <w:tcW w:w="349" w:type="dxa"/>
            <w:shd w:val="clear" w:color="auto" w:fill="auto"/>
          </w:tcPr>
          <w:p w14:paraId="0F5B1321"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33F99BAD"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09D608A7"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7316A91C" w14:textId="77777777" w:rsidR="00991A44" w:rsidRDefault="00991A44" w:rsidP="00D72365">
            <w:pPr>
              <w:rPr>
                <w:rFonts w:ascii="Arial" w:eastAsia="Arial" w:hAnsi="Arial" w:cs="Arial"/>
                <w:color w:val="000000"/>
                <w:sz w:val="20"/>
                <w:szCs w:val="20"/>
              </w:rPr>
            </w:pPr>
          </w:p>
        </w:tc>
      </w:tr>
      <w:tr w:rsidR="00991A44" w14:paraId="16CA10EB" w14:textId="77777777" w:rsidTr="00D72365">
        <w:trPr>
          <w:trHeight w:val="266"/>
        </w:trPr>
        <w:tc>
          <w:tcPr>
            <w:tcW w:w="3812" w:type="dxa"/>
            <w:shd w:val="clear" w:color="auto" w:fill="auto"/>
          </w:tcPr>
          <w:p w14:paraId="2A7EA4D5"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principaux traitements des métaux et alliages métalliques</w:t>
            </w:r>
          </w:p>
        </w:tc>
        <w:tc>
          <w:tcPr>
            <w:tcW w:w="4921" w:type="dxa"/>
            <w:vMerge/>
            <w:shd w:val="clear" w:color="auto" w:fill="auto"/>
          </w:tcPr>
          <w:p w14:paraId="5786510D"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56E0391C"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72FBDBC2"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432A9398"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536CFA45" w14:textId="77777777" w:rsidR="00991A44" w:rsidRDefault="00991A44" w:rsidP="00D72365">
            <w:pPr>
              <w:rPr>
                <w:rFonts w:ascii="Arial" w:eastAsia="Arial" w:hAnsi="Arial" w:cs="Arial"/>
                <w:color w:val="000000"/>
                <w:sz w:val="20"/>
                <w:szCs w:val="20"/>
              </w:rPr>
            </w:pPr>
          </w:p>
        </w:tc>
      </w:tr>
    </w:tbl>
    <w:p w14:paraId="60F7D7C4" w14:textId="77777777" w:rsidR="00991A44" w:rsidRDefault="00991A44" w:rsidP="00991A44">
      <w:r>
        <w:br w:type="page"/>
      </w:r>
    </w:p>
    <w:p w14:paraId="1F1D7696" w14:textId="77777777" w:rsidR="00991A44" w:rsidRDefault="00991A44" w:rsidP="00991A44"/>
    <w:tbl>
      <w:tblPr>
        <w:tblW w:w="103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97"/>
        <w:gridCol w:w="4722"/>
        <w:gridCol w:w="127"/>
        <w:gridCol w:w="299"/>
        <w:gridCol w:w="49"/>
        <w:gridCol w:w="348"/>
        <w:gridCol w:w="170"/>
        <w:gridCol w:w="178"/>
        <w:gridCol w:w="105"/>
        <w:gridCol w:w="543"/>
        <w:gridCol w:w="24"/>
      </w:tblGrid>
      <w:tr w:rsidR="00991A44" w14:paraId="6AE9581B" w14:textId="77777777" w:rsidTr="00865F4F">
        <w:tc>
          <w:tcPr>
            <w:tcW w:w="10343" w:type="dxa"/>
            <w:gridSpan w:val="12"/>
            <w:shd w:val="clear" w:color="auto" w:fill="FF7E79"/>
          </w:tcPr>
          <w:p w14:paraId="485B200C" w14:textId="77777777" w:rsidR="00991A44" w:rsidRDefault="00991A44" w:rsidP="00D72365">
            <w:pPr>
              <w:jc w:val="center"/>
              <w:rPr>
                <w:rFonts w:ascii="Arial" w:eastAsia="Arial" w:hAnsi="Arial" w:cs="Arial"/>
                <w:b/>
                <w:color w:val="000000"/>
                <w:sz w:val="20"/>
                <w:szCs w:val="20"/>
              </w:rPr>
            </w:pPr>
            <w:r>
              <w:rPr>
                <w:rFonts w:ascii="Arial" w:eastAsia="Arial" w:hAnsi="Arial" w:cs="Arial"/>
                <w:b/>
                <w:color w:val="000000"/>
                <w:sz w:val="20"/>
                <w:szCs w:val="20"/>
              </w:rPr>
              <w:t>S4 – COMPORTEMENT ET ÉTUDE DES INSTALLATIONS</w:t>
            </w:r>
          </w:p>
        </w:tc>
      </w:tr>
      <w:tr w:rsidR="00991A44" w14:paraId="6B4E2D22" w14:textId="77777777" w:rsidTr="00865F4F">
        <w:tc>
          <w:tcPr>
            <w:tcW w:w="3681" w:type="dxa"/>
            <w:vMerge w:val="restart"/>
            <w:shd w:val="clear" w:color="auto" w:fill="BFBFBF"/>
            <w:vAlign w:val="center"/>
          </w:tcPr>
          <w:p w14:paraId="14E5E54B"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Savoirs, connaissances</w:t>
            </w:r>
          </w:p>
          <w:p w14:paraId="529A2DDC"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(Concepts, notions, méthodes)</w:t>
            </w:r>
          </w:p>
        </w:tc>
        <w:tc>
          <w:tcPr>
            <w:tcW w:w="4819" w:type="dxa"/>
            <w:gridSpan w:val="2"/>
            <w:vMerge w:val="restart"/>
            <w:shd w:val="clear" w:color="auto" w:fill="BFBFBF"/>
            <w:vAlign w:val="center"/>
          </w:tcPr>
          <w:p w14:paraId="7FDE32ED"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Limite de connaissances</w:t>
            </w:r>
          </w:p>
        </w:tc>
        <w:tc>
          <w:tcPr>
            <w:tcW w:w="1843" w:type="dxa"/>
            <w:gridSpan w:val="9"/>
            <w:shd w:val="clear" w:color="auto" w:fill="auto"/>
          </w:tcPr>
          <w:p w14:paraId="0A549E6B" w14:textId="77777777" w:rsidR="00991A44" w:rsidRPr="0012232D" w:rsidRDefault="00991A44" w:rsidP="00D72365">
            <w:pPr>
              <w:jc w:val="center"/>
              <w:rPr>
                <w:rFonts w:ascii="Arial" w:eastAsia="Arial" w:hAnsi="Arial" w:cs="Arial"/>
                <w:color w:val="000000"/>
                <w:sz w:val="20"/>
                <w:szCs w:val="20"/>
              </w:rPr>
            </w:pPr>
            <w:r w:rsidRPr="0012232D">
              <w:rPr>
                <w:rFonts w:ascii="Arial" w:eastAsia="Arial" w:hAnsi="Arial" w:cs="Arial"/>
                <w:color w:val="000000"/>
                <w:sz w:val="20"/>
                <w:szCs w:val="20"/>
              </w:rPr>
              <w:t>Niveaux</w:t>
            </w:r>
          </w:p>
        </w:tc>
      </w:tr>
      <w:tr w:rsidR="00991A44" w14:paraId="7B104071" w14:textId="77777777" w:rsidTr="00865F4F">
        <w:tc>
          <w:tcPr>
            <w:tcW w:w="3681" w:type="dxa"/>
            <w:vMerge/>
            <w:shd w:val="clear" w:color="auto" w:fill="BFBFBF"/>
            <w:vAlign w:val="center"/>
          </w:tcPr>
          <w:p w14:paraId="31266F62"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819" w:type="dxa"/>
            <w:gridSpan w:val="2"/>
            <w:vMerge/>
            <w:shd w:val="clear" w:color="auto" w:fill="BFBFBF"/>
            <w:vAlign w:val="center"/>
          </w:tcPr>
          <w:p w14:paraId="2A8BCA29"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6" w:type="dxa"/>
            <w:gridSpan w:val="2"/>
            <w:shd w:val="clear" w:color="auto" w:fill="auto"/>
          </w:tcPr>
          <w:p w14:paraId="4FD74C47"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1</w:t>
            </w:r>
          </w:p>
        </w:tc>
        <w:tc>
          <w:tcPr>
            <w:tcW w:w="567" w:type="dxa"/>
            <w:gridSpan w:val="3"/>
            <w:shd w:val="clear" w:color="auto" w:fill="auto"/>
          </w:tcPr>
          <w:p w14:paraId="11962147"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2</w:t>
            </w:r>
          </w:p>
        </w:tc>
        <w:tc>
          <w:tcPr>
            <w:tcW w:w="283" w:type="dxa"/>
            <w:gridSpan w:val="2"/>
            <w:shd w:val="clear" w:color="auto" w:fill="auto"/>
          </w:tcPr>
          <w:p w14:paraId="47876055"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3</w:t>
            </w:r>
          </w:p>
        </w:tc>
        <w:tc>
          <w:tcPr>
            <w:tcW w:w="567" w:type="dxa"/>
            <w:gridSpan w:val="2"/>
            <w:shd w:val="clear" w:color="auto" w:fill="auto"/>
          </w:tcPr>
          <w:p w14:paraId="2F8777EB"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4</w:t>
            </w:r>
          </w:p>
        </w:tc>
      </w:tr>
      <w:tr w:rsidR="00991A44" w14:paraId="46FF5083" w14:textId="77777777" w:rsidTr="00865F4F">
        <w:trPr>
          <w:trHeight w:val="234"/>
        </w:trPr>
        <w:tc>
          <w:tcPr>
            <w:tcW w:w="10343" w:type="dxa"/>
            <w:gridSpan w:val="12"/>
            <w:shd w:val="clear" w:color="auto" w:fill="D9E2F3"/>
          </w:tcPr>
          <w:p w14:paraId="39853998"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S4.1- Le comportement des systèmes mécaniques</w:t>
            </w:r>
          </w:p>
        </w:tc>
      </w:tr>
      <w:tr w:rsidR="00991A44" w14:paraId="62B372E3" w14:textId="77777777" w:rsidTr="00865F4F">
        <w:trPr>
          <w:trHeight w:val="266"/>
        </w:trPr>
        <w:tc>
          <w:tcPr>
            <w:tcW w:w="8500" w:type="dxa"/>
            <w:gridSpan w:val="3"/>
            <w:shd w:val="clear" w:color="auto" w:fill="auto"/>
          </w:tcPr>
          <w:p w14:paraId="4BC098B1"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S4.1.1- Modélisation des mécanismes</w:t>
            </w:r>
          </w:p>
        </w:tc>
        <w:tc>
          <w:tcPr>
            <w:tcW w:w="1843" w:type="dxa"/>
            <w:gridSpan w:val="9"/>
            <w:shd w:val="clear" w:color="auto" w:fill="auto"/>
          </w:tcPr>
          <w:p w14:paraId="36AE95BE" w14:textId="77777777" w:rsidR="00991A44" w:rsidRDefault="00991A44" w:rsidP="00D72365">
            <w:pPr>
              <w:rPr>
                <w:rFonts w:ascii="Arial" w:eastAsia="Arial" w:hAnsi="Arial" w:cs="Arial"/>
                <w:color w:val="000000"/>
                <w:sz w:val="20"/>
                <w:szCs w:val="20"/>
              </w:rPr>
            </w:pPr>
          </w:p>
        </w:tc>
      </w:tr>
      <w:tr w:rsidR="00991A44" w14:paraId="72E9D28E" w14:textId="77777777" w:rsidTr="00865F4F">
        <w:trPr>
          <w:trHeight w:val="266"/>
        </w:trPr>
        <w:tc>
          <w:tcPr>
            <w:tcW w:w="3681" w:type="dxa"/>
            <w:shd w:val="clear" w:color="auto" w:fill="auto"/>
          </w:tcPr>
          <w:p w14:paraId="194B58A4"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 modélisation des assemblages mécaniques :</w:t>
            </w:r>
          </w:p>
          <w:p w14:paraId="7A944DD0" w14:textId="77777777" w:rsidR="00991A44" w:rsidRDefault="00991A44" w:rsidP="00901879">
            <w:pPr>
              <w:widowControl/>
              <w:numPr>
                <w:ilvl w:val="0"/>
                <w:numId w:val="27"/>
              </w:numPr>
              <w:pBdr>
                <w:top w:val="nil"/>
                <w:left w:val="nil"/>
                <w:bottom w:val="nil"/>
                <w:right w:val="nil"/>
                <w:between w:val="nil"/>
              </w:pBdr>
              <w:autoSpaceDE/>
              <w:autoSpaceDN/>
              <w:rPr>
                <w:rFonts w:ascii="Arial" w:eastAsia="Arial" w:hAnsi="Arial" w:cs="Arial"/>
                <w:color w:val="000000"/>
                <w:sz w:val="20"/>
                <w:szCs w:val="20"/>
              </w:rPr>
            </w:pPr>
            <w:r>
              <w:rPr>
                <w:rFonts w:ascii="Arial" w:eastAsia="Arial" w:hAnsi="Arial" w:cs="Arial"/>
                <w:color w:val="000000"/>
                <w:sz w:val="20"/>
                <w:szCs w:val="20"/>
              </w:rPr>
              <w:t>Nature du contact (ponctuel, linéique, surfacique)</w:t>
            </w:r>
          </w:p>
          <w:p w14:paraId="267A1448" w14:textId="77777777" w:rsidR="00991A44" w:rsidRDefault="00991A44" w:rsidP="00901879">
            <w:pPr>
              <w:widowControl/>
              <w:numPr>
                <w:ilvl w:val="0"/>
                <w:numId w:val="27"/>
              </w:numPr>
              <w:pBdr>
                <w:top w:val="nil"/>
                <w:left w:val="nil"/>
                <w:bottom w:val="nil"/>
                <w:right w:val="nil"/>
                <w:between w:val="nil"/>
              </w:pBdr>
              <w:autoSpaceDE/>
              <w:autoSpaceDN/>
              <w:rPr>
                <w:rFonts w:ascii="Arial" w:eastAsia="Arial" w:hAnsi="Arial" w:cs="Arial"/>
                <w:color w:val="000000"/>
                <w:sz w:val="20"/>
                <w:szCs w:val="20"/>
              </w:rPr>
            </w:pPr>
            <w:r>
              <w:rPr>
                <w:rFonts w:ascii="Arial" w:eastAsia="Arial" w:hAnsi="Arial" w:cs="Arial"/>
                <w:color w:val="000000"/>
                <w:sz w:val="20"/>
                <w:szCs w:val="20"/>
              </w:rPr>
              <w:t>Degré de liberté</w:t>
            </w:r>
          </w:p>
          <w:p w14:paraId="3468E167" w14:textId="77777777" w:rsidR="00991A44" w:rsidRDefault="00991A44" w:rsidP="00901879">
            <w:pPr>
              <w:widowControl/>
              <w:numPr>
                <w:ilvl w:val="0"/>
                <w:numId w:val="27"/>
              </w:numPr>
              <w:pBdr>
                <w:top w:val="nil"/>
                <w:left w:val="nil"/>
                <w:bottom w:val="nil"/>
                <w:right w:val="nil"/>
                <w:between w:val="nil"/>
              </w:pBdr>
              <w:autoSpaceDE/>
              <w:autoSpaceDN/>
              <w:rPr>
                <w:rFonts w:ascii="Arial" w:eastAsia="Arial" w:hAnsi="Arial" w:cs="Arial"/>
                <w:color w:val="000000"/>
                <w:sz w:val="20"/>
                <w:szCs w:val="20"/>
              </w:rPr>
            </w:pPr>
            <w:r>
              <w:rPr>
                <w:rFonts w:ascii="Arial" w:eastAsia="Arial" w:hAnsi="Arial" w:cs="Arial"/>
                <w:color w:val="000000"/>
                <w:sz w:val="20"/>
                <w:szCs w:val="20"/>
              </w:rPr>
              <w:t>Modèles de liaisons élémentaires</w:t>
            </w:r>
          </w:p>
        </w:tc>
        <w:tc>
          <w:tcPr>
            <w:tcW w:w="4819" w:type="dxa"/>
            <w:gridSpan w:val="2"/>
            <w:vMerge w:val="restart"/>
            <w:shd w:val="clear" w:color="auto" w:fill="auto"/>
          </w:tcPr>
          <w:p w14:paraId="369BFEB1"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 schéma cinématique est complété et commenté et non élaboré dans son ensemble</w:t>
            </w:r>
          </w:p>
        </w:tc>
        <w:tc>
          <w:tcPr>
            <w:tcW w:w="426" w:type="dxa"/>
            <w:gridSpan w:val="2"/>
            <w:shd w:val="clear" w:color="auto" w:fill="auto"/>
          </w:tcPr>
          <w:p w14:paraId="198690B7" w14:textId="77777777" w:rsidR="00991A44" w:rsidRDefault="00991A44" w:rsidP="00D72365">
            <w:pPr>
              <w:rPr>
                <w:rFonts w:ascii="Arial" w:eastAsia="Arial" w:hAnsi="Arial" w:cs="Arial"/>
                <w:color w:val="000000"/>
                <w:sz w:val="20"/>
                <w:szCs w:val="20"/>
              </w:rPr>
            </w:pPr>
          </w:p>
        </w:tc>
        <w:tc>
          <w:tcPr>
            <w:tcW w:w="567" w:type="dxa"/>
            <w:gridSpan w:val="3"/>
            <w:shd w:val="clear" w:color="auto" w:fill="auto"/>
          </w:tcPr>
          <w:p w14:paraId="5A6A69BC" w14:textId="77777777" w:rsidR="00991A44" w:rsidRDefault="00991A44" w:rsidP="00D72365">
            <w:pPr>
              <w:rPr>
                <w:rFonts w:ascii="Arial" w:eastAsia="Arial" w:hAnsi="Arial" w:cs="Arial"/>
                <w:color w:val="000000"/>
                <w:sz w:val="20"/>
                <w:szCs w:val="20"/>
              </w:rPr>
            </w:pPr>
          </w:p>
        </w:tc>
        <w:tc>
          <w:tcPr>
            <w:tcW w:w="283" w:type="dxa"/>
            <w:gridSpan w:val="2"/>
            <w:shd w:val="clear" w:color="auto" w:fill="BFBFBF"/>
          </w:tcPr>
          <w:p w14:paraId="3F674669" w14:textId="77777777" w:rsidR="00991A44" w:rsidRDefault="00991A44" w:rsidP="00D72365">
            <w:pPr>
              <w:rPr>
                <w:rFonts w:ascii="Arial" w:eastAsia="Arial" w:hAnsi="Arial" w:cs="Arial"/>
                <w:color w:val="000000"/>
                <w:sz w:val="20"/>
                <w:szCs w:val="20"/>
              </w:rPr>
            </w:pPr>
          </w:p>
        </w:tc>
        <w:tc>
          <w:tcPr>
            <w:tcW w:w="567" w:type="dxa"/>
            <w:gridSpan w:val="2"/>
            <w:shd w:val="clear" w:color="auto" w:fill="auto"/>
          </w:tcPr>
          <w:p w14:paraId="7805004F" w14:textId="77777777" w:rsidR="00991A44" w:rsidRDefault="00991A44" w:rsidP="00D72365">
            <w:pPr>
              <w:rPr>
                <w:rFonts w:ascii="Arial" w:eastAsia="Arial" w:hAnsi="Arial" w:cs="Arial"/>
                <w:color w:val="000000"/>
                <w:sz w:val="20"/>
                <w:szCs w:val="20"/>
              </w:rPr>
            </w:pPr>
          </w:p>
        </w:tc>
      </w:tr>
      <w:tr w:rsidR="00991A44" w14:paraId="24E3AC9F" w14:textId="77777777" w:rsidTr="00865F4F">
        <w:trPr>
          <w:trHeight w:val="266"/>
        </w:trPr>
        <w:tc>
          <w:tcPr>
            <w:tcW w:w="3681" w:type="dxa"/>
            <w:shd w:val="clear" w:color="auto" w:fill="auto"/>
          </w:tcPr>
          <w:p w14:paraId="0F3F752B"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L’association de liaisons mécaniques élémentaires : liaisons composées</w:t>
            </w:r>
          </w:p>
        </w:tc>
        <w:tc>
          <w:tcPr>
            <w:tcW w:w="4819" w:type="dxa"/>
            <w:gridSpan w:val="2"/>
            <w:vMerge/>
            <w:shd w:val="clear" w:color="auto" w:fill="auto"/>
          </w:tcPr>
          <w:p w14:paraId="107EB589"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6" w:type="dxa"/>
            <w:gridSpan w:val="2"/>
            <w:shd w:val="clear" w:color="auto" w:fill="auto"/>
          </w:tcPr>
          <w:p w14:paraId="6807041C" w14:textId="77777777" w:rsidR="00991A44" w:rsidRDefault="00991A44" w:rsidP="00D72365">
            <w:pPr>
              <w:rPr>
                <w:rFonts w:ascii="Arial" w:eastAsia="Arial" w:hAnsi="Arial" w:cs="Arial"/>
                <w:color w:val="000000"/>
                <w:sz w:val="20"/>
                <w:szCs w:val="20"/>
              </w:rPr>
            </w:pPr>
          </w:p>
        </w:tc>
        <w:tc>
          <w:tcPr>
            <w:tcW w:w="567" w:type="dxa"/>
            <w:gridSpan w:val="3"/>
            <w:shd w:val="clear" w:color="auto" w:fill="auto"/>
          </w:tcPr>
          <w:p w14:paraId="7035A0FA" w14:textId="77777777" w:rsidR="00991A44" w:rsidRDefault="00991A44" w:rsidP="00D72365">
            <w:pPr>
              <w:rPr>
                <w:rFonts w:ascii="Arial" w:eastAsia="Arial" w:hAnsi="Arial" w:cs="Arial"/>
                <w:color w:val="000000"/>
                <w:sz w:val="20"/>
                <w:szCs w:val="20"/>
              </w:rPr>
            </w:pPr>
          </w:p>
        </w:tc>
        <w:tc>
          <w:tcPr>
            <w:tcW w:w="283" w:type="dxa"/>
            <w:gridSpan w:val="2"/>
            <w:shd w:val="clear" w:color="auto" w:fill="BFBFBF"/>
          </w:tcPr>
          <w:p w14:paraId="546D8BDB" w14:textId="77777777" w:rsidR="00991A44" w:rsidRDefault="00991A44" w:rsidP="00D72365">
            <w:pPr>
              <w:rPr>
                <w:rFonts w:ascii="Arial" w:eastAsia="Arial" w:hAnsi="Arial" w:cs="Arial"/>
                <w:color w:val="000000"/>
                <w:sz w:val="20"/>
                <w:szCs w:val="20"/>
              </w:rPr>
            </w:pPr>
          </w:p>
        </w:tc>
        <w:tc>
          <w:tcPr>
            <w:tcW w:w="567" w:type="dxa"/>
            <w:gridSpan w:val="2"/>
            <w:shd w:val="clear" w:color="auto" w:fill="auto"/>
          </w:tcPr>
          <w:p w14:paraId="099B4646" w14:textId="77777777" w:rsidR="00991A44" w:rsidRDefault="00991A44" w:rsidP="00D72365">
            <w:pPr>
              <w:rPr>
                <w:rFonts w:ascii="Arial" w:eastAsia="Arial" w:hAnsi="Arial" w:cs="Arial"/>
                <w:color w:val="000000"/>
                <w:sz w:val="20"/>
                <w:szCs w:val="20"/>
              </w:rPr>
            </w:pPr>
          </w:p>
        </w:tc>
      </w:tr>
      <w:tr w:rsidR="00991A44" w14:paraId="454A5031" w14:textId="77777777" w:rsidTr="00865F4F">
        <w:trPr>
          <w:trHeight w:val="266"/>
        </w:trPr>
        <w:tc>
          <w:tcPr>
            <w:tcW w:w="3681" w:type="dxa"/>
            <w:shd w:val="clear" w:color="auto" w:fill="auto"/>
          </w:tcPr>
          <w:p w14:paraId="4D620449"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 description des chaînes de liaisons :</w:t>
            </w:r>
          </w:p>
          <w:p w14:paraId="444B4B06" w14:textId="77777777" w:rsidR="00991A44" w:rsidRDefault="00991A44" w:rsidP="00901879">
            <w:pPr>
              <w:widowControl/>
              <w:numPr>
                <w:ilvl w:val="0"/>
                <w:numId w:val="27"/>
              </w:numPr>
              <w:pBdr>
                <w:top w:val="nil"/>
                <w:left w:val="nil"/>
                <w:bottom w:val="nil"/>
                <w:right w:val="nil"/>
                <w:between w:val="nil"/>
              </w:pBdr>
              <w:autoSpaceDE/>
              <w:autoSpaceDN/>
              <w:rPr>
                <w:rFonts w:ascii="Arial" w:eastAsia="Arial" w:hAnsi="Arial" w:cs="Arial"/>
                <w:color w:val="000000"/>
                <w:sz w:val="20"/>
                <w:szCs w:val="20"/>
              </w:rPr>
            </w:pPr>
            <w:r>
              <w:rPr>
                <w:rFonts w:ascii="Arial" w:eastAsia="Arial" w:hAnsi="Arial" w:cs="Arial"/>
                <w:color w:val="000000"/>
                <w:sz w:val="20"/>
                <w:szCs w:val="20"/>
              </w:rPr>
              <w:t>Classe d’équivalence cinématique</w:t>
            </w:r>
          </w:p>
          <w:p w14:paraId="1789EB3E" w14:textId="77777777" w:rsidR="00991A44" w:rsidRDefault="00991A44" w:rsidP="00901879">
            <w:pPr>
              <w:widowControl/>
              <w:numPr>
                <w:ilvl w:val="0"/>
                <w:numId w:val="27"/>
              </w:numPr>
              <w:pBdr>
                <w:top w:val="nil"/>
                <w:left w:val="nil"/>
                <w:bottom w:val="nil"/>
                <w:right w:val="nil"/>
                <w:between w:val="nil"/>
              </w:pBdr>
              <w:autoSpaceDE/>
              <w:autoSpaceDN/>
              <w:rPr>
                <w:rFonts w:ascii="Arial" w:eastAsia="Arial" w:hAnsi="Arial" w:cs="Arial"/>
                <w:color w:val="000000"/>
                <w:sz w:val="20"/>
                <w:szCs w:val="20"/>
              </w:rPr>
            </w:pPr>
            <w:r>
              <w:rPr>
                <w:rFonts w:ascii="Arial" w:eastAsia="Arial" w:hAnsi="Arial" w:cs="Arial"/>
                <w:color w:val="000000"/>
                <w:sz w:val="20"/>
                <w:szCs w:val="20"/>
              </w:rPr>
              <w:t>Graphe de liaisons</w:t>
            </w:r>
          </w:p>
          <w:p w14:paraId="211256A2" w14:textId="77777777" w:rsidR="00991A44" w:rsidRDefault="00991A44" w:rsidP="00901879">
            <w:pPr>
              <w:widowControl/>
              <w:numPr>
                <w:ilvl w:val="0"/>
                <w:numId w:val="27"/>
              </w:numPr>
              <w:pBdr>
                <w:top w:val="nil"/>
                <w:left w:val="nil"/>
                <w:bottom w:val="nil"/>
                <w:right w:val="nil"/>
                <w:between w:val="nil"/>
              </w:pBdr>
              <w:autoSpaceDE/>
              <w:autoSpaceDN/>
              <w:rPr>
                <w:rFonts w:ascii="Arial" w:eastAsia="Arial" w:hAnsi="Arial" w:cs="Arial"/>
                <w:color w:val="000000"/>
                <w:sz w:val="20"/>
                <w:szCs w:val="20"/>
              </w:rPr>
            </w:pPr>
            <w:r>
              <w:rPr>
                <w:rFonts w:ascii="Arial" w:eastAsia="Arial" w:hAnsi="Arial" w:cs="Arial"/>
                <w:color w:val="000000"/>
                <w:sz w:val="20"/>
                <w:szCs w:val="20"/>
              </w:rPr>
              <w:t>Schéma cinématique</w:t>
            </w:r>
          </w:p>
        </w:tc>
        <w:tc>
          <w:tcPr>
            <w:tcW w:w="4819" w:type="dxa"/>
            <w:gridSpan w:val="2"/>
            <w:vMerge/>
            <w:shd w:val="clear" w:color="auto" w:fill="auto"/>
          </w:tcPr>
          <w:p w14:paraId="579245AA"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6" w:type="dxa"/>
            <w:gridSpan w:val="2"/>
            <w:shd w:val="clear" w:color="auto" w:fill="auto"/>
          </w:tcPr>
          <w:p w14:paraId="2187692B" w14:textId="77777777" w:rsidR="00991A44" w:rsidRDefault="00991A44" w:rsidP="00D72365">
            <w:pPr>
              <w:rPr>
                <w:rFonts w:ascii="Arial" w:eastAsia="Arial" w:hAnsi="Arial" w:cs="Arial"/>
                <w:color w:val="000000"/>
                <w:sz w:val="20"/>
                <w:szCs w:val="20"/>
              </w:rPr>
            </w:pPr>
          </w:p>
        </w:tc>
        <w:tc>
          <w:tcPr>
            <w:tcW w:w="567" w:type="dxa"/>
            <w:gridSpan w:val="3"/>
            <w:shd w:val="clear" w:color="auto" w:fill="auto"/>
          </w:tcPr>
          <w:p w14:paraId="62DA6B5D" w14:textId="77777777" w:rsidR="00991A44" w:rsidRDefault="00991A44" w:rsidP="00D72365">
            <w:pPr>
              <w:rPr>
                <w:rFonts w:ascii="Arial" w:eastAsia="Arial" w:hAnsi="Arial" w:cs="Arial"/>
                <w:color w:val="000000"/>
                <w:sz w:val="20"/>
                <w:szCs w:val="20"/>
              </w:rPr>
            </w:pPr>
          </w:p>
        </w:tc>
        <w:tc>
          <w:tcPr>
            <w:tcW w:w="283" w:type="dxa"/>
            <w:gridSpan w:val="2"/>
            <w:shd w:val="clear" w:color="auto" w:fill="BFBFBF"/>
          </w:tcPr>
          <w:p w14:paraId="7055B955" w14:textId="77777777" w:rsidR="00991A44" w:rsidRDefault="00991A44" w:rsidP="00D72365">
            <w:pPr>
              <w:rPr>
                <w:rFonts w:ascii="Arial" w:eastAsia="Arial" w:hAnsi="Arial" w:cs="Arial"/>
                <w:color w:val="000000"/>
                <w:sz w:val="20"/>
                <w:szCs w:val="20"/>
              </w:rPr>
            </w:pPr>
          </w:p>
        </w:tc>
        <w:tc>
          <w:tcPr>
            <w:tcW w:w="567" w:type="dxa"/>
            <w:gridSpan w:val="2"/>
            <w:shd w:val="clear" w:color="auto" w:fill="auto"/>
          </w:tcPr>
          <w:p w14:paraId="23B3D6F6" w14:textId="77777777" w:rsidR="00991A44" w:rsidRDefault="00991A44" w:rsidP="00D72365">
            <w:pPr>
              <w:rPr>
                <w:rFonts w:ascii="Arial" w:eastAsia="Arial" w:hAnsi="Arial" w:cs="Arial"/>
                <w:color w:val="000000"/>
                <w:sz w:val="20"/>
                <w:szCs w:val="20"/>
              </w:rPr>
            </w:pPr>
          </w:p>
        </w:tc>
      </w:tr>
      <w:tr w:rsidR="00991A44" w14:paraId="159F2979" w14:textId="77777777" w:rsidTr="00865F4F">
        <w:trPr>
          <w:trHeight w:val="266"/>
        </w:trPr>
        <w:tc>
          <w:tcPr>
            <w:tcW w:w="8500" w:type="dxa"/>
            <w:gridSpan w:val="3"/>
            <w:shd w:val="clear" w:color="auto" w:fill="auto"/>
          </w:tcPr>
          <w:p w14:paraId="4EF343D0"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S4.1.2- Modélisation des actions mécaniques</w:t>
            </w:r>
          </w:p>
        </w:tc>
        <w:tc>
          <w:tcPr>
            <w:tcW w:w="1843" w:type="dxa"/>
            <w:gridSpan w:val="9"/>
            <w:shd w:val="clear" w:color="auto" w:fill="auto"/>
          </w:tcPr>
          <w:p w14:paraId="657D5E7F" w14:textId="77777777" w:rsidR="00991A44" w:rsidRDefault="00991A44" w:rsidP="00D72365">
            <w:pPr>
              <w:rPr>
                <w:rFonts w:ascii="Arial" w:eastAsia="Arial" w:hAnsi="Arial" w:cs="Arial"/>
                <w:color w:val="000000"/>
                <w:sz w:val="20"/>
                <w:szCs w:val="20"/>
              </w:rPr>
            </w:pPr>
          </w:p>
        </w:tc>
      </w:tr>
      <w:tr w:rsidR="00991A44" w14:paraId="14884820" w14:textId="77777777" w:rsidTr="00865F4F">
        <w:trPr>
          <w:trHeight w:val="266"/>
        </w:trPr>
        <w:tc>
          <w:tcPr>
            <w:tcW w:w="3681" w:type="dxa"/>
            <w:shd w:val="clear" w:color="auto" w:fill="auto"/>
          </w:tcPr>
          <w:p w14:paraId="1606B9B0"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actions mécaniques de contact et à distance</w:t>
            </w:r>
          </w:p>
        </w:tc>
        <w:tc>
          <w:tcPr>
            <w:tcW w:w="4819" w:type="dxa"/>
            <w:gridSpan w:val="2"/>
            <w:vMerge w:val="restart"/>
            <w:shd w:val="clear" w:color="auto" w:fill="auto"/>
          </w:tcPr>
          <w:p w14:paraId="1B0E474B"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notions sont abordées d’un point de vue technologique avec des problématiques de maintenance</w:t>
            </w:r>
          </w:p>
          <w:p w14:paraId="0DD1BE1F" w14:textId="77777777" w:rsidR="00991A44" w:rsidRDefault="00991A44" w:rsidP="00D72365">
            <w:pPr>
              <w:rPr>
                <w:rFonts w:ascii="Arial" w:eastAsia="Arial" w:hAnsi="Arial" w:cs="Arial"/>
                <w:color w:val="000000"/>
                <w:sz w:val="20"/>
                <w:szCs w:val="20"/>
              </w:rPr>
            </w:pPr>
          </w:p>
          <w:p w14:paraId="427775BE"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Représentation des actions mécaniques sous forme vectorielle</w:t>
            </w:r>
          </w:p>
          <w:p w14:paraId="7BECC2A0"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On privilégie la simulation afin de visualiser les actions mécaniques </w:t>
            </w:r>
          </w:p>
        </w:tc>
        <w:tc>
          <w:tcPr>
            <w:tcW w:w="426" w:type="dxa"/>
            <w:gridSpan w:val="2"/>
            <w:shd w:val="clear" w:color="auto" w:fill="auto"/>
          </w:tcPr>
          <w:p w14:paraId="44F374B4" w14:textId="77777777" w:rsidR="00991A44" w:rsidRDefault="00991A44" w:rsidP="00D72365">
            <w:pPr>
              <w:rPr>
                <w:rFonts w:ascii="Arial" w:eastAsia="Arial" w:hAnsi="Arial" w:cs="Arial"/>
                <w:color w:val="000000"/>
                <w:sz w:val="20"/>
                <w:szCs w:val="20"/>
              </w:rPr>
            </w:pPr>
          </w:p>
        </w:tc>
        <w:tc>
          <w:tcPr>
            <w:tcW w:w="567" w:type="dxa"/>
            <w:gridSpan w:val="3"/>
            <w:shd w:val="clear" w:color="auto" w:fill="auto"/>
          </w:tcPr>
          <w:p w14:paraId="4AD0EB8A" w14:textId="77777777" w:rsidR="00991A44" w:rsidRDefault="00991A44" w:rsidP="00D72365">
            <w:pPr>
              <w:rPr>
                <w:rFonts w:ascii="Arial" w:eastAsia="Arial" w:hAnsi="Arial" w:cs="Arial"/>
                <w:color w:val="000000"/>
                <w:sz w:val="20"/>
                <w:szCs w:val="20"/>
              </w:rPr>
            </w:pPr>
          </w:p>
        </w:tc>
        <w:tc>
          <w:tcPr>
            <w:tcW w:w="283" w:type="dxa"/>
            <w:gridSpan w:val="2"/>
            <w:shd w:val="clear" w:color="auto" w:fill="BFBFBF"/>
          </w:tcPr>
          <w:p w14:paraId="4BE8F848" w14:textId="77777777" w:rsidR="00991A44" w:rsidRDefault="00991A44" w:rsidP="00D72365">
            <w:pPr>
              <w:rPr>
                <w:rFonts w:ascii="Arial" w:eastAsia="Arial" w:hAnsi="Arial" w:cs="Arial"/>
                <w:color w:val="000000"/>
                <w:sz w:val="20"/>
                <w:szCs w:val="20"/>
              </w:rPr>
            </w:pPr>
          </w:p>
        </w:tc>
        <w:tc>
          <w:tcPr>
            <w:tcW w:w="567" w:type="dxa"/>
            <w:gridSpan w:val="2"/>
            <w:shd w:val="clear" w:color="auto" w:fill="auto"/>
          </w:tcPr>
          <w:p w14:paraId="4389B241" w14:textId="77777777" w:rsidR="00991A44" w:rsidRDefault="00991A44" w:rsidP="00D72365">
            <w:pPr>
              <w:rPr>
                <w:rFonts w:ascii="Arial" w:eastAsia="Arial" w:hAnsi="Arial" w:cs="Arial"/>
                <w:color w:val="000000"/>
                <w:sz w:val="20"/>
                <w:szCs w:val="20"/>
              </w:rPr>
            </w:pPr>
          </w:p>
        </w:tc>
      </w:tr>
      <w:tr w:rsidR="00991A44" w14:paraId="7F0FC647" w14:textId="77777777" w:rsidTr="00865F4F">
        <w:trPr>
          <w:trHeight w:val="266"/>
        </w:trPr>
        <w:tc>
          <w:tcPr>
            <w:tcW w:w="3681" w:type="dxa"/>
            <w:shd w:val="clear" w:color="auto" w:fill="auto"/>
          </w:tcPr>
          <w:p w14:paraId="4B43A54D"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modèles de représentation d’une action mécanique (force et résultante de forces, moment d’un couple)</w:t>
            </w:r>
          </w:p>
        </w:tc>
        <w:tc>
          <w:tcPr>
            <w:tcW w:w="4819" w:type="dxa"/>
            <w:gridSpan w:val="2"/>
            <w:vMerge/>
            <w:shd w:val="clear" w:color="auto" w:fill="auto"/>
          </w:tcPr>
          <w:p w14:paraId="7D296538"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6" w:type="dxa"/>
            <w:gridSpan w:val="2"/>
            <w:shd w:val="clear" w:color="auto" w:fill="auto"/>
          </w:tcPr>
          <w:p w14:paraId="381D04EA" w14:textId="77777777" w:rsidR="00991A44" w:rsidRDefault="00991A44" w:rsidP="00D72365">
            <w:pPr>
              <w:rPr>
                <w:rFonts w:ascii="Arial" w:eastAsia="Arial" w:hAnsi="Arial" w:cs="Arial"/>
                <w:color w:val="000000"/>
                <w:sz w:val="20"/>
                <w:szCs w:val="20"/>
              </w:rPr>
            </w:pPr>
          </w:p>
        </w:tc>
        <w:tc>
          <w:tcPr>
            <w:tcW w:w="567" w:type="dxa"/>
            <w:gridSpan w:val="3"/>
            <w:shd w:val="clear" w:color="auto" w:fill="auto"/>
          </w:tcPr>
          <w:p w14:paraId="4C524A51" w14:textId="77777777" w:rsidR="00991A44" w:rsidRDefault="00991A44" w:rsidP="00D72365">
            <w:pPr>
              <w:rPr>
                <w:rFonts w:ascii="Arial" w:eastAsia="Arial" w:hAnsi="Arial" w:cs="Arial"/>
                <w:color w:val="000000"/>
                <w:sz w:val="20"/>
                <w:szCs w:val="20"/>
              </w:rPr>
            </w:pPr>
          </w:p>
        </w:tc>
        <w:tc>
          <w:tcPr>
            <w:tcW w:w="283" w:type="dxa"/>
            <w:gridSpan w:val="2"/>
            <w:shd w:val="clear" w:color="auto" w:fill="BFBFBF"/>
          </w:tcPr>
          <w:p w14:paraId="0BF9DFF1" w14:textId="77777777" w:rsidR="00991A44" w:rsidRDefault="00991A44" w:rsidP="00D72365">
            <w:pPr>
              <w:rPr>
                <w:rFonts w:ascii="Arial" w:eastAsia="Arial" w:hAnsi="Arial" w:cs="Arial"/>
                <w:color w:val="000000"/>
                <w:sz w:val="20"/>
                <w:szCs w:val="20"/>
              </w:rPr>
            </w:pPr>
          </w:p>
        </w:tc>
        <w:tc>
          <w:tcPr>
            <w:tcW w:w="567" w:type="dxa"/>
            <w:gridSpan w:val="2"/>
            <w:shd w:val="clear" w:color="auto" w:fill="auto"/>
          </w:tcPr>
          <w:p w14:paraId="0C10E437" w14:textId="77777777" w:rsidR="00991A44" w:rsidRDefault="00991A44" w:rsidP="00D72365">
            <w:pPr>
              <w:rPr>
                <w:rFonts w:ascii="Arial" w:eastAsia="Arial" w:hAnsi="Arial" w:cs="Arial"/>
                <w:color w:val="000000"/>
                <w:sz w:val="20"/>
                <w:szCs w:val="20"/>
              </w:rPr>
            </w:pPr>
          </w:p>
        </w:tc>
      </w:tr>
      <w:tr w:rsidR="00991A44" w14:paraId="1DBD2C11" w14:textId="77777777" w:rsidTr="00865F4F">
        <w:trPr>
          <w:trHeight w:val="266"/>
        </w:trPr>
        <w:tc>
          <w:tcPr>
            <w:tcW w:w="3681" w:type="dxa"/>
            <w:shd w:val="clear" w:color="auto" w:fill="auto"/>
          </w:tcPr>
          <w:p w14:paraId="1B3689C1"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 représentation graphique et analytique des vecteurs forces et moment</w:t>
            </w:r>
          </w:p>
        </w:tc>
        <w:tc>
          <w:tcPr>
            <w:tcW w:w="4819" w:type="dxa"/>
            <w:gridSpan w:val="2"/>
            <w:vMerge/>
            <w:shd w:val="clear" w:color="auto" w:fill="auto"/>
          </w:tcPr>
          <w:p w14:paraId="164F839D"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6" w:type="dxa"/>
            <w:gridSpan w:val="2"/>
            <w:shd w:val="clear" w:color="auto" w:fill="auto"/>
          </w:tcPr>
          <w:p w14:paraId="0378D0FE" w14:textId="77777777" w:rsidR="00991A44" w:rsidRDefault="00991A44" w:rsidP="00D72365">
            <w:pPr>
              <w:rPr>
                <w:rFonts w:ascii="Arial" w:eastAsia="Arial" w:hAnsi="Arial" w:cs="Arial"/>
                <w:color w:val="000000"/>
                <w:sz w:val="20"/>
                <w:szCs w:val="20"/>
              </w:rPr>
            </w:pPr>
          </w:p>
        </w:tc>
        <w:tc>
          <w:tcPr>
            <w:tcW w:w="567" w:type="dxa"/>
            <w:gridSpan w:val="3"/>
            <w:shd w:val="clear" w:color="auto" w:fill="auto"/>
          </w:tcPr>
          <w:p w14:paraId="4CF6412B" w14:textId="77777777" w:rsidR="00991A44" w:rsidRDefault="00991A44" w:rsidP="00D72365">
            <w:pPr>
              <w:rPr>
                <w:rFonts w:ascii="Arial" w:eastAsia="Arial" w:hAnsi="Arial" w:cs="Arial"/>
                <w:color w:val="000000"/>
                <w:sz w:val="20"/>
                <w:szCs w:val="20"/>
              </w:rPr>
            </w:pPr>
          </w:p>
        </w:tc>
        <w:tc>
          <w:tcPr>
            <w:tcW w:w="283" w:type="dxa"/>
            <w:gridSpan w:val="2"/>
            <w:shd w:val="clear" w:color="auto" w:fill="BFBFBF"/>
          </w:tcPr>
          <w:p w14:paraId="1E2EDE7F" w14:textId="77777777" w:rsidR="00991A44" w:rsidRDefault="00991A44" w:rsidP="00D72365">
            <w:pPr>
              <w:rPr>
                <w:rFonts w:ascii="Arial" w:eastAsia="Arial" w:hAnsi="Arial" w:cs="Arial"/>
                <w:color w:val="000000"/>
                <w:sz w:val="20"/>
                <w:szCs w:val="20"/>
              </w:rPr>
            </w:pPr>
          </w:p>
        </w:tc>
        <w:tc>
          <w:tcPr>
            <w:tcW w:w="567" w:type="dxa"/>
            <w:gridSpan w:val="2"/>
            <w:shd w:val="clear" w:color="auto" w:fill="auto"/>
          </w:tcPr>
          <w:p w14:paraId="071A79BE" w14:textId="77777777" w:rsidR="00991A44" w:rsidRDefault="00991A44" w:rsidP="00D72365">
            <w:pPr>
              <w:rPr>
                <w:rFonts w:ascii="Arial" w:eastAsia="Arial" w:hAnsi="Arial" w:cs="Arial"/>
                <w:color w:val="000000"/>
                <w:sz w:val="20"/>
                <w:szCs w:val="20"/>
              </w:rPr>
            </w:pPr>
          </w:p>
        </w:tc>
      </w:tr>
      <w:tr w:rsidR="00991A44" w14:paraId="4617AF63" w14:textId="77777777" w:rsidTr="00865F4F">
        <w:trPr>
          <w:trHeight w:val="266"/>
        </w:trPr>
        <w:tc>
          <w:tcPr>
            <w:tcW w:w="3681" w:type="dxa"/>
            <w:shd w:val="clear" w:color="auto" w:fill="auto"/>
          </w:tcPr>
          <w:p w14:paraId="7D504AEF"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L’étude du contact entre solides :</w:t>
            </w:r>
          </w:p>
          <w:p w14:paraId="0C57ACF6" w14:textId="77777777" w:rsidR="00991A44" w:rsidRDefault="00991A44" w:rsidP="00901879">
            <w:pPr>
              <w:widowControl/>
              <w:numPr>
                <w:ilvl w:val="0"/>
                <w:numId w:val="27"/>
              </w:numPr>
              <w:pBdr>
                <w:top w:val="nil"/>
                <w:left w:val="nil"/>
                <w:bottom w:val="nil"/>
                <w:right w:val="nil"/>
                <w:between w:val="nil"/>
              </w:pBdr>
              <w:autoSpaceDE/>
              <w:autoSpaceDN/>
              <w:rPr>
                <w:rFonts w:ascii="Arial" w:eastAsia="Arial" w:hAnsi="Arial" w:cs="Arial"/>
                <w:color w:val="000000"/>
                <w:sz w:val="20"/>
                <w:szCs w:val="20"/>
              </w:rPr>
            </w:pPr>
            <w:r>
              <w:rPr>
                <w:rFonts w:ascii="Arial" w:eastAsia="Arial" w:hAnsi="Arial" w:cs="Arial"/>
                <w:color w:val="000000"/>
                <w:sz w:val="20"/>
                <w:szCs w:val="20"/>
              </w:rPr>
              <w:t>Nature géométrique du contact</w:t>
            </w:r>
          </w:p>
          <w:p w14:paraId="1A930FD8" w14:textId="77777777" w:rsidR="00991A44" w:rsidRDefault="00991A44" w:rsidP="00901879">
            <w:pPr>
              <w:widowControl/>
              <w:numPr>
                <w:ilvl w:val="0"/>
                <w:numId w:val="27"/>
              </w:numPr>
              <w:pBdr>
                <w:top w:val="nil"/>
                <w:left w:val="nil"/>
                <w:bottom w:val="nil"/>
                <w:right w:val="nil"/>
                <w:between w:val="nil"/>
              </w:pBdr>
              <w:autoSpaceDE/>
              <w:autoSpaceDN/>
              <w:rPr>
                <w:rFonts w:ascii="Arial" w:eastAsia="Arial" w:hAnsi="Arial" w:cs="Arial"/>
                <w:color w:val="000000"/>
                <w:sz w:val="20"/>
                <w:szCs w:val="20"/>
              </w:rPr>
            </w:pPr>
            <w:r>
              <w:rPr>
                <w:rFonts w:ascii="Arial" w:eastAsia="Arial" w:hAnsi="Arial" w:cs="Arial"/>
                <w:color w:val="000000"/>
                <w:sz w:val="20"/>
                <w:szCs w:val="20"/>
              </w:rPr>
              <w:t>Adhérence et frottement</w:t>
            </w:r>
          </w:p>
        </w:tc>
        <w:tc>
          <w:tcPr>
            <w:tcW w:w="4819" w:type="dxa"/>
            <w:gridSpan w:val="2"/>
            <w:vMerge/>
            <w:shd w:val="clear" w:color="auto" w:fill="auto"/>
          </w:tcPr>
          <w:p w14:paraId="16D386F8"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6" w:type="dxa"/>
            <w:gridSpan w:val="2"/>
            <w:shd w:val="clear" w:color="auto" w:fill="auto"/>
          </w:tcPr>
          <w:p w14:paraId="4BEDA618" w14:textId="77777777" w:rsidR="00991A44" w:rsidRDefault="00991A44" w:rsidP="00D72365">
            <w:pPr>
              <w:rPr>
                <w:rFonts w:ascii="Arial" w:eastAsia="Arial" w:hAnsi="Arial" w:cs="Arial"/>
                <w:color w:val="000000"/>
                <w:sz w:val="20"/>
                <w:szCs w:val="20"/>
              </w:rPr>
            </w:pPr>
          </w:p>
        </w:tc>
        <w:tc>
          <w:tcPr>
            <w:tcW w:w="567" w:type="dxa"/>
            <w:gridSpan w:val="3"/>
            <w:shd w:val="clear" w:color="auto" w:fill="auto"/>
          </w:tcPr>
          <w:p w14:paraId="7709C3ED" w14:textId="77777777" w:rsidR="00991A44" w:rsidRDefault="00991A44" w:rsidP="00D72365">
            <w:pPr>
              <w:rPr>
                <w:rFonts w:ascii="Arial" w:eastAsia="Arial" w:hAnsi="Arial" w:cs="Arial"/>
                <w:color w:val="000000"/>
                <w:sz w:val="20"/>
                <w:szCs w:val="20"/>
              </w:rPr>
            </w:pPr>
          </w:p>
        </w:tc>
        <w:tc>
          <w:tcPr>
            <w:tcW w:w="283" w:type="dxa"/>
            <w:gridSpan w:val="2"/>
            <w:shd w:val="clear" w:color="auto" w:fill="BFBFBF"/>
          </w:tcPr>
          <w:p w14:paraId="4CAE59CD" w14:textId="77777777" w:rsidR="00991A44" w:rsidRDefault="00991A44" w:rsidP="00D72365">
            <w:pPr>
              <w:rPr>
                <w:rFonts w:ascii="Arial" w:eastAsia="Arial" w:hAnsi="Arial" w:cs="Arial"/>
                <w:color w:val="000000"/>
                <w:sz w:val="20"/>
                <w:szCs w:val="20"/>
              </w:rPr>
            </w:pPr>
          </w:p>
        </w:tc>
        <w:tc>
          <w:tcPr>
            <w:tcW w:w="567" w:type="dxa"/>
            <w:gridSpan w:val="2"/>
            <w:shd w:val="clear" w:color="auto" w:fill="auto"/>
          </w:tcPr>
          <w:p w14:paraId="57B7ED4E" w14:textId="77777777" w:rsidR="00991A44" w:rsidRDefault="00991A44" w:rsidP="00D72365">
            <w:pPr>
              <w:rPr>
                <w:rFonts w:ascii="Arial" w:eastAsia="Arial" w:hAnsi="Arial" w:cs="Arial"/>
                <w:color w:val="000000"/>
                <w:sz w:val="20"/>
                <w:szCs w:val="20"/>
              </w:rPr>
            </w:pPr>
          </w:p>
        </w:tc>
      </w:tr>
      <w:tr w:rsidR="00991A44" w14:paraId="5FCCA487" w14:textId="77777777" w:rsidTr="00865F4F">
        <w:trPr>
          <w:trHeight w:val="266"/>
        </w:trPr>
        <w:tc>
          <w:tcPr>
            <w:tcW w:w="8500" w:type="dxa"/>
            <w:gridSpan w:val="3"/>
            <w:shd w:val="clear" w:color="auto" w:fill="auto"/>
          </w:tcPr>
          <w:p w14:paraId="15B051F1" w14:textId="0CABC20D"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b/>
                <w:color w:val="000000"/>
                <w:sz w:val="20"/>
                <w:szCs w:val="20"/>
                <w:highlight w:val="yellow"/>
              </w:rPr>
              <w:t>S4.1.3- Mouvements relatifs entre solides dans le cas d’une trans</w:t>
            </w:r>
            <w:r w:rsidR="006E14E8">
              <w:rPr>
                <w:rFonts w:ascii="Arial" w:eastAsia="Arial" w:hAnsi="Arial" w:cs="Arial"/>
                <w:b/>
                <w:color w:val="000000"/>
                <w:sz w:val="20"/>
                <w:szCs w:val="20"/>
                <w:highlight w:val="yellow"/>
              </w:rPr>
              <w:t>lation</w:t>
            </w:r>
            <w:r w:rsidRPr="00DD3E4E">
              <w:rPr>
                <w:rFonts w:ascii="Arial" w:eastAsia="Arial" w:hAnsi="Arial" w:cs="Arial"/>
                <w:b/>
                <w:color w:val="000000"/>
                <w:sz w:val="20"/>
                <w:szCs w:val="20"/>
                <w:highlight w:val="yellow"/>
              </w:rPr>
              <w:t xml:space="preserve"> ou d’une rotation autour d’un axe fixe</w:t>
            </w:r>
          </w:p>
        </w:tc>
        <w:tc>
          <w:tcPr>
            <w:tcW w:w="1843" w:type="dxa"/>
            <w:gridSpan w:val="9"/>
            <w:shd w:val="clear" w:color="auto" w:fill="auto"/>
          </w:tcPr>
          <w:p w14:paraId="28445063" w14:textId="77777777" w:rsidR="00991A44" w:rsidRPr="00DD3E4E" w:rsidRDefault="00991A44" w:rsidP="00D72365">
            <w:pPr>
              <w:rPr>
                <w:rFonts w:ascii="Arial" w:eastAsia="Arial" w:hAnsi="Arial" w:cs="Arial"/>
                <w:color w:val="000000"/>
                <w:sz w:val="20"/>
                <w:szCs w:val="20"/>
                <w:highlight w:val="yellow"/>
              </w:rPr>
            </w:pPr>
          </w:p>
        </w:tc>
      </w:tr>
      <w:tr w:rsidR="00991A44" w14:paraId="07662F9F" w14:textId="77777777" w:rsidTr="00865F4F">
        <w:trPr>
          <w:trHeight w:val="266"/>
        </w:trPr>
        <w:tc>
          <w:tcPr>
            <w:tcW w:w="3681" w:type="dxa"/>
            <w:shd w:val="clear" w:color="auto" w:fill="auto"/>
          </w:tcPr>
          <w:p w14:paraId="48D0C295"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La nature et la définition des mouvements de rotation et de translation</w:t>
            </w:r>
          </w:p>
        </w:tc>
        <w:tc>
          <w:tcPr>
            <w:tcW w:w="4819" w:type="dxa"/>
            <w:gridSpan w:val="2"/>
            <w:vMerge w:val="restart"/>
            <w:shd w:val="clear" w:color="auto" w:fill="auto"/>
          </w:tcPr>
          <w:p w14:paraId="0BC5AB6B"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On se limite aux mouvements de translation et de rotation autour d’un axe fixe dans le cas de mouvements uniformes ou uniformément variés</w:t>
            </w:r>
          </w:p>
          <w:p w14:paraId="394DE0D1" w14:textId="77777777" w:rsidR="00991A44" w:rsidRPr="00DD3E4E" w:rsidRDefault="00991A44" w:rsidP="00D72365">
            <w:pPr>
              <w:rPr>
                <w:rFonts w:ascii="Arial" w:eastAsia="Arial" w:hAnsi="Arial" w:cs="Arial"/>
                <w:color w:val="000000"/>
                <w:sz w:val="20"/>
                <w:szCs w:val="20"/>
                <w:highlight w:val="yellow"/>
              </w:rPr>
            </w:pPr>
          </w:p>
          <w:p w14:paraId="7BB68D8F"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On privilégie l’analyse des courbes de vitesse et d’accélération à partir de relevés expérimentaux et ou de simulations</w:t>
            </w:r>
          </w:p>
        </w:tc>
        <w:tc>
          <w:tcPr>
            <w:tcW w:w="426" w:type="dxa"/>
            <w:gridSpan w:val="2"/>
            <w:shd w:val="clear" w:color="auto" w:fill="auto"/>
          </w:tcPr>
          <w:p w14:paraId="2561ACC6" w14:textId="77777777" w:rsidR="00991A44" w:rsidRPr="00DD3E4E" w:rsidRDefault="00991A44" w:rsidP="00D72365">
            <w:pPr>
              <w:rPr>
                <w:rFonts w:ascii="Arial" w:eastAsia="Arial" w:hAnsi="Arial" w:cs="Arial"/>
                <w:color w:val="000000"/>
                <w:sz w:val="20"/>
                <w:szCs w:val="20"/>
                <w:highlight w:val="yellow"/>
              </w:rPr>
            </w:pPr>
          </w:p>
        </w:tc>
        <w:tc>
          <w:tcPr>
            <w:tcW w:w="567" w:type="dxa"/>
            <w:gridSpan w:val="3"/>
            <w:shd w:val="clear" w:color="auto" w:fill="auto"/>
          </w:tcPr>
          <w:p w14:paraId="2F2DEB4B" w14:textId="77777777" w:rsidR="00991A44" w:rsidRDefault="00991A44" w:rsidP="00D72365">
            <w:pPr>
              <w:rPr>
                <w:rFonts w:ascii="Arial" w:eastAsia="Arial" w:hAnsi="Arial" w:cs="Arial"/>
                <w:color w:val="000000"/>
                <w:sz w:val="20"/>
                <w:szCs w:val="20"/>
              </w:rPr>
            </w:pPr>
          </w:p>
        </w:tc>
        <w:tc>
          <w:tcPr>
            <w:tcW w:w="283" w:type="dxa"/>
            <w:gridSpan w:val="2"/>
            <w:shd w:val="clear" w:color="auto" w:fill="BFBFBF"/>
          </w:tcPr>
          <w:p w14:paraId="0FA85B0A" w14:textId="77777777" w:rsidR="00991A44" w:rsidRDefault="00991A44" w:rsidP="00D72365">
            <w:pPr>
              <w:rPr>
                <w:rFonts w:ascii="Arial" w:eastAsia="Arial" w:hAnsi="Arial" w:cs="Arial"/>
                <w:color w:val="000000"/>
                <w:sz w:val="20"/>
                <w:szCs w:val="20"/>
              </w:rPr>
            </w:pPr>
          </w:p>
        </w:tc>
        <w:tc>
          <w:tcPr>
            <w:tcW w:w="567" w:type="dxa"/>
            <w:gridSpan w:val="2"/>
            <w:shd w:val="clear" w:color="auto" w:fill="auto"/>
          </w:tcPr>
          <w:p w14:paraId="48B94A5A" w14:textId="77777777" w:rsidR="00991A44" w:rsidRDefault="00991A44" w:rsidP="00D72365">
            <w:pPr>
              <w:rPr>
                <w:rFonts w:ascii="Arial" w:eastAsia="Arial" w:hAnsi="Arial" w:cs="Arial"/>
                <w:color w:val="000000"/>
                <w:sz w:val="20"/>
                <w:szCs w:val="20"/>
              </w:rPr>
            </w:pPr>
          </w:p>
        </w:tc>
      </w:tr>
      <w:tr w:rsidR="00991A44" w14:paraId="5F3D6488" w14:textId="77777777" w:rsidTr="00865F4F">
        <w:trPr>
          <w:trHeight w:val="266"/>
        </w:trPr>
        <w:tc>
          <w:tcPr>
            <w:tcW w:w="3681" w:type="dxa"/>
            <w:shd w:val="clear" w:color="auto" w:fill="auto"/>
          </w:tcPr>
          <w:p w14:paraId="763DA0D4"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Les trajectoires des points du solide, vecteurs vitesse</w:t>
            </w:r>
          </w:p>
        </w:tc>
        <w:tc>
          <w:tcPr>
            <w:tcW w:w="4819" w:type="dxa"/>
            <w:gridSpan w:val="2"/>
            <w:vMerge/>
            <w:shd w:val="clear" w:color="auto" w:fill="auto"/>
          </w:tcPr>
          <w:p w14:paraId="354FDC74" w14:textId="77777777" w:rsidR="00991A44" w:rsidRPr="00DD3E4E" w:rsidRDefault="00991A44" w:rsidP="00D72365">
            <w:pPr>
              <w:pBdr>
                <w:top w:val="nil"/>
                <w:left w:val="nil"/>
                <w:bottom w:val="nil"/>
                <w:right w:val="nil"/>
                <w:between w:val="nil"/>
              </w:pBdr>
              <w:spacing w:line="276" w:lineRule="auto"/>
              <w:rPr>
                <w:rFonts w:ascii="Arial" w:eastAsia="Arial" w:hAnsi="Arial" w:cs="Arial"/>
                <w:color w:val="000000"/>
                <w:sz w:val="20"/>
                <w:szCs w:val="20"/>
                <w:highlight w:val="yellow"/>
              </w:rPr>
            </w:pPr>
          </w:p>
        </w:tc>
        <w:tc>
          <w:tcPr>
            <w:tcW w:w="426" w:type="dxa"/>
            <w:gridSpan w:val="2"/>
            <w:shd w:val="clear" w:color="auto" w:fill="auto"/>
          </w:tcPr>
          <w:p w14:paraId="53C9164C" w14:textId="77777777" w:rsidR="00991A44" w:rsidRPr="00DD3E4E" w:rsidRDefault="00991A44" w:rsidP="00D72365">
            <w:pPr>
              <w:rPr>
                <w:rFonts w:ascii="Arial" w:eastAsia="Arial" w:hAnsi="Arial" w:cs="Arial"/>
                <w:color w:val="000000"/>
                <w:sz w:val="20"/>
                <w:szCs w:val="20"/>
                <w:highlight w:val="yellow"/>
              </w:rPr>
            </w:pPr>
          </w:p>
        </w:tc>
        <w:tc>
          <w:tcPr>
            <w:tcW w:w="567" w:type="dxa"/>
            <w:gridSpan w:val="3"/>
            <w:shd w:val="clear" w:color="auto" w:fill="auto"/>
          </w:tcPr>
          <w:p w14:paraId="64693860" w14:textId="77777777" w:rsidR="00991A44" w:rsidRDefault="00991A44" w:rsidP="00D72365">
            <w:pPr>
              <w:rPr>
                <w:rFonts w:ascii="Arial" w:eastAsia="Arial" w:hAnsi="Arial" w:cs="Arial"/>
                <w:color w:val="000000"/>
                <w:sz w:val="20"/>
                <w:szCs w:val="20"/>
              </w:rPr>
            </w:pPr>
          </w:p>
        </w:tc>
        <w:tc>
          <w:tcPr>
            <w:tcW w:w="283" w:type="dxa"/>
            <w:gridSpan w:val="2"/>
            <w:shd w:val="clear" w:color="auto" w:fill="A6A6A6"/>
          </w:tcPr>
          <w:p w14:paraId="33A4A1C1" w14:textId="77777777" w:rsidR="00991A44" w:rsidRDefault="00991A44" w:rsidP="00D72365">
            <w:pPr>
              <w:rPr>
                <w:rFonts w:ascii="Arial" w:eastAsia="Arial" w:hAnsi="Arial" w:cs="Arial"/>
                <w:color w:val="000000"/>
                <w:sz w:val="20"/>
                <w:szCs w:val="20"/>
              </w:rPr>
            </w:pPr>
          </w:p>
        </w:tc>
        <w:tc>
          <w:tcPr>
            <w:tcW w:w="567" w:type="dxa"/>
            <w:gridSpan w:val="2"/>
            <w:shd w:val="clear" w:color="auto" w:fill="auto"/>
          </w:tcPr>
          <w:p w14:paraId="4DDE2BA6" w14:textId="77777777" w:rsidR="00991A44" w:rsidRDefault="00991A44" w:rsidP="00D72365">
            <w:pPr>
              <w:rPr>
                <w:rFonts w:ascii="Arial" w:eastAsia="Arial" w:hAnsi="Arial" w:cs="Arial"/>
                <w:color w:val="000000"/>
                <w:sz w:val="20"/>
                <w:szCs w:val="20"/>
              </w:rPr>
            </w:pPr>
          </w:p>
        </w:tc>
      </w:tr>
      <w:tr w:rsidR="00991A44" w14:paraId="294994C1" w14:textId="77777777" w:rsidTr="00865F4F">
        <w:trPr>
          <w:trHeight w:val="266"/>
        </w:trPr>
        <w:tc>
          <w:tcPr>
            <w:tcW w:w="3681" w:type="dxa"/>
            <w:shd w:val="clear" w:color="auto" w:fill="auto"/>
          </w:tcPr>
          <w:p w14:paraId="51469E74"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L’accélération</w:t>
            </w:r>
          </w:p>
        </w:tc>
        <w:tc>
          <w:tcPr>
            <w:tcW w:w="4819" w:type="dxa"/>
            <w:gridSpan w:val="2"/>
            <w:vMerge/>
            <w:shd w:val="clear" w:color="auto" w:fill="auto"/>
          </w:tcPr>
          <w:p w14:paraId="1D39BB4F" w14:textId="77777777" w:rsidR="00991A44" w:rsidRPr="00DD3E4E" w:rsidRDefault="00991A44" w:rsidP="00D72365">
            <w:pPr>
              <w:pBdr>
                <w:top w:val="nil"/>
                <w:left w:val="nil"/>
                <w:bottom w:val="nil"/>
                <w:right w:val="nil"/>
                <w:between w:val="nil"/>
              </w:pBdr>
              <w:spacing w:line="276" w:lineRule="auto"/>
              <w:rPr>
                <w:rFonts w:ascii="Arial" w:eastAsia="Arial" w:hAnsi="Arial" w:cs="Arial"/>
                <w:color w:val="000000"/>
                <w:sz w:val="20"/>
                <w:szCs w:val="20"/>
                <w:highlight w:val="yellow"/>
              </w:rPr>
            </w:pPr>
          </w:p>
        </w:tc>
        <w:tc>
          <w:tcPr>
            <w:tcW w:w="426" w:type="dxa"/>
            <w:gridSpan w:val="2"/>
            <w:shd w:val="clear" w:color="auto" w:fill="auto"/>
          </w:tcPr>
          <w:p w14:paraId="4AD38025" w14:textId="77777777" w:rsidR="00991A44" w:rsidRPr="00DD3E4E" w:rsidRDefault="00991A44" w:rsidP="00D72365">
            <w:pPr>
              <w:rPr>
                <w:rFonts w:ascii="Arial" w:eastAsia="Arial" w:hAnsi="Arial" w:cs="Arial"/>
                <w:color w:val="000000"/>
                <w:sz w:val="20"/>
                <w:szCs w:val="20"/>
                <w:highlight w:val="yellow"/>
              </w:rPr>
            </w:pPr>
          </w:p>
        </w:tc>
        <w:tc>
          <w:tcPr>
            <w:tcW w:w="567" w:type="dxa"/>
            <w:gridSpan w:val="3"/>
            <w:shd w:val="clear" w:color="auto" w:fill="A6A6A6"/>
          </w:tcPr>
          <w:p w14:paraId="2EE7D8FE" w14:textId="77777777" w:rsidR="00991A44" w:rsidRDefault="00991A44" w:rsidP="00D72365">
            <w:pPr>
              <w:rPr>
                <w:rFonts w:ascii="Arial" w:eastAsia="Arial" w:hAnsi="Arial" w:cs="Arial"/>
                <w:color w:val="000000"/>
                <w:sz w:val="20"/>
                <w:szCs w:val="20"/>
              </w:rPr>
            </w:pPr>
          </w:p>
        </w:tc>
        <w:tc>
          <w:tcPr>
            <w:tcW w:w="283" w:type="dxa"/>
            <w:gridSpan w:val="2"/>
            <w:shd w:val="clear" w:color="auto" w:fill="auto"/>
          </w:tcPr>
          <w:p w14:paraId="0F7C620A" w14:textId="77777777" w:rsidR="00991A44" w:rsidRDefault="00991A44" w:rsidP="00D72365">
            <w:pPr>
              <w:rPr>
                <w:rFonts w:ascii="Arial" w:eastAsia="Arial" w:hAnsi="Arial" w:cs="Arial"/>
                <w:color w:val="000000"/>
                <w:sz w:val="20"/>
                <w:szCs w:val="20"/>
              </w:rPr>
            </w:pPr>
          </w:p>
        </w:tc>
        <w:tc>
          <w:tcPr>
            <w:tcW w:w="567" w:type="dxa"/>
            <w:gridSpan w:val="2"/>
            <w:shd w:val="clear" w:color="auto" w:fill="auto"/>
          </w:tcPr>
          <w:p w14:paraId="31C9E456" w14:textId="77777777" w:rsidR="00991A44" w:rsidRDefault="00991A44" w:rsidP="00D72365">
            <w:pPr>
              <w:rPr>
                <w:rFonts w:ascii="Arial" w:eastAsia="Arial" w:hAnsi="Arial" w:cs="Arial"/>
                <w:color w:val="000000"/>
                <w:sz w:val="20"/>
                <w:szCs w:val="20"/>
              </w:rPr>
            </w:pPr>
          </w:p>
        </w:tc>
      </w:tr>
      <w:tr w:rsidR="00991A44" w14:paraId="363EA85D" w14:textId="77777777" w:rsidTr="00865F4F">
        <w:trPr>
          <w:trHeight w:val="266"/>
        </w:trPr>
        <w:tc>
          <w:tcPr>
            <w:tcW w:w="3681" w:type="dxa"/>
            <w:shd w:val="clear" w:color="auto" w:fill="auto"/>
          </w:tcPr>
          <w:p w14:paraId="06DC7DF8"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Le champ des vecteurs « vitesse »</w:t>
            </w:r>
          </w:p>
        </w:tc>
        <w:tc>
          <w:tcPr>
            <w:tcW w:w="4819" w:type="dxa"/>
            <w:gridSpan w:val="2"/>
            <w:vMerge/>
            <w:shd w:val="clear" w:color="auto" w:fill="auto"/>
          </w:tcPr>
          <w:p w14:paraId="53D93C01" w14:textId="77777777" w:rsidR="00991A44" w:rsidRPr="00DD3E4E" w:rsidRDefault="00991A44" w:rsidP="00D72365">
            <w:pPr>
              <w:pBdr>
                <w:top w:val="nil"/>
                <w:left w:val="nil"/>
                <w:bottom w:val="nil"/>
                <w:right w:val="nil"/>
                <w:between w:val="nil"/>
              </w:pBdr>
              <w:spacing w:line="276" w:lineRule="auto"/>
              <w:rPr>
                <w:rFonts w:ascii="Arial" w:eastAsia="Arial" w:hAnsi="Arial" w:cs="Arial"/>
                <w:color w:val="000000"/>
                <w:sz w:val="20"/>
                <w:szCs w:val="20"/>
                <w:highlight w:val="yellow"/>
              </w:rPr>
            </w:pPr>
          </w:p>
        </w:tc>
        <w:tc>
          <w:tcPr>
            <w:tcW w:w="426" w:type="dxa"/>
            <w:gridSpan w:val="2"/>
            <w:shd w:val="clear" w:color="auto" w:fill="auto"/>
          </w:tcPr>
          <w:p w14:paraId="4FDFD2F2" w14:textId="77777777" w:rsidR="00991A44" w:rsidRPr="00DD3E4E" w:rsidRDefault="00991A44" w:rsidP="00D72365">
            <w:pPr>
              <w:rPr>
                <w:rFonts w:ascii="Arial" w:eastAsia="Arial" w:hAnsi="Arial" w:cs="Arial"/>
                <w:color w:val="000000"/>
                <w:sz w:val="20"/>
                <w:szCs w:val="20"/>
                <w:highlight w:val="yellow"/>
              </w:rPr>
            </w:pPr>
          </w:p>
        </w:tc>
        <w:tc>
          <w:tcPr>
            <w:tcW w:w="567" w:type="dxa"/>
            <w:gridSpan w:val="3"/>
            <w:shd w:val="clear" w:color="auto" w:fill="auto"/>
          </w:tcPr>
          <w:p w14:paraId="58AC6CEC" w14:textId="77777777" w:rsidR="00991A44" w:rsidRDefault="00991A44" w:rsidP="00D72365">
            <w:pPr>
              <w:rPr>
                <w:rFonts w:ascii="Arial" w:eastAsia="Arial" w:hAnsi="Arial" w:cs="Arial"/>
                <w:color w:val="000000"/>
                <w:sz w:val="20"/>
                <w:szCs w:val="20"/>
              </w:rPr>
            </w:pPr>
          </w:p>
        </w:tc>
        <w:tc>
          <w:tcPr>
            <w:tcW w:w="283" w:type="dxa"/>
            <w:gridSpan w:val="2"/>
            <w:shd w:val="clear" w:color="auto" w:fill="BFBFBF"/>
          </w:tcPr>
          <w:p w14:paraId="69DB7FDC" w14:textId="77777777" w:rsidR="00991A44" w:rsidRDefault="00991A44" w:rsidP="00D72365">
            <w:pPr>
              <w:rPr>
                <w:rFonts w:ascii="Arial" w:eastAsia="Arial" w:hAnsi="Arial" w:cs="Arial"/>
                <w:color w:val="000000"/>
                <w:sz w:val="20"/>
                <w:szCs w:val="20"/>
              </w:rPr>
            </w:pPr>
          </w:p>
        </w:tc>
        <w:tc>
          <w:tcPr>
            <w:tcW w:w="567" w:type="dxa"/>
            <w:gridSpan w:val="2"/>
            <w:shd w:val="clear" w:color="auto" w:fill="auto"/>
          </w:tcPr>
          <w:p w14:paraId="24C50ADE" w14:textId="77777777" w:rsidR="00991A44" w:rsidRDefault="00991A44" w:rsidP="00D72365">
            <w:pPr>
              <w:rPr>
                <w:rFonts w:ascii="Arial" w:eastAsia="Arial" w:hAnsi="Arial" w:cs="Arial"/>
                <w:color w:val="000000"/>
                <w:sz w:val="20"/>
                <w:szCs w:val="20"/>
              </w:rPr>
            </w:pPr>
          </w:p>
        </w:tc>
      </w:tr>
      <w:tr w:rsidR="00991A44" w14:paraId="48D2C4C0" w14:textId="77777777" w:rsidTr="00865F4F">
        <w:trPr>
          <w:gridAfter w:val="1"/>
          <w:wAfter w:w="24" w:type="dxa"/>
          <w:trHeight w:val="266"/>
        </w:trPr>
        <w:tc>
          <w:tcPr>
            <w:tcW w:w="8627" w:type="dxa"/>
            <w:gridSpan w:val="4"/>
            <w:shd w:val="clear" w:color="auto" w:fill="auto"/>
          </w:tcPr>
          <w:p w14:paraId="1CCDB6BA"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b/>
                <w:color w:val="000000"/>
                <w:sz w:val="20"/>
                <w:szCs w:val="20"/>
                <w:highlight w:val="yellow"/>
              </w:rPr>
              <w:t>S4.1.4- Mouvements plans de solides</w:t>
            </w:r>
          </w:p>
        </w:tc>
        <w:tc>
          <w:tcPr>
            <w:tcW w:w="1692" w:type="dxa"/>
            <w:gridSpan w:val="7"/>
            <w:shd w:val="clear" w:color="auto" w:fill="auto"/>
          </w:tcPr>
          <w:p w14:paraId="1AE7C73A" w14:textId="77777777" w:rsidR="00991A44" w:rsidRDefault="00991A44" w:rsidP="00D72365">
            <w:pPr>
              <w:rPr>
                <w:rFonts w:ascii="Arial" w:eastAsia="Arial" w:hAnsi="Arial" w:cs="Arial"/>
                <w:color w:val="000000"/>
                <w:sz w:val="20"/>
                <w:szCs w:val="20"/>
              </w:rPr>
            </w:pPr>
          </w:p>
        </w:tc>
      </w:tr>
      <w:tr w:rsidR="00991A44" w14:paraId="59383693" w14:textId="77777777" w:rsidTr="00865F4F">
        <w:trPr>
          <w:gridAfter w:val="1"/>
          <w:wAfter w:w="24" w:type="dxa"/>
          <w:trHeight w:val="266"/>
        </w:trPr>
        <w:tc>
          <w:tcPr>
            <w:tcW w:w="3778" w:type="dxa"/>
            <w:gridSpan w:val="2"/>
            <w:shd w:val="clear" w:color="auto" w:fill="auto"/>
          </w:tcPr>
          <w:p w14:paraId="58D2DAEE"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L’équiprojectivité des vecteurs vitesses</w:t>
            </w:r>
          </w:p>
        </w:tc>
        <w:tc>
          <w:tcPr>
            <w:tcW w:w="4849" w:type="dxa"/>
            <w:gridSpan w:val="2"/>
            <w:vMerge w:val="restart"/>
            <w:shd w:val="clear" w:color="auto" w:fill="auto"/>
          </w:tcPr>
          <w:p w14:paraId="2C25CCDB"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On privilégie la simulation afin de visualiser les trajectoires de points, les vecteurs vitesses et accélération</w:t>
            </w:r>
          </w:p>
          <w:p w14:paraId="4130B2B8"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Représentation graphique dans les cas simples</w:t>
            </w:r>
          </w:p>
          <w:p w14:paraId="0445096D"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La détermination des lois d’entrée-sortie s’effectue à l’aide d’un logiciel de simulation</w:t>
            </w:r>
          </w:p>
        </w:tc>
        <w:tc>
          <w:tcPr>
            <w:tcW w:w="348" w:type="dxa"/>
            <w:gridSpan w:val="2"/>
            <w:shd w:val="clear" w:color="auto" w:fill="auto"/>
          </w:tcPr>
          <w:p w14:paraId="67874022" w14:textId="77777777" w:rsidR="00991A44" w:rsidRDefault="00991A44" w:rsidP="00D72365">
            <w:pPr>
              <w:rPr>
                <w:rFonts w:ascii="Arial" w:eastAsia="Arial" w:hAnsi="Arial" w:cs="Arial"/>
                <w:color w:val="000000"/>
                <w:sz w:val="20"/>
                <w:szCs w:val="20"/>
              </w:rPr>
            </w:pPr>
          </w:p>
        </w:tc>
        <w:tc>
          <w:tcPr>
            <w:tcW w:w="348" w:type="dxa"/>
            <w:shd w:val="clear" w:color="auto" w:fill="auto"/>
          </w:tcPr>
          <w:p w14:paraId="4AB458A1" w14:textId="77777777" w:rsidR="00991A44" w:rsidRDefault="00991A44" w:rsidP="00D72365">
            <w:pPr>
              <w:rPr>
                <w:rFonts w:ascii="Arial" w:eastAsia="Arial" w:hAnsi="Arial" w:cs="Arial"/>
                <w:color w:val="000000"/>
                <w:sz w:val="20"/>
                <w:szCs w:val="20"/>
              </w:rPr>
            </w:pPr>
          </w:p>
        </w:tc>
        <w:tc>
          <w:tcPr>
            <w:tcW w:w="348" w:type="dxa"/>
            <w:gridSpan w:val="2"/>
            <w:shd w:val="clear" w:color="auto" w:fill="BFBFBF"/>
          </w:tcPr>
          <w:p w14:paraId="03B8F122" w14:textId="77777777" w:rsidR="00991A44" w:rsidRDefault="00991A44" w:rsidP="00D72365">
            <w:pPr>
              <w:rPr>
                <w:rFonts w:ascii="Arial" w:eastAsia="Arial" w:hAnsi="Arial" w:cs="Arial"/>
                <w:color w:val="000000"/>
                <w:sz w:val="20"/>
                <w:szCs w:val="20"/>
              </w:rPr>
            </w:pPr>
          </w:p>
        </w:tc>
        <w:tc>
          <w:tcPr>
            <w:tcW w:w="648" w:type="dxa"/>
            <w:gridSpan w:val="2"/>
            <w:shd w:val="clear" w:color="auto" w:fill="auto"/>
          </w:tcPr>
          <w:p w14:paraId="69075441" w14:textId="77777777" w:rsidR="00991A44" w:rsidRDefault="00991A44" w:rsidP="00D72365">
            <w:pPr>
              <w:rPr>
                <w:rFonts w:ascii="Arial" w:eastAsia="Arial" w:hAnsi="Arial" w:cs="Arial"/>
                <w:color w:val="000000"/>
                <w:sz w:val="20"/>
                <w:szCs w:val="20"/>
              </w:rPr>
            </w:pPr>
          </w:p>
        </w:tc>
      </w:tr>
      <w:tr w:rsidR="00991A44" w14:paraId="74CC203B" w14:textId="77777777" w:rsidTr="00865F4F">
        <w:trPr>
          <w:gridAfter w:val="1"/>
          <w:wAfter w:w="24" w:type="dxa"/>
          <w:trHeight w:val="266"/>
        </w:trPr>
        <w:tc>
          <w:tcPr>
            <w:tcW w:w="3778" w:type="dxa"/>
            <w:gridSpan w:val="2"/>
            <w:shd w:val="clear" w:color="auto" w:fill="auto"/>
          </w:tcPr>
          <w:p w14:paraId="5C9293FF"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Le centre instantané de rotation et la distribution des vecteurs vitesses</w:t>
            </w:r>
          </w:p>
        </w:tc>
        <w:tc>
          <w:tcPr>
            <w:tcW w:w="4849" w:type="dxa"/>
            <w:gridSpan w:val="2"/>
            <w:vMerge/>
            <w:shd w:val="clear" w:color="auto" w:fill="auto"/>
          </w:tcPr>
          <w:p w14:paraId="7E447B5E" w14:textId="77777777" w:rsidR="00991A44" w:rsidRPr="00DD3E4E" w:rsidRDefault="00991A44" w:rsidP="00D72365">
            <w:pPr>
              <w:pBdr>
                <w:top w:val="nil"/>
                <w:left w:val="nil"/>
                <w:bottom w:val="nil"/>
                <w:right w:val="nil"/>
                <w:between w:val="nil"/>
              </w:pBdr>
              <w:spacing w:line="276" w:lineRule="auto"/>
              <w:rPr>
                <w:rFonts w:ascii="Arial" w:eastAsia="Arial" w:hAnsi="Arial" w:cs="Arial"/>
                <w:color w:val="000000"/>
                <w:sz w:val="20"/>
                <w:szCs w:val="20"/>
                <w:highlight w:val="yellow"/>
              </w:rPr>
            </w:pPr>
          </w:p>
        </w:tc>
        <w:tc>
          <w:tcPr>
            <w:tcW w:w="348" w:type="dxa"/>
            <w:gridSpan w:val="2"/>
            <w:shd w:val="clear" w:color="auto" w:fill="auto"/>
          </w:tcPr>
          <w:p w14:paraId="243DCE45" w14:textId="77777777" w:rsidR="00991A44" w:rsidRDefault="00991A44" w:rsidP="00D72365">
            <w:pPr>
              <w:rPr>
                <w:rFonts w:ascii="Arial" w:eastAsia="Arial" w:hAnsi="Arial" w:cs="Arial"/>
                <w:color w:val="000000"/>
                <w:sz w:val="20"/>
                <w:szCs w:val="20"/>
              </w:rPr>
            </w:pPr>
          </w:p>
        </w:tc>
        <w:tc>
          <w:tcPr>
            <w:tcW w:w="348" w:type="dxa"/>
            <w:shd w:val="clear" w:color="auto" w:fill="auto"/>
          </w:tcPr>
          <w:p w14:paraId="721EF020" w14:textId="77777777" w:rsidR="00991A44" w:rsidRDefault="00991A44" w:rsidP="00D72365">
            <w:pPr>
              <w:rPr>
                <w:rFonts w:ascii="Arial" w:eastAsia="Arial" w:hAnsi="Arial" w:cs="Arial"/>
                <w:color w:val="000000"/>
                <w:sz w:val="20"/>
                <w:szCs w:val="20"/>
              </w:rPr>
            </w:pPr>
          </w:p>
        </w:tc>
        <w:tc>
          <w:tcPr>
            <w:tcW w:w="348" w:type="dxa"/>
            <w:gridSpan w:val="2"/>
            <w:shd w:val="clear" w:color="auto" w:fill="BFBFBF"/>
          </w:tcPr>
          <w:p w14:paraId="27EEEB45" w14:textId="77777777" w:rsidR="00991A44" w:rsidRDefault="00991A44" w:rsidP="00D72365">
            <w:pPr>
              <w:rPr>
                <w:rFonts w:ascii="Arial" w:eastAsia="Arial" w:hAnsi="Arial" w:cs="Arial"/>
                <w:color w:val="000000"/>
                <w:sz w:val="20"/>
                <w:szCs w:val="20"/>
              </w:rPr>
            </w:pPr>
          </w:p>
        </w:tc>
        <w:tc>
          <w:tcPr>
            <w:tcW w:w="648" w:type="dxa"/>
            <w:gridSpan w:val="2"/>
            <w:shd w:val="clear" w:color="auto" w:fill="auto"/>
          </w:tcPr>
          <w:p w14:paraId="13C4826C" w14:textId="77777777" w:rsidR="00991A44" w:rsidRDefault="00991A44" w:rsidP="00D72365">
            <w:pPr>
              <w:rPr>
                <w:rFonts w:ascii="Arial" w:eastAsia="Arial" w:hAnsi="Arial" w:cs="Arial"/>
                <w:color w:val="000000"/>
                <w:sz w:val="20"/>
                <w:szCs w:val="20"/>
              </w:rPr>
            </w:pPr>
          </w:p>
        </w:tc>
      </w:tr>
      <w:tr w:rsidR="00991A44" w14:paraId="7CD1B4B3" w14:textId="77777777" w:rsidTr="00865F4F">
        <w:trPr>
          <w:gridAfter w:val="1"/>
          <w:wAfter w:w="24" w:type="dxa"/>
          <w:trHeight w:val="266"/>
        </w:trPr>
        <w:tc>
          <w:tcPr>
            <w:tcW w:w="3778" w:type="dxa"/>
            <w:gridSpan w:val="2"/>
            <w:shd w:val="clear" w:color="auto" w:fill="auto"/>
          </w:tcPr>
          <w:p w14:paraId="55FD5DB6"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 xml:space="preserve">La composition des vitesses </w:t>
            </w:r>
          </w:p>
        </w:tc>
        <w:tc>
          <w:tcPr>
            <w:tcW w:w="4849" w:type="dxa"/>
            <w:gridSpan w:val="2"/>
            <w:vMerge/>
            <w:shd w:val="clear" w:color="auto" w:fill="auto"/>
          </w:tcPr>
          <w:p w14:paraId="7400E6B5" w14:textId="77777777" w:rsidR="00991A44" w:rsidRPr="00DD3E4E" w:rsidRDefault="00991A44" w:rsidP="00D72365">
            <w:pPr>
              <w:pBdr>
                <w:top w:val="nil"/>
                <w:left w:val="nil"/>
                <w:bottom w:val="nil"/>
                <w:right w:val="nil"/>
                <w:between w:val="nil"/>
              </w:pBdr>
              <w:spacing w:line="276" w:lineRule="auto"/>
              <w:rPr>
                <w:rFonts w:ascii="Arial" w:eastAsia="Arial" w:hAnsi="Arial" w:cs="Arial"/>
                <w:color w:val="000000"/>
                <w:sz w:val="20"/>
                <w:szCs w:val="20"/>
                <w:highlight w:val="yellow"/>
              </w:rPr>
            </w:pPr>
          </w:p>
        </w:tc>
        <w:tc>
          <w:tcPr>
            <w:tcW w:w="348" w:type="dxa"/>
            <w:gridSpan w:val="2"/>
            <w:shd w:val="clear" w:color="auto" w:fill="auto"/>
          </w:tcPr>
          <w:p w14:paraId="619F948E" w14:textId="77777777" w:rsidR="00991A44" w:rsidRDefault="00991A44" w:rsidP="00D72365">
            <w:pPr>
              <w:rPr>
                <w:rFonts w:ascii="Arial" w:eastAsia="Arial" w:hAnsi="Arial" w:cs="Arial"/>
                <w:color w:val="000000"/>
                <w:sz w:val="20"/>
                <w:szCs w:val="20"/>
              </w:rPr>
            </w:pPr>
          </w:p>
        </w:tc>
        <w:tc>
          <w:tcPr>
            <w:tcW w:w="348" w:type="dxa"/>
            <w:shd w:val="clear" w:color="auto" w:fill="A6A6A6"/>
          </w:tcPr>
          <w:p w14:paraId="4212ED84" w14:textId="77777777" w:rsidR="00991A44" w:rsidRDefault="00991A44" w:rsidP="00D72365">
            <w:pPr>
              <w:rPr>
                <w:rFonts w:ascii="Arial" w:eastAsia="Arial" w:hAnsi="Arial" w:cs="Arial"/>
                <w:color w:val="000000"/>
                <w:sz w:val="20"/>
                <w:szCs w:val="20"/>
              </w:rPr>
            </w:pPr>
          </w:p>
        </w:tc>
        <w:tc>
          <w:tcPr>
            <w:tcW w:w="348" w:type="dxa"/>
            <w:gridSpan w:val="2"/>
            <w:shd w:val="clear" w:color="auto" w:fill="auto"/>
          </w:tcPr>
          <w:p w14:paraId="6B2ECA4D" w14:textId="77777777" w:rsidR="00991A44" w:rsidRDefault="00991A44" w:rsidP="00D72365">
            <w:pPr>
              <w:rPr>
                <w:rFonts w:ascii="Arial" w:eastAsia="Arial" w:hAnsi="Arial" w:cs="Arial"/>
                <w:color w:val="000000"/>
                <w:sz w:val="20"/>
                <w:szCs w:val="20"/>
              </w:rPr>
            </w:pPr>
          </w:p>
        </w:tc>
        <w:tc>
          <w:tcPr>
            <w:tcW w:w="648" w:type="dxa"/>
            <w:gridSpan w:val="2"/>
            <w:shd w:val="clear" w:color="auto" w:fill="auto"/>
          </w:tcPr>
          <w:p w14:paraId="7D13D4A5" w14:textId="77777777" w:rsidR="00991A44" w:rsidRDefault="00991A44" w:rsidP="00D72365">
            <w:pPr>
              <w:rPr>
                <w:rFonts w:ascii="Arial" w:eastAsia="Arial" w:hAnsi="Arial" w:cs="Arial"/>
                <w:color w:val="000000"/>
                <w:sz w:val="20"/>
                <w:szCs w:val="20"/>
              </w:rPr>
            </w:pPr>
          </w:p>
        </w:tc>
      </w:tr>
      <w:tr w:rsidR="00991A44" w14:paraId="22161845" w14:textId="77777777" w:rsidTr="00865F4F">
        <w:trPr>
          <w:gridAfter w:val="1"/>
          <w:wAfter w:w="24" w:type="dxa"/>
          <w:trHeight w:val="266"/>
        </w:trPr>
        <w:tc>
          <w:tcPr>
            <w:tcW w:w="3778" w:type="dxa"/>
            <w:gridSpan w:val="2"/>
            <w:shd w:val="clear" w:color="auto" w:fill="auto"/>
          </w:tcPr>
          <w:p w14:paraId="140E337C"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L’étude des chaines cinématiques : les lois d’entrée-sortie</w:t>
            </w:r>
          </w:p>
        </w:tc>
        <w:tc>
          <w:tcPr>
            <w:tcW w:w="4849" w:type="dxa"/>
            <w:gridSpan w:val="2"/>
            <w:vMerge/>
            <w:shd w:val="clear" w:color="auto" w:fill="auto"/>
          </w:tcPr>
          <w:p w14:paraId="7FD9EAA5" w14:textId="77777777" w:rsidR="00991A44" w:rsidRPr="00DD3E4E" w:rsidRDefault="00991A44" w:rsidP="00D72365">
            <w:pPr>
              <w:pBdr>
                <w:top w:val="nil"/>
                <w:left w:val="nil"/>
                <w:bottom w:val="nil"/>
                <w:right w:val="nil"/>
                <w:between w:val="nil"/>
              </w:pBdr>
              <w:spacing w:line="276" w:lineRule="auto"/>
              <w:rPr>
                <w:rFonts w:ascii="Arial" w:eastAsia="Arial" w:hAnsi="Arial" w:cs="Arial"/>
                <w:color w:val="000000"/>
                <w:sz w:val="20"/>
                <w:szCs w:val="20"/>
                <w:highlight w:val="yellow"/>
              </w:rPr>
            </w:pPr>
          </w:p>
        </w:tc>
        <w:tc>
          <w:tcPr>
            <w:tcW w:w="348" w:type="dxa"/>
            <w:gridSpan w:val="2"/>
            <w:shd w:val="clear" w:color="auto" w:fill="auto"/>
          </w:tcPr>
          <w:p w14:paraId="660BAA89" w14:textId="77777777" w:rsidR="00991A44" w:rsidRDefault="00991A44" w:rsidP="00D72365">
            <w:pPr>
              <w:rPr>
                <w:rFonts w:ascii="Arial" w:eastAsia="Arial" w:hAnsi="Arial" w:cs="Arial"/>
                <w:color w:val="000000"/>
                <w:sz w:val="20"/>
                <w:szCs w:val="20"/>
              </w:rPr>
            </w:pPr>
          </w:p>
        </w:tc>
        <w:tc>
          <w:tcPr>
            <w:tcW w:w="348" w:type="dxa"/>
            <w:shd w:val="clear" w:color="auto" w:fill="A6A6A6"/>
          </w:tcPr>
          <w:p w14:paraId="689A2781" w14:textId="77777777" w:rsidR="00991A44" w:rsidRDefault="00991A44" w:rsidP="00D72365">
            <w:pPr>
              <w:rPr>
                <w:rFonts w:ascii="Arial" w:eastAsia="Arial" w:hAnsi="Arial" w:cs="Arial"/>
                <w:color w:val="000000"/>
                <w:sz w:val="20"/>
                <w:szCs w:val="20"/>
              </w:rPr>
            </w:pPr>
          </w:p>
        </w:tc>
        <w:tc>
          <w:tcPr>
            <w:tcW w:w="348" w:type="dxa"/>
            <w:gridSpan w:val="2"/>
            <w:shd w:val="clear" w:color="auto" w:fill="auto"/>
          </w:tcPr>
          <w:p w14:paraId="7CEA629E" w14:textId="77777777" w:rsidR="00991A44" w:rsidRDefault="00991A44" w:rsidP="00D72365">
            <w:pPr>
              <w:rPr>
                <w:rFonts w:ascii="Arial" w:eastAsia="Arial" w:hAnsi="Arial" w:cs="Arial"/>
                <w:color w:val="000000"/>
                <w:sz w:val="20"/>
                <w:szCs w:val="20"/>
              </w:rPr>
            </w:pPr>
          </w:p>
        </w:tc>
        <w:tc>
          <w:tcPr>
            <w:tcW w:w="648" w:type="dxa"/>
            <w:gridSpan w:val="2"/>
            <w:shd w:val="clear" w:color="auto" w:fill="auto"/>
          </w:tcPr>
          <w:p w14:paraId="46D630AC" w14:textId="77777777" w:rsidR="00991A44" w:rsidRDefault="00991A44" w:rsidP="00D72365">
            <w:pPr>
              <w:rPr>
                <w:rFonts w:ascii="Arial" w:eastAsia="Arial" w:hAnsi="Arial" w:cs="Arial"/>
                <w:color w:val="000000"/>
                <w:sz w:val="20"/>
                <w:szCs w:val="20"/>
              </w:rPr>
            </w:pPr>
          </w:p>
        </w:tc>
      </w:tr>
      <w:tr w:rsidR="00991A44" w14:paraId="735E9AB6" w14:textId="77777777" w:rsidTr="00865F4F">
        <w:trPr>
          <w:gridAfter w:val="1"/>
          <w:wAfter w:w="24" w:type="dxa"/>
          <w:trHeight w:val="266"/>
        </w:trPr>
        <w:tc>
          <w:tcPr>
            <w:tcW w:w="8627" w:type="dxa"/>
            <w:gridSpan w:val="4"/>
            <w:shd w:val="clear" w:color="auto" w:fill="auto"/>
          </w:tcPr>
          <w:p w14:paraId="44ADC41E"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b/>
                <w:color w:val="000000"/>
                <w:sz w:val="20"/>
                <w:szCs w:val="20"/>
                <w:highlight w:val="yellow"/>
              </w:rPr>
              <w:t>S4.1.5- Comportement mécanique des solides</w:t>
            </w:r>
          </w:p>
        </w:tc>
        <w:tc>
          <w:tcPr>
            <w:tcW w:w="1692" w:type="dxa"/>
            <w:gridSpan w:val="7"/>
            <w:shd w:val="clear" w:color="auto" w:fill="auto"/>
          </w:tcPr>
          <w:p w14:paraId="59497D73" w14:textId="77777777" w:rsidR="00991A44" w:rsidRDefault="00991A44" w:rsidP="00D72365">
            <w:pPr>
              <w:rPr>
                <w:rFonts w:ascii="Arial" w:eastAsia="Arial" w:hAnsi="Arial" w:cs="Arial"/>
                <w:color w:val="000000"/>
                <w:sz w:val="20"/>
                <w:szCs w:val="20"/>
              </w:rPr>
            </w:pPr>
          </w:p>
        </w:tc>
      </w:tr>
      <w:tr w:rsidR="00991A44" w14:paraId="2A423FCA" w14:textId="77777777" w:rsidTr="00865F4F">
        <w:trPr>
          <w:gridAfter w:val="1"/>
          <w:wAfter w:w="24" w:type="dxa"/>
          <w:trHeight w:val="266"/>
        </w:trPr>
        <w:tc>
          <w:tcPr>
            <w:tcW w:w="3778" w:type="dxa"/>
            <w:gridSpan w:val="2"/>
            <w:shd w:val="clear" w:color="auto" w:fill="auto"/>
          </w:tcPr>
          <w:p w14:paraId="0F623494"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L’isolement d’un solide ou d’un système de solide</w:t>
            </w:r>
          </w:p>
        </w:tc>
        <w:tc>
          <w:tcPr>
            <w:tcW w:w="4849" w:type="dxa"/>
            <w:gridSpan w:val="2"/>
            <w:vMerge w:val="restart"/>
            <w:shd w:val="clear" w:color="auto" w:fill="auto"/>
          </w:tcPr>
          <w:p w14:paraId="4587BA01"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Résolution graphique dans les cas de systèmes soumis à 2 ou 3 actions mécaniques</w:t>
            </w:r>
          </w:p>
          <w:p w14:paraId="02F78099"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On privilégie une assistance informatique</w:t>
            </w:r>
          </w:p>
          <w:p w14:paraId="6C0D24F4" w14:textId="77777777" w:rsidR="00991A44" w:rsidRPr="00DD3E4E" w:rsidRDefault="00991A44" w:rsidP="00D72365">
            <w:pPr>
              <w:rPr>
                <w:rFonts w:ascii="Arial" w:eastAsia="Arial" w:hAnsi="Arial" w:cs="Arial"/>
                <w:color w:val="000000"/>
                <w:sz w:val="20"/>
                <w:szCs w:val="20"/>
                <w:highlight w:val="yellow"/>
              </w:rPr>
            </w:pPr>
          </w:p>
          <w:p w14:paraId="4F4F8766"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A l’aide des logiciels de CAO pour des volumes simples et complexes ou des recherches d’inerties autours d’axes quelconques</w:t>
            </w:r>
          </w:p>
          <w:p w14:paraId="390A2E0B" w14:textId="77777777" w:rsidR="00991A44" w:rsidRPr="00DD3E4E" w:rsidRDefault="00991A44" w:rsidP="00D72365">
            <w:pPr>
              <w:rPr>
                <w:rFonts w:ascii="Arial" w:eastAsia="Arial" w:hAnsi="Arial" w:cs="Arial"/>
                <w:color w:val="000000"/>
                <w:sz w:val="20"/>
                <w:szCs w:val="20"/>
                <w:highlight w:val="yellow"/>
              </w:rPr>
            </w:pPr>
          </w:p>
          <w:p w14:paraId="56953B9B" w14:textId="1D4DBD1D"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 xml:space="preserve">Étude limitée aux mouvements de translation rectiligne ou de rotation autour d’un axe fixe </w:t>
            </w:r>
          </w:p>
          <w:p w14:paraId="361C7A75" w14:textId="77777777" w:rsidR="00991A44" w:rsidRPr="00DD3E4E" w:rsidRDefault="00991A44" w:rsidP="00D72365">
            <w:pPr>
              <w:rPr>
                <w:rFonts w:ascii="Arial" w:eastAsia="Arial" w:hAnsi="Arial" w:cs="Arial"/>
                <w:color w:val="000000"/>
                <w:sz w:val="20"/>
                <w:szCs w:val="20"/>
                <w:highlight w:val="yellow"/>
              </w:rPr>
            </w:pPr>
          </w:p>
          <w:p w14:paraId="7D92A97A"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 xml:space="preserve">Approche de l’équilibrage, expérimentalement et à </w:t>
            </w:r>
            <w:r w:rsidRPr="00DD3E4E">
              <w:rPr>
                <w:rFonts w:ascii="Arial" w:eastAsia="Arial" w:hAnsi="Arial" w:cs="Arial"/>
                <w:color w:val="000000"/>
                <w:sz w:val="20"/>
                <w:szCs w:val="20"/>
                <w:highlight w:val="yellow"/>
              </w:rPr>
              <w:lastRenderedPageBreak/>
              <w:t>l’aide de logiciel (limitée aux balourds matérialisés par une masse ponctuelle excentrée)</w:t>
            </w:r>
          </w:p>
          <w:p w14:paraId="7E7C9864"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Équilibrage d’un rotor</w:t>
            </w:r>
          </w:p>
          <w:p w14:paraId="0CEF23E6"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Énergie potentielle de pesanteur et élastique</w:t>
            </w:r>
          </w:p>
          <w:p w14:paraId="4D40F3DD"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Énergie cinétique</w:t>
            </w:r>
          </w:p>
          <w:p w14:paraId="4FD83FCC"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Application aux mouvements de translation et de rotation autour d’un axe fixe</w:t>
            </w:r>
          </w:p>
        </w:tc>
        <w:tc>
          <w:tcPr>
            <w:tcW w:w="348" w:type="dxa"/>
            <w:gridSpan w:val="2"/>
            <w:shd w:val="clear" w:color="auto" w:fill="auto"/>
          </w:tcPr>
          <w:p w14:paraId="36145F22" w14:textId="77777777" w:rsidR="00991A44" w:rsidRDefault="00991A44" w:rsidP="00D72365">
            <w:pPr>
              <w:rPr>
                <w:rFonts w:ascii="Arial" w:eastAsia="Arial" w:hAnsi="Arial" w:cs="Arial"/>
                <w:color w:val="000000"/>
                <w:sz w:val="20"/>
                <w:szCs w:val="20"/>
              </w:rPr>
            </w:pPr>
          </w:p>
        </w:tc>
        <w:tc>
          <w:tcPr>
            <w:tcW w:w="348" w:type="dxa"/>
            <w:shd w:val="clear" w:color="auto" w:fill="auto"/>
          </w:tcPr>
          <w:p w14:paraId="46927604" w14:textId="77777777" w:rsidR="00991A44" w:rsidRDefault="00991A44" w:rsidP="00D72365">
            <w:pPr>
              <w:rPr>
                <w:rFonts w:ascii="Arial" w:eastAsia="Arial" w:hAnsi="Arial" w:cs="Arial"/>
                <w:color w:val="000000"/>
                <w:sz w:val="20"/>
                <w:szCs w:val="20"/>
              </w:rPr>
            </w:pPr>
          </w:p>
        </w:tc>
        <w:tc>
          <w:tcPr>
            <w:tcW w:w="348" w:type="dxa"/>
            <w:gridSpan w:val="2"/>
            <w:shd w:val="clear" w:color="auto" w:fill="BFBFBF"/>
          </w:tcPr>
          <w:p w14:paraId="7BC6490C" w14:textId="77777777" w:rsidR="00991A44" w:rsidRDefault="00991A44" w:rsidP="00D72365">
            <w:pPr>
              <w:rPr>
                <w:rFonts w:ascii="Arial" w:eastAsia="Arial" w:hAnsi="Arial" w:cs="Arial"/>
                <w:color w:val="000000"/>
                <w:sz w:val="20"/>
                <w:szCs w:val="20"/>
              </w:rPr>
            </w:pPr>
          </w:p>
        </w:tc>
        <w:tc>
          <w:tcPr>
            <w:tcW w:w="648" w:type="dxa"/>
            <w:gridSpan w:val="2"/>
            <w:shd w:val="clear" w:color="auto" w:fill="auto"/>
          </w:tcPr>
          <w:p w14:paraId="00ED4A26" w14:textId="77777777" w:rsidR="00991A44" w:rsidRDefault="00991A44" w:rsidP="00D72365">
            <w:pPr>
              <w:rPr>
                <w:rFonts w:ascii="Arial" w:eastAsia="Arial" w:hAnsi="Arial" w:cs="Arial"/>
                <w:color w:val="000000"/>
                <w:sz w:val="20"/>
                <w:szCs w:val="20"/>
              </w:rPr>
            </w:pPr>
          </w:p>
        </w:tc>
      </w:tr>
      <w:tr w:rsidR="00991A44" w14:paraId="0BE13BD4" w14:textId="77777777" w:rsidTr="00865F4F">
        <w:trPr>
          <w:gridAfter w:val="1"/>
          <w:wAfter w:w="24" w:type="dxa"/>
          <w:trHeight w:val="266"/>
        </w:trPr>
        <w:tc>
          <w:tcPr>
            <w:tcW w:w="3778" w:type="dxa"/>
            <w:gridSpan w:val="2"/>
            <w:shd w:val="clear" w:color="auto" w:fill="auto"/>
          </w:tcPr>
          <w:p w14:paraId="4A95F3C3"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Les actions mutuelles</w:t>
            </w:r>
          </w:p>
        </w:tc>
        <w:tc>
          <w:tcPr>
            <w:tcW w:w="4849" w:type="dxa"/>
            <w:gridSpan w:val="2"/>
            <w:vMerge/>
            <w:shd w:val="clear" w:color="auto" w:fill="auto"/>
          </w:tcPr>
          <w:p w14:paraId="75B55AD6"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8" w:type="dxa"/>
            <w:gridSpan w:val="2"/>
            <w:shd w:val="clear" w:color="auto" w:fill="auto"/>
          </w:tcPr>
          <w:p w14:paraId="496AC7EA" w14:textId="77777777" w:rsidR="00991A44" w:rsidRDefault="00991A44" w:rsidP="00D72365">
            <w:pPr>
              <w:rPr>
                <w:rFonts w:ascii="Arial" w:eastAsia="Arial" w:hAnsi="Arial" w:cs="Arial"/>
                <w:color w:val="000000"/>
                <w:sz w:val="20"/>
                <w:szCs w:val="20"/>
              </w:rPr>
            </w:pPr>
          </w:p>
        </w:tc>
        <w:tc>
          <w:tcPr>
            <w:tcW w:w="348" w:type="dxa"/>
            <w:shd w:val="clear" w:color="auto" w:fill="auto"/>
          </w:tcPr>
          <w:p w14:paraId="208445BC" w14:textId="77777777" w:rsidR="00991A44" w:rsidRDefault="00991A44" w:rsidP="00D72365">
            <w:pPr>
              <w:rPr>
                <w:rFonts w:ascii="Arial" w:eastAsia="Arial" w:hAnsi="Arial" w:cs="Arial"/>
                <w:color w:val="000000"/>
                <w:sz w:val="20"/>
                <w:szCs w:val="20"/>
              </w:rPr>
            </w:pPr>
          </w:p>
        </w:tc>
        <w:tc>
          <w:tcPr>
            <w:tcW w:w="348" w:type="dxa"/>
            <w:gridSpan w:val="2"/>
            <w:shd w:val="clear" w:color="auto" w:fill="BFBFBF"/>
          </w:tcPr>
          <w:p w14:paraId="0D73FC17" w14:textId="77777777" w:rsidR="00991A44" w:rsidRDefault="00991A44" w:rsidP="00D72365">
            <w:pPr>
              <w:rPr>
                <w:rFonts w:ascii="Arial" w:eastAsia="Arial" w:hAnsi="Arial" w:cs="Arial"/>
                <w:color w:val="000000"/>
                <w:sz w:val="20"/>
                <w:szCs w:val="20"/>
              </w:rPr>
            </w:pPr>
          </w:p>
        </w:tc>
        <w:tc>
          <w:tcPr>
            <w:tcW w:w="648" w:type="dxa"/>
            <w:gridSpan w:val="2"/>
            <w:shd w:val="clear" w:color="auto" w:fill="auto"/>
          </w:tcPr>
          <w:p w14:paraId="359ABA13" w14:textId="77777777" w:rsidR="00991A44" w:rsidRDefault="00991A44" w:rsidP="00D72365">
            <w:pPr>
              <w:rPr>
                <w:rFonts w:ascii="Arial" w:eastAsia="Arial" w:hAnsi="Arial" w:cs="Arial"/>
                <w:color w:val="000000"/>
                <w:sz w:val="20"/>
                <w:szCs w:val="20"/>
              </w:rPr>
            </w:pPr>
          </w:p>
        </w:tc>
      </w:tr>
      <w:tr w:rsidR="00991A44" w14:paraId="40581125" w14:textId="77777777" w:rsidTr="00865F4F">
        <w:trPr>
          <w:gridAfter w:val="1"/>
          <w:wAfter w:w="24" w:type="dxa"/>
          <w:trHeight w:val="266"/>
        </w:trPr>
        <w:tc>
          <w:tcPr>
            <w:tcW w:w="3778" w:type="dxa"/>
            <w:gridSpan w:val="2"/>
            <w:shd w:val="clear" w:color="auto" w:fill="auto"/>
          </w:tcPr>
          <w:p w14:paraId="5AC0EE15"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Le principe fondamental de la statique (énoncé du principe en vue d’une résolution graphique ou avec une assistance informatique)</w:t>
            </w:r>
          </w:p>
        </w:tc>
        <w:tc>
          <w:tcPr>
            <w:tcW w:w="4849" w:type="dxa"/>
            <w:gridSpan w:val="2"/>
            <w:vMerge/>
            <w:shd w:val="clear" w:color="auto" w:fill="auto"/>
          </w:tcPr>
          <w:p w14:paraId="367A9311"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8" w:type="dxa"/>
            <w:gridSpan w:val="2"/>
            <w:shd w:val="clear" w:color="auto" w:fill="auto"/>
          </w:tcPr>
          <w:p w14:paraId="1768BB2F" w14:textId="77777777" w:rsidR="00991A44" w:rsidRDefault="00991A44" w:rsidP="00D72365">
            <w:pPr>
              <w:rPr>
                <w:rFonts w:ascii="Arial" w:eastAsia="Arial" w:hAnsi="Arial" w:cs="Arial"/>
                <w:color w:val="000000"/>
                <w:sz w:val="20"/>
                <w:szCs w:val="20"/>
              </w:rPr>
            </w:pPr>
          </w:p>
        </w:tc>
        <w:tc>
          <w:tcPr>
            <w:tcW w:w="348" w:type="dxa"/>
            <w:shd w:val="clear" w:color="auto" w:fill="auto"/>
          </w:tcPr>
          <w:p w14:paraId="27E1C2E8" w14:textId="77777777" w:rsidR="00991A44" w:rsidRDefault="00991A44" w:rsidP="00D72365">
            <w:pPr>
              <w:rPr>
                <w:rFonts w:ascii="Arial" w:eastAsia="Arial" w:hAnsi="Arial" w:cs="Arial"/>
                <w:color w:val="000000"/>
                <w:sz w:val="20"/>
                <w:szCs w:val="20"/>
              </w:rPr>
            </w:pPr>
          </w:p>
        </w:tc>
        <w:tc>
          <w:tcPr>
            <w:tcW w:w="348" w:type="dxa"/>
            <w:gridSpan w:val="2"/>
            <w:shd w:val="clear" w:color="auto" w:fill="BFBFBF"/>
          </w:tcPr>
          <w:p w14:paraId="1AFF070A" w14:textId="77777777" w:rsidR="00991A44" w:rsidRDefault="00991A44" w:rsidP="00D72365">
            <w:pPr>
              <w:rPr>
                <w:rFonts w:ascii="Arial" w:eastAsia="Arial" w:hAnsi="Arial" w:cs="Arial"/>
                <w:color w:val="000000"/>
                <w:sz w:val="20"/>
                <w:szCs w:val="20"/>
              </w:rPr>
            </w:pPr>
          </w:p>
        </w:tc>
        <w:tc>
          <w:tcPr>
            <w:tcW w:w="648" w:type="dxa"/>
            <w:gridSpan w:val="2"/>
            <w:shd w:val="clear" w:color="auto" w:fill="auto"/>
          </w:tcPr>
          <w:p w14:paraId="44BDCC6B" w14:textId="77777777" w:rsidR="00991A44" w:rsidRDefault="00991A44" w:rsidP="00D72365">
            <w:pPr>
              <w:rPr>
                <w:rFonts w:ascii="Arial" w:eastAsia="Arial" w:hAnsi="Arial" w:cs="Arial"/>
                <w:color w:val="000000"/>
                <w:sz w:val="20"/>
                <w:szCs w:val="20"/>
              </w:rPr>
            </w:pPr>
          </w:p>
        </w:tc>
      </w:tr>
      <w:tr w:rsidR="00991A44" w14:paraId="5918D14F" w14:textId="77777777" w:rsidTr="00865F4F">
        <w:trPr>
          <w:gridAfter w:val="1"/>
          <w:wAfter w:w="24" w:type="dxa"/>
          <w:trHeight w:val="266"/>
        </w:trPr>
        <w:tc>
          <w:tcPr>
            <w:tcW w:w="3778" w:type="dxa"/>
            <w:gridSpan w:val="2"/>
            <w:shd w:val="clear" w:color="auto" w:fill="auto"/>
          </w:tcPr>
          <w:p w14:paraId="0D967DFA"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La méthodologie de résolution des problèmes de statique</w:t>
            </w:r>
          </w:p>
        </w:tc>
        <w:tc>
          <w:tcPr>
            <w:tcW w:w="4849" w:type="dxa"/>
            <w:gridSpan w:val="2"/>
            <w:vMerge/>
            <w:shd w:val="clear" w:color="auto" w:fill="auto"/>
          </w:tcPr>
          <w:p w14:paraId="616BA8E0"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8" w:type="dxa"/>
            <w:gridSpan w:val="2"/>
            <w:shd w:val="clear" w:color="auto" w:fill="auto"/>
          </w:tcPr>
          <w:p w14:paraId="7A3A7708" w14:textId="77777777" w:rsidR="00991A44" w:rsidRDefault="00991A44" w:rsidP="00D72365">
            <w:pPr>
              <w:rPr>
                <w:rFonts w:ascii="Arial" w:eastAsia="Arial" w:hAnsi="Arial" w:cs="Arial"/>
                <w:color w:val="000000"/>
                <w:sz w:val="20"/>
                <w:szCs w:val="20"/>
              </w:rPr>
            </w:pPr>
          </w:p>
        </w:tc>
        <w:tc>
          <w:tcPr>
            <w:tcW w:w="348" w:type="dxa"/>
            <w:shd w:val="clear" w:color="auto" w:fill="auto"/>
          </w:tcPr>
          <w:p w14:paraId="2FF5700F" w14:textId="77777777" w:rsidR="00991A44" w:rsidRDefault="00991A44" w:rsidP="00D72365">
            <w:pPr>
              <w:rPr>
                <w:rFonts w:ascii="Arial" w:eastAsia="Arial" w:hAnsi="Arial" w:cs="Arial"/>
                <w:color w:val="000000"/>
                <w:sz w:val="20"/>
                <w:szCs w:val="20"/>
              </w:rPr>
            </w:pPr>
          </w:p>
        </w:tc>
        <w:tc>
          <w:tcPr>
            <w:tcW w:w="348" w:type="dxa"/>
            <w:gridSpan w:val="2"/>
            <w:shd w:val="clear" w:color="auto" w:fill="BFBFBF"/>
          </w:tcPr>
          <w:p w14:paraId="75D8B68E" w14:textId="77777777" w:rsidR="00991A44" w:rsidRDefault="00991A44" w:rsidP="00D72365">
            <w:pPr>
              <w:rPr>
                <w:rFonts w:ascii="Arial" w:eastAsia="Arial" w:hAnsi="Arial" w:cs="Arial"/>
                <w:color w:val="000000"/>
                <w:sz w:val="20"/>
                <w:szCs w:val="20"/>
              </w:rPr>
            </w:pPr>
          </w:p>
        </w:tc>
        <w:tc>
          <w:tcPr>
            <w:tcW w:w="648" w:type="dxa"/>
            <w:gridSpan w:val="2"/>
            <w:shd w:val="clear" w:color="auto" w:fill="auto"/>
          </w:tcPr>
          <w:p w14:paraId="15E04DE4" w14:textId="77777777" w:rsidR="00991A44" w:rsidRDefault="00991A44" w:rsidP="00D72365">
            <w:pPr>
              <w:rPr>
                <w:rFonts w:ascii="Arial" w:eastAsia="Arial" w:hAnsi="Arial" w:cs="Arial"/>
                <w:color w:val="000000"/>
                <w:sz w:val="20"/>
                <w:szCs w:val="20"/>
              </w:rPr>
            </w:pPr>
          </w:p>
        </w:tc>
      </w:tr>
      <w:tr w:rsidR="00991A44" w14:paraId="0384DEF6" w14:textId="77777777" w:rsidTr="00865F4F">
        <w:trPr>
          <w:gridAfter w:val="1"/>
          <w:wAfter w:w="24" w:type="dxa"/>
          <w:trHeight w:val="266"/>
        </w:trPr>
        <w:tc>
          <w:tcPr>
            <w:tcW w:w="3778" w:type="dxa"/>
            <w:gridSpan w:val="2"/>
            <w:shd w:val="clear" w:color="auto" w:fill="auto"/>
          </w:tcPr>
          <w:p w14:paraId="2822A75B" w14:textId="34402EBC"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 xml:space="preserve">Le principe fondamental de la dynamique </w:t>
            </w:r>
          </w:p>
        </w:tc>
        <w:tc>
          <w:tcPr>
            <w:tcW w:w="4849" w:type="dxa"/>
            <w:gridSpan w:val="2"/>
            <w:vMerge/>
            <w:shd w:val="clear" w:color="auto" w:fill="auto"/>
          </w:tcPr>
          <w:p w14:paraId="547B17DD"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8" w:type="dxa"/>
            <w:gridSpan w:val="2"/>
            <w:shd w:val="clear" w:color="auto" w:fill="auto"/>
          </w:tcPr>
          <w:p w14:paraId="114F4FE8" w14:textId="77777777" w:rsidR="00991A44" w:rsidRDefault="00991A44" w:rsidP="00D72365">
            <w:pPr>
              <w:rPr>
                <w:rFonts w:ascii="Arial" w:eastAsia="Arial" w:hAnsi="Arial" w:cs="Arial"/>
                <w:color w:val="000000"/>
                <w:sz w:val="20"/>
                <w:szCs w:val="20"/>
              </w:rPr>
            </w:pPr>
          </w:p>
        </w:tc>
        <w:tc>
          <w:tcPr>
            <w:tcW w:w="348" w:type="dxa"/>
            <w:shd w:val="clear" w:color="auto" w:fill="BFBFBF"/>
          </w:tcPr>
          <w:p w14:paraId="2AB929DC" w14:textId="77777777" w:rsidR="00991A44" w:rsidRDefault="00991A44" w:rsidP="00D72365">
            <w:pPr>
              <w:rPr>
                <w:rFonts w:ascii="Arial" w:eastAsia="Arial" w:hAnsi="Arial" w:cs="Arial"/>
                <w:color w:val="000000"/>
                <w:sz w:val="20"/>
                <w:szCs w:val="20"/>
              </w:rPr>
            </w:pPr>
          </w:p>
        </w:tc>
        <w:tc>
          <w:tcPr>
            <w:tcW w:w="348" w:type="dxa"/>
            <w:gridSpan w:val="2"/>
            <w:shd w:val="clear" w:color="auto" w:fill="auto"/>
          </w:tcPr>
          <w:p w14:paraId="1C87A7B4" w14:textId="77777777" w:rsidR="00991A44" w:rsidRDefault="00991A44" w:rsidP="00D72365">
            <w:pPr>
              <w:rPr>
                <w:rFonts w:ascii="Arial" w:eastAsia="Arial" w:hAnsi="Arial" w:cs="Arial"/>
                <w:color w:val="000000"/>
                <w:sz w:val="20"/>
                <w:szCs w:val="20"/>
              </w:rPr>
            </w:pPr>
          </w:p>
        </w:tc>
        <w:tc>
          <w:tcPr>
            <w:tcW w:w="648" w:type="dxa"/>
            <w:gridSpan w:val="2"/>
            <w:shd w:val="clear" w:color="auto" w:fill="auto"/>
          </w:tcPr>
          <w:p w14:paraId="1B396282" w14:textId="77777777" w:rsidR="00991A44" w:rsidRDefault="00991A44" w:rsidP="00D72365">
            <w:pPr>
              <w:rPr>
                <w:rFonts w:ascii="Arial" w:eastAsia="Arial" w:hAnsi="Arial" w:cs="Arial"/>
                <w:color w:val="000000"/>
                <w:sz w:val="20"/>
                <w:szCs w:val="20"/>
              </w:rPr>
            </w:pPr>
          </w:p>
        </w:tc>
      </w:tr>
      <w:tr w:rsidR="00991A44" w14:paraId="60F6AE34" w14:textId="77777777" w:rsidTr="00865F4F">
        <w:trPr>
          <w:gridAfter w:val="1"/>
          <w:wAfter w:w="24" w:type="dxa"/>
          <w:trHeight w:val="266"/>
        </w:trPr>
        <w:tc>
          <w:tcPr>
            <w:tcW w:w="3778" w:type="dxa"/>
            <w:gridSpan w:val="2"/>
            <w:shd w:val="clear" w:color="auto" w:fill="auto"/>
          </w:tcPr>
          <w:p w14:paraId="1B6A2CA8"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 xml:space="preserve">Les notions d’équilibrage statique et </w:t>
            </w:r>
            <w:r w:rsidRPr="00DD3E4E">
              <w:rPr>
                <w:rFonts w:ascii="Arial" w:eastAsia="Arial" w:hAnsi="Arial" w:cs="Arial"/>
                <w:color w:val="000000"/>
                <w:sz w:val="20"/>
                <w:szCs w:val="20"/>
                <w:highlight w:val="yellow"/>
              </w:rPr>
              <w:lastRenderedPageBreak/>
              <w:t>dynamique d’un solide en rotation</w:t>
            </w:r>
          </w:p>
        </w:tc>
        <w:tc>
          <w:tcPr>
            <w:tcW w:w="4849" w:type="dxa"/>
            <w:gridSpan w:val="2"/>
            <w:vMerge/>
            <w:shd w:val="clear" w:color="auto" w:fill="auto"/>
          </w:tcPr>
          <w:p w14:paraId="533FDFBA" w14:textId="77777777" w:rsidR="00991A44" w:rsidRPr="00DD3E4E" w:rsidRDefault="00991A44" w:rsidP="00D72365">
            <w:pPr>
              <w:pBdr>
                <w:top w:val="nil"/>
                <w:left w:val="nil"/>
                <w:bottom w:val="nil"/>
                <w:right w:val="nil"/>
                <w:between w:val="nil"/>
              </w:pBdr>
              <w:spacing w:line="276" w:lineRule="auto"/>
              <w:rPr>
                <w:rFonts w:ascii="Arial" w:eastAsia="Arial" w:hAnsi="Arial" w:cs="Arial"/>
                <w:color w:val="000000"/>
                <w:sz w:val="20"/>
                <w:szCs w:val="20"/>
                <w:highlight w:val="yellow"/>
              </w:rPr>
            </w:pPr>
          </w:p>
        </w:tc>
        <w:tc>
          <w:tcPr>
            <w:tcW w:w="348" w:type="dxa"/>
            <w:gridSpan w:val="2"/>
            <w:shd w:val="clear" w:color="auto" w:fill="auto"/>
          </w:tcPr>
          <w:p w14:paraId="5476D356" w14:textId="77777777" w:rsidR="00991A44" w:rsidRDefault="00991A44" w:rsidP="00D72365">
            <w:pPr>
              <w:rPr>
                <w:rFonts w:ascii="Arial" w:eastAsia="Arial" w:hAnsi="Arial" w:cs="Arial"/>
                <w:color w:val="000000"/>
                <w:sz w:val="20"/>
                <w:szCs w:val="20"/>
              </w:rPr>
            </w:pPr>
          </w:p>
        </w:tc>
        <w:tc>
          <w:tcPr>
            <w:tcW w:w="348" w:type="dxa"/>
            <w:shd w:val="clear" w:color="auto" w:fill="BFBFBF"/>
          </w:tcPr>
          <w:p w14:paraId="6D96723D" w14:textId="77777777" w:rsidR="00991A44" w:rsidRDefault="00991A44" w:rsidP="00D72365">
            <w:pPr>
              <w:rPr>
                <w:rFonts w:ascii="Arial" w:eastAsia="Arial" w:hAnsi="Arial" w:cs="Arial"/>
                <w:color w:val="000000"/>
                <w:sz w:val="20"/>
                <w:szCs w:val="20"/>
              </w:rPr>
            </w:pPr>
          </w:p>
        </w:tc>
        <w:tc>
          <w:tcPr>
            <w:tcW w:w="348" w:type="dxa"/>
            <w:gridSpan w:val="2"/>
            <w:shd w:val="clear" w:color="auto" w:fill="auto"/>
          </w:tcPr>
          <w:p w14:paraId="3FA992DC" w14:textId="77777777" w:rsidR="00991A44" w:rsidRDefault="00991A44" w:rsidP="00D72365">
            <w:pPr>
              <w:rPr>
                <w:rFonts w:ascii="Arial" w:eastAsia="Arial" w:hAnsi="Arial" w:cs="Arial"/>
                <w:color w:val="000000"/>
                <w:sz w:val="20"/>
                <w:szCs w:val="20"/>
              </w:rPr>
            </w:pPr>
          </w:p>
        </w:tc>
        <w:tc>
          <w:tcPr>
            <w:tcW w:w="648" w:type="dxa"/>
            <w:gridSpan w:val="2"/>
            <w:shd w:val="clear" w:color="auto" w:fill="auto"/>
          </w:tcPr>
          <w:p w14:paraId="6773CFC5" w14:textId="77777777" w:rsidR="00991A44" w:rsidRDefault="00991A44" w:rsidP="00D72365">
            <w:pPr>
              <w:rPr>
                <w:rFonts w:ascii="Arial" w:eastAsia="Arial" w:hAnsi="Arial" w:cs="Arial"/>
                <w:color w:val="000000"/>
                <w:sz w:val="20"/>
                <w:szCs w:val="20"/>
              </w:rPr>
            </w:pPr>
          </w:p>
        </w:tc>
      </w:tr>
      <w:tr w:rsidR="00991A44" w14:paraId="2572E5D6" w14:textId="77777777" w:rsidTr="00865F4F">
        <w:trPr>
          <w:gridAfter w:val="1"/>
          <w:wAfter w:w="24" w:type="dxa"/>
          <w:trHeight w:val="266"/>
        </w:trPr>
        <w:tc>
          <w:tcPr>
            <w:tcW w:w="3778" w:type="dxa"/>
            <w:gridSpan w:val="2"/>
            <w:shd w:val="clear" w:color="auto" w:fill="auto"/>
          </w:tcPr>
          <w:p w14:paraId="7285E178"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Énergétique :</w:t>
            </w:r>
          </w:p>
          <w:p w14:paraId="1527BDF8" w14:textId="77777777" w:rsidR="00991A44" w:rsidRPr="00DD3E4E" w:rsidRDefault="00991A44" w:rsidP="00901879">
            <w:pPr>
              <w:widowControl/>
              <w:numPr>
                <w:ilvl w:val="0"/>
                <w:numId w:val="27"/>
              </w:numPr>
              <w:pBdr>
                <w:top w:val="nil"/>
                <w:left w:val="nil"/>
                <w:bottom w:val="nil"/>
                <w:right w:val="nil"/>
                <w:between w:val="nil"/>
              </w:pBdr>
              <w:autoSpaceDE/>
              <w:autoSpaceDN/>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Les différentes formes de l’énergie mécanique</w:t>
            </w:r>
          </w:p>
          <w:p w14:paraId="30AF92DC" w14:textId="77777777" w:rsidR="00991A44" w:rsidRPr="00DD3E4E" w:rsidRDefault="00991A44" w:rsidP="00901879">
            <w:pPr>
              <w:widowControl/>
              <w:numPr>
                <w:ilvl w:val="0"/>
                <w:numId w:val="27"/>
              </w:numPr>
              <w:pBdr>
                <w:top w:val="nil"/>
                <w:left w:val="nil"/>
                <w:bottom w:val="nil"/>
                <w:right w:val="nil"/>
                <w:between w:val="nil"/>
              </w:pBdr>
              <w:autoSpaceDE/>
              <w:autoSpaceDN/>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Travail, puissance d’une force, d’un couple</w:t>
            </w:r>
          </w:p>
        </w:tc>
        <w:tc>
          <w:tcPr>
            <w:tcW w:w="4849" w:type="dxa"/>
            <w:gridSpan w:val="2"/>
            <w:vMerge/>
            <w:shd w:val="clear" w:color="auto" w:fill="auto"/>
          </w:tcPr>
          <w:p w14:paraId="5AA1CB80" w14:textId="77777777" w:rsidR="00991A44" w:rsidRPr="00DD3E4E" w:rsidRDefault="00991A44" w:rsidP="00D72365">
            <w:pPr>
              <w:pBdr>
                <w:top w:val="nil"/>
                <w:left w:val="nil"/>
                <w:bottom w:val="nil"/>
                <w:right w:val="nil"/>
                <w:between w:val="nil"/>
              </w:pBdr>
              <w:spacing w:line="276" w:lineRule="auto"/>
              <w:rPr>
                <w:rFonts w:ascii="Arial" w:eastAsia="Arial" w:hAnsi="Arial" w:cs="Arial"/>
                <w:color w:val="000000"/>
                <w:sz w:val="20"/>
                <w:szCs w:val="20"/>
                <w:highlight w:val="yellow"/>
              </w:rPr>
            </w:pPr>
          </w:p>
        </w:tc>
        <w:tc>
          <w:tcPr>
            <w:tcW w:w="348" w:type="dxa"/>
            <w:gridSpan w:val="2"/>
            <w:shd w:val="clear" w:color="auto" w:fill="auto"/>
          </w:tcPr>
          <w:p w14:paraId="0C08D594" w14:textId="77777777" w:rsidR="00991A44" w:rsidRDefault="00991A44" w:rsidP="00D72365">
            <w:pPr>
              <w:rPr>
                <w:rFonts w:ascii="Arial" w:eastAsia="Arial" w:hAnsi="Arial" w:cs="Arial"/>
                <w:color w:val="000000"/>
                <w:sz w:val="20"/>
                <w:szCs w:val="20"/>
              </w:rPr>
            </w:pPr>
          </w:p>
        </w:tc>
        <w:tc>
          <w:tcPr>
            <w:tcW w:w="348" w:type="dxa"/>
            <w:shd w:val="clear" w:color="auto" w:fill="BFBFBF"/>
          </w:tcPr>
          <w:p w14:paraId="49F64DB5" w14:textId="77777777" w:rsidR="00991A44" w:rsidRDefault="00991A44" w:rsidP="00D72365">
            <w:pPr>
              <w:rPr>
                <w:rFonts w:ascii="Arial" w:eastAsia="Arial" w:hAnsi="Arial" w:cs="Arial"/>
                <w:color w:val="000000"/>
                <w:sz w:val="20"/>
                <w:szCs w:val="20"/>
              </w:rPr>
            </w:pPr>
          </w:p>
        </w:tc>
        <w:tc>
          <w:tcPr>
            <w:tcW w:w="348" w:type="dxa"/>
            <w:gridSpan w:val="2"/>
            <w:shd w:val="clear" w:color="auto" w:fill="auto"/>
          </w:tcPr>
          <w:p w14:paraId="090FE269" w14:textId="77777777" w:rsidR="00991A44" w:rsidRDefault="00991A44" w:rsidP="00D72365">
            <w:pPr>
              <w:rPr>
                <w:rFonts w:ascii="Arial" w:eastAsia="Arial" w:hAnsi="Arial" w:cs="Arial"/>
                <w:color w:val="000000"/>
                <w:sz w:val="20"/>
                <w:szCs w:val="20"/>
              </w:rPr>
            </w:pPr>
          </w:p>
        </w:tc>
        <w:tc>
          <w:tcPr>
            <w:tcW w:w="648" w:type="dxa"/>
            <w:gridSpan w:val="2"/>
            <w:shd w:val="clear" w:color="auto" w:fill="auto"/>
          </w:tcPr>
          <w:p w14:paraId="416D9ED3" w14:textId="77777777" w:rsidR="00991A44" w:rsidRDefault="00991A44" w:rsidP="00D72365">
            <w:pPr>
              <w:rPr>
                <w:rFonts w:ascii="Arial" w:eastAsia="Arial" w:hAnsi="Arial" w:cs="Arial"/>
                <w:color w:val="000000"/>
                <w:sz w:val="20"/>
                <w:szCs w:val="20"/>
              </w:rPr>
            </w:pPr>
          </w:p>
        </w:tc>
      </w:tr>
      <w:tr w:rsidR="00991A44" w14:paraId="5C4EB7EE" w14:textId="77777777" w:rsidTr="00865F4F">
        <w:trPr>
          <w:gridAfter w:val="1"/>
          <w:wAfter w:w="24" w:type="dxa"/>
          <w:trHeight w:val="266"/>
        </w:trPr>
        <w:tc>
          <w:tcPr>
            <w:tcW w:w="8627" w:type="dxa"/>
            <w:gridSpan w:val="4"/>
            <w:shd w:val="clear" w:color="auto" w:fill="auto"/>
          </w:tcPr>
          <w:p w14:paraId="43E80CC5"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b/>
                <w:color w:val="000000"/>
                <w:sz w:val="20"/>
                <w:szCs w:val="20"/>
                <w:highlight w:val="yellow"/>
              </w:rPr>
              <w:t>S4.1.6- La résistance des matériaux</w:t>
            </w:r>
          </w:p>
        </w:tc>
        <w:tc>
          <w:tcPr>
            <w:tcW w:w="1692" w:type="dxa"/>
            <w:gridSpan w:val="7"/>
            <w:shd w:val="clear" w:color="auto" w:fill="auto"/>
          </w:tcPr>
          <w:p w14:paraId="383ECD17" w14:textId="77777777" w:rsidR="00991A44" w:rsidRDefault="00991A44" w:rsidP="00D72365">
            <w:pPr>
              <w:rPr>
                <w:rFonts w:ascii="Arial" w:eastAsia="Arial" w:hAnsi="Arial" w:cs="Arial"/>
                <w:color w:val="000000"/>
                <w:sz w:val="20"/>
                <w:szCs w:val="20"/>
              </w:rPr>
            </w:pPr>
          </w:p>
        </w:tc>
      </w:tr>
      <w:tr w:rsidR="00991A44" w14:paraId="734C4433" w14:textId="77777777" w:rsidTr="00865F4F">
        <w:trPr>
          <w:gridAfter w:val="1"/>
          <w:wAfter w:w="24" w:type="dxa"/>
          <w:trHeight w:val="266"/>
        </w:trPr>
        <w:tc>
          <w:tcPr>
            <w:tcW w:w="3778" w:type="dxa"/>
            <w:gridSpan w:val="2"/>
            <w:shd w:val="clear" w:color="auto" w:fill="auto"/>
          </w:tcPr>
          <w:p w14:paraId="52F317BA"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La traction</w:t>
            </w:r>
          </w:p>
        </w:tc>
        <w:tc>
          <w:tcPr>
            <w:tcW w:w="4849" w:type="dxa"/>
            <w:gridSpan w:val="2"/>
            <w:vMerge w:val="restart"/>
            <w:shd w:val="clear" w:color="auto" w:fill="auto"/>
          </w:tcPr>
          <w:p w14:paraId="52E2147C"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Toutes les études sont menées à partir de problématique de maintenance</w:t>
            </w:r>
          </w:p>
          <w:p w14:paraId="4638B1B0" w14:textId="77777777" w:rsidR="00991A44" w:rsidRPr="00DD3E4E" w:rsidRDefault="00991A44" w:rsidP="00D72365">
            <w:pPr>
              <w:rPr>
                <w:rFonts w:ascii="Arial" w:eastAsia="Arial" w:hAnsi="Arial" w:cs="Arial"/>
                <w:color w:val="000000"/>
                <w:sz w:val="20"/>
                <w:szCs w:val="20"/>
                <w:highlight w:val="yellow"/>
              </w:rPr>
            </w:pPr>
          </w:p>
          <w:p w14:paraId="08058236"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Il ne s’agit pas de réaliser des essais, les études de résistance des matériaux passent par des logiciels de simulation</w:t>
            </w:r>
          </w:p>
          <w:p w14:paraId="5660F9DA"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Seules les sollicitations simples en traction, compression, matage, torsion et flexion sont identifiées</w:t>
            </w:r>
          </w:p>
          <w:p w14:paraId="615E0ECA"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Les diagrammes de déformation et de contrainte sont donnés et analysés pour chaque sollicitation</w:t>
            </w:r>
          </w:p>
        </w:tc>
        <w:tc>
          <w:tcPr>
            <w:tcW w:w="348" w:type="dxa"/>
            <w:gridSpan w:val="2"/>
            <w:shd w:val="clear" w:color="auto" w:fill="auto"/>
          </w:tcPr>
          <w:p w14:paraId="706A391E" w14:textId="77777777" w:rsidR="00991A44" w:rsidRDefault="00991A44" w:rsidP="00D72365">
            <w:pPr>
              <w:rPr>
                <w:rFonts w:ascii="Arial" w:eastAsia="Arial" w:hAnsi="Arial" w:cs="Arial"/>
                <w:color w:val="000000"/>
                <w:sz w:val="20"/>
                <w:szCs w:val="20"/>
              </w:rPr>
            </w:pPr>
          </w:p>
        </w:tc>
        <w:tc>
          <w:tcPr>
            <w:tcW w:w="348" w:type="dxa"/>
            <w:shd w:val="clear" w:color="auto" w:fill="auto"/>
          </w:tcPr>
          <w:p w14:paraId="361E16A8" w14:textId="77777777" w:rsidR="00991A44" w:rsidRDefault="00991A44" w:rsidP="00D72365">
            <w:pPr>
              <w:rPr>
                <w:rFonts w:ascii="Arial" w:eastAsia="Arial" w:hAnsi="Arial" w:cs="Arial"/>
                <w:color w:val="000000"/>
                <w:sz w:val="20"/>
                <w:szCs w:val="20"/>
              </w:rPr>
            </w:pPr>
          </w:p>
        </w:tc>
        <w:tc>
          <w:tcPr>
            <w:tcW w:w="348" w:type="dxa"/>
            <w:gridSpan w:val="2"/>
            <w:shd w:val="clear" w:color="auto" w:fill="A6A6A6"/>
          </w:tcPr>
          <w:p w14:paraId="3B57EE18" w14:textId="77777777" w:rsidR="00991A44" w:rsidRDefault="00991A44" w:rsidP="00D72365">
            <w:pPr>
              <w:rPr>
                <w:rFonts w:ascii="Arial" w:eastAsia="Arial" w:hAnsi="Arial" w:cs="Arial"/>
                <w:color w:val="000000"/>
                <w:sz w:val="20"/>
                <w:szCs w:val="20"/>
              </w:rPr>
            </w:pPr>
          </w:p>
        </w:tc>
        <w:tc>
          <w:tcPr>
            <w:tcW w:w="648" w:type="dxa"/>
            <w:gridSpan w:val="2"/>
            <w:shd w:val="clear" w:color="auto" w:fill="auto"/>
          </w:tcPr>
          <w:p w14:paraId="3755D800" w14:textId="77777777" w:rsidR="00991A44" w:rsidRDefault="00991A44" w:rsidP="00D72365">
            <w:pPr>
              <w:rPr>
                <w:rFonts w:ascii="Arial" w:eastAsia="Arial" w:hAnsi="Arial" w:cs="Arial"/>
                <w:color w:val="000000"/>
                <w:sz w:val="20"/>
                <w:szCs w:val="20"/>
              </w:rPr>
            </w:pPr>
          </w:p>
        </w:tc>
      </w:tr>
      <w:tr w:rsidR="00991A44" w14:paraId="59CF4D09" w14:textId="77777777" w:rsidTr="00865F4F">
        <w:trPr>
          <w:gridAfter w:val="1"/>
          <w:wAfter w:w="24" w:type="dxa"/>
          <w:trHeight w:val="266"/>
        </w:trPr>
        <w:tc>
          <w:tcPr>
            <w:tcW w:w="3778" w:type="dxa"/>
            <w:gridSpan w:val="2"/>
            <w:shd w:val="clear" w:color="auto" w:fill="auto"/>
          </w:tcPr>
          <w:p w14:paraId="4FE14E50"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Le cisaillement</w:t>
            </w:r>
          </w:p>
        </w:tc>
        <w:tc>
          <w:tcPr>
            <w:tcW w:w="4849" w:type="dxa"/>
            <w:gridSpan w:val="2"/>
            <w:vMerge/>
            <w:shd w:val="clear" w:color="auto" w:fill="auto"/>
          </w:tcPr>
          <w:p w14:paraId="11864196"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8" w:type="dxa"/>
            <w:gridSpan w:val="2"/>
            <w:shd w:val="clear" w:color="auto" w:fill="auto"/>
          </w:tcPr>
          <w:p w14:paraId="668EC7E5" w14:textId="77777777" w:rsidR="00991A44" w:rsidRDefault="00991A44" w:rsidP="00D72365">
            <w:pPr>
              <w:rPr>
                <w:rFonts w:ascii="Arial" w:eastAsia="Arial" w:hAnsi="Arial" w:cs="Arial"/>
                <w:color w:val="000000"/>
                <w:sz w:val="20"/>
                <w:szCs w:val="20"/>
              </w:rPr>
            </w:pPr>
          </w:p>
        </w:tc>
        <w:tc>
          <w:tcPr>
            <w:tcW w:w="348" w:type="dxa"/>
            <w:shd w:val="clear" w:color="auto" w:fill="auto"/>
          </w:tcPr>
          <w:p w14:paraId="0E978312" w14:textId="77777777" w:rsidR="00991A44" w:rsidRDefault="00991A44" w:rsidP="00D72365">
            <w:pPr>
              <w:rPr>
                <w:rFonts w:ascii="Arial" w:eastAsia="Arial" w:hAnsi="Arial" w:cs="Arial"/>
                <w:color w:val="000000"/>
                <w:sz w:val="20"/>
                <w:szCs w:val="20"/>
              </w:rPr>
            </w:pPr>
          </w:p>
        </w:tc>
        <w:tc>
          <w:tcPr>
            <w:tcW w:w="348" w:type="dxa"/>
            <w:gridSpan w:val="2"/>
            <w:shd w:val="clear" w:color="auto" w:fill="A6A6A6"/>
          </w:tcPr>
          <w:p w14:paraId="658C0C13" w14:textId="77777777" w:rsidR="00991A44" w:rsidRDefault="00991A44" w:rsidP="00D72365">
            <w:pPr>
              <w:rPr>
                <w:rFonts w:ascii="Arial" w:eastAsia="Arial" w:hAnsi="Arial" w:cs="Arial"/>
                <w:color w:val="000000"/>
                <w:sz w:val="20"/>
                <w:szCs w:val="20"/>
              </w:rPr>
            </w:pPr>
          </w:p>
        </w:tc>
        <w:tc>
          <w:tcPr>
            <w:tcW w:w="648" w:type="dxa"/>
            <w:gridSpan w:val="2"/>
            <w:shd w:val="clear" w:color="auto" w:fill="auto"/>
          </w:tcPr>
          <w:p w14:paraId="48B81A21" w14:textId="77777777" w:rsidR="00991A44" w:rsidRDefault="00991A44" w:rsidP="00D72365">
            <w:pPr>
              <w:rPr>
                <w:rFonts w:ascii="Arial" w:eastAsia="Arial" w:hAnsi="Arial" w:cs="Arial"/>
                <w:color w:val="000000"/>
                <w:sz w:val="20"/>
                <w:szCs w:val="20"/>
              </w:rPr>
            </w:pPr>
          </w:p>
        </w:tc>
      </w:tr>
      <w:tr w:rsidR="00991A44" w14:paraId="4D275AB8" w14:textId="77777777" w:rsidTr="00865F4F">
        <w:trPr>
          <w:gridAfter w:val="1"/>
          <w:wAfter w:w="24" w:type="dxa"/>
          <w:trHeight w:val="266"/>
        </w:trPr>
        <w:tc>
          <w:tcPr>
            <w:tcW w:w="3778" w:type="dxa"/>
            <w:gridSpan w:val="2"/>
            <w:shd w:val="clear" w:color="auto" w:fill="auto"/>
          </w:tcPr>
          <w:p w14:paraId="00CB4570"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La notion de contrainte</w:t>
            </w:r>
          </w:p>
        </w:tc>
        <w:tc>
          <w:tcPr>
            <w:tcW w:w="4849" w:type="dxa"/>
            <w:gridSpan w:val="2"/>
            <w:vMerge/>
            <w:shd w:val="clear" w:color="auto" w:fill="auto"/>
          </w:tcPr>
          <w:p w14:paraId="11339422"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8" w:type="dxa"/>
            <w:gridSpan w:val="2"/>
            <w:shd w:val="clear" w:color="auto" w:fill="auto"/>
          </w:tcPr>
          <w:p w14:paraId="02C6A9E8" w14:textId="77777777" w:rsidR="00991A44" w:rsidRDefault="00991A44" w:rsidP="00D72365">
            <w:pPr>
              <w:rPr>
                <w:rFonts w:ascii="Arial" w:eastAsia="Arial" w:hAnsi="Arial" w:cs="Arial"/>
                <w:color w:val="000000"/>
                <w:sz w:val="20"/>
                <w:szCs w:val="20"/>
              </w:rPr>
            </w:pPr>
          </w:p>
        </w:tc>
        <w:tc>
          <w:tcPr>
            <w:tcW w:w="348" w:type="dxa"/>
            <w:shd w:val="clear" w:color="auto" w:fill="BFBFBF"/>
          </w:tcPr>
          <w:p w14:paraId="1A70E830" w14:textId="77777777" w:rsidR="00991A44" w:rsidRDefault="00991A44" w:rsidP="00D72365">
            <w:pPr>
              <w:rPr>
                <w:rFonts w:ascii="Arial" w:eastAsia="Arial" w:hAnsi="Arial" w:cs="Arial"/>
                <w:color w:val="000000"/>
                <w:sz w:val="20"/>
                <w:szCs w:val="20"/>
              </w:rPr>
            </w:pPr>
          </w:p>
        </w:tc>
        <w:tc>
          <w:tcPr>
            <w:tcW w:w="348" w:type="dxa"/>
            <w:gridSpan w:val="2"/>
            <w:shd w:val="clear" w:color="auto" w:fill="auto"/>
          </w:tcPr>
          <w:p w14:paraId="78882C6D" w14:textId="77777777" w:rsidR="00991A44" w:rsidRDefault="00991A44" w:rsidP="00D72365">
            <w:pPr>
              <w:rPr>
                <w:rFonts w:ascii="Arial" w:eastAsia="Arial" w:hAnsi="Arial" w:cs="Arial"/>
                <w:color w:val="000000"/>
                <w:sz w:val="20"/>
                <w:szCs w:val="20"/>
              </w:rPr>
            </w:pPr>
          </w:p>
        </w:tc>
        <w:tc>
          <w:tcPr>
            <w:tcW w:w="648" w:type="dxa"/>
            <w:gridSpan w:val="2"/>
            <w:shd w:val="clear" w:color="auto" w:fill="auto"/>
          </w:tcPr>
          <w:p w14:paraId="1B1D4687" w14:textId="77777777" w:rsidR="00991A44" w:rsidRDefault="00991A44" w:rsidP="00D72365">
            <w:pPr>
              <w:rPr>
                <w:rFonts w:ascii="Arial" w:eastAsia="Arial" w:hAnsi="Arial" w:cs="Arial"/>
                <w:color w:val="000000"/>
                <w:sz w:val="20"/>
                <w:szCs w:val="20"/>
              </w:rPr>
            </w:pPr>
          </w:p>
        </w:tc>
      </w:tr>
      <w:tr w:rsidR="00991A44" w14:paraId="606070AE" w14:textId="77777777" w:rsidTr="00865F4F">
        <w:trPr>
          <w:gridAfter w:val="1"/>
          <w:wAfter w:w="24" w:type="dxa"/>
          <w:trHeight w:val="266"/>
        </w:trPr>
        <w:tc>
          <w:tcPr>
            <w:tcW w:w="3778" w:type="dxa"/>
            <w:gridSpan w:val="2"/>
            <w:shd w:val="clear" w:color="auto" w:fill="auto"/>
          </w:tcPr>
          <w:p w14:paraId="79D02F17"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La relation entre la déformation et la contrainte</w:t>
            </w:r>
          </w:p>
        </w:tc>
        <w:tc>
          <w:tcPr>
            <w:tcW w:w="4849" w:type="dxa"/>
            <w:gridSpan w:val="2"/>
            <w:vMerge/>
            <w:shd w:val="clear" w:color="auto" w:fill="auto"/>
          </w:tcPr>
          <w:p w14:paraId="42AB74ED"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8" w:type="dxa"/>
            <w:gridSpan w:val="2"/>
            <w:shd w:val="clear" w:color="auto" w:fill="auto"/>
          </w:tcPr>
          <w:p w14:paraId="46B16D68" w14:textId="77777777" w:rsidR="00991A44" w:rsidRDefault="00991A44" w:rsidP="00D72365">
            <w:pPr>
              <w:rPr>
                <w:rFonts w:ascii="Arial" w:eastAsia="Arial" w:hAnsi="Arial" w:cs="Arial"/>
                <w:color w:val="000000"/>
                <w:sz w:val="20"/>
                <w:szCs w:val="20"/>
              </w:rPr>
            </w:pPr>
          </w:p>
        </w:tc>
        <w:tc>
          <w:tcPr>
            <w:tcW w:w="348" w:type="dxa"/>
            <w:shd w:val="clear" w:color="auto" w:fill="BFBFBF"/>
          </w:tcPr>
          <w:p w14:paraId="1FBF094C" w14:textId="77777777" w:rsidR="00991A44" w:rsidRDefault="00991A44" w:rsidP="00D72365">
            <w:pPr>
              <w:rPr>
                <w:rFonts w:ascii="Arial" w:eastAsia="Arial" w:hAnsi="Arial" w:cs="Arial"/>
                <w:color w:val="000000"/>
                <w:sz w:val="20"/>
                <w:szCs w:val="20"/>
              </w:rPr>
            </w:pPr>
          </w:p>
        </w:tc>
        <w:tc>
          <w:tcPr>
            <w:tcW w:w="348" w:type="dxa"/>
            <w:gridSpan w:val="2"/>
            <w:shd w:val="clear" w:color="auto" w:fill="auto"/>
          </w:tcPr>
          <w:p w14:paraId="7ED46C44" w14:textId="77777777" w:rsidR="00991A44" w:rsidRDefault="00991A44" w:rsidP="00D72365">
            <w:pPr>
              <w:rPr>
                <w:rFonts w:ascii="Arial" w:eastAsia="Arial" w:hAnsi="Arial" w:cs="Arial"/>
                <w:color w:val="000000"/>
                <w:sz w:val="20"/>
                <w:szCs w:val="20"/>
              </w:rPr>
            </w:pPr>
          </w:p>
        </w:tc>
        <w:tc>
          <w:tcPr>
            <w:tcW w:w="648" w:type="dxa"/>
            <w:gridSpan w:val="2"/>
            <w:shd w:val="clear" w:color="auto" w:fill="auto"/>
          </w:tcPr>
          <w:p w14:paraId="364A6DBB" w14:textId="77777777" w:rsidR="00991A44" w:rsidRDefault="00991A44" w:rsidP="00D72365">
            <w:pPr>
              <w:rPr>
                <w:rFonts w:ascii="Arial" w:eastAsia="Arial" w:hAnsi="Arial" w:cs="Arial"/>
                <w:color w:val="000000"/>
                <w:sz w:val="20"/>
                <w:szCs w:val="20"/>
              </w:rPr>
            </w:pPr>
          </w:p>
        </w:tc>
      </w:tr>
      <w:tr w:rsidR="00991A44" w14:paraId="7C231352" w14:textId="77777777" w:rsidTr="00865F4F">
        <w:trPr>
          <w:gridAfter w:val="1"/>
          <w:wAfter w:w="24" w:type="dxa"/>
          <w:trHeight w:val="266"/>
        </w:trPr>
        <w:tc>
          <w:tcPr>
            <w:tcW w:w="3778" w:type="dxa"/>
            <w:gridSpan w:val="2"/>
            <w:shd w:val="clear" w:color="auto" w:fill="auto"/>
          </w:tcPr>
          <w:p w14:paraId="6ECFA391"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 xml:space="preserve">Les notions de fatigues </w:t>
            </w:r>
          </w:p>
        </w:tc>
        <w:tc>
          <w:tcPr>
            <w:tcW w:w="4849" w:type="dxa"/>
            <w:gridSpan w:val="2"/>
            <w:vMerge/>
            <w:shd w:val="clear" w:color="auto" w:fill="auto"/>
          </w:tcPr>
          <w:p w14:paraId="2EC2E225"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8" w:type="dxa"/>
            <w:gridSpan w:val="2"/>
            <w:shd w:val="clear" w:color="auto" w:fill="auto"/>
          </w:tcPr>
          <w:p w14:paraId="056A71A6" w14:textId="77777777" w:rsidR="00991A44" w:rsidRDefault="00991A44" w:rsidP="00D72365">
            <w:pPr>
              <w:rPr>
                <w:rFonts w:ascii="Arial" w:eastAsia="Arial" w:hAnsi="Arial" w:cs="Arial"/>
                <w:color w:val="000000"/>
                <w:sz w:val="20"/>
                <w:szCs w:val="20"/>
              </w:rPr>
            </w:pPr>
          </w:p>
        </w:tc>
        <w:tc>
          <w:tcPr>
            <w:tcW w:w="348" w:type="dxa"/>
            <w:shd w:val="clear" w:color="auto" w:fill="BFBFBF"/>
          </w:tcPr>
          <w:p w14:paraId="5F96965D" w14:textId="77777777" w:rsidR="00991A44" w:rsidRDefault="00991A44" w:rsidP="00D72365">
            <w:pPr>
              <w:rPr>
                <w:rFonts w:ascii="Arial" w:eastAsia="Arial" w:hAnsi="Arial" w:cs="Arial"/>
                <w:color w:val="000000"/>
                <w:sz w:val="20"/>
                <w:szCs w:val="20"/>
              </w:rPr>
            </w:pPr>
          </w:p>
        </w:tc>
        <w:tc>
          <w:tcPr>
            <w:tcW w:w="348" w:type="dxa"/>
            <w:gridSpan w:val="2"/>
            <w:shd w:val="clear" w:color="auto" w:fill="auto"/>
          </w:tcPr>
          <w:p w14:paraId="2F135C4E" w14:textId="77777777" w:rsidR="00991A44" w:rsidRDefault="00991A44" w:rsidP="00D72365">
            <w:pPr>
              <w:rPr>
                <w:rFonts w:ascii="Arial" w:eastAsia="Arial" w:hAnsi="Arial" w:cs="Arial"/>
                <w:color w:val="000000"/>
                <w:sz w:val="20"/>
                <w:szCs w:val="20"/>
              </w:rPr>
            </w:pPr>
          </w:p>
        </w:tc>
        <w:tc>
          <w:tcPr>
            <w:tcW w:w="648" w:type="dxa"/>
            <w:gridSpan w:val="2"/>
            <w:shd w:val="clear" w:color="auto" w:fill="auto"/>
          </w:tcPr>
          <w:p w14:paraId="14C8F31B" w14:textId="77777777" w:rsidR="00991A44" w:rsidRDefault="00991A44" w:rsidP="00D72365">
            <w:pPr>
              <w:rPr>
                <w:rFonts w:ascii="Arial" w:eastAsia="Arial" w:hAnsi="Arial" w:cs="Arial"/>
                <w:color w:val="000000"/>
                <w:sz w:val="20"/>
                <w:szCs w:val="20"/>
              </w:rPr>
            </w:pPr>
          </w:p>
        </w:tc>
      </w:tr>
    </w:tbl>
    <w:p w14:paraId="68A919B0" w14:textId="77777777" w:rsidR="00991A44" w:rsidRDefault="00991A44" w:rsidP="00991A44"/>
    <w:p w14:paraId="3A4B5A2B" w14:textId="77777777" w:rsidR="00991A44" w:rsidRDefault="00991A44" w:rsidP="00991A44">
      <w:r>
        <w:br w:type="page"/>
      </w:r>
    </w:p>
    <w:p w14:paraId="77CEE64E" w14:textId="77777777" w:rsidR="00991A44" w:rsidRDefault="00991A44" w:rsidP="00991A44"/>
    <w:p w14:paraId="57663180" w14:textId="77777777" w:rsidR="00991A44" w:rsidRDefault="00991A44" w:rsidP="00991A44">
      <w:pPr>
        <w:pBdr>
          <w:top w:val="single" w:sz="4" w:space="1" w:color="000000"/>
          <w:left w:val="single" w:sz="4" w:space="4" w:color="000000"/>
          <w:bottom w:val="single" w:sz="4" w:space="1" w:color="000000"/>
          <w:right w:val="single" w:sz="4" w:space="4" w:color="000000"/>
        </w:pBdr>
        <w:shd w:val="clear" w:color="auto" w:fill="BFBFBF"/>
        <w:rPr>
          <w:rFonts w:ascii="Arial" w:eastAsia="Arial" w:hAnsi="Arial" w:cs="Arial"/>
          <w:b/>
          <w:sz w:val="20"/>
          <w:szCs w:val="20"/>
          <w:u w:val="single"/>
        </w:rPr>
      </w:pPr>
      <w:r>
        <w:rPr>
          <w:rFonts w:ascii="Arial" w:eastAsia="Arial" w:hAnsi="Arial" w:cs="Arial"/>
          <w:b/>
          <w:sz w:val="20"/>
          <w:szCs w:val="20"/>
        </w:rPr>
        <w:t>En liaison avec S1</w:t>
      </w:r>
      <w:r>
        <w:rPr>
          <w:rFonts w:ascii="Arial" w:eastAsia="Arial" w:hAnsi="Arial" w:cs="Arial"/>
          <w:b/>
          <w:color w:val="000000"/>
          <w:sz w:val="20"/>
          <w:szCs w:val="20"/>
        </w:rPr>
        <w:t>, Description interne, « Structure et l’organisation de la chaîne d’énergie » :</w:t>
      </w:r>
    </w:p>
    <w:p w14:paraId="0685DC63" w14:textId="77777777" w:rsidR="00991A44" w:rsidRDefault="00991A44" w:rsidP="00991A44">
      <w:pPr>
        <w:pBdr>
          <w:top w:val="single" w:sz="4" w:space="1" w:color="000000"/>
          <w:left w:val="single" w:sz="4" w:space="4" w:color="000000"/>
          <w:bottom w:val="single" w:sz="4" w:space="1" w:color="000000"/>
          <w:right w:val="single" w:sz="4" w:space="4" w:color="000000"/>
        </w:pBdr>
        <w:shd w:val="clear" w:color="auto" w:fill="BFBFBF"/>
        <w:rPr>
          <w:rFonts w:ascii="Arial" w:eastAsia="Arial" w:hAnsi="Arial" w:cs="Arial"/>
          <w:color w:val="000000"/>
          <w:sz w:val="20"/>
          <w:szCs w:val="20"/>
        </w:rPr>
      </w:pPr>
      <w:r>
        <w:rPr>
          <w:rFonts w:ascii="Arial" w:eastAsia="Arial" w:hAnsi="Arial" w:cs="Arial"/>
          <w:color w:val="000000"/>
          <w:sz w:val="20"/>
          <w:szCs w:val="20"/>
        </w:rPr>
        <w:t>Alimenter, distribuer-convertir, moduler, stocker, transmettre-agir</w:t>
      </w:r>
    </w:p>
    <w:p w14:paraId="5864701F" w14:textId="77777777" w:rsidR="00991A44" w:rsidRDefault="00991A44" w:rsidP="00991A44">
      <w:pPr>
        <w:rPr>
          <w:sz w:val="20"/>
          <w:szCs w:val="20"/>
        </w:rPr>
      </w:pPr>
    </w:p>
    <w:tbl>
      <w:tblPr>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06"/>
        <w:gridCol w:w="5141"/>
        <w:gridCol w:w="328"/>
        <w:gridCol w:w="349"/>
        <w:gridCol w:w="349"/>
        <w:gridCol w:w="328"/>
      </w:tblGrid>
      <w:tr w:rsidR="00991A44" w14:paraId="2630D15C" w14:textId="77777777" w:rsidTr="00D72365">
        <w:tc>
          <w:tcPr>
            <w:tcW w:w="10201" w:type="dxa"/>
            <w:gridSpan w:val="6"/>
            <w:shd w:val="clear" w:color="auto" w:fill="FF7E79"/>
          </w:tcPr>
          <w:p w14:paraId="202E2AE8" w14:textId="77777777" w:rsidR="00991A44" w:rsidRDefault="00991A44" w:rsidP="00D72365">
            <w:pPr>
              <w:jc w:val="center"/>
              <w:rPr>
                <w:rFonts w:ascii="Arial" w:eastAsia="Arial" w:hAnsi="Arial" w:cs="Arial"/>
                <w:b/>
                <w:color w:val="000000"/>
                <w:sz w:val="20"/>
                <w:szCs w:val="20"/>
              </w:rPr>
            </w:pPr>
            <w:r>
              <w:rPr>
                <w:rFonts w:ascii="Arial" w:eastAsia="Arial" w:hAnsi="Arial" w:cs="Arial"/>
                <w:b/>
                <w:color w:val="000000"/>
                <w:sz w:val="20"/>
                <w:szCs w:val="20"/>
              </w:rPr>
              <w:t>S5 - LA CHAÎNE D’ÉNERGIE</w:t>
            </w:r>
          </w:p>
        </w:tc>
      </w:tr>
      <w:tr w:rsidR="00991A44" w14:paraId="1A92B923" w14:textId="77777777" w:rsidTr="00D72365">
        <w:tc>
          <w:tcPr>
            <w:tcW w:w="3706" w:type="dxa"/>
            <w:vMerge w:val="restart"/>
            <w:shd w:val="clear" w:color="auto" w:fill="BFBFBF"/>
            <w:vAlign w:val="center"/>
          </w:tcPr>
          <w:p w14:paraId="39DC9069"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Savoirs, connaissances</w:t>
            </w:r>
          </w:p>
          <w:p w14:paraId="5D9CEBC0"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(Concepts, notions, méthodes)</w:t>
            </w:r>
          </w:p>
        </w:tc>
        <w:tc>
          <w:tcPr>
            <w:tcW w:w="5141" w:type="dxa"/>
            <w:vMerge w:val="restart"/>
            <w:shd w:val="clear" w:color="auto" w:fill="BFBFBF"/>
            <w:vAlign w:val="center"/>
          </w:tcPr>
          <w:p w14:paraId="680D1C42"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Limite de connaissances</w:t>
            </w:r>
          </w:p>
        </w:tc>
        <w:tc>
          <w:tcPr>
            <w:tcW w:w="1354" w:type="dxa"/>
            <w:gridSpan w:val="4"/>
            <w:shd w:val="clear" w:color="auto" w:fill="auto"/>
          </w:tcPr>
          <w:p w14:paraId="5A020550" w14:textId="77777777" w:rsidR="00991A44" w:rsidRPr="0012232D" w:rsidRDefault="00991A44" w:rsidP="00D72365">
            <w:pPr>
              <w:jc w:val="center"/>
              <w:rPr>
                <w:rFonts w:ascii="Arial" w:eastAsia="Arial" w:hAnsi="Arial" w:cs="Arial"/>
                <w:color w:val="000000"/>
                <w:sz w:val="20"/>
                <w:szCs w:val="20"/>
              </w:rPr>
            </w:pPr>
            <w:r w:rsidRPr="0012232D">
              <w:rPr>
                <w:rFonts w:ascii="Arial" w:eastAsia="Arial" w:hAnsi="Arial" w:cs="Arial"/>
                <w:color w:val="000000"/>
                <w:sz w:val="20"/>
                <w:szCs w:val="20"/>
              </w:rPr>
              <w:t>Niveaux</w:t>
            </w:r>
          </w:p>
        </w:tc>
      </w:tr>
      <w:tr w:rsidR="00991A44" w14:paraId="2C5D98BF" w14:textId="77777777" w:rsidTr="00D72365">
        <w:tc>
          <w:tcPr>
            <w:tcW w:w="3706" w:type="dxa"/>
            <w:vMerge/>
            <w:shd w:val="clear" w:color="auto" w:fill="BFBFBF"/>
            <w:vAlign w:val="center"/>
          </w:tcPr>
          <w:p w14:paraId="09D53CD9"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5141" w:type="dxa"/>
            <w:vMerge/>
            <w:shd w:val="clear" w:color="auto" w:fill="BFBFBF"/>
            <w:vAlign w:val="center"/>
          </w:tcPr>
          <w:p w14:paraId="548C0F19"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28" w:type="dxa"/>
            <w:shd w:val="clear" w:color="auto" w:fill="auto"/>
          </w:tcPr>
          <w:p w14:paraId="1C2C09C0"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1</w:t>
            </w:r>
          </w:p>
        </w:tc>
        <w:tc>
          <w:tcPr>
            <w:tcW w:w="349" w:type="dxa"/>
            <w:shd w:val="clear" w:color="auto" w:fill="auto"/>
          </w:tcPr>
          <w:p w14:paraId="607ED228"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2</w:t>
            </w:r>
          </w:p>
        </w:tc>
        <w:tc>
          <w:tcPr>
            <w:tcW w:w="349" w:type="dxa"/>
            <w:shd w:val="clear" w:color="auto" w:fill="auto"/>
          </w:tcPr>
          <w:p w14:paraId="7C512657"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3</w:t>
            </w:r>
          </w:p>
        </w:tc>
        <w:tc>
          <w:tcPr>
            <w:tcW w:w="328" w:type="dxa"/>
            <w:shd w:val="clear" w:color="auto" w:fill="auto"/>
          </w:tcPr>
          <w:p w14:paraId="5038C154"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4</w:t>
            </w:r>
          </w:p>
        </w:tc>
      </w:tr>
      <w:tr w:rsidR="00991A44" w14:paraId="745897B3" w14:textId="77777777" w:rsidTr="00D72365">
        <w:trPr>
          <w:trHeight w:val="234"/>
        </w:trPr>
        <w:tc>
          <w:tcPr>
            <w:tcW w:w="10201" w:type="dxa"/>
            <w:gridSpan w:val="6"/>
            <w:shd w:val="clear" w:color="auto" w:fill="D9E2F3"/>
          </w:tcPr>
          <w:p w14:paraId="1DB99A13"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S5.1- Énergie, puissance et rendement</w:t>
            </w:r>
          </w:p>
        </w:tc>
      </w:tr>
      <w:tr w:rsidR="00991A44" w14:paraId="307C9ABB" w14:textId="77777777" w:rsidTr="00D72365">
        <w:trPr>
          <w:trHeight w:val="264"/>
        </w:trPr>
        <w:tc>
          <w:tcPr>
            <w:tcW w:w="3706" w:type="dxa"/>
            <w:shd w:val="clear" w:color="auto" w:fill="auto"/>
          </w:tcPr>
          <w:p w14:paraId="05C0B534"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La notion d’énergie, de puissance et de rendement </w:t>
            </w:r>
          </w:p>
        </w:tc>
        <w:tc>
          <w:tcPr>
            <w:tcW w:w="5141" w:type="dxa"/>
            <w:vMerge w:val="restart"/>
            <w:shd w:val="clear" w:color="auto" w:fill="auto"/>
          </w:tcPr>
          <w:p w14:paraId="4CF43314" w14:textId="77777777" w:rsidR="00991A44" w:rsidRDefault="00991A44" w:rsidP="00D72365">
            <w:pPr>
              <w:rPr>
                <w:rFonts w:ascii="Arial" w:eastAsia="Arial" w:hAnsi="Arial" w:cs="Arial"/>
                <w:color w:val="000000"/>
                <w:sz w:val="20"/>
                <w:szCs w:val="20"/>
              </w:rPr>
            </w:pPr>
          </w:p>
          <w:p w14:paraId="4F586007"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formules caractérisant les grandeurs physiques sont connues, utilisées et correctement interprétées</w:t>
            </w:r>
          </w:p>
          <w:p w14:paraId="0C68DD9D"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2E0A872F"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64F0E3EC"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0864CA60"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1DB47F19" w14:textId="77777777" w:rsidR="00991A44" w:rsidRDefault="00991A44" w:rsidP="00D72365">
            <w:pPr>
              <w:rPr>
                <w:rFonts w:ascii="Arial" w:eastAsia="Arial" w:hAnsi="Arial" w:cs="Arial"/>
                <w:color w:val="000000"/>
                <w:sz w:val="20"/>
                <w:szCs w:val="20"/>
              </w:rPr>
            </w:pPr>
          </w:p>
        </w:tc>
      </w:tr>
      <w:tr w:rsidR="00991A44" w14:paraId="219BF464" w14:textId="77777777" w:rsidTr="00D72365">
        <w:trPr>
          <w:trHeight w:val="272"/>
        </w:trPr>
        <w:tc>
          <w:tcPr>
            <w:tcW w:w="3706" w:type="dxa"/>
            <w:shd w:val="clear" w:color="auto" w:fill="auto"/>
          </w:tcPr>
          <w:p w14:paraId="3748B7B3"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Nature et forme de l’énergie</w:t>
            </w:r>
          </w:p>
        </w:tc>
        <w:tc>
          <w:tcPr>
            <w:tcW w:w="5141" w:type="dxa"/>
            <w:vMerge/>
            <w:shd w:val="clear" w:color="auto" w:fill="auto"/>
          </w:tcPr>
          <w:p w14:paraId="7BBC179B"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28" w:type="dxa"/>
            <w:shd w:val="clear" w:color="auto" w:fill="auto"/>
          </w:tcPr>
          <w:p w14:paraId="79E27D61"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00F0FDFC"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384C56E2"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63ADE7A1" w14:textId="77777777" w:rsidR="00991A44" w:rsidRDefault="00991A44" w:rsidP="00D72365">
            <w:pPr>
              <w:rPr>
                <w:rFonts w:ascii="Arial" w:eastAsia="Arial" w:hAnsi="Arial" w:cs="Arial"/>
                <w:color w:val="000000"/>
                <w:sz w:val="20"/>
                <w:szCs w:val="20"/>
              </w:rPr>
            </w:pPr>
          </w:p>
        </w:tc>
      </w:tr>
      <w:tr w:rsidR="00991A44" w14:paraId="520F5D94" w14:textId="77777777" w:rsidTr="00D72365">
        <w:trPr>
          <w:trHeight w:val="276"/>
        </w:trPr>
        <w:tc>
          <w:tcPr>
            <w:tcW w:w="3706" w:type="dxa"/>
            <w:shd w:val="clear" w:color="auto" w:fill="auto"/>
          </w:tcPr>
          <w:p w14:paraId="76FB5F31"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grandeurs physiques et leurs unités</w:t>
            </w:r>
          </w:p>
        </w:tc>
        <w:tc>
          <w:tcPr>
            <w:tcW w:w="5141" w:type="dxa"/>
            <w:vMerge/>
            <w:shd w:val="clear" w:color="auto" w:fill="auto"/>
          </w:tcPr>
          <w:p w14:paraId="247FC3DA"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28" w:type="dxa"/>
            <w:shd w:val="clear" w:color="auto" w:fill="auto"/>
          </w:tcPr>
          <w:p w14:paraId="54894F25"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32AE2D30"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5F084FBF"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5CE82CE6" w14:textId="77777777" w:rsidR="00991A44" w:rsidRDefault="00991A44" w:rsidP="00D72365">
            <w:pPr>
              <w:rPr>
                <w:rFonts w:ascii="Arial" w:eastAsia="Arial" w:hAnsi="Arial" w:cs="Arial"/>
                <w:color w:val="000000"/>
                <w:sz w:val="20"/>
                <w:szCs w:val="20"/>
              </w:rPr>
            </w:pPr>
          </w:p>
        </w:tc>
      </w:tr>
      <w:tr w:rsidR="00991A44" w14:paraId="24768D47" w14:textId="77777777" w:rsidTr="00D72365">
        <w:trPr>
          <w:trHeight w:val="266"/>
        </w:trPr>
        <w:tc>
          <w:tcPr>
            <w:tcW w:w="3706" w:type="dxa"/>
            <w:shd w:val="clear" w:color="auto" w:fill="auto"/>
          </w:tcPr>
          <w:p w14:paraId="3285D16E"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L’analogie entre les puissances :</w:t>
            </w:r>
          </w:p>
          <w:p w14:paraId="52C03A8F"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Électrique, mécanique, hydraulique, pneumatique</w:t>
            </w:r>
          </w:p>
        </w:tc>
        <w:tc>
          <w:tcPr>
            <w:tcW w:w="5141" w:type="dxa"/>
            <w:vMerge/>
            <w:shd w:val="clear" w:color="auto" w:fill="auto"/>
          </w:tcPr>
          <w:p w14:paraId="3393525F"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28" w:type="dxa"/>
            <w:shd w:val="clear" w:color="auto" w:fill="auto"/>
          </w:tcPr>
          <w:p w14:paraId="35CBD8DC"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684B3B4C"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292EC879"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02CD9916" w14:textId="77777777" w:rsidR="00991A44" w:rsidRDefault="00991A44" w:rsidP="00D72365">
            <w:pPr>
              <w:rPr>
                <w:rFonts w:ascii="Arial" w:eastAsia="Arial" w:hAnsi="Arial" w:cs="Arial"/>
                <w:color w:val="000000"/>
                <w:sz w:val="20"/>
                <w:szCs w:val="20"/>
              </w:rPr>
            </w:pPr>
          </w:p>
        </w:tc>
      </w:tr>
      <w:tr w:rsidR="00991A44" w14:paraId="45AC1898" w14:textId="77777777" w:rsidTr="00D72365">
        <w:trPr>
          <w:trHeight w:val="234"/>
        </w:trPr>
        <w:tc>
          <w:tcPr>
            <w:tcW w:w="10201" w:type="dxa"/>
            <w:gridSpan w:val="6"/>
            <w:shd w:val="clear" w:color="auto" w:fill="D9E2F3"/>
          </w:tcPr>
          <w:p w14:paraId="73169DAE"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S5.2- Stockage de l’énergie</w:t>
            </w:r>
          </w:p>
        </w:tc>
      </w:tr>
      <w:tr w:rsidR="00991A44" w14:paraId="3B0DEE97" w14:textId="77777777" w:rsidTr="00D72365">
        <w:trPr>
          <w:trHeight w:val="737"/>
        </w:trPr>
        <w:tc>
          <w:tcPr>
            <w:tcW w:w="3706" w:type="dxa"/>
            <w:shd w:val="clear" w:color="auto" w:fill="auto"/>
          </w:tcPr>
          <w:p w14:paraId="763846C6"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 xml:space="preserve">Les différents moyens de stockage </w:t>
            </w:r>
          </w:p>
        </w:tc>
        <w:tc>
          <w:tcPr>
            <w:tcW w:w="5141" w:type="dxa"/>
            <w:shd w:val="clear" w:color="auto" w:fill="auto"/>
          </w:tcPr>
          <w:p w14:paraId="680005AD" w14:textId="77777777" w:rsidR="00991A44" w:rsidRPr="00DD3E4E" w:rsidRDefault="00991A44" w:rsidP="00D72365">
            <w:pPr>
              <w:rPr>
                <w:rFonts w:ascii="Arial" w:eastAsia="Arial" w:hAnsi="Arial" w:cs="Arial"/>
                <w:sz w:val="20"/>
                <w:szCs w:val="20"/>
                <w:highlight w:val="yellow"/>
              </w:rPr>
            </w:pPr>
            <w:r w:rsidRPr="00DD3E4E">
              <w:rPr>
                <w:rFonts w:ascii="Arial" w:eastAsia="Arial" w:hAnsi="Arial" w:cs="Arial"/>
                <w:sz w:val="20"/>
                <w:szCs w:val="20"/>
                <w:highlight w:val="yellow"/>
              </w:rPr>
              <w:t>On se limite à identifier les différents moyens de stockage et leurs fonctions pour :</w:t>
            </w:r>
          </w:p>
          <w:p w14:paraId="63E69F7A" w14:textId="77777777" w:rsidR="00991A44" w:rsidRPr="00DD3E4E" w:rsidRDefault="00991A44" w:rsidP="00901879">
            <w:pPr>
              <w:widowControl/>
              <w:numPr>
                <w:ilvl w:val="0"/>
                <w:numId w:val="27"/>
              </w:numPr>
              <w:pBdr>
                <w:top w:val="nil"/>
                <w:left w:val="nil"/>
                <w:bottom w:val="nil"/>
                <w:right w:val="nil"/>
                <w:between w:val="nil"/>
              </w:pBdr>
              <w:autoSpaceDE/>
              <w:autoSpaceDN/>
              <w:ind w:left="441"/>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L’énergie mécanique : volant d’inertie, ressort</w:t>
            </w:r>
          </w:p>
          <w:p w14:paraId="2180FF29" w14:textId="77777777" w:rsidR="00991A44" w:rsidRPr="00DD3E4E" w:rsidRDefault="00991A44" w:rsidP="00901879">
            <w:pPr>
              <w:widowControl/>
              <w:numPr>
                <w:ilvl w:val="0"/>
                <w:numId w:val="27"/>
              </w:numPr>
              <w:pBdr>
                <w:top w:val="nil"/>
                <w:left w:val="nil"/>
                <w:bottom w:val="nil"/>
                <w:right w:val="nil"/>
                <w:between w:val="nil"/>
              </w:pBdr>
              <w:autoSpaceDE/>
              <w:autoSpaceDN/>
              <w:ind w:left="441"/>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L’énergie électrique : batterie, condensateur</w:t>
            </w:r>
          </w:p>
          <w:p w14:paraId="6CC99AB0" w14:textId="77777777" w:rsidR="00991A44" w:rsidRPr="00DD3E4E" w:rsidRDefault="00991A44" w:rsidP="00901879">
            <w:pPr>
              <w:widowControl/>
              <w:numPr>
                <w:ilvl w:val="0"/>
                <w:numId w:val="27"/>
              </w:numPr>
              <w:pBdr>
                <w:top w:val="nil"/>
                <w:left w:val="nil"/>
                <w:bottom w:val="nil"/>
                <w:right w:val="nil"/>
                <w:between w:val="nil"/>
              </w:pBdr>
              <w:autoSpaceDE/>
              <w:autoSpaceDN/>
              <w:ind w:left="441"/>
              <w:rPr>
                <w:rFonts w:ascii="Arial" w:eastAsia="Arial" w:hAnsi="Arial" w:cs="Arial"/>
                <w:color w:val="FF0000"/>
                <w:sz w:val="20"/>
                <w:szCs w:val="20"/>
                <w:highlight w:val="yellow"/>
              </w:rPr>
            </w:pPr>
            <w:r w:rsidRPr="00DD3E4E">
              <w:rPr>
                <w:rFonts w:ascii="Arial" w:eastAsia="Arial" w:hAnsi="Arial" w:cs="Arial"/>
                <w:color w:val="000000"/>
                <w:sz w:val="20"/>
                <w:szCs w:val="20"/>
                <w:highlight w:val="yellow"/>
              </w:rPr>
              <w:t>L’énergie fluidique : réservoir, accumulateur</w:t>
            </w:r>
          </w:p>
        </w:tc>
        <w:tc>
          <w:tcPr>
            <w:tcW w:w="328" w:type="dxa"/>
            <w:shd w:val="clear" w:color="auto" w:fill="auto"/>
          </w:tcPr>
          <w:p w14:paraId="0D404721"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75F573C2"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6466D136"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5774E8A5" w14:textId="77777777" w:rsidR="00991A44" w:rsidRDefault="00991A44" w:rsidP="00D72365">
            <w:pPr>
              <w:rPr>
                <w:rFonts w:ascii="Arial" w:eastAsia="Arial" w:hAnsi="Arial" w:cs="Arial"/>
                <w:color w:val="000000"/>
                <w:sz w:val="20"/>
                <w:szCs w:val="20"/>
              </w:rPr>
            </w:pPr>
          </w:p>
        </w:tc>
      </w:tr>
      <w:tr w:rsidR="00991A44" w14:paraId="703A9775" w14:textId="77777777" w:rsidTr="00D72365">
        <w:trPr>
          <w:trHeight w:val="234"/>
        </w:trPr>
        <w:tc>
          <w:tcPr>
            <w:tcW w:w="10201" w:type="dxa"/>
            <w:gridSpan w:val="6"/>
            <w:shd w:val="clear" w:color="auto" w:fill="D9E2F3"/>
          </w:tcPr>
          <w:p w14:paraId="2086D8DF"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S5.3- Transmission de l’énergie</w:t>
            </w:r>
          </w:p>
        </w:tc>
      </w:tr>
      <w:tr w:rsidR="00991A44" w14:paraId="1E1E5808" w14:textId="77777777" w:rsidTr="00D72365">
        <w:trPr>
          <w:trHeight w:val="264"/>
        </w:trPr>
        <w:tc>
          <w:tcPr>
            <w:tcW w:w="3706" w:type="dxa"/>
            <w:shd w:val="clear" w:color="auto" w:fill="auto"/>
          </w:tcPr>
          <w:p w14:paraId="12D16967"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 nature des supports de transmission / solutions technologiques (conducteurs électriques, canalisations, flexibles et connecteurs associés, systèmes mécaniques)</w:t>
            </w:r>
          </w:p>
        </w:tc>
        <w:tc>
          <w:tcPr>
            <w:tcW w:w="5141" w:type="dxa"/>
            <w:shd w:val="clear" w:color="auto" w:fill="auto"/>
          </w:tcPr>
          <w:p w14:paraId="06C55EAD"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Identifier les différents types de supports et ses contraintes liés à son environnement (câbles, flexibles, transmissions mécaniques …) </w:t>
            </w:r>
          </w:p>
          <w:p w14:paraId="5CCDC68C"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5D46CF6F"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0090C8B8"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4D70E3D4"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7EE12390" w14:textId="77777777" w:rsidR="00991A44" w:rsidRDefault="00991A44" w:rsidP="00D72365">
            <w:pPr>
              <w:rPr>
                <w:rFonts w:ascii="Arial" w:eastAsia="Arial" w:hAnsi="Arial" w:cs="Arial"/>
                <w:color w:val="000000"/>
                <w:sz w:val="20"/>
                <w:szCs w:val="20"/>
              </w:rPr>
            </w:pPr>
          </w:p>
        </w:tc>
      </w:tr>
      <w:tr w:rsidR="00991A44" w14:paraId="7F1D69B3" w14:textId="77777777" w:rsidTr="00D72365">
        <w:trPr>
          <w:trHeight w:val="272"/>
        </w:trPr>
        <w:tc>
          <w:tcPr>
            <w:tcW w:w="3706" w:type="dxa"/>
            <w:shd w:val="clear" w:color="auto" w:fill="auto"/>
          </w:tcPr>
          <w:p w14:paraId="0D23E32E"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Les procédures d’assemblage </w:t>
            </w:r>
          </w:p>
        </w:tc>
        <w:tc>
          <w:tcPr>
            <w:tcW w:w="5141" w:type="dxa"/>
            <w:shd w:val="clear" w:color="auto" w:fill="auto"/>
          </w:tcPr>
          <w:p w14:paraId="34CF1EFF"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Mettre en œuvre les procédures de connexion </w:t>
            </w:r>
          </w:p>
        </w:tc>
        <w:tc>
          <w:tcPr>
            <w:tcW w:w="328" w:type="dxa"/>
            <w:shd w:val="clear" w:color="auto" w:fill="auto"/>
          </w:tcPr>
          <w:p w14:paraId="08E4FAD3"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5377307E"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1E8C2253"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010D87BF" w14:textId="77777777" w:rsidR="00991A44" w:rsidRDefault="00991A44" w:rsidP="00D72365">
            <w:pPr>
              <w:rPr>
                <w:rFonts w:ascii="Arial" w:eastAsia="Arial" w:hAnsi="Arial" w:cs="Arial"/>
                <w:color w:val="000000"/>
                <w:sz w:val="20"/>
                <w:szCs w:val="20"/>
              </w:rPr>
            </w:pPr>
          </w:p>
        </w:tc>
      </w:tr>
      <w:tr w:rsidR="00991A44" w14:paraId="0C010CFB" w14:textId="77777777" w:rsidTr="00D72365">
        <w:trPr>
          <w:trHeight w:val="276"/>
        </w:trPr>
        <w:tc>
          <w:tcPr>
            <w:tcW w:w="3706" w:type="dxa"/>
            <w:shd w:val="clear" w:color="auto" w:fill="auto"/>
          </w:tcPr>
          <w:p w14:paraId="266CE487"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caractéristiques du support de transmission / solution technologique</w:t>
            </w:r>
          </w:p>
        </w:tc>
        <w:tc>
          <w:tcPr>
            <w:tcW w:w="5141" w:type="dxa"/>
            <w:shd w:val="clear" w:color="auto" w:fill="auto"/>
          </w:tcPr>
          <w:p w14:paraId="3A87CEA8"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Il s’agit d’aborder les caractéristiques à travers d’exemples tels que pertes de charge, chutes de tension ….</w:t>
            </w:r>
          </w:p>
        </w:tc>
        <w:tc>
          <w:tcPr>
            <w:tcW w:w="328" w:type="dxa"/>
            <w:shd w:val="clear" w:color="auto" w:fill="auto"/>
          </w:tcPr>
          <w:p w14:paraId="070FE50B"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07D27A97"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30B5B10C" w14:textId="77777777" w:rsidR="00991A44" w:rsidRDefault="00991A44" w:rsidP="00D72365">
            <w:pPr>
              <w:rPr>
                <w:rFonts w:ascii="Arial" w:eastAsia="Arial" w:hAnsi="Arial" w:cs="Arial"/>
                <w:color w:val="000000"/>
                <w:sz w:val="20"/>
                <w:szCs w:val="20"/>
              </w:rPr>
            </w:pPr>
          </w:p>
        </w:tc>
        <w:tc>
          <w:tcPr>
            <w:tcW w:w="328" w:type="dxa"/>
            <w:shd w:val="clear" w:color="auto" w:fill="auto"/>
          </w:tcPr>
          <w:p w14:paraId="4555EA0F" w14:textId="77777777" w:rsidR="00991A44" w:rsidRDefault="00991A44" w:rsidP="00D72365">
            <w:pPr>
              <w:rPr>
                <w:rFonts w:ascii="Arial" w:eastAsia="Arial" w:hAnsi="Arial" w:cs="Arial"/>
                <w:color w:val="000000"/>
                <w:sz w:val="20"/>
                <w:szCs w:val="20"/>
              </w:rPr>
            </w:pPr>
          </w:p>
        </w:tc>
      </w:tr>
      <w:tr w:rsidR="00991A44" w14:paraId="1B859ADC" w14:textId="77777777" w:rsidTr="00D72365">
        <w:trPr>
          <w:trHeight w:val="276"/>
        </w:trPr>
        <w:tc>
          <w:tcPr>
            <w:tcW w:w="10201" w:type="dxa"/>
            <w:gridSpan w:val="6"/>
            <w:shd w:val="clear" w:color="auto" w:fill="DBE5F1" w:themeFill="accent1" w:themeFillTint="33"/>
          </w:tcPr>
          <w:p w14:paraId="1F5BB042" w14:textId="77777777" w:rsidR="00991A44" w:rsidRPr="007E57C0" w:rsidRDefault="00991A44" w:rsidP="00D72365">
            <w:pPr>
              <w:rPr>
                <w:rFonts w:ascii="Arial" w:eastAsia="Arial" w:hAnsi="Arial" w:cs="Arial"/>
                <w:sz w:val="20"/>
                <w:szCs w:val="20"/>
              </w:rPr>
            </w:pPr>
            <w:r>
              <w:rPr>
                <w:rFonts w:ascii="Arial" w:eastAsia="Arial" w:hAnsi="Arial" w:cs="Arial"/>
                <w:b/>
                <w:sz w:val="20"/>
                <w:szCs w:val="20"/>
              </w:rPr>
              <w:t>S5.4</w:t>
            </w:r>
            <w:r w:rsidRPr="007E57C0">
              <w:rPr>
                <w:rFonts w:ascii="Arial" w:eastAsia="Arial" w:hAnsi="Arial" w:cs="Arial"/>
                <w:b/>
                <w:sz w:val="20"/>
                <w:szCs w:val="20"/>
              </w:rPr>
              <w:t>- Distribution de l’énergie</w:t>
            </w:r>
          </w:p>
        </w:tc>
      </w:tr>
      <w:tr w:rsidR="00991A44" w14:paraId="6BB1F9D6" w14:textId="77777777" w:rsidTr="00D72365">
        <w:trPr>
          <w:trHeight w:val="276"/>
        </w:trPr>
        <w:tc>
          <w:tcPr>
            <w:tcW w:w="3706" w:type="dxa"/>
            <w:shd w:val="clear" w:color="auto" w:fill="auto"/>
          </w:tcPr>
          <w:p w14:paraId="6F92BD51" w14:textId="77777777" w:rsidR="00991A44" w:rsidRPr="007E57C0" w:rsidRDefault="00991A44" w:rsidP="00D72365">
            <w:pPr>
              <w:rPr>
                <w:rFonts w:ascii="Arial" w:eastAsia="Arial" w:hAnsi="Arial" w:cs="Arial"/>
                <w:sz w:val="20"/>
                <w:szCs w:val="20"/>
              </w:rPr>
            </w:pPr>
            <w:r w:rsidRPr="007E57C0">
              <w:rPr>
                <w:rFonts w:ascii="Arial" w:eastAsia="Arial" w:hAnsi="Arial" w:cs="Arial"/>
                <w:sz w:val="20"/>
                <w:szCs w:val="20"/>
              </w:rPr>
              <w:t>Réseau Haute Tension HTA, transformateurs et cellules</w:t>
            </w:r>
          </w:p>
          <w:p w14:paraId="6B75ACA2" w14:textId="77777777" w:rsidR="00991A44" w:rsidRPr="007E57C0" w:rsidRDefault="00991A44" w:rsidP="00D72365">
            <w:pPr>
              <w:rPr>
                <w:rFonts w:ascii="Arial" w:eastAsia="Arial" w:hAnsi="Arial" w:cs="Arial"/>
                <w:sz w:val="20"/>
                <w:szCs w:val="20"/>
              </w:rPr>
            </w:pPr>
          </w:p>
          <w:p w14:paraId="1C6CA563" w14:textId="77777777" w:rsidR="00991A44" w:rsidRPr="007E57C0" w:rsidRDefault="00991A44" w:rsidP="00D72365">
            <w:pPr>
              <w:rPr>
                <w:rFonts w:ascii="Arial" w:eastAsia="Arial" w:hAnsi="Arial" w:cs="Arial"/>
                <w:sz w:val="20"/>
                <w:szCs w:val="20"/>
              </w:rPr>
            </w:pPr>
            <w:r w:rsidRPr="007E57C0">
              <w:rPr>
                <w:rFonts w:ascii="Arial" w:eastAsia="Arial" w:hAnsi="Arial" w:cs="Arial"/>
                <w:sz w:val="20"/>
                <w:szCs w:val="20"/>
              </w:rPr>
              <w:t>Réseau Basse Tension BT</w:t>
            </w:r>
          </w:p>
          <w:p w14:paraId="0F11750D" w14:textId="77777777" w:rsidR="00991A44" w:rsidRPr="007E57C0" w:rsidRDefault="00991A44" w:rsidP="00D72365">
            <w:pPr>
              <w:rPr>
                <w:rFonts w:ascii="Arial" w:eastAsia="Arial" w:hAnsi="Arial" w:cs="Arial"/>
                <w:sz w:val="20"/>
                <w:szCs w:val="20"/>
              </w:rPr>
            </w:pPr>
          </w:p>
          <w:p w14:paraId="2BC41C09" w14:textId="77777777" w:rsidR="00991A44" w:rsidRPr="007E57C0" w:rsidRDefault="00991A44" w:rsidP="00D72365">
            <w:pPr>
              <w:rPr>
                <w:rFonts w:ascii="Arial" w:eastAsia="Arial" w:hAnsi="Arial" w:cs="Arial"/>
                <w:sz w:val="20"/>
                <w:szCs w:val="20"/>
              </w:rPr>
            </w:pPr>
            <w:r w:rsidRPr="007E57C0">
              <w:rPr>
                <w:rFonts w:ascii="Arial" w:eastAsia="Arial" w:hAnsi="Arial" w:cs="Arial"/>
                <w:sz w:val="20"/>
                <w:szCs w:val="20"/>
              </w:rPr>
              <w:t>Production et distribution air comprimé</w:t>
            </w:r>
          </w:p>
          <w:p w14:paraId="1D745479" w14:textId="77777777" w:rsidR="00991A44" w:rsidRPr="007E57C0" w:rsidRDefault="00991A44" w:rsidP="00D72365">
            <w:pPr>
              <w:rPr>
                <w:rFonts w:ascii="Arial" w:eastAsia="Arial" w:hAnsi="Arial" w:cs="Arial"/>
                <w:sz w:val="20"/>
                <w:szCs w:val="20"/>
              </w:rPr>
            </w:pPr>
          </w:p>
          <w:p w14:paraId="12D95936" w14:textId="77777777" w:rsidR="00991A44" w:rsidRPr="007E57C0" w:rsidRDefault="00991A44" w:rsidP="00D72365">
            <w:pPr>
              <w:rPr>
                <w:rFonts w:ascii="Arial" w:eastAsia="Arial" w:hAnsi="Arial" w:cs="Arial"/>
                <w:sz w:val="20"/>
                <w:szCs w:val="20"/>
              </w:rPr>
            </w:pPr>
            <w:r w:rsidRPr="007E57C0">
              <w:rPr>
                <w:rFonts w:ascii="Arial" w:eastAsia="Arial" w:hAnsi="Arial" w:cs="Arial"/>
                <w:sz w:val="20"/>
                <w:szCs w:val="20"/>
              </w:rPr>
              <w:t>Centrales hydrauliques</w:t>
            </w:r>
          </w:p>
        </w:tc>
        <w:tc>
          <w:tcPr>
            <w:tcW w:w="5141" w:type="dxa"/>
            <w:shd w:val="clear" w:color="auto" w:fill="auto"/>
          </w:tcPr>
          <w:p w14:paraId="37402963" w14:textId="77777777" w:rsidR="00991A44" w:rsidRPr="007E57C0" w:rsidRDefault="00991A44" w:rsidP="00D72365">
            <w:pPr>
              <w:rPr>
                <w:rFonts w:ascii="Arial" w:eastAsia="Arial" w:hAnsi="Arial" w:cs="Arial"/>
                <w:sz w:val="20"/>
                <w:szCs w:val="20"/>
              </w:rPr>
            </w:pPr>
            <w:r w:rsidRPr="007E57C0">
              <w:rPr>
                <w:rFonts w:ascii="Arial" w:eastAsia="Arial" w:hAnsi="Arial" w:cs="Arial"/>
                <w:sz w:val="20"/>
                <w:szCs w:val="20"/>
              </w:rPr>
              <w:t>Identifier les différents composants (schémas et installations) et leur fonction</w:t>
            </w:r>
          </w:p>
          <w:p w14:paraId="33807A5B" w14:textId="77777777" w:rsidR="00991A44" w:rsidRPr="007E57C0" w:rsidRDefault="00991A44" w:rsidP="00D72365">
            <w:pPr>
              <w:rPr>
                <w:rFonts w:ascii="Arial" w:eastAsia="Arial" w:hAnsi="Arial" w:cs="Arial"/>
                <w:sz w:val="20"/>
                <w:szCs w:val="20"/>
              </w:rPr>
            </w:pPr>
          </w:p>
          <w:p w14:paraId="62E2C228" w14:textId="77777777" w:rsidR="00991A44" w:rsidRPr="007E57C0" w:rsidRDefault="00991A44" w:rsidP="00D72365">
            <w:pPr>
              <w:rPr>
                <w:rFonts w:ascii="Arial" w:eastAsia="Arial" w:hAnsi="Arial" w:cs="Arial"/>
                <w:sz w:val="20"/>
                <w:szCs w:val="20"/>
              </w:rPr>
            </w:pPr>
          </w:p>
        </w:tc>
        <w:tc>
          <w:tcPr>
            <w:tcW w:w="328" w:type="dxa"/>
            <w:shd w:val="clear" w:color="auto" w:fill="FFFFFF"/>
          </w:tcPr>
          <w:p w14:paraId="303F7537"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0D807C0D"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1523B3A0"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28" w:type="dxa"/>
            <w:shd w:val="clear" w:color="auto" w:fill="FFFFFF"/>
          </w:tcPr>
          <w:p w14:paraId="15AEBDBF" w14:textId="77777777" w:rsidR="00991A44" w:rsidRDefault="00991A44" w:rsidP="00D72365">
            <w:pPr>
              <w:rPr>
                <w:rFonts w:ascii="Arial" w:eastAsia="Arial" w:hAnsi="Arial" w:cs="Arial"/>
                <w:color w:val="000000"/>
                <w:sz w:val="20"/>
                <w:szCs w:val="20"/>
              </w:rPr>
            </w:pPr>
          </w:p>
        </w:tc>
      </w:tr>
      <w:tr w:rsidR="00991A44" w14:paraId="64FB4B6B" w14:textId="77777777" w:rsidTr="00D72365">
        <w:trPr>
          <w:trHeight w:val="234"/>
        </w:trPr>
        <w:tc>
          <w:tcPr>
            <w:tcW w:w="10201" w:type="dxa"/>
            <w:gridSpan w:val="6"/>
            <w:shd w:val="clear" w:color="auto" w:fill="D9E2F3"/>
          </w:tcPr>
          <w:p w14:paraId="25CA8273" w14:textId="77777777" w:rsidR="00991A44" w:rsidRPr="007E57C0" w:rsidRDefault="00991A44" w:rsidP="00D72365">
            <w:pPr>
              <w:rPr>
                <w:rFonts w:ascii="Arial" w:eastAsia="Arial" w:hAnsi="Arial" w:cs="Arial"/>
                <w:b/>
                <w:bCs/>
                <w:sz w:val="20"/>
                <w:szCs w:val="20"/>
              </w:rPr>
            </w:pPr>
            <w:r>
              <w:rPr>
                <w:rFonts w:ascii="Arial" w:eastAsia="Arial" w:hAnsi="Arial" w:cs="Arial"/>
                <w:b/>
                <w:bCs/>
                <w:sz w:val="20"/>
                <w:szCs w:val="20"/>
              </w:rPr>
              <w:t>S5.5</w:t>
            </w:r>
            <w:r w:rsidRPr="007E57C0">
              <w:rPr>
                <w:rFonts w:ascii="Arial" w:eastAsia="Arial" w:hAnsi="Arial" w:cs="Arial"/>
                <w:b/>
                <w:bCs/>
                <w:sz w:val="20"/>
                <w:szCs w:val="20"/>
              </w:rPr>
              <w:t xml:space="preserve"> Commandes et protections</w:t>
            </w:r>
          </w:p>
        </w:tc>
      </w:tr>
      <w:tr w:rsidR="00991A44" w14:paraId="19BF550E" w14:textId="77777777" w:rsidTr="00D72365">
        <w:trPr>
          <w:trHeight w:val="264"/>
        </w:trPr>
        <w:tc>
          <w:tcPr>
            <w:tcW w:w="3706" w:type="dxa"/>
            <w:shd w:val="clear" w:color="auto" w:fill="auto"/>
          </w:tcPr>
          <w:p w14:paraId="17893951" w14:textId="77777777" w:rsidR="00991A44" w:rsidRPr="007E57C0" w:rsidRDefault="00991A44" w:rsidP="00D72365">
            <w:pPr>
              <w:rPr>
                <w:rFonts w:ascii="Arial" w:eastAsia="Arial" w:hAnsi="Arial" w:cs="Arial"/>
                <w:sz w:val="20"/>
                <w:szCs w:val="20"/>
              </w:rPr>
            </w:pPr>
            <w:r w:rsidRPr="007E57C0">
              <w:rPr>
                <w:rFonts w:ascii="Arial" w:eastAsia="Arial" w:hAnsi="Arial" w:cs="Arial"/>
                <w:sz w:val="20"/>
                <w:szCs w:val="20"/>
              </w:rPr>
              <w:t>Disjoncteurs, fusibles, différentiels, sectionneurs, limiteurs pression</w:t>
            </w:r>
          </w:p>
          <w:p w14:paraId="06688C0E" w14:textId="77777777" w:rsidR="00991A44" w:rsidRPr="007E57C0" w:rsidRDefault="00991A44" w:rsidP="00D72365">
            <w:pPr>
              <w:rPr>
                <w:rFonts w:ascii="Arial" w:eastAsia="Arial" w:hAnsi="Arial" w:cs="Arial"/>
                <w:sz w:val="20"/>
                <w:szCs w:val="20"/>
              </w:rPr>
            </w:pPr>
          </w:p>
          <w:p w14:paraId="73D1AE54" w14:textId="77777777" w:rsidR="00991A44" w:rsidRPr="007E57C0" w:rsidRDefault="00991A44" w:rsidP="00D72365">
            <w:pPr>
              <w:rPr>
                <w:rFonts w:ascii="Arial" w:eastAsia="Arial" w:hAnsi="Arial" w:cs="Arial"/>
                <w:sz w:val="20"/>
                <w:szCs w:val="20"/>
              </w:rPr>
            </w:pPr>
            <w:r w:rsidRPr="007E57C0">
              <w:rPr>
                <w:rFonts w:ascii="Arial" w:eastAsia="Arial" w:hAnsi="Arial" w:cs="Arial"/>
                <w:sz w:val="20"/>
                <w:szCs w:val="20"/>
              </w:rPr>
              <w:t>Schémas de Liaison à la terre</w:t>
            </w:r>
          </w:p>
          <w:p w14:paraId="4E19C407" w14:textId="77777777" w:rsidR="00991A44" w:rsidRPr="007E57C0" w:rsidRDefault="00991A44" w:rsidP="00D72365">
            <w:pPr>
              <w:rPr>
                <w:rFonts w:ascii="Arial" w:eastAsia="Arial" w:hAnsi="Arial" w:cs="Arial"/>
                <w:sz w:val="20"/>
                <w:szCs w:val="20"/>
              </w:rPr>
            </w:pPr>
          </w:p>
          <w:p w14:paraId="4D820F98" w14:textId="77777777" w:rsidR="00991A44" w:rsidRPr="007E57C0" w:rsidRDefault="00991A44" w:rsidP="00D72365">
            <w:pPr>
              <w:rPr>
                <w:rFonts w:ascii="Arial" w:eastAsia="Arial" w:hAnsi="Arial" w:cs="Arial"/>
                <w:sz w:val="20"/>
                <w:szCs w:val="20"/>
              </w:rPr>
            </w:pPr>
            <w:r w:rsidRPr="007E57C0">
              <w:rPr>
                <w:rFonts w:ascii="Arial" w:eastAsia="Arial" w:hAnsi="Arial" w:cs="Arial"/>
                <w:sz w:val="20"/>
                <w:szCs w:val="20"/>
              </w:rPr>
              <w:t>Commande des pré actionneurs :</w:t>
            </w:r>
          </w:p>
          <w:p w14:paraId="119D05E6" w14:textId="77777777" w:rsidR="00991A44" w:rsidRPr="007E57C0" w:rsidRDefault="00991A44" w:rsidP="00D72365">
            <w:pPr>
              <w:rPr>
                <w:rFonts w:ascii="Arial" w:eastAsia="Arial" w:hAnsi="Arial" w:cs="Arial"/>
                <w:sz w:val="20"/>
                <w:szCs w:val="20"/>
              </w:rPr>
            </w:pPr>
            <w:r w:rsidRPr="007E57C0">
              <w:rPr>
                <w:rFonts w:ascii="Arial" w:eastAsia="Arial" w:hAnsi="Arial" w:cs="Arial"/>
                <w:sz w:val="20"/>
                <w:szCs w:val="20"/>
              </w:rPr>
              <w:t>Interrupteur, contacteurs, Interrupteur statique, distributeurs</w:t>
            </w:r>
          </w:p>
        </w:tc>
        <w:tc>
          <w:tcPr>
            <w:tcW w:w="5141" w:type="dxa"/>
            <w:shd w:val="clear" w:color="auto" w:fill="auto"/>
          </w:tcPr>
          <w:p w14:paraId="4FF80D90" w14:textId="77777777" w:rsidR="00991A44" w:rsidRPr="007E57C0" w:rsidRDefault="00991A44" w:rsidP="00D72365">
            <w:pPr>
              <w:rPr>
                <w:rFonts w:ascii="Arial" w:eastAsia="Arial" w:hAnsi="Arial" w:cs="Arial"/>
                <w:sz w:val="20"/>
                <w:szCs w:val="20"/>
              </w:rPr>
            </w:pPr>
            <w:r w:rsidRPr="007E57C0">
              <w:rPr>
                <w:rFonts w:ascii="Arial" w:eastAsia="Arial" w:hAnsi="Arial" w:cs="Arial"/>
                <w:sz w:val="20"/>
                <w:szCs w:val="20"/>
              </w:rPr>
              <w:t>Identifier les différents composants (schémas et installations) et leur fonction</w:t>
            </w:r>
          </w:p>
          <w:p w14:paraId="7A2D3250" w14:textId="77777777" w:rsidR="00991A44" w:rsidRPr="007E57C0" w:rsidRDefault="00991A44" w:rsidP="00D72365">
            <w:pPr>
              <w:rPr>
                <w:rFonts w:ascii="Arial" w:eastAsia="Arial" w:hAnsi="Arial" w:cs="Arial"/>
                <w:sz w:val="20"/>
                <w:szCs w:val="20"/>
              </w:rPr>
            </w:pPr>
          </w:p>
          <w:p w14:paraId="32F02192" w14:textId="77777777" w:rsidR="00991A44" w:rsidRPr="007E57C0" w:rsidRDefault="00991A44" w:rsidP="00D72365">
            <w:pPr>
              <w:rPr>
                <w:rFonts w:ascii="Arial" w:eastAsia="Arial" w:hAnsi="Arial" w:cs="Arial"/>
                <w:sz w:val="20"/>
                <w:szCs w:val="20"/>
              </w:rPr>
            </w:pPr>
            <w:r w:rsidRPr="007E57C0">
              <w:rPr>
                <w:rFonts w:ascii="Arial" w:eastAsia="Arial" w:hAnsi="Arial" w:cs="Arial"/>
                <w:sz w:val="20"/>
                <w:szCs w:val="20"/>
              </w:rPr>
              <w:t>Connaitre leurs symboles</w:t>
            </w:r>
          </w:p>
          <w:p w14:paraId="4144B747" w14:textId="77777777" w:rsidR="00991A44" w:rsidRPr="007E57C0" w:rsidRDefault="00991A44" w:rsidP="00D72365">
            <w:pPr>
              <w:rPr>
                <w:rFonts w:ascii="Arial" w:eastAsia="Arial" w:hAnsi="Arial" w:cs="Arial"/>
                <w:sz w:val="20"/>
                <w:szCs w:val="20"/>
              </w:rPr>
            </w:pPr>
          </w:p>
        </w:tc>
        <w:tc>
          <w:tcPr>
            <w:tcW w:w="328" w:type="dxa"/>
            <w:shd w:val="clear" w:color="auto" w:fill="auto"/>
          </w:tcPr>
          <w:p w14:paraId="04380573" w14:textId="77777777" w:rsidR="00991A44" w:rsidRPr="007E57C0" w:rsidRDefault="00991A44" w:rsidP="00D72365">
            <w:pPr>
              <w:rPr>
                <w:rFonts w:ascii="Arial" w:eastAsia="Arial" w:hAnsi="Arial" w:cs="Arial"/>
                <w:sz w:val="20"/>
                <w:szCs w:val="20"/>
              </w:rPr>
            </w:pPr>
          </w:p>
        </w:tc>
        <w:tc>
          <w:tcPr>
            <w:tcW w:w="349" w:type="dxa"/>
            <w:shd w:val="clear" w:color="auto" w:fill="auto"/>
          </w:tcPr>
          <w:p w14:paraId="7435BA68" w14:textId="77777777" w:rsidR="00991A44" w:rsidRPr="007E57C0" w:rsidRDefault="00991A44" w:rsidP="00D72365">
            <w:pPr>
              <w:rPr>
                <w:rFonts w:ascii="Arial" w:eastAsia="Arial" w:hAnsi="Arial" w:cs="Arial"/>
                <w:sz w:val="20"/>
                <w:szCs w:val="20"/>
              </w:rPr>
            </w:pPr>
          </w:p>
        </w:tc>
        <w:tc>
          <w:tcPr>
            <w:tcW w:w="349" w:type="dxa"/>
            <w:shd w:val="clear" w:color="auto" w:fill="A6A6A6"/>
          </w:tcPr>
          <w:p w14:paraId="4C3D195F" w14:textId="77777777" w:rsidR="00991A44" w:rsidRPr="007E57C0" w:rsidRDefault="00991A44" w:rsidP="00D72365">
            <w:pPr>
              <w:rPr>
                <w:rFonts w:ascii="Arial" w:eastAsia="Arial" w:hAnsi="Arial" w:cs="Arial"/>
                <w:sz w:val="20"/>
                <w:szCs w:val="20"/>
              </w:rPr>
            </w:pPr>
          </w:p>
        </w:tc>
        <w:tc>
          <w:tcPr>
            <w:tcW w:w="328" w:type="dxa"/>
            <w:shd w:val="clear" w:color="auto" w:fill="auto"/>
          </w:tcPr>
          <w:p w14:paraId="5F033970" w14:textId="77777777" w:rsidR="00991A44" w:rsidRPr="007E57C0" w:rsidRDefault="00991A44" w:rsidP="00D72365">
            <w:pPr>
              <w:rPr>
                <w:rFonts w:ascii="Arial" w:eastAsia="Arial" w:hAnsi="Arial" w:cs="Arial"/>
                <w:sz w:val="20"/>
                <w:szCs w:val="20"/>
              </w:rPr>
            </w:pPr>
          </w:p>
        </w:tc>
      </w:tr>
      <w:tr w:rsidR="00991A44" w14:paraId="0A544A7B" w14:textId="77777777" w:rsidTr="00D72365">
        <w:trPr>
          <w:trHeight w:val="234"/>
        </w:trPr>
        <w:tc>
          <w:tcPr>
            <w:tcW w:w="10201" w:type="dxa"/>
            <w:gridSpan w:val="6"/>
            <w:shd w:val="clear" w:color="auto" w:fill="D9E2F3"/>
          </w:tcPr>
          <w:p w14:paraId="5C2ECBFB" w14:textId="77777777" w:rsidR="00991A44" w:rsidRPr="007E57C0" w:rsidRDefault="00991A44" w:rsidP="00D72365">
            <w:pPr>
              <w:rPr>
                <w:rFonts w:ascii="Arial" w:eastAsia="Arial" w:hAnsi="Arial" w:cs="Arial"/>
                <w:sz w:val="20"/>
                <w:szCs w:val="20"/>
              </w:rPr>
            </w:pPr>
            <w:r>
              <w:rPr>
                <w:rFonts w:ascii="Arial" w:eastAsia="Arial" w:hAnsi="Arial" w:cs="Arial"/>
                <w:b/>
                <w:sz w:val="20"/>
                <w:szCs w:val="20"/>
              </w:rPr>
              <w:t>S5.6</w:t>
            </w:r>
            <w:r w:rsidRPr="007E57C0">
              <w:rPr>
                <w:rFonts w:ascii="Arial" w:eastAsia="Arial" w:hAnsi="Arial" w:cs="Arial"/>
                <w:b/>
                <w:sz w:val="20"/>
                <w:szCs w:val="20"/>
              </w:rPr>
              <w:t>- Conversion et modulation de l’énergie</w:t>
            </w:r>
          </w:p>
        </w:tc>
      </w:tr>
      <w:tr w:rsidR="00991A44" w14:paraId="76BF8BB3" w14:textId="77777777" w:rsidTr="00D72365">
        <w:trPr>
          <w:trHeight w:val="276"/>
        </w:trPr>
        <w:tc>
          <w:tcPr>
            <w:tcW w:w="3706" w:type="dxa"/>
            <w:shd w:val="clear" w:color="auto" w:fill="auto"/>
          </w:tcPr>
          <w:p w14:paraId="5EBA128B" w14:textId="77777777" w:rsidR="00991A44" w:rsidRDefault="00991A44" w:rsidP="00D72365">
            <w:pPr>
              <w:rPr>
                <w:rFonts w:ascii="Arial" w:eastAsia="Arial" w:hAnsi="Arial" w:cs="Arial"/>
                <w:color w:val="000000"/>
                <w:sz w:val="20"/>
                <w:szCs w:val="20"/>
              </w:rPr>
            </w:pPr>
            <w:r w:rsidRPr="00DD3E4E">
              <w:rPr>
                <w:rFonts w:ascii="Arial" w:eastAsia="Arial" w:hAnsi="Arial" w:cs="Arial"/>
                <w:color w:val="000000"/>
                <w:sz w:val="20"/>
                <w:szCs w:val="20"/>
                <w:highlight w:val="yellow"/>
              </w:rPr>
              <w:t>Les grandeurs caractéristiques d’entrée et de sortie</w:t>
            </w:r>
          </w:p>
        </w:tc>
        <w:tc>
          <w:tcPr>
            <w:tcW w:w="5141" w:type="dxa"/>
            <w:vMerge w:val="restart"/>
            <w:shd w:val="clear" w:color="auto" w:fill="auto"/>
          </w:tcPr>
          <w:p w14:paraId="236651BD" w14:textId="77777777" w:rsidR="00991A44" w:rsidRPr="00DD3E4E" w:rsidRDefault="00991A44" w:rsidP="00D72365">
            <w:pPr>
              <w:rPr>
                <w:rFonts w:ascii="Arial" w:eastAsia="Arial" w:hAnsi="Arial" w:cs="Arial"/>
                <w:sz w:val="20"/>
                <w:szCs w:val="20"/>
                <w:highlight w:val="yellow"/>
              </w:rPr>
            </w:pPr>
            <w:r w:rsidRPr="00DD3E4E">
              <w:rPr>
                <w:rFonts w:ascii="Arial" w:eastAsia="Arial" w:hAnsi="Arial" w:cs="Arial"/>
                <w:sz w:val="20"/>
                <w:szCs w:val="20"/>
                <w:highlight w:val="yellow"/>
              </w:rPr>
              <w:t>Identifier la nature de la conversion et son influence sur le système et son environnement pour la conversion :</w:t>
            </w:r>
          </w:p>
          <w:p w14:paraId="275A8113" w14:textId="77777777" w:rsidR="00991A44" w:rsidRPr="00DD3E4E" w:rsidRDefault="00991A44" w:rsidP="00901879">
            <w:pPr>
              <w:widowControl/>
              <w:numPr>
                <w:ilvl w:val="0"/>
                <w:numId w:val="27"/>
              </w:numPr>
              <w:pBdr>
                <w:top w:val="nil"/>
                <w:left w:val="nil"/>
                <w:bottom w:val="nil"/>
                <w:right w:val="nil"/>
                <w:between w:val="nil"/>
              </w:pBdr>
              <w:autoSpaceDE/>
              <w:autoSpaceDN/>
              <w:ind w:left="441"/>
              <w:rPr>
                <w:rFonts w:ascii="Arial" w:eastAsia="Arial" w:hAnsi="Arial" w:cs="Arial"/>
                <w:sz w:val="20"/>
                <w:szCs w:val="20"/>
                <w:highlight w:val="yellow"/>
              </w:rPr>
            </w:pPr>
            <w:r w:rsidRPr="00DD3E4E">
              <w:rPr>
                <w:rFonts w:ascii="Arial" w:eastAsia="Arial" w:hAnsi="Arial" w:cs="Arial"/>
                <w:sz w:val="20"/>
                <w:szCs w:val="20"/>
                <w:highlight w:val="yellow"/>
              </w:rPr>
              <w:t xml:space="preserve">Énergie mécanique </w:t>
            </w:r>
            <w:r w:rsidRPr="00DD3E4E">
              <w:rPr>
                <w:rFonts w:ascii="Arial" w:eastAsia="Arial" w:hAnsi="Arial" w:cs="Arial"/>
                <w:strike/>
                <w:sz w:val="20"/>
                <w:szCs w:val="20"/>
                <w:highlight w:val="yellow"/>
              </w:rPr>
              <w:t>en</w:t>
            </w:r>
            <w:r w:rsidRPr="00DD3E4E">
              <w:rPr>
                <w:rFonts w:ascii="Arial" w:eastAsia="Arial" w:hAnsi="Arial" w:cs="Arial"/>
                <w:sz w:val="20"/>
                <w:szCs w:val="20"/>
                <w:highlight w:val="yellow"/>
              </w:rPr>
              <w:t xml:space="preserve"> énergie électrique (moteur-générateur électrique, </w:t>
            </w:r>
            <w:r w:rsidRPr="00DD3E4E">
              <w:rPr>
                <w:rFonts w:ascii="Arial" w:eastAsia="Arial" w:hAnsi="Arial" w:cs="Arial"/>
                <w:bCs/>
                <w:sz w:val="20"/>
                <w:szCs w:val="20"/>
                <w:highlight w:val="yellow"/>
              </w:rPr>
              <w:t>freins</w:t>
            </w:r>
            <w:r w:rsidRPr="00DD3E4E">
              <w:rPr>
                <w:rFonts w:ascii="Arial" w:eastAsia="Arial" w:hAnsi="Arial" w:cs="Arial"/>
                <w:sz w:val="20"/>
                <w:szCs w:val="20"/>
                <w:highlight w:val="yellow"/>
              </w:rPr>
              <w:t>)</w:t>
            </w:r>
          </w:p>
          <w:p w14:paraId="56167F55" w14:textId="77777777" w:rsidR="00991A44" w:rsidRPr="00DD3E4E" w:rsidRDefault="00991A44" w:rsidP="00901879">
            <w:pPr>
              <w:widowControl/>
              <w:numPr>
                <w:ilvl w:val="0"/>
                <w:numId w:val="27"/>
              </w:numPr>
              <w:pBdr>
                <w:top w:val="nil"/>
                <w:left w:val="nil"/>
                <w:bottom w:val="nil"/>
                <w:right w:val="nil"/>
                <w:between w:val="nil"/>
              </w:pBdr>
              <w:autoSpaceDE/>
              <w:autoSpaceDN/>
              <w:ind w:left="441"/>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Énergie mécanique en énergie hydraulique ou pneumatique (pompe-moteur, vérins, compresseurs …)</w:t>
            </w:r>
          </w:p>
          <w:p w14:paraId="381FBA05" w14:textId="77777777" w:rsidR="00991A44" w:rsidRPr="00DD3E4E" w:rsidRDefault="00991A44" w:rsidP="00901879">
            <w:pPr>
              <w:widowControl/>
              <w:numPr>
                <w:ilvl w:val="0"/>
                <w:numId w:val="27"/>
              </w:numPr>
              <w:pBdr>
                <w:top w:val="nil"/>
                <w:left w:val="nil"/>
                <w:bottom w:val="nil"/>
                <w:right w:val="nil"/>
                <w:between w:val="nil"/>
              </w:pBdr>
              <w:autoSpaceDE/>
              <w:autoSpaceDN/>
              <w:ind w:left="441"/>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Énergie électrique en énergie lumineuse (fibre optique, éclairage et signalisation …)</w:t>
            </w:r>
          </w:p>
          <w:p w14:paraId="34301900" w14:textId="006C60D1" w:rsidR="00991A44" w:rsidRDefault="00991A44" w:rsidP="00D72365">
            <w:pPr>
              <w:rPr>
                <w:rFonts w:ascii="Arial" w:eastAsia="Arial" w:hAnsi="Arial" w:cs="Arial"/>
                <w:color w:val="000000"/>
                <w:sz w:val="20"/>
                <w:szCs w:val="20"/>
              </w:rPr>
            </w:pPr>
            <w:r w:rsidRPr="00DD3E4E">
              <w:rPr>
                <w:rFonts w:ascii="Arial" w:eastAsia="Arial" w:hAnsi="Arial" w:cs="Arial"/>
                <w:color w:val="000000"/>
                <w:sz w:val="20"/>
                <w:szCs w:val="20"/>
                <w:highlight w:val="yellow"/>
              </w:rPr>
              <w:t>Énergie chimique en énergie électrique (batteries</w:t>
            </w:r>
            <w:r w:rsidR="002834E3">
              <w:rPr>
                <w:rFonts w:ascii="Arial" w:eastAsia="Arial" w:hAnsi="Arial" w:cs="Arial"/>
                <w:color w:val="000000"/>
                <w:sz w:val="20"/>
                <w:szCs w:val="20"/>
              </w:rPr>
              <w:t>)</w:t>
            </w:r>
          </w:p>
        </w:tc>
        <w:tc>
          <w:tcPr>
            <w:tcW w:w="328" w:type="dxa"/>
            <w:shd w:val="clear" w:color="auto" w:fill="FFFFFF"/>
          </w:tcPr>
          <w:p w14:paraId="343BDDE8"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77BCDD00"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23775365" w14:textId="77777777" w:rsidR="00991A44" w:rsidRDefault="00991A44" w:rsidP="00D72365">
            <w:pPr>
              <w:rPr>
                <w:rFonts w:ascii="Arial" w:eastAsia="Arial" w:hAnsi="Arial" w:cs="Arial"/>
                <w:color w:val="000000"/>
                <w:sz w:val="20"/>
                <w:szCs w:val="20"/>
              </w:rPr>
            </w:pPr>
          </w:p>
        </w:tc>
        <w:tc>
          <w:tcPr>
            <w:tcW w:w="328" w:type="dxa"/>
            <w:shd w:val="clear" w:color="auto" w:fill="FFFFFF"/>
          </w:tcPr>
          <w:p w14:paraId="33C7100D" w14:textId="77777777" w:rsidR="00991A44" w:rsidRDefault="00991A44" w:rsidP="00D72365">
            <w:pPr>
              <w:rPr>
                <w:rFonts w:ascii="Arial" w:eastAsia="Arial" w:hAnsi="Arial" w:cs="Arial"/>
                <w:color w:val="000000"/>
                <w:sz w:val="20"/>
                <w:szCs w:val="20"/>
              </w:rPr>
            </w:pPr>
          </w:p>
        </w:tc>
      </w:tr>
      <w:tr w:rsidR="00991A44" w14:paraId="6097BC6D" w14:textId="77777777" w:rsidTr="00D72365">
        <w:trPr>
          <w:trHeight w:val="276"/>
        </w:trPr>
        <w:tc>
          <w:tcPr>
            <w:tcW w:w="3706" w:type="dxa"/>
            <w:shd w:val="clear" w:color="auto" w:fill="auto"/>
          </w:tcPr>
          <w:p w14:paraId="2D5F4F16" w14:textId="77777777" w:rsidR="00991A44" w:rsidRDefault="00991A44" w:rsidP="00D72365">
            <w:pPr>
              <w:rPr>
                <w:rFonts w:ascii="Arial" w:eastAsia="Arial" w:hAnsi="Arial" w:cs="Arial"/>
                <w:color w:val="000000"/>
                <w:sz w:val="20"/>
                <w:szCs w:val="20"/>
              </w:rPr>
            </w:pPr>
            <w:r w:rsidRPr="00DD3E4E">
              <w:rPr>
                <w:rFonts w:ascii="Arial" w:eastAsia="Arial" w:hAnsi="Arial" w:cs="Arial"/>
                <w:color w:val="000000"/>
                <w:sz w:val="20"/>
                <w:szCs w:val="20"/>
                <w:highlight w:val="yellow"/>
              </w:rPr>
              <w:t>Le principe de fonctionnement</w:t>
            </w:r>
          </w:p>
        </w:tc>
        <w:tc>
          <w:tcPr>
            <w:tcW w:w="5141" w:type="dxa"/>
            <w:vMerge/>
            <w:shd w:val="clear" w:color="auto" w:fill="auto"/>
          </w:tcPr>
          <w:p w14:paraId="3C69B89D" w14:textId="77777777" w:rsidR="00991A44" w:rsidRDefault="00991A44" w:rsidP="00D72365">
            <w:pPr>
              <w:rPr>
                <w:rFonts w:ascii="Arial" w:eastAsia="Arial" w:hAnsi="Arial" w:cs="Arial"/>
                <w:color w:val="000000"/>
                <w:sz w:val="20"/>
                <w:szCs w:val="20"/>
              </w:rPr>
            </w:pPr>
          </w:p>
        </w:tc>
        <w:tc>
          <w:tcPr>
            <w:tcW w:w="328" w:type="dxa"/>
            <w:shd w:val="clear" w:color="auto" w:fill="FFFFFF"/>
          </w:tcPr>
          <w:p w14:paraId="3EDC2CA9"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1FAA3021"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5F052892" w14:textId="77777777" w:rsidR="00991A44" w:rsidRDefault="00991A44" w:rsidP="00D72365">
            <w:pPr>
              <w:rPr>
                <w:rFonts w:ascii="Arial" w:eastAsia="Arial" w:hAnsi="Arial" w:cs="Arial"/>
                <w:color w:val="000000"/>
                <w:sz w:val="20"/>
                <w:szCs w:val="20"/>
              </w:rPr>
            </w:pPr>
          </w:p>
        </w:tc>
        <w:tc>
          <w:tcPr>
            <w:tcW w:w="328" w:type="dxa"/>
            <w:shd w:val="clear" w:color="auto" w:fill="FFFFFF"/>
          </w:tcPr>
          <w:p w14:paraId="63F246EC" w14:textId="77777777" w:rsidR="00991A44" w:rsidRDefault="00991A44" w:rsidP="00D72365">
            <w:pPr>
              <w:rPr>
                <w:rFonts w:ascii="Arial" w:eastAsia="Arial" w:hAnsi="Arial" w:cs="Arial"/>
                <w:color w:val="000000"/>
                <w:sz w:val="20"/>
                <w:szCs w:val="20"/>
              </w:rPr>
            </w:pPr>
          </w:p>
        </w:tc>
      </w:tr>
      <w:tr w:rsidR="00991A44" w14:paraId="4638DF1B" w14:textId="77777777" w:rsidTr="00D72365">
        <w:trPr>
          <w:trHeight w:val="276"/>
        </w:trPr>
        <w:tc>
          <w:tcPr>
            <w:tcW w:w="3706" w:type="dxa"/>
            <w:shd w:val="clear" w:color="auto" w:fill="auto"/>
          </w:tcPr>
          <w:p w14:paraId="382482A1" w14:textId="77777777" w:rsidR="00991A44" w:rsidRDefault="00991A44" w:rsidP="00D72365">
            <w:pPr>
              <w:rPr>
                <w:rFonts w:ascii="Arial" w:eastAsia="Arial" w:hAnsi="Arial" w:cs="Arial"/>
                <w:color w:val="000000"/>
                <w:sz w:val="20"/>
                <w:szCs w:val="20"/>
              </w:rPr>
            </w:pPr>
            <w:r w:rsidRPr="00DD3E4E">
              <w:rPr>
                <w:rFonts w:ascii="Arial" w:eastAsia="Arial" w:hAnsi="Arial" w:cs="Arial"/>
                <w:color w:val="000000"/>
                <w:sz w:val="20"/>
                <w:szCs w:val="20"/>
                <w:highlight w:val="yellow"/>
              </w:rPr>
              <w:t>La réversibilité</w:t>
            </w:r>
          </w:p>
        </w:tc>
        <w:tc>
          <w:tcPr>
            <w:tcW w:w="5141" w:type="dxa"/>
            <w:vMerge/>
            <w:shd w:val="clear" w:color="auto" w:fill="auto"/>
          </w:tcPr>
          <w:p w14:paraId="6BB43CF1" w14:textId="77777777" w:rsidR="00991A44" w:rsidRDefault="00991A44" w:rsidP="00D72365">
            <w:pPr>
              <w:rPr>
                <w:rFonts w:ascii="Arial" w:eastAsia="Arial" w:hAnsi="Arial" w:cs="Arial"/>
                <w:color w:val="000000"/>
                <w:sz w:val="20"/>
                <w:szCs w:val="20"/>
              </w:rPr>
            </w:pPr>
          </w:p>
        </w:tc>
        <w:tc>
          <w:tcPr>
            <w:tcW w:w="328" w:type="dxa"/>
            <w:shd w:val="clear" w:color="auto" w:fill="FFFFFF"/>
          </w:tcPr>
          <w:p w14:paraId="7C92DD50"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29413854"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461AC881" w14:textId="77777777" w:rsidR="00991A44" w:rsidRDefault="00991A44" w:rsidP="00D72365">
            <w:pPr>
              <w:rPr>
                <w:rFonts w:ascii="Arial" w:eastAsia="Arial" w:hAnsi="Arial" w:cs="Arial"/>
                <w:color w:val="000000"/>
                <w:sz w:val="20"/>
                <w:szCs w:val="20"/>
              </w:rPr>
            </w:pPr>
          </w:p>
        </w:tc>
        <w:tc>
          <w:tcPr>
            <w:tcW w:w="328" w:type="dxa"/>
            <w:shd w:val="clear" w:color="auto" w:fill="FFFFFF"/>
          </w:tcPr>
          <w:p w14:paraId="0C8ADC7A" w14:textId="77777777" w:rsidR="00991A44" w:rsidRDefault="00991A44" w:rsidP="00D72365">
            <w:pPr>
              <w:rPr>
                <w:rFonts w:ascii="Arial" w:eastAsia="Arial" w:hAnsi="Arial" w:cs="Arial"/>
                <w:color w:val="000000"/>
                <w:sz w:val="20"/>
                <w:szCs w:val="20"/>
              </w:rPr>
            </w:pPr>
          </w:p>
        </w:tc>
      </w:tr>
      <w:tr w:rsidR="00991A44" w14:paraId="3B08CA10" w14:textId="77777777" w:rsidTr="00D72365">
        <w:trPr>
          <w:trHeight w:val="276"/>
        </w:trPr>
        <w:tc>
          <w:tcPr>
            <w:tcW w:w="3706" w:type="dxa"/>
            <w:shd w:val="clear" w:color="auto" w:fill="auto"/>
          </w:tcPr>
          <w:p w14:paraId="0ED3DDC9" w14:textId="77777777" w:rsidR="00991A44" w:rsidRDefault="00991A44" w:rsidP="00D72365">
            <w:pPr>
              <w:rPr>
                <w:rFonts w:ascii="Arial" w:eastAsia="Arial" w:hAnsi="Arial" w:cs="Arial"/>
                <w:color w:val="000000"/>
                <w:sz w:val="20"/>
                <w:szCs w:val="20"/>
              </w:rPr>
            </w:pPr>
            <w:r w:rsidRPr="00DD3E4E">
              <w:rPr>
                <w:rFonts w:ascii="Arial" w:eastAsia="Arial" w:hAnsi="Arial" w:cs="Arial"/>
                <w:color w:val="000000"/>
                <w:sz w:val="20"/>
                <w:szCs w:val="20"/>
                <w:highlight w:val="yellow"/>
              </w:rPr>
              <w:t xml:space="preserve">L’influence des paramètres, des réglages </w:t>
            </w:r>
          </w:p>
        </w:tc>
        <w:tc>
          <w:tcPr>
            <w:tcW w:w="5141" w:type="dxa"/>
            <w:vMerge/>
            <w:shd w:val="clear" w:color="auto" w:fill="auto"/>
          </w:tcPr>
          <w:p w14:paraId="70F02CBA" w14:textId="77777777" w:rsidR="00991A44" w:rsidRDefault="00991A44" w:rsidP="00D72365">
            <w:pPr>
              <w:rPr>
                <w:rFonts w:ascii="Arial" w:eastAsia="Arial" w:hAnsi="Arial" w:cs="Arial"/>
                <w:color w:val="000000"/>
                <w:sz w:val="20"/>
                <w:szCs w:val="20"/>
              </w:rPr>
            </w:pPr>
          </w:p>
        </w:tc>
        <w:tc>
          <w:tcPr>
            <w:tcW w:w="328" w:type="dxa"/>
            <w:shd w:val="clear" w:color="auto" w:fill="FFFFFF"/>
          </w:tcPr>
          <w:p w14:paraId="48F0CB10"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58AB0971"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34960BB8" w14:textId="77777777" w:rsidR="00991A44" w:rsidRDefault="00991A44" w:rsidP="00D72365">
            <w:pPr>
              <w:rPr>
                <w:rFonts w:ascii="Arial" w:eastAsia="Arial" w:hAnsi="Arial" w:cs="Arial"/>
                <w:color w:val="000000"/>
                <w:sz w:val="20"/>
                <w:szCs w:val="20"/>
              </w:rPr>
            </w:pPr>
          </w:p>
        </w:tc>
        <w:tc>
          <w:tcPr>
            <w:tcW w:w="328" w:type="dxa"/>
            <w:shd w:val="clear" w:color="auto" w:fill="FFFFFF"/>
          </w:tcPr>
          <w:p w14:paraId="7B4C593F" w14:textId="77777777" w:rsidR="00991A44" w:rsidRDefault="00991A44" w:rsidP="00D72365">
            <w:pPr>
              <w:rPr>
                <w:rFonts w:ascii="Arial" w:eastAsia="Arial" w:hAnsi="Arial" w:cs="Arial"/>
                <w:color w:val="000000"/>
                <w:sz w:val="20"/>
                <w:szCs w:val="20"/>
              </w:rPr>
            </w:pPr>
          </w:p>
        </w:tc>
      </w:tr>
      <w:tr w:rsidR="00991A44" w14:paraId="2B88535E" w14:textId="77777777" w:rsidTr="00D72365">
        <w:trPr>
          <w:trHeight w:val="276"/>
        </w:trPr>
        <w:tc>
          <w:tcPr>
            <w:tcW w:w="3706" w:type="dxa"/>
            <w:shd w:val="clear" w:color="auto" w:fill="auto"/>
          </w:tcPr>
          <w:p w14:paraId="5B3C8B2C" w14:textId="77777777" w:rsidR="00991A44" w:rsidRDefault="00991A44" w:rsidP="00D72365">
            <w:pPr>
              <w:rPr>
                <w:rFonts w:ascii="Arial" w:eastAsia="Arial" w:hAnsi="Arial" w:cs="Arial"/>
                <w:color w:val="000000"/>
                <w:sz w:val="20"/>
                <w:szCs w:val="20"/>
              </w:rPr>
            </w:pPr>
            <w:r w:rsidRPr="00DD3E4E">
              <w:rPr>
                <w:rFonts w:ascii="Arial" w:eastAsia="Arial" w:hAnsi="Arial" w:cs="Arial"/>
                <w:sz w:val="20"/>
                <w:szCs w:val="20"/>
                <w:highlight w:val="yellow"/>
              </w:rPr>
              <w:t>Les actionneurs</w:t>
            </w:r>
          </w:p>
        </w:tc>
        <w:tc>
          <w:tcPr>
            <w:tcW w:w="5141" w:type="dxa"/>
            <w:vMerge/>
            <w:shd w:val="clear" w:color="auto" w:fill="auto"/>
          </w:tcPr>
          <w:p w14:paraId="3CB3FC23" w14:textId="77777777" w:rsidR="00991A44" w:rsidRDefault="00991A44" w:rsidP="00D72365">
            <w:pPr>
              <w:rPr>
                <w:rFonts w:ascii="Arial" w:eastAsia="Arial" w:hAnsi="Arial" w:cs="Arial"/>
                <w:color w:val="000000"/>
                <w:sz w:val="20"/>
                <w:szCs w:val="20"/>
              </w:rPr>
            </w:pPr>
          </w:p>
        </w:tc>
        <w:tc>
          <w:tcPr>
            <w:tcW w:w="328" w:type="dxa"/>
            <w:shd w:val="clear" w:color="auto" w:fill="FFFFFF"/>
          </w:tcPr>
          <w:p w14:paraId="5FDCACCB"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2FDDDF09"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6DC21656" w14:textId="77777777" w:rsidR="00991A44" w:rsidRDefault="00991A44" w:rsidP="00D72365">
            <w:pPr>
              <w:rPr>
                <w:rFonts w:ascii="Arial" w:eastAsia="Arial" w:hAnsi="Arial" w:cs="Arial"/>
                <w:color w:val="000000"/>
                <w:sz w:val="20"/>
                <w:szCs w:val="20"/>
              </w:rPr>
            </w:pPr>
          </w:p>
        </w:tc>
        <w:tc>
          <w:tcPr>
            <w:tcW w:w="328" w:type="dxa"/>
            <w:shd w:val="clear" w:color="auto" w:fill="FFFFFF"/>
          </w:tcPr>
          <w:p w14:paraId="49DFD8AD" w14:textId="77777777" w:rsidR="00991A44" w:rsidRDefault="00991A44" w:rsidP="00D72365">
            <w:pPr>
              <w:rPr>
                <w:rFonts w:ascii="Arial" w:eastAsia="Arial" w:hAnsi="Arial" w:cs="Arial"/>
                <w:color w:val="000000"/>
                <w:sz w:val="20"/>
                <w:szCs w:val="20"/>
              </w:rPr>
            </w:pPr>
          </w:p>
        </w:tc>
      </w:tr>
      <w:tr w:rsidR="00991A44" w14:paraId="266F083F" w14:textId="77777777" w:rsidTr="00D72365">
        <w:trPr>
          <w:trHeight w:val="276"/>
        </w:trPr>
        <w:tc>
          <w:tcPr>
            <w:tcW w:w="3706" w:type="dxa"/>
            <w:shd w:val="clear" w:color="auto" w:fill="auto"/>
          </w:tcPr>
          <w:p w14:paraId="27F313EB"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Principes de variation de vitesse</w:t>
            </w:r>
          </w:p>
          <w:p w14:paraId="334FDEE3"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Principes de démarrage, d’arrêt</w:t>
            </w:r>
          </w:p>
          <w:p w14:paraId="1A266D01"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t>Alimentations alternatives et continues</w:t>
            </w:r>
          </w:p>
          <w:p w14:paraId="4F307E3A"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lastRenderedPageBreak/>
              <w:t>Réversibilité, récupération d’énergie, freinage</w:t>
            </w:r>
          </w:p>
        </w:tc>
        <w:tc>
          <w:tcPr>
            <w:tcW w:w="5141" w:type="dxa"/>
            <w:shd w:val="clear" w:color="auto" w:fill="auto"/>
          </w:tcPr>
          <w:p w14:paraId="1267601F" w14:textId="77777777" w:rsidR="00991A44" w:rsidRPr="00DD3E4E" w:rsidRDefault="00991A44" w:rsidP="00D72365">
            <w:pPr>
              <w:rPr>
                <w:rFonts w:ascii="Arial" w:eastAsia="Arial" w:hAnsi="Arial" w:cs="Arial"/>
                <w:color w:val="000000"/>
                <w:sz w:val="20"/>
                <w:szCs w:val="20"/>
                <w:highlight w:val="yellow"/>
              </w:rPr>
            </w:pPr>
            <w:r w:rsidRPr="00DD3E4E">
              <w:rPr>
                <w:rFonts w:ascii="Arial" w:eastAsia="Arial" w:hAnsi="Arial" w:cs="Arial"/>
                <w:color w:val="000000"/>
                <w:sz w:val="20"/>
                <w:szCs w:val="20"/>
                <w:highlight w:val="yellow"/>
              </w:rPr>
              <w:lastRenderedPageBreak/>
              <w:t>Les différentes solutions sont abordées au travers d’activités pratiques afin d’identifier le ou les paramètres adaptés</w:t>
            </w:r>
          </w:p>
          <w:p w14:paraId="22DF5211" w14:textId="77777777" w:rsidR="00991A44" w:rsidRPr="00DD3E4E" w:rsidRDefault="00991A44" w:rsidP="00D72365">
            <w:pPr>
              <w:rPr>
                <w:rFonts w:ascii="Arial" w:eastAsia="Arial" w:hAnsi="Arial" w:cs="Arial"/>
                <w:strike/>
                <w:color w:val="000000"/>
                <w:sz w:val="20"/>
                <w:szCs w:val="20"/>
                <w:highlight w:val="yellow"/>
              </w:rPr>
            </w:pPr>
          </w:p>
        </w:tc>
        <w:tc>
          <w:tcPr>
            <w:tcW w:w="328" w:type="dxa"/>
            <w:shd w:val="clear" w:color="auto" w:fill="FFFFFF"/>
          </w:tcPr>
          <w:p w14:paraId="6C5C109E"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22F67151"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6365E3E6" w14:textId="77777777" w:rsidR="00991A44" w:rsidRDefault="00991A44" w:rsidP="00D72365">
            <w:pPr>
              <w:rPr>
                <w:rFonts w:ascii="Arial" w:eastAsia="Arial" w:hAnsi="Arial" w:cs="Arial"/>
                <w:color w:val="000000"/>
                <w:sz w:val="20"/>
                <w:szCs w:val="20"/>
              </w:rPr>
            </w:pPr>
          </w:p>
        </w:tc>
        <w:tc>
          <w:tcPr>
            <w:tcW w:w="328" w:type="dxa"/>
            <w:shd w:val="clear" w:color="auto" w:fill="FFFFFF"/>
          </w:tcPr>
          <w:p w14:paraId="56E4E697" w14:textId="77777777" w:rsidR="00991A44" w:rsidRDefault="00991A44" w:rsidP="00D72365">
            <w:pPr>
              <w:rPr>
                <w:rFonts w:ascii="Arial" w:eastAsia="Arial" w:hAnsi="Arial" w:cs="Arial"/>
                <w:color w:val="000000"/>
                <w:sz w:val="20"/>
                <w:szCs w:val="20"/>
              </w:rPr>
            </w:pPr>
          </w:p>
        </w:tc>
      </w:tr>
      <w:tr w:rsidR="00991A44" w14:paraId="5D954F49" w14:textId="77777777" w:rsidTr="00D72365">
        <w:trPr>
          <w:trHeight w:val="276"/>
        </w:trPr>
        <w:tc>
          <w:tcPr>
            <w:tcW w:w="10201" w:type="dxa"/>
            <w:gridSpan w:val="6"/>
            <w:shd w:val="clear" w:color="auto" w:fill="auto"/>
          </w:tcPr>
          <w:p w14:paraId="0C9C271E" w14:textId="77777777" w:rsidR="00991A44" w:rsidRPr="00DD3E4E" w:rsidRDefault="00991A44" w:rsidP="00D72365">
            <w:pPr>
              <w:rPr>
                <w:rFonts w:ascii="Arial" w:eastAsia="Arial" w:hAnsi="Arial" w:cs="Arial"/>
                <w:sz w:val="20"/>
                <w:szCs w:val="20"/>
                <w:highlight w:val="yellow"/>
              </w:rPr>
            </w:pPr>
            <w:r>
              <w:rPr>
                <w:rFonts w:ascii="Arial" w:eastAsia="Arial" w:hAnsi="Arial" w:cs="Arial"/>
                <w:b/>
                <w:sz w:val="20"/>
                <w:szCs w:val="20"/>
                <w:highlight w:val="yellow"/>
              </w:rPr>
              <w:t>S5.7</w:t>
            </w:r>
            <w:r w:rsidRPr="00DD3E4E">
              <w:rPr>
                <w:rFonts w:ascii="Arial" w:eastAsia="Arial" w:hAnsi="Arial" w:cs="Arial"/>
                <w:b/>
                <w:sz w:val="20"/>
                <w:szCs w:val="20"/>
                <w:highlight w:val="yellow"/>
              </w:rPr>
              <w:t>- Qualité de l’énergie</w:t>
            </w:r>
          </w:p>
        </w:tc>
      </w:tr>
      <w:tr w:rsidR="00991A44" w14:paraId="4032D195" w14:textId="77777777" w:rsidTr="00D72365">
        <w:trPr>
          <w:trHeight w:val="276"/>
        </w:trPr>
        <w:tc>
          <w:tcPr>
            <w:tcW w:w="3706" w:type="dxa"/>
            <w:shd w:val="clear" w:color="auto" w:fill="auto"/>
          </w:tcPr>
          <w:p w14:paraId="440F95DC" w14:textId="77777777" w:rsidR="00991A44" w:rsidRPr="00DD3E4E" w:rsidRDefault="00991A44" w:rsidP="00D72365">
            <w:pPr>
              <w:rPr>
                <w:rFonts w:ascii="Arial" w:eastAsia="Arial" w:hAnsi="Arial" w:cs="Arial"/>
                <w:sz w:val="20"/>
                <w:szCs w:val="20"/>
                <w:highlight w:val="yellow"/>
              </w:rPr>
            </w:pPr>
            <w:r w:rsidRPr="00DD3E4E">
              <w:rPr>
                <w:rFonts w:ascii="Arial" w:eastAsia="Arial" w:hAnsi="Arial" w:cs="Arial"/>
                <w:sz w:val="20"/>
                <w:szCs w:val="20"/>
                <w:highlight w:val="yellow"/>
              </w:rPr>
              <w:t>Pollution harmonique</w:t>
            </w:r>
          </w:p>
          <w:p w14:paraId="24F4F9CE" w14:textId="77777777" w:rsidR="00991A44" w:rsidRPr="00DD3E4E" w:rsidRDefault="00991A44" w:rsidP="00D72365">
            <w:pPr>
              <w:rPr>
                <w:rFonts w:ascii="Arial" w:eastAsia="Arial" w:hAnsi="Arial" w:cs="Arial"/>
                <w:sz w:val="20"/>
                <w:szCs w:val="20"/>
                <w:highlight w:val="yellow"/>
              </w:rPr>
            </w:pPr>
            <w:r w:rsidRPr="00DD3E4E">
              <w:rPr>
                <w:rFonts w:ascii="Arial" w:eastAsia="Arial" w:hAnsi="Arial" w:cs="Arial"/>
                <w:sz w:val="20"/>
                <w:szCs w:val="20"/>
                <w:highlight w:val="yellow"/>
              </w:rPr>
              <w:t>Compatibilité électromagnétique</w:t>
            </w:r>
          </w:p>
          <w:p w14:paraId="6520285A" w14:textId="77777777" w:rsidR="00991A44" w:rsidRPr="00DD3E4E" w:rsidRDefault="00991A44" w:rsidP="00D72365">
            <w:pPr>
              <w:rPr>
                <w:rFonts w:ascii="Arial" w:eastAsia="Arial" w:hAnsi="Arial" w:cs="Arial"/>
                <w:sz w:val="20"/>
                <w:szCs w:val="20"/>
                <w:highlight w:val="yellow"/>
              </w:rPr>
            </w:pPr>
            <w:r w:rsidRPr="00DD3E4E">
              <w:rPr>
                <w:rFonts w:ascii="Arial" w:eastAsia="Arial" w:hAnsi="Arial" w:cs="Arial"/>
                <w:sz w:val="20"/>
                <w:szCs w:val="20"/>
                <w:highlight w:val="yellow"/>
              </w:rPr>
              <w:t>Fluctuations réseau</w:t>
            </w:r>
          </w:p>
          <w:p w14:paraId="1DB900B4" w14:textId="77777777" w:rsidR="00991A44" w:rsidRPr="00DD3E4E" w:rsidRDefault="00991A44" w:rsidP="00D72365">
            <w:pPr>
              <w:rPr>
                <w:rFonts w:ascii="Arial" w:eastAsia="Arial" w:hAnsi="Arial" w:cs="Arial"/>
                <w:b/>
                <w:sz w:val="20"/>
                <w:szCs w:val="20"/>
                <w:highlight w:val="yellow"/>
              </w:rPr>
            </w:pPr>
            <w:r w:rsidRPr="00DD3E4E">
              <w:rPr>
                <w:rFonts w:ascii="Arial" w:eastAsia="Arial" w:hAnsi="Arial" w:cs="Arial"/>
                <w:sz w:val="20"/>
                <w:szCs w:val="20"/>
                <w:highlight w:val="yellow"/>
              </w:rPr>
              <w:t>Qualité de l’huile</w:t>
            </w:r>
          </w:p>
        </w:tc>
        <w:tc>
          <w:tcPr>
            <w:tcW w:w="5141" w:type="dxa"/>
            <w:shd w:val="clear" w:color="auto" w:fill="auto"/>
          </w:tcPr>
          <w:p w14:paraId="5D5CC478" w14:textId="77777777" w:rsidR="00991A44" w:rsidRPr="00DD3E4E" w:rsidRDefault="00991A44" w:rsidP="00D72365">
            <w:pPr>
              <w:rPr>
                <w:rFonts w:ascii="Arial" w:eastAsia="Arial" w:hAnsi="Arial" w:cs="Arial"/>
                <w:sz w:val="20"/>
                <w:szCs w:val="20"/>
                <w:highlight w:val="yellow"/>
              </w:rPr>
            </w:pPr>
            <w:r w:rsidRPr="00DD3E4E">
              <w:rPr>
                <w:rFonts w:ascii="Arial" w:eastAsia="Arial" w:hAnsi="Arial" w:cs="Arial"/>
                <w:sz w:val="20"/>
                <w:szCs w:val="20"/>
                <w:highlight w:val="yellow"/>
              </w:rPr>
              <w:t>Les différentes solutions sont abordées au travers d’activités pratiques afin d’identifier le ou les paramètres adaptés</w:t>
            </w:r>
          </w:p>
          <w:p w14:paraId="4AEA0995" w14:textId="77777777" w:rsidR="00991A44" w:rsidRPr="00DD3E4E" w:rsidRDefault="00991A44" w:rsidP="00D72365">
            <w:pPr>
              <w:rPr>
                <w:rFonts w:ascii="Arial" w:eastAsia="Arial" w:hAnsi="Arial" w:cs="Arial"/>
                <w:sz w:val="20"/>
                <w:szCs w:val="20"/>
                <w:highlight w:val="yellow"/>
              </w:rPr>
            </w:pPr>
          </w:p>
        </w:tc>
        <w:tc>
          <w:tcPr>
            <w:tcW w:w="328" w:type="dxa"/>
            <w:shd w:val="clear" w:color="auto" w:fill="FFFFFF"/>
          </w:tcPr>
          <w:p w14:paraId="0F7E78BE"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01EABBD0"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2533C32D" w14:textId="77777777" w:rsidR="00991A44" w:rsidRDefault="00991A44" w:rsidP="00D72365">
            <w:pPr>
              <w:rPr>
                <w:rFonts w:ascii="Arial" w:eastAsia="Arial" w:hAnsi="Arial" w:cs="Arial"/>
                <w:color w:val="000000"/>
                <w:sz w:val="20"/>
                <w:szCs w:val="20"/>
              </w:rPr>
            </w:pPr>
          </w:p>
        </w:tc>
        <w:tc>
          <w:tcPr>
            <w:tcW w:w="328" w:type="dxa"/>
            <w:shd w:val="clear" w:color="auto" w:fill="FFFFFF"/>
          </w:tcPr>
          <w:p w14:paraId="4DD35A0F" w14:textId="77777777" w:rsidR="00991A44" w:rsidRDefault="00991A44" w:rsidP="00D72365">
            <w:pPr>
              <w:rPr>
                <w:rFonts w:ascii="Arial" w:eastAsia="Arial" w:hAnsi="Arial" w:cs="Arial"/>
                <w:color w:val="000000"/>
                <w:sz w:val="20"/>
                <w:szCs w:val="20"/>
              </w:rPr>
            </w:pPr>
          </w:p>
        </w:tc>
      </w:tr>
    </w:tbl>
    <w:p w14:paraId="789F1CB0" w14:textId="77777777" w:rsidR="00991A44" w:rsidRDefault="00991A44" w:rsidP="00991A44">
      <w:pPr>
        <w:rPr>
          <w:sz w:val="20"/>
          <w:szCs w:val="20"/>
        </w:rPr>
      </w:pPr>
    </w:p>
    <w:p w14:paraId="0B1C8ACB" w14:textId="77777777" w:rsidR="00991A44" w:rsidRDefault="00991A44" w:rsidP="00991A44">
      <w:pPr>
        <w:rPr>
          <w:sz w:val="20"/>
          <w:szCs w:val="20"/>
        </w:rPr>
      </w:pPr>
      <w:r>
        <w:br w:type="page"/>
      </w:r>
    </w:p>
    <w:p w14:paraId="61055527" w14:textId="77777777" w:rsidR="00991A44" w:rsidRDefault="00991A44" w:rsidP="00991A44">
      <w:pPr>
        <w:rPr>
          <w:sz w:val="20"/>
          <w:szCs w:val="20"/>
        </w:rPr>
      </w:pPr>
    </w:p>
    <w:p w14:paraId="24A096FB" w14:textId="77777777" w:rsidR="00991A44" w:rsidRDefault="00991A44" w:rsidP="00991A44">
      <w:pPr>
        <w:pBdr>
          <w:top w:val="single" w:sz="4" w:space="1" w:color="000000"/>
          <w:left w:val="single" w:sz="4" w:space="4" w:color="000000"/>
          <w:bottom w:val="single" w:sz="4" w:space="1" w:color="000000"/>
          <w:right w:val="single" w:sz="4" w:space="4" w:color="000000"/>
        </w:pBdr>
        <w:shd w:val="clear" w:color="auto" w:fill="BFBFBF"/>
        <w:rPr>
          <w:rFonts w:ascii="Arial" w:eastAsia="Arial" w:hAnsi="Arial" w:cs="Arial"/>
          <w:b/>
          <w:sz w:val="20"/>
          <w:szCs w:val="20"/>
        </w:rPr>
      </w:pPr>
      <w:r>
        <w:rPr>
          <w:rFonts w:ascii="Arial" w:eastAsia="Arial" w:hAnsi="Arial" w:cs="Arial"/>
          <w:b/>
          <w:sz w:val="20"/>
          <w:szCs w:val="20"/>
        </w:rPr>
        <w:t xml:space="preserve">En liaison avec S1, </w:t>
      </w:r>
      <w:r>
        <w:rPr>
          <w:rFonts w:ascii="Arial" w:eastAsia="Arial" w:hAnsi="Arial" w:cs="Arial"/>
          <w:b/>
          <w:color w:val="000000"/>
          <w:sz w:val="20"/>
          <w:szCs w:val="20"/>
        </w:rPr>
        <w:t xml:space="preserve">Description interne, </w:t>
      </w:r>
      <w:r>
        <w:rPr>
          <w:rFonts w:ascii="Arial" w:eastAsia="Arial" w:hAnsi="Arial" w:cs="Arial"/>
          <w:b/>
          <w:sz w:val="20"/>
          <w:szCs w:val="20"/>
        </w:rPr>
        <w:t>« S</w:t>
      </w:r>
      <w:r>
        <w:rPr>
          <w:rFonts w:ascii="Arial" w:eastAsia="Arial" w:hAnsi="Arial" w:cs="Arial"/>
          <w:b/>
          <w:color w:val="000000"/>
          <w:sz w:val="20"/>
          <w:szCs w:val="20"/>
        </w:rPr>
        <w:t>tructure et organisation de la chaîne d’information » :</w:t>
      </w:r>
    </w:p>
    <w:p w14:paraId="3FCCDE8B" w14:textId="77777777" w:rsidR="00991A44" w:rsidRDefault="00991A44" w:rsidP="00991A44">
      <w:pPr>
        <w:pBdr>
          <w:top w:val="single" w:sz="4" w:space="1" w:color="000000"/>
          <w:left w:val="single" w:sz="4" w:space="4" w:color="000000"/>
          <w:bottom w:val="single" w:sz="4" w:space="1" w:color="000000"/>
          <w:right w:val="single" w:sz="4" w:space="4" w:color="000000"/>
        </w:pBdr>
        <w:shd w:val="clear" w:color="auto" w:fill="BFBFBF"/>
        <w:rPr>
          <w:rFonts w:ascii="Arial" w:eastAsia="Arial" w:hAnsi="Arial" w:cs="Arial"/>
          <w:sz w:val="20"/>
          <w:szCs w:val="20"/>
        </w:rPr>
      </w:pPr>
      <w:r>
        <w:rPr>
          <w:rFonts w:ascii="Arial" w:eastAsia="Arial" w:hAnsi="Arial" w:cs="Arial"/>
          <w:sz w:val="20"/>
          <w:szCs w:val="20"/>
        </w:rPr>
        <w:t>Alimenter, protéger, distribuer, convertir-coder, moduler, transmettre – traiter – commander – dialoguer - agir, stocker</w:t>
      </w:r>
    </w:p>
    <w:p w14:paraId="31825FA7" w14:textId="77777777" w:rsidR="00991A44" w:rsidRDefault="00991A44" w:rsidP="00991A44">
      <w:pPr>
        <w:rPr>
          <w:sz w:val="20"/>
          <w:szCs w:val="20"/>
        </w:rPr>
      </w:pPr>
    </w:p>
    <w:tbl>
      <w:tblPr>
        <w:tblW w:w="100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60"/>
        <w:gridCol w:w="51"/>
        <w:gridCol w:w="4825"/>
        <w:gridCol w:w="108"/>
        <w:gridCol w:w="244"/>
        <w:gridCol w:w="84"/>
        <w:gridCol w:w="268"/>
        <w:gridCol w:w="60"/>
        <w:gridCol w:w="292"/>
        <w:gridCol w:w="36"/>
        <w:gridCol w:w="333"/>
      </w:tblGrid>
      <w:tr w:rsidR="00991A44" w14:paraId="131EB7E4" w14:textId="77777777" w:rsidTr="002834E3">
        <w:tc>
          <w:tcPr>
            <w:tcW w:w="10061" w:type="dxa"/>
            <w:gridSpan w:val="11"/>
            <w:shd w:val="clear" w:color="auto" w:fill="FF7E79"/>
          </w:tcPr>
          <w:p w14:paraId="719C4562" w14:textId="77777777" w:rsidR="00991A44" w:rsidRDefault="00991A44" w:rsidP="00D72365">
            <w:pPr>
              <w:jc w:val="center"/>
              <w:rPr>
                <w:rFonts w:ascii="Arial" w:eastAsia="Arial" w:hAnsi="Arial" w:cs="Arial"/>
                <w:b/>
                <w:color w:val="000000"/>
                <w:sz w:val="20"/>
                <w:szCs w:val="20"/>
              </w:rPr>
            </w:pPr>
            <w:r>
              <w:rPr>
                <w:rFonts w:ascii="Arial" w:eastAsia="Arial" w:hAnsi="Arial" w:cs="Arial"/>
                <w:b/>
                <w:color w:val="000000"/>
                <w:sz w:val="20"/>
                <w:szCs w:val="20"/>
              </w:rPr>
              <w:t>S6 - LA CHAÎNE D’INFORMATION</w:t>
            </w:r>
          </w:p>
        </w:tc>
      </w:tr>
      <w:tr w:rsidR="00991A44" w14:paraId="58E6A1D9" w14:textId="77777777" w:rsidTr="002834E3">
        <w:tc>
          <w:tcPr>
            <w:tcW w:w="3811" w:type="dxa"/>
            <w:gridSpan w:val="2"/>
            <w:vMerge w:val="restart"/>
            <w:shd w:val="clear" w:color="auto" w:fill="BFBFBF"/>
            <w:vAlign w:val="center"/>
          </w:tcPr>
          <w:p w14:paraId="1C815FE6"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Savoirs, connaissances</w:t>
            </w:r>
          </w:p>
          <w:p w14:paraId="2A48CBA1"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(Concepts, notions, méthodes)</w:t>
            </w:r>
          </w:p>
        </w:tc>
        <w:tc>
          <w:tcPr>
            <w:tcW w:w="4825" w:type="dxa"/>
            <w:vMerge w:val="restart"/>
            <w:shd w:val="clear" w:color="auto" w:fill="BFBFBF"/>
            <w:vAlign w:val="center"/>
          </w:tcPr>
          <w:p w14:paraId="45B8A77F"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Limite de connaissances</w:t>
            </w:r>
          </w:p>
        </w:tc>
        <w:tc>
          <w:tcPr>
            <w:tcW w:w="1425" w:type="dxa"/>
            <w:gridSpan w:val="8"/>
            <w:shd w:val="clear" w:color="auto" w:fill="auto"/>
          </w:tcPr>
          <w:p w14:paraId="57FE7BF7" w14:textId="77777777" w:rsidR="00991A44" w:rsidRPr="00425B5A" w:rsidRDefault="00991A44" w:rsidP="00D72365">
            <w:pPr>
              <w:jc w:val="center"/>
              <w:rPr>
                <w:rFonts w:ascii="Arial" w:eastAsia="Arial" w:hAnsi="Arial" w:cs="Arial"/>
                <w:color w:val="000000"/>
                <w:sz w:val="20"/>
                <w:szCs w:val="20"/>
              </w:rPr>
            </w:pPr>
            <w:r w:rsidRPr="00425B5A">
              <w:rPr>
                <w:rFonts w:ascii="Arial" w:eastAsia="Arial" w:hAnsi="Arial" w:cs="Arial"/>
                <w:color w:val="000000"/>
                <w:sz w:val="20"/>
                <w:szCs w:val="20"/>
              </w:rPr>
              <w:t>Niveaux</w:t>
            </w:r>
          </w:p>
        </w:tc>
      </w:tr>
      <w:tr w:rsidR="00991A44" w14:paraId="3A9E998B" w14:textId="77777777" w:rsidTr="002834E3">
        <w:tc>
          <w:tcPr>
            <w:tcW w:w="3811" w:type="dxa"/>
            <w:gridSpan w:val="2"/>
            <w:vMerge/>
            <w:shd w:val="clear" w:color="auto" w:fill="BFBFBF"/>
            <w:vAlign w:val="center"/>
          </w:tcPr>
          <w:p w14:paraId="22DBE9FC"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highlight w:val="green"/>
              </w:rPr>
            </w:pPr>
          </w:p>
        </w:tc>
        <w:tc>
          <w:tcPr>
            <w:tcW w:w="4825" w:type="dxa"/>
            <w:vMerge/>
            <w:shd w:val="clear" w:color="auto" w:fill="BFBFBF"/>
            <w:vAlign w:val="center"/>
          </w:tcPr>
          <w:p w14:paraId="69AC2E74"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highlight w:val="green"/>
              </w:rPr>
            </w:pPr>
          </w:p>
        </w:tc>
        <w:tc>
          <w:tcPr>
            <w:tcW w:w="352" w:type="dxa"/>
            <w:gridSpan w:val="2"/>
            <w:shd w:val="clear" w:color="auto" w:fill="auto"/>
          </w:tcPr>
          <w:p w14:paraId="0D7F040A" w14:textId="77777777" w:rsidR="00991A44" w:rsidRPr="00425B5A" w:rsidRDefault="00991A44" w:rsidP="00D72365">
            <w:pPr>
              <w:jc w:val="center"/>
              <w:rPr>
                <w:rFonts w:ascii="Arial" w:eastAsia="Arial" w:hAnsi="Arial" w:cs="Arial"/>
                <w:color w:val="000000"/>
                <w:sz w:val="20"/>
                <w:szCs w:val="20"/>
              </w:rPr>
            </w:pPr>
            <w:r w:rsidRPr="00425B5A">
              <w:rPr>
                <w:rFonts w:ascii="Arial" w:eastAsia="Arial" w:hAnsi="Arial" w:cs="Arial"/>
                <w:color w:val="000000"/>
                <w:sz w:val="20"/>
                <w:szCs w:val="20"/>
              </w:rPr>
              <w:t>1</w:t>
            </w:r>
          </w:p>
        </w:tc>
        <w:tc>
          <w:tcPr>
            <w:tcW w:w="352" w:type="dxa"/>
            <w:gridSpan w:val="2"/>
            <w:shd w:val="clear" w:color="auto" w:fill="auto"/>
          </w:tcPr>
          <w:p w14:paraId="5CCABCB0" w14:textId="77777777" w:rsidR="00991A44" w:rsidRPr="00425B5A" w:rsidRDefault="00991A44" w:rsidP="00D72365">
            <w:pPr>
              <w:jc w:val="center"/>
              <w:rPr>
                <w:rFonts w:ascii="Arial" w:eastAsia="Arial" w:hAnsi="Arial" w:cs="Arial"/>
                <w:color w:val="000000"/>
                <w:sz w:val="20"/>
                <w:szCs w:val="20"/>
              </w:rPr>
            </w:pPr>
            <w:r w:rsidRPr="00425B5A">
              <w:rPr>
                <w:rFonts w:ascii="Arial" w:eastAsia="Arial" w:hAnsi="Arial" w:cs="Arial"/>
                <w:color w:val="000000"/>
                <w:sz w:val="20"/>
                <w:szCs w:val="20"/>
              </w:rPr>
              <w:t>2</w:t>
            </w:r>
          </w:p>
        </w:tc>
        <w:tc>
          <w:tcPr>
            <w:tcW w:w="352" w:type="dxa"/>
            <w:gridSpan w:val="2"/>
            <w:shd w:val="clear" w:color="auto" w:fill="auto"/>
          </w:tcPr>
          <w:p w14:paraId="68B58999"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3</w:t>
            </w:r>
          </w:p>
        </w:tc>
        <w:tc>
          <w:tcPr>
            <w:tcW w:w="369" w:type="dxa"/>
            <w:gridSpan w:val="2"/>
            <w:shd w:val="clear" w:color="auto" w:fill="auto"/>
          </w:tcPr>
          <w:p w14:paraId="176C8E5F"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4</w:t>
            </w:r>
          </w:p>
        </w:tc>
      </w:tr>
      <w:tr w:rsidR="00991A44" w14:paraId="3BC47EFB" w14:textId="77777777" w:rsidTr="002834E3">
        <w:trPr>
          <w:trHeight w:val="234"/>
        </w:trPr>
        <w:tc>
          <w:tcPr>
            <w:tcW w:w="10061" w:type="dxa"/>
            <w:gridSpan w:val="11"/>
            <w:shd w:val="clear" w:color="auto" w:fill="D9E2F3"/>
          </w:tcPr>
          <w:p w14:paraId="71754AD3" w14:textId="77777777" w:rsidR="00991A44" w:rsidRDefault="00991A44" w:rsidP="00D72365">
            <w:pPr>
              <w:rPr>
                <w:rFonts w:ascii="Arial" w:eastAsia="Arial" w:hAnsi="Arial" w:cs="Arial"/>
                <w:b/>
                <w:color w:val="000000"/>
                <w:sz w:val="20"/>
                <w:szCs w:val="20"/>
              </w:rPr>
            </w:pPr>
            <w:r>
              <w:rPr>
                <w:rFonts w:ascii="Arial" w:eastAsia="Arial" w:hAnsi="Arial" w:cs="Arial"/>
                <w:b/>
                <w:color w:val="000000"/>
                <w:sz w:val="20"/>
                <w:szCs w:val="20"/>
              </w:rPr>
              <w:t>S6.1- Acquisition des informations</w:t>
            </w:r>
          </w:p>
        </w:tc>
      </w:tr>
      <w:tr w:rsidR="00991A44" w:rsidRPr="00DD3E4E" w14:paraId="1787B049" w14:textId="77777777" w:rsidTr="002834E3">
        <w:trPr>
          <w:trHeight w:val="264"/>
        </w:trPr>
        <w:tc>
          <w:tcPr>
            <w:tcW w:w="3811" w:type="dxa"/>
            <w:gridSpan w:val="2"/>
            <w:shd w:val="clear" w:color="auto" w:fill="auto"/>
          </w:tcPr>
          <w:p w14:paraId="7C48469C" w14:textId="77777777" w:rsidR="00991A44" w:rsidRPr="00DD3E4E" w:rsidRDefault="00991A44" w:rsidP="00D72365">
            <w:pPr>
              <w:rPr>
                <w:rFonts w:ascii="Arial" w:eastAsia="Arial" w:hAnsi="Arial" w:cs="Arial"/>
                <w:color w:val="000000"/>
                <w:sz w:val="20"/>
                <w:szCs w:val="20"/>
              </w:rPr>
            </w:pPr>
            <w:r w:rsidRPr="00DD3E4E">
              <w:rPr>
                <w:rFonts w:ascii="Arial" w:eastAsia="Arial" w:hAnsi="Arial" w:cs="Arial"/>
                <w:color w:val="000000"/>
                <w:sz w:val="20"/>
                <w:szCs w:val="20"/>
              </w:rPr>
              <w:t>La nature des grandeurs physiques</w:t>
            </w:r>
          </w:p>
        </w:tc>
        <w:tc>
          <w:tcPr>
            <w:tcW w:w="4825" w:type="dxa"/>
            <w:shd w:val="clear" w:color="auto" w:fill="auto"/>
          </w:tcPr>
          <w:p w14:paraId="7BC9D04B" w14:textId="77777777" w:rsidR="00991A44" w:rsidRPr="00DD3E4E" w:rsidRDefault="00991A44" w:rsidP="00D72365">
            <w:pPr>
              <w:rPr>
                <w:rFonts w:ascii="Arial" w:eastAsia="Arial" w:hAnsi="Arial" w:cs="Arial"/>
                <w:color w:val="000000"/>
                <w:sz w:val="20"/>
                <w:szCs w:val="20"/>
              </w:rPr>
            </w:pPr>
            <w:r w:rsidRPr="00DD3E4E">
              <w:rPr>
                <w:rFonts w:ascii="Arial" w:eastAsia="Arial" w:hAnsi="Arial" w:cs="Arial"/>
                <w:color w:val="000000"/>
                <w:sz w:val="20"/>
                <w:szCs w:val="20"/>
              </w:rPr>
              <w:t>On aborde les solutions technologiques des capteurs, des protocoles, des réseaux afin de pouvoir mettre en œuvre les procédures de contrôle</w:t>
            </w:r>
          </w:p>
        </w:tc>
        <w:tc>
          <w:tcPr>
            <w:tcW w:w="352" w:type="dxa"/>
            <w:gridSpan w:val="2"/>
            <w:shd w:val="clear" w:color="auto" w:fill="auto"/>
          </w:tcPr>
          <w:p w14:paraId="0848D6BE" w14:textId="77777777" w:rsidR="00991A44" w:rsidRPr="00DD3E4E" w:rsidRDefault="00991A44" w:rsidP="00D72365">
            <w:pPr>
              <w:rPr>
                <w:rFonts w:ascii="Arial" w:eastAsia="Arial" w:hAnsi="Arial" w:cs="Arial"/>
                <w:color w:val="000000"/>
                <w:sz w:val="20"/>
                <w:szCs w:val="20"/>
              </w:rPr>
            </w:pPr>
          </w:p>
        </w:tc>
        <w:tc>
          <w:tcPr>
            <w:tcW w:w="352" w:type="dxa"/>
            <w:gridSpan w:val="2"/>
            <w:shd w:val="clear" w:color="auto" w:fill="auto"/>
          </w:tcPr>
          <w:p w14:paraId="6D62F67C" w14:textId="77777777" w:rsidR="00991A44" w:rsidRPr="00DD3E4E" w:rsidRDefault="00991A44" w:rsidP="00D72365">
            <w:pPr>
              <w:rPr>
                <w:rFonts w:ascii="Arial" w:eastAsia="Arial" w:hAnsi="Arial" w:cs="Arial"/>
                <w:color w:val="000000"/>
                <w:sz w:val="20"/>
                <w:szCs w:val="20"/>
              </w:rPr>
            </w:pPr>
          </w:p>
        </w:tc>
        <w:tc>
          <w:tcPr>
            <w:tcW w:w="352" w:type="dxa"/>
            <w:gridSpan w:val="2"/>
            <w:shd w:val="clear" w:color="auto" w:fill="A6A6A6"/>
          </w:tcPr>
          <w:p w14:paraId="0896ED7C" w14:textId="77777777" w:rsidR="00991A44" w:rsidRPr="00DD3E4E" w:rsidRDefault="00991A44" w:rsidP="00D72365">
            <w:pPr>
              <w:rPr>
                <w:rFonts w:ascii="Arial" w:eastAsia="Arial" w:hAnsi="Arial" w:cs="Arial"/>
                <w:color w:val="000000"/>
                <w:sz w:val="20"/>
                <w:szCs w:val="20"/>
              </w:rPr>
            </w:pPr>
          </w:p>
        </w:tc>
        <w:tc>
          <w:tcPr>
            <w:tcW w:w="369" w:type="dxa"/>
            <w:gridSpan w:val="2"/>
            <w:shd w:val="clear" w:color="auto" w:fill="auto"/>
          </w:tcPr>
          <w:p w14:paraId="21215A08" w14:textId="77777777" w:rsidR="00991A44" w:rsidRPr="00DD3E4E" w:rsidRDefault="00991A44" w:rsidP="00D72365">
            <w:pPr>
              <w:rPr>
                <w:rFonts w:ascii="Arial" w:eastAsia="Arial" w:hAnsi="Arial" w:cs="Arial"/>
                <w:color w:val="000000"/>
                <w:sz w:val="20"/>
                <w:szCs w:val="20"/>
              </w:rPr>
            </w:pPr>
          </w:p>
        </w:tc>
      </w:tr>
      <w:tr w:rsidR="00991A44" w:rsidRPr="00DD3E4E" w14:paraId="0EEAB61F" w14:textId="77777777" w:rsidTr="002834E3">
        <w:trPr>
          <w:trHeight w:val="272"/>
        </w:trPr>
        <w:tc>
          <w:tcPr>
            <w:tcW w:w="3811" w:type="dxa"/>
            <w:gridSpan w:val="2"/>
            <w:shd w:val="clear" w:color="auto" w:fill="auto"/>
          </w:tcPr>
          <w:p w14:paraId="4B82B005" w14:textId="77777777" w:rsidR="00991A44" w:rsidRPr="00DD3E4E" w:rsidRDefault="00991A44" w:rsidP="00D72365">
            <w:pPr>
              <w:rPr>
                <w:rFonts w:ascii="Arial" w:eastAsia="Arial" w:hAnsi="Arial" w:cs="Arial"/>
                <w:color w:val="000000"/>
                <w:sz w:val="20"/>
                <w:szCs w:val="20"/>
              </w:rPr>
            </w:pPr>
            <w:r w:rsidRPr="00DD3E4E">
              <w:rPr>
                <w:rFonts w:ascii="Arial" w:eastAsia="Arial" w:hAnsi="Arial" w:cs="Arial"/>
                <w:color w:val="000000"/>
                <w:sz w:val="20"/>
                <w:szCs w:val="20"/>
              </w:rPr>
              <w:t>Les principes physiques associés à l’acquisition</w:t>
            </w:r>
          </w:p>
        </w:tc>
        <w:tc>
          <w:tcPr>
            <w:tcW w:w="4825" w:type="dxa"/>
            <w:shd w:val="clear" w:color="auto" w:fill="auto"/>
          </w:tcPr>
          <w:p w14:paraId="6FA77EF0" w14:textId="77777777" w:rsidR="00991A44" w:rsidRPr="00DD3E4E" w:rsidRDefault="00991A44" w:rsidP="00D72365">
            <w:pPr>
              <w:rPr>
                <w:rFonts w:ascii="Arial" w:eastAsia="Arial" w:hAnsi="Arial" w:cs="Arial"/>
                <w:color w:val="FF0000"/>
                <w:sz w:val="20"/>
                <w:szCs w:val="20"/>
              </w:rPr>
            </w:pPr>
            <w:r w:rsidRPr="00DD3E4E">
              <w:rPr>
                <w:rFonts w:ascii="Arial" w:eastAsia="Arial" w:hAnsi="Arial" w:cs="Arial"/>
                <w:sz w:val="20"/>
                <w:szCs w:val="20"/>
              </w:rPr>
              <w:t>La typologie des principaux capteurs, interfaces homme-machine … (informations d’entrée et de sortie)</w:t>
            </w:r>
          </w:p>
        </w:tc>
        <w:tc>
          <w:tcPr>
            <w:tcW w:w="352" w:type="dxa"/>
            <w:gridSpan w:val="2"/>
            <w:shd w:val="clear" w:color="auto" w:fill="auto"/>
          </w:tcPr>
          <w:p w14:paraId="07BDB633" w14:textId="77777777" w:rsidR="00991A44" w:rsidRPr="00DD3E4E" w:rsidRDefault="00991A44" w:rsidP="00D72365">
            <w:pPr>
              <w:rPr>
                <w:rFonts w:ascii="Arial" w:eastAsia="Arial" w:hAnsi="Arial" w:cs="Arial"/>
                <w:color w:val="000000"/>
                <w:sz w:val="20"/>
                <w:szCs w:val="20"/>
              </w:rPr>
            </w:pPr>
          </w:p>
        </w:tc>
        <w:tc>
          <w:tcPr>
            <w:tcW w:w="352" w:type="dxa"/>
            <w:gridSpan w:val="2"/>
            <w:shd w:val="clear" w:color="auto" w:fill="auto"/>
          </w:tcPr>
          <w:p w14:paraId="1403837E" w14:textId="77777777" w:rsidR="00991A44" w:rsidRPr="00DD3E4E" w:rsidRDefault="00991A44" w:rsidP="00D72365">
            <w:pPr>
              <w:rPr>
                <w:rFonts w:ascii="Arial" w:eastAsia="Arial" w:hAnsi="Arial" w:cs="Arial"/>
                <w:color w:val="000000"/>
                <w:sz w:val="20"/>
                <w:szCs w:val="20"/>
              </w:rPr>
            </w:pPr>
          </w:p>
        </w:tc>
        <w:tc>
          <w:tcPr>
            <w:tcW w:w="352" w:type="dxa"/>
            <w:gridSpan w:val="2"/>
            <w:shd w:val="clear" w:color="auto" w:fill="A6A6A6"/>
          </w:tcPr>
          <w:p w14:paraId="65D83EC1" w14:textId="77777777" w:rsidR="00991A44" w:rsidRPr="00DD3E4E" w:rsidRDefault="00991A44" w:rsidP="00D72365">
            <w:pPr>
              <w:rPr>
                <w:rFonts w:ascii="Arial" w:eastAsia="Arial" w:hAnsi="Arial" w:cs="Arial"/>
                <w:color w:val="000000"/>
                <w:sz w:val="20"/>
                <w:szCs w:val="20"/>
              </w:rPr>
            </w:pPr>
          </w:p>
        </w:tc>
        <w:tc>
          <w:tcPr>
            <w:tcW w:w="369" w:type="dxa"/>
            <w:gridSpan w:val="2"/>
            <w:shd w:val="clear" w:color="auto" w:fill="auto"/>
          </w:tcPr>
          <w:p w14:paraId="33EC64FB" w14:textId="77777777" w:rsidR="00991A44" w:rsidRPr="00DD3E4E" w:rsidRDefault="00991A44" w:rsidP="00D72365">
            <w:pPr>
              <w:rPr>
                <w:rFonts w:ascii="Arial" w:eastAsia="Arial" w:hAnsi="Arial" w:cs="Arial"/>
                <w:color w:val="000000"/>
                <w:sz w:val="20"/>
                <w:szCs w:val="20"/>
              </w:rPr>
            </w:pPr>
          </w:p>
        </w:tc>
      </w:tr>
      <w:tr w:rsidR="00991A44" w:rsidRPr="00DD3E4E" w14:paraId="535498F9" w14:textId="77777777" w:rsidTr="002834E3">
        <w:trPr>
          <w:trHeight w:val="276"/>
        </w:trPr>
        <w:tc>
          <w:tcPr>
            <w:tcW w:w="3811" w:type="dxa"/>
            <w:gridSpan w:val="2"/>
            <w:shd w:val="clear" w:color="auto" w:fill="auto"/>
          </w:tcPr>
          <w:p w14:paraId="5D597AEF" w14:textId="77777777" w:rsidR="00991A44" w:rsidRPr="00DD3E4E" w:rsidRDefault="00991A44" w:rsidP="00D72365">
            <w:pPr>
              <w:rPr>
                <w:rFonts w:ascii="Arial" w:eastAsia="Arial" w:hAnsi="Arial" w:cs="Arial"/>
                <w:color w:val="000000"/>
                <w:sz w:val="20"/>
                <w:szCs w:val="20"/>
              </w:rPr>
            </w:pPr>
            <w:r w:rsidRPr="00DD3E4E">
              <w:rPr>
                <w:rFonts w:ascii="Arial" w:eastAsia="Arial" w:hAnsi="Arial" w:cs="Arial"/>
                <w:color w:val="000000"/>
                <w:sz w:val="20"/>
                <w:szCs w:val="20"/>
              </w:rPr>
              <w:t>Les solutions constructives</w:t>
            </w:r>
          </w:p>
        </w:tc>
        <w:tc>
          <w:tcPr>
            <w:tcW w:w="4825" w:type="dxa"/>
            <w:shd w:val="clear" w:color="auto" w:fill="auto"/>
          </w:tcPr>
          <w:p w14:paraId="4CCDFB17" w14:textId="77777777" w:rsidR="00991A44" w:rsidRPr="00DD3E4E" w:rsidRDefault="00991A44" w:rsidP="00D72365">
            <w:pPr>
              <w:rPr>
                <w:rFonts w:ascii="Arial" w:eastAsia="Arial" w:hAnsi="Arial" w:cs="Arial"/>
                <w:color w:val="000000"/>
                <w:sz w:val="20"/>
                <w:szCs w:val="20"/>
              </w:rPr>
            </w:pPr>
            <w:r w:rsidRPr="00DD3E4E">
              <w:rPr>
                <w:rFonts w:ascii="Arial" w:eastAsia="Arial" w:hAnsi="Arial" w:cs="Arial"/>
                <w:color w:val="000000"/>
                <w:sz w:val="20"/>
                <w:szCs w:val="20"/>
              </w:rPr>
              <w:t>Les capteurs TOR, numérique, analogique et intelligent qui :</w:t>
            </w:r>
          </w:p>
          <w:p w14:paraId="15267A26" w14:textId="77777777" w:rsidR="00991A44" w:rsidRPr="00DD3E4E" w:rsidRDefault="00991A44" w:rsidP="00901879">
            <w:pPr>
              <w:widowControl/>
              <w:numPr>
                <w:ilvl w:val="0"/>
                <w:numId w:val="38"/>
              </w:numPr>
              <w:pBdr>
                <w:top w:val="nil"/>
                <w:left w:val="nil"/>
                <w:bottom w:val="nil"/>
                <w:right w:val="nil"/>
                <w:between w:val="nil"/>
              </w:pBdr>
              <w:autoSpaceDE/>
              <w:autoSpaceDN/>
              <w:ind w:left="411"/>
              <w:rPr>
                <w:rFonts w:ascii="Arial" w:eastAsia="Arial" w:hAnsi="Arial" w:cs="Arial"/>
                <w:color w:val="000000"/>
                <w:sz w:val="20"/>
                <w:szCs w:val="20"/>
              </w:rPr>
            </w:pPr>
            <w:r w:rsidRPr="00DD3E4E">
              <w:rPr>
                <w:rFonts w:ascii="Arial" w:eastAsia="Arial" w:hAnsi="Arial" w:cs="Arial"/>
                <w:color w:val="000000"/>
                <w:sz w:val="20"/>
                <w:szCs w:val="20"/>
              </w:rPr>
              <w:t>Interagissent avec la transformation de la matière œuvre</w:t>
            </w:r>
          </w:p>
          <w:p w14:paraId="0028C0A7" w14:textId="77777777" w:rsidR="00991A44" w:rsidRPr="00DD3E4E" w:rsidRDefault="00991A44" w:rsidP="00901879">
            <w:pPr>
              <w:widowControl/>
              <w:numPr>
                <w:ilvl w:val="0"/>
                <w:numId w:val="38"/>
              </w:numPr>
              <w:pBdr>
                <w:top w:val="nil"/>
                <w:left w:val="nil"/>
                <w:bottom w:val="nil"/>
                <w:right w:val="nil"/>
                <w:between w:val="nil"/>
              </w:pBdr>
              <w:autoSpaceDE/>
              <w:autoSpaceDN/>
              <w:ind w:left="411"/>
              <w:rPr>
                <w:rFonts w:ascii="Arial" w:eastAsia="Arial" w:hAnsi="Arial" w:cs="Arial"/>
                <w:color w:val="000000"/>
                <w:sz w:val="20"/>
                <w:szCs w:val="20"/>
              </w:rPr>
            </w:pPr>
            <w:r w:rsidRPr="00DD3E4E">
              <w:rPr>
                <w:rFonts w:ascii="Arial" w:eastAsia="Arial" w:hAnsi="Arial" w:cs="Arial"/>
                <w:color w:val="000000"/>
                <w:sz w:val="20"/>
                <w:szCs w:val="20"/>
              </w:rPr>
              <w:t>Participent à l’acquisition, transmission de l’information, de données (data)</w:t>
            </w:r>
          </w:p>
        </w:tc>
        <w:tc>
          <w:tcPr>
            <w:tcW w:w="352" w:type="dxa"/>
            <w:gridSpan w:val="2"/>
            <w:shd w:val="clear" w:color="auto" w:fill="auto"/>
          </w:tcPr>
          <w:p w14:paraId="367366AA" w14:textId="77777777" w:rsidR="00991A44" w:rsidRPr="00DD3E4E" w:rsidRDefault="00991A44" w:rsidP="00D72365">
            <w:pPr>
              <w:rPr>
                <w:rFonts w:ascii="Arial" w:eastAsia="Arial" w:hAnsi="Arial" w:cs="Arial"/>
                <w:color w:val="000000"/>
                <w:sz w:val="20"/>
                <w:szCs w:val="20"/>
              </w:rPr>
            </w:pPr>
          </w:p>
        </w:tc>
        <w:tc>
          <w:tcPr>
            <w:tcW w:w="352" w:type="dxa"/>
            <w:gridSpan w:val="2"/>
            <w:shd w:val="clear" w:color="auto" w:fill="auto"/>
          </w:tcPr>
          <w:p w14:paraId="043650BE" w14:textId="77777777" w:rsidR="00991A44" w:rsidRPr="00DD3E4E" w:rsidRDefault="00991A44" w:rsidP="00D72365">
            <w:pPr>
              <w:rPr>
                <w:rFonts w:ascii="Arial" w:eastAsia="Arial" w:hAnsi="Arial" w:cs="Arial"/>
                <w:color w:val="000000"/>
                <w:sz w:val="20"/>
                <w:szCs w:val="20"/>
              </w:rPr>
            </w:pPr>
          </w:p>
        </w:tc>
        <w:tc>
          <w:tcPr>
            <w:tcW w:w="352" w:type="dxa"/>
            <w:gridSpan w:val="2"/>
            <w:shd w:val="clear" w:color="auto" w:fill="A6A6A6"/>
          </w:tcPr>
          <w:p w14:paraId="32C447BD" w14:textId="77777777" w:rsidR="00991A44" w:rsidRPr="00DD3E4E" w:rsidRDefault="00991A44" w:rsidP="00D72365">
            <w:pPr>
              <w:rPr>
                <w:rFonts w:ascii="Arial" w:eastAsia="Arial" w:hAnsi="Arial" w:cs="Arial"/>
                <w:color w:val="000000"/>
                <w:sz w:val="20"/>
                <w:szCs w:val="20"/>
              </w:rPr>
            </w:pPr>
          </w:p>
        </w:tc>
        <w:tc>
          <w:tcPr>
            <w:tcW w:w="369" w:type="dxa"/>
            <w:gridSpan w:val="2"/>
            <w:shd w:val="clear" w:color="auto" w:fill="auto"/>
          </w:tcPr>
          <w:p w14:paraId="2F00F8C6" w14:textId="77777777" w:rsidR="00991A44" w:rsidRPr="00DD3E4E" w:rsidRDefault="00991A44" w:rsidP="00D72365">
            <w:pPr>
              <w:rPr>
                <w:rFonts w:ascii="Arial" w:eastAsia="Arial" w:hAnsi="Arial" w:cs="Arial"/>
                <w:color w:val="000000"/>
                <w:sz w:val="20"/>
                <w:szCs w:val="20"/>
              </w:rPr>
            </w:pPr>
          </w:p>
        </w:tc>
      </w:tr>
      <w:tr w:rsidR="00991A44" w:rsidRPr="00DD3E4E" w14:paraId="391F648C" w14:textId="77777777" w:rsidTr="002834E3">
        <w:trPr>
          <w:trHeight w:val="234"/>
        </w:trPr>
        <w:tc>
          <w:tcPr>
            <w:tcW w:w="10061" w:type="dxa"/>
            <w:gridSpan w:val="11"/>
            <w:shd w:val="clear" w:color="auto" w:fill="D9E2F3"/>
          </w:tcPr>
          <w:p w14:paraId="6F7D6883" w14:textId="77777777" w:rsidR="00991A44" w:rsidRPr="00DD3E4E" w:rsidRDefault="00991A44" w:rsidP="00D72365">
            <w:pPr>
              <w:rPr>
                <w:rFonts w:ascii="Arial" w:eastAsia="Arial" w:hAnsi="Arial" w:cs="Arial"/>
                <w:color w:val="000000"/>
                <w:sz w:val="20"/>
                <w:szCs w:val="20"/>
              </w:rPr>
            </w:pPr>
            <w:r w:rsidRPr="00DD3E4E">
              <w:rPr>
                <w:rFonts w:ascii="Arial" w:eastAsia="Arial" w:hAnsi="Arial" w:cs="Arial"/>
                <w:b/>
                <w:color w:val="000000"/>
                <w:sz w:val="20"/>
                <w:szCs w:val="20"/>
              </w:rPr>
              <w:t>S6.2- Traitement des informations</w:t>
            </w:r>
          </w:p>
        </w:tc>
      </w:tr>
      <w:tr w:rsidR="00991A44" w:rsidRPr="00DD3E4E" w14:paraId="2EA06618" w14:textId="77777777" w:rsidTr="002834E3">
        <w:trPr>
          <w:trHeight w:val="264"/>
        </w:trPr>
        <w:tc>
          <w:tcPr>
            <w:tcW w:w="3811" w:type="dxa"/>
            <w:gridSpan w:val="2"/>
            <w:shd w:val="clear" w:color="auto" w:fill="auto"/>
          </w:tcPr>
          <w:p w14:paraId="04612B8D" w14:textId="77777777" w:rsidR="00991A44" w:rsidRPr="00DD3E4E" w:rsidRDefault="00991A44" w:rsidP="00D72365">
            <w:pPr>
              <w:rPr>
                <w:rFonts w:ascii="Arial" w:eastAsia="Arial" w:hAnsi="Arial" w:cs="Arial"/>
                <w:sz w:val="20"/>
                <w:szCs w:val="20"/>
              </w:rPr>
            </w:pPr>
            <w:r w:rsidRPr="00DD3E4E">
              <w:rPr>
                <w:rFonts w:ascii="Arial" w:eastAsia="Arial" w:hAnsi="Arial" w:cs="Arial"/>
                <w:sz w:val="20"/>
                <w:szCs w:val="20"/>
              </w:rPr>
              <w:t>Fonctions logiques, fonctions mémoires</w:t>
            </w:r>
          </w:p>
          <w:p w14:paraId="1ED067CA" w14:textId="77777777" w:rsidR="00991A44" w:rsidRPr="00DD3E4E" w:rsidRDefault="00991A44" w:rsidP="00D72365">
            <w:pPr>
              <w:rPr>
                <w:rFonts w:ascii="Arial" w:eastAsia="Arial" w:hAnsi="Arial" w:cs="Arial"/>
                <w:sz w:val="20"/>
                <w:szCs w:val="20"/>
              </w:rPr>
            </w:pPr>
            <w:r w:rsidRPr="00DD3E4E">
              <w:rPr>
                <w:rFonts w:ascii="Arial" w:eastAsia="Arial" w:hAnsi="Arial" w:cs="Arial"/>
                <w:sz w:val="20"/>
                <w:szCs w:val="20"/>
              </w:rPr>
              <w:t>Relais d’automatismes</w:t>
            </w:r>
          </w:p>
          <w:p w14:paraId="3C2A6043" w14:textId="77777777" w:rsidR="00991A44" w:rsidRPr="00DD3E4E" w:rsidRDefault="00991A44" w:rsidP="00D72365">
            <w:pPr>
              <w:rPr>
                <w:rFonts w:ascii="Arial" w:eastAsia="Arial" w:hAnsi="Arial" w:cs="Arial"/>
                <w:sz w:val="20"/>
                <w:szCs w:val="20"/>
              </w:rPr>
            </w:pPr>
            <w:r w:rsidRPr="00DD3E4E">
              <w:rPr>
                <w:rFonts w:ascii="Arial" w:eastAsia="Arial" w:hAnsi="Arial" w:cs="Arial"/>
                <w:sz w:val="20"/>
                <w:szCs w:val="20"/>
              </w:rPr>
              <w:t>Automates programmables industriels</w:t>
            </w:r>
          </w:p>
          <w:p w14:paraId="40BBC6CD" w14:textId="77777777" w:rsidR="00991A44" w:rsidRPr="00DD3E4E" w:rsidRDefault="00991A44" w:rsidP="00D72365">
            <w:pPr>
              <w:rPr>
                <w:rFonts w:ascii="Arial" w:eastAsia="Arial" w:hAnsi="Arial" w:cs="Arial"/>
                <w:sz w:val="20"/>
                <w:szCs w:val="20"/>
              </w:rPr>
            </w:pPr>
          </w:p>
          <w:p w14:paraId="7EC685DA" w14:textId="77777777" w:rsidR="00991A44" w:rsidRPr="00DD3E4E" w:rsidRDefault="00991A44" w:rsidP="00D72365">
            <w:pPr>
              <w:rPr>
                <w:rFonts w:ascii="Arial" w:eastAsia="Arial" w:hAnsi="Arial" w:cs="Arial"/>
                <w:sz w:val="20"/>
                <w:szCs w:val="20"/>
              </w:rPr>
            </w:pPr>
            <w:r w:rsidRPr="00DD3E4E">
              <w:rPr>
                <w:rFonts w:ascii="Arial" w:eastAsia="Arial" w:hAnsi="Arial" w:cs="Arial"/>
                <w:sz w:val="20"/>
                <w:szCs w:val="20"/>
              </w:rPr>
              <w:t>Relais et Automates de sécurité</w:t>
            </w:r>
          </w:p>
          <w:p w14:paraId="210A052B" w14:textId="77777777" w:rsidR="00991A44" w:rsidRPr="00DD3E4E" w:rsidRDefault="00991A44" w:rsidP="00D72365">
            <w:pPr>
              <w:rPr>
                <w:rFonts w:ascii="Arial" w:eastAsia="Arial" w:hAnsi="Arial" w:cs="Arial"/>
                <w:sz w:val="20"/>
                <w:szCs w:val="20"/>
              </w:rPr>
            </w:pPr>
            <w:r w:rsidRPr="00DD3E4E">
              <w:rPr>
                <w:rFonts w:ascii="Arial" w:eastAsia="Arial" w:hAnsi="Arial" w:cs="Arial"/>
                <w:sz w:val="20"/>
                <w:szCs w:val="20"/>
              </w:rPr>
              <w:t>Chaîne d’arrêt</w:t>
            </w:r>
          </w:p>
          <w:p w14:paraId="1874F799" w14:textId="77777777" w:rsidR="00991A44" w:rsidRPr="00DD3E4E" w:rsidRDefault="00991A44" w:rsidP="00D72365">
            <w:pPr>
              <w:rPr>
                <w:rFonts w:ascii="Arial" w:eastAsia="Arial" w:hAnsi="Arial" w:cs="Arial"/>
                <w:sz w:val="20"/>
                <w:szCs w:val="20"/>
              </w:rPr>
            </w:pPr>
          </w:p>
          <w:p w14:paraId="5A4B6C2B" w14:textId="77777777" w:rsidR="00991A44" w:rsidRPr="00DD3E4E" w:rsidRDefault="00991A44" w:rsidP="00D72365">
            <w:pPr>
              <w:rPr>
                <w:rFonts w:ascii="Arial" w:eastAsia="Arial" w:hAnsi="Arial" w:cs="Arial"/>
                <w:sz w:val="20"/>
                <w:szCs w:val="20"/>
              </w:rPr>
            </w:pPr>
            <w:r w:rsidRPr="00DD3E4E">
              <w:rPr>
                <w:rFonts w:ascii="Arial" w:eastAsia="Arial" w:hAnsi="Arial" w:cs="Arial"/>
                <w:sz w:val="20"/>
                <w:szCs w:val="20"/>
              </w:rPr>
              <w:t>Supervision, IHM</w:t>
            </w:r>
          </w:p>
        </w:tc>
        <w:tc>
          <w:tcPr>
            <w:tcW w:w="4825" w:type="dxa"/>
            <w:shd w:val="clear" w:color="auto" w:fill="auto"/>
          </w:tcPr>
          <w:p w14:paraId="1A818152" w14:textId="77777777" w:rsidR="00991A44" w:rsidRPr="00DD3E4E" w:rsidRDefault="00991A44" w:rsidP="00D72365">
            <w:pPr>
              <w:rPr>
                <w:rFonts w:ascii="Arial" w:eastAsia="Arial" w:hAnsi="Arial" w:cs="Arial"/>
                <w:sz w:val="20"/>
                <w:szCs w:val="20"/>
              </w:rPr>
            </w:pPr>
            <w:r w:rsidRPr="00DD3E4E">
              <w:rPr>
                <w:rFonts w:ascii="Arial" w:eastAsia="Arial" w:hAnsi="Arial" w:cs="Arial"/>
                <w:sz w:val="20"/>
                <w:szCs w:val="20"/>
              </w:rPr>
              <w:t>Les entrées-sorties TOR, analogiques, numériques</w:t>
            </w:r>
          </w:p>
          <w:p w14:paraId="754AD624" w14:textId="77777777" w:rsidR="00991A44" w:rsidRPr="00DD3E4E" w:rsidRDefault="00991A44" w:rsidP="00D72365">
            <w:pPr>
              <w:rPr>
                <w:rFonts w:ascii="Arial" w:eastAsia="Arial" w:hAnsi="Arial" w:cs="Arial"/>
                <w:sz w:val="20"/>
                <w:szCs w:val="20"/>
              </w:rPr>
            </w:pPr>
            <w:r w:rsidRPr="00DD3E4E">
              <w:rPr>
                <w:rFonts w:ascii="Arial" w:eastAsia="Arial" w:hAnsi="Arial" w:cs="Arial"/>
                <w:sz w:val="20"/>
                <w:szCs w:val="20"/>
              </w:rPr>
              <w:t>Redondance et autocontrôle</w:t>
            </w:r>
          </w:p>
          <w:p w14:paraId="53061B7D" w14:textId="77777777" w:rsidR="00991A44" w:rsidRPr="00DD3E4E" w:rsidRDefault="00991A44" w:rsidP="00D72365">
            <w:pPr>
              <w:rPr>
                <w:rFonts w:ascii="Arial" w:eastAsia="Arial" w:hAnsi="Arial" w:cs="Arial"/>
                <w:sz w:val="20"/>
                <w:szCs w:val="20"/>
              </w:rPr>
            </w:pPr>
          </w:p>
          <w:p w14:paraId="2C59605B" w14:textId="77777777" w:rsidR="00991A44" w:rsidRPr="00DD3E4E" w:rsidRDefault="00991A44" w:rsidP="00D72365">
            <w:pPr>
              <w:rPr>
                <w:rFonts w:ascii="Arial" w:eastAsia="Arial" w:hAnsi="Arial" w:cs="Arial"/>
                <w:sz w:val="20"/>
                <w:szCs w:val="20"/>
              </w:rPr>
            </w:pPr>
            <w:r w:rsidRPr="00DD3E4E">
              <w:rPr>
                <w:rFonts w:ascii="Arial" w:eastAsia="Arial" w:hAnsi="Arial" w:cs="Arial"/>
                <w:sz w:val="20"/>
                <w:szCs w:val="20"/>
              </w:rPr>
              <w:t>Savoir faire le déroulé des tests électriques lors d’une première mise en service V0 ou visite annuelle V1 (procédure donnée par le constructeur)</w:t>
            </w:r>
          </w:p>
          <w:p w14:paraId="7BD243A5" w14:textId="77777777" w:rsidR="00991A44" w:rsidRPr="00DD3E4E" w:rsidRDefault="00991A44" w:rsidP="00D72365">
            <w:pPr>
              <w:rPr>
                <w:rFonts w:ascii="Arial" w:eastAsia="Arial" w:hAnsi="Arial" w:cs="Arial"/>
                <w:sz w:val="20"/>
                <w:szCs w:val="20"/>
              </w:rPr>
            </w:pPr>
            <w:r w:rsidRPr="00DD3E4E">
              <w:rPr>
                <w:rFonts w:ascii="Arial" w:eastAsia="Arial" w:hAnsi="Arial" w:cs="Arial"/>
                <w:sz w:val="20"/>
                <w:szCs w:val="20"/>
              </w:rPr>
              <w:t>On se limite à l’identification des solutions de traitement</w:t>
            </w:r>
          </w:p>
          <w:p w14:paraId="4C7A00CF" w14:textId="77777777" w:rsidR="00991A44" w:rsidRPr="00DD3E4E" w:rsidRDefault="00991A44" w:rsidP="00D72365">
            <w:pPr>
              <w:rPr>
                <w:rFonts w:ascii="Arial" w:eastAsia="Arial" w:hAnsi="Arial" w:cs="Arial"/>
                <w:sz w:val="20"/>
                <w:szCs w:val="20"/>
              </w:rPr>
            </w:pPr>
          </w:p>
          <w:p w14:paraId="7F7DE661" w14:textId="77777777" w:rsidR="00991A44" w:rsidRPr="00DD3E4E" w:rsidRDefault="00991A44" w:rsidP="00D72365">
            <w:pPr>
              <w:rPr>
                <w:rFonts w:ascii="Arial" w:eastAsia="Arial" w:hAnsi="Arial" w:cs="Arial"/>
                <w:sz w:val="20"/>
                <w:szCs w:val="20"/>
              </w:rPr>
            </w:pPr>
            <w:r w:rsidRPr="00DD3E4E">
              <w:rPr>
                <w:rFonts w:ascii="Arial" w:eastAsia="Arial" w:hAnsi="Arial" w:cs="Arial"/>
                <w:sz w:val="20"/>
                <w:szCs w:val="20"/>
              </w:rPr>
              <w:t>On aborde les solutions techniques afin de pouvoir mettre en œuvre des procédures de contrôle de fonctionnalité</w:t>
            </w:r>
          </w:p>
        </w:tc>
        <w:tc>
          <w:tcPr>
            <w:tcW w:w="352" w:type="dxa"/>
            <w:gridSpan w:val="2"/>
            <w:shd w:val="clear" w:color="auto" w:fill="auto"/>
          </w:tcPr>
          <w:p w14:paraId="1BFC07A2" w14:textId="77777777" w:rsidR="00991A44" w:rsidRPr="00DD3E4E" w:rsidRDefault="00991A44" w:rsidP="00D72365">
            <w:pPr>
              <w:rPr>
                <w:rFonts w:ascii="Arial" w:eastAsia="Arial" w:hAnsi="Arial" w:cs="Arial"/>
                <w:color w:val="000000"/>
                <w:sz w:val="20"/>
                <w:szCs w:val="20"/>
              </w:rPr>
            </w:pPr>
          </w:p>
        </w:tc>
        <w:tc>
          <w:tcPr>
            <w:tcW w:w="352" w:type="dxa"/>
            <w:gridSpan w:val="2"/>
            <w:shd w:val="clear" w:color="auto" w:fill="A6A6A6"/>
          </w:tcPr>
          <w:p w14:paraId="2EBD9703" w14:textId="77777777" w:rsidR="00991A44" w:rsidRPr="00DD3E4E" w:rsidRDefault="00991A44" w:rsidP="00D72365">
            <w:pPr>
              <w:rPr>
                <w:rFonts w:ascii="Arial" w:eastAsia="Arial" w:hAnsi="Arial" w:cs="Arial"/>
                <w:color w:val="000000"/>
                <w:sz w:val="20"/>
                <w:szCs w:val="20"/>
              </w:rPr>
            </w:pPr>
          </w:p>
        </w:tc>
        <w:tc>
          <w:tcPr>
            <w:tcW w:w="352" w:type="dxa"/>
            <w:gridSpan w:val="2"/>
            <w:shd w:val="clear" w:color="auto" w:fill="auto"/>
          </w:tcPr>
          <w:p w14:paraId="3A571AAB" w14:textId="77777777" w:rsidR="00991A44" w:rsidRPr="00DD3E4E" w:rsidRDefault="00991A44" w:rsidP="00D72365">
            <w:pPr>
              <w:rPr>
                <w:rFonts w:ascii="Arial" w:eastAsia="Arial" w:hAnsi="Arial" w:cs="Arial"/>
                <w:color w:val="000000"/>
                <w:sz w:val="20"/>
                <w:szCs w:val="20"/>
              </w:rPr>
            </w:pPr>
          </w:p>
        </w:tc>
        <w:tc>
          <w:tcPr>
            <w:tcW w:w="369" w:type="dxa"/>
            <w:gridSpan w:val="2"/>
            <w:shd w:val="clear" w:color="auto" w:fill="auto"/>
          </w:tcPr>
          <w:p w14:paraId="3AA6DE06" w14:textId="77777777" w:rsidR="00991A44" w:rsidRPr="00DD3E4E" w:rsidRDefault="00991A44" w:rsidP="00D72365">
            <w:pPr>
              <w:rPr>
                <w:rFonts w:ascii="Arial" w:eastAsia="Arial" w:hAnsi="Arial" w:cs="Arial"/>
                <w:color w:val="000000"/>
                <w:sz w:val="20"/>
                <w:szCs w:val="20"/>
              </w:rPr>
            </w:pPr>
          </w:p>
        </w:tc>
      </w:tr>
      <w:tr w:rsidR="00991A44" w:rsidRPr="00DD3E4E" w14:paraId="0217C1B2" w14:textId="77777777" w:rsidTr="002834E3">
        <w:trPr>
          <w:trHeight w:val="234"/>
        </w:trPr>
        <w:tc>
          <w:tcPr>
            <w:tcW w:w="10061" w:type="dxa"/>
            <w:gridSpan w:val="11"/>
            <w:shd w:val="clear" w:color="auto" w:fill="D9E2F3"/>
          </w:tcPr>
          <w:p w14:paraId="5A797F5C" w14:textId="77777777" w:rsidR="00991A44" w:rsidRPr="00DD3E4E" w:rsidRDefault="00991A44" w:rsidP="00D72365">
            <w:pPr>
              <w:rPr>
                <w:rFonts w:ascii="Arial" w:eastAsia="Arial" w:hAnsi="Arial" w:cs="Arial"/>
                <w:sz w:val="20"/>
                <w:szCs w:val="20"/>
              </w:rPr>
            </w:pPr>
            <w:r w:rsidRPr="00DD3E4E">
              <w:rPr>
                <w:rFonts w:ascii="Arial" w:eastAsia="Arial" w:hAnsi="Arial" w:cs="Arial"/>
                <w:b/>
                <w:sz w:val="20"/>
                <w:szCs w:val="20"/>
              </w:rPr>
              <w:t>S6.3- Les réseaux voies et données</w:t>
            </w:r>
          </w:p>
        </w:tc>
      </w:tr>
      <w:tr w:rsidR="00991A44" w:rsidRPr="00DD3E4E" w14:paraId="218E3823" w14:textId="77777777" w:rsidTr="002834E3">
        <w:trPr>
          <w:trHeight w:val="272"/>
        </w:trPr>
        <w:tc>
          <w:tcPr>
            <w:tcW w:w="3760" w:type="dxa"/>
            <w:shd w:val="clear" w:color="auto" w:fill="auto"/>
          </w:tcPr>
          <w:p w14:paraId="646E71E6" w14:textId="77777777" w:rsidR="00991A44" w:rsidRPr="00DD3E4E" w:rsidRDefault="00991A44" w:rsidP="00D72365">
            <w:pPr>
              <w:rPr>
                <w:rFonts w:ascii="Arial" w:eastAsia="Arial" w:hAnsi="Arial" w:cs="Arial"/>
                <w:sz w:val="20"/>
                <w:szCs w:val="20"/>
                <w:highlight w:val="white"/>
              </w:rPr>
            </w:pPr>
            <w:r w:rsidRPr="00DD3E4E">
              <w:rPr>
                <w:rFonts w:ascii="Arial" w:eastAsia="Arial" w:hAnsi="Arial" w:cs="Arial"/>
                <w:sz w:val="20"/>
                <w:szCs w:val="20"/>
                <w:highlight w:val="white"/>
              </w:rPr>
              <w:t>Les bases des réseaux industriels</w:t>
            </w:r>
          </w:p>
          <w:p w14:paraId="7C147326" w14:textId="77777777" w:rsidR="00991A44" w:rsidRPr="00DD3E4E" w:rsidRDefault="00991A44" w:rsidP="00901879">
            <w:pPr>
              <w:widowControl/>
              <w:numPr>
                <w:ilvl w:val="0"/>
                <w:numId w:val="28"/>
              </w:numPr>
              <w:pBdr>
                <w:top w:val="nil"/>
                <w:left w:val="nil"/>
                <w:bottom w:val="nil"/>
                <w:right w:val="nil"/>
                <w:between w:val="nil"/>
              </w:pBdr>
              <w:autoSpaceDE/>
              <w:autoSpaceDN/>
              <w:ind w:left="447"/>
              <w:rPr>
                <w:rFonts w:ascii="Arial" w:eastAsia="Arial" w:hAnsi="Arial" w:cs="Arial"/>
                <w:sz w:val="20"/>
                <w:szCs w:val="20"/>
                <w:highlight w:val="white"/>
              </w:rPr>
            </w:pPr>
            <w:r w:rsidRPr="00DD3E4E">
              <w:rPr>
                <w:rFonts w:ascii="Arial" w:eastAsia="Arial" w:hAnsi="Arial" w:cs="Arial"/>
                <w:sz w:val="20"/>
                <w:szCs w:val="20"/>
                <w:highlight w:val="white"/>
              </w:rPr>
              <w:t>Les différentes topologies</w:t>
            </w:r>
          </w:p>
          <w:p w14:paraId="37926D8B" w14:textId="77777777" w:rsidR="00991A44" w:rsidRPr="00DD3E4E" w:rsidRDefault="00991A44" w:rsidP="00901879">
            <w:pPr>
              <w:widowControl/>
              <w:numPr>
                <w:ilvl w:val="0"/>
                <w:numId w:val="28"/>
              </w:numPr>
              <w:pBdr>
                <w:top w:val="nil"/>
                <w:left w:val="nil"/>
                <w:bottom w:val="nil"/>
                <w:right w:val="nil"/>
                <w:between w:val="nil"/>
              </w:pBdr>
              <w:autoSpaceDE/>
              <w:autoSpaceDN/>
              <w:ind w:left="447"/>
              <w:rPr>
                <w:rFonts w:ascii="Arial" w:eastAsia="Arial" w:hAnsi="Arial" w:cs="Arial"/>
                <w:sz w:val="20"/>
                <w:szCs w:val="20"/>
                <w:highlight w:val="white"/>
              </w:rPr>
            </w:pPr>
            <w:r w:rsidRPr="00DD3E4E">
              <w:rPr>
                <w:rFonts w:ascii="Arial" w:eastAsia="Arial" w:hAnsi="Arial" w:cs="Arial"/>
                <w:sz w:val="20"/>
                <w:szCs w:val="20"/>
                <w:highlight w:val="white"/>
              </w:rPr>
              <w:t>Les modes d’adressage</w:t>
            </w:r>
          </w:p>
          <w:p w14:paraId="07814757" w14:textId="77777777" w:rsidR="00991A44" w:rsidRPr="00DD3E4E" w:rsidRDefault="00991A44" w:rsidP="00901879">
            <w:pPr>
              <w:widowControl/>
              <w:numPr>
                <w:ilvl w:val="0"/>
                <w:numId w:val="28"/>
              </w:numPr>
              <w:pBdr>
                <w:top w:val="nil"/>
                <w:left w:val="nil"/>
                <w:bottom w:val="nil"/>
                <w:right w:val="nil"/>
                <w:between w:val="nil"/>
              </w:pBdr>
              <w:autoSpaceDE/>
              <w:autoSpaceDN/>
              <w:ind w:left="447"/>
              <w:rPr>
                <w:rFonts w:ascii="Arial" w:eastAsia="Arial" w:hAnsi="Arial" w:cs="Arial"/>
                <w:sz w:val="20"/>
                <w:szCs w:val="20"/>
                <w:highlight w:val="white"/>
              </w:rPr>
            </w:pPr>
            <w:r w:rsidRPr="00DD3E4E">
              <w:rPr>
                <w:rFonts w:ascii="Arial" w:eastAsia="Arial" w:hAnsi="Arial" w:cs="Arial"/>
                <w:sz w:val="20"/>
                <w:szCs w:val="20"/>
                <w:highlight w:val="white"/>
              </w:rPr>
              <w:t>Les différents types de réseaux,</w:t>
            </w:r>
          </w:p>
          <w:p w14:paraId="059A7FEB" w14:textId="77777777" w:rsidR="00991A44" w:rsidRPr="00DD3E4E" w:rsidRDefault="00991A44" w:rsidP="00901879">
            <w:pPr>
              <w:widowControl/>
              <w:numPr>
                <w:ilvl w:val="0"/>
                <w:numId w:val="28"/>
              </w:numPr>
              <w:pBdr>
                <w:top w:val="nil"/>
                <w:left w:val="nil"/>
                <w:bottom w:val="nil"/>
                <w:right w:val="nil"/>
                <w:between w:val="nil"/>
              </w:pBdr>
              <w:autoSpaceDE/>
              <w:autoSpaceDN/>
              <w:ind w:left="447"/>
              <w:rPr>
                <w:rFonts w:ascii="Arial" w:eastAsia="Arial" w:hAnsi="Arial" w:cs="Arial"/>
                <w:sz w:val="20"/>
                <w:szCs w:val="20"/>
                <w:highlight w:val="white"/>
              </w:rPr>
            </w:pPr>
            <w:r w:rsidRPr="00DD3E4E">
              <w:rPr>
                <w:rFonts w:ascii="Arial" w:eastAsia="Arial" w:hAnsi="Arial" w:cs="Arial"/>
                <w:sz w:val="20"/>
                <w:szCs w:val="20"/>
                <w:highlight w:val="white"/>
              </w:rPr>
              <w:t xml:space="preserve">les différentes technologies de transmission ou de communication </w:t>
            </w:r>
          </w:p>
          <w:p w14:paraId="132A0D66" w14:textId="77777777" w:rsidR="00991A44" w:rsidRPr="00DD3E4E" w:rsidRDefault="00991A44" w:rsidP="00901879">
            <w:pPr>
              <w:widowControl/>
              <w:numPr>
                <w:ilvl w:val="0"/>
                <w:numId w:val="28"/>
              </w:numPr>
              <w:pBdr>
                <w:top w:val="nil"/>
                <w:left w:val="nil"/>
                <w:bottom w:val="nil"/>
                <w:right w:val="nil"/>
                <w:between w:val="nil"/>
              </w:pBdr>
              <w:autoSpaceDE/>
              <w:autoSpaceDN/>
              <w:ind w:left="447"/>
              <w:rPr>
                <w:rFonts w:ascii="Arial" w:eastAsia="Arial" w:hAnsi="Arial" w:cs="Arial"/>
                <w:sz w:val="20"/>
                <w:szCs w:val="20"/>
                <w:highlight w:val="white"/>
              </w:rPr>
            </w:pPr>
            <w:r w:rsidRPr="00DD3E4E">
              <w:rPr>
                <w:rFonts w:ascii="Arial" w:eastAsia="Arial" w:hAnsi="Arial" w:cs="Arial"/>
                <w:sz w:val="20"/>
                <w:szCs w:val="20"/>
                <w:highlight w:val="white"/>
              </w:rPr>
              <w:t>Les protocoles de communication actuels des réseaux et bus industriels</w:t>
            </w:r>
          </w:p>
          <w:p w14:paraId="4F50D047" w14:textId="77777777" w:rsidR="00991A44" w:rsidRPr="00DD3E4E" w:rsidRDefault="00991A44" w:rsidP="00D72365">
            <w:pPr>
              <w:pBdr>
                <w:top w:val="nil"/>
                <w:left w:val="nil"/>
                <w:bottom w:val="nil"/>
                <w:right w:val="nil"/>
                <w:between w:val="nil"/>
              </w:pBdr>
              <w:rPr>
                <w:rFonts w:ascii="Arial" w:eastAsia="Arial" w:hAnsi="Arial" w:cs="Arial"/>
                <w:sz w:val="20"/>
                <w:szCs w:val="20"/>
                <w:highlight w:val="white"/>
              </w:rPr>
            </w:pPr>
          </w:p>
          <w:p w14:paraId="6A5325E8" w14:textId="77777777" w:rsidR="00991A44" w:rsidRPr="00DD3E4E" w:rsidRDefault="00991A44" w:rsidP="00D72365">
            <w:pPr>
              <w:pBdr>
                <w:top w:val="nil"/>
                <w:left w:val="nil"/>
                <w:bottom w:val="nil"/>
                <w:right w:val="nil"/>
                <w:between w:val="nil"/>
              </w:pBdr>
              <w:rPr>
                <w:rFonts w:ascii="Arial" w:eastAsia="Arial" w:hAnsi="Arial" w:cs="Arial"/>
                <w:sz w:val="20"/>
                <w:szCs w:val="20"/>
                <w:highlight w:val="white"/>
              </w:rPr>
            </w:pPr>
          </w:p>
          <w:p w14:paraId="12E227A0" w14:textId="77777777" w:rsidR="00991A44" w:rsidRPr="00DD3E4E" w:rsidRDefault="00991A44" w:rsidP="00D72365">
            <w:pPr>
              <w:widowControl/>
              <w:pBdr>
                <w:top w:val="nil"/>
                <w:left w:val="nil"/>
                <w:bottom w:val="nil"/>
                <w:right w:val="nil"/>
                <w:between w:val="nil"/>
              </w:pBdr>
              <w:autoSpaceDE/>
              <w:autoSpaceDN/>
              <w:contextualSpacing/>
              <w:rPr>
                <w:rFonts w:ascii="Arial" w:eastAsia="Arial" w:hAnsi="Arial" w:cs="Arial"/>
                <w:sz w:val="20"/>
                <w:szCs w:val="20"/>
                <w:highlight w:val="white"/>
              </w:rPr>
            </w:pPr>
          </w:p>
        </w:tc>
        <w:tc>
          <w:tcPr>
            <w:tcW w:w="4876" w:type="dxa"/>
            <w:gridSpan w:val="2"/>
            <w:shd w:val="clear" w:color="auto" w:fill="auto"/>
          </w:tcPr>
          <w:p w14:paraId="0916DFA6" w14:textId="77777777" w:rsidR="00991A44" w:rsidRPr="00DD3E4E" w:rsidRDefault="00991A44" w:rsidP="00D72365">
            <w:pPr>
              <w:rPr>
                <w:rFonts w:ascii="Arial" w:eastAsia="Arial" w:hAnsi="Arial" w:cs="Arial"/>
                <w:sz w:val="20"/>
                <w:szCs w:val="20"/>
              </w:rPr>
            </w:pPr>
            <w:r w:rsidRPr="00DD3E4E">
              <w:rPr>
                <w:rFonts w:ascii="Arial" w:eastAsia="Arial" w:hAnsi="Arial" w:cs="Arial"/>
                <w:sz w:val="20"/>
                <w:szCs w:val="20"/>
              </w:rPr>
              <w:t xml:space="preserve">Connaitre les éléments constituants un réseau : </w:t>
            </w:r>
          </w:p>
          <w:p w14:paraId="4D8E9176" w14:textId="77777777" w:rsidR="00991A44" w:rsidRPr="00DD3E4E" w:rsidRDefault="00991A44" w:rsidP="00901879">
            <w:pPr>
              <w:pStyle w:val="Paragraphedeliste"/>
              <w:widowControl/>
              <w:numPr>
                <w:ilvl w:val="0"/>
                <w:numId w:val="45"/>
              </w:numPr>
              <w:autoSpaceDE/>
              <w:autoSpaceDN/>
              <w:contextualSpacing/>
              <w:rPr>
                <w:rFonts w:ascii="Arial" w:eastAsia="Arial" w:hAnsi="Arial" w:cs="Arial"/>
                <w:sz w:val="20"/>
                <w:szCs w:val="20"/>
              </w:rPr>
            </w:pPr>
            <w:r w:rsidRPr="00DD3E4E">
              <w:rPr>
                <w:rFonts w:ascii="Arial" w:eastAsia="Arial" w:hAnsi="Arial" w:cs="Arial"/>
                <w:sz w:val="20"/>
                <w:szCs w:val="20"/>
              </w:rPr>
              <w:t>Supports de transmission de l’information : Liaisons cuivre, liaisons fibre optique, WIFI, Bluetooth, NFC, LIFI, Réseaux cellulaires GSM</w:t>
            </w:r>
          </w:p>
          <w:p w14:paraId="716F3182" w14:textId="77777777" w:rsidR="00991A44" w:rsidRPr="00DD3E4E" w:rsidRDefault="00991A44" w:rsidP="00901879">
            <w:pPr>
              <w:pStyle w:val="Paragraphedeliste"/>
              <w:widowControl/>
              <w:numPr>
                <w:ilvl w:val="0"/>
                <w:numId w:val="45"/>
              </w:numPr>
              <w:autoSpaceDE/>
              <w:autoSpaceDN/>
              <w:contextualSpacing/>
              <w:rPr>
                <w:rFonts w:ascii="Arial" w:eastAsia="Arial" w:hAnsi="Arial" w:cs="Arial"/>
                <w:sz w:val="20"/>
                <w:szCs w:val="20"/>
              </w:rPr>
            </w:pPr>
            <w:r w:rsidRPr="00DD3E4E">
              <w:rPr>
                <w:rFonts w:ascii="Arial" w:eastAsia="Arial" w:hAnsi="Arial" w:cs="Arial"/>
                <w:sz w:val="20"/>
                <w:szCs w:val="20"/>
              </w:rPr>
              <w:t>Baie de brassage, serveurs, switch, points d’accès, cables ethernet droits et croisés, NAS, webcam, panneaux d’informations…</w:t>
            </w:r>
          </w:p>
          <w:p w14:paraId="51CB39AB" w14:textId="77777777" w:rsidR="00991A44" w:rsidRPr="00DD3E4E" w:rsidRDefault="00991A44" w:rsidP="00D72365">
            <w:pPr>
              <w:pStyle w:val="Paragraphedeliste"/>
              <w:rPr>
                <w:rFonts w:ascii="Arial" w:eastAsia="Arial" w:hAnsi="Arial" w:cs="Arial"/>
                <w:sz w:val="20"/>
                <w:szCs w:val="20"/>
              </w:rPr>
            </w:pPr>
          </w:p>
          <w:p w14:paraId="7C702F42" w14:textId="77777777" w:rsidR="00991A44" w:rsidRPr="00DD3E4E" w:rsidRDefault="00991A44" w:rsidP="00D72365">
            <w:pPr>
              <w:rPr>
                <w:rFonts w:ascii="Arial" w:eastAsia="Arial" w:hAnsi="Arial" w:cs="Arial"/>
                <w:sz w:val="20"/>
                <w:szCs w:val="20"/>
                <w:highlight w:val="yellow"/>
              </w:rPr>
            </w:pPr>
            <w:r w:rsidRPr="00DD3E4E">
              <w:rPr>
                <w:rFonts w:ascii="Arial" w:eastAsia="Arial" w:hAnsi="Arial" w:cs="Arial"/>
                <w:sz w:val="20"/>
                <w:szCs w:val="20"/>
                <w:highlight w:val="yellow"/>
              </w:rPr>
              <w:t xml:space="preserve">Connaitre les éléments de mise en œuvre d’un réseau : </w:t>
            </w:r>
          </w:p>
          <w:p w14:paraId="76D1E485" w14:textId="77777777" w:rsidR="00991A44" w:rsidRPr="00DD3E4E" w:rsidRDefault="00991A44" w:rsidP="00901879">
            <w:pPr>
              <w:pStyle w:val="Paragraphedeliste"/>
              <w:widowControl/>
              <w:numPr>
                <w:ilvl w:val="0"/>
                <w:numId w:val="46"/>
              </w:numPr>
              <w:autoSpaceDE/>
              <w:autoSpaceDN/>
              <w:contextualSpacing/>
              <w:rPr>
                <w:rFonts w:ascii="Arial" w:eastAsia="Arial" w:hAnsi="Arial" w:cs="Arial"/>
                <w:sz w:val="20"/>
                <w:szCs w:val="20"/>
                <w:highlight w:val="yellow"/>
              </w:rPr>
            </w:pPr>
            <w:r w:rsidRPr="00DD3E4E">
              <w:rPr>
                <w:rFonts w:ascii="Arial" w:eastAsia="Arial" w:hAnsi="Arial" w:cs="Arial"/>
                <w:sz w:val="20"/>
                <w:szCs w:val="20"/>
                <w:highlight w:val="yellow"/>
              </w:rPr>
              <w:t>Câblage, type de liaison utilisée (bus, série)</w:t>
            </w:r>
          </w:p>
          <w:p w14:paraId="6D38B1BB" w14:textId="77777777" w:rsidR="00991A44" w:rsidRPr="00DD3E4E" w:rsidRDefault="00991A44" w:rsidP="00901879">
            <w:pPr>
              <w:pStyle w:val="Paragraphedeliste"/>
              <w:widowControl/>
              <w:numPr>
                <w:ilvl w:val="0"/>
                <w:numId w:val="46"/>
              </w:numPr>
              <w:autoSpaceDE/>
              <w:autoSpaceDN/>
              <w:contextualSpacing/>
              <w:rPr>
                <w:rFonts w:ascii="Arial" w:eastAsia="Arial" w:hAnsi="Arial" w:cs="Arial"/>
                <w:sz w:val="20"/>
                <w:szCs w:val="20"/>
                <w:highlight w:val="yellow"/>
              </w:rPr>
            </w:pPr>
            <w:r w:rsidRPr="00DD3E4E">
              <w:rPr>
                <w:rFonts w:ascii="Arial" w:eastAsia="Arial" w:hAnsi="Arial" w:cs="Arial"/>
                <w:sz w:val="20"/>
                <w:szCs w:val="20"/>
                <w:highlight w:val="yellow"/>
              </w:rPr>
              <w:t>Adressage selon le modèle OSI simplifié</w:t>
            </w:r>
          </w:p>
          <w:p w14:paraId="33075709" w14:textId="77777777" w:rsidR="00991A44" w:rsidRPr="00DD3E4E" w:rsidRDefault="00991A44" w:rsidP="00901879">
            <w:pPr>
              <w:pStyle w:val="Paragraphedeliste"/>
              <w:widowControl/>
              <w:numPr>
                <w:ilvl w:val="0"/>
                <w:numId w:val="46"/>
              </w:numPr>
              <w:autoSpaceDE/>
              <w:autoSpaceDN/>
              <w:contextualSpacing/>
              <w:rPr>
                <w:rFonts w:ascii="Arial" w:eastAsia="Arial" w:hAnsi="Arial" w:cs="Arial"/>
                <w:sz w:val="20"/>
                <w:szCs w:val="20"/>
                <w:highlight w:val="yellow"/>
              </w:rPr>
            </w:pPr>
            <w:r w:rsidRPr="00DD3E4E">
              <w:rPr>
                <w:rFonts w:ascii="Arial" w:eastAsia="Arial" w:hAnsi="Arial" w:cs="Arial"/>
                <w:sz w:val="20"/>
                <w:szCs w:val="20"/>
                <w:highlight w:val="yellow"/>
              </w:rPr>
              <w:t>VLAN, OPC, VPN</w:t>
            </w:r>
          </w:p>
          <w:p w14:paraId="3BA2B0BD" w14:textId="77777777" w:rsidR="00991A44" w:rsidRPr="00DD3E4E" w:rsidRDefault="00991A44" w:rsidP="00901879">
            <w:pPr>
              <w:pStyle w:val="Paragraphedeliste"/>
              <w:widowControl/>
              <w:numPr>
                <w:ilvl w:val="0"/>
                <w:numId w:val="46"/>
              </w:numPr>
              <w:autoSpaceDE/>
              <w:autoSpaceDN/>
              <w:contextualSpacing/>
              <w:rPr>
                <w:rFonts w:ascii="Arial" w:eastAsia="Arial" w:hAnsi="Arial" w:cs="Arial"/>
                <w:sz w:val="20"/>
                <w:szCs w:val="20"/>
                <w:highlight w:val="yellow"/>
              </w:rPr>
            </w:pPr>
            <w:r w:rsidRPr="00DD3E4E">
              <w:rPr>
                <w:rFonts w:ascii="Arial" w:eastAsia="Arial" w:hAnsi="Arial" w:cs="Arial"/>
                <w:sz w:val="20"/>
                <w:szCs w:val="20"/>
                <w:highlight w:val="yellow"/>
              </w:rPr>
              <w:t>Contraintes et limites du réseau</w:t>
            </w:r>
          </w:p>
          <w:p w14:paraId="6B630C8A" w14:textId="77777777" w:rsidR="00991A44" w:rsidRPr="00DD3E4E" w:rsidRDefault="00991A44" w:rsidP="00901879">
            <w:pPr>
              <w:pStyle w:val="Paragraphedeliste"/>
              <w:widowControl/>
              <w:numPr>
                <w:ilvl w:val="0"/>
                <w:numId w:val="46"/>
              </w:numPr>
              <w:autoSpaceDE/>
              <w:autoSpaceDN/>
              <w:contextualSpacing/>
              <w:rPr>
                <w:rFonts w:ascii="Arial" w:eastAsia="Arial" w:hAnsi="Arial" w:cs="Arial"/>
                <w:sz w:val="20"/>
                <w:szCs w:val="20"/>
                <w:highlight w:val="yellow"/>
              </w:rPr>
            </w:pPr>
            <w:r w:rsidRPr="00DD3E4E">
              <w:rPr>
                <w:rFonts w:ascii="Arial" w:eastAsia="Arial" w:hAnsi="Arial" w:cs="Arial"/>
                <w:sz w:val="20"/>
                <w:szCs w:val="20"/>
                <w:highlight w:val="yellow"/>
              </w:rPr>
              <w:t>Notion Interopérabilité</w:t>
            </w:r>
          </w:p>
          <w:p w14:paraId="51E4E7B8" w14:textId="77777777" w:rsidR="00991A44" w:rsidRPr="00DD3E4E" w:rsidRDefault="00991A44" w:rsidP="00D72365">
            <w:pPr>
              <w:pStyle w:val="Paragraphedeliste"/>
              <w:rPr>
                <w:rFonts w:ascii="Arial" w:eastAsia="Arial" w:hAnsi="Arial" w:cs="Arial"/>
                <w:sz w:val="20"/>
                <w:szCs w:val="20"/>
                <w:highlight w:val="yellow"/>
              </w:rPr>
            </w:pPr>
          </w:p>
          <w:p w14:paraId="559A52BD" w14:textId="77777777" w:rsidR="00991A44" w:rsidRPr="00DD3E4E" w:rsidRDefault="00991A44" w:rsidP="00D72365">
            <w:pPr>
              <w:rPr>
                <w:rFonts w:ascii="Arial" w:eastAsia="Arial" w:hAnsi="Arial" w:cs="Arial"/>
                <w:sz w:val="20"/>
                <w:szCs w:val="20"/>
                <w:highlight w:val="yellow"/>
              </w:rPr>
            </w:pPr>
            <w:r w:rsidRPr="00DD3E4E">
              <w:rPr>
                <w:rFonts w:ascii="Arial" w:eastAsia="Arial" w:hAnsi="Arial" w:cs="Arial"/>
                <w:sz w:val="20"/>
                <w:szCs w:val="20"/>
                <w:highlight w:val="yellow"/>
              </w:rPr>
              <w:t>Connaitre les principaux protocoles de communication :</w:t>
            </w:r>
          </w:p>
          <w:p w14:paraId="1C64EEC9" w14:textId="77777777" w:rsidR="00991A44" w:rsidRPr="00DD3E4E" w:rsidRDefault="00991A44" w:rsidP="00901879">
            <w:pPr>
              <w:pStyle w:val="Paragraphedeliste"/>
              <w:widowControl/>
              <w:numPr>
                <w:ilvl w:val="0"/>
                <w:numId w:val="48"/>
              </w:numPr>
              <w:autoSpaceDE/>
              <w:autoSpaceDN/>
              <w:contextualSpacing/>
              <w:rPr>
                <w:rFonts w:ascii="Arial" w:eastAsia="Arial" w:hAnsi="Arial" w:cs="Arial"/>
                <w:sz w:val="20"/>
                <w:szCs w:val="20"/>
                <w:highlight w:val="yellow"/>
              </w:rPr>
            </w:pPr>
            <w:r w:rsidRPr="00DD3E4E">
              <w:rPr>
                <w:rFonts w:ascii="Arial" w:eastAsia="Arial" w:hAnsi="Arial" w:cs="Arial"/>
                <w:sz w:val="20"/>
                <w:szCs w:val="20"/>
                <w:highlight w:val="yellow"/>
              </w:rPr>
              <w:t>Ethernet, Modbus, Profinet</w:t>
            </w:r>
          </w:p>
          <w:p w14:paraId="67294B7E" w14:textId="77777777" w:rsidR="00991A44" w:rsidRPr="002834E3" w:rsidRDefault="00991A44" w:rsidP="00901879">
            <w:pPr>
              <w:pStyle w:val="Paragraphedeliste"/>
              <w:widowControl/>
              <w:numPr>
                <w:ilvl w:val="0"/>
                <w:numId w:val="48"/>
              </w:numPr>
              <w:autoSpaceDE/>
              <w:autoSpaceDN/>
              <w:contextualSpacing/>
              <w:rPr>
                <w:rFonts w:ascii="Arial" w:eastAsia="Arial" w:hAnsi="Arial" w:cs="Arial"/>
                <w:sz w:val="20"/>
                <w:szCs w:val="20"/>
                <w:highlight w:val="yellow"/>
              </w:rPr>
            </w:pPr>
            <w:r w:rsidRPr="002834E3">
              <w:rPr>
                <w:rFonts w:ascii="Arial" w:eastAsia="Arial" w:hAnsi="Arial" w:cs="Arial"/>
                <w:sz w:val="20"/>
                <w:szCs w:val="20"/>
                <w:highlight w:val="yellow"/>
              </w:rPr>
              <w:t>IO-Link, Sigfox, Lora</w:t>
            </w:r>
          </w:p>
          <w:p w14:paraId="3641FCA3" w14:textId="77777777" w:rsidR="00991A44" w:rsidRPr="00DD3E4E" w:rsidRDefault="00991A44" w:rsidP="00D72365">
            <w:pPr>
              <w:rPr>
                <w:rFonts w:ascii="Arial" w:eastAsia="Arial" w:hAnsi="Arial" w:cs="Arial"/>
                <w:sz w:val="20"/>
                <w:szCs w:val="20"/>
              </w:rPr>
            </w:pPr>
          </w:p>
          <w:p w14:paraId="1C85C738" w14:textId="77777777" w:rsidR="00991A44" w:rsidRPr="00DD3E4E" w:rsidRDefault="00991A44" w:rsidP="00D72365">
            <w:pPr>
              <w:rPr>
                <w:rFonts w:ascii="Arial" w:eastAsia="Arial" w:hAnsi="Arial" w:cs="Arial"/>
                <w:sz w:val="20"/>
                <w:szCs w:val="20"/>
              </w:rPr>
            </w:pPr>
            <w:r w:rsidRPr="00DD3E4E">
              <w:rPr>
                <w:rFonts w:ascii="Arial" w:eastAsia="Arial" w:hAnsi="Arial" w:cs="Arial"/>
                <w:sz w:val="20"/>
                <w:szCs w:val="20"/>
              </w:rPr>
              <w:t>Maintenance des réseaux</w:t>
            </w:r>
          </w:p>
          <w:p w14:paraId="53386631" w14:textId="77777777" w:rsidR="00991A44" w:rsidRPr="00DD3E4E" w:rsidRDefault="00991A44" w:rsidP="00901879">
            <w:pPr>
              <w:pStyle w:val="Paragraphedeliste"/>
              <w:widowControl/>
              <w:numPr>
                <w:ilvl w:val="0"/>
                <w:numId w:val="49"/>
              </w:numPr>
              <w:autoSpaceDE/>
              <w:autoSpaceDN/>
              <w:contextualSpacing/>
              <w:rPr>
                <w:rFonts w:ascii="Arial" w:eastAsia="Arial" w:hAnsi="Arial" w:cs="Arial"/>
                <w:sz w:val="20"/>
                <w:szCs w:val="20"/>
              </w:rPr>
            </w:pPr>
            <w:r w:rsidRPr="00DD3E4E">
              <w:rPr>
                <w:rFonts w:ascii="Arial" w:eastAsia="Arial" w:hAnsi="Arial" w:cs="Arial"/>
                <w:sz w:val="20"/>
                <w:szCs w:val="20"/>
              </w:rPr>
              <w:t>Paramétrage, réglage</w:t>
            </w:r>
          </w:p>
          <w:p w14:paraId="35B53E24" w14:textId="77777777" w:rsidR="00991A44" w:rsidRPr="00DD3E4E" w:rsidRDefault="00991A44" w:rsidP="00901879">
            <w:pPr>
              <w:pStyle w:val="Paragraphedeliste"/>
              <w:widowControl/>
              <w:numPr>
                <w:ilvl w:val="0"/>
                <w:numId w:val="47"/>
              </w:numPr>
              <w:autoSpaceDE/>
              <w:autoSpaceDN/>
              <w:contextualSpacing/>
              <w:rPr>
                <w:rFonts w:ascii="Arial" w:eastAsia="Arial" w:hAnsi="Arial" w:cs="Arial"/>
                <w:sz w:val="20"/>
                <w:szCs w:val="20"/>
              </w:rPr>
            </w:pPr>
            <w:r w:rsidRPr="00DD3E4E">
              <w:rPr>
                <w:rFonts w:ascii="Arial" w:eastAsia="Arial" w:hAnsi="Arial" w:cs="Arial"/>
                <w:sz w:val="20"/>
                <w:szCs w:val="20"/>
              </w:rPr>
              <w:t>Savoir identifier un  PB réseau (physique, ou applicative)</w:t>
            </w:r>
          </w:p>
          <w:p w14:paraId="051DCAD7" w14:textId="77777777" w:rsidR="00991A44" w:rsidRPr="00DD3E4E" w:rsidRDefault="00991A44" w:rsidP="00901879">
            <w:pPr>
              <w:pStyle w:val="Paragraphedeliste"/>
              <w:widowControl/>
              <w:numPr>
                <w:ilvl w:val="0"/>
                <w:numId w:val="47"/>
              </w:numPr>
              <w:autoSpaceDE/>
              <w:autoSpaceDN/>
              <w:contextualSpacing/>
              <w:rPr>
                <w:rFonts w:ascii="Arial" w:eastAsia="Arial" w:hAnsi="Arial" w:cs="Arial"/>
                <w:sz w:val="20"/>
                <w:szCs w:val="20"/>
              </w:rPr>
            </w:pPr>
            <w:r w:rsidRPr="00DD3E4E">
              <w:rPr>
                <w:rFonts w:ascii="Arial" w:eastAsia="Arial" w:hAnsi="Arial" w:cs="Arial"/>
                <w:sz w:val="20"/>
                <w:szCs w:val="20"/>
              </w:rPr>
              <w:t xml:space="preserve">Utilisation de contrôleurs LAN, stylo optique, </w:t>
            </w:r>
            <w:r w:rsidRPr="002834E3">
              <w:rPr>
                <w:rFonts w:ascii="Arial" w:eastAsia="Arial" w:hAnsi="Arial" w:cs="Arial"/>
                <w:sz w:val="20"/>
                <w:szCs w:val="20"/>
                <w:highlight w:val="yellow"/>
              </w:rPr>
              <w:t>réflectomètre</w:t>
            </w:r>
          </w:p>
          <w:p w14:paraId="62FB52D3" w14:textId="77777777" w:rsidR="00991A44" w:rsidRPr="00DD3E4E" w:rsidRDefault="00991A44" w:rsidP="00901879">
            <w:pPr>
              <w:pStyle w:val="Paragraphedeliste"/>
              <w:widowControl/>
              <w:numPr>
                <w:ilvl w:val="0"/>
                <w:numId w:val="47"/>
              </w:numPr>
              <w:autoSpaceDE/>
              <w:autoSpaceDN/>
              <w:contextualSpacing/>
              <w:rPr>
                <w:rFonts w:ascii="Arial" w:eastAsia="Arial" w:hAnsi="Arial" w:cs="Arial"/>
                <w:sz w:val="20"/>
                <w:szCs w:val="20"/>
              </w:rPr>
            </w:pPr>
            <w:r w:rsidRPr="00DD3E4E">
              <w:rPr>
                <w:rFonts w:ascii="Arial" w:eastAsia="Arial" w:hAnsi="Arial" w:cs="Arial"/>
                <w:sz w:val="20"/>
                <w:szCs w:val="20"/>
              </w:rPr>
              <w:t>Réparation câble cuivre, soudure optique</w:t>
            </w:r>
          </w:p>
          <w:p w14:paraId="5EA555BF" w14:textId="77777777" w:rsidR="00991A44" w:rsidRPr="00DD3E4E" w:rsidRDefault="00991A44" w:rsidP="00D72365">
            <w:pPr>
              <w:rPr>
                <w:rFonts w:ascii="Arial" w:eastAsia="Arial" w:hAnsi="Arial" w:cs="Arial"/>
                <w:sz w:val="20"/>
                <w:szCs w:val="20"/>
              </w:rPr>
            </w:pPr>
          </w:p>
          <w:p w14:paraId="07D76C36" w14:textId="77777777" w:rsidR="00991A44" w:rsidRPr="00DD3E4E" w:rsidRDefault="00991A44" w:rsidP="00D72365">
            <w:pPr>
              <w:rPr>
                <w:rFonts w:ascii="Arial" w:eastAsia="Arial" w:hAnsi="Arial" w:cs="Arial"/>
                <w:sz w:val="20"/>
                <w:szCs w:val="20"/>
              </w:rPr>
            </w:pPr>
            <w:r w:rsidRPr="00DD3E4E">
              <w:rPr>
                <w:rFonts w:ascii="Arial" w:eastAsia="Arial" w:hAnsi="Arial" w:cs="Arial"/>
                <w:sz w:val="20"/>
                <w:szCs w:val="20"/>
              </w:rPr>
              <w:lastRenderedPageBreak/>
              <w:t xml:space="preserve">Savoir connecter un équipement à un réseau existant </w:t>
            </w:r>
          </w:p>
        </w:tc>
        <w:tc>
          <w:tcPr>
            <w:tcW w:w="352" w:type="dxa"/>
            <w:gridSpan w:val="2"/>
            <w:shd w:val="clear" w:color="auto" w:fill="auto"/>
          </w:tcPr>
          <w:p w14:paraId="6E5F15B4" w14:textId="77777777" w:rsidR="00991A44" w:rsidRPr="00DD3E4E" w:rsidRDefault="00991A44" w:rsidP="00D72365">
            <w:pPr>
              <w:rPr>
                <w:rFonts w:ascii="Arial" w:eastAsia="Arial" w:hAnsi="Arial" w:cs="Arial"/>
                <w:color w:val="FF0000"/>
                <w:sz w:val="20"/>
                <w:szCs w:val="20"/>
              </w:rPr>
            </w:pPr>
          </w:p>
        </w:tc>
        <w:tc>
          <w:tcPr>
            <w:tcW w:w="352" w:type="dxa"/>
            <w:gridSpan w:val="2"/>
            <w:shd w:val="clear" w:color="auto" w:fill="auto"/>
          </w:tcPr>
          <w:p w14:paraId="50D07C2C" w14:textId="77777777" w:rsidR="00991A44" w:rsidRPr="00DD3E4E" w:rsidRDefault="00991A44" w:rsidP="00D72365">
            <w:pPr>
              <w:rPr>
                <w:rFonts w:ascii="Arial" w:eastAsia="Arial" w:hAnsi="Arial" w:cs="Arial"/>
                <w:color w:val="FF0000"/>
                <w:sz w:val="20"/>
                <w:szCs w:val="20"/>
              </w:rPr>
            </w:pPr>
          </w:p>
        </w:tc>
        <w:tc>
          <w:tcPr>
            <w:tcW w:w="352" w:type="dxa"/>
            <w:gridSpan w:val="2"/>
            <w:shd w:val="clear" w:color="auto" w:fill="A6A6A6"/>
          </w:tcPr>
          <w:p w14:paraId="69387F78" w14:textId="77777777" w:rsidR="00991A44" w:rsidRPr="00DD3E4E" w:rsidRDefault="00991A44" w:rsidP="00D72365">
            <w:pPr>
              <w:rPr>
                <w:rFonts w:ascii="Arial" w:eastAsia="Arial" w:hAnsi="Arial" w:cs="Arial"/>
                <w:color w:val="FF0000"/>
                <w:sz w:val="20"/>
                <w:szCs w:val="20"/>
              </w:rPr>
            </w:pPr>
          </w:p>
        </w:tc>
        <w:tc>
          <w:tcPr>
            <w:tcW w:w="369" w:type="dxa"/>
            <w:gridSpan w:val="2"/>
            <w:shd w:val="clear" w:color="auto" w:fill="auto"/>
          </w:tcPr>
          <w:p w14:paraId="377F167B" w14:textId="77777777" w:rsidR="00991A44" w:rsidRPr="00DD3E4E" w:rsidRDefault="00991A44" w:rsidP="00D72365">
            <w:pPr>
              <w:rPr>
                <w:rFonts w:ascii="Arial" w:eastAsia="Arial" w:hAnsi="Arial" w:cs="Arial"/>
                <w:color w:val="FF0000"/>
                <w:sz w:val="20"/>
                <w:szCs w:val="20"/>
              </w:rPr>
            </w:pPr>
          </w:p>
        </w:tc>
      </w:tr>
      <w:tr w:rsidR="00991A44" w:rsidRPr="00DD3E4E" w14:paraId="3FC56F14" w14:textId="77777777" w:rsidTr="002834E3">
        <w:trPr>
          <w:trHeight w:val="234"/>
        </w:trPr>
        <w:tc>
          <w:tcPr>
            <w:tcW w:w="10060" w:type="dxa"/>
            <w:gridSpan w:val="11"/>
            <w:shd w:val="clear" w:color="auto" w:fill="D9E2F3"/>
          </w:tcPr>
          <w:p w14:paraId="680C6D2E" w14:textId="77777777" w:rsidR="00991A44" w:rsidRPr="00DD3E4E" w:rsidRDefault="00991A44" w:rsidP="00D72365">
            <w:pPr>
              <w:rPr>
                <w:rFonts w:ascii="Arial" w:eastAsia="Arial" w:hAnsi="Arial" w:cs="Arial"/>
                <w:sz w:val="20"/>
                <w:szCs w:val="20"/>
              </w:rPr>
            </w:pPr>
            <w:r w:rsidRPr="00DD3E4E">
              <w:rPr>
                <w:rFonts w:ascii="Arial" w:eastAsia="Arial" w:hAnsi="Arial" w:cs="Arial"/>
                <w:b/>
                <w:sz w:val="20"/>
                <w:szCs w:val="20"/>
              </w:rPr>
              <w:t>S6.4- Données, protection et cybersécurité</w:t>
            </w:r>
          </w:p>
        </w:tc>
      </w:tr>
      <w:tr w:rsidR="00991A44" w:rsidRPr="00DD3E4E" w14:paraId="6E77994E" w14:textId="77777777" w:rsidTr="002834E3">
        <w:trPr>
          <w:trHeight w:val="272"/>
        </w:trPr>
        <w:tc>
          <w:tcPr>
            <w:tcW w:w="3760" w:type="dxa"/>
            <w:shd w:val="clear" w:color="auto" w:fill="auto"/>
          </w:tcPr>
          <w:p w14:paraId="1443254A" w14:textId="77777777" w:rsidR="00991A44" w:rsidRPr="00DD3E4E" w:rsidRDefault="00991A44" w:rsidP="00D72365">
            <w:pPr>
              <w:rPr>
                <w:rFonts w:ascii="Arial" w:eastAsia="Arial" w:hAnsi="Arial" w:cs="Arial"/>
                <w:sz w:val="20"/>
                <w:szCs w:val="20"/>
              </w:rPr>
            </w:pPr>
            <w:r w:rsidRPr="00DD3E4E">
              <w:rPr>
                <w:rFonts w:ascii="Arial" w:eastAsia="Arial" w:hAnsi="Arial" w:cs="Arial"/>
                <w:sz w:val="20"/>
                <w:szCs w:val="20"/>
              </w:rPr>
              <w:t>Mot de passe</w:t>
            </w:r>
          </w:p>
        </w:tc>
        <w:tc>
          <w:tcPr>
            <w:tcW w:w="4984" w:type="dxa"/>
            <w:gridSpan w:val="3"/>
            <w:vMerge w:val="restart"/>
            <w:shd w:val="clear" w:color="auto" w:fill="auto"/>
          </w:tcPr>
          <w:p w14:paraId="6EFA453F" w14:textId="77777777" w:rsidR="00991A44" w:rsidRPr="00DD3E4E" w:rsidRDefault="00991A44" w:rsidP="00D72365">
            <w:pPr>
              <w:rPr>
                <w:rFonts w:ascii="Arial" w:eastAsia="Arial" w:hAnsi="Arial" w:cs="Arial"/>
                <w:sz w:val="20"/>
                <w:szCs w:val="20"/>
              </w:rPr>
            </w:pPr>
            <w:r w:rsidRPr="00DD3E4E">
              <w:rPr>
                <w:rFonts w:ascii="Arial" w:eastAsia="Arial" w:hAnsi="Arial" w:cs="Arial"/>
                <w:sz w:val="20"/>
                <w:szCs w:val="20"/>
              </w:rPr>
              <w:t>Ce chapitre sera abordé au travers d’activités pratiques afin de sensibiliser les utilisateurs aux bonnes pratiques élémentaires de sécurité informatique</w:t>
            </w:r>
          </w:p>
        </w:tc>
        <w:tc>
          <w:tcPr>
            <w:tcW w:w="328" w:type="dxa"/>
            <w:gridSpan w:val="2"/>
            <w:shd w:val="clear" w:color="auto" w:fill="auto"/>
          </w:tcPr>
          <w:p w14:paraId="123F7907" w14:textId="77777777" w:rsidR="00991A44" w:rsidRPr="00DD3E4E" w:rsidRDefault="00991A44" w:rsidP="00D72365">
            <w:pPr>
              <w:rPr>
                <w:rFonts w:ascii="Arial" w:eastAsia="Arial" w:hAnsi="Arial" w:cs="Arial"/>
                <w:sz w:val="20"/>
                <w:szCs w:val="20"/>
              </w:rPr>
            </w:pPr>
          </w:p>
        </w:tc>
        <w:tc>
          <w:tcPr>
            <w:tcW w:w="328" w:type="dxa"/>
            <w:gridSpan w:val="2"/>
            <w:shd w:val="clear" w:color="auto" w:fill="auto"/>
          </w:tcPr>
          <w:p w14:paraId="2812ADD4" w14:textId="77777777" w:rsidR="00991A44" w:rsidRPr="00DD3E4E" w:rsidRDefault="00991A44" w:rsidP="00D72365">
            <w:pPr>
              <w:rPr>
                <w:rFonts w:ascii="Arial" w:eastAsia="Arial" w:hAnsi="Arial" w:cs="Arial"/>
                <w:sz w:val="20"/>
                <w:szCs w:val="20"/>
              </w:rPr>
            </w:pPr>
          </w:p>
        </w:tc>
        <w:tc>
          <w:tcPr>
            <w:tcW w:w="328" w:type="dxa"/>
            <w:gridSpan w:val="2"/>
            <w:shd w:val="clear" w:color="auto" w:fill="A6A6A6"/>
          </w:tcPr>
          <w:p w14:paraId="6FA35EE7" w14:textId="77777777" w:rsidR="00991A44" w:rsidRPr="00DD3E4E" w:rsidRDefault="00991A44" w:rsidP="00D72365">
            <w:pPr>
              <w:rPr>
                <w:rFonts w:ascii="Arial" w:eastAsia="Arial" w:hAnsi="Arial" w:cs="Arial"/>
                <w:sz w:val="20"/>
                <w:szCs w:val="20"/>
              </w:rPr>
            </w:pPr>
          </w:p>
        </w:tc>
        <w:tc>
          <w:tcPr>
            <w:tcW w:w="332" w:type="dxa"/>
            <w:shd w:val="clear" w:color="auto" w:fill="auto"/>
          </w:tcPr>
          <w:p w14:paraId="697CA94B" w14:textId="77777777" w:rsidR="00991A44" w:rsidRPr="00DD3E4E" w:rsidRDefault="00991A44" w:rsidP="00D72365">
            <w:pPr>
              <w:rPr>
                <w:rFonts w:ascii="Arial" w:eastAsia="Arial" w:hAnsi="Arial" w:cs="Arial"/>
                <w:sz w:val="20"/>
                <w:szCs w:val="20"/>
              </w:rPr>
            </w:pPr>
          </w:p>
        </w:tc>
      </w:tr>
      <w:tr w:rsidR="00991A44" w:rsidRPr="00DD3E4E" w14:paraId="3A8A6C97" w14:textId="77777777" w:rsidTr="002834E3">
        <w:trPr>
          <w:trHeight w:val="276"/>
        </w:trPr>
        <w:tc>
          <w:tcPr>
            <w:tcW w:w="3760" w:type="dxa"/>
            <w:shd w:val="clear" w:color="auto" w:fill="auto"/>
          </w:tcPr>
          <w:p w14:paraId="7D413739" w14:textId="77777777" w:rsidR="00991A44" w:rsidRPr="00DD3E4E" w:rsidRDefault="00991A44" w:rsidP="00D72365">
            <w:pPr>
              <w:rPr>
                <w:rFonts w:ascii="Arial" w:eastAsia="Arial" w:hAnsi="Arial" w:cs="Arial"/>
                <w:sz w:val="20"/>
                <w:szCs w:val="20"/>
              </w:rPr>
            </w:pPr>
            <w:r w:rsidRPr="00DD3E4E">
              <w:rPr>
                <w:rFonts w:ascii="Arial" w:eastAsia="Arial" w:hAnsi="Arial" w:cs="Arial"/>
                <w:sz w:val="20"/>
                <w:szCs w:val="20"/>
              </w:rPr>
              <w:t>Clé USB et tout autre support</w:t>
            </w:r>
          </w:p>
        </w:tc>
        <w:tc>
          <w:tcPr>
            <w:tcW w:w="4984" w:type="dxa"/>
            <w:gridSpan w:val="3"/>
            <w:vMerge/>
            <w:shd w:val="clear" w:color="auto" w:fill="auto"/>
          </w:tcPr>
          <w:p w14:paraId="49F08981" w14:textId="77777777" w:rsidR="00991A44" w:rsidRPr="00DD3E4E" w:rsidRDefault="00991A44" w:rsidP="00D72365">
            <w:pPr>
              <w:pBdr>
                <w:top w:val="nil"/>
                <w:left w:val="nil"/>
                <w:bottom w:val="nil"/>
                <w:right w:val="nil"/>
                <w:between w:val="nil"/>
              </w:pBdr>
              <w:spacing w:line="276" w:lineRule="auto"/>
              <w:rPr>
                <w:rFonts w:ascii="Arial" w:eastAsia="Arial" w:hAnsi="Arial" w:cs="Arial"/>
                <w:sz w:val="20"/>
                <w:szCs w:val="20"/>
              </w:rPr>
            </w:pPr>
          </w:p>
        </w:tc>
        <w:tc>
          <w:tcPr>
            <w:tcW w:w="328" w:type="dxa"/>
            <w:gridSpan w:val="2"/>
            <w:shd w:val="clear" w:color="auto" w:fill="auto"/>
          </w:tcPr>
          <w:p w14:paraId="2BD8072F" w14:textId="77777777" w:rsidR="00991A44" w:rsidRPr="00DD3E4E" w:rsidRDefault="00991A44" w:rsidP="00D72365">
            <w:pPr>
              <w:rPr>
                <w:rFonts w:ascii="Arial" w:eastAsia="Arial" w:hAnsi="Arial" w:cs="Arial"/>
                <w:sz w:val="20"/>
                <w:szCs w:val="20"/>
              </w:rPr>
            </w:pPr>
          </w:p>
        </w:tc>
        <w:tc>
          <w:tcPr>
            <w:tcW w:w="328" w:type="dxa"/>
            <w:gridSpan w:val="2"/>
            <w:shd w:val="clear" w:color="auto" w:fill="A6A6A6"/>
          </w:tcPr>
          <w:p w14:paraId="19987071" w14:textId="77777777" w:rsidR="00991A44" w:rsidRPr="00DD3E4E" w:rsidRDefault="00991A44" w:rsidP="00D72365">
            <w:pPr>
              <w:rPr>
                <w:rFonts w:ascii="Arial" w:eastAsia="Arial" w:hAnsi="Arial" w:cs="Arial"/>
                <w:sz w:val="20"/>
                <w:szCs w:val="20"/>
              </w:rPr>
            </w:pPr>
          </w:p>
        </w:tc>
        <w:tc>
          <w:tcPr>
            <w:tcW w:w="328" w:type="dxa"/>
            <w:gridSpan w:val="2"/>
            <w:shd w:val="clear" w:color="auto" w:fill="auto"/>
          </w:tcPr>
          <w:p w14:paraId="081E54C7" w14:textId="77777777" w:rsidR="00991A44" w:rsidRPr="00DD3E4E" w:rsidRDefault="00991A44" w:rsidP="00D72365">
            <w:pPr>
              <w:rPr>
                <w:rFonts w:ascii="Arial" w:eastAsia="Arial" w:hAnsi="Arial" w:cs="Arial"/>
                <w:sz w:val="20"/>
                <w:szCs w:val="20"/>
              </w:rPr>
            </w:pPr>
          </w:p>
        </w:tc>
        <w:tc>
          <w:tcPr>
            <w:tcW w:w="332" w:type="dxa"/>
            <w:shd w:val="clear" w:color="auto" w:fill="auto"/>
          </w:tcPr>
          <w:p w14:paraId="0EA712D7" w14:textId="77777777" w:rsidR="00991A44" w:rsidRPr="00DD3E4E" w:rsidRDefault="00991A44" w:rsidP="00D72365">
            <w:pPr>
              <w:rPr>
                <w:rFonts w:ascii="Arial" w:eastAsia="Arial" w:hAnsi="Arial" w:cs="Arial"/>
                <w:sz w:val="20"/>
                <w:szCs w:val="20"/>
              </w:rPr>
            </w:pPr>
          </w:p>
        </w:tc>
      </w:tr>
      <w:tr w:rsidR="00991A44" w:rsidRPr="00DD3E4E" w14:paraId="65639296" w14:textId="77777777" w:rsidTr="002834E3">
        <w:trPr>
          <w:trHeight w:val="264"/>
        </w:trPr>
        <w:tc>
          <w:tcPr>
            <w:tcW w:w="3760" w:type="dxa"/>
            <w:shd w:val="clear" w:color="auto" w:fill="auto"/>
          </w:tcPr>
          <w:p w14:paraId="6B74B651" w14:textId="77777777" w:rsidR="00991A44" w:rsidRPr="00DD3E4E" w:rsidRDefault="00991A44" w:rsidP="00D72365">
            <w:pPr>
              <w:rPr>
                <w:rFonts w:ascii="Arial" w:eastAsia="Arial" w:hAnsi="Arial" w:cs="Arial"/>
                <w:sz w:val="20"/>
                <w:szCs w:val="20"/>
              </w:rPr>
            </w:pPr>
            <w:r w:rsidRPr="00DD3E4E">
              <w:rPr>
                <w:rFonts w:ascii="Arial" w:eastAsia="Arial" w:hAnsi="Arial" w:cs="Arial"/>
                <w:sz w:val="20"/>
                <w:szCs w:val="20"/>
                <w:highlight w:val="white"/>
              </w:rPr>
              <w:t>Compétences « Protection et sécurité du CRCN » : Cadre de références des compétences numériques</w:t>
            </w:r>
          </w:p>
        </w:tc>
        <w:tc>
          <w:tcPr>
            <w:tcW w:w="4984" w:type="dxa"/>
            <w:gridSpan w:val="3"/>
            <w:vMerge/>
            <w:shd w:val="clear" w:color="auto" w:fill="auto"/>
          </w:tcPr>
          <w:p w14:paraId="77833CFB" w14:textId="77777777" w:rsidR="00991A44" w:rsidRPr="00DD3E4E" w:rsidRDefault="00991A44" w:rsidP="00D72365">
            <w:pPr>
              <w:pBdr>
                <w:top w:val="nil"/>
                <w:left w:val="nil"/>
                <w:bottom w:val="nil"/>
                <w:right w:val="nil"/>
                <w:between w:val="nil"/>
              </w:pBdr>
              <w:spacing w:line="276" w:lineRule="auto"/>
              <w:rPr>
                <w:rFonts w:ascii="Arial" w:eastAsia="Arial" w:hAnsi="Arial" w:cs="Arial"/>
                <w:sz w:val="20"/>
                <w:szCs w:val="20"/>
              </w:rPr>
            </w:pPr>
          </w:p>
        </w:tc>
        <w:tc>
          <w:tcPr>
            <w:tcW w:w="328" w:type="dxa"/>
            <w:gridSpan w:val="2"/>
            <w:shd w:val="clear" w:color="auto" w:fill="auto"/>
          </w:tcPr>
          <w:p w14:paraId="00C75742" w14:textId="77777777" w:rsidR="00991A44" w:rsidRPr="00DD3E4E" w:rsidRDefault="00991A44" w:rsidP="00D72365">
            <w:pPr>
              <w:rPr>
                <w:rFonts w:ascii="Arial" w:eastAsia="Arial" w:hAnsi="Arial" w:cs="Arial"/>
                <w:sz w:val="20"/>
                <w:szCs w:val="20"/>
              </w:rPr>
            </w:pPr>
          </w:p>
        </w:tc>
        <w:tc>
          <w:tcPr>
            <w:tcW w:w="328" w:type="dxa"/>
            <w:gridSpan w:val="2"/>
            <w:shd w:val="clear" w:color="auto" w:fill="A6A6A6"/>
          </w:tcPr>
          <w:p w14:paraId="7A6B2C01" w14:textId="77777777" w:rsidR="00991A44" w:rsidRPr="00DD3E4E" w:rsidRDefault="00991A44" w:rsidP="00D72365">
            <w:pPr>
              <w:rPr>
                <w:rFonts w:ascii="Arial" w:eastAsia="Arial" w:hAnsi="Arial" w:cs="Arial"/>
                <w:sz w:val="20"/>
                <w:szCs w:val="20"/>
              </w:rPr>
            </w:pPr>
          </w:p>
        </w:tc>
        <w:tc>
          <w:tcPr>
            <w:tcW w:w="328" w:type="dxa"/>
            <w:gridSpan w:val="2"/>
            <w:shd w:val="clear" w:color="auto" w:fill="auto"/>
          </w:tcPr>
          <w:p w14:paraId="7C8428EF" w14:textId="77777777" w:rsidR="00991A44" w:rsidRPr="00DD3E4E" w:rsidRDefault="00991A44" w:rsidP="00D72365">
            <w:pPr>
              <w:rPr>
                <w:rFonts w:ascii="Arial" w:eastAsia="Arial" w:hAnsi="Arial" w:cs="Arial"/>
                <w:sz w:val="20"/>
                <w:szCs w:val="20"/>
              </w:rPr>
            </w:pPr>
          </w:p>
        </w:tc>
        <w:tc>
          <w:tcPr>
            <w:tcW w:w="332" w:type="dxa"/>
            <w:shd w:val="clear" w:color="auto" w:fill="auto"/>
          </w:tcPr>
          <w:p w14:paraId="752346E4" w14:textId="77777777" w:rsidR="00991A44" w:rsidRPr="00DD3E4E" w:rsidRDefault="00991A44" w:rsidP="00D72365">
            <w:pPr>
              <w:rPr>
                <w:rFonts w:ascii="Arial" w:eastAsia="Arial" w:hAnsi="Arial" w:cs="Arial"/>
                <w:sz w:val="20"/>
                <w:szCs w:val="20"/>
              </w:rPr>
            </w:pPr>
          </w:p>
        </w:tc>
      </w:tr>
    </w:tbl>
    <w:p w14:paraId="37FB64C7" w14:textId="77777777" w:rsidR="00991A44" w:rsidRPr="00DD3E4E" w:rsidRDefault="00991A44" w:rsidP="00991A44">
      <w:pPr>
        <w:rPr>
          <w:sz w:val="20"/>
          <w:szCs w:val="20"/>
        </w:rPr>
      </w:pPr>
    </w:p>
    <w:p w14:paraId="4255E96E" w14:textId="77777777" w:rsidR="00991A44" w:rsidRPr="00DD3E4E" w:rsidRDefault="00991A44" w:rsidP="00991A44">
      <w:pPr>
        <w:rPr>
          <w:sz w:val="20"/>
          <w:szCs w:val="20"/>
        </w:rPr>
      </w:pPr>
      <w:r w:rsidRPr="00DD3E4E">
        <w:rPr>
          <w:sz w:val="20"/>
          <w:szCs w:val="20"/>
        </w:rPr>
        <w:br w:type="page"/>
      </w:r>
    </w:p>
    <w:tbl>
      <w:tblPr>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92"/>
        <w:gridCol w:w="5041"/>
        <w:gridCol w:w="347"/>
        <w:gridCol w:w="347"/>
        <w:gridCol w:w="347"/>
        <w:gridCol w:w="327"/>
      </w:tblGrid>
      <w:tr w:rsidR="00991A44" w14:paraId="277A6CB3" w14:textId="77777777" w:rsidTr="00D72365">
        <w:tc>
          <w:tcPr>
            <w:tcW w:w="10201" w:type="dxa"/>
            <w:gridSpan w:val="6"/>
            <w:shd w:val="clear" w:color="auto" w:fill="FF7E79"/>
          </w:tcPr>
          <w:p w14:paraId="74E8F135" w14:textId="77777777" w:rsidR="00991A44" w:rsidRDefault="00991A44" w:rsidP="00D72365">
            <w:pPr>
              <w:jc w:val="center"/>
              <w:rPr>
                <w:rFonts w:ascii="Arial" w:eastAsia="Arial" w:hAnsi="Arial" w:cs="Arial"/>
                <w:b/>
                <w:color w:val="000000"/>
                <w:sz w:val="20"/>
                <w:szCs w:val="20"/>
              </w:rPr>
            </w:pPr>
            <w:r>
              <w:rPr>
                <w:rFonts w:ascii="Arial" w:eastAsia="Arial" w:hAnsi="Arial" w:cs="Arial"/>
                <w:b/>
                <w:color w:val="000000"/>
                <w:sz w:val="20"/>
                <w:szCs w:val="20"/>
              </w:rPr>
              <w:lastRenderedPageBreak/>
              <w:t>S7 – CONDUITE D’UNE INSTALLATION</w:t>
            </w:r>
          </w:p>
        </w:tc>
      </w:tr>
      <w:tr w:rsidR="00991A44" w14:paraId="0DBCB13C" w14:textId="77777777" w:rsidTr="00D72365">
        <w:tc>
          <w:tcPr>
            <w:tcW w:w="3792" w:type="dxa"/>
            <w:vMerge w:val="restart"/>
            <w:shd w:val="clear" w:color="auto" w:fill="BFBFBF"/>
            <w:vAlign w:val="center"/>
          </w:tcPr>
          <w:p w14:paraId="1EA8DEFA"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Savoirs, connaissances</w:t>
            </w:r>
          </w:p>
          <w:p w14:paraId="4F7EEF64"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(Concepts, notions, méthodes)</w:t>
            </w:r>
          </w:p>
        </w:tc>
        <w:tc>
          <w:tcPr>
            <w:tcW w:w="5041" w:type="dxa"/>
            <w:vMerge w:val="restart"/>
            <w:shd w:val="clear" w:color="auto" w:fill="BFBFBF"/>
            <w:vAlign w:val="center"/>
          </w:tcPr>
          <w:p w14:paraId="53B2AF9C"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Limite de connaissances</w:t>
            </w:r>
          </w:p>
        </w:tc>
        <w:tc>
          <w:tcPr>
            <w:tcW w:w="1368" w:type="dxa"/>
            <w:gridSpan w:val="4"/>
            <w:shd w:val="clear" w:color="auto" w:fill="auto"/>
          </w:tcPr>
          <w:p w14:paraId="0907DD2D" w14:textId="77777777" w:rsidR="00991A44" w:rsidRDefault="00991A44" w:rsidP="00D72365">
            <w:pPr>
              <w:jc w:val="center"/>
              <w:rPr>
                <w:rFonts w:ascii="Arial" w:eastAsia="Arial" w:hAnsi="Arial" w:cs="Arial"/>
                <w:color w:val="000000"/>
                <w:sz w:val="20"/>
                <w:szCs w:val="20"/>
              </w:rPr>
            </w:pPr>
            <w:r w:rsidRPr="00425B5A">
              <w:rPr>
                <w:rFonts w:ascii="Arial" w:eastAsia="Arial" w:hAnsi="Arial" w:cs="Arial"/>
                <w:color w:val="000000"/>
                <w:sz w:val="20"/>
                <w:szCs w:val="20"/>
              </w:rPr>
              <w:t>Niveaux</w:t>
            </w:r>
          </w:p>
        </w:tc>
      </w:tr>
      <w:tr w:rsidR="00991A44" w14:paraId="64BC3E8D" w14:textId="77777777" w:rsidTr="00D72365">
        <w:tc>
          <w:tcPr>
            <w:tcW w:w="3792" w:type="dxa"/>
            <w:vMerge/>
            <w:shd w:val="clear" w:color="auto" w:fill="BFBFBF"/>
            <w:vAlign w:val="center"/>
          </w:tcPr>
          <w:p w14:paraId="1AE812E1"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5041" w:type="dxa"/>
            <w:vMerge/>
            <w:shd w:val="clear" w:color="auto" w:fill="BFBFBF"/>
            <w:vAlign w:val="center"/>
          </w:tcPr>
          <w:p w14:paraId="54291189"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7" w:type="dxa"/>
            <w:shd w:val="clear" w:color="auto" w:fill="auto"/>
          </w:tcPr>
          <w:p w14:paraId="46929FC4"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1</w:t>
            </w:r>
          </w:p>
        </w:tc>
        <w:tc>
          <w:tcPr>
            <w:tcW w:w="347" w:type="dxa"/>
            <w:shd w:val="clear" w:color="auto" w:fill="auto"/>
          </w:tcPr>
          <w:p w14:paraId="02080ABB"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2</w:t>
            </w:r>
          </w:p>
        </w:tc>
        <w:tc>
          <w:tcPr>
            <w:tcW w:w="347" w:type="dxa"/>
            <w:shd w:val="clear" w:color="auto" w:fill="auto"/>
          </w:tcPr>
          <w:p w14:paraId="09906A53"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3</w:t>
            </w:r>
          </w:p>
        </w:tc>
        <w:tc>
          <w:tcPr>
            <w:tcW w:w="327" w:type="dxa"/>
            <w:shd w:val="clear" w:color="auto" w:fill="auto"/>
          </w:tcPr>
          <w:p w14:paraId="044BA316"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4</w:t>
            </w:r>
          </w:p>
        </w:tc>
      </w:tr>
      <w:tr w:rsidR="00991A44" w14:paraId="5545C80E" w14:textId="77777777" w:rsidTr="00D72365">
        <w:trPr>
          <w:trHeight w:val="234"/>
        </w:trPr>
        <w:tc>
          <w:tcPr>
            <w:tcW w:w="10201" w:type="dxa"/>
            <w:gridSpan w:val="6"/>
            <w:shd w:val="clear" w:color="auto" w:fill="D9E2F3"/>
          </w:tcPr>
          <w:p w14:paraId="24B88151" w14:textId="77777777" w:rsidR="00991A44" w:rsidRDefault="00991A44" w:rsidP="00D72365">
            <w:pPr>
              <w:rPr>
                <w:rFonts w:ascii="Arial" w:eastAsia="Arial" w:hAnsi="Arial" w:cs="Arial"/>
                <w:b/>
                <w:color w:val="000000"/>
                <w:sz w:val="20"/>
                <w:szCs w:val="20"/>
                <w:highlight w:val="green"/>
              </w:rPr>
            </w:pPr>
            <w:r w:rsidRPr="00C054E9">
              <w:rPr>
                <w:rFonts w:ascii="Arial" w:eastAsia="Arial" w:hAnsi="Arial" w:cs="Arial"/>
                <w:b/>
                <w:color w:val="000000"/>
                <w:sz w:val="20"/>
                <w:szCs w:val="20"/>
              </w:rPr>
              <w:t>S7.1- Réglementations, autorité de référence et suivi d’une installation</w:t>
            </w:r>
          </w:p>
        </w:tc>
      </w:tr>
      <w:tr w:rsidR="00991A44" w14:paraId="3A669B69" w14:textId="77777777" w:rsidTr="00D72365">
        <w:trPr>
          <w:trHeight w:val="264"/>
        </w:trPr>
        <w:tc>
          <w:tcPr>
            <w:tcW w:w="3792" w:type="dxa"/>
            <w:shd w:val="clear" w:color="auto" w:fill="auto"/>
          </w:tcPr>
          <w:p w14:paraId="7118B3CC" w14:textId="77777777" w:rsidR="00991A44" w:rsidRPr="00DD3E4E" w:rsidRDefault="00991A44" w:rsidP="00D72365">
            <w:pPr>
              <w:rPr>
                <w:rFonts w:ascii="Arial" w:hAnsi="Arial" w:cs="Arial"/>
                <w:sz w:val="18"/>
              </w:rPr>
            </w:pPr>
            <w:r w:rsidRPr="00DD3E4E">
              <w:rPr>
                <w:rFonts w:ascii="Arial" w:hAnsi="Arial" w:cs="Arial"/>
                <w:b/>
                <w:sz w:val="18"/>
              </w:rPr>
              <w:t>DUER :</w:t>
            </w:r>
            <w:r w:rsidRPr="00DD3E4E">
              <w:rPr>
                <w:rFonts w:ascii="Arial" w:hAnsi="Arial" w:cs="Arial"/>
                <w:sz w:val="18"/>
              </w:rPr>
              <w:t xml:space="preserve"> </w:t>
            </w:r>
            <w:r w:rsidRPr="00DD3E4E">
              <w:rPr>
                <w:rFonts w:ascii="Arial" w:hAnsi="Arial" w:cs="Arial"/>
                <w:b/>
                <w:sz w:val="18"/>
              </w:rPr>
              <w:t>D</w:t>
            </w:r>
            <w:r w:rsidRPr="00DD3E4E">
              <w:rPr>
                <w:rFonts w:ascii="Arial" w:hAnsi="Arial" w:cs="Arial"/>
                <w:sz w:val="18"/>
              </w:rPr>
              <w:t xml:space="preserve">ocument </w:t>
            </w:r>
            <w:r w:rsidRPr="00DD3E4E">
              <w:rPr>
                <w:rFonts w:ascii="Arial" w:hAnsi="Arial" w:cs="Arial"/>
                <w:b/>
                <w:sz w:val="18"/>
              </w:rPr>
              <w:t>U</w:t>
            </w:r>
            <w:r w:rsidRPr="00DD3E4E">
              <w:rPr>
                <w:rFonts w:ascii="Arial" w:hAnsi="Arial" w:cs="Arial"/>
                <w:sz w:val="18"/>
              </w:rPr>
              <w:t>nique d’</w:t>
            </w:r>
            <w:r w:rsidRPr="00DD3E4E">
              <w:rPr>
                <w:rFonts w:ascii="Arial" w:hAnsi="Arial" w:cs="Arial"/>
                <w:b/>
                <w:sz w:val="18"/>
              </w:rPr>
              <w:t>É</w:t>
            </w:r>
            <w:r w:rsidRPr="00DD3E4E">
              <w:rPr>
                <w:rFonts w:ascii="Arial" w:hAnsi="Arial" w:cs="Arial"/>
                <w:sz w:val="18"/>
              </w:rPr>
              <w:t xml:space="preserve">valuation des </w:t>
            </w:r>
            <w:r w:rsidRPr="00DD3E4E">
              <w:rPr>
                <w:rFonts w:ascii="Arial" w:hAnsi="Arial" w:cs="Arial"/>
                <w:b/>
                <w:sz w:val="18"/>
              </w:rPr>
              <w:t>R</w:t>
            </w:r>
            <w:r w:rsidRPr="00DD3E4E">
              <w:rPr>
                <w:rFonts w:ascii="Arial" w:hAnsi="Arial" w:cs="Arial"/>
                <w:sz w:val="18"/>
              </w:rPr>
              <w:t>isques</w:t>
            </w:r>
          </w:p>
        </w:tc>
        <w:tc>
          <w:tcPr>
            <w:tcW w:w="5041" w:type="dxa"/>
            <w:vMerge w:val="restart"/>
            <w:shd w:val="clear" w:color="auto" w:fill="auto"/>
          </w:tcPr>
          <w:p w14:paraId="5BB69CD5" w14:textId="77777777" w:rsidR="00991A44" w:rsidRPr="00C054E9" w:rsidRDefault="00991A44" w:rsidP="00D72365">
            <w:pPr>
              <w:rPr>
                <w:rFonts w:ascii="Arial" w:eastAsia="Arial" w:hAnsi="Arial" w:cs="Arial"/>
                <w:sz w:val="20"/>
                <w:szCs w:val="20"/>
              </w:rPr>
            </w:pPr>
            <w:r>
              <w:rPr>
                <w:rFonts w:ascii="Arial" w:eastAsia="Arial" w:hAnsi="Arial" w:cs="Arial"/>
                <w:sz w:val="20"/>
                <w:szCs w:val="20"/>
              </w:rPr>
              <w:t>Il s’agit de présenter les différents documents et de les appliquer en fonctions des besoins rencontrés</w:t>
            </w:r>
          </w:p>
        </w:tc>
        <w:tc>
          <w:tcPr>
            <w:tcW w:w="347" w:type="dxa"/>
            <w:shd w:val="clear" w:color="auto" w:fill="auto"/>
          </w:tcPr>
          <w:p w14:paraId="07AB7DCF"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59062D4A" w14:textId="77777777" w:rsidR="00991A44" w:rsidRDefault="00991A44" w:rsidP="00D72365">
            <w:pPr>
              <w:rPr>
                <w:rFonts w:ascii="Arial" w:eastAsia="Arial" w:hAnsi="Arial" w:cs="Arial"/>
                <w:color w:val="000000"/>
                <w:sz w:val="20"/>
                <w:szCs w:val="20"/>
              </w:rPr>
            </w:pPr>
          </w:p>
        </w:tc>
        <w:tc>
          <w:tcPr>
            <w:tcW w:w="347" w:type="dxa"/>
            <w:shd w:val="clear" w:color="auto" w:fill="BFBFBF"/>
          </w:tcPr>
          <w:p w14:paraId="5D044779" w14:textId="77777777" w:rsidR="00991A44" w:rsidRDefault="00991A44" w:rsidP="00D72365">
            <w:pPr>
              <w:rPr>
                <w:rFonts w:ascii="Arial" w:eastAsia="Arial" w:hAnsi="Arial" w:cs="Arial"/>
                <w:color w:val="000000"/>
                <w:sz w:val="20"/>
                <w:szCs w:val="20"/>
              </w:rPr>
            </w:pPr>
          </w:p>
        </w:tc>
        <w:tc>
          <w:tcPr>
            <w:tcW w:w="327" w:type="dxa"/>
            <w:shd w:val="clear" w:color="auto" w:fill="auto"/>
          </w:tcPr>
          <w:p w14:paraId="0836D3C3" w14:textId="77777777" w:rsidR="00991A44" w:rsidRDefault="00991A44" w:rsidP="00D72365">
            <w:pPr>
              <w:rPr>
                <w:rFonts w:ascii="Arial" w:eastAsia="Arial" w:hAnsi="Arial" w:cs="Arial"/>
                <w:color w:val="000000"/>
                <w:sz w:val="20"/>
                <w:szCs w:val="20"/>
              </w:rPr>
            </w:pPr>
          </w:p>
        </w:tc>
      </w:tr>
      <w:tr w:rsidR="00991A44" w14:paraId="17ED35D3" w14:textId="77777777" w:rsidTr="00D72365">
        <w:trPr>
          <w:trHeight w:val="264"/>
        </w:trPr>
        <w:tc>
          <w:tcPr>
            <w:tcW w:w="3792" w:type="dxa"/>
            <w:shd w:val="clear" w:color="auto" w:fill="auto"/>
          </w:tcPr>
          <w:p w14:paraId="0D64CE22" w14:textId="77777777" w:rsidR="00991A44" w:rsidRPr="00DD3E4E" w:rsidRDefault="00991A44" w:rsidP="00D72365">
            <w:pPr>
              <w:rPr>
                <w:rFonts w:ascii="Arial" w:hAnsi="Arial" w:cs="Arial"/>
                <w:color w:val="000000" w:themeColor="text1"/>
                <w:sz w:val="18"/>
              </w:rPr>
            </w:pPr>
            <w:r w:rsidRPr="00DD3E4E">
              <w:rPr>
                <w:rFonts w:ascii="Arial" w:hAnsi="Arial" w:cs="Arial"/>
                <w:b/>
                <w:bCs/>
                <w:color w:val="000000" w:themeColor="text1"/>
                <w:sz w:val="18"/>
              </w:rPr>
              <w:t>PIDA : P</w:t>
            </w:r>
            <w:r w:rsidRPr="00DD3E4E">
              <w:rPr>
                <w:rFonts w:ascii="Arial" w:hAnsi="Arial" w:cs="Arial"/>
                <w:color w:val="000000" w:themeColor="text1"/>
                <w:sz w:val="18"/>
              </w:rPr>
              <w:t>lan d’</w:t>
            </w:r>
            <w:r w:rsidRPr="00DD3E4E">
              <w:rPr>
                <w:rFonts w:ascii="Arial" w:hAnsi="Arial" w:cs="Arial"/>
                <w:b/>
                <w:bCs/>
                <w:color w:val="000000" w:themeColor="text1"/>
                <w:sz w:val="18"/>
              </w:rPr>
              <w:t>I</w:t>
            </w:r>
            <w:r w:rsidRPr="00DD3E4E">
              <w:rPr>
                <w:rFonts w:ascii="Arial" w:hAnsi="Arial" w:cs="Arial"/>
                <w:color w:val="000000" w:themeColor="text1"/>
                <w:sz w:val="18"/>
              </w:rPr>
              <w:t xml:space="preserve">ntervention de </w:t>
            </w:r>
            <w:r w:rsidRPr="00DD3E4E">
              <w:rPr>
                <w:rFonts w:ascii="Arial" w:hAnsi="Arial" w:cs="Arial"/>
                <w:b/>
                <w:bCs/>
                <w:color w:val="000000" w:themeColor="text1"/>
                <w:sz w:val="18"/>
              </w:rPr>
              <w:t>D</w:t>
            </w:r>
            <w:r w:rsidRPr="00DD3E4E">
              <w:rPr>
                <w:rFonts w:ascii="Arial" w:hAnsi="Arial" w:cs="Arial"/>
                <w:color w:val="000000" w:themeColor="text1"/>
                <w:sz w:val="18"/>
              </w:rPr>
              <w:t xml:space="preserve">éclenchements des </w:t>
            </w:r>
            <w:r w:rsidRPr="00DD3E4E">
              <w:rPr>
                <w:rFonts w:ascii="Arial" w:hAnsi="Arial" w:cs="Arial"/>
                <w:b/>
                <w:bCs/>
                <w:color w:val="000000" w:themeColor="text1"/>
                <w:sz w:val="18"/>
              </w:rPr>
              <w:t>A</w:t>
            </w:r>
            <w:r w:rsidRPr="00DD3E4E">
              <w:rPr>
                <w:rFonts w:ascii="Arial" w:hAnsi="Arial" w:cs="Arial"/>
                <w:color w:val="000000" w:themeColor="text1"/>
                <w:sz w:val="18"/>
              </w:rPr>
              <w:t>valanches</w:t>
            </w:r>
          </w:p>
        </w:tc>
        <w:tc>
          <w:tcPr>
            <w:tcW w:w="5041" w:type="dxa"/>
            <w:vMerge/>
            <w:shd w:val="clear" w:color="auto" w:fill="auto"/>
          </w:tcPr>
          <w:p w14:paraId="6F44B0A9" w14:textId="77777777" w:rsidR="00991A44" w:rsidRDefault="00991A44" w:rsidP="00D72365">
            <w:pPr>
              <w:ind w:left="49"/>
              <w:rPr>
                <w:rFonts w:ascii="Arial" w:eastAsia="Arial" w:hAnsi="Arial" w:cs="Arial"/>
                <w:color w:val="000000"/>
                <w:sz w:val="20"/>
                <w:szCs w:val="20"/>
              </w:rPr>
            </w:pPr>
          </w:p>
        </w:tc>
        <w:tc>
          <w:tcPr>
            <w:tcW w:w="347" w:type="dxa"/>
            <w:shd w:val="clear" w:color="auto" w:fill="auto"/>
          </w:tcPr>
          <w:p w14:paraId="393A3A15"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09D306AF" w14:textId="77777777" w:rsidR="00991A44" w:rsidRDefault="00991A44" w:rsidP="00D72365">
            <w:pPr>
              <w:rPr>
                <w:rFonts w:ascii="Arial" w:eastAsia="Arial" w:hAnsi="Arial" w:cs="Arial"/>
                <w:color w:val="000000"/>
                <w:sz w:val="20"/>
                <w:szCs w:val="20"/>
              </w:rPr>
            </w:pPr>
          </w:p>
        </w:tc>
        <w:tc>
          <w:tcPr>
            <w:tcW w:w="347" w:type="dxa"/>
            <w:shd w:val="clear" w:color="auto" w:fill="BFBFBF"/>
          </w:tcPr>
          <w:p w14:paraId="7FB40CE3" w14:textId="77777777" w:rsidR="00991A44" w:rsidRDefault="00991A44" w:rsidP="00D72365">
            <w:pPr>
              <w:rPr>
                <w:rFonts w:ascii="Arial" w:eastAsia="Arial" w:hAnsi="Arial" w:cs="Arial"/>
                <w:color w:val="000000"/>
                <w:sz w:val="20"/>
                <w:szCs w:val="20"/>
              </w:rPr>
            </w:pPr>
          </w:p>
        </w:tc>
        <w:tc>
          <w:tcPr>
            <w:tcW w:w="327" w:type="dxa"/>
            <w:shd w:val="clear" w:color="auto" w:fill="auto"/>
          </w:tcPr>
          <w:p w14:paraId="395F4BD6" w14:textId="77777777" w:rsidR="00991A44" w:rsidRDefault="00991A44" w:rsidP="00D72365">
            <w:pPr>
              <w:rPr>
                <w:rFonts w:ascii="Arial" w:eastAsia="Arial" w:hAnsi="Arial" w:cs="Arial"/>
                <w:color w:val="000000"/>
                <w:sz w:val="20"/>
                <w:szCs w:val="20"/>
              </w:rPr>
            </w:pPr>
          </w:p>
        </w:tc>
      </w:tr>
      <w:tr w:rsidR="00991A44" w14:paraId="366BC8EE" w14:textId="77777777" w:rsidTr="00D72365">
        <w:trPr>
          <w:trHeight w:val="264"/>
        </w:trPr>
        <w:tc>
          <w:tcPr>
            <w:tcW w:w="3792" w:type="dxa"/>
            <w:shd w:val="clear" w:color="auto" w:fill="auto"/>
          </w:tcPr>
          <w:p w14:paraId="02369468" w14:textId="77777777" w:rsidR="00991A44" w:rsidRPr="00DD3E4E" w:rsidRDefault="00991A44" w:rsidP="00D72365">
            <w:pPr>
              <w:rPr>
                <w:rFonts w:ascii="Arial" w:hAnsi="Arial" w:cs="Arial"/>
                <w:color w:val="000000" w:themeColor="text1"/>
                <w:sz w:val="18"/>
              </w:rPr>
            </w:pPr>
            <w:r w:rsidRPr="00DD3E4E">
              <w:rPr>
                <w:rFonts w:ascii="Arial" w:hAnsi="Arial" w:cs="Arial"/>
                <w:b/>
                <w:color w:val="000000" w:themeColor="text1"/>
                <w:sz w:val="18"/>
              </w:rPr>
              <w:t>PGS :</w:t>
            </w:r>
            <w:r w:rsidRPr="00DD3E4E">
              <w:rPr>
                <w:rFonts w:ascii="Arial" w:hAnsi="Arial" w:cs="Arial"/>
                <w:color w:val="000000" w:themeColor="text1"/>
                <w:sz w:val="18"/>
              </w:rPr>
              <w:t xml:space="preserve"> </w:t>
            </w:r>
            <w:r w:rsidRPr="00DD3E4E">
              <w:rPr>
                <w:rFonts w:ascii="Arial" w:hAnsi="Arial" w:cs="Arial"/>
                <w:b/>
                <w:color w:val="000000" w:themeColor="text1"/>
                <w:sz w:val="18"/>
              </w:rPr>
              <w:t>P</w:t>
            </w:r>
            <w:r w:rsidRPr="00DD3E4E">
              <w:rPr>
                <w:rFonts w:ascii="Arial" w:hAnsi="Arial" w:cs="Arial"/>
                <w:color w:val="000000" w:themeColor="text1"/>
                <w:sz w:val="18"/>
              </w:rPr>
              <w:t xml:space="preserve">lan </w:t>
            </w:r>
            <w:r w:rsidRPr="00DD3E4E">
              <w:rPr>
                <w:rFonts w:ascii="Arial" w:hAnsi="Arial" w:cs="Arial"/>
                <w:b/>
                <w:color w:val="000000" w:themeColor="text1"/>
                <w:sz w:val="18"/>
              </w:rPr>
              <w:t>G</w:t>
            </w:r>
            <w:r w:rsidRPr="00DD3E4E">
              <w:rPr>
                <w:rFonts w:ascii="Arial" w:hAnsi="Arial" w:cs="Arial"/>
                <w:color w:val="000000" w:themeColor="text1"/>
                <w:sz w:val="18"/>
              </w:rPr>
              <w:t xml:space="preserve">énéral de </w:t>
            </w:r>
            <w:r w:rsidRPr="00DD3E4E">
              <w:rPr>
                <w:rFonts w:ascii="Arial" w:hAnsi="Arial" w:cs="Arial"/>
                <w:b/>
                <w:color w:val="000000" w:themeColor="text1"/>
                <w:sz w:val="18"/>
              </w:rPr>
              <w:t>S</w:t>
            </w:r>
            <w:r w:rsidRPr="00DD3E4E">
              <w:rPr>
                <w:rFonts w:ascii="Arial" w:hAnsi="Arial" w:cs="Arial"/>
                <w:color w:val="000000" w:themeColor="text1"/>
                <w:sz w:val="18"/>
              </w:rPr>
              <w:t>écurité </w:t>
            </w:r>
          </w:p>
        </w:tc>
        <w:tc>
          <w:tcPr>
            <w:tcW w:w="5041" w:type="dxa"/>
            <w:vMerge/>
            <w:shd w:val="clear" w:color="auto" w:fill="auto"/>
          </w:tcPr>
          <w:p w14:paraId="02E80877" w14:textId="77777777" w:rsidR="00991A44" w:rsidRDefault="00991A44" w:rsidP="00D72365">
            <w:pPr>
              <w:ind w:left="49"/>
              <w:rPr>
                <w:rFonts w:ascii="Arial" w:eastAsia="Arial" w:hAnsi="Arial" w:cs="Arial"/>
              </w:rPr>
            </w:pPr>
          </w:p>
        </w:tc>
        <w:tc>
          <w:tcPr>
            <w:tcW w:w="347" w:type="dxa"/>
            <w:shd w:val="clear" w:color="auto" w:fill="auto"/>
          </w:tcPr>
          <w:p w14:paraId="1A9976EE"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0C744DB2" w14:textId="77777777" w:rsidR="00991A44" w:rsidRDefault="00991A44" w:rsidP="00D72365">
            <w:pPr>
              <w:rPr>
                <w:rFonts w:ascii="Arial" w:eastAsia="Arial" w:hAnsi="Arial" w:cs="Arial"/>
                <w:color w:val="000000"/>
                <w:sz w:val="20"/>
                <w:szCs w:val="20"/>
              </w:rPr>
            </w:pPr>
          </w:p>
        </w:tc>
        <w:tc>
          <w:tcPr>
            <w:tcW w:w="347" w:type="dxa"/>
            <w:shd w:val="clear" w:color="auto" w:fill="BFBFBF"/>
          </w:tcPr>
          <w:p w14:paraId="64D54B38" w14:textId="77777777" w:rsidR="00991A44" w:rsidRDefault="00991A44" w:rsidP="00D72365">
            <w:pPr>
              <w:rPr>
                <w:rFonts w:ascii="Arial" w:eastAsia="Arial" w:hAnsi="Arial" w:cs="Arial"/>
                <w:color w:val="000000"/>
                <w:sz w:val="20"/>
                <w:szCs w:val="20"/>
              </w:rPr>
            </w:pPr>
          </w:p>
        </w:tc>
        <w:tc>
          <w:tcPr>
            <w:tcW w:w="327" w:type="dxa"/>
            <w:shd w:val="clear" w:color="auto" w:fill="auto"/>
          </w:tcPr>
          <w:p w14:paraId="65B39BC5" w14:textId="77777777" w:rsidR="00991A44" w:rsidRDefault="00991A44" w:rsidP="00D72365">
            <w:pPr>
              <w:rPr>
                <w:rFonts w:ascii="Arial" w:eastAsia="Arial" w:hAnsi="Arial" w:cs="Arial"/>
                <w:color w:val="000000"/>
                <w:sz w:val="20"/>
                <w:szCs w:val="20"/>
              </w:rPr>
            </w:pPr>
          </w:p>
        </w:tc>
      </w:tr>
      <w:tr w:rsidR="002834E3" w14:paraId="05E28B60" w14:textId="77777777" w:rsidTr="00D72365">
        <w:trPr>
          <w:trHeight w:val="257"/>
        </w:trPr>
        <w:tc>
          <w:tcPr>
            <w:tcW w:w="3792" w:type="dxa"/>
            <w:shd w:val="clear" w:color="auto" w:fill="auto"/>
          </w:tcPr>
          <w:p w14:paraId="5DA0956C" w14:textId="6620D714" w:rsidR="002834E3" w:rsidRPr="002834E3" w:rsidRDefault="002834E3" w:rsidP="00D72365">
            <w:pPr>
              <w:rPr>
                <w:rFonts w:ascii="Arial" w:hAnsi="Arial" w:cs="Arial"/>
                <w:sz w:val="18"/>
              </w:rPr>
            </w:pPr>
            <w:r w:rsidRPr="002834E3">
              <w:rPr>
                <w:rFonts w:ascii="Arial" w:hAnsi="Arial" w:cs="Arial"/>
                <w:b/>
                <w:bCs/>
                <w:sz w:val="18"/>
              </w:rPr>
              <w:t>P</w:t>
            </w:r>
            <w:r w:rsidRPr="002834E3">
              <w:rPr>
                <w:rFonts w:ascii="Arial" w:hAnsi="Arial" w:cs="Arial"/>
                <w:sz w:val="18"/>
              </w:rPr>
              <w:t xml:space="preserve">lan de </w:t>
            </w:r>
            <w:r w:rsidRPr="002834E3">
              <w:rPr>
                <w:rFonts w:ascii="Arial" w:hAnsi="Arial" w:cs="Arial"/>
                <w:b/>
                <w:bCs/>
                <w:sz w:val="18"/>
              </w:rPr>
              <w:t>C</w:t>
            </w:r>
            <w:r w:rsidRPr="002834E3">
              <w:rPr>
                <w:rFonts w:ascii="Arial" w:hAnsi="Arial" w:cs="Arial"/>
                <w:sz w:val="18"/>
              </w:rPr>
              <w:t>irculation</w:t>
            </w:r>
          </w:p>
        </w:tc>
        <w:tc>
          <w:tcPr>
            <w:tcW w:w="5041" w:type="dxa"/>
            <w:vMerge/>
            <w:shd w:val="clear" w:color="auto" w:fill="auto"/>
          </w:tcPr>
          <w:p w14:paraId="74913CCD" w14:textId="77777777" w:rsidR="002834E3" w:rsidRDefault="002834E3" w:rsidP="00D72365">
            <w:pPr>
              <w:rPr>
                <w:rFonts w:ascii="Arial" w:eastAsia="Arial" w:hAnsi="Arial" w:cs="Arial"/>
                <w:color w:val="000000"/>
                <w:sz w:val="20"/>
                <w:szCs w:val="20"/>
              </w:rPr>
            </w:pPr>
          </w:p>
        </w:tc>
        <w:tc>
          <w:tcPr>
            <w:tcW w:w="347" w:type="dxa"/>
            <w:shd w:val="clear" w:color="auto" w:fill="auto"/>
          </w:tcPr>
          <w:p w14:paraId="02D68C3F" w14:textId="77777777" w:rsidR="002834E3" w:rsidRDefault="002834E3" w:rsidP="00D72365">
            <w:pPr>
              <w:rPr>
                <w:rFonts w:ascii="Arial" w:eastAsia="Arial" w:hAnsi="Arial" w:cs="Arial"/>
                <w:color w:val="000000"/>
                <w:sz w:val="20"/>
                <w:szCs w:val="20"/>
              </w:rPr>
            </w:pPr>
          </w:p>
        </w:tc>
        <w:tc>
          <w:tcPr>
            <w:tcW w:w="347" w:type="dxa"/>
            <w:shd w:val="clear" w:color="auto" w:fill="BFBFBF"/>
          </w:tcPr>
          <w:p w14:paraId="7BCF0574" w14:textId="77777777" w:rsidR="002834E3" w:rsidRDefault="002834E3" w:rsidP="00D72365">
            <w:pPr>
              <w:rPr>
                <w:rFonts w:ascii="Arial" w:eastAsia="Arial" w:hAnsi="Arial" w:cs="Arial"/>
                <w:color w:val="000000"/>
                <w:sz w:val="20"/>
                <w:szCs w:val="20"/>
              </w:rPr>
            </w:pPr>
          </w:p>
        </w:tc>
        <w:tc>
          <w:tcPr>
            <w:tcW w:w="347" w:type="dxa"/>
            <w:shd w:val="clear" w:color="auto" w:fill="auto"/>
          </w:tcPr>
          <w:p w14:paraId="501138AA" w14:textId="77777777" w:rsidR="002834E3" w:rsidRDefault="002834E3" w:rsidP="00D72365">
            <w:pPr>
              <w:rPr>
                <w:rFonts w:ascii="Arial" w:eastAsia="Arial" w:hAnsi="Arial" w:cs="Arial"/>
                <w:color w:val="000000"/>
                <w:sz w:val="20"/>
                <w:szCs w:val="20"/>
              </w:rPr>
            </w:pPr>
          </w:p>
        </w:tc>
        <w:tc>
          <w:tcPr>
            <w:tcW w:w="327" w:type="dxa"/>
            <w:shd w:val="clear" w:color="auto" w:fill="auto"/>
          </w:tcPr>
          <w:p w14:paraId="3FB7B689" w14:textId="77777777" w:rsidR="002834E3" w:rsidRDefault="002834E3" w:rsidP="00D72365">
            <w:pPr>
              <w:rPr>
                <w:rFonts w:ascii="Arial" w:eastAsia="Arial" w:hAnsi="Arial" w:cs="Arial"/>
                <w:color w:val="000000"/>
                <w:sz w:val="20"/>
                <w:szCs w:val="20"/>
              </w:rPr>
            </w:pPr>
          </w:p>
        </w:tc>
      </w:tr>
      <w:tr w:rsidR="00991A44" w14:paraId="3344B2B7" w14:textId="77777777" w:rsidTr="00D72365">
        <w:trPr>
          <w:trHeight w:val="257"/>
        </w:trPr>
        <w:tc>
          <w:tcPr>
            <w:tcW w:w="3792" w:type="dxa"/>
            <w:shd w:val="clear" w:color="auto" w:fill="auto"/>
          </w:tcPr>
          <w:p w14:paraId="60082FAC" w14:textId="77777777" w:rsidR="00991A44" w:rsidRPr="00DD3E4E" w:rsidRDefault="00991A44" w:rsidP="00D72365">
            <w:pPr>
              <w:rPr>
                <w:rFonts w:ascii="Arial" w:hAnsi="Arial" w:cs="Arial"/>
                <w:sz w:val="18"/>
              </w:rPr>
            </w:pPr>
            <w:r w:rsidRPr="00DD3E4E">
              <w:rPr>
                <w:rFonts w:ascii="Arial" w:hAnsi="Arial" w:cs="Arial"/>
                <w:b/>
                <w:bCs/>
                <w:sz w:val="18"/>
              </w:rPr>
              <w:t>PTI : P</w:t>
            </w:r>
            <w:r w:rsidRPr="00DD3E4E">
              <w:rPr>
                <w:rFonts w:ascii="Arial" w:hAnsi="Arial" w:cs="Arial"/>
                <w:sz w:val="18"/>
              </w:rPr>
              <w:t xml:space="preserve">rotection des </w:t>
            </w:r>
            <w:r w:rsidRPr="00DD3E4E">
              <w:rPr>
                <w:rFonts w:ascii="Arial" w:hAnsi="Arial" w:cs="Arial"/>
                <w:b/>
                <w:bCs/>
                <w:sz w:val="18"/>
              </w:rPr>
              <w:t>T</w:t>
            </w:r>
            <w:r w:rsidRPr="00DD3E4E">
              <w:rPr>
                <w:rFonts w:ascii="Arial" w:hAnsi="Arial" w:cs="Arial"/>
                <w:sz w:val="18"/>
              </w:rPr>
              <w:t xml:space="preserve">ravailleurs </w:t>
            </w:r>
            <w:r w:rsidRPr="00DD3E4E">
              <w:rPr>
                <w:rFonts w:ascii="Arial" w:hAnsi="Arial" w:cs="Arial"/>
                <w:b/>
                <w:bCs/>
                <w:sz w:val="18"/>
              </w:rPr>
              <w:t>I</w:t>
            </w:r>
            <w:r w:rsidRPr="00DD3E4E">
              <w:rPr>
                <w:rFonts w:ascii="Arial" w:hAnsi="Arial" w:cs="Arial"/>
                <w:sz w:val="18"/>
              </w:rPr>
              <w:t>solés</w:t>
            </w:r>
          </w:p>
        </w:tc>
        <w:tc>
          <w:tcPr>
            <w:tcW w:w="5041" w:type="dxa"/>
            <w:vMerge/>
            <w:shd w:val="clear" w:color="auto" w:fill="auto"/>
          </w:tcPr>
          <w:p w14:paraId="3519B1D3"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35C7CB69" w14:textId="77777777" w:rsidR="00991A44" w:rsidRDefault="00991A44" w:rsidP="00D72365">
            <w:pPr>
              <w:rPr>
                <w:rFonts w:ascii="Arial" w:eastAsia="Arial" w:hAnsi="Arial" w:cs="Arial"/>
                <w:color w:val="000000"/>
                <w:sz w:val="20"/>
                <w:szCs w:val="20"/>
              </w:rPr>
            </w:pPr>
          </w:p>
        </w:tc>
        <w:tc>
          <w:tcPr>
            <w:tcW w:w="347" w:type="dxa"/>
            <w:shd w:val="clear" w:color="auto" w:fill="BFBFBF"/>
          </w:tcPr>
          <w:p w14:paraId="4CD35A3A"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6339502A" w14:textId="77777777" w:rsidR="00991A44" w:rsidRDefault="00991A44" w:rsidP="00D72365">
            <w:pPr>
              <w:rPr>
                <w:rFonts w:ascii="Arial" w:eastAsia="Arial" w:hAnsi="Arial" w:cs="Arial"/>
                <w:color w:val="000000"/>
                <w:sz w:val="20"/>
                <w:szCs w:val="20"/>
              </w:rPr>
            </w:pPr>
          </w:p>
        </w:tc>
        <w:tc>
          <w:tcPr>
            <w:tcW w:w="327" w:type="dxa"/>
            <w:shd w:val="clear" w:color="auto" w:fill="auto"/>
          </w:tcPr>
          <w:p w14:paraId="28C54715" w14:textId="77777777" w:rsidR="00991A44" w:rsidRDefault="00991A44" w:rsidP="00D72365">
            <w:pPr>
              <w:rPr>
                <w:rFonts w:ascii="Arial" w:eastAsia="Arial" w:hAnsi="Arial" w:cs="Arial"/>
                <w:color w:val="000000"/>
                <w:sz w:val="20"/>
                <w:szCs w:val="20"/>
              </w:rPr>
            </w:pPr>
          </w:p>
        </w:tc>
      </w:tr>
      <w:tr w:rsidR="00991A44" w14:paraId="4CCE97CB" w14:textId="77777777" w:rsidTr="00D72365">
        <w:trPr>
          <w:trHeight w:val="264"/>
        </w:trPr>
        <w:tc>
          <w:tcPr>
            <w:tcW w:w="3792" w:type="dxa"/>
            <w:shd w:val="clear" w:color="auto" w:fill="auto"/>
          </w:tcPr>
          <w:p w14:paraId="6D88F842" w14:textId="77777777" w:rsidR="00991A44" w:rsidRPr="00DD3E4E" w:rsidRDefault="00991A44" w:rsidP="00D72365">
            <w:pPr>
              <w:rPr>
                <w:rFonts w:ascii="Arial" w:hAnsi="Arial" w:cs="Arial"/>
                <w:sz w:val="18"/>
              </w:rPr>
            </w:pPr>
            <w:r w:rsidRPr="00DD3E4E">
              <w:rPr>
                <w:rFonts w:ascii="Arial" w:hAnsi="Arial" w:cs="Arial"/>
                <w:b/>
                <w:sz w:val="18"/>
              </w:rPr>
              <w:t>PPSPS :</w:t>
            </w:r>
            <w:r w:rsidRPr="00DD3E4E">
              <w:rPr>
                <w:rFonts w:ascii="Arial" w:hAnsi="Arial" w:cs="Arial"/>
                <w:sz w:val="18"/>
              </w:rPr>
              <w:t xml:space="preserve"> </w:t>
            </w:r>
            <w:r w:rsidRPr="00DD3E4E">
              <w:rPr>
                <w:rFonts w:ascii="Arial" w:hAnsi="Arial" w:cs="Arial"/>
                <w:b/>
                <w:sz w:val="18"/>
                <w:shd w:val="clear" w:color="auto" w:fill="FFFFFF"/>
              </w:rPr>
              <w:t>P</w:t>
            </w:r>
            <w:r w:rsidRPr="00DD3E4E">
              <w:rPr>
                <w:rFonts w:ascii="Arial" w:hAnsi="Arial" w:cs="Arial"/>
                <w:sz w:val="18"/>
                <w:shd w:val="clear" w:color="auto" w:fill="FFFFFF"/>
              </w:rPr>
              <w:t xml:space="preserve">lan </w:t>
            </w:r>
            <w:r w:rsidRPr="00DD3E4E">
              <w:rPr>
                <w:rFonts w:ascii="Arial" w:hAnsi="Arial" w:cs="Arial"/>
                <w:b/>
                <w:sz w:val="18"/>
                <w:shd w:val="clear" w:color="auto" w:fill="FFFFFF"/>
              </w:rPr>
              <w:t>P</w:t>
            </w:r>
            <w:r w:rsidRPr="00DD3E4E">
              <w:rPr>
                <w:rFonts w:ascii="Arial" w:hAnsi="Arial" w:cs="Arial"/>
                <w:sz w:val="18"/>
                <w:shd w:val="clear" w:color="auto" w:fill="FFFFFF"/>
              </w:rPr>
              <w:t xml:space="preserve">articulier de </w:t>
            </w:r>
            <w:r w:rsidRPr="00DD3E4E">
              <w:rPr>
                <w:rFonts w:ascii="Arial" w:hAnsi="Arial" w:cs="Arial"/>
                <w:b/>
                <w:sz w:val="18"/>
                <w:shd w:val="clear" w:color="auto" w:fill="FFFFFF"/>
              </w:rPr>
              <w:t>S</w:t>
            </w:r>
            <w:r w:rsidRPr="00DD3E4E">
              <w:rPr>
                <w:rFonts w:ascii="Arial" w:hAnsi="Arial" w:cs="Arial"/>
                <w:sz w:val="18"/>
                <w:shd w:val="clear" w:color="auto" w:fill="FFFFFF"/>
              </w:rPr>
              <w:t xml:space="preserve">écurité et de </w:t>
            </w:r>
            <w:r w:rsidRPr="00DD3E4E">
              <w:rPr>
                <w:rFonts w:ascii="Arial" w:hAnsi="Arial" w:cs="Arial"/>
                <w:b/>
                <w:sz w:val="18"/>
                <w:shd w:val="clear" w:color="auto" w:fill="FFFFFF"/>
              </w:rPr>
              <w:t>P</w:t>
            </w:r>
            <w:r w:rsidRPr="00DD3E4E">
              <w:rPr>
                <w:rFonts w:ascii="Arial" w:hAnsi="Arial" w:cs="Arial"/>
                <w:sz w:val="18"/>
                <w:shd w:val="clear" w:color="auto" w:fill="FFFFFF"/>
              </w:rPr>
              <w:t xml:space="preserve">rotection de la </w:t>
            </w:r>
            <w:r w:rsidRPr="00DD3E4E">
              <w:rPr>
                <w:rFonts w:ascii="Arial" w:hAnsi="Arial" w:cs="Arial"/>
                <w:b/>
                <w:sz w:val="18"/>
                <w:shd w:val="clear" w:color="auto" w:fill="FFFFFF"/>
              </w:rPr>
              <w:t>S</w:t>
            </w:r>
            <w:r w:rsidRPr="00DD3E4E">
              <w:rPr>
                <w:rFonts w:ascii="Arial" w:hAnsi="Arial" w:cs="Arial"/>
                <w:sz w:val="18"/>
                <w:shd w:val="clear" w:color="auto" w:fill="FFFFFF"/>
              </w:rPr>
              <w:t>anté</w:t>
            </w:r>
          </w:p>
        </w:tc>
        <w:tc>
          <w:tcPr>
            <w:tcW w:w="5041" w:type="dxa"/>
            <w:vMerge/>
            <w:shd w:val="clear" w:color="auto" w:fill="auto"/>
          </w:tcPr>
          <w:p w14:paraId="3AA8FDC1" w14:textId="77777777" w:rsidR="00991A44" w:rsidRDefault="00991A44" w:rsidP="00D72365">
            <w:pPr>
              <w:ind w:left="49"/>
              <w:rPr>
                <w:rFonts w:ascii="Arial" w:eastAsia="Arial" w:hAnsi="Arial" w:cs="Arial"/>
              </w:rPr>
            </w:pPr>
          </w:p>
        </w:tc>
        <w:tc>
          <w:tcPr>
            <w:tcW w:w="347" w:type="dxa"/>
            <w:shd w:val="clear" w:color="auto" w:fill="auto"/>
          </w:tcPr>
          <w:p w14:paraId="001B9FAC"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3EC932B2" w14:textId="77777777" w:rsidR="00991A44" w:rsidRDefault="00991A44" w:rsidP="00D72365">
            <w:pPr>
              <w:rPr>
                <w:rFonts w:ascii="Arial" w:eastAsia="Arial" w:hAnsi="Arial" w:cs="Arial"/>
                <w:color w:val="000000"/>
                <w:sz w:val="20"/>
                <w:szCs w:val="20"/>
              </w:rPr>
            </w:pPr>
          </w:p>
        </w:tc>
        <w:tc>
          <w:tcPr>
            <w:tcW w:w="347" w:type="dxa"/>
            <w:shd w:val="clear" w:color="auto" w:fill="BFBFBF"/>
          </w:tcPr>
          <w:p w14:paraId="47AAACC2" w14:textId="77777777" w:rsidR="00991A44" w:rsidRDefault="00991A44" w:rsidP="00D72365">
            <w:pPr>
              <w:rPr>
                <w:rFonts w:ascii="Arial" w:eastAsia="Arial" w:hAnsi="Arial" w:cs="Arial"/>
                <w:color w:val="000000"/>
                <w:sz w:val="20"/>
                <w:szCs w:val="20"/>
              </w:rPr>
            </w:pPr>
          </w:p>
        </w:tc>
        <w:tc>
          <w:tcPr>
            <w:tcW w:w="327" w:type="dxa"/>
            <w:shd w:val="clear" w:color="auto" w:fill="auto"/>
          </w:tcPr>
          <w:p w14:paraId="79B26B62" w14:textId="77777777" w:rsidR="00991A44" w:rsidRDefault="00991A44" w:rsidP="00D72365">
            <w:pPr>
              <w:rPr>
                <w:rFonts w:ascii="Arial" w:eastAsia="Arial" w:hAnsi="Arial" w:cs="Arial"/>
                <w:color w:val="000000"/>
                <w:sz w:val="20"/>
                <w:szCs w:val="20"/>
              </w:rPr>
            </w:pPr>
          </w:p>
        </w:tc>
      </w:tr>
      <w:tr w:rsidR="00991A44" w14:paraId="74614561" w14:textId="77777777" w:rsidTr="00D72365">
        <w:trPr>
          <w:trHeight w:val="264"/>
        </w:trPr>
        <w:tc>
          <w:tcPr>
            <w:tcW w:w="3792" w:type="dxa"/>
            <w:shd w:val="clear" w:color="auto" w:fill="auto"/>
          </w:tcPr>
          <w:p w14:paraId="2CA23711" w14:textId="77777777" w:rsidR="00991A44" w:rsidRPr="00DD3E4E" w:rsidRDefault="00991A44" w:rsidP="00D72365">
            <w:pPr>
              <w:rPr>
                <w:rFonts w:ascii="Arial" w:hAnsi="Arial" w:cs="Arial"/>
                <w:sz w:val="18"/>
              </w:rPr>
            </w:pPr>
            <w:r w:rsidRPr="00DD3E4E">
              <w:rPr>
                <w:rFonts w:ascii="Arial" w:hAnsi="Arial" w:cs="Arial"/>
                <w:b/>
                <w:bCs/>
                <w:sz w:val="18"/>
              </w:rPr>
              <w:t>STRMTG : S</w:t>
            </w:r>
            <w:r w:rsidRPr="00DD3E4E">
              <w:rPr>
                <w:rFonts w:ascii="Arial" w:hAnsi="Arial" w:cs="Arial"/>
                <w:sz w:val="18"/>
              </w:rPr>
              <w:t xml:space="preserve">ervice </w:t>
            </w:r>
            <w:r w:rsidRPr="00DD3E4E">
              <w:rPr>
                <w:rFonts w:ascii="Arial" w:hAnsi="Arial" w:cs="Arial"/>
                <w:b/>
                <w:bCs/>
                <w:sz w:val="18"/>
              </w:rPr>
              <w:t>T</w:t>
            </w:r>
            <w:r w:rsidRPr="00DD3E4E">
              <w:rPr>
                <w:rFonts w:ascii="Arial" w:hAnsi="Arial" w:cs="Arial"/>
                <w:sz w:val="18"/>
              </w:rPr>
              <w:t xml:space="preserve">echnique des </w:t>
            </w:r>
            <w:r w:rsidRPr="00DD3E4E">
              <w:rPr>
                <w:rFonts w:ascii="Arial" w:hAnsi="Arial" w:cs="Arial"/>
                <w:b/>
                <w:bCs/>
                <w:sz w:val="18"/>
              </w:rPr>
              <w:t>R</w:t>
            </w:r>
            <w:r w:rsidRPr="00DD3E4E">
              <w:rPr>
                <w:rFonts w:ascii="Arial" w:hAnsi="Arial" w:cs="Arial"/>
                <w:sz w:val="18"/>
              </w:rPr>
              <w:t xml:space="preserve">emontées </w:t>
            </w:r>
            <w:r w:rsidRPr="00DD3E4E">
              <w:rPr>
                <w:rFonts w:ascii="Arial" w:hAnsi="Arial" w:cs="Arial"/>
                <w:b/>
                <w:bCs/>
                <w:sz w:val="18"/>
              </w:rPr>
              <w:t>M</w:t>
            </w:r>
            <w:r w:rsidRPr="00DD3E4E">
              <w:rPr>
                <w:rFonts w:ascii="Arial" w:hAnsi="Arial" w:cs="Arial"/>
                <w:sz w:val="18"/>
              </w:rPr>
              <w:t xml:space="preserve">écaniques et des </w:t>
            </w:r>
            <w:r w:rsidRPr="00DD3E4E">
              <w:rPr>
                <w:rFonts w:ascii="Arial" w:hAnsi="Arial" w:cs="Arial"/>
                <w:b/>
                <w:bCs/>
                <w:sz w:val="18"/>
              </w:rPr>
              <w:t>T</w:t>
            </w:r>
            <w:r w:rsidRPr="00DD3E4E">
              <w:rPr>
                <w:rFonts w:ascii="Arial" w:hAnsi="Arial" w:cs="Arial"/>
                <w:sz w:val="18"/>
              </w:rPr>
              <w:t>ransports Guidés</w:t>
            </w:r>
          </w:p>
        </w:tc>
        <w:tc>
          <w:tcPr>
            <w:tcW w:w="5041" w:type="dxa"/>
            <w:vMerge/>
            <w:shd w:val="clear" w:color="auto" w:fill="auto"/>
          </w:tcPr>
          <w:p w14:paraId="6627455D" w14:textId="77777777" w:rsidR="00991A44" w:rsidRDefault="00991A44" w:rsidP="00D72365">
            <w:pPr>
              <w:ind w:left="49"/>
              <w:rPr>
                <w:rFonts w:ascii="Arial" w:eastAsia="Arial" w:hAnsi="Arial" w:cs="Arial"/>
              </w:rPr>
            </w:pPr>
          </w:p>
        </w:tc>
        <w:tc>
          <w:tcPr>
            <w:tcW w:w="347" w:type="dxa"/>
            <w:shd w:val="clear" w:color="auto" w:fill="auto"/>
          </w:tcPr>
          <w:p w14:paraId="0B9CF7DA"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1FDD0B5D" w14:textId="77777777" w:rsidR="00991A44" w:rsidRDefault="00991A44" w:rsidP="00D72365">
            <w:pPr>
              <w:rPr>
                <w:rFonts w:ascii="Arial" w:eastAsia="Arial" w:hAnsi="Arial" w:cs="Arial"/>
                <w:color w:val="000000"/>
                <w:sz w:val="20"/>
                <w:szCs w:val="20"/>
              </w:rPr>
            </w:pPr>
          </w:p>
        </w:tc>
        <w:tc>
          <w:tcPr>
            <w:tcW w:w="347" w:type="dxa"/>
            <w:shd w:val="clear" w:color="auto" w:fill="BFBFBF"/>
          </w:tcPr>
          <w:p w14:paraId="7E09A5DB" w14:textId="77777777" w:rsidR="00991A44" w:rsidRDefault="00991A44" w:rsidP="00D72365">
            <w:pPr>
              <w:rPr>
                <w:rFonts w:ascii="Arial" w:eastAsia="Arial" w:hAnsi="Arial" w:cs="Arial"/>
                <w:color w:val="000000"/>
                <w:sz w:val="20"/>
                <w:szCs w:val="20"/>
              </w:rPr>
            </w:pPr>
          </w:p>
        </w:tc>
        <w:tc>
          <w:tcPr>
            <w:tcW w:w="327" w:type="dxa"/>
            <w:shd w:val="clear" w:color="auto" w:fill="auto"/>
          </w:tcPr>
          <w:p w14:paraId="532CAFCE" w14:textId="77777777" w:rsidR="00991A44" w:rsidRDefault="00991A44" w:rsidP="00D72365">
            <w:pPr>
              <w:rPr>
                <w:rFonts w:ascii="Arial" w:eastAsia="Arial" w:hAnsi="Arial" w:cs="Arial"/>
                <w:color w:val="000000"/>
                <w:sz w:val="20"/>
                <w:szCs w:val="20"/>
              </w:rPr>
            </w:pPr>
          </w:p>
        </w:tc>
      </w:tr>
      <w:tr w:rsidR="00991A44" w14:paraId="676D8DDE" w14:textId="77777777" w:rsidTr="00D72365">
        <w:trPr>
          <w:trHeight w:val="546"/>
        </w:trPr>
        <w:tc>
          <w:tcPr>
            <w:tcW w:w="3792" w:type="dxa"/>
            <w:shd w:val="clear" w:color="auto" w:fill="auto"/>
          </w:tcPr>
          <w:p w14:paraId="52AF8862" w14:textId="77777777" w:rsidR="00991A44" w:rsidRPr="00DD3E4E" w:rsidRDefault="00991A44" w:rsidP="00D72365">
            <w:pPr>
              <w:rPr>
                <w:rFonts w:ascii="Arial" w:hAnsi="Arial" w:cs="Arial"/>
                <w:sz w:val="18"/>
              </w:rPr>
            </w:pPr>
            <w:r w:rsidRPr="00DD3E4E">
              <w:rPr>
                <w:rFonts w:ascii="Arial" w:hAnsi="Arial" w:cs="Arial"/>
                <w:b/>
                <w:bCs/>
                <w:sz w:val="18"/>
              </w:rPr>
              <w:t>RM1 :</w:t>
            </w:r>
            <w:r w:rsidRPr="00DD3E4E">
              <w:rPr>
                <w:rFonts w:ascii="Arial" w:hAnsi="Arial" w:cs="Arial"/>
                <w:sz w:val="18"/>
              </w:rPr>
              <w:t xml:space="preserve"> Exploitation, modifications et maintenance des téléphériques (Guide du STRMTG)</w:t>
            </w:r>
          </w:p>
        </w:tc>
        <w:tc>
          <w:tcPr>
            <w:tcW w:w="5041" w:type="dxa"/>
            <w:vMerge/>
            <w:shd w:val="clear" w:color="auto" w:fill="auto"/>
          </w:tcPr>
          <w:p w14:paraId="330FF20B"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05C54CB1" w14:textId="77777777" w:rsidR="00991A44" w:rsidRDefault="00991A44" w:rsidP="00D72365">
            <w:pPr>
              <w:rPr>
                <w:rFonts w:ascii="Arial" w:eastAsia="Arial" w:hAnsi="Arial" w:cs="Arial"/>
                <w:color w:val="000000"/>
                <w:sz w:val="20"/>
                <w:szCs w:val="20"/>
              </w:rPr>
            </w:pPr>
          </w:p>
        </w:tc>
        <w:tc>
          <w:tcPr>
            <w:tcW w:w="347" w:type="dxa"/>
            <w:shd w:val="clear" w:color="auto" w:fill="BFBFBF"/>
          </w:tcPr>
          <w:p w14:paraId="7D1BDAB8"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30A2BC6E" w14:textId="77777777" w:rsidR="00991A44" w:rsidRDefault="00991A44" w:rsidP="00D72365">
            <w:pPr>
              <w:rPr>
                <w:rFonts w:ascii="Arial" w:eastAsia="Arial" w:hAnsi="Arial" w:cs="Arial"/>
                <w:color w:val="000000"/>
                <w:sz w:val="20"/>
                <w:szCs w:val="20"/>
              </w:rPr>
            </w:pPr>
          </w:p>
        </w:tc>
        <w:tc>
          <w:tcPr>
            <w:tcW w:w="327" w:type="dxa"/>
            <w:shd w:val="clear" w:color="auto" w:fill="auto"/>
          </w:tcPr>
          <w:p w14:paraId="6E239DE7" w14:textId="77777777" w:rsidR="00991A44" w:rsidRDefault="00991A44" w:rsidP="00D72365">
            <w:pPr>
              <w:rPr>
                <w:rFonts w:ascii="Arial" w:eastAsia="Arial" w:hAnsi="Arial" w:cs="Arial"/>
                <w:color w:val="000000"/>
                <w:sz w:val="20"/>
                <w:szCs w:val="20"/>
              </w:rPr>
            </w:pPr>
          </w:p>
        </w:tc>
      </w:tr>
      <w:tr w:rsidR="00991A44" w14:paraId="66C9FFE8" w14:textId="77777777" w:rsidTr="00D72365">
        <w:trPr>
          <w:trHeight w:val="264"/>
        </w:trPr>
        <w:tc>
          <w:tcPr>
            <w:tcW w:w="3792" w:type="dxa"/>
            <w:shd w:val="clear" w:color="auto" w:fill="auto"/>
          </w:tcPr>
          <w:p w14:paraId="70E86DAA" w14:textId="77777777" w:rsidR="00991A44" w:rsidRPr="00DD3E4E" w:rsidRDefault="00991A44" w:rsidP="00D72365">
            <w:pPr>
              <w:rPr>
                <w:rFonts w:ascii="Arial" w:hAnsi="Arial" w:cs="Arial"/>
                <w:sz w:val="18"/>
              </w:rPr>
            </w:pPr>
            <w:r w:rsidRPr="00DD3E4E">
              <w:rPr>
                <w:rFonts w:ascii="Arial" w:hAnsi="Arial" w:cs="Arial"/>
                <w:b/>
                <w:bCs/>
                <w:sz w:val="18"/>
              </w:rPr>
              <w:t>RM2 :</w:t>
            </w:r>
            <w:r w:rsidRPr="00DD3E4E">
              <w:rPr>
                <w:rFonts w:ascii="Arial" w:hAnsi="Arial" w:cs="Arial"/>
                <w:sz w:val="18"/>
              </w:rPr>
              <w:t xml:space="preserve"> Conception générale et modification substantielle des téléphériques (Guide du STRMTG)</w:t>
            </w:r>
          </w:p>
        </w:tc>
        <w:tc>
          <w:tcPr>
            <w:tcW w:w="5041" w:type="dxa"/>
            <w:vMerge/>
            <w:shd w:val="clear" w:color="auto" w:fill="auto"/>
          </w:tcPr>
          <w:p w14:paraId="1FC401CE" w14:textId="77777777" w:rsidR="00991A44" w:rsidRDefault="00991A44" w:rsidP="00D72365">
            <w:pPr>
              <w:ind w:left="49"/>
              <w:rPr>
                <w:rFonts w:ascii="Arial" w:eastAsia="Arial" w:hAnsi="Arial" w:cs="Arial"/>
              </w:rPr>
            </w:pPr>
          </w:p>
        </w:tc>
        <w:tc>
          <w:tcPr>
            <w:tcW w:w="347" w:type="dxa"/>
            <w:shd w:val="clear" w:color="auto" w:fill="auto"/>
          </w:tcPr>
          <w:p w14:paraId="3D85F6CE"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575A14CD" w14:textId="77777777" w:rsidR="00991A44" w:rsidRDefault="00991A44" w:rsidP="00D72365">
            <w:pPr>
              <w:rPr>
                <w:rFonts w:ascii="Arial" w:eastAsia="Arial" w:hAnsi="Arial" w:cs="Arial"/>
                <w:color w:val="000000"/>
                <w:sz w:val="20"/>
                <w:szCs w:val="20"/>
              </w:rPr>
            </w:pPr>
          </w:p>
        </w:tc>
        <w:tc>
          <w:tcPr>
            <w:tcW w:w="347" w:type="dxa"/>
            <w:shd w:val="clear" w:color="auto" w:fill="BFBFBF"/>
          </w:tcPr>
          <w:p w14:paraId="35DCDFC1" w14:textId="77777777" w:rsidR="00991A44" w:rsidRDefault="00991A44" w:rsidP="00D72365">
            <w:pPr>
              <w:rPr>
                <w:rFonts w:ascii="Arial" w:eastAsia="Arial" w:hAnsi="Arial" w:cs="Arial"/>
                <w:color w:val="000000"/>
                <w:sz w:val="20"/>
                <w:szCs w:val="20"/>
              </w:rPr>
            </w:pPr>
          </w:p>
        </w:tc>
        <w:tc>
          <w:tcPr>
            <w:tcW w:w="327" w:type="dxa"/>
            <w:shd w:val="clear" w:color="auto" w:fill="auto"/>
          </w:tcPr>
          <w:p w14:paraId="7580BC70" w14:textId="77777777" w:rsidR="00991A44" w:rsidRDefault="00991A44" w:rsidP="00D72365">
            <w:pPr>
              <w:rPr>
                <w:rFonts w:ascii="Arial" w:eastAsia="Arial" w:hAnsi="Arial" w:cs="Arial"/>
                <w:color w:val="000000"/>
                <w:sz w:val="20"/>
                <w:szCs w:val="20"/>
              </w:rPr>
            </w:pPr>
          </w:p>
        </w:tc>
      </w:tr>
      <w:tr w:rsidR="00991A44" w14:paraId="66B46050" w14:textId="77777777" w:rsidTr="00D72365">
        <w:trPr>
          <w:trHeight w:val="546"/>
        </w:trPr>
        <w:tc>
          <w:tcPr>
            <w:tcW w:w="3792" w:type="dxa"/>
            <w:shd w:val="clear" w:color="auto" w:fill="auto"/>
          </w:tcPr>
          <w:p w14:paraId="6E6B64C9" w14:textId="77777777" w:rsidR="00991A44" w:rsidRPr="00DD3E4E" w:rsidRDefault="00991A44" w:rsidP="00D72365">
            <w:pPr>
              <w:rPr>
                <w:rFonts w:ascii="Arial" w:hAnsi="Arial" w:cs="Arial"/>
                <w:sz w:val="18"/>
              </w:rPr>
            </w:pPr>
            <w:r w:rsidRPr="00DD3E4E">
              <w:rPr>
                <w:rFonts w:ascii="Arial" w:hAnsi="Arial" w:cs="Arial"/>
                <w:b/>
                <w:bCs/>
                <w:sz w:val="18"/>
              </w:rPr>
              <w:t>RM3 :</w:t>
            </w:r>
            <w:r w:rsidRPr="00DD3E4E">
              <w:rPr>
                <w:rFonts w:ascii="Arial" w:hAnsi="Arial" w:cs="Arial"/>
                <w:sz w:val="18"/>
              </w:rPr>
              <w:t xml:space="preserve"> Exploitation, modifications et maintenance des téléskis (Guide du STRMTG)</w:t>
            </w:r>
          </w:p>
        </w:tc>
        <w:tc>
          <w:tcPr>
            <w:tcW w:w="5041" w:type="dxa"/>
            <w:vMerge/>
            <w:shd w:val="clear" w:color="auto" w:fill="auto"/>
          </w:tcPr>
          <w:p w14:paraId="29065660"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732C7551" w14:textId="77777777" w:rsidR="00991A44" w:rsidRDefault="00991A44" w:rsidP="00D72365">
            <w:pPr>
              <w:rPr>
                <w:rFonts w:ascii="Arial" w:eastAsia="Arial" w:hAnsi="Arial" w:cs="Arial"/>
                <w:color w:val="000000"/>
                <w:sz w:val="20"/>
                <w:szCs w:val="20"/>
              </w:rPr>
            </w:pPr>
          </w:p>
        </w:tc>
        <w:tc>
          <w:tcPr>
            <w:tcW w:w="347" w:type="dxa"/>
            <w:shd w:val="clear" w:color="auto" w:fill="BFBFBF"/>
          </w:tcPr>
          <w:p w14:paraId="0B9D9978"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38153995" w14:textId="77777777" w:rsidR="00991A44" w:rsidRDefault="00991A44" w:rsidP="00D72365">
            <w:pPr>
              <w:rPr>
                <w:rFonts w:ascii="Arial" w:eastAsia="Arial" w:hAnsi="Arial" w:cs="Arial"/>
                <w:color w:val="000000"/>
                <w:sz w:val="20"/>
                <w:szCs w:val="20"/>
              </w:rPr>
            </w:pPr>
          </w:p>
        </w:tc>
        <w:tc>
          <w:tcPr>
            <w:tcW w:w="327" w:type="dxa"/>
            <w:shd w:val="clear" w:color="auto" w:fill="auto"/>
          </w:tcPr>
          <w:p w14:paraId="214ECA52" w14:textId="77777777" w:rsidR="00991A44" w:rsidRDefault="00991A44" w:rsidP="00D72365">
            <w:pPr>
              <w:rPr>
                <w:rFonts w:ascii="Arial" w:eastAsia="Arial" w:hAnsi="Arial" w:cs="Arial"/>
                <w:color w:val="000000"/>
                <w:sz w:val="20"/>
                <w:szCs w:val="20"/>
              </w:rPr>
            </w:pPr>
          </w:p>
        </w:tc>
      </w:tr>
      <w:tr w:rsidR="00991A44" w14:paraId="10FD6EE9" w14:textId="77777777" w:rsidTr="00D72365">
        <w:trPr>
          <w:trHeight w:val="264"/>
        </w:trPr>
        <w:tc>
          <w:tcPr>
            <w:tcW w:w="3792" w:type="dxa"/>
            <w:shd w:val="clear" w:color="auto" w:fill="auto"/>
          </w:tcPr>
          <w:p w14:paraId="30DFC391" w14:textId="77777777" w:rsidR="00991A44" w:rsidRPr="00DD3E4E" w:rsidRDefault="00991A44" w:rsidP="00D72365">
            <w:pPr>
              <w:rPr>
                <w:rFonts w:ascii="Arial" w:hAnsi="Arial" w:cs="Arial"/>
                <w:sz w:val="18"/>
              </w:rPr>
            </w:pPr>
            <w:r w:rsidRPr="00DD3E4E">
              <w:rPr>
                <w:rFonts w:ascii="Arial" w:hAnsi="Arial" w:cs="Arial"/>
                <w:b/>
                <w:bCs/>
                <w:sz w:val="18"/>
              </w:rPr>
              <w:t>RM4 :</w:t>
            </w:r>
            <w:r w:rsidRPr="00DD3E4E">
              <w:rPr>
                <w:rFonts w:ascii="Arial" w:hAnsi="Arial" w:cs="Arial"/>
                <w:sz w:val="18"/>
              </w:rPr>
              <w:t xml:space="preserve"> Conception générale et modification substantielle des téléskis (Guide du STRMTG)</w:t>
            </w:r>
          </w:p>
        </w:tc>
        <w:tc>
          <w:tcPr>
            <w:tcW w:w="5041" w:type="dxa"/>
            <w:vMerge/>
            <w:shd w:val="clear" w:color="auto" w:fill="auto"/>
          </w:tcPr>
          <w:p w14:paraId="135E57BD" w14:textId="77777777" w:rsidR="00991A44" w:rsidRDefault="00991A44" w:rsidP="00D72365">
            <w:pPr>
              <w:ind w:left="49"/>
              <w:rPr>
                <w:rFonts w:ascii="Arial" w:eastAsia="Arial" w:hAnsi="Arial" w:cs="Arial"/>
              </w:rPr>
            </w:pPr>
          </w:p>
        </w:tc>
        <w:tc>
          <w:tcPr>
            <w:tcW w:w="347" w:type="dxa"/>
            <w:shd w:val="clear" w:color="auto" w:fill="auto"/>
          </w:tcPr>
          <w:p w14:paraId="25589AC5"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53363861" w14:textId="77777777" w:rsidR="00991A44" w:rsidRDefault="00991A44" w:rsidP="00D72365">
            <w:pPr>
              <w:rPr>
                <w:rFonts w:ascii="Arial" w:eastAsia="Arial" w:hAnsi="Arial" w:cs="Arial"/>
                <w:color w:val="000000"/>
                <w:sz w:val="20"/>
                <w:szCs w:val="20"/>
              </w:rPr>
            </w:pPr>
          </w:p>
        </w:tc>
        <w:tc>
          <w:tcPr>
            <w:tcW w:w="347" w:type="dxa"/>
            <w:shd w:val="clear" w:color="auto" w:fill="BFBFBF"/>
          </w:tcPr>
          <w:p w14:paraId="621DBFA5" w14:textId="77777777" w:rsidR="00991A44" w:rsidRDefault="00991A44" w:rsidP="00D72365">
            <w:pPr>
              <w:rPr>
                <w:rFonts w:ascii="Arial" w:eastAsia="Arial" w:hAnsi="Arial" w:cs="Arial"/>
                <w:color w:val="000000"/>
                <w:sz w:val="20"/>
                <w:szCs w:val="20"/>
              </w:rPr>
            </w:pPr>
          </w:p>
        </w:tc>
        <w:tc>
          <w:tcPr>
            <w:tcW w:w="327" w:type="dxa"/>
            <w:shd w:val="clear" w:color="auto" w:fill="auto"/>
          </w:tcPr>
          <w:p w14:paraId="2A4E180D" w14:textId="77777777" w:rsidR="00991A44" w:rsidRDefault="00991A44" w:rsidP="00D72365">
            <w:pPr>
              <w:rPr>
                <w:rFonts w:ascii="Arial" w:eastAsia="Arial" w:hAnsi="Arial" w:cs="Arial"/>
                <w:color w:val="000000"/>
                <w:sz w:val="20"/>
                <w:szCs w:val="20"/>
              </w:rPr>
            </w:pPr>
          </w:p>
        </w:tc>
      </w:tr>
      <w:tr w:rsidR="00991A44" w14:paraId="15F24672" w14:textId="77777777" w:rsidTr="00D72365">
        <w:trPr>
          <w:trHeight w:val="546"/>
        </w:trPr>
        <w:tc>
          <w:tcPr>
            <w:tcW w:w="3792" w:type="dxa"/>
            <w:shd w:val="clear" w:color="auto" w:fill="auto"/>
          </w:tcPr>
          <w:p w14:paraId="65949F5C" w14:textId="77777777" w:rsidR="00991A44" w:rsidRPr="00DD3E4E" w:rsidRDefault="00991A44" w:rsidP="00D72365">
            <w:pPr>
              <w:rPr>
                <w:rFonts w:ascii="Arial" w:hAnsi="Arial" w:cs="Arial"/>
                <w:sz w:val="18"/>
              </w:rPr>
            </w:pPr>
            <w:r w:rsidRPr="00DD3E4E">
              <w:rPr>
                <w:rFonts w:ascii="Arial" w:hAnsi="Arial" w:cs="Arial"/>
                <w:b/>
                <w:bCs/>
                <w:sz w:val="18"/>
              </w:rPr>
              <w:t>RM5 :</w:t>
            </w:r>
            <w:r w:rsidRPr="00DD3E4E">
              <w:rPr>
                <w:rFonts w:ascii="Arial" w:hAnsi="Arial" w:cs="Arial"/>
                <w:sz w:val="18"/>
              </w:rPr>
              <w:t xml:space="preserve"> Exploitation, modifications et maintenance des funiculaires (Guide du STRMTG)</w:t>
            </w:r>
          </w:p>
        </w:tc>
        <w:tc>
          <w:tcPr>
            <w:tcW w:w="5041" w:type="dxa"/>
            <w:vMerge/>
            <w:shd w:val="clear" w:color="auto" w:fill="auto"/>
          </w:tcPr>
          <w:p w14:paraId="11B2678A"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043AC7D1" w14:textId="77777777" w:rsidR="00991A44" w:rsidRDefault="00991A44" w:rsidP="00D72365">
            <w:pPr>
              <w:rPr>
                <w:rFonts w:ascii="Arial" w:eastAsia="Arial" w:hAnsi="Arial" w:cs="Arial"/>
                <w:color w:val="000000"/>
                <w:sz w:val="20"/>
                <w:szCs w:val="20"/>
              </w:rPr>
            </w:pPr>
          </w:p>
        </w:tc>
        <w:tc>
          <w:tcPr>
            <w:tcW w:w="347" w:type="dxa"/>
            <w:shd w:val="clear" w:color="auto" w:fill="BFBFBF"/>
          </w:tcPr>
          <w:p w14:paraId="5E10569E"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33D7E65B" w14:textId="77777777" w:rsidR="00991A44" w:rsidRDefault="00991A44" w:rsidP="00D72365">
            <w:pPr>
              <w:rPr>
                <w:rFonts w:ascii="Arial" w:eastAsia="Arial" w:hAnsi="Arial" w:cs="Arial"/>
                <w:color w:val="000000"/>
                <w:sz w:val="20"/>
                <w:szCs w:val="20"/>
              </w:rPr>
            </w:pPr>
          </w:p>
        </w:tc>
        <w:tc>
          <w:tcPr>
            <w:tcW w:w="327" w:type="dxa"/>
            <w:shd w:val="clear" w:color="auto" w:fill="auto"/>
          </w:tcPr>
          <w:p w14:paraId="7CAD0DAB" w14:textId="77777777" w:rsidR="00991A44" w:rsidRDefault="00991A44" w:rsidP="00D72365">
            <w:pPr>
              <w:rPr>
                <w:rFonts w:ascii="Arial" w:eastAsia="Arial" w:hAnsi="Arial" w:cs="Arial"/>
                <w:color w:val="000000"/>
                <w:sz w:val="20"/>
                <w:szCs w:val="20"/>
              </w:rPr>
            </w:pPr>
          </w:p>
        </w:tc>
      </w:tr>
      <w:tr w:rsidR="00991A44" w14:paraId="7C88A5BE" w14:textId="77777777" w:rsidTr="00D72365">
        <w:trPr>
          <w:trHeight w:val="264"/>
        </w:trPr>
        <w:tc>
          <w:tcPr>
            <w:tcW w:w="3792" w:type="dxa"/>
            <w:shd w:val="clear" w:color="auto" w:fill="auto"/>
          </w:tcPr>
          <w:p w14:paraId="0A85377E" w14:textId="77777777" w:rsidR="00991A44" w:rsidRPr="00DD3E4E" w:rsidRDefault="00991A44" w:rsidP="00D72365">
            <w:pPr>
              <w:rPr>
                <w:rFonts w:ascii="Arial" w:eastAsia="Arial" w:hAnsi="Arial" w:cs="Arial"/>
                <w:sz w:val="18"/>
                <w:szCs w:val="20"/>
              </w:rPr>
            </w:pPr>
            <w:r w:rsidRPr="00DD3E4E">
              <w:rPr>
                <w:rFonts w:ascii="Arial" w:hAnsi="Arial" w:cs="Arial"/>
                <w:b/>
                <w:bCs/>
                <w:sz w:val="18"/>
              </w:rPr>
              <w:t>SGS : S</w:t>
            </w:r>
            <w:r w:rsidRPr="00DD3E4E">
              <w:rPr>
                <w:rFonts w:ascii="Arial" w:hAnsi="Arial" w:cs="Arial"/>
                <w:sz w:val="18"/>
              </w:rPr>
              <w:t xml:space="preserve">ystème de </w:t>
            </w:r>
            <w:r w:rsidRPr="00DD3E4E">
              <w:rPr>
                <w:rFonts w:ascii="Arial" w:hAnsi="Arial" w:cs="Arial"/>
                <w:b/>
                <w:bCs/>
                <w:sz w:val="18"/>
              </w:rPr>
              <w:t>G</w:t>
            </w:r>
            <w:r w:rsidRPr="00DD3E4E">
              <w:rPr>
                <w:rFonts w:ascii="Arial" w:hAnsi="Arial" w:cs="Arial"/>
                <w:sz w:val="18"/>
              </w:rPr>
              <w:t xml:space="preserve">estion de la </w:t>
            </w:r>
            <w:r w:rsidRPr="00DD3E4E">
              <w:rPr>
                <w:rFonts w:ascii="Arial" w:hAnsi="Arial" w:cs="Arial"/>
                <w:b/>
                <w:bCs/>
                <w:sz w:val="18"/>
              </w:rPr>
              <w:t>S</w:t>
            </w:r>
            <w:r w:rsidRPr="00DD3E4E">
              <w:rPr>
                <w:rFonts w:ascii="Arial" w:hAnsi="Arial" w:cs="Arial"/>
                <w:sz w:val="18"/>
              </w:rPr>
              <w:t xml:space="preserve">écurité en </w:t>
            </w:r>
            <w:r w:rsidRPr="00DD3E4E">
              <w:rPr>
                <w:rFonts w:ascii="Arial" w:hAnsi="Arial" w:cs="Arial"/>
                <w:b/>
                <w:bCs/>
                <w:sz w:val="18"/>
              </w:rPr>
              <w:t>R</w:t>
            </w:r>
            <w:r w:rsidRPr="00DD3E4E">
              <w:rPr>
                <w:rFonts w:ascii="Arial" w:hAnsi="Arial" w:cs="Arial"/>
                <w:sz w:val="18"/>
              </w:rPr>
              <w:t xml:space="preserve">emontées </w:t>
            </w:r>
            <w:r w:rsidRPr="00DD3E4E">
              <w:rPr>
                <w:rFonts w:ascii="Arial" w:hAnsi="Arial" w:cs="Arial"/>
                <w:b/>
                <w:bCs/>
                <w:sz w:val="18"/>
              </w:rPr>
              <w:t>M</w:t>
            </w:r>
            <w:r w:rsidRPr="00DD3E4E">
              <w:rPr>
                <w:rFonts w:ascii="Arial" w:hAnsi="Arial" w:cs="Arial"/>
                <w:sz w:val="18"/>
              </w:rPr>
              <w:t>écaniques (un outil pour les exploitants de remontées mécaniques destiné à renforcer la sécurité des usagers). Règles, moyens, procédures, méthodes</w:t>
            </w:r>
          </w:p>
        </w:tc>
        <w:tc>
          <w:tcPr>
            <w:tcW w:w="5041" w:type="dxa"/>
            <w:vMerge/>
            <w:shd w:val="clear" w:color="auto" w:fill="auto"/>
          </w:tcPr>
          <w:p w14:paraId="33AE9977" w14:textId="77777777" w:rsidR="00991A44" w:rsidRDefault="00991A44" w:rsidP="00D72365">
            <w:pPr>
              <w:ind w:left="49"/>
              <w:rPr>
                <w:rFonts w:ascii="Arial" w:eastAsia="Arial" w:hAnsi="Arial" w:cs="Arial"/>
              </w:rPr>
            </w:pPr>
          </w:p>
        </w:tc>
        <w:tc>
          <w:tcPr>
            <w:tcW w:w="347" w:type="dxa"/>
            <w:shd w:val="clear" w:color="auto" w:fill="auto"/>
          </w:tcPr>
          <w:p w14:paraId="4C424904"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25F7EFAD" w14:textId="77777777" w:rsidR="00991A44" w:rsidRDefault="00991A44" w:rsidP="00D72365">
            <w:pPr>
              <w:rPr>
                <w:rFonts w:ascii="Arial" w:eastAsia="Arial" w:hAnsi="Arial" w:cs="Arial"/>
                <w:color w:val="000000"/>
                <w:sz w:val="20"/>
                <w:szCs w:val="20"/>
              </w:rPr>
            </w:pPr>
          </w:p>
        </w:tc>
        <w:tc>
          <w:tcPr>
            <w:tcW w:w="347" w:type="dxa"/>
            <w:shd w:val="clear" w:color="auto" w:fill="BFBFBF"/>
          </w:tcPr>
          <w:p w14:paraId="33B295CB" w14:textId="77777777" w:rsidR="00991A44" w:rsidRDefault="00991A44" w:rsidP="00D72365">
            <w:pPr>
              <w:rPr>
                <w:rFonts w:ascii="Arial" w:eastAsia="Arial" w:hAnsi="Arial" w:cs="Arial"/>
                <w:color w:val="000000"/>
                <w:sz w:val="20"/>
                <w:szCs w:val="20"/>
              </w:rPr>
            </w:pPr>
          </w:p>
        </w:tc>
        <w:tc>
          <w:tcPr>
            <w:tcW w:w="327" w:type="dxa"/>
            <w:shd w:val="clear" w:color="auto" w:fill="auto"/>
          </w:tcPr>
          <w:p w14:paraId="65294D55" w14:textId="77777777" w:rsidR="00991A44" w:rsidRDefault="00991A44" w:rsidP="00D72365">
            <w:pPr>
              <w:rPr>
                <w:rFonts w:ascii="Arial" w:eastAsia="Arial" w:hAnsi="Arial" w:cs="Arial"/>
                <w:color w:val="000000"/>
                <w:sz w:val="20"/>
                <w:szCs w:val="20"/>
              </w:rPr>
            </w:pPr>
          </w:p>
        </w:tc>
      </w:tr>
      <w:tr w:rsidR="00991A44" w14:paraId="664DD832" w14:textId="77777777" w:rsidTr="00D72365">
        <w:trPr>
          <w:trHeight w:val="234"/>
        </w:trPr>
        <w:tc>
          <w:tcPr>
            <w:tcW w:w="10201" w:type="dxa"/>
            <w:gridSpan w:val="6"/>
            <w:shd w:val="clear" w:color="auto" w:fill="D9E2F3"/>
          </w:tcPr>
          <w:p w14:paraId="214B717F"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S7.2- Respect des conditions de sécurité</w:t>
            </w:r>
          </w:p>
        </w:tc>
      </w:tr>
      <w:tr w:rsidR="00991A44" w14:paraId="1DBFDF0E" w14:textId="77777777" w:rsidTr="00D72365">
        <w:trPr>
          <w:trHeight w:val="264"/>
        </w:trPr>
        <w:tc>
          <w:tcPr>
            <w:tcW w:w="3792" w:type="dxa"/>
            <w:shd w:val="clear" w:color="auto" w:fill="auto"/>
          </w:tcPr>
          <w:p w14:paraId="536BE5CE"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Identifier et maitriser les risques pour les biens et les personnes</w:t>
            </w:r>
          </w:p>
        </w:tc>
        <w:tc>
          <w:tcPr>
            <w:tcW w:w="5041" w:type="dxa"/>
            <w:shd w:val="clear" w:color="auto" w:fill="auto"/>
          </w:tcPr>
          <w:p w14:paraId="6D5C0266"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On se limite à la règlementation et fiches de procédures liées à la prévention des risques professionnels</w:t>
            </w:r>
          </w:p>
        </w:tc>
        <w:tc>
          <w:tcPr>
            <w:tcW w:w="347" w:type="dxa"/>
            <w:shd w:val="clear" w:color="auto" w:fill="auto"/>
          </w:tcPr>
          <w:p w14:paraId="7DD4F8D7"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6E5B3E9F" w14:textId="77777777" w:rsidR="00991A44" w:rsidRDefault="00991A44" w:rsidP="00D72365">
            <w:pPr>
              <w:rPr>
                <w:rFonts w:ascii="Arial" w:eastAsia="Arial" w:hAnsi="Arial" w:cs="Arial"/>
                <w:color w:val="000000"/>
                <w:sz w:val="20"/>
                <w:szCs w:val="20"/>
              </w:rPr>
            </w:pPr>
          </w:p>
        </w:tc>
        <w:tc>
          <w:tcPr>
            <w:tcW w:w="347" w:type="dxa"/>
            <w:shd w:val="clear" w:color="auto" w:fill="BFBFBF"/>
          </w:tcPr>
          <w:p w14:paraId="3D7E56F8" w14:textId="77777777" w:rsidR="00991A44" w:rsidRDefault="00991A44" w:rsidP="00D72365">
            <w:pPr>
              <w:rPr>
                <w:rFonts w:ascii="Arial" w:eastAsia="Arial" w:hAnsi="Arial" w:cs="Arial"/>
                <w:color w:val="000000"/>
                <w:sz w:val="20"/>
                <w:szCs w:val="20"/>
              </w:rPr>
            </w:pPr>
          </w:p>
        </w:tc>
        <w:tc>
          <w:tcPr>
            <w:tcW w:w="327" w:type="dxa"/>
            <w:shd w:val="clear" w:color="auto" w:fill="auto"/>
          </w:tcPr>
          <w:p w14:paraId="32DB2FA7" w14:textId="77777777" w:rsidR="00991A44" w:rsidRDefault="00991A44" w:rsidP="00D72365">
            <w:pPr>
              <w:rPr>
                <w:rFonts w:ascii="Arial" w:eastAsia="Arial" w:hAnsi="Arial" w:cs="Arial"/>
                <w:color w:val="000000"/>
                <w:sz w:val="20"/>
                <w:szCs w:val="20"/>
              </w:rPr>
            </w:pPr>
          </w:p>
        </w:tc>
      </w:tr>
      <w:tr w:rsidR="00991A44" w14:paraId="0738CBCC" w14:textId="77777777" w:rsidTr="00D72365">
        <w:trPr>
          <w:trHeight w:val="234"/>
        </w:trPr>
        <w:tc>
          <w:tcPr>
            <w:tcW w:w="10201" w:type="dxa"/>
            <w:gridSpan w:val="6"/>
            <w:shd w:val="clear" w:color="auto" w:fill="D9E2F3"/>
          </w:tcPr>
          <w:p w14:paraId="64DCD734"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S7.3- Mode opératoire, procédures de conduite</w:t>
            </w:r>
          </w:p>
        </w:tc>
      </w:tr>
      <w:tr w:rsidR="00991A44" w14:paraId="2E3AE125" w14:textId="77777777" w:rsidTr="00D72365">
        <w:trPr>
          <w:trHeight w:val="264"/>
        </w:trPr>
        <w:tc>
          <w:tcPr>
            <w:tcW w:w="3792" w:type="dxa"/>
            <w:shd w:val="clear" w:color="auto" w:fill="auto"/>
          </w:tcPr>
          <w:p w14:paraId="28EF05C9"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modes opératoires et procédures de conduite en mode normal</w:t>
            </w:r>
          </w:p>
        </w:tc>
        <w:tc>
          <w:tcPr>
            <w:tcW w:w="5041" w:type="dxa"/>
            <w:shd w:val="clear" w:color="auto" w:fill="auto"/>
          </w:tcPr>
          <w:p w14:paraId="74BDBE18"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différents documents sont présentés et suivis à travers des activités pratiques comme :</w:t>
            </w:r>
          </w:p>
          <w:p w14:paraId="2E3282E6"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Prendre en compte le mode opératoire de démarrage </w:t>
            </w:r>
          </w:p>
          <w:p w14:paraId="62D485D9" w14:textId="77777777" w:rsidR="00991A44" w:rsidRDefault="00991A44" w:rsidP="00D72365">
            <w:pPr>
              <w:pBdr>
                <w:top w:val="nil"/>
                <w:left w:val="nil"/>
                <w:bottom w:val="nil"/>
                <w:right w:val="nil"/>
                <w:between w:val="nil"/>
              </w:pBdr>
              <w:rPr>
                <w:rFonts w:ascii="Arial Narrow" w:eastAsia="Arial Narrow" w:hAnsi="Arial Narrow" w:cs="Arial Narrow"/>
                <w:color w:val="000000"/>
              </w:rPr>
            </w:pPr>
            <w:r>
              <w:rPr>
                <w:rFonts w:ascii="Arial" w:eastAsia="Arial" w:hAnsi="Arial" w:cs="Arial"/>
                <w:color w:val="000000"/>
                <w:sz w:val="20"/>
                <w:szCs w:val="20"/>
              </w:rPr>
              <w:t xml:space="preserve">Démarrer </w:t>
            </w:r>
            <w:r>
              <w:rPr>
                <w:rFonts w:ascii="ArialMT" w:eastAsia="ArialMT" w:hAnsi="ArialMT" w:cs="ArialMT"/>
                <w:color w:val="000000"/>
                <w:sz w:val="20"/>
                <w:szCs w:val="20"/>
              </w:rPr>
              <w:t xml:space="preserve">en respectant les procédures </w:t>
            </w:r>
          </w:p>
          <w:p w14:paraId="0E1FBCF0" w14:textId="77777777" w:rsidR="00991A44" w:rsidRDefault="00991A44" w:rsidP="00D72365">
            <w:pPr>
              <w:pBdr>
                <w:top w:val="nil"/>
                <w:left w:val="nil"/>
                <w:bottom w:val="nil"/>
                <w:right w:val="nil"/>
                <w:between w:val="nil"/>
              </w:pBdr>
              <w:rPr>
                <w:rFonts w:ascii="Arial Narrow" w:eastAsia="Arial Narrow" w:hAnsi="Arial Narrow" w:cs="Arial Narrow"/>
                <w:color w:val="000000"/>
              </w:rPr>
            </w:pPr>
            <w:r>
              <w:rPr>
                <w:rFonts w:ascii="Arial" w:eastAsia="Arial" w:hAnsi="Arial" w:cs="Arial"/>
                <w:color w:val="000000"/>
                <w:sz w:val="20"/>
                <w:szCs w:val="20"/>
              </w:rPr>
              <w:t xml:space="preserve">Être attentif </w:t>
            </w:r>
            <w:r>
              <w:rPr>
                <w:rFonts w:ascii="ArialMT" w:eastAsia="ArialMT" w:hAnsi="ArialMT" w:cs="ArialMT"/>
                <w:color w:val="000000"/>
                <w:sz w:val="20"/>
                <w:szCs w:val="20"/>
              </w:rPr>
              <w:t xml:space="preserve">aux sources d’anomalies </w:t>
            </w:r>
          </w:p>
          <w:p w14:paraId="729FF443" w14:textId="77777777" w:rsidR="00991A44" w:rsidRDefault="00991A44" w:rsidP="00D72365">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 xml:space="preserve">Ranger, nettoyer, </w:t>
            </w:r>
          </w:p>
        </w:tc>
        <w:tc>
          <w:tcPr>
            <w:tcW w:w="347" w:type="dxa"/>
            <w:shd w:val="clear" w:color="auto" w:fill="auto"/>
          </w:tcPr>
          <w:p w14:paraId="7D6AAD91"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00917E01" w14:textId="77777777" w:rsidR="00991A44" w:rsidRDefault="00991A44" w:rsidP="00D72365">
            <w:pPr>
              <w:rPr>
                <w:rFonts w:ascii="Arial" w:eastAsia="Arial" w:hAnsi="Arial" w:cs="Arial"/>
                <w:color w:val="000000"/>
                <w:sz w:val="20"/>
                <w:szCs w:val="20"/>
              </w:rPr>
            </w:pPr>
          </w:p>
        </w:tc>
        <w:tc>
          <w:tcPr>
            <w:tcW w:w="347" w:type="dxa"/>
            <w:shd w:val="clear" w:color="auto" w:fill="BFBFBF"/>
          </w:tcPr>
          <w:p w14:paraId="689B963F" w14:textId="77777777" w:rsidR="00991A44" w:rsidRDefault="00991A44" w:rsidP="00D72365">
            <w:pPr>
              <w:rPr>
                <w:rFonts w:ascii="Arial" w:eastAsia="Arial" w:hAnsi="Arial" w:cs="Arial"/>
                <w:color w:val="000000"/>
                <w:sz w:val="20"/>
                <w:szCs w:val="20"/>
              </w:rPr>
            </w:pPr>
          </w:p>
        </w:tc>
        <w:tc>
          <w:tcPr>
            <w:tcW w:w="327" w:type="dxa"/>
            <w:shd w:val="clear" w:color="auto" w:fill="auto"/>
          </w:tcPr>
          <w:p w14:paraId="33DFDD55" w14:textId="77777777" w:rsidR="00991A44" w:rsidRDefault="00991A44" w:rsidP="00D72365">
            <w:pPr>
              <w:rPr>
                <w:rFonts w:ascii="Arial" w:eastAsia="Arial" w:hAnsi="Arial" w:cs="Arial"/>
                <w:color w:val="000000"/>
                <w:sz w:val="20"/>
                <w:szCs w:val="20"/>
              </w:rPr>
            </w:pPr>
          </w:p>
        </w:tc>
      </w:tr>
      <w:tr w:rsidR="00991A44" w14:paraId="59DAC61E" w14:textId="77777777" w:rsidTr="00D72365">
        <w:trPr>
          <w:trHeight w:val="264"/>
        </w:trPr>
        <w:tc>
          <w:tcPr>
            <w:tcW w:w="3792" w:type="dxa"/>
            <w:shd w:val="clear" w:color="auto" w:fill="auto"/>
          </w:tcPr>
          <w:p w14:paraId="23DC050F"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modes opératoires et procédures de conduite en mode dégradé</w:t>
            </w:r>
          </w:p>
        </w:tc>
        <w:tc>
          <w:tcPr>
            <w:tcW w:w="5041" w:type="dxa"/>
            <w:shd w:val="clear" w:color="auto" w:fill="auto"/>
          </w:tcPr>
          <w:p w14:paraId="4ABAE844"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différents documents sont présentés et suivis à travers des activités pratiques comme :</w:t>
            </w:r>
          </w:p>
          <w:p w14:paraId="7F6D4E0B" w14:textId="77777777" w:rsidR="00991A44" w:rsidRDefault="00991A44" w:rsidP="00D72365">
            <w:pPr>
              <w:pBdr>
                <w:top w:val="nil"/>
                <w:left w:val="nil"/>
                <w:bottom w:val="nil"/>
                <w:right w:val="nil"/>
                <w:between w:val="nil"/>
              </w:pBdr>
              <w:rPr>
                <w:rFonts w:ascii="ArialMT" w:eastAsia="ArialMT" w:hAnsi="ArialMT" w:cs="ArialMT"/>
                <w:color w:val="000000"/>
                <w:sz w:val="20"/>
                <w:szCs w:val="20"/>
              </w:rPr>
            </w:pPr>
            <w:r>
              <w:rPr>
                <w:rFonts w:ascii="Arial" w:eastAsia="Arial" w:hAnsi="Arial" w:cs="Arial"/>
                <w:color w:val="000000"/>
                <w:sz w:val="20"/>
                <w:szCs w:val="20"/>
              </w:rPr>
              <w:t xml:space="preserve">Réagir </w:t>
            </w:r>
            <w:r>
              <w:rPr>
                <w:rFonts w:ascii="ArialMT" w:eastAsia="ArialMT" w:hAnsi="ArialMT" w:cs="ArialMT"/>
                <w:color w:val="000000"/>
                <w:sz w:val="20"/>
                <w:szCs w:val="20"/>
              </w:rPr>
              <w:t>en fonction de l’alerte visuelle ou sonore ou du défaut constaté</w:t>
            </w:r>
            <w:r>
              <w:rPr>
                <w:rFonts w:ascii="ArialMT" w:eastAsia="ArialMT" w:hAnsi="ArialMT" w:cs="ArialMT"/>
                <w:color w:val="000000"/>
                <w:sz w:val="20"/>
                <w:szCs w:val="20"/>
              </w:rPr>
              <w:br/>
            </w:r>
            <w:r>
              <w:rPr>
                <w:rFonts w:ascii="Arial" w:eastAsia="Arial" w:hAnsi="Arial" w:cs="Arial"/>
                <w:color w:val="000000"/>
                <w:sz w:val="20"/>
                <w:szCs w:val="20"/>
              </w:rPr>
              <w:t xml:space="preserve">Pré-diagnostiquer </w:t>
            </w:r>
            <w:r>
              <w:rPr>
                <w:rFonts w:ascii="ArialMT" w:eastAsia="ArialMT" w:hAnsi="ArialMT" w:cs="ArialMT"/>
                <w:color w:val="000000"/>
                <w:sz w:val="20"/>
                <w:szCs w:val="20"/>
              </w:rPr>
              <w:t xml:space="preserve">l’origine d’un dysfonctionnement ou d’un aléa </w:t>
            </w:r>
          </w:p>
          <w:p w14:paraId="1F57F7EE" w14:textId="77777777" w:rsidR="00991A44" w:rsidRDefault="00991A44" w:rsidP="00D72365">
            <w:pPr>
              <w:pBdr>
                <w:top w:val="nil"/>
                <w:left w:val="nil"/>
                <w:bottom w:val="nil"/>
                <w:right w:val="nil"/>
                <w:between w:val="nil"/>
              </w:pBdr>
              <w:rPr>
                <w:rFonts w:ascii="Arial Narrow" w:eastAsia="Arial Narrow" w:hAnsi="Arial Narrow" w:cs="Arial Narrow"/>
                <w:color w:val="000000"/>
              </w:rPr>
            </w:pPr>
            <w:r>
              <w:rPr>
                <w:rFonts w:ascii="Arial" w:eastAsia="Arial" w:hAnsi="Arial" w:cs="Arial"/>
                <w:color w:val="000000"/>
                <w:sz w:val="20"/>
                <w:szCs w:val="20"/>
              </w:rPr>
              <w:t xml:space="preserve">Donner </w:t>
            </w:r>
            <w:r>
              <w:rPr>
                <w:rFonts w:ascii="ArialMT" w:eastAsia="ArialMT" w:hAnsi="ArialMT" w:cs="ArialMT"/>
                <w:color w:val="000000"/>
                <w:sz w:val="20"/>
                <w:szCs w:val="20"/>
              </w:rPr>
              <w:t xml:space="preserve">une estimation des conséquences du dysfonctionnement ou de l’aléa </w:t>
            </w:r>
          </w:p>
          <w:p w14:paraId="0CCF29B9" w14:textId="77777777" w:rsidR="00991A44" w:rsidRDefault="00991A44" w:rsidP="00D72365">
            <w:pPr>
              <w:pBdr>
                <w:top w:val="nil"/>
                <w:left w:val="nil"/>
                <w:bottom w:val="nil"/>
                <w:right w:val="nil"/>
                <w:between w:val="nil"/>
              </w:pBdr>
              <w:rPr>
                <w:rFonts w:ascii="ArialMT" w:eastAsia="ArialMT" w:hAnsi="ArialMT" w:cs="ArialMT"/>
                <w:color w:val="000000"/>
                <w:sz w:val="20"/>
                <w:szCs w:val="20"/>
              </w:rPr>
            </w:pPr>
            <w:r>
              <w:rPr>
                <w:rFonts w:ascii="Arial" w:eastAsia="Arial" w:hAnsi="Arial" w:cs="Arial"/>
                <w:color w:val="000000"/>
                <w:sz w:val="20"/>
                <w:szCs w:val="20"/>
              </w:rPr>
              <w:t xml:space="preserve">Remédier </w:t>
            </w:r>
            <w:r>
              <w:rPr>
                <w:rFonts w:ascii="ArialMT" w:eastAsia="ArialMT" w:hAnsi="ArialMT" w:cs="ArialMT"/>
                <w:color w:val="000000"/>
                <w:sz w:val="20"/>
                <w:szCs w:val="20"/>
              </w:rPr>
              <w:t xml:space="preserve">à l’aléa et /ou </w:t>
            </w:r>
            <w:r>
              <w:rPr>
                <w:rFonts w:ascii="Arial" w:eastAsia="Arial" w:hAnsi="Arial" w:cs="Arial"/>
                <w:color w:val="000000"/>
                <w:sz w:val="20"/>
                <w:szCs w:val="20"/>
              </w:rPr>
              <w:t xml:space="preserve">transmettre </w:t>
            </w:r>
            <w:r>
              <w:rPr>
                <w:rFonts w:ascii="ArialMT" w:eastAsia="ArialMT" w:hAnsi="ArialMT" w:cs="ArialMT"/>
                <w:color w:val="000000"/>
                <w:sz w:val="20"/>
                <w:szCs w:val="20"/>
              </w:rPr>
              <w:t xml:space="preserve">les informations aux services concernés </w:t>
            </w:r>
          </w:p>
          <w:p w14:paraId="028063E5" w14:textId="77777777" w:rsidR="00991A44" w:rsidRDefault="00991A44" w:rsidP="00D72365">
            <w:pPr>
              <w:pBdr>
                <w:top w:val="nil"/>
                <w:left w:val="nil"/>
                <w:bottom w:val="nil"/>
                <w:right w:val="nil"/>
                <w:between w:val="nil"/>
              </w:pBdr>
              <w:rPr>
                <w:rFonts w:ascii="Arial Narrow" w:eastAsia="Arial Narrow" w:hAnsi="Arial Narrow" w:cs="Arial Narrow"/>
                <w:color w:val="000000"/>
              </w:rPr>
            </w:pPr>
            <w:r>
              <w:rPr>
                <w:rFonts w:ascii="Arial" w:eastAsia="Arial" w:hAnsi="Arial" w:cs="Arial"/>
                <w:color w:val="000000"/>
                <w:sz w:val="20"/>
                <w:szCs w:val="20"/>
              </w:rPr>
              <w:t xml:space="preserve">Lancer </w:t>
            </w:r>
            <w:r>
              <w:rPr>
                <w:rFonts w:ascii="ArialMT" w:eastAsia="ArialMT" w:hAnsi="ArialMT" w:cs="ArialMT"/>
                <w:color w:val="000000"/>
                <w:sz w:val="20"/>
                <w:szCs w:val="20"/>
              </w:rPr>
              <w:t>les modes opératoires d’arrêt, éventuellement y participer</w:t>
            </w:r>
            <w:r>
              <w:rPr>
                <w:rFonts w:ascii="ArialMT" w:eastAsia="ArialMT" w:hAnsi="ArialMT" w:cs="ArialMT"/>
                <w:color w:val="000000"/>
                <w:sz w:val="20"/>
                <w:szCs w:val="20"/>
              </w:rPr>
              <w:br/>
            </w:r>
            <w:r>
              <w:rPr>
                <w:rFonts w:ascii="Arial" w:eastAsia="Arial" w:hAnsi="Arial" w:cs="Arial"/>
                <w:color w:val="000000"/>
                <w:sz w:val="20"/>
                <w:szCs w:val="20"/>
              </w:rPr>
              <w:t xml:space="preserve">Arrêter </w:t>
            </w:r>
            <w:r>
              <w:rPr>
                <w:rFonts w:ascii="ArialMT" w:eastAsia="ArialMT" w:hAnsi="ArialMT" w:cs="ArialMT"/>
                <w:color w:val="000000"/>
                <w:sz w:val="20"/>
                <w:szCs w:val="20"/>
              </w:rPr>
              <w:t xml:space="preserve">l’installation dans le respect des procédures </w:t>
            </w:r>
          </w:p>
          <w:p w14:paraId="1284F8D3" w14:textId="77777777" w:rsidR="00991A44" w:rsidRDefault="00991A44" w:rsidP="00D72365">
            <w:pPr>
              <w:pBdr>
                <w:top w:val="nil"/>
                <w:left w:val="nil"/>
                <w:bottom w:val="nil"/>
                <w:right w:val="nil"/>
                <w:between w:val="nil"/>
              </w:pBdr>
              <w:rPr>
                <w:rFonts w:ascii="Arial Narrow" w:eastAsia="Arial Narrow" w:hAnsi="Arial Narrow" w:cs="Arial Narrow"/>
                <w:color w:val="000000"/>
              </w:rPr>
            </w:pPr>
            <w:r>
              <w:rPr>
                <w:rFonts w:ascii="Arial" w:eastAsia="Arial" w:hAnsi="Arial" w:cs="Arial"/>
                <w:color w:val="000000"/>
                <w:sz w:val="20"/>
                <w:szCs w:val="20"/>
              </w:rPr>
              <w:t xml:space="preserve">Contrôler </w:t>
            </w:r>
            <w:r>
              <w:rPr>
                <w:rFonts w:ascii="ArialMT" w:eastAsia="ArialMT" w:hAnsi="ArialMT" w:cs="ArialMT"/>
                <w:color w:val="000000"/>
                <w:sz w:val="20"/>
                <w:szCs w:val="20"/>
              </w:rPr>
              <w:t xml:space="preserve">l’arrêt effectif de l’installation </w:t>
            </w:r>
          </w:p>
        </w:tc>
        <w:tc>
          <w:tcPr>
            <w:tcW w:w="347" w:type="dxa"/>
            <w:shd w:val="clear" w:color="auto" w:fill="auto"/>
          </w:tcPr>
          <w:p w14:paraId="124A65B6"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4B2CC44B" w14:textId="77777777" w:rsidR="00991A44" w:rsidRDefault="00991A44" w:rsidP="00D72365">
            <w:pPr>
              <w:rPr>
                <w:rFonts w:ascii="Arial" w:eastAsia="Arial" w:hAnsi="Arial" w:cs="Arial"/>
                <w:color w:val="000000"/>
                <w:sz w:val="20"/>
                <w:szCs w:val="20"/>
              </w:rPr>
            </w:pPr>
          </w:p>
        </w:tc>
        <w:tc>
          <w:tcPr>
            <w:tcW w:w="347" w:type="dxa"/>
            <w:shd w:val="clear" w:color="auto" w:fill="BFBFBF"/>
          </w:tcPr>
          <w:p w14:paraId="0F734E89" w14:textId="77777777" w:rsidR="00991A44" w:rsidRDefault="00991A44" w:rsidP="00D72365">
            <w:pPr>
              <w:rPr>
                <w:rFonts w:ascii="Arial" w:eastAsia="Arial" w:hAnsi="Arial" w:cs="Arial"/>
                <w:color w:val="000000"/>
                <w:sz w:val="20"/>
                <w:szCs w:val="20"/>
              </w:rPr>
            </w:pPr>
          </w:p>
        </w:tc>
        <w:tc>
          <w:tcPr>
            <w:tcW w:w="327" w:type="dxa"/>
            <w:shd w:val="clear" w:color="auto" w:fill="auto"/>
          </w:tcPr>
          <w:p w14:paraId="559896B7" w14:textId="77777777" w:rsidR="00991A44" w:rsidRDefault="00991A44" w:rsidP="00D72365">
            <w:pPr>
              <w:rPr>
                <w:rFonts w:ascii="Arial" w:eastAsia="Arial" w:hAnsi="Arial" w:cs="Arial"/>
                <w:color w:val="000000"/>
                <w:sz w:val="20"/>
                <w:szCs w:val="20"/>
              </w:rPr>
            </w:pPr>
          </w:p>
        </w:tc>
      </w:tr>
      <w:tr w:rsidR="00991A44" w14:paraId="7E364D2D" w14:textId="77777777" w:rsidTr="00D72365">
        <w:trPr>
          <w:trHeight w:val="264"/>
        </w:trPr>
        <w:tc>
          <w:tcPr>
            <w:tcW w:w="3792" w:type="dxa"/>
            <w:shd w:val="clear" w:color="auto" w:fill="auto"/>
          </w:tcPr>
          <w:p w14:paraId="38EF4C5C"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L’analyse, les outils d’analyse et l’interprétation des données collectées</w:t>
            </w:r>
          </w:p>
        </w:tc>
        <w:tc>
          <w:tcPr>
            <w:tcW w:w="5041" w:type="dxa"/>
            <w:shd w:val="clear" w:color="auto" w:fill="auto"/>
          </w:tcPr>
          <w:p w14:paraId="4F5128A2"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 collecte et l’analyse de données seront menées au travers d’activités pratiques</w:t>
            </w:r>
          </w:p>
        </w:tc>
        <w:tc>
          <w:tcPr>
            <w:tcW w:w="347" w:type="dxa"/>
            <w:shd w:val="clear" w:color="auto" w:fill="auto"/>
          </w:tcPr>
          <w:p w14:paraId="7790A611"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033FC481" w14:textId="77777777" w:rsidR="00991A44" w:rsidRDefault="00991A44" w:rsidP="00D72365">
            <w:pPr>
              <w:rPr>
                <w:rFonts w:ascii="Arial" w:eastAsia="Arial" w:hAnsi="Arial" w:cs="Arial"/>
                <w:color w:val="000000"/>
                <w:sz w:val="20"/>
                <w:szCs w:val="20"/>
              </w:rPr>
            </w:pPr>
          </w:p>
        </w:tc>
        <w:tc>
          <w:tcPr>
            <w:tcW w:w="347" w:type="dxa"/>
            <w:shd w:val="clear" w:color="auto" w:fill="BFBFBF"/>
          </w:tcPr>
          <w:p w14:paraId="406232C0" w14:textId="77777777" w:rsidR="00991A44" w:rsidRDefault="00991A44" w:rsidP="00D72365">
            <w:pPr>
              <w:rPr>
                <w:rFonts w:ascii="Arial" w:eastAsia="Arial" w:hAnsi="Arial" w:cs="Arial"/>
                <w:color w:val="000000"/>
                <w:sz w:val="20"/>
                <w:szCs w:val="20"/>
              </w:rPr>
            </w:pPr>
          </w:p>
        </w:tc>
        <w:tc>
          <w:tcPr>
            <w:tcW w:w="327" w:type="dxa"/>
            <w:shd w:val="clear" w:color="auto" w:fill="auto"/>
          </w:tcPr>
          <w:p w14:paraId="1241B7D6" w14:textId="77777777" w:rsidR="00991A44" w:rsidRDefault="00991A44" w:rsidP="00D72365">
            <w:pPr>
              <w:rPr>
                <w:rFonts w:ascii="Arial" w:eastAsia="Arial" w:hAnsi="Arial" w:cs="Arial"/>
                <w:color w:val="000000"/>
                <w:sz w:val="20"/>
                <w:szCs w:val="20"/>
              </w:rPr>
            </w:pPr>
          </w:p>
        </w:tc>
      </w:tr>
      <w:tr w:rsidR="00991A44" w14:paraId="46A3D509" w14:textId="77777777" w:rsidTr="00D72365">
        <w:trPr>
          <w:trHeight w:val="264"/>
        </w:trPr>
        <w:tc>
          <w:tcPr>
            <w:tcW w:w="3792" w:type="dxa"/>
            <w:shd w:val="clear" w:color="auto" w:fill="auto"/>
          </w:tcPr>
          <w:p w14:paraId="043BBFA5"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modes opératoires et procédures des techniques de réglages et de contrôle, paramétrage de grandeur physique</w:t>
            </w:r>
          </w:p>
        </w:tc>
        <w:tc>
          <w:tcPr>
            <w:tcW w:w="5041" w:type="dxa"/>
            <w:shd w:val="clear" w:color="auto" w:fill="auto"/>
          </w:tcPr>
          <w:p w14:paraId="0333E002"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Il s’agit de présenter des modes opératoires et des procédures de réglages, d’essai au travers d’activités pratiques</w:t>
            </w:r>
          </w:p>
        </w:tc>
        <w:tc>
          <w:tcPr>
            <w:tcW w:w="347" w:type="dxa"/>
            <w:shd w:val="clear" w:color="auto" w:fill="auto"/>
          </w:tcPr>
          <w:p w14:paraId="78254FA4" w14:textId="77777777" w:rsidR="00991A44" w:rsidRDefault="00991A44" w:rsidP="00D72365">
            <w:pPr>
              <w:rPr>
                <w:rFonts w:ascii="Arial" w:eastAsia="Arial" w:hAnsi="Arial" w:cs="Arial"/>
                <w:color w:val="000000"/>
                <w:sz w:val="20"/>
                <w:szCs w:val="20"/>
              </w:rPr>
            </w:pPr>
          </w:p>
        </w:tc>
        <w:tc>
          <w:tcPr>
            <w:tcW w:w="347" w:type="dxa"/>
            <w:shd w:val="clear" w:color="auto" w:fill="auto"/>
          </w:tcPr>
          <w:p w14:paraId="4A6D3925" w14:textId="77777777" w:rsidR="00991A44" w:rsidRDefault="00991A44" w:rsidP="00D72365">
            <w:pPr>
              <w:rPr>
                <w:rFonts w:ascii="Arial" w:eastAsia="Arial" w:hAnsi="Arial" w:cs="Arial"/>
                <w:color w:val="000000"/>
                <w:sz w:val="20"/>
                <w:szCs w:val="20"/>
              </w:rPr>
            </w:pPr>
          </w:p>
        </w:tc>
        <w:tc>
          <w:tcPr>
            <w:tcW w:w="347" w:type="dxa"/>
            <w:shd w:val="clear" w:color="auto" w:fill="BFBFBF"/>
          </w:tcPr>
          <w:p w14:paraId="5B3626DE" w14:textId="77777777" w:rsidR="00991A44" w:rsidRDefault="00991A44" w:rsidP="00D72365">
            <w:pPr>
              <w:rPr>
                <w:rFonts w:ascii="Arial" w:eastAsia="Arial" w:hAnsi="Arial" w:cs="Arial"/>
                <w:color w:val="000000"/>
                <w:sz w:val="20"/>
                <w:szCs w:val="20"/>
              </w:rPr>
            </w:pPr>
          </w:p>
        </w:tc>
        <w:tc>
          <w:tcPr>
            <w:tcW w:w="327" w:type="dxa"/>
            <w:shd w:val="clear" w:color="auto" w:fill="auto"/>
          </w:tcPr>
          <w:p w14:paraId="477DF81A" w14:textId="77777777" w:rsidR="00991A44" w:rsidRDefault="00991A44" w:rsidP="00D72365">
            <w:pPr>
              <w:rPr>
                <w:rFonts w:ascii="Arial" w:eastAsia="Arial" w:hAnsi="Arial" w:cs="Arial"/>
                <w:color w:val="000000"/>
                <w:sz w:val="20"/>
                <w:szCs w:val="20"/>
              </w:rPr>
            </w:pPr>
          </w:p>
        </w:tc>
      </w:tr>
    </w:tbl>
    <w:p w14:paraId="1630A113" w14:textId="77777777" w:rsidR="00991A44" w:rsidRDefault="00991A44" w:rsidP="00991A44">
      <w:r>
        <w:br w:type="page"/>
      </w:r>
    </w:p>
    <w:p w14:paraId="62A01178" w14:textId="77777777" w:rsidR="00991A44" w:rsidRDefault="00991A44" w:rsidP="00991A44"/>
    <w:tbl>
      <w:tblPr>
        <w:tblW w:w="105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64"/>
        <w:gridCol w:w="98"/>
        <w:gridCol w:w="39"/>
        <w:gridCol w:w="4947"/>
        <w:gridCol w:w="36"/>
        <w:gridCol w:w="425"/>
        <w:gridCol w:w="425"/>
        <w:gridCol w:w="236"/>
        <w:gridCol w:w="48"/>
        <w:gridCol w:w="567"/>
        <w:gridCol w:w="31"/>
      </w:tblGrid>
      <w:tr w:rsidR="00991A44" w14:paraId="567C3339" w14:textId="77777777" w:rsidTr="002834E3">
        <w:trPr>
          <w:gridAfter w:val="1"/>
          <w:wAfter w:w="31" w:type="dxa"/>
        </w:trPr>
        <w:tc>
          <w:tcPr>
            <w:tcW w:w="10485" w:type="dxa"/>
            <w:gridSpan w:val="10"/>
            <w:shd w:val="clear" w:color="auto" w:fill="FF7E79"/>
          </w:tcPr>
          <w:p w14:paraId="31CB11F2" w14:textId="77777777" w:rsidR="00991A44" w:rsidRDefault="00991A44" w:rsidP="00D72365">
            <w:pPr>
              <w:jc w:val="center"/>
              <w:rPr>
                <w:rFonts w:ascii="Arial" w:eastAsia="Arial" w:hAnsi="Arial" w:cs="Arial"/>
                <w:b/>
                <w:color w:val="000000"/>
                <w:sz w:val="20"/>
                <w:szCs w:val="20"/>
              </w:rPr>
            </w:pPr>
            <w:r>
              <w:rPr>
                <w:rFonts w:ascii="Arial" w:eastAsia="Arial" w:hAnsi="Arial" w:cs="Arial"/>
                <w:b/>
                <w:color w:val="000000"/>
                <w:sz w:val="20"/>
                <w:szCs w:val="20"/>
              </w:rPr>
              <w:t>S8 – INTERVENTIONS DE MAINTENANCE</w:t>
            </w:r>
          </w:p>
        </w:tc>
      </w:tr>
      <w:tr w:rsidR="00991A44" w14:paraId="26593EF3" w14:textId="77777777" w:rsidTr="002834E3">
        <w:trPr>
          <w:gridAfter w:val="1"/>
          <w:wAfter w:w="31" w:type="dxa"/>
        </w:trPr>
        <w:tc>
          <w:tcPr>
            <w:tcW w:w="3664" w:type="dxa"/>
            <w:vMerge w:val="restart"/>
            <w:shd w:val="clear" w:color="auto" w:fill="BFBFBF"/>
            <w:vAlign w:val="center"/>
          </w:tcPr>
          <w:p w14:paraId="75C60864"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Savoirs, connaissances</w:t>
            </w:r>
          </w:p>
          <w:p w14:paraId="493CD9BE"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(Concepts, notions, méthodes)</w:t>
            </w:r>
          </w:p>
        </w:tc>
        <w:tc>
          <w:tcPr>
            <w:tcW w:w="5120" w:type="dxa"/>
            <w:gridSpan w:val="4"/>
            <w:vMerge w:val="restart"/>
            <w:shd w:val="clear" w:color="auto" w:fill="BFBFBF"/>
            <w:vAlign w:val="center"/>
          </w:tcPr>
          <w:p w14:paraId="3E7A19C7"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Limite de connaissances</w:t>
            </w:r>
          </w:p>
        </w:tc>
        <w:tc>
          <w:tcPr>
            <w:tcW w:w="1701" w:type="dxa"/>
            <w:gridSpan w:val="5"/>
            <w:shd w:val="clear" w:color="auto" w:fill="auto"/>
          </w:tcPr>
          <w:p w14:paraId="6D3BB345" w14:textId="77777777" w:rsidR="00991A44" w:rsidRDefault="00991A44" w:rsidP="00D72365">
            <w:pPr>
              <w:jc w:val="center"/>
              <w:rPr>
                <w:rFonts w:ascii="Arial" w:eastAsia="Arial" w:hAnsi="Arial" w:cs="Arial"/>
                <w:color w:val="000000"/>
                <w:sz w:val="20"/>
                <w:szCs w:val="20"/>
              </w:rPr>
            </w:pPr>
            <w:r w:rsidRPr="00425B5A">
              <w:rPr>
                <w:rFonts w:ascii="Arial" w:eastAsia="Arial" w:hAnsi="Arial" w:cs="Arial"/>
                <w:color w:val="000000"/>
                <w:sz w:val="20"/>
                <w:szCs w:val="20"/>
              </w:rPr>
              <w:t>Niveaux</w:t>
            </w:r>
          </w:p>
        </w:tc>
      </w:tr>
      <w:tr w:rsidR="00991A44" w14:paraId="2E5B7A3C" w14:textId="77777777" w:rsidTr="002834E3">
        <w:trPr>
          <w:gridAfter w:val="1"/>
          <w:wAfter w:w="31" w:type="dxa"/>
        </w:trPr>
        <w:tc>
          <w:tcPr>
            <w:tcW w:w="3664" w:type="dxa"/>
            <w:vMerge/>
            <w:shd w:val="clear" w:color="auto" w:fill="BFBFBF"/>
            <w:vAlign w:val="center"/>
          </w:tcPr>
          <w:p w14:paraId="48D0C4DF"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5120" w:type="dxa"/>
            <w:gridSpan w:val="4"/>
            <w:vMerge/>
            <w:shd w:val="clear" w:color="auto" w:fill="BFBFBF"/>
            <w:vAlign w:val="center"/>
          </w:tcPr>
          <w:p w14:paraId="0C1D7BA0"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5" w:type="dxa"/>
            <w:shd w:val="clear" w:color="auto" w:fill="auto"/>
          </w:tcPr>
          <w:p w14:paraId="621C7015"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1</w:t>
            </w:r>
          </w:p>
        </w:tc>
        <w:tc>
          <w:tcPr>
            <w:tcW w:w="425" w:type="dxa"/>
            <w:shd w:val="clear" w:color="auto" w:fill="auto"/>
          </w:tcPr>
          <w:p w14:paraId="7804AFFD"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2</w:t>
            </w:r>
          </w:p>
        </w:tc>
        <w:tc>
          <w:tcPr>
            <w:tcW w:w="284" w:type="dxa"/>
            <w:gridSpan w:val="2"/>
            <w:shd w:val="clear" w:color="auto" w:fill="auto"/>
          </w:tcPr>
          <w:p w14:paraId="66E07F5C"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3</w:t>
            </w:r>
          </w:p>
        </w:tc>
        <w:tc>
          <w:tcPr>
            <w:tcW w:w="567" w:type="dxa"/>
            <w:shd w:val="clear" w:color="auto" w:fill="auto"/>
          </w:tcPr>
          <w:p w14:paraId="4D82CF67"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4</w:t>
            </w:r>
          </w:p>
        </w:tc>
      </w:tr>
      <w:tr w:rsidR="00991A44" w14:paraId="2436ABA6" w14:textId="77777777" w:rsidTr="002834E3">
        <w:trPr>
          <w:gridAfter w:val="1"/>
          <w:wAfter w:w="31" w:type="dxa"/>
          <w:trHeight w:val="234"/>
        </w:trPr>
        <w:tc>
          <w:tcPr>
            <w:tcW w:w="10485" w:type="dxa"/>
            <w:gridSpan w:val="10"/>
            <w:shd w:val="clear" w:color="auto" w:fill="D9E2F3"/>
          </w:tcPr>
          <w:p w14:paraId="066D2525" w14:textId="77777777" w:rsidR="00991A44" w:rsidRDefault="00991A44" w:rsidP="00D72365">
            <w:pPr>
              <w:rPr>
                <w:rFonts w:ascii="Arial" w:eastAsia="Arial" w:hAnsi="Arial" w:cs="Arial"/>
                <w:b/>
                <w:color w:val="000000"/>
                <w:sz w:val="20"/>
                <w:szCs w:val="20"/>
              </w:rPr>
            </w:pPr>
            <w:r>
              <w:rPr>
                <w:rFonts w:ascii="Arial" w:eastAsia="Arial" w:hAnsi="Arial" w:cs="Arial"/>
                <w:b/>
                <w:color w:val="000000"/>
                <w:sz w:val="20"/>
                <w:szCs w:val="20"/>
              </w:rPr>
              <w:t>S8.1- Documentation et suivi du matériel</w:t>
            </w:r>
          </w:p>
        </w:tc>
      </w:tr>
      <w:tr w:rsidR="00991A44" w14:paraId="7092533A" w14:textId="77777777" w:rsidTr="002834E3">
        <w:trPr>
          <w:gridAfter w:val="1"/>
          <w:wAfter w:w="31" w:type="dxa"/>
          <w:trHeight w:val="264"/>
        </w:trPr>
        <w:tc>
          <w:tcPr>
            <w:tcW w:w="3664" w:type="dxa"/>
            <w:shd w:val="clear" w:color="auto" w:fill="auto"/>
          </w:tcPr>
          <w:p w14:paraId="6063C36A" w14:textId="77777777" w:rsidR="00991A44" w:rsidRDefault="00991A44" w:rsidP="00D72365">
            <w:pPr>
              <w:rPr>
                <w:rFonts w:ascii="Arial" w:eastAsia="Arial" w:hAnsi="Arial" w:cs="Arial"/>
                <w:sz w:val="20"/>
                <w:szCs w:val="20"/>
              </w:rPr>
            </w:pPr>
            <w:r>
              <w:rPr>
                <w:rFonts w:ascii="Arial" w:eastAsia="Arial" w:hAnsi="Arial" w:cs="Arial"/>
                <w:sz w:val="20"/>
                <w:szCs w:val="20"/>
              </w:rPr>
              <w:t>La documentation technique du système</w:t>
            </w:r>
          </w:p>
        </w:tc>
        <w:tc>
          <w:tcPr>
            <w:tcW w:w="5120" w:type="dxa"/>
            <w:gridSpan w:val="4"/>
            <w:shd w:val="clear" w:color="auto" w:fill="auto"/>
          </w:tcPr>
          <w:p w14:paraId="6E4C979E" w14:textId="77777777" w:rsidR="00991A44" w:rsidRDefault="00991A44" w:rsidP="00D72365">
            <w:pPr>
              <w:rPr>
                <w:rFonts w:ascii="Arial" w:eastAsia="Arial" w:hAnsi="Arial" w:cs="Arial"/>
                <w:sz w:val="20"/>
                <w:szCs w:val="20"/>
              </w:rPr>
            </w:pPr>
            <w:r>
              <w:rPr>
                <w:rFonts w:ascii="Arial" w:eastAsia="Arial" w:hAnsi="Arial" w:cs="Arial"/>
                <w:sz w:val="20"/>
                <w:szCs w:val="20"/>
              </w:rPr>
              <w:t>Il s’agit de présenter les différents documents :</w:t>
            </w:r>
          </w:p>
          <w:p w14:paraId="0B6167A3" w14:textId="77777777" w:rsidR="00991A44" w:rsidRDefault="00991A44" w:rsidP="00901879">
            <w:pPr>
              <w:widowControl/>
              <w:numPr>
                <w:ilvl w:val="0"/>
                <w:numId w:val="39"/>
              </w:numPr>
              <w:pBdr>
                <w:top w:val="nil"/>
                <w:left w:val="nil"/>
                <w:bottom w:val="nil"/>
                <w:right w:val="nil"/>
                <w:between w:val="nil"/>
              </w:pBdr>
              <w:autoSpaceDE/>
              <w:autoSpaceDN/>
              <w:ind w:left="409" w:hanging="360"/>
              <w:rPr>
                <w:rFonts w:ascii="Arial" w:eastAsia="Arial" w:hAnsi="Arial" w:cs="Arial"/>
                <w:color w:val="000000"/>
                <w:sz w:val="20"/>
                <w:szCs w:val="20"/>
              </w:rPr>
            </w:pPr>
            <w:r>
              <w:rPr>
                <w:rFonts w:ascii="Arial" w:eastAsia="Arial" w:hAnsi="Arial" w:cs="Arial"/>
                <w:color w:val="000000"/>
                <w:sz w:val="20"/>
                <w:szCs w:val="20"/>
              </w:rPr>
              <w:t>dossier système, machine</w:t>
            </w:r>
          </w:p>
          <w:p w14:paraId="32D18699" w14:textId="77777777" w:rsidR="00991A44" w:rsidRDefault="00991A44" w:rsidP="00901879">
            <w:pPr>
              <w:widowControl/>
              <w:numPr>
                <w:ilvl w:val="0"/>
                <w:numId w:val="39"/>
              </w:numPr>
              <w:pBdr>
                <w:top w:val="nil"/>
                <w:left w:val="nil"/>
                <w:bottom w:val="nil"/>
                <w:right w:val="nil"/>
                <w:between w:val="nil"/>
              </w:pBdr>
              <w:autoSpaceDE/>
              <w:autoSpaceDN/>
              <w:ind w:left="409" w:hanging="360"/>
              <w:rPr>
                <w:rFonts w:ascii="Arial" w:eastAsia="Arial" w:hAnsi="Arial" w:cs="Arial"/>
                <w:color w:val="000000"/>
                <w:sz w:val="20"/>
                <w:szCs w:val="20"/>
              </w:rPr>
            </w:pPr>
            <w:r>
              <w:rPr>
                <w:rFonts w:ascii="Arial" w:eastAsia="Arial" w:hAnsi="Arial" w:cs="Arial"/>
                <w:color w:val="000000"/>
                <w:sz w:val="20"/>
                <w:szCs w:val="20"/>
              </w:rPr>
              <w:t>dossier technique (norme NFX 60-200) : cahier des charges, plan de prévention, plan, schémas pluritechnologiques, nomenclatures, notice de mise en action, documents d’aide au diagnostic, guide d’entretien, etc…</w:t>
            </w:r>
          </w:p>
          <w:p w14:paraId="2B255FC5" w14:textId="77777777" w:rsidR="00991A44" w:rsidRDefault="00991A44" w:rsidP="00901879">
            <w:pPr>
              <w:widowControl/>
              <w:numPr>
                <w:ilvl w:val="0"/>
                <w:numId w:val="39"/>
              </w:numPr>
              <w:pBdr>
                <w:top w:val="nil"/>
                <w:left w:val="nil"/>
                <w:bottom w:val="nil"/>
                <w:right w:val="nil"/>
                <w:between w:val="nil"/>
              </w:pBdr>
              <w:autoSpaceDE/>
              <w:autoSpaceDN/>
              <w:ind w:left="409" w:hanging="360"/>
              <w:rPr>
                <w:rFonts w:ascii="Arial" w:eastAsia="Arial" w:hAnsi="Arial" w:cs="Arial"/>
                <w:color w:val="000000"/>
                <w:sz w:val="20"/>
                <w:szCs w:val="20"/>
              </w:rPr>
            </w:pPr>
            <w:r>
              <w:rPr>
                <w:rFonts w:ascii="Arial" w:eastAsia="Arial" w:hAnsi="Arial" w:cs="Arial"/>
                <w:color w:val="000000"/>
                <w:sz w:val="20"/>
                <w:szCs w:val="20"/>
              </w:rPr>
              <w:t>dossier historique d’un système</w:t>
            </w:r>
          </w:p>
          <w:p w14:paraId="53D7C748" w14:textId="77777777" w:rsidR="00991A44" w:rsidRDefault="00991A44" w:rsidP="00901879">
            <w:pPr>
              <w:widowControl/>
              <w:numPr>
                <w:ilvl w:val="0"/>
                <w:numId w:val="39"/>
              </w:numPr>
              <w:pBdr>
                <w:top w:val="nil"/>
                <w:left w:val="nil"/>
                <w:bottom w:val="nil"/>
                <w:right w:val="nil"/>
                <w:between w:val="nil"/>
              </w:pBdr>
              <w:autoSpaceDE/>
              <w:autoSpaceDN/>
              <w:ind w:left="409" w:hanging="360"/>
              <w:rPr>
                <w:rFonts w:ascii="Arial" w:eastAsia="Arial" w:hAnsi="Arial" w:cs="Arial"/>
                <w:color w:val="000000"/>
                <w:sz w:val="20"/>
                <w:szCs w:val="20"/>
              </w:rPr>
            </w:pPr>
            <w:r>
              <w:rPr>
                <w:rFonts w:ascii="Arial" w:eastAsia="Arial" w:hAnsi="Arial" w:cs="Arial"/>
                <w:color w:val="000000"/>
                <w:sz w:val="20"/>
                <w:szCs w:val="20"/>
              </w:rPr>
              <w:t>historique de maintenance</w:t>
            </w:r>
          </w:p>
        </w:tc>
        <w:tc>
          <w:tcPr>
            <w:tcW w:w="425" w:type="dxa"/>
            <w:shd w:val="clear" w:color="auto" w:fill="auto"/>
          </w:tcPr>
          <w:p w14:paraId="1804F046"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10825C1D" w14:textId="77777777" w:rsidR="00991A44" w:rsidRDefault="00991A44" w:rsidP="00D72365">
            <w:pPr>
              <w:rPr>
                <w:rFonts w:ascii="Arial" w:eastAsia="Arial" w:hAnsi="Arial" w:cs="Arial"/>
                <w:color w:val="000000"/>
                <w:sz w:val="20"/>
                <w:szCs w:val="20"/>
              </w:rPr>
            </w:pPr>
          </w:p>
        </w:tc>
        <w:tc>
          <w:tcPr>
            <w:tcW w:w="284" w:type="dxa"/>
            <w:gridSpan w:val="2"/>
            <w:shd w:val="clear" w:color="auto" w:fill="BFBFBF"/>
          </w:tcPr>
          <w:p w14:paraId="74147E3A" w14:textId="77777777" w:rsidR="00991A44" w:rsidRDefault="00991A44" w:rsidP="00D72365">
            <w:pPr>
              <w:rPr>
                <w:rFonts w:ascii="Arial" w:eastAsia="Arial" w:hAnsi="Arial" w:cs="Arial"/>
                <w:color w:val="000000"/>
                <w:sz w:val="20"/>
                <w:szCs w:val="20"/>
              </w:rPr>
            </w:pPr>
          </w:p>
        </w:tc>
        <w:tc>
          <w:tcPr>
            <w:tcW w:w="567" w:type="dxa"/>
            <w:shd w:val="clear" w:color="auto" w:fill="auto"/>
          </w:tcPr>
          <w:p w14:paraId="513B7207" w14:textId="77777777" w:rsidR="00991A44" w:rsidRDefault="00991A44" w:rsidP="00D72365">
            <w:pPr>
              <w:rPr>
                <w:rFonts w:ascii="Arial" w:eastAsia="Arial" w:hAnsi="Arial" w:cs="Arial"/>
                <w:color w:val="000000"/>
                <w:sz w:val="20"/>
                <w:szCs w:val="20"/>
              </w:rPr>
            </w:pPr>
          </w:p>
        </w:tc>
      </w:tr>
      <w:tr w:rsidR="00991A44" w14:paraId="7AEBFF92" w14:textId="77777777" w:rsidTr="002834E3">
        <w:trPr>
          <w:gridAfter w:val="1"/>
          <w:wAfter w:w="31" w:type="dxa"/>
          <w:trHeight w:val="272"/>
        </w:trPr>
        <w:tc>
          <w:tcPr>
            <w:tcW w:w="3664" w:type="dxa"/>
            <w:shd w:val="clear" w:color="auto" w:fill="auto"/>
          </w:tcPr>
          <w:p w14:paraId="388FCC5C"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Collecte des informations de maintenance du système </w:t>
            </w:r>
          </w:p>
        </w:tc>
        <w:tc>
          <w:tcPr>
            <w:tcW w:w="5120" w:type="dxa"/>
            <w:gridSpan w:val="4"/>
            <w:shd w:val="clear" w:color="auto" w:fill="auto"/>
          </w:tcPr>
          <w:p w14:paraId="7F9FBBA9"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Il s’agit de présenter les différents moyens de collecte d’informations :</w:t>
            </w:r>
          </w:p>
          <w:p w14:paraId="2DEF4539" w14:textId="77777777" w:rsidR="00991A44" w:rsidRDefault="00991A44" w:rsidP="00901879">
            <w:pPr>
              <w:widowControl/>
              <w:numPr>
                <w:ilvl w:val="0"/>
                <w:numId w:val="39"/>
              </w:numPr>
              <w:pBdr>
                <w:top w:val="nil"/>
                <w:left w:val="nil"/>
                <w:bottom w:val="nil"/>
                <w:right w:val="nil"/>
                <w:between w:val="nil"/>
              </w:pBdr>
              <w:autoSpaceDE/>
              <w:autoSpaceDN/>
              <w:ind w:left="400" w:hanging="360"/>
              <w:rPr>
                <w:rFonts w:ascii="Arial" w:eastAsia="Arial" w:hAnsi="Arial" w:cs="Arial"/>
                <w:color w:val="000000"/>
                <w:sz w:val="20"/>
                <w:szCs w:val="20"/>
              </w:rPr>
            </w:pPr>
            <w:r>
              <w:rPr>
                <w:rFonts w:ascii="Arial" w:eastAsia="Arial" w:hAnsi="Arial" w:cs="Arial"/>
                <w:color w:val="000000"/>
                <w:sz w:val="20"/>
                <w:szCs w:val="20"/>
              </w:rPr>
              <w:t>GMAO : fonctionnalités d’un logiciel de GMAO</w:t>
            </w:r>
          </w:p>
          <w:p w14:paraId="4F3F54E0" w14:textId="77777777" w:rsidR="00991A44" w:rsidRDefault="00991A44" w:rsidP="00901879">
            <w:pPr>
              <w:widowControl/>
              <w:numPr>
                <w:ilvl w:val="0"/>
                <w:numId w:val="39"/>
              </w:numPr>
              <w:pBdr>
                <w:top w:val="nil"/>
                <w:left w:val="nil"/>
                <w:bottom w:val="nil"/>
                <w:right w:val="nil"/>
                <w:between w:val="nil"/>
              </w:pBdr>
              <w:autoSpaceDE/>
              <w:autoSpaceDN/>
              <w:ind w:left="400" w:hanging="360"/>
              <w:rPr>
                <w:rFonts w:ascii="Arial" w:eastAsia="Arial" w:hAnsi="Arial" w:cs="Arial"/>
                <w:color w:val="000000"/>
                <w:sz w:val="20"/>
                <w:szCs w:val="20"/>
              </w:rPr>
            </w:pPr>
            <w:r>
              <w:rPr>
                <w:rFonts w:ascii="Arial" w:eastAsia="Arial" w:hAnsi="Arial" w:cs="Arial"/>
                <w:color w:val="000000"/>
                <w:sz w:val="20"/>
                <w:szCs w:val="20"/>
              </w:rPr>
              <w:t>saisie des comptes rendus d'intervention, des fiches de suivi, des fiches d'expertise</w:t>
            </w:r>
          </w:p>
          <w:p w14:paraId="4BA805EB" w14:textId="77777777" w:rsidR="00991A44" w:rsidRDefault="00991A44" w:rsidP="00901879">
            <w:pPr>
              <w:widowControl/>
              <w:numPr>
                <w:ilvl w:val="0"/>
                <w:numId w:val="39"/>
              </w:numPr>
              <w:pBdr>
                <w:top w:val="nil"/>
                <w:left w:val="nil"/>
                <w:bottom w:val="nil"/>
                <w:right w:val="nil"/>
                <w:between w:val="nil"/>
              </w:pBdr>
              <w:autoSpaceDE/>
              <w:autoSpaceDN/>
              <w:ind w:left="400" w:hanging="360"/>
              <w:rPr>
                <w:rFonts w:ascii="Arial" w:eastAsia="Arial" w:hAnsi="Arial" w:cs="Arial"/>
                <w:color w:val="000000"/>
                <w:sz w:val="20"/>
                <w:szCs w:val="20"/>
              </w:rPr>
            </w:pPr>
            <w:r>
              <w:rPr>
                <w:rFonts w:ascii="Arial" w:eastAsia="Arial" w:hAnsi="Arial" w:cs="Arial"/>
                <w:color w:val="000000"/>
                <w:sz w:val="20"/>
                <w:szCs w:val="20"/>
              </w:rPr>
              <w:t>élaboration de documents de suivi de systèmes permettant de constituer le dossier historique</w:t>
            </w:r>
          </w:p>
        </w:tc>
        <w:tc>
          <w:tcPr>
            <w:tcW w:w="425" w:type="dxa"/>
            <w:shd w:val="clear" w:color="auto" w:fill="auto"/>
          </w:tcPr>
          <w:p w14:paraId="07F7DB78"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4AAB4EEE" w14:textId="77777777" w:rsidR="00991A44" w:rsidRDefault="00991A44" w:rsidP="00D72365">
            <w:pPr>
              <w:rPr>
                <w:rFonts w:ascii="Arial" w:eastAsia="Arial" w:hAnsi="Arial" w:cs="Arial"/>
                <w:color w:val="000000"/>
                <w:sz w:val="20"/>
                <w:szCs w:val="20"/>
              </w:rPr>
            </w:pPr>
          </w:p>
        </w:tc>
        <w:tc>
          <w:tcPr>
            <w:tcW w:w="284" w:type="dxa"/>
            <w:gridSpan w:val="2"/>
            <w:shd w:val="clear" w:color="auto" w:fill="BFBFBF"/>
          </w:tcPr>
          <w:p w14:paraId="28FFCD1D" w14:textId="77777777" w:rsidR="00991A44" w:rsidRDefault="00991A44" w:rsidP="00D72365">
            <w:pPr>
              <w:rPr>
                <w:rFonts w:ascii="Arial" w:eastAsia="Arial" w:hAnsi="Arial" w:cs="Arial"/>
                <w:color w:val="000000"/>
                <w:sz w:val="20"/>
                <w:szCs w:val="20"/>
              </w:rPr>
            </w:pPr>
          </w:p>
        </w:tc>
        <w:tc>
          <w:tcPr>
            <w:tcW w:w="567" w:type="dxa"/>
            <w:shd w:val="clear" w:color="auto" w:fill="auto"/>
          </w:tcPr>
          <w:p w14:paraId="786CA467" w14:textId="77777777" w:rsidR="00991A44" w:rsidRDefault="00991A44" w:rsidP="00D72365">
            <w:pPr>
              <w:rPr>
                <w:rFonts w:ascii="Arial" w:eastAsia="Arial" w:hAnsi="Arial" w:cs="Arial"/>
                <w:color w:val="000000"/>
                <w:sz w:val="20"/>
                <w:szCs w:val="20"/>
              </w:rPr>
            </w:pPr>
          </w:p>
        </w:tc>
      </w:tr>
      <w:tr w:rsidR="00991A44" w14:paraId="15AF7FDE" w14:textId="77777777" w:rsidTr="002834E3">
        <w:trPr>
          <w:gridAfter w:val="1"/>
          <w:wAfter w:w="31" w:type="dxa"/>
          <w:trHeight w:val="276"/>
        </w:trPr>
        <w:tc>
          <w:tcPr>
            <w:tcW w:w="3664" w:type="dxa"/>
            <w:shd w:val="clear" w:color="auto" w:fill="auto"/>
          </w:tcPr>
          <w:p w14:paraId="4AB8837E" w14:textId="77777777" w:rsidR="00991A44" w:rsidRPr="00E009AD" w:rsidRDefault="00991A44" w:rsidP="00D72365">
            <w:pPr>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Gestion et analyse des interventions </w:t>
            </w:r>
          </w:p>
        </w:tc>
        <w:tc>
          <w:tcPr>
            <w:tcW w:w="5120" w:type="dxa"/>
            <w:gridSpan w:val="4"/>
            <w:shd w:val="clear" w:color="auto" w:fill="auto"/>
          </w:tcPr>
          <w:p w14:paraId="23995191" w14:textId="77777777" w:rsidR="00991A44" w:rsidRPr="00E009AD" w:rsidRDefault="00991A44" w:rsidP="00D72365">
            <w:pPr>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Il s’agit de présenter :</w:t>
            </w:r>
          </w:p>
          <w:p w14:paraId="4BDAE484" w14:textId="77777777" w:rsidR="00991A44" w:rsidRPr="00E009AD" w:rsidRDefault="00991A44" w:rsidP="00901879">
            <w:pPr>
              <w:widowControl/>
              <w:numPr>
                <w:ilvl w:val="0"/>
                <w:numId w:val="37"/>
              </w:numPr>
              <w:pBdr>
                <w:top w:val="nil"/>
                <w:left w:val="nil"/>
                <w:bottom w:val="nil"/>
                <w:right w:val="nil"/>
                <w:between w:val="nil"/>
              </w:pBdr>
              <w:autoSpaceDE/>
              <w:autoSpaceDN/>
              <w:ind w:left="409"/>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le déclenchement et le suivi d’une intervention</w:t>
            </w:r>
          </w:p>
          <w:p w14:paraId="277D88AD" w14:textId="77777777" w:rsidR="00991A44" w:rsidRPr="00E009AD" w:rsidRDefault="00991A44" w:rsidP="00901879">
            <w:pPr>
              <w:widowControl/>
              <w:numPr>
                <w:ilvl w:val="0"/>
                <w:numId w:val="37"/>
              </w:numPr>
              <w:pBdr>
                <w:top w:val="nil"/>
                <w:left w:val="nil"/>
                <w:bottom w:val="nil"/>
                <w:right w:val="nil"/>
                <w:between w:val="nil"/>
              </w:pBdr>
              <w:autoSpaceDE/>
              <w:autoSpaceDN/>
              <w:ind w:left="409"/>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les informations à collecter</w:t>
            </w:r>
          </w:p>
          <w:p w14:paraId="15F11DD5" w14:textId="77777777" w:rsidR="00991A44" w:rsidRPr="00E009AD" w:rsidRDefault="00991A44" w:rsidP="00901879">
            <w:pPr>
              <w:widowControl/>
              <w:numPr>
                <w:ilvl w:val="0"/>
                <w:numId w:val="37"/>
              </w:numPr>
              <w:pBdr>
                <w:top w:val="nil"/>
                <w:left w:val="nil"/>
                <w:bottom w:val="nil"/>
                <w:right w:val="nil"/>
                <w:between w:val="nil"/>
              </w:pBdr>
              <w:autoSpaceDE/>
              <w:autoSpaceDN/>
              <w:ind w:left="409"/>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les analyses à réaliser</w:t>
            </w:r>
          </w:p>
        </w:tc>
        <w:tc>
          <w:tcPr>
            <w:tcW w:w="425" w:type="dxa"/>
            <w:shd w:val="clear" w:color="auto" w:fill="auto"/>
          </w:tcPr>
          <w:p w14:paraId="5E1224B5" w14:textId="77777777" w:rsidR="00991A44" w:rsidRPr="00E009AD" w:rsidRDefault="00991A44" w:rsidP="00D72365">
            <w:pPr>
              <w:rPr>
                <w:rFonts w:ascii="Arial" w:eastAsia="Arial" w:hAnsi="Arial" w:cs="Arial"/>
                <w:color w:val="000000"/>
                <w:sz w:val="20"/>
                <w:szCs w:val="20"/>
                <w:highlight w:val="yellow"/>
              </w:rPr>
            </w:pPr>
          </w:p>
        </w:tc>
        <w:tc>
          <w:tcPr>
            <w:tcW w:w="425" w:type="dxa"/>
            <w:shd w:val="clear" w:color="auto" w:fill="auto"/>
          </w:tcPr>
          <w:p w14:paraId="791713A9" w14:textId="77777777" w:rsidR="00991A44" w:rsidRPr="00E009AD" w:rsidRDefault="00991A44" w:rsidP="00D72365">
            <w:pPr>
              <w:rPr>
                <w:rFonts w:ascii="Arial" w:eastAsia="Arial" w:hAnsi="Arial" w:cs="Arial"/>
                <w:color w:val="000000"/>
                <w:sz w:val="20"/>
                <w:szCs w:val="20"/>
                <w:highlight w:val="yellow"/>
              </w:rPr>
            </w:pPr>
          </w:p>
        </w:tc>
        <w:tc>
          <w:tcPr>
            <w:tcW w:w="284" w:type="dxa"/>
            <w:gridSpan w:val="2"/>
            <w:shd w:val="clear" w:color="auto" w:fill="BFBFBF"/>
          </w:tcPr>
          <w:p w14:paraId="055A276B" w14:textId="77777777" w:rsidR="00991A44" w:rsidRPr="00E009AD" w:rsidRDefault="00991A44" w:rsidP="00D72365">
            <w:pPr>
              <w:rPr>
                <w:rFonts w:ascii="Arial" w:eastAsia="Arial" w:hAnsi="Arial" w:cs="Arial"/>
                <w:color w:val="000000"/>
                <w:sz w:val="20"/>
                <w:szCs w:val="20"/>
                <w:highlight w:val="yellow"/>
              </w:rPr>
            </w:pPr>
          </w:p>
        </w:tc>
        <w:tc>
          <w:tcPr>
            <w:tcW w:w="567" w:type="dxa"/>
            <w:shd w:val="clear" w:color="auto" w:fill="auto"/>
          </w:tcPr>
          <w:p w14:paraId="6EA6F26F" w14:textId="77777777" w:rsidR="00991A44" w:rsidRPr="00E009AD" w:rsidRDefault="00991A44" w:rsidP="00D72365">
            <w:pPr>
              <w:rPr>
                <w:rFonts w:ascii="Arial" w:eastAsia="Arial" w:hAnsi="Arial" w:cs="Arial"/>
                <w:color w:val="000000"/>
                <w:sz w:val="20"/>
                <w:szCs w:val="20"/>
                <w:highlight w:val="yellow"/>
              </w:rPr>
            </w:pPr>
          </w:p>
        </w:tc>
      </w:tr>
      <w:tr w:rsidR="00991A44" w14:paraId="3C01EA1F" w14:textId="77777777" w:rsidTr="002834E3">
        <w:trPr>
          <w:gridAfter w:val="1"/>
          <w:wAfter w:w="31" w:type="dxa"/>
          <w:trHeight w:val="470"/>
        </w:trPr>
        <w:tc>
          <w:tcPr>
            <w:tcW w:w="3664" w:type="dxa"/>
            <w:vMerge w:val="restart"/>
            <w:shd w:val="clear" w:color="auto" w:fill="auto"/>
          </w:tcPr>
          <w:p w14:paraId="08C91EB9" w14:textId="77777777" w:rsidR="00991A44" w:rsidRPr="00E009AD" w:rsidRDefault="00991A44" w:rsidP="00D72365">
            <w:pPr>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Gestion des stocks</w:t>
            </w:r>
          </w:p>
        </w:tc>
        <w:tc>
          <w:tcPr>
            <w:tcW w:w="5120" w:type="dxa"/>
            <w:gridSpan w:val="4"/>
            <w:vMerge w:val="restart"/>
            <w:shd w:val="clear" w:color="auto" w:fill="auto"/>
          </w:tcPr>
          <w:p w14:paraId="26AC6617" w14:textId="77777777" w:rsidR="00991A44" w:rsidRPr="00E009AD" w:rsidRDefault="00991A44" w:rsidP="00D72365">
            <w:pPr>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Il s’agit de présenter :</w:t>
            </w:r>
          </w:p>
          <w:p w14:paraId="3ED553C0" w14:textId="77777777" w:rsidR="00991A44" w:rsidRPr="00E009AD" w:rsidRDefault="00991A44" w:rsidP="00901879">
            <w:pPr>
              <w:widowControl/>
              <w:numPr>
                <w:ilvl w:val="0"/>
                <w:numId w:val="39"/>
              </w:numPr>
              <w:pBdr>
                <w:top w:val="nil"/>
                <w:left w:val="nil"/>
                <w:bottom w:val="nil"/>
                <w:right w:val="nil"/>
                <w:between w:val="nil"/>
              </w:pBdr>
              <w:autoSpaceDE/>
              <w:autoSpaceDN/>
              <w:ind w:left="400" w:hanging="360"/>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la fonction du magasin</w:t>
            </w:r>
          </w:p>
          <w:p w14:paraId="18FACCF6" w14:textId="77777777" w:rsidR="00991A44" w:rsidRPr="00E009AD" w:rsidRDefault="00991A44" w:rsidP="00901879">
            <w:pPr>
              <w:widowControl/>
              <w:numPr>
                <w:ilvl w:val="0"/>
                <w:numId w:val="39"/>
              </w:numPr>
              <w:pBdr>
                <w:top w:val="nil"/>
                <w:left w:val="nil"/>
                <w:bottom w:val="nil"/>
                <w:right w:val="nil"/>
                <w:between w:val="nil"/>
              </w:pBdr>
              <w:autoSpaceDE/>
              <w:autoSpaceDN/>
              <w:ind w:left="400" w:hanging="360"/>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la standardisation des articles</w:t>
            </w:r>
          </w:p>
          <w:p w14:paraId="6895B588" w14:textId="77777777" w:rsidR="00991A44" w:rsidRPr="00E009AD" w:rsidRDefault="00991A44" w:rsidP="00901879">
            <w:pPr>
              <w:widowControl/>
              <w:numPr>
                <w:ilvl w:val="0"/>
                <w:numId w:val="39"/>
              </w:numPr>
              <w:pBdr>
                <w:top w:val="nil"/>
                <w:left w:val="nil"/>
                <w:bottom w:val="nil"/>
                <w:right w:val="nil"/>
                <w:between w:val="nil"/>
              </w:pBdr>
              <w:autoSpaceDE/>
              <w:autoSpaceDN/>
              <w:ind w:left="400" w:hanging="360"/>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les nomenclatures et codifications</w:t>
            </w:r>
          </w:p>
        </w:tc>
        <w:tc>
          <w:tcPr>
            <w:tcW w:w="425" w:type="dxa"/>
            <w:shd w:val="clear" w:color="auto" w:fill="auto"/>
          </w:tcPr>
          <w:p w14:paraId="52621D23" w14:textId="77777777" w:rsidR="00991A44" w:rsidRPr="00E009AD" w:rsidRDefault="00991A44" w:rsidP="00D72365">
            <w:pPr>
              <w:rPr>
                <w:rFonts w:ascii="Arial" w:eastAsia="Arial" w:hAnsi="Arial" w:cs="Arial"/>
                <w:color w:val="000000"/>
                <w:sz w:val="20"/>
                <w:szCs w:val="20"/>
                <w:highlight w:val="yellow"/>
              </w:rPr>
            </w:pPr>
          </w:p>
        </w:tc>
        <w:tc>
          <w:tcPr>
            <w:tcW w:w="425" w:type="dxa"/>
            <w:shd w:val="clear" w:color="auto" w:fill="auto"/>
          </w:tcPr>
          <w:p w14:paraId="1904B5CA" w14:textId="77777777" w:rsidR="00991A44" w:rsidRPr="00E009AD" w:rsidRDefault="00991A44" w:rsidP="00D72365">
            <w:pPr>
              <w:rPr>
                <w:rFonts w:ascii="Arial" w:eastAsia="Arial" w:hAnsi="Arial" w:cs="Arial"/>
                <w:color w:val="000000"/>
                <w:sz w:val="20"/>
                <w:szCs w:val="20"/>
                <w:highlight w:val="yellow"/>
              </w:rPr>
            </w:pPr>
          </w:p>
        </w:tc>
        <w:tc>
          <w:tcPr>
            <w:tcW w:w="284" w:type="dxa"/>
            <w:gridSpan w:val="2"/>
            <w:shd w:val="clear" w:color="auto" w:fill="BFBFBF"/>
          </w:tcPr>
          <w:p w14:paraId="64BEB356" w14:textId="77777777" w:rsidR="00991A44" w:rsidRPr="00E009AD" w:rsidRDefault="00991A44" w:rsidP="00D72365">
            <w:pPr>
              <w:rPr>
                <w:rFonts w:ascii="Arial" w:eastAsia="Arial" w:hAnsi="Arial" w:cs="Arial"/>
                <w:color w:val="000000"/>
                <w:sz w:val="20"/>
                <w:szCs w:val="20"/>
                <w:highlight w:val="yellow"/>
              </w:rPr>
            </w:pPr>
          </w:p>
        </w:tc>
        <w:tc>
          <w:tcPr>
            <w:tcW w:w="567" w:type="dxa"/>
            <w:shd w:val="clear" w:color="auto" w:fill="auto"/>
          </w:tcPr>
          <w:p w14:paraId="02F2E9D9" w14:textId="77777777" w:rsidR="00991A44" w:rsidRPr="00E009AD" w:rsidRDefault="00991A44" w:rsidP="00D72365">
            <w:pPr>
              <w:rPr>
                <w:rFonts w:ascii="Arial" w:eastAsia="Arial" w:hAnsi="Arial" w:cs="Arial"/>
                <w:color w:val="000000"/>
                <w:sz w:val="20"/>
                <w:szCs w:val="20"/>
                <w:highlight w:val="yellow"/>
              </w:rPr>
            </w:pPr>
          </w:p>
        </w:tc>
      </w:tr>
      <w:tr w:rsidR="00991A44" w14:paraId="1DFD7404" w14:textId="77777777" w:rsidTr="002834E3">
        <w:trPr>
          <w:gridAfter w:val="1"/>
          <w:wAfter w:w="31" w:type="dxa"/>
          <w:trHeight w:val="546"/>
        </w:trPr>
        <w:tc>
          <w:tcPr>
            <w:tcW w:w="3664" w:type="dxa"/>
            <w:vMerge/>
            <w:shd w:val="clear" w:color="auto" w:fill="auto"/>
          </w:tcPr>
          <w:p w14:paraId="307F7B43" w14:textId="77777777" w:rsidR="00991A44" w:rsidRPr="00E009AD" w:rsidRDefault="00991A44" w:rsidP="00D72365">
            <w:pPr>
              <w:pBdr>
                <w:top w:val="nil"/>
                <w:left w:val="nil"/>
                <w:bottom w:val="nil"/>
                <w:right w:val="nil"/>
                <w:between w:val="nil"/>
              </w:pBdr>
              <w:spacing w:line="276" w:lineRule="auto"/>
              <w:rPr>
                <w:rFonts w:ascii="Arial" w:eastAsia="Arial" w:hAnsi="Arial" w:cs="Arial"/>
                <w:color w:val="000000"/>
                <w:sz w:val="20"/>
                <w:szCs w:val="20"/>
                <w:highlight w:val="yellow"/>
              </w:rPr>
            </w:pPr>
          </w:p>
        </w:tc>
        <w:tc>
          <w:tcPr>
            <w:tcW w:w="5120" w:type="dxa"/>
            <w:gridSpan w:val="4"/>
            <w:vMerge/>
            <w:shd w:val="clear" w:color="auto" w:fill="auto"/>
          </w:tcPr>
          <w:p w14:paraId="25A87536" w14:textId="77777777" w:rsidR="00991A44" w:rsidRPr="00E009AD" w:rsidRDefault="00991A44" w:rsidP="00D72365">
            <w:pPr>
              <w:pBdr>
                <w:top w:val="nil"/>
                <w:left w:val="nil"/>
                <w:bottom w:val="nil"/>
                <w:right w:val="nil"/>
                <w:between w:val="nil"/>
              </w:pBdr>
              <w:spacing w:line="276" w:lineRule="auto"/>
              <w:rPr>
                <w:rFonts w:ascii="Arial" w:eastAsia="Arial" w:hAnsi="Arial" w:cs="Arial"/>
                <w:color w:val="000000"/>
                <w:sz w:val="20"/>
                <w:szCs w:val="20"/>
                <w:highlight w:val="yellow"/>
              </w:rPr>
            </w:pPr>
          </w:p>
        </w:tc>
        <w:tc>
          <w:tcPr>
            <w:tcW w:w="425" w:type="dxa"/>
            <w:shd w:val="clear" w:color="auto" w:fill="auto"/>
          </w:tcPr>
          <w:p w14:paraId="4AA5511D" w14:textId="77777777" w:rsidR="00991A44" w:rsidRPr="00E009AD" w:rsidRDefault="00991A44" w:rsidP="00D72365">
            <w:pPr>
              <w:rPr>
                <w:rFonts w:ascii="Arial" w:eastAsia="Arial" w:hAnsi="Arial" w:cs="Arial"/>
                <w:color w:val="000000"/>
                <w:sz w:val="20"/>
                <w:szCs w:val="20"/>
                <w:highlight w:val="yellow"/>
              </w:rPr>
            </w:pPr>
          </w:p>
        </w:tc>
        <w:tc>
          <w:tcPr>
            <w:tcW w:w="425" w:type="dxa"/>
            <w:shd w:val="clear" w:color="auto" w:fill="BFBFBF"/>
          </w:tcPr>
          <w:p w14:paraId="43259DBA" w14:textId="77777777" w:rsidR="00991A44" w:rsidRPr="00E009AD" w:rsidRDefault="00991A44" w:rsidP="00D72365">
            <w:pPr>
              <w:rPr>
                <w:rFonts w:ascii="Arial" w:eastAsia="Arial" w:hAnsi="Arial" w:cs="Arial"/>
                <w:color w:val="000000"/>
                <w:sz w:val="20"/>
                <w:szCs w:val="20"/>
                <w:highlight w:val="yellow"/>
              </w:rPr>
            </w:pPr>
          </w:p>
        </w:tc>
        <w:tc>
          <w:tcPr>
            <w:tcW w:w="284" w:type="dxa"/>
            <w:gridSpan w:val="2"/>
            <w:shd w:val="clear" w:color="auto" w:fill="auto"/>
          </w:tcPr>
          <w:p w14:paraId="1520BA65" w14:textId="77777777" w:rsidR="00991A44" w:rsidRPr="00E009AD" w:rsidRDefault="00991A44" w:rsidP="00D72365">
            <w:pPr>
              <w:rPr>
                <w:rFonts w:ascii="Arial" w:eastAsia="Arial" w:hAnsi="Arial" w:cs="Arial"/>
                <w:color w:val="000000"/>
                <w:sz w:val="20"/>
                <w:szCs w:val="20"/>
                <w:highlight w:val="yellow"/>
              </w:rPr>
            </w:pPr>
          </w:p>
        </w:tc>
        <w:tc>
          <w:tcPr>
            <w:tcW w:w="567" w:type="dxa"/>
            <w:shd w:val="clear" w:color="auto" w:fill="auto"/>
          </w:tcPr>
          <w:p w14:paraId="239B75A8" w14:textId="77777777" w:rsidR="00991A44" w:rsidRPr="00E009AD" w:rsidRDefault="00991A44" w:rsidP="00D72365">
            <w:pPr>
              <w:rPr>
                <w:rFonts w:ascii="Arial" w:eastAsia="Arial" w:hAnsi="Arial" w:cs="Arial"/>
                <w:color w:val="000000"/>
                <w:sz w:val="20"/>
                <w:szCs w:val="20"/>
                <w:highlight w:val="yellow"/>
              </w:rPr>
            </w:pPr>
          </w:p>
        </w:tc>
      </w:tr>
      <w:tr w:rsidR="00991A44" w14:paraId="22B140F1" w14:textId="77777777" w:rsidTr="002834E3">
        <w:trPr>
          <w:gridAfter w:val="1"/>
          <w:wAfter w:w="31" w:type="dxa"/>
          <w:trHeight w:val="234"/>
        </w:trPr>
        <w:tc>
          <w:tcPr>
            <w:tcW w:w="10485" w:type="dxa"/>
            <w:gridSpan w:val="10"/>
            <w:shd w:val="clear" w:color="auto" w:fill="D9E2F3"/>
          </w:tcPr>
          <w:p w14:paraId="1F5889F5"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S8.2- Respect des conditions de sécurité</w:t>
            </w:r>
          </w:p>
        </w:tc>
      </w:tr>
      <w:tr w:rsidR="00991A44" w14:paraId="21E74A87" w14:textId="77777777" w:rsidTr="002834E3">
        <w:trPr>
          <w:gridAfter w:val="1"/>
          <w:wAfter w:w="31" w:type="dxa"/>
          <w:trHeight w:val="264"/>
        </w:trPr>
        <w:tc>
          <w:tcPr>
            <w:tcW w:w="3664" w:type="dxa"/>
            <w:shd w:val="clear" w:color="auto" w:fill="auto"/>
          </w:tcPr>
          <w:p w14:paraId="0515153A"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Identifier et maitriser les risques pour les biens et les personnes</w:t>
            </w:r>
          </w:p>
        </w:tc>
        <w:tc>
          <w:tcPr>
            <w:tcW w:w="5120" w:type="dxa"/>
            <w:gridSpan w:val="4"/>
            <w:shd w:val="clear" w:color="auto" w:fill="auto"/>
          </w:tcPr>
          <w:p w14:paraId="14DC03FA"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On se limite à la règlementation et fiches de procédures liées à la prévention des risques professionnels</w:t>
            </w:r>
          </w:p>
        </w:tc>
        <w:tc>
          <w:tcPr>
            <w:tcW w:w="425" w:type="dxa"/>
            <w:shd w:val="clear" w:color="auto" w:fill="auto"/>
          </w:tcPr>
          <w:p w14:paraId="5791403F"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7A5A9417" w14:textId="77777777" w:rsidR="00991A44" w:rsidRDefault="00991A44" w:rsidP="00D72365">
            <w:pPr>
              <w:rPr>
                <w:rFonts w:ascii="Arial" w:eastAsia="Arial" w:hAnsi="Arial" w:cs="Arial"/>
                <w:color w:val="000000"/>
                <w:sz w:val="20"/>
                <w:szCs w:val="20"/>
              </w:rPr>
            </w:pPr>
          </w:p>
        </w:tc>
        <w:tc>
          <w:tcPr>
            <w:tcW w:w="284" w:type="dxa"/>
            <w:gridSpan w:val="2"/>
            <w:shd w:val="clear" w:color="auto" w:fill="BFBFBF"/>
          </w:tcPr>
          <w:p w14:paraId="7FF02313" w14:textId="77777777" w:rsidR="00991A44" w:rsidRDefault="00991A44" w:rsidP="00D72365">
            <w:pPr>
              <w:rPr>
                <w:rFonts w:ascii="Arial" w:eastAsia="Arial" w:hAnsi="Arial" w:cs="Arial"/>
                <w:color w:val="000000"/>
                <w:sz w:val="20"/>
                <w:szCs w:val="20"/>
              </w:rPr>
            </w:pPr>
          </w:p>
        </w:tc>
        <w:tc>
          <w:tcPr>
            <w:tcW w:w="567" w:type="dxa"/>
            <w:shd w:val="clear" w:color="auto" w:fill="auto"/>
          </w:tcPr>
          <w:p w14:paraId="3A7E7F52" w14:textId="77777777" w:rsidR="00991A44" w:rsidRDefault="00991A44" w:rsidP="00D72365">
            <w:pPr>
              <w:rPr>
                <w:rFonts w:ascii="Arial" w:eastAsia="Arial" w:hAnsi="Arial" w:cs="Arial"/>
                <w:color w:val="000000"/>
                <w:sz w:val="20"/>
                <w:szCs w:val="20"/>
              </w:rPr>
            </w:pPr>
          </w:p>
        </w:tc>
      </w:tr>
      <w:tr w:rsidR="00991A44" w14:paraId="70FC6099" w14:textId="77777777" w:rsidTr="002834E3">
        <w:trPr>
          <w:gridAfter w:val="1"/>
          <w:wAfter w:w="31" w:type="dxa"/>
          <w:trHeight w:val="234"/>
        </w:trPr>
        <w:tc>
          <w:tcPr>
            <w:tcW w:w="10485" w:type="dxa"/>
            <w:gridSpan w:val="10"/>
            <w:shd w:val="clear" w:color="auto" w:fill="D9E2F3"/>
          </w:tcPr>
          <w:p w14:paraId="4122D96F"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S8.3- Manutention</w:t>
            </w:r>
          </w:p>
        </w:tc>
      </w:tr>
      <w:tr w:rsidR="00991A44" w14:paraId="56D1D8EE" w14:textId="77777777" w:rsidTr="002834E3">
        <w:trPr>
          <w:gridAfter w:val="1"/>
          <w:wAfter w:w="31" w:type="dxa"/>
          <w:trHeight w:val="264"/>
        </w:trPr>
        <w:tc>
          <w:tcPr>
            <w:tcW w:w="3664" w:type="dxa"/>
            <w:shd w:val="clear" w:color="auto" w:fill="auto"/>
          </w:tcPr>
          <w:p w14:paraId="1D12AF4A"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Réglementation, méthode et moyens</w:t>
            </w:r>
          </w:p>
          <w:p w14:paraId="70DB7E53" w14:textId="77777777" w:rsidR="00991A44" w:rsidRDefault="00991A44" w:rsidP="00D72365">
            <w:pPr>
              <w:rPr>
                <w:rFonts w:ascii="Arial" w:eastAsia="Arial" w:hAnsi="Arial" w:cs="Arial"/>
                <w:color w:val="000000"/>
                <w:sz w:val="20"/>
                <w:szCs w:val="20"/>
              </w:rPr>
            </w:pPr>
          </w:p>
        </w:tc>
        <w:tc>
          <w:tcPr>
            <w:tcW w:w="5120" w:type="dxa"/>
            <w:gridSpan w:val="4"/>
            <w:shd w:val="clear" w:color="auto" w:fill="auto"/>
          </w:tcPr>
          <w:p w14:paraId="2F8A2B31"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On se limite à l’analyse des différents modes de manutention du point de vue réglementation et prévention des risques</w:t>
            </w:r>
          </w:p>
        </w:tc>
        <w:tc>
          <w:tcPr>
            <w:tcW w:w="425" w:type="dxa"/>
            <w:shd w:val="clear" w:color="auto" w:fill="auto"/>
          </w:tcPr>
          <w:p w14:paraId="62A7C626"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5969875B" w14:textId="77777777" w:rsidR="00991A44" w:rsidRDefault="00991A44" w:rsidP="00D72365">
            <w:pPr>
              <w:rPr>
                <w:rFonts w:ascii="Arial" w:eastAsia="Arial" w:hAnsi="Arial" w:cs="Arial"/>
                <w:color w:val="000000"/>
                <w:sz w:val="20"/>
                <w:szCs w:val="20"/>
              </w:rPr>
            </w:pPr>
          </w:p>
        </w:tc>
        <w:tc>
          <w:tcPr>
            <w:tcW w:w="284" w:type="dxa"/>
            <w:gridSpan w:val="2"/>
            <w:shd w:val="clear" w:color="auto" w:fill="BFBFBF"/>
          </w:tcPr>
          <w:p w14:paraId="407A88F2" w14:textId="77777777" w:rsidR="00991A44" w:rsidRDefault="00991A44" w:rsidP="00D72365">
            <w:pPr>
              <w:rPr>
                <w:rFonts w:ascii="Arial" w:eastAsia="Arial" w:hAnsi="Arial" w:cs="Arial"/>
                <w:color w:val="000000"/>
                <w:sz w:val="20"/>
                <w:szCs w:val="20"/>
              </w:rPr>
            </w:pPr>
          </w:p>
        </w:tc>
        <w:tc>
          <w:tcPr>
            <w:tcW w:w="567" w:type="dxa"/>
            <w:shd w:val="clear" w:color="auto" w:fill="auto"/>
          </w:tcPr>
          <w:p w14:paraId="37E4926B" w14:textId="77777777" w:rsidR="00991A44" w:rsidRDefault="00991A44" w:rsidP="00D72365">
            <w:pPr>
              <w:rPr>
                <w:rFonts w:ascii="Arial" w:eastAsia="Arial" w:hAnsi="Arial" w:cs="Arial"/>
                <w:color w:val="000000"/>
                <w:sz w:val="20"/>
                <w:szCs w:val="20"/>
              </w:rPr>
            </w:pPr>
          </w:p>
        </w:tc>
      </w:tr>
      <w:tr w:rsidR="00991A44" w14:paraId="5A0A6EA3" w14:textId="77777777" w:rsidTr="002834E3">
        <w:trPr>
          <w:gridAfter w:val="1"/>
          <w:wAfter w:w="31" w:type="dxa"/>
          <w:trHeight w:val="272"/>
        </w:trPr>
        <w:tc>
          <w:tcPr>
            <w:tcW w:w="3664" w:type="dxa"/>
            <w:shd w:val="clear" w:color="auto" w:fill="auto"/>
          </w:tcPr>
          <w:p w14:paraId="4B7BF5EE" w14:textId="77777777" w:rsidR="00991A44" w:rsidRDefault="00991A44" w:rsidP="00D72365">
            <w:pPr>
              <w:rPr>
                <w:rFonts w:ascii="Arial" w:eastAsia="Arial" w:hAnsi="Arial" w:cs="Arial"/>
                <w:sz w:val="20"/>
                <w:szCs w:val="20"/>
              </w:rPr>
            </w:pPr>
            <w:r>
              <w:rPr>
                <w:rFonts w:ascii="Arial" w:eastAsia="Arial" w:hAnsi="Arial" w:cs="Arial"/>
                <w:sz w:val="20"/>
                <w:szCs w:val="20"/>
              </w:rPr>
              <w:t>Le levage, le calage, la manutention des charges</w:t>
            </w:r>
          </w:p>
        </w:tc>
        <w:tc>
          <w:tcPr>
            <w:tcW w:w="5120" w:type="dxa"/>
            <w:gridSpan w:val="4"/>
            <w:shd w:val="clear" w:color="auto" w:fill="auto"/>
          </w:tcPr>
          <w:p w14:paraId="6D9692A2" w14:textId="77777777" w:rsidR="00991A44" w:rsidRDefault="00991A44" w:rsidP="00D72365">
            <w:pPr>
              <w:rPr>
                <w:rFonts w:ascii="Arial" w:eastAsia="Arial" w:hAnsi="Arial" w:cs="Arial"/>
                <w:sz w:val="20"/>
                <w:szCs w:val="20"/>
              </w:rPr>
            </w:pPr>
            <w:r>
              <w:rPr>
                <w:rFonts w:ascii="Arial" w:eastAsia="Arial" w:hAnsi="Arial" w:cs="Arial"/>
                <w:sz w:val="20"/>
                <w:szCs w:val="20"/>
              </w:rPr>
              <w:t>Choix des moyens, identification des points de levage, d’élingage et de calage, zone de sécurité et vérification des éléments</w:t>
            </w:r>
          </w:p>
        </w:tc>
        <w:tc>
          <w:tcPr>
            <w:tcW w:w="425" w:type="dxa"/>
            <w:shd w:val="clear" w:color="auto" w:fill="auto"/>
          </w:tcPr>
          <w:p w14:paraId="448455A0" w14:textId="77777777" w:rsidR="00991A44" w:rsidRDefault="00991A44" w:rsidP="00D72365">
            <w:pPr>
              <w:rPr>
                <w:rFonts w:ascii="Arial" w:eastAsia="Arial" w:hAnsi="Arial" w:cs="Arial"/>
                <w:sz w:val="20"/>
                <w:szCs w:val="20"/>
              </w:rPr>
            </w:pPr>
          </w:p>
        </w:tc>
        <w:tc>
          <w:tcPr>
            <w:tcW w:w="425" w:type="dxa"/>
            <w:shd w:val="clear" w:color="auto" w:fill="auto"/>
          </w:tcPr>
          <w:p w14:paraId="23D5AFDF" w14:textId="77777777" w:rsidR="00991A44" w:rsidRDefault="00991A44" w:rsidP="00D72365">
            <w:pPr>
              <w:rPr>
                <w:rFonts w:ascii="Arial" w:eastAsia="Arial" w:hAnsi="Arial" w:cs="Arial"/>
                <w:sz w:val="20"/>
                <w:szCs w:val="20"/>
              </w:rPr>
            </w:pPr>
          </w:p>
        </w:tc>
        <w:tc>
          <w:tcPr>
            <w:tcW w:w="284" w:type="dxa"/>
            <w:gridSpan w:val="2"/>
            <w:shd w:val="clear" w:color="auto" w:fill="BFBFBF"/>
          </w:tcPr>
          <w:p w14:paraId="57C8C232" w14:textId="77777777" w:rsidR="00991A44" w:rsidRDefault="00991A44" w:rsidP="00D72365">
            <w:pPr>
              <w:rPr>
                <w:rFonts w:ascii="Arial" w:eastAsia="Arial" w:hAnsi="Arial" w:cs="Arial"/>
                <w:sz w:val="20"/>
                <w:szCs w:val="20"/>
              </w:rPr>
            </w:pPr>
          </w:p>
        </w:tc>
        <w:tc>
          <w:tcPr>
            <w:tcW w:w="567" w:type="dxa"/>
            <w:shd w:val="clear" w:color="auto" w:fill="auto"/>
          </w:tcPr>
          <w:p w14:paraId="4BCEDD3E" w14:textId="77777777" w:rsidR="00991A44" w:rsidRDefault="00991A44" w:rsidP="00D72365">
            <w:pPr>
              <w:rPr>
                <w:rFonts w:ascii="Arial" w:eastAsia="Arial" w:hAnsi="Arial" w:cs="Arial"/>
                <w:sz w:val="20"/>
                <w:szCs w:val="20"/>
              </w:rPr>
            </w:pPr>
          </w:p>
        </w:tc>
      </w:tr>
      <w:tr w:rsidR="00991A44" w14:paraId="671EA2E8" w14:textId="77777777" w:rsidTr="002834E3">
        <w:trPr>
          <w:gridAfter w:val="1"/>
          <w:wAfter w:w="31" w:type="dxa"/>
          <w:trHeight w:val="272"/>
        </w:trPr>
        <w:tc>
          <w:tcPr>
            <w:tcW w:w="3664" w:type="dxa"/>
            <w:shd w:val="clear" w:color="auto" w:fill="auto"/>
          </w:tcPr>
          <w:p w14:paraId="5D433842" w14:textId="77777777" w:rsidR="00991A44" w:rsidRPr="007E57C0" w:rsidRDefault="00991A44" w:rsidP="00D72365">
            <w:pPr>
              <w:rPr>
                <w:rFonts w:ascii="Arial" w:eastAsia="Arial" w:hAnsi="Arial" w:cs="Arial"/>
                <w:sz w:val="20"/>
                <w:szCs w:val="20"/>
              </w:rPr>
            </w:pPr>
            <w:r w:rsidRPr="007E57C0">
              <w:rPr>
                <w:rFonts w:ascii="Arial" w:eastAsia="Arial" w:hAnsi="Arial" w:cs="Arial"/>
                <w:sz w:val="20"/>
                <w:szCs w:val="20"/>
              </w:rPr>
              <w:t xml:space="preserve">Levage des tôles : </w:t>
            </w:r>
          </w:p>
          <w:p w14:paraId="76D21C08" w14:textId="77777777" w:rsidR="00991A44" w:rsidRPr="007E57C0" w:rsidRDefault="00991A44" w:rsidP="00901879">
            <w:pPr>
              <w:widowControl/>
              <w:numPr>
                <w:ilvl w:val="0"/>
                <w:numId w:val="29"/>
              </w:numPr>
              <w:pBdr>
                <w:top w:val="nil"/>
                <w:left w:val="nil"/>
                <w:bottom w:val="nil"/>
                <w:right w:val="nil"/>
                <w:between w:val="nil"/>
              </w:pBdr>
              <w:autoSpaceDE/>
              <w:autoSpaceDN/>
              <w:ind w:left="450"/>
              <w:rPr>
                <w:rFonts w:ascii="Arial" w:eastAsia="Arial" w:hAnsi="Arial" w:cs="Arial"/>
                <w:sz w:val="20"/>
                <w:szCs w:val="20"/>
              </w:rPr>
            </w:pPr>
            <w:r w:rsidRPr="007E57C0">
              <w:rPr>
                <w:rFonts w:ascii="Arial" w:eastAsia="Arial" w:hAnsi="Arial" w:cs="Arial"/>
                <w:sz w:val="20"/>
                <w:szCs w:val="20"/>
              </w:rPr>
              <w:t>pinces et anneau de levage, poignée magnétique, ventouses à leviers</w:t>
            </w:r>
          </w:p>
        </w:tc>
        <w:tc>
          <w:tcPr>
            <w:tcW w:w="5120" w:type="dxa"/>
            <w:gridSpan w:val="4"/>
            <w:vMerge w:val="restart"/>
            <w:shd w:val="clear" w:color="auto" w:fill="auto"/>
          </w:tcPr>
          <w:p w14:paraId="758A59DC" w14:textId="77777777" w:rsidR="00991A44" w:rsidRDefault="00991A44" w:rsidP="00D72365">
            <w:pPr>
              <w:rPr>
                <w:rFonts w:ascii="Arial" w:eastAsia="Arial" w:hAnsi="Arial" w:cs="Arial"/>
                <w:color w:val="000000"/>
                <w:sz w:val="20"/>
                <w:szCs w:val="20"/>
              </w:rPr>
            </w:pPr>
          </w:p>
          <w:p w14:paraId="57A64FF8"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Ces solutions sont à aborder d’un point de vue de la maintenance lors d’activités pratiques (manutention de moteurs, de réducteurs…, déplacement de charges importantes)</w:t>
            </w:r>
          </w:p>
          <w:p w14:paraId="2256D176"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77AE52B6"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75A80ED1" w14:textId="77777777" w:rsidR="00991A44" w:rsidRDefault="00991A44" w:rsidP="00D72365">
            <w:pPr>
              <w:rPr>
                <w:rFonts w:ascii="Arial" w:eastAsia="Arial" w:hAnsi="Arial" w:cs="Arial"/>
                <w:color w:val="000000"/>
                <w:sz w:val="20"/>
                <w:szCs w:val="20"/>
              </w:rPr>
            </w:pPr>
          </w:p>
        </w:tc>
        <w:tc>
          <w:tcPr>
            <w:tcW w:w="284" w:type="dxa"/>
            <w:gridSpan w:val="2"/>
            <w:vMerge w:val="restart"/>
            <w:shd w:val="clear" w:color="auto" w:fill="BFBFBF"/>
          </w:tcPr>
          <w:p w14:paraId="4B4D6E1F" w14:textId="77777777" w:rsidR="00991A44" w:rsidRDefault="00991A44" w:rsidP="00D72365">
            <w:pPr>
              <w:rPr>
                <w:rFonts w:ascii="Arial" w:eastAsia="Arial" w:hAnsi="Arial" w:cs="Arial"/>
                <w:color w:val="000000"/>
                <w:sz w:val="20"/>
                <w:szCs w:val="20"/>
              </w:rPr>
            </w:pPr>
          </w:p>
        </w:tc>
        <w:tc>
          <w:tcPr>
            <w:tcW w:w="567" w:type="dxa"/>
            <w:shd w:val="clear" w:color="auto" w:fill="auto"/>
          </w:tcPr>
          <w:p w14:paraId="74868163" w14:textId="77777777" w:rsidR="00991A44" w:rsidRDefault="00991A44" w:rsidP="00D72365">
            <w:pPr>
              <w:rPr>
                <w:rFonts w:ascii="Arial" w:eastAsia="Arial" w:hAnsi="Arial" w:cs="Arial"/>
                <w:color w:val="000000"/>
                <w:sz w:val="20"/>
                <w:szCs w:val="20"/>
              </w:rPr>
            </w:pPr>
          </w:p>
        </w:tc>
      </w:tr>
      <w:tr w:rsidR="00991A44" w14:paraId="76B177DC" w14:textId="77777777" w:rsidTr="002834E3">
        <w:trPr>
          <w:gridAfter w:val="1"/>
          <w:wAfter w:w="31" w:type="dxa"/>
          <w:trHeight w:val="276"/>
        </w:trPr>
        <w:tc>
          <w:tcPr>
            <w:tcW w:w="3664" w:type="dxa"/>
            <w:shd w:val="clear" w:color="auto" w:fill="auto"/>
          </w:tcPr>
          <w:p w14:paraId="1D5C8682" w14:textId="77777777" w:rsidR="00991A44" w:rsidRPr="007E57C0" w:rsidRDefault="00991A44" w:rsidP="00D72365">
            <w:pPr>
              <w:rPr>
                <w:rFonts w:ascii="Arial" w:eastAsia="Arial" w:hAnsi="Arial" w:cs="Arial"/>
                <w:sz w:val="20"/>
                <w:szCs w:val="20"/>
              </w:rPr>
            </w:pPr>
            <w:r w:rsidRPr="007E57C0">
              <w:rPr>
                <w:rFonts w:ascii="Arial" w:eastAsia="Arial" w:hAnsi="Arial" w:cs="Arial"/>
                <w:sz w:val="20"/>
                <w:szCs w:val="20"/>
              </w:rPr>
              <w:t xml:space="preserve">Levage des charges : </w:t>
            </w:r>
          </w:p>
          <w:p w14:paraId="01A0F61B" w14:textId="77777777" w:rsidR="00991A44" w:rsidRPr="007E57C0" w:rsidRDefault="00991A44" w:rsidP="00901879">
            <w:pPr>
              <w:widowControl/>
              <w:numPr>
                <w:ilvl w:val="0"/>
                <w:numId w:val="29"/>
              </w:numPr>
              <w:pBdr>
                <w:top w:val="nil"/>
                <w:left w:val="nil"/>
                <w:bottom w:val="nil"/>
                <w:right w:val="nil"/>
                <w:between w:val="nil"/>
              </w:pBdr>
              <w:autoSpaceDE/>
              <w:autoSpaceDN/>
              <w:ind w:left="450"/>
              <w:rPr>
                <w:rFonts w:ascii="Arial" w:eastAsia="Arial" w:hAnsi="Arial" w:cs="Arial"/>
                <w:sz w:val="20"/>
                <w:szCs w:val="20"/>
              </w:rPr>
            </w:pPr>
            <w:r w:rsidRPr="007E57C0">
              <w:rPr>
                <w:rFonts w:ascii="Arial" w:eastAsia="Arial" w:hAnsi="Arial" w:cs="Arial"/>
                <w:sz w:val="20"/>
                <w:szCs w:val="20"/>
              </w:rPr>
              <w:t>cric à manivelle, cric hydraulique</w:t>
            </w:r>
          </w:p>
          <w:p w14:paraId="170E2B39" w14:textId="77777777" w:rsidR="00991A44" w:rsidRPr="007E57C0" w:rsidRDefault="00991A44" w:rsidP="00901879">
            <w:pPr>
              <w:widowControl/>
              <w:numPr>
                <w:ilvl w:val="0"/>
                <w:numId w:val="29"/>
              </w:numPr>
              <w:pBdr>
                <w:top w:val="nil"/>
                <w:left w:val="nil"/>
                <w:bottom w:val="nil"/>
                <w:right w:val="nil"/>
                <w:between w:val="nil"/>
              </w:pBdr>
              <w:autoSpaceDE/>
              <w:autoSpaceDN/>
              <w:ind w:left="450"/>
              <w:rPr>
                <w:rFonts w:ascii="Arial" w:eastAsia="Arial" w:hAnsi="Arial" w:cs="Arial"/>
                <w:sz w:val="20"/>
                <w:szCs w:val="20"/>
              </w:rPr>
            </w:pPr>
            <w:r w:rsidRPr="007E57C0">
              <w:rPr>
                <w:rFonts w:ascii="Arial" w:eastAsia="Arial" w:hAnsi="Arial" w:cs="Arial"/>
                <w:sz w:val="20"/>
                <w:szCs w:val="20"/>
              </w:rPr>
              <w:t>pince lève fût, déplacement des charges (grue d’atelier, tables élévatrices, transpalettes)</w:t>
            </w:r>
          </w:p>
          <w:p w14:paraId="159CF324" w14:textId="77777777" w:rsidR="00991A44" w:rsidRPr="007E57C0" w:rsidRDefault="00991A44" w:rsidP="00901879">
            <w:pPr>
              <w:widowControl/>
              <w:numPr>
                <w:ilvl w:val="0"/>
                <w:numId w:val="29"/>
              </w:numPr>
              <w:pBdr>
                <w:top w:val="nil"/>
                <w:left w:val="nil"/>
                <w:bottom w:val="nil"/>
                <w:right w:val="nil"/>
                <w:between w:val="nil"/>
              </w:pBdr>
              <w:autoSpaceDE/>
              <w:autoSpaceDN/>
              <w:ind w:left="450"/>
              <w:rPr>
                <w:rFonts w:ascii="Arial" w:eastAsia="Arial" w:hAnsi="Arial" w:cs="Arial"/>
                <w:sz w:val="20"/>
                <w:szCs w:val="20"/>
              </w:rPr>
            </w:pPr>
            <w:r w:rsidRPr="007E57C0">
              <w:rPr>
                <w:rFonts w:ascii="Arial" w:eastAsia="Arial" w:hAnsi="Arial" w:cs="Arial"/>
                <w:sz w:val="20"/>
                <w:szCs w:val="20"/>
              </w:rPr>
              <w:t>Palan à chaine</w:t>
            </w:r>
          </w:p>
          <w:p w14:paraId="41286B5B" w14:textId="77777777" w:rsidR="00991A44" w:rsidRPr="007E57C0" w:rsidRDefault="00991A44" w:rsidP="00901879">
            <w:pPr>
              <w:widowControl/>
              <w:numPr>
                <w:ilvl w:val="0"/>
                <w:numId w:val="29"/>
              </w:numPr>
              <w:pBdr>
                <w:top w:val="nil"/>
                <w:left w:val="nil"/>
                <w:bottom w:val="nil"/>
                <w:right w:val="nil"/>
                <w:between w:val="nil"/>
              </w:pBdr>
              <w:autoSpaceDE/>
              <w:autoSpaceDN/>
              <w:ind w:left="450"/>
              <w:rPr>
                <w:rFonts w:ascii="Arial" w:eastAsia="Arial" w:hAnsi="Arial" w:cs="Arial"/>
                <w:sz w:val="20"/>
                <w:szCs w:val="20"/>
              </w:rPr>
            </w:pPr>
            <w:r w:rsidRPr="007E57C0">
              <w:rPr>
                <w:rFonts w:ascii="Arial" w:eastAsia="Arial" w:hAnsi="Arial" w:cs="Arial"/>
                <w:sz w:val="20"/>
                <w:szCs w:val="20"/>
              </w:rPr>
              <w:t>Tirefort</w:t>
            </w:r>
          </w:p>
          <w:p w14:paraId="46AB57E4" w14:textId="77777777" w:rsidR="00991A44" w:rsidRPr="007E57C0" w:rsidRDefault="00991A44" w:rsidP="00901879">
            <w:pPr>
              <w:widowControl/>
              <w:numPr>
                <w:ilvl w:val="0"/>
                <w:numId w:val="29"/>
              </w:numPr>
              <w:pBdr>
                <w:top w:val="nil"/>
                <w:left w:val="nil"/>
                <w:bottom w:val="nil"/>
                <w:right w:val="nil"/>
                <w:between w:val="nil"/>
              </w:pBdr>
              <w:autoSpaceDE/>
              <w:autoSpaceDN/>
              <w:ind w:left="450"/>
              <w:rPr>
                <w:rFonts w:ascii="Arial" w:eastAsia="Arial" w:hAnsi="Arial" w:cs="Arial"/>
                <w:sz w:val="20"/>
                <w:szCs w:val="20"/>
              </w:rPr>
            </w:pPr>
            <w:r w:rsidRPr="007E57C0">
              <w:rPr>
                <w:rFonts w:ascii="Arial" w:eastAsia="Arial" w:hAnsi="Arial" w:cs="Arial"/>
                <w:sz w:val="20"/>
                <w:szCs w:val="20"/>
              </w:rPr>
              <w:t>Pull lift</w:t>
            </w:r>
          </w:p>
        </w:tc>
        <w:tc>
          <w:tcPr>
            <w:tcW w:w="5120" w:type="dxa"/>
            <w:gridSpan w:val="4"/>
            <w:vMerge/>
            <w:shd w:val="clear" w:color="auto" w:fill="auto"/>
          </w:tcPr>
          <w:p w14:paraId="36578F1C"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5" w:type="dxa"/>
            <w:shd w:val="clear" w:color="auto" w:fill="auto"/>
          </w:tcPr>
          <w:p w14:paraId="5819F15F"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764DBF4C" w14:textId="77777777" w:rsidR="00991A44" w:rsidRDefault="00991A44" w:rsidP="00D72365">
            <w:pPr>
              <w:rPr>
                <w:rFonts w:ascii="Arial" w:eastAsia="Arial" w:hAnsi="Arial" w:cs="Arial"/>
                <w:color w:val="000000"/>
                <w:sz w:val="20"/>
                <w:szCs w:val="20"/>
              </w:rPr>
            </w:pPr>
          </w:p>
        </w:tc>
        <w:tc>
          <w:tcPr>
            <w:tcW w:w="284" w:type="dxa"/>
            <w:gridSpan w:val="2"/>
            <w:vMerge/>
            <w:shd w:val="clear" w:color="auto" w:fill="BFBFBF"/>
          </w:tcPr>
          <w:p w14:paraId="1FB0B522"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567" w:type="dxa"/>
            <w:shd w:val="clear" w:color="auto" w:fill="auto"/>
          </w:tcPr>
          <w:p w14:paraId="592189D4" w14:textId="77777777" w:rsidR="00991A44" w:rsidRDefault="00991A44" w:rsidP="00D72365">
            <w:pPr>
              <w:rPr>
                <w:rFonts w:ascii="Arial" w:eastAsia="Arial" w:hAnsi="Arial" w:cs="Arial"/>
                <w:color w:val="000000"/>
                <w:sz w:val="20"/>
                <w:szCs w:val="20"/>
              </w:rPr>
            </w:pPr>
          </w:p>
        </w:tc>
      </w:tr>
      <w:tr w:rsidR="00991A44" w14:paraId="3F20DB19" w14:textId="77777777" w:rsidTr="002834E3">
        <w:trPr>
          <w:gridAfter w:val="1"/>
          <w:wAfter w:w="31" w:type="dxa"/>
          <w:trHeight w:val="276"/>
        </w:trPr>
        <w:tc>
          <w:tcPr>
            <w:tcW w:w="3664" w:type="dxa"/>
            <w:shd w:val="clear" w:color="auto" w:fill="auto"/>
          </w:tcPr>
          <w:p w14:paraId="115017B4" w14:textId="77777777" w:rsidR="00991A44" w:rsidRPr="007E57C0" w:rsidRDefault="00991A44" w:rsidP="00D72365">
            <w:pPr>
              <w:rPr>
                <w:rFonts w:ascii="Arial" w:eastAsia="Arial" w:hAnsi="Arial" w:cs="Arial"/>
                <w:sz w:val="20"/>
                <w:szCs w:val="20"/>
              </w:rPr>
            </w:pPr>
            <w:r w:rsidRPr="007E57C0">
              <w:rPr>
                <w:rFonts w:ascii="Arial" w:eastAsia="Arial" w:hAnsi="Arial" w:cs="Arial"/>
                <w:sz w:val="20"/>
                <w:szCs w:val="20"/>
              </w:rPr>
              <w:t>Élingue : CMU (Charge Maximum d’Utilisation</w:t>
            </w:r>
          </w:p>
          <w:p w14:paraId="48AA13B4" w14:textId="77777777" w:rsidR="00991A44" w:rsidRPr="007E57C0" w:rsidRDefault="00991A44" w:rsidP="00901879">
            <w:pPr>
              <w:widowControl/>
              <w:numPr>
                <w:ilvl w:val="0"/>
                <w:numId w:val="29"/>
              </w:numPr>
              <w:pBdr>
                <w:top w:val="nil"/>
                <w:left w:val="nil"/>
                <w:bottom w:val="nil"/>
                <w:right w:val="nil"/>
                <w:between w:val="nil"/>
              </w:pBdr>
              <w:autoSpaceDE/>
              <w:autoSpaceDN/>
              <w:ind w:left="450"/>
              <w:rPr>
                <w:rFonts w:ascii="Arial" w:eastAsia="Arial" w:hAnsi="Arial" w:cs="Arial"/>
                <w:sz w:val="20"/>
                <w:szCs w:val="20"/>
              </w:rPr>
            </w:pPr>
            <w:r w:rsidRPr="007E57C0">
              <w:rPr>
                <w:rFonts w:ascii="Arial" w:eastAsia="Arial" w:hAnsi="Arial" w:cs="Arial"/>
                <w:sz w:val="20"/>
                <w:szCs w:val="20"/>
              </w:rPr>
              <w:t>Plates, câbles, chaînes</w:t>
            </w:r>
          </w:p>
          <w:p w14:paraId="3FC2CCE3" w14:textId="77777777" w:rsidR="00991A44" w:rsidRPr="007E57C0" w:rsidRDefault="00991A44" w:rsidP="00901879">
            <w:pPr>
              <w:widowControl/>
              <w:numPr>
                <w:ilvl w:val="0"/>
                <w:numId w:val="29"/>
              </w:numPr>
              <w:pBdr>
                <w:top w:val="nil"/>
                <w:left w:val="nil"/>
                <w:bottom w:val="nil"/>
                <w:right w:val="nil"/>
                <w:between w:val="nil"/>
              </w:pBdr>
              <w:autoSpaceDE/>
              <w:autoSpaceDN/>
              <w:ind w:left="450"/>
              <w:rPr>
                <w:rFonts w:ascii="Arial" w:eastAsia="Arial" w:hAnsi="Arial" w:cs="Arial"/>
                <w:sz w:val="20"/>
                <w:szCs w:val="20"/>
              </w:rPr>
            </w:pPr>
            <w:r w:rsidRPr="007E57C0">
              <w:rPr>
                <w:rFonts w:ascii="Arial" w:eastAsia="Arial" w:hAnsi="Arial" w:cs="Arial"/>
                <w:sz w:val="20"/>
                <w:szCs w:val="20"/>
              </w:rPr>
              <w:t>Manilles</w:t>
            </w:r>
          </w:p>
          <w:p w14:paraId="2F3AFAE8" w14:textId="77777777" w:rsidR="00991A44" w:rsidRPr="007E57C0" w:rsidRDefault="00991A44" w:rsidP="00901879">
            <w:pPr>
              <w:widowControl/>
              <w:numPr>
                <w:ilvl w:val="0"/>
                <w:numId w:val="29"/>
              </w:numPr>
              <w:pBdr>
                <w:top w:val="nil"/>
                <w:left w:val="nil"/>
                <w:bottom w:val="nil"/>
                <w:right w:val="nil"/>
                <w:between w:val="nil"/>
              </w:pBdr>
              <w:autoSpaceDE/>
              <w:autoSpaceDN/>
              <w:ind w:left="450"/>
              <w:rPr>
                <w:rFonts w:ascii="Arial" w:eastAsia="Arial" w:hAnsi="Arial" w:cs="Arial"/>
                <w:sz w:val="20"/>
                <w:szCs w:val="20"/>
              </w:rPr>
            </w:pPr>
            <w:r w:rsidRPr="007E57C0">
              <w:rPr>
                <w:rFonts w:ascii="Arial" w:eastAsia="Arial" w:hAnsi="Arial" w:cs="Arial"/>
                <w:sz w:val="20"/>
                <w:szCs w:val="20"/>
              </w:rPr>
              <w:t>Serre câble, cosse cœur, Ligature</w:t>
            </w:r>
          </w:p>
        </w:tc>
        <w:tc>
          <w:tcPr>
            <w:tcW w:w="5120" w:type="dxa"/>
            <w:gridSpan w:val="4"/>
            <w:vMerge/>
            <w:shd w:val="clear" w:color="auto" w:fill="auto"/>
          </w:tcPr>
          <w:p w14:paraId="04B852FA"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5" w:type="dxa"/>
            <w:shd w:val="clear" w:color="auto" w:fill="auto"/>
          </w:tcPr>
          <w:p w14:paraId="2E53F93E"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668D90BE" w14:textId="77777777" w:rsidR="00991A44" w:rsidRDefault="00991A44" w:rsidP="00D72365">
            <w:pPr>
              <w:rPr>
                <w:rFonts w:ascii="Arial" w:eastAsia="Arial" w:hAnsi="Arial" w:cs="Arial"/>
                <w:color w:val="000000"/>
                <w:sz w:val="20"/>
                <w:szCs w:val="20"/>
              </w:rPr>
            </w:pPr>
          </w:p>
        </w:tc>
        <w:tc>
          <w:tcPr>
            <w:tcW w:w="284" w:type="dxa"/>
            <w:gridSpan w:val="2"/>
            <w:vMerge/>
            <w:shd w:val="clear" w:color="auto" w:fill="BFBFBF"/>
          </w:tcPr>
          <w:p w14:paraId="5FF6C554"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567" w:type="dxa"/>
            <w:shd w:val="clear" w:color="auto" w:fill="auto"/>
          </w:tcPr>
          <w:p w14:paraId="18FD0E78" w14:textId="77777777" w:rsidR="00991A44" w:rsidRDefault="00991A44" w:rsidP="00D72365">
            <w:pPr>
              <w:rPr>
                <w:rFonts w:ascii="Arial" w:eastAsia="Arial" w:hAnsi="Arial" w:cs="Arial"/>
                <w:color w:val="000000"/>
                <w:sz w:val="20"/>
                <w:szCs w:val="20"/>
              </w:rPr>
            </w:pPr>
          </w:p>
        </w:tc>
      </w:tr>
      <w:tr w:rsidR="00991A44" w14:paraId="1F592DDD" w14:textId="77777777" w:rsidTr="002834E3">
        <w:trPr>
          <w:gridAfter w:val="1"/>
          <w:wAfter w:w="31" w:type="dxa"/>
          <w:trHeight w:val="234"/>
        </w:trPr>
        <w:tc>
          <w:tcPr>
            <w:tcW w:w="10485" w:type="dxa"/>
            <w:gridSpan w:val="10"/>
            <w:shd w:val="clear" w:color="auto" w:fill="D9E2F3"/>
          </w:tcPr>
          <w:p w14:paraId="6A822F30"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S8.4- Mode opératoire, procédures, analyse et collecte de données</w:t>
            </w:r>
          </w:p>
        </w:tc>
      </w:tr>
      <w:tr w:rsidR="00991A44" w14:paraId="41CC6D06" w14:textId="77777777" w:rsidTr="002834E3">
        <w:trPr>
          <w:gridAfter w:val="1"/>
          <w:wAfter w:w="31" w:type="dxa"/>
          <w:trHeight w:val="264"/>
        </w:trPr>
        <w:tc>
          <w:tcPr>
            <w:tcW w:w="3664" w:type="dxa"/>
            <w:shd w:val="clear" w:color="auto" w:fill="auto"/>
          </w:tcPr>
          <w:p w14:paraId="3B414091"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modes opératoires et procédures de collectes de données</w:t>
            </w:r>
          </w:p>
        </w:tc>
        <w:tc>
          <w:tcPr>
            <w:tcW w:w="5120" w:type="dxa"/>
            <w:gridSpan w:val="4"/>
            <w:shd w:val="clear" w:color="auto" w:fill="auto"/>
          </w:tcPr>
          <w:p w14:paraId="5156C6E1"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différents documents sont présentés et suivis à travers des activités pratiques</w:t>
            </w:r>
          </w:p>
          <w:p w14:paraId="0918752A"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procédures de maintenance, les gammes de travail</w:t>
            </w:r>
          </w:p>
        </w:tc>
        <w:tc>
          <w:tcPr>
            <w:tcW w:w="425" w:type="dxa"/>
            <w:shd w:val="clear" w:color="auto" w:fill="auto"/>
          </w:tcPr>
          <w:p w14:paraId="0A53946B"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43717D46" w14:textId="77777777" w:rsidR="00991A44" w:rsidRDefault="00991A44" w:rsidP="00D72365">
            <w:pPr>
              <w:rPr>
                <w:rFonts w:ascii="Arial" w:eastAsia="Arial" w:hAnsi="Arial" w:cs="Arial"/>
                <w:color w:val="000000"/>
                <w:sz w:val="20"/>
                <w:szCs w:val="20"/>
              </w:rPr>
            </w:pPr>
          </w:p>
        </w:tc>
        <w:tc>
          <w:tcPr>
            <w:tcW w:w="284" w:type="dxa"/>
            <w:gridSpan w:val="2"/>
            <w:shd w:val="clear" w:color="auto" w:fill="BFBFBF"/>
          </w:tcPr>
          <w:p w14:paraId="73DFCD4E" w14:textId="77777777" w:rsidR="00991A44" w:rsidRDefault="00991A44" w:rsidP="00D72365">
            <w:pPr>
              <w:rPr>
                <w:rFonts w:ascii="Arial" w:eastAsia="Arial" w:hAnsi="Arial" w:cs="Arial"/>
                <w:color w:val="000000"/>
                <w:sz w:val="20"/>
                <w:szCs w:val="20"/>
              </w:rPr>
            </w:pPr>
          </w:p>
        </w:tc>
        <w:tc>
          <w:tcPr>
            <w:tcW w:w="567" w:type="dxa"/>
            <w:shd w:val="clear" w:color="auto" w:fill="auto"/>
          </w:tcPr>
          <w:p w14:paraId="6BD4123C" w14:textId="77777777" w:rsidR="00991A44" w:rsidRDefault="00991A44" w:rsidP="00D72365">
            <w:pPr>
              <w:rPr>
                <w:rFonts w:ascii="Arial" w:eastAsia="Arial" w:hAnsi="Arial" w:cs="Arial"/>
                <w:color w:val="000000"/>
                <w:sz w:val="20"/>
                <w:szCs w:val="20"/>
              </w:rPr>
            </w:pPr>
          </w:p>
        </w:tc>
      </w:tr>
      <w:tr w:rsidR="00991A44" w14:paraId="4AB8E93E" w14:textId="77777777" w:rsidTr="002834E3">
        <w:trPr>
          <w:gridAfter w:val="1"/>
          <w:wAfter w:w="31" w:type="dxa"/>
          <w:trHeight w:val="264"/>
        </w:trPr>
        <w:tc>
          <w:tcPr>
            <w:tcW w:w="3664" w:type="dxa"/>
            <w:shd w:val="clear" w:color="auto" w:fill="auto"/>
          </w:tcPr>
          <w:p w14:paraId="5A7F684E"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L’analyse, les outils d’analyse et l’interprétation des données collectées</w:t>
            </w:r>
          </w:p>
        </w:tc>
        <w:tc>
          <w:tcPr>
            <w:tcW w:w="5120" w:type="dxa"/>
            <w:gridSpan w:val="4"/>
            <w:shd w:val="clear" w:color="auto" w:fill="auto"/>
          </w:tcPr>
          <w:p w14:paraId="64D14C1B"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 collecte et l’analyse de données seront menées au travers d’activités pratiques</w:t>
            </w:r>
          </w:p>
        </w:tc>
        <w:tc>
          <w:tcPr>
            <w:tcW w:w="425" w:type="dxa"/>
            <w:shd w:val="clear" w:color="auto" w:fill="auto"/>
          </w:tcPr>
          <w:p w14:paraId="4C61847F"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5424CA10" w14:textId="77777777" w:rsidR="00991A44" w:rsidRDefault="00991A44" w:rsidP="00D72365">
            <w:pPr>
              <w:rPr>
                <w:rFonts w:ascii="Arial" w:eastAsia="Arial" w:hAnsi="Arial" w:cs="Arial"/>
                <w:color w:val="000000"/>
                <w:sz w:val="20"/>
                <w:szCs w:val="20"/>
              </w:rPr>
            </w:pPr>
          </w:p>
        </w:tc>
        <w:tc>
          <w:tcPr>
            <w:tcW w:w="284" w:type="dxa"/>
            <w:gridSpan w:val="2"/>
            <w:shd w:val="clear" w:color="auto" w:fill="BFBFBF"/>
          </w:tcPr>
          <w:p w14:paraId="22689E0F" w14:textId="77777777" w:rsidR="00991A44" w:rsidRDefault="00991A44" w:rsidP="00D72365">
            <w:pPr>
              <w:rPr>
                <w:rFonts w:ascii="Arial" w:eastAsia="Arial" w:hAnsi="Arial" w:cs="Arial"/>
                <w:color w:val="000000"/>
                <w:sz w:val="20"/>
                <w:szCs w:val="20"/>
              </w:rPr>
            </w:pPr>
          </w:p>
        </w:tc>
        <w:tc>
          <w:tcPr>
            <w:tcW w:w="567" w:type="dxa"/>
            <w:shd w:val="clear" w:color="auto" w:fill="auto"/>
          </w:tcPr>
          <w:p w14:paraId="22845B8D" w14:textId="77777777" w:rsidR="00991A44" w:rsidRDefault="00991A44" w:rsidP="00D72365">
            <w:pPr>
              <w:rPr>
                <w:rFonts w:ascii="Arial" w:eastAsia="Arial" w:hAnsi="Arial" w:cs="Arial"/>
                <w:color w:val="000000"/>
                <w:sz w:val="20"/>
                <w:szCs w:val="20"/>
              </w:rPr>
            </w:pPr>
          </w:p>
        </w:tc>
      </w:tr>
      <w:tr w:rsidR="00991A44" w14:paraId="40671479" w14:textId="77777777" w:rsidTr="002834E3">
        <w:trPr>
          <w:gridAfter w:val="1"/>
          <w:wAfter w:w="31" w:type="dxa"/>
          <w:trHeight w:val="264"/>
        </w:trPr>
        <w:tc>
          <w:tcPr>
            <w:tcW w:w="3664" w:type="dxa"/>
            <w:shd w:val="clear" w:color="auto" w:fill="auto"/>
          </w:tcPr>
          <w:p w14:paraId="32D8D221"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lastRenderedPageBreak/>
              <w:t>Les modes opératoires et procédures des techniques de réglages et de contrôle, paramétrage de grandeur physique</w:t>
            </w:r>
          </w:p>
        </w:tc>
        <w:tc>
          <w:tcPr>
            <w:tcW w:w="5120" w:type="dxa"/>
            <w:gridSpan w:val="4"/>
            <w:shd w:val="clear" w:color="auto" w:fill="auto"/>
          </w:tcPr>
          <w:p w14:paraId="43021753"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Il s’agit de présenter des modes opératoires et des procédures de réglages, d’essai au travers d’activités pratiques</w:t>
            </w:r>
          </w:p>
        </w:tc>
        <w:tc>
          <w:tcPr>
            <w:tcW w:w="425" w:type="dxa"/>
            <w:shd w:val="clear" w:color="auto" w:fill="auto"/>
          </w:tcPr>
          <w:p w14:paraId="4245B51A"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07417A25" w14:textId="77777777" w:rsidR="00991A44" w:rsidRDefault="00991A44" w:rsidP="00D72365">
            <w:pPr>
              <w:rPr>
                <w:rFonts w:ascii="Arial" w:eastAsia="Arial" w:hAnsi="Arial" w:cs="Arial"/>
                <w:color w:val="000000"/>
                <w:sz w:val="20"/>
                <w:szCs w:val="20"/>
              </w:rPr>
            </w:pPr>
          </w:p>
        </w:tc>
        <w:tc>
          <w:tcPr>
            <w:tcW w:w="284" w:type="dxa"/>
            <w:gridSpan w:val="2"/>
            <w:shd w:val="clear" w:color="auto" w:fill="BFBFBF"/>
          </w:tcPr>
          <w:p w14:paraId="75F78CCB" w14:textId="77777777" w:rsidR="00991A44" w:rsidRDefault="00991A44" w:rsidP="00D72365">
            <w:pPr>
              <w:rPr>
                <w:rFonts w:ascii="Arial" w:eastAsia="Arial" w:hAnsi="Arial" w:cs="Arial"/>
                <w:color w:val="000000"/>
                <w:sz w:val="20"/>
                <w:szCs w:val="20"/>
              </w:rPr>
            </w:pPr>
          </w:p>
        </w:tc>
        <w:tc>
          <w:tcPr>
            <w:tcW w:w="567" w:type="dxa"/>
            <w:shd w:val="clear" w:color="auto" w:fill="auto"/>
          </w:tcPr>
          <w:p w14:paraId="34E14028" w14:textId="77777777" w:rsidR="00991A44" w:rsidRDefault="00991A44" w:rsidP="00D72365">
            <w:pPr>
              <w:rPr>
                <w:rFonts w:ascii="Arial" w:eastAsia="Arial" w:hAnsi="Arial" w:cs="Arial"/>
                <w:color w:val="000000"/>
                <w:sz w:val="20"/>
                <w:szCs w:val="20"/>
              </w:rPr>
            </w:pPr>
          </w:p>
        </w:tc>
      </w:tr>
      <w:tr w:rsidR="00991A44" w14:paraId="5A6D145C" w14:textId="77777777" w:rsidTr="002834E3">
        <w:trPr>
          <w:gridAfter w:val="1"/>
          <w:wAfter w:w="31" w:type="dxa"/>
          <w:trHeight w:val="3057"/>
        </w:trPr>
        <w:tc>
          <w:tcPr>
            <w:tcW w:w="3664" w:type="dxa"/>
            <w:vMerge w:val="restart"/>
            <w:shd w:val="clear" w:color="auto" w:fill="auto"/>
          </w:tcPr>
          <w:p w14:paraId="4D894CE8" w14:textId="77777777" w:rsidR="00991A44" w:rsidRPr="00425B5A" w:rsidRDefault="00991A44" w:rsidP="00D72365">
            <w:pPr>
              <w:rPr>
                <w:rFonts w:ascii="Arial" w:eastAsia="Arial" w:hAnsi="Arial" w:cs="Arial"/>
                <w:sz w:val="20"/>
                <w:szCs w:val="20"/>
              </w:rPr>
            </w:pPr>
            <w:r w:rsidRPr="00425B5A">
              <w:rPr>
                <w:rFonts w:ascii="Arial" w:eastAsia="Arial" w:hAnsi="Arial" w:cs="Arial"/>
                <w:sz w:val="20"/>
                <w:szCs w:val="20"/>
              </w:rPr>
              <w:t>Les techniques de mise en œuvre des appareils de mesure</w:t>
            </w:r>
            <w:r w:rsidRPr="00425B5A">
              <w:rPr>
                <w:rFonts w:ascii="Arial" w:eastAsia="Arial" w:hAnsi="Arial" w:cs="Arial"/>
                <w:strike/>
                <w:sz w:val="20"/>
                <w:szCs w:val="20"/>
              </w:rPr>
              <w:t>. :</w:t>
            </w:r>
          </w:p>
          <w:p w14:paraId="27585027" w14:textId="77777777" w:rsidR="00991A44" w:rsidRPr="00425B5A" w:rsidRDefault="00991A44" w:rsidP="00D72365">
            <w:pPr>
              <w:rPr>
                <w:rFonts w:ascii="Arial" w:eastAsia="Arial" w:hAnsi="Arial" w:cs="Arial"/>
                <w:sz w:val="20"/>
                <w:szCs w:val="20"/>
              </w:rPr>
            </w:pPr>
            <w:r w:rsidRPr="00425B5A">
              <w:rPr>
                <w:rFonts w:ascii="Arial" w:eastAsia="Arial" w:hAnsi="Arial" w:cs="Arial"/>
                <w:sz w:val="20"/>
                <w:szCs w:val="20"/>
              </w:rPr>
              <w:t>Choix, réglages et mise en œuvre des appareils de mesures adaptés aux :</w:t>
            </w:r>
          </w:p>
          <w:p w14:paraId="0207A2EA" w14:textId="77777777" w:rsidR="00991A44" w:rsidRPr="00425B5A" w:rsidRDefault="00991A44" w:rsidP="00901879">
            <w:pPr>
              <w:widowControl/>
              <w:numPr>
                <w:ilvl w:val="0"/>
                <w:numId w:val="28"/>
              </w:numPr>
              <w:pBdr>
                <w:top w:val="nil"/>
                <w:left w:val="nil"/>
                <w:bottom w:val="nil"/>
                <w:right w:val="nil"/>
                <w:between w:val="nil"/>
              </w:pBdr>
              <w:autoSpaceDE/>
              <w:autoSpaceDN/>
              <w:ind w:left="250" w:hanging="142"/>
              <w:rPr>
                <w:rFonts w:ascii="Arial" w:eastAsia="Arial" w:hAnsi="Arial" w:cs="Arial"/>
                <w:strike/>
                <w:sz w:val="20"/>
                <w:szCs w:val="20"/>
              </w:rPr>
            </w:pPr>
            <w:r w:rsidRPr="00425B5A">
              <w:rPr>
                <w:rFonts w:ascii="Arial" w:eastAsia="Arial" w:hAnsi="Arial" w:cs="Arial"/>
                <w:sz w:val="20"/>
                <w:szCs w:val="20"/>
                <w:u w:val="single"/>
              </w:rPr>
              <w:t>Grandeurs électriques</w:t>
            </w:r>
            <w:r w:rsidRPr="00425B5A">
              <w:rPr>
                <w:rFonts w:ascii="Arial" w:eastAsia="Arial" w:hAnsi="Arial" w:cs="Arial"/>
                <w:sz w:val="20"/>
                <w:szCs w:val="20"/>
              </w:rPr>
              <w:t> : tension, intensité, puissance, résistance, fréquence,en continu, monophasé et triphasé</w:t>
            </w:r>
          </w:p>
          <w:p w14:paraId="7A01AE11" w14:textId="77777777" w:rsidR="00991A44" w:rsidRPr="00425B5A" w:rsidRDefault="00991A44" w:rsidP="00D72365">
            <w:pPr>
              <w:pBdr>
                <w:top w:val="nil"/>
                <w:left w:val="nil"/>
                <w:bottom w:val="nil"/>
                <w:right w:val="nil"/>
                <w:between w:val="nil"/>
              </w:pBdr>
              <w:ind w:left="250"/>
              <w:rPr>
                <w:rFonts w:ascii="Arial" w:eastAsia="Arial" w:hAnsi="Arial" w:cs="Arial"/>
                <w:strike/>
                <w:sz w:val="20"/>
                <w:szCs w:val="20"/>
              </w:rPr>
            </w:pPr>
          </w:p>
          <w:p w14:paraId="2D7FB1D3" w14:textId="77777777" w:rsidR="00991A44" w:rsidRPr="00425B5A" w:rsidRDefault="00991A44" w:rsidP="00901879">
            <w:pPr>
              <w:widowControl/>
              <w:numPr>
                <w:ilvl w:val="0"/>
                <w:numId w:val="28"/>
              </w:numPr>
              <w:pBdr>
                <w:top w:val="nil"/>
                <w:left w:val="nil"/>
                <w:bottom w:val="nil"/>
                <w:right w:val="nil"/>
                <w:between w:val="nil"/>
              </w:pBdr>
              <w:autoSpaceDE/>
              <w:autoSpaceDN/>
              <w:ind w:left="250" w:hanging="142"/>
              <w:rPr>
                <w:rFonts w:ascii="Arial" w:eastAsia="Arial" w:hAnsi="Arial" w:cs="Arial"/>
                <w:strike/>
                <w:sz w:val="20"/>
                <w:szCs w:val="20"/>
              </w:rPr>
            </w:pPr>
            <w:r w:rsidRPr="00425B5A">
              <w:rPr>
                <w:rFonts w:ascii="Arial" w:eastAsia="Arial" w:hAnsi="Arial" w:cs="Arial"/>
                <w:sz w:val="20"/>
                <w:szCs w:val="20"/>
                <w:u w:val="single"/>
              </w:rPr>
              <w:t>Contrôles normatifs</w:t>
            </w:r>
            <w:r w:rsidRPr="00425B5A">
              <w:rPr>
                <w:rFonts w:ascii="Arial" w:eastAsia="Arial" w:hAnsi="Arial" w:cs="Arial"/>
                <w:sz w:val="20"/>
                <w:szCs w:val="20"/>
              </w:rPr>
              <w:t> : isolement, ordre de phase, continuité, prise de terre, fonctionnement des différentiels</w:t>
            </w:r>
          </w:p>
          <w:p w14:paraId="16D5A892" w14:textId="77777777" w:rsidR="00991A44" w:rsidRPr="00425B5A" w:rsidRDefault="00991A44" w:rsidP="00D72365">
            <w:pPr>
              <w:pBdr>
                <w:top w:val="nil"/>
                <w:left w:val="nil"/>
                <w:bottom w:val="nil"/>
                <w:right w:val="nil"/>
                <w:between w:val="nil"/>
              </w:pBdr>
              <w:ind w:left="250"/>
              <w:rPr>
                <w:rFonts w:ascii="Arial" w:eastAsia="Arial" w:hAnsi="Arial" w:cs="Arial"/>
                <w:strike/>
                <w:sz w:val="20"/>
                <w:szCs w:val="20"/>
              </w:rPr>
            </w:pPr>
          </w:p>
          <w:p w14:paraId="1DB0B65E" w14:textId="77777777" w:rsidR="00991A44" w:rsidRPr="00425B5A" w:rsidRDefault="00991A44" w:rsidP="00901879">
            <w:pPr>
              <w:widowControl/>
              <w:numPr>
                <w:ilvl w:val="0"/>
                <w:numId w:val="28"/>
              </w:numPr>
              <w:pBdr>
                <w:top w:val="nil"/>
                <w:left w:val="nil"/>
                <w:bottom w:val="nil"/>
                <w:right w:val="nil"/>
                <w:between w:val="nil"/>
              </w:pBdr>
              <w:autoSpaceDE/>
              <w:autoSpaceDN/>
              <w:ind w:left="250" w:hanging="142"/>
              <w:rPr>
                <w:rFonts w:ascii="Arial" w:eastAsia="Arial" w:hAnsi="Arial" w:cs="Arial"/>
                <w:sz w:val="20"/>
                <w:szCs w:val="20"/>
              </w:rPr>
            </w:pPr>
            <w:r w:rsidRPr="00425B5A">
              <w:rPr>
                <w:rFonts w:ascii="Arial" w:eastAsia="Arial" w:hAnsi="Arial" w:cs="Arial"/>
                <w:sz w:val="20"/>
                <w:szCs w:val="20"/>
              </w:rPr>
              <w:t>Autres grandeurs physiques : température, echauffement, émanations et détections (monoxyde de carbone, multigaz, …)</w:t>
            </w:r>
          </w:p>
          <w:p w14:paraId="1F50F903" w14:textId="77777777" w:rsidR="00991A44" w:rsidRPr="00425B5A" w:rsidRDefault="00991A44" w:rsidP="00901879">
            <w:pPr>
              <w:widowControl/>
              <w:numPr>
                <w:ilvl w:val="0"/>
                <w:numId w:val="28"/>
              </w:numPr>
              <w:pBdr>
                <w:top w:val="nil"/>
                <w:left w:val="nil"/>
                <w:bottom w:val="nil"/>
                <w:right w:val="nil"/>
                <w:between w:val="nil"/>
              </w:pBdr>
              <w:autoSpaceDE/>
              <w:autoSpaceDN/>
              <w:ind w:left="250" w:hanging="142"/>
              <w:rPr>
                <w:rFonts w:ascii="Arial" w:eastAsia="Arial" w:hAnsi="Arial" w:cs="Arial"/>
                <w:sz w:val="20"/>
                <w:szCs w:val="20"/>
              </w:rPr>
            </w:pPr>
            <w:r w:rsidRPr="00425B5A">
              <w:rPr>
                <w:rFonts w:ascii="Arial" w:eastAsia="Arial" w:hAnsi="Arial" w:cs="Arial"/>
                <w:sz w:val="20"/>
                <w:szCs w:val="20"/>
              </w:rPr>
              <w:t>Grandeurs mécaniques :</w:t>
            </w:r>
          </w:p>
          <w:p w14:paraId="006D98CC" w14:textId="77777777" w:rsidR="00991A44" w:rsidRPr="00425B5A" w:rsidRDefault="00991A44" w:rsidP="00D72365">
            <w:pPr>
              <w:pBdr>
                <w:top w:val="nil"/>
                <w:left w:val="nil"/>
                <w:bottom w:val="nil"/>
                <w:right w:val="nil"/>
                <w:between w:val="nil"/>
              </w:pBdr>
              <w:ind w:left="250"/>
              <w:rPr>
                <w:rFonts w:ascii="Arial" w:eastAsia="Arial" w:hAnsi="Arial" w:cs="Arial"/>
                <w:sz w:val="20"/>
                <w:szCs w:val="20"/>
              </w:rPr>
            </w:pPr>
            <w:r w:rsidRPr="00425B5A">
              <w:rPr>
                <w:rFonts w:ascii="Arial" w:eastAsia="Arial" w:hAnsi="Arial" w:cs="Arial"/>
                <w:sz w:val="20"/>
                <w:szCs w:val="20"/>
              </w:rPr>
              <w:t>Dimensionnelles, géométriques (tachymètre, accéléromètre, vitesses, vibration</w:t>
            </w:r>
          </w:p>
          <w:p w14:paraId="078B8023" w14:textId="77777777" w:rsidR="00991A44" w:rsidRPr="00425B5A" w:rsidRDefault="00991A44" w:rsidP="00D72365">
            <w:pPr>
              <w:pBdr>
                <w:top w:val="nil"/>
                <w:left w:val="nil"/>
                <w:bottom w:val="nil"/>
                <w:right w:val="nil"/>
                <w:between w:val="nil"/>
              </w:pBdr>
              <w:ind w:left="250"/>
              <w:rPr>
                <w:rFonts w:ascii="Arial" w:eastAsia="Arial" w:hAnsi="Arial" w:cs="Arial"/>
                <w:sz w:val="20"/>
                <w:szCs w:val="20"/>
              </w:rPr>
            </w:pPr>
          </w:p>
          <w:p w14:paraId="0DBF70C6" w14:textId="77777777" w:rsidR="00991A44" w:rsidRPr="00425B5A" w:rsidRDefault="00991A44" w:rsidP="00901879">
            <w:pPr>
              <w:widowControl/>
              <w:numPr>
                <w:ilvl w:val="0"/>
                <w:numId w:val="28"/>
              </w:numPr>
              <w:pBdr>
                <w:top w:val="nil"/>
                <w:left w:val="nil"/>
                <w:bottom w:val="nil"/>
                <w:right w:val="nil"/>
                <w:between w:val="nil"/>
              </w:pBdr>
              <w:autoSpaceDE/>
              <w:autoSpaceDN/>
              <w:ind w:left="250" w:hanging="142"/>
              <w:rPr>
                <w:rFonts w:ascii="Arial" w:eastAsia="Arial" w:hAnsi="Arial" w:cs="Arial"/>
                <w:sz w:val="20"/>
                <w:szCs w:val="20"/>
              </w:rPr>
            </w:pPr>
            <w:r w:rsidRPr="00425B5A">
              <w:rPr>
                <w:rFonts w:ascii="Arial" w:eastAsia="Arial" w:hAnsi="Arial" w:cs="Arial"/>
                <w:sz w:val="20"/>
                <w:szCs w:val="20"/>
              </w:rPr>
              <w:t>Grandeurs fluidiques : débit, pression, température, …</w:t>
            </w:r>
          </w:p>
        </w:tc>
        <w:tc>
          <w:tcPr>
            <w:tcW w:w="5120" w:type="dxa"/>
            <w:gridSpan w:val="4"/>
            <w:vMerge w:val="restart"/>
            <w:shd w:val="clear" w:color="auto" w:fill="auto"/>
          </w:tcPr>
          <w:p w14:paraId="0456016F" w14:textId="77777777" w:rsidR="00991A44" w:rsidRPr="00425B5A" w:rsidRDefault="00991A44" w:rsidP="00D72365">
            <w:pPr>
              <w:rPr>
                <w:rFonts w:ascii="Arial" w:eastAsia="Arial" w:hAnsi="Arial" w:cs="Arial"/>
                <w:sz w:val="20"/>
                <w:szCs w:val="20"/>
              </w:rPr>
            </w:pPr>
            <w:r w:rsidRPr="00425B5A">
              <w:rPr>
                <w:rFonts w:ascii="Arial" w:eastAsia="Arial" w:hAnsi="Arial" w:cs="Arial"/>
                <w:sz w:val="20"/>
                <w:szCs w:val="20"/>
              </w:rPr>
              <w:t>Il s’agit de présenter des modes opératoires, les calibres, les unités et les procédures au travers d’activités pratiques mettant en œuvre les mesures :</w:t>
            </w:r>
          </w:p>
          <w:p w14:paraId="7281C292" w14:textId="77777777" w:rsidR="00991A44" w:rsidRPr="00425B5A" w:rsidRDefault="00991A44" w:rsidP="00D72365">
            <w:pPr>
              <w:rPr>
                <w:rFonts w:ascii="Arial" w:eastAsia="Arial" w:hAnsi="Arial" w:cs="Arial"/>
                <w:sz w:val="20"/>
                <w:szCs w:val="20"/>
              </w:rPr>
            </w:pPr>
          </w:p>
          <w:p w14:paraId="771248EB" w14:textId="77777777" w:rsidR="00991A44" w:rsidRPr="00425B5A" w:rsidRDefault="00991A44" w:rsidP="00901879">
            <w:pPr>
              <w:pStyle w:val="Paragraphedeliste"/>
              <w:widowControl/>
              <w:numPr>
                <w:ilvl w:val="0"/>
                <w:numId w:val="50"/>
              </w:numPr>
              <w:autoSpaceDE/>
              <w:autoSpaceDN/>
              <w:contextualSpacing/>
              <w:rPr>
                <w:rFonts w:ascii="Arial" w:eastAsia="Arial" w:hAnsi="Arial" w:cs="Arial"/>
                <w:sz w:val="20"/>
                <w:szCs w:val="20"/>
              </w:rPr>
            </w:pPr>
            <w:r w:rsidRPr="00425B5A">
              <w:rPr>
                <w:rFonts w:ascii="Arial" w:eastAsia="Arial" w:hAnsi="Arial" w:cs="Arial"/>
                <w:sz w:val="20"/>
                <w:szCs w:val="20"/>
              </w:rPr>
              <w:t>Multimètres</w:t>
            </w:r>
          </w:p>
          <w:p w14:paraId="13845AEE" w14:textId="77777777" w:rsidR="00991A44" w:rsidRPr="00425B5A" w:rsidRDefault="00991A44" w:rsidP="00901879">
            <w:pPr>
              <w:pStyle w:val="Paragraphedeliste"/>
              <w:widowControl/>
              <w:numPr>
                <w:ilvl w:val="0"/>
                <w:numId w:val="50"/>
              </w:numPr>
              <w:autoSpaceDE/>
              <w:autoSpaceDN/>
              <w:contextualSpacing/>
              <w:rPr>
                <w:rFonts w:ascii="Arial" w:eastAsia="Arial" w:hAnsi="Arial" w:cs="Arial"/>
                <w:sz w:val="20"/>
                <w:szCs w:val="20"/>
              </w:rPr>
            </w:pPr>
            <w:r w:rsidRPr="00425B5A">
              <w:rPr>
                <w:rFonts w:ascii="Arial" w:eastAsia="Arial" w:hAnsi="Arial" w:cs="Arial"/>
                <w:sz w:val="20"/>
                <w:szCs w:val="20"/>
              </w:rPr>
              <w:t>Pinces ampèremétriques</w:t>
            </w:r>
          </w:p>
          <w:p w14:paraId="57A1242B" w14:textId="77777777" w:rsidR="00991A44" w:rsidRPr="00425B5A" w:rsidRDefault="00991A44" w:rsidP="00901879">
            <w:pPr>
              <w:pStyle w:val="Paragraphedeliste"/>
              <w:widowControl/>
              <w:numPr>
                <w:ilvl w:val="0"/>
                <w:numId w:val="50"/>
              </w:numPr>
              <w:autoSpaceDE/>
              <w:autoSpaceDN/>
              <w:contextualSpacing/>
              <w:rPr>
                <w:rFonts w:ascii="Arial" w:eastAsia="Arial" w:hAnsi="Arial" w:cs="Arial"/>
                <w:sz w:val="20"/>
                <w:szCs w:val="20"/>
              </w:rPr>
            </w:pPr>
            <w:r w:rsidRPr="00425B5A">
              <w:rPr>
                <w:rFonts w:ascii="Arial" w:eastAsia="Arial" w:hAnsi="Arial" w:cs="Arial"/>
                <w:sz w:val="20"/>
                <w:szCs w:val="20"/>
              </w:rPr>
              <w:t>Controleurs d’installations</w:t>
            </w:r>
          </w:p>
          <w:p w14:paraId="5BF558F1" w14:textId="77777777" w:rsidR="00991A44" w:rsidRPr="00425B5A" w:rsidRDefault="00991A44" w:rsidP="00901879">
            <w:pPr>
              <w:pStyle w:val="Paragraphedeliste"/>
              <w:widowControl/>
              <w:numPr>
                <w:ilvl w:val="0"/>
                <w:numId w:val="50"/>
              </w:numPr>
              <w:autoSpaceDE/>
              <w:autoSpaceDN/>
              <w:contextualSpacing/>
              <w:rPr>
                <w:rFonts w:ascii="Arial" w:eastAsia="Arial" w:hAnsi="Arial" w:cs="Arial"/>
                <w:sz w:val="20"/>
                <w:szCs w:val="20"/>
              </w:rPr>
            </w:pPr>
            <w:r w:rsidRPr="00425B5A">
              <w:rPr>
                <w:rFonts w:ascii="Arial" w:eastAsia="Arial" w:hAnsi="Arial" w:cs="Arial"/>
                <w:sz w:val="20"/>
                <w:szCs w:val="20"/>
              </w:rPr>
              <w:t>Caméra thermique</w:t>
            </w:r>
          </w:p>
          <w:p w14:paraId="6E61EECA" w14:textId="77777777" w:rsidR="00991A44" w:rsidRPr="00425B5A" w:rsidRDefault="00991A44" w:rsidP="00D72365">
            <w:pPr>
              <w:pStyle w:val="Paragraphedeliste"/>
              <w:rPr>
                <w:rFonts w:ascii="Arial" w:eastAsia="Arial" w:hAnsi="Arial" w:cs="Arial"/>
                <w:sz w:val="20"/>
                <w:szCs w:val="20"/>
              </w:rPr>
            </w:pPr>
          </w:p>
          <w:p w14:paraId="3E12A209" w14:textId="77777777" w:rsidR="00991A44" w:rsidRPr="00425B5A" w:rsidRDefault="00991A44" w:rsidP="00901879">
            <w:pPr>
              <w:pStyle w:val="Paragraphedeliste"/>
              <w:widowControl/>
              <w:numPr>
                <w:ilvl w:val="0"/>
                <w:numId w:val="50"/>
              </w:numPr>
              <w:autoSpaceDE/>
              <w:autoSpaceDN/>
              <w:contextualSpacing/>
              <w:rPr>
                <w:rFonts w:ascii="Arial" w:eastAsia="Arial" w:hAnsi="Arial" w:cs="Arial"/>
                <w:sz w:val="20"/>
                <w:szCs w:val="20"/>
              </w:rPr>
            </w:pPr>
            <w:r w:rsidRPr="00425B5A">
              <w:rPr>
                <w:rFonts w:ascii="Arial" w:eastAsia="Arial" w:hAnsi="Arial" w:cs="Arial"/>
                <w:sz w:val="20"/>
                <w:szCs w:val="20"/>
              </w:rPr>
              <w:t>Pied à coulisse, réglet</w:t>
            </w:r>
          </w:p>
          <w:p w14:paraId="6BDF0769" w14:textId="77777777" w:rsidR="00991A44" w:rsidRPr="00425B5A" w:rsidRDefault="00991A44" w:rsidP="00901879">
            <w:pPr>
              <w:pStyle w:val="Paragraphedeliste"/>
              <w:widowControl/>
              <w:numPr>
                <w:ilvl w:val="0"/>
                <w:numId w:val="50"/>
              </w:numPr>
              <w:autoSpaceDE/>
              <w:autoSpaceDN/>
              <w:contextualSpacing/>
              <w:rPr>
                <w:rFonts w:ascii="Arial" w:eastAsia="Arial" w:hAnsi="Arial" w:cs="Arial"/>
                <w:sz w:val="20"/>
                <w:szCs w:val="20"/>
              </w:rPr>
            </w:pPr>
            <w:r w:rsidRPr="00425B5A">
              <w:rPr>
                <w:rFonts w:ascii="Arial" w:eastAsia="Arial" w:hAnsi="Arial" w:cs="Arial"/>
                <w:sz w:val="20"/>
                <w:szCs w:val="20"/>
              </w:rPr>
              <w:t>Tachymètre, accéléromètre</w:t>
            </w:r>
          </w:p>
          <w:p w14:paraId="662C46AC" w14:textId="266369BE" w:rsidR="00991A44" w:rsidRPr="00425B5A" w:rsidRDefault="00991A44" w:rsidP="00901879">
            <w:pPr>
              <w:pStyle w:val="Paragraphedeliste"/>
              <w:widowControl/>
              <w:numPr>
                <w:ilvl w:val="0"/>
                <w:numId w:val="50"/>
              </w:numPr>
              <w:autoSpaceDE/>
              <w:autoSpaceDN/>
              <w:contextualSpacing/>
              <w:rPr>
                <w:rFonts w:ascii="Arial" w:eastAsia="Arial" w:hAnsi="Arial" w:cs="Arial"/>
                <w:sz w:val="20"/>
                <w:szCs w:val="20"/>
              </w:rPr>
            </w:pPr>
            <w:r w:rsidRPr="00425B5A">
              <w:rPr>
                <w:rFonts w:ascii="Arial" w:eastAsia="Arial" w:hAnsi="Arial" w:cs="Arial"/>
                <w:sz w:val="20"/>
                <w:szCs w:val="20"/>
              </w:rPr>
              <w:t>Alig</w:t>
            </w:r>
            <w:r w:rsidR="002834E3">
              <w:rPr>
                <w:rFonts w:ascii="Arial" w:eastAsia="Arial" w:hAnsi="Arial" w:cs="Arial"/>
                <w:sz w:val="20"/>
                <w:szCs w:val="20"/>
              </w:rPr>
              <w:t>n</w:t>
            </w:r>
            <w:r w:rsidRPr="00425B5A">
              <w:rPr>
                <w:rFonts w:ascii="Arial" w:eastAsia="Arial" w:hAnsi="Arial" w:cs="Arial"/>
                <w:sz w:val="20"/>
                <w:szCs w:val="20"/>
              </w:rPr>
              <w:t>ement laser</w:t>
            </w:r>
          </w:p>
          <w:p w14:paraId="79261F84" w14:textId="77777777" w:rsidR="00991A44" w:rsidRPr="002834E3" w:rsidRDefault="00991A44" w:rsidP="00901879">
            <w:pPr>
              <w:pStyle w:val="Paragraphedeliste"/>
              <w:widowControl/>
              <w:numPr>
                <w:ilvl w:val="0"/>
                <w:numId w:val="50"/>
              </w:numPr>
              <w:autoSpaceDE/>
              <w:autoSpaceDN/>
              <w:contextualSpacing/>
              <w:rPr>
                <w:rFonts w:ascii="Arial" w:eastAsia="Arial" w:hAnsi="Arial" w:cs="Arial"/>
              </w:rPr>
            </w:pPr>
            <w:r w:rsidRPr="00425B5A">
              <w:rPr>
                <w:rFonts w:ascii="Arial" w:eastAsia="Arial" w:hAnsi="Arial" w:cs="Arial"/>
                <w:sz w:val="20"/>
                <w:szCs w:val="20"/>
              </w:rPr>
              <w:t>Analyse vibratoire</w:t>
            </w:r>
          </w:p>
          <w:p w14:paraId="69E9BB27" w14:textId="77777777" w:rsidR="002834E3" w:rsidRPr="002834E3" w:rsidRDefault="002834E3" w:rsidP="00901879">
            <w:pPr>
              <w:pStyle w:val="Paragraphedeliste"/>
              <w:widowControl/>
              <w:numPr>
                <w:ilvl w:val="0"/>
                <w:numId w:val="50"/>
              </w:numPr>
              <w:autoSpaceDE/>
              <w:autoSpaceDN/>
              <w:contextualSpacing/>
              <w:rPr>
                <w:rFonts w:ascii="Arial" w:eastAsia="Arial" w:hAnsi="Arial" w:cs="Arial"/>
              </w:rPr>
            </w:pPr>
            <w:r>
              <w:rPr>
                <w:rFonts w:ascii="Arial" w:eastAsia="Arial" w:hAnsi="Arial" w:cs="Arial"/>
                <w:sz w:val="20"/>
                <w:szCs w:val="20"/>
              </w:rPr>
              <w:t>Débimlètre</w:t>
            </w:r>
          </w:p>
          <w:p w14:paraId="31AC0336" w14:textId="77777777" w:rsidR="002834E3" w:rsidRPr="002834E3" w:rsidRDefault="002834E3" w:rsidP="00901879">
            <w:pPr>
              <w:pStyle w:val="Paragraphedeliste"/>
              <w:widowControl/>
              <w:numPr>
                <w:ilvl w:val="0"/>
                <w:numId w:val="50"/>
              </w:numPr>
              <w:autoSpaceDE/>
              <w:autoSpaceDN/>
              <w:contextualSpacing/>
              <w:rPr>
                <w:rFonts w:ascii="Arial" w:eastAsia="Arial" w:hAnsi="Arial" w:cs="Arial"/>
              </w:rPr>
            </w:pPr>
            <w:r>
              <w:rPr>
                <w:rFonts w:ascii="Arial" w:eastAsia="Arial" w:hAnsi="Arial" w:cs="Arial"/>
                <w:sz w:val="20"/>
                <w:szCs w:val="20"/>
              </w:rPr>
              <w:t>Thermomètre</w:t>
            </w:r>
          </w:p>
          <w:p w14:paraId="4BA01451" w14:textId="6630C7A6" w:rsidR="002834E3" w:rsidRPr="00425B5A" w:rsidRDefault="002834E3" w:rsidP="00901879">
            <w:pPr>
              <w:pStyle w:val="Paragraphedeliste"/>
              <w:widowControl/>
              <w:numPr>
                <w:ilvl w:val="0"/>
                <w:numId w:val="50"/>
              </w:numPr>
              <w:autoSpaceDE/>
              <w:autoSpaceDN/>
              <w:contextualSpacing/>
              <w:rPr>
                <w:rFonts w:ascii="Arial" w:eastAsia="Arial" w:hAnsi="Arial" w:cs="Arial"/>
              </w:rPr>
            </w:pPr>
            <w:r>
              <w:rPr>
                <w:rFonts w:ascii="Arial" w:eastAsia="Arial" w:hAnsi="Arial" w:cs="Arial"/>
                <w:sz w:val="20"/>
                <w:szCs w:val="20"/>
              </w:rPr>
              <w:t>….</w:t>
            </w:r>
          </w:p>
        </w:tc>
        <w:tc>
          <w:tcPr>
            <w:tcW w:w="425" w:type="dxa"/>
            <w:vMerge w:val="restart"/>
            <w:shd w:val="clear" w:color="auto" w:fill="auto"/>
          </w:tcPr>
          <w:p w14:paraId="57384D7A" w14:textId="77777777" w:rsidR="00991A44" w:rsidRDefault="00991A44" w:rsidP="00D72365">
            <w:pPr>
              <w:rPr>
                <w:rFonts w:ascii="Arial" w:eastAsia="Arial" w:hAnsi="Arial" w:cs="Arial"/>
                <w:color w:val="000000"/>
                <w:sz w:val="20"/>
                <w:szCs w:val="20"/>
              </w:rPr>
            </w:pPr>
          </w:p>
        </w:tc>
        <w:tc>
          <w:tcPr>
            <w:tcW w:w="425" w:type="dxa"/>
            <w:vMerge w:val="restart"/>
            <w:shd w:val="clear" w:color="auto" w:fill="auto"/>
          </w:tcPr>
          <w:p w14:paraId="26012A4C" w14:textId="77777777" w:rsidR="00991A44" w:rsidRDefault="00991A44" w:rsidP="00D72365">
            <w:pPr>
              <w:rPr>
                <w:rFonts w:ascii="Arial" w:eastAsia="Arial" w:hAnsi="Arial" w:cs="Arial"/>
                <w:color w:val="000000"/>
                <w:sz w:val="20"/>
                <w:szCs w:val="20"/>
              </w:rPr>
            </w:pPr>
          </w:p>
        </w:tc>
        <w:tc>
          <w:tcPr>
            <w:tcW w:w="284" w:type="dxa"/>
            <w:gridSpan w:val="2"/>
            <w:shd w:val="clear" w:color="auto" w:fill="BFBFBF"/>
          </w:tcPr>
          <w:p w14:paraId="15C06B72" w14:textId="77777777" w:rsidR="00991A44" w:rsidRDefault="00991A44" w:rsidP="00D72365">
            <w:pPr>
              <w:rPr>
                <w:rFonts w:ascii="Arial" w:eastAsia="Arial" w:hAnsi="Arial" w:cs="Arial"/>
                <w:color w:val="000000"/>
                <w:sz w:val="20"/>
                <w:szCs w:val="20"/>
              </w:rPr>
            </w:pPr>
          </w:p>
        </w:tc>
        <w:tc>
          <w:tcPr>
            <w:tcW w:w="567" w:type="dxa"/>
            <w:vMerge w:val="restart"/>
            <w:shd w:val="clear" w:color="auto" w:fill="auto"/>
          </w:tcPr>
          <w:p w14:paraId="11E6B2FB" w14:textId="77777777" w:rsidR="00991A44" w:rsidRDefault="00991A44" w:rsidP="00D72365">
            <w:pPr>
              <w:rPr>
                <w:rFonts w:ascii="Arial" w:eastAsia="Arial" w:hAnsi="Arial" w:cs="Arial"/>
                <w:color w:val="000000"/>
                <w:sz w:val="20"/>
                <w:szCs w:val="20"/>
              </w:rPr>
            </w:pPr>
          </w:p>
        </w:tc>
      </w:tr>
      <w:tr w:rsidR="00991A44" w14:paraId="5DBB94E4" w14:textId="77777777" w:rsidTr="002834E3">
        <w:trPr>
          <w:gridAfter w:val="1"/>
          <w:wAfter w:w="31" w:type="dxa"/>
          <w:trHeight w:val="2071"/>
        </w:trPr>
        <w:tc>
          <w:tcPr>
            <w:tcW w:w="3664" w:type="dxa"/>
            <w:vMerge/>
            <w:shd w:val="clear" w:color="auto" w:fill="auto"/>
          </w:tcPr>
          <w:p w14:paraId="25B2EAB6"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5120" w:type="dxa"/>
            <w:gridSpan w:val="4"/>
            <w:vMerge/>
            <w:shd w:val="clear" w:color="auto" w:fill="auto"/>
          </w:tcPr>
          <w:p w14:paraId="5BE30110"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5" w:type="dxa"/>
            <w:vMerge/>
            <w:shd w:val="clear" w:color="auto" w:fill="auto"/>
          </w:tcPr>
          <w:p w14:paraId="2EAC9E74"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5" w:type="dxa"/>
            <w:vMerge/>
            <w:shd w:val="clear" w:color="auto" w:fill="auto"/>
          </w:tcPr>
          <w:p w14:paraId="2F47813D"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284" w:type="dxa"/>
            <w:gridSpan w:val="2"/>
            <w:shd w:val="clear" w:color="auto" w:fill="BFBFBF"/>
          </w:tcPr>
          <w:p w14:paraId="6535C45E" w14:textId="77777777" w:rsidR="00991A44" w:rsidRDefault="00991A44" w:rsidP="00D72365">
            <w:pPr>
              <w:rPr>
                <w:rFonts w:ascii="Arial" w:eastAsia="Arial" w:hAnsi="Arial" w:cs="Arial"/>
                <w:color w:val="000000"/>
                <w:sz w:val="20"/>
                <w:szCs w:val="20"/>
              </w:rPr>
            </w:pPr>
          </w:p>
        </w:tc>
        <w:tc>
          <w:tcPr>
            <w:tcW w:w="567" w:type="dxa"/>
            <w:vMerge/>
            <w:shd w:val="clear" w:color="auto" w:fill="auto"/>
          </w:tcPr>
          <w:p w14:paraId="5ABB47BA"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r>
      <w:tr w:rsidR="00991A44" w:rsidRPr="0054150C" w14:paraId="7AAB0842" w14:textId="77777777" w:rsidTr="002834E3">
        <w:trPr>
          <w:gridAfter w:val="1"/>
          <w:wAfter w:w="31" w:type="dxa"/>
          <w:trHeight w:val="234"/>
        </w:trPr>
        <w:tc>
          <w:tcPr>
            <w:tcW w:w="10485" w:type="dxa"/>
            <w:gridSpan w:val="10"/>
            <w:shd w:val="clear" w:color="auto" w:fill="D9E2F3"/>
          </w:tcPr>
          <w:p w14:paraId="004BE55E"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b/>
                <w:color w:val="000000"/>
                <w:sz w:val="20"/>
                <w:szCs w:val="20"/>
                <w:highlight w:val="yellow"/>
              </w:rPr>
              <w:t>S8.5- Mise à l’arrêt d’une installation</w:t>
            </w:r>
          </w:p>
        </w:tc>
      </w:tr>
      <w:tr w:rsidR="00991A44" w:rsidRPr="0054150C" w14:paraId="28BF9780" w14:textId="77777777" w:rsidTr="002834E3">
        <w:trPr>
          <w:gridAfter w:val="1"/>
          <w:wAfter w:w="31" w:type="dxa"/>
          <w:trHeight w:val="264"/>
        </w:trPr>
        <w:tc>
          <w:tcPr>
            <w:tcW w:w="3664" w:type="dxa"/>
            <w:shd w:val="clear" w:color="auto" w:fill="auto"/>
          </w:tcPr>
          <w:p w14:paraId="0E68C644"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Mise à l’arrêt d’une installation avant intervention</w:t>
            </w:r>
          </w:p>
          <w:p w14:paraId="648ACAFC" w14:textId="77777777" w:rsidR="00991A44" w:rsidRPr="0054150C" w:rsidRDefault="00991A44" w:rsidP="00D72365">
            <w:pPr>
              <w:rPr>
                <w:rFonts w:ascii="Arial" w:eastAsia="Arial" w:hAnsi="Arial" w:cs="Arial"/>
                <w:color w:val="000000"/>
                <w:sz w:val="20"/>
                <w:szCs w:val="20"/>
                <w:highlight w:val="yellow"/>
              </w:rPr>
            </w:pPr>
          </w:p>
        </w:tc>
        <w:tc>
          <w:tcPr>
            <w:tcW w:w="5120" w:type="dxa"/>
            <w:gridSpan w:val="4"/>
            <w:vMerge w:val="restart"/>
            <w:shd w:val="clear" w:color="auto" w:fill="auto"/>
          </w:tcPr>
          <w:p w14:paraId="3B9A0CCC"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Il s’agit de présenter et mettre en œuvre la mise à l’arrêt d’un système au travers d’activités pratiques :</w:t>
            </w:r>
          </w:p>
          <w:p w14:paraId="1FE9D37D" w14:textId="77777777" w:rsidR="00991A44" w:rsidRPr="0054150C" w:rsidRDefault="00991A44" w:rsidP="00901879">
            <w:pPr>
              <w:widowControl/>
              <w:numPr>
                <w:ilvl w:val="0"/>
                <w:numId w:val="29"/>
              </w:numPr>
              <w:pBdr>
                <w:top w:val="nil"/>
                <w:left w:val="nil"/>
                <w:bottom w:val="nil"/>
                <w:right w:val="nil"/>
                <w:between w:val="nil"/>
              </w:pBdr>
              <w:autoSpaceDE/>
              <w:autoSpaceDN/>
              <w:ind w:left="409"/>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des modes opératoires et des procédures de mise à l’arrêt d’un système</w:t>
            </w:r>
          </w:p>
          <w:p w14:paraId="68633308" w14:textId="77777777" w:rsidR="00991A44" w:rsidRPr="0054150C" w:rsidRDefault="00991A44" w:rsidP="00901879">
            <w:pPr>
              <w:widowControl/>
              <w:numPr>
                <w:ilvl w:val="0"/>
                <w:numId w:val="29"/>
              </w:numPr>
              <w:pBdr>
                <w:top w:val="nil"/>
                <w:left w:val="nil"/>
                <w:bottom w:val="nil"/>
                <w:right w:val="nil"/>
                <w:between w:val="nil"/>
              </w:pBdr>
              <w:autoSpaceDE/>
              <w:autoSpaceDN/>
              <w:ind w:left="409"/>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les différents équipements de protection ( EPI, EPC)</w:t>
            </w:r>
          </w:p>
          <w:p w14:paraId="40A9A4D4" w14:textId="77777777" w:rsidR="00991A44" w:rsidRPr="0054150C" w:rsidRDefault="00991A44" w:rsidP="00901879">
            <w:pPr>
              <w:widowControl/>
              <w:numPr>
                <w:ilvl w:val="0"/>
                <w:numId w:val="29"/>
              </w:numPr>
              <w:pBdr>
                <w:top w:val="nil"/>
                <w:left w:val="nil"/>
                <w:bottom w:val="nil"/>
                <w:right w:val="nil"/>
                <w:between w:val="nil"/>
              </w:pBdr>
              <w:autoSpaceDE/>
              <w:autoSpaceDN/>
              <w:ind w:left="409"/>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la consignation d’un système (toutes énergies)</w:t>
            </w:r>
          </w:p>
        </w:tc>
        <w:tc>
          <w:tcPr>
            <w:tcW w:w="425" w:type="dxa"/>
            <w:shd w:val="clear" w:color="auto" w:fill="auto"/>
          </w:tcPr>
          <w:p w14:paraId="47253A92" w14:textId="77777777" w:rsidR="00991A44" w:rsidRPr="0054150C" w:rsidRDefault="00991A44" w:rsidP="00D72365">
            <w:pPr>
              <w:rPr>
                <w:rFonts w:ascii="Arial" w:eastAsia="Arial" w:hAnsi="Arial" w:cs="Arial"/>
                <w:color w:val="000000"/>
                <w:sz w:val="20"/>
                <w:szCs w:val="20"/>
                <w:highlight w:val="yellow"/>
              </w:rPr>
            </w:pPr>
          </w:p>
        </w:tc>
        <w:tc>
          <w:tcPr>
            <w:tcW w:w="425" w:type="dxa"/>
            <w:shd w:val="clear" w:color="auto" w:fill="auto"/>
          </w:tcPr>
          <w:p w14:paraId="7A44DFE8" w14:textId="77777777" w:rsidR="00991A44" w:rsidRPr="0054150C" w:rsidRDefault="00991A44" w:rsidP="00D72365">
            <w:pPr>
              <w:rPr>
                <w:rFonts w:ascii="Arial" w:eastAsia="Arial" w:hAnsi="Arial" w:cs="Arial"/>
                <w:color w:val="000000"/>
                <w:sz w:val="20"/>
                <w:szCs w:val="20"/>
                <w:highlight w:val="yellow"/>
              </w:rPr>
            </w:pPr>
          </w:p>
        </w:tc>
        <w:tc>
          <w:tcPr>
            <w:tcW w:w="284" w:type="dxa"/>
            <w:gridSpan w:val="2"/>
            <w:shd w:val="clear" w:color="auto" w:fill="BFBFBF"/>
          </w:tcPr>
          <w:p w14:paraId="3F4EC490" w14:textId="77777777" w:rsidR="00991A44" w:rsidRPr="0054150C" w:rsidRDefault="00991A44" w:rsidP="00D72365">
            <w:pPr>
              <w:rPr>
                <w:rFonts w:ascii="Arial" w:eastAsia="Arial" w:hAnsi="Arial" w:cs="Arial"/>
                <w:color w:val="000000"/>
                <w:sz w:val="20"/>
                <w:szCs w:val="20"/>
                <w:highlight w:val="yellow"/>
              </w:rPr>
            </w:pPr>
          </w:p>
        </w:tc>
        <w:tc>
          <w:tcPr>
            <w:tcW w:w="567" w:type="dxa"/>
            <w:shd w:val="clear" w:color="auto" w:fill="auto"/>
          </w:tcPr>
          <w:p w14:paraId="4BD796C3" w14:textId="77777777" w:rsidR="00991A44" w:rsidRPr="0054150C" w:rsidRDefault="00991A44" w:rsidP="00D72365">
            <w:pPr>
              <w:rPr>
                <w:rFonts w:ascii="Arial" w:eastAsia="Arial" w:hAnsi="Arial" w:cs="Arial"/>
                <w:color w:val="000000"/>
                <w:sz w:val="20"/>
                <w:szCs w:val="20"/>
                <w:highlight w:val="yellow"/>
              </w:rPr>
            </w:pPr>
          </w:p>
        </w:tc>
      </w:tr>
      <w:tr w:rsidR="00991A44" w:rsidRPr="0054150C" w14:paraId="381B4175" w14:textId="77777777" w:rsidTr="002834E3">
        <w:trPr>
          <w:gridAfter w:val="1"/>
          <w:wAfter w:w="31" w:type="dxa"/>
          <w:trHeight w:val="264"/>
        </w:trPr>
        <w:tc>
          <w:tcPr>
            <w:tcW w:w="3664" w:type="dxa"/>
            <w:shd w:val="clear" w:color="auto" w:fill="auto"/>
          </w:tcPr>
          <w:p w14:paraId="5923C91D"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 xml:space="preserve">Consignation d’une installation </w:t>
            </w:r>
          </w:p>
          <w:p w14:paraId="4CE73F8A" w14:textId="77777777" w:rsidR="00991A44" w:rsidRPr="0054150C" w:rsidRDefault="00991A44" w:rsidP="00D72365">
            <w:pPr>
              <w:rPr>
                <w:rFonts w:ascii="Arial" w:eastAsia="Arial" w:hAnsi="Arial" w:cs="Arial"/>
                <w:color w:val="000000"/>
                <w:sz w:val="20"/>
                <w:szCs w:val="20"/>
                <w:highlight w:val="yellow"/>
              </w:rPr>
            </w:pPr>
          </w:p>
        </w:tc>
        <w:tc>
          <w:tcPr>
            <w:tcW w:w="5120" w:type="dxa"/>
            <w:gridSpan w:val="4"/>
            <w:vMerge/>
            <w:shd w:val="clear" w:color="auto" w:fill="auto"/>
          </w:tcPr>
          <w:p w14:paraId="5E7D8173" w14:textId="77777777" w:rsidR="00991A44" w:rsidRPr="0054150C" w:rsidRDefault="00991A44" w:rsidP="00D72365">
            <w:pPr>
              <w:pBdr>
                <w:top w:val="nil"/>
                <w:left w:val="nil"/>
                <w:bottom w:val="nil"/>
                <w:right w:val="nil"/>
                <w:between w:val="nil"/>
              </w:pBdr>
              <w:spacing w:line="276" w:lineRule="auto"/>
              <w:rPr>
                <w:rFonts w:ascii="Arial" w:eastAsia="Arial" w:hAnsi="Arial" w:cs="Arial"/>
                <w:color w:val="000000"/>
                <w:sz w:val="20"/>
                <w:szCs w:val="20"/>
                <w:highlight w:val="yellow"/>
              </w:rPr>
            </w:pPr>
          </w:p>
        </w:tc>
        <w:tc>
          <w:tcPr>
            <w:tcW w:w="425" w:type="dxa"/>
            <w:shd w:val="clear" w:color="auto" w:fill="auto"/>
          </w:tcPr>
          <w:p w14:paraId="0FDBFD56" w14:textId="77777777" w:rsidR="00991A44" w:rsidRPr="0054150C" w:rsidRDefault="00991A44" w:rsidP="00D72365">
            <w:pPr>
              <w:rPr>
                <w:rFonts w:ascii="Arial" w:eastAsia="Arial" w:hAnsi="Arial" w:cs="Arial"/>
                <w:color w:val="000000"/>
                <w:sz w:val="20"/>
                <w:szCs w:val="20"/>
                <w:highlight w:val="yellow"/>
              </w:rPr>
            </w:pPr>
          </w:p>
        </w:tc>
        <w:tc>
          <w:tcPr>
            <w:tcW w:w="425" w:type="dxa"/>
            <w:shd w:val="clear" w:color="auto" w:fill="auto"/>
          </w:tcPr>
          <w:p w14:paraId="05927695" w14:textId="77777777" w:rsidR="00991A44" w:rsidRPr="0054150C" w:rsidRDefault="00991A44" w:rsidP="00D72365">
            <w:pPr>
              <w:rPr>
                <w:rFonts w:ascii="Arial" w:eastAsia="Arial" w:hAnsi="Arial" w:cs="Arial"/>
                <w:color w:val="000000"/>
                <w:sz w:val="20"/>
                <w:szCs w:val="20"/>
                <w:highlight w:val="yellow"/>
              </w:rPr>
            </w:pPr>
          </w:p>
        </w:tc>
        <w:tc>
          <w:tcPr>
            <w:tcW w:w="284" w:type="dxa"/>
            <w:gridSpan w:val="2"/>
            <w:shd w:val="clear" w:color="auto" w:fill="BFBFBF"/>
          </w:tcPr>
          <w:p w14:paraId="5EDBD74B" w14:textId="77777777" w:rsidR="00991A44" w:rsidRPr="0054150C" w:rsidRDefault="00991A44" w:rsidP="00D72365">
            <w:pPr>
              <w:rPr>
                <w:rFonts w:ascii="Arial" w:eastAsia="Arial" w:hAnsi="Arial" w:cs="Arial"/>
                <w:color w:val="000000"/>
                <w:sz w:val="20"/>
                <w:szCs w:val="20"/>
                <w:highlight w:val="yellow"/>
              </w:rPr>
            </w:pPr>
          </w:p>
        </w:tc>
        <w:tc>
          <w:tcPr>
            <w:tcW w:w="567" w:type="dxa"/>
            <w:shd w:val="clear" w:color="auto" w:fill="auto"/>
          </w:tcPr>
          <w:p w14:paraId="32DF35AF" w14:textId="77777777" w:rsidR="00991A44" w:rsidRPr="0054150C" w:rsidRDefault="00991A44" w:rsidP="00D72365">
            <w:pPr>
              <w:rPr>
                <w:rFonts w:ascii="Arial" w:eastAsia="Arial" w:hAnsi="Arial" w:cs="Arial"/>
                <w:color w:val="000000"/>
                <w:sz w:val="20"/>
                <w:szCs w:val="20"/>
                <w:highlight w:val="yellow"/>
              </w:rPr>
            </w:pPr>
          </w:p>
        </w:tc>
      </w:tr>
      <w:tr w:rsidR="00991A44" w14:paraId="63BCEA8E" w14:textId="77777777" w:rsidTr="002834E3">
        <w:trPr>
          <w:gridAfter w:val="1"/>
          <w:wAfter w:w="31" w:type="dxa"/>
          <w:trHeight w:val="264"/>
        </w:trPr>
        <w:tc>
          <w:tcPr>
            <w:tcW w:w="3664" w:type="dxa"/>
            <w:shd w:val="clear" w:color="auto" w:fill="auto"/>
          </w:tcPr>
          <w:p w14:paraId="08AAF8E7" w14:textId="77777777" w:rsidR="00991A44" w:rsidRDefault="00991A44" w:rsidP="00D72365">
            <w:pPr>
              <w:rPr>
                <w:rFonts w:ascii="Arial" w:eastAsia="Arial" w:hAnsi="Arial" w:cs="Arial"/>
                <w:color w:val="000000"/>
                <w:sz w:val="20"/>
                <w:szCs w:val="20"/>
              </w:rPr>
            </w:pPr>
            <w:r w:rsidRPr="0054150C">
              <w:rPr>
                <w:rFonts w:ascii="Arial" w:eastAsia="Arial" w:hAnsi="Arial" w:cs="Arial"/>
                <w:color w:val="000000"/>
                <w:sz w:val="20"/>
                <w:szCs w:val="20"/>
                <w:highlight w:val="yellow"/>
              </w:rPr>
              <w:t>Systèmes de protection (EPI, EPC)</w:t>
            </w:r>
          </w:p>
        </w:tc>
        <w:tc>
          <w:tcPr>
            <w:tcW w:w="5120" w:type="dxa"/>
            <w:gridSpan w:val="4"/>
            <w:vMerge/>
            <w:shd w:val="clear" w:color="auto" w:fill="auto"/>
          </w:tcPr>
          <w:p w14:paraId="221B6FC4"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5" w:type="dxa"/>
            <w:shd w:val="clear" w:color="auto" w:fill="auto"/>
          </w:tcPr>
          <w:p w14:paraId="119B6E60"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12E606E2" w14:textId="77777777" w:rsidR="00991A44" w:rsidRDefault="00991A44" w:rsidP="00D72365">
            <w:pPr>
              <w:rPr>
                <w:rFonts w:ascii="Arial" w:eastAsia="Arial" w:hAnsi="Arial" w:cs="Arial"/>
                <w:color w:val="000000"/>
                <w:sz w:val="20"/>
                <w:szCs w:val="20"/>
              </w:rPr>
            </w:pPr>
          </w:p>
        </w:tc>
        <w:tc>
          <w:tcPr>
            <w:tcW w:w="284" w:type="dxa"/>
            <w:gridSpan w:val="2"/>
            <w:shd w:val="clear" w:color="auto" w:fill="BFBFBF"/>
          </w:tcPr>
          <w:p w14:paraId="1DA2D3CF" w14:textId="77777777" w:rsidR="00991A44" w:rsidRDefault="00991A44" w:rsidP="00D72365">
            <w:pPr>
              <w:rPr>
                <w:rFonts w:ascii="Arial" w:eastAsia="Arial" w:hAnsi="Arial" w:cs="Arial"/>
                <w:color w:val="000000"/>
                <w:sz w:val="20"/>
                <w:szCs w:val="20"/>
              </w:rPr>
            </w:pPr>
          </w:p>
        </w:tc>
        <w:tc>
          <w:tcPr>
            <w:tcW w:w="567" w:type="dxa"/>
            <w:shd w:val="clear" w:color="auto" w:fill="auto"/>
          </w:tcPr>
          <w:p w14:paraId="0AA47F86" w14:textId="77777777" w:rsidR="00991A44" w:rsidRDefault="00991A44" w:rsidP="00D72365">
            <w:pPr>
              <w:rPr>
                <w:rFonts w:ascii="Arial" w:eastAsia="Arial" w:hAnsi="Arial" w:cs="Arial"/>
                <w:color w:val="000000"/>
                <w:sz w:val="20"/>
                <w:szCs w:val="20"/>
              </w:rPr>
            </w:pPr>
          </w:p>
        </w:tc>
      </w:tr>
      <w:tr w:rsidR="00991A44" w14:paraId="676A6827" w14:textId="77777777" w:rsidTr="002834E3">
        <w:trPr>
          <w:gridAfter w:val="1"/>
          <w:wAfter w:w="31" w:type="dxa"/>
          <w:trHeight w:val="234"/>
        </w:trPr>
        <w:tc>
          <w:tcPr>
            <w:tcW w:w="10485" w:type="dxa"/>
            <w:gridSpan w:val="10"/>
            <w:shd w:val="clear" w:color="auto" w:fill="D9E2F3"/>
          </w:tcPr>
          <w:p w14:paraId="617F303C"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S8.6- Intervention sur une installation, un composant (organe mécanique, hydraulique, pneumatique, électrique)</w:t>
            </w:r>
          </w:p>
        </w:tc>
      </w:tr>
      <w:tr w:rsidR="00991A44" w14:paraId="29F0F1DC" w14:textId="77777777" w:rsidTr="002834E3">
        <w:trPr>
          <w:gridAfter w:val="1"/>
          <w:wAfter w:w="31" w:type="dxa"/>
          <w:trHeight w:val="264"/>
        </w:trPr>
        <w:tc>
          <w:tcPr>
            <w:tcW w:w="8784" w:type="dxa"/>
            <w:gridSpan w:val="5"/>
            <w:shd w:val="clear" w:color="auto" w:fill="auto"/>
          </w:tcPr>
          <w:p w14:paraId="782A91C2" w14:textId="77777777" w:rsidR="00991A44" w:rsidRDefault="00991A44" w:rsidP="00D72365">
            <w:pPr>
              <w:rPr>
                <w:rFonts w:ascii="Arial" w:eastAsia="Arial" w:hAnsi="Arial" w:cs="Arial"/>
                <w:b/>
                <w:color w:val="000000"/>
                <w:sz w:val="20"/>
                <w:szCs w:val="20"/>
              </w:rPr>
            </w:pPr>
            <w:r>
              <w:rPr>
                <w:rFonts w:ascii="Arial" w:eastAsia="Arial" w:hAnsi="Arial" w:cs="Arial"/>
                <w:b/>
                <w:color w:val="000000"/>
                <w:sz w:val="20"/>
                <w:szCs w:val="20"/>
              </w:rPr>
              <w:t>S8.6.1 - Réparation – Dépannage</w:t>
            </w:r>
          </w:p>
        </w:tc>
        <w:tc>
          <w:tcPr>
            <w:tcW w:w="1701" w:type="dxa"/>
            <w:gridSpan w:val="5"/>
            <w:shd w:val="clear" w:color="auto" w:fill="auto"/>
          </w:tcPr>
          <w:p w14:paraId="1426A768" w14:textId="77777777" w:rsidR="00991A44" w:rsidRDefault="00991A44" w:rsidP="00D72365">
            <w:pPr>
              <w:rPr>
                <w:rFonts w:ascii="Arial" w:eastAsia="Arial" w:hAnsi="Arial" w:cs="Arial"/>
                <w:color w:val="000000"/>
                <w:sz w:val="20"/>
                <w:szCs w:val="20"/>
              </w:rPr>
            </w:pPr>
          </w:p>
        </w:tc>
      </w:tr>
      <w:tr w:rsidR="00991A44" w14:paraId="771EF747" w14:textId="77777777" w:rsidTr="002834E3">
        <w:trPr>
          <w:gridAfter w:val="1"/>
          <w:wAfter w:w="31" w:type="dxa"/>
          <w:trHeight w:val="272"/>
        </w:trPr>
        <w:tc>
          <w:tcPr>
            <w:tcW w:w="3664" w:type="dxa"/>
            <w:shd w:val="clear" w:color="auto" w:fill="auto"/>
          </w:tcPr>
          <w:p w14:paraId="1B7B5DCA"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Préparation, </w:t>
            </w:r>
            <w:r w:rsidRPr="00425B5A">
              <w:rPr>
                <w:rFonts w:ascii="Arial" w:eastAsia="Arial" w:hAnsi="Arial" w:cs="Arial"/>
                <w:sz w:val="20"/>
                <w:szCs w:val="20"/>
              </w:rPr>
              <w:t xml:space="preserve">localisation, identification, précaution, </w:t>
            </w:r>
            <w:r w:rsidRPr="00425B5A">
              <w:rPr>
                <w:rFonts w:ascii="Arial" w:eastAsia="Arial" w:hAnsi="Arial" w:cs="Arial"/>
                <w:bCs/>
                <w:sz w:val="20"/>
                <w:szCs w:val="20"/>
              </w:rPr>
              <w:t>consignation</w:t>
            </w:r>
          </w:p>
        </w:tc>
        <w:tc>
          <w:tcPr>
            <w:tcW w:w="5120" w:type="dxa"/>
            <w:gridSpan w:val="4"/>
            <w:vMerge w:val="restart"/>
            <w:shd w:val="clear" w:color="auto" w:fill="auto"/>
          </w:tcPr>
          <w:p w14:paraId="66C9D231"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Ce chapitre sera abordé au travers d’activités pratiques</w:t>
            </w:r>
          </w:p>
        </w:tc>
        <w:tc>
          <w:tcPr>
            <w:tcW w:w="425" w:type="dxa"/>
            <w:shd w:val="clear" w:color="auto" w:fill="auto"/>
          </w:tcPr>
          <w:p w14:paraId="67918A66"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55775AC6" w14:textId="77777777" w:rsidR="00991A44" w:rsidRDefault="00991A44" w:rsidP="00D72365">
            <w:pPr>
              <w:rPr>
                <w:rFonts w:ascii="Arial" w:eastAsia="Arial" w:hAnsi="Arial" w:cs="Arial"/>
                <w:color w:val="000000"/>
                <w:sz w:val="20"/>
                <w:szCs w:val="20"/>
              </w:rPr>
            </w:pPr>
          </w:p>
        </w:tc>
        <w:tc>
          <w:tcPr>
            <w:tcW w:w="284" w:type="dxa"/>
            <w:gridSpan w:val="2"/>
            <w:vMerge w:val="restart"/>
            <w:shd w:val="clear" w:color="auto" w:fill="BFBFBF"/>
          </w:tcPr>
          <w:p w14:paraId="5EE23119" w14:textId="77777777" w:rsidR="00991A44" w:rsidRDefault="00991A44" w:rsidP="00D72365">
            <w:pPr>
              <w:rPr>
                <w:rFonts w:ascii="Arial" w:eastAsia="Arial" w:hAnsi="Arial" w:cs="Arial"/>
                <w:color w:val="000000"/>
                <w:sz w:val="20"/>
                <w:szCs w:val="20"/>
              </w:rPr>
            </w:pPr>
          </w:p>
        </w:tc>
        <w:tc>
          <w:tcPr>
            <w:tcW w:w="567" w:type="dxa"/>
            <w:shd w:val="clear" w:color="auto" w:fill="auto"/>
          </w:tcPr>
          <w:p w14:paraId="26827DC0" w14:textId="77777777" w:rsidR="00991A44" w:rsidRDefault="00991A44" w:rsidP="00D72365">
            <w:pPr>
              <w:rPr>
                <w:rFonts w:ascii="Arial" w:eastAsia="Arial" w:hAnsi="Arial" w:cs="Arial"/>
                <w:color w:val="000000"/>
                <w:sz w:val="20"/>
                <w:szCs w:val="20"/>
              </w:rPr>
            </w:pPr>
          </w:p>
        </w:tc>
      </w:tr>
      <w:tr w:rsidR="00991A44" w14:paraId="41848BD5" w14:textId="77777777" w:rsidTr="002834E3">
        <w:trPr>
          <w:gridAfter w:val="1"/>
          <w:wAfter w:w="31" w:type="dxa"/>
          <w:trHeight w:val="276"/>
        </w:trPr>
        <w:tc>
          <w:tcPr>
            <w:tcW w:w="3664" w:type="dxa"/>
            <w:shd w:val="clear" w:color="auto" w:fill="auto"/>
          </w:tcPr>
          <w:p w14:paraId="7A015866"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Gamme de démontage et de remontage (outils de réalisation : diagramme, relation d’antériorité)</w:t>
            </w:r>
          </w:p>
        </w:tc>
        <w:tc>
          <w:tcPr>
            <w:tcW w:w="5120" w:type="dxa"/>
            <w:gridSpan w:val="4"/>
            <w:vMerge/>
            <w:shd w:val="clear" w:color="auto" w:fill="auto"/>
          </w:tcPr>
          <w:p w14:paraId="20A939C4"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5" w:type="dxa"/>
            <w:shd w:val="clear" w:color="auto" w:fill="auto"/>
          </w:tcPr>
          <w:p w14:paraId="1719DFA9"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56A6067F" w14:textId="77777777" w:rsidR="00991A44" w:rsidRDefault="00991A44" w:rsidP="00D72365">
            <w:pPr>
              <w:rPr>
                <w:rFonts w:ascii="Arial" w:eastAsia="Arial" w:hAnsi="Arial" w:cs="Arial"/>
                <w:color w:val="000000"/>
                <w:sz w:val="20"/>
                <w:szCs w:val="20"/>
              </w:rPr>
            </w:pPr>
          </w:p>
        </w:tc>
        <w:tc>
          <w:tcPr>
            <w:tcW w:w="284" w:type="dxa"/>
            <w:gridSpan w:val="2"/>
            <w:vMerge/>
            <w:shd w:val="clear" w:color="auto" w:fill="BFBFBF"/>
          </w:tcPr>
          <w:p w14:paraId="3A542781"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567" w:type="dxa"/>
            <w:shd w:val="clear" w:color="auto" w:fill="auto"/>
          </w:tcPr>
          <w:p w14:paraId="497C52E2" w14:textId="77777777" w:rsidR="00991A44" w:rsidRDefault="00991A44" w:rsidP="00D72365">
            <w:pPr>
              <w:rPr>
                <w:rFonts w:ascii="Arial" w:eastAsia="Arial" w:hAnsi="Arial" w:cs="Arial"/>
                <w:color w:val="000000"/>
                <w:sz w:val="20"/>
                <w:szCs w:val="20"/>
              </w:rPr>
            </w:pPr>
          </w:p>
        </w:tc>
      </w:tr>
      <w:tr w:rsidR="00991A44" w14:paraId="637D5F06" w14:textId="77777777" w:rsidTr="002834E3">
        <w:trPr>
          <w:gridAfter w:val="1"/>
          <w:wAfter w:w="31" w:type="dxa"/>
          <w:trHeight w:val="272"/>
        </w:trPr>
        <w:tc>
          <w:tcPr>
            <w:tcW w:w="3664" w:type="dxa"/>
            <w:shd w:val="clear" w:color="auto" w:fill="auto"/>
          </w:tcPr>
          <w:p w14:paraId="14F53B28" w14:textId="77777777" w:rsidR="00991A44" w:rsidRDefault="00991A44" w:rsidP="00D72365">
            <w:pPr>
              <w:rPr>
                <w:rFonts w:ascii="Arial" w:eastAsia="Arial" w:hAnsi="Arial" w:cs="Arial"/>
                <w:color w:val="000000"/>
                <w:sz w:val="20"/>
                <w:szCs w:val="20"/>
              </w:rPr>
            </w:pPr>
            <w:r w:rsidRPr="0054150C">
              <w:rPr>
                <w:rFonts w:ascii="Arial" w:eastAsia="Arial" w:hAnsi="Arial" w:cs="Arial"/>
                <w:color w:val="000000"/>
                <w:sz w:val="20"/>
                <w:szCs w:val="20"/>
                <w:highlight w:val="yellow"/>
              </w:rPr>
              <w:t>Solution de réparation ou de dépannage</w:t>
            </w:r>
          </w:p>
        </w:tc>
        <w:tc>
          <w:tcPr>
            <w:tcW w:w="5120" w:type="dxa"/>
            <w:gridSpan w:val="4"/>
            <w:vMerge/>
            <w:shd w:val="clear" w:color="auto" w:fill="auto"/>
          </w:tcPr>
          <w:p w14:paraId="1EEB19AB"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5" w:type="dxa"/>
            <w:shd w:val="clear" w:color="auto" w:fill="auto"/>
          </w:tcPr>
          <w:p w14:paraId="3C446813"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27596829" w14:textId="77777777" w:rsidR="00991A44" w:rsidRDefault="00991A44" w:rsidP="00D72365">
            <w:pPr>
              <w:rPr>
                <w:rFonts w:ascii="Arial" w:eastAsia="Arial" w:hAnsi="Arial" w:cs="Arial"/>
                <w:color w:val="000000"/>
                <w:sz w:val="20"/>
                <w:szCs w:val="20"/>
              </w:rPr>
            </w:pPr>
          </w:p>
        </w:tc>
        <w:tc>
          <w:tcPr>
            <w:tcW w:w="284" w:type="dxa"/>
            <w:gridSpan w:val="2"/>
            <w:vMerge/>
            <w:shd w:val="clear" w:color="auto" w:fill="BFBFBF"/>
          </w:tcPr>
          <w:p w14:paraId="2BFDBCC5"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567" w:type="dxa"/>
            <w:shd w:val="clear" w:color="auto" w:fill="auto"/>
          </w:tcPr>
          <w:p w14:paraId="403F9D2B" w14:textId="77777777" w:rsidR="00991A44" w:rsidRDefault="00991A44" w:rsidP="00D72365">
            <w:pPr>
              <w:rPr>
                <w:rFonts w:ascii="Arial" w:eastAsia="Arial" w:hAnsi="Arial" w:cs="Arial"/>
                <w:color w:val="000000"/>
                <w:sz w:val="20"/>
                <w:szCs w:val="20"/>
              </w:rPr>
            </w:pPr>
          </w:p>
        </w:tc>
      </w:tr>
      <w:tr w:rsidR="00991A44" w14:paraId="28EAC33F" w14:textId="77777777" w:rsidTr="002834E3">
        <w:trPr>
          <w:gridAfter w:val="1"/>
          <w:wAfter w:w="31" w:type="dxa"/>
          <w:trHeight w:val="276"/>
        </w:trPr>
        <w:tc>
          <w:tcPr>
            <w:tcW w:w="3664" w:type="dxa"/>
            <w:shd w:val="clear" w:color="auto" w:fill="auto"/>
          </w:tcPr>
          <w:p w14:paraId="5BB3524D"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Solution de réparation par échange standard</w:t>
            </w:r>
          </w:p>
        </w:tc>
        <w:tc>
          <w:tcPr>
            <w:tcW w:w="5120" w:type="dxa"/>
            <w:gridSpan w:val="4"/>
            <w:vMerge/>
            <w:shd w:val="clear" w:color="auto" w:fill="auto"/>
          </w:tcPr>
          <w:p w14:paraId="09694E1C"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5" w:type="dxa"/>
            <w:shd w:val="clear" w:color="auto" w:fill="auto"/>
          </w:tcPr>
          <w:p w14:paraId="27E63E7F"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46F85C10" w14:textId="77777777" w:rsidR="00991A44" w:rsidRDefault="00991A44" w:rsidP="00D72365">
            <w:pPr>
              <w:rPr>
                <w:rFonts w:ascii="Arial" w:eastAsia="Arial" w:hAnsi="Arial" w:cs="Arial"/>
                <w:color w:val="000000"/>
                <w:sz w:val="20"/>
                <w:szCs w:val="20"/>
              </w:rPr>
            </w:pPr>
          </w:p>
        </w:tc>
        <w:tc>
          <w:tcPr>
            <w:tcW w:w="284" w:type="dxa"/>
            <w:gridSpan w:val="2"/>
            <w:vMerge/>
            <w:shd w:val="clear" w:color="auto" w:fill="BFBFBF"/>
          </w:tcPr>
          <w:p w14:paraId="40F0A80E"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567" w:type="dxa"/>
            <w:shd w:val="clear" w:color="auto" w:fill="auto"/>
          </w:tcPr>
          <w:p w14:paraId="6B6BFD8C" w14:textId="77777777" w:rsidR="00991A44" w:rsidRDefault="00991A44" w:rsidP="00D72365">
            <w:pPr>
              <w:rPr>
                <w:rFonts w:ascii="Arial" w:eastAsia="Arial" w:hAnsi="Arial" w:cs="Arial"/>
                <w:color w:val="000000"/>
                <w:sz w:val="20"/>
                <w:szCs w:val="20"/>
              </w:rPr>
            </w:pPr>
          </w:p>
        </w:tc>
      </w:tr>
      <w:tr w:rsidR="00991A44" w14:paraId="57D8B68D" w14:textId="77777777" w:rsidTr="002834E3">
        <w:trPr>
          <w:gridAfter w:val="1"/>
          <w:wAfter w:w="31" w:type="dxa"/>
          <w:trHeight w:val="272"/>
        </w:trPr>
        <w:tc>
          <w:tcPr>
            <w:tcW w:w="3664" w:type="dxa"/>
            <w:shd w:val="clear" w:color="auto" w:fill="auto"/>
          </w:tcPr>
          <w:p w14:paraId="51510434"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Solution de réparation par un autre composant</w:t>
            </w:r>
          </w:p>
        </w:tc>
        <w:tc>
          <w:tcPr>
            <w:tcW w:w="5120" w:type="dxa"/>
            <w:gridSpan w:val="4"/>
            <w:vMerge/>
            <w:shd w:val="clear" w:color="auto" w:fill="auto"/>
          </w:tcPr>
          <w:p w14:paraId="2C1B2133"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5" w:type="dxa"/>
            <w:shd w:val="clear" w:color="auto" w:fill="auto"/>
          </w:tcPr>
          <w:p w14:paraId="27D560FE"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3FF6C458" w14:textId="77777777" w:rsidR="00991A44" w:rsidRDefault="00991A44" w:rsidP="00D72365">
            <w:pPr>
              <w:rPr>
                <w:rFonts w:ascii="Arial" w:eastAsia="Arial" w:hAnsi="Arial" w:cs="Arial"/>
                <w:color w:val="000000"/>
                <w:sz w:val="20"/>
                <w:szCs w:val="20"/>
              </w:rPr>
            </w:pPr>
          </w:p>
        </w:tc>
        <w:tc>
          <w:tcPr>
            <w:tcW w:w="284" w:type="dxa"/>
            <w:gridSpan w:val="2"/>
            <w:vMerge/>
            <w:shd w:val="clear" w:color="auto" w:fill="BFBFBF"/>
          </w:tcPr>
          <w:p w14:paraId="78D73629"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567" w:type="dxa"/>
            <w:shd w:val="clear" w:color="auto" w:fill="auto"/>
          </w:tcPr>
          <w:p w14:paraId="7345CD0F" w14:textId="77777777" w:rsidR="00991A44" w:rsidRDefault="00991A44" w:rsidP="00D72365">
            <w:pPr>
              <w:rPr>
                <w:rFonts w:ascii="Arial" w:eastAsia="Arial" w:hAnsi="Arial" w:cs="Arial"/>
                <w:color w:val="000000"/>
                <w:sz w:val="20"/>
                <w:szCs w:val="20"/>
              </w:rPr>
            </w:pPr>
          </w:p>
        </w:tc>
      </w:tr>
      <w:tr w:rsidR="00991A44" w14:paraId="4790B26A" w14:textId="77777777" w:rsidTr="002834E3">
        <w:trPr>
          <w:gridAfter w:val="1"/>
          <w:wAfter w:w="31" w:type="dxa"/>
          <w:trHeight w:val="272"/>
        </w:trPr>
        <w:tc>
          <w:tcPr>
            <w:tcW w:w="3664" w:type="dxa"/>
            <w:shd w:val="clear" w:color="auto" w:fill="auto"/>
          </w:tcPr>
          <w:p w14:paraId="2FE0340A"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Méthodologie du démontage, remontage </w:t>
            </w:r>
          </w:p>
        </w:tc>
        <w:tc>
          <w:tcPr>
            <w:tcW w:w="5120" w:type="dxa"/>
            <w:gridSpan w:val="4"/>
            <w:vMerge/>
            <w:shd w:val="clear" w:color="auto" w:fill="auto"/>
          </w:tcPr>
          <w:p w14:paraId="47391DED"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5" w:type="dxa"/>
            <w:shd w:val="clear" w:color="auto" w:fill="auto"/>
          </w:tcPr>
          <w:p w14:paraId="753DF312"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64A301E8" w14:textId="77777777" w:rsidR="00991A44" w:rsidRDefault="00991A44" w:rsidP="00D72365">
            <w:pPr>
              <w:rPr>
                <w:rFonts w:ascii="Arial" w:eastAsia="Arial" w:hAnsi="Arial" w:cs="Arial"/>
                <w:color w:val="000000"/>
                <w:sz w:val="20"/>
                <w:szCs w:val="20"/>
              </w:rPr>
            </w:pPr>
          </w:p>
        </w:tc>
        <w:tc>
          <w:tcPr>
            <w:tcW w:w="284" w:type="dxa"/>
            <w:gridSpan w:val="2"/>
            <w:vMerge/>
            <w:shd w:val="clear" w:color="auto" w:fill="BFBFBF"/>
          </w:tcPr>
          <w:p w14:paraId="5C8D1199"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567" w:type="dxa"/>
            <w:shd w:val="clear" w:color="auto" w:fill="auto"/>
          </w:tcPr>
          <w:p w14:paraId="2AE8FF23" w14:textId="77777777" w:rsidR="00991A44" w:rsidRDefault="00991A44" w:rsidP="00D72365">
            <w:pPr>
              <w:rPr>
                <w:rFonts w:ascii="Arial" w:eastAsia="Arial" w:hAnsi="Arial" w:cs="Arial"/>
                <w:color w:val="000000"/>
                <w:sz w:val="20"/>
                <w:szCs w:val="20"/>
              </w:rPr>
            </w:pPr>
          </w:p>
        </w:tc>
      </w:tr>
      <w:tr w:rsidR="00991A44" w14:paraId="107E6354" w14:textId="77777777" w:rsidTr="002834E3">
        <w:trPr>
          <w:gridAfter w:val="1"/>
          <w:wAfter w:w="31" w:type="dxa"/>
          <w:trHeight w:val="276"/>
        </w:trPr>
        <w:tc>
          <w:tcPr>
            <w:tcW w:w="3664" w:type="dxa"/>
            <w:shd w:val="clear" w:color="auto" w:fill="auto"/>
          </w:tcPr>
          <w:p w14:paraId="1519580A"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Outillages et mode d’utilisation</w:t>
            </w:r>
          </w:p>
        </w:tc>
        <w:tc>
          <w:tcPr>
            <w:tcW w:w="5120" w:type="dxa"/>
            <w:gridSpan w:val="4"/>
            <w:vMerge/>
            <w:shd w:val="clear" w:color="auto" w:fill="auto"/>
          </w:tcPr>
          <w:p w14:paraId="08532EB5"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5" w:type="dxa"/>
            <w:shd w:val="clear" w:color="auto" w:fill="auto"/>
          </w:tcPr>
          <w:p w14:paraId="7A339CA2"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290CEC9D" w14:textId="77777777" w:rsidR="00991A44" w:rsidRDefault="00991A44" w:rsidP="00D72365">
            <w:pPr>
              <w:rPr>
                <w:rFonts w:ascii="Arial" w:eastAsia="Arial" w:hAnsi="Arial" w:cs="Arial"/>
                <w:color w:val="000000"/>
                <w:sz w:val="20"/>
                <w:szCs w:val="20"/>
              </w:rPr>
            </w:pPr>
          </w:p>
        </w:tc>
        <w:tc>
          <w:tcPr>
            <w:tcW w:w="284" w:type="dxa"/>
            <w:gridSpan w:val="2"/>
            <w:vMerge/>
            <w:shd w:val="clear" w:color="auto" w:fill="BFBFBF"/>
          </w:tcPr>
          <w:p w14:paraId="6FDDFCF4"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567" w:type="dxa"/>
            <w:shd w:val="clear" w:color="auto" w:fill="auto"/>
          </w:tcPr>
          <w:p w14:paraId="323E0624" w14:textId="77777777" w:rsidR="00991A44" w:rsidRDefault="00991A44" w:rsidP="00D72365">
            <w:pPr>
              <w:rPr>
                <w:rFonts w:ascii="Arial" w:eastAsia="Arial" w:hAnsi="Arial" w:cs="Arial"/>
                <w:color w:val="000000"/>
                <w:sz w:val="20"/>
                <w:szCs w:val="20"/>
              </w:rPr>
            </w:pPr>
          </w:p>
        </w:tc>
      </w:tr>
      <w:tr w:rsidR="00991A44" w14:paraId="48952B9A" w14:textId="77777777" w:rsidTr="002834E3">
        <w:trPr>
          <w:gridAfter w:val="1"/>
          <w:wAfter w:w="31" w:type="dxa"/>
          <w:trHeight w:val="272"/>
        </w:trPr>
        <w:tc>
          <w:tcPr>
            <w:tcW w:w="3664" w:type="dxa"/>
            <w:shd w:val="clear" w:color="auto" w:fill="auto"/>
          </w:tcPr>
          <w:p w14:paraId="5BB55598"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L’entretien des pièces, le lavage </w:t>
            </w:r>
          </w:p>
        </w:tc>
        <w:tc>
          <w:tcPr>
            <w:tcW w:w="5120" w:type="dxa"/>
            <w:gridSpan w:val="4"/>
            <w:vMerge/>
            <w:shd w:val="clear" w:color="auto" w:fill="auto"/>
          </w:tcPr>
          <w:p w14:paraId="56A19E61"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5" w:type="dxa"/>
            <w:shd w:val="clear" w:color="auto" w:fill="auto"/>
          </w:tcPr>
          <w:p w14:paraId="1145DA3D"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3FD21852" w14:textId="77777777" w:rsidR="00991A44" w:rsidRDefault="00991A44" w:rsidP="00D72365">
            <w:pPr>
              <w:rPr>
                <w:rFonts w:ascii="Arial" w:eastAsia="Arial" w:hAnsi="Arial" w:cs="Arial"/>
                <w:color w:val="000000"/>
                <w:sz w:val="20"/>
                <w:szCs w:val="20"/>
              </w:rPr>
            </w:pPr>
          </w:p>
        </w:tc>
        <w:tc>
          <w:tcPr>
            <w:tcW w:w="284" w:type="dxa"/>
            <w:gridSpan w:val="2"/>
            <w:vMerge/>
            <w:shd w:val="clear" w:color="auto" w:fill="BFBFBF"/>
          </w:tcPr>
          <w:p w14:paraId="79FBEA89"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567" w:type="dxa"/>
            <w:shd w:val="clear" w:color="auto" w:fill="auto"/>
          </w:tcPr>
          <w:p w14:paraId="5061876C" w14:textId="77777777" w:rsidR="00991A44" w:rsidRDefault="00991A44" w:rsidP="00D72365">
            <w:pPr>
              <w:rPr>
                <w:rFonts w:ascii="Arial" w:eastAsia="Arial" w:hAnsi="Arial" w:cs="Arial"/>
                <w:color w:val="000000"/>
                <w:sz w:val="20"/>
                <w:szCs w:val="20"/>
              </w:rPr>
            </w:pPr>
          </w:p>
        </w:tc>
      </w:tr>
      <w:tr w:rsidR="00991A44" w14:paraId="7BAF6A39" w14:textId="77777777" w:rsidTr="002834E3">
        <w:trPr>
          <w:gridAfter w:val="1"/>
          <w:wAfter w:w="31" w:type="dxa"/>
          <w:trHeight w:val="276"/>
        </w:trPr>
        <w:tc>
          <w:tcPr>
            <w:tcW w:w="3664" w:type="dxa"/>
            <w:shd w:val="clear" w:color="auto" w:fill="auto"/>
          </w:tcPr>
          <w:p w14:paraId="1DB685F8"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Méthodes de réglages et essais</w:t>
            </w:r>
          </w:p>
        </w:tc>
        <w:tc>
          <w:tcPr>
            <w:tcW w:w="5120" w:type="dxa"/>
            <w:gridSpan w:val="4"/>
            <w:vMerge/>
            <w:shd w:val="clear" w:color="auto" w:fill="auto"/>
          </w:tcPr>
          <w:p w14:paraId="7E3E3875"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5" w:type="dxa"/>
            <w:shd w:val="clear" w:color="auto" w:fill="auto"/>
          </w:tcPr>
          <w:p w14:paraId="3408D7A4"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52458139" w14:textId="77777777" w:rsidR="00991A44" w:rsidRDefault="00991A44" w:rsidP="00D72365">
            <w:pPr>
              <w:rPr>
                <w:rFonts w:ascii="Arial" w:eastAsia="Arial" w:hAnsi="Arial" w:cs="Arial"/>
                <w:color w:val="000000"/>
                <w:sz w:val="20"/>
                <w:szCs w:val="20"/>
              </w:rPr>
            </w:pPr>
          </w:p>
        </w:tc>
        <w:tc>
          <w:tcPr>
            <w:tcW w:w="284" w:type="dxa"/>
            <w:gridSpan w:val="2"/>
            <w:vMerge/>
            <w:shd w:val="clear" w:color="auto" w:fill="BFBFBF"/>
          </w:tcPr>
          <w:p w14:paraId="4F7B4EF5"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567" w:type="dxa"/>
            <w:shd w:val="clear" w:color="auto" w:fill="auto"/>
          </w:tcPr>
          <w:p w14:paraId="4890F262" w14:textId="77777777" w:rsidR="00991A44" w:rsidRDefault="00991A44" w:rsidP="00D72365">
            <w:pPr>
              <w:rPr>
                <w:rFonts w:ascii="Arial" w:eastAsia="Arial" w:hAnsi="Arial" w:cs="Arial"/>
                <w:color w:val="000000"/>
                <w:sz w:val="20"/>
                <w:szCs w:val="20"/>
              </w:rPr>
            </w:pPr>
          </w:p>
        </w:tc>
      </w:tr>
      <w:tr w:rsidR="00991A44" w14:paraId="2D52B20B" w14:textId="77777777" w:rsidTr="002834E3">
        <w:trPr>
          <w:gridAfter w:val="1"/>
          <w:wAfter w:w="31" w:type="dxa"/>
          <w:trHeight w:val="272"/>
        </w:trPr>
        <w:tc>
          <w:tcPr>
            <w:tcW w:w="3664" w:type="dxa"/>
            <w:shd w:val="clear" w:color="auto" w:fill="auto"/>
          </w:tcPr>
          <w:p w14:paraId="138AF7A2"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Câblages, connexions et réglages d’un capteurs, pré actionneurs, actionneurs, effecteurs selon documentations techniques ou procédures prescrites</w:t>
            </w:r>
          </w:p>
        </w:tc>
        <w:tc>
          <w:tcPr>
            <w:tcW w:w="5120" w:type="dxa"/>
            <w:gridSpan w:val="4"/>
            <w:vMerge/>
            <w:shd w:val="clear" w:color="auto" w:fill="auto"/>
          </w:tcPr>
          <w:p w14:paraId="554ABD1E"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5" w:type="dxa"/>
            <w:shd w:val="clear" w:color="auto" w:fill="auto"/>
          </w:tcPr>
          <w:p w14:paraId="2F461BBD"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2FA2F475" w14:textId="77777777" w:rsidR="00991A44" w:rsidRDefault="00991A44" w:rsidP="00D72365">
            <w:pPr>
              <w:rPr>
                <w:rFonts w:ascii="Arial" w:eastAsia="Arial" w:hAnsi="Arial" w:cs="Arial"/>
                <w:color w:val="000000"/>
                <w:sz w:val="20"/>
                <w:szCs w:val="20"/>
              </w:rPr>
            </w:pPr>
          </w:p>
        </w:tc>
        <w:tc>
          <w:tcPr>
            <w:tcW w:w="284" w:type="dxa"/>
            <w:gridSpan w:val="2"/>
            <w:vMerge/>
            <w:shd w:val="clear" w:color="auto" w:fill="BFBFBF"/>
          </w:tcPr>
          <w:p w14:paraId="1988FB55"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567" w:type="dxa"/>
            <w:shd w:val="clear" w:color="auto" w:fill="auto"/>
          </w:tcPr>
          <w:p w14:paraId="371EA2A7" w14:textId="77777777" w:rsidR="00991A44" w:rsidRDefault="00991A44" w:rsidP="00D72365">
            <w:pPr>
              <w:jc w:val="center"/>
              <w:rPr>
                <w:rFonts w:ascii="Arial" w:eastAsia="Arial" w:hAnsi="Arial" w:cs="Arial"/>
                <w:color w:val="000000"/>
                <w:sz w:val="20"/>
                <w:szCs w:val="20"/>
              </w:rPr>
            </w:pPr>
          </w:p>
        </w:tc>
      </w:tr>
      <w:tr w:rsidR="00991A44" w14:paraId="36F7093A" w14:textId="77777777" w:rsidTr="002834E3">
        <w:trPr>
          <w:gridAfter w:val="1"/>
          <w:wAfter w:w="31" w:type="dxa"/>
          <w:trHeight w:val="272"/>
        </w:trPr>
        <w:tc>
          <w:tcPr>
            <w:tcW w:w="8784" w:type="dxa"/>
            <w:gridSpan w:val="5"/>
            <w:shd w:val="clear" w:color="auto" w:fill="auto"/>
          </w:tcPr>
          <w:p w14:paraId="58850D83" w14:textId="77777777" w:rsidR="00991A44" w:rsidRPr="0054150C" w:rsidRDefault="00991A44" w:rsidP="00D72365">
            <w:pPr>
              <w:rPr>
                <w:rFonts w:ascii="Arial" w:eastAsia="Arial" w:hAnsi="Arial" w:cs="Arial"/>
                <w:b/>
                <w:color w:val="000000"/>
                <w:sz w:val="20"/>
                <w:szCs w:val="20"/>
                <w:highlight w:val="yellow"/>
              </w:rPr>
            </w:pPr>
            <w:r w:rsidRPr="0054150C">
              <w:rPr>
                <w:rFonts w:ascii="Arial" w:eastAsia="Arial" w:hAnsi="Arial" w:cs="Arial"/>
                <w:b/>
                <w:color w:val="000000"/>
                <w:sz w:val="20"/>
                <w:szCs w:val="20"/>
                <w:highlight w:val="yellow"/>
              </w:rPr>
              <w:t>S8.6.2 - API et Programme</w:t>
            </w:r>
          </w:p>
        </w:tc>
        <w:tc>
          <w:tcPr>
            <w:tcW w:w="1701" w:type="dxa"/>
            <w:gridSpan w:val="5"/>
            <w:shd w:val="clear" w:color="auto" w:fill="auto"/>
          </w:tcPr>
          <w:p w14:paraId="0364394E" w14:textId="77777777" w:rsidR="00991A44" w:rsidRDefault="00991A44" w:rsidP="00D72365">
            <w:pPr>
              <w:rPr>
                <w:rFonts w:ascii="Arial" w:eastAsia="Arial" w:hAnsi="Arial" w:cs="Arial"/>
                <w:color w:val="000000"/>
                <w:sz w:val="20"/>
                <w:szCs w:val="20"/>
              </w:rPr>
            </w:pPr>
          </w:p>
        </w:tc>
      </w:tr>
      <w:tr w:rsidR="00991A44" w14:paraId="4667505A" w14:textId="77777777" w:rsidTr="002834E3">
        <w:trPr>
          <w:gridAfter w:val="1"/>
          <w:wAfter w:w="31" w:type="dxa"/>
          <w:trHeight w:val="276"/>
        </w:trPr>
        <w:tc>
          <w:tcPr>
            <w:tcW w:w="3664" w:type="dxa"/>
            <w:shd w:val="clear" w:color="auto" w:fill="auto"/>
          </w:tcPr>
          <w:p w14:paraId="3E29D022"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 xml:space="preserve">Transfert, sauvegarde et lecture d’un </w:t>
            </w:r>
            <w:r w:rsidRPr="0054150C">
              <w:rPr>
                <w:rFonts w:ascii="Arial" w:eastAsia="Arial" w:hAnsi="Arial" w:cs="Arial"/>
                <w:color w:val="000000"/>
                <w:sz w:val="20"/>
                <w:szCs w:val="20"/>
                <w:highlight w:val="yellow"/>
              </w:rPr>
              <w:lastRenderedPageBreak/>
              <w:t>programme</w:t>
            </w:r>
          </w:p>
        </w:tc>
        <w:tc>
          <w:tcPr>
            <w:tcW w:w="5120" w:type="dxa"/>
            <w:gridSpan w:val="4"/>
            <w:vMerge w:val="restart"/>
            <w:shd w:val="clear" w:color="auto" w:fill="auto"/>
          </w:tcPr>
          <w:p w14:paraId="65228EED"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lastRenderedPageBreak/>
              <w:t>Ce chapitre sera abordé au travers d’activités pratiques</w:t>
            </w:r>
          </w:p>
        </w:tc>
        <w:tc>
          <w:tcPr>
            <w:tcW w:w="425" w:type="dxa"/>
            <w:shd w:val="clear" w:color="auto" w:fill="auto"/>
          </w:tcPr>
          <w:p w14:paraId="79D20D7C"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0A5C43C3" w14:textId="77777777" w:rsidR="00991A44" w:rsidRDefault="00991A44" w:rsidP="00D72365">
            <w:pPr>
              <w:rPr>
                <w:rFonts w:ascii="Arial" w:eastAsia="Arial" w:hAnsi="Arial" w:cs="Arial"/>
                <w:color w:val="000000"/>
                <w:sz w:val="20"/>
                <w:szCs w:val="20"/>
              </w:rPr>
            </w:pPr>
          </w:p>
        </w:tc>
        <w:tc>
          <w:tcPr>
            <w:tcW w:w="284" w:type="dxa"/>
            <w:gridSpan w:val="2"/>
            <w:vMerge w:val="restart"/>
            <w:shd w:val="clear" w:color="auto" w:fill="BFBFBF"/>
          </w:tcPr>
          <w:p w14:paraId="10A0511B" w14:textId="77777777" w:rsidR="00991A44" w:rsidRDefault="00991A44" w:rsidP="00D72365">
            <w:pPr>
              <w:rPr>
                <w:rFonts w:ascii="Arial" w:eastAsia="Arial" w:hAnsi="Arial" w:cs="Arial"/>
                <w:color w:val="000000"/>
                <w:sz w:val="20"/>
                <w:szCs w:val="20"/>
              </w:rPr>
            </w:pPr>
          </w:p>
        </w:tc>
        <w:tc>
          <w:tcPr>
            <w:tcW w:w="567" w:type="dxa"/>
            <w:shd w:val="clear" w:color="auto" w:fill="auto"/>
          </w:tcPr>
          <w:p w14:paraId="7154344D" w14:textId="77777777" w:rsidR="00991A44" w:rsidRDefault="00991A44" w:rsidP="00D72365">
            <w:pPr>
              <w:rPr>
                <w:rFonts w:ascii="Arial" w:eastAsia="Arial" w:hAnsi="Arial" w:cs="Arial"/>
                <w:color w:val="000000"/>
                <w:sz w:val="20"/>
                <w:szCs w:val="20"/>
              </w:rPr>
            </w:pPr>
          </w:p>
        </w:tc>
      </w:tr>
      <w:tr w:rsidR="00991A44" w14:paraId="1FA20E53" w14:textId="77777777" w:rsidTr="002834E3">
        <w:trPr>
          <w:gridAfter w:val="1"/>
          <w:wAfter w:w="31" w:type="dxa"/>
          <w:trHeight w:val="272"/>
        </w:trPr>
        <w:tc>
          <w:tcPr>
            <w:tcW w:w="3664" w:type="dxa"/>
            <w:shd w:val="clear" w:color="auto" w:fill="auto"/>
          </w:tcPr>
          <w:p w14:paraId="04827992"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Échange, connexion, câblage</w:t>
            </w:r>
          </w:p>
        </w:tc>
        <w:tc>
          <w:tcPr>
            <w:tcW w:w="5120" w:type="dxa"/>
            <w:gridSpan w:val="4"/>
            <w:vMerge/>
            <w:shd w:val="clear" w:color="auto" w:fill="auto"/>
          </w:tcPr>
          <w:p w14:paraId="1C7E8698"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5" w:type="dxa"/>
            <w:shd w:val="clear" w:color="auto" w:fill="auto"/>
          </w:tcPr>
          <w:p w14:paraId="3CFE43AB"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0176D7C8" w14:textId="77777777" w:rsidR="00991A44" w:rsidRDefault="00991A44" w:rsidP="00D72365">
            <w:pPr>
              <w:rPr>
                <w:rFonts w:ascii="Arial" w:eastAsia="Arial" w:hAnsi="Arial" w:cs="Arial"/>
                <w:color w:val="000000"/>
                <w:sz w:val="20"/>
                <w:szCs w:val="20"/>
              </w:rPr>
            </w:pPr>
          </w:p>
        </w:tc>
        <w:tc>
          <w:tcPr>
            <w:tcW w:w="284" w:type="dxa"/>
            <w:gridSpan w:val="2"/>
            <w:vMerge/>
            <w:shd w:val="clear" w:color="auto" w:fill="BFBFBF"/>
          </w:tcPr>
          <w:p w14:paraId="4740D345"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567" w:type="dxa"/>
            <w:shd w:val="clear" w:color="auto" w:fill="auto"/>
          </w:tcPr>
          <w:p w14:paraId="1CF5E014" w14:textId="77777777" w:rsidR="00991A44" w:rsidRDefault="00991A44" w:rsidP="00D72365">
            <w:pPr>
              <w:rPr>
                <w:rFonts w:ascii="Arial" w:eastAsia="Arial" w:hAnsi="Arial" w:cs="Arial"/>
                <w:color w:val="000000"/>
                <w:sz w:val="20"/>
                <w:szCs w:val="20"/>
              </w:rPr>
            </w:pPr>
          </w:p>
        </w:tc>
      </w:tr>
      <w:tr w:rsidR="00991A44" w14:paraId="76677EAD" w14:textId="77777777" w:rsidTr="002834E3">
        <w:trPr>
          <w:gridAfter w:val="1"/>
          <w:wAfter w:w="31" w:type="dxa"/>
          <w:trHeight w:val="276"/>
        </w:trPr>
        <w:tc>
          <w:tcPr>
            <w:tcW w:w="3664" w:type="dxa"/>
            <w:shd w:val="clear" w:color="auto" w:fill="auto"/>
          </w:tcPr>
          <w:p w14:paraId="270C3C54"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 xml:space="preserve">Réglage, modification de paramètres </w:t>
            </w:r>
            <w:r w:rsidRPr="0054150C">
              <w:rPr>
                <w:rFonts w:ascii="Arial" w:eastAsia="Arial" w:hAnsi="Arial" w:cs="Arial"/>
                <w:sz w:val="20"/>
                <w:szCs w:val="20"/>
                <w:highlight w:val="yellow"/>
              </w:rPr>
              <w:t xml:space="preserve">Lecture états des entrées et sorties </w:t>
            </w:r>
          </w:p>
        </w:tc>
        <w:tc>
          <w:tcPr>
            <w:tcW w:w="5120" w:type="dxa"/>
            <w:gridSpan w:val="4"/>
            <w:vMerge/>
            <w:shd w:val="clear" w:color="auto" w:fill="auto"/>
          </w:tcPr>
          <w:p w14:paraId="1B732282"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25" w:type="dxa"/>
            <w:shd w:val="clear" w:color="auto" w:fill="auto"/>
          </w:tcPr>
          <w:p w14:paraId="2AFF8D59"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28DE6B0C" w14:textId="77777777" w:rsidR="00991A44" w:rsidRDefault="00991A44" w:rsidP="00D72365">
            <w:pPr>
              <w:rPr>
                <w:rFonts w:ascii="Arial" w:eastAsia="Arial" w:hAnsi="Arial" w:cs="Arial"/>
                <w:color w:val="000000"/>
                <w:sz w:val="20"/>
                <w:szCs w:val="20"/>
              </w:rPr>
            </w:pPr>
          </w:p>
        </w:tc>
        <w:tc>
          <w:tcPr>
            <w:tcW w:w="284" w:type="dxa"/>
            <w:gridSpan w:val="2"/>
            <w:vMerge/>
            <w:shd w:val="clear" w:color="auto" w:fill="BFBFBF"/>
          </w:tcPr>
          <w:p w14:paraId="77BD6B6C"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567" w:type="dxa"/>
            <w:shd w:val="clear" w:color="auto" w:fill="auto"/>
          </w:tcPr>
          <w:p w14:paraId="38CEF3B0" w14:textId="77777777" w:rsidR="00991A44" w:rsidRDefault="00991A44" w:rsidP="00D72365">
            <w:pPr>
              <w:rPr>
                <w:rFonts w:ascii="Arial" w:eastAsia="Arial" w:hAnsi="Arial" w:cs="Arial"/>
                <w:color w:val="000000"/>
                <w:sz w:val="20"/>
                <w:szCs w:val="20"/>
              </w:rPr>
            </w:pPr>
          </w:p>
        </w:tc>
      </w:tr>
      <w:tr w:rsidR="00991A44" w14:paraId="1EF0FF55" w14:textId="77777777" w:rsidTr="002834E3">
        <w:trPr>
          <w:gridAfter w:val="1"/>
          <w:wAfter w:w="31" w:type="dxa"/>
          <w:trHeight w:val="272"/>
        </w:trPr>
        <w:tc>
          <w:tcPr>
            <w:tcW w:w="10485" w:type="dxa"/>
            <w:gridSpan w:val="10"/>
            <w:shd w:val="clear" w:color="auto" w:fill="D9E2F3"/>
          </w:tcPr>
          <w:p w14:paraId="7B73A795"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b/>
                <w:color w:val="000000"/>
                <w:sz w:val="20"/>
                <w:szCs w:val="20"/>
                <w:highlight w:val="yellow"/>
              </w:rPr>
              <w:t>S8.7- Démarche du diagnostic</w:t>
            </w:r>
          </w:p>
        </w:tc>
      </w:tr>
      <w:tr w:rsidR="00991A44" w14:paraId="599B12A4" w14:textId="77777777" w:rsidTr="002834E3">
        <w:trPr>
          <w:gridAfter w:val="1"/>
          <w:wAfter w:w="31" w:type="dxa"/>
          <w:trHeight w:val="264"/>
        </w:trPr>
        <w:tc>
          <w:tcPr>
            <w:tcW w:w="3762" w:type="dxa"/>
            <w:gridSpan w:val="2"/>
            <w:shd w:val="clear" w:color="auto" w:fill="auto"/>
          </w:tcPr>
          <w:p w14:paraId="1E8031A1"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Établir le constat de défaillance</w:t>
            </w:r>
          </w:p>
        </w:tc>
        <w:tc>
          <w:tcPr>
            <w:tcW w:w="4986" w:type="dxa"/>
            <w:gridSpan w:val="2"/>
            <w:vMerge w:val="restart"/>
            <w:shd w:val="clear" w:color="auto" w:fill="auto"/>
          </w:tcPr>
          <w:p w14:paraId="36FCA77C"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La méthodologie de diagnostic sera présentée et mise en œuvre au travers d’activités pratiques, en utilisant des outils d’aide au diagnostic tels que :</w:t>
            </w:r>
          </w:p>
          <w:p w14:paraId="15B20A27" w14:textId="77777777" w:rsidR="00991A44" w:rsidRPr="0054150C" w:rsidRDefault="00991A44" w:rsidP="00901879">
            <w:pPr>
              <w:widowControl/>
              <w:numPr>
                <w:ilvl w:val="0"/>
                <w:numId w:val="31"/>
              </w:numPr>
              <w:pBdr>
                <w:top w:val="nil"/>
                <w:left w:val="nil"/>
                <w:bottom w:val="nil"/>
                <w:right w:val="nil"/>
                <w:between w:val="nil"/>
              </w:pBdr>
              <w:autoSpaceDE/>
              <w:autoSpaceDN/>
              <w:ind w:left="401"/>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Diagrammes</w:t>
            </w:r>
          </w:p>
          <w:p w14:paraId="6A3C464B" w14:textId="77777777" w:rsidR="00991A44" w:rsidRPr="0054150C" w:rsidRDefault="00991A44" w:rsidP="00901879">
            <w:pPr>
              <w:widowControl/>
              <w:numPr>
                <w:ilvl w:val="0"/>
                <w:numId w:val="31"/>
              </w:numPr>
              <w:pBdr>
                <w:top w:val="nil"/>
                <w:left w:val="nil"/>
                <w:bottom w:val="nil"/>
                <w:right w:val="nil"/>
                <w:between w:val="nil"/>
              </w:pBdr>
              <w:autoSpaceDE/>
              <w:autoSpaceDN/>
              <w:ind w:left="401"/>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Logigramme</w:t>
            </w:r>
          </w:p>
          <w:p w14:paraId="25619A11" w14:textId="77777777" w:rsidR="00991A44" w:rsidRPr="0054150C" w:rsidRDefault="00991A44" w:rsidP="00901879">
            <w:pPr>
              <w:widowControl/>
              <w:numPr>
                <w:ilvl w:val="0"/>
                <w:numId w:val="31"/>
              </w:numPr>
              <w:pBdr>
                <w:top w:val="nil"/>
                <w:left w:val="nil"/>
                <w:bottom w:val="nil"/>
                <w:right w:val="nil"/>
                <w:between w:val="nil"/>
              </w:pBdr>
              <w:autoSpaceDE/>
              <w:autoSpaceDN/>
              <w:ind w:left="401"/>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Réalité augmentée, virtuelle, jumeaux numériques</w:t>
            </w:r>
          </w:p>
          <w:p w14:paraId="2C604A74" w14:textId="77777777" w:rsidR="00991A44" w:rsidRPr="0054150C" w:rsidRDefault="00991A44" w:rsidP="00901879">
            <w:pPr>
              <w:widowControl/>
              <w:numPr>
                <w:ilvl w:val="0"/>
                <w:numId w:val="31"/>
              </w:numPr>
              <w:pBdr>
                <w:top w:val="nil"/>
                <w:left w:val="nil"/>
                <w:bottom w:val="nil"/>
                <w:right w:val="nil"/>
                <w:between w:val="nil"/>
              </w:pBdr>
              <w:autoSpaceDE/>
              <w:autoSpaceDN/>
              <w:ind w:left="401"/>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Service SAV, télémaintenance.</w:t>
            </w:r>
          </w:p>
        </w:tc>
        <w:tc>
          <w:tcPr>
            <w:tcW w:w="461" w:type="dxa"/>
            <w:gridSpan w:val="2"/>
            <w:shd w:val="clear" w:color="auto" w:fill="auto"/>
          </w:tcPr>
          <w:p w14:paraId="05151A89" w14:textId="77777777" w:rsidR="00991A44" w:rsidRPr="0054150C" w:rsidRDefault="00991A44" w:rsidP="00D72365">
            <w:pPr>
              <w:rPr>
                <w:rFonts w:ascii="Arial" w:eastAsia="Arial" w:hAnsi="Arial" w:cs="Arial"/>
                <w:color w:val="000000"/>
                <w:sz w:val="20"/>
                <w:szCs w:val="20"/>
                <w:highlight w:val="yellow"/>
              </w:rPr>
            </w:pPr>
          </w:p>
        </w:tc>
        <w:tc>
          <w:tcPr>
            <w:tcW w:w="425" w:type="dxa"/>
            <w:shd w:val="clear" w:color="auto" w:fill="auto"/>
          </w:tcPr>
          <w:p w14:paraId="15A7BDCF" w14:textId="77777777" w:rsidR="00991A44" w:rsidRPr="0054150C" w:rsidRDefault="00991A44" w:rsidP="00D72365">
            <w:pPr>
              <w:rPr>
                <w:rFonts w:ascii="Arial" w:eastAsia="Arial" w:hAnsi="Arial" w:cs="Arial"/>
                <w:color w:val="000000"/>
                <w:sz w:val="20"/>
                <w:szCs w:val="20"/>
                <w:highlight w:val="yellow"/>
              </w:rPr>
            </w:pPr>
          </w:p>
        </w:tc>
        <w:tc>
          <w:tcPr>
            <w:tcW w:w="284" w:type="dxa"/>
            <w:gridSpan w:val="2"/>
            <w:shd w:val="clear" w:color="auto" w:fill="BFBFBF"/>
          </w:tcPr>
          <w:p w14:paraId="5F295EFA" w14:textId="77777777" w:rsidR="00991A44" w:rsidRPr="0054150C" w:rsidRDefault="00991A44" w:rsidP="00D72365">
            <w:pPr>
              <w:rPr>
                <w:rFonts w:ascii="Arial" w:eastAsia="Arial" w:hAnsi="Arial" w:cs="Arial"/>
                <w:color w:val="000000"/>
                <w:sz w:val="20"/>
                <w:szCs w:val="20"/>
                <w:highlight w:val="yellow"/>
              </w:rPr>
            </w:pPr>
          </w:p>
        </w:tc>
        <w:tc>
          <w:tcPr>
            <w:tcW w:w="567" w:type="dxa"/>
            <w:shd w:val="clear" w:color="auto" w:fill="auto"/>
          </w:tcPr>
          <w:p w14:paraId="512D802D" w14:textId="77777777" w:rsidR="00991A44" w:rsidRPr="0054150C" w:rsidRDefault="00991A44" w:rsidP="00D72365">
            <w:pPr>
              <w:rPr>
                <w:rFonts w:ascii="Arial" w:eastAsia="Arial" w:hAnsi="Arial" w:cs="Arial"/>
                <w:color w:val="000000"/>
                <w:sz w:val="20"/>
                <w:szCs w:val="20"/>
                <w:highlight w:val="yellow"/>
              </w:rPr>
            </w:pPr>
          </w:p>
        </w:tc>
      </w:tr>
      <w:tr w:rsidR="00991A44" w14:paraId="75444EF9" w14:textId="77777777" w:rsidTr="002834E3">
        <w:trPr>
          <w:gridAfter w:val="1"/>
          <w:wAfter w:w="31" w:type="dxa"/>
          <w:trHeight w:val="272"/>
        </w:trPr>
        <w:tc>
          <w:tcPr>
            <w:tcW w:w="3762" w:type="dxa"/>
            <w:gridSpan w:val="2"/>
            <w:shd w:val="clear" w:color="auto" w:fill="auto"/>
          </w:tcPr>
          <w:p w14:paraId="2D2704AE"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Identifier la chaîne défaillante :</w:t>
            </w:r>
          </w:p>
          <w:p w14:paraId="4CEB5EA7" w14:textId="77777777" w:rsidR="00991A44" w:rsidRPr="0054150C" w:rsidRDefault="00991A44" w:rsidP="00901879">
            <w:pPr>
              <w:widowControl/>
              <w:numPr>
                <w:ilvl w:val="0"/>
                <w:numId w:val="30"/>
              </w:numPr>
              <w:pBdr>
                <w:top w:val="nil"/>
                <w:left w:val="nil"/>
                <w:bottom w:val="nil"/>
                <w:right w:val="nil"/>
                <w:between w:val="nil"/>
              </w:pBdr>
              <w:autoSpaceDE/>
              <w:autoSpaceDN/>
              <w:ind w:left="450"/>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Émettre des hypothèses de chaînes défaillantes</w:t>
            </w:r>
          </w:p>
          <w:p w14:paraId="7C9B0588" w14:textId="77777777" w:rsidR="00991A44" w:rsidRPr="0054150C" w:rsidRDefault="00991A44" w:rsidP="00901879">
            <w:pPr>
              <w:widowControl/>
              <w:numPr>
                <w:ilvl w:val="0"/>
                <w:numId w:val="30"/>
              </w:numPr>
              <w:pBdr>
                <w:top w:val="nil"/>
                <w:left w:val="nil"/>
                <w:bottom w:val="nil"/>
                <w:right w:val="nil"/>
                <w:between w:val="nil"/>
              </w:pBdr>
              <w:autoSpaceDE/>
              <w:autoSpaceDN/>
              <w:ind w:left="450"/>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 xml:space="preserve">Valider les hypothèses </w:t>
            </w:r>
          </w:p>
          <w:p w14:paraId="62301C94" w14:textId="77777777" w:rsidR="00991A44" w:rsidRPr="0054150C" w:rsidRDefault="00991A44" w:rsidP="00901879">
            <w:pPr>
              <w:widowControl/>
              <w:numPr>
                <w:ilvl w:val="0"/>
                <w:numId w:val="30"/>
              </w:numPr>
              <w:pBdr>
                <w:top w:val="nil"/>
                <w:left w:val="nil"/>
                <w:bottom w:val="nil"/>
                <w:right w:val="nil"/>
                <w:between w:val="nil"/>
              </w:pBdr>
              <w:autoSpaceDE/>
              <w:autoSpaceDN/>
              <w:ind w:left="450"/>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Confirmer la chaîne défaillante</w:t>
            </w:r>
          </w:p>
        </w:tc>
        <w:tc>
          <w:tcPr>
            <w:tcW w:w="4986" w:type="dxa"/>
            <w:gridSpan w:val="2"/>
            <w:vMerge/>
            <w:shd w:val="clear" w:color="auto" w:fill="auto"/>
          </w:tcPr>
          <w:p w14:paraId="6AC54270" w14:textId="77777777" w:rsidR="00991A44" w:rsidRPr="0054150C" w:rsidRDefault="00991A44" w:rsidP="00D72365">
            <w:pPr>
              <w:pBdr>
                <w:top w:val="nil"/>
                <w:left w:val="nil"/>
                <w:bottom w:val="nil"/>
                <w:right w:val="nil"/>
                <w:between w:val="nil"/>
              </w:pBdr>
              <w:spacing w:line="276" w:lineRule="auto"/>
              <w:rPr>
                <w:rFonts w:ascii="Arial" w:eastAsia="Arial" w:hAnsi="Arial" w:cs="Arial"/>
                <w:color w:val="000000"/>
                <w:sz w:val="20"/>
                <w:szCs w:val="20"/>
                <w:highlight w:val="yellow"/>
              </w:rPr>
            </w:pPr>
          </w:p>
        </w:tc>
        <w:tc>
          <w:tcPr>
            <w:tcW w:w="461" w:type="dxa"/>
            <w:gridSpan w:val="2"/>
            <w:shd w:val="clear" w:color="auto" w:fill="auto"/>
          </w:tcPr>
          <w:p w14:paraId="2C92B960" w14:textId="77777777" w:rsidR="00991A44" w:rsidRPr="0054150C" w:rsidRDefault="00991A44" w:rsidP="00D72365">
            <w:pPr>
              <w:rPr>
                <w:rFonts w:ascii="Arial" w:eastAsia="Arial" w:hAnsi="Arial" w:cs="Arial"/>
                <w:color w:val="000000"/>
                <w:sz w:val="20"/>
                <w:szCs w:val="20"/>
                <w:highlight w:val="yellow"/>
              </w:rPr>
            </w:pPr>
          </w:p>
        </w:tc>
        <w:tc>
          <w:tcPr>
            <w:tcW w:w="425" w:type="dxa"/>
            <w:shd w:val="clear" w:color="auto" w:fill="auto"/>
          </w:tcPr>
          <w:p w14:paraId="13DE66ED" w14:textId="77777777" w:rsidR="00991A44" w:rsidRPr="0054150C" w:rsidRDefault="00991A44" w:rsidP="00D72365">
            <w:pPr>
              <w:rPr>
                <w:rFonts w:ascii="Arial" w:eastAsia="Arial" w:hAnsi="Arial" w:cs="Arial"/>
                <w:color w:val="000000"/>
                <w:sz w:val="20"/>
                <w:szCs w:val="20"/>
                <w:highlight w:val="yellow"/>
              </w:rPr>
            </w:pPr>
          </w:p>
        </w:tc>
        <w:tc>
          <w:tcPr>
            <w:tcW w:w="284" w:type="dxa"/>
            <w:gridSpan w:val="2"/>
            <w:shd w:val="clear" w:color="auto" w:fill="BFBFBF"/>
          </w:tcPr>
          <w:p w14:paraId="561F5DC6" w14:textId="77777777" w:rsidR="00991A44" w:rsidRPr="0054150C" w:rsidRDefault="00991A44" w:rsidP="00D72365">
            <w:pPr>
              <w:rPr>
                <w:rFonts w:ascii="Arial" w:eastAsia="Arial" w:hAnsi="Arial" w:cs="Arial"/>
                <w:color w:val="000000"/>
                <w:sz w:val="20"/>
                <w:szCs w:val="20"/>
                <w:highlight w:val="yellow"/>
              </w:rPr>
            </w:pPr>
          </w:p>
        </w:tc>
        <w:tc>
          <w:tcPr>
            <w:tcW w:w="567" w:type="dxa"/>
            <w:shd w:val="clear" w:color="auto" w:fill="auto"/>
          </w:tcPr>
          <w:p w14:paraId="0C5D604E" w14:textId="77777777" w:rsidR="00991A44" w:rsidRPr="0054150C" w:rsidRDefault="00991A44" w:rsidP="00D72365">
            <w:pPr>
              <w:rPr>
                <w:rFonts w:ascii="Arial" w:eastAsia="Arial" w:hAnsi="Arial" w:cs="Arial"/>
                <w:color w:val="000000"/>
                <w:sz w:val="20"/>
                <w:szCs w:val="20"/>
                <w:highlight w:val="yellow"/>
              </w:rPr>
            </w:pPr>
          </w:p>
        </w:tc>
      </w:tr>
      <w:tr w:rsidR="00991A44" w14:paraId="17FD65CC" w14:textId="77777777" w:rsidTr="002834E3">
        <w:trPr>
          <w:gridAfter w:val="1"/>
          <w:wAfter w:w="31" w:type="dxa"/>
          <w:trHeight w:val="272"/>
        </w:trPr>
        <w:tc>
          <w:tcPr>
            <w:tcW w:w="3762" w:type="dxa"/>
            <w:gridSpan w:val="2"/>
            <w:shd w:val="clear" w:color="auto" w:fill="auto"/>
          </w:tcPr>
          <w:p w14:paraId="5896A0F7"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Identifier l’élément défaillant :</w:t>
            </w:r>
          </w:p>
          <w:p w14:paraId="25A9FCF9" w14:textId="77777777" w:rsidR="00991A44" w:rsidRPr="0054150C" w:rsidRDefault="00991A44" w:rsidP="00901879">
            <w:pPr>
              <w:widowControl/>
              <w:numPr>
                <w:ilvl w:val="0"/>
                <w:numId w:val="30"/>
              </w:numPr>
              <w:pBdr>
                <w:top w:val="nil"/>
                <w:left w:val="nil"/>
                <w:bottom w:val="nil"/>
                <w:right w:val="nil"/>
                <w:between w:val="nil"/>
              </w:pBdr>
              <w:autoSpaceDE/>
              <w:autoSpaceDN/>
              <w:ind w:left="450"/>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Hypothèses de panne</w:t>
            </w:r>
          </w:p>
          <w:p w14:paraId="055A9CC0" w14:textId="77777777" w:rsidR="00991A44" w:rsidRPr="0054150C" w:rsidRDefault="00991A44" w:rsidP="00901879">
            <w:pPr>
              <w:widowControl/>
              <w:numPr>
                <w:ilvl w:val="0"/>
                <w:numId w:val="30"/>
              </w:numPr>
              <w:pBdr>
                <w:top w:val="nil"/>
                <w:left w:val="nil"/>
                <w:bottom w:val="nil"/>
                <w:right w:val="nil"/>
                <w:between w:val="nil"/>
              </w:pBdr>
              <w:autoSpaceDE/>
              <w:autoSpaceDN/>
              <w:ind w:left="450"/>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Hiérarchiser les hypothèses de pannes</w:t>
            </w:r>
          </w:p>
          <w:p w14:paraId="003C1F63" w14:textId="77777777" w:rsidR="00991A44" w:rsidRPr="0054150C" w:rsidRDefault="00991A44" w:rsidP="00901879">
            <w:pPr>
              <w:widowControl/>
              <w:numPr>
                <w:ilvl w:val="0"/>
                <w:numId w:val="30"/>
              </w:numPr>
              <w:pBdr>
                <w:top w:val="nil"/>
                <w:left w:val="nil"/>
                <w:bottom w:val="nil"/>
                <w:right w:val="nil"/>
                <w:between w:val="nil"/>
              </w:pBdr>
              <w:autoSpaceDE/>
              <w:autoSpaceDN/>
              <w:ind w:left="450"/>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Validation des hypothèses</w:t>
            </w:r>
          </w:p>
        </w:tc>
        <w:tc>
          <w:tcPr>
            <w:tcW w:w="4986" w:type="dxa"/>
            <w:gridSpan w:val="2"/>
            <w:vMerge/>
            <w:shd w:val="clear" w:color="auto" w:fill="auto"/>
          </w:tcPr>
          <w:p w14:paraId="1D8CBDD5" w14:textId="77777777" w:rsidR="00991A44" w:rsidRPr="0054150C" w:rsidRDefault="00991A44" w:rsidP="00D72365">
            <w:pPr>
              <w:pBdr>
                <w:top w:val="nil"/>
                <w:left w:val="nil"/>
                <w:bottom w:val="nil"/>
                <w:right w:val="nil"/>
                <w:between w:val="nil"/>
              </w:pBdr>
              <w:spacing w:line="276" w:lineRule="auto"/>
              <w:rPr>
                <w:rFonts w:ascii="Arial" w:eastAsia="Arial" w:hAnsi="Arial" w:cs="Arial"/>
                <w:color w:val="000000"/>
                <w:sz w:val="20"/>
                <w:szCs w:val="20"/>
                <w:highlight w:val="yellow"/>
              </w:rPr>
            </w:pPr>
          </w:p>
        </w:tc>
        <w:tc>
          <w:tcPr>
            <w:tcW w:w="461" w:type="dxa"/>
            <w:gridSpan w:val="2"/>
            <w:shd w:val="clear" w:color="auto" w:fill="auto"/>
          </w:tcPr>
          <w:p w14:paraId="3B5B55F1" w14:textId="77777777" w:rsidR="00991A44" w:rsidRPr="0054150C" w:rsidRDefault="00991A44" w:rsidP="00D72365">
            <w:pPr>
              <w:rPr>
                <w:rFonts w:ascii="Arial" w:eastAsia="Arial" w:hAnsi="Arial" w:cs="Arial"/>
                <w:color w:val="000000"/>
                <w:sz w:val="20"/>
                <w:szCs w:val="20"/>
                <w:highlight w:val="yellow"/>
              </w:rPr>
            </w:pPr>
          </w:p>
        </w:tc>
        <w:tc>
          <w:tcPr>
            <w:tcW w:w="425" w:type="dxa"/>
            <w:shd w:val="clear" w:color="auto" w:fill="auto"/>
          </w:tcPr>
          <w:p w14:paraId="39FCE44E" w14:textId="77777777" w:rsidR="00991A44" w:rsidRPr="0054150C" w:rsidRDefault="00991A44" w:rsidP="00D72365">
            <w:pPr>
              <w:rPr>
                <w:rFonts w:ascii="Arial" w:eastAsia="Arial" w:hAnsi="Arial" w:cs="Arial"/>
                <w:color w:val="000000"/>
                <w:sz w:val="20"/>
                <w:szCs w:val="20"/>
                <w:highlight w:val="yellow"/>
              </w:rPr>
            </w:pPr>
          </w:p>
        </w:tc>
        <w:tc>
          <w:tcPr>
            <w:tcW w:w="284" w:type="dxa"/>
            <w:gridSpan w:val="2"/>
            <w:shd w:val="clear" w:color="auto" w:fill="BFBFBF"/>
          </w:tcPr>
          <w:p w14:paraId="35CF5170" w14:textId="77777777" w:rsidR="00991A44" w:rsidRPr="0054150C" w:rsidRDefault="00991A44" w:rsidP="00D72365">
            <w:pPr>
              <w:rPr>
                <w:rFonts w:ascii="Arial" w:eastAsia="Arial" w:hAnsi="Arial" w:cs="Arial"/>
                <w:color w:val="000000"/>
                <w:sz w:val="20"/>
                <w:szCs w:val="20"/>
                <w:highlight w:val="yellow"/>
              </w:rPr>
            </w:pPr>
          </w:p>
        </w:tc>
        <w:tc>
          <w:tcPr>
            <w:tcW w:w="567" w:type="dxa"/>
            <w:shd w:val="clear" w:color="auto" w:fill="auto"/>
          </w:tcPr>
          <w:p w14:paraId="6D740C01" w14:textId="77777777" w:rsidR="00991A44" w:rsidRPr="0054150C" w:rsidRDefault="00991A44" w:rsidP="00D72365">
            <w:pPr>
              <w:rPr>
                <w:rFonts w:ascii="Arial" w:eastAsia="Arial" w:hAnsi="Arial" w:cs="Arial"/>
                <w:color w:val="000000"/>
                <w:sz w:val="20"/>
                <w:szCs w:val="20"/>
                <w:highlight w:val="yellow"/>
              </w:rPr>
            </w:pPr>
          </w:p>
        </w:tc>
      </w:tr>
      <w:tr w:rsidR="00991A44" w14:paraId="2AD82794" w14:textId="77777777" w:rsidTr="002834E3">
        <w:trPr>
          <w:gridAfter w:val="1"/>
          <w:wAfter w:w="31" w:type="dxa"/>
          <w:trHeight w:val="234"/>
        </w:trPr>
        <w:tc>
          <w:tcPr>
            <w:tcW w:w="10485" w:type="dxa"/>
            <w:gridSpan w:val="10"/>
            <w:shd w:val="clear" w:color="auto" w:fill="D9E2F3"/>
          </w:tcPr>
          <w:p w14:paraId="6F36F815"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b/>
                <w:color w:val="000000"/>
                <w:sz w:val="20"/>
                <w:szCs w:val="20"/>
                <w:highlight w:val="yellow"/>
              </w:rPr>
              <w:t>S8.8- Procédés d’assemblage et opérations simples de fabrication mécanique</w:t>
            </w:r>
          </w:p>
        </w:tc>
      </w:tr>
      <w:tr w:rsidR="00991A44" w14:paraId="1847A053" w14:textId="77777777" w:rsidTr="002834E3">
        <w:trPr>
          <w:gridAfter w:val="1"/>
          <w:wAfter w:w="31" w:type="dxa"/>
          <w:trHeight w:val="264"/>
        </w:trPr>
        <w:tc>
          <w:tcPr>
            <w:tcW w:w="8748" w:type="dxa"/>
            <w:gridSpan w:val="4"/>
            <w:shd w:val="clear" w:color="auto" w:fill="auto"/>
          </w:tcPr>
          <w:p w14:paraId="41732C9C" w14:textId="77777777" w:rsidR="00991A44" w:rsidRDefault="00991A44" w:rsidP="00D72365">
            <w:pPr>
              <w:rPr>
                <w:rFonts w:ascii="Arial" w:eastAsia="Arial" w:hAnsi="Arial" w:cs="Arial"/>
                <w:b/>
                <w:color w:val="000000"/>
                <w:sz w:val="20"/>
                <w:szCs w:val="20"/>
              </w:rPr>
            </w:pPr>
            <w:r>
              <w:rPr>
                <w:rFonts w:ascii="Arial" w:eastAsia="Arial" w:hAnsi="Arial" w:cs="Arial"/>
                <w:b/>
                <w:color w:val="000000"/>
                <w:sz w:val="20"/>
                <w:szCs w:val="20"/>
              </w:rPr>
              <w:t>S8.8.1- Procédés d’assemblage</w:t>
            </w:r>
          </w:p>
        </w:tc>
        <w:tc>
          <w:tcPr>
            <w:tcW w:w="1737" w:type="dxa"/>
            <w:gridSpan w:val="6"/>
            <w:shd w:val="clear" w:color="auto" w:fill="auto"/>
          </w:tcPr>
          <w:p w14:paraId="7A834053" w14:textId="77777777" w:rsidR="00991A44" w:rsidRDefault="00991A44" w:rsidP="00D72365">
            <w:pPr>
              <w:rPr>
                <w:rFonts w:ascii="Arial" w:eastAsia="Arial" w:hAnsi="Arial" w:cs="Arial"/>
                <w:color w:val="000000"/>
                <w:sz w:val="20"/>
                <w:szCs w:val="20"/>
              </w:rPr>
            </w:pPr>
          </w:p>
        </w:tc>
      </w:tr>
      <w:tr w:rsidR="00991A44" w14:paraId="789BC114" w14:textId="77777777" w:rsidTr="002834E3">
        <w:trPr>
          <w:gridAfter w:val="1"/>
          <w:wAfter w:w="31" w:type="dxa"/>
          <w:trHeight w:val="272"/>
        </w:trPr>
        <w:tc>
          <w:tcPr>
            <w:tcW w:w="3762" w:type="dxa"/>
            <w:gridSpan w:val="2"/>
            <w:shd w:val="clear" w:color="auto" w:fill="auto"/>
          </w:tcPr>
          <w:p w14:paraId="0EDE407C" w14:textId="77777777" w:rsidR="00991A44" w:rsidRPr="00425B5A" w:rsidRDefault="00991A44" w:rsidP="00D72365">
            <w:pPr>
              <w:rPr>
                <w:rFonts w:ascii="Arial" w:eastAsia="Arial" w:hAnsi="Arial" w:cs="Arial"/>
                <w:sz w:val="20"/>
                <w:szCs w:val="20"/>
              </w:rPr>
            </w:pPr>
            <w:r w:rsidRPr="00425B5A">
              <w:rPr>
                <w:rFonts w:ascii="Arial" w:eastAsia="Arial" w:hAnsi="Arial" w:cs="Arial"/>
                <w:sz w:val="20"/>
                <w:szCs w:val="20"/>
              </w:rPr>
              <w:t>Règle, méthode et réalisation d’opérations simples.</w:t>
            </w:r>
          </w:p>
          <w:p w14:paraId="7F5C8E97" w14:textId="77777777" w:rsidR="00991A44" w:rsidRPr="00425B5A" w:rsidRDefault="00991A44" w:rsidP="00D72365">
            <w:pPr>
              <w:rPr>
                <w:rFonts w:ascii="Arial" w:eastAsia="Arial" w:hAnsi="Arial" w:cs="Arial"/>
                <w:sz w:val="20"/>
                <w:szCs w:val="20"/>
              </w:rPr>
            </w:pPr>
          </w:p>
        </w:tc>
        <w:tc>
          <w:tcPr>
            <w:tcW w:w="4986" w:type="dxa"/>
            <w:gridSpan w:val="2"/>
            <w:shd w:val="clear" w:color="auto" w:fill="auto"/>
          </w:tcPr>
          <w:p w14:paraId="1CD723E1" w14:textId="77777777" w:rsidR="00991A44" w:rsidRPr="00425B5A" w:rsidRDefault="00991A44" w:rsidP="00D72365">
            <w:pPr>
              <w:rPr>
                <w:rFonts w:ascii="Arial" w:eastAsia="Arial" w:hAnsi="Arial" w:cs="Arial"/>
                <w:sz w:val="20"/>
                <w:szCs w:val="20"/>
              </w:rPr>
            </w:pPr>
            <w:r w:rsidRPr="00425B5A">
              <w:rPr>
                <w:rFonts w:ascii="Arial" w:eastAsia="Arial" w:hAnsi="Arial" w:cs="Arial"/>
                <w:sz w:val="20"/>
                <w:szCs w:val="20"/>
              </w:rPr>
              <w:t>Ces solutions sont à aborder d’un point de vue de la maintenance lors d’activités pratique : éléments filetés, collage, rivetage, déformation, soudage, Visserie, serrage au couple</w:t>
            </w:r>
          </w:p>
        </w:tc>
        <w:tc>
          <w:tcPr>
            <w:tcW w:w="461" w:type="dxa"/>
            <w:gridSpan w:val="2"/>
            <w:shd w:val="clear" w:color="auto" w:fill="auto"/>
          </w:tcPr>
          <w:p w14:paraId="04882D4F"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773ED682" w14:textId="77777777" w:rsidR="00991A44" w:rsidRDefault="00991A44" w:rsidP="00D72365">
            <w:pPr>
              <w:rPr>
                <w:rFonts w:ascii="Arial" w:eastAsia="Arial" w:hAnsi="Arial" w:cs="Arial"/>
                <w:color w:val="000000"/>
                <w:sz w:val="20"/>
                <w:szCs w:val="20"/>
              </w:rPr>
            </w:pPr>
          </w:p>
        </w:tc>
        <w:tc>
          <w:tcPr>
            <w:tcW w:w="284" w:type="dxa"/>
            <w:gridSpan w:val="2"/>
            <w:shd w:val="clear" w:color="auto" w:fill="BFBFBF"/>
          </w:tcPr>
          <w:p w14:paraId="40B83CE0" w14:textId="77777777" w:rsidR="00991A44" w:rsidRDefault="00991A44" w:rsidP="00D72365">
            <w:pPr>
              <w:rPr>
                <w:rFonts w:ascii="Arial" w:eastAsia="Arial" w:hAnsi="Arial" w:cs="Arial"/>
                <w:color w:val="000000"/>
                <w:sz w:val="20"/>
                <w:szCs w:val="20"/>
              </w:rPr>
            </w:pPr>
          </w:p>
        </w:tc>
        <w:tc>
          <w:tcPr>
            <w:tcW w:w="567" w:type="dxa"/>
            <w:shd w:val="clear" w:color="auto" w:fill="auto"/>
          </w:tcPr>
          <w:p w14:paraId="77043CC1" w14:textId="77777777" w:rsidR="00991A44" w:rsidRDefault="00991A44" w:rsidP="00D72365">
            <w:pPr>
              <w:rPr>
                <w:rFonts w:ascii="Arial" w:eastAsia="Arial" w:hAnsi="Arial" w:cs="Arial"/>
                <w:color w:val="000000"/>
                <w:sz w:val="20"/>
                <w:szCs w:val="20"/>
              </w:rPr>
            </w:pPr>
          </w:p>
        </w:tc>
      </w:tr>
      <w:tr w:rsidR="00991A44" w14:paraId="11DDA4C8" w14:textId="77777777" w:rsidTr="002834E3">
        <w:trPr>
          <w:gridAfter w:val="1"/>
          <w:wAfter w:w="31" w:type="dxa"/>
          <w:trHeight w:val="272"/>
        </w:trPr>
        <w:tc>
          <w:tcPr>
            <w:tcW w:w="8748" w:type="dxa"/>
            <w:gridSpan w:val="4"/>
            <w:shd w:val="clear" w:color="auto" w:fill="auto"/>
          </w:tcPr>
          <w:p w14:paraId="0A4B1DF8" w14:textId="77777777" w:rsidR="00991A44" w:rsidRPr="00425B5A" w:rsidRDefault="00991A44" w:rsidP="00D72365">
            <w:pPr>
              <w:rPr>
                <w:rFonts w:ascii="Arial" w:eastAsia="Arial" w:hAnsi="Arial" w:cs="Arial"/>
                <w:b/>
                <w:sz w:val="20"/>
                <w:szCs w:val="20"/>
              </w:rPr>
            </w:pPr>
            <w:r w:rsidRPr="00425B5A">
              <w:rPr>
                <w:rFonts w:ascii="Arial" w:eastAsia="Arial" w:hAnsi="Arial" w:cs="Arial"/>
                <w:b/>
                <w:sz w:val="20"/>
                <w:szCs w:val="20"/>
              </w:rPr>
              <w:t>S8.8.2- Procédés d’obtention des pièces</w:t>
            </w:r>
          </w:p>
        </w:tc>
        <w:tc>
          <w:tcPr>
            <w:tcW w:w="1737" w:type="dxa"/>
            <w:gridSpan w:val="6"/>
            <w:shd w:val="clear" w:color="auto" w:fill="auto"/>
          </w:tcPr>
          <w:p w14:paraId="7EC976C0" w14:textId="77777777" w:rsidR="00991A44" w:rsidRDefault="00991A44" w:rsidP="00D72365">
            <w:pPr>
              <w:rPr>
                <w:rFonts w:ascii="Arial" w:eastAsia="Arial" w:hAnsi="Arial" w:cs="Arial"/>
                <w:color w:val="000000"/>
                <w:sz w:val="20"/>
                <w:szCs w:val="20"/>
              </w:rPr>
            </w:pPr>
          </w:p>
        </w:tc>
      </w:tr>
      <w:tr w:rsidR="00991A44" w14:paraId="01CE89A0" w14:textId="77777777" w:rsidTr="002834E3">
        <w:trPr>
          <w:gridAfter w:val="1"/>
          <w:wAfter w:w="31" w:type="dxa"/>
          <w:trHeight w:val="264"/>
        </w:trPr>
        <w:tc>
          <w:tcPr>
            <w:tcW w:w="3762" w:type="dxa"/>
            <w:gridSpan w:val="2"/>
            <w:shd w:val="clear" w:color="auto" w:fill="auto"/>
          </w:tcPr>
          <w:p w14:paraId="7F073809" w14:textId="77777777" w:rsidR="00991A44" w:rsidRPr="00425B5A" w:rsidRDefault="00991A44" w:rsidP="00D72365">
            <w:pPr>
              <w:rPr>
                <w:rFonts w:ascii="Arial" w:eastAsia="Arial" w:hAnsi="Arial" w:cs="Arial"/>
                <w:sz w:val="20"/>
                <w:szCs w:val="20"/>
              </w:rPr>
            </w:pPr>
            <w:r w:rsidRPr="00425B5A">
              <w:rPr>
                <w:rFonts w:ascii="Arial" w:eastAsia="Arial" w:hAnsi="Arial" w:cs="Arial"/>
                <w:sz w:val="20"/>
                <w:szCs w:val="20"/>
              </w:rPr>
              <w:t>Différents types de procédé</w:t>
            </w:r>
          </w:p>
        </w:tc>
        <w:tc>
          <w:tcPr>
            <w:tcW w:w="4986" w:type="dxa"/>
            <w:gridSpan w:val="2"/>
            <w:shd w:val="clear" w:color="auto" w:fill="auto"/>
          </w:tcPr>
          <w:p w14:paraId="52FDB7FD" w14:textId="77777777" w:rsidR="00991A44" w:rsidRPr="00425B5A" w:rsidRDefault="00991A44" w:rsidP="00D72365">
            <w:pPr>
              <w:rPr>
                <w:rFonts w:ascii="Arial" w:eastAsia="Arial" w:hAnsi="Arial" w:cs="Arial"/>
                <w:sz w:val="20"/>
                <w:szCs w:val="20"/>
              </w:rPr>
            </w:pPr>
            <w:r w:rsidRPr="00425B5A">
              <w:rPr>
                <w:rFonts w:ascii="Arial" w:eastAsia="Arial" w:hAnsi="Arial" w:cs="Arial"/>
                <w:sz w:val="20"/>
                <w:szCs w:val="20"/>
              </w:rPr>
              <w:t>Ces solutions sont à aborder d’un point de vue de la maintenance lors d’activités pratiques : d’usinage, moulage, injection, déformation.</w:t>
            </w:r>
          </w:p>
        </w:tc>
        <w:tc>
          <w:tcPr>
            <w:tcW w:w="461" w:type="dxa"/>
            <w:gridSpan w:val="2"/>
            <w:shd w:val="clear" w:color="auto" w:fill="auto"/>
          </w:tcPr>
          <w:p w14:paraId="6A885586" w14:textId="77777777" w:rsidR="00991A44" w:rsidRDefault="00991A44" w:rsidP="00D72365">
            <w:pPr>
              <w:rPr>
                <w:rFonts w:ascii="Arial" w:eastAsia="Arial" w:hAnsi="Arial" w:cs="Arial"/>
                <w:color w:val="000000"/>
                <w:sz w:val="20"/>
                <w:szCs w:val="20"/>
              </w:rPr>
            </w:pPr>
          </w:p>
        </w:tc>
        <w:tc>
          <w:tcPr>
            <w:tcW w:w="425" w:type="dxa"/>
            <w:shd w:val="clear" w:color="auto" w:fill="BFBFBF"/>
          </w:tcPr>
          <w:p w14:paraId="0B45F61C" w14:textId="77777777" w:rsidR="00991A44" w:rsidRDefault="00991A44" w:rsidP="00D72365">
            <w:pPr>
              <w:rPr>
                <w:rFonts w:ascii="Arial" w:eastAsia="Arial" w:hAnsi="Arial" w:cs="Arial"/>
                <w:color w:val="000000"/>
                <w:sz w:val="20"/>
                <w:szCs w:val="20"/>
              </w:rPr>
            </w:pPr>
          </w:p>
        </w:tc>
        <w:tc>
          <w:tcPr>
            <w:tcW w:w="284" w:type="dxa"/>
            <w:gridSpan w:val="2"/>
            <w:shd w:val="clear" w:color="auto" w:fill="auto"/>
          </w:tcPr>
          <w:p w14:paraId="15FF5063" w14:textId="77777777" w:rsidR="00991A44" w:rsidRDefault="00991A44" w:rsidP="00D72365">
            <w:pPr>
              <w:rPr>
                <w:rFonts w:ascii="Arial" w:eastAsia="Arial" w:hAnsi="Arial" w:cs="Arial"/>
                <w:color w:val="000000"/>
                <w:sz w:val="20"/>
                <w:szCs w:val="20"/>
              </w:rPr>
            </w:pPr>
          </w:p>
        </w:tc>
        <w:tc>
          <w:tcPr>
            <w:tcW w:w="567" w:type="dxa"/>
            <w:shd w:val="clear" w:color="auto" w:fill="auto"/>
          </w:tcPr>
          <w:p w14:paraId="7EBBB2FD" w14:textId="77777777" w:rsidR="00991A44" w:rsidRDefault="00991A44" w:rsidP="00D72365">
            <w:pPr>
              <w:rPr>
                <w:rFonts w:ascii="Arial" w:eastAsia="Arial" w:hAnsi="Arial" w:cs="Arial"/>
                <w:color w:val="000000"/>
                <w:sz w:val="20"/>
                <w:szCs w:val="20"/>
              </w:rPr>
            </w:pPr>
          </w:p>
        </w:tc>
      </w:tr>
      <w:tr w:rsidR="00991A44" w14:paraId="5B1C935B" w14:textId="77777777" w:rsidTr="002834E3">
        <w:trPr>
          <w:gridAfter w:val="1"/>
          <w:wAfter w:w="31" w:type="dxa"/>
          <w:trHeight w:val="46"/>
        </w:trPr>
        <w:tc>
          <w:tcPr>
            <w:tcW w:w="3762" w:type="dxa"/>
            <w:gridSpan w:val="2"/>
            <w:shd w:val="clear" w:color="auto" w:fill="auto"/>
          </w:tcPr>
          <w:p w14:paraId="6B828063" w14:textId="77777777" w:rsidR="00991A44" w:rsidRPr="00425B5A" w:rsidRDefault="00991A44" w:rsidP="00D72365">
            <w:pPr>
              <w:rPr>
                <w:rFonts w:ascii="Arial" w:eastAsia="Arial" w:hAnsi="Arial" w:cs="Arial"/>
                <w:sz w:val="20"/>
                <w:szCs w:val="20"/>
              </w:rPr>
            </w:pPr>
            <w:r w:rsidRPr="00425B5A">
              <w:rPr>
                <w:rFonts w:ascii="Arial" w:eastAsia="Arial" w:hAnsi="Arial" w:cs="Arial"/>
                <w:sz w:val="20"/>
                <w:szCs w:val="20"/>
              </w:rPr>
              <w:t>Les procédés de fabrication additifs</w:t>
            </w:r>
          </w:p>
        </w:tc>
        <w:tc>
          <w:tcPr>
            <w:tcW w:w="4986" w:type="dxa"/>
            <w:gridSpan w:val="2"/>
            <w:shd w:val="clear" w:color="auto" w:fill="auto"/>
          </w:tcPr>
          <w:p w14:paraId="088437D4" w14:textId="77777777" w:rsidR="00991A44" w:rsidRPr="00425B5A" w:rsidRDefault="00991A44" w:rsidP="00D72365">
            <w:pPr>
              <w:rPr>
                <w:rFonts w:ascii="Arial" w:eastAsia="Arial" w:hAnsi="Arial" w:cs="Arial"/>
                <w:sz w:val="20"/>
                <w:szCs w:val="20"/>
              </w:rPr>
            </w:pPr>
            <w:r w:rsidRPr="00425B5A">
              <w:rPr>
                <w:rFonts w:ascii="Arial" w:eastAsia="Arial" w:hAnsi="Arial" w:cs="Arial"/>
                <w:sz w:val="20"/>
                <w:szCs w:val="20"/>
              </w:rPr>
              <w:t>Il s’agit de présenter des modes opératoires et des procédures de fabrication additive (impression 3D) lors d’activités pratiques d’un point de vue de la maintenance (fabrication d’une pièce en vue de son remplacement lors d’un dépannage)</w:t>
            </w:r>
          </w:p>
        </w:tc>
        <w:tc>
          <w:tcPr>
            <w:tcW w:w="461" w:type="dxa"/>
            <w:gridSpan w:val="2"/>
            <w:shd w:val="clear" w:color="auto" w:fill="auto"/>
          </w:tcPr>
          <w:p w14:paraId="535E6CBF"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687EC615" w14:textId="77777777" w:rsidR="00991A44" w:rsidRDefault="00991A44" w:rsidP="00D72365">
            <w:pPr>
              <w:rPr>
                <w:rFonts w:ascii="Arial" w:eastAsia="Arial" w:hAnsi="Arial" w:cs="Arial"/>
                <w:color w:val="000000"/>
                <w:sz w:val="20"/>
                <w:szCs w:val="20"/>
              </w:rPr>
            </w:pPr>
          </w:p>
        </w:tc>
        <w:tc>
          <w:tcPr>
            <w:tcW w:w="284" w:type="dxa"/>
            <w:gridSpan w:val="2"/>
            <w:shd w:val="clear" w:color="auto" w:fill="A6A6A6"/>
          </w:tcPr>
          <w:p w14:paraId="628206A4" w14:textId="77777777" w:rsidR="00991A44" w:rsidRDefault="00991A44" w:rsidP="00D72365">
            <w:pPr>
              <w:rPr>
                <w:rFonts w:ascii="Arial" w:eastAsia="Arial" w:hAnsi="Arial" w:cs="Arial"/>
                <w:color w:val="000000"/>
                <w:sz w:val="20"/>
                <w:szCs w:val="20"/>
              </w:rPr>
            </w:pPr>
          </w:p>
        </w:tc>
        <w:tc>
          <w:tcPr>
            <w:tcW w:w="567" w:type="dxa"/>
            <w:shd w:val="clear" w:color="auto" w:fill="auto"/>
          </w:tcPr>
          <w:p w14:paraId="3145BAD0" w14:textId="77777777" w:rsidR="00991A44" w:rsidRDefault="00991A44" w:rsidP="00D72365">
            <w:pPr>
              <w:rPr>
                <w:rFonts w:ascii="Arial" w:eastAsia="Arial" w:hAnsi="Arial" w:cs="Arial"/>
                <w:color w:val="000000"/>
                <w:sz w:val="20"/>
                <w:szCs w:val="20"/>
              </w:rPr>
            </w:pPr>
          </w:p>
        </w:tc>
      </w:tr>
      <w:tr w:rsidR="00991A44" w14:paraId="5FD0BDBC" w14:textId="77777777" w:rsidTr="002834E3">
        <w:trPr>
          <w:gridAfter w:val="1"/>
          <w:wAfter w:w="31" w:type="dxa"/>
          <w:trHeight w:val="264"/>
        </w:trPr>
        <w:tc>
          <w:tcPr>
            <w:tcW w:w="8748" w:type="dxa"/>
            <w:gridSpan w:val="4"/>
            <w:shd w:val="clear" w:color="auto" w:fill="auto"/>
          </w:tcPr>
          <w:p w14:paraId="724DE312" w14:textId="77777777" w:rsidR="00991A44" w:rsidRPr="00425B5A" w:rsidRDefault="00991A44" w:rsidP="00D72365">
            <w:pPr>
              <w:rPr>
                <w:rFonts w:ascii="Arial" w:eastAsia="Arial" w:hAnsi="Arial" w:cs="Arial"/>
                <w:b/>
                <w:sz w:val="20"/>
                <w:szCs w:val="20"/>
              </w:rPr>
            </w:pPr>
            <w:r w:rsidRPr="00425B5A">
              <w:rPr>
                <w:rFonts w:ascii="Arial" w:eastAsia="Arial" w:hAnsi="Arial" w:cs="Arial"/>
                <w:b/>
                <w:sz w:val="20"/>
                <w:szCs w:val="20"/>
              </w:rPr>
              <w:t>S8.8.3- Façonnage des pièces</w:t>
            </w:r>
          </w:p>
        </w:tc>
        <w:tc>
          <w:tcPr>
            <w:tcW w:w="1737" w:type="dxa"/>
            <w:gridSpan w:val="6"/>
            <w:shd w:val="clear" w:color="auto" w:fill="auto"/>
          </w:tcPr>
          <w:p w14:paraId="310D21A6" w14:textId="77777777" w:rsidR="00991A44" w:rsidRDefault="00991A44" w:rsidP="00D72365">
            <w:pPr>
              <w:rPr>
                <w:rFonts w:ascii="Arial" w:eastAsia="Arial" w:hAnsi="Arial" w:cs="Arial"/>
                <w:color w:val="000000"/>
                <w:sz w:val="20"/>
                <w:szCs w:val="20"/>
              </w:rPr>
            </w:pPr>
          </w:p>
        </w:tc>
      </w:tr>
      <w:tr w:rsidR="00991A44" w14:paraId="6B770FAC" w14:textId="77777777" w:rsidTr="00D72365">
        <w:trPr>
          <w:trHeight w:val="272"/>
        </w:trPr>
        <w:tc>
          <w:tcPr>
            <w:tcW w:w="3801" w:type="dxa"/>
            <w:gridSpan w:val="3"/>
            <w:shd w:val="clear" w:color="auto" w:fill="auto"/>
          </w:tcPr>
          <w:p w14:paraId="660BCCBB" w14:textId="77777777" w:rsidR="00991A44" w:rsidRPr="00425B5A" w:rsidRDefault="00991A44" w:rsidP="00D72365">
            <w:pPr>
              <w:rPr>
                <w:rFonts w:ascii="Arial" w:eastAsia="Arial" w:hAnsi="Arial" w:cs="Arial"/>
                <w:sz w:val="20"/>
                <w:szCs w:val="20"/>
              </w:rPr>
            </w:pPr>
            <w:r w:rsidRPr="00425B5A">
              <w:rPr>
                <w:rFonts w:ascii="Arial" w:eastAsia="Arial" w:hAnsi="Arial" w:cs="Arial"/>
                <w:sz w:val="20"/>
                <w:szCs w:val="20"/>
              </w:rPr>
              <w:t>Les opérations de fabrication mécanique</w:t>
            </w:r>
          </w:p>
        </w:tc>
        <w:tc>
          <w:tcPr>
            <w:tcW w:w="4947" w:type="dxa"/>
            <w:shd w:val="clear" w:color="auto" w:fill="auto"/>
          </w:tcPr>
          <w:p w14:paraId="6DBA104D" w14:textId="77777777" w:rsidR="00991A44" w:rsidRPr="00425B5A" w:rsidRDefault="00991A44" w:rsidP="00D72365">
            <w:pPr>
              <w:rPr>
                <w:rFonts w:ascii="Arial" w:eastAsia="Arial" w:hAnsi="Arial" w:cs="Arial"/>
                <w:sz w:val="20"/>
                <w:szCs w:val="20"/>
              </w:rPr>
            </w:pPr>
            <w:r w:rsidRPr="00425B5A">
              <w:rPr>
                <w:rFonts w:ascii="Arial" w:eastAsia="Arial" w:hAnsi="Arial" w:cs="Arial"/>
                <w:sz w:val="20"/>
                <w:szCs w:val="20"/>
              </w:rPr>
              <w:t xml:space="preserve">Il s’agit de présenter des modes opératoires et des procédures au travers </w:t>
            </w:r>
            <w:r w:rsidRPr="00425B5A">
              <w:rPr>
                <w:rFonts w:ascii="Arial" w:eastAsia="Arial" w:hAnsi="Arial" w:cs="Arial"/>
                <w:b/>
                <w:sz w:val="20"/>
                <w:szCs w:val="20"/>
                <w:u w:val="single"/>
              </w:rPr>
              <w:t>d’opérations simples</w:t>
            </w:r>
            <w:r w:rsidRPr="00425B5A">
              <w:rPr>
                <w:rFonts w:ascii="Arial" w:eastAsia="Arial" w:hAnsi="Arial" w:cs="Arial"/>
                <w:sz w:val="20"/>
                <w:szCs w:val="20"/>
              </w:rPr>
              <w:t xml:space="preserve"> (au travers d’activités de maintenance) de : traçage, sciage, pliage, perçage, taraudage, soudage à plat, ajustage (limage).</w:t>
            </w:r>
          </w:p>
        </w:tc>
        <w:tc>
          <w:tcPr>
            <w:tcW w:w="461" w:type="dxa"/>
            <w:gridSpan w:val="2"/>
            <w:shd w:val="clear" w:color="auto" w:fill="auto"/>
          </w:tcPr>
          <w:p w14:paraId="1610492B"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09D3BF61" w14:textId="77777777" w:rsidR="00991A44" w:rsidRDefault="00991A44" w:rsidP="00D72365">
            <w:pPr>
              <w:rPr>
                <w:rFonts w:ascii="Arial" w:eastAsia="Arial" w:hAnsi="Arial" w:cs="Arial"/>
                <w:color w:val="000000"/>
                <w:sz w:val="20"/>
                <w:szCs w:val="20"/>
              </w:rPr>
            </w:pPr>
          </w:p>
        </w:tc>
        <w:tc>
          <w:tcPr>
            <w:tcW w:w="236" w:type="dxa"/>
            <w:shd w:val="clear" w:color="auto" w:fill="BFBFBF"/>
          </w:tcPr>
          <w:p w14:paraId="1B61AE07" w14:textId="77777777" w:rsidR="00991A44" w:rsidRDefault="00991A44" w:rsidP="00D72365">
            <w:pPr>
              <w:rPr>
                <w:rFonts w:ascii="Arial" w:eastAsia="Arial" w:hAnsi="Arial" w:cs="Arial"/>
                <w:color w:val="000000"/>
                <w:sz w:val="20"/>
                <w:szCs w:val="20"/>
              </w:rPr>
            </w:pPr>
          </w:p>
        </w:tc>
        <w:tc>
          <w:tcPr>
            <w:tcW w:w="646" w:type="dxa"/>
            <w:gridSpan w:val="3"/>
            <w:shd w:val="clear" w:color="auto" w:fill="auto"/>
          </w:tcPr>
          <w:p w14:paraId="0D5E0874" w14:textId="77777777" w:rsidR="00991A44" w:rsidRDefault="00991A44" w:rsidP="00D72365">
            <w:pPr>
              <w:rPr>
                <w:rFonts w:ascii="Arial" w:eastAsia="Arial" w:hAnsi="Arial" w:cs="Arial"/>
                <w:color w:val="000000"/>
                <w:sz w:val="20"/>
                <w:szCs w:val="20"/>
              </w:rPr>
            </w:pPr>
          </w:p>
        </w:tc>
      </w:tr>
      <w:tr w:rsidR="00991A44" w14:paraId="2EAB03A8" w14:textId="77777777" w:rsidTr="002834E3">
        <w:trPr>
          <w:gridAfter w:val="1"/>
          <w:wAfter w:w="31" w:type="dxa"/>
          <w:trHeight w:val="234"/>
        </w:trPr>
        <w:tc>
          <w:tcPr>
            <w:tcW w:w="10485" w:type="dxa"/>
            <w:gridSpan w:val="10"/>
            <w:shd w:val="clear" w:color="auto" w:fill="D9E2F3"/>
          </w:tcPr>
          <w:p w14:paraId="51A128E7"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b/>
                <w:color w:val="000000"/>
                <w:sz w:val="20"/>
                <w:szCs w:val="20"/>
                <w:highlight w:val="yellow"/>
              </w:rPr>
              <w:t>S8.9- Mise en service d’une installation (après intervention)</w:t>
            </w:r>
          </w:p>
        </w:tc>
      </w:tr>
      <w:tr w:rsidR="00991A44" w14:paraId="55737AAF" w14:textId="77777777" w:rsidTr="00D72365">
        <w:trPr>
          <w:trHeight w:val="264"/>
        </w:trPr>
        <w:tc>
          <w:tcPr>
            <w:tcW w:w="3801" w:type="dxa"/>
            <w:gridSpan w:val="3"/>
            <w:shd w:val="clear" w:color="auto" w:fill="auto"/>
          </w:tcPr>
          <w:p w14:paraId="71B8006C"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 xml:space="preserve">Procédure de réglages (alignement, jeu, état initial, …) </w:t>
            </w:r>
          </w:p>
        </w:tc>
        <w:tc>
          <w:tcPr>
            <w:tcW w:w="4947" w:type="dxa"/>
            <w:vMerge w:val="restart"/>
            <w:shd w:val="clear" w:color="auto" w:fill="auto"/>
          </w:tcPr>
          <w:p w14:paraId="3AF51882"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Il s’agit de présenter et mettre en œuvre la mise en service d’un système au travers d’activités pratiques :</w:t>
            </w:r>
          </w:p>
          <w:p w14:paraId="67BA1502" w14:textId="77777777" w:rsidR="00991A44" w:rsidRPr="0054150C" w:rsidRDefault="00991A44" w:rsidP="00901879">
            <w:pPr>
              <w:widowControl/>
              <w:numPr>
                <w:ilvl w:val="0"/>
                <w:numId w:val="29"/>
              </w:numPr>
              <w:pBdr>
                <w:top w:val="nil"/>
                <w:left w:val="nil"/>
                <w:bottom w:val="nil"/>
                <w:right w:val="nil"/>
                <w:between w:val="nil"/>
              </w:pBdr>
              <w:autoSpaceDE/>
              <w:autoSpaceDN/>
              <w:ind w:left="409"/>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des modes opératoires et des procédures de réglage</w:t>
            </w:r>
          </w:p>
          <w:p w14:paraId="68C4C923" w14:textId="77777777" w:rsidR="00991A44" w:rsidRPr="0054150C" w:rsidRDefault="00991A44" w:rsidP="00901879">
            <w:pPr>
              <w:widowControl/>
              <w:numPr>
                <w:ilvl w:val="0"/>
                <w:numId w:val="29"/>
              </w:numPr>
              <w:pBdr>
                <w:top w:val="nil"/>
                <w:left w:val="nil"/>
                <w:bottom w:val="nil"/>
                <w:right w:val="nil"/>
                <w:between w:val="nil"/>
              </w:pBdr>
              <w:autoSpaceDE/>
              <w:autoSpaceDN/>
              <w:ind w:left="409"/>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les différents équipements de protection (EPI, EPC)</w:t>
            </w:r>
          </w:p>
          <w:p w14:paraId="606534A1" w14:textId="77777777" w:rsidR="00991A44" w:rsidRPr="0054150C" w:rsidRDefault="00991A44" w:rsidP="00901879">
            <w:pPr>
              <w:widowControl/>
              <w:numPr>
                <w:ilvl w:val="0"/>
                <w:numId w:val="29"/>
              </w:numPr>
              <w:pBdr>
                <w:top w:val="nil"/>
                <w:left w:val="nil"/>
                <w:bottom w:val="nil"/>
                <w:right w:val="nil"/>
                <w:between w:val="nil"/>
              </w:pBdr>
              <w:autoSpaceDE/>
              <w:autoSpaceDN/>
              <w:ind w:left="409"/>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la déconsignation d’un système</w:t>
            </w:r>
          </w:p>
          <w:p w14:paraId="25A0FA6D" w14:textId="77777777" w:rsidR="00991A44" w:rsidRPr="0054150C" w:rsidRDefault="00991A44" w:rsidP="00901879">
            <w:pPr>
              <w:widowControl/>
              <w:numPr>
                <w:ilvl w:val="0"/>
                <w:numId w:val="29"/>
              </w:numPr>
              <w:pBdr>
                <w:top w:val="nil"/>
                <w:left w:val="nil"/>
                <w:bottom w:val="nil"/>
                <w:right w:val="nil"/>
                <w:between w:val="nil"/>
              </w:pBdr>
              <w:autoSpaceDE/>
              <w:autoSpaceDN/>
              <w:ind w:left="409"/>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des modes opératoires et des procédures de remise en énergie</w:t>
            </w:r>
          </w:p>
        </w:tc>
        <w:tc>
          <w:tcPr>
            <w:tcW w:w="461" w:type="dxa"/>
            <w:gridSpan w:val="2"/>
            <w:shd w:val="clear" w:color="auto" w:fill="auto"/>
          </w:tcPr>
          <w:p w14:paraId="2BB3FDB1"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33183DD4" w14:textId="77777777" w:rsidR="00991A44" w:rsidRDefault="00991A44" w:rsidP="00D72365">
            <w:pPr>
              <w:rPr>
                <w:rFonts w:ascii="Arial" w:eastAsia="Arial" w:hAnsi="Arial" w:cs="Arial"/>
                <w:color w:val="000000"/>
                <w:sz w:val="20"/>
                <w:szCs w:val="20"/>
              </w:rPr>
            </w:pPr>
          </w:p>
        </w:tc>
        <w:tc>
          <w:tcPr>
            <w:tcW w:w="236" w:type="dxa"/>
            <w:shd w:val="clear" w:color="auto" w:fill="BFBFBF"/>
          </w:tcPr>
          <w:p w14:paraId="4408AF47" w14:textId="77777777" w:rsidR="00991A44" w:rsidRDefault="00991A44" w:rsidP="00D72365">
            <w:pPr>
              <w:rPr>
                <w:rFonts w:ascii="Arial" w:eastAsia="Arial" w:hAnsi="Arial" w:cs="Arial"/>
                <w:color w:val="000000"/>
                <w:sz w:val="20"/>
                <w:szCs w:val="20"/>
              </w:rPr>
            </w:pPr>
          </w:p>
        </w:tc>
        <w:tc>
          <w:tcPr>
            <w:tcW w:w="646" w:type="dxa"/>
            <w:gridSpan w:val="3"/>
            <w:shd w:val="clear" w:color="auto" w:fill="auto"/>
          </w:tcPr>
          <w:p w14:paraId="1C3918A7" w14:textId="77777777" w:rsidR="00991A44" w:rsidRDefault="00991A44" w:rsidP="00D72365">
            <w:pPr>
              <w:rPr>
                <w:rFonts w:ascii="Arial" w:eastAsia="Arial" w:hAnsi="Arial" w:cs="Arial"/>
                <w:color w:val="000000"/>
                <w:sz w:val="20"/>
                <w:szCs w:val="20"/>
              </w:rPr>
            </w:pPr>
          </w:p>
        </w:tc>
      </w:tr>
      <w:tr w:rsidR="00991A44" w14:paraId="57636090" w14:textId="77777777" w:rsidTr="00D72365">
        <w:trPr>
          <w:trHeight w:val="276"/>
        </w:trPr>
        <w:tc>
          <w:tcPr>
            <w:tcW w:w="3801" w:type="dxa"/>
            <w:gridSpan w:val="3"/>
            <w:shd w:val="clear" w:color="auto" w:fill="auto"/>
          </w:tcPr>
          <w:p w14:paraId="4A36785F"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Systèmes de protection (EPI, EPC)</w:t>
            </w:r>
          </w:p>
        </w:tc>
        <w:tc>
          <w:tcPr>
            <w:tcW w:w="4947" w:type="dxa"/>
            <w:vMerge/>
            <w:shd w:val="clear" w:color="auto" w:fill="auto"/>
          </w:tcPr>
          <w:p w14:paraId="26B4A476"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61" w:type="dxa"/>
            <w:gridSpan w:val="2"/>
            <w:shd w:val="clear" w:color="auto" w:fill="auto"/>
          </w:tcPr>
          <w:p w14:paraId="7B16156F"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194149F9" w14:textId="77777777" w:rsidR="00991A44" w:rsidRDefault="00991A44" w:rsidP="00D72365">
            <w:pPr>
              <w:rPr>
                <w:rFonts w:ascii="Arial" w:eastAsia="Arial" w:hAnsi="Arial" w:cs="Arial"/>
                <w:color w:val="000000"/>
                <w:sz w:val="20"/>
                <w:szCs w:val="20"/>
              </w:rPr>
            </w:pPr>
          </w:p>
        </w:tc>
        <w:tc>
          <w:tcPr>
            <w:tcW w:w="236" w:type="dxa"/>
            <w:shd w:val="clear" w:color="auto" w:fill="BFBFBF"/>
          </w:tcPr>
          <w:p w14:paraId="78BF98AA" w14:textId="77777777" w:rsidR="00991A44" w:rsidRDefault="00991A44" w:rsidP="00D72365">
            <w:pPr>
              <w:rPr>
                <w:rFonts w:ascii="Arial" w:eastAsia="Arial" w:hAnsi="Arial" w:cs="Arial"/>
                <w:color w:val="000000"/>
                <w:sz w:val="20"/>
                <w:szCs w:val="20"/>
              </w:rPr>
            </w:pPr>
          </w:p>
        </w:tc>
        <w:tc>
          <w:tcPr>
            <w:tcW w:w="646" w:type="dxa"/>
            <w:gridSpan w:val="3"/>
            <w:shd w:val="clear" w:color="auto" w:fill="auto"/>
          </w:tcPr>
          <w:p w14:paraId="6950AF56" w14:textId="77777777" w:rsidR="00991A44" w:rsidRDefault="00991A44" w:rsidP="00D72365">
            <w:pPr>
              <w:rPr>
                <w:rFonts w:ascii="Arial" w:eastAsia="Arial" w:hAnsi="Arial" w:cs="Arial"/>
                <w:color w:val="000000"/>
                <w:sz w:val="20"/>
                <w:szCs w:val="20"/>
              </w:rPr>
            </w:pPr>
          </w:p>
        </w:tc>
      </w:tr>
      <w:tr w:rsidR="00991A44" w14:paraId="020B3F1B" w14:textId="77777777" w:rsidTr="00D72365">
        <w:trPr>
          <w:trHeight w:val="264"/>
        </w:trPr>
        <w:tc>
          <w:tcPr>
            <w:tcW w:w="3801" w:type="dxa"/>
            <w:gridSpan w:val="3"/>
            <w:shd w:val="clear" w:color="auto" w:fill="auto"/>
          </w:tcPr>
          <w:p w14:paraId="1A7C6ADA"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Déconsignation d’une installation (systèmes et moyens mis en œuvre)</w:t>
            </w:r>
          </w:p>
        </w:tc>
        <w:tc>
          <w:tcPr>
            <w:tcW w:w="4947" w:type="dxa"/>
            <w:vMerge/>
            <w:shd w:val="clear" w:color="auto" w:fill="auto"/>
          </w:tcPr>
          <w:p w14:paraId="321BEE4F"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61" w:type="dxa"/>
            <w:gridSpan w:val="2"/>
            <w:shd w:val="clear" w:color="auto" w:fill="auto"/>
          </w:tcPr>
          <w:p w14:paraId="7492209E"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24FA3806" w14:textId="77777777" w:rsidR="00991A44" w:rsidRDefault="00991A44" w:rsidP="00D72365">
            <w:pPr>
              <w:rPr>
                <w:rFonts w:ascii="Arial" w:eastAsia="Arial" w:hAnsi="Arial" w:cs="Arial"/>
                <w:color w:val="000000"/>
                <w:sz w:val="20"/>
                <w:szCs w:val="20"/>
              </w:rPr>
            </w:pPr>
          </w:p>
        </w:tc>
        <w:tc>
          <w:tcPr>
            <w:tcW w:w="236" w:type="dxa"/>
            <w:shd w:val="clear" w:color="auto" w:fill="BFBFBF"/>
          </w:tcPr>
          <w:p w14:paraId="2E4403F0" w14:textId="77777777" w:rsidR="00991A44" w:rsidRDefault="00991A44" w:rsidP="00D72365">
            <w:pPr>
              <w:rPr>
                <w:rFonts w:ascii="Arial" w:eastAsia="Arial" w:hAnsi="Arial" w:cs="Arial"/>
                <w:color w:val="000000"/>
                <w:sz w:val="20"/>
                <w:szCs w:val="20"/>
              </w:rPr>
            </w:pPr>
          </w:p>
        </w:tc>
        <w:tc>
          <w:tcPr>
            <w:tcW w:w="646" w:type="dxa"/>
            <w:gridSpan w:val="3"/>
            <w:shd w:val="clear" w:color="auto" w:fill="auto"/>
          </w:tcPr>
          <w:p w14:paraId="0257EC27" w14:textId="77777777" w:rsidR="00991A44" w:rsidRDefault="00991A44" w:rsidP="00D72365">
            <w:pPr>
              <w:rPr>
                <w:rFonts w:ascii="Arial" w:eastAsia="Arial" w:hAnsi="Arial" w:cs="Arial"/>
                <w:color w:val="000000"/>
                <w:sz w:val="20"/>
                <w:szCs w:val="20"/>
              </w:rPr>
            </w:pPr>
          </w:p>
        </w:tc>
      </w:tr>
      <w:tr w:rsidR="00991A44" w14:paraId="77286CC9" w14:textId="77777777" w:rsidTr="00D72365">
        <w:trPr>
          <w:trHeight w:val="272"/>
        </w:trPr>
        <w:tc>
          <w:tcPr>
            <w:tcW w:w="3801" w:type="dxa"/>
            <w:gridSpan w:val="3"/>
            <w:shd w:val="clear" w:color="auto" w:fill="auto"/>
          </w:tcPr>
          <w:p w14:paraId="0480A55D" w14:textId="77777777" w:rsidR="00991A44" w:rsidRPr="0054150C" w:rsidRDefault="00991A44" w:rsidP="00D72365">
            <w:pPr>
              <w:rPr>
                <w:rFonts w:ascii="Arial" w:eastAsia="Arial" w:hAnsi="Arial" w:cs="Arial"/>
                <w:color w:val="000000"/>
                <w:sz w:val="20"/>
                <w:szCs w:val="20"/>
                <w:highlight w:val="yellow"/>
              </w:rPr>
            </w:pPr>
            <w:r w:rsidRPr="0054150C">
              <w:rPr>
                <w:rFonts w:ascii="Arial" w:eastAsia="Arial" w:hAnsi="Arial" w:cs="Arial"/>
                <w:color w:val="000000"/>
                <w:sz w:val="20"/>
                <w:szCs w:val="20"/>
                <w:highlight w:val="yellow"/>
              </w:rPr>
              <w:t>Procédure de remise en énergie (toutes énergies)</w:t>
            </w:r>
          </w:p>
        </w:tc>
        <w:tc>
          <w:tcPr>
            <w:tcW w:w="4947" w:type="dxa"/>
            <w:vMerge/>
            <w:shd w:val="clear" w:color="auto" w:fill="auto"/>
          </w:tcPr>
          <w:p w14:paraId="56548DE3"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61" w:type="dxa"/>
            <w:gridSpan w:val="2"/>
            <w:shd w:val="clear" w:color="auto" w:fill="auto"/>
          </w:tcPr>
          <w:p w14:paraId="04D41D04"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5869DD1F" w14:textId="77777777" w:rsidR="00991A44" w:rsidRDefault="00991A44" w:rsidP="00D72365">
            <w:pPr>
              <w:rPr>
                <w:rFonts w:ascii="Arial" w:eastAsia="Arial" w:hAnsi="Arial" w:cs="Arial"/>
                <w:color w:val="000000"/>
                <w:sz w:val="20"/>
                <w:szCs w:val="20"/>
              </w:rPr>
            </w:pPr>
          </w:p>
        </w:tc>
        <w:tc>
          <w:tcPr>
            <w:tcW w:w="236" w:type="dxa"/>
            <w:shd w:val="clear" w:color="auto" w:fill="BFBFBF"/>
          </w:tcPr>
          <w:p w14:paraId="7054D0B7" w14:textId="77777777" w:rsidR="00991A44" w:rsidRDefault="00991A44" w:rsidP="00D72365">
            <w:pPr>
              <w:rPr>
                <w:rFonts w:ascii="Arial" w:eastAsia="Arial" w:hAnsi="Arial" w:cs="Arial"/>
                <w:color w:val="000000"/>
                <w:sz w:val="20"/>
                <w:szCs w:val="20"/>
              </w:rPr>
            </w:pPr>
          </w:p>
        </w:tc>
        <w:tc>
          <w:tcPr>
            <w:tcW w:w="646" w:type="dxa"/>
            <w:gridSpan w:val="3"/>
            <w:shd w:val="clear" w:color="auto" w:fill="auto"/>
          </w:tcPr>
          <w:p w14:paraId="00D7F040" w14:textId="77777777" w:rsidR="00991A44" w:rsidRDefault="00991A44" w:rsidP="00D72365">
            <w:pPr>
              <w:rPr>
                <w:rFonts w:ascii="Arial" w:eastAsia="Arial" w:hAnsi="Arial" w:cs="Arial"/>
                <w:color w:val="000000"/>
                <w:sz w:val="20"/>
                <w:szCs w:val="20"/>
              </w:rPr>
            </w:pPr>
          </w:p>
        </w:tc>
      </w:tr>
      <w:tr w:rsidR="00991A44" w14:paraId="5AD556CA" w14:textId="77777777" w:rsidTr="002834E3">
        <w:trPr>
          <w:gridAfter w:val="1"/>
          <w:wAfter w:w="31" w:type="dxa"/>
          <w:trHeight w:val="234"/>
        </w:trPr>
        <w:tc>
          <w:tcPr>
            <w:tcW w:w="10485" w:type="dxa"/>
            <w:gridSpan w:val="10"/>
            <w:shd w:val="clear" w:color="auto" w:fill="D9E2F3"/>
          </w:tcPr>
          <w:p w14:paraId="64E25B4C"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S8.10- Restitution d’une installation à l’utilisateur</w:t>
            </w:r>
          </w:p>
        </w:tc>
      </w:tr>
      <w:tr w:rsidR="00991A44" w14:paraId="2D0C110E" w14:textId="77777777" w:rsidTr="00D72365">
        <w:trPr>
          <w:trHeight w:val="264"/>
        </w:trPr>
        <w:tc>
          <w:tcPr>
            <w:tcW w:w="3801" w:type="dxa"/>
            <w:gridSpan w:val="3"/>
            <w:shd w:val="clear" w:color="auto" w:fill="auto"/>
          </w:tcPr>
          <w:p w14:paraId="456F579A"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Valider le bon fonctionnement de l’installation avec son utilisateur</w:t>
            </w:r>
          </w:p>
        </w:tc>
        <w:tc>
          <w:tcPr>
            <w:tcW w:w="4947" w:type="dxa"/>
            <w:shd w:val="clear" w:color="auto" w:fill="auto"/>
          </w:tcPr>
          <w:p w14:paraId="5B808F14" w14:textId="77777777" w:rsidR="00991A44" w:rsidRDefault="00991A44" w:rsidP="00D72365">
            <w:pPr>
              <w:rPr>
                <w:rFonts w:ascii="Arial" w:eastAsia="Arial" w:hAnsi="Arial" w:cs="Arial"/>
                <w:sz w:val="20"/>
                <w:szCs w:val="20"/>
              </w:rPr>
            </w:pPr>
            <w:r>
              <w:rPr>
                <w:rFonts w:ascii="Arial" w:eastAsia="Arial" w:hAnsi="Arial" w:cs="Arial"/>
                <w:sz w:val="20"/>
                <w:szCs w:val="20"/>
              </w:rPr>
              <w:t>Il s’agit de restituer le système à son utilisateur. Démontrer que le système est disponible et remplit la fonction requise</w:t>
            </w:r>
          </w:p>
          <w:p w14:paraId="6DFDCDD3" w14:textId="77777777" w:rsidR="00991A44" w:rsidRDefault="00991A44" w:rsidP="00D72365">
            <w:pPr>
              <w:rPr>
                <w:rFonts w:ascii="Arial" w:eastAsia="Arial" w:hAnsi="Arial" w:cs="Arial"/>
                <w:sz w:val="20"/>
                <w:szCs w:val="20"/>
              </w:rPr>
            </w:pPr>
            <w:r>
              <w:rPr>
                <w:rFonts w:ascii="Arial" w:eastAsia="Arial" w:hAnsi="Arial" w:cs="Arial"/>
                <w:sz w:val="20"/>
                <w:szCs w:val="20"/>
              </w:rPr>
              <w:t>Échanger avec l’utilisateur</w:t>
            </w:r>
          </w:p>
        </w:tc>
        <w:tc>
          <w:tcPr>
            <w:tcW w:w="461" w:type="dxa"/>
            <w:gridSpan w:val="2"/>
            <w:shd w:val="clear" w:color="auto" w:fill="auto"/>
          </w:tcPr>
          <w:p w14:paraId="3CCE1682" w14:textId="77777777" w:rsidR="00991A44" w:rsidRDefault="00991A44" w:rsidP="00D72365">
            <w:pPr>
              <w:rPr>
                <w:rFonts w:ascii="Arial" w:eastAsia="Arial" w:hAnsi="Arial" w:cs="Arial"/>
                <w:color w:val="000000"/>
                <w:sz w:val="20"/>
                <w:szCs w:val="20"/>
              </w:rPr>
            </w:pPr>
          </w:p>
        </w:tc>
        <w:tc>
          <w:tcPr>
            <w:tcW w:w="425" w:type="dxa"/>
            <w:shd w:val="clear" w:color="auto" w:fill="auto"/>
          </w:tcPr>
          <w:p w14:paraId="494240A2" w14:textId="77777777" w:rsidR="00991A44" w:rsidRDefault="00991A44" w:rsidP="00D72365">
            <w:pPr>
              <w:rPr>
                <w:rFonts w:ascii="Arial" w:eastAsia="Arial" w:hAnsi="Arial" w:cs="Arial"/>
                <w:color w:val="000000"/>
                <w:sz w:val="20"/>
                <w:szCs w:val="20"/>
              </w:rPr>
            </w:pPr>
          </w:p>
        </w:tc>
        <w:tc>
          <w:tcPr>
            <w:tcW w:w="236" w:type="dxa"/>
            <w:shd w:val="clear" w:color="auto" w:fill="BFBFBF"/>
          </w:tcPr>
          <w:p w14:paraId="0DB664AA" w14:textId="77777777" w:rsidR="00991A44" w:rsidRDefault="00991A44" w:rsidP="00D72365">
            <w:pPr>
              <w:rPr>
                <w:rFonts w:ascii="Arial" w:eastAsia="Arial" w:hAnsi="Arial" w:cs="Arial"/>
                <w:color w:val="000000"/>
                <w:sz w:val="20"/>
                <w:szCs w:val="20"/>
              </w:rPr>
            </w:pPr>
          </w:p>
        </w:tc>
        <w:tc>
          <w:tcPr>
            <w:tcW w:w="646" w:type="dxa"/>
            <w:gridSpan w:val="3"/>
            <w:shd w:val="clear" w:color="auto" w:fill="auto"/>
          </w:tcPr>
          <w:p w14:paraId="2940911F" w14:textId="77777777" w:rsidR="00991A44" w:rsidRDefault="00991A44" w:rsidP="00D72365">
            <w:pPr>
              <w:rPr>
                <w:rFonts w:ascii="Arial" w:eastAsia="Arial" w:hAnsi="Arial" w:cs="Arial"/>
                <w:color w:val="000000"/>
                <w:sz w:val="20"/>
                <w:szCs w:val="20"/>
              </w:rPr>
            </w:pPr>
          </w:p>
        </w:tc>
      </w:tr>
      <w:tr w:rsidR="002834E3" w14:paraId="31EDEED7" w14:textId="77777777" w:rsidTr="002834E3">
        <w:trPr>
          <w:gridAfter w:val="1"/>
          <w:wAfter w:w="31" w:type="dxa"/>
          <w:trHeight w:val="234"/>
        </w:trPr>
        <w:tc>
          <w:tcPr>
            <w:tcW w:w="10485" w:type="dxa"/>
            <w:gridSpan w:val="10"/>
            <w:shd w:val="clear" w:color="auto" w:fill="D9E2F3"/>
          </w:tcPr>
          <w:p w14:paraId="68FFA1C5" w14:textId="1CDFE470" w:rsidR="002834E3" w:rsidRDefault="002834E3" w:rsidP="00C335ED">
            <w:pPr>
              <w:rPr>
                <w:rFonts w:ascii="Arial" w:eastAsia="Arial" w:hAnsi="Arial" w:cs="Arial"/>
                <w:color w:val="000000"/>
                <w:sz w:val="20"/>
                <w:szCs w:val="20"/>
              </w:rPr>
            </w:pPr>
            <w:r>
              <w:rPr>
                <w:rFonts w:ascii="Arial" w:eastAsia="Arial" w:hAnsi="Arial" w:cs="Arial"/>
                <w:b/>
                <w:color w:val="000000"/>
                <w:sz w:val="20"/>
                <w:szCs w:val="20"/>
              </w:rPr>
              <w:t>S8.11- Les lignes de sécurité</w:t>
            </w:r>
          </w:p>
        </w:tc>
      </w:tr>
      <w:tr w:rsidR="002834E3" w14:paraId="49D5FF94" w14:textId="77777777" w:rsidTr="00D72365">
        <w:trPr>
          <w:trHeight w:val="264"/>
        </w:trPr>
        <w:tc>
          <w:tcPr>
            <w:tcW w:w="3801" w:type="dxa"/>
            <w:gridSpan w:val="3"/>
            <w:shd w:val="clear" w:color="auto" w:fill="auto"/>
          </w:tcPr>
          <w:p w14:paraId="34872A25" w14:textId="77777777" w:rsidR="002834E3" w:rsidRDefault="002834E3" w:rsidP="00D72365">
            <w:pPr>
              <w:rPr>
                <w:rFonts w:ascii="Arial" w:eastAsia="Arial" w:hAnsi="Arial" w:cs="Arial"/>
                <w:color w:val="000000"/>
                <w:sz w:val="20"/>
                <w:szCs w:val="20"/>
              </w:rPr>
            </w:pPr>
            <w:r>
              <w:rPr>
                <w:rFonts w:ascii="Arial" w:eastAsia="Arial" w:hAnsi="Arial" w:cs="Arial"/>
                <w:color w:val="000000"/>
                <w:sz w:val="20"/>
                <w:szCs w:val="20"/>
              </w:rPr>
              <w:t>Lecture des informations affcihées</w:t>
            </w:r>
          </w:p>
          <w:p w14:paraId="0A0C5E99" w14:textId="699D69A0" w:rsidR="002834E3" w:rsidRDefault="002834E3" w:rsidP="00D72365">
            <w:pPr>
              <w:rPr>
                <w:rFonts w:ascii="Arial" w:eastAsia="Arial" w:hAnsi="Arial" w:cs="Arial"/>
                <w:color w:val="000000"/>
                <w:sz w:val="20"/>
                <w:szCs w:val="20"/>
              </w:rPr>
            </w:pPr>
            <w:r>
              <w:rPr>
                <w:rFonts w:ascii="Arial" w:eastAsia="Arial" w:hAnsi="Arial" w:cs="Arial"/>
                <w:color w:val="000000"/>
                <w:sz w:val="20"/>
                <w:szCs w:val="20"/>
              </w:rPr>
              <w:t>Constituion</w:t>
            </w:r>
          </w:p>
          <w:p w14:paraId="2F5D3459" w14:textId="77777777" w:rsidR="002834E3" w:rsidRDefault="002834E3" w:rsidP="00D72365">
            <w:pPr>
              <w:rPr>
                <w:rFonts w:ascii="Arial" w:eastAsia="Arial" w:hAnsi="Arial" w:cs="Arial"/>
                <w:color w:val="000000"/>
                <w:sz w:val="20"/>
                <w:szCs w:val="20"/>
              </w:rPr>
            </w:pPr>
            <w:r>
              <w:rPr>
                <w:rFonts w:ascii="Arial" w:eastAsia="Arial" w:hAnsi="Arial" w:cs="Arial"/>
                <w:color w:val="000000"/>
                <w:sz w:val="20"/>
                <w:szCs w:val="20"/>
              </w:rPr>
              <w:t>Différentes technologies</w:t>
            </w:r>
          </w:p>
          <w:p w14:paraId="31F731CF" w14:textId="46B3E94C" w:rsidR="002834E3" w:rsidRDefault="002834E3" w:rsidP="00D72365">
            <w:pPr>
              <w:rPr>
                <w:rFonts w:ascii="Arial" w:eastAsia="Arial" w:hAnsi="Arial" w:cs="Arial"/>
                <w:color w:val="000000"/>
                <w:sz w:val="20"/>
                <w:szCs w:val="20"/>
              </w:rPr>
            </w:pPr>
            <w:r>
              <w:rPr>
                <w:rFonts w:ascii="Arial" w:eastAsia="Arial" w:hAnsi="Arial" w:cs="Arial"/>
                <w:color w:val="000000"/>
                <w:sz w:val="20"/>
                <w:szCs w:val="20"/>
              </w:rPr>
              <w:t>Raccordement</w:t>
            </w:r>
          </w:p>
          <w:p w14:paraId="09B57833" w14:textId="0AB78BAD" w:rsidR="002834E3" w:rsidRDefault="002834E3" w:rsidP="00D72365">
            <w:pPr>
              <w:rPr>
                <w:rFonts w:ascii="Arial" w:eastAsia="Arial" w:hAnsi="Arial" w:cs="Arial"/>
                <w:color w:val="000000"/>
                <w:sz w:val="20"/>
                <w:szCs w:val="20"/>
              </w:rPr>
            </w:pPr>
            <w:r>
              <w:rPr>
                <w:rFonts w:ascii="Arial" w:eastAsia="Arial" w:hAnsi="Arial" w:cs="Arial"/>
                <w:color w:val="000000"/>
                <w:sz w:val="20"/>
                <w:szCs w:val="20"/>
              </w:rPr>
              <w:t>Méthodologie de recherche de défaut</w:t>
            </w:r>
          </w:p>
        </w:tc>
        <w:tc>
          <w:tcPr>
            <w:tcW w:w="4947" w:type="dxa"/>
            <w:shd w:val="clear" w:color="auto" w:fill="auto"/>
          </w:tcPr>
          <w:p w14:paraId="6B180CDB" w14:textId="22D972BA" w:rsidR="002834E3" w:rsidRPr="002834E3" w:rsidRDefault="002834E3" w:rsidP="002834E3">
            <w:pPr>
              <w:rPr>
                <w:rFonts w:ascii="Arial" w:eastAsia="Arial" w:hAnsi="Arial" w:cs="Arial"/>
                <w:color w:val="000000"/>
                <w:sz w:val="20"/>
                <w:szCs w:val="20"/>
              </w:rPr>
            </w:pPr>
            <w:r w:rsidRPr="002834E3">
              <w:rPr>
                <w:rFonts w:ascii="Arial" w:eastAsia="Arial" w:hAnsi="Arial" w:cs="Arial"/>
                <w:color w:val="000000"/>
                <w:sz w:val="20"/>
                <w:szCs w:val="20"/>
              </w:rPr>
              <w:t xml:space="preserve">Il s’agit de présenter et mettre en œuvre les ligne de sécurité au travers d’activités pratiques </w:t>
            </w:r>
          </w:p>
          <w:p w14:paraId="11D0E045" w14:textId="77777777" w:rsidR="002834E3" w:rsidRPr="002834E3" w:rsidRDefault="002834E3" w:rsidP="00D72365">
            <w:pPr>
              <w:rPr>
                <w:rFonts w:ascii="Arial" w:eastAsia="Arial" w:hAnsi="Arial" w:cs="Arial"/>
                <w:sz w:val="20"/>
                <w:szCs w:val="20"/>
              </w:rPr>
            </w:pPr>
          </w:p>
        </w:tc>
        <w:tc>
          <w:tcPr>
            <w:tcW w:w="461" w:type="dxa"/>
            <w:gridSpan w:val="2"/>
            <w:shd w:val="clear" w:color="auto" w:fill="auto"/>
          </w:tcPr>
          <w:p w14:paraId="15388332" w14:textId="77777777" w:rsidR="002834E3" w:rsidRDefault="002834E3" w:rsidP="00D72365">
            <w:pPr>
              <w:rPr>
                <w:rFonts w:ascii="Arial" w:eastAsia="Arial" w:hAnsi="Arial" w:cs="Arial"/>
                <w:color w:val="000000"/>
                <w:sz w:val="20"/>
                <w:szCs w:val="20"/>
              </w:rPr>
            </w:pPr>
          </w:p>
        </w:tc>
        <w:tc>
          <w:tcPr>
            <w:tcW w:w="425" w:type="dxa"/>
            <w:shd w:val="clear" w:color="auto" w:fill="auto"/>
          </w:tcPr>
          <w:p w14:paraId="340DDD9F" w14:textId="77777777" w:rsidR="002834E3" w:rsidRDefault="002834E3" w:rsidP="00D72365">
            <w:pPr>
              <w:rPr>
                <w:rFonts w:ascii="Arial" w:eastAsia="Arial" w:hAnsi="Arial" w:cs="Arial"/>
                <w:color w:val="000000"/>
                <w:sz w:val="20"/>
                <w:szCs w:val="20"/>
              </w:rPr>
            </w:pPr>
          </w:p>
        </w:tc>
        <w:tc>
          <w:tcPr>
            <w:tcW w:w="236" w:type="dxa"/>
            <w:shd w:val="clear" w:color="auto" w:fill="BFBFBF"/>
          </w:tcPr>
          <w:p w14:paraId="12FBE90B" w14:textId="77777777" w:rsidR="002834E3" w:rsidRDefault="002834E3" w:rsidP="00D72365">
            <w:pPr>
              <w:rPr>
                <w:rFonts w:ascii="Arial" w:eastAsia="Arial" w:hAnsi="Arial" w:cs="Arial"/>
                <w:color w:val="000000"/>
                <w:sz w:val="20"/>
                <w:szCs w:val="20"/>
              </w:rPr>
            </w:pPr>
          </w:p>
        </w:tc>
        <w:tc>
          <w:tcPr>
            <w:tcW w:w="646" w:type="dxa"/>
            <w:gridSpan w:val="3"/>
            <w:shd w:val="clear" w:color="auto" w:fill="auto"/>
          </w:tcPr>
          <w:p w14:paraId="6527FB06" w14:textId="77777777" w:rsidR="002834E3" w:rsidRDefault="002834E3" w:rsidP="00D72365">
            <w:pPr>
              <w:rPr>
                <w:rFonts w:ascii="Arial" w:eastAsia="Arial" w:hAnsi="Arial" w:cs="Arial"/>
                <w:color w:val="000000"/>
                <w:sz w:val="20"/>
                <w:szCs w:val="20"/>
              </w:rPr>
            </w:pPr>
          </w:p>
        </w:tc>
      </w:tr>
    </w:tbl>
    <w:p w14:paraId="42F701CE" w14:textId="77777777" w:rsidR="00991A44" w:rsidRDefault="00991A44" w:rsidP="00991A44">
      <w:pPr>
        <w:rPr>
          <w:sz w:val="20"/>
          <w:szCs w:val="20"/>
        </w:rPr>
      </w:pPr>
    </w:p>
    <w:p w14:paraId="190D0CC3" w14:textId="77777777" w:rsidR="00991A44" w:rsidRDefault="00991A44" w:rsidP="00991A44">
      <w:pPr>
        <w:rPr>
          <w:sz w:val="20"/>
          <w:szCs w:val="20"/>
        </w:rPr>
      </w:pPr>
    </w:p>
    <w:p w14:paraId="24AF4EE9" w14:textId="77777777" w:rsidR="00991A44" w:rsidRDefault="00991A44" w:rsidP="00991A44">
      <w:pPr>
        <w:rPr>
          <w:sz w:val="20"/>
          <w:szCs w:val="20"/>
        </w:rPr>
      </w:pPr>
    </w:p>
    <w:p w14:paraId="747311B7" w14:textId="77777777" w:rsidR="00991A44" w:rsidRDefault="00991A44" w:rsidP="00991A44">
      <w:pPr>
        <w:rPr>
          <w:sz w:val="20"/>
          <w:szCs w:val="20"/>
        </w:rPr>
      </w:pPr>
    </w:p>
    <w:p w14:paraId="7D7B87D9" w14:textId="77777777" w:rsidR="00991A44" w:rsidRDefault="00991A44" w:rsidP="00991A44">
      <w:r>
        <w:br w:type="page"/>
      </w:r>
    </w:p>
    <w:p w14:paraId="07177F1B" w14:textId="77777777" w:rsidR="00991A44" w:rsidRDefault="00991A44" w:rsidP="00991A44">
      <w:pPr>
        <w:rPr>
          <w:sz w:val="20"/>
          <w:szCs w:val="20"/>
        </w:rPr>
      </w:pPr>
    </w:p>
    <w:tbl>
      <w:tblPr>
        <w:tblW w:w="10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78"/>
        <w:gridCol w:w="5072"/>
        <w:gridCol w:w="349"/>
        <w:gridCol w:w="349"/>
        <w:gridCol w:w="349"/>
        <w:gridCol w:w="346"/>
        <w:gridCol w:w="10"/>
      </w:tblGrid>
      <w:tr w:rsidR="00991A44" w14:paraId="163BAD86" w14:textId="77777777" w:rsidTr="00D72365">
        <w:trPr>
          <w:gridAfter w:val="1"/>
          <w:wAfter w:w="10" w:type="dxa"/>
        </w:trPr>
        <w:tc>
          <w:tcPr>
            <w:tcW w:w="10343" w:type="dxa"/>
            <w:gridSpan w:val="6"/>
            <w:shd w:val="clear" w:color="auto" w:fill="FF7E79"/>
          </w:tcPr>
          <w:p w14:paraId="2B73D83F" w14:textId="77777777" w:rsidR="00991A44" w:rsidRDefault="00991A44" w:rsidP="00D72365">
            <w:pPr>
              <w:jc w:val="center"/>
              <w:rPr>
                <w:rFonts w:ascii="Arial" w:eastAsia="Arial" w:hAnsi="Arial" w:cs="Arial"/>
                <w:b/>
                <w:color w:val="000000"/>
                <w:sz w:val="20"/>
                <w:szCs w:val="20"/>
              </w:rPr>
            </w:pPr>
            <w:r>
              <w:rPr>
                <w:rFonts w:ascii="Arial" w:eastAsia="Arial" w:hAnsi="Arial" w:cs="Arial"/>
                <w:b/>
                <w:color w:val="000000"/>
                <w:sz w:val="20"/>
                <w:szCs w:val="20"/>
              </w:rPr>
              <w:t>S9 – STRATÉGIE, ORGANISATION ET MÉTHODES DE MAINTENANCE</w:t>
            </w:r>
          </w:p>
        </w:tc>
      </w:tr>
      <w:tr w:rsidR="00991A44" w14:paraId="6112BC8C" w14:textId="77777777" w:rsidTr="00D72365">
        <w:trPr>
          <w:gridAfter w:val="1"/>
          <w:wAfter w:w="10" w:type="dxa"/>
        </w:trPr>
        <w:tc>
          <w:tcPr>
            <w:tcW w:w="3878" w:type="dxa"/>
            <w:vMerge w:val="restart"/>
            <w:shd w:val="clear" w:color="auto" w:fill="BFBFBF"/>
            <w:vAlign w:val="center"/>
          </w:tcPr>
          <w:p w14:paraId="0A7CAFD8"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Savoirs, connaissances</w:t>
            </w:r>
          </w:p>
          <w:p w14:paraId="6C72B3DA"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(Concepts, notions, méthodes)</w:t>
            </w:r>
          </w:p>
        </w:tc>
        <w:tc>
          <w:tcPr>
            <w:tcW w:w="5072" w:type="dxa"/>
            <w:vMerge w:val="restart"/>
            <w:shd w:val="clear" w:color="auto" w:fill="BFBFBF"/>
            <w:vAlign w:val="center"/>
          </w:tcPr>
          <w:p w14:paraId="076AAFDB"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Limite de connaissances</w:t>
            </w:r>
          </w:p>
        </w:tc>
        <w:tc>
          <w:tcPr>
            <w:tcW w:w="1393" w:type="dxa"/>
            <w:gridSpan w:val="4"/>
            <w:shd w:val="clear" w:color="auto" w:fill="auto"/>
          </w:tcPr>
          <w:p w14:paraId="22E90933" w14:textId="77777777" w:rsidR="00991A44" w:rsidRDefault="00991A44" w:rsidP="00D72365">
            <w:pPr>
              <w:jc w:val="center"/>
              <w:rPr>
                <w:rFonts w:ascii="Arial" w:eastAsia="Arial" w:hAnsi="Arial" w:cs="Arial"/>
                <w:color w:val="000000"/>
                <w:sz w:val="20"/>
                <w:szCs w:val="20"/>
                <w:highlight w:val="green"/>
              </w:rPr>
            </w:pPr>
            <w:r w:rsidRPr="00425B5A">
              <w:rPr>
                <w:rFonts w:ascii="Arial" w:eastAsia="Arial" w:hAnsi="Arial" w:cs="Arial"/>
                <w:color w:val="000000"/>
                <w:sz w:val="20"/>
                <w:szCs w:val="20"/>
              </w:rPr>
              <w:t>Niveaux</w:t>
            </w:r>
          </w:p>
        </w:tc>
      </w:tr>
      <w:tr w:rsidR="00991A44" w14:paraId="29349E10" w14:textId="77777777" w:rsidTr="00D72365">
        <w:trPr>
          <w:gridAfter w:val="1"/>
          <w:wAfter w:w="10" w:type="dxa"/>
        </w:trPr>
        <w:tc>
          <w:tcPr>
            <w:tcW w:w="3878" w:type="dxa"/>
            <w:vMerge/>
            <w:shd w:val="clear" w:color="auto" w:fill="BFBFBF"/>
            <w:vAlign w:val="center"/>
          </w:tcPr>
          <w:p w14:paraId="26D82A97"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highlight w:val="green"/>
              </w:rPr>
            </w:pPr>
          </w:p>
        </w:tc>
        <w:tc>
          <w:tcPr>
            <w:tcW w:w="5072" w:type="dxa"/>
            <w:vMerge/>
            <w:shd w:val="clear" w:color="auto" w:fill="BFBFBF"/>
            <w:vAlign w:val="center"/>
          </w:tcPr>
          <w:p w14:paraId="4DE6B3A1"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highlight w:val="green"/>
              </w:rPr>
            </w:pPr>
          </w:p>
        </w:tc>
        <w:tc>
          <w:tcPr>
            <w:tcW w:w="349" w:type="dxa"/>
            <w:shd w:val="clear" w:color="auto" w:fill="auto"/>
          </w:tcPr>
          <w:p w14:paraId="2685F9FC"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1</w:t>
            </w:r>
          </w:p>
        </w:tc>
        <w:tc>
          <w:tcPr>
            <w:tcW w:w="349" w:type="dxa"/>
            <w:shd w:val="clear" w:color="auto" w:fill="auto"/>
          </w:tcPr>
          <w:p w14:paraId="7CD411DC"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2</w:t>
            </w:r>
          </w:p>
        </w:tc>
        <w:tc>
          <w:tcPr>
            <w:tcW w:w="349" w:type="dxa"/>
            <w:shd w:val="clear" w:color="auto" w:fill="auto"/>
          </w:tcPr>
          <w:p w14:paraId="6EBE128A"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3</w:t>
            </w:r>
          </w:p>
        </w:tc>
        <w:tc>
          <w:tcPr>
            <w:tcW w:w="346" w:type="dxa"/>
            <w:shd w:val="clear" w:color="auto" w:fill="auto"/>
          </w:tcPr>
          <w:p w14:paraId="0CDA2E73"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4</w:t>
            </w:r>
          </w:p>
        </w:tc>
      </w:tr>
      <w:tr w:rsidR="00991A44" w14:paraId="44429468" w14:textId="77777777" w:rsidTr="00D72365">
        <w:trPr>
          <w:gridAfter w:val="1"/>
          <w:wAfter w:w="10" w:type="dxa"/>
          <w:trHeight w:val="234"/>
        </w:trPr>
        <w:tc>
          <w:tcPr>
            <w:tcW w:w="10343" w:type="dxa"/>
            <w:gridSpan w:val="6"/>
            <w:shd w:val="clear" w:color="auto" w:fill="D9E2F3"/>
          </w:tcPr>
          <w:p w14:paraId="62A08CB3" w14:textId="77777777" w:rsidR="00991A44" w:rsidRDefault="00991A44" w:rsidP="00D72365">
            <w:pPr>
              <w:rPr>
                <w:rFonts w:ascii="Arial" w:eastAsia="Arial" w:hAnsi="Arial" w:cs="Arial"/>
                <w:b/>
                <w:color w:val="000000"/>
                <w:sz w:val="20"/>
                <w:szCs w:val="20"/>
              </w:rPr>
            </w:pPr>
            <w:r>
              <w:rPr>
                <w:rFonts w:ascii="Arial" w:eastAsia="Arial" w:hAnsi="Arial" w:cs="Arial"/>
                <w:b/>
                <w:color w:val="000000"/>
                <w:sz w:val="20"/>
                <w:szCs w:val="20"/>
              </w:rPr>
              <w:t>S9.1- Fonction et Formes de maintenance (NF EN 13306)</w:t>
            </w:r>
          </w:p>
        </w:tc>
      </w:tr>
      <w:tr w:rsidR="00991A44" w14:paraId="26F140B4" w14:textId="77777777" w:rsidTr="00D72365">
        <w:trPr>
          <w:gridAfter w:val="1"/>
          <w:wAfter w:w="10" w:type="dxa"/>
          <w:trHeight w:val="264"/>
        </w:trPr>
        <w:tc>
          <w:tcPr>
            <w:tcW w:w="3878" w:type="dxa"/>
            <w:shd w:val="clear" w:color="auto" w:fill="auto"/>
          </w:tcPr>
          <w:p w14:paraId="49442A67"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Définitions </w:t>
            </w:r>
          </w:p>
        </w:tc>
        <w:tc>
          <w:tcPr>
            <w:tcW w:w="5072" w:type="dxa"/>
            <w:shd w:val="clear" w:color="auto" w:fill="auto"/>
          </w:tcPr>
          <w:p w14:paraId="571B9C57"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Définition de :</w:t>
            </w:r>
          </w:p>
          <w:p w14:paraId="59499729" w14:textId="77777777" w:rsidR="00991A44" w:rsidRDefault="00991A44" w:rsidP="00901879">
            <w:pPr>
              <w:widowControl/>
              <w:numPr>
                <w:ilvl w:val="0"/>
                <w:numId w:val="17"/>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la maintenance</w:t>
            </w:r>
          </w:p>
          <w:p w14:paraId="7738ECC3" w14:textId="77777777" w:rsidR="00991A44" w:rsidRDefault="00991A44" w:rsidP="00901879">
            <w:pPr>
              <w:widowControl/>
              <w:numPr>
                <w:ilvl w:val="0"/>
                <w:numId w:val="16"/>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la politique de maintenance</w:t>
            </w:r>
          </w:p>
          <w:p w14:paraId="5DDFF21E" w14:textId="77777777" w:rsidR="00991A44" w:rsidRDefault="00991A44" w:rsidP="00901879">
            <w:pPr>
              <w:widowControl/>
              <w:numPr>
                <w:ilvl w:val="0"/>
                <w:numId w:val="16"/>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la stratégie de maintenance</w:t>
            </w:r>
          </w:p>
          <w:p w14:paraId="73585DB5" w14:textId="77777777" w:rsidR="00991A44" w:rsidRDefault="00991A44" w:rsidP="00901879">
            <w:pPr>
              <w:widowControl/>
              <w:numPr>
                <w:ilvl w:val="0"/>
                <w:numId w:val="16"/>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la maintenance associée à l’évolution des sites de production (usine du futur, usine 4.0)</w:t>
            </w:r>
          </w:p>
        </w:tc>
        <w:tc>
          <w:tcPr>
            <w:tcW w:w="349" w:type="dxa"/>
            <w:shd w:val="clear" w:color="auto" w:fill="auto"/>
          </w:tcPr>
          <w:p w14:paraId="200FEFC7"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1E6E650F"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0C27BA08" w14:textId="77777777" w:rsidR="00991A44" w:rsidRDefault="00991A44" w:rsidP="00D72365">
            <w:pPr>
              <w:rPr>
                <w:rFonts w:ascii="Arial" w:eastAsia="Arial" w:hAnsi="Arial" w:cs="Arial"/>
                <w:color w:val="000000"/>
                <w:sz w:val="20"/>
                <w:szCs w:val="20"/>
              </w:rPr>
            </w:pPr>
          </w:p>
        </w:tc>
        <w:tc>
          <w:tcPr>
            <w:tcW w:w="346" w:type="dxa"/>
            <w:shd w:val="clear" w:color="auto" w:fill="auto"/>
          </w:tcPr>
          <w:p w14:paraId="6B18869E" w14:textId="77777777" w:rsidR="00991A44" w:rsidRDefault="00991A44" w:rsidP="00D72365">
            <w:pPr>
              <w:rPr>
                <w:rFonts w:ascii="Arial" w:eastAsia="Arial" w:hAnsi="Arial" w:cs="Arial"/>
                <w:color w:val="000000"/>
                <w:sz w:val="20"/>
                <w:szCs w:val="20"/>
              </w:rPr>
            </w:pPr>
          </w:p>
        </w:tc>
      </w:tr>
      <w:tr w:rsidR="00991A44" w14:paraId="3B089797" w14:textId="77777777" w:rsidTr="00D72365">
        <w:trPr>
          <w:gridAfter w:val="1"/>
          <w:wAfter w:w="10" w:type="dxa"/>
          <w:trHeight w:val="272"/>
        </w:trPr>
        <w:tc>
          <w:tcPr>
            <w:tcW w:w="3878" w:type="dxa"/>
            <w:shd w:val="clear" w:color="auto" w:fill="auto"/>
          </w:tcPr>
          <w:p w14:paraId="104C030C"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niveaux de maintenance</w:t>
            </w:r>
          </w:p>
        </w:tc>
        <w:tc>
          <w:tcPr>
            <w:tcW w:w="5072" w:type="dxa"/>
            <w:shd w:val="clear" w:color="auto" w:fill="auto"/>
          </w:tcPr>
          <w:p w14:paraId="4F1DAC0A"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5 niveaux de maintenance</w:t>
            </w:r>
          </w:p>
        </w:tc>
        <w:tc>
          <w:tcPr>
            <w:tcW w:w="349" w:type="dxa"/>
            <w:shd w:val="clear" w:color="auto" w:fill="auto"/>
          </w:tcPr>
          <w:p w14:paraId="405DDCD1"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6BED07F4"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7F570729" w14:textId="77777777" w:rsidR="00991A44" w:rsidRDefault="00991A44" w:rsidP="00D72365">
            <w:pPr>
              <w:rPr>
                <w:rFonts w:ascii="Arial" w:eastAsia="Arial" w:hAnsi="Arial" w:cs="Arial"/>
                <w:color w:val="000000"/>
                <w:sz w:val="20"/>
                <w:szCs w:val="20"/>
              </w:rPr>
            </w:pPr>
          </w:p>
        </w:tc>
        <w:tc>
          <w:tcPr>
            <w:tcW w:w="346" w:type="dxa"/>
            <w:shd w:val="clear" w:color="auto" w:fill="auto"/>
          </w:tcPr>
          <w:p w14:paraId="48BAA2E9" w14:textId="77777777" w:rsidR="00991A44" w:rsidRDefault="00991A44" w:rsidP="00D72365">
            <w:pPr>
              <w:rPr>
                <w:rFonts w:ascii="Arial" w:eastAsia="Arial" w:hAnsi="Arial" w:cs="Arial"/>
                <w:color w:val="000000"/>
                <w:sz w:val="20"/>
                <w:szCs w:val="20"/>
              </w:rPr>
            </w:pPr>
          </w:p>
        </w:tc>
      </w:tr>
      <w:tr w:rsidR="00991A44" w14:paraId="6931B68A" w14:textId="77777777" w:rsidTr="00D72365">
        <w:trPr>
          <w:gridAfter w:val="1"/>
          <w:wAfter w:w="10" w:type="dxa"/>
          <w:trHeight w:val="276"/>
        </w:trPr>
        <w:tc>
          <w:tcPr>
            <w:tcW w:w="3878" w:type="dxa"/>
            <w:shd w:val="clear" w:color="auto" w:fill="auto"/>
          </w:tcPr>
          <w:p w14:paraId="53AC589E"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types de maintenance</w:t>
            </w:r>
          </w:p>
        </w:tc>
        <w:tc>
          <w:tcPr>
            <w:tcW w:w="5072" w:type="dxa"/>
            <w:shd w:val="clear" w:color="auto" w:fill="auto"/>
          </w:tcPr>
          <w:p w14:paraId="15D07A4C" w14:textId="77777777" w:rsidR="00991A44" w:rsidRDefault="00991A44" w:rsidP="00D72365">
            <w:pPr>
              <w:rPr>
                <w:rFonts w:ascii="Arial" w:eastAsia="Arial" w:hAnsi="Arial" w:cs="Arial"/>
                <w:i/>
                <w:color w:val="000000"/>
                <w:sz w:val="20"/>
                <w:szCs w:val="20"/>
              </w:rPr>
            </w:pPr>
            <w:r>
              <w:rPr>
                <w:rFonts w:ascii="Arial" w:eastAsia="Arial" w:hAnsi="Arial" w:cs="Arial"/>
                <w:color w:val="000000"/>
                <w:sz w:val="20"/>
                <w:szCs w:val="20"/>
              </w:rPr>
              <w:t>Les activités de maintenance : inspection, surveillance de fonctionnement, essai de conformité, essai de fonctionnement, maintenance de routine, révision, reconstruction, réparation, dépannage, diagnostic de panne, localisation de panne, amélioration, modification.</w:t>
            </w:r>
          </w:p>
        </w:tc>
        <w:tc>
          <w:tcPr>
            <w:tcW w:w="349" w:type="dxa"/>
            <w:shd w:val="clear" w:color="auto" w:fill="auto"/>
          </w:tcPr>
          <w:p w14:paraId="79F0615D"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15D42FFD"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0841B27D" w14:textId="77777777" w:rsidR="00991A44" w:rsidRDefault="00991A44" w:rsidP="00D72365">
            <w:pPr>
              <w:rPr>
                <w:rFonts w:ascii="Arial" w:eastAsia="Arial" w:hAnsi="Arial" w:cs="Arial"/>
                <w:color w:val="000000"/>
                <w:sz w:val="20"/>
                <w:szCs w:val="20"/>
              </w:rPr>
            </w:pPr>
          </w:p>
        </w:tc>
        <w:tc>
          <w:tcPr>
            <w:tcW w:w="346" w:type="dxa"/>
            <w:shd w:val="clear" w:color="auto" w:fill="auto"/>
          </w:tcPr>
          <w:p w14:paraId="5B691404" w14:textId="77777777" w:rsidR="00991A44" w:rsidRDefault="00991A44" w:rsidP="00D72365">
            <w:pPr>
              <w:rPr>
                <w:rFonts w:ascii="Arial" w:eastAsia="Arial" w:hAnsi="Arial" w:cs="Arial"/>
                <w:color w:val="000000"/>
                <w:sz w:val="20"/>
                <w:szCs w:val="20"/>
              </w:rPr>
            </w:pPr>
          </w:p>
        </w:tc>
      </w:tr>
      <w:tr w:rsidR="00991A44" w14:paraId="3E25DD7D" w14:textId="77777777" w:rsidTr="00D72365">
        <w:trPr>
          <w:gridAfter w:val="1"/>
          <w:wAfter w:w="10" w:type="dxa"/>
          <w:trHeight w:val="264"/>
        </w:trPr>
        <w:tc>
          <w:tcPr>
            <w:tcW w:w="3878" w:type="dxa"/>
            <w:shd w:val="clear" w:color="auto" w:fill="auto"/>
          </w:tcPr>
          <w:p w14:paraId="3334CB36"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Maintenance Préventive </w:t>
            </w:r>
          </w:p>
        </w:tc>
        <w:tc>
          <w:tcPr>
            <w:tcW w:w="5072" w:type="dxa"/>
            <w:shd w:val="clear" w:color="auto" w:fill="auto"/>
          </w:tcPr>
          <w:p w14:paraId="0B64B2DC"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Opérations préventives (réglementaires et autres)</w:t>
            </w:r>
          </w:p>
          <w:p w14:paraId="312E460A"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Les contrôles périodiques réglementaires : </w:t>
            </w:r>
          </w:p>
          <w:p w14:paraId="5741B63D" w14:textId="77777777" w:rsidR="00991A44" w:rsidRDefault="00991A44" w:rsidP="00901879">
            <w:pPr>
              <w:widowControl/>
              <w:numPr>
                <w:ilvl w:val="0"/>
                <w:numId w:val="26"/>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les différents domaines soumis à réglementation,</w:t>
            </w:r>
          </w:p>
          <w:p w14:paraId="0EF91C61" w14:textId="77777777" w:rsidR="00991A44" w:rsidRDefault="00991A44" w:rsidP="00901879">
            <w:pPr>
              <w:widowControl/>
              <w:numPr>
                <w:ilvl w:val="0"/>
                <w:numId w:val="26"/>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les différents organismes agréés de contrôle.</w:t>
            </w:r>
          </w:p>
          <w:p w14:paraId="05C25D07"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Maintenance systématique</w:t>
            </w:r>
          </w:p>
          <w:p w14:paraId="0C779A55" w14:textId="77777777" w:rsidR="00991A44" w:rsidRDefault="00991A44" w:rsidP="00D72365">
            <w:pPr>
              <w:rPr>
                <w:sz w:val="20"/>
                <w:szCs w:val="20"/>
              </w:rPr>
            </w:pPr>
            <w:r>
              <w:rPr>
                <w:rFonts w:ascii="Arial" w:eastAsia="Arial" w:hAnsi="Arial" w:cs="Arial"/>
                <w:color w:val="000000"/>
                <w:sz w:val="20"/>
                <w:szCs w:val="20"/>
              </w:rPr>
              <w:t>Maintenance conditionnelle</w:t>
            </w:r>
            <w:r>
              <w:rPr>
                <w:rFonts w:ascii="Arial" w:eastAsia="Arial" w:hAnsi="Arial" w:cs="Arial"/>
                <w:color w:val="222222"/>
                <w:sz w:val="20"/>
                <w:szCs w:val="20"/>
                <w:highlight w:val="white"/>
              </w:rPr>
              <w:t xml:space="preserve"> (aussi appelée «</w:t>
            </w:r>
            <w:r>
              <w:rPr>
                <w:rFonts w:ascii="Arial" w:eastAsia="Arial" w:hAnsi="Arial" w:cs="Arial"/>
                <w:b/>
                <w:color w:val="222222"/>
                <w:sz w:val="20"/>
                <w:szCs w:val="20"/>
                <w:highlight w:val="white"/>
              </w:rPr>
              <w:t xml:space="preserve"> maintenance prédictive</w:t>
            </w:r>
            <w:r>
              <w:rPr>
                <w:rFonts w:ascii="Arial" w:eastAsia="Arial" w:hAnsi="Arial" w:cs="Arial"/>
                <w:color w:val="222222"/>
                <w:sz w:val="20"/>
                <w:szCs w:val="20"/>
                <w:highlight w:val="white"/>
              </w:rPr>
              <w:t> » par calque de l'anglais prédictive maintenance</w:t>
            </w:r>
            <w:r>
              <w:rPr>
                <w:rFonts w:ascii="Arial" w:eastAsia="Arial" w:hAnsi="Arial" w:cs="Arial"/>
                <w:b/>
                <w:color w:val="222222"/>
                <w:sz w:val="20"/>
                <w:szCs w:val="20"/>
                <w:highlight w:val="white"/>
              </w:rPr>
              <w:t>)</w:t>
            </w:r>
          </w:p>
          <w:p w14:paraId="6368589D"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Maintenance prévisionnelle</w:t>
            </w:r>
          </w:p>
        </w:tc>
        <w:tc>
          <w:tcPr>
            <w:tcW w:w="349" w:type="dxa"/>
            <w:shd w:val="clear" w:color="auto" w:fill="auto"/>
          </w:tcPr>
          <w:p w14:paraId="351C5F8B"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1C8A2F8A"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7C4E8504" w14:textId="77777777" w:rsidR="00991A44" w:rsidRDefault="00991A44" w:rsidP="00D72365">
            <w:pPr>
              <w:rPr>
                <w:rFonts w:ascii="Arial" w:eastAsia="Arial" w:hAnsi="Arial" w:cs="Arial"/>
                <w:color w:val="000000"/>
                <w:sz w:val="20"/>
                <w:szCs w:val="20"/>
              </w:rPr>
            </w:pPr>
          </w:p>
        </w:tc>
        <w:tc>
          <w:tcPr>
            <w:tcW w:w="346" w:type="dxa"/>
            <w:shd w:val="clear" w:color="auto" w:fill="auto"/>
          </w:tcPr>
          <w:p w14:paraId="6B51DA05" w14:textId="77777777" w:rsidR="00991A44" w:rsidRDefault="00991A44" w:rsidP="00D72365">
            <w:pPr>
              <w:rPr>
                <w:rFonts w:ascii="Arial" w:eastAsia="Arial" w:hAnsi="Arial" w:cs="Arial"/>
                <w:color w:val="000000"/>
                <w:sz w:val="20"/>
                <w:szCs w:val="20"/>
              </w:rPr>
            </w:pPr>
          </w:p>
        </w:tc>
      </w:tr>
      <w:tr w:rsidR="00991A44" w14:paraId="4C6B84A7" w14:textId="77777777" w:rsidTr="00D72365">
        <w:trPr>
          <w:gridAfter w:val="1"/>
          <w:wAfter w:w="10" w:type="dxa"/>
          <w:trHeight w:val="264"/>
        </w:trPr>
        <w:tc>
          <w:tcPr>
            <w:tcW w:w="3878" w:type="dxa"/>
            <w:shd w:val="clear" w:color="auto" w:fill="auto"/>
          </w:tcPr>
          <w:p w14:paraId="4DAEDEFF" w14:textId="77777777" w:rsidR="00991A44" w:rsidRDefault="00991A44" w:rsidP="00D72365">
            <w:pPr>
              <w:rPr>
                <w:sz w:val="20"/>
                <w:szCs w:val="20"/>
              </w:rPr>
            </w:pPr>
            <w:r>
              <w:rPr>
                <w:rFonts w:ascii="Arial" w:eastAsia="Arial" w:hAnsi="Arial" w:cs="Arial"/>
                <w:color w:val="000000"/>
                <w:sz w:val="20"/>
                <w:szCs w:val="20"/>
              </w:rPr>
              <w:t xml:space="preserve">Maintenance Corrective </w:t>
            </w:r>
            <w:r>
              <w:rPr>
                <w:rFonts w:ascii="Arial" w:eastAsia="Arial" w:hAnsi="Arial" w:cs="Arial"/>
                <w:color w:val="222222"/>
                <w:sz w:val="20"/>
                <w:szCs w:val="20"/>
                <w:highlight w:val="white"/>
              </w:rPr>
              <w:t>(aussi appelée « maintenance curative »)</w:t>
            </w:r>
          </w:p>
          <w:p w14:paraId="48ADCDA1" w14:textId="77777777" w:rsidR="00991A44" w:rsidRDefault="00991A44" w:rsidP="00D72365">
            <w:pPr>
              <w:rPr>
                <w:rFonts w:ascii="Arial" w:eastAsia="Arial" w:hAnsi="Arial" w:cs="Arial"/>
                <w:color w:val="000000"/>
                <w:sz w:val="20"/>
                <w:szCs w:val="20"/>
              </w:rPr>
            </w:pPr>
          </w:p>
        </w:tc>
        <w:tc>
          <w:tcPr>
            <w:tcW w:w="5072" w:type="dxa"/>
            <w:shd w:val="clear" w:color="auto" w:fill="auto"/>
          </w:tcPr>
          <w:p w14:paraId="4EB67008" w14:textId="77777777" w:rsidR="00991A44" w:rsidRDefault="00991A44" w:rsidP="00D72365">
            <w:pPr>
              <w:rPr>
                <w:rFonts w:ascii="Arial" w:eastAsia="Arial" w:hAnsi="Arial" w:cs="Arial"/>
                <w:sz w:val="20"/>
                <w:szCs w:val="20"/>
              </w:rPr>
            </w:pPr>
            <w:r>
              <w:rPr>
                <w:rFonts w:ascii="Arial" w:eastAsia="Arial" w:hAnsi="Arial" w:cs="Arial"/>
                <w:sz w:val="20"/>
                <w:szCs w:val="20"/>
              </w:rPr>
              <w:t>Types d’opérations de maintenance corrective : Dépannage, réparation</w:t>
            </w:r>
          </w:p>
          <w:p w14:paraId="47F4B4E1" w14:textId="77777777" w:rsidR="00991A44" w:rsidRDefault="00991A44" w:rsidP="00D72365">
            <w:pPr>
              <w:rPr>
                <w:rFonts w:ascii="Arial" w:eastAsia="Arial" w:hAnsi="Arial" w:cs="Arial"/>
                <w:sz w:val="20"/>
                <w:szCs w:val="20"/>
              </w:rPr>
            </w:pPr>
            <w:r>
              <w:rPr>
                <w:rFonts w:ascii="Arial" w:eastAsia="Arial" w:hAnsi="Arial" w:cs="Arial"/>
                <w:sz w:val="20"/>
                <w:szCs w:val="20"/>
              </w:rPr>
              <w:t>Aides au diagnostic</w:t>
            </w:r>
          </w:p>
        </w:tc>
        <w:tc>
          <w:tcPr>
            <w:tcW w:w="349" w:type="dxa"/>
            <w:shd w:val="clear" w:color="auto" w:fill="auto"/>
          </w:tcPr>
          <w:p w14:paraId="11CBEAA4"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56F55351"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1C8A3E0B" w14:textId="77777777" w:rsidR="00991A44" w:rsidRDefault="00991A44" w:rsidP="00D72365">
            <w:pPr>
              <w:rPr>
                <w:rFonts w:ascii="Arial" w:eastAsia="Arial" w:hAnsi="Arial" w:cs="Arial"/>
                <w:color w:val="000000"/>
                <w:sz w:val="20"/>
                <w:szCs w:val="20"/>
              </w:rPr>
            </w:pPr>
          </w:p>
        </w:tc>
        <w:tc>
          <w:tcPr>
            <w:tcW w:w="346" w:type="dxa"/>
            <w:shd w:val="clear" w:color="auto" w:fill="auto"/>
          </w:tcPr>
          <w:p w14:paraId="7E7AE9E2" w14:textId="77777777" w:rsidR="00991A44" w:rsidRDefault="00991A44" w:rsidP="00D72365">
            <w:pPr>
              <w:rPr>
                <w:rFonts w:ascii="Arial" w:eastAsia="Arial" w:hAnsi="Arial" w:cs="Arial"/>
                <w:color w:val="000000"/>
                <w:sz w:val="20"/>
                <w:szCs w:val="20"/>
              </w:rPr>
            </w:pPr>
          </w:p>
        </w:tc>
      </w:tr>
      <w:tr w:rsidR="00991A44" w14:paraId="36C23DC7" w14:textId="77777777" w:rsidTr="00D72365">
        <w:trPr>
          <w:gridAfter w:val="1"/>
          <w:wAfter w:w="10" w:type="dxa"/>
          <w:trHeight w:val="264"/>
        </w:trPr>
        <w:tc>
          <w:tcPr>
            <w:tcW w:w="3878" w:type="dxa"/>
            <w:shd w:val="clear" w:color="auto" w:fill="auto"/>
          </w:tcPr>
          <w:p w14:paraId="53CCD6C1"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Maintenance Améliorative</w:t>
            </w:r>
          </w:p>
        </w:tc>
        <w:tc>
          <w:tcPr>
            <w:tcW w:w="5072" w:type="dxa"/>
            <w:shd w:val="clear" w:color="auto" w:fill="auto"/>
          </w:tcPr>
          <w:p w14:paraId="74578D04" w14:textId="77777777" w:rsidR="00991A44" w:rsidRDefault="00991A44" w:rsidP="00D72365">
            <w:pPr>
              <w:rPr>
                <w:rFonts w:ascii="Arial" w:eastAsia="Arial" w:hAnsi="Arial" w:cs="Arial"/>
                <w:sz w:val="20"/>
                <w:szCs w:val="20"/>
              </w:rPr>
            </w:pPr>
            <w:r>
              <w:rPr>
                <w:rFonts w:ascii="Arial" w:eastAsia="Arial" w:hAnsi="Arial" w:cs="Arial"/>
                <w:sz w:val="20"/>
                <w:szCs w:val="20"/>
              </w:rPr>
              <w:t>Types d’opérations de maintenance améliorative : modification, amélioration continue, modernisation, intégration d’un système</w:t>
            </w:r>
          </w:p>
        </w:tc>
        <w:tc>
          <w:tcPr>
            <w:tcW w:w="349" w:type="dxa"/>
            <w:shd w:val="clear" w:color="auto" w:fill="auto"/>
          </w:tcPr>
          <w:p w14:paraId="5DC9C9AA"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214A584D"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3C2A37C6" w14:textId="77777777" w:rsidR="00991A44" w:rsidRDefault="00991A44" w:rsidP="00D72365">
            <w:pPr>
              <w:rPr>
                <w:rFonts w:ascii="Arial" w:eastAsia="Arial" w:hAnsi="Arial" w:cs="Arial"/>
                <w:color w:val="000000"/>
                <w:sz w:val="20"/>
                <w:szCs w:val="20"/>
              </w:rPr>
            </w:pPr>
          </w:p>
        </w:tc>
        <w:tc>
          <w:tcPr>
            <w:tcW w:w="346" w:type="dxa"/>
            <w:shd w:val="clear" w:color="auto" w:fill="auto"/>
          </w:tcPr>
          <w:p w14:paraId="3AAA6A71" w14:textId="77777777" w:rsidR="00991A44" w:rsidRDefault="00991A44" w:rsidP="00D72365">
            <w:pPr>
              <w:rPr>
                <w:rFonts w:ascii="Arial" w:eastAsia="Arial" w:hAnsi="Arial" w:cs="Arial"/>
                <w:color w:val="000000"/>
                <w:sz w:val="20"/>
                <w:szCs w:val="20"/>
              </w:rPr>
            </w:pPr>
          </w:p>
        </w:tc>
      </w:tr>
      <w:tr w:rsidR="00991A44" w14:paraId="4B2F2732" w14:textId="77777777" w:rsidTr="00D72365">
        <w:trPr>
          <w:gridAfter w:val="1"/>
          <w:wAfter w:w="10" w:type="dxa"/>
          <w:trHeight w:val="264"/>
        </w:trPr>
        <w:tc>
          <w:tcPr>
            <w:tcW w:w="3878" w:type="dxa"/>
            <w:shd w:val="clear" w:color="auto" w:fill="auto"/>
          </w:tcPr>
          <w:p w14:paraId="54C8D522"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Externalisation des travaux</w:t>
            </w:r>
          </w:p>
        </w:tc>
        <w:tc>
          <w:tcPr>
            <w:tcW w:w="5072" w:type="dxa"/>
            <w:shd w:val="clear" w:color="auto" w:fill="auto"/>
          </w:tcPr>
          <w:p w14:paraId="37A54B06"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Type de contrats de maintenance</w:t>
            </w:r>
          </w:p>
          <w:p w14:paraId="5B3BFE91"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Cotraitance, sous-traitance</w:t>
            </w:r>
          </w:p>
        </w:tc>
        <w:tc>
          <w:tcPr>
            <w:tcW w:w="349" w:type="dxa"/>
            <w:shd w:val="clear" w:color="auto" w:fill="auto"/>
          </w:tcPr>
          <w:p w14:paraId="27A1F544"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0B4AFD76"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56EA3D7B" w14:textId="77777777" w:rsidR="00991A44" w:rsidRDefault="00991A44" w:rsidP="00D72365">
            <w:pPr>
              <w:rPr>
                <w:rFonts w:ascii="Arial" w:eastAsia="Arial" w:hAnsi="Arial" w:cs="Arial"/>
                <w:color w:val="000000"/>
                <w:sz w:val="20"/>
                <w:szCs w:val="20"/>
              </w:rPr>
            </w:pPr>
          </w:p>
        </w:tc>
        <w:tc>
          <w:tcPr>
            <w:tcW w:w="346" w:type="dxa"/>
            <w:shd w:val="clear" w:color="auto" w:fill="auto"/>
          </w:tcPr>
          <w:p w14:paraId="73457890" w14:textId="77777777" w:rsidR="00991A44" w:rsidRDefault="00991A44" w:rsidP="00D72365">
            <w:pPr>
              <w:rPr>
                <w:rFonts w:ascii="Arial" w:eastAsia="Arial" w:hAnsi="Arial" w:cs="Arial"/>
                <w:color w:val="000000"/>
                <w:sz w:val="20"/>
                <w:szCs w:val="20"/>
              </w:rPr>
            </w:pPr>
          </w:p>
        </w:tc>
      </w:tr>
      <w:tr w:rsidR="00991A44" w14:paraId="66B09646" w14:textId="77777777" w:rsidTr="00D72365">
        <w:trPr>
          <w:gridAfter w:val="1"/>
          <w:wAfter w:w="10" w:type="dxa"/>
          <w:trHeight w:val="276"/>
        </w:trPr>
        <w:tc>
          <w:tcPr>
            <w:tcW w:w="10343" w:type="dxa"/>
            <w:gridSpan w:val="6"/>
            <w:shd w:val="clear" w:color="auto" w:fill="D9E2F3"/>
          </w:tcPr>
          <w:p w14:paraId="6AFF7ECE"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 xml:space="preserve">S9.2- Vocabulaire usuel </w:t>
            </w:r>
          </w:p>
        </w:tc>
      </w:tr>
      <w:tr w:rsidR="00991A44" w14:paraId="68E394C0" w14:textId="77777777" w:rsidTr="00D72365">
        <w:trPr>
          <w:gridAfter w:val="1"/>
          <w:wAfter w:w="10" w:type="dxa"/>
          <w:trHeight w:val="276"/>
        </w:trPr>
        <w:tc>
          <w:tcPr>
            <w:tcW w:w="3878" w:type="dxa"/>
            <w:shd w:val="clear" w:color="auto" w:fill="auto"/>
          </w:tcPr>
          <w:p w14:paraId="1F81FBEF"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Défaillances et pannes</w:t>
            </w:r>
          </w:p>
        </w:tc>
        <w:tc>
          <w:tcPr>
            <w:tcW w:w="5072" w:type="dxa"/>
            <w:shd w:val="clear" w:color="auto" w:fill="auto"/>
          </w:tcPr>
          <w:p w14:paraId="58AAC701"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Définition de la défaillance</w:t>
            </w:r>
          </w:p>
          <w:p w14:paraId="2AA160A2"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principaux modes de défaillances (mécaniques, électriques, électroniques)</w:t>
            </w:r>
          </w:p>
          <w:p w14:paraId="0C04F694"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 taux de défaillance d’un système et sa durée de vie</w:t>
            </w:r>
          </w:p>
          <w:p w14:paraId="3574496F"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Fiabilité, courbe en « baignoire »</w:t>
            </w:r>
          </w:p>
        </w:tc>
        <w:tc>
          <w:tcPr>
            <w:tcW w:w="349" w:type="dxa"/>
            <w:shd w:val="clear" w:color="auto" w:fill="auto"/>
          </w:tcPr>
          <w:p w14:paraId="4931ED9B"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1B753BB0"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7B7F8362" w14:textId="77777777" w:rsidR="00991A44" w:rsidRDefault="00991A44" w:rsidP="00D72365">
            <w:pPr>
              <w:rPr>
                <w:rFonts w:ascii="Arial" w:eastAsia="Arial" w:hAnsi="Arial" w:cs="Arial"/>
                <w:color w:val="000000"/>
                <w:sz w:val="20"/>
                <w:szCs w:val="20"/>
              </w:rPr>
            </w:pPr>
          </w:p>
        </w:tc>
        <w:tc>
          <w:tcPr>
            <w:tcW w:w="346" w:type="dxa"/>
            <w:shd w:val="clear" w:color="auto" w:fill="auto"/>
          </w:tcPr>
          <w:p w14:paraId="65E04C7F" w14:textId="77777777" w:rsidR="00991A44" w:rsidRDefault="00991A44" w:rsidP="00D72365">
            <w:pPr>
              <w:rPr>
                <w:rFonts w:ascii="Arial" w:eastAsia="Arial" w:hAnsi="Arial" w:cs="Arial"/>
                <w:color w:val="000000"/>
                <w:sz w:val="20"/>
                <w:szCs w:val="20"/>
              </w:rPr>
            </w:pPr>
          </w:p>
        </w:tc>
      </w:tr>
      <w:tr w:rsidR="00991A44" w14:paraId="0CCD761D" w14:textId="77777777" w:rsidTr="00D72365">
        <w:trPr>
          <w:gridAfter w:val="1"/>
          <w:wAfter w:w="10" w:type="dxa"/>
          <w:trHeight w:val="276"/>
        </w:trPr>
        <w:tc>
          <w:tcPr>
            <w:tcW w:w="3878" w:type="dxa"/>
            <w:shd w:val="clear" w:color="auto" w:fill="auto"/>
          </w:tcPr>
          <w:p w14:paraId="7DCE8A2C"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Caractéristiques d’un système</w:t>
            </w:r>
          </w:p>
        </w:tc>
        <w:tc>
          <w:tcPr>
            <w:tcW w:w="5072" w:type="dxa"/>
            <w:shd w:val="clear" w:color="auto" w:fill="auto"/>
          </w:tcPr>
          <w:p w14:paraId="7797C6EC" w14:textId="77777777" w:rsidR="00991A44" w:rsidRDefault="00991A44" w:rsidP="00D72365">
            <w:pPr>
              <w:rPr>
                <w:rFonts w:ascii="Arial" w:eastAsia="Arial" w:hAnsi="Arial" w:cs="Arial"/>
                <w:sz w:val="20"/>
                <w:szCs w:val="20"/>
              </w:rPr>
            </w:pPr>
            <w:r>
              <w:rPr>
                <w:rFonts w:ascii="Arial" w:eastAsia="Arial" w:hAnsi="Arial" w:cs="Arial"/>
                <w:sz w:val="20"/>
                <w:szCs w:val="20"/>
              </w:rPr>
              <w:t xml:space="preserve">Documents associés au plan de maintenance </w:t>
            </w:r>
          </w:p>
          <w:p w14:paraId="14B73F34" w14:textId="77777777" w:rsidR="00991A44" w:rsidRDefault="00991A44" w:rsidP="00D72365">
            <w:pPr>
              <w:rPr>
                <w:rFonts w:ascii="Arial" w:eastAsia="Arial" w:hAnsi="Arial" w:cs="Arial"/>
                <w:sz w:val="20"/>
                <w:szCs w:val="20"/>
              </w:rPr>
            </w:pPr>
            <w:r>
              <w:rPr>
                <w:rFonts w:ascii="Arial" w:eastAsia="Arial" w:hAnsi="Arial" w:cs="Arial"/>
                <w:sz w:val="20"/>
                <w:szCs w:val="20"/>
              </w:rPr>
              <w:t xml:space="preserve">Définition de la maintenabilité </w:t>
            </w:r>
          </w:p>
          <w:p w14:paraId="55005DEB" w14:textId="77777777" w:rsidR="00991A44" w:rsidRDefault="00991A44" w:rsidP="00D72365">
            <w:pPr>
              <w:rPr>
                <w:rFonts w:ascii="Arial" w:eastAsia="Arial" w:hAnsi="Arial" w:cs="Arial"/>
                <w:sz w:val="20"/>
                <w:szCs w:val="20"/>
              </w:rPr>
            </w:pPr>
            <w:r>
              <w:rPr>
                <w:rFonts w:ascii="Arial" w:eastAsia="Arial" w:hAnsi="Arial" w:cs="Arial"/>
                <w:sz w:val="20"/>
                <w:szCs w:val="20"/>
              </w:rPr>
              <w:t>Indicateurs, caractéristiques de la maintenabilité MTTR « Moyennes des Temps Techniques de Réparation »</w:t>
            </w:r>
          </w:p>
          <w:p w14:paraId="0A1FEAC6" w14:textId="77777777" w:rsidR="00991A44" w:rsidRDefault="00991A44" w:rsidP="00D72365">
            <w:pPr>
              <w:rPr>
                <w:rFonts w:ascii="Arial" w:eastAsia="Arial" w:hAnsi="Arial" w:cs="Arial"/>
                <w:sz w:val="20"/>
                <w:szCs w:val="20"/>
              </w:rPr>
            </w:pPr>
            <w:r>
              <w:rPr>
                <w:rFonts w:ascii="Arial" w:eastAsia="Arial" w:hAnsi="Arial" w:cs="Arial"/>
                <w:sz w:val="20"/>
                <w:szCs w:val="20"/>
              </w:rPr>
              <w:t>Définition de la disponibilité Indicateurs, caractéristiques de la disponibilité</w:t>
            </w:r>
          </w:p>
          <w:p w14:paraId="057E5EB6" w14:textId="77777777" w:rsidR="00991A44" w:rsidRDefault="00991A44" w:rsidP="00D72365">
            <w:pPr>
              <w:rPr>
                <w:rFonts w:ascii="Arial" w:eastAsia="Arial" w:hAnsi="Arial" w:cs="Arial"/>
                <w:sz w:val="20"/>
                <w:szCs w:val="20"/>
              </w:rPr>
            </w:pPr>
            <w:r>
              <w:rPr>
                <w:rFonts w:ascii="Arial" w:eastAsia="Arial" w:hAnsi="Arial" w:cs="Arial"/>
                <w:sz w:val="20"/>
                <w:szCs w:val="20"/>
              </w:rPr>
              <w:t>Connaissance du système :</w:t>
            </w:r>
          </w:p>
          <w:p w14:paraId="5C04291C" w14:textId="77777777" w:rsidR="00991A44" w:rsidRDefault="00991A44" w:rsidP="00901879">
            <w:pPr>
              <w:widowControl/>
              <w:numPr>
                <w:ilvl w:val="0"/>
                <w:numId w:val="20"/>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nature et classification des systèmes</w:t>
            </w:r>
          </w:p>
          <w:p w14:paraId="26A9EB78" w14:textId="77777777" w:rsidR="00991A44" w:rsidRDefault="00991A44" w:rsidP="00901879">
            <w:pPr>
              <w:widowControl/>
              <w:numPr>
                <w:ilvl w:val="0"/>
                <w:numId w:val="20"/>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inventaire des systèmes</w:t>
            </w:r>
          </w:p>
          <w:p w14:paraId="5FBB1B55" w14:textId="77777777" w:rsidR="00991A44" w:rsidRDefault="00991A44" w:rsidP="00901879">
            <w:pPr>
              <w:widowControl/>
              <w:numPr>
                <w:ilvl w:val="0"/>
                <w:numId w:val="20"/>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 xml:space="preserve">implantations des systèmes </w:t>
            </w:r>
          </w:p>
        </w:tc>
        <w:tc>
          <w:tcPr>
            <w:tcW w:w="349" w:type="dxa"/>
            <w:shd w:val="clear" w:color="auto" w:fill="auto"/>
          </w:tcPr>
          <w:p w14:paraId="28146352"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313319A8"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106C05D8" w14:textId="77777777" w:rsidR="00991A44" w:rsidRDefault="00991A44" w:rsidP="00D72365">
            <w:pPr>
              <w:rPr>
                <w:rFonts w:ascii="Arial" w:eastAsia="Arial" w:hAnsi="Arial" w:cs="Arial"/>
                <w:color w:val="000000"/>
                <w:sz w:val="20"/>
                <w:szCs w:val="20"/>
              </w:rPr>
            </w:pPr>
          </w:p>
        </w:tc>
        <w:tc>
          <w:tcPr>
            <w:tcW w:w="346" w:type="dxa"/>
            <w:shd w:val="clear" w:color="auto" w:fill="auto"/>
          </w:tcPr>
          <w:p w14:paraId="1B28F1B5" w14:textId="77777777" w:rsidR="00991A44" w:rsidRDefault="00991A44" w:rsidP="00D72365">
            <w:pPr>
              <w:rPr>
                <w:rFonts w:ascii="Arial" w:eastAsia="Arial" w:hAnsi="Arial" w:cs="Arial"/>
                <w:color w:val="000000"/>
                <w:sz w:val="20"/>
                <w:szCs w:val="20"/>
              </w:rPr>
            </w:pPr>
          </w:p>
        </w:tc>
      </w:tr>
      <w:tr w:rsidR="00991A44" w14:paraId="7CE554D7" w14:textId="77777777" w:rsidTr="00D72365">
        <w:trPr>
          <w:gridAfter w:val="1"/>
          <w:wAfter w:w="10" w:type="dxa"/>
          <w:trHeight w:val="276"/>
        </w:trPr>
        <w:tc>
          <w:tcPr>
            <w:tcW w:w="3878" w:type="dxa"/>
            <w:shd w:val="clear" w:color="auto" w:fill="auto"/>
          </w:tcPr>
          <w:p w14:paraId="4138E358"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Vocabulaire lié :</w:t>
            </w:r>
          </w:p>
          <w:p w14:paraId="3E767246" w14:textId="77777777" w:rsidR="00991A44" w:rsidRDefault="00991A44" w:rsidP="00901879">
            <w:pPr>
              <w:widowControl/>
              <w:numPr>
                <w:ilvl w:val="0"/>
                <w:numId w:val="22"/>
              </w:numPr>
              <w:pBdr>
                <w:top w:val="nil"/>
                <w:left w:val="nil"/>
                <w:bottom w:val="nil"/>
                <w:right w:val="nil"/>
                <w:between w:val="nil"/>
              </w:pBdr>
              <w:autoSpaceDE/>
              <w:autoSpaceDN/>
              <w:rPr>
                <w:rFonts w:ascii="Arial" w:eastAsia="Arial" w:hAnsi="Arial" w:cs="Arial"/>
                <w:color w:val="000000"/>
                <w:sz w:val="20"/>
                <w:szCs w:val="20"/>
              </w:rPr>
            </w:pPr>
            <w:r>
              <w:rPr>
                <w:rFonts w:ascii="Arial" w:eastAsia="Arial" w:hAnsi="Arial" w:cs="Arial"/>
                <w:color w:val="000000"/>
                <w:sz w:val="20"/>
                <w:szCs w:val="20"/>
              </w:rPr>
              <w:t>au matériel ou à ses outils</w:t>
            </w:r>
          </w:p>
          <w:p w14:paraId="610AAFF5" w14:textId="77777777" w:rsidR="00991A44" w:rsidRDefault="00991A44" w:rsidP="00901879">
            <w:pPr>
              <w:widowControl/>
              <w:numPr>
                <w:ilvl w:val="0"/>
                <w:numId w:val="22"/>
              </w:numPr>
              <w:pBdr>
                <w:top w:val="nil"/>
                <w:left w:val="nil"/>
                <w:bottom w:val="nil"/>
                <w:right w:val="nil"/>
                <w:between w:val="nil"/>
              </w:pBdr>
              <w:autoSpaceDE/>
              <w:autoSpaceDN/>
              <w:rPr>
                <w:rFonts w:ascii="Arial" w:eastAsia="Arial" w:hAnsi="Arial" w:cs="Arial"/>
                <w:color w:val="000000"/>
                <w:sz w:val="20"/>
                <w:szCs w:val="20"/>
              </w:rPr>
            </w:pPr>
            <w:r>
              <w:rPr>
                <w:rFonts w:ascii="Arial" w:eastAsia="Arial" w:hAnsi="Arial" w:cs="Arial"/>
                <w:color w:val="000000"/>
                <w:sz w:val="20"/>
                <w:szCs w:val="20"/>
              </w:rPr>
              <w:t>à l’environnement et au domaine</w:t>
            </w:r>
          </w:p>
          <w:p w14:paraId="720D439C" w14:textId="77777777" w:rsidR="00991A44" w:rsidRDefault="00991A44" w:rsidP="00901879">
            <w:pPr>
              <w:widowControl/>
              <w:numPr>
                <w:ilvl w:val="0"/>
                <w:numId w:val="22"/>
              </w:numPr>
              <w:pBdr>
                <w:top w:val="nil"/>
                <w:left w:val="nil"/>
                <w:bottom w:val="nil"/>
                <w:right w:val="nil"/>
                <w:between w:val="nil"/>
              </w:pBdr>
              <w:autoSpaceDE/>
              <w:autoSpaceDN/>
              <w:rPr>
                <w:rFonts w:ascii="Arial" w:eastAsia="Arial" w:hAnsi="Arial" w:cs="Arial"/>
                <w:color w:val="000000"/>
                <w:sz w:val="20"/>
                <w:szCs w:val="20"/>
              </w:rPr>
            </w:pPr>
            <w:r>
              <w:rPr>
                <w:rFonts w:ascii="Arial" w:eastAsia="Arial" w:hAnsi="Arial" w:cs="Arial"/>
                <w:color w:val="000000"/>
                <w:sz w:val="20"/>
                <w:szCs w:val="20"/>
              </w:rPr>
              <w:t>au système et sa fonction</w:t>
            </w:r>
          </w:p>
          <w:p w14:paraId="01E7B050" w14:textId="77777777" w:rsidR="00991A44" w:rsidRDefault="00991A44" w:rsidP="00901879">
            <w:pPr>
              <w:widowControl/>
              <w:numPr>
                <w:ilvl w:val="0"/>
                <w:numId w:val="22"/>
              </w:numPr>
              <w:pBdr>
                <w:top w:val="nil"/>
                <w:left w:val="nil"/>
                <w:bottom w:val="nil"/>
                <w:right w:val="nil"/>
                <w:between w:val="nil"/>
              </w:pBdr>
              <w:autoSpaceDE/>
              <w:autoSpaceDN/>
              <w:rPr>
                <w:rFonts w:ascii="Arial" w:eastAsia="Arial" w:hAnsi="Arial" w:cs="Arial"/>
                <w:color w:val="000000"/>
                <w:sz w:val="20"/>
                <w:szCs w:val="20"/>
              </w:rPr>
            </w:pPr>
            <w:r>
              <w:rPr>
                <w:rFonts w:ascii="Arial" w:eastAsia="Arial" w:hAnsi="Arial" w:cs="Arial"/>
                <w:color w:val="000000"/>
                <w:sz w:val="20"/>
                <w:szCs w:val="20"/>
              </w:rPr>
              <w:t>au domaine de la maintenance</w:t>
            </w:r>
          </w:p>
        </w:tc>
        <w:tc>
          <w:tcPr>
            <w:tcW w:w="5072" w:type="dxa"/>
            <w:shd w:val="clear" w:color="auto" w:fill="auto"/>
          </w:tcPr>
          <w:p w14:paraId="30638B43"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Le but est d’acquérir le vocabulaire, </w:t>
            </w:r>
            <w:r>
              <w:rPr>
                <w:rFonts w:ascii="Arial" w:eastAsia="Arial" w:hAnsi="Arial" w:cs="Arial"/>
                <w:b/>
                <w:color w:val="000000"/>
                <w:sz w:val="20"/>
                <w:szCs w:val="20"/>
              </w:rPr>
              <w:t>y compris en anglais</w:t>
            </w:r>
            <w:r>
              <w:rPr>
                <w:rFonts w:ascii="Arial" w:eastAsia="Arial" w:hAnsi="Arial" w:cs="Arial"/>
                <w:color w:val="000000"/>
                <w:sz w:val="20"/>
                <w:szCs w:val="20"/>
              </w:rPr>
              <w:t>, nécessaire pour exploiter la documentation technique et dialoguer avec les acteurs (hiérarchique, subordonnées, clients, partenaires…)</w:t>
            </w:r>
          </w:p>
          <w:p w14:paraId="75E24488" w14:textId="77777777" w:rsidR="00991A44" w:rsidRDefault="00991A44" w:rsidP="00D72365">
            <w:pPr>
              <w:rPr>
                <w:rFonts w:ascii="Arial" w:eastAsia="Arial" w:hAnsi="Arial" w:cs="Arial"/>
                <w:color w:val="000000"/>
                <w:sz w:val="20"/>
                <w:szCs w:val="20"/>
              </w:rPr>
            </w:pPr>
          </w:p>
          <w:p w14:paraId="046C1949"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 fonction du système est expliquée dans un souci de sécurité lors de la mise en service du système</w:t>
            </w:r>
          </w:p>
        </w:tc>
        <w:tc>
          <w:tcPr>
            <w:tcW w:w="349" w:type="dxa"/>
            <w:shd w:val="clear" w:color="auto" w:fill="auto"/>
          </w:tcPr>
          <w:p w14:paraId="4212AD02"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6183F500"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1E5AE196" w14:textId="77777777" w:rsidR="00991A44" w:rsidRDefault="00991A44" w:rsidP="00D72365">
            <w:pPr>
              <w:rPr>
                <w:rFonts w:ascii="Arial" w:eastAsia="Arial" w:hAnsi="Arial" w:cs="Arial"/>
                <w:color w:val="000000"/>
                <w:sz w:val="20"/>
                <w:szCs w:val="20"/>
              </w:rPr>
            </w:pPr>
          </w:p>
        </w:tc>
        <w:tc>
          <w:tcPr>
            <w:tcW w:w="346" w:type="dxa"/>
            <w:shd w:val="clear" w:color="auto" w:fill="auto"/>
          </w:tcPr>
          <w:p w14:paraId="1F8CF024" w14:textId="77777777" w:rsidR="00991A44" w:rsidRDefault="00991A44" w:rsidP="00D72365">
            <w:pPr>
              <w:rPr>
                <w:rFonts w:ascii="Arial" w:eastAsia="Arial" w:hAnsi="Arial" w:cs="Arial"/>
                <w:color w:val="000000"/>
                <w:sz w:val="20"/>
                <w:szCs w:val="20"/>
              </w:rPr>
            </w:pPr>
          </w:p>
        </w:tc>
      </w:tr>
      <w:tr w:rsidR="00991A44" w:rsidRPr="00E009AD" w14:paraId="39793096" w14:textId="77777777" w:rsidTr="00D72365">
        <w:trPr>
          <w:trHeight w:val="276"/>
        </w:trPr>
        <w:tc>
          <w:tcPr>
            <w:tcW w:w="10353" w:type="dxa"/>
            <w:gridSpan w:val="7"/>
            <w:shd w:val="clear" w:color="auto" w:fill="D9E2F3"/>
          </w:tcPr>
          <w:p w14:paraId="04F4AC0D" w14:textId="77777777" w:rsidR="00991A44" w:rsidRPr="00E009AD" w:rsidRDefault="00991A44" w:rsidP="00D72365">
            <w:pPr>
              <w:rPr>
                <w:rFonts w:ascii="Arial" w:eastAsia="Arial" w:hAnsi="Arial" w:cs="Arial"/>
                <w:color w:val="000000"/>
                <w:sz w:val="20"/>
                <w:szCs w:val="20"/>
                <w:highlight w:val="yellow"/>
              </w:rPr>
            </w:pPr>
            <w:r w:rsidRPr="00E009AD">
              <w:rPr>
                <w:rFonts w:ascii="Arial" w:eastAsia="Arial" w:hAnsi="Arial" w:cs="Arial"/>
                <w:b/>
                <w:color w:val="000000"/>
                <w:sz w:val="20"/>
                <w:szCs w:val="20"/>
                <w:highlight w:val="yellow"/>
              </w:rPr>
              <w:t>S9.3- Indicateurs et coûts de maintenance</w:t>
            </w:r>
          </w:p>
        </w:tc>
      </w:tr>
      <w:tr w:rsidR="00991A44" w14:paraId="68DB29B1" w14:textId="77777777" w:rsidTr="00D72365">
        <w:trPr>
          <w:trHeight w:val="276"/>
        </w:trPr>
        <w:tc>
          <w:tcPr>
            <w:tcW w:w="3878" w:type="dxa"/>
            <w:shd w:val="clear" w:color="auto" w:fill="auto"/>
          </w:tcPr>
          <w:p w14:paraId="7949B75E" w14:textId="77777777" w:rsidR="00991A44" w:rsidRPr="00E009AD" w:rsidRDefault="00991A44" w:rsidP="00D72365">
            <w:pPr>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Indicateurs de maintenance</w:t>
            </w:r>
          </w:p>
        </w:tc>
        <w:tc>
          <w:tcPr>
            <w:tcW w:w="5072" w:type="dxa"/>
            <w:shd w:val="clear" w:color="auto" w:fill="auto"/>
          </w:tcPr>
          <w:p w14:paraId="1C0C78ED" w14:textId="77777777" w:rsidR="00991A44" w:rsidRPr="00E009AD" w:rsidRDefault="00991A44" w:rsidP="00D72365">
            <w:pPr>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Coûts liés à la maintenance (coût de maintenance, coût d’indisponibilité, coût de défaillance, coût moyen par unité d’usage, etc …)</w:t>
            </w:r>
          </w:p>
          <w:p w14:paraId="2587E59B" w14:textId="77777777" w:rsidR="00991A44" w:rsidRPr="00E009AD" w:rsidRDefault="00991A44" w:rsidP="00D72365">
            <w:pPr>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 xml:space="preserve">Analyse des coûts de maintenance : </w:t>
            </w:r>
          </w:p>
          <w:p w14:paraId="6980260D" w14:textId="77777777" w:rsidR="00991A44" w:rsidRPr="00E009AD" w:rsidRDefault="00991A44" w:rsidP="00901879">
            <w:pPr>
              <w:widowControl/>
              <w:numPr>
                <w:ilvl w:val="0"/>
                <w:numId w:val="18"/>
              </w:numPr>
              <w:pBdr>
                <w:top w:val="nil"/>
                <w:left w:val="nil"/>
                <w:bottom w:val="nil"/>
                <w:right w:val="nil"/>
                <w:between w:val="nil"/>
              </w:pBdr>
              <w:autoSpaceDE/>
              <w:autoSpaceDN/>
              <w:ind w:left="409"/>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lastRenderedPageBreak/>
              <w:t>par nature (personnel, outillages, consommables...)</w:t>
            </w:r>
          </w:p>
          <w:p w14:paraId="7440AA25" w14:textId="77777777" w:rsidR="00991A44" w:rsidRPr="00E009AD" w:rsidRDefault="00991A44" w:rsidP="00901879">
            <w:pPr>
              <w:widowControl/>
              <w:numPr>
                <w:ilvl w:val="0"/>
                <w:numId w:val="18"/>
              </w:numPr>
              <w:pBdr>
                <w:top w:val="nil"/>
                <w:left w:val="nil"/>
                <w:bottom w:val="nil"/>
                <w:right w:val="nil"/>
                <w:between w:val="nil"/>
              </w:pBdr>
              <w:autoSpaceDE/>
              <w:autoSpaceDN/>
              <w:ind w:left="409"/>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par destination (préparation, documentation, suivi et gestion...)</w:t>
            </w:r>
          </w:p>
          <w:p w14:paraId="6FCC3D15" w14:textId="77777777" w:rsidR="00991A44" w:rsidRPr="00E009AD" w:rsidRDefault="00991A44" w:rsidP="00901879">
            <w:pPr>
              <w:widowControl/>
              <w:numPr>
                <w:ilvl w:val="0"/>
                <w:numId w:val="18"/>
              </w:numPr>
              <w:pBdr>
                <w:top w:val="nil"/>
                <w:left w:val="nil"/>
                <w:bottom w:val="nil"/>
                <w:right w:val="nil"/>
                <w:between w:val="nil"/>
              </w:pBdr>
              <w:autoSpaceDE/>
              <w:autoSpaceDN/>
              <w:ind w:left="409"/>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par type d'intervention (maintenance préventive, corrective, révision, travaux neufs)</w:t>
            </w:r>
          </w:p>
          <w:p w14:paraId="09504159" w14:textId="77777777" w:rsidR="00991A44" w:rsidRPr="00E009AD" w:rsidRDefault="00991A44" w:rsidP="00901879">
            <w:pPr>
              <w:widowControl/>
              <w:numPr>
                <w:ilvl w:val="0"/>
                <w:numId w:val="18"/>
              </w:numPr>
              <w:pBdr>
                <w:top w:val="nil"/>
                <w:left w:val="nil"/>
                <w:bottom w:val="nil"/>
                <w:right w:val="nil"/>
                <w:between w:val="nil"/>
              </w:pBdr>
              <w:autoSpaceDE/>
              <w:autoSpaceDN/>
              <w:ind w:left="409"/>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coût de non production</w:t>
            </w:r>
          </w:p>
          <w:p w14:paraId="66E7AA67" w14:textId="77777777" w:rsidR="00991A44" w:rsidRPr="00E009AD" w:rsidRDefault="00991A44" w:rsidP="00D72365">
            <w:pPr>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Calcul du coût d’une intervention</w:t>
            </w:r>
          </w:p>
          <w:p w14:paraId="60811EA9" w14:textId="77777777" w:rsidR="00991A44" w:rsidRPr="00E009AD" w:rsidRDefault="00991A44" w:rsidP="00D72365">
            <w:pPr>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Définition du TRS (taux de rendement synthétique)</w:t>
            </w:r>
          </w:p>
          <w:p w14:paraId="54823327" w14:textId="77777777" w:rsidR="00991A44" w:rsidRDefault="00991A44" w:rsidP="00D72365">
            <w:pPr>
              <w:rPr>
                <w:rFonts w:ascii="Arial" w:eastAsia="Arial" w:hAnsi="Arial" w:cs="Arial"/>
                <w:color w:val="000000"/>
                <w:sz w:val="20"/>
                <w:szCs w:val="20"/>
              </w:rPr>
            </w:pPr>
            <w:r w:rsidRPr="00E009AD">
              <w:rPr>
                <w:rFonts w:ascii="Arial" w:eastAsia="Arial" w:hAnsi="Arial" w:cs="Arial"/>
                <w:color w:val="000000"/>
                <w:sz w:val="20"/>
                <w:szCs w:val="20"/>
                <w:highlight w:val="yellow"/>
              </w:rPr>
              <w:t>La TPM (Total Productive Maintenance) et ses idées directrices</w:t>
            </w:r>
          </w:p>
        </w:tc>
        <w:tc>
          <w:tcPr>
            <w:tcW w:w="349" w:type="dxa"/>
            <w:shd w:val="clear" w:color="auto" w:fill="auto"/>
          </w:tcPr>
          <w:p w14:paraId="21F13F61"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3F192868"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432FF227" w14:textId="77777777" w:rsidR="00991A44" w:rsidRDefault="00991A44" w:rsidP="00D72365">
            <w:pPr>
              <w:rPr>
                <w:rFonts w:ascii="Arial" w:eastAsia="Arial" w:hAnsi="Arial" w:cs="Arial"/>
                <w:color w:val="000000"/>
                <w:sz w:val="20"/>
                <w:szCs w:val="20"/>
              </w:rPr>
            </w:pPr>
          </w:p>
        </w:tc>
        <w:tc>
          <w:tcPr>
            <w:tcW w:w="356" w:type="dxa"/>
            <w:gridSpan w:val="2"/>
            <w:shd w:val="clear" w:color="auto" w:fill="auto"/>
          </w:tcPr>
          <w:p w14:paraId="216989E0" w14:textId="77777777" w:rsidR="00991A44" w:rsidRDefault="00991A44" w:rsidP="00D72365">
            <w:pPr>
              <w:rPr>
                <w:rFonts w:ascii="Arial" w:eastAsia="Arial" w:hAnsi="Arial" w:cs="Arial"/>
                <w:color w:val="000000"/>
                <w:sz w:val="20"/>
                <w:szCs w:val="20"/>
              </w:rPr>
            </w:pPr>
          </w:p>
        </w:tc>
      </w:tr>
    </w:tbl>
    <w:p w14:paraId="3ADB6AE8" w14:textId="77777777" w:rsidR="00991A44" w:rsidRDefault="00991A44" w:rsidP="00991A44">
      <w:pPr>
        <w:rPr>
          <w:sz w:val="20"/>
          <w:szCs w:val="20"/>
        </w:rPr>
      </w:pPr>
    </w:p>
    <w:p w14:paraId="0EA10693" w14:textId="77777777" w:rsidR="00991A44" w:rsidRDefault="00991A44" w:rsidP="00991A44">
      <w:pPr>
        <w:rPr>
          <w:sz w:val="20"/>
          <w:szCs w:val="20"/>
        </w:rPr>
      </w:pPr>
    </w:p>
    <w:p w14:paraId="5285E308" w14:textId="77777777" w:rsidR="00991A44" w:rsidRDefault="00991A44" w:rsidP="00991A44">
      <w:pPr>
        <w:rPr>
          <w:sz w:val="20"/>
          <w:szCs w:val="20"/>
        </w:rPr>
      </w:pPr>
    </w:p>
    <w:p w14:paraId="75639B7F" w14:textId="77777777" w:rsidR="00991A44" w:rsidRDefault="00991A44" w:rsidP="00991A44">
      <w:r>
        <w:br w:type="page"/>
      </w:r>
    </w:p>
    <w:p w14:paraId="09513F11" w14:textId="77777777" w:rsidR="00991A44" w:rsidRDefault="00991A44" w:rsidP="00991A44">
      <w:pPr>
        <w:rPr>
          <w:sz w:val="20"/>
          <w:szCs w:val="20"/>
        </w:rPr>
      </w:pPr>
    </w:p>
    <w:tbl>
      <w:tblPr>
        <w:tblW w:w="10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78"/>
        <w:gridCol w:w="4906"/>
        <w:gridCol w:w="349"/>
        <w:gridCol w:w="349"/>
        <w:gridCol w:w="349"/>
        <w:gridCol w:w="356"/>
      </w:tblGrid>
      <w:tr w:rsidR="00991A44" w14:paraId="7FFB367A" w14:textId="77777777" w:rsidTr="00D72365">
        <w:tc>
          <w:tcPr>
            <w:tcW w:w="10187" w:type="dxa"/>
            <w:gridSpan w:val="6"/>
            <w:shd w:val="clear" w:color="auto" w:fill="FF7E79"/>
          </w:tcPr>
          <w:p w14:paraId="0CED2042" w14:textId="77777777" w:rsidR="00991A44" w:rsidRDefault="00991A44" w:rsidP="00D72365">
            <w:pPr>
              <w:jc w:val="center"/>
              <w:rPr>
                <w:rFonts w:ascii="Arial" w:eastAsia="Arial" w:hAnsi="Arial" w:cs="Arial"/>
                <w:b/>
                <w:color w:val="000000"/>
                <w:sz w:val="20"/>
                <w:szCs w:val="20"/>
              </w:rPr>
            </w:pPr>
            <w:r>
              <w:rPr>
                <w:rFonts w:ascii="Arial" w:eastAsia="Arial" w:hAnsi="Arial" w:cs="Arial"/>
                <w:b/>
                <w:color w:val="000000"/>
                <w:sz w:val="20"/>
                <w:szCs w:val="20"/>
              </w:rPr>
              <w:t>S10 - QUALITÉ – SÉCURITÉ – ENVIRONNEMENT (QSE)</w:t>
            </w:r>
          </w:p>
        </w:tc>
      </w:tr>
      <w:tr w:rsidR="00991A44" w14:paraId="509A65D0" w14:textId="77777777" w:rsidTr="00D72365">
        <w:tc>
          <w:tcPr>
            <w:tcW w:w="3878" w:type="dxa"/>
            <w:vMerge w:val="restart"/>
            <w:shd w:val="clear" w:color="auto" w:fill="BFBFBF"/>
            <w:vAlign w:val="center"/>
          </w:tcPr>
          <w:p w14:paraId="6365D07E"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Savoirs, connaissances</w:t>
            </w:r>
          </w:p>
          <w:p w14:paraId="53FC5A73"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(Concepts, notions, méthodes)</w:t>
            </w:r>
          </w:p>
        </w:tc>
        <w:tc>
          <w:tcPr>
            <w:tcW w:w="4906" w:type="dxa"/>
            <w:vMerge w:val="restart"/>
            <w:shd w:val="clear" w:color="auto" w:fill="BFBFBF"/>
            <w:vAlign w:val="center"/>
          </w:tcPr>
          <w:p w14:paraId="1326BE1B"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Limite de connaissances</w:t>
            </w:r>
          </w:p>
        </w:tc>
        <w:tc>
          <w:tcPr>
            <w:tcW w:w="1403" w:type="dxa"/>
            <w:gridSpan w:val="4"/>
            <w:shd w:val="clear" w:color="auto" w:fill="auto"/>
          </w:tcPr>
          <w:p w14:paraId="5057BA7E"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Niveaux</w:t>
            </w:r>
          </w:p>
        </w:tc>
      </w:tr>
      <w:tr w:rsidR="00991A44" w14:paraId="1960003B" w14:textId="77777777" w:rsidTr="00D72365">
        <w:tc>
          <w:tcPr>
            <w:tcW w:w="3878" w:type="dxa"/>
            <w:vMerge/>
            <w:shd w:val="clear" w:color="auto" w:fill="BFBFBF"/>
            <w:vAlign w:val="center"/>
          </w:tcPr>
          <w:p w14:paraId="4E40C7EF"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906" w:type="dxa"/>
            <w:vMerge/>
            <w:shd w:val="clear" w:color="auto" w:fill="BFBFBF"/>
            <w:vAlign w:val="center"/>
          </w:tcPr>
          <w:p w14:paraId="264300D4"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73839928"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1</w:t>
            </w:r>
          </w:p>
        </w:tc>
        <w:tc>
          <w:tcPr>
            <w:tcW w:w="349" w:type="dxa"/>
            <w:shd w:val="clear" w:color="auto" w:fill="auto"/>
          </w:tcPr>
          <w:p w14:paraId="1A979310"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2</w:t>
            </w:r>
          </w:p>
        </w:tc>
        <w:tc>
          <w:tcPr>
            <w:tcW w:w="349" w:type="dxa"/>
            <w:shd w:val="clear" w:color="auto" w:fill="auto"/>
          </w:tcPr>
          <w:p w14:paraId="43F18648"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3</w:t>
            </w:r>
          </w:p>
        </w:tc>
        <w:tc>
          <w:tcPr>
            <w:tcW w:w="356" w:type="dxa"/>
            <w:shd w:val="clear" w:color="auto" w:fill="auto"/>
          </w:tcPr>
          <w:p w14:paraId="23B95E36"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4</w:t>
            </w:r>
          </w:p>
        </w:tc>
      </w:tr>
      <w:tr w:rsidR="00991A44" w14:paraId="739F1EA1" w14:textId="77777777" w:rsidTr="00D72365">
        <w:trPr>
          <w:trHeight w:val="234"/>
        </w:trPr>
        <w:tc>
          <w:tcPr>
            <w:tcW w:w="10187" w:type="dxa"/>
            <w:gridSpan w:val="6"/>
            <w:shd w:val="clear" w:color="auto" w:fill="D9E2F3"/>
          </w:tcPr>
          <w:p w14:paraId="12F59D45" w14:textId="77777777" w:rsidR="00991A44" w:rsidRDefault="00991A44" w:rsidP="00D72365">
            <w:pPr>
              <w:rPr>
                <w:rFonts w:ascii="Arial" w:eastAsia="Arial" w:hAnsi="Arial" w:cs="Arial"/>
                <w:b/>
                <w:color w:val="000000"/>
                <w:sz w:val="20"/>
                <w:szCs w:val="20"/>
              </w:rPr>
            </w:pPr>
            <w:r>
              <w:rPr>
                <w:rFonts w:ascii="Arial" w:eastAsia="Arial" w:hAnsi="Arial" w:cs="Arial"/>
                <w:b/>
                <w:color w:val="000000"/>
                <w:sz w:val="20"/>
                <w:szCs w:val="20"/>
              </w:rPr>
              <w:t>S10.1- Processus qualité</w:t>
            </w:r>
          </w:p>
        </w:tc>
      </w:tr>
      <w:tr w:rsidR="00991A44" w14:paraId="59CFF7D4" w14:textId="77777777" w:rsidTr="00D72365">
        <w:trPr>
          <w:trHeight w:val="264"/>
        </w:trPr>
        <w:tc>
          <w:tcPr>
            <w:tcW w:w="3878" w:type="dxa"/>
            <w:shd w:val="clear" w:color="auto" w:fill="auto"/>
          </w:tcPr>
          <w:p w14:paraId="3A66FA07"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Modes opératoires et procédures</w:t>
            </w:r>
          </w:p>
        </w:tc>
        <w:tc>
          <w:tcPr>
            <w:tcW w:w="4906" w:type="dxa"/>
            <w:shd w:val="clear" w:color="auto" w:fill="auto"/>
          </w:tcPr>
          <w:p w14:paraId="1B92BBFB"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On se limite à :</w:t>
            </w:r>
          </w:p>
          <w:p w14:paraId="67425310" w14:textId="77777777" w:rsidR="00991A44" w:rsidRDefault="00991A44" w:rsidP="00901879">
            <w:pPr>
              <w:widowControl/>
              <w:numPr>
                <w:ilvl w:val="0"/>
                <w:numId w:val="23"/>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 xml:space="preserve">L’application des démarches qualité liées à l’intervention </w:t>
            </w:r>
          </w:p>
          <w:p w14:paraId="76798691" w14:textId="77777777" w:rsidR="00991A44" w:rsidRDefault="00991A44" w:rsidP="00901879">
            <w:pPr>
              <w:widowControl/>
              <w:numPr>
                <w:ilvl w:val="0"/>
                <w:numId w:val="23"/>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L’identification des procédures liées aux démarches qualité dans l’entreprise (amélioration continue, autocontrôles, traçabilité).</w:t>
            </w:r>
          </w:p>
        </w:tc>
        <w:tc>
          <w:tcPr>
            <w:tcW w:w="349" w:type="dxa"/>
            <w:shd w:val="clear" w:color="auto" w:fill="FFFFFF"/>
          </w:tcPr>
          <w:p w14:paraId="2F2C6F40"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56B4A66B"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6B612B3D" w14:textId="77777777" w:rsidR="00991A44" w:rsidRDefault="00991A44" w:rsidP="00D72365">
            <w:pPr>
              <w:rPr>
                <w:rFonts w:ascii="Arial" w:eastAsia="Arial" w:hAnsi="Arial" w:cs="Arial"/>
                <w:color w:val="000000"/>
                <w:sz w:val="20"/>
                <w:szCs w:val="20"/>
              </w:rPr>
            </w:pPr>
          </w:p>
        </w:tc>
        <w:tc>
          <w:tcPr>
            <w:tcW w:w="356" w:type="dxa"/>
            <w:shd w:val="clear" w:color="auto" w:fill="FFFFFF"/>
          </w:tcPr>
          <w:p w14:paraId="09C4B13C" w14:textId="77777777" w:rsidR="00991A44" w:rsidRDefault="00991A44" w:rsidP="00D72365">
            <w:pPr>
              <w:rPr>
                <w:rFonts w:ascii="Arial" w:eastAsia="Arial" w:hAnsi="Arial" w:cs="Arial"/>
                <w:color w:val="000000"/>
                <w:sz w:val="20"/>
                <w:szCs w:val="20"/>
              </w:rPr>
            </w:pPr>
          </w:p>
        </w:tc>
      </w:tr>
      <w:tr w:rsidR="00991A44" w14:paraId="0FCC2C2C" w14:textId="77777777" w:rsidTr="00D72365">
        <w:trPr>
          <w:trHeight w:val="264"/>
        </w:trPr>
        <w:tc>
          <w:tcPr>
            <w:tcW w:w="3878" w:type="dxa"/>
            <w:shd w:val="clear" w:color="auto" w:fill="auto"/>
          </w:tcPr>
          <w:p w14:paraId="1A63603A"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 méthode 5S</w:t>
            </w:r>
          </w:p>
        </w:tc>
        <w:tc>
          <w:tcPr>
            <w:tcW w:w="4906" w:type="dxa"/>
            <w:shd w:val="clear" w:color="auto" w:fill="auto"/>
          </w:tcPr>
          <w:p w14:paraId="716F4D3C" w14:textId="77777777" w:rsidR="00991A44" w:rsidRDefault="00991A44" w:rsidP="00D72365">
            <w:pPr>
              <w:rPr>
                <w:rFonts w:ascii="Arial" w:eastAsia="Arial" w:hAnsi="Arial" w:cs="Arial"/>
                <w:color w:val="FF0000"/>
                <w:sz w:val="20"/>
                <w:szCs w:val="20"/>
              </w:rPr>
            </w:pPr>
            <w:r>
              <w:rPr>
                <w:rFonts w:ascii="Arial" w:eastAsia="Arial" w:hAnsi="Arial" w:cs="Arial"/>
                <w:sz w:val="20"/>
                <w:szCs w:val="20"/>
              </w:rPr>
              <w:t>5S, outil de gestion optimisant les conditions et le temps de travail</w:t>
            </w:r>
          </w:p>
        </w:tc>
        <w:tc>
          <w:tcPr>
            <w:tcW w:w="349" w:type="dxa"/>
            <w:shd w:val="clear" w:color="auto" w:fill="FFFFFF"/>
          </w:tcPr>
          <w:p w14:paraId="55F2F187"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6428B643"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08E5099A" w14:textId="77777777" w:rsidR="00991A44" w:rsidRDefault="00991A44" w:rsidP="00D72365">
            <w:pPr>
              <w:rPr>
                <w:rFonts w:ascii="Arial" w:eastAsia="Arial" w:hAnsi="Arial" w:cs="Arial"/>
                <w:color w:val="000000"/>
                <w:sz w:val="20"/>
                <w:szCs w:val="20"/>
              </w:rPr>
            </w:pPr>
          </w:p>
        </w:tc>
        <w:tc>
          <w:tcPr>
            <w:tcW w:w="356" w:type="dxa"/>
            <w:shd w:val="clear" w:color="auto" w:fill="FFFFFF"/>
          </w:tcPr>
          <w:p w14:paraId="55AE0394" w14:textId="77777777" w:rsidR="00991A44" w:rsidRDefault="00991A44" w:rsidP="00D72365">
            <w:pPr>
              <w:rPr>
                <w:rFonts w:ascii="Arial" w:eastAsia="Arial" w:hAnsi="Arial" w:cs="Arial"/>
                <w:color w:val="000000"/>
                <w:sz w:val="20"/>
                <w:szCs w:val="20"/>
              </w:rPr>
            </w:pPr>
          </w:p>
        </w:tc>
      </w:tr>
      <w:tr w:rsidR="00991A44" w14:paraId="441EE1C8" w14:textId="77777777" w:rsidTr="00D72365">
        <w:trPr>
          <w:trHeight w:val="234"/>
        </w:trPr>
        <w:tc>
          <w:tcPr>
            <w:tcW w:w="10187" w:type="dxa"/>
            <w:gridSpan w:val="6"/>
            <w:shd w:val="clear" w:color="auto" w:fill="D9E2F3"/>
          </w:tcPr>
          <w:p w14:paraId="26C73A93" w14:textId="77777777" w:rsidR="00991A44" w:rsidRDefault="00991A44" w:rsidP="00D72365">
            <w:pPr>
              <w:rPr>
                <w:rFonts w:ascii="Arial" w:eastAsia="Arial" w:hAnsi="Arial" w:cs="Arial"/>
                <w:i/>
                <w:color w:val="000000"/>
                <w:sz w:val="20"/>
                <w:szCs w:val="20"/>
              </w:rPr>
            </w:pPr>
            <w:r>
              <w:rPr>
                <w:rFonts w:ascii="Arial" w:eastAsia="Arial" w:hAnsi="Arial" w:cs="Arial"/>
                <w:b/>
                <w:color w:val="000000"/>
                <w:sz w:val="20"/>
                <w:szCs w:val="20"/>
              </w:rPr>
              <w:t xml:space="preserve">S10.2- Santé et sécurité au travail - </w:t>
            </w:r>
            <w:r>
              <w:rPr>
                <w:rFonts w:ascii="Arial" w:eastAsia="Arial" w:hAnsi="Arial" w:cs="Arial"/>
                <w:i/>
                <w:color w:val="000000"/>
                <w:sz w:val="20"/>
                <w:szCs w:val="20"/>
              </w:rPr>
              <w:t>Ce chapitre fait lien avec l’enseignement de la PSE</w:t>
            </w:r>
          </w:p>
        </w:tc>
      </w:tr>
      <w:tr w:rsidR="00991A44" w14:paraId="3C756C91" w14:textId="77777777" w:rsidTr="00D72365">
        <w:trPr>
          <w:trHeight w:val="264"/>
        </w:trPr>
        <w:tc>
          <w:tcPr>
            <w:tcW w:w="8784" w:type="dxa"/>
            <w:gridSpan w:val="2"/>
            <w:shd w:val="clear" w:color="auto" w:fill="auto"/>
          </w:tcPr>
          <w:p w14:paraId="6FC8A153"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S10.2.1- Les notions de base en prévention des risques professionnels</w:t>
            </w:r>
          </w:p>
        </w:tc>
        <w:tc>
          <w:tcPr>
            <w:tcW w:w="1403" w:type="dxa"/>
            <w:gridSpan w:val="4"/>
            <w:shd w:val="clear" w:color="auto" w:fill="FFFFFF"/>
          </w:tcPr>
          <w:p w14:paraId="7EE1EE07" w14:textId="77777777" w:rsidR="00991A44" w:rsidRDefault="00991A44" w:rsidP="00D72365">
            <w:pPr>
              <w:rPr>
                <w:rFonts w:ascii="Arial" w:eastAsia="Arial" w:hAnsi="Arial" w:cs="Arial"/>
                <w:color w:val="000000"/>
                <w:sz w:val="20"/>
                <w:szCs w:val="20"/>
              </w:rPr>
            </w:pPr>
          </w:p>
        </w:tc>
      </w:tr>
      <w:tr w:rsidR="00991A44" w14:paraId="47A355BA" w14:textId="77777777" w:rsidTr="00D72365">
        <w:trPr>
          <w:trHeight w:val="272"/>
        </w:trPr>
        <w:tc>
          <w:tcPr>
            <w:tcW w:w="3878" w:type="dxa"/>
            <w:shd w:val="clear" w:color="auto" w:fill="auto"/>
          </w:tcPr>
          <w:p w14:paraId="7FD2D169"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 règlementation</w:t>
            </w:r>
          </w:p>
        </w:tc>
        <w:tc>
          <w:tcPr>
            <w:tcW w:w="4906" w:type="dxa"/>
            <w:shd w:val="clear" w:color="auto" w:fill="auto"/>
          </w:tcPr>
          <w:p w14:paraId="55B8A812"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Lois, décrets, réglementation en vigueur, document unique d’évaluation des risques, plan de prévention, statistiques de la branche professionnelle</w:t>
            </w:r>
          </w:p>
        </w:tc>
        <w:tc>
          <w:tcPr>
            <w:tcW w:w="349" w:type="dxa"/>
            <w:shd w:val="clear" w:color="auto" w:fill="BFBFBF"/>
          </w:tcPr>
          <w:p w14:paraId="2814AF5B"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3C97F05A"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2BEC92AD" w14:textId="77777777" w:rsidR="00991A44" w:rsidRDefault="00991A44" w:rsidP="00D72365">
            <w:pPr>
              <w:rPr>
                <w:rFonts w:ascii="Arial" w:eastAsia="Arial" w:hAnsi="Arial" w:cs="Arial"/>
                <w:color w:val="000000"/>
                <w:sz w:val="20"/>
                <w:szCs w:val="20"/>
              </w:rPr>
            </w:pPr>
          </w:p>
        </w:tc>
        <w:tc>
          <w:tcPr>
            <w:tcW w:w="356" w:type="dxa"/>
            <w:shd w:val="clear" w:color="auto" w:fill="FFFFFF"/>
          </w:tcPr>
          <w:p w14:paraId="2DC3B27E" w14:textId="77777777" w:rsidR="00991A44" w:rsidRDefault="00991A44" w:rsidP="00D72365">
            <w:pPr>
              <w:rPr>
                <w:rFonts w:ascii="Arial" w:eastAsia="Arial" w:hAnsi="Arial" w:cs="Arial"/>
                <w:color w:val="000000"/>
                <w:sz w:val="20"/>
                <w:szCs w:val="20"/>
              </w:rPr>
            </w:pPr>
          </w:p>
        </w:tc>
      </w:tr>
      <w:tr w:rsidR="00991A44" w14:paraId="03B5D5A1" w14:textId="77777777" w:rsidTr="00D72365">
        <w:trPr>
          <w:trHeight w:val="264"/>
        </w:trPr>
        <w:tc>
          <w:tcPr>
            <w:tcW w:w="3878" w:type="dxa"/>
            <w:shd w:val="clear" w:color="auto" w:fill="auto"/>
          </w:tcPr>
          <w:p w14:paraId="601CA51F"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acteurs de prévention</w:t>
            </w:r>
          </w:p>
        </w:tc>
        <w:tc>
          <w:tcPr>
            <w:tcW w:w="4906" w:type="dxa"/>
            <w:shd w:val="clear" w:color="auto" w:fill="auto"/>
          </w:tcPr>
          <w:p w14:paraId="45F78D53"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Identifier les rôles des :</w:t>
            </w:r>
          </w:p>
          <w:p w14:paraId="44F574AE" w14:textId="77777777" w:rsidR="00991A44" w:rsidRDefault="00991A44" w:rsidP="00901879">
            <w:pPr>
              <w:widowControl/>
              <w:numPr>
                <w:ilvl w:val="0"/>
                <w:numId w:val="23"/>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Acteurs externes (CRAM, CARSAT, INRS, inspection et médecin du travail)</w:t>
            </w:r>
          </w:p>
          <w:p w14:paraId="178A14A6" w14:textId="77777777" w:rsidR="00991A44" w:rsidRDefault="00991A44" w:rsidP="00901879">
            <w:pPr>
              <w:widowControl/>
              <w:numPr>
                <w:ilvl w:val="0"/>
                <w:numId w:val="23"/>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Acteurs internes (Chef d’entreprise, Comité d’Hygiène et de Sécurité des conditions de travail, les instances représentatives du personnels)</w:t>
            </w:r>
          </w:p>
        </w:tc>
        <w:tc>
          <w:tcPr>
            <w:tcW w:w="349" w:type="dxa"/>
            <w:shd w:val="clear" w:color="auto" w:fill="BFBFBF"/>
          </w:tcPr>
          <w:p w14:paraId="2746EB30"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66B963D5"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7137C296" w14:textId="77777777" w:rsidR="00991A44" w:rsidRDefault="00991A44" w:rsidP="00D72365">
            <w:pPr>
              <w:rPr>
                <w:rFonts w:ascii="Arial" w:eastAsia="Arial" w:hAnsi="Arial" w:cs="Arial"/>
                <w:color w:val="000000"/>
                <w:sz w:val="20"/>
                <w:szCs w:val="20"/>
              </w:rPr>
            </w:pPr>
          </w:p>
        </w:tc>
        <w:tc>
          <w:tcPr>
            <w:tcW w:w="356" w:type="dxa"/>
            <w:shd w:val="clear" w:color="auto" w:fill="FFFFFF"/>
          </w:tcPr>
          <w:p w14:paraId="0330D707" w14:textId="77777777" w:rsidR="00991A44" w:rsidRDefault="00991A44" w:rsidP="00D72365">
            <w:pPr>
              <w:rPr>
                <w:rFonts w:ascii="Arial" w:eastAsia="Arial" w:hAnsi="Arial" w:cs="Arial"/>
                <w:color w:val="000000"/>
                <w:sz w:val="20"/>
                <w:szCs w:val="20"/>
              </w:rPr>
            </w:pPr>
          </w:p>
        </w:tc>
      </w:tr>
      <w:tr w:rsidR="00991A44" w14:paraId="74EEF042" w14:textId="77777777" w:rsidTr="00D72365">
        <w:trPr>
          <w:trHeight w:val="264"/>
        </w:trPr>
        <w:tc>
          <w:tcPr>
            <w:tcW w:w="3878" w:type="dxa"/>
            <w:shd w:val="clear" w:color="auto" w:fill="auto"/>
          </w:tcPr>
          <w:p w14:paraId="71D129CD"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Prévention des risques liés à l’activité physique (PRAP)</w:t>
            </w:r>
          </w:p>
        </w:tc>
        <w:tc>
          <w:tcPr>
            <w:tcW w:w="4906" w:type="dxa"/>
            <w:shd w:val="clear" w:color="auto" w:fill="auto"/>
          </w:tcPr>
          <w:p w14:paraId="003D83AB" w14:textId="77777777" w:rsidR="00991A44" w:rsidRDefault="00991A44" w:rsidP="00D72365">
            <w:pPr>
              <w:rPr>
                <w:rFonts w:ascii="Arial" w:eastAsia="Arial" w:hAnsi="Arial" w:cs="Arial"/>
                <w:sz w:val="20"/>
                <w:szCs w:val="20"/>
              </w:rPr>
            </w:pPr>
            <w:r>
              <w:rPr>
                <w:rFonts w:ascii="Arial" w:eastAsia="Arial" w:hAnsi="Arial" w:cs="Arial"/>
                <w:sz w:val="20"/>
                <w:szCs w:val="20"/>
              </w:rPr>
              <w:t>Les risques liés à l’activité physique</w:t>
            </w:r>
          </w:p>
          <w:p w14:paraId="52F0F888" w14:textId="77777777" w:rsidR="00991A44" w:rsidRDefault="00991A44" w:rsidP="00D72365">
            <w:pPr>
              <w:rPr>
                <w:rFonts w:ascii="Arial" w:eastAsia="Arial" w:hAnsi="Arial" w:cs="Arial"/>
                <w:sz w:val="20"/>
                <w:szCs w:val="20"/>
              </w:rPr>
            </w:pPr>
            <w:r>
              <w:rPr>
                <w:rFonts w:ascii="Arial" w:eastAsia="Arial" w:hAnsi="Arial" w:cs="Arial"/>
                <w:sz w:val="20"/>
                <w:szCs w:val="20"/>
              </w:rPr>
              <w:t>Application de la prévention des risques liés à l’activité physique lors d’une intervention</w:t>
            </w:r>
          </w:p>
        </w:tc>
        <w:tc>
          <w:tcPr>
            <w:tcW w:w="349" w:type="dxa"/>
            <w:shd w:val="clear" w:color="auto" w:fill="auto"/>
          </w:tcPr>
          <w:p w14:paraId="017B6934"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767FB20D"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1BDE857A" w14:textId="77777777" w:rsidR="00991A44" w:rsidRDefault="00991A44" w:rsidP="00D72365">
            <w:pPr>
              <w:rPr>
                <w:rFonts w:ascii="Arial" w:eastAsia="Arial" w:hAnsi="Arial" w:cs="Arial"/>
                <w:color w:val="000000"/>
                <w:sz w:val="20"/>
                <w:szCs w:val="20"/>
              </w:rPr>
            </w:pPr>
          </w:p>
        </w:tc>
        <w:tc>
          <w:tcPr>
            <w:tcW w:w="356" w:type="dxa"/>
            <w:shd w:val="clear" w:color="auto" w:fill="FFFFFF"/>
          </w:tcPr>
          <w:p w14:paraId="42B355CA" w14:textId="77777777" w:rsidR="00991A44" w:rsidRDefault="00991A44" w:rsidP="00D72365">
            <w:pPr>
              <w:rPr>
                <w:rFonts w:ascii="Arial" w:eastAsia="Arial" w:hAnsi="Arial" w:cs="Arial"/>
                <w:color w:val="000000"/>
                <w:sz w:val="20"/>
                <w:szCs w:val="20"/>
              </w:rPr>
            </w:pPr>
          </w:p>
        </w:tc>
      </w:tr>
      <w:tr w:rsidR="00991A44" w14:paraId="32BE9542" w14:textId="77777777" w:rsidTr="00D72365">
        <w:trPr>
          <w:trHeight w:val="264"/>
        </w:trPr>
        <w:tc>
          <w:tcPr>
            <w:tcW w:w="3878" w:type="dxa"/>
            <w:shd w:val="clear" w:color="auto" w:fill="auto"/>
          </w:tcPr>
          <w:p w14:paraId="0D8417EE"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Sauveteur Secouriste au Travail (SST)</w:t>
            </w:r>
          </w:p>
        </w:tc>
        <w:tc>
          <w:tcPr>
            <w:tcW w:w="4906" w:type="dxa"/>
            <w:shd w:val="clear" w:color="auto" w:fill="auto"/>
          </w:tcPr>
          <w:p w14:paraId="1F96B3FE"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enjeux de la « santé et sécurité au travail »</w:t>
            </w:r>
          </w:p>
        </w:tc>
        <w:tc>
          <w:tcPr>
            <w:tcW w:w="349" w:type="dxa"/>
            <w:shd w:val="clear" w:color="auto" w:fill="auto"/>
          </w:tcPr>
          <w:p w14:paraId="7383E964"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269DA488"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08BDAAFC" w14:textId="77777777" w:rsidR="00991A44" w:rsidRDefault="00991A44" w:rsidP="00D72365">
            <w:pPr>
              <w:rPr>
                <w:rFonts w:ascii="Arial" w:eastAsia="Arial" w:hAnsi="Arial" w:cs="Arial"/>
                <w:color w:val="000000"/>
                <w:sz w:val="20"/>
                <w:szCs w:val="20"/>
              </w:rPr>
            </w:pPr>
          </w:p>
        </w:tc>
        <w:tc>
          <w:tcPr>
            <w:tcW w:w="356" w:type="dxa"/>
            <w:shd w:val="clear" w:color="auto" w:fill="FFFFFF"/>
          </w:tcPr>
          <w:p w14:paraId="6F553426" w14:textId="77777777" w:rsidR="00991A44" w:rsidRDefault="00991A44" w:rsidP="00D72365">
            <w:pPr>
              <w:rPr>
                <w:rFonts w:ascii="Arial" w:eastAsia="Arial" w:hAnsi="Arial" w:cs="Arial"/>
                <w:color w:val="000000"/>
                <w:sz w:val="20"/>
                <w:szCs w:val="20"/>
              </w:rPr>
            </w:pPr>
          </w:p>
        </w:tc>
      </w:tr>
      <w:tr w:rsidR="00991A44" w14:paraId="42090181" w14:textId="77777777" w:rsidTr="00D72365">
        <w:trPr>
          <w:trHeight w:val="272"/>
        </w:trPr>
        <w:tc>
          <w:tcPr>
            <w:tcW w:w="8784" w:type="dxa"/>
            <w:gridSpan w:val="2"/>
            <w:shd w:val="clear" w:color="auto" w:fill="auto"/>
          </w:tcPr>
          <w:p w14:paraId="5470DDC4"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 xml:space="preserve">S10.2.2- La maîtrise des risques </w:t>
            </w:r>
          </w:p>
        </w:tc>
        <w:tc>
          <w:tcPr>
            <w:tcW w:w="1403" w:type="dxa"/>
            <w:gridSpan w:val="4"/>
            <w:shd w:val="clear" w:color="auto" w:fill="FFFFFF"/>
          </w:tcPr>
          <w:p w14:paraId="08F88B69" w14:textId="77777777" w:rsidR="00991A44" w:rsidRDefault="00991A44" w:rsidP="00D72365">
            <w:pPr>
              <w:rPr>
                <w:rFonts w:ascii="Arial" w:eastAsia="Arial" w:hAnsi="Arial" w:cs="Arial"/>
                <w:color w:val="000000"/>
                <w:sz w:val="20"/>
                <w:szCs w:val="20"/>
              </w:rPr>
            </w:pPr>
          </w:p>
        </w:tc>
      </w:tr>
      <w:tr w:rsidR="00991A44" w14:paraId="030B9DF5" w14:textId="77777777" w:rsidTr="00D72365">
        <w:trPr>
          <w:trHeight w:val="264"/>
        </w:trPr>
        <w:tc>
          <w:tcPr>
            <w:tcW w:w="3878" w:type="dxa"/>
            <w:shd w:val="clear" w:color="auto" w:fill="auto"/>
          </w:tcPr>
          <w:p w14:paraId="6E8B7AD7" w14:textId="77777777" w:rsidR="00991A44" w:rsidRDefault="00991A44" w:rsidP="00D72365">
            <w:pPr>
              <w:rPr>
                <w:rFonts w:ascii="Arial" w:eastAsia="Arial" w:hAnsi="Arial" w:cs="Arial"/>
                <w:sz w:val="20"/>
                <w:szCs w:val="20"/>
              </w:rPr>
            </w:pPr>
            <w:r>
              <w:rPr>
                <w:rFonts w:ascii="Arial" w:eastAsia="Arial" w:hAnsi="Arial" w:cs="Arial"/>
                <w:sz w:val="20"/>
                <w:szCs w:val="20"/>
              </w:rPr>
              <w:t>Les risques dans la profession (risques liés à l’environnement, à l’utilisation des moyens, aux situations de travail)</w:t>
            </w:r>
          </w:p>
        </w:tc>
        <w:tc>
          <w:tcPr>
            <w:tcW w:w="4906" w:type="dxa"/>
            <w:shd w:val="clear" w:color="auto" w:fill="auto"/>
          </w:tcPr>
          <w:p w14:paraId="77F48728" w14:textId="77777777" w:rsidR="00991A44" w:rsidRDefault="00991A44" w:rsidP="00D72365">
            <w:pPr>
              <w:rPr>
                <w:rFonts w:ascii="Arial" w:eastAsia="Arial" w:hAnsi="Arial" w:cs="Arial"/>
                <w:sz w:val="20"/>
                <w:szCs w:val="20"/>
              </w:rPr>
            </w:pPr>
            <w:r>
              <w:rPr>
                <w:rFonts w:ascii="Arial" w:eastAsia="Arial" w:hAnsi="Arial" w:cs="Arial"/>
                <w:sz w:val="20"/>
                <w:szCs w:val="20"/>
              </w:rPr>
              <w:t>Risques liés à l’utilisation des moyens de levage, calage, manutention</w:t>
            </w:r>
          </w:p>
          <w:p w14:paraId="7AF20FE0" w14:textId="77777777" w:rsidR="00991A44" w:rsidRDefault="00991A44" w:rsidP="00D72365">
            <w:pPr>
              <w:rPr>
                <w:rFonts w:ascii="Arial" w:eastAsia="Arial" w:hAnsi="Arial" w:cs="Arial"/>
                <w:sz w:val="20"/>
                <w:szCs w:val="20"/>
              </w:rPr>
            </w:pPr>
            <w:r>
              <w:rPr>
                <w:rFonts w:ascii="Arial" w:eastAsia="Arial" w:hAnsi="Arial" w:cs="Arial"/>
                <w:sz w:val="20"/>
                <w:szCs w:val="20"/>
              </w:rPr>
              <w:t>Risques liés aux interventions de maintenance</w:t>
            </w:r>
          </w:p>
        </w:tc>
        <w:tc>
          <w:tcPr>
            <w:tcW w:w="349" w:type="dxa"/>
            <w:shd w:val="clear" w:color="auto" w:fill="FFFFFF"/>
          </w:tcPr>
          <w:p w14:paraId="3357F871" w14:textId="77777777" w:rsidR="00991A44" w:rsidRDefault="00991A44" w:rsidP="00D72365">
            <w:pPr>
              <w:rPr>
                <w:rFonts w:ascii="Arial" w:eastAsia="Arial" w:hAnsi="Arial" w:cs="Arial"/>
                <w:sz w:val="20"/>
                <w:szCs w:val="20"/>
              </w:rPr>
            </w:pPr>
          </w:p>
        </w:tc>
        <w:tc>
          <w:tcPr>
            <w:tcW w:w="349" w:type="dxa"/>
            <w:shd w:val="clear" w:color="auto" w:fill="auto"/>
          </w:tcPr>
          <w:p w14:paraId="50E2C876" w14:textId="77777777" w:rsidR="00991A44" w:rsidRDefault="00991A44" w:rsidP="00D72365">
            <w:pPr>
              <w:rPr>
                <w:rFonts w:ascii="Arial" w:eastAsia="Arial" w:hAnsi="Arial" w:cs="Arial"/>
                <w:sz w:val="20"/>
                <w:szCs w:val="20"/>
              </w:rPr>
            </w:pPr>
          </w:p>
        </w:tc>
        <w:tc>
          <w:tcPr>
            <w:tcW w:w="349" w:type="dxa"/>
            <w:shd w:val="clear" w:color="auto" w:fill="A6A6A6"/>
          </w:tcPr>
          <w:p w14:paraId="273146A9" w14:textId="77777777" w:rsidR="00991A44" w:rsidRDefault="00991A44" w:rsidP="00D72365">
            <w:pPr>
              <w:rPr>
                <w:rFonts w:ascii="Arial" w:eastAsia="Arial" w:hAnsi="Arial" w:cs="Arial"/>
                <w:sz w:val="20"/>
                <w:szCs w:val="20"/>
              </w:rPr>
            </w:pPr>
          </w:p>
        </w:tc>
        <w:tc>
          <w:tcPr>
            <w:tcW w:w="356" w:type="dxa"/>
            <w:shd w:val="clear" w:color="auto" w:fill="FFFFFF"/>
          </w:tcPr>
          <w:p w14:paraId="28709B89" w14:textId="77777777" w:rsidR="00991A44" w:rsidRDefault="00991A44" w:rsidP="00D72365">
            <w:pPr>
              <w:rPr>
                <w:rFonts w:ascii="Arial" w:eastAsia="Arial" w:hAnsi="Arial" w:cs="Arial"/>
                <w:sz w:val="20"/>
                <w:szCs w:val="20"/>
              </w:rPr>
            </w:pPr>
          </w:p>
        </w:tc>
      </w:tr>
      <w:tr w:rsidR="00991A44" w14:paraId="76A9B9FF" w14:textId="77777777" w:rsidTr="00D72365">
        <w:trPr>
          <w:trHeight w:val="272"/>
        </w:trPr>
        <w:tc>
          <w:tcPr>
            <w:tcW w:w="3878" w:type="dxa"/>
            <w:shd w:val="clear" w:color="auto" w:fill="auto"/>
          </w:tcPr>
          <w:p w14:paraId="6FB7628B"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 démarche de maîtrise des risques</w:t>
            </w:r>
          </w:p>
        </w:tc>
        <w:tc>
          <w:tcPr>
            <w:tcW w:w="4906" w:type="dxa"/>
            <w:shd w:val="clear" w:color="auto" w:fill="auto"/>
          </w:tcPr>
          <w:p w14:paraId="694C6495"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Terminologie, schématisation du processus d’apparition d’un dommage, l’approche par les risques, l’approche par le travail (ergonomie)</w:t>
            </w:r>
          </w:p>
        </w:tc>
        <w:tc>
          <w:tcPr>
            <w:tcW w:w="349" w:type="dxa"/>
            <w:shd w:val="clear" w:color="auto" w:fill="FFFFFF"/>
          </w:tcPr>
          <w:p w14:paraId="32BBA33D"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63721F58"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2C29580C" w14:textId="77777777" w:rsidR="00991A44" w:rsidRDefault="00991A44" w:rsidP="00D72365">
            <w:pPr>
              <w:rPr>
                <w:rFonts w:ascii="Arial" w:eastAsia="Arial" w:hAnsi="Arial" w:cs="Arial"/>
                <w:color w:val="000000"/>
                <w:sz w:val="20"/>
                <w:szCs w:val="20"/>
              </w:rPr>
            </w:pPr>
          </w:p>
        </w:tc>
        <w:tc>
          <w:tcPr>
            <w:tcW w:w="356" w:type="dxa"/>
            <w:shd w:val="clear" w:color="auto" w:fill="FFFFFF"/>
          </w:tcPr>
          <w:p w14:paraId="49239F79" w14:textId="77777777" w:rsidR="00991A44" w:rsidRDefault="00991A44" w:rsidP="00D72365">
            <w:pPr>
              <w:rPr>
                <w:rFonts w:ascii="Arial" w:eastAsia="Arial" w:hAnsi="Arial" w:cs="Arial"/>
                <w:color w:val="000000"/>
                <w:sz w:val="20"/>
                <w:szCs w:val="20"/>
              </w:rPr>
            </w:pPr>
          </w:p>
        </w:tc>
      </w:tr>
      <w:tr w:rsidR="00991A44" w14:paraId="2961BBB6" w14:textId="77777777" w:rsidTr="00D72365">
        <w:trPr>
          <w:trHeight w:val="272"/>
        </w:trPr>
        <w:tc>
          <w:tcPr>
            <w:tcW w:w="3878" w:type="dxa"/>
            <w:shd w:val="clear" w:color="auto" w:fill="auto"/>
          </w:tcPr>
          <w:p w14:paraId="6851720E"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mesures de prévention</w:t>
            </w:r>
          </w:p>
        </w:tc>
        <w:tc>
          <w:tcPr>
            <w:tcW w:w="4906" w:type="dxa"/>
            <w:shd w:val="clear" w:color="auto" w:fill="auto"/>
          </w:tcPr>
          <w:p w14:paraId="17917E32"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Prévention :</w:t>
            </w:r>
          </w:p>
          <w:p w14:paraId="43A30859" w14:textId="77777777" w:rsidR="00991A44" w:rsidRDefault="00991A44" w:rsidP="00901879">
            <w:pPr>
              <w:widowControl/>
              <w:numPr>
                <w:ilvl w:val="0"/>
                <w:numId w:val="25"/>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Intrinsèque</w:t>
            </w:r>
          </w:p>
          <w:p w14:paraId="60842369" w14:textId="77777777" w:rsidR="00991A44" w:rsidRDefault="00991A44" w:rsidP="00901879">
            <w:pPr>
              <w:widowControl/>
              <w:numPr>
                <w:ilvl w:val="0"/>
                <w:numId w:val="25"/>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Collective</w:t>
            </w:r>
          </w:p>
          <w:p w14:paraId="484F4E42" w14:textId="77777777" w:rsidR="00991A44" w:rsidRDefault="00991A44" w:rsidP="00901879">
            <w:pPr>
              <w:widowControl/>
              <w:numPr>
                <w:ilvl w:val="0"/>
                <w:numId w:val="25"/>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 xml:space="preserve">Individuelle </w:t>
            </w:r>
          </w:p>
        </w:tc>
        <w:tc>
          <w:tcPr>
            <w:tcW w:w="349" w:type="dxa"/>
            <w:shd w:val="clear" w:color="auto" w:fill="FFFFFF"/>
          </w:tcPr>
          <w:p w14:paraId="257A0F06"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569F12E0"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2FA3EFF8" w14:textId="77777777" w:rsidR="00991A44" w:rsidRDefault="00991A44" w:rsidP="00D72365">
            <w:pPr>
              <w:rPr>
                <w:rFonts w:ascii="Arial" w:eastAsia="Arial" w:hAnsi="Arial" w:cs="Arial"/>
                <w:color w:val="000000"/>
                <w:sz w:val="20"/>
                <w:szCs w:val="20"/>
              </w:rPr>
            </w:pPr>
          </w:p>
        </w:tc>
        <w:tc>
          <w:tcPr>
            <w:tcW w:w="356" w:type="dxa"/>
            <w:shd w:val="clear" w:color="auto" w:fill="FFFFFF"/>
          </w:tcPr>
          <w:p w14:paraId="3F39D9B5" w14:textId="77777777" w:rsidR="00991A44" w:rsidRDefault="00991A44" w:rsidP="00D72365">
            <w:pPr>
              <w:rPr>
                <w:rFonts w:ascii="Arial" w:eastAsia="Arial" w:hAnsi="Arial" w:cs="Arial"/>
                <w:color w:val="000000"/>
                <w:sz w:val="20"/>
                <w:szCs w:val="20"/>
              </w:rPr>
            </w:pPr>
          </w:p>
        </w:tc>
      </w:tr>
      <w:tr w:rsidR="00991A44" w14:paraId="36A61179" w14:textId="77777777" w:rsidTr="00D72365">
        <w:trPr>
          <w:trHeight w:val="264"/>
        </w:trPr>
        <w:tc>
          <w:tcPr>
            <w:tcW w:w="8784" w:type="dxa"/>
            <w:gridSpan w:val="2"/>
            <w:shd w:val="clear" w:color="auto" w:fill="auto"/>
          </w:tcPr>
          <w:p w14:paraId="256B0F7C"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S10.2.3- La sécurité dans l’entreprise et sur site</w:t>
            </w:r>
          </w:p>
        </w:tc>
        <w:tc>
          <w:tcPr>
            <w:tcW w:w="1403" w:type="dxa"/>
            <w:gridSpan w:val="4"/>
            <w:shd w:val="clear" w:color="auto" w:fill="FFFFFF"/>
          </w:tcPr>
          <w:p w14:paraId="173DBDC6" w14:textId="77777777" w:rsidR="00991A44" w:rsidRDefault="00991A44" w:rsidP="00D72365">
            <w:pPr>
              <w:rPr>
                <w:rFonts w:ascii="Arial" w:eastAsia="Arial" w:hAnsi="Arial" w:cs="Arial"/>
                <w:color w:val="000000"/>
                <w:sz w:val="20"/>
                <w:szCs w:val="20"/>
              </w:rPr>
            </w:pPr>
          </w:p>
        </w:tc>
      </w:tr>
      <w:tr w:rsidR="00991A44" w14:paraId="688FB1A1" w14:textId="77777777" w:rsidTr="00D72365">
        <w:trPr>
          <w:trHeight w:val="272"/>
        </w:trPr>
        <w:tc>
          <w:tcPr>
            <w:tcW w:w="3878" w:type="dxa"/>
            <w:shd w:val="clear" w:color="auto" w:fill="auto"/>
          </w:tcPr>
          <w:p w14:paraId="1BF91FCF"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 repérage, signalisation</w:t>
            </w:r>
          </w:p>
        </w:tc>
        <w:tc>
          <w:tcPr>
            <w:tcW w:w="4906" w:type="dxa"/>
            <w:shd w:val="clear" w:color="auto" w:fill="auto"/>
          </w:tcPr>
          <w:p w14:paraId="3F45FB4D"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Symboles, couleurs, signaux</w:t>
            </w:r>
          </w:p>
        </w:tc>
        <w:tc>
          <w:tcPr>
            <w:tcW w:w="349" w:type="dxa"/>
            <w:shd w:val="clear" w:color="auto" w:fill="FFFFFF"/>
          </w:tcPr>
          <w:p w14:paraId="7AC68E2A"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2E48CF41"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3A43BCF7" w14:textId="77777777" w:rsidR="00991A44" w:rsidRDefault="00991A44" w:rsidP="00D72365">
            <w:pPr>
              <w:rPr>
                <w:rFonts w:ascii="Arial" w:eastAsia="Arial" w:hAnsi="Arial" w:cs="Arial"/>
                <w:color w:val="000000"/>
                <w:sz w:val="20"/>
                <w:szCs w:val="20"/>
              </w:rPr>
            </w:pPr>
          </w:p>
        </w:tc>
        <w:tc>
          <w:tcPr>
            <w:tcW w:w="356" w:type="dxa"/>
            <w:shd w:val="clear" w:color="auto" w:fill="FFFFFF"/>
          </w:tcPr>
          <w:p w14:paraId="53B52D17" w14:textId="77777777" w:rsidR="00991A44" w:rsidRDefault="00991A44" w:rsidP="00D72365">
            <w:pPr>
              <w:rPr>
                <w:rFonts w:ascii="Arial" w:eastAsia="Arial" w:hAnsi="Arial" w:cs="Arial"/>
                <w:color w:val="000000"/>
                <w:sz w:val="20"/>
                <w:szCs w:val="20"/>
              </w:rPr>
            </w:pPr>
          </w:p>
        </w:tc>
      </w:tr>
      <w:tr w:rsidR="00991A44" w14:paraId="0F7E211E" w14:textId="77777777" w:rsidTr="00D72365">
        <w:trPr>
          <w:trHeight w:val="272"/>
        </w:trPr>
        <w:tc>
          <w:tcPr>
            <w:tcW w:w="3878" w:type="dxa"/>
            <w:shd w:val="clear" w:color="auto" w:fill="auto"/>
          </w:tcPr>
          <w:p w14:paraId="6B9E6B5E"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procédures et consignes</w:t>
            </w:r>
          </w:p>
        </w:tc>
        <w:tc>
          <w:tcPr>
            <w:tcW w:w="4906" w:type="dxa"/>
            <w:shd w:val="clear" w:color="auto" w:fill="auto"/>
          </w:tcPr>
          <w:p w14:paraId="3789D4FC"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Circulation, incendie, évacuation …</w:t>
            </w:r>
          </w:p>
        </w:tc>
        <w:tc>
          <w:tcPr>
            <w:tcW w:w="349" w:type="dxa"/>
            <w:shd w:val="clear" w:color="auto" w:fill="FFFFFF"/>
          </w:tcPr>
          <w:p w14:paraId="3DBC8750"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049FD1A5"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023A68A8" w14:textId="77777777" w:rsidR="00991A44" w:rsidRDefault="00991A44" w:rsidP="00D72365">
            <w:pPr>
              <w:rPr>
                <w:rFonts w:ascii="Arial" w:eastAsia="Arial" w:hAnsi="Arial" w:cs="Arial"/>
                <w:color w:val="000000"/>
                <w:sz w:val="20"/>
                <w:szCs w:val="20"/>
              </w:rPr>
            </w:pPr>
          </w:p>
        </w:tc>
        <w:tc>
          <w:tcPr>
            <w:tcW w:w="356" w:type="dxa"/>
            <w:shd w:val="clear" w:color="auto" w:fill="FFFFFF"/>
          </w:tcPr>
          <w:p w14:paraId="15CDB3F9" w14:textId="77777777" w:rsidR="00991A44" w:rsidRDefault="00991A44" w:rsidP="00D72365">
            <w:pPr>
              <w:rPr>
                <w:rFonts w:ascii="Arial" w:eastAsia="Arial" w:hAnsi="Arial" w:cs="Arial"/>
                <w:color w:val="000000"/>
                <w:sz w:val="20"/>
                <w:szCs w:val="20"/>
              </w:rPr>
            </w:pPr>
          </w:p>
        </w:tc>
      </w:tr>
      <w:tr w:rsidR="00991A44" w14:paraId="272934AC" w14:textId="77777777" w:rsidTr="00D72365">
        <w:trPr>
          <w:trHeight w:val="272"/>
        </w:trPr>
        <w:tc>
          <w:tcPr>
            <w:tcW w:w="3878" w:type="dxa"/>
            <w:shd w:val="clear" w:color="auto" w:fill="auto"/>
          </w:tcPr>
          <w:p w14:paraId="74C93537"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 mode d’utilisation des moyens de secours</w:t>
            </w:r>
          </w:p>
        </w:tc>
        <w:tc>
          <w:tcPr>
            <w:tcW w:w="4906" w:type="dxa"/>
            <w:shd w:val="clear" w:color="auto" w:fill="auto"/>
          </w:tcPr>
          <w:p w14:paraId="660B7D75"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Extincteurs, réseau incendie, lave œil …</w:t>
            </w:r>
          </w:p>
        </w:tc>
        <w:tc>
          <w:tcPr>
            <w:tcW w:w="349" w:type="dxa"/>
            <w:shd w:val="clear" w:color="auto" w:fill="FFFFFF"/>
          </w:tcPr>
          <w:p w14:paraId="61D8E2B8"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587E984A"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0BA53ADC" w14:textId="77777777" w:rsidR="00991A44" w:rsidRDefault="00991A44" w:rsidP="00D72365">
            <w:pPr>
              <w:rPr>
                <w:rFonts w:ascii="Arial" w:eastAsia="Arial" w:hAnsi="Arial" w:cs="Arial"/>
                <w:color w:val="000000"/>
                <w:sz w:val="20"/>
                <w:szCs w:val="20"/>
              </w:rPr>
            </w:pPr>
          </w:p>
        </w:tc>
        <w:tc>
          <w:tcPr>
            <w:tcW w:w="356" w:type="dxa"/>
            <w:shd w:val="clear" w:color="auto" w:fill="FFFFFF"/>
          </w:tcPr>
          <w:p w14:paraId="5CCFB395" w14:textId="77777777" w:rsidR="00991A44" w:rsidRDefault="00991A44" w:rsidP="00D72365">
            <w:pPr>
              <w:rPr>
                <w:rFonts w:ascii="Arial" w:eastAsia="Arial" w:hAnsi="Arial" w:cs="Arial"/>
                <w:color w:val="000000"/>
                <w:sz w:val="20"/>
                <w:szCs w:val="20"/>
              </w:rPr>
            </w:pPr>
          </w:p>
        </w:tc>
      </w:tr>
      <w:tr w:rsidR="00991A44" w14:paraId="560F114C" w14:textId="77777777" w:rsidTr="00D72365">
        <w:trPr>
          <w:trHeight w:val="272"/>
        </w:trPr>
        <w:tc>
          <w:tcPr>
            <w:tcW w:w="3878" w:type="dxa"/>
            <w:shd w:val="clear" w:color="auto" w:fill="auto"/>
          </w:tcPr>
          <w:p w14:paraId="72D66048"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 protection collective et individuelle</w:t>
            </w:r>
          </w:p>
        </w:tc>
        <w:tc>
          <w:tcPr>
            <w:tcW w:w="4906" w:type="dxa"/>
            <w:shd w:val="clear" w:color="auto" w:fill="auto"/>
          </w:tcPr>
          <w:p w14:paraId="25389408"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EPC, EPI, tenue de travail et les protections aux dangers encourus, travailleur isolé … </w:t>
            </w:r>
          </w:p>
        </w:tc>
        <w:tc>
          <w:tcPr>
            <w:tcW w:w="349" w:type="dxa"/>
            <w:shd w:val="clear" w:color="auto" w:fill="FFFFFF"/>
          </w:tcPr>
          <w:p w14:paraId="0693C3B6"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6DC7D78F"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26A57CDD" w14:textId="77777777" w:rsidR="00991A44" w:rsidRDefault="00991A44" w:rsidP="00D72365">
            <w:pPr>
              <w:rPr>
                <w:rFonts w:ascii="Arial" w:eastAsia="Arial" w:hAnsi="Arial" w:cs="Arial"/>
                <w:color w:val="000000"/>
                <w:sz w:val="20"/>
                <w:szCs w:val="20"/>
              </w:rPr>
            </w:pPr>
          </w:p>
        </w:tc>
        <w:tc>
          <w:tcPr>
            <w:tcW w:w="356" w:type="dxa"/>
            <w:shd w:val="clear" w:color="auto" w:fill="FFFFFF"/>
          </w:tcPr>
          <w:p w14:paraId="35B40420" w14:textId="77777777" w:rsidR="00991A44" w:rsidRDefault="00991A44" w:rsidP="00D72365">
            <w:pPr>
              <w:rPr>
                <w:rFonts w:ascii="Arial" w:eastAsia="Arial" w:hAnsi="Arial" w:cs="Arial"/>
                <w:color w:val="000000"/>
                <w:sz w:val="20"/>
                <w:szCs w:val="20"/>
              </w:rPr>
            </w:pPr>
          </w:p>
        </w:tc>
      </w:tr>
      <w:tr w:rsidR="00991A44" w14:paraId="586F16A4" w14:textId="77777777" w:rsidTr="00D72365">
        <w:trPr>
          <w:trHeight w:val="272"/>
        </w:trPr>
        <w:tc>
          <w:tcPr>
            <w:tcW w:w="3878" w:type="dxa"/>
            <w:shd w:val="clear" w:color="auto" w:fill="auto"/>
          </w:tcPr>
          <w:p w14:paraId="1B176A00"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 sécurité liée aux matériels et leurs équipements</w:t>
            </w:r>
          </w:p>
        </w:tc>
        <w:tc>
          <w:tcPr>
            <w:tcW w:w="4906" w:type="dxa"/>
            <w:shd w:val="clear" w:color="auto" w:fill="auto"/>
          </w:tcPr>
          <w:p w14:paraId="6C4A5039"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Mise en sécurité avant intervention, stockage et utilisation des produits inflammables et/ou nocifs, stockage et charge des batteries, capacités contenant des gaz sous pression, interventions sur les circuits hydrauliques, électriques, interventions sur les systèmes mécaniques en mouvement</w:t>
            </w:r>
          </w:p>
        </w:tc>
        <w:tc>
          <w:tcPr>
            <w:tcW w:w="349" w:type="dxa"/>
            <w:shd w:val="clear" w:color="auto" w:fill="FFFFFF"/>
          </w:tcPr>
          <w:p w14:paraId="79F48CD2"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35CB46B5"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52644F51" w14:textId="77777777" w:rsidR="00991A44" w:rsidRDefault="00991A44" w:rsidP="00D72365">
            <w:pPr>
              <w:rPr>
                <w:rFonts w:ascii="Arial" w:eastAsia="Arial" w:hAnsi="Arial" w:cs="Arial"/>
                <w:color w:val="000000"/>
                <w:sz w:val="20"/>
                <w:szCs w:val="20"/>
              </w:rPr>
            </w:pPr>
          </w:p>
        </w:tc>
        <w:tc>
          <w:tcPr>
            <w:tcW w:w="356" w:type="dxa"/>
            <w:shd w:val="clear" w:color="auto" w:fill="FFFFFF"/>
          </w:tcPr>
          <w:p w14:paraId="6D43ADCA" w14:textId="77777777" w:rsidR="00991A44" w:rsidRDefault="00991A44" w:rsidP="00D72365">
            <w:pPr>
              <w:rPr>
                <w:rFonts w:ascii="Arial" w:eastAsia="Arial" w:hAnsi="Arial" w:cs="Arial"/>
                <w:color w:val="000000"/>
                <w:sz w:val="20"/>
                <w:szCs w:val="20"/>
              </w:rPr>
            </w:pPr>
          </w:p>
        </w:tc>
      </w:tr>
      <w:tr w:rsidR="00991A44" w14:paraId="2E8D38EE" w14:textId="77777777" w:rsidTr="00D72365">
        <w:trPr>
          <w:trHeight w:val="272"/>
        </w:trPr>
        <w:tc>
          <w:tcPr>
            <w:tcW w:w="8784" w:type="dxa"/>
            <w:gridSpan w:val="2"/>
            <w:shd w:val="clear" w:color="auto" w:fill="auto"/>
          </w:tcPr>
          <w:p w14:paraId="38C47FF3"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S10.2.4- Les habilitations</w:t>
            </w:r>
          </w:p>
        </w:tc>
        <w:tc>
          <w:tcPr>
            <w:tcW w:w="1403" w:type="dxa"/>
            <w:gridSpan w:val="4"/>
            <w:shd w:val="clear" w:color="auto" w:fill="FFFFFF"/>
          </w:tcPr>
          <w:p w14:paraId="656D561B" w14:textId="77777777" w:rsidR="00991A44" w:rsidRDefault="00991A44" w:rsidP="00D72365">
            <w:pPr>
              <w:rPr>
                <w:rFonts w:ascii="Arial" w:eastAsia="Arial" w:hAnsi="Arial" w:cs="Arial"/>
                <w:color w:val="000000"/>
                <w:sz w:val="20"/>
                <w:szCs w:val="20"/>
              </w:rPr>
            </w:pPr>
          </w:p>
        </w:tc>
      </w:tr>
      <w:tr w:rsidR="00991A44" w:rsidRPr="00425B5A" w14:paraId="190D7151" w14:textId="77777777" w:rsidTr="00D72365">
        <w:trPr>
          <w:trHeight w:val="272"/>
        </w:trPr>
        <w:tc>
          <w:tcPr>
            <w:tcW w:w="3878" w:type="dxa"/>
            <w:shd w:val="clear" w:color="auto" w:fill="auto"/>
          </w:tcPr>
          <w:p w14:paraId="7ACDC43F" w14:textId="77777777" w:rsidR="00991A44" w:rsidRPr="00425B5A" w:rsidRDefault="00991A44" w:rsidP="00D72365">
            <w:pPr>
              <w:rPr>
                <w:rFonts w:ascii="Arial" w:eastAsia="Arial" w:hAnsi="Arial" w:cs="Arial"/>
                <w:sz w:val="20"/>
                <w:szCs w:val="20"/>
              </w:rPr>
            </w:pPr>
            <w:r w:rsidRPr="00425B5A">
              <w:rPr>
                <w:rFonts w:ascii="Arial" w:eastAsia="Arial" w:hAnsi="Arial" w:cs="Arial"/>
                <w:sz w:val="20"/>
                <w:szCs w:val="20"/>
              </w:rPr>
              <w:t>Habilitations électriques (référentiel de formation à la prévention des risques d’origine électrique en vigueur)</w:t>
            </w:r>
          </w:p>
        </w:tc>
        <w:tc>
          <w:tcPr>
            <w:tcW w:w="4906" w:type="dxa"/>
            <w:shd w:val="clear" w:color="auto" w:fill="auto"/>
          </w:tcPr>
          <w:p w14:paraId="42EE9129" w14:textId="77777777" w:rsidR="00991A44" w:rsidRPr="00425B5A" w:rsidRDefault="00991A44" w:rsidP="00D72365">
            <w:pPr>
              <w:rPr>
                <w:rFonts w:ascii="Arial" w:eastAsia="Arial" w:hAnsi="Arial" w:cs="Arial"/>
                <w:sz w:val="20"/>
                <w:szCs w:val="20"/>
              </w:rPr>
            </w:pPr>
            <w:r w:rsidRPr="00425B5A">
              <w:rPr>
                <w:rFonts w:ascii="Arial" w:eastAsia="Arial" w:hAnsi="Arial" w:cs="Arial"/>
                <w:sz w:val="20"/>
                <w:szCs w:val="20"/>
              </w:rPr>
              <w:t>Déterminer les habilitations nécessaires à l’intervention</w:t>
            </w:r>
          </w:p>
          <w:p w14:paraId="55439780" w14:textId="78AB7B54" w:rsidR="00991A44" w:rsidRPr="00425B5A" w:rsidRDefault="00991A44" w:rsidP="00D72365">
            <w:pPr>
              <w:rPr>
                <w:rFonts w:ascii="Arial" w:eastAsia="Arial" w:hAnsi="Arial" w:cs="Arial"/>
                <w:sz w:val="20"/>
                <w:szCs w:val="20"/>
              </w:rPr>
            </w:pPr>
            <w:r w:rsidRPr="00425B5A">
              <w:rPr>
                <w:rFonts w:ascii="Arial" w:eastAsia="Arial" w:hAnsi="Arial" w:cs="Arial"/>
                <w:sz w:val="20"/>
                <w:szCs w:val="20"/>
              </w:rPr>
              <w:t>Niveau d’habilitation demandé : B1V-BR</w:t>
            </w:r>
            <w:r w:rsidR="002834E3">
              <w:rPr>
                <w:rFonts w:ascii="Arial" w:eastAsia="Arial" w:hAnsi="Arial" w:cs="Arial"/>
                <w:sz w:val="20"/>
                <w:szCs w:val="20"/>
              </w:rPr>
              <w:t>-H0</w:t>
            </w:r>
          </w:p>
        </w:tc>
        <w:tc>
          <w:tcPr>
            <w:tcW w:w="349" w:type="dxa"/>
            <w:shd w:val="clear" w:color="auto" w:fill="FFFFFF"/>
          </w:tcPr>
          <w:p w14:paraId="1D17FFE4" w14:textId="77777777" w:rsidR="00991A44" w:rsidRPr="00425B5A" w:rsidRDefault="00991A44" w:rsidP="00D72365">
            <w:pPr>
              <w:rPr>
                <w:rFonts w:ascii="Arial" w:eastAsia="Arial" w:hAnsi="Arial" w:cs="Arial"/>
                <w:sz w:val="20"/>
                <w:szCs w:val="20"/>
              </w:rPr>
            </w:pPr>
          </w:p>
        </w:tc>
        <w:tc>
          <w:tcPr>
            <w:tcW w:w="349" w:type="dxa"/>
            <w:shd w:val="clear" w:color="auto" w:fill="auto"/>
          </w:tcPr>
          <w:p w14:paraId="3CC08101" w14:textId="77777777" w:rsidR="00991A44" w:rsidRPr="00425B5A" w:rsidRDefault="00991A44" w:rsidP="00D72365">
            <w:pPr>
              <w:rPr>
                <w:rFonts w:ascii="Arial" w:eastAsia="Arial" w:hAnsi="Arial" w:cs="Arial"/>
                <w:sz w:val="20"/>
                <w:szCs w:val="20"/>
              </w:rPr>
            </w:pPr>
          </w:p>
        </w:tc>
        <w:tc>
          <w:tcPr>
            <w:tcW w:w="349" w:type="dxa"/>
            <w:shd w:val="clear" w:color="auto" w:fill="BFBFBF"/>
          </w:tcPr>
          <w:p w14:paraId="4021DF87" w14:textId="77777777" w:rsidR="00991A44" w:rsidRPr="00425B5A" w:rsidRDefault="00991A44" w:rsidP="00D72365">
            <w:pPr>
              <w:rPr>
                <w:rFonts w:ascii="Arial" w:eastAsia="Arial" w:hAnsi="Arial" w:cs="Arial"/>
                <w:sz w:val="20"/>
                <w:szCs w:val="20"/>
              </w:rPr>
            </w:pPr>
          </w:p>
        </w:tc>
        <w:tc>
          <w:tcPr>
            <w:tcW w:w="356" w:type="dxa"/>
            <w:shd w:val="clear" w:color="auto" w:fill="FFFFFF"/>
          </w:tcPr>
          <w:p w14:paraId="6E89018D" w14:textId="77777777" w:rsidR="00991A44" w:rsidRPr="00425B5A" w:rsidRDefault="00991A44" w:rsidP="00D72365">
            <w:pPr>
              <w:rPr>
                <w:rFonts w:ascii="Arial" w:eastAsia="Arial" w:hAnsi="Arial" w:cs="Arial"/>
                <w:sz w:val="20"/>
                <w:szCs w:val="20"/>
              </w:rPr>
            </w:pPr>
          </w:p>
        </w:tc>
      </w:tr>
      <w:tr w:rsidR="00991A44" w:rsidRPr="00425B5A" w14:paraId="6CE2083E" w14:textId="77777777" w:rsidTr="00D72365">
        <w:trPr>
          <w:trHeight w:val="272"/>
        </w:trPr>
        <w:tc>
          <w:tcPr>
            <w:tcW w:w="8784" w:type="dxa"/>
            <w:gridSpan w:val="2"/>
            <w:shd w:val="clear" w:color="auto" w:fill="auto"/>
          </w:tcPr>
          <w:p w14:paraId="33C0E3E7" w14:textId="77777777" w:rsidR="00991A44" w:rsidRPr="00425B5A" w:rsidRDefault="00991A44" w:rsidP="00D72365">
            <w:pPr>
              <w:rPr>
                <w:rFonts w:ascii="Arial" w:eastAsia="Arial" w:hAnsi="Arial" w:cs="Arial"/>
                <w:b/>
                <w:sz w:val="20"/>
                <w:szCs w:val="20"/>
              </w:rPr>
            </w:pPr>
            <w:r w:rsidRPr="00425B5A">
              <w:rPr>
                <w:rFonts w:ascii="Arial" w:eastAsia="Arial" w:hAnsi="Arial" w:cs="Arial"/>
                <w:b/>
                <w:sz w:val="20"/>
                <w:szCs w:val="20"/>
              </w:rPr>
              <w:t>S10.2.5- Travail en hauteur</w:t>
            </w:r>
          </w:p>
        </w:tc>
        <w:tc>
          <w:tcPr>
            <w:tcW w:w="1403" w:type="dxa"/>
            <w:gridSpan w:val="4"/>
            <w:shd w:val="clear" w:color="auto" w:fill="FFFFFF"/>
          </w:tcPr>
          <w:p w14:paraId="09F3E698" w14:textId="77777777" w:rsidR="00991A44" w:rsidRPr="00425B5A" w:rsidRDefault="00991A44" w:rsidP="00D72365">
            <w:pPr>
              <w:rPr>
                <w:rFonts w:ascii="Arial" w:eastAsia="Arial" w:hAnsi="Arial" w:cs="Arial"/>
                <w:sz w:val="20"/>
                <w:szCs w:val="20"/>
              </w:rPr>
            </w:pPr>
          </w:p>
        </w:tc>
      </w:tr>
      <w:tr w:rsidR="00991A44" w:rsidRPr="00425B5A" w14:paraId="02764D61" w14:textId="77777777" w:rsidTr="00D72365">
        <w:trPr>
          <w:trHeight w:val="272"/>
        </w:trPr>
        <w:tc>
          <w:tcPr>
            <w:tcW w:w="3878" w:type="dxa"/>
            <w:vMerge w:val="restart"/>
            <w:shd w:val="clear" w:color="auto" w:fill="auto"/>
          </w:tcPr>
          <w:p w14:paraId="3663271D" w14:textId="77777777" w:rsidR="00991A44" w:rsidRPr="00425B5A" w:rsidRDefault="00991A44" w:rsidP="00D72365">
            <w:pPr>
              <w:rPr>
                <w:rFonts w:ascii="Arial" w:eastAsia="Arial" w:hAnsi="Arial" w:cs="Arial"/>
                <w:bCs/>
                <w:sz w:val="20"/>
                <w:szCs w:val="20"/>
              </w:rPr>
            </w:pPr>
            <w:r w:rsidRPr="00425B5A">
              <w:rPr>
                <w:rFonts w:ascii="Arial" w:eastAsia="Arial" w:hAnsi="Arial" w:cs="Arial"/>
                <w:bCs/>
                <w:sz w:val="20"/>
                <w:szCs w:val="20"/>
              </w:rPr>
              <w:t>Sécurité du travail en hauteur sur pylône de remontées mécaniques</w:t>
            </w:r>
          </w:p>
          <w:p w14:paraId="14E04F4A" w14:textId="77777777" w:rsidR="00991A44" w:rsidRPr="00425B5A" w:rsidRDefault="00991A44" w:rsidP="00D72365">
            <w:pPr>
              <w:rPr>
                <w:rFonts w:ascii="Arial" w:eastAsia="Arial" w:hAnsi="Arial" w:cs="Arial"/>
                <w:bCs/>
                <w:sz w:val="20"/>
                <w:szCs w:val="20"/>
              </w:rPr>
            </w:pPr>
          </w:p>
        </w:tc>
        <w:tc>
          <w:tcPr>
            <w:tcW w:w="4906" w:type="dxa"/>
            <w:vMerge w:val="restart"/>
            <w:shd w:val="clear" w:color="auto" w:fill="auto"/>
            <w:vAlign w:val="center"/>
          </w:tcPr>
          <w:p w14:paraId="7C4E95DB" w14:textId="77777777" w:rsidR="00991A44" w:rsidRPr="00425B5A" w:rsidRDefault="00991A44" w:rsidP="00D72365">
            <w:pPr>
              <w:rPr>
                <w:rFonts w:ascii="Arial" w:hAnsi="Arial" w:cs="Arial"/>
                <w:bCs/>
                <w:sz w:val="20"/>
                <w:szCs w:val="20"/>
              </w:rPr>
            </w:pPr>
            <w:r w:rsidRPr="00425B5A">
              <w:rPr>
                <w:rFonts w:ascii="Arial" w:hAnsi="Arial" w:cs="Arial"/>
                <w:bCs/>
                <w:sz w:val="20"/>
                <w:szCs w:val="20"/>
              </w:rPr>
              <w:t xml:space="preserve">Cadre réglementaire. </w:t>
            </w:r>
          </w:p>
          <w:p w14:paraId="6DD7F9CD" w14:textId="77777777" w:rsidR="00991A44" w:rsidRPr="00425B5A" w:rsidRDefault="00991A44" w:rsidP="00D72365">
            <w:pPr>
              <w:rPr>
                <w:rFonts w:ascii="Arial" w:hAnsi="Arial" w:cs="Arial"/>
                <w:bCs/>
                <w:sz w:val="20"/>
                <w:szCs w:val="20"/>
              </w:rPr>
            </w:pPr>
            <w:r w:rsidRPr="00425B5A">
              <w:rPr>
                <w:rFonts w:ascii="Arial" w:hAnsi="Arial" w:cs="Arial"/>
                <w:bCs/>
                <w:sz w:val="20"/>
                <w:szCs w:val="20"/>
              </w:rPr>
              <w:t>Phénomènes physiques mis en jeu</w:t>
            </w:r>
          </w:p>
          <w:p w14:paraId="1197286F" w14:textId="77777777" w:rsidR="00991A44" w:rsidRPr="00425B5A" w:rsidRDefault="00991A44" w:rsidP="00D72365">
            <w:pPr>
              <w:rPr>
                <w:rFonts w:ascii="Arial" w:eastAsia="Arial" w:hAnsi="Arial" w:cs="Arial"/>
                <w:bCs/>
                <w:sz w:val="20"/>
                <w:szCs w:val="20"/>
              </w:rPr>
            </w:pPr>
            <w:r w:rsidRPr="00425B5A">
              <w:rPr>
                <w:rFonts w:ascii="Arial" w:hAnsi="Arial" w:cs="Arial"/>
                <w:bCs/>
                <w:sz w:val="20"/>
                <w:szCs w:val="20"/>
              </w:rPr>
              <w:t>Organiser et Contrôler ses EPI</w:t>
            </w:r>
          </w:p>
          <w:p w14:paraId="6EF6E0A5" w14:textId="77777777" w:rsidR="00991A44" w:rsidRPr="00425B5A" w:rsidRDefault="00991A44" w:rsidP="00D72365">
            <w:pPr>
              <w:pBdr>
                <w:top w:val="nil"/>
                <w:left w:val="nil"/>
                <w:bottom w:val="nil"/>
                <w:right w:val="nil"/>
                <w:between w:val="nil"/>
              </w:pBdr>
              <w:spacing w:line="276" w:lineRule="auto"/>
              <w:rPr>
                <w:rFonts w:ascii="Arial" w:eastAsia="Arial" w:hAnsi="Arial" w:cs="Arial"/>
                <w:bCs/>
                <w:sz w:val="20"/>
                <w:szCs w:val="20"/>
              </w:rPr>
            </w:pPr>
            <w:r w:rsidRPr="00425B5A">
              <w:rPr>
                <w:rFonts w:ascii="Arial" w:hAnsi="Arial" w:cs="Arial"/>
                <w:bCs/>
                <w:sz w:val="20"/>
                <w:szCs w:val="20"/>
              </w:rPr>
              <w:t xml:space="preserve">Choisir l’EPI adapté aux différentes situations de </w:t>
            </w:r>
            <w:r w:rsidRPr="00425B5A">
              <w:rPr>
                <w:rFonts w:ascii="Arial" w:hAnsi="Arial" w:cs="Arial"/>
                <w:bCs/>
                <w:sz w:val="20"/>
                <w:szCs w:val="20"/>
              </w:rPr>
              <w:lastRenderedPageBreak/>
              <w:t>travail</w:t>
            </w:r>
          </w:p>
          <w:p w14:paraId="10150E3C" w14:textId="77777777" w:rsidR="00991A44" w:rsidRPr="00425B5A" w:rsidRDefault="00991A44" w:rsidP="00D72365">
            <w:pPr>
              <w:pBdr>
                <w:top w:val="nil"/>
                <w:left w:val="nil"/>
                <w:bottom w:val="nil"/>
                <w:right w:val="nil"/>
                <w:between w:val="nil"/>
              </w:pBdr>
              <w:spacing w:line="276" w:lineRule="auto"/>
              <w:rPr>
                <w:rFonts w:ascii="Arial" w:hAnsi="Arial" w:cs="Arial"/>
                <w:bCs/>
                <w:sz w:val="20"/>
                <w:szCs w:val="20"/>
              </w:rPr>
            </w:pPr>
            <w:r w:rsidRPr="00425B5A">
              <w:rPr>
                <w:rFonts w:ascii="Arial" w:hAnsi="Arial" w:cs="Arial"/>
                <w:bCs/>
                <w:sz w:val="20"/>
                <w:szCs w:val="20"/>
              </w:rPr>
              <w:t>Utiliser chaque EPI selon leur spécificité</w:t>
            </w:r>
          </w:p>
          <w:p w14:paraId="12CFC3AE" w14:textId="77777777" w:rsidR="00991A44" w:rsidRPr="00425B5A" w:rsidRDefault="00991A44" w:rsidP="00D72365">
            <w:pPr>
              <w:pBdr>
                <w:top w:val="nil"/>
                <w:left w:val="nil"/>
                <w:bottom w:val="nil"/>
                <w:right w:val="nil"/>
                <w:between w:val="nil"/>
              </w:pBdr>
              <w:spacing w:line="276" w:lineRule="auto"/>
              <w:rPr>
                <w:rFonts w:ascii="Arial" w:eastAsia="Arial" w:hAnsi="Arial" w:cs="Arial"/>
                <w:bCs/>
                <w:sz w:val="20"/>
                <w:szCs w:val="20"/>
              </w:rPr>
            </w:pPr>
            <w:r w:rsidRPr="00425B5A">
              <w:rPr>
                <w:rFonts w:ascii="Arial" w:hAnsi="Arial" w:cs="Arial"/>
                <w:bCs/>
                <w:sz w:val="20"/>
                <w:szCs w:val="20"/>
              </w:rPr>
              <w:t>Progresser en sécurité à l’horizontale et à la verticale sur un pylône.</w:t>
            </w:r>
          </w:p>
        </w:tc>
        <w:tc>
          <w:tcPr>
            <w:tcW w:w="349" w:type="dxa"/>
            <w:shd w:val="clear" w:color="auto" w:fill="FFFFFF"/>
          </w:tcPr>
          <w:p w14:paraId="4792A04F" w14:textId="77777777" w:rsidR="00991A44" w:rsidRPr="00425B5A" w:rsidRDefault="00991A44" w:rsidP="00D72365">
            <w:pPr>
              <w:rPr>
                <w:rFonts w:ascii="Arial" w:eastAsia="Arial" w:hAnsi="Arial" w:cs="Arial"/>
                <w:sz w:val="20"/>
                <w:szCs w:val="20"/>
              </w:rPr>
            </w:pPr>
          </w:p>
        </w:tc>
        <w:tc>
          <w:tcPr>
            <w:tcW w:w="349" w:type="dxa"/>
            <w:shd w:val="clear" w:color="auto" w:fill="auto"/>
          </w:tcPr>
          <w:p w14:paraId="5F1CD615" w14:textId="77777777" w:rsidR="00991A44" w:rsidRPr="00425B5A" w:rsidRDefault="00991A44" w:rsidP="00D72365">
            <w:pPr>
              <w:rPr>
                <w:rFonts w:ascii="Arial" w:eastAsia="Arial" w:hAnsi="Arial" w:cs="Arial"/>
                <w:sz w:val="20"/>
                <w:szCs w:val="20"/>
              </w:rPr>
            </w:pPr>
          </w:p>
        </w:tc>
        <w:tc>
          <w:tcPr>
            <w:tcW w:w="349" w:type="dxa"/>
            <w:vMerge w:val="restart"/>
            <w:shd w:val="clear" w:color="auto" w:fill="BFBFBF"/>
          </w:tcPr>
          <w:p w14:paraId="704DC63B" w14:textId="77777777" w:rsidR="00991A44" w:rsidRPr="00425B5A" w:rsidRDefault="00991A44" w:rsidP="00D72365">
            <w:pPr>
              <w:rPr>
                <w:rFonts w:ascii="Arial" w:eastAsia="Arial" w:hAnsi="Arial" w:cs="Arial"/>
                <w:sz w:val="20"/>
                <w:szCs w:val="20"/>
              </w:rPr>
            </w:pPr>
          </w:p>
        </w:tc>
        <w:tc>
          <w:tcPr>
            <w:tcW w:w="356" w:type="dxa"/>
            <w:shd w:val="clear" w:color="auto" w:fill="FFFFFF"/>
          </w:tcPr>
          <w:p w14:paraId="72BAC722" w14:textId="77777777" w:rsidR="00991A44" w:rsidRPr="00425B5A" w:rsidRDefault="00991A44" w:rsidP="00D72365">
            <w:pPr>
              <w:rPr>
                <w:rFonts w:ascii="Arial" w:eastAsia="Arial" w:hAnsi="Arial" w:cs="Arial"/>
                <w:sz w:val="20"/>
                <w:szCs w:val="20"/>
              </w:rPr>
            </w:pPr>
          </w:p>
        </w:tc>
      </w:tr>
      <w:tr w:rsidR="00991A44" w14:paraId="3F363F41" w14:textId="77777777" w:rsidTr="00D72365">
        <w:trPr>
          <w:trHeight w:val="272"/>
        </w:trPr>
        <w:tc>
          <w:tcPr>
            <w:tcW w:w="3878" w:type="dxa"/>
            <w:vMerge/>
            <w:shd w:val="clear" w:color="auto" w:fill="auto"/>
          </w:tcPr>
          <w:p w14:paraId="0F83369E" w14:textId="77777777" w:rsidR="00991A44" w:rsidRPr="0055136D" w:rsidRDefault="00991A44" w:rsidP="00D72365">
            <w:pPr>
              <w:rPr>
                <w:rFonts w:ascii="Arial" w:eastAsia="Arial" w:hAnsi="Arial" w:cs="Arial"/>
                <w:bCs/>
                <w:color w:val="FF0000"/>
                <w:sz w:val="20"/>
                <w:szCs w:val="20"/>
                <w:highlight w:val="green"/>
              </w:rPr>
            </w:pPr>
          </w:p>
        </w:tc>
        <w:tc>
          <w:tcPr>
            <w:tcW w:w="4906" w:type="dxa"/>
            <w:vMerge/>
            <w:shd w:val="clear" w:color="auto" w:fill="auto"/>
            <w:vAlign w:val="center"/>
          </w:tcPr>
          <w:p w14:paraId="37D2FD9B" w14:textId="77777777" w:rsidR="00991A44" w:rsidRPr="00425B5A" w:rsidRDefault="00991A44" w:rsidP="00D72365">
            <w:pPr>
              <w:pBdr>
                <w:top w:val="nil"/>
                <w:left w:val="nil"/>
                <w:bottom w:val="nil"/>
                <w:right w:val="nil"/>
                <w:between w:val="nil"/>
              </w:pBdr>
              <w:spacing w:line="276" w:lineRule="auto"/>
              <w:rPr>
                <w:rFonts w:ascii="Arial" w:eastAsia="Arial" w:hAnsi="Arial" w:cs="Arial"/>
                <w:bCs/>
                <w:sz w:val="20"/>
                <w:szCs w:val="20"/>
                <w:highlight w:val="green"/>
              </w:rPr>
            </w:pPr>
          </w:p>
        </w:tc>
        <w:tc>
          <w:tcPr>
            <w:tcW w:w="349" w:type="dxa"/>
            <w:shd w:val="clear" w:color="auto" w:fill="FFFFFF"/>
          </w:tcPr>
          <w:p w14:paraId="3457E240"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2A8F7AE8" w14:textId="77777777" w:rsidR="00991A44" w:rsidRDefault="00991A44" w:rsidP="00D72365">
            <w:pPr>
              <w:rPr>
                <w:rFonts w:ascii="Arial" w:eastAsia="Arial" w:hAnsi="Arial" w:cs="Arial"/>
                <w:color w:val="000000"/>
                <w:sz w:val="20"/>
                <w:szCs w:val="20"/>
              </w:rPr>
            </w:pPr>
          </w:p>
        </w:tc>
        <w:tc>
          <w:tcPr>
            <w:tcW w:w="349" w:type="dxa"/>
            <w:vMerge/>
            <w:shd w:val="clear" w:color="auto" w:fill="BFBFBF"/>
          </w:tcPr>
          <w:p w14:paraId="5D6ADEF6"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56" w:type="dxa"/>
            <w:shd w:val="clear" w:color="auto" w:fill="FFFFFF"/>
          </w:tcPr>
          <w:p w14:paraId="67F8648C" w14:textId="77777777" w:rsidR="00991A44" w:rsidRDefault="00991A44" w:rsidP="00D72365">
            <w:pPr>
              <w:rPr>
                <w:rFonts w:ascii="Arial" w:eastAsia="Arial" w:hAnsi="Arial" w:cs="Arial"/>
                <w:color w:val="000000"/>
                <w:sz w:val="20"/>
                <w:szCs w:val="20"/>
              </w:rPr>
            </w:pPr>
          </w:p>
        </w:tc>
      </w:tr>
      <w:tr w:rsidR="00991A44" w14:paraId="092B6326" w14:textId="77777777" w:rsidTr="00D72365">
        <w:trPr>
          <w:trHeight w:val="272"/>
        </w:trPr>
        <w:tc>
          <w:tcPr>
            <w:tcW w:w="3878" w:type="dxa"/>
            <w:vMerge/>
            <w:shd w:val="clear" w:color="auto" w:fill="auto"/>
          </w:tcPr>
          <w:p w14:paraId="1F2565C6" w14:textId="77777777" w:rsidR="00991A44" w:rsidRPr="0055136D" w:rsidRDefault="00991A44" w:rsidP="00D72365">
            <w:pPr>
              <w:rPr>
                <w:rFonts w:ascii="Arial" w:eastAsia="Arial" w:hAnsi="Arial" w:cs="Arial"/>
                <w:bCs/>
                <w:color w:val="FF0000"/>
                <w:sz w:val="20"/>
                <w:szCs w:val="20"/>
                <w:highlight w:val="green"/>
              </w:rPr>
            </w:pPr>
          </w:p>
        </w:tc>
        <w:tc>
          <w:tcPr>
            <w:tcW w:w="4906" w:type="dxa"/>
            <w:vMerge/>
            <w:shd w:val="clear" w:color="auto" w:fill="auto"/>
            <w:vAlign w:val="center"/>
          </w:tcPr>
          <w:p w14:paraId="78BE2981" w14:textId="77777777" w:rsidR="00991A44" w:rsidRPr="00425B5A" w:rsidRDefault="00991A44" w:rsidP="00D72365">
            <w:pPr>
              <w:pBdr>
                <w:top w:val="nil"/>
                <w:left w:val="nil"/>
                <w:bottom w:val="nil"/>
                <w:right w:val="nil"/>
                <w:between w:val="nil"/>
              </w:pBdr>
              <w:spacing w:line="276" w:lineRule="auto"/>
              <w:rPr>
                <w:rFonts w:ascii="Arial" w:hAnsi="Arial" w:cs="Arial"/>
                <w:bCs/>
                <w:sz w:val="20"/>
                <w:szCs w:val="20"/>
              </w:rPr>
            </w:pPr>
          </w:p>
        </w:tc>
        <w:tc>
          <w:tcPr>
            <w:tcW w:w="349" w:type="dxa"/>
            <w:shd w:val="clear" w:color="auto" w:fill="FFFFFF"/>
          </w:tcPr>
          <w:p w14:paraId="324B2C21"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08E8C7FB"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654CA16D"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56" w:type="dxa"/>
            <w:shd w:val="clear" w:color="auto" w:fill="FFFFFF"/>
          </w:tcPr>
          <w:p w14:paraId="47D9CA1C" w14:textId="77777777" w:rsidR="00991A44" w:rsidRDefault="00991A44" w:rsidP="00D72365">
            <w:pPr>
              <w:rPr>
                <w:rFonts w:ascii="Arial" w:eastAsia="Arial" w:hAnsi="Arial" w:cs="Arial"/>
                <w:color w:val="000000"/>
                <w:sz w:val="20"/>
                <w:szCs w:val="20"/>
              </w:rPr>
            </w:pPr>
          </w:p>
        </w:tc>
      </w:tr>
      <w:tr w:rsidR="00991A44" w14:paraId="7A122ECC" w14:textId="77777777" w:rsidTr="00D72365">
        <w:trPr>
          <w:trHeight w:val="272"/>
        </w:trPr>
        <w:tc>
          <w:tcPr>
            <w:tcW w:w="3878" w:type="dxa"/>
            <w:vMerge/>
            <w:shd w:val="clear" w:color="auto" w:fill="auto"/>
          </w:tcPr>
          <w:p w14:paraId="60876D83" w14:textId="77777777" w:rsidR="00991A44" w:rsidRPr="0055136D" w:rsidRDefault="00991A44" w:rsidP="00D72365">
            <w:pPr>
              <w:rPr>
                <w:rFonts w:ascii="Arial" w:eastAsia="Arial" w:hAnsi="Arial" w:cs="Arial"/>
                <w:bCs/>
                <w:color w:val="FF0000"/>
                <w:sz w:val="20"/>
                <w:szCs w:val="20"/>
                <w:highlight w:val="green"/>
              </w:rPr>
            </w:pPr>
          </w:p>
        </w:tc>
        <w:tc>
          <w:tcPr>
            <w:tcW w:w="4906" w:type="dxa"/>
            <w:vMerge/>
            <w:shd w:val="clear" w:color="auto" w:fill="auto"/>
            <w:vAlign w:val="center"/>
          </w:tcPr>
          <w:p w14:paraId="46812A15" w14:textId="77777777" w:rsidR="00991A44" w:rsidRPr="00425B5A" w:rsidRDefault="00991A44" w:rsidP="00D72365">
            <w:pPr>
              <w:pBdr>
                <w:top w:val="nil"/>
                <w:left w:val="nil"/>
                <w:bottom w:val="nil"/>
                <w:right w:val="nil"/>
                <w:between w:val="nil"/>
              </w:pBdr>
              <w:spacing w:line="276" w:lineRule="auto"/>
              <w:rPr>
                <w:rFonts w:ascii="Arial" w:hAnsi="Arial" w:cs="Arial"/>
                <w:bCs/>
                <w:sz w:val="20"/>
                <w:szCs w:val="20"/>
              </w:rPr>
            </w:pPr>
          </w:p>
        </w:tc>
        <w:tc>
          <w:tcPr>
            <w:tcW w:w="349" w:type="dxa"/>
            <w:shd w:val="clear" w:color="auto" w:fill="FFFFFF"/>
          </w:tcPr>
          <w:p w14:paraId="64384C41"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5ED257A4"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46791C59"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56" w:type="dxa"/>
            <w:shd w:val="clear" w:color="auto" w:fill="FFFFFF"/>
          </w:tcPr>
          <w:p w14:paraId="2F416025" w14:textId="77777777" w:rsidR="00991A44" w:rsidRDefault="00991A44" w:rsidP="00D72365">
            <w:pPr>
              <w:rPr>
                <w:rFonts w:ascii="Arial" w:eastAsia="Arial" w:hAnsi="Arial" w:cs="Arial"/>
                <w:color w:val="000000"/>
                <w:sz w:val="20"/>
                <w:szCs w:val="20"/>
              </w:rPr>
            </w:pPr>
          </w:p>
        </w:tc>
      </w:tr>
      <w:tr w:rsidR="001A4CAD" w14:paraId="21328B20" w14:textId="77777777" w:rsidTr="00DD06E2">
        <w:trPr>
          <w:trHeight w:val="1587"/>
        </w:trPr>
        <w:tc>
          <w:tcPr>
            <w:tcW w:w="3878" w:type="dxa"/>
            <w:shd w:val="clear" w:color="auto" w:fill="auto"/>
          </w:tcPr>
          <w:p w14:paraId="269A53A1" w14:textId="77777777" w:rsidR="001A4CAD" w:rsidRPr="00425B5A" w:rsidRDefault="001A4CAD" w:rsidP="00D72365">
            <w:pPr>
              <w:rPr>
                <w:rFonts w:ascii="Arial" w:eastAsia="Arial" w:hAnsi="Arial" w:cs="Arial"/>
                <w:bCs/>
                <w:sz w:val="20"/>
                <w:szCs w:val="20"/>
                <w:highlight w:val="green"/>
              </w:rPr>
            </w:pPr>
            <w:r w:rsidRPr="00425B5A">
              <w:rPr>
                <w:rFonts w:ascii="Arial" w:eastAsia="Arial" w:hAnsi="Arial" w:cs="Arial"/>
                <w:bCs/>
                <w:sz w:val="20"/>
                <w:szCs w:val="20"/>
              </w:rPr>
              <w:t>Evacuation d’un équipier en difficulté ou blessé</w:t>
            </w:r>
          </w:p>
        </w:tc>
        <w:tc>
          <w:tcPr>
            <w:tcW w:w="4906" w:type="dxa"/>
            <w:shd w:val="clear" w:color="auto" w:fill="auto"/>
            <w:vAlign w:val="center"/>
          </w:tcPr>
          <w:p w14:paraId="0987035C" w14:textId="77777777" w:rsidR="001A4CAD" w:rsidRPr="00425B5A" w:rsidRDefault="001A4CAD" w:rsidP="00D72365">
            <w:pPr>
              <w:pBdr>
                <w:top w:val="nil"/>
                <w:left w:val="nil"/>
                <w:bottom w:val="nil"/>
                <w:right w:val="nil"/>
                <w:between w:val="nil"/>
              </w:pBdr>
              <w:spacing w:line="276" w:lineRule="auto"/>
              <w:rPr>
                <w:rFonts w:ascii="Arial" w:hAnsi="Arial" w:cs="Arial"/>
                <w:bCs/>
                <w:sz w:val="20"/>
                <w:szCs w:val="20"/>
              </w:rPr>
            </w:pPr>
            <w:r w:rsidRPr="00425B5A">
              <w:rPr>
                <w:rFonts w:ascii="Arial" w:hAnsi="Arial" w:cs="Arial"/>
                <w:bCs/>
                <w:sz w:val="20"/>
                <w:szCs w:val="20"/>
              </w:rPr>
              <w:t>Organiser et contrôler le contenu d’un sac de secours</w:t>
            </w:r>
          </w:p>
          <w:p w14:paraId="1B9898EC" w14:textId="77777777" w:rsidR="001A4CAD" w:rsidRPr="00425B5A" w:rsidRDefault="001A4CAD" w:rsidP="00D72365">
            <w:pPr>
              <w:pBdr>
                <w:top w:val="nil"/>
                <w:left w:val="nil"/>
                <w:bottom w:val="nil"/>
                <w:right w:val="nil"/>
                <w:between w:val="nil"/>
              </w:pBdr>
              <w:spacing w:line="276" w:lineRule="auto"/>
              <w:rPr>
                <w:rFonts w:ascii="Arial" w:hAnsi="Arial" w:cs="Arial"/>
                <w:bCs/>
                <w:sz w:val="20"/>
                <w:szCs w:val="20"/>
              </w:rPr>
            </w:pPr>
            <w:r w:rsidRPr="00425B5A">
              <w:rPr>
                <w:rFonts w:ascii="Arial" w:hAnsi="Arial" w:cs="Arial"/>
                <w:bCs/>
                <w:sz w:val="20"/>
                <w:szCs w:val="20"/>
              </w:rPr>
              <w:t>Mettre en place un dispositif pour récupérer son équipier</w:t>
            </w:r>
          </w:p>
          <w:p w14:paraId="482F4790" w14:textId="77777777" w:rsidR="001A4CAD" w:rsidRPr="00425B5A" w:rsidRDefault="001A4CAD" w:rsidP="00D72365">
            <w:pPr>
              <w:pBdr>
                <w:top w:val="nil"/>
                <w:left w:val="nil"/>
                <w:bottom w:val="nil"/>
                <w:right w:val="nil"/>
                <w:between w:val="nil"/>
              </w:pBdr>
              <w:spacing w:line="276" w:lineRule="auto"/>
              <w:rPr>
                <w:rFonts w:ascii="Arial" w:hAnsi="Arial" w:cs="Arial"/>
                <w:bCs/>
                <w:sz w:val="20"/>
                <w:szCs w:val="20"/>
              </w:rPr>
            </w:pPr>
            <w:r w:rsidRPr="00425B5A">
              <w:rPr>
                <w:rFonts w:ascii="Arial" w:hAnsi="Arial" w:cs="Arial"/>
                <w:bCs/>
                <w:sz w:val="20"/>
                <w:szCs w:val="20"/>
              </w:rPr>
              <w:t>Le ramener au sol</w:t>
            </w:r>
          </w:p>
          <w:p w14:paraId="58D93122" w14:textId="77777777" w:rsidR="001A4CAD" w:rsidRPr="00425B5A" w:rsidRDefault="001A4CAD" w:rsidP="00D72365">
            <w:pPr>
              <w:pBdr>
                <w:top w:val="nil"/>
                <w:left w:val="nil"/>
                <w:bottom w:val="nil"/>
                <w:right w:val="nil"/>
                <w:between w:val="nil"/>
              </w:pBdr>
              <w:spacing w:line="276" w:lineRule="auto"/>
              <w:rPr>
                <w:rFonts w:ascii="Arial" w:hAnsi="Arial" w:cs="Arial"/>
                <w:bCs/>
                <w:sz w:val="20"/>
                <w:szCs w:val="20"/>
              </w:rPr>
            </w:pPr>
            <w:r w:rsidRPr="00425B5A">
              <w:rPr>
                <w:rFonts w:ascii="Arial" w:hAnsi="Arial" w:cs="Arial"/>
                <w:bCs/>
                <w:sz w:val="20"/>
                <w:szCs w:val="20"/>
              </w:rPr>
              <w:t>Alerter - Secourir</w:t>
            </w:r>
          </w:p>
        </w:tc>
        <w:tc>
          <w:tcPr>
            <w:tcW w:w="349" w:type="dxa"/>
            <w:shd w:val="clear" w:color="auto" w:fill="FFFFFF"/>
          </w:tcPr>
          <w:p w14:paraId="1F3ECCAE" w14:textId="77777777" w:rsidR="001A4CAD" w:rsidRDefault="001A4CAD" w:rsidP="00D72365">
            <w:pPr>
              <w:rPr>
                <w:rFonts w:ascii="Arial" w:eastAsia="Arial" w:hAnsi="Arial" w:cs="Arial"/>
                <w:color w:val="000000"/>
                <w:sz w:val="20"/>
                <w:szCs w:val="20"/>
              </w:rPr>
            </w:pPr>
          </w:p>
        </w:tc>
        <w:tc>
          <w:tcPr>
            <w:tcW w:w="349" w:type="dxa"/>
            <w:shd w:val="clear" w:color="auto" w:fill="auto"/>
          </w:tcPr>
          <w:p w14:paraId="473EF532" w14:textId="77777777" w:rsidR="001A4CAD" w:rsidRDefault="001A4CAD" w:rsidP="00D72365">
            <w:pPr>
              <w:rPr>
                <w:rFonts w:ascii="Arial" w:eastAsia="Arial" w:hAnsi="Arial" w:cs="Arial"/>
                <w:color w:val="000000"/>
                <w:sz w:val="20"/>
                <w:szCs w:val="20"/>
              </w:rPr>
            </w:pPr>
          </w:p>
        </w:tc>
        <w:tc>
          <w:tcPr>
            <w:tcW w:w="349" w:type="dxa"/>
            <w:shd w:val="clear" w:color="auto" w:fill="BFBFBF"/>
          </w:tcPr>
          <w:p w14:paraId="55514BAA" w14:textId="77777777" w:rsidR="001A4CAD" w:rsidRDefault="001A4CAD" w:rsidP="00D72365">
            <w:pPr>
              <w:pBdr>
                <w:top w:val="nil"/>
                <w:left w:val="nil"/>
                <w:bottom w:val="nil"/>
                <w:right w:val="nil"/>
                <w:between w:val="nil"/>
              </w:pBdr>
              <w:spacing w:line="276" w:lineRule="auto"/>
              <w:rPr>
                <w:rFonts w:ascii="Arial" w:eastAsia="Arial" w:hAnsi="Arial" w:cs="Arial"/>
                <w:color w:val="000000"/>
                <w:sz w:val="20"/>
                <w:szCs w:val="20"/>
              </w:rPr>
            </w:pPr>
          </w:p>
        </w:tc>
        <w:tc>
          <w:tcPr>
            <w:tcW w:w="356" w:type="dxa"/>
            <w:shd w:val="clear" w:color="auto" w:fill="FFFFFF"/>
          </w:tcPr>
          <w:p w14:paraId="2AD0A40F" w14:textId="77777777" w:rsidR="001A4CAD" w:rsidRDefault="001A4CAD" w:rsidP="00D72365">
            <w:pPr>
              <w:rPr>
                <w:rFonts w:ascii="Arial" w:eastAsia="Arial" w:hAnsi="Arial" w:cs="Arial"/>
                <w:color w:val="000000"/>
                <w:sz w:val="20"/>
                <w:szCs w:val="20"/>
              </w:rPr>
            </w:pPr>
          </w:p>
        </w:tc>
      </w:tr>
      <w:tr w:rsidR="00991A44" w14:paraId="50B39FB7" w14:textId="77777777" w:rsidTr="00D72365">
        <w:trPr>
          <w:trHeight w:val="272"/>
        </w:trPr>
        <w:tc>
          <w:tcPr>
            <w:tcW w:w="3878" w:type="dxa"/>
            <w:shd w:val="clear" w:color="auto" w:fill="auto"/>
          </w:tcPr>
          <w:p w14:paraId="66A6578C" w14:textId="77777777" w:rsidR="00991A44" w:rsidRPr="00425B5A" w:rsidRDefault="00991A44" w:rsidP="00D72365">
            <w:pPr>
              <w:rPr>
                <w:rFonts w:ascii="Arial" w:eastAsia="Arial" w:hAnsi="Arial" w:cs="Arial"/>
                <w:bCs/>
                <w:sz w:val="20"/>
                <w:szCs w:val="20"/>
                <w:highlight w:val="green"/>
              </w:rPr>
            </w:pPr>
            <w:r w:rsidRPr="00425B5A">
              <w:rPr>
                <w:rFonts w:ascii="Arial" w:eastAsia="Arial" w:hAnsi="Arial" w:cs="Arial"/>
                <w:bCs/>
                <w:sz w:val="20"/>
                <w:szCs w:val="20"/>
              </w:rPr>
              <w:t>Sauvetage de clients sur téléportés</w:t>
            </w:r>
          </w:p>
        </w:tc>
        <w:tc>
          <w:tcPr>
            <w:tcW w:w="4906" w:type="dxa"/>
            <w:shd w:val="clear" w:color="auto" w:fill="auto"/>
            <w:vAlign w:val="center"/>
          </w:tcPr>
          <w:p w14:paraId="167992EB" w14:textId="77777777" w:rsidR="00991A44" w:rsidRPr="00425B5A" w:rsidRDefault="00991A44" w:rsidP="00D72365">
            <w:pPr>
              <w:pBdr>
                <w:top w:val="nil"/>
                <w:left w:val="nil"/>
                <w:bottom w:val="nil"/>
                <w:right w:val="nil"/>
                <w:between w:val="nil"/>
              </w:pBdr>
              <w:spacing w:line="276" w:lineRule="auto"/>
              <w:rPr>
                <w:rFonts w:ascii="Arial" w:hAnsi="Arial" w:cs="Arial"/>
                <w:bCs/>
                <w:sz w:val="20"/>
                <w:szCs w:val="20"/>
              </w:rPr>
            </w:pPr>
            <w:r w:rsidRPr="00425B5A">
              <w:rPr>
                <w:rFonts w:ascii="Arial" w:hAnsi="Arial" w:cs="Arial"/>
                <w:bCs/>
                <w:sz w:val="20"/>
                <w:szCs w:val="20"/>
              </w:rPr>
              <w:t>Organiser et contrôler le contenu d’un sac de sauvetage</w:t>
            </w:r>
          </w:p>
          <w:p w14:paraId="5105FAEA" w14:textId="77777777" w:rsidR="00991A44" w:rsidRPr="00425B5A" w:rsidRDefault="00991A44" w:rsidP="00D72365">
            <w:pPr>
              <w:pBdr>
                <w:top w:val="nil"/>
                <w:left w:val="nil"/>
                <w:bottom w:val="nil"/>
                <w:right w:val="nil"/>
                <w:between w:val="nil"/>
              </w:pBdr>
              <w:spacing w:line="276" w:lineRule="auto"/>
              <w:rPr>
                <w:rFonts w:ascii="Arial" w:hAnsi="Arial" w:cs="Arial"/>
                <w:bCs/>
                <w:sz w:val="20"/>
                <w:szCs w:val="20"/>
              </w:rPr>
            </w:pPr>
            <w:r w:rsidRPr="00425B5A">
              <w:rPr>
                <w:rFonts w:ascii="Arial" w:hAnsi="Arial" w:cs="Arial"/>
                <w:bCs/>
                <w:sz w:val="20"/>
                <w:szCs w:val="20"/>
              </w:rPr>
              <w:t>Informer les clients des opérations</w:t>
            </w:r>
          </w:p>
          <w:p w14:paraId="6D77D007" w14:textId="77777777" w:rsidR="00991A44" w:rsidRPr="00425B5A" w:rsidRDefault="00991A44" w:rsidP="00D72365">
            <w:pPr>
              <w:pBdr>
                <w:top w:val="nil"/>
                <w:left w:val="nil"/>
                <w:bottom w:val="nil"/>
                <w:right w:val="nil"/>
                <w:between w:val="nil"/>
              </w:pBdr>
              <w:spacing w:line="276" w:lineRule="auto"/>
              <w:rPr>
                <w:rFonts w:ascii="Arial" w:hAnsi="Arial" w:cs="Arial"/>
                <w:bCs/>
                <w:sz w:val="20"/>
                <w:szCs w:val="20"/>
              </w:rPr>
            </w:pPr>
            <w:r w:rsidRPr="00425B5A">
              <w:rPr>
                <w:rFonts w:ascii="Arial" w:hAnsi="Arial" w:cs="Arial"/>
                <w:bCs/>
                <w:sz w:val="20"/>
                <w:szCs w:val="20"/>
              </w:rPr>
              <w:t>Accéder aux véhicules</w:t>
            </w:r>
          </w:p>
          <w:p w14:paraId="28748166" w14:textId="77777777" w:rsidR="00991A44" w:rsidRPr="00425B5A" w:rsidRDefault="00991A44" w:rsidP="00D72365">
            <w:pPr>
              <w:pBdr>
                <w:top w:val="nil"/>
                <w:left w:val="nil"/>
                <w:bottom w:val="nil"/>
                <w:right w:val="nil"/>
                <w:between w:val="nil"/>
              </w:pBdr>
              <w:spacing w:line="276" w:lineRule="auto"/>
              <w:rPr>
                <w:rFonts w:ascii="Arial" w:hAnsi="Arial" w:cs="Arial"/>
                <w:bCs/>
                <w:sz w:val="20"/>
                <w:szCs w:val="20"/>
              </w:rPr>
            </w:pPr>
            <w:r w:rsidRPr="00425B5A">
              <w:rPr>
                <w:rFonts w:ascii="Arial" w:hAnsi="Arial" w:cs="Arial"/>
                <w:bCs/>
                <w:sz w:val="20"/>
                <w:szCs w:val="20"/>
              </w:rPr>
              <w:t>Faire descendre les clients jusqu’au sol et les raccompagner</w:t>
            </w:r>
          </w:p>
        </w:tc>
        <w:tc>
          <w:tcPr>
            <w:tcW w:w="349" w:type="dxa"/>
            <w:shd w:val="clear" w:color="auto" w:fill="FFFFFF"/>
          </w:tcPr>
          <w:p w14:paraId="1894EC6A"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243E677D"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0914FD1B"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56" w:type="dxa"/>
            <w:shd w:val="clear" w:color="auto" w:fill="FFFFFF"/>
          </w:tcPr>
          <w:p w14:paraId="053EAE5C" w14:textId="77777777" w:rsidR="00991A44" w:rsidRDefault="00991A44" w:rsidP="00D72365">
            <w:pPr>
              <w:rPr>
                <w:rFonts w:ascii="Arial" w:eastAsia="Arial" w:hAnsi="Arial" w:cs="Arial"/>
                <w:color w:val="000000"/>
                <w:sz w:val="20"/>
                <w:szCs w:val="20"/>
              </w:rPr>
            </w:pPr>
          </w:p>
        </w:tc>
      </w:tr>
      <w:tr w:rsidR="00991A44" w14:paraId="0F2FED74" w14:textId="77777777" w:rsidTr="00D72365">
        <w:trPr>
          <w:trHeight w:val="234"/>
        </w:trPr>
        <w:tc>
          <w:tcPr>
            <w:tcW w:w="10187" w:type="dxa"/>
            <w:gridSpan w:val="6"/>
            <w:shd w:val="clear" w:color="auto" w:fill="D9E2F3"/>
          </w:tcPr>
          <w:p w14:paraId="16031456" w14:textId="77777777" w:rsidR="00991A44" w:rsidRDefault="00991A44" w:rsidP="00D72365">
            <w:pPr>
              <w:rPr>
                <w:rFonts w:ascii="Arial" w:eastAsia="Arial" w:hAnsi="Arial" w:cs="Arial"/>
                <w:b/>
                <w:color w:val="000000"/>
                <w:sz w:val="20"/>
                <w:szCs w:val="20"/>
              </w:rPr>
            </w:pPr>
            <w:r>
              <w:rPr>
                <w:rFonts w:ascii="Arial" w:eastAsia="Arial" w:hAnsi="Arial" w:cs="Arial"/>
                <w:b/>
                <w:color w:val="000000"/>
                <w:sz w:val="20"/>
                <w:szCs w:val="20"/>
              </w:rPr>
              <w:t>S10.3- Environnement </w:t>
            </w:r>
          </w:p>
        </w:tc>
      </w:tr>
      <w:tr w:rsidR="00991A44" w14:paraId="785EFBBF" w14:textId="77777777" w:rsidTr="00D72365">
        <w:trPr>
          <w:trHeight w:val="264"/>
        </w:trPr>
        <w:tc>
          <w:tcPr>
            <w:tcW w:w="3878" w:type="dxa"/>
            <w:shd w:val="clear" w:color="auto" w:fill="auto"/>
          </w:tcPr>
          <w:p w14:paraId="3CB5362F"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Cadre règlementaire</w:t>
            </w:r>
          </w:p>
        </w:tc>
        <w:tc>
          <w:tcPr>
            <w:tcW w:w="4906" w:type="dxa"/>
            <w:shd w:val="clear" w:color="auto" w:fill="auto"/>
          </w:tcPr>
          <w:p w14:paraId="0EEC8803"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On se limite à l’identification des enjeux environnementaux</w:t>
            </w:r>
          </w:p>
          <w:p w14:paraId="232A93E3"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Identification du cycle de vie d’un produit</w:t>
            </w:r>
          </w:p>
        </w:tc>
        <w:tc>
          <w:tcPr>
            <w:tcW w:w="349" w:type="dxa"/>
            <w:shd w:val="clear" w:color="auto" w:fill="BFBFBF"/>
          </w:tcPr>
          <w:p w14:paraId="3378392B"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2635E7F6"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7D108AD3" w14:textId="77777777" w:rsidR="00991A44" w:rsidRDefault="00991A44" w:rsidP="00D72365">
            <w:pPr>
              <w:rPr>
                <w:rFonts w:ascii="Arial" w:eastAsia="Arial" w:hAnsi="Arial" w:cs="Arial"/>
                <w:color w:val="000000"/>
                <w:sz w:val="20"/>
                <w:szCs w:val="20"/>
              </w:rPr>
            </w:pPr>
          </w:p>
        </w:tc>
        <w:tc>
          <w:tcPr>
            <w:tcW w:w="356" w:type="dxa"/>
            <w:shd w:val="clear" w:color="auto" w:fill="FFFFFF"/>
          </w:tcPr>
          <w:p w14:paraId="7EAAC546" w14:textId="77777777" w:rsidR="00991A44" w:rsidRDefault="00991A44" w:rsidP="00D72365">
            <w:pPr>
              <w:rPr>
                <w:rFonts w:ascii="Arial" w:eastAsia="Arial" w:hAnsi="Arial" w:cs="Arial"/>
                <w:color w:val="000000"/>
                <w:sz w:val="20"/>
                <w:szCs w:val="20"/>
              </w:rPr>
            </w:pPr>
          </w:p>
        </w:tc>
      </w:tr>
      <w:tr w:rsidR="00991A44" w14:paraId="23D2B4DA" w14:textId="77777777" w:rsidTr="00D72365">
        <w:trPr>
          <w:trHeight w:val="272"/>
        </w:trPr>
        <w:tc>
          <w:tcPr>
            <w:tcW w:w="3878" w:type="dxa"/>
            <w:shd w:val="clear" w:color="auto" w:fill="auto"/>
          </w:tcPr>
          <w:p w14:paraId="6EECCF30"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Normes et règlementations environnementales </w:t>
            </w:r>
          </w:p>
          <w:p w14:paraId="0DD54792"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Développement durable</w:t>
            </w:r>
          </w:p>
          <w:p w14:paraId="4A276B81"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Modes opératoires et procédures</w:t>
            </w:r>
          </w:p>
        </w:tc>
        <w:tc>
          <w:tcPr>
            <w:tcW w:w="4906" w:type="dxa"/>
            <w:shd w:val="clear" w:color="auto" w:fill="auto"/>
          </w:tcPr>
          <w:p w14:paraId="655407EE"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On aborde les contraintes et obligations liées au développement durable (recyclage des produits, utilisation raisonnée des matériaux, des énergies, …)</w:t>
            </w:r>
          </w:p>
        </w:tc>
        <w:tc>
          <w:tcPr>
            <w:tcW w:w="349" w:type="dxa"/>
            <w:shd w:val="clear" w:color="auto" w:fill="FFFFFF"/>
          </w:tcPr>
          <w:p w14:paraId="63C12E05"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050F59A0"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38EE0081" w14:textId="77777777" w:rsidR="00991A44" w:rsidRDefault="00991A44" w:rsidP="00D72365">
            <w:pPr>
              <w:rPr>
                <w:rFonts w:ascii="Arial" w:eastAsia="Arial" w:hAnsi="Arial" w:cs="Arial"/>
                <w:color w:val="000000"/>
                <w:sz w:val="20"/>
                <w:szCs w:val="20"/>
              </w:rPr>
            </w:pPr>
          </w:p>
        </w:tc>
        <w:tc>
          <w:tcPr>
            <w:tcW w:w="356" w:type="dxa"/>
            <w:shd w:val="clear" w:color="auto" w:fill="FFFFFF"/>
          </w:tcPr>
          <w:p w14:paraId="1D96233E" w14:textId="77777777" w:rsidR="00991A44" w:rsidRDefault="00991A44" w:rsidP="00D72365">
            <w:pPr>
              <w:rPr>
                <w:rFonts w:ascii="Arial" w:eastAsia="Arial" w:hAnsi="Arial" w:cs="Arial"/>
                <w:color w:val="000000"/>
                <w:sz w:val="20"/>
                <w:szCs w:val="20"/>
              </w:rPr>
            </w:pPr>
          </w:p>
        </w:tc>
      </w:tr>
      <w:tr w:rsidR="00991A44" w14:paraId="39F4AC8F" w14:textId="77777777" w:rsidTr="00D72365">
        <w:trPr>
          <w:trHeight w:val="272"/>
        </w:trPr>
        <w:tc>
          <w:tcPr>
            <w:tcW w:w="3878" w:type="dxa"/>
            <w:shd w:val="clear" w:color="auto" w:fill="auto"/>
          </w:tcPr>
          <w:p w14:paraId="6570D2EE"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Prise en charge des déchets</w:t>
            </w:r>
          </w:p>
        </w:tc>
        <w:tc>
          <w:tcPr>
            <w:tcW w:w="4906" w:type="dxa"/>
            <w:shd w:val="clear" w:color="auto" w:fill="auto"/>
          </w:tcPr>
          <w:p w14:paraId="3458D618"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Nature des déchets, quantité, nocivité, inflammabilité, nuisances</w:t>
            </w:r>
          </w:p>
        </w:tc>
        <w:tc>
          <w:tcPr>
            <w:tcW w:w="349" w:type="dxa"/>
            <w:shd w:val="clear" w:color="auto" w:fill="FFFFFF"/>
          </w:tcPr>
          <w:p w14:paraId="4F1A2432"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38EB64F6"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398D0031" w14:textId="77777777" w:rsidR="00991A44" w:rsidRDefault="00991A44" w:rsidP="00D72365">
            <w:pPr>
              <w:rPr>
                <w:rFonts w:ascii="Arial" w:eastAsia="Arial" w:hAnsi="Arial" w:cs="Arial"/>
                <w:color w:val="000000"/>
                <w:sz w:val="20"/>
                <w:szCs w:val="20"/>
              </w:rPr>
            </w:pPr>
          </w:p>
        </w:tc>
        <w:tc>
          <w:tcPr>
            <w:tcW w:w="356" w:type="dxa"/>
            <w:shd w:val="clear" w:color="auto" w:fill="FFFFFF"/>
          </w:tcPr>
          <w:p w14:paraId="714D34EF" w14:textId="77777777" w:rsidR="00991A44" w:rsidRDefault="00991A44" w:rsidP="00D72365">
            <w:pPr>
              <w:rPr>
                <w:rFonts w:ascii="Arial" w:eastAsia="Arial" w:hAnsi="Arial" w:cs="Arial"/>
                <w:color w:val="000000"/>
                <w:sz w:val="20"/>
                <w:szCs w:val="20"/>
              </w:rPr>
            </w:pPr>
          </w:p>
        </w:tc>
      </w:tr>
      <w:tr w:rsidR="00991A44" w14:paraId="36A97679" w14:textId="77777777" w:rsidTr="00D72365">
        <w:trPr>
          <w:trHeight w:val="272"/>
        </w:trPr>
        <w:tc>
          <w:tcPr>
            <w:tcW w:w="3878" w:type="dxa"/>
            <w:shd w:val="clear" w:color="auto" w:fill="auto"/>
          </w:tcPr>
          <w:p w14:paraId="7A8CCDFA"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Recommandations et guides professionnels issus des instituts et organismes techniques et professionnels</w:t>
            </w:r>
          </w:p>
        </w:tc>
        <w:tc>
          <w:tcPr>
            <w:tcW w:w="4906" w:type="dxa"/>
            <w:shd w:val="clear" w:color="auto" w:fill="auto"/>
          </w:tcPr>
          <w:p w14:paraId="06C6DC78"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On se limite à :</w:t>
            </w:r>
          </w:p>
          <w:p w14:paraId="1604A9C2" w14:textId="77777777" w:rsidR="00991A44" w:rsidRDefault="00991A44" w:rsidP="00901879">
            <w:pPr>
              <w:widowControl/>
              <w:numPr>
                <w:ilvl w:val="0"/>
                <w:numId w:val="24"/>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Retrouver les principaux textes règlementaires en vigueur pour une situation donnée (ou particulière)</w:t>
            </w:r>
          </w:p>
          <w:p w14:paraId="4BF139DD" w14:textId="77777777" w:rsidR="00991A44" w:rsidRDefault="00991A44" w:rsidP="00901879">
            <w:pPr>
              <w:widowControl/>
              <w:numPr>
                <w:ilvl w:val="0"/>
                <w:numId w:val="24"/>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Citer les organismes intervenants dans le secteur et leur rôle</w:t>
            </w:r>
          </w:p>
        </w:tc>
        <w:tc>
          <w:tcPr>
            <w:tcW w:w="349" w:type="dxa"/>
            <w:shd w:val="clear" w:color="auto" w:fill="FFFFFF"/>
          </w:tcPr>
          <w:p w14:paraId="0045AA95"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0BADBAB3"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22E00AB8" w14:textId="77777777" w:rsidR="00991A44" w:rsidRDefault="00991A44" w:rsidP="00D72365">
            <w:pPr>
              <w:rPr>
                <w:rFonts w:ascii="Arial" w:eastAsia="Arial" w:hAnsi="Arial" w:cs="Arial"/>
                <w:color w:val="000000"/>
                <w:sz w:val="20"/>
                <w:szCs w:val="20"/>
              </w:rPr>
            </w:pPr>
          </w:p>
        </w:tc>
        <w:tc>
          <w:tcPr>
            <w:tcW w:w="356" w:type="dxa"/>
            <w:shd w:val="clear" w:color="auto" w:fill="FFFFFF"/>
          </w:tcPr>
          <w:p w14:paraId="080804B6" w14:textId="77777777" w:rsidR="00991A44" w:rsidRDefault="00991A44" w:rsidP="00D72365">
            <w:pPr>
              <w:rPr>
                <w:rFonts w:ascii="Arial" w:eastAsia="Arial" w:hAnsi="Arial" w:cs="Arial"/>
                <w:color w:val="000000"/>
                <w:sz w:val="20"/>
                <w:szCs w:val="20"/>
              </w:rPr>
            </w:pPr>
          </w:p>
        </w:tc>
      </w:tr>
      <w:tr w:rsidR="00991A44" w14:paraId="67C786C1" w14:textId="77777777" w:rsidTr="00D72365">
        <w:trPr>
          <w:trHeight w:val="264"/>
        </w:trPr>
        <w:tc>
          <w:tcPr>
            <w:tcW w:w="3878" w:type="dxa"/>
            <w:shd w:val="clear" w:color="auto" w:fill="auto"/>
          </w:tcPr>
          <w:p w14:paraId="1E32D291"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Loi de transition énergétique et réglementation en vigueur</w:t>
            </w:r>
          </w:p>
        </w:tc>
        <w:tc>
          <w:tcPr>
            <w:tcW w:w="4906" w:type="dxa"/>
            <w:shd w:val="clear" w:color="auto" w:fill="auto"/>
          </w:tcPr>
          <w:p w14:paraId="1EC4D54D"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On aborde les principes d’efficacité énergétique</w:t>
            </w:r>
          </w:p>
        </w:tc>
        <w:tc>
          <w:tcPr>
            <w:tcW w:w="349" w:type="dxa"/>
            <w:shd w:val="clear" w:color="auto" w:fill="A6A6A6"/>
          </w:tcPr>
          <w:p w14:paraId="0037AF89"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7355D5F6"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3EFE2B3D" w14:textId="77777777" w:rsidR="00991A44" w:rsidRDefault="00991A44" w:rsidP="00D72365">
            <w:pPr>
              <w:rPr>
                <w:rFonts w:ascii="Arial" w:eastAsia="Arial" w:hAnsi="Arial" w:cs="Arial"/>
                <w:color w:val="000000"/>
                <w:sz w:val="20"/>
                <w:szCs w:val="20"/>
              </w:rPr>
            </w:pPr>
          </w:p>
        </w:tc>
        <w:tc>
          <w:tcPr>
            <w:tcW w:w="356" w:type="dxa"/>
            <w:shd w:val="clear" w:color="auto" w:fill="FFFFFF"/>
          </w:tcPr>
          <w:p w14:paraId="37CDA88A" w14:textId="77777777" w:rsidR="00991A44" w:rsidRDefault="00991A44" w:rsidP="00D72365">
            <w:pPr>
              <w:rPr>
                <w:rFonts w:ascii="Arial" w:eastAsia="Arial" w:hAnsi="Arial" w:cs="Arial"/>
                <w:color w:val="000000"/>
                <w:sz w:val="20"/>
                <w:szCs w:val="20"/>
              </w:rPr>
            </w:pPr>
          </w:p>
        </w:tc>
      </w:tr>
    </w:tbl>
    <w:p w14:paraId="6C898509" w14:textId="77777777" w:rsidR="00991A44" w:rsidRDefault="00991A44" w:rsidP="00991A44">
      <w:pPr>
        <w:rPr>
          <w:sz w:val="20"/>
          <w:szCs w:val="20"/>
        </w:rPr>
      </w:pPr>
    </w:p>
    <w:p w14:paraId="72C18BD3" w14:textId="77777777" w:rsidR="00991A44" w:rsidRDefault="00991A44" w:rsidP="00991A44">
      <w:pPr>
        <w:rPr>
          <w:sz w:val="20"/>
          <w:szCs w:val="20"/>
        </w:rPr>
      </w:pPr>
    </w:p>
    <w:p w14:paraId="061E0AAD" w14:textId="77777777" w:rsidR="00991A44" w:rsidRDefault="00991A44" w:rsidP="00991A44">
      <w:pPr>
        <w:rPr>
          <w:sz w:val="20"/>
          <w:szCs w:val="20"/>
        </w:rPr>
      </w:pPr>
      <w:r>
        <w:br w:type="page"/>
      </w:r>
    </w:p>
    <w:p w14:paraId="498C4D6A" w14:textId="77777777" w:rsidR="00991A44" w:rsidRDefault="00991A44" w:rsidP="00991A44">
      <w:pPr>
        <w:rPr>
          <w:sz w:val="20"/>
          <w:szCs w:val="20"/>
        </w:rPr>
      </w:pPr>
    </w:p>
    <w:tbl>
      <w:tblPr>
        <w:tblW w:w="102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78"/>
        <w:gridCol w:w="4906"/>
        <w:gridCol w:w="349"/>
        <w:gridCol w:w="349"/>
        <w:gridCol w:w="349"/>
        <w:gridCol w:w="412"/>
      </w:tblGrid>
      <w:tr w:rsidR="00991A44" w14:paraId="7D8E1EDB" w14:textId="77777777" w:rsidTr="00D72365">
        <w:tc>
          <w:tcPr>
            <w:tcW w:w="10243" w:type="dxa"/>
            <w:gridSpan w:val="6"/>
            <w:shd w:val="clear" w:color="auto" w:fill="FF7E79"/>
          </w:tcPr>
          <w:p w14:paraId="2682A8B0" w14:textId="77777777" w:rsidR="00991A44" w:rsidRDefault="00991A44" w:rsidP="00D72365">
            <w:pPr>
              <w:jc w:val="center"/>
              <w:rPr>
                <w:rFonts w:ascii="Arial" w:eastAsia="Arial" w:hAnsi="Arial" w:cs="Arial"/>
                <w:b/>
                <w:color w:val="000000"/>
                <w:sz w:val="20"/>
                <w:szCs w:val="20"/>
              </w:rPr>
            </w:pPr>
            <w:r>
              <w:rPr>
                <w:rFonts w:ascii="Arial" w:eastAsia="Arial" w:hAnsi="Arial" w:cs="Arial"/>
                <w:b/>
                <w:color w:val="000000"/>
                <w:sz w:val="20"/>
                <w:szCs w:val="20"/>
              </w:rPr>
              <w:t>S11 - LA COMMUNICATION</w:t>
            </w:r>
          </w:p>
        </w:tc>
      </w:tr>
      <w:tr w:rsidR="00991A44" w14:paraId="047933EA" w14:textId="77777777" w:rsidTr="00D72365">
        <w:tc>
          <w:tcPr>
            <w:tcW w:w="3878" w:type="dxa"/>
            <w:vMerge w:val="restart"/>
            <w:shd w:val="clear" w:color="auto" w:fill="BFBFBF"/>
            <w:vAlign w:val="center"/>
          </w:tcPr>
          <w:p w14:paraId="5042BD3B"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Savoirs, connaissances</w:t>
            </w:r>
          </w:p>
          <w:p w14:paraId="2B625C13"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(Concepts, notions, méthodes)</w:t>
            </w:r>
          </w:p>
        </w:tc>
        <w:tc>
          <w:tcPr>
            <w:tcW w:w="4906" w:type="dxa"/>
            <w:vMerge w:val="restart"/>
            <w:shd w:val="clear" w:color="auto" w:fill="BFBFBF"/>
            <w:vAlign w:val="center"/>
          </w:tcPr>
          <w:p w14:paraId="7772FDFF" w14:textId="77777777" w:rsidR="00991A44" w:rsidRDefault="00991A44" w:rsidP="00D72365">
            <w:pPr>
              <w:jc w:val="center"/>
              <w:rPr>
                <w:rFonts w:ascii="Arial" w:eastAsia="Arial" w:hAnsi="Arial" w:cs="Arial"/>
                <w:b/>
                <w:i/>
                <w:color w:val="000000"/>
                <w:sz w:val="20"/>
                <w:szCs w:val="20"/>
              </w:rPr>
            </w:pPr>
            <w:r>
              <w:rPr>
                <w:rFonts w:ascii="Arial" w:eastAsia="Arial" w:hAnsi="Arial" w:cs="Arial"/>
                <w:b/>
                <w:i/>
                <w:color w:val="000000"/>
                <w:sz w:val="20"/>
                <w:szCs w:val="20"/>
              </w:rPr>
              <w:t>Limite de connaissances</w:t>
            </w:r>
          </w:p>
        </w:tc>
        <w:tc>
          <w:tcPr>
            <w:tcW w:w="1459" w:type="dxa"/>
            <w:gridSpan w:val="4"/>
            <w:shd w:val="clear" w:color="auto" w:fill="auto"/>
          </w:tcPr>
          <w:p w14:paraId="11870937"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Niveaux</w:t>
            </w:r>
          </w:p>
        </w:tc>
      </w:tr>
      <w:tr w:rsidR="00991A44" w14:paraId="1F1AC89F" w14:textId="77777777" w:rsidTr="00D72365">
        <w:tc>
          <w:tcPr>
            <w:tcW w:w="3878" w:type="dxa"/>
            <w:vMerge/>
            <w:shd w:val="clear" w:color="auto" w:fill="BFBFBF"/>
            <w:vAlign w:val="center"/>
          </w:tcPr>
          <w:p w14:paraId="38C93C93"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906" w:type="dxa"/>
            <w:vMerge/>
            <w:shd w:val="clear" w:color="auto" w:fill="BFBFBF"/>
            <w:vAlign w:val="center"/>
          </w:tcPr>
          <w:p w14:paraId="1B259F75"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0D630CFF"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1</w:t>
            </w:r>
          </w:p>
        </w:tc>
        <w:tc>
          <w:tcPr>
            <w:tcW w:w="349" w:type="dxa"/>
            <w:shd w:val="clear" w:color="auto" w:fill="auto"/>
          </w:tcPr>
          <w:p w14:paraId="2BF63CAC"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2</w:t>
            </w:r>
          </w:p>
        </w:tc>
        <w:tc>
          <w:tcPr>
            <w:tcW w:w="349" w:type="dxa"/>
            <w:shd w:val="clear" w:color="auto" w:fill="auto"/>
          </w:tcPr>
          <w:p w14:paraId="20826881"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3</w:t>
            </w:r>
          </w:p>
        </w:tc>
        <w:tc>
          <w:tcPr>
            <w:tcW w:w="412" w:type="dxa"/>
            <w:shd w:val="clear" w:color="auto" w:fill="auto"/>
          </w:tcPr>
          <w:p w14:paraId="45EFE46B" w14:textId="77777777" w:rsidR="00991A44" w:rsidRDefault="00991A44" w:rsidP="00D72365">
            <w:pPr>
              <w:jc w:val="center"/>
              <w:rPr>
                <w:rFonts w:ascii="Arial" w:eastAsia="Arial" w:hAnsi="Arial" w:cs="Arial"/>
                <w:color w:val="000000"/>
                <w:sz w:val="20"/>
                <w:szCs w:val="20"/>
              </w:rPr>
            </w:pPr>
            <w:r>
              <w:rPr>
                <w:rFonts w:ascii="Arial" w:eastAsia="Arial" w:hAnsi="Arial" w:cs="Arial"/>
                <w:color w:val="000000"/>
                <w:sz w:val="20"/>
                <w:szCs w:val="20"/>
              </w:rPr>
              <w:t>4</w:t>
            </w:r>
          </w:p>
        </w:tc>
      </w:tr>
      <w:tr w:rsidR="00991A44" w14:paraId="4E393BA4" w14:textId="77777777" w:rsidTr="00D72365">
        <w:trPr>
          <w:trHeight w:val="234"/>
        </w:trPr>
        <w:tc>
          <w:tcPr>
            <w:tcW w:w="10243" w:type="dxa"/>
            <w:gridSpan w:val="6"/>
            <w:shd w:val="clear" w:color="auto" w:fill="D9E2F3"/>
          </w:tcPr>
          <w:p w14:paraId="618F36E1" w14:textId="77777777" w:rsidR="00991A44" w:rsidRDefault="00991A44" w:rsidP="00D72365">
            <w:pPr>
              <w:rPr>
                <w:rFonts w:ascii="Arial" w:eastAsia="Arial" w:hAnsi="Arial" w:cs="Arial"/>
                <w:b/>
                <w:color w:val="000000"/>
                <w:sz w:val="20"/>
                <w:szCs w:val="20"/>
              </w:rPr>
            </w:pPr>
            <w:r>
              <w:rPr>
                <w:rFonts w:ascii="Arial" w:eastAsia="Arial" w:hAnsi="Arial" w:cs="Arial"/>
                <w:b/>
                <w:color w:val="000000"/>
                <w:sz w:val="20"/>
                <w:szCs w:val="20"/>
              </w:rPr>
              <w:t>S11.1- Les enjeux de la communication professionnelle</w:t>
            </w:r>
          </w:p>
        </w:tc>
      </w:tr>
      <w:tr w:rsidR="00991A44" w14:paraId="290715F4" w14:textId="77777777" w:rsidTr="00D72365">
        <w:trPr>
          <w:trHeight w:val="264"/>
        </w:trPr>
        <w:tc>
          <w:tcPr>
            <w:tcW w:w="3878" w:type="dxa"/>
            <w:shd w:val="clear" w:color="auto" w:fill="auto"/>
          </w:tcPr>
          <w:p w14:paraId="04B1DD9F"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formes de la communication</w:t>
            </w:r>
          </w:p>
        </w:tc>
        <w:tc>
          <w:tcPr>
            <w:tcW w:w="4906" w:type="dxa"/>
            <w:vMerge w:val="restart"/>
            <w:shd w:val="clear" w:color="auto" w:fill="auto"/>
          </w:tcPr>
          <w:p w14:paraId="368FC47A"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Toute approche théorique est exclue</w:t>
            </w:r>
          </w:p>
          <w:p w14:paraId="44713A23"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concepts s’appuient sur des situations professionnelles réelles</w:t>
            </w:r>
          </w:p>
        </w:tc>
        <w:tc>
          <w:tcPr>
            <w:tcW w:w="349" w:type="dxa"/>
            <w:shd w:val="clear" w:color="auto" w:fill="FFFFFF"/>
          </w:tcPr>
          <w:p w14:paraId="46D024EF"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3A25C4F5"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5601C691" w14:textId="77777777" w:rsidR="00991A44" w:rsidRDefault="00991A44" w:rsidP="00D72365">
            <w:pPr>
              <w:rPr>
                <w:rFonts w:ascii="Arial" w:eastAsia="Arial" w:hAnsi="Arial" w:cs="Arial"/>
                <w:color w:val="000000"/>
                <w:sz w:val="20"/>
                <w:szCs w:val="20"/>
              </w:rPr>
            </w:pPr>
          </w:p>
        </w:tc>
        <w:tc>
          <w:tcPr>
            <w:tcW w:w="412" w:type="dxa"/>
            <w:shd w:val="clear" w:color="auto" w:fill="FFFFFF"/>
          </w:tcPr>
          <w:p w14:paraId="1D2B812B" w14:textId="77777777" w:rsidR="00991A44" w:rsidRDefault="00991A44" w:rsidP="00D72365">
            <w:pPr>
              <w:rPr>
                <w:rFonts w:ascii="Arial" w:eastAsia="Arial" w:hAnsi="Arial" w:cs="Arial"/>
                <w:color w:val="000000"/>
                <w:sz w:val="20"/>
                <w:szCs w:val="20"/>
              </w:rPr>
            </w:pPr>
          </w:p>
        </w:tc>
      </w:tr>
      <w:tr w:rsidR="00991A44" w14:paraId="1378AB0C" w14:textId="77777777" w:rsidTr="00D72365">
        <w:trPr>
          <w:trHeight w:val="272"/>
        </w:trPr>
        <w:tc>
          <w:tcPr>
            <w:tcW w:w="3878" w:type="dxa"/>
            <w:shd w:val="clear" w:color="auto" w:fill="auto"/>
          </w:tcPr>
          <w:p w14:paraId="0FE2087C"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acteurs (supérieurs, subordonnés, clients, experts, partenaires …)</w:t>
            </w:r>
          </w:p>
        </w:tc>
        <w:tc>
          <w:tcPr>
            <w:tcW w:w="4906" w:type="dxa"/>
            <w:vMerge/>
            <w:shd w:val="clear" w:color="auto" w:fill="auto"/>
          </w:tcPr>
          <w:p w14:paraId="6D6C4487"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FFFFFF"/>
          </w:tcPr>
          <w:p w14:paraId="6D8DD3D2" w14:textId="77777777" w:rsidR="00991A44" w:rsidRDefault="00991A44" w:rsidP="00D72365">
            <w:pPr>
              <w:rPr>
                <w:rFonts w:ascii="Arial" w:eastAsia="Arial" w:hAnsi="Arial" w:cs="Arial"/>
                <w:color w:val="000000"/>
                <w:sz w:val="20"/>
                <w:szCs w:val="20"/>
              </w:rPr>
            </w:pPr>
          </w:p>
        </w:tc>
        <w:tc>
          <w:tcPr>
            <w:tcW w:w="349" w:type="dxa"/>
            <w:shd w:val="clear" w:color="auto" w:fill="auto"/>
          </w:tcPr>
          <w:p w14:paraId="750404F7"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363F644D" w14:textId="77777777" w:rsidR="00991A44" w:rsidRDefault="00991A44" w:rsidP="00D72365">
            <w:pPr>
              <w:rPr>
                <w:rFonts w:ascii="Arial" w:eastAsia="Arial" w:hAnsi="Arial" w:cs="Arial"/>
                <w:color w:val="000000"/>
                <w:sz w:val="20"/>
                <w:szCs w:val="20"/>
              </w:rPr>
            </w:pPr>
          </w:p>
        </w:tc>
        <w:tc>
          <w:tcPr>
            <w:tcW w:w="412" w:type="dxa"/>
            <w:shd w:val="clear" w:color="auto" w:fill="FFFFFF"/>
          </w:tcPr>
          <w:p w14:paraId="38F7BF75" w14:textId="77777777" w:rsidR="00991A44" w:rsidRDefault="00991A44" w:rsidP="00D72365">
            <w:pPr>
              <w:rPr>
                <w:rFonts w:ascii="Arial" w:eastAsia="Arial" w:hAnsi="Arial" w:cs="Arial"/>
                <w:color w:val="000000"/>
                <w:sz w:val="20"/>
                <w:szCs w:val="20"/>
              </w:rPr>
            </w:pPr>
          </w:p>
        </w:tc>
      </w:tr>
      <w:tr w:rsidR="00991A44" w14:paraId="0B764759" w14:textId="77777777" w:rsidTr="00D72365">
        <w:trPr>
          <w:trHeight w:val="234"/>
        </w:trPr>
        <w:tc>
          <w:tcPr>
            <w:tcW w:w="10243" w:type="dxa"/>
            <w:gridSpan w:val="6"/>
            <w:shd w:val="clear" w:color="auto" w:fill="D9E2F3"/>
          </w:tcPr>
          <w:p w14:paraId="1746A009"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 xml:space="preserve">S11.2- Les outils de la communication orale </w:t>
            </w:r>
          </w:p>
        </w:tc>
      </w:tr>
      <w:tr w:rsidR="00991A44" w14:paraId="0B705BCB" w14:textId="77777777" w:rsidTr="00D72365">
        <w:trPr>
          <w:trHeight w:val="264"/>
        </w:trPr>
        <w:tc>
          <w:tcPr>
            <w:tcW w:w="3878" w:type="dxa"/>
            <w:shd w:val="clear" w:color="auto" w:fill="auto"/>
          </w:tcPr>
          <w:p w14:paraId="539BDF26"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Principes et techniques de communications orales.</w:t>
            </w:r>
          </w:p>
          <w:p w14:paraId="1DCC8907"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différents types de communication</w:t>
            </w:r>
          </w:p>
        </w:tc>
        <w:tc>
          <w:tcPr>
            <w:tcW w:w="4906" w:type="dxa"/>
            <w:shd w:val="clear" w:color="auto" w:fill="auto"/>
          </w:tcPr>
          <w:p w14:paraId="4AB18B50"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On aborde :</w:t>
            </w:r>
          </w:p>
          <w:p w14:paraId="183A57A1" w14:textId="77777777" w:rsidR="00991A44" w:rsidRDefault="00991A44" w:rsidP="00901879">
            <w:pPr>
              <w:widowControl/>
              <w:numPr>
                <w:ilvl w:val="0"/>
                <w:numId w:val="42"/>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La transmission des savoirs : savoir-être, savoir-faire</w:t>
            </w:r>
          </w:p>
          <w:p w14:paraId="11406D9E" w14:textId="77777777" w:rsidR="00991A44" w:rsidRDefault="00991A44" w:rsidP="00901879">
            <w:pPr>
              <w:widowControl/>
              <w:numPr>
                <w:ilvl w:val="0"/>
                <w:numId w:val="42"/>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L’intérêt de l’écoute active</w:t>
            </w:r>
          </w:p>
          <w:p w14:paraId="6FBA0DBA" w14:textId="77777777" w:rsidR="00991A44" w:rsidRDefault="00991A44" w:rsidP="00901879">
            <w:pPr>
              <w:widowControl/>
              <w:numPr>
                <w:ilvl w:val="0"/>
                <w:numId w:val="42"/>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L’importance du questionnement et de la reformulation</w:t>
            </w:r>
          </w:p>
        </w:tc>
        <w:tc>
          <w:tcPr>
            <w:tcW w:w="349" w:type="dxa"/>
            <w:shd w:val="clear" w:color="auto" w:fill="FFFFFF"/>
          </w:tcPr>
          <w:p w14:paraId="4FAD95C6"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5157BAD9"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2DA80295" w14:textId="77777777" w:rsidR="00991A44" w:rsidRDefault="00991A44" w:rsidP="00D72365">
            <w:pPr>
              <w:rPr>
                <w:rFonts w:ascii="Arial" w:eastAsia="Arial" w:hAnsi="Arial" w:cs="Arial"/>
                <w:color w:val="000000"/>
                <w:sz w:val="20"/>
                <w:szCs w:val="20"/>
              </w:rPr>
            </w:pPr>
          </w:p>
        </w:tc>
        <w:tc>
          <w:tcPr>
            <w:tcW w:w="412" w:type="dxa"/>
            <w:shd w:val="clear" w:color="auto" w:fill="FFFFFF"/>
          </w:tcPr>
          <w:p w14:paraId="2177C940" w14:textId="77777777" w:rsidR="00991A44" w:rsidRDefault="00991A44" w:rsidP="00D72365">
            <w:pPr>
              <w:rPr>
                <w:rFonts w:ascii="Arial" w:eastAsia="Arial" w:hAnsi="Arial" w:cs="Arial"/>
                <w:color w:val="000000"/>
                <w:sz w:val="20"/>
                <w:szCs w:val="20"/>
              </w:rPr>
            </w:pPr>
          </w:p>
        </w:tc>
      </w:tr>
      <w:tr w:rsidR="00991A44" w14:paraId="33EE1050" w14:textId="77777777" w:rsidTr="00D72365">
        <w:trPr>
          <w:trHeight w:val="234"/>
        </w:trPr>
        <w:tc>
          <w:tcPr>
            <w:tcW w:w="10243" w:type="dxa"/>
            <w:gridSpan w:val="6"/>
            <w:shd w:val="clear" w:color="auto" w:fill="D9E2F3"/>
          </w:tcPr>
          <w:p w14:paraId="707E2F6B"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S11.3- Les outils de la communication écrite</w:t>
            </w:r>
          </w:p>
        </w:tc>
      </w:tr>
      <w:tr w:rsidR="00991A44" w14:paraId="1B0BB6E9" w14:textId="77777777" w:rsidTr="00D72365">
        <w:trPr>
          <w:trHeight w:val="264"/>
        </w:trPr>
        <w:tc>
          <w:tcPr>
            <w:tcW w:w="3878" w:type="dxa"/>
            <w:shd w:val="clear" w:color="auto" w:fill="auto"/>
          </w:tcPr>
          <w:p w14:paraId="4EF48B07"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différents types de documents</w:t>
            </w:r>
          </w:p>
        </w:tc>
        <w:tc>
          <w:tcPr>
            <w:tcW w:w="4906" w:type="dxa"/>
            <w:vMerge w:val="restart"/>
            <w:shd w:val="clear" w:color="auto" w:fill="auto"/>
          </w:tcPr>
          <w:p w14:paraId="16866DB4"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On aborde :</w:t>
            </w:r>
          </w:p>
          <w:p w14:paraId="3E2B43EB" w14:textId="77777777" w:rsidR="00991A44" w:rsidRDefault="00991A44" w:rsidP="00901879">
            <w:pPr>
              <w:widowControl/>
              <w:numPr>
                <w:ilvl w:val="0"/>
                <w:numId w:val="42"/>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La note de service, l’ordre d’intervention, le compte-rendu …</w:t>
            </w:r>
          </w:p>
          <w:p w14:paraId="1CD96AAF" w14:textId="77777777" w:rsidR="00991A44" w:rsidRDefault="00991A44" w:rsidP="00901879">
            <w:pPr>
              <w:widowControl/>
              <w:numPr>
                <w:ilvl w:val="0"/>
                <w:numId w:val="42"/>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Les outils de communication digitale (sms, mails, tableur …)</w:t>
            </w:r>
          </w:p>
        </w:tc>
        <w:tc>
          <w:tcPr>
            <w:tcW w:w="349" w:type="dxa"/>
            <w:shd w:val="clear" w:color="auto" w:fill="FFFFFF"/>
          </w:tcPr>
          <w:p w14:paraId="5BDE8D05" w14:textId="77777777" w:rsidR="00991A44" w:rsidRDefault="00991A44" w:rsidP="00D72365">
            <w:pPr>
              <w:rPr>
                <w:rFonts w:ascii="Arial" w:eastAsia="Arial" w:hAnsi="Arial" w:cs="Arial"/>
                <w:color w:val="000000"/>
                <w:sz w:val="20"/>
                <w:szCs w:val="20"/>
              </w:rPr>
            </w:pPr>
          </w:p>
        </w:tc>
        <w:tc>
          <w:tcPr>
            <w:tcW w:w="349" w:type="dxa"/>
            <w:vMerge w:val="restart"/>
            <w:shd w:val="clear" w:color="auto" w:fill="auto"/>
          </w:tcPr>
          <w:p w14:paraId="03D4E3AB" w14:textId="77777777" w:rsidR="00991A44" w:rsidRDefault="00991A44" w:rsidP="00D72365">
            <w:pPr>
              <w:rPr>
                <w:rFonts w:ascii="Arial" w:eastAsia="Arial" w:hAnsi="Arial" w:cs="Arial"/>
                <w:color w:val="000000"/>
                <w:sz w:val="20"/>
                <w:szCs w:val="20"/>
              </w:rPr>
            </w:pPr>
          </w:p>
        </w:tc>
        <w:tc>
          <w:tcPr>
            <w:tcW w:w="349" w:type="dxa"/>
            <w:shd w:val="clear" w:color="auto" w:fill="A6A6A6"/>
          </w:tcPr>
          <w:p w14:paraId="192ECB59" w14:textId="77777777" w:rsidR="00991A44" w:rsidRDefault="00991A44" w:rsidP="00D72365">
            <w:pPr>
              <w:rPr>
                <w:rFonts w:ascii="Arial" w:eastAsia="Arial" w:hAnsi="Arial" w:cs="Arial"/>
                <w:color w:val="000000"/>
                <w:sz w:val="20"/>
                <w:szCs w:val="20"/>
              </w:rPr>
            </w:pPr>
          </w:p>
        </w:tc>
        <w:tc>
          <w:tcPr>
            <w:tcW w:w="412" w:type="dxa"/>
            <w:shd w:val="clear" w:color="auto" w:fill="FFFFFF"/>
          </w:tcPr>
          <w:p w14:paraId="333BDFF6" w14:textId="77777777" w:rsidR="00991A44" w:rsidRDefault="00991A44" w:rsidP="00D72365">
            <w:pPr>
              <w:rPr>
                <w:rFonts w:ascii="Arial" w:eastAsia="Arial" w:hAnsi="Arial" w:cs="Arial"/>
                <w:color w:val="000000"/>
                <w:sz w:val="20"/>
                <w:szCs w:val="20"/>
              </w:rPr>
            </w:pPr>
          </w:p>
        </w:tc>
      </w:tr>
      <w:tr w:rsidR="00991A44" w14:paraId="4F718007" w14:textId="77777777" w:rsidTr="00D72365">
        <w:trPr>
          <w:trHeight w:val="272"/>
        </w:trPr>
        <w:tc>
          <w:tcPr>
            <w:tcW w:w="3878" w:type="dxa"/>
            <w:shd w:val="clear" w:color="auto" w:fill="auto"/>
          </w:tcPr>
          <w:p w14:paraId="2B74DA9E" w14:textId="77777777" w:rsidR="00991A44" w:rsidRPr="00E009AD" w:rsidRDefault="00991A44" w:rsidP="00D72365">
            <w:pPr>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Le respect des règles spécifiques aux écrits professionnels techniques et commerciaux (forme, vocabulaire)</w:t>
            </w:r>
          </w:p>
        </w:tc>
        <w:tc>
          <w:tcPr>
            <w:tcW w:w="4906" w:type="dxa"/>
            <w:vMerge/>
            <w:shd w:val="clear" w:color="auto" w:fill="auto"/>
          </w:tcPr>
          <w:p w14:paraId="3CF3AE4C"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FFFFFF"/>
          </w:tcPr>
          <w:p w14:paraId="6B727DB6" w14:textId="77777777" w:rsidR="00991A44" w:rsidRDefault="00991A44" w:rsidP="00D72365">
            <w:pPr>
              <w:rPr>
                <w:rFonts w:ascii="Arial" w:eastAsia="Arial" w:hAnsi="Arial" w:cs="Arial"/>
                <w:color w:val="000000"/>
                <w:sz w:val="20"/>
                <w:szCs w:val="20"/>
              </w:rPr>
            </w:pPr>
          </w:p>
        </w:tc>
        <w:tc>
          <w:tcPr>
            <w:tcW w:w="349" w:type="dxa"/>
            <w:vMerge/>
            <w:shd w:val="clear" w:color="auto" w:fill="auto"/>
          </w:tcPr>
          <w:p w14:paraId="224DA2BC"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6A6A6"/>
          </w:tcPr>
          <w:p w14:paraId="1768C444" w14:textId="77777777" w:rsidR="00991A44" w:rsidRDefault="00991A44" w:rsidP="00D72365">
            <w:pPr>
              <w:rPr>
                <w:rFonts w:ascii="Arial" w:eastAsia="Arial" w:hAnsi="Arial" w:cs="Arial"/>
                <w:color w:val="000000"/>
                <w:sz w:val="20"/>
                <w:szCs w:val="20"/>
              </w:rPr>
            </w:pPr>
          </w:p>
        </w:tc>
        <w:tc>
          <w:tcPr>
            <w:tcW w:w="412" w:type="dxa"/>
            <w:shd w:val="clear" w:color="auto" w:fill="FFFFFF"/>
          </w:tcPr>
          <w:p w14:paraId="293E207F" w14:textId="77777777" w:rsidR="00991A44" w:rsidRDefault="00991A44" w:rsidP="00D72365">
            <w:pPr>
              <w:rPr>
                <w:rFonts w:ascii="Arial" w:eastAsia="Arial" w:hAnsi="Arial" w:cs="Arial"/>
                <w:color w:val="000000"/>
                <w:sz w:val="20"/>
                <w:szCs w:val="20"/>
              </w:rPr>
            </w:pPr>
          </w:p>
        </w:tc>
      </w:tr>
      <w:tr w:rsidR="00991A44" w14:paraId="4CC46CEA" w14:textId="77777777" w:rsidTr="00D72365">
        <w:trPr>
          <w:trHeight w:val="276"/>
        </w:trPr>
        <w:tc>
          <w:tcPr>
            <w:tcW w:w="3878" w:type="dxa"/>
            <w:shd w:val="clear" w:color="auto" w:fill="auto"/>
          </w:tcPr>
          <w:p w14:paraId="504968DB"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 respect des règles propre à l’entreprise (charte graphique, lettres-type …)</w:t>
            </w:r>
          </w:p>
        </w:tc>
        <w:tc>
          <w:tcPr>
            <w:tcW w:w="4906" w:type="dxa"/>
            <w:vMerge/>
            <w:shd w:val="clear" w:color="auto" w:fill="auto"/>
          </w:tcPr>
          <w:p w14:paraId="2B486B02"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FFFFFF"/>
          </w:tcPr>
          <w:p w14:paraId="143DF037" w14:textId="77777777" w:rsidR="00991A44" w:rsidRDefault="00991A44" w:rsidP="00D72365">
            <w:pPr>
              <w:rPr>
                <w:rFonts w:ascii="Arial" w:eastAsia="Arial" w:hAnsi="Arial" w:cs="Arial"/>
                <w:color w:val="000000"/>
                <w:sz w:val="20"/>
                <w:szCs w:val="20"/>
              </w:rPr>
            </w:pPr>
          </w:p>
        </w:tc>
        <w:tc>
          <w:tcPr>
            <w:tcW w:w="349" w:type="dxa"/>
            <w:vMerge/>
            <w:shd w:val="clear" w:color="auto" w:fill="auto"/>
          </w:tcPr>
          <w:p w14:paraId="27352235"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6A6A6"/>
          </w:tcPr>
          <w:p w14:paraId="3C6E15E2" w14:textId="77777777" w:rsidR="00991A44" w:rsidRDefault="00991A44" w:rsidP="00D72365">
            <w:pPr>
              <w:rPr>
                <w:rFonts w:ascii="Arial" w:eastAsia="Arial" w:hAnsi="Arial" w:cs="Arial"/>
                <w:color w:val="000000"/>
                <w:sz w:val="20"/>
                <w:szCs w:val="20"/>
              </w:rPr>
            </w:pPr>
          </w:p>
        </w:tc>
        <w:tc>
          <w:tcPr>
            <w:tcW w:w="412" w:type="dxa"/>
            <w:shd w:val="clear" w:color="auto" w:fill="FFFFFF"/>
          </w:tcPr>
          <w:p w14:paraId="664A55A4" w14:textId="77777777" w:rsidR="00991A44" w:rsidRDefault="00991A44" w:rsidP="00D72365">
            <w:pPr>
              <w:rPr>
                <w:rFonts w:ascii="Arial" w:eastAsia="Arial" w:hAnsi="Arial" w:cs="Arial"/>
                <w:color w:val="000000"/>
                <w:sz w:val="20"/>
                <w:szCs w:val="20"/>
              </w:rPr>
            </w:pPr>
          </w:p>
        </w:tc>
      </w:tr>
      <w:tr w:rsidR="00991A44" w14:paraId="6BF5DD16" w14:textId="77777777" w:rsidTr="00D72365">
        <w:trPr>
          <w:trHeight w:val="276"/>
        </w:trPr>
        <w:tc>
          <w:tcPr>
            <w:tcW w:w="3878" w:type="dxa"/>
            <w:shd w:val="clear" w:color="auto" w:fill="auto"/>
          </w:tcPr>
          <w:p w14:paraId="26931BE9"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La traçabilité des échanges</w:t>
            </w:r>
          </w:p>
        </w:tc>
        <w:tc>
          <w:tcPr>
            <w:tcW w:w="4906" w:type="dxa"/>
            <w:vMerge/>
            <w:shd w:val="clear" w:color="auto" w:fill="auto"/>
          </w:tcPr>
          <w:p w14:paraId="74A27762"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FFFFFF"/>
          </w:tcPr>
          <w:p w14:paraId="17CADE38" w14:textId="77777777" w:rsidR="00991A44" w:rsidRDefault="00991A44" w:rsidP="00D72365">
            <w:pPr>
              <w:rPr>
                <w:rFonts w:ascii="Arial" w:eastAsia="Arial" w:hAnsi="Arial" w:cs="Arial"/>
                <w:color w:val="000000"/>
                <w:sz w:val="20"/>
                <w:szCs w:val="20"/>
              </w:rPr>
            </w:pPr>
          </w:p>
        </w:tc>
        <w:tc>
          <w:tcPr>
            <w:tcW w:w="349" w:type="dxa"/>
            <w:vMerge/>
            <w:shd w:val="clear" w:color="auto" w:fill="auto"/>
          </w:tcPr>
          <w:p w14:paraId="5CBBC84F"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6A6A6"/>
          </w:tcPr>
          <w:p w14:paraId="2B0060DB" w14:textId="77777777" w:rsidR="00991A44" w:rsidRDefault="00991A44" w:rsidP="00D72365">
            <w:pPr>
              <w:rPr>
                <w:rFonts w:ascii="Arial" w:eastAsia="Arial" w:hAnsi="Arial" w:cs="Arial"/>
                <w:color w:val="000000"/>
                <w:sz w:val="20"/>
                <w:szCs w:val="20"/>
              </w:rPr>
            </w:pPr>
          </w:p>
        </w:tc>
        <w:tc>
          <w:tcPr>
            <w:tcW w:w="412" w:type="dxa"/>
            <w:shd w:val="clear" w:color="auto" w:fill="FFFFFF"/>
          </w:tcPr>
          <w:p w14:paraId="48908973" w14:textId="77777777" w:rsidR="00991A44" w:rsidRDefault="00991A44" w:rsidP="00D72365">
            <w:pPr>
              <w:rPr>
                <w:rFonts w:ascii="Arial" w:eastAsia="Arial" w:hAnsi="Arial" w:cs="Arial"/>
                <w:color w:val="000000"/>
                <w:sz w:val="20"/>
                <w:szCs w:val="20"/>
              </w:rPr>
            </w:pPr>
          </w:p>
        </w:tc>
      </w:tr>
      <w:tr w:rsidR="00991A44" w14:paraId="05397F66" w14:textId="77777777" w:rsidTr="00D72365">
        <w:trPr>
          <w:trHeight w:val="234"/>
        </w:trPr>
        <w:tc>
          <w:tcPr>
            <w:tcW w:w="10243" w:type="dxa"/>
            <w:gridSpan w:val="6"/>
            <w:shd w:val="clear" w:color="auto" w:fill="D9E2F3"/>
          </w:tcPr>
          <w:p w14:paraId="522F8CCD"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S11.4- Les outils de communication numérique</w:t>
            </w:r>
          </w:p>
        </w:tc>
      </w:tr>
      <w:tr w:rsidR="00991A44" w14:paraId="52A6EC6F" w14:textId="77777777" w:rsidTr="00D72365">
        <w:trPr>
          <w:trHeight w:val="264"/>
        </w:trPr>
        <w:tc>
          <w:tcPr>
            <w:tcW w:w="3878" w:type="dxa"/>
            <w:shd w:val="clear" w:color="auto" w:fill="auto"/>
          </w:tcPr>
          <w:p w14:paraId="09D92740"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outils de communication spécifique à la maintenance : applications informatiques et logiciels de GMAO</w:t>
            </w:r>
          </w:p>
        </w:tc>
        <w:tc>
          <w:tcPr>
            <w:tcW w:w="4906" w:type="dxa"/>
            <w:shd w:val="clear" w:color="auto" w:fill="auto"/>
          </w:tcPr>
          <w:p w14:paraId="6AC388C1"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Application des principes et des techniques des comptes rendus professionnels </w:t>
            </w:r>
          </w:p>
        </w:tc>
        <w:tc>
          <w:tcPr>
            <w:tcW w:w="349" w:type="dxa"/>
            <w:shd w:val="clear" w:color="auto" w:fill="FFFFFF"/>
          </w:tcPr>
          <w:p w14:paraId="6A625164"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58D95E24" w14:textId="77777777" w:rsidR="00991A44" w:rsidRDefault="00991A44" w:rsidP="00D72365">
            <w:pPr>
              <w:rPr>
                <w:rFonts w:ascii="Arial" w:eastAsia="Arial" w:hAnsi="Arial" w:cs="Arial"/>
                <w:color w:val="000000"/>
                <w:sz w:val="20"/>
                <w:szCs w:val="20"/>
              </w:rPr>
            </w:pPr>
          </w:p>
        </w:tc>
        <w:tc>
          <w:tcPr>
            <w:tcW w:w="349" w:type="dxa"/>
            <w:vMerge w:val="restart"/>
            <w:shd w:val="clear" w:color="auto" w:fill="BFBFBF"/>
          </w:tcPr>
          <w:p w14:paraId="25FD6BBD" w14:textId="77777777" w:rsidR="00991A44" w:rsidRDefault="00991A44" w:rsidP="00D72365">
            <w:pPr>
              <w:rPr>
                <w:rFonts w:ascii="Arial" w:eastAsia="Arial" w:hAnsi="Arial" w:cs="Arial"/>
                <w:color w:val="000000"/>
                <w:sz w:val="20"/>
                <w:szCs w:val="20"/>
              </w:rPr>
            </w:pPr>
          </w:p>
        </w:tc>
        <w:tc>
          <w:tcPr>
            <w:tcW w:w="412" w:type="dxa"/>
            <w:shd w:val="clear" w:color="auto" w:fill="FFFFFF"/>
          </w:tcPr>
          <w:p w14:paraId="061AF147" w14:textId="77777777" w:rsidR="00991A44" w:rsidRDefault="00991A44" w:rsidP="00D72365">
            <w:pPr>
              <w:rPr>
                <w:rFonts w:ascii="Arial" w:eastAsia="Arial" w:hAnsi="Arial" w:cs="Arial"/>
                <w:color w:val="000000"/>
                <w:sz w:val="20"/>
                <w:szCs w:val="20"/>
              </w:rPr>
            </w:pPr>
          </w:p>
        </w:tc>
      </w:tr>
      <w:tr w:rsidR="00991A44" w14:paraId="473ED2D6" w14:textId="77777777" w:rsidTr="00D72365">
        <w:trPr>
          <w:trHeight w:val="272"/>
        </w:trPr>
        <w:tc>
          <w:tcPr>
            <w:tcW w:w="3878" w:type="dxa"/>
            <w:shd w:val="clear" w:color="auto" w:fill="auto"/>
          </w:tcPr>
          <w:p w14:paraId="68C94EA4"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Les outils d’aide à la maintenance </w:t>
            </w:r>
          </w:p>
        </w:tc>
        <w:tc>
          <w:tcPr>
            <w:tcW w:w="4906" w:type="dxa"/>
            <w:shd w:val="clear" w:color="auto" w:fill="auto"/>
          </w:tcPr>
          <w:p w14:paraId="0DDACE23"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 xml:space="preserve">Applications de types aide au diagnostic, réalité augmentée, réalité virtuelle, …. </w:t>
            </w:r>
          </w:p>
        </w:tc>
        <w:tc>
          <w:tcPr>
            <w:tcW w:w="349" w:type="dxa"/>
            <w:shd w:val="clear" w:color="auto" w:fill="FFFFFF"/>
          </w:tcPr>
          <w:p w14:paraId="1E22BF0D"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36082140" w14:textId="77777777" w:rsidR="00991A44" w:rsidRDefault="00991A44" w:rsidP="00D72365">
            <w:pPr>
              <w:rPr>
                <w:rFonts w:ascii="Arial" w:eastAsia="Arial" w:hAnsi="Arial" w:cs="Arial"/>
                <w:color w:val="000000"/>
                <w:sz w:val="20"/>
                <w:szCs w:val="20"/>
              </w:rPr>
            </w:pPr>
          </w:p>
        </w:tc>
        <w:tc>
          <w:tcPr>
            <w:tcW w:w="349" w:type="dxa"/>
            <w:vMerge/>
            <w:shd w:val="clear" w:color="auto" w:fill="BFBFBF"/>
          </w:tcPr>
          <w:p w14:paraId="70F071AF" w14:textId="77777777" w:rsidR="00991A44" w:rsidRDefault="00991A44" w:rsidP="00D72365">
            <w:pPr>
              <w:pBdr>
                <w:top w:val="nil"/>
                <w:left w:val="nil"/>
                <w:bottom w:val="nil"/>
                <w:right w:val="nil"/>
                <w:between w:val="nil"/>
              </w:pBdr>
              <w:spacing w:line="276" w:lineRule="auto"/>
              <w:rPr>
                <w:rFonts w:ascii="Arial" w:eastAsia="Arial" w:hAnsi="Arial" w:cs="Arial"/>
                <w:color w:val="000000"/>
                <w:sz w:val="20"/>
                <w:szCs w:val="20"/>
              </w:rPr>
            </w:pPr>
          </w:p>
        </w:tc>
        <w:tc>
          <w:tcPr>
            <w:tcW w:w="412" w:type="dxa"/>
            <w:shd w:val="clear" w:color="auto" w:fill="FFFFFF"/>
          </w:tcPr>
          <w:p w14:paraId="534633D2" w14:textId="77777777" w:rsidR="00991A44" w:rsidRDefault="00991A44" w:rsidP="00D72365">
            <w:pPr>
              <w:rPr>
                <w:rFonts w:ascii="Arial" w:eastAsia="Arial" w:hAnsi="Arial" w:cs="Arial"/>
                <w:color w:val="000000"/>
                <w:sz w:val="20"/>
                <w:szCs w:val="20"/>
              </w:rPr>
            </w:pPr>
          </w:p>
        </w:tc>
      </w:tr>
      <w:tr w:rsidR="00991A44" w14:paraId="21FEA5F8" w14:textId="77777777" w:rsidTr="00D72365">
        <w:trPr>
          <w:trHeight w:val="234"/>
        </w:trPr>
        <w:tc>
          <w:tcPr>
            <w:tcW w:w="10243" w:type="dxa"/>
            <w:gridSpan w:val="6"/>
            <w:shd w:val="clear" w:color="auto" w:fill="D9E2F3"/>
          </w:tcPr>
          <w:p w14:paraId="502B2386" w14:textId="77777777" w:rsidR="00991A44" w:rsidRDefault="00991A44" w:rsidP="00D72365">
            <w:pPr>
              <w:rPr>
                <w:rFonts w:ascii="Arial" w:eastAsia="Arial" w:hAnsi="Arial" w:cs="Arial"/>
                <w:color w:val="000000"/>
                <w:sz w:val="20"/>
                <w:szCs w:val="20"/>
              </w:rPr>
            </w:pPr>
            <w:r>
              <w:rPr>
                <w:rFonts w:ascii="Arial" w:eastAsia="Arial" w:hAnsi="Arial" w:cs="Arial"/>
                <w:b/>
                <w:color w:val="000000"/>
                <w:sz w:val="20"/>
                <w:szCs w:val="20"/>
              </w:rPr>
              <w:t>S11.5- Informatique industrielle</w:t>
            </w:r>
          </w:p>
        </w:tc>
      </w:tr>
      <w:tr w:rsidR="00991A44" w14:paraId="2F3943E8" w14:textId="77777777" w:rsidTr="00D72365">
        <w:trPr>
          <w:trHeight w:val="264"/>
        </w:trPr>
        <w:tc>
          <w:tcPr>
            <w:tcW w:w="3878" w:type="dxa"/>
            <w:shd w:val="clear" w:color="auto" w:fill="auto"/>
          </w:tcPr>
          <w:p w14:paraId="4131F036"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Logiciels bureautiques ou industriels</w:t>
            </w:r>
          </w:p>
          <w:p w14:paraId="33D92EA5" w14:textId="77777777" w:rsidR="00991A44" w:rsidRDefault="00991A44" w:rsidP="00901879">
            <w:pPr>
              <w:widowControl/>
              <w:numPr>
                <w:ilvl w:val="0"/>
                <w:numId w:val="42"/>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Texteur : fonctions de base</w:t>
            </w:r>
          </w:p>
          <w:p w14:paraId="2DDF406A" w14:textId="77777777" w:rsidR="00991A44" w:rsidRDefault="00991A44" w:rsidP="00901879">
            <w:pPr>
              <w:widowControl/>
              <w:numPr>
                <w:ilvl w:val="0"/>
                <w:numId w:val="42"/>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Tableur : fonctions de base</w:t>
            </w:r>
          </w:p>
          <w:p w14:paraId="68B6FF7E" w14:textId="77777777" w:rsidR="00991A44" w:rsidRDefault="00991A44" w:rsidP="00901879">
            <w:pPr>
              <w:widowControl/>
              <w:numPr>
                <w:ilvl w:val="0"/>
                <w:numId w:val="42"/>
              </w:numPr>
              <w:pBdr>
                <w:top w:val="nil"/>
                <w:left w:val="nil"/>
                <w:bottom w:val="nil"/>
                <w:right w:val="nil"/>
                <w:between w:val="nil"/>
              </w:pBdr>
              <w:autoSpaceDE/>
              <w:autoSpaceDN/>
              <w:ind w:left="409"/>
              <w:rPr>
                <w:rFonts w:ascii="Arial" w:eastAsia="Arial" w:hAnsi="Arial" w:cs="Arial"/>
                <w:color w:val="000000"/>
                <w:sz w:val="20"/>
                <w:szCs w:val="20"/>
              </w:rPr>
            </w:pPr>
            <w:r>
              <w:rPr>
                <w:rFonts w:ascii="Arial" w:eastAsia="Arial" w:hAnsi="Arial" w:cs="Arial"/>
                <w:color w:val="000000"/>
                <w:sz w:val="20"/>
                <w:szCs w:val="20"/>
              </w:rPr>
              <w:t>GMAO ; supervision</w:t>
            </w:r>
          </w:p>
        </w:tc>
        <w:tc>
          <w:tcPr>
            <w:tcW w:w="4906" w:type="dxa"/>
            <w:shd w:val="clear" w:color="auto" w:fill="auto"/>
          </w:tcPr>
          <w:p w14:paraId="4F746E92" w14:textId="77777777" w:rsidR="00991A44" w:rsidRDefault="00991A44" w:rsidP="00D72365">
            <w:pPr>
              <w:rPr>
                <w:rFonts w:ascii="Arial" w:eastAsia="Arial" w:hAnsi="Arial" w:cs="Arial"/>
                <w:color w:val="000000"/>
                <w:sz w:val="20"/>
                <w:szCs w:val="20"/>
              </w:rPr>
            </w:pPr>
          </w:p>
          <w:p w14:paraId="40C2C329"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Utiliser les fonctions principales (caractères, mise en page, insertion d’images, dessins, calculs, graphiques, formules élémentaires, …)</w:t>
            </w:r>
          </w:p>
          <w:p w14:paraId="0AC5D9DC"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Identifier les principales fonctions d’exploitation</w:t>
            </w:r>
          </w:p>
        </w:tc>
        <w:tc>
          <w:tcPr>
            <w:tcW w:w="349" w:type="dxa"/>
            <w:shd w:val="clear" w:color="auto" w:fill="FFFFFF"/>
          </w:tcPr>
          <w:p w14:paraId="634377DB"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2E59E979"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4A5E836D" w14:textId="77777777" w:rsidR="00991A44" w:rsidRDefault="00991A44" w:rsidP="00D72365">
            <w:pPr>
              <w:rPr>
                <w:rFonts w:ascii="Arial" w:eastAsia="Arial" w:hAnsi="Arial" w:cs="Arial"/>
                <w:color w:val="000000"/>
                <w:sz w:val="20"/>
                <w:szCs w:val="20"/>
              </w:rPr>
            </w:pPr>
          </w:p>
        </w:tc>
        <w:tc>
          <w:tcPr>
            <w:tcW w:w="412" w:type="dxa"/>
            <w:shd w:val="clear" w:color="auto" w:fill="FFFFFF"/>
          </w:tcPr>
          <w:p w14:paraId="26E4B67B" w14:textId="77777777" w:rsidR="00991A44" w:rsidRDefault="00991A44" w:rsidP="00D72365">
            <w:pPr>
              <w:rPr>
                <w:rFonts w:ascii="Arial" w:eastAsia="Arial" w:hAnsi="Arial" w:cs="Arial"/>
                <w:color w:val="000000"/>
                <w:sz w:val="20"/>
                <w:szCs w:val="20"/>
              </w:rPr>
            </w:pPr>
          </w:p>
        </w:tc>
      </w:tr>
      <w:tr w:rsidR="00991A44" w14:paraId="68275231" w14:textId="77777777" w:rsidTr="00D72365">
        <w:trPr>
          <w:trHeight w:val="272"/>
        </w:trPr>
        <w:tc>
          <w:tcPr>
            <w:tcW w:w="3878" w:type="dxa"/>
            <w:shd w:val="clear" w:color="auto" w:fill="auto"/>
          </w:tcPr>
          <w:p w14:paraId="42EEF01A"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Gestion électronique des documents</w:t>
            </w:r>
          </w:p>
        </w:tc>
        <w:tc>
          <w:tcPr>
            <w:tcW w:w="4906" w:type="dxa"/>
            <w:shd w:val="clear" w:color="auto" w:fill="auto"/>
          </w:tcPr>
          <w:p w14:paraId="637DE099"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Utiliser les messageries diverses, internet, intranet, etc.</w:t>
            </w:r>
          </w:p>
          <w:p w14:paraId="6F1E2E89" w14:textId="77777777" w:rsidR="00991A44" w:rsidRDefault="00991A44" w:rsidP="00D72365">
            <w:pPr>
              <w:rPr>
                <w:rFonts w:ascii="Arial" w:eastAsia="Arial" w:hAnsi="Arial" w:cs="Arial"/>
                <w:color w:val="000000"/>
                <w:sz w:val="20"/>
                <w:szCs w:val="20"/>
              </w:rPr>
            </w:pPr>
            <w:r>
              <w:rPr>
                <w:rFonts w:ascii="Arial" w:eastAsia="Arial" w:hAnsi="Arial" w:cs="Arial"/>
                <w:color w:val="000000"/>
                <w:sz w:val="20"/>
                <w:szCs w:val="20"/>
              </w:rPr>
              <w:t>Rechercher des éléments dans le système d’information à partir du réseau interne</w:t>
            </w:r>
          </w:p>
        </w:tc>
        <w:tc>
          <w:tcPr>
            <w:tcW w:w="349" w:type="dxa"/>
            <w:shd w:val="clear" w:color="auto" w:fill="FFFFFF"/>
          </w:tcPr>
          <w:p w14:paraId="73EC3F9E"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4951885C"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57E903EB" w14:textId="77777777" w:rsidR="00991A44" w:rsidRDefault="00991A44" w:rsidP="00D72365">
            <w:pPr>
              <w:rPr>
                <w:rFonts w:ascii="Arial" w:eastAsia="Arial" w:hAnsi="Arial" w:cs="Arial"/>
                <w:color w:val="000000"/>
                <w:sz w:val="20"/>
                <w:szCs w:val="20"/>
              </w:rPr>
            </w:pPr>
          </w:p>
        </w:tc>
        <w:tc>
          <w:tcPr>
            <w:tcW w:w="412" w:type="dxa"/>
            <w:shd w:val="clear" w:color="auto" w:fill="FFFFFF"/>
          </w:tcPr>
          <w:p w14:paraId="214827B0" w14:textId="77777777" w:rsidR="00991A44" w:rsidRDefault="00991A44" w:rsidP="00D72365">
            <w:pPr>
              <w:rPr>
                <w:rFonts w:ascii="Arial" w:eastAsia="Arial" w:hAnsi="Arial" w:cs="Arial"/>
                <w:color w:val="000000"/>
                <w:sz w:val="20"/>
                <w:szCs w:val="20"/>
              </w:rPr>
            </w:pPr>
          </w:p>
        </w:tc>
      </w:tr>
      <w:tr w:rsidR="00991A44" w14:paraId="34096FB7" w14:textId="77777777" w:rsidTr="00D72365">
        <w:trPr>
          <w:trHeight w:val="272"/>
        </w:trPr>
        <w:tc>
          <w:tcPr>
            <w:tcW w:w="3878" w:type="dxa"/>
            <w:shd w:val="clear" w:color="auto" w:fill="auto"/>
          </w:tcPr>
          <w:p w14:paraId="4789180A" w14:textId="77777777" w:rsidR="00991A44" w:rsidRPr="00E009AD" w:rsidRDefault="00991A44" w:rsidP="00D72365">
            <w:pPr>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Outils de communication électronique</w:t>
            </w:r>
          </w:p>
        </w:tc>
        <w:tc>
          <w:tcPr>
            <w:tcW w:w="4906" w:type="dxa"/>
            <w:shd w:val="clear" w:color="auto" w:fill="auto"/>
          </w:tcPr>
          <w:p w14:paraId="716C033C" w14:textId="77777777" w:rsidR="00991A44" w:rsidRPr="00E009AD" w:rsidRDefault="00991A44" w:rsidP="00D72365">
            <w:pPr>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Utiliser les outils d’interface machines (Supervision, terminaux de dialogues, …)</w:t>
            </w:r>
          </w:p>
          <w:p w14:paraId="57C4F933" w14:textId="77777777" w:rsidR="00991A44" w:rsidRPr="00E009AD" w:rsidRDefault="00991A44" w:rsidP="00D72365">
            <w:pPr>
              <w:rPr>
                <w:rFonts w:ascii="Arial" w:eastAsia="Arial" w:hAnsi="Arial" w:cs="Arial"/>
                <w:color w:val="000000"/>
                <w:sz w:val="20"/>
                <w:szCs w:val="20"/>
                <w:highlight w:val="yellow"/>
              </w:rPr>
            </w:pPr>
            <w:r w:rsidRPr="002834E3">
              <w:rPr>
                <w:rFonts w:ascii="Arial" w:eastAsia="Arial" w:hAnsi="Arial" w:cs="Arial"/>
                <w:color w:val="000000"/>
                <w:sz w:val="20"/>
                <w:szCs w:val="20"/>
              </w:rPr>
              <w:t>Utiliser les équipements communicants (radio, talkie-walkie, téléphone, …)</w:t>
            </w:r>
          </w:p>
        </w:tc>
        <w:tc>
          <w:tcPr>
            <w:tcW w:w="349" w:type="dxa"/>
            <w:shd w:val="clear" w:color="auto" w:fill="FFFFFF"/>
          </w:tcPr>
          <w:p w14:paraId="3A9902A7" w14:textId="77777777" w:rsidR="00991A44" w:rsidRPr="00E009AD" w:rsidRDefault="00991A44" w:rsidP="00D72365">
            <w:pPr>
              <w:rPr>
                <w:rFonts w:ascii="Arial" w:eastAsia="Arial" w:hAnsi="Arial" w:cs="Arial"/>
                <w:color w:val="000000"/>
                <w:sz w:val="20"/>
                <w:szCs w:val="20"/>
                <w:highlight w:val="yellow"/>
              </w:rPr>
            </w:pPr>
          </w:p>
        </w:tc>
        <w:tc>
          <w:tcPr>
            <w:tcW w:w="349" w:type="dxa"/>
            <w:shd w:val="clear" w:color="auto" w:fill="FFFFFF"/>
          </w:tcPr>
          <w:p w14:paraId="1B079471" w14:textId="77777777" w:rsidR="00991A44" w:rsidRPr="00E009AD" w:rsidRDefault="00991A44" w:rsidP="00D72365">
            <w:pPr>
              <w:rPr>
                <w:rFonts w:ascii="Arial" w:eastAsia="Arial" w:hAnsi="Arial" w:cs="Arial"/>
                <w:color w:val="000000"/>
                <w:sz w:val="20"/>
                <w:szCs w:val="20"/>
                <w:highlight w:val="yellow"/>
              </w:rPr>
            </w:pPr>
          </w:p>
        </w:tc>
        <w:tc>
          <w:tcPr>
            <w:tcW w:w="349" w:type="dxa"/>
            <w:shd w:val="clear" w:color="auto" w:fill="BFBFBF"/>
          </w:tcPr>
          <w:p w14:paraId="0CD66961" w14:textId="77777777" w:rsidR="00991A44" w:rsidRPr="00E009AD" w:rsidRDefault="00991A44" w:rsidP="00D72365">
            <w:pPr>
              <w:rPr>
                <w:rFonts w:ascii="Arial" w:eastAsia="Arial" w:hAnsi="Arial" w:cs="Arial"/>
                <w:color w:val="000000"/>
                <w:sz w:val="20"/>
                <w:szCs w:val="20"/>
                <w:highlight w:val="yellow"/>
              </w:rPr>
            </w:pPr>
          </w:p>
        </w:tc>
        <w:tc>
          <w:tcPr>
            <w:tcW w:w="412" w:type="dxa"/>
            <w:shd w:val="clear" w:color="auto" w:fill="FFFFFF"/>
          </w:tcPr>
          <w:p w14:paraId="189555CE" w14:textId="77777777" w:rsidR="00991A44" w:rsidRPr="00E009AD" w:rsidRDefault="00991A44" w:rsidP="00D72365">
            <w:pPr>
              <w:rPr>
                <w:rFonts w:ascii="Arial" w:eastAsia="Arial" w:hAnsi="Arial" w:cs="Arial"/>
                <w:color w:val="000000"/>
                <w:sz w:val="20"/>
                <w:szCs w:val="20"/>
                <w:highlight w:val="yellow"/>
              </w:rPr>
            </w:pPr>
          </w:p>
        </w:tc>
      </w:tr>
      <w:tr w:rsidR="00991A44" w:rsidRPr="00E009AD" w14:paraId="16DE4BF0" w14:textId="77777777" w:rsidTr="00D72365">
        <w:trPr>
          <w:trHeight w:val="234"/>
        </w:trPr>
        <w:tc>
          <w:tcPr>
            <w:tcW w:w="10243" w:type="dxa"/>
            <w:gridSpan w:val="6"/>
            <w:shd w:val="clear" w:color="auto" w:fill="D9E2F3"/>
          </w:tcPr>
          <w:p w14:paraId="690F9BF1" w14:textId="77777777" w:rsidR="00991A44" w:rsidRPr="00E009AD" w:rsidRDefault="00991A44" w:rsidP="00D72365">
            <w:pPr>
              <w:rPr>
                <w:rFonts w:ascii="Arial" w:eastAsia="Arial" w:hAnsi="Arial" w:cs="Arial"/>
                <w:color w:val="000000"/>
                <w:sz w:val="20"/>
                <w:szCs w:val="20"/>
                <w:highlight w:val="yellow"/>
              </w:rPr>
            </w:pPr>
            <w:r w:rsidRPr="00E009AD">
              <w:rPr>
                <w:rFonts w:ascii="Arial" w:eastAsia="Arial" w:hAnsi="Arial" w:cs="Arial"/>
                <w:b/>
                <w:color w:val="000000"/>
                <w:sz w:val="20"/>
                <w:szCs w:val="20"/>
                <w:highlight w:val="yellow"/>
              </w:rPr>
              <w:t>S11.6- Conduite d’une réunion d’équipe</w:t>
            </w:r>
          </w:p>
        </w:tc>
      </w:tr>
      <w:tr w:rsidR="00991A44" w14:paraId="03B82B1F" w14:textId="77777777" w:rsidTr="00D72365">
        <w:trPr>
          <w:trHeight w:val="264"/>
        </w:trPr>
        <w:tc>
          <w:tcPr>
            <w:tcW w:w="3878" w:type="dxa"/>
            <w:shd w:val="clear" w:color="auto" w:fill="auto"/>
          </w:tcPr>
          <w:p w14:paraId="6913F26D" w14:textId="77777777" w:rsidR="00991A44" w:rsidRPr="00E009AD" w:rsidRDefault="00991A44" w:rsidP="00D72365">
            <w:pPr>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Techniques de gestion de groupe</w:t>
            </w:r>
          </w:p>
        </w:tc>
        <w:tc>
          <w:tcPr>
            <w:tcW w:w="4906" w:type="dxa"/>
            <w:shd w:val="clear" w:color="auto" w:fill="auto"/>
          </w:tcPr>
          <w:p w14:paraId="3D48414D" w14:textId="77777777" w:rsidR="00991A44" w:rsidRPr="00E009AD" w:rsidRDefault="00991A44" w:rsidP="00D72365">
            <w:pPr>
              <w:rPr>
                <w:rFonts w:ascii="Arial" w:eastAsia="Arial" w:hAnsi="Arial" w:cs="Arial"/>
                <w:color w:val="000000"/>
                <w:sz w:val="20"/>
                <w:szCs w:val="20"/>
                <w:highlight w:val="yellow"/>
              </w:rPr>
            </w:pPr>
          </w:p>
          <w:p w14:paraId="17FDEA90" w14:textId="77777777" w:rsidR="00991A44" w:rsidRPr="00E009AD" w:rsidRDefault="00991A44" w:rsidP="00D72365">
            <w:pPr>
              <w:rPr>
                <w:rFonts w:ascii="Arial" w:eastAsia="Arial" w:hAnsi="Arial" w:cs="Arial"/>
                <w:color w:val="000000"/>
                <w:sz w:val="20"/>
                <w:szCs w:val="20"/>
                <w:highlight w:val="yellow"/>
              </w:rPr>
            </w:pPr>
            <w:r w:rsidRPr="00E009AD">
              <w:rPr>
                <w:rFonts w:ascii="Arial" w:eastAsia="Arial" w:hAnsi="Arial" w:cs="Arial"/>
                <w:color w:val="000000"/>
                <w:sz w:val="20"/>
                <w:szCs w:val="20"/>
                <w:highlight w:val="yellow"/>
              </w:rPr>
              <w:t>Reconnaitre les compétences des opérateurs et savoir les utiliser</w:t>
            </w:r>
          </w:p>
          <w:p w14:paraId="031C43A6" w14:textId="77777777" w:rsidR="00991A44" w:rsidRDefault="00991A44" w:rsidP="00D72365">
            <w:pPr>
              <w:rPr>
                <w:rFonts w:ascii="Arial" w:eastAsia="Arial" w:hAnsi="Arial" w:cs="Arial"/>
                <w:color w:val="000000"/>
                <w:sz w:val="20"/>
                <w:szCs w:val="20"/>
              </w:rPr>
            </w:pPr>
            <w:r w:rsidRPr="00E009AD">
              <w:rPr>
                <w:rFonts w:ascii="Arial" w:eastAsia="Arial" w:hAnsi="Arial" w:cs="Arial"/>
                <w:color w:val="000000"/>
                <w:sz w:val="20"/>
                <w:szCs w:val="20"/>
                <w:highlight w:val="yellow"/>
              </w:rPr>
              <w:t>Respecter les principes et règles des niveaux de management (stratégique, opérationnel)</w:t>
            </w:r>
          </w:p>
        </w:tc>
        <w:tc>
          <w:tcPr>
            <w:tcW w:w="349" w:type="dxa"/>
            <w:shd w:val="clear" w:color="auto" w:fill="FFFFFF"/>
          </w:tcPr>
          <w:p w14:paraId="6E5BE6A8" w14:textId="77777777" w:rsidR="00991A44" w:rsidRDefault="00991A44" w:rsidP="00D72365">
            <w:pPr>
              <w:rPr>
                <w:rFonts w:ascii="Arial" w:eastAsia="Arial" w:hAnsi="Arial" w:cs="Arial"/>
                <w:color w:val="000000"/>
                <w:sz w:val="20"/>
                <w:szCs w:val="20"/>
              </w:rPr>
            </w:pPr>
          </w:p>
        </w:tc>
        <w:tc>
          <w:tcPr>
            <w:tcW w:w="349" w:type="dxa"/>
            <w:shd w:val="clear" w:color="auto" w:fill="FFFFFF"/>
          </w:tcPr>
          <w:p w14:paraId="56ACB371" w14:textId="77777777" w:rsidR="00991A44" w:rsidRDefault="00991A44" w:rsidP="00D72365">
            <w:pPr>
              <w:rPr>
                <w:rFonts w:ascii="Arial" w:eastAsia="Arial" w:hAnsi="Arial" w:cs="Arial"/>
                <w:color w:val="000000"/>
                <w:sz w:val="20"/>
                <w:szCs w:val="20"/>
              </w:rPr>
            </w:pPr>
          </w:p>
        </w:tc>
        <w:tc>
          <w:tcPr>
            <w:tcW w:w="349" w:type="dxa"/>
            <w:shd w:val="clear" w:color="auto" w:fill="BFBFBF"/>
          </w:tcPr>
          <w:p w14:paraId="3A6CE2EC" w14:textId="77777777" w:rsidR="00991A44" w:rsidRDefault="00991A44" w:rsidP="00D72365">
            <w:pPr>
              <w:rPr>
                <w:rFonts w:ascii="Arial" w:eastAsia="Arial" w:hAnsi="Arial" w:cs="Arial"/>
                <w:color w:val="000000"/>
                <w:sz w:val="20"/>
                <w:szCs w:val="20"/>
              </w:rPr>
            </w:pPr>
          </w:p>
        </w:tc>
        <w:tc>
          <w:tcPr>
            <w:tcW w:w="412" w:type="dxa"/>
            <w:shd w:val="clear" w:color="auto" w:fill="FFFFFF"/>
          </w:tcPr>
          <w:p w14:paraId="7E4A4EA6" w14:textId="77777777" w:rsidR="00991A44" w:rsidRDefault="00991A44" w:rsidP="00D72365">
            <w:pPr>
              <w:rPr>
                <w:rFonts w:ascii="Arial" w:eastAsia="Arial" w:hAnsi="Arial" w:cs="Arial"/>
                <w:color w:val="000000"/>
                <w:sz w:val="20"/>
                <w:szCs w:val="20"/>
              </w:rPr>
            </w:pPr>
          </w:p>
        </w:tc>
      </w:tr>
    </w:tbl>
    <w:p w14:paraId="4B5AFEA1" w14:textId="77777777" w:rsidR="00991A44" w:rsidRDefault="00991A44" w:rsidP="00991A44">
      <w:pPr>
        <w:rPr>
          <w:sz w:val="20"/>
          <w:szCs w:val="20"/>
        </w:rPr>
      </w:pPr>
    </w:p>
    <w:p w14:paraId="7CE7536E" w14:textId="77777777" w:rsidR="00991A44" w:rsidRDefault="00991A44" w:rsidP="00991A44">
      <w:pPr>
        <w:rPr>
          <w:sz w:val="20"/>
          <w:szCs w:val="20"/>
        </w:rPr>
      </w:pPr>
    </w:p>
    <w:p w14:paraId="5178A735" w14:textId="77777777" w:rsidR="00991A44" w:rsidRDefault="00991A44" w:rsidP="00991A44">
      <w:pPr>
        <w:rPr>
          <w:sz w:val="20"/>
          <w:szCs w:val="20"/>
        </w:rPr>
      </w:pPr>
    </w:p>
    <w:p w14:paraId="1CB38D06" w14:textId="231B5C5C" w:rsidR="00991A44" w:rsidRDefault="00991A44" w:rsidP="00991A44">
      <w:r>
        <w:br w:type="page"/>
      </w:r>
    </w:p>
    <w:p w14:paraId="3A438DDA" w14:textId="77777777" w:rsidR="009B0776" w:rsidRDefault="009B0776" w:rsidP="009B0776">
      <w:pPr>
        <w:rPr>
          <w:rFonts w:ascii="Arial" w:hAnsi="Arial" w:cs="Arial"/>
          <w:b/>
          <w:sz w:val="24"/>
          <w:szCs w:val="24"/>
        </w:rPr>
      </w:pPr>
    </w:p>
    <w:p w14:paraId="0CC8D8D5" w14:textId="77777777" w:rsidR="009B0776" w:rsidRDefault="009B0776" w:rsidP="009B0776">
      <w:pPr>
        <w:rPr>
          <w:rFonts w:ascii="Arial" w:hAnsi="Arial" w:cs="Arial"/>
          <w:b/>
          <w:sz w:val="24"/>
          <w:szCs w:val="24"/>
        </w:rPr>
      </w:pPr>
    </w:p>
    <w:p w14:paraId="6CC13699" w14:textId="20F35DAB" w:rsidR="009B0776" w:rsidRPr="009B0776" w:rsidRDefault="009B0776" w:rsidP="009B0776">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Arial" w:hAnsi="Arial" w:cs="Arial"/>
          <w:b/>
          <w:sz w:val="24"/>
          <w:szCs w:val="24"/>
          <w:u w:val="single"/>
        </w:rPr>
      </w:pPr>
      <w:r w:rsidRPr="009B0776">
        <w:rPr>
          <w:rFonts w:ascii="Arial" w:hAnsi="Arial" w:cs="Arial"/>
          <w:b/>
          <w:sz w:val="24"/>
          <w:szCs w:val="24"/>
          <w:u w:val="single"/>
        </w:rPr>
        <w:t>Commentaires :</w:t>
      </w:r>
    </w:p>
    <w:p w14:paraId="2ED1A918" w14:textId="375A909B" w:rsidR="009B0776" w:rsidRDefault="009B0776" w:rsidP="009B0776">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Arial" w:hAnsi="Arial" w:cs="Arial"/>
          <w:b/>
          <w:sz w:val="24"/>
          <w:szCs w:val="24"/>
        </w:rPr>
      </w:pPr>
      <w:r>
        <w:rPr>
          <w:rFonts w:ascii="Arial" w:hAnsi="Arial" w:cs="Arial"/>
          <w:b/>
          <w:sz w:val="24"/>
          <w:szCs w:val="24"/>
        </w:rPr>
        <w:t>Les contenus du</w:t>
      </w:r>
      <w:r w:rsidRPr="00FD3768">
        <w:rPr>
          <w:rFonts w:ascii="Arial" w:hAnsi="Arial" w:cs="Arial"/>
          <w:b/>
          <w:sz w:val="24"/>
          <w:szCs w:val="24"/>
        </w:rPr>
        <w:t xml:space="preserve"> savoir </w:t>
      </w:r>
      <w:r>
        <w:rPr>
          <w:rFonts w:ascii="Arial" w:hAnsi="Arial" w:cs="Arial"/>
          <w:b/>
          <w:sz w:val="24"/>
          <w:szCs w:val="24"/>
        </w:rPr>
        <w:t xml:space="preserve">S12 en lien avec la compténce C1.5, </w:t>
      </w:r>
      <w:r w:rsidR="00562020">
        <w:rPr>
          <w:rFonts w:ascii="Arial" w:hAnsi="Arial" w:cs="Arial"/>
          <w:b/>
          <w:sz w:val="24"/>
          <w:szCs w:val="24"/>
        </w:rPr>
        <w:t xml:space="preserve">pourront être dispensés, en fonction du choix de </w:t>
      </w:r>
      <w:r>
        <w:rPr>
          <w:rFonts w:ascii="Arial" w:hAnsi="Arial" w:cs="Arial"/>
          <w:b/>
          <w:sz w:val="24"/>
          <w:szCs w:val="24"/>
        </w:rPr>
        <w:t xml:space="preserve">l’établissement de formation, par des enseignants de la filière </w:t>
      </w:r>
      <w:r w:rsidR="00562020">
        <w:rPr>
          <w:rFonts w:ascii="Arial" w:hAnsi="Arial" w:cs="Arial"/>
          <w:b/>
          <w:sz w:val="24"/>
          <w:szCs w:val="24"/>
        </w:rPr>
        <w:t>économie-gestion</w:t>
      </w:r>
      <w:r w:rsidR="00BD755A">
        <w:rPr>
          <w:rFonts w:ascii="Arial" w:hAnsi="Arial" w:cs="Arial"/>
          <w:b/>
          <w:sz w:val="24"/>
          <w:szCs w:val="24"/>
        </w:rPr>
        <w:t xml:space="preserve"> ou de la filière TCRM.</w:t>
      </w:r>
    </w:p>
    <w:p w14:paraId="7BA54CED" w14:textId="152E19C4" w:rsidR="009B0776" w:rsidRDefault="009B0776" w:rsidP="009B0776">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Arial" w:hAnsi="Arial" w:cs="Arial"/>
          <w:b/>
          <w:sz w:val="24"/>
          <w:szCs w:val="24"/>
        </w:rPr>
      </w:pPr>
      <w:r>
        <w:rPr>
          <w:rFonts w:ascii="Arial" w:hAnsi="Arial" w:cs="Arial"/>
          <w:b/>
          <w:sz w:val="24"/>
          <w:szCs w:val="24"/>
        </w:rPr>
        <w:t>L</w:t>
      </w:r>
      <w:r w:rsidRPr="00FD3768">
        <w:rPr>
          <w:rFonts w:ascii="Arial" w:hAnsi="Arial" w:cs="Arial"/>
          <w:b/>
          <w:sz w:val="24"/>
          <w:szCs w:val="24"/>
        </w:rPr>
        <w:t xml:space="preserve">e savoir </w:t>
      </w:r>
      <w:r>
        <w:rPr>
          <w:rFonts w:ascii="Arial" w:hAnsi="Arial" w:cs="Arial"/>
          <w:b/>
          <w:sz w:val="24"/>
          <w:szCs w:val="24"/>
        </w:rPr>
        <w:t xml:space="preserve">S12 La relation client S11- La </w:t>
      </w:r>
      <w:r w:rsidR="00BD755A">
        <w:rPr>
          <w:rFonts w:ascii="Arial" w:hAnsi="Arial" w:cs="Arial"/>
          <w:b/>
          <w:sz w:val="24"/>
          <w:szCs w:val="24"/>
        </w:rPr>
        <w:t>C</w:t>
      </w:r>
      <w:r>
        <w:rPr>
          <w:rFonts w:ascii="Arial" w:hAnsi="Arial" w:cs="Arial"/>
          <w:b/>
          <w:sz w:val="24"/>
          <w:szCs w:val="24"/>
        </w:rPr>
        <w:t>ommunication doit être abordé en parallèle du S11- La Communication</w:t>
      </w:r>
    </w:p>
    <w:p w14:paraId="2F35E0D1" w14:textId="77777777" w:rsidR="00991A44" w:rsidRDefault="00991A44" w:rsidP="00991A44">
      <w:pPr>
        <w:tabs>
          <w:tab w:val="left" w:pos="413"/>
        </w:tabs>
      </w:pPr>
    </w:p>
    <w:tbl>
      <w:tblPr>
        <w:tblW w:w="102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78"/>
        <w:gridCol w:w="4906"/>
        <w:gridCol w:w="349"/>
        <w:gridCol w:w="349"/>
        <w:gridCol w:w="349"/>
        <w:gridCol w:w="412"/>
      </w:tblGrid>
      <w:tr w:rsidR="00493B8F" w14:paraId="25759B15" w14:textId="77777777" w:rsidTr="00C335ED">
        <w:tc>
          <w:tcPr>
            <w:tcW w:w="10243" w:type="dxa"/>
            <w:gridSpan w:val="6"/>
            <w:shd w:val="clear" w:color="auto" w:fill="FF7E79"/>
          </w:tcPr>
          <w:p w14:paraId="2C71D142" w14:textId="77777777" w:rsidR="00493B8F" w:rsidRDefault="00493B8F" w:rsidP="00C335ED">
            <w:pPr>
              <w:jc w:val="center"/>
              <w:rPr>
                <w:rFonts w:ascii="Arial" w:eastAsia="Arial" w:hAnsi="Arial" w:cs="Arial"/>
                <w:b/>
                <w:color w:val="000000"/>
                <w:sz w:val="20"/>
                <w:szCs w:val="20"/>
              </w:rPr>
            </w:pPr>
            <w:r>
              <w:rPr>
                <w:rFonts w:ascii="Arial" w:eastAsia="Arial" w:hAnsi="Arial" w:cs="Arial"/>
                <w:b/>
                <w:color w:val="000000"/>
                <w:sz w:val="20"/>
                <w:szCs w:val="20"/>
              </w:rPr>
              <w:t>S12 - LA RELATION CLIENT</w:t>
            </w:r>
          </w:p>
        </w:tc>
      </w:tr>
      <w:tr w:rsidR="00493B8F" w14:paraId="3BE7B224" w14:textId="77777777" w:rsidTr="00C335ED">
        <w:tc>
          <w:tcPr>
            <w:tcW w:w="3878" w:type="dxa"/>
            <w:vMerge w:val="restart"/>
            <w:shd w:val="clear" w:color="auto" w:fill="BFBFBF"/>
            <w:vAlign w:val="center"/>
          </w:tcPr>
          <w:p w14:paraId="2BCB40C2" w14:textId="77777777" w:rsidR="00493B8F" w:rsidRDefault="00493B8F" w:rsidP="00C335ED">
            <w:pPr>
              <w:jc w:val="center"/>
              <w:rPr>
                <w:rFonts w:ascii="Arial" w:eastAsia="Arial" w:hAnsi="Arial" w:cs="Arial"/>
                <w:b/>
                <w:i/>
                <w:color w:val="000000"/>
                <w:sz w:val="20"/>
                <w:szCs w:val="20"/>
              </w:rPr>
            </w:pPr>
            <w:r>
              <w:rPr>
                <w:rFonts w:ascii="Arial" w:eastAsia="Arial" w:hAnsi="Arial" w:cs="Arial"/>
                <w:b/>
                <w:i/>
                <w:color w:val="000000"/>
                <w:sz w:val="20"/>
                <w:szCs w:val="20"/>
              </w:rPr>
              <w:t>Savoirs, connaissances</w:t>
            </w:r>
          </w:p>
          <w:p w14:paraId="2F801AEF" w14:textId="77777777" w:rsidR="00493B8F" w:rsidRDefault="00493B8F" w:rsidP="00C335ED">
            <w:pPr>
              <w:jc w:val="center"/>
              <w:rPr>
                <w:rFonts w:ascii="Arial" w:eastAsia="Arial" w:hAnsi="Arial" w:cs="Arial"/>
                <w:b/>
                <w:i/>
                <w:color w:val="000000"/>
                <w:sz w:val="20"/>
                <w:szCs w:val="20"/>
              </w:rPr>
            </w:pPr>
            <w:r>
              <w:rPr>
                <w:rFonts w:ascii="Arial" w:eastAsia="Arial" w:hAnsi="Arial" w:cs="Arial"/>
                <w:b/>
                <w:i/>
                <w:color w:val="000000"/>
                <w:sz w:val="20"/>
                <w:szCs w:val="20"/>
              </w:rPr>
              <w:t>(Concepts, notions, méthodes)</w:t>
            </w:r>
          </w:p>
        </w:tc>
        <w:tc>
          <w:tcPr>
            <w:tcW w:w="4906" w:type="dxa"/>
            <w:vMerge w:val="restart"/>
            <w:shd w:val="clear" w:color="auto" w:fill="BFBFBF"/>
            <w:vAlign w:val="center"/>
          </w:tcPr>
          <w:p w14:paraId="60960F19" w14:textId="77777777" w:rsidR="00493B8F" w:rsidRDefault="00493B8F" w:rsidP="00C335ED">
            <w:pPr>
              <w:jc w:val="center"/>
              <w:rPr>
                <w:rFonts w:ascii="Arial" w:eastAsia="Arial" w:hAnsi="Arial" w:cs="Arial"/>
                <w:b/>
                <w:i/>
                <w:color w:val="000000"/>
                <w:sz w:val="20"/>
                <w:szCs w:val="20"/>
              </w:rPr>
            </w:pPr>
            <w:r>
              <w:rPr>
                <w:rFonts w:ascii="Arial" w:eastAsia="Arial" w:hAnsi="Arial" w:cs="Arial"/>
                <w:b/>
                <w:i/>
                <w:color w:val="000000"/>
                <w:sz w:val="20"/>
                <w:szCs w:val="20"/>
              </w:rPr>
              <w:t>Limite de connaissances</w:t>
            </w:r>
          </w:p>
        </w:tc>
        <w:tc>
          <w:tcPr>
            <w:tcW w:w="1459" w:type="dxa"/>
            <w:gridSpan w:val="4"/>
            <w:shd w:val="clear" w:color="auto" w:fill="auto"/>
          </w:tcPr>
          <w:p w14:paraId="77CE2ED6" w14:textId="77777777" w:rsidR="00493B8F" w:rsidRDefault="00493B8F" w:rsidP="00C335ED">
            <w:pPr>
              <w:jc w:val="center"/>
              <w:rPr>
                <w:rFonts w:ascii="Arial" w:eastAsia="Arial" w:hAnsi="Arial" w:cs="Arial"/>
                <w:color w:val="000000"/>
                <w:sz w:val="20"/>
                <w:szCs w:val="20"/>
              </w:rPr>
            </w:pPr>
            <w:r>
              <w:rPr>
                <w:rFonts w:ascii="Arial" w:eastAsia="Arial" w:hAnsi="Arial" w:cs="Arial"/>
                <w:color w:val="000000"/>
                <w:sz w:val="20"/>
                <w:szCs w:val="20"/>
              </w:rPr>
              <w:t>Niveaux</w:t>
            </w:r>
          </w:p>
        </w:tc>
      </w:tr>
      <w:tr w:rsidR="00493B8F" w14:paraId="32D5B1A3" w14:textId="77777777" w:rsidTr="00C335ED">
        <w:tc>
          <w:tcPr>
            <w:tcW w:w="3878" w:type="dxa"/>
            <w:vMerge/>
            <w:shd w:val="clear" w:color="auto" w:fill="BFBFBF"/>
            <w:vAlign w:val="center"/>
          </w:tcPr>
          <w:p w14:paraId="42A9E638" w14:textId="77777777" w:rsidR="00493B8F" w:rsidRDefault="00493B8F" w:rsidP="00C335ED">
            <w:pPr>
              <w:pBdr>
                <w:top w:val="nil"/>
                <w:left w:val="nil"/>
                <w:bottom w:val="nil"/>
                <w:right w:val="nil"/>
                <w:between w:val="nil"/>
              </w:pBdr>
              <w:spacing w:line="276" w:lineRule="auto"/>
              <w:rPr>
                <w:rFonts w:ascii="Arial" w:eastAsia="Arial" w:hAnsi="Arial" w:cs="Arial"/>
                <w:color w:val="000000"/>
                <w:sz w:val="20"/>
                <w:szCs w:val="20"/>
              </w:rPr>
            </w:pPr>
          </w:p>
        </w:tc>
        <w:tc>
          <w:tcPr>
            <w:tcW w:w="4906" w:type="dxa"/>
            <w:vMerge/>
            <w:shd w:val="clear" w:color="auto" w:fill="BFBFBF"/>
            <w:vAlign w:val="center"/>
          </w:tcPr>
          <w:p w14:paraId="0AF1D5B4" w14:textId="77777777" w:rsidR="00493B8F" w:rsidRDefault="00493B8F" w:rsidP="00C335ED">
            <w:pPr>
              <w:pBdr>
                <w:top w:val="nil"/>
                <w:left w:val="nil"/>
                <w:bottom w:val="nil"/>
                <w:right w:val="nil"/>
                <w:between w:val="nil"/>
              </w:pBdr>
              <w:spacing w:line="276" w:lineRule="auto"/>
              <w:rPr>
                <w:rFonts w:ascii="Arial" w:eastAsia="Arial" w:hAnsi="Arial" w:cs="Arial"/>
                <w:color w:val="000000"/>
                <w:sz w:val="20"/>
                <w:szCs w:val="20"/>
              </w:rPr>
            </w:pPr>
          </w:p>
        </w:tc>
        <w:tc>
          <w:tcPr>
            <w:tcW w:w="349" w:type="dxa"/>
            <w:shd w:val="clear" w:color="auto" w:fill="auto"/>
          </w:tcPr>
          <w:p w14:paraId="7AA00852" w14:textId="77777777" w:rsidR="00493B8F" w:rsidRDefault="00493B8F" w:rsidP="00C335ED">
            <w:pPr>
              <w:jc w:val="center"/>
              <w:rPr>
                <w:rFonts w:ascii="Arial" w:eastAsia="Arial" w:hAnsi="Arial" w:cs="Arial"/>
                <w:color w:val="000000"/>
                <w:sz w:val="20"/>
                <w:szCs w:val="20"/>
              </w:rPr>
            </w:pPr>
            <w:r>
              <w:rPr>
                <w:rFonts w:ascii="Arial" w:eastAsia="Arial" w:hAnsi="Arial" w:cs="Arial"/>
                <w:color w:val="000000"/>
                <w:sz w:val="20"/>
                <w:szCs w:val="20"/>
              </w:rPr>
              <w:t>1</w:t>
            </w:r>
          </w:p>
        </w:tc>
        <w:tc>
          <w:tcPr>
            <w:tcW w:w="349" w:type="dxa"/>
            <w:shd w:val="clear" w:color="auto" w:fill="auto"/>
          </w:tcPr>
          <w:p w14:paraId="686C18E3" w14:textId="77777777" w:rsidR="00493B8F" w:rsidRDefault="00493B8F" w:rsidP="00C335ED">
            <w:pPr>
              <w:jc w:val="center"/>
              <w:rPr>
                <w:rFonts w:ascii="Arial" w:eastAsia="Arial" w:hAnsi="Arial" w:cs="Arial"/>
                <w:color w:val="000000"/>
                <w:sz w:val="20"/>
                <w:szCs w:val="20"/>
              </w:rPr>
            </w:pPr>
            <w:r>
              <w:rPr>
                <w:rFonts w:ascii="Arial" w:eastAsia="Arial" w:hAnsi="Arial" w:cs="Arial"/>
                <w:color w:val="000000"/>
                <w:sz w:val="20"/>
                <w:szCs w:val="20"/>
              </w:rPr>
              <w:t>2</w:t>
            </w:r>
          </w:p>
        </w:tc>
        <w:tc>
          <w:tcPr>
            <w:tcW w:w="349" w:type="dxa"/>
            <w:shd w:val="clear" w:color="auto" w:fill="auto"/>
          </w:tcPr>
          <w:p w14:paraId="1603BA46" w14:textId="77777777" w:rsidR="00493B8F" w:rsidRDefault="00493B8F" w:rsidP="00C335ED">
            <w:pPr>
              <w:jc w:val="center"/>
              <w:rPr>
                <w:rFonts w:ascii="Arial" w:eastAsia="Arial" w:hAnsi="Arial" w:cs="Arial"/>
                <w:color w:val="000000"/>
                <w:sz w:val="20"/>
                <w:szCs w:val="20"/>
              </w:rPr>
            </w:pPr>
            <w:r>
              <w:rPr>
                <w:rFonts w:ascii="Arial" w:eastAsia="Arial" w:hAnsi="Arial" w:cs="Arial"/>
                <w:color w:val="000000"/>
                <w:sz w:val="20"/>
                <w:szCs w:val="20"/>
              </w:rPr>
              <w:t>3</w:t>
            </w:r>
          </w:p>
        </w:tc>
        <w:tc>
          <w:tcPr>
            <w:tcW w:w="412" w:type="dxa"/>
            <w:shd w:val="clear" w:color="auto" w:fill="auto"/>
          </w:tcPr>
          <w:p w14:paraId="280DC1EF" w14:textId="77777777" w:rsidR="00493B8F" w:rsidRDefault="00493B8F" w:rsidP="00C335ED">
            <w:pPr>
              <w:jc w:val="center"/>
              <w:rPr>
                <w:rFonts w:ascii="Arial" w:eastAsia="Arial" w:hAnsi="Arial" w:cs="Arial"/>
                <w:color w:val="000000"/>
                <w:sz w:val="20"/>
                <w:szCs w:val="20"/>
              </w:rPr>
            </w:pPr>
            <w:r>
              <w:rPr>
                <w:rFonts w:ascii="Arial" w:eastAsia="Arial" w:hAnsi="Arial" w:cs="Arial"/>
                <w:color w:val="000000"/>
                <w:sz w:val="20"/>
                <w:szCs w:val="20"/>
              </w:rPr>
              <w:t>4</w:t>
            </w:r>
          </w:p>
        </w:tc>
      </w:tr>
      <w:tr w:rsidR="00493B8F" w14:paraId="390F377F" w14:textId="77777777" w:rsidTr="00C335ED">
        <w:trPr>
          <w:trHeight w:val="234"/>
        </w:trPr>
        <w:tc>
          <w:tcPr>
            <w:tcW w:w="10243" w:type="dxa"/>
            <w:gridSpan w:val="6"/>
            <w:shd w:val="clear" w:color="auto" w:fill="D9E2F3"/>
          </w:tcPr>
          <w:p w14:paraId="4B0C7C73" w14:textId="4307585C" w:rsidR="00493B8F" w:rsidRDefault="00493B8F" w:rsidP="00C335ED">
            <w:pPr>
              <w:rPr>
                <w:rFonts w:ascii="Arial" w:eastAsia="Arial" w:hAnsi="Arial" w:cs="Arial"/>
                <w:b/>
                <w:color w:val="000000"/>
                <w:sz w:val="20"/>
                <w:szCs w:val="20"/>
              </w:rPr>
            </w:pPr>
            <w:r w:rsidRPr="00264BB9">
              <w:rPr>
                <w:b/>
              </w:rPr>
              <w:t>S</w:t>
            </w:r>
            <w:r>
              <w:rPr>
                <w:b/>
              </w:rPr>
              <w:t>1</w:t>
            </w:r>
            <w:r w:rsidR="004F7022">
              <w:rPr>
                <w:b/>
              </w:rPr>
              <w:t>2.1</w:t>
            </w:r>
            <w:r w:rsidRPr="00264BB9">
              <w:rPr>
                <w:b/>
              </w:rPr>
              <w:t>- La clientèle</w:t>
            </w:r>
          </w:p>
        </w:tc>
      </w:tr>
      <w:tr w:rsidR="00493B8F" w14:paraId="1AEBB3B9" w14:textId="77777777" w:rsidTr="00C335ED">
        <w:trPr>
          <w:trHeight w:val="264"/>
        </w:trPr>
        <w:tc>
          <w:tcPr>
            <w:tcW w:w="3878" w:type="dxa"/>
            <w:shd w:val="clear" w:color="auto" w:fill="auto"/>
          </w:tcPr>
          <w:p w14:paraId="17D0D64F" w14:textId="77777777" w:rsidR="00493B8F" w:rsidRDefault="00493B8F" w:rsidP="00C335ED">
            <w:pPr>
              <w:rPr>
                <w:rFonts w:ascii="Arial" w:eastAsia="Arial" w:hAnsi="Arial" w:cs="Arial"/>
                <w:color w:val="000000"/>
                <w:sz w:val="20"/>
                <w:szCs w:val="20"/>
              </w:rPr>
            </w:pPr>
            <w:r w:rsidRPr="00264BB9">
              <w:t>Les types de clients</w:t>
            </w:r>
          </w:p>
        </w:tc>
        <w:tc>
          <w:tcPr>
            <w:tcW w:w="4906" w:type="dxa"/>
            <w:shd w:val="clear" w:color="auto" w:fill="auto"/>
          </w:tcPr>
          <w:p w14:paraId="41BA6001" w14:textId="77777777" w:rsidR="00493B8F" w:rsidRDefault="00493B8F" w:rsidP="00C335ED">
            <w:r>
              <w:t>Identifier :</w:t>
            </w:r>
          </w:p>
          <w:p w14:paraId="2601CEE5" w14:textId="77777777" w:rsidR="00493B8F" w:rsidRPr="00264BB9" w:rsidRDefault="00493B8F" w:rsidP="00C335ED">
            <w:r>
              <w:t>-</w:t>
            </w:r>
            <w:r w:rsidRPr="00264BB9">
              <w:t>Les clients particuliers et professionnels</w:t>
            </w:r>
          </w:p>
          <w:p w14:paraId="2E6AFA70" w14:textId="77777777" w:rsidR="00493B8F" w:rsidRPr="00264BB9" w:rsidRDefault="00493B8F" w:rsidP="00C335ED">
            <w:r>
              <w:t>-</w:t>
            </w:r>
            <w:r w:rsidRPr="00264BB9">
              <w:t>Les clients occasionnels, habituels et fidèles</w:t>
            </w:r>
          </w:p>
          <w:p w14:paraId="59166CF5" w14:textId="77777777" w:rsidR="00493B8F" w:rsidRDefault="00493B8F" w:rsidP="00C335ED">
            <w:r>
              <w:t>-</w:t>
            </w:r>
            <w:r w:rsidRPr="00264BB9">
              <w:t>Le consommateur (absolu et relatif), le prescripteur, l’acheteur</w:t>
            </w:r>
          </w:p>
          <w:p w14:paraId="4C5EDDC7" w14:textId="77777777" w:rsidR="00493B8F" w:rsidRDefault="00493B8F" w:rsidP="00C335ED">
            <w:pPr>
              <w:rPr>
                <w:rFonts w:ascii="Arial" w:eastAsia="Arial" w:hAnsi="Arial" w:cs="Arial"/>
                <w:color w:val="000000"/>
                <w:sz w:val="20"/>
                <w:szCs w:val="20"/>
              </w:rPr>
            </w:pPr>
          </w:p>
        </w:tc>
        <w:tc>
          <w:tcPr>
            <w:tcW w:w="349" w:type="dxa"/>
            <w:shd w:val="clear" w:color="auto" w:fill="FFFFFF"/>
          </w:tcPr>
          <w:p w14:paraId="6E6EEEE9" w14:textId="77777777" w:rsidR="00493B8F" w:rsidRDefault="00493B8F" w:rsidP="00C335ED">
            <w:pPr>
              <w:rPr>
                <w:rFonts w:ascii="Arial" w:eastAsia="Arial" w:hAnsi="Arial" w:cs="Arial"/>
                <w:color w:val="000000"/>
                <w:sz w:val="20"/>
                <w:szCs w:val="20"/>
              </w:rPr>
            </w:pPr>
          </w:p>
        </w:tc>
        <w:tc>
          <w:tcPr>
            <w:tcW w:w="349" w:type="dxa"/>
            <w:shd w:val="clear" w:color="auto" w:fill="auto"/>
          </w:tcPr>
          <w:p w14:paraId="30D055C2" w14:textId="77777777" w:rsidR="00493B8F" w:rsidRDefault="00493B8F" w:rsidP="00C335ED">
            <w:pPr>
              <w:rPr>
                <w:rFonts w:ascii="Arial" w:eastAsia="Arial" w:hAnsi="Arial" w:cs="Arial"/>
                <w:color w:val="000000"/>
                <w:sz w:val="20"/>
                <w:szCs w:val="20"/>
              </w:rPr>
            </w:pPr>
          </w:p>
        </w:tc>
        <w:tc>
          <w:tcPr>
            <w:tcW w:w="349" w:type="dxa"/>
            <w:shd w:val="clear" w:color="auto" w:fill="A6A6A6"/>
          </w:tcPr>
          <w:p w14:paraId="4376C9B8" w14:textId="77777777" w:rsidR="00493B8F" w:rsidRDefault="00493B8F" w:rsidP="00C335ED">
            <w:pPr>
              <w:rPr>
                <w:rFonts w:ascii="Arial" w:eastAsia="Arial" w:hAnsi="Arial" w:cs="Arial"/>
                <w:color w:val="000000"/>
                <w:sz w:val="20"/>
                <w:szCs w:val="20"/>
              </w:rPr>
            </w:pPr>
          </w:p>
        </w:tc>
        <w:tc>
          <w:tcPr>
            <w:tcW w:w="412" w:type="dxa"/>
            <w:shd w:val="clear" w:color="auto" w:fill="FFFFFF"/>
          </w:tcPr>
          <w:p w14:paraId="3F25744E" w14:textId="77777777" w:rsidR="00493B8F" w:rsidRDefault="00493B8F" w:rsidP="00C335ED">
            <w:pPr>
              <w:rPr>
                <w:rFonts w:ascii="Arial" w:eastAsia="Arial" w:hAnsi="Arial" w:cs="Arial"/>
                <w:color w:val="000000"/>
                <w:sz w:val="20"/>
                <w:szCs w:val="20"/>
              </w:rPr>
            </w:pPr>
          </w:p>
        </w:tc>
      </w:tr>
      <w:tr w:rsidR="00493B8F" w14:paraId="42D533D4" w14:textId="77777777" w:rsidTr="00C335ED">
        <w:trPr>
          <w:trHeight w:val="264"/>
        </w:trPr>
        <w:tc>
          <w:tcPr>
            <w:tcW w:w="3878" w:type="dxa"/>
            <w:shd w:val="clear" w:color="auto" w:fill="auto"/>
          </w:tcPr>
          <w:p w14:paraId="5F5A7C73" w14:textId="77777777" w:rsidR="00493B8F" w:rsidRDefault="00493B8F" w:rsidP="00C335ED">
            <w:pPr>
              <w:rPr>
                <w:rFonts w:ascii="Arial" w:eastAsia="Arial" w:hAnsi="Arial" w:cs="Arial"/>
                <w:color w:val="000000"/>
                <w:sz w:val="20"/>
                <w:szCs w:val="20"/>
              </w:rPr>
            </w:pPr>
            <w:r w:rsidRPr="00264BB9">
              <w:t>La segmentation de la clientèle</w:t>
            </w:r>
          </w:p>
        </w:tc>
        <w:tc>
          <w:tcPr>
            <w:tcW w:w="4906" w:type="dxa"/>
            <w:shd w:val="clear" w:color="auto" w:fill="auto"/>
          </w:tcPr>
          <w:p w14:paraId="2D65231E" w14:textId="54AF98F5" w:rsidR="00493B8F" w:rsidRPr="00264BB9" w:rsidRDefault="00493B8F" w:rsidP="00C335ED">
            <w:r>
              <w:t xml:space="preserve">On aborde </w:t>
            </w:r>
            <w:r w:rsidRPr="00264BB9">
              <w:t xml:space="preserve">Les critères de classification : </w:t>
            </w:r>
            <w:r w:rsidR="004F7022">
              <w:t>-</w:t>
            </w:r>
            <w:r w:rsidRPr="00264BB9">
              <w:t>démographiques, socio-démographiques, géographiques</w:t>
            </w:r>
          </w:p>
          <w:p w14:paraId="1C00F97C" w14:textId="32C4CAA2" w:rsidR="00493B8F" w:rsidRDefault="004F7022" w:rsidP="00C335ED">
            <w:r>
              <w:t>-o</w:t>
            </w:r>
            <w:r w:rsidR="00493B8F">
              <w:t>n applique l</w:t>
            </w:r>
            <w:r w:rsidR="00493B8F" w:rsidRPr="00264BB9">
              <w:t>es principes de la segmentation</w:t>
            </w:r>
            <w:r w:rsidR="00493B8F">
              <w:t xml:space="preserve"> </w:t>
            </w:r>
          </w:p>
          <w:p w14:paraId="6C6FDDBD" w14:textId="429E7C06" w:rsidR="00493B8F" w:rsidRPr="004F7022" w:rsidRDefault="004F7022" w:rsidP="004F7022">
            <w:pPr>
              <w:rPr>
                <w:rFonts w:ascii="Arial" w:eastAsia="Arial" w:hAnsi="Arial" w:cs="Arial"/>
                <w:color w:val="000000"/>
                <w:sz w:val="20"/>
                <w:szCs w:val="20"/>
              </w:rPr>
            </w:pPr>
            <w:r>
              <w:t>q</w:t>
            </w:r>
            <w:r w:rsidR="00493B8F">
              <w:t>ui permettront de s’adapter effacement au client repéré.</w:t>
            </w:r>
          </w:p>
        </w:tc>
        <w:tc>
          <w:tcPr>
            <w:tcW w:w="349" w:type="dxa"/>
            <w:shd w:val="clear" w:color="auto" w:fill="FFFFFF"/>
          </w:tcPr>
          <w:p w14:paraId="1A9A97BE" w14:textId="77777777" w:rsidR="00493B8F" w:rsidRDefault="00493B8F" w:rsidP="00C335ED">
            <w:pPr>
              <w:rPr>
                <w:rFonts w:ascii="Arial" w:eastAsia="Arial" w:hAnsi="Arial" w:cs="Arial"/>
                <w:color w:val="000000"/>
                <w:sz w:val="20"/>
                <w:szCs w:val="20"/>
              </w:rPr>
            </w:pPr>
          </w:p>
        </w:tc>
        <w:tc>
          <w:tcPr>
            <w:tcW w:w="349" w:type="dxa"/>
            <w:shd w:val="clear" w:color="auto" w:fill="auto"/>
          </w:tcPr>
          <w:p w14:paraId="37BC2612" w14:textId="77777777" w:rsidR="00493B8F" w:rsidRDefault="00493B8F" w:rsidP="00C335ED">
            <w:pPr>
              <w:rPr>
                <w:rFonts w:ascii="Arial" w:eastAsia="Arial" w:hAnsi="Arial" w:cs="Arial"/>
                <w:color w:val="000000"/>
                <w:sz w:val="20"/>
                <w:szCs w:val="20"/>
              </w:rPr>
            </w:pPr>
          </w:p>
        </w:tc>
        <w:tc>
          <w:tcPr>
            <w:tcW w:w="349" w:type="dxa"/>
            <w:shd w:val="clear" w:color="auto" w:fill="A6A6A6"/>
          </w:tcPr>
          <w:p w14:paraId="480D5668" w14:textId="77777777" w:rsidR="00493B8F" w:rsidRDefault="00493B8F" w:rsidP="00C335ED">
            <w:pPr>
              <w:rPr>
                <w:rFonts w:ascii="Arial" w:eastAsia="Arial" w:hAnsi="Arial" w:cs="Arial"/>
                <w:color w:val="000000"/>
                <w:sz w:val="20"/>
                <w:szCs w:val="20"/>
              </w:rPr>
            </w:pPr>
          </w:p>
        </w:tc>
        <w:tc>
          <w:tcPr>
            <w:tcW w:w="412" w:type="dxa"/>
            <w:shd w:val="clear" w:color="auto" w:fill="FFFFFF"/>
          </w:tcPr>
          <w:p w14:paraId="42B8B3C4" w14:textId="77777777" w:rsidR="00493B8F" w:rsidRDefault="00493B8F" w:rsidP="00C335ED">
            <w:pPr>
              <w:rPr>
                <w:rFonts w:ascii="Arial" w:eastAsia="Arial" w:hAnsi="Arial" w:cs="Arial"/>
                <w:color w:val="000000"/>
                <w:sz w:val="20"/>
                <w:szCs w:val="20"/>
              </w:rPr>
            </w:pPr>
          </w:p>
        </w:tc>
      </w:tr>
      <w:tr w:rsidR="00493B8F" w14:paraId="79DE024B" w14:textId="77777777" w:rsidTr="00C335ED">
        <w:trPr>
          <w:trHeight w:val="264"/>
        </w:trPr>
        <w:tc>
          <w:tcPr>
            <w:tcW w:w="3878" w:type="dxa"/>
            <w:shd w:val="clear" w:color="auto" w:fill="auto"/>
            <w:vAlign w:val="center"/>
          </w:tcPr>
          <w:p w14:paraId="08322CC0" w14:textId="5508BD7B" w:rsidR="00493B8F" w:rsidRPr="008E2A04" w:rsidRDefault="00493B8F" w:rsidP="00C335ED">
            <w:r w:rsidRPr="008E2A04">
              <w:t>Les comportements d’achat</w:t>
            </w:r>
          </w:p>
        </w:tc>
        <w:tc>
          <w:tcPr>
            <w:tcW w:w="4906" w:type="dxa"/>
            <w:shd w:val="clear" w:color="auto" w:fill="auto"/>
          </w:tcPr>
          <w:p w14:paraId="07EB8856" w14:textId="77777777" w:rsidR="00493B8F" w:rsidRPr="008E2A04" w:rsidRDefault="00493B8F" w:rsidP="00C335ED">
            <w:r w:rsidRPr="008E2A04">
              <w:t>Repérer les comportements d’achat (achat réfléchi, impulsif)</w:t>
            </w:r>
          </w:p>
          <w:p w14:paraId="71DA02C3" w14:textId="77777777" w:rsidR="00493B8F" w:rsidRPr="008E2A04" w:rsidRDefault="00493B8F" w:rsidP="00C335ED">
            <w:r w:rsidRPr="008E2A04">
              <w:t>Identifier les habitudes de consommation du service (lieu, fréquence, modalités) et les mettre en relation avec la typologie de client.</w:t>
            </w:r>
          </w:p>
        </w:tc>
        <w:tc>
          <w:tcPr>
            <w:tcW w:w="349" w:type="dxa"/>
            <w:shd w:val="clear" w:color="auto" w:fill="FFFFFF"/>
          </w:tcPr>
          <w:p w14:paraId="53A8E388" w14:textId="77777777" w:rsidR="00493B8F" w:rsidRDefault="00493B8F" w:rsidP="00C335ED">
            <w:pPr>
              <w:rPr>
                <w:rFonts w:ascii="Arial" w:eastAsia="Arial" w:hAnsi="Arial" w:cs="Arial"/>
                <w:color w:val="000000"/>
                <w:sz w:val="20"/>
                <w:szCs w:val="20"/>
              </w:rPr>
            </w:pPr>
          </w:p>
        </w:tc>
        <w:tc>
          <w:tcPr>
            <w:tcW w:w="349" w:type="dxa"/>
            <w:shd w:val="clear" w:color="auto" w:fill="auto"/>
          </w:tcPr>
          <w:p w14:paraId="112DB971" w14:textId="77777777" w:rsidR="00493B8F" w:rsidRDefault="00493B8F" w:rsidP="00C335ED">
            <w:pPr>
              <w:rPr>
                <w:rFonts w:ascii="Arial" w:eastAsia="Arial" w:hAnsi="Arial" w:cs="Arial"/>
                <w:color w:val="000000"/>
                <w:sz w:val="20"/>
                <w:szCs w:val="20"/>
              </w:rPr>
            </w:pPr>
          </w:p>
        </w:tc>
        <w:tc>
          <w:tcPr>
            <w:tcW w:w="349" w:type="dxa"/>
            <w:shd w:val="clear" w:color="auto" w:fill="A6A6A6"/>
          </w:tcPr>
          <w:p w14:paraId="222FE025" w14:textId="77777777" w:rsidR="00493B8F" w:rsidRDefault="00493B8F" w:rsidP="00C335ED">
            <w:pPr>
              <w:rPr>
                <w:rFonts w:ascii="Arial" w:eastAsia="Arial" w:hAnsi="Arial" w:cs="Arial"/>
                <w:color w:val="000000"/>
                <w:sz w:val="20"/>
                <w:szCs w:val="20"/>
              </w:rPr>
            </w:pPr>
          </w:p>
        </w:tc>
        <w:tc>
          <w:tcPr>
            <w:tcW w:w="412" w:type="dxa"/>
            <w:shd w:val="clear" w:color="auto" w:fill="FFFFFF"/>
          </w:tcPr>
          <w:p w14:paraId="21B6B8D8" w14:textId="77777777" w:rsidR="00493B8F" w:rsidRDefault="00493B8F" w:rsidP="00C335ED">
            <w:pPr>
              <w:rPr>
                <w:rFonts w:ascii="Arial" w:eastAsia="Arial" w:hAnsi="Arial" w:cs="Arial"/>
                <w:color w:val="000000"/>
                <w:sz w:val="20"/>
                <w:szCs w:val="20"/>
              </w:rPr>
            </w:pPr>
          </w:p>
        </w:tc>
      </w:tr>
      <w:tr w:rsidR="00493B8F" w14:paraId="1FBB546D" w14:textId="77777777" w:rsidTr="00C335ED">
        <w:trPr>
          <w:trHeight w:val="234"/>
        </w:trPr>
        <w:tc>
          <w:tcPr>
            <w:tcW w:w="10243" w:type="dxa"/>
            <w:gridSpan w:val="6"/>
            <w:shd w:val="clear" w:color="auto" w:fill="D9E2F3"/>
          </w:tcPr>
          <w:p w14:paraId="550AF08E" w14:textId="545266C5" w:rsidR="00493B8F" w:rsidRDefault="00493B8F" w:rsidP="00C335ED">
            <w:pPr>
              <w:rPr>
                <w:rFonts w:ascii="Arial" w:eastAsia="Arial" w:hAnsi="Arial" w:cs="Arial"/>
                <w:color w:val="000000"/>
                <w:sz w:val="20"/>
                <w:szCs w:val="20"/>
              </w:rPr>
            </w:pPr>
            <w:r w:rsidRPr="00264BB9">
              <w:rPr>
                <w:b/>
              </w:rPr>
              <w:t>S</w:t>
            </w:r>
            <w:r w:rsidR="004F7022">
              <w:rPr>
                <w:b/>
              </w:rPr>
              <w:t>12.</w:t>
            </w:r>
            <w:r>
              <w:rPr>
                <w:b/>
              </w:rPr>
              <w:t>2</w:t>
            </w:r>
            <w:r w:rsidRPr="00264BB9">
              <w:rPr>
                <w:b/>
              </w:rPr>
              <w:t>- La communication interpersonnelle et professionnelle</w:t>
            </w:r>
          </w:p>
        </w:tc>
      </w:tr>
      <w:tr w:rsidR="00493B8F" w14:paraId="0C8C21E1" w14:textId="77777777" w:rsidTr="00C335ED">
        <w:trPr>
          <w:trHeight w:val="264"/>
        </w:trPr>
        <w:tc>
          <w:tcPr>
            <w:tcW w:w="3878" w:type="dxa"/>
            <w:shd w:val="clear" w:color="auto" w:fill="auto"/>
          </w:tcPr>
          <w:p w14:paraId="70A28F18" w14:textId="77777777" w:rsidR="00493B8F" w:rsidRDefault="00493B8F" w:rsidP="00C335ED">
            <w:pPr>
              <w:rPr>
                <w:rFonts w:ascii="Arial" w:eastAsia="Arial" w:hAnsi="Arial" w:cs="Arial"/>
                <w:color w:val="000000"/>
                <w:sz w:val="20"/>
                <w:szCs w:val="20"/>
              </w:rPr>
            </w:pPr>
            <w:r w:rsidRPr="00264BB9">
              <w:t>Les composantes de la communication</w:t>
            </w:r>
          </w:p>
        </w:tc>
        <w:tc>
          <w:tcPr>
            <w:tcW w:w="4906" w:type="dxa"/>
            <w:shd w:val="clear" w:color="auto" w:fill="auto"/>
          </w:tcPr>
          <w:p w14:paraId="27588016" w14:textId="77777777" w:rsidR="00493B8F" w:rsidRPr="00264BB9" w:rsidRDefault="00493B8F" w:rsidP="00C335ED">
            <w:r>
              <w:t>Définir l</w:t>
            </w:r>
            <w:r w:rsidRPr="00264BB9">
              <w:t>e schéma de communication</w:t>
            </w:r>
          </w:p>
          <w:p w14:paraId="093682EB" w14:textId="4D702C59" w:rsidR="00493B8F" w:rsidRPr="00264BB9" w:rsidRDefault="00493B8F" w:rsidP="00C335ED">
            <w:r>
              <w:t xml:space="preserve">Appliquer </w:t>
            </w:r>
            <w:r w:rsidR="009B0776">
              <w:t>l</w:t>
            </w:r>
            <w:r w:rsidRPr="00264BB9">
              <w:t>es bases de la communication verbale et non</w:t>
            </w:r>
            <w:r>
              <w:t>-</w:t>
            </w:r>
            <w:r w:rsidRPr="00264BB9">
              <w:t>verbale</w:t>
            </w:r>
          </w:p>
          <w:p w14:paraId="5F71E245" w14:textId="493E1F85" w:rsidR="00493B8F" w:rsidRDefault="00493B8F" w:rsidP="00C335ED">
            <w:r>
              <w:t>Appliquer l</w:t>
            </w:r>
            <w:r w:rsidRPr="00264BB9">
              <w:t>es règles de la communication interpersonnelle et professionnell</w:t>
            </w:r>
            <w:r w:rsidR="009B0776">
              <w:t xml:space="preserve">e pour q’un </w:t>
            </w:r>
            <w:r>
              <w:t xml:space="preserve"> climat positif soit établi et qu’un climat de confiance soit instauré</w:t>
            </w:r>
          </w:p>
          <w:p w14:paraId="2F025AA4" w14:textId="77777777" w:rsidR="00493B8F" w:rsidRPr="00264BB9" w:rsidRDefault="00493B8F" w:rsidP="00C335ED">
            <w:r w:rsidRPr="00264BB9">
              <w:t>La tenue et la posture professionnelles</w:t>
            </w:r>
          </w:p>
          <w:p w14:paraId="5D8FBCB6" w14:textId="19AF84B0" w:rsidR="009B0776" w:rsidRPr="009B0776" w:rsidRDefault="00493B8F" w:rsidP="009B0776">
            <w:pPr>
              <w:widowControl/>
              <w:pBdr>
                <w:top w:val="nil"/>
                <w:left w:val="nil"/>
                <w:bottom w:val="nil"/>
                <w:right w:val="nil"/>
                <w:between w:val="nil"/>
              </w:pBdr>
              <w:autoSpaceDE/>
              <w:autoSpaceDN/>
            </w:pPr>
            <w:r w:rsidRPr="00264BB9">
              <w:t>L’image et les valeurs de l’organisation</w:t>
            </w:r>
            <w:r w:rsidR="009B0776">
              <w:t> : o</w:t>
            </w:r>
            <w:r>
              <w:t>n vise le respect des normes vestimentaires de la profession, l’adoption d’une attitude et d’un registre de langue adaptés</w:t>
            </w:r>
          </w:p>
        </w:tc>
        <w:tc>
          <w:tcPr>
            <w:tcW w:w="349" w:type="dxa"/>
            <w:shd w:val="clear" w:color="auto" w:fill="FFFFFF"/>
          </w:tcPr>
          <w:p w14:paraId="6E477997" w14:textId="77777777" w:rsidR="00493B8F" w:rsidRDefault="00493B8F" w:rsidP="00C335ED">
            <w:pPr>
              <w:rPr>
                <w:rFonts w:ascii="Arial" w:eastAsia="Arial" w:hAnsi="Arial" w:cs="Arial"/>
                <w:color w:val="000000"/>
                <w:sz w:val="20"/>
                <w:szCs w:val="20"/>
              </w:rPr>
            </w:pPr>
          </w:p>
        </w:tc>
        <w:tc>
          <w:tcPr>
            <w:tcW w:w="349" w:type="dxa"/>
            <w:shd w:val="clear" w:color="auto" w:fill="FFFFFF"/>
          </w:tcPr>
          <w:p w14:paraId="47109023" w14:textId="77777777" w:rsidR="00493B8F" w:rsidRDefault="00493B8F" w:rsidP="00C335ED">
            <w:pPr>
              <w:rPr>
                <w:rFonts w:ascii="Arial" w:eastAsia="Arial" w:hAnsi="Arial" w:cs="Arial"/>
                <w:color w:val="000000"/>
                <w:sz w:val="20"/>
                <w:szCs w:val="20"/>
              </w:rPr>
            </w:pPr>
          </w:p>
        </w:tc>
        <w:tc>
          <w:tcPr>
            <w:tcW w:w="349" w:type="dxa"/>
            <w:shd w:val="clear" w:color="auto" w:fill="BFBFBF"/>
          </w:tcPr>
          <w:p w14:paraId="61767956" w14:textId="77777777" w:rsidR="00493B8F" w:rsidRDefault="00493B8F" w:rsidP="00C335ED">
            <w:pPr>
              <w:rPr>
                <w:rFonts w:ascii="Arial" w:eastAsia="Arial" w:hAnsi="Arial" w:cs="Arial"/>
                <w:color w:val="000000"/>
                <w:sz w:val="20"/>
                <w:szCs w:val="20"/>
              </w:rPr>
            </w:pPr>
          </w:p>
        </w:tc>
        <w:tc>
          <w:tcPr>
            <w:tcW w:w="412" w:type="dxa"/>
            <w:shd w:val="clear" w:color="auto" w:fill="FFFFFF"/>
          </w:tcPr>
          <w:p w14:paraId="1919C44B" w14:textId="77777777" w:rsidR="00493B8F" w:rsidRDefault="00493B8F" w:rsidP="00C335ED">
            <w:pPr>
              <w:rPr>
                <w:rFonts w:ascii="Arial" w:eastAsia="Arial" w:hAnsi="Arial" w:cs="Arial"/>
                <w:color w:val="000000"/>
                <w:sz w:val="20"/>
                <w:szCs w:val="20"/>
              </w:rPr>
            </w:pPr>
          </w:p>
        </w:tc>
      </w:tr>
      <w:tr w:rsidR="00493B8F" w14:paraId="12B4AB3C" w14:textId="77777777" w:rsidTr="00C335ED">
        <w:trPr>
          <w:trHeight w:val="264"/>
        </w:trPr>
        <w:tc>
          <w:tcPr>
            <w:tcW w:w="3878" w:type="dxa"/>
            <w:shd w:val="clear" w:color="auto" w:fill="auto"/>
            <w:vAlign w:val="center"/>
          </w:tcPr>
          <w:p w14:paraId="76FC63CA" w14:textId="77777777" w:rsidR="00493B8F" w:rsidRDefault="00493B8F" w:rsidP="00C335ED">
            <w:pPr>
              <w:rPr>
                <w:rFonts w:ascii="Arial" w:eastAsia="Arial" w:hAnsi="Arial" w:cs="Arial"/>
                <w:color w:val="000000"/>
                <w:sz w:val="20"/>
                <w:szCs w:val="20"/>
              </w:rPr>
            </w:pPr>
            <w:r w:rsidRPr="00264BB9">
              <w:t>Les obstacles à la communication</w:t>
            </w:r>
          </w:p>
        </w:tc>
        <w:tc>
          <w:tcPr>
            <w:tcW w:w="4906" w:type="dxa"/>
            <w:shd w:val="clear" w:color="auto" w:fill="auto"/>
          </w:tcPr>
          <w:p w14:paraId="4B8D3F48" w14:textId="77777777" w:rsidR="00493B8F" w:rsidRDefault="00493B8F" w:rsidP="00C335ED">
            <w:r>
              <w:t>Il s’agit de repérer :</w:t>
            </w:r>
          </w:p>
          <w:p w14:paraId="04C19396" w14:textId="7A7BA13F" w:rsidR="00493B8F" w:rsidRPr="00264BB9" w:rsidRDefault="009B0776" w:rsidP="00C335ED">
            <w:r>
              <w:t>-l</w:t>
            </w:r>
            <w:r w:rsidR="00493B8F" w:rsidRPr="00264BB9">
              <w:t>es obstacles matériels</w:t>
            </w:r>
            <w:r w:rsidR="00493B8F">
              <w:t xml:space="preserve"> à la communication</w:t>
            </w:r>
          </w:p>
          <w:p w14:paraId="1147A096" w14:textId="08FB31CB" w:rsidR="00493B8F" w:rsidRPr="00264BB9" w:rsidRDefault="009B0776" w:rsidP="00C335ED">
            <w:r>
              <w:t>-l</w:t>
            </w:r>
            <w:r w:rsidR="00493B8F" w:rsidRPr="00264BB9">
              <w:t>es obstacles humains</w:t>
            </w:r>
            <w:r w:rsidR="00493B8F">
              <w:t xml:space="preserve"> à la communication</w:t>
            </w:r>
          </w:p>
          <w:p w14:paraId="03E84BB9" w14:textId="1337110D" w:rsidR="00493B8F" w:rsidRDefault="009B0776" w:rsidP="00C335ED">
            <w:pPr>
              <w:widowControl/>
              <w:pBdr>
                <w:top w:val="nil"/>
                <w:left w:val="nil"/>
                <w:bottom w:val="nil"/>
                <w:right w:val="nil"/>
                <w:between w:val="nil"/>
              </w:pBdr>
              <w:autoSpaceDE/>
              <w:autoSpaceDN/>
              <w:rPr>
                <w:rFonts w:ascii="Arial" w:eastAsia="Arial" w:hAnsi="Arial" w:cs="Arial"/>
                <w:color w:val="000000"/>
                <w:sz w:val="20"/>
                <w:szCs w:val="20"/>
              </w:rPr>
            </w:pPr>
            <w:r>
              <w:t>-les a</w:t>
            </w:r>
            <w:r w:rsidR="00493B8F">
              <w:t>ctions à mettre en œuvre pour remédier aux</w:t>
            </w:r>
            <w:r w:rsidR="00493B8F" w:rsidRPr="00264BB9">
              <w:t xml:space="preserve"> conséquences sur la compréhension du message</w:t>
            </w:r>
          </w:p>
        </w:tc>
        <w:tc>
          <w:tcPr>
            <w:tcW w:w="349" w:type="dxa"/>
            <w:shd w:val="clear" w:color="auto" w:fill="FFFFFF"/>
          </w:tcPr>
          <w:p w14:paraId="01ADB8A6" w14:textId="77777777" w:rsidR="00493B8F" w:rsidRDefault="00493B8F" w:rsidP="00C335ED">
            <w:pPr>
              <w:rPr>
                <w:rFonts w:ascii="Arial" w:eastAsia="Arial" w:hAnsi="Arial" w:cs="Arial"/>
                <w:color w:val="000000"/>
                <w:sz w:val="20"/>
                <w:szCs w:val="20"/>
              </w:rPr>
            </w:pPr>
          </w:p>
        </w:tc>
        <w:tc>
          <w:tcPr>
            <w:tcW w:w="349" w:type="dxa"/>
            <w:shd w:val="clear" w:color="auto" w:fill="FFFFFF"/>
          </w:tcPr>
          <w:p w14:paraId="009173E0" w14:textId="77777777" w:rsidR="00493B8F" w:rsidRDefault="00493B8F" w:rsidP="00C335ED">
            <w:pPr>
              <w:rPr>
                <w:rFonts w:ascii="Arial" w:eastAsia="Arial" w:hAnsi="Arial" w:cs="Arial"/>
                <w:color w:val="000000"/>
                <w:sz w:val="20"/>
                <w:szCs w:val="20"/>
              </w:rPr>
            </w:pPr>
          </w:p>
        </w:tc>
        <w:tc>
          <w:tcPr>
            <w:tcW w:w="349" w:type="dxa"/>
            <w:shd w:val="clear" w:color="auto" w:fill="BFBFBF"/>
          </w:tcPr>
          <w:p w14:paraId="67171B5C" w14:textId="77777777" w:rsidR="00493B8F" w:rsidRDefault="00493B8F" w:rsidP="00C335ED">
            <w:pPr>
              <w:rPr>
                <w:rFonts w:ascii="Arial" w:eastAsia="Arial" w:hAnsi="Arial" w:cs="Arial"/>
                <w:color w:val="000000"/>
                <w:sz w:val="20"/>
                <w:szCs w:val="20"/>
              </w:rPr>
            </w:pPr>
          </w:p>
        </w:tc>
        <w:tc>
          <w:tcPr>
            <w:tcW w:w="412" w:type="dxa"/>
            <w:shd w:val="clear" w:color="auto" w:fill="FFFFFF"/>
          </w:tcPr>
          <w:p w14:paraId="7C819817" w14:textId="77777777" w:rsidR="00493B8F" w:rsidRDefault="00493B8F" w:rsidP="00C335ED">
            <w:pPr>
              <w:rPr>
                <w:rFonts w:ascii="Arial" w:eastAsia="Arial" w:hAnsi="Arial" w:cs="Arial"/>
                <w:color w:val="000000"/>
                <w:sz w:val="20"/>
                <w:szCs w:val="20"/>
              </w:rPr>
            </w:pPr>
          </w:p>
        </w:tc>
      </w:tr>
      <w:tr w:rsidR="00493B8F" w14:paraId="198DC48A" w14:textId="77777777" w:rsidTr="00C335ED">
        <w:trPr>
          <w:trHeight w:val="264"/>
        </w:trPr>
        <w:tc>
          <w:tcPr>
            <w:tcW w:w="3878" w:type="dxa"/>
            <w:shd w:val="clear" w:color="auto" w:fill="auto"/>
            <w:vAlign w:val="center"/>
          </w:tcPr>
          <w:p w14:paraId="3819E075" w14:textId="77777777" w:rsidR="00493B8F" w:rsidRDefault="00493B8F" w:rsidP="00C335ED">
            <w:pPr>
              <w:rPr>
                <w:rFonts w:ascii="Arial" w:eastAsia="Arial" w:hAnsi="Arial" w:cs="Arial"/>
                <w:color w:val="000000"/>
                <w:sz w:val="20"/>
                <w:szCs w:val="20"/>
              </w:rPr>
            </w:pPr>
            <w:r w:rsidRPr="00264BB9">
              <w:t>La communication à l’aide de supports numériques</w:t>
            </w:r>
          </w:p>
        </w:tc>
        <w:tc>
          <w:tcPr>
            <w:tcW w:w="4906" w:type="dxa"/>
            <w:shd w:val="clear" w:color="auto" w:fill="auto"/>
          </w:tcPr>
          <w:p w14:paraId="53C4C32B" w14:textId="77777777" w:rsidR="00493B8F" w:rsidRPr="00264BB9" w:rsidRDefault="00493B8F" w:rsidP="00C335ED">
            <w:r>
              <w:t>Utiliser et sélectionner l</w:t>
            </w:r>
            <w:r w:rsidRPr="00264BB9">
              <w:t>es outils de communication à destination du client selon les évolutions technologiques</w:t>
            </w:r>
          </w:p>
          <w:p w14:paraId="3E801A38" w14:textId="77777777" w:rsidR="00493B8F" w:rsidRDefault="00493B8F" w:rsidP="00C335ED">
            <w:pPr>
              <w:widowControl/>
              <w:pBdr>
                <w:top w:val="nil"/>
                <w:left w:val="nil"/>
                <w:bottom w:val="nil"/>
                <w:right w:val="nil"/>
                <w:between w:val="nil"/>
              </w:pBdr>
              <w:autoSpaceDE/>
              <w:autoSpaceDN/>
              <w:rPr>
                <w:rFonts w:ascii="Arial" w:eastAsia="Arial" w:hAnsi="Arial" w:cs="Arial"/>
                <w:color w:val="000000"/>
                <w:sz w:val="20"/>
                <w:szCs w:val="20"/>
              </w:rPr>
            </w:pPr>
            <w:r>
              <w:t>Utiliser l</w:t>
            </w:r>
            <w:r w:rsidRPr="00264BB9">
              <w:t>es différents types de supports de communication</w:t>
            </w:r>
          </w:p>
        </w:tc>
        <w:tc>
          <w:tcPr>
            <w:tcW w:w="349" w:type="dxa"/>
            <w:shd w:val="clear" w:color="auto" w:fill="FFFFFF"/>
          </w:tcPr>
          <w:p w14:paraId="537AA8C4" w14:textId="77777777" w:rsidR="00493B8F" w:rsidRDefault="00493B8F" w:rsidP="00C335ED">
            <w:pPr>
              <w:rPr>
                <w:rFonts w:ascii="Arial" w:eastAsia="Arial" w:hAnsi="Arial" w:cs="Arial"/>
                <w:color w:val="000000"/>
                <w:sz w:val="20"/>
                <w:szCs w:val="20"/>
              </w:rPr>
            </w:pPr>
          </w:p>
        </w:tc>
        <w:tc>
          <w:tcPr>
            <w:tcW w:w="349" w:type="dxa"/>
            <w:shd w:val="clear" w:color="auto" w:fill="FFFFFF"/>
          </w:tcPr>
          <w:p w14:paraId="23A9398D" w14:textId="77777777" w:rsidR="00493B8F" w:rsidRDefault="00493B8F" w:rsidP="00C335ED">
            <w:pPr>
              <w:rPr>
                <w:rFonts w:ascii="Arial" w:eastAsia="Arial" w:hAnsi="Arial" w:cs="Arial"/>
                <w:color w:val="000000"/>
                <w:sz w:val="20"/>
                <w:szCs w:val="20"/>
              </w:rPr>
            </w:pPr>
          </w:p>
        </w:tc>
        <w:tc>
          <w:tcPr>
            <w:tcW w:w="349" w:type="dxa"/>
            <w:shd w:val="clear" w:color="auto" w:fill="BFBFBF"/>
          </w:tcPr>
          <w:p w14:paraId="2E11A19A" w14:textId="77777777" w:rsidR="00493B8F" w:rsidRDefault="00493B8F" w:rsidP="00C335ED">
            <w:pPr>
              <w:rPr>
                <w:rFonts w:ascii="Arial" w:eastAsia="Arial" w:hAnsi="Arial" w:cs="Arial"/>
                <w:color w:val="000000"/>
                <w:sz w:val="20"/>
                <w:szCs w:val="20"/>
              </w:rPr>
            </w:pPr>
          </w:p>
        </w:tc>
        <w:tc>
          <w:tcPr>
            <w:tcW w:w="412" w:type="dxa"/>
            <w:shd w:val="clear" w:color="auto" w:fill="FFFFFF"/>
          </w:tcPr>
          <w:p w14:paraId="75716071" w14:textId="77777777" w:rsidR="00493B8F" w:rsidRDefault="00493B8F" w:rsidP="00C335ED">
            <w:pPr>
              <w:rPr>
                <w:rFonts w:ascii="Arial" w:eastAsia="Arial" w:hAnsi="Arial" w:cs="Arial"/>
                <w:color w:val="000000"/>
                <w:sz w:val="20"/>
                <w:szCs w:val="20"/>
              </w:rPr>
            </w:pPr>
          </w:p>
        </w:tc>
      </w:tr>
    </w:tbl>
    <w:p w14:paraId="3F28C039" w14:textId="77777777" w:rsidR="00991A44" w:rsidRDefault="00991A44" w:rsidP="00991A44">
      <w:pPr>
        <w:tabs>
          <w:tab w:val="left" w:pos="413"/>
        </w:tabs>
      </w:pPr>
    </w:p>
    <w:p w14:paraId="196318C9" w14:textId="77777777" w:rsidR="00991A44" w:rsidRDefault="00991A44" w:rsidP="00991A44">
      <w:pPr>
        <w:tabs>
          <w:tab w:val="left" w:pos="413"/>
        </w:tabs>
      </w:pPr>
    </w:p>
    <w:p w14:paraId="2FD0D1BD" w14:textId="353C48A7" w:rsidR="00991A44" w:rsidRDefault="00991A44">
      <w:r>
        <w:br w:type="page"/>
      </w:r>
    </w:p>
    <w:p w14:paraId="74555D4B" w14:textId="4AC17FDA" w:rsidR="00C64BAE" w:rsidRDefault="00C64BAE" w:rsidP="00C64BAE">
      <w:pPr>
        <w:rPr>
          <w:rFonts w:ascii="Arial" w:hAnsi="Arial"/>
          <w:b/>
        </w:rPr>
      </w:pPr>
    </w:p>
    <w:p w14:paraId="09E8FAEA" w14:textId="537639F1" w:rsidR="00C64BAE" w:rsidRPr="00FD3768" w:rsidRDefault="00DD18DB" w:rsidP="00C64BAE">
      <w:pPr>
        <w:pBdr>
          <w:top w:val="single" w:sz="4" w:space="1" w:color="auto"/>
          <w:left w:val="single" w:sz="4" w:space="4" w:color="auto"/>
          <w:bottom w:val="single" w:sz="4" w:space="1" w:color="auto"/>
          <w:right w:val="single" w:sz="4" w:space="4" w:color="auto"/>
        </w:pBdr>
        <w:shd w:val="clear" w:color="auto" w:fill="D9D9D9" w:themeFill="background1" w:themeFillShade="D9"/>
        <w:ind w:right="700"/>
        <w:rPr>
          <w:rFonts w:ascii="Arial" w:hAnsi="Arial" w:cs="Arial"/>
          <w:b/>
          <w:bCs/>
          <w:sz w:val="24"/>
          <w:szCs w:val="24"/>
        </w:rPr>
      </w:pPr>
      <w:r>
        <w:rPr>
          <w:rFonts w:ascii="Arial" w:hAnsi="Arial" w:cs="Arial"/>
          <w:b/>
          <w:bCs/>
          <w:sz w:val="24"/>
          <w:szCs w:val="24"/>
        </w:rPr>
        <w:t>9</w:t>
      </w:r>
      <w:r w:rsidR="00C64BAE" w:rsidRPr="00FD3768">
        <w:rPr>
          <w:rFonts w:ascii="Arial" w:hAnsi="Arial" w:cs="Arial"/>
          <w:b/>
          <w:bCs/>
          <w:sz w:val="24"/>
          <w:szCs w:val="24"/>
        </w:rPr>
        <w:t>- COMMENTAIRES PEDAGOGIQUES ET DIDACTIQUES</w:t>
      </w:r>
    </w:p>
    <w:p w14:paraId="49EE8F71" w14:textId="77777777" w:rsidR="00C64BAE" w:rsidRPr="00FD3768" w:rsidRDefault="00C64BAE" w:rsidP="00C64BAE">
      <w:pPr>
        <w:rPr>
          <w:rFonts w:ascii="Arial" w:hAnsi="Arial" w:cs="Arial"/>
          <w:bCs/>
          <w:sz w:val="24"/>
          <w:szCs w:val="24"/>
        </w:rPr>
      </w:pPr>
    </w:p>
    <w:p w14:paraId="548D1826" w14:textId="0AAE8D86" w:rsidR="007467BD" w:rsidRDefault="00C64BAE" w:rsidP="00C64BAE">
      <w:pPr>
        <w:rPr>
          <w:rFonts w:ascii="Arial" w:hAnsi="Arial" w:cs="Arial"/>
          <w:b/>
          <w:sz w:val="24"/>
          <w:szCs w:val="24"/>
        </w:rPr>
      </w:pPr>
      <w:r w:rsidRPr="00FD3768">
        <w:rPr>
          <w:rFonts w:ascii="Arial" w:hAnsi="Arial" w:cs="Arial"/>
          <w:b/>
          <w:sz w:val="24"/>
          <w:szCs w:val="24"/>
        </w:rPr>
        <w:t xml:space="preserve">Les commentaires </w:t>
      </w:r>
      <w:r w:rsidR="007467BD">
        <w:rPr>
          <w:rFonts w:ascii="Arial" w:hAnsi="Arial" w:cs="Arial"/>
          <w:b/>
          <w:sz w:val="24"/>
          <w:szCs w:val="24"/>
        </w:rPr>
        <w:t xml:space="preserve">suivants </w:t>
      </w:r>
      <w:r w:rsidRPr="00FD3768">
        <w:rPr>
          <w:rFonts w:ascii="Arial" w:hAnsi="Arial" w:cs="Arial"/>
          <w:b/>
          <w:sz w:val="24"/>
          <w:szCs w:val="24"/>
        </w:rPr>
        <w:t>sur les savoirs associés ont pour unique but de faciliter la construction collective, d’un outil de pilotage partagé et la formalisation d’une stratégie pédagogique au travers d’un plan prévisionnel de formation</w:t>
      </w:r>
      <w:r w:rsidR="007467BD">
        <w:rPr>
          <w:rFonts w:ascii="Arial" w:hAnsi="Arial" w:cs="Arial"/>
          <w:b/>
          <w:sz w:val="24"/>
          <w:szCs w:val="24"/>
        </w:rPr>
        <w:t>.</w:t>
      </w:r>
    </w:p>
    <w:p w14:paraId="3BEB5E83" w14:textId="77777777" w:rsidR="00C64BAE" w:rsidRPr="00FD3768" w:rsidRDefault="00C64BAE" w:rsidP="00C64BAE">
      <w:pPr>
        <w:rPr>
          <w:rFonts w:ascii="Arial" w:hAnsi="Arial" w:cs="Arial"/>
          <w:bCs/>
          <w:sz w:val="24"/>
          <w:szCs w:val="24"/>
        </w:rPr>
      </w:pPr>
    </w:p>
    <w:p w14:paraId="4F9598F6" w14:textId="262DEE24" w:rsidR="00C64BAE" w:rsidRPr="0099202B" w:rsidRDefault="00DD18DB" w:rsidP="00C64BAE">
      <w:pPr>
        <w:rPr>
          <w:rFonts w:ascii="Arial" w:hAnsi="Arial" w:cs="Arial"/>
          <w:b/>
          <w:sz w:val="24"/>
          <w:szCs w:val="24"/>
        </w:rPr>
      </w:pPr>
      <w:r w:rsidRPr="0099202B">
        <w:rPr>
          <w:rFonts w:ascii="Arial" w:hAnsi="Arial" w:cs="Arial"/>
          <w:b/>
          <w:sz w:val="24"/>
          <w:szCs w:val="24"/>
        </w:rPr>
        <w:t>9</w:t>
      </w:r>
      <w:r w:rsidR="00C64BAE" w:rsidRPr="0099202B">
        <w:rPr>
          <w:rFonts w:ascii="Arial" w:hAnsi="Arial" w:cs="Arial"/>
          <w:b/>
          <w:sz w:val="24"/>
          <w:szCs w:val="24"/>
        </w:rPr>
        <w:t>.1 – Stratégie de formation</w:t>
      </w:r>
    </w:p>
    <w:p w14:paraId="3919F93F" w14:textId="77777777" w:rsidR="00C64BAE" w:rsidRPr="00FD3768" w:rsidRDefault="00C64BAE" w:rsidP="00C64BAE">
      <w:pPr>
        <w:rPr>
          <w:rFonts w:ascii="Arial" w:hAnsi="Arial" w:cs="Arial"/>
          <w:b/>
          <w:sz w:val="24"/>
          <w:szCs w:val="24"/>
          <w:u w:val="single"/>
        </w:rPr>
      </w:pPr>
    </w:p>
    <w:p w14:paraId="347BC499" w14:textId="40C53B7E" w:rsidR="00C64BAE" w:rsidRPr="00FD3768" w:rsidRDefault="00C64BAE" w:rsidP="00C64BAE">
      <w:pPr>
        <w:rPr>
          <w:rFonts w:ascii="Arial" w:hAnsi="Arial" w:cs="Arial"/>
          <w:sz w:val="24"/>
          <w:szCs w:val="24"/>
        </w:rPr>
      </w:pPr>
      <w:r w:rsidRPr="00FD3768">
        <w:rPr>
          <w:rFonts w:ascii="Arial" w:hAnsi="Arial" w:cs="Arial"/>
          <w:sz w:val="24"/>
          <w:szCs w:val="24"/>
        </w:rPr>
        <w:t>La stratégie pédagogique qui vise l</w:t>
      </w:r>
      <w:r w:rsidR="007467BD">
        <w:rPr>
          <w:rFonts w:ascii="Arial" w:hAnsi="Arial" w:cs="Arial"/>
          <w:sz w:val="24"/>
          <w:szCs w:val="24"/>
        </w:rPr>
        <w:t>a mise en oeuvre d</w:t>
      </w:r>
      <w:r w:rsidRPr="00FD3768">
        <w:rPr>
          <w:rFonts w:ascii="Arial" w:hAnsi="Arial" w:cs="Arial"/>
          <w:sz w:val="24"/>
          <w:szCs w:val="24"/>
        </w:rPr>
        <w:t xml:space="preserve">es </w:t>
      </w:r>
      <w:r w:rsidR="00FD3768" w:rsidRPr="00FD3768">
        <w:rPr>
          <w:rFonts w:ascii="Arial" w:hAnsi="Arial" w:cs="Arial"/>
          <w:sz w:val="24"/>
          <w:szCs w:val="24"/>
        </w:rPr>
        <w:t>2</w:t>
      </w:r>
      <w:r w:rsidRPr="00FD3768">
        <w:rPr>
          <w:rFonts w:ascii="Arial" w:hAnsi="Arial" w:cs="Arial"/>
          <w:sz w:val="24"/>
          <w:szCs w:val="24"/>
        </w:rPr>
        <w:t xml:space="preserve"> activités principales : </w:t>
      </w:r>
      <w:r w:rsidR="00FD3768">
        <w:rPr>
          <w:rFonts w:ascii="Arial" w:hAnsi="Arial" w:cs="Arial"/>
          <w:sz w:val="24"/>
          <w:szCs w:val="24"/>
        </w:rPr>
        <w:t>exploitation et maintenance d’une installation</w:t>
      </w:r>
      <w:r w:rsidRPr="00FD3768">
        <w:rPr>
          <w:rFonts w:ascii="Arial" w:hAnsi="Arial" w:cs="Arial"/>
          <w:sz w:val="24"/>
          <w:szCs w:val="24"/>
        </w:rPr>
        <w:t xml:space="preserve"> implique une réelle mise en cohérence des apprentissages, tant du point de vue de la progression dans la complexité des systèmes </w:t>
      </w:r>
      <w:r w:rsidR="003D4DEB" w:rsidRPr="00FD3768">
        <w:rPr>
          <w:rFonts w:ascii="Arial" w:hAnsi="Arial" w:cs="Arial"/>
          <w:sz w:val="24"/>
          <w:szCs w:val="24"/>
        </w:rPr>
        <w:t>pluri technologiques</w:t>
      </w:r>
      <w:r w:rsidRPr="00FD3768">
        <w:rPr>
          <w:rFonts w:ascii="Arial" w:hAnsi="Arial" w:cs="Arial"/>
          <w:sz w:val="24"/>
          <w:szCs w:val="24"/>
        </w:rPr>
        <w:t xml:space="preserve"> connectés que sur les liens entre les connaissances scientifiques et technologiques. </w:t>
      </w:r>
    </w:p>
    <w:p w14:paraId="0B31EBD7" w14:textId="61A29669" w:rsidR="00C64BAE" w:rsidRPr="00FD3768" w:rsidRDefault="00C64BAE" w:rsidP="00C64BAE">
      <w:pPr>
        <w:rPr>
          <w:rFonts w:ascii="Arial" w:hAnsi="Arial" w:cs="Arial"/>
          <w:sz w:val="24"/>
          <w:szCs w:val="24"/>
        </w:rPr>
      </w:pPr>
      <w:r w:rsidRPr="00FD3768">
        <w:rPr>
          <w:rFonts w:ascii="Arial" w:hAnsi="Arial" w:cs="Arial"/>
          <w:sz w:val="24"/>
          <w:szCs w:val="24"/>
        </w:rPr>
        <w:t>Cette cohérence de formation, partagée entre enseignants</w:t>
      </w:r>
      <w:r w:rsidR="007467BD">
        <w:rPr>
          <w:rFonts w:ascii="Arial" w:hAnsi="Arial" w:cs="Arial"/>
          <w:sz w:val="24"/>
          <w:szCs w:val="24"/>
        </w:rPr>
        <w:t xml:space="preserve"> d’une même équipe pédagogique</w:t>
      </w:r>
      <w:r w:rsidRPr="00FD3768">
        <w:rPr>
          <w:rFonts w:ascii="Arial" w:hAnsi="Arial" w:cs="Arial"/>
          <w:sz w:val="24"/>
          <w:szCs w:val="24"/>
        </w:rPr>
        <w:t>, doit prendre en compte les 2 lieux de formation : l’établissement de formation et l’entreprise d’accueil en période de formation en milieu professionnel.</w:t>
      </w:r>
    </w:p>
    <w:p w14:paraId="15314ACF" w14:textId="77777777" w:rsidR="00C64BAE" w:rsidRPr="00FD3768" w:rsidRDefault="00C64BAE" w:rsidP="00C64BAE">
      <w:pPr>
        <w:pStyle w:val="Corpsdetexte"/>
        <w:spacing w:before="1"/>
        <w:rPr>
          <w:rFonts w:ascii="Arial" w:eastAsiaTheme="minorHAnsi" w:hAnsi="Arial" w:cs="Arial"/>
        </w:rPr>
      </w:pPr>
    </w:p>
    <w:p w14:paraId="1F0FA76A" w14:textId="77777777" w:rsidR="00C64BAE" w:rsidRPr="00FD3768" w:rsidRDefault="00C64BAE" w:rsidP="00C64BAE">
      <w:pPr>
        <w:pStyle w:val="Corpsdetexte"/>
        <w:spacing w:before="1"/>
        <w:rPr>
          <w:rFonts w:ascii="Arial" w:eastAsia="Times New Roman" w:hAnsi="Arial" w:cs="Arial"/>
        </w:rPr>
      </w:pPr>
      <w:r w:rsidRPr="00FD3768">
        <w:rPr>
          <w:rFonts w:ascii="Arial" w:eastAsia="Times New Roman" w:hAnsi="Arial" w:cs="Arial"/>
        </w:rPr>
        <w:t>Il y a donc nécessité de formaliser cette stratégie de formation collaborative au travers d’un plan prévisionnel de formation, d’un tableau de stratégie.</w:t>
      </w:r>
    </w:p>
    <w:p w14:paraId="36965A89" w14:textId="77777777" w:rsidR="00C64BAE" w:rsidRPr="00FD3768" w:rsidRDefault="00C64BAE" w:rsidP="00C64BAE">
      <w:pPr>
        <w:pStyle w:val="Corpsdetexte"/>
        <w:spacing w:before="1"/>
        <w:rPr>
          <w:rFonts w:ascii="Arial" w:eastAsiaTheme="minorHAnsi" w:hAnsi="Arial" w:cs="Arial"/>
        </w:rPr>
      </w:pPr>
    </w:p>
    <w:p w14:paraId="411C091E" w14:textId="77777777" w:rsidR="00C64BAE" w:rsidRPr="00FD3768" w:rsidRDefault="00C64BAE" w:rsidP="00C64BAE">
      <w:pPr>
        <w:pStyle w:val="Titre5"/>
        <w:spacing w:before="1"/>
        <w:jc w:val="both"/>
        <w:rPr>
          <w:rFonts w:ascii="Arial" w:eastAsiaTheme="minorHAnsi" w:hAnsi="Arial" w:cs="Arial"/>
          <w:color w:val="auto"/>
          <w:u w:val="single"/>
        </w:rPr>
      </w:pPr>
      <w:r w:rsidRPr="00FD3768">
        <w:rPr>
          <w:rFonts w:ascii="Arial" w:eastAsiaTheme="minorHAnsi" w:hAnsi="Arial" w:cs="Arial"/>
          <w:color w:val="auto"/>
          <w:u w:val="single"/>
        </w:rPr>
        <w:t>En établissement</w:t>
      </w:r>
    </w:p>
    <w:p w14:paraId="6B96AB72" w14:textId="77777777" w:rsidR="00C64BAE" w:rsidRPr="00FD3768" w:rsidRDefault="00C64BAE" w:rsidP="00C64BAE">
      <w:pPr>
        <w:rPr>
          <w:rFonts w:ascii="Arial" w:hAnsi="Arial" w:cs="Arial"/>
          <w:sz w:val="24"/>
          <w:szCs w:val="24"/>
        </w:rPr>
      </w:pPr>
      <w:r w:rsidRPr="00FD3768">
        <w:rPr>
          <w:rFonts w:ascii="Arial" w:hAnsi="Arial" w:cs="Arial"/>
          <w:sz w:val="24"/>
          <w:szCs w:val="24"/>
        </w:rPr>
        <w:t>C’est par un cycle d’activités pratiques en lien avec le référentiel des activités professionnelles, que les apprenants vont progressivement découvrir et s’approprier les apports fondamentaux sur la conduite et les technologies des systèmes, les techniques d’intervention, l’utilisation des moyens techniques d’intervention et des méthodes de maintenance en fonction de différentes problématiques.</w:t>
      </w:r>
    </w:p>
    <w:p w14:paraId="0E3C35AB" w14:textId="77777777" w:rsidR="00C64BAE" w:rsidRPr="00FD3768" w:rsidRDefault="00C64BAE" w:rsidP="00C64BAE">
      <w:pPr>
        <w:rPr>
          <w:rFonts w:ascii="Arial" w:hAnsi="Arial" w:cs="Arial"/>
          <w:sz w:val="24"/>
          <w:szCs w:val="24"/>
        </w:rPr>
      </w:pPr>
    </w:p>
    <w:p w14:paraId="36E3A156" w14:textId="77777777" w:rsidR="00C64BAE" w:rsidRPr="00FD3768" w:rsidRDefault="00C64BAE" w:rsidP="00C64BAE">
      <w:pPr>
        <w:pStyle w:val="Titre5"/>
        <w:rPr>
          <w:rFonts w:ascii="Arial" w:eastAsiaTheme="minorHAnsi" w:hAnsi="Arial" w:cs="Arial"/>
          <w:color w:val="auto"/>
          <w:u w:val="single"/>
        </w:rPr>
      </w:pPr>
      <w:r w:rsidRPr="00FD3768">
        <w:rPr>
          <w:rFonts w:ascii="Arial" w:eastAsiaTheme="minorHAnsi" w:hAnsi="Arial" w:cs="Arial"/>
          <w:color w:val="auto"/>
          <w:u w:val="single"/>
        </w:rPr>
        <w:t>En entreprise</w:t>
      </w:r>
    </w:p>
    <w:p w14:paraId="55B12D44" w14:textId="77777777" w:rsidR="00C64BAE" w:rsidRPr="00FD3768" w:rsidRDefault="00C64BAE" w:rsidP="00C64BAE">
      <w:pPr>
        <w:rPr>
          <w:rFonts w:ascii="Arial" w:hAnsi="Arial" w:cs="Arial"/>
          <w:sz w:val="24"/>
          <w:szCs w:val="24"/>
        </w:rPr>
      </w:pPr>
      <w:r w:rsidRPr="00FD3768">
        <w:rPr>
          <w:rFonts w:ascii="Arial" w:hAnsi="Arial" w:cs="Arial"/>
          <w:sz w:val="24"/>
          <w:szCs w:val="24"/>
        </w:rPr>
        <w:t>C’est par une intégration progressive dans le service de maintenance de l’entreprise, avec pour objectifs finaux les deux épreuves certificatives, que les apprenants pourront découvrir la mise en application des techniques acquises en établissement :</w:t>
      </w:r>
    </w:p>
    <w:p w14:paraId="09227F6B" w14:textId="3C652992" w:rsidR="00C64BAE" w:rsidRPr="00FD3768" w:rsidRDefault="00C64BAE" w:rsidP="00901879">
      <w:pPr>
        <w:pStyle w:val="Paragraphedeliste"/>
        <w:numPr>
          <w:ilvl w:val="2"/>
          <w:numId w:val="4"/>
        </w:numPr>
        <w:tabs>
          <w:tab w:val="left" w:pos="952"/>
          <w:tab w:val="left" w:pos="953"/>
        </w:tabs>
        <w:spacing w:before="1"/>
        <w:ind w:left="952" w:hanging="361"/>
        <w:rPr>
          <w:rFonts w:ascii="Arial" w:hAnsi="Arial" w:cs="Arial"/>
          <w:sz w:val="24"/>
          <w:szCs w:val="24"/>
        </w:rPr>
      </w:pPr>
      <w:r w:rsidRPr="00FD3768">
        <w:rPr>
          <w:rFonts w:ascii="Arial" w:hAnsi="Arial" w:cs="Arial"/>
          <w:sz w:val="24"/>
          <w:szCs w:val="24"/>
        </w:rPr>
        <w:t xml:space="preserve">les techniques d’intervention sur un </w:t>
      </w:r>
      <w:r w:rsidR="007467BD">
        <w:rPr>
          <w:rFonts w:ascii="Arial" w:hAnsi="Arial" w:cs="Arial"/>
          <w:sz w:val="24"/>
          <w:szCs w:val="24"/>
        </w:rPr>
        <w:t>système</w:t>
      </w:r>
      <w:r w:rsidR="007467BD" w:rsidRPr="00FD3768">
        <w:rPr>
          <w:rFonts w:ascii="Arial" w:hAnsi="Arial" w:cs="Arial"/>
          <w:sz w:val="24"/>
          <w:szCs w:val="24"/>
        </w:rPr>
        <w:t xml:space="preserve"> </w:t>
      </w:r>
      <w:r w:rsidRPr="00FD3768">
        <w:rPr>
          <w:rFonts w:ascii="Arial" w:hAnsi="Arial" w:cs="Arial"/>
          <w:sz w:val="24"/>
          <w:szCs w:val="24"/>
        </w:rPr>
        <w:t>;</w:t>
      </w:r>
    </w:p>
    <w:p w14:paraId="0B7EED10" w14:textId="77777777" w:rsidR="00C64BAE" w:rsidRPr="00FD3768" w:rsidRDefault="00C64BAE" w:rsidP="00901879">
      <w:pPr>
        <w:pStyle w:val="Paragraphedeliste"/>
        <w:numPr>
          <w:ilvl w:val="2"/>
          <w:numId w:val="4"/>
        </w:numPr>
        <w:tabs>
          <w:tab w:val="left" w:pos="952"/>
          <w:tab w:val="left" w:pos="953"/>
        </w:tabs>
        <w:spacing w:line="267" w:lineRule="exact"/>
        <w:ind w:left="952" w:hanging="361"/>
        <w:rPr>
          <w:rFonts w:ascii="Arial" w:hAnsi="Arial" w:cs="Arial"/>
          <w:sz w:val="24"/>
          <w:szCs w:val="24"/>
        </w:rPr>
      </w:pPr>
      <w:r w:rsidRPr="00FD3768">
        <w:rPr>
          <w:rFonts w:ascii="Arial" w:hAnsi="Arial" w:cs="Arial"/>
          <w:sz w:val="24"/>
          <w:szCs w:val="24"/>
        </w:rPr>
        <w:t>l’organisation du service maintenance et la gestion des interventions ;</w:t>
      </w:r>
    </w:p>
    <w:p w14:paraId="1F593357" w14:textId="77777777" w:rsidR="00C64BAE" w:rsidRPr="00FD3768" w:rsidRDefault="00C64BAE" w:rsidP="00901879">
      <w:pPr>
        <w:pStyle w:val="Paragraphedeliste"/>
        <w:numPr>
          <w:ilvl w:val="2"/>
          <w:numId w:val="4"/>
        </w:numPr>
        <w:tabs>
          <w:tab w:val="left" w:pos="952"/>
          <w:tab w:val="left" w:pos="953"/>
        </w:tabs>
        <w:spacing w:line="267" w:lineRule="exact"/>
        <w:ind w:left="952" w:hanging="361"/>
        <w:rPr>
          <w:rFonts w:ascii="Arial" w:hAnsi="Arial" w:cs="Arial"/>
          <w:sz w:val="24"/>
          <w:szCs w:val="24"/>
        </w:rPr>
      </w:pPr>
      <w:r w:rsidRPr="00FD3768">
        <w:rPr>
          <w:rFonts w:ascii="Arial" w:hAnsi="Arial" w:cs="Arial"/>
          <w:sz w:val="24"/>
          <w:szCs w:val="24"/>
        </w:rPr>
        <w:t>les outils, les matériels et les équipements exploités dans le monde professionnel ;</w:t>
      </w:r>
    </w:p>
    <w:p w14:paraId="3C1350BF" w14:textId="77777777" w:rsidR="00C64BAE" w:rsidRPr="00FD3768" w:rsidRDefault="00C64BAE" w:rsidP="00901879">
      <w:pPr>
        <w:pStyle w:val="Paragraphedeliste"/>
        <w:numPr>
          <w:ilvl w:val="2"/>
          <w:numId w:val="4"/>
        </w:numPr>
        <w:tabs>
          <w:tab w:val="left" w:pos="952"/>
          <w:tab w:val="left" w:pos="953"/>
        </w:tabs>
        <w:ind w:left="952" w:hanging="361"/>
        <w:rPr>
          <w:rFonts w:ascii="Arial" w:hAnsi="Arial" w:cs="Arial"/>
          <w:sz w:val="24"/>
          <w:szCs w:val="24"/>
        </w:rPr>
      </w:pPr>
      <w:r w:rsidRPr="00FD3768">
        <w:rPr>
          <w:rFonts w:ascii="Arial" w:hAnsi="Arial" w:cs="Arial"/>
          <w:sz w:val="24"/>
          <w:szCs w:val="24"/>
        </w:rPr>
        <w:t>les méthodes, les pratiques et les procédures d’intervention ;</w:t>
      </w:r>
    </w:p>
    <w:p w14:paraId="4C0D7572" w14:textId="77777777" w:rsidR="00C64BAE" w:rsidRPr="00FD3768" w:rsidRDefault="00C64BAE" w:rsidP="00901879">
      <w:pPr>
        <w:pStyle w:val="Paragraphedeliste"/>
        <w:numPr>
          <w:ilvl w:val="2"/>
          <w:numId w:val="4"/>
        </w:numPr>
        <w:tabs>
          <w:tab w:val="left" w:pos="952"/>
          <w:tab w:val="left" w:pos="953"/>
        </w:tabs>
        <w:spacing w:line="242" w:lineRule="auto"/>
        <w:ind w:firstLine="360"/>
        <w:rPr>
          <w:rFonts w:ascii="Arial" w:hAnsi="Arial" w:cs="Arial"/>
          <w:sz w:val="24"/>
          <w:szCs w:val="24"/>
        </w:rPr>
      </w:pPr>
      <w:r w:rsidRPr="00FD3768">
        <w:rPr>
          <w:rFonts w:ascii="Arial" w:hAnsi="Arial" w:cs="Arial"/>
          <w:sz w:val="24"/>
          <w:szCs w:val="24"/>
        </w:rPr>
        <w:t>les moyens et procédures de sécurité ou de respect de l’environnement.</w:t>
      </w:r>
    </w:p>
    <w:p w14:paraId="3B5F69E3" w14:textId="77777777" w:rsidR="00C64BAE" w:rsidRPr="00FD3768" w:rsidRDefault="00C64BAE" w:rsidP="00C64BAE">
      <w:pPr>
        <w:pStyle w:val="Corpsdetexte"/>
        <w:spacing w:before="117"/>
        <w:ind w:left="232" w:right="134"/>
        <w:rPr>
          <w:rFonts w:ascii="Arial" w:eastAsiaTheme="minorHAnsi" w:hAnsi="Arial" w:cs="Arial"/>
        </w:rPr>
      </w:pPr>
    </w:p>
    <w:p w14:paraId="566DEA47" w14:textId="77777777" w:rsidR="00C64BAE" w:rsidRPr="00FD3768" w:rsidRDefault="00C64BAE" w:rsidP="00C64BAE">
      <w:pPr>
        <w:pStyle w:val="Corpsdetexte"/>
        <w:spacing w:before="117"/>
        <w:ind w:left="232" w:right="134"/>
        <w:rPr>
          <w:rFonts w:ascii="Arial" w:eastAsiaTheme="minorHAnsi" w:hAnsi="Arial" w:cs="Arial"/>
        </w:rPr>
      </w:pPr>
      <w:r w:rsidRPr="00FD3768">
        <w:rPr>
          <w:rFonts w:ascii="Arial" w:eastAsiaTheme="minorHAnsi" w:hAnsi="Arial" w:cs="Arial"/>
        </w:rPr>
        <w:t>D’une manière générale, toute intervention sur un système nécessite le repérage des activités du RAP, les compétences et savoirs associés visés. Le synoptique ci-après schématise et identifie les liens entre activités-tâches, compétences et savoirs-associés.</w:t>
      </w:r>
    </w:p>
    <w:p w14:paraId="51C18434" w14:textId="77777777" w:rsidR="00C64BAE" w:rsidRPr="00FD3768" w:rsidRDefault="00C64BAE" w:rsidP="00C64BAE">
      <w:pPr>
        <w:spacing w:before="123" w:after="8"/>
        <w:rPr>
          <w:rFonts w:ascii="Arial" w:hAnsi="Arial" w:cs="Arial"/>
          <w:sz w:val="24"/>
          <w:szCs w:val="24"/>
        </w:rPr>
      </w:pPr>
    </w:p>
    <w:p w14:paraId="07F993A3" w14:textId="77777777" w:rsidR="00C64BAE" w:rsidRDefault="00C64BAE" w:rsidP="00C64BAE">
      <w:pPr>
        <w:spacing w:before="123" w:after="8"/>
        <w:rPr>
          <w:rFonts w:ascii="Calibri" w:hAnsi="Calibri" w:cs="Calibri"/>
        </w:rPr>
      </w:pPr>
    </w:p>
    <w:p w14:paraId="0CA19867" w14:textId="77777777" w:rsidR="00C64BAE" w:rsidRDefault="00C64BAE" w:rsidP="00C64BAE">
      <w:pPr>
        <w:spacing w:before="123" w:after="8"/>
        <w:rPr>
          <w:rFonts w:ascii="Calibri" w:hAnsi="Calibri" w:cs="Calibri"/>
        </w:rPr>
      </w:pPr>
    </w:p>
    <w:p w14:paraId="6F5A1ED0" w14:textId="10CF7441" w:rsidR="00C969A4" w:rsidRPr="00381015" w:rsidRDefault="00C64BAE" w:rsidP="00381015">
      <w:pPr>
        <w:rPr>
          <w:rFonts w:ascii="Calibri" w:hAnsi="Calibri" w:cs="Calibri"/>
        </w:rPr>
      </w:pPr>
      <w:r>
        <w:rPr>
          <w:rFonts w:ascii="Calibri" w:hAnsi="Calibri" w:cs="Calibri"/>
        </w:rPr>
        <w:br w:type="page"/>
      </w:r>
    </w:p>
    <w:p w14:paraId="00668BE6" w14:textId="34D76110" w:rsidR="00AB34DE" w:rsidRPr="0099202B" w:rsidRDefault="00DD18DB" w:rsidP="00AB34DE">
      <w:pPr>
        <w:rPr>
          <w:rFonts w:ascii="Arial" w:hAnsi="Arial" w:cs="Arial"/>
          <w:b/>
          <w:color w:val="000000" w:themeColor="text1"/>
          <w:sz w:val="24"/>
          <w:szCs w:val="24"/>
        </w:rPr>
      </w:pPr>
      <w:r w:rsidRPr="0099202B">
        <w:rPr>
          <w:rFonts w:ascii="Arial" w:hAnsi="Arial" w:cs="Arial"/>
          <w:b/>
          <w:color w:val="000000" w:themeColor="text1"/>
          <w:sz w:val="24"/>
          <w:szCs w:val="24"/>
        </w:rPr>
        <w:lastRenderedPageBreak/>
        <w:t>9</w:t>
      </w:r>
      <w:r w:rsidR="00177266" w:rsidRPr="0099202B">
        <w:rPr>
          <w:rFonts w:ascii="Arial" w:hAnsi="Arial" w:cs="Arial"/>
          <w:b/>
          <w:color w:val="000000" w:themeColor="text1"/>
          <w:sz w:val="24"/>
          <w:szCs w:val="24"/>
        </w:rPr>
        <w:t>.2 - Commentaires sur le</w:t>
      </w:r>
      <w:r w:rsidR="00AB34DE">
        <w:rPr>
          <w:rFonts w:ascii="Arial" w:hAnsi="Arial" w:cs="Arial"/>
          <w:b/>
          <w:color w:val="000000" w:themeColor="text1"/>
          <w:sz w:val="24"/>
          <w:szCs w:val="24"/>
        </w:rPr>
        <w:t>s</w:t>
      </w:r>
      <w:r w:rsidR="00177266" w:rsidRPr="0099202B">
        <w:rPr>
          <w:rFonts w:ascii="Arial" w:hAnsi="Arial" w:cs="Arial"/>
          <w:b/>
          <w:color w:val="000000" w:themeColor="text1"/>
          <w:sz w:val="24"/>
          <w:szCs w:val="24"/>
        </w:rPr>
        <w:t xml:space="preserve"> savoir</w:t>
      </w:r>
      <w:r w:rsidR="00AB34DE">
        <w:rPr>
          <w:rFonts w:ascii="Arial" w:hAnsi="Arial" w:cs="Arial"/>
          <w:b/>
          <w:color w:val="000000" w:themeColor="text1"/>
          <w:sz w:val="24"/>
          <w:szCs w:val="24"/>
        </w:rPr>
        <w:t>s</w:t>
      </w:r>
      <w:r w:rsidR="00177266" w:rsidRPr="0099202B">
        <w:rPr>
          <w:rFonts w:ascii="Arial" w:hAnsi="Arial" w:cs="Arial"/>
          <w:b/>
          <w:color w:val="000000" w:themeColor="text1"/>
          <w:sz w:val="24"/>
          <w:szCs w:val="24"/>
        </w:rPr>
        <w:t xml:space="preserve"> S1 : </w:t>
      </w:r>
      <w:r w:rsidR="00381015" w:rsidRPr="0099202B">
        <w:rPr>
          <w:rFonts w:ascii="Arial" w:hAnsi="Arial" w:cs="Arial"/>
          <w:b/>
          <w:color w:val="000000" w:themeColor="text1"/>
          <w:sz w:val="24"/>
          <w:szCs w:val="24"/>
        </w:rPr>
        <w:t>ANALYSE FONCTIONNELLE D’UNE INSTALLATIO</w:t>
      </w:r>
      <w:r w:rsidR="00AB34DE">
        <w:rPr>
          <w:rFonts w:ascii="Arial" w:hAnsi="Arial" w:cs="Arial"/>
          <w:b/>
          <w:color w:val="000000" w:themeColor="text1"/>
          <w:sz w:val="24"/>
          <w:szCs w:val="24"/>
        </w:rPr>
        <w:t xml:space="preserve">N, S2 : </w:t>
      </w:r>
      <w:r w:rsidR="00AB34DE" w:rsidRPr="0099202B">
        <w:rPr>
          <w:rFonts w:ascii="Arial" w:hAnsi="Arial" w:cs="Arial"/>
          <w:b/>
          <w:color w:val="000000" w:themeColor="text1"/>
          <w:sz w:val="24"/>
          <w:szCs w:val="24"/>
        </w:rPr>
        <w:t>ANALYSE</w:t>
      </w:r>
      <w:r w:rsidR="00AB34DE">
        <w:rPr>
          <w:rFonts w:ascii="Arial" w:hAnsi="Arial" w:cs="Arial"/>
          <w:b/>
          <w:color w:val="000000" w:themeColor="text1"/>
          <w:sz w:val="24"/>
          <w:szCs w:val="24"/>
        </w:rPr>
        <w:t xml:space="preserve"> STRUCTUR</w:t>
      </w:r>
      <w:r w:rsidR="00AB34DE" w:rsidRPr="0099202B">
        <w:rPr>
          <w:rFonts w:ascii="Arial" w:hAnsi="Arial" w:cs="Arial"/>
          <w:b/>
          <w:color w:val="000000" w:themeColor="text1"/>
          <w:sz w:val="24"/>
          <w:szCs w:val="24"/>
        </w:rPr>
        <w:t>ELLE D’UNE INSTALLATIO</w:t>
      </w:r>
      <w:r w:rsidR="00AB34DE">
        <w:rPr>
          <w:rFonts w:ascii="Arial" w:hAnsi="Arial" w:cs="Arial"/>
          <w:b/>
          <w:color w:val="000000" w:themeColor="text1"/>
          <w:sz w:val="24"/>
          <w:szCs w:val="24"/>
        </w:rPr>
        <w:t xml:space="preserve">N, ET S4 : </w:t>
      </w:r>
      <w:r w:rsidR="00AB34DE" w:rsidRPr="00AB34DE">
        <w:rPr>
          <w:rFonts w:ascii="Arial" w:hAnsi="Arial" w:cs="Arial"/>
          <w:b/>
          <w:color w:val="000000" w:themeColor="text1"/>
          <w:sz w:val="24"/>
          <w:szCs w:val="24"/>
        </w:rPr>
        <w:t>COMPORTEMENT ET ETUDE DES INSTALLATIONS</w:t>
      </w:r>
    </w:p>
    <w:p w14:paraId="51941393" w14:textId="7911B6EA" w:rsidR="00177266" w:rsidRPr="0099202B" w:rsidRDefault="00177266" w:rsidP="00177266">
      <w:pPr>
        <w:rPr>
          <w:rFonts w:ascii="Arial" w:hAnsi="Arial" w:cs="Arial"/>
          <w:b/>
          <w:color w:val="000000" w:themeColor="text1"/>
          <w:sz w:val="24"/>
          <w:szCs w:val="24"/>
        </w:rPr>
      </w:pPr>
    </w:p>
    <w:p w14:paraId="71AE8760" w14:textId="09721155" w:rsidR="00AB34DE" w:rsidRPr="00BE5E2B" w:rsidRDefault="007467BD" w:rsidP="00AB34DE">
      <w:pPr>
        <w:rPr>
          <w:rFonts w:ascii="Arial" w:hAnsi="Arial" w:cs="Arial"/>
          <w:sz w:val="24"/>
          <w:szCs w:val="24"/>
        </w:rPr>
      </w:pPr>
      <w:r>
        <w:rPr>
          <w:rFonts w:ascii="Arial" w:hAnsi="Arial" w:cs="Arial"/>
          <w:sz w:val="24"/>
          <w:szCs w:val="24"/>
        </w:rPr>
        <w:t xml:space="preserve">Les </w:t>
      </w:r>
      <w:r w:rsidR="00AB34DE" w:rsidRPr="00BE5E2B">
        <w:rPr>
          <w:rFonts w:ascii="Arial" w:hAnsi="Arial" w:cs="Arial"/>
          <w:sz w:val="24"/>
          <w:szCs w:val="24"/>
        </w:rPr>
        <w:t>professionnels du secteur</w:t>
      </w:r>
      <w:r w:rsidR="00AB34DE">
        <w:rPr>
          <w:rFonts w:ascii="Arial" w:hAnsi="Arial" w:cs="Arial"/>
          <w:sz w:val="24"/>
          <w:szCs w:val="24"/>
        </w:rPr>
        <w:t xml:space="preserve"> </w:t>
      </w:r>
      <w:r w:rsidR="00AB34DE" w:rsidRPr="00BE5E2B">
        <w:rPr>
          <w:rFonts w:ascii="Arial" w:hAnsi="Arial" w:cs="Arial"/>
          <w:sz w:val="24"/>
          <w:szCs w:val="24"/>
        </w:rPr>
        <w:t xml:space="preserve">ont fortement insisté sur </w:t>
      </w:r>
      <w:r w:rsidR="00AB34DE" w:rsidRPr="00AB34DE">
        <w:rPr>
          <w:rFonts w:ascii="Arial" w:hAnsi="Arial" w:cs="Arial"/>
          <w:b/>
          <w:bCs/>
          <w:sz w:val="24"/>
          <w:szCs w:val="24"/>
        </w:rPr>
        <w:t>l’approche global d’un système.</w:t>
      </w:r>
      <w:r w:rsidR="00AB34DE" w:rsidRPr="00BE5E2B">
        <w:rPr>
          <w:rFonts w:ascii="Arial" w:hAnsi="Arial" w:cs="Arial"/>
          <w:sz w:val="24"/>
          <w:szCs w:val="24"/>
        </w:rPr>
        <w:t xml:space="preserve"> En effet, </w:t>
      </w:r>
      <w:r w:rsidR="00AB34DE">
        <w:rPr>
          <w:rFonts w:ascii="Arial" w:hAnsi="Arial" w:cs="Arial"/>
          <w:sz w:val="24"/>
          <w:szCs w:val="24"/>
        </w:rPr>
        <w:t xml:space="preserve">on n’exploite pas une installation, </w:t>
      </w:r>
      <w:r w:rsidR="00AB34DE" w:rsidRPr="00BE5E2B">
        <w:rPr>
          <w:rFonts w:ascii="Arial" w:hAnsi="Arial" w:cs="Arial"/>
          <w:sz w:val="24"/>
          <w:szCs w:val="24"/>
        </w:rPr>
        <w:t>on ne réalise pas une intervention de maintenance sur la partie opérative d’un</w:t>
      </w:r>
      <w:r w:rsidR="00AB34DE">
        <w:rPr>
          <w:rFonts w:ascii="Arial" w:hAnsi="Arial" w:cs="Arial"/>
          <w:sz w:val="24"/>
          <w:szCs w:val="24"/>
        </w:rPr>
        <w:t>e</w:t>
      </w:r>
      <w:r w:rsidR="00AB34DE" w:rsidRPr="00BE5E2B">
        <w:rPr>
          <w:rFonts w:ascii="Arial" w:hAnsi="Arial" w:cs="Arial"/>
          <w:sz w:val="24"/>
          <w:szCs w:val="24"/>
        </w:rPr>
        <w:t xml:space="preserve"> </w:t>
      </w:r>
      <w:r w:rsidR="00AB34DE">
        <w:rPr>
          <w:rFonts w:ascii="Arial" w:hAnsi="Arial" w:cs="Arial"/>
          <w:sz w:val="24"/>
          <w:szCs w:val="24"/>
        </w:rPr>
        <w:t xml:space="preserve">installation </w:t>
      </w:r>
      <w:r w:rsidR="00AB34DE" w:rsidRPr="00BE5E2B">
        <w:rPr>
          <w:rFonts w:ascii="Arial" w:hAnsi="Arial" w:cs="Arial"/>
          <w:sz w:val="24"/>
          <w:szCs w:val="24"/>
        </w:rPr>
        <w:t>sans tenir compte des parties énergétiques et commandes.</w:t>
      </w:r>
    </w:p>
    <w:p w14:paraId="4F8C5892" w14:textId="77777777" w:rsidR="00AB34DE" w:rsidRPr="00BE5E2B" w:rsidRDefault="00AB34DE" w:rsidP="00AB34DE">
      <w:pPr>
        <w:rPr>
          <w:rFonts w:ascii="Arial" w:hAnsi="Arial" w:cs="Arial"/>
          <w:sz w:val="24"/>
          <w:szCs w:val="24"/>
        </w:rPr>
      </w:pPr>
      <w:r>
        <w:rPr>
          <w:rFonts w:ascii="Arial" w:hAnsi="Arial" w:cs="Arial"/>
          <w:sz w:val="24"/>
          <w:szCs w:val="24"/>
        </w:rPr>
        <w:t xml:space="preserve">De même, l’analyse d’une installation </w:t>
      </w:r>
      <w:r w:rsidRPr="00BE5E2B">
        <w:rPr>
          <w:rFonts w:ascii="Arial" w:hAnsi="Arial" w:cs="Arial"/>
          <w:sz w:val="24"/>
          <w:szCs w:val="24"/>
        </w:rPr>
        <w:t>et la mise en œuvre de la démarche de diagnostic nécessitent cette approche globale avant d’assurer l’intervention sur le composant ou l’organe identifié.</w:t>
      </w:r>
    </w:p>
    <w:p w14:paraId="38BFBFDA" w14:textId="4C810E1A" w:rsidR="00177266" w:rsidRDefault="00177266" w:rsidP="00177266">
      <w:pPr>
        <w:rPr>
          <w:rFonts w:ascii="Arial" w:hAnsi="Arial" w:cs="Arial"/>
          <w:sz w:val="24"/>
          <w:szCs w:val="24"/>
        </w:rPr>
      </w:pPr>
    </w:p>
    <w:p w14:paraId="5D38E9B2" w14:textId="064ED96C" w:rsidR="00AB34DE" w:rsidRPr="00B47C4D" w:rsidRDefault="00AB34DE" w:rsidP="00AB34DE">
      <w:pPr>
        <w:rPr>
          <w:rFonts w:ascii="Arial" w:hAnsi="Arial" w:cs="Arial"/>
          <w:color w:val="000000" w:themeColor="text1"/>
          <w:sz w:val="24"/>
          <w:szCs w:val="24"/>
        </w:rPr>
      </w:pPr>
      <w:r w:rsidRPr="00B47C4D">
        <w:rPr>
          <w:rFonts w:ascii="Arial" w:hAnsi="Arial" w:cs="Arial"/>
          <w:color w:val="000000" w:themeColor="text1"/>
          <w:sz w:val="24"/>
          <w:szCs w:val="24"/>
        </w:rPr>
        <w:t>Afin d’intégrer la pluri technologie et la connectivité des installations, la formation se doit d’aborder les concepts d’analyse (structurelle et fonctionnelle), de comportement d’une installation, de chaines d’énergie et d’information pour appréhender une fonction assurée par les installations. Il est donc indispensable d’aborder ces dernières dans leur globalité́ technologique et leur environnement</w:t>
      </w:r>
    </w:p>
    <w:p w14:paraId="6B6A419B" w14:textId="77777777" w:rsidR="00AB34DE" w:rsidRPr="00B47C4D" w:rsidRDefault="00AB34DE" w:rsidP="00AB34DE">
      <w:pPr>
        <w:rPr>
          <w:rFonts w:ascii="Arial" w:hAnsi="Arial" w:cs="Arial"/>
          <w:color w:val="000000" w:themeColor="text1"/>
          <w:sz w:val="24"/>
          <w:szCs w:val="24"/>
        </w:rPr>
      </w:pPr>
      <w:r w:rsidRPr="00B47C4D">
        <w:rPr>
          <w:rFonts w:ascii="Arial" w:hAnsi="Arial" w:cs="Arial"/>
          <w:color w:val="000000" w:themeColor="text1"/>
          <w:sz w:val="24"/>
          <w:szCs w:val="24"/>
        </w:rPr>
        <w:t>La chaine d'énergie et la chaine d'information doivent être abordées en parallèle pour montrer toutes les interrelations dans une même fonction sur un même système.</w:t>
      </w:r>
    </w:p>
    <w:p w14:paraId="6663BF62" w14:textId="18FA2858" w:rsidR="00AB34DE" w:rsidRPr="00B47C4D" w:rsidRDefault="00AB34DE" w:rsidP="00AB34DE">
      <w:pPr>
        <w:rPr>
          <w:rFonts w:ascii="Arial" w:hAnsi="Arial" w:cs="Arial"/>
          <w:color w:val="000000" w:themeColor="text1"/>
          <w:sz w:val="24"/>
          <w:szCs w:val="24"/>
        </w:rPr>
      </w:pPr>
      <w:r w:rsidRPr="00B47C4D">
        <w:rPr>
          <w:rFonts w:ascii="Arial" w:hAnsi="Arial" w:cs="Arial"/>
          <w:color w:val="000000" w:themeColor="text1"/>
          <w:sz w:val="24"/>
          <w:szCs w:val="24"/>
        </w:rPr>
        <w:t xml:space="preserve">La connaissance de l’organisation fonctionnelle, structurelle et temporelle des </w:t>
      </w:r>
      <w:r w:rsidR="00406788" w:rsidRPr="00B47C4D">
        <w:rPr>
          <w:rFonts w:ascii="Arial" w:hAnsi="Arial" w:cs="Arial"/>
          <w:color w:val="000000" w:themeColor="text1"/>
          <w:sz w:val="24"/>
          <w:szCs w:val="24"/>
        </w:rPr>
        <w:t>installations,</w:t>
      </w:r>
      <w:r w:rsidRPr="00B47C4D">
        <w:rPr>
          <w:rFonts w:ascii="Arial" w:hAnsi="Arial" w:cs="Arial"/>
          <w:color w:val="000000" w:themeColor="text1"/>
          <w:sz w:val="24"/>
          <w:szCs w:val="24"/>
        </w:rPr>
        <w:t xml:space="preserve"> leur comportement peut être initiée par des activités concrètes de conduite en début de formation incluant le niveau de conduite (mise en marche et arrêt).</w:t>
      </w:r>
    </w:p>
    <w:p w14:paraId="0E06D6A3" w14:textId="3764E0DD" w:rsidR="00AB34DE" w:rsidRPr="00B47C4D" w:rsidRDefault="00AB34DE" w:rsidP="00177266">
      <w:pPr>
        <w:rPr>
          <w:rFonts w:ascii="Arial" w:hAnsi="Arial" w:cs="Arial"/>
          <w:color w:val="000000" w:themeColor="text1"/>
          <w:sz w:val="24"/>
          <w:szCs w:val="24"/>
        </w:rPr>
      </w:pPr>
    </w:p>
    <w:p w14:paraId="2F2FD2AE" w14:textId="6AFDA100" w:rsidR="00177266" w:rsidRPr="00B47C4D" w:rsidRDefault="00177266" w:rsidP="00177266">
      <w:pPr>
        <w:rPr>
          <w:rFonts w:ascii="Arial" w:hAnsi="Arial" w:cs="Arial"/>
          <w:color w:val="000000" w:themeColor="text1"/>
          <w:sz w:val="24"/>
          <w:szCs w:val="24"/>
        </w:rPr>
      </w:pPr>
      <w:r w:rsidRPr="00B47C4D">
        <w:rPr>
          <w:rFonts w:ascii="Arial" w:hAnsi="Arial" w:cs="Arial"/>
          <w:color w:val="000000" w:themeColor="text1"/>
          <w:sz w:val="24"/>
          <w:szCs w:val="24"/>
        </w:rPr>
        <w:t xml:space="preserve">La formation au </w:t>
      </w:r>
      <w:r w:rsidR="00FD3768" w:rsidRPr="00B47C4D">
        <w:rPr>
          <w:rFonts w:ascii="Arial" w:hAnsi="Arial" w:cs="Arial"/>
          <w:color w:val="000000" w:themeColor="text1"/>
          <w:sz w:val="24"/>
          <w:szCs w:val="24"/>
        </w:rPr>
        <w:t>domaine du TCRM</w:t>
      </w:r>
      <w:r w:rsidRPr="00B47C4D">
        <w:rPr>
          <w:rFonts w:ascii="Arial" w:hAnsi="Arial" w:cs="Arial"/>
          <w:color w:val="000000" w:themeColor="text1"/>
          <w:sz w:val="24"/>
          <w:szCs w:val="24"/>
        </w:rPr>
        <w:t xml:space="preserve"> s’appuie sur une approche </w:t>
      </w:r>
      <w:r w:rsidR="00B47C4D" w:rsidRPr="00B47C4D">
        <w:rPr>
          <w:rFonts w:ascii="Arial" w:hAnsi="Arial" w:cs="Arial"/>
          <w:color w:val="000000" w:themeColor="text1"/>
          <w:sz w:val="24"/>
          <w:szCs w:val="24"/>
        </w:rPr>
        <w:t xml:space="preserve">globale et une approche </w:t>
      </w:r>
      <w:r w:rsidRPr="00B47C4D">
        <w:rPr>
          <w:rFonts w:ascii="Arial" w:hAnsi="Arial" w:cs="Arial"/>
          <w:color w:val="000000" w:themeColor="text1"/>
          <w:sz w:val="24"/>
          <w:szCs w:val="24"/>
        </w:rPr>
        <w:t>par compétences professionnelles en opposition, en rupture, avec la parcellisation des enseignements par des enseignants spécialisés sur un domaine technique (automatisme, hydraulique, électrotechnique, mécanique,  ….)</w:t>
      </w:r>
    </w:p>
    <w:p w14:paraId="58B237CC" w14:textId="77777777" w:rsidR="00177266" w:rsidRPr="00B47C4D" w:rsidRDefault="00177266" w:rsidP="00177266">
      <w:pPr>
        <w:rPr>
          <w:rFonts w:ascii="Arial" w:hAnsi="Arial" w:cs="Arial"/>
          <w:color w:val="000000" w:themeColor="text1"/>
          <w:sz w:val="24"/>
          <w:szCs w:val="24"/>
        </w:rPr>
      </w:pPr>
    </w:p>
    <w:p w14:paraId="695C98E1" w14:textId="40165BDB" w:rsidR="00177266" w:rsidRPr="00B47C4D" w:rsidRDefault="00B47C4D" w:rsidP="00177266">
      <w:pPr>
        <w:rPr>
          <w:rFonts w:ascii="Arial" w:hAnsi="Arial" w:cs="Arial"/>
          <w:b/>
          <w:bCs/>
          <w:color w:val="000000" w:themeColor="text1"/>
          <w:sz w:val="24"/>
          <w:szCs w:val="24"/>
        </w:rPr>
      </w:pPr>
      <w:r w:rsidRPr="00B47C4D">
        <w:rPr>
          <w:rFonts w:ascii="Arial" w:hAnsi="Arial" w:cs="Arial"/>
          <w:b/>
          <w:bCs/>
          <w:color w:val="000000" w:themeColor="text1"/>
          <w:sz w:val="24"/>
          <w:szCs w:val="24"/>
        </w:rPr>
        <w:t>Par approche globale on entend :</w:t>
      </w:r>
    </w:p>
    <w:p w14:paraId="34CEC3B1" w14:textId="77777777" w:rsidR="00B47C4D" w:rsidRPr="00B47C4D" w:rsidRDefault="00B47C4D" w:rsidP="00177266">
      <w:pPr>
        <w:rPr>
          <w:rFonts w:ascii="Arial" w:hAnsi="Arial" w:cs="Arial"/>
          <w:color w:val="000000" w:themeColor="text1"/>
          <w:sz w:val="24"/>
          <w:szCs w:val="24"/>
        </w:rPr>
      </w:pPr>
    </w:p>
    <w:p w14:paraId="28C43FBA" w14:textId="77777777" w:rsidR="00B47C4D" w:rsidRPr="00B47C4D" w:rsidRDefault="00AB34DE" w:rsidP="00AB34DE">
      <w:pPr>
        <w:pStyle w:val="NormalWeb"/>
        <w:shd w:val="clear" w:color="auto" w:fill="FFFFFF"/>
        <w:spacing w:before="0" w:beforeAutospacing="0" w:after="0" w:afterAutospacing="0"/>
        <w:jc w:val="both"/>
        <w:rPr>
          <w:rFonts w:ascii="Arial" w:hAnsi="Arial" w:cs="Arial"/>
          <w:color w:val="000000" w:themeColor="text1"/>
        </w:rPr>
      </w:pPr>
      <w:r w:rsidRPr="00B47C4D">
        <w:rPr>
          <w:rFonts w:ascii="Arial" w:hAnsi="Arial" w:cs="Arial"/>
          <w:color w:val="000000" w:themeColor="text1"/>
        </w:rPr>
        <w:t>L’analyse fonctionnelle</w:t>
      </w:r>
      <w:r w:rsidR="00B47C4D" w:rsidRPr="00B47C4D">
        <w:rPr>
          <w:rFonts w:ascii="Arial" w:hAnsi="Arial" w:cs="Arial"/>
          <w:color w:val="000000" w:themeColor="text1"/>
        </w:rPr>
        <w:t> :</w:t>
      </w:r>
    </w:p>
    <w:p w14:paraId="371C3083" w14:textId="1429B397" w:rsidR="00AB34DE" w:rsidRPr="00B47C4D" w:rsidRDefault="00B47C4D" w:rsidP="00AB34DE">
      <w:pPr>
        <w:pStyle w:val="NormalWeb"/>
        <w:shd w:val="clear" w:color="auto" w:fill="FFFFFF"/>
        <w:spacing w:before="0" w:beforeAutospacing="0" w:after="0" w:afterAutospacing="0"/>
        <w:jc w:val="both"/>
        <w:rPr>
          <w:rFonts w:ascii="Arial" w:hAnsi="Arial" w:cs="Arial"/>
          <w:color w:val="000000" w:themeColor="text1"/>
        </w:rPr>
      </w:pPr>
      <w:r w:rsidRPr="00B47C4D">
        <w:rPr>
          <w:rFonts w:ascii="Arial" w:hAnsi="Arial" w:cs="Arial"/>
          <w:color w:val="000000" w:themeColor="text1"/>
        </w:rPr>
        <w:t>C’</w:t>
      </w:r>
      <w:r w:rsidR="00AB34DE" w:rsidRPr="00B47C4D">
        <w:rPr>
          <w:rFonts w:ascii="Arial" w:hAnsi="Arial" w:cs="Arial"/>
          <w:color w:val="000000" w:themeColor="text1"/>
        </w:rPr>
        <w:t>est une méthode d’analyse qui permet de transcrire le besoin d’un client d’une manière particulièrement précise et structurée, sans évoquer un moyen, mais tout en restant focalisée sur les détails de l’objectif. C’est une analyse pertinente qui constitue à elle seule </w:t>
      </w:r>
      <w:hyperlink r:id="rId31" w:tgtFrame="_blank" w:history="1">
        <w:r w:rsidR="00AB34DE" w:rsidRPr="00B47C4D">
          <w:rPr>
            <w:rStyle w:val="Lienhypertexte"/>
            <w:rFonts w:ascii="Arial" w:eastAsiaTheme="majorEastAsia" w:hAnsi="Arial" w:cs="Arial"/>
            <w:color w:val="000000" w:themeColor="text1"/>
          </w:rPr>
          <w:t>un véritable outil dédié aux entreprises à la recherche de nouveaux clients</w:t>
        </w:r>
      </w:hyperlink>
      <w:r w:rsidR="00AB34DE" w:rsidRPr="00B47C4D">
        <w:rPr>
          <w:rFonts w:ascii="Arial" w:hAnsi="Arial" w:cs="Arial"/>
          <w:color w:val="000000" w:themeColor="text1"/>
        </w:rPr>
        <w:t>.</w:t>
      </w:r>
    </w:p>
    <w:p w14:paraId="4F7DEA61" w14:textId="4D207F19" w:rsidR="00AB34DE" w:rsidRPr="00B47C4D" w:rsidRDefault="00AB34DE" w:rsidP="00AB34DE">
      <w:pPr>
        <w:pStyle w:val="NormalWeb"/>
        <w:shd w:val="clear" w:color="auto" w:fill="FFFFFF"/>
        <w:spacing w:before="0" w:beforeAutospacing="0" w:after="0" w:afterAutospacing="0"/>
        <w:jc w:val="both"/>
        <w:rPr>
          <w:rFonts w:ascii="Arial" w:hAnsi="Arial" w:cs="Arial"/>
          <w:color w:val="000000" w:themeColor="text1"/>
        </w:rPr>
      </w:pPr>
      <w:r w:rsidRPr="00B47C4D">
        <w:rPr>
          <w:rFonts w:ascii="Arial" w:hAnsi="Arial" w:cs="Arial"/>
          <w:color w:val="000000" w:themeColor="text1"/>
        </w:rPr>
        <w:t>Un besoin fonctionnel se traduit en fonctions de services à traiter. L’analyse fonctionnelle est donc un outil qui donne une certaine liberté sur les fonctions techniques à mettre en place au niveau des solutions sélectionnées pour répondre au maximum au besoin client.</w:t>
      </w:r>
    </w:p>
    <w:p w14:paraId="080B18E4" w14:textId="553E4598" w:rsidR="002336E7" w:rsidRPr="00B47C4D" w:rsidRDefault="002336E7" w:rsidP="00B47C4D">
      <w:pPr>
        <w:pStyle w:val="NormalWeb"/>
        <w:shd w:val="clear" w:color="auto" w:fill="FFFFFF"/>
        <w:spacing w:before="0" w:beforeAutospacing="0" w:after="0" w:afterAutospacing="0"/>
        <w:jc w:val="both"/>
        <w:rPr>
          <w:rFonts w:ascii="Arial" w:hAnsi="Arial" w:cs="Arial"/>
          <w:color w:val="000000" w:themeColor="text1"/>
        </w:rPr>
      </w:pPr>
      <w:r w:rsidRPr="00B47C4D">
        <w:rPr>
          <w:rFonts w:ascii="Arial" w:hAnsi="Arial" w:cs="Arial"/>
          <w:color w:val="000000" w:themeColor="text1"/>
        </w:rPr>
        <w:t xml:space="preserve">Quelques outils descriptifs : </w:t>
      </w:r>
      <w:r w:rsidR="00AB34DE" w:rsidRPr="00B47C4D">
        <w:rPr>
          <w:rFonts w:ascii="Arial" w:hAnsi="Arial" w:cs="Arial"/>
          <w:color w:val="000000" w:themeColor="text1"/>
        </w:rPr>
        <w:t>Méthode SADT, FAST,</w:t>
      </w:r>
      <w:r w:rsidR="00B47C4D">
        <w:rPr>
          <w:rFonts w:ascii="Arial" w:hAnsi="Arial" w:cs="Arial"/>
          <w:color w:val="000000" w:themeColor="text1"/>
        </w:rPr>
        <w:t xml:space="preserve"> </w:t>
      </w:r>
      <w:r w:rsidR="00AB34DE" w:rsidRPr="00B47C4D">
        <w:rPr>
          <w:rFonts w:ascii="Arial" w:hAnsi="Arial" w:cs="Arial"/>
          <w:color w:val="000000" w:themeColor="text1"/>
        </w:rPr>
        <w:t>diagramme pieuvre, diagramme bête à cornes</w:t>
      </w:r>
    </w:p>
    <w:p w14:paraId="29A875B4" w14:textId="02F73B52" w:rsidR="00177266" w:rsidRPr="00B47C4D" w:rsidRDefault="002336E7" w:rsidP="00177266">
      <w:pPr>
        <w:rPr>
          <w:rFonts w:ascii="Arial" w:hAnsi="Arial" w:cs="Arial"/>
          <w:i/>
          <w:iCs/>
          <w:color w:val="000000" w:themeColor="text1"/>
        </w:rPr>
      </w:pPr>
      <w:r w:rsidRPr="00B47C4D">
        <w:rPr>
          <w:rFonts w:ascii="Arial" w:hAnsi="Arial" w:cs="Arial"/>
          <w:i/>
          <w:iCs/>
          <w:color w:val="000000" w:themeColor="text1"/>
        </w:rPr>
        <w:t>Ressource(s) :</w:t>
      </w:r>
    </w:p>
    <w:p w14:paraId="78A23764" w14:textId="0A461D00" w:rsidR="002336E7" w:rsidRPr="00B47C4D" w:rsidRDefault="00391ABB" w:rsidP="00177266">
      <w:pPr>
        <w:rPr>
          <w:rFonts w:ascii="Arial" w:hAnsi="Arial" w:cs="Arial"/>
          <w:color w:val="000000" w:themeColor="text1"/>
        </w:rPr>
      </w:pPr>
      <w:hyperlink r:id="rId32" w:history="1">
        <w:r w:rsidR="002336E7" w:rsidRPr="00B47C4D">
          <w:rPr>
            <w:rStyle w:val="Lienhypertexte"/>
            <w:rFonts w:ascii="Arial" w:hAnsi="Arial" w:cs="Arial"/>
            <w:color w:val="000000" w:themeColor="text1"/>
          </w:rPr>
          <w:t>https://www.flats2i.fr/DC1_D%C3%A9crire%20et%20communiquer%20sur%20un%20syst%C3%A8me/Cours/DC1-E1-Analyse%20fonctionnelle%20et%20structurelle.pdf</w:t>
        </w:r>
      </w:hyperlink>
    </w:p>
    <w:p w14:paraId="3351D140" w14:textId="60ADD287" w:rsidR="002336E7" w:rsidRPr="00B47C4D" w:rsidRDefault="002336E7" w:rsidP="00177266">
      <w:pPr>
        <w:rPr>
          <w:rFonts w:ascii="Arial" w:hAnsi="Arial" w:cs="Arial"/>
          <w:color w:val="000000" w:themeColor="text1"/>
          <w:sz w:val="24"/>
          <w:szCs w:val="24"/>
        </w:rPr>
      </w:pPr>
    </w:p>
    <w:p w14:paraId="3A039548" w14:textId="470EE045" w:rsidR="00177266" w:rsidRPr="00B47C4D" w:rsidRDefault="00B47C4D" w:rsidP="00B47C4D">
      <w:pPr>
        <w:pStyle w:val="NormalWeb"/>
        <w:shd w:val="clear" w:color="auto" w:fill="FFFFFF"/>
        <w:spacing w:before="0" w:beforeAutospacing="0" w:after="0" w:afterAutospacing="0"/>
        <w:jc w:val="both"/>
        <w:rPr>
          <w:rFonts w:ascii="Arial" w:hAnsi="Arial" w:cs="Arial"/>
          <w:color w:val="000000" w:themeColor="text1"/>
        </w:rPr>
      </w:pPr>
      <w:r w:rsidRPr="00B47C4D">
        <w:rPr>
          <w:rFonts w:ascii="Arial" w:hAnsi="Arial" w:cs="Arial"/>
          <w:color w:val="000000" w:themeColor="text1"/>
        </w:rPr>
        <w:t>L’analyse structurelle :</w:t>
      </w:r>
    </w:p>
    <w:p w14:paraId="55683991" w14:textId="77777777" w:rsidR="002336E7" w:rsidRPr="00B47C4D" w:rsidRDefault="002336E7" w:rsidP="00177266">
      <w:pPr>
        <w:rPr>
          <w:rFonts w:ascii="Arial" w:hAnsi="Arial" w:cs="Arial"/>
          <w:color w:val="000000" w:themeColor="text1"/>
          <w:sz w:val="24"/>
          <w:szCs w:val="24"/>
        </w:rPr>
      </w:pPr>
      <w:r w:rsidRPr="00B47C4D">
        <w:rPr>
          <w:rFonts w:ascii="Arial" w:hAnsi="Arial" w:cs="Arial"/>
          <w:color w:val="000000" w:themeColor="text1"/>
          <w:sz w:val="24"/>
          <w:szCs w:val="24"/>
        </w:rPr>
        <w:t>Une installation est une association structurée d’éléments, systèmes, sous-systèmes ou composants, qui interagissent d'une manière organisée pour accomplir une finalité commune.</w:t>
      </w:r>
    </w:p>
    <w:p w14:paraId="1703B411" w14:textId="77777777" w:rsidR="002336E7" w:rsidRPr="00B47C4D" w:rsidRDefault="002336E7" w:rsidP="00177266">
      <w:pPr>
        <w:rPr>
          <w:rFonts w:ascii="Arial" w:hAnsi="Arial" w:cs="Arial"/>
          <w:color w:val="000000" w:themeColor="text1"/>
          <w:sz w:val="24"/>
          <w:szCs w:val="24"/>
        </w:rPr>
      </w:pPr>
      <w:r w:rsidRPr="00B47C4D">
        <w:rPr>
          <w:rFonts w:ascii="Arial" w:hAnsi="Arial" w:cs="Arial"/>
          <w:color w:val="000000" w:themeColor="text1"/>
          <w:sz w:val="24"/>
          <w:szCs w:val="24"/>
        </w:rPr>
        <w:t xml:space="preserve"> L’analyse structurelle d’une installation consiste à décrire les composants de l’installation et les relations qui existent entre eux. </w:t>
      </w:r>
    </w:p>
    <w:p w14:paraId="0CE1A915" w14:textId="3E4FD0A2" w:rsidR="002336E7" w:rsidRPr="00B47C4D" w:rsidRDefault="002336E7" w:rsidP="00177266">
      <w:pPr>
        <w:rPr>
          <w:rFonts w:ascii="Arial" w:hAnsi="Arial" w:cs="Arial"/>
          <w:color w:val="000000" w:themeColor="text1"/>
          <w:sz w:val="24"/>
          <w:szCs w:val="24"/>
        </w:rPr>
      </w:pPr>
      <w:r w:rsidRPr="00B47C4D">
        <w:rPr>
          <w:rFonts w:ascii="Arial" w:hAnsi="Arial" w:cs="Arial"/>
          <w:color w:val="000000" w:themeColor="text1"/>
          <w:sz w:val="24"/>
          <w:szCs w:val="24"/>
        </w:rPr>
        <w:t xml:space="preserve">Elle permet de répondre aux questions : </w:t>
      </w:r>
    </w:p>
    <w:p w14:paraId="16A27301" w14:textId="3FB527D4" w:rsidR="002336E7" w:rsidRPr="00B47C4D" w:rsidRDefault="002336E7" w:rsidP="002336E7">
      <w:pPr>
        <w:ind w:left="851"/>
        <w:rPr>
          <w:rFonts w:ascii="Arial" w:hAnsi="Arial" w:cs="Arial"/>
          <w:color w:val="000000" w:themeColor="text1"/>
          <w:sz w:val="24"/>
          <w:szCs w:val="24"/>
        </w:rPr>
      </w:pPr>
      <w:r w:rsidRPr="00B47C4D">
        <w:rPr>
          <w:rFonts w:ascii="Arial" w:hAnsi="Arial" w:cs="Arial"/>
          <w:color w:val="000000" w:themeColor="text1"/>
          <w:sz w:val="24"/>
          <w:szCs w:val="24"/>
        </w:rPr>
        <w:sym w:font="Symbol" w:char="F0B7"/>
      </w:r>
      <w:r w:rsidRPr="00B47C4D">
        <w:rPr>
          <w:rFonts w:ascii="Arial" w:hAnsi="Arial" w:cs="Arial"/>
          <w:color w:val="000000" w:themeColor="text1"/>
          <w:sz w:val="24"/>
          <w:szCs w:val="24"/>
        </w:rPr>
        <w:t xml:space="preserve"> de quoi est composé l’installation ? </w:t>
      </w:r>
    </w:p>
    <w:p w14:paraId="720F9B79" w14:textId="5100C23E" w:rsidR="00177266" w:rsidRPr="00B47C4D" w:rsidRDefault="002336E7" w:rsidP="00B47C4D">
      <w:pPr>
        <w:ind w:left="851"/>
        <w:rPr>
          <w:rFonts w:ascii="Arial" w:hAnsi="Arial" w:cs="Arial"/>
          <w:color w:val="000000" w:themeColor="text1"/>
          <w:sz w:val="24"/>
          <w:szCs w:val="24"/>
        </w:rPr>
      </w:pPr>
      <w:r w:rsidRPr="00B47C4D">
        <w:rPr>
          <w:rFonts w:ascii="Arial" w:hAnsi="Arial" w:cs="Arial"/>
          <w:color w:val="000000" w:themeColor="text1"/>
          <w:sz w:val="24"/>
          <w:szCs w:val="24"/>
        </w:rPr>
        <w:sym w:font="Symbol" w:char="F0B7"/>
      </w:r>
      <w:r w:rsidRPr="00B47C4D">
        <w:rPr>
          <w:rFonts w:ascii="Arial" w:hAnsi="Arial" w:cs="Arial"/>
          <w:color w:val="000000" w:themeColor="text1"/>
          <w:sz w:val="24"/>
          <w:szCs w:val="24"/>
        </w:rPr>
        <w:t xml:space="preserve"> comment est organisé l’ installation ?</w:t>
      </w:r>
    </w:p>
    <w:p w14:paraId="62E7E079" w14:textId="7F900946" w:rsidR="002336E7" w:rsidRPr="00B47C4D" w:rsidRDefault="002336E7" w:rsidP="002336E7">
      <w:pPr>
        <w:rPr>
          <w:rFonts w:ascii="Arial" w:hAnsi="Arial" w:cs="Arial"/>
          <w:i/>
          <w:iCs/>
          <w:color w:val="000000" w:themeColor="text1"/>
        </w:rPr>
      </w:pPr>
      <w:r w:rsidRPr="00B47C4D">
        <w:rPr>
          <w:rFonts w:ascii="Arial" w:hAnsi="Arial" w:cs="Arial"/>
          <w:i/>
          <w:iCs/>
          <w:color w:val="000000" w:themeColor="text1"/>
        </w:rPr>
        <w:t>Ressource(s) :</w:t>
      </w:r>
    </w:p>
    <w:p w14:paraId="5BCC64A5" w14:textId="1A918D39" w:rsidR="00177266" w:rsidRPr="00B47C4D" w:rsidRDefault="00391ABB" w:rsidP="00177266">
      <w:pPr>
        <w:rPr>
          <w:rFonts w:ascii="Arial" w:hAnsi="Arial" w:cs="Arial"/>
          <w:color w:val="000000" w:themeColor="text1"/>
        </w:rPr>
      </w:pPr>
      <w:hyperlink r:id="rId33" w:history="1">
        <w:r w:rsidR="002336E7" w:rsidRPr="00B47C4D">
          <w:rPr>
            <w:rStyle w:val="Lienhypertexte"/>
            <w:rFonts w:ascii="Arial" w:hAnsi="Arial" w:cs="Arial"/>
            <w:color w:val="000000" w:themeColor="text1"/>
          </w:rPr>
          <w:t>http://www.lycee-ferry-versailles.fr/si-new/1_1_analyse_fonctionnelle_structurelle/2_cours_analyse_structurelle.pdf</w:t>
        </w:r>
      </w:hyperlink>
      <w:r w:rsidR="002336E7" w:rsidRPr="00B47C4D">
        <w:rPr>
          <w:rFonts w:ascii="Arial" w:hAnsi="Arial" w:cs="Arial"/>
          <w:color w:val="000000" w:themeColor="text1"/>
        </w:rPr>
        <w:t xml:space="preserve"> </w:t>
      </w:r>
    </w:p>
    <w:p w14:paraId="4B3DF92A" w14:textId="77777777" w:rsidR="00177266" w:rsidRPr="00B47C4D" w:rsidRDefault="00177266" w:rsidP="00177266">
      <w:pPr>
        <w:rPr>
          <w:rFonts w:ascii="Arial" w:hAnsi="Arial" w:cs="Arial"/>
          <w:color w:val="000000" w:themeColor="text1"/>
          <w:sz w:val="24"/>
          <w:szCs w:val="24"/>
        </w:rPr>
      </w:pPr>
    </w:p>
    <w:p w14:paraId="3FF32120" w14:textId="6171A09F" w:rsidR="002336E7" w:rsidRPr="00B47C4D" w:rsidRDefault="002336E7" w:rsidP="00B47C4D">
      <w:pPr>
        <w:pStyle w:val="NormalWeb"/>
        <w:shd w:val="clear" w:color="auto" w:fill="FFFFFF"/>
        <w:spacing w:before="0" w:beforeAutospacing="0" w:after="0" w:afterAutospacing="0"/>
        <w:jc w:val="both"/>
        <w:rPr>
          <w:rFonts w:ascii="Arial" w:eastAsia="Arial MT" w:hAnsi="Arial" w:cs="Arial"/>
          <w:i/>
          <w:iCs/>
          <w:color w:val="000000" w:themeColor="text1"/>
          <w:lang w:eastAsia="en-US"/>
        </w:rPr>
      </w:pPr>
      <w:r w:rsidRPr="00B47C4D">
        <w:rPr>
          <w:rFonts w:ascii="Arial" w:eastAsia="Arial MT" w:hAnsi="Arial" w:cs="Arial"/>
          <w:i/>
          <w:iCs/>
          <w:color w:val="000000" w:themeColor="text1"/>
          <w:lang w:eastAsia="en-US"/>
        </w:rPr>
        <w:lastRenderedPageBreak/>
        <w:t>Exemple</w:t>
      </w:r>
      <w:r w:rsidR="00B47C4D" w:rsidRPr="00B47C4D">
        <w:rPr>
          <w:rFonts w:ascii="Arial" w:eastAsia="Arial MT" w:hAnsi="Arial" w:cs="Arial"/>
          <w:i/>
          <w:iCs/>
          <w:color w:val="000000" w:themeColor="text1"/>
          <w:lang w:eastAsia="en-US"/>
        </w:rPr>
        <w:t xml:space="preserve"> : </w:t>
      </w:r>
      <w:r w:rsidRPr="00B47C4D">
        <w:rPr>
          <w:rFonts w:ascii="Arial" w:eastAsia="Arial MT" w:hAnsi="Arial" w:cs="Arial"/>
          <w:i/>
          <w:iCs/>
          <w:color w:val="000000" w:themeColor="text1"/>
          <w:lang w:eastAsia="en-US"/>
        </w:rPr>
        <w:t>« fonction déplacer » d</w:t>
      </w:r>
      <w:r w:rsidR="009671B5">
        <w:rPr>
          <w:rFonts w:ascii="Arial" w:eastAsia="Arial MT" w:hAnsi="Arial" w:cs="Arial"/>
          <w:i/>
          <w:iCs/>
          <w:color w:val="000000" w:themeColor="text1"/>
          <w:lang w:eastAsia="en-US"/>
        </w:rPr>
        <w:t xml:space="preserve">u système </w:t>
      </w:r>
      <w:r w:rsidRPr="00B47C4D">
        <w:rPr>
          <w:rFonts w:ascii="Arial" w:eastAsia="Arial MT" w:hAnsi="Arial" w:cs="Arial"/>
          <w:i/>
          <w:iCs/>
          <w:color w:val="000000" w:themeColor="text1"/>
          <w:lang w:eastAsia="en-US"/>
        </w:rPr>
        <w:t xml:space="preserve"> l’ECOLPAP (BEMA) </w:t>
      </w:r>
    </w:p>
    <w:p w14:paraId="63AC1C60" w14:textId="0BBEE3AD" w:rsidR="002336E7" w:rsidRDefault="002336E7" w:rsidP="00177266">
      <w:pPr>
        <w:rPr>
          <w:rFonts w:ascii="Arial" w:hAnsi="Arial" w:cs="Arial"/>
          <w:sz w:val="24"/>
          <w:szCs w:val="24"/>
        </w:rPr>
      </w:pPr>
      <w:r w:rsidRPr="00BE5E2B">
        <w:rPr>
          <w:rFonts w:ascii="Arial" w:hAnsi="Arial" w:cs="Arial"/>
          <w:noProof/>
          <w:sz w:val="24"/>
          <w:szCs w:val="24"/>
          <w:lang w:eastAsia="fr-FR"/>
        </w:rPr>
        <mc:AlternateContent>
          <mc:Choice Requires="wpg">
            <w:drawing>
              <wp:anchor distT="0" distB="0" distL="114300" distR="114300" simplePos="0" relativeHeight="251788288" behindDoc="0" locked="0" layoutInCell="1" allowOverlap="1" wp14:anchorId="494F0F94" wp14:editId="5C5C177A">
                <wp:simplePos x="0" y="0"/>
                <wp:positionH relativeFrom="column">
                  <wp:posOffset>0</wp:posOffset>
                </wp:positionH>
                <wp:positionV relativeFrom="paragraph">
                  <wp:posOffset>145031</wp:posOffset>
                </wp:positionV>
                <wp:extent cx="6682154" cy="3528203"/>
                <wp:effectExtent l="0" t="0" r="0" b="2540"/>
                <wp:wrapNone/>
                <wp:docPr id="470" name="Groupe 470"/>
                <wp:cNvGraphicFramePr/>
                <a:graphic xmlns:a="http://schemas.openxmlformats.org/drawingml/2006/main">
                  <a:graphicData uri="http://schemas.microsoft.com/office/word/2010/wordprocessingGroup">
                    <wpg:wgp>
                      <wpg:cNvGrpSpPr/>
                      <wpg:grpSpPr>
                        <a:xfrm>
                          <a:off x="0" y="0"/>
                          <a:ext cx="6682154" cy="3528203"/>
                          <a:chOff x="0" y="0"/>
                          <a:chExt cx="6814178" cy="3619360"/>
                        </a:xfrm>
                      </wpg:grpSpPr>
                      <wps:wsp>
                        <wps:cNvPr id="481" name="Zone de texte 481"/>
                        <wps:cNvSpPr txBox="1"/>
                        <wps:spPr>
                          <a:xfrm>
                            <a:off x="2479431" y="422031"/>
                            <a:ext cx="2873829" cy="2743200"/>
                          </a:xfrm>
                          <a:prstGeom prst="rect">
                            <a:avLst/>
                          </a:prstGeom>
                          <a:noFill/>
                          <a:ln w="6350">
                            <a:noFill/>
                          </a:ln>
                        </wps:spPr>
                        <wps:txbx>
                          <w:txbxContent>
                            <w:p w14:paraId="1418F528" w14:textId="77777777" w:rsidR="00C335ED" w:rsidRDefault="00C335ED" w:rsidP="002336E7">
                              <w:r w:rsidRPr="0052744D">
                                <w:rPr>
                                  <w:noProof/>
                                  <w:lang w:eastAsia="fr-FR"/>
                                </w:rPr>
                                <w:drawing>
                                  <wp:inline distT="0" distB="0" distL="0" distR="0" wp14:anchorId="1C81B841" wp14:editId="37865C59">
                                    <wp:extent cx="2631212" cy="2569029"/>
                                    <wp:effectExtent l="0" t="0" r="0" b="0"/>
                                    <wp:docPr id="500" name="Imag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45585" cy="25830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2" name="Zone de texte 482"/>
                        <wps:cNvSpPr txBox="1"/>
                        <wps:spPr>
                          <a:xfrm>
                            <a:off x="0" y="0"/>
                            <a:ext cx="3033486" cy="1233714"/>
                          </a:xfrm>
                          <a:prstGeom prst="rect">
                            <a:avLst/>
                          </a:prstGeom>
                          <a:noFill/>
                          <a:ln w="6350">
                            <a:noFill/>
                          </a:ln>
                        </wps:spPr>
                        <wps:txbx>
                          <w:txbxContent>
                            <w:p w14:paraId="389187CB" w14:textId="77777777" w:rsidR="00C335ED" w:rsidRPr="0052744D" w:rsidRDefault="00C335ED" w:rsidP="002336E7">
                              <w:pPr>
                                <w:rPr>
                                  <w:rFonts w:ascii="Calibri" w:hAnsi="Calibri" w:cs="Calibri"/>
                                  <w:u w:val="single"/>
                                </w:rPr>
                              </w:pPr>
                              <w:r w:rsidRPr="0052744D">
                                <w:rPr>
                                  <w:rFonts w:ascii="Calibri" w:hAnsi="Calibri" w:cs="Calibri"/>
                                  <w:u w:val="single"/>
                                </w:rPr>
                                <w:t xml:space="preserve">Chaine d’énergie de la fonction Déplacer </w:t>
                              </w:r>
                            </w:p>
                            <w:p w14:paraId="421338D5" w14:textId="77777777" w:rsidR="00C335ED" w:rsidRDefault="00C335ED" w:rsidP="002336E7">
                              <w:r w:rsidRPr="0052744D">
                                <w:rPr>
                                  <w:noProof/>
                                  <w:lang w:eastAsia="fr-FR"/>
                                </w:rPr>
                                <w:drawing>
                                  <wp:inline distT="0" distB="0" distL="0" distR="0" wp14:anchorId="101AC344" wp14:editId="6DC1BE66">
                                    <wp:extent cx="2844165" cy="856615"/>
                                    <wp:effectExtent l="0" t="0" r="635" b="0"/>
                                    <wp:docPr id="501"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44165" cy="856615"/>
                                            </a:xfrm>
                                            <a:prstGeom prst="rect">
                                              <a:avLst/>
                                            </a:prstGeom>
                                          </pic:spPr>
                                        </pic:pic>
                                      </a:graphicData>
                                    </a:graphic>
                                  </wp:inline>
                                </w:drawing>
                              </w:r>
                            </w:p>
                            <w:p w14:paraId="76782528" w14:textId="77777777" w:rsidR="00C335ED" w:rsidRDefault="00C335ED" w:rsidP="002336E7"/>
                            <w:p w14:paraId="7A36714E" w14:textId="77777777" w:rsidR="00C335ED" w:rsidRDefault="00C335ED" w:rsidP="002336E7"/>
                            <w:p w14:paraId="15A5AE41" w14:textId="77777777" w:rsidR="00C335ED" w:rsidRDefault="00C335ED" w:rsidP="002336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4" name="Zone de texte 484"/>
                        <wps:cNvSpPr txBox="1"/>
                        <wps:spPr>
                          <a:xfrm>
                            <a:off x="3780692" y="2385646"/>
                            <a:ext cx="3033486" cy="1233714"/>
                          </a:xfrm>
                          <a:prstGeom prst="rect">
                            <a:avLst/>
                          </a:prstGeom>
                          <a:solidFill>
                            <a:schemeClr val="bg1"/>
                          </a:solidFill>
                          <a:ln w="6350">
                            <a:noFill/>
                          </a:ln>
                        </wps:spPr>
                        <wps:txbx>
                          <w:txbxContent>
                            <w:p w14:paraId="3CB23FD3" w14:textId="77777777" w:rsidR="00C335ED" w:rsidRPr="0052744D" w:rsidRDefault="00C335ED" w:rsidP="002336E7">
                              <w:pPr>
                                <w:rPr>
                                  <w:rFonts w:ascii="Calibri" w:hAnsi="Calibri" w:cs="Calibri"/>
                                  <w:u w:val="single"/>
                                </w:rPr>
                              </w:pPr>
                              <w:r w:rsidRPr="0052744D">
                                <w:rPr>
                                  <w:rFonts w:ascii="Calibri" w:hAnsi="Calibri" w:cs="Calibri"/>
                                  <w:u w:val="single"/>
                                </w:rPr>
                                <w:t xml:space="preserve">Chaine d’information de la fonction Déplacer </w:t>
                              </w:r>
                            </w:p>
                            <w:p w14:paraId="1D47435E" w14:textId="77777777" w:rsidR="00C335ED" w:rsidRDefault="00C335ED" w:rsidP="002336E7">
                              <w:r w:rsidRPr="0052744D">
                                <w:rPr>
                                  <w:noProof/>
                                  <w:lang w:eastAsia="fr-FR"/>
                                </w:rPr>
                                <w:drawing>
                                  <wp:inline distT="0" distB="0" distL="0" distR="0" wp14:anchorId="65D6CDBF" wp14:editId="7CA008C7">
                                    <wp:extent cx="2843900" cy="914400"/>
                                    <wp:effectExtent l="0" t="0" r="1270" b="0"/>
                                    <wp:docPr id="502"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70536" cy="922964"/>
                                            </a:xfrm>
                                            <a:prstGeom prst="rect">
                                              <a:avLst/>
                                            </a:prstGeom>
                                          </pic:spPr>
                                        </pic:pic>
                                      </a:graphicData>
                                    </a:graphic>
                                  </wp:inline>
                                </w:drawing>
                              </w:r>
                            </w:p>
                            <w:p w14:paraId="51F02C16" w14:textId="77777777" w:rsidR="00C335ED" w:rsidRDefault="00C335ED" w:rsidP="002336E7"/>
                            <w:p w14:paraId="05D83804" w14:textId="77777777" w:rsidR="00C335ED" w:rsidRDefault="00C335ED" w:rsidP="002336E7"/>
                            <w:p w14:paraId="52E993C5" w14:textId="77777777" w:rsidR="00C335ED" w:rsidRDefault="00C335ED" w:rsidP="002336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4F0F94" id="Groupe 470" o:spid="_x0000_s1057" style="position:absolute;margin-left:0;margin-top:11.4pt;width:526.15pt;height:277.8pt;z-index:251788288;mso-width-relative:margin;mso-height-relative:margin" coordsize="68141,361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">
                <v:shape id="Zone de texte 481" o:spid="_x0000_s1058" type="#_x0000_t202" style="position:absolute;left:24794;top:4220;width:28738;height:274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" filled="f" stroked="f" strokeweight=".5pt">
                  <v:textbox>
                    <w:txbxContent>
                      <w:p w14:paraId="1418F528" w14:textId="77777777" w:rsidR="00C335ED" w:rsidRDefault="00C335ED" w:rsidP="002336E7">
                        <w:r w:rsidRPr="0052744D">
                          <w:rPr>
                            <w:noProof/>
                            <w:lang w:eastAsia="fr-FR"/>
                          </w:rPr>
                          <w:drawing>
                            <wp:inline distT="0" distB="0" distL="0" distR="0" wp14:anchorId="1C81B841" wp14:editId="37865C59">
                              <wp:extent cx="2631212" cy="2569029"/>
                              <wp:effectExtent l="0" t="0" r="0" b="0"/>
                              <wp:docPr id="500" name="Imag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45585" cy="2583062"/>
                                      </a:xfrm>
                                      <a:prstGeom prst="rect">
                                        <a:avLst/>
                                      </a:prstGeom>
                                    </pic:spPr>
                                  </pic:pic>
                                </a:graphicData>
                              </a:graphic>
                            </wp:inline>
                          </w:drawing>
                        </w:r>
                      </w:p>
                    </w:txbxContent>
                  </v:textbox>
                </v:shape>
                <v:shape id="Zone de texte 482" o:spid="_x0000_s1059" type="#_x0000_t202" style="position:absolute;width:30334;height:123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" filled="f" stroked="f" strokeweight=".5pt">
                  <v:textbox>
                    <w:txbxContent>
                      <w:p w14:paraId="389187CB" w14:textId="77777777" w:rsidR="00C335ED" w:rsidRPr="0052744D" w:rsidRDefault="00C335ED" w:rsidP="002336E7">
                        <w:pPr>
                          <w:rPr>
                            <w:rFonts w:ascii="Calibri" w:hAnsi="Calibri" w:cs="Calibri"/>
                            <w:u w:val="single"/>
                          </w:rPr>
                        </w:pPr>
                        <w:r w:rsidRPr="0052744D">
                          <w:rPr>
                            <w:rFonts w:ascii="Calibri" w:hAnsi="Calibri" w:cs="Calibri"/>
                            <w:u w:val="single"/>
                          </w:rPr>
                          <w:t xml:space="preserve">Chaine d’énergie de la fonction Déplacer </w:t>
                        </w:r>
                      </w:p>
                      <w:p w14:paraId="421338D5" w14:textId="77777777" w:rsidR="00C335ED" w:rsidRDefault="00C335ED" w:rsidP="002336E7">
                        <w:r w:rsidRPr="0052744D">
                          <w:rPr>
                            <w:noProof/>
                            <w:lang w:eastAsia="fr-FR"/>
                          </w:rPr>
                          <w:drawing>
                            <wp:inline distT="0" distB="0" distL="0" distR="0" wp14:anchorId="101AC344" wp14:editId="6DC1BE66">
                              <wp:extent cx="2844165" cy="856615"/>
                              <wp:effectExtent l="0" t="0" r="635" b="0"/>
                              <wp:docPr id="501"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44165" cy="856615"/>
                                      </a:xfrm>
                                      <a:prstGeom prst="rect">
                                        <a:avLst/>
                                      </a:prstGeom>
                                    </pic:spPr>
                                  </pic:pic>
                                </a:graphicData>
                              </a:graphic>
                            </wp:inline>
                          </w:drawing>
                        </w:r>
                      </w:p>
                      <w:p w14:paraId="76782528" w14:textId="77777777" w:rsidR="00C335ED" w:rsidRDefault="00C335ED" w:rsidP="002336E7"/>
                      <w:p w14:paraId="7A36714E" w14:textId="77777777" w:rsidR="00C335ED" w:rsidRDefault="00C335ED" w:rsidP="002336E7"/>
                      <w:p w14:paraId="15A5AE41" w14:textId="77777777" w:rsidR="00C335ED" w:rsidRDefault="00C335ED" w:rsidP="002336E7"/>
                    </w:txbxContent>
                  </v:textbox>
                </v:shape>
                <v:shape id="Zone de texte 484" o:spid="_x0000_s1060" type="#_x0000_t202" style="position:absolute;left:37806;top:23856;width:30335;height:123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" fillcolor="white [3212]" stroked="f" strokeweight=".5pt">
                  <v:textbox>
                    <w:txbxContent>
                      <w:p w14:paraId="3CB23FD3" w14:textId="77777777" w:rsidR="00C335ED" w:rsidRPr="0052744D" w:rsidRDefault="00C335ED" w:rsidP="002336E7">
                        <w:pPr>
                          <w:rPr>
                            <w:rFonts w:ascii="Calibri" w:hAnsi="Calibri" w:cs="Calibri"/>
                            <w:u w:val="single"/>
                          </w:rPr>
                        </w:pPr>
                        <w:r w:rsidRPr="0052744D">
                          <w:rPr>
                            <w:rFonts w:ascii="Calibri" w:hAnsi="Calibri" w:cs="Calibri"/>
                            <w:u w:val="single"/>
                          </w:rPr>
                          <w:t xml:space="preserve">Chaine d’information de la fonction Déplacer </w:t>
                        </w:r>
                      </w:p>
                      <w:p w14:paraId="1D47435E" w14:textId="77777777" w:rsidR="00C335ED" w:rsidRDefault="00C335ED" w:rsidP="002336E7">
                        <w:r w:rsidRPr="0052744D">
                          <w:rPr>
                            <w:noProof/>
                            <w:lang w:eastAsia="fr-FR"/>
                          </w:rPr>
                          <w:drawing>
                            <wp:inline distT="0" distB="0" distL="0" distR="0" wp14:anchorId="65D6CDBF" wp14:editId="7CA008C7">
                              <wp:extent cx="2843900" cy="914400"/>
                              <wp:effectExtent l="0" t="0" r="1270" b="0"/>
                              <wp:docPr id="502"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870536" cy="922964"/>
                                      </a:xfrm>
                                      <a:prstGeom prst="rect">
                                        <a:avLst/>
                                      </a:prstGeom>
                                    </pic:spPr>
                                  </pic:pic>
                                </a:graphicData>
                              </a:graphic>
                            </wp:inline>
                          </w:drawing>
                        </w:r>
                      </w:p>
                      <w:p w14:paraId="51F02C16" w14:textId="77777777" w:rsidR="00C335ED" w:rsidRDefault="00C335ED" w:rsidP="002336E7"/>
                      <w:p w14:paraId="05D83804" w14:textId="77777777" w:rsidR="00C335ED" w:rsidRDefault="00C335ED" w:rsidP="002336E7"/>
                      <w:p w14:paraId="52E993C5" w14:textId="77777777" w:rsidR="00C335ED" w:rsidRDefault="00C335ED" w:rsidP="002336E7"/>
                    </w:txbxContent>
                  </v:textbox>
                </v:shape>
              </v:group>
            </w:pict>
          </mc:Fallback>
        </mc:AlternateContent>
      </w:r>
    </w:p>
    <w:p w14:paraId="371636E5" w14:textId="013B8AE7" w:rsidR="002336E7" w:rsidRDefault="002336E7" w:rsidP="00177266">
      <w:pPr>
        <w:rPr>
          <w:rFonts w:ascii="Arial" w:hAnsi="Arial" w:cs="Arial"/>
          <w:sz w:val="24"/>
          <w:szCs w:val="24"/>
        </w:rPr>
      </w:pPr>
    </w:p>
    <w:p w14:paraId="67ED3719" w14:textId="1267B2A5" w:rsidR="002336E7" w:rsidRDefault="002336E7" w:rsidP="00177266">
      <w:pPr>
        <w:rPr>
          <w:rFonts w:ascii="Arial" w:hAnsi="Arial" w:cs="Arial"/>
          <w:sz w:val="24"/>
          <w:szCs w:val="24"/>
        </w:rPr>
      </w:pPr>
    </w:p>
    <w:p w14:paraId="2F3D2162" w14:textId="57368457" w:rsidR="002336E7" w:rsidRDefault="002336E7" w:rsidP="00177266">
      <w:pPr>
        <w:rPr>
          <w:rFonts w:ascii="Arial" w:hAnsi="Arial" w:cs="Arial"/>
          <w:sz w:val="24"/>
          <w:szCs w:val="24"/>
        </w:rPr>
      </w:pPr>
    </w:p>
    <w:p w14:paraId="617FF258" w14:textId="1E83E27C" w:rsidR="002336E7" w:rsidRDefault="002336E7" w:rsidP="00177266">
      <w:pPr>
        <w:rPr>
          <w:rFonts w:ascii="Arial" w:hAnsi="Arial" w:cs="Arial"/>
          <w:sz w:val="24"/>
          <w:szCs w:val="24"/>
        </w:rPr>
      </w:pPr>
    </w:p>
    <w:p w14:paraId="62105E21" w14:textId="28F7F99F" w:rsidR="002336E7" w:rsidRDefault="002336E7" w:rsidP="00177266">
      <w:pPr>
        <w:rPr>
          <w:rFonts w:ascii="Arial" w:hAnsi="Arial" w:cs="Arial"/>
          <w:sz w:val="24"/>
          <w:szCs w:val="24"/>
        </w:rPr>
      </w:pPr>
    </w:p>
    <w:p w14:paraId="4C30163D" w14:textId="69026899" w:rsidR="002336E7" w:rsidRDefault="002336E7" w:rsidP="00177266">
      <w:pPr>
        <w:rPr>
          <w:rFonts w:ascii="Arial" w:hAnsi="Arial" w:cs="Arial"/>
          <w:sz w:val="24"/>
          <w:szCs w:val="24"/>
        </w:rPr>
      </w:pPr>
    </w:p>
    <w:p w14:paraId="70AF29D3" w14:textId="0AE48728" w:rsidR="002336E7" w:rsidRDefault="002336E7" w:rsidP="00177266">
      <w:pPr>
        <w:rPr>
          <w:rFonts w:ascii="Arial" w:hAnsi="Arial" w:cs="Arial"/>
          <w:sz w:val="24"/>
          <w:szCs w:val="24"/>
        </w:rPr>
      </w:pPr>
    </w:p>
    <w:p w14:paraId="7C21B49D" w14:textId="5130D455" w:rsidR="002336E7" w:rsidRDefault="002336E7" w:rsidP="00177266">
      <w:pPr>
        <w:rPr>
          <w:rFonts w:ascii="Arial" w:hAnsi="Arial" w:cs="Arial"/>
          <w:sz w:val="24"/>
          <w:szCs w:val="24"/>
        </w:rPr>
      </w:pPr>
    </w:p>
    <w:p w14:paraId="048C19D8" w14:textId="0DC825AD" w:rsidR="002336E7" w:rsidRDefault="002336E7" w:rsidP="00177266">
      <w:pPr>
        <w:rPr>
          <w:rFonts w:ascii="Arial" w:hAnsi="Arial" w:cs="Arial"/>
          <w:sz w:val="24"/>
          <w:szCs w:val="24"/>
        </w:rPr>
      </w:pPr>
    </w:p>
    <w:p w14:paraId="525A05C9" w14:textId="77A43CC0" w:rsidR="002336E7" w:rsidRDefault="002336E7" w:rsidP="00177266">
      <w:pPr>
        <w:rPr>
          <w:rFonts w:ascii="Arial" w:hAnsi="Arial" w:cs="Arial"/>
          <w:sz w:val="24"/>
          <w:szCs w:val="24"/>
        </w:rPr>
      </w:pPr>
    </w:p>
    <w:p w14:paraId="32E7BAE1" w14:textId="7EF92AFE" w:rsidR="002336E7" w:rsidRDefault="002336E7" w:rsidP="00177266">
      <w:pPr>
        <w:rPr>
          <w:rFonts w:ascii="Arial" w:hAnsi="Arial" w:cs="Arial"/>
          <w:sz w:val="24"/>
          <w:szCs w:val="24"/>
        </w:rPr>
      </w:pPr>
    </w:p>
    <w:p w14:paraId="37F349A3" w14:textId="0B5CB355" w:rsidR="002336E7" w:rsidRDefault="002336E7" w:rsidP="00177266">
      <w:pPr>
        <w:rPr>
          <w:rFonts w:ascii="Arial" w:hAnsi="Arial" w:cs="Arial"/>
          <w:sz w:val="24"/>
          <w:szCs w:val="24"/>
        </w:rPr>
      </w:pPr>
    </w:p>
    <w:p w14:paraId="7E58716F" w14:textId="385C197B" w:rsidR="002336E7" w:rsidRDefault="002336E7" w:rsidP="00177266">
      <w:pPr>
        <w:rPr>
          <w:rFonts w:ascii="Arial" w:hAnsi="Arial" w:cs="Arial"/>
          <w:sz w:val="24"/>
          <w:szCs w:val="24"/>
        </w:rPr>
      </w:pPr>
    </w:p>
    <w:p w14:paraId="2592C50A" w14:textId="0A9DC83C" w:rsidR="002336E7" w:rsidRDefault="002336E7" w:rsidP="00177266">
      <w:pPr>
        <w:rPr>
          <w:rFonts w:ascii="Arial" w:hAnsi="Arial" w:cs="Arial"/>
          <w:sz w:val="24"/>
          <w:szCs w:val="24"/>
        </w:rPr>
      </w:pPr>
    </w:p>
    <w:p w14:paraId="621750BB" w14:textId="77777777" w:rsidR="002336E7" w:rsidRPr="00BE5E2B" w:rsidRDefault="002336E7" w:rsidP="00177266">
      <w:pPr>
        <w:rPr>
          <w:rFonts w:ascii="Arial" w:hAnsi="Arial" w:cs="Arial"/>
          <w:sz w:val="24"/>
          <w:szCs w:val="24"/>
        </w:rPr>
      </w:pPr>
    </w:p>
    <w:p w14:paraId="63962789" w14:textId="387F0196" w:rsidR="00177266" w:rsidRDefault="00177266" w:rsidP="00177266">
      <w:pPr>
        <w:rPr>
          <w:rFonts w:ascii="Arial" w:hAnsi="Arial" w:cs="Arial"/>
          <w:sz w:val="24"/>
          <w:szCs w:val="24"/>
        </w:rPr>
      </w:pPr>
    </w:p>
    <w:p w14:paraId="7B6CA48D" w14:textId="0A72F1AE" w:rsidR="00AB34DE" w:rsidRDefault="00AB34DE" w:rsidP="00177266">
      <w:pPr>
        <w:rPr>
          <w:rFonts w:ascii="Arial" w:hAnsi="Arial" w:cs="Arial"/>
          <w:sz w:val="24"/>
          <w:szCs w:val="24"/>
        </w:rPr>
      </w:pPr>
    </w:p>
    <w:p w14:paraId="029E7358" w14:textId="23C9B203" w:rsidR="00AB34DE" w:rsidRDefault="00AB34DE" w:rsidP="00177266">
      <w:pPr>
        <w:rPr>
          <w:rFonts w:ascii="Arial" w:hAnsi="Arial" w:cs="Arial"/>
          <w:sz w:val="24"/>
          <w:szCs w:val="24"/>
        </w:rPr>
      </w:pPr>
    </w:p>
    <w:p w14:paraId="209DD391" w14:textId="61CA203D" w:rsidR="00AB34DE" w:rsidRDefault="00AB34DE" w:rsidP="00177266">
      <w:pPr>
        <w:rPr>
          <w:rFonts w:ascii="Arial" w:hAnsi="Arial" w:cs="Arial"/>
          <w:sz w:val="24"/>
          <w:szCs w:val="24"/>
        </w:rPr>
      </w:pPr>
    </w:p>
    <w:p w14:paraId="2243B7B4" w14:textId="648BA14C" w:rsidR="00AB34DE" w:rsidRDefault="00AB34DE" w:rsidP="00177266">
      <w:pPr>
        <w:rPr>
          <w:rFonts w:ascii="Arial" w:hAnsi="Arial" w:cs="Arial"/>
          <w:sz w:val="24"/>
          <w:szCs w:val="24"/>
        </w:rPr>
      </w:pPr>
    </w:p>
    <w:p w14:paraId="5BB7D8B8" w14:textId="3701EB34" w:rsidR="00B47C4D" w:rsidRDefault="00B47C4D" w:rsidP="00177266">
      <w:pPr>
        <w:rPr>
          <w:rFonts w:ascii="Arial" w:hAnsi="Arial" w:cs="Arial"/>
          <w:sz w:val="24"/>
          <w:szCs w:val="24"/>
        </w:rPr>
      </w:pPr>
    </w:p>
    <w:p w14:paraId="5FA8F3FE" w14:textId="77777777" w:rsidR="00B47C4D" w:rsidRDefault="00B47C4D" w:rsidP="00177266">
      <w:pPr>
        <w:rPr>
          <w:rFonts w:ascii="Arial" w:hAnsi="Arial" w:cs="Arial"/>
          <w:sz w:val="24"/>
          <w:szCs w:val="24"/>
        </w:rPr>
      </w:pPr>
    </w:p>
    <w:p w14:paraId="26C2CBC0" w14:textId="77777777" w:rsidR="00B47C4D" w:rsidRDefault="00B47C4D" w:rsidP="00177266">
      <w:pPr>
        <w:rPr>
          <w:rFonts w:ascii="Arial" w:hAnsi="Arial" w:cs="Arial"/>
          <w:b/>
          <w:color w:val="000000" w:themeColor="text1"/>
          <w:sz w:val="24"/>
          <w:szCs w:val="24"/>
        </w:rPr>
      </w:pPr>
    </w:p>
    <w:p w14:paraId="55D69172" w14:textId="4DF78A54" w:rsidR="002336E7" w:rsidRPr="00B47C4D" w:rsidRDefault="00B47C4D" w:rsidP="00B47C4D">
      <w:pPr>
        <w:pStyle w:val="NormalWeb"/>
        <w:shd w:val="clear" w:color="auto" w:fill="FFFFFF"/>
        <w:spacing w:before="0" w:beforeAutospacing="0" w:after="0" w:afterAutospacing="0"/>
        <w:jc w:val="both"/>
        <w:rPr>
          <w:rFonts w:ascii="Arial" w:hAnsi="Arial" w:cs="Arial"/>
          <w:color w:val="000000" w:themeColor="text1"/>
        </w:rPr>
      </w:pPr>
      <w:r w:rsidRPr="00B47C4D">
        <w:rPr>
          <w:rFonts w:ascii="Arial" w:hAnsi="Arial" w:cs="Arial"/>
          <w:color w:val="000000" w:themeColor="text1"/>
        </w:rPr>
        <w:t>Comportement et étude d’une installation</w:t>
      </w:r>
      <w:r>
        <w:rPr>
          <w:rFonts w:ascii="Arial" w:hAnsi="Arial" w:cs="Arial"/>
          <w:color w:val="000000" w:themeColor="text1"/>
        </w:rPr>
        <w:t> :</w:t>
      </w:r>
    </w:p>
    <w:p w14:paraId="3F61F51F" w14:textId="04E351F9" w:rsidR="00406788" w:rsidRPr="00B47C4D" w:rsidRDefault="00406788" w:rsidP="00B47C4D">
      <w:pPr>
        <w:pStyle w:val="NormalWeb"/>
        <w:spacing w:before="0" w:beforeAutospacing="0" w:after="0" w:afterAutospacing="0"/>
        <w:rPr>
          <w:rFonts w:ascii="Arial" w:hAnsi="Arial" w:cs="Arial"/>
        </w:rPr>
      </w:pPr>
      <w:r>
        <w:rPr>
          <w:rFonts w:ascii="Arial" w:hAnsi="Arial" w:cs="Arial"/>
        </w:rPr>
        <w:t xml:space="preserve">A la base, </w:t>
      </w:r>
      <w:r w:rsidRPr="00B47C4D">
        <w:rPr>
          <w:rFonts w:ascii="Arial" w:hAnsi="Arial" w:cs="Arial"/>
        </w:rPr>
        <w:t>l’étude du comportement d’une installation est un outil de conception, souvent mathématique puis graphique (logiciels 3D). Cette étude du comportement permet de formaliser le comportement des installations, à des fins de spécification de problèmes, de description, d'analyse et réalisation, de simulation (jumeau numérique)</w:t>
      </w:r>
    </w:p>
    <w:p w14:paraId="6F9ADC43" w14:textId="5E13B0AD" w:rsidR="00AB34DE" w:rsidRPr="00BE5E2B" w:rsidRDefault="00406788" w:rsidP="00B47C4D">
      <w:pPr>
        <w:pStyle w:val="NormalWeb"/>
        <w:spacing w:before="0" w:beforeAutospacing="0" w:after="0" w:afterAutospacing="0"/>
        <w:rPr>
          <w:rFonts w:ascii="Arial" w:hAnsi="Arial" w:cs="Arial"/>
        </w:rPr>
      </w:pPr>
      <w:r w:rsidRPr="00B47C4D">
        <w:rPr>
          <w:rFonts w:ascii="Arial" w:hAnsi="Arial" w:cs="Arial"/>
        </w:rPr>
        <w:t>Dans la pratique, elle doit permettre une analyse du fonctionnement ou dysfonctionnement d’une installation</w:t>
      </w:r>
    </w:p>
    <w:p w14:paraId="1277B18D" w14:textId="346DB56A" w:rsidR="00177266" w:rsidRDefault="00177266" w:rsidP="00B47C4D">
      <w:pPr>
        <w:pStyle w:val="NormalWeb"/>
        <w:spacing w:before="0" w:beforeAutospacing="0" w:after="0" w:afterAutospacing="0"/>
        <w:rPr>
          <w:rFonts w:ascii="Arial" w:hAnsi="Arial" w:cs="Arial"/>
        </w:rPr>
      </w:pPr>
    </w:p>
    <w:p w14:paraId="6FD571CE" w14:textId="6A7BE4EB" w:rsidR="00B47C4D" w:rsidRDefault="00B47C4D" w:rsidP="00B47C4D">
      <w:pPr>
        <w:pStyle w:val="NormalWeb"/>
        <w:spacing w:before="0" w:beforeAutospacing="0" w:after="0" w:afterAutospacing="0"/>
        <w:rPr>
          <w:rFonts w:ascii="Arial" w:hAnsi="Arial" w:cs="Arial"/>
        </w:rPr>
      </w:pPr>
    </w:p>
    <w:p w14:paraId="2E09F998" w14:textId="3FC30E77" w:rsidR="00B47C4D" w:rsidRDefault="00B47C4D" w:rsidP="00B47C4D">
      <w:pPr>
        <w:pStyle w:val="NormalWeb"/>
        <w:pBdr>
          <w:top w:val="single" w:sz="4" w:space="1" w:color="auto"/>
          <w:left w:val="single" w:sz="4" w:space="4" w:color="auto"/>
          <w:bottom w:val="single" w:sz="4" w:space="1" w:color="auto"/>
          <w:right w:val="single" w:sz="4" w:space="4" w:color="auto"/>
        </w:pBdr>
        <w:spacing w:before="0" w:beforeAutospacing="0" w:after="0" w:afterAutospacing="0"/>
        <w:rPr>
          <w:rFonts w:ascii="Arial" w:hAnsi="Arial" w:cs="Arial"/>
          <w:b/>
          <w:bCs/>
        </w:rPr>
      </w:pPr>
      <w:r w:rsidRPr="00B47C4D">
        <w:rPr>
          <w:rFonts w:ascii="Arial" w:hAnsi="Arial" w:cs="Arial"/>
          <w:b/>
          <w:bCs/>
        </w:rPr>
        <w:t>Stratégie pédagogique :</w:t>
      </w:r>
    </w:p>
    <w:p w14:paraId="390EC12D" w14:textId="77777777" w:rsidR="00B47C4D" w:rsidRPr="00B47C4D" w:rsidRDefault="00B47C4D" w:rsidP="00B47C4D">
      <w:pPr>
        <w:pStyle w:val="NormalWeb"/>
        <w:pBdr>
          <w:top w:val="single" w:sz="4" w:space="1" w:color="auto"/>
          <w:left w:val="single" w:sz="4" w:space="4" w:color="auto"/>
          <w:bottom w:val="single" w:sz="4" w:space="1" w:color="auto"/>
          <w:right w:val="single" w:sz="4" w:space="4" w:color="auto"/>
        </w:pBdr>
        <w:spacing w:before="0" w:beforeAutospacing="0" w:after="0" w:afterAutospacing="0"/>
        <w:rPr>
          <w:rFonts w:ascii="Arial" w:hAnsi="Arial" w:cs="Arial"/>
          <w:b/>
          <w:bCs/>
        </w:rPr>
      </w:pPr>
    </w:p>
    <w:p w14:paraId="14E32E97" w14:textId="726AA098" w:rsidR="00177266" w:rsidRPr="00B47C4D" w:rsidRDefault="00177266" w:rsidP="00B47C4D">
      <w:pPr>
        <w:pStyle w:val="NormalWeb"/>
        <w:pBdr>
          <w:top w:val="single" w:sz="4" w:space="1" w:color="auto"/>
          <w:left w:val="single" w:sz="4" w:space="4" w:color="auto"/>
          <w:bottom w:val="single" w:sz="4" w:space="1" w:color="auto"/>
          <w:right w:val="single" w:sz="4" w:space="4" w:color="auto"/>
        </w:pBdr>
        <w:spacing w:before="0" w:beforeAutospacing="0" w:after="0" w:afterAutospacing="0"/>
        <w:rPr>
          <w:rFonts w:ascii="Arial" w:hAnsi="Arial" w:cs="Arial"/>
          <w:b/>
          <w:bCs/>
        </w:rPr>
      </w:pPr>
      <w:r w:rsidRPr="00B47C4D">
        <w:rPr>
          <w:rFonts w:ascii="Arial" w:hAnsi="Arial" w:cs="Arial"/>
          <w:b/>
          <w:bCs/>
        </w:rPr>
        <w:t xml:space="preserve">Pour ce faire, il est donc impératif d’éviter l'émiettement </w:t>
      </w:r>
      <w:r w:rsidR="00406788" w:rsidRPr="00B47C4D">
        <w:rPr>
          <w:rFonts w:ascii="Arial" w:hAnsi="Arial" w:cs="Arial"/>
          <w:b/>
          <w:bCs/>
        </w:rPr>
        <w:t>des</w:t>
      </w:r>
      <w:r w:rsidRPr="00B47C4D">
        <w:rPr>
          <w:rFonts w:ascii="Arial" w:hAnsi="Arial" w:cs="Arial"/>
          <w:b/>
          <w:bCs/>
        </w:rPr>
        <w:t xml:space="preserve"> référentiel</w:t>
      </w:r>
      <w:r w:rsidR="00406788" w:rsidRPr="00B47C4D">
        <w:rPr>
          <w:rFonts w:ascii="Arial" w:hAnsi="Arial" w:cs="Arial"/>
          <w:b/>
          <w:bCs/>
        </w:rPr>
        <w:t>s</w:t>
      </w:r>
      <w:r w:rsidRPr="00B47C4D">
        <w:rPr>
          <w:rFonts w:ascii="Arial" w:hAnsi="Arial" w:cs="Arial"/>
          <w:b/>
          <w:bCs/>
        </w:rPr>
        <w:t xml:space="preserve"> sur les horaires d’enseignement et sur de nombreux professeurs spécialisés. </w:t>
      </w:r>
    </w:p>
    <w:p w14:paraId="6A7F0B74" w14:textId="11732548" w:rsidR="00177266" w:rsidRPr="00B47C4D" w:rsidRDefault="00177266" w:rsidP="00B47C4D">
      <w:pPr>
        <w:pStyle w:val="NormalWeb"/>
        <w:pBdr>
          <w:top w:val="single" w:sz="4" w:space="1" w:color="auto"/>
          <w:left w:val="single" w:sz="4" w:space="4" w:color="auto"/>
          <w:bottom w:val="single" w:sz="4" w:space="1" w:color="auto"/>
          <w:right w:val="single" w:sz="4" w:space="4" w:color="auto"/>
        </w:pBdr>
        <w:spacing w:before="0" w:beforeAutospacing="0" w:after="0" w:afterAutospacing="0"/>
        <w:rPr>
          <w:rFonts w:ascii="Arial" w:hAnsi="Arial" w:cs="Arial"/>
          <w:b/>
          <w:bCs/>
        </w:rPr>
      </w:pPr>
      <w:r w:rsidRPr="00B47C4D">
        <w:rPr>
          <w:rFonts w:ascii="Arial" w:hAnsi="Arial" w:cs="Arial"/>
          <w:b/>
          <w:bCs/>
        </w:rPr>
        <w:t>Il est suggèré une répartition réduite des enseignements techniques et professionnels, sur trois professeurs intervenants par année</w:t>
      </w:r>
      <w:r w:rsidR="00406788" w:rsidRPr="00B47C4D">
        <w:rPr>
          <w:rFonts w:ascii="Arial" w:hAnsi="Arial" w:cs="Arial"/>
          <w:b/>
          <w:bCs/>
        </w:rPr>
        <w:t xml:space="preserve"> de formation</w:t>
      </w:r>
      <w:r w:rsidRPr="00B47C4D">
        <w:rPr>
          <w:rFonts w:ascii="Arial" w:hAnsi="Arial" w:cs="Arial"/>
          <w:b/>
          <w:bCs/>
        </w:rPr>
        <w:t>.</w:t>
      </w:r>
    </w:p>
    <w:p w14:paraId="26E74E9D" w14:textId="06159BF1" w:rsidR="00177266" w:rsidRDefault="00177266" w:rsidP="00B47C4D">
      <w:pPr>
        <w:pStyle w:val="NormalWeb"/>
        <w:pBdr>
          <w:top w:val="single" w:sz="4" w:space="1" w:color="auto"/>
          <w:left w:val="single" w:sz="4" w:space="4" w:color="auto"/>
          <w:bottom w:val="single" w:sz="4" w:space="1" w:color="auto"/>
          <w:right w:val="single" w:sz="4" w:space="4" w:color="auto"/>
        </w:pBdr>
        <w:spacing w:before="0" w:beforeAutospacing="0" w:after="0" w:afterAutospacing="0"/>
        <w:rPr>
          <w:rFonts w:ascii="Arial" w:hAnsi="Arial" w:cs="Arial"/>
          <w:b/>
          <w:bCs/>
        </w:rPr>
      </w:pPr>
      <w:r w:rsidRPr="00B47C4D">
        <w:rPr>
          <w:rFonts w:ascii="Arial" w:hAnsi="Arial" w:cs="Arial"/>
          <w:b/>
          <w:bCs/>
        </w:rPr>
        <w:t xml:space="preserve">Pour mettre en œuvre une formation efficiente, les enseignants concernés doivent travailler en équipe pluridisciplinaire et polyvalente et construire collectivement un plan prévisionnel de formation, un tableau de stratégie. </w:t>
      </w:r>
    </w:p>
    <w:p w14:paraId="060C0FB2" w14:textId="77777777" w:rsidR="00B47C4D" w:rsidRPr="00B47C4D" w:rsidRDefault="00B47C4D" w:rsidP="00B47C4D">
      <w:pPr>
        <w:pStyle w:val="NormalWeb"/>
        <w:pBdr>
          <w:top w:val="single" w:sz="4" w:space="1" w:color="auto"/>
          <w:left w:val="single" w:sz="4" w:space="4" w:color="auto"/>
          <w:bottom w:val="single" w:sz="4" w:space="1" w:color="auto"/>
          <w:right w:val="single" w:sz="4" w:space="4" w:color="auto"/>
        </w:pBdr>
        <w:spacing w:before="0" w:beforeAutospacing="0" w:after="0" w:afterAutospacing="0"/>
        <w:rPr>
          <w:rFonts w:ascii="Arial" w:hAnsi="Arial" w:cs="Arial"/>
          <w:b/>
          <w:bCs/>
        </w:rPr>
      </w:pPr>
    </w:p>
    <w:p w14:paraId="73A0AB0A" w14:textId="75CE87AE" w:rsidR="00AB34DE" w:rsidRPr="00B47C4D" w:rsidRDefault="00AB34DE" w:rsidP="00177266">
      <w:pPr>
        <w:pStyle w:val="NormalWeb"/>
        <w:spacing w:before="0" w:beforeAutospacing="0" w:after="0" w:afterAutospacing="0"/>
        <w:rPr>
          <w:rFonts w:ascii="Arial" w:hAnsi="Arial" w:cs="Arial"/>
          <w:b/>
          <w:bCs/>
        </w:rPr>
      </w:pPr>
    </w:p>
    <w:p w14:paraId="0F381187" w14:textId="7505307F" w:rsidR="00AB34DE" w:rsidRPr="00B47C4D" w:rsidRDefault="00AB34DE" w:rsidP="00177266">
      <w:pPr>
        <w:pStyle w:val="NormalWeb"/>
        <w:spacing w:before="0" w:beforeAutospacing="0" w:after="0" w:afterAutospacing="0"/>
        <w:rPr>
          <w:rFonts w:ascii="Arial" w:hAnsi="Arial" w:cs="Arial"/>
        </w:rPr>
      </w:pPr>
    </w:p>
    <w:p w14:paraId="63226AC6" w14:textId="3A672AD6" w:rsidR="00AB34DE" w:rsidRDefault="00AB34DE" w:rsidP="00177266">
      <w:pPr>
        <w:pStyle w:val="NormalWeb"/>
        <w:spacing w:before="0" w:beforeAutospacing="0" w:after="0" w:afterAutospacing="0"/>
        <w:rPr>
          <w:rFonts w:ascii="Arial" w:hAnsi="Arial" w:cs="Arial"/>
          <w:b/>
          <w:bCs/>
        </w:rPr>
      </w:pPr>
    </w:p>
    <w:p w14:paraId="22E325B7" w14:textId="7F2AAC60" w:rsidR="00AB34DE" w:rsidRDefault="00AB34DE" w:rsidP="00177266">
      <w:pPr>
        <w:pStyle w:val="NormalWeb"/>
        <w:spacing w:before="0" w:beforeAutospacing="0" w:after="0" w:afterAutospacing="0"/>
        <w:rPr>
          <w:rFonts w:ascii="Arial" w:hAnsi="Arial" w:cs="Arial"/>
          <w:b/>
          <w:bCs/>
        </w:rPr>
      </w:pPr>
    </w:p>
    <w:p w14:paraId="2323E958" w14:textId="77777777" w:rsidR="00AB34DE" w:rsidRPr="00BE5E2B" w:rsidRDefault="00AB34DE" w:rsidP="00177266">
      <w:pPr>
        <w:pStyle w:val="NormalWeb"/>
        <w:spacing w:before="0" w:beforeAutospacing="0" w:after="0" w:afterAutospacing="0"/>
        <w:rPr>
          <w:rFonts w:ascii="Arial" w:hAnsi="Arial" w:cs="Arial"/>
          <w:b/>
          <w:bCs/>
        </w:rPr>
      </w:pPr>
    </w:p>
    <w:p w14:paraId="12BF9EFA" w14:textId="77777777" w:rsidR="00177266" w:rsidRPr="00BE5E2B" w:rsidRDefault="00177266" w:rsidP="00177266">
      <w:pPr>
        <w:rPr>
          <w:rFonts w:ascii="Arial" w:hAnsi="Arial" w:cs="Arial"/>
          <w:sz w:val="24"/>
          <w:szCs w:val="24"/>
        </w:rPr>
      </w:pPr>
      <w:r w:rsidRPr="00BE5E2B">
        <w:rPr>
          <w:rFonts w:ascii="Arial" w:hAnsi="Arial" w:cs="Arial"/>
          <w:sz w:val="24"/>
          <w:szCs w:val="24"/>
        </w:rPr>
        <w:br w:type="page"/>
      </w:r>
    </w:p>
    <w:p w14:paraId="5C428A4D" w14:textId="1083A3F2" w:rsidR="00177266" w:rsidRDefault="00177266" w:rsidP="00177266">
      <w:pPr>
        <w:rPr>
          <w:rFonts w:ascii="Arial" w:hAnsi="Arial" w:cs="Arial"/>
          <w:b/>
          <w:sz w:val="24"/>
          <w:szCs w:val="24"/>
          <w:u w:val="single"/>
        </w:rPr>
      </w:pPr>
    </w:p>
    <w:p w14:paraId="25354386" w14:textId="7885DEF8" w:rsidR="005D6BB6" w:rsidRPr="00B47C4D" w:rsidRDefault="005D6BB6" w:rsidP="00177266">
      <w:pPr>
        <w:rPr>
          <w:rFonts w:ascii="Arial" w:hAnsi="Arial" w:cs="Arial"/>
          <w:b/>
          <w:color w:val="000000" w:themeColor="text1"/>
          <w:sz w:val="24"/>
          <w:szCs w:val="24"/>
        </w:rPr>
      </w:pPr>
      <w:r w:rsidRPr="00B47C4D">
        <w:rPr>
          <w:rFonts w:ascii="Arial" w:hAnsi="Arial" w:cs="Arial"/>
          <w:b/>
          <w:color w:val="000000" w:themeColor="text1"/>
          <w:sz w:val="24"/>
          <w:szCs w:val="24"/>
        </w:rPr>
        <w:t xml:space="preserve">9.3 - Commentaires sur le savoir S2 : </w:t>
      </w:r>
      <w:r w:rsidR="00B47C4D" w:rsidRPr="00B47C4D">
        <w:rPr>
          <w:rFonts w:ascii="Arial" w:hAnsi="Arial" w:cs="Arial"/>
          <w:b/>
          <w:color w:val="000000" w:themeColor="text1"/>
          <w:sz w:val="24"/>
          <w:szCs w:val="24"/>
        </w:rPr>
        <w:t>Environnement d’une installation </w:t>
      </w:r>
    </w:p>
    <w:p w14:paraId="045BF929" w14:textId="304FDAAA" w:rsidR="005D6BB6" w:rsidRDefault="005D6BB6" w:rsidP="00177266">
      <w:pPr>
        <w:rPr>
          <w:rFonts w:ascii="Arial" w:hAnsi="Arial" w:cs="Arial"/>
          <w:b/>
          <w:sz w:val="24"/>
          <w:szCs w:val="24"/>
          <w:u w:val="single"/>
        </w:rPr>
      </w:pPr>
    </w:p>
    <w:p w14:paraId="4DD6033D" w14:textId="3D912934" w:rsidR="00F1446D" w:rsidRPr="00B47C4D" w:rsidRDefault="00F1446D" w:rsidP="00F1446D">
      <w:pPr>
        <w:rPr>
          <w:rFonts w:ascii="Arial" w:eastAsia="Arial" w:hAnsi="Arial" w:cs="Arial"/>
          <w:color w:val="000000"/>
          <w:sz w:val="24"/>
          <w:szCs w:val="24"/>
        </w:rPr>
      </w:pPr>
      <w:r w:rsidRPr="00B47C4D">
        <w:rPr>
          <w:rFonts w:ascii="Arial" w:eastAsia="Arial" w:hAnsi="Arial" w:cs="Arial"/>
          <w:color w:val="000000"/>
          <w:sz w:val="24"/>
          <w:szCs w:val="24"/>
        </w:rPr>
        <w:t>Pour ce savoir Environnement d’une installation, il s’agit, au travers d’apports théorique mais également au travers des PMFP de connaitre son environnement pour évoluer aisément dans ce dernier, de maitriser les risques, d’être informé et d’informer les clients.</w:t>
      </w:r>
    </w:p>
    <w:p w14:paraId="7CE08EDF" w14:textId="57A57676" w:rsidR="00F1446D" w:rsidRPr="00B47C4D" w:rsidRDefault="00F1446D" w:rsidP="00177266">
      <w:pPr>
        <w:rPr>
          <w:rFonts w:ascii="Arial" w:hAnsi="Arial" w:cs="Arial"/>
          <w:b/>
          <w:sz w:val="24"/>
          <w:szCs w:val="24"/>
          <w:u w:val="single"/>
        </w:rPr>
      </w:pPr>
    </w:p>
    <w:p w14:paraId="0B761BE4" w14:textId="4D18AAE8" w:rsidR="00F1446D" w:rsidRPr="00B47C4D" w:rsidRDefault="00F1446D" w:rsidP="00F1446D">
      <w:pPr>
        <w:rPr>
          <w:rFonts w:ascii="Arial" w:hAnsi="Arial" w:cs="Arial"/>
          <w:b/>
          <w:sz w:val="24"/>
          <w:szCs w:val="24"/>
        </w:rPr>
      </w:pPr>
      <w:r w:rsidRPr="00B47C4D">
        <w:rPr>
          <w:rFonts w:ascii="Arial" w:hAnsi="Arial" w:cs="Arial"/>
          <w:b/>
          <w:sz w:val="24"/>
          <w:szCs w:val="24"/>
        </w:rPr>
        <w:t>Une attention particulière devra être portée aux éléments de la réglementation et de l’environnent règlementaire.</w:t>
      </w:r>
    </w:p>
    <w:p w14:paraId="46615F25" w14:textId="77777777" w:rsidR="00F1446D" w:rsidRPr="00B47C4D" w:rsidRDefault="00F1446D" w:rsidP="00F1446D">
      <w:pPr>
        <w:rPr>
          <w:rFonts w:ascii="Arial" w:hAnsi="Arial" w:cs="Arial"/>
          <w:b/>
          <w:sz w:val="24"/>
          <w:szCs w:val="24"/>
        </w:rPr>
      </w:pPr>
    </w:p>
    <w:p w14:paraId="01BE82A9" w14:textId="3476CD1B" w:rsidR="00F1446D" w:rsidRPr="00B47C4D" w:rsidRDefault="00F1446D" w:rsidP="00177266">
      <w:pPr>
        <w:rPr>
          <w:rFonts w:ascii="Arial" w:hAnsi="Arial" w:cs="Arial"/>
          <w:bCs/>
          <w:sz w:val="24"/>
          <w:szCs w:val="24"/>
        </w:rPr>
      </w:pPr>
      <w:r w:rsidRPr="00B47C4D">
        <w:rPr>
          <w:rFonts w:ascii="Arial" w:hAnsi="Arial" w:cs="Arial"/>
          <w:b/>
          <w:sz w:val="24"/>
          <w:szCs w:val="24"/>
        </w:rPr>
        <w:t xml:space="preserve">Pour les apports théoriques, </w:t>
      </w:r>
      <w:r w:rsidRPr="00B47C4D">
        <w:rPr>
          <w:rFonts w:ascii="Arial" w:hAnsi="Arial" w:cs="Arial"/>
          <w:bCs/>
          <w:sz w:val="24"/>
          <w:szCs w:val="24"/>
        </w:rPr>
        <w:t xml:space="preserve">il s’agit d’aborder, à partir d’exemples concrets : </w:t>
      </w:r>
    </w:p>
    <w:p w14:paraId="4104CACE" w14:textId="6FE50684" w:rsidR="00F1446D" w:rsidRPr="00B47C4D" w:rsidRDefault="00F1446D" w:rsidP="00177266">
      <w:pPr>
        <w:rPr>
          <w:rFonts w:ascii="Arial" w:hAnsi="Arial" w:cs="Arial"/>
          <w:b/>
          <w:sz w:val="24"/>
          <w:szCs w:val="24"/>
          <w:u w:val="single"/>
        </w:rPr>
      </w:pPr>
    </w:p>
    <w:tbl>
      <w:tblPr>
        <w:tblStyle w:val="Grilledutableau"/>
        <w:tblW w:w="9225" w:type="dxa"/>
        <w:tblInd w:w="704" w:type="dxa"/>
        <w:tblLook w:val="04A0" w:firstRow="1" w:lastRow="0" w:firstColumn="1" w:lastColumn="0" w:noHBand="0" w:noVBand="1"/>
      </w:tblPr>
      <w:tblGrid>
        <w:gridCol w:w="4678"/>
        <w:gridCol w:w="4547"/>
      </w:tblGrid>
      <w:tr w:rsidR="00F1446D" w:rsidRPr="00B47C4D" w14:paraId="309B4D3A" w14:textId="77777777" w:rsidTr="00F1446D">
        <w:tc>
          <w:tcPr>
            <w:tcW w:w="4678" w:type="dxa"/>
          </w:tcPr>
          <w:p w14:paraId="520402F5" w14:textId="7249E5D1" w:rsidR="00F1446D" w:rsidRPr="00B47C4D" w:rsidRDefault="00F1446D" w:rsidP="00F1446D">
            <w:pPr>
              <w:jc w:val="center"/>
              <w:rPr>
                <w:rFonts w:ascii="Arial" w:hAnsi="Arial" w:cs="Arial"/>
                <w:b/>
                <w:sz w:val="24"/>
                <w:szCs w:val="24"/>
                <w:u w:val="single"/>
              </w:rPr>
            </w:pPr>
            <w:r w:rsidRPr="00B47C4D">
              <w:rPr>
                <w:rFonts w:ascii="Arial" w:eastAsia="Arial" w:hAnsi="Arial" w:cs="Arial"/>
                <w:b/>
                <w:color w:val="000000"/>
                <w:sz w:val="24"/>
                <w:szCs w:val="24"/>
              </w:rPr>
              <w:t>Dans le domaine skiable</w:t>
            </w:r>
          </w:p>
        </w:tc>
        <w:tc>
          <w:tcPr>
            <w:tcW w:w="4547" w:type="dxa"/>
          </w:tcPr>
          <w:p w14:paraId="7EF24DB0" w14:textId="37EF338A" w:rsidR="00F1446D" w:rsidRPr="00B47C4D" w:rsidRDefault="00F1446D" w:rsidP="00F1446D">
            <w:pPr>
              <w:jc w:val="center"/>
              <w:rPr>
                <w:rFonts w:ascii="Arial" w:hAnsi="Arial" w:cs="Arial"/>
                <w:b/>
                <w:sz w:val="24"/>
                <w:szCs w:val="24"/>
                <w:u w:val="single"/>
              </w:rPr>
            </w:pPr>
            <w:r w:rsidRPr="00B47C4D">
              <w:rPr>
                <w:rFonts w:ascii="Arial" w:eastAsia="Arial" w:hAnsi="Arial" w:cs="Arial"/>
                <w:b/>
                <w:color w:val="000000"/>
                <w:sz w:val="24"/>
                <w:szCs w:val="24"/>
              </w:rPr>
              <w:t>Dans le domaine urbain</w:t>
            </w:r>
          </w:p>
        </w:tc>
      </w:tr>
      <w:tr w:rsidR="00F1446D" w:rsidRPr="00B47C4D" w14:paraId="64FDC708" w14:textId="77777777" w:rsidTr="00F1446D">
        <w:tc>
          <w:tcPr>
            <w:tcW w:w="4678" w:type="dxa"/>
          </w:tcPr>
          <w:p w14:paraId="44BC261A" w14:textId="77777777" w:rsidR="00F1446D" w:rsidRPr="00B47C4D" w:rsidRDefault="00F1446D" w:rsidP="00F1446D">
            <w:pPr>
              <w:rPr>
                <w:rFonts w:ascii="Arial" w:hAnsi="Arial" w:cs="Arial"/>
                <w:b/>
                <w:sz w:val="24"/>
                <w:szCs w:val="24"/>
                <w:u w:val="single"/>
              </w:rPr>
            </w:pPr>
            <w:r w:rsidRPr="00B47C4D">
              <w:rPr>
                <w:rFonts w:ascii="Arial" w:eastAsia="Arial" w:hAnsi="Arial" w:cs="Arial"/>
                <w:sz w:val="24"/>
                <w:szCs w:val="24"/>
                <w:lang w:eastAsia="fr-FR"/>
              </w:rPr>
              <w:t>La montagne,</w:t>
            </w:r>
          </w:p>
          <w:p w14:paraId="010E9814" w14:textId="77777777" w:rsidR="00F1446D" w:rsidRPr="00B47C4D" w:rsidRDefault="00F1446D" w:rsidP="00F1446D">
            <w:pPr>
              <w:rPr>
                <w:rFonts w:ascii="Arial" w:eastAsia="Arial" w:hAnsi="Arial" w:cs="Arial"/>
                <w:sz w:val="24"/>
                <w:szCs w:val="24"/>
                <w:lang w:eastAsia="fr-FR"/>
              </w:rPr>
            </w:pPr>
            <w:r w:rsidRPr="00B47C4D">
              <w:rPr>
                <w:rFonts w:ascii="Arial" w:eastAsia="Arial" w:hAnsi="Arial" w:cs="Arial"/>
                <w:sz w:val="24"/>
                <w:szCs w:val="24"/>
                <w:lang w:eastAsia="fr-FR"/>
              </w:rPr>
              <w:t>La neige,</w:t>
            </w:r>
          </w:p>
          <w:p w14:paraId="27ECE892" w14:textId="77777777" w:rsidR="00F1446D" w:rsidRPr="00B47C4D" w:rsidRDefault="00F1446D" w:rsidP="00F1446D">
            <w:pPr>
              <w:rPr>
                <w:rFonts w:ascii="Arial" w:eastAsia="Arial" w:hAnsi="Arial" w:cs="Arial"/>
                <w:sz w:val="24"/>
                <w:szCs w:val="24"/>
                <w:lang w:eastAsia="fr-FR"/>
              </w:rPr>
            </w:pPr>
            <w:r w:rsidRPr="00B47C4D">
              <w:rPr>
                <w:rFonts w:ascii="Arial" w:eastAsia="Arial" w:hAnsi="Arial" w:cs="Arial"/>
                <w:sz w:val="24"/>
                <w:szCs w:val="24"/>
                <w:lang w:eastAsia="fr-FR"/>
              </w:rPr>
              <w:t>La météorologie,</w:t>
            </w:r>
          </w:p>
          <w:p w14:paraId="46A2F072" w14:textId="77777777" w:rsidR="00F1446D" w:rsidRPr="00B47C4D" w:rsidRDefault="00F1446D" w:rsidP="00F1446D">
            <w:pPr>
              <w:rPr>
                <w:rFonts w:ascii="Arial" w:eastAsia="Arial" w:hAnsi="Arial" w:cs="Arial"/>
                <w:sz w:val="24"/>
                <w:szCs w:val="24"/>
                <w:lang w:eastAsia="fr-FR"/>
              </w:rPr>
            </w:pPr>
            <w:r w:rsidRPr="00B47C4D">
              <w:rPr>
                <w:rFonts w:ascii="Arial" w:eastAsia="Arial" w:hAnsi="Arial" w:cs="Arial"/>
                <w:sz w:val="24"/>
                <w:szCs w:val="24"/>
                <w:lang w:eastAsia="fr-FR"/>
              </w:rPr>
              <w:t>La station</w:t>
            </w:r>
          </w:p>
          <w:p w14:paraId="73EF2EB9" w14:textId="77777777" w:rsidR="00F1446D" w:rsidRPr="00B47C4D" w:rsidRDefault="00F1446D" w:rsidP="00F1446D">
            <w:pPr>
              <w:rPr>
                <w:rFonts w:ascii="Arial" w:hAnsi="Arial" w:cs="Arial"/>
                <w:b/>
                <w:sz w:val="24"/>
                <w:szCs w:val="24"/>
                <w:u w:val="single"/>
              </w:rPr>
            </w:pPr>
            <w:r w:rsidRPr="00B47C4D">
              <w:rPr>
                <w:rFonts w:ascii="Arial" w:eastAsia="Arial" w:hAnsi="Arial" w:cs="Arial"/>
                <w:sz w:val="24"/>
                <w:szCs w:val="24"/>
                <w:lang w:eastAsia="fr-FR"/>
              </w:rPr>
              <w:t>L’entreprise,</w:t>
            </w:r>
          </w:p>
          <w:p w14:paraId="39E0678B" w14:textId="77777777" w:rsidR="00F1446D" w:rsidRPr="00B47C4D" w:rsidRDefault="00F1446D" w:rsidP="00F1446D">
            <w:pPr>
              <w:rPr>
                <w:rFonts w:ascii="Arial" w:eastAsia="Arial" w:hAnsi="Arial" w:cs="Arial"/>
                <w:sz w:val="24"/>
                <w:szCs w:val="24"/>
                <w:lang w:eastAsia="fr-FR"/>
              </w:rPr>
            </w:pPr>
            <w:r w:rsidRPr="00B47C4D">
              <w:rPr>
                <w:rFonts w:ascii="Arial" w:eastAsia="Arial" w:hAnsi="Arial" w:cs="Arial"/>
                <w:sz w:val="24"/>
                <w:szCs w:val="24"/>
                <w:lang w:eastAsia="fr-FR"/>
              </w:rPr>
              <w:t>L’environnement règlementaire,</w:t>
            </w:r>
          </w:p>
          <w:p w14:paraId="4524D7A6" w14:textId="4096ECE4" w:rsidR="00F1446D" w:rsidRPr="00B47C4D" w:rsidRDefault="00F1446D" w:rsidP="00F1446D">
            <w:pPr>
              <w:rPr>
                <w:rFonts w:ascii="Arial" w:eastAsia="Arial" w:hAnsi="Arial" w:cs="Arial"/>
                <w:color w:val="000000"/>
                <w:sz w:val="24"/>
                <w:szCs w:val="24"/>
              </w:rPr>
            </w:pPr>
            <w:r w:rsidRPr="00B47C4D">
              <w:rPr>
                <w:rFonts w:ascii="Arial" w:eastAsia="Arial" w:hAnsi="Arial" w:cs="Arial"/>
                <w:color w:val="000000"/>
                <w:sz w:val="24"/>
                <w:szCs w:val="24"/>
              </w:rPr>
              <w:t xml:space="preserve">Les interconnections avec les autres domaines, </w:t>
            </w:r>
          </w:p>
          <w:p w14:paraId="73702464" w14:textId="5366E0DC" w:rsidR="00F1446D" w:rsidRPr="00B47C4D" w:rsidRDefault="00F1446D" w:rsidP="00177266">
            <w:pPr>
              <w:rPr>
                <w:rFonts w:ascii="Arial" w:eastAsia="Arial" w:hAnsi="Arial" w:cs="Arial"/>
                <w:sz w:val="24"/>
                <w:szCs w:val="24"/>
                <w:lang w:eastAsia="fr-FR"/>
              </w:rPr>
            </w:pPr>
            <w:r w:rsidRPr="00B47C4D">
              <w:rPr>
                <w:rFonts w:ascii="Arial" w:eastAsia="Arial" w:hAnsi="Arial" w:cs="Arial"/>
                <w:color w:val="000000"/>
                <w:sz w:val="24"/>
                <w:szCs w:val="24"/>
              </w:rPr>
              <w:t>…</w:t>
            </w:r>
          </w:p>
        </w:tc>
        <w:tc>
          <w:tcPr>
            <w:tcW w:w="4547" w:type="dxa"/>
          </w:tcPr>
          <w:p w14:paraId="57D225C1" w14:textId="77777777" w:rsidR="00F1446D" w:rsidRPr="00B47C4D" w:rsidRDefault="00F1446D" w:rsidP="00F1446D">
            <w:pPr>
              <w:rPr>
                <w:rFonts w:ascii="Arial" w:hAnsi="Arial" w:cs="Arial"/>
                <w:b/>
                <w:sz w:val="24"/>
                <w:szCs w:val="24"/>
                <w:u w:val="single"/>
              </w:rPr>
            </w:pPr>
            <w:r w:rsidRPr="00B47C4D">
              <w:rPr>
                <w:rFonts w:ascii="Arial" w:eastAsia="Arial" w:hAnsi="Arial" w:cs="Arial"/>
                <w:color w:val="000000"/>
                <w:sz w:val="24"/>
                <w:szCs w:val="24"/>
              </w:rPr>
              <w:t>Le site,</w:t>
            </w:r>
          </w:p>
          <w:p w14:paraId="33FF36A7" w14:textId="77777777" w:rsidR="00F1446D" w:rsidRPr="00B47C4D" w:rsidRDefault="00F1446D" w:rsidP="00F1446D">
            <w:pPr>
              <w:rPr>
                <w:rFonts w:ascii="Arial" w:eastAsia="Arial" w:hAnsi="Arial" w:cs="Arial"/>
                <w:sz w:val="24"/>
                <w:szCs w:val="24"/>
                <w:lang w:eastAsia="fr-FR"/>
              </w:rPr>
            </w:pPr>
            <w:r w:rsidRPr="00B47C4D">
              <w:rPr>
                <w:rFonts w:ascii="Arial" w:eastAsia="Arial" w:hAnsi="Arial" w:cs="Arial"/>
                <w:sz w:val="24"/>
                <w:szCs w:val="24"/>
                <w:lang w:eastAsia="fr-FR"/>
              </w:rPr>
              <w:t>La météorologie,</w:t>
            </w:r>
          </w:p>
          <w:p w14:paraId="1FBB2EE4" w14:textId="2FDCB19F" w:rsidR="00F1446D" w:rsidRPr="00B47C4D" w:rsidRDefault="00F1446D" w:rsidP="00F1446D">
            <w:pPr>
              <w:rPr>
                <w:rFonts w:ascii="Arial" w:eastAsia="Arial" w:hAnsi="Arial" w:cs="Arial"/>
                <w:color w:val="000000"/>
                <w:sz w:val="24"/>
                <w:szCs w:val="24"/>
              </w:rPr>
            </w:pPr>
            <w:r w:rsidRPr="00B47C4D">
              <w:rPr>
                <w:rFonts w:ascii="Arial" w:eastAsia="Arial" w:hAnsi="Arial" w:cs="Arial"/>
                <w:color w:val="000000"/>
                <w:sz w:val="24"/>
                <w:szCs w:val="24"/>
              </w:rPr>
              <w:t>Le secteur du transport urbain</w:t>
            </w:r>
          </w:p>
          <w:p w14:paraId="2C7C7820" w14:textId="77777777" w:rsidR="00F1446D" w:rsidRPr="00B47C4D" w:rsidRDefault="00F1446D" w:rsidP="00F1446D">
            <w:pPr>
              <w:rPr>
                <w:rFonts w:ascii="Arial" w:eastAsia="Arial" w:hAnsi="Arial" w:cs="Arial"/>
                <w:color w:val="000000"/>
                <w:sz w:val="24"/>
                <w:szCs w:val="24"/>
              </w:rPr>
            </w:pPr>
            <w:r w:rsidRPr="00B47C4D">
              <w:rPr>
                <w:rFonts w:ascii="Arial" w:eastAsia="Arial" w:hAnsi="Arial" w:cs="Arial"/>
                <w:color w:val="000000"/>
                <w:sz w:val="24"/>
                <w:szCs w:val="24"/>
              </w:rPr>
              <w:t>L’entreprise,</w:t>
            </w:r>
          </w:p>
          <w:p w14:paraId="6B02AD8D" w14:textId="0E92B027" w:rsidR="00F1446D" w:rsidRPr="00B47C4D" w:rsidRDefault="00F1446D" w:rsidP="00F1446D">
            <w:pPr>
              <w:rPr>
                <w:rFonts w:ascii="Arial" w:hAnsi="Arial" w:cs="Arial"/>
                <w:b/>
                <w:sz w:val="24"/>
                <w:szCs w:val="24"/>
                <w:u w:val="single"/>
              </w:rPr>
            </w:pPr>
            <w:r w:rsidRPr="00B47C4D">
              <w:rPr>
                <w:rFonts w:ascii="Arial" w:eastAsia="Arial" w:hAnsi="Arial" w:cs="Arial"/>
                <w:color w:val="000000"/>
                <w:sz w:val="24"/>
                <w:szCs w:val="24"/>
              </w:rPr>
              <w:t>L’environnement règlementaire,</w:t>
            </w:r>
          </w:p>
          <w:p w14:paraId="60C8FA6C" w14:textId="29F34FCC" w:rsidR="00F1446D" w:rsidRPr="00B47C4D" w:rsidRDefault="00F1446D" w:rsidP="00F1446D">
            <w:pPr>
              <w:rPr>
                <w:rFonts w:ascii="Arial" w:eastAsia="Arial" w:hAnsi="Arial" w:cs="Arial"/>
                <w:color w:val="000000"/>
                <w:sz w:val="24"/>
                <w:szCs w:val="24"/>
              </w:rPr>
            </w:pPr>
            <w:r w:rsidRPr="00B47C4D">
              <w:rPr>
                <w:rFonts w:ascii="Arial" w:eastAsia="Arial" w:hAnsi="Arial" w:cs="Arial"/>
                <w:color w:val="000000"/>
                <w:sz w:val="24"/>
                <w:szCs w:val="24"/>
              </w:rPr>
              <w:t>Les interconnections avec les autres transports,</w:t>
            </w:r>
          </w:p>
          <w:p w14:paraId="76491BA6" w14:textId="43587632" w:rsidR="00F1446D" w:rsidRPr="00B47C4D" w:rsidRDefault="00F1446D" w:rsidP="00F1446D">
            <w:pPr>
              <w:rPr>
                <w:rFonts w:ascii="Arial" w:eastAsia="Arial" w:hAnsi="Arial" w:cs="Arial"/>
                <w:sz w:val="24"/>
                <w:szCs w:val="24"/>
                <w:lang w:eastAsia="fr-FR"/>
              </w:rPr>
            </w:pPr>
            <w:r w:rsidRPr="00B47C4D">
              <w:rPr>
                <w:rFonts w:ascii="Arial" w:eastAsia="Arial" w:hAnsi="Arial" w:cs="Arial"/>
                <w:sz w:val="24"/>
                <w:szCs w:val="24"/>
                <w:lang w:eastAsia="fr-FR"/>
              </w:rPr>
              <w:t>….</w:t>
            </w:r>
          </w:p>
          <w:p w14:paraId="30310E49" w14:textId="77777777" w:rsidR="00F1446D" w:rsidRPr="00B47C4D" w:rsidRDefault="00F1446D" w:rsidP="00177266">
            <w:pPr>
              <w:rPr>
                <w:rFonts w:ascii="Arial" w:hAnsi="Arial" w:cs="Arial"/>
                <w:b/>
                <w:sz w:val="24"/>
                <w:szCs w:val="24"/>
                <w:u w:val="single"/>
              </w:rPr>
            </w:pPr>
          </w:p>
        </w:tc>
      </w:tr>
    </w:tbl>
    <w:p w14:paraId="2DFCB968" w14:textId="77777777" w:rsidR="00F1446D" w:rsidRPr="00B47C4D" w:rsidRDefault="00F1446D" w:rsidP="00177266">
      <w:pPr>
        <w:rPr>
          <w:rFonts w:ascii="Arial" w:hAnsi="Arial" w:cs="Arial"/>
          <w:b/>
          <w:sz w:val="24"/>
          <w:szCs w:val="24"/>
          <w:u w:val="single"/>
        </w:rPr>
      </w:pPr>
    </w:p>
    <w:p w14:paraId="0D0C3172" w14:textId="513B606F" w:rsidR="00F1446D" w:rsidRPr="00B47C4D" w:rsidRDefault="00F1446D" w:rsidP="00177266">
      <w:pPr>
        <w:rPr>
          <w:rFonts w:ascii="Arial" w:hAnsi="Arial" w:cs="Arial"/>
          <w:bCs/>
          <w:sz w:val="24"/>
          <w:szCs w:val="24"/>
        </w:rPr>
      </w:pPr>
      <w:r w:rsidRPr="00B47C4D">
        <w:rPr>
          <w:rFonts w:ascii="Arial" w:hAnsi="Arial" w:cs="Arial"/>
          <w:b/>
          <w:sz w:val="24"/>
          <w:szCs w:val="24"/>
        </w:rPr>
        <w:t xml:space="preserve">Pour les apports pratique </w:t>
      </w:r>
      <w:r w:rsidRPr="00B47C4D">
        <w:rPr>
          <w:rFonts w:ascii="Arial" w:hAnsi="Arial" w:cs="Arial"/>
          <w:bCs/>
          <w:sz w:val="24"/>
          <w:szCs w:val="24"/>
        </w:rPr>
        <w:t xml:space="preserve">en PFMP </w:t>
      </w:r>
      <w:r w:rsidR="00B47C4D" w:rsidRPr="00B47C4D">
        <w:rPr>
          <w:rFonts w:ascii="Arial" w:hAnsi="Arial" w:cs="Arial"/>
          <w:bCs/>
          <w:sz w:val="24"/>
          <w:szCs w:val="24"/>
        </w:rPr>
        <w:t>au travers d’un stage de découverte du milieu professionnel, de son environnement</w:t>
      </w:r>
      <w:r w:rsidR="007467BD">
        <w:rPr>
          <w:rFonts w:ascii="Arial" w:hAnsi="Arial" w:cs="Arial"/>
          <w:bCs/>
          <w:sz w:val="24"/>
          <w:szCs w:val="24"/>
        </w:rPr>
        <w:t xml:space="preserve"> explicité par après dans la partie PFMP de ces repères.</w:t>
      </w:r>
    </w:p>
    <w:p w14:paraId="2D4E15B3" w14:textId="77777777" w:rsidR="00B47C4D" w:rsidRPr="00B47C4D" w:rsidRDefault="00B47C4D" w:rsidP="00406788">
      <w:pPr>
        <w:adjustRightInd w:val="0"/>
        <w:rPr>
          <w:rFonts w:ascii="Arial" w:hAnsi="Arial" w:cs="Arial"/>
          <w:sz w:val="24"/>
          <w:szCs w:val="24"/>
        </w:rPr>
      </w:pPr>
    </w:p>
    <w:p w14:paraId="68E42F92" w14:textId="6E221A0B" w:rsidR="00406788" w:rsidRPr="00B47C4D" w:rsidRDefault="00406788" w:rsidP="00406788">
      <w:pPr>
        <w:adjustRightInd w:val="0"/>
        <w:rPr>
          <w:rFonts w:ascii="Arial" w:hAnsi="Arial" w:cs="Arial"/>
          <w:sz w:val="24"/>
          <w:szCs w:val="24"/>
        </w:rPr>
      </w:pPr>
      <w:r w:rsidRPr="00B47C4D">
        <w:rPr>
          <w:rFonts w:ascii="Arial" w:hAnsi="Arial" w:cs="Arial"/>
          <w:sz w:val="24"/>
          <w:szCs w:val="24"/>
        </w:rPr>
        <w:t>Deux immersions en milieu professionnel de nature très différentes peuvent ponctuer la scolarité des apprenants :</w:t>
      </w:r>
    </w:p>
    <w:p w14:paraId="1501D5C0" w14:textId="77777777" w:rsidR="00406788" w:rsidRPr="00B47C4D" w:rsidRDefault="00406788" w:rsidP="00406788">
      <w:pPr>
        <w:adjustRightInd w:val="0"/>
        <w:ind w:left="567"/>
        <w:rPr>
          <w:rFonts w:ascii="Arial" w:hAnsi="Arial" w:cs="Arial"/>
          <w:sz w:val="24"/>
          <w:szCs w:val="24"/>
        </w:rPr>
      </w:pPr>
      <w:r w:rsidRPr="00B47C4D">
        <w:rPr>
          <w:rFonts w:ascii="Arial" w:hAnsi="Arial" w:cs="Arial"/>
          <w:sz w:val="24"/>
          <w:szCs w:val="24"/>
        </w:rPr>
        <w:t>- un stage de découverte du milieu professionnel (urbain ou domaine skiable);</w:t>
      </w:r>
    </w:p>
    <w:p w14:paraId="0271D4D6" w14:textId="77777777" w:rsidR="00406788" w:rsidRPr="00B47C4D" w:rsidRDefault="00406788" w:rsidP="00406788">
      <w:pPr>
        <w:adjustRightInd w:val="0"/>
        <w:ind w:left="567"/>
        <w:rPr>
          <w:rFonts w:ascii="Arial" w:hAnsi="Arial" w:cs="Arial"/>
          <w:sz w:val="24"/>
          <w:szCs w:val="24"/>
        </w:rPr>
      </w:pPr>
      <w:r w:rsidRPr="00B47C4D">
        <w:rPr>
          <w:rFonts w:ascii="Arial" w:hAnsi="Arial" w:cs="Arial"/>
          <w:sz w:val="24"/>
          <w:szCs w:val="24"/>
        </w:rPr>
        <w:t>- des périodes de formation en milieu professionnel</w:t>
      </w:r>
    </w:p>
    <w:p w14:paraId="63FEBE0D" w14:textId="1A947D12" w:rsidR="00406788" w:rsidRPr="00B47C4D" w:rsidRDefault="00406788" w:rsidP="00406788">
      <w:pPr>
        <w:adjustRightInd w:val="0"/>
        <w:rPr>
          <w:rFonts w:ascii="Arial" w:hAnsi="Arial" w:cs="Arial"/>
          <w:sz w:val="24"/>
          <w:szCs w:val="24"/>
        </w:rPr>
      </w:pPr>
    </w:p>
    <w:p w14:paraId="4D8EDB4D" w14:textId="58E1C801" w:rsidR="00B47C4D" w:rsidRPr="00B47C4D" w:rsidRDefault="00B47C4D">
      <w:pPr>
        <w:rPr>
          <w:rFonts w:ascii="Arial" w:hAnsi="Arial" w:cs="Arial"/>
          <w:sz w:val="24"/>
          <w:szCs w:val="24"/>
        </w:rPr>
      </w:pPr>
      <w:r w:rsidRPr="00B47C4D">
        <w:rPr>
          <w:rFonts w:ascii="Arial" w:hAnsi="Arial" w:cs="Arial"/>
          <w:sz w:val="24"/>
          <w:szCs w:val="24"/>
        </w:rPr>
        <w:br w:type="page"/>
      </w:r>
    </w:p>
    <w:p w14:paraId="56E2E115" w14:textId="77777777" w:rsidR="00B47C4D" w:rsidRPr="0046233F" w:rsidRDefault="00B47C4D" w:rsidP="00406788">
      <w:pPr>
        <w:adjustRightInd w:val="0"/>
        <w:rPr>
          <w:rFonts w:ascii="Arial" w:hAnsi="Arial" w:cs="Arial"/>
          <w:sz w:val="20"/>
          <w:szCs w:val="20"/>
        </w:rPr>
      </w:pPr>
    </w:p>
    <w:p w14:paraId="080BACC5" w14:textId="4BB8A931" w:rsidR="005D6BB6" w:rsidRPr="00BE5E2B" w:rsidRDefault="005D6BB6" w:rsidP="00177266">
      <w:pPr>
        <w:rPr>
          <w:rFonts w:ascii="Arial" w:hAnsi="Arial" w:cs="Arial"/>
          <w:b/>
          <w:sz w:val="24"/>
          <w:szCs w:val="24"/>
          <w:u w:val="single"/>
        </w:rPr>
      </w:pPr>
    </w:p>
    <w:p w14:paraId="7FC08FA0" w14:textId="2EFCA7DD" w:rsidR="00177266" w:rsidRPr="0099202B" w:rsidRDefault="0099202B" w:rsidP="00177266">
      <w:pPr>
        <w:rPr>
          <w:rFonts w:ascii="Arial" w:hAnsi="Arial" w:cs="Arial"/>
          <w:b/>
          <w:sz w:val="24"/>
          <w:szCs w:val="24"/>
        </w:rPr>
      </w:pPr>
      <w:r>
        <w:rPr>
          <w:rFonts w:ascii="Arial" w:hAnsi="Arial" w:cs="Arial"/>
          <w:b/>
          <w:sz w:val="24"/>
          <w:szCs w:val="24"/>
        </w:rPr>
        <w:t>9</w:t>
      </w:r>
      <w:r w:rsidR="005D6BB6">
        <w:rPr>
          <w:rFonts w:ascii="Arial" w:hAnsi="Arial" w:cs="Arial"/>
          <w:b/>
          <w:sz w:val="24"/>
          <w:szCs w:val="24"/>
        </w:rPr>
        <w:t>.</w:t>
      </w:r>
      <w:r w:rsidR="001D3E30">
        <w:rPr>
          <w:rFonts w:ascii="Arial" w:hAnsi="Arial" w:cs="Arial"/>
          <w:b/>
          <w:sz w:val="24"/>
          <w:szCs w:val="24"/>
        </w:rPr>
        <w:t>4</w:t>
      </w:r>
      <w:r w:rsidR="00177266" w:rsidRPr="0099202B">
        <w:rPr>
          <w:rFonts w:ascii="Arial" w:hAnsi="Arial" w:cs="Arial"/>
          <w:b/>
          <w:sz w:val="24"/>
          <w:szCs w:val="24"/>
        </w:rPr>
        <w:t xml:space="preserve"> -</w:t>
      </w:r>
      <w:r>
        <w:rPr>
          <w:rFonts w:ascii="Arial" w:hAnsi="Arial" w:cs="Arial"/>
          <w:b/>
          <w:sz w:val="24"/>
          <w:szCs w:val="24"/>
        </w:rPr>
        <w:t xml:space="preserve"> Commentaires sur les savoirs S5 et S6</w:t>
      </w:r>
      <w:r w:rsidR="00177266" w:rsidRPr="0099202B">
        <w:rPr>
          <w:rFonts w:ascii="Arial" w:hAnsi="Arial" w:cs="Arial"/>
          <w:b/>
          <w:sz w:val="24"/>
          <w:szCs w:val="24"/>
        </w:rPr>
        <w:t> : LA CHAINE D’ÉNERGIE - LA CHAINE D’INFORMATION</w:t>
      </w:r>
    </w:p>
    <w:p w14:paraId="1952DD4C" w14:textId="77777777" w:rsidR="00177266" w:rsidRPr="00BE5E2B" w:rsidRDefault="00177266" w:rsidP="00177266">
      <w:pPr>
        <w:rPr>
          <w:rFonts w:ascii="Arial" w:hAnsi="Arial" w:cs="Arial"/>
          <w:b/>
          <w:sz w:val="24"/>
          <w:szCs w:val="24"/>
        </w:rPr>
      </w:pPr>
    </w:p>
    <w:p w14:paraId="1B005CF1" w14:textId="713588CF" w:rsidR="00177266" w:rsidRPr="00BE5E2B" w:rsidRDefault="00177266" w:rsidP="00177266">
      <w:pPr>
        <w:rPr>
          <w:rFonts w:ascii="Arial" w:hAnsi="Arial" w:cs="Arial"/>
          <w:sz w:val="24"/>
          <w:szCs w:val="24"/>
        </w:rPr>
      </w:pPr>
      <w:r w:rsidRPr="00BE5E2B">
        <w:rPr>
          <w:rFonts w:ascii="Arial" w:hAnsi="Arial" w:cs="Arial"/>
          <w:sz w:val="24"/>
          <w:szCs w:val="24"/>
        </w:rPr>
        <w:t xml:space="preserve">La pratique d’une intervention de maintenance sur la partie opérative d’un système </w:t>
      </w:r>
      <w:r w:rsidR="003D4DEB" w:rsidRPr="00BE5E2B">
        <w:rPr>
          <w:rFonts w:ascii="Arial" w:hAnsi="Arial" w:cs="Arial"/>
          <w:sz w:val="24"/>
          <w:szCs w:val="24"/>
        </w:rPr>
        <w:t>pluri technologique</w:t>
      </w:r>
      <w:r w:rsidRPr="00BE5E2B">
        <w:rPr>
          <w:rFonts w:ascii="Arial" w:hAnsi="Arial" w:cs="Arial"/>
          <w:sz w:val="24"/>
          <w:szCs w:val="24"/>
        </w:rPr>
        <w:t xml:space="preserve"> connecté ne peut s’envisager sans prendre en compte les parties énergétiques et systèmes de commande associés à ce système.</w:t>
      </w:r>
    </w:p>
    <w:p w14:paraId="77FA4318" w14:textId="77777777" w:rsidR="00177266" w:rsidRPr="00BE5E2B" w:rsidRDefault="00177266" w:rsidP="00177266">
      <w:pPr>
        <w:rPr>
          <w:rFonts w:ascii="Arial" w:hAnsi="Arial" w:cs="Arial"/>
          <w:sz w:val="24"/>
          <w:szCs w:val="24"/>
        </w:rPr>
      </w:pPr>
      <w:r w:rsidRPr="00BE5E2B">
        <w:rPr>
          <w:rFonts w:ascii="Arial" w:hAnsi="Arial" w:cs="Arial"/>
          <w:sz w:val="24"/>
          <w:szCs w:val="24"/>
        </w:rPr>
        <w:t>Ainsi il conviendra d’étudier les chaînes d’actions, d’information de même que la structure d’un système automatisé pour chaque système ou sous-système présent sur le plateau technique.</w:t>
      </w:r>
    </w:p>
    <w:p w14:paraId="56ECDCBD" w14:textId="77777777" w:rsidR="00177266" w:rsidRPr="00BE5E2B" w:rsidRDefault="00177266" w:rsidP="00177266">
      <w:pPr>
        <w:rPr>
          <w:rFonts w:ascii="Arial" w:hAnsi="Arial" w:cs="Arial"/>
          <w:b/>
          <w:sz w:val="24"/>
          <w:szCs w:val="24"/>
        </w:rPr>
      </w:pPr>
    </w:p>
    <w:p w14:paraId="57DD2396" w14:textId="39B6438A" w:rsidR="00177266" w:rsidRPr="00BE5E2B" w:rsidRDefault="00177266" w:rsidP="00177266">
      <w:pPr>
        <w:rPr>
          <w:rFonts w:ascii="Arial" w:hAnsi="Arial" w:cs="Arial"/>
          <w:sz w:val="24"/>
          <w:szCs w:val="24"/>
        </w:rPr>
      </w:pPr>
      <w:r w:rsidRPr="00BE5E2B">
        <w:rPr>
          <w:rFonts w:ascii="Arial" w:hAnsi="Arial" w:cs="Arial"/>
          <w:sz w:val="24"/>
          <w:szCs w:val="24"/>
        </w:rPr>
        <w:t>Les savoirs S2 et S3 sont l’affaire de tous et nécessite une interaction entre les enseignements pratiques et la construction mécanique</w:t>
      </w:r>
      <w:r w:rsidR="00BE4046">
        <w:rPr>
          <w:rFonts w:ascii="Arial" w:hAnsi="Arial" w:cs="Arial"/>
          <w:sz w:val="24"/>
          <w:szCs w:val="24"/>
        </w:rPr>
        <w:t>.</w:t>
      </w:r>
    </w:p>
    <w:p w14:paraId="59AB2508" w14:textId="77777777" w:rsidR="00177266" w:rsidRPr="00BE5E2B" w:rsidRDefault="00177266" w:rsidP="0099202B">
      <w:pPr>
        <w:ind w:left="567"/>
        <w:rPr>
          <w:rFonts w:ascii="Arial" w:hAnsi="Arial" w:cs="Arial"/>
          <w:b/>
          <w:sz w:val="24"/>
          <w:szCs w:val="24"/>
        </w:rPr>
      </w:pPr>
    </w:p>
    <w:p w14:paraId="15B88132" w14:textId="2DC0A4C6" w:rsidR="00177266" w:rsidRPr="00BE5E2B" w:rsidRDefault="0099202B" w:rsidP="0099202B">
      <w:pPr>
        <w:ind w:left="567"/>
        <w:rPr>
          <w:rFonts w:ascii="Arial" w:hAnsi="Arial" w:cs="Arial"/>
          <w:b/>
          <w:color w:val="000000" w:themeColor="text1"/>
          <w:sz w:val="24"/>
          <w:szCs w:val="24"/>
        </w:rPr>
      </w:pPr>
      <w:r>
        <w:rPr>
          <w:rFonts w:ascii="Arial" w:hAnsi="Arial" w:cs="Arial"/>
          <w:b/>
          <w:sz w:val="24"/>
          <w:szCs w:val="24"/>
        </w:rPr>
        <w:t>9</w:t>
      </w:r>
      <w:r w:rsidR="005D6BB6">
        <w:rPr>
          <w:rFonts w:ascii="Arial" w:hAnsi="Arial" w:cs="Arial"/>
          <w:b/>
          <w:sz w:val="24"/>
          <w:szCs w:val="24"/>
        </w:rPr>
        <w:t>.</w:t>
      </w:r>
      <w:r w:rsidR="001D3E30">
        <w:rPr>
          <w:rFonts w:ascii="Arial" w:hAnsi="Arial" w:cs="Arial"/>
          <w:b/>
          <w:sz w:val="24"/>
          <w:szCs w:val="24"/>
        </w:rPr>
        <w:t>4</w:t>
      </w:r>
      <w:r w:rsidR="00177266" w:rsidRPr="00BE5E2B">
        <w:rPr>
          <w:rFonts w:ascii="Arial" w:hAnsi="Arial" w:cs="Arial"/>
          <w:b/>
          <w:sz w:val="24"/>
          <w:szCs w:val="24"/>
        </w:rPr>
        <w:t xml:space="preserve">.1 - Chaîne d’énergie </w:t>
      </w:r>
    </w:p>
    <w:p w14:paraId="6241141C" w14:textId="527E1173" w:rsidR="00177266" w:rsidRPr="00BE5E2B" w:rsidRDefault="00177266" w:rsidP="0099202B">
      <w:pPr>
        <w:ind w:left="567"/>
        <w:rPr>
          <w:rFonts w:ascii="Arial" w:hAnsi="Arial" w:cs="Arial"/>
          <w:sz w:val="24"/>
          <w:szCs w:val="24"/>
        </w:rPr>
      </w:pPr>
      <w:r w:rsidRPr="00BE5E2B">
        <w:rPr>
          <w:rFonts w:ascii="Arial" w:hAnsi="Arial" w:cs="Arial"/>
          <w:sz w:val="24"/>
          <w:szCs w:val="24"/>
        </w:rPr>
        <w:t>La</w:t>
      </w:r>
      <w:r w:rsidR="001D3E30">
        <w:rPr>
          <w:rFonts w:ascii="Arial" w:hAnsi="Arial" w:cs="Arial"/>
          <w:sz w:val="24"/>
          <w:szCs w:val="24"/>
        </w:rPr>
        <w:t xml:space="preserve"> </w:t>
      </w:r>
      <w:r w:rsidRPr="00BE5E2B">
        <w:rPr>
          <w:rFonts w:ascii="Arial" w:hAnsi="Arial" w:cs="Arial"/>
          <w:sz w:val="24"/>
          <w:szCs w:val="24"/>
        </w:rPr>
        <w:t>chaîne d’énergie est l’ensemble des procédés qui vont réaliser une action.</w:t>
      </w:r>
    </w:p>
    <w:p w14:paraId="75AD51CE" w14:textId="77777777" w:rsidR="00177266" w:rsidRPr="00BE5E2B" w:rsidRDefault="00177266" w:rsidP="0099202B">
      <w:pPr>
        <w:ind w:left="567"/>
        <w:rPr>
          <w:rFonts w:ascii="Arial" w:hAnsi="Arial" w:cs="Arial"/>
          <w:sz w:val="24"/>
          <w:szCs w:val="24"/>
        </w:rPr>
      </w:pPr>
      <w:r w:rsidRPr="00BE5E2B">
        <w:rPr>
          <w:rFonts w:ascii="Arial" w:hAnsi="Arial" w:cs="Arial"/>
          <w:sz w:val="24"/>
          <w:szCs w:val="24"/>
        </w:rPr>
        <w:t>La chaîne d’énergie peut être découpée en plusieurs blocs fonctionnels :</w:t>
      </w:r>
    </w:p>
    <w:p w14:paraId="152851A9" w14:textId="77777777" w:rsidR="00177266" w:rsidRPr="0099202B" w:rsidRDefault="00177266" w:rsidP="0099202B">
      <w:pPr>
        <w:ind w:left="993"/>
        <w:rPr>
          <w:rFonts w:ascii="Arial" w:hAnsi="Arial" w:cs="Arial"/>
          <w:sz w:val="24"/>
          <w:szCs w:val="24"/>
          <w:u w:val="single"/>
        </w:rPr>
      </w:pPr>
      <w:r w:rsidRPr="00BE5E2B">
        <w:rPr>
          <w:rFonts w:ascii="Arial" w:hAnsi="Arial" w:cs="Arial"/>
          <w:sz w:val="24"/>
          <w:szCs w:val="24"/>
          <w:u w:val="single"/>
        </w:rPr>
        <w:t>Alimenter :</w:t>
      </w:r>
      <w:r w:rsidRPr="0099202B">
        <w:rPr>
          <w:rFonts w:ascii="Arial" w:hAnsi="Arial" w:cs="Arial"/>
          <w:sz w:val="24"/>
          <w:szCs w:val="24"/>
          <w:u w:val="single"/>
        </w:rPr>
        <w:t xml:space="preserve"> Mise en forme de l’énergie externe en énergie compatible pour créer une action.</w:t>
      </w:r>
    </w:p>
    <w:p w14:paraId="46D183C1" w14:textId="77777777" w:rsidR="00177266" w:rsidRPr="0099202B" w:rsidRDefault="00177266" w:rsidP="0099202B">
      <w:pPr>
        <w:ind w:left="993"/>
        <w:rPr>
          <w:rFonts w:ascii="Arial" w:hAnsi="Arial" w:cs="Arial"/>
          <w:sz w:val="24"/>
          <w:szCs w:val="24"/>
          <w:u w:val="single"/>
        </w:rPr>
      </w:pPr>
      <w:r w:rsidRPr="00BE5E2B">
        <w:rPr>
          <w:rFonts w:ascii="Arial" w:hAnsi="Arial" w:cs="Arial"/>
          <w:sz w:val="24"/>
          <w:szCs w:val="24"/>
          <w:u w:val="single"/>
        </w:rPr>
        <w:t>Distribuer :</w:t>
      </w:r>
      <w:r w:rsidRPr="0099202B">
        <w:rPr>
          <w:rFonts w:ascii="Arial" w:hAnsi="Arial" w:cs="Arial"/>
          <w:sz w:val="24"/>
          <w:szCs w:val="24"/>
          <w:u w:val="single"/>
        </w:rPr>
        <w:t xml:space="preserve"> Distribution de l’énergie à l’actionneur réalisée par un distributeur ou un contacteur.</w:t>
      </w:r>
    </w:p>
    <w:p w14:paraId="6EB86844" w14:textId="77777777" w:rsidR="00177266" w:rsidRPr="0099202B" w:rsidRDefault="00177266" w:rsidP="0099202B">
      <w:pPr>
        <w:ind w:left="993"/>
        <w:rPr>
          <w:rFonts w:ascii="Arial" w:hAnsi="Arial" w:cs="Arial"/>
          <w:sz w:val="24"/>
          <w:szCs w:val="24"/>
          <w:u w:val="single"/>
        </w:rPr>
      </w:pPr>
      <w:r w:rsidRPr="00BE5E2B">
        <w:rPr>
          <w:rFonts w:ascii="Arial" w:hAnsi="Arial" w:cs="Arial"/>
          <w:sz w:val="24"/>
          <w:szCs w:val="24"/>
          <w:u w:val="single"/>
        </w:rPr>
        <w:t>Convertir :</w:t>
      </w:r>
      <w:r w:rsidRPr="0099202B">
        <w:rPr>
          <w:rFonts w:ascii="Arial" w:hAnsi="Arial" w:cs="Arial"/>
          <w:sz w:val="24"/>
          <w:szCs w:val="24"/>
          <w:u w:val="single"/>
        </w:rPr>
        <w:t xml:space="preserve"> L’organe de conversion d’énergie appelé actionneur peut être un vérin, un moteur…</w:t>
      </w:r>
    </w:p>
    <w:p w14:paraId="3384DAC9" w14:textId="77777777" w:rsidR="00177266" w:rsidRPr="0099202B" w:rsidRDefault="00177266" w:rsidP="0099202B">
      <w:pPr>
        <w:ind w:left="993"/>
        <w:rPr>
          <w:rFonts w:ascii="Arial" w:hAnsi="Arial" w:cs="Arial"/>
          <w:sz w:val="24"/>
          <w:szCs w:val="24"/>
          <w:u w:val="single"/>
        </w:rPr>
      </w:pPr>
      <w:r w:rsidRPr="00BE5E2B">
        <w:rPr>
          <w:rFonts w:ascii="Arial" w:hAnsi="Arial" w:cs="Arial"/>
          <w:sz w:val="24"/>
          <w:szCs w:val="24"/>
          <w:u w:val="single"/>
        </w:rPr>
        <w:t>Transmettre :</w:t>
      </w:r>
      <w:r w:rsidRPr="0099202B">
        <w:rPr>
          <w:rFonts w:ascii="Arial" w:hAnsi="Arial" w:cs="Arial"/>
          <w:sz w:val="24"/>
          <w:szCs w:val="24"/>
          <w:u w:val="single"/>
        </w:rPr>
        <w:t xml:space="preserve"> Cette fonction est remplie par l’ensemble des organes mécaniques de transmission de mouvement et d’effort dénommé effecteur : engrenages, courroies, accouplement, embrayage…</w:t>
      </w:r>
    </w:p>
    <w:p w14:paraId="0ACA2205" w14:textId="77777777" w:rsidR="00177266" w:rsidRPr="00BE5E2B" w:rsidRDefault="00177266" w:rsidP="00177266">
      <w:pPr>
        <w:rPr>
          <w:rFonts w:ascii="Arial" w:hAnsi="Arial" w:cs="Arial"/>
          <w:b/>
          <w:sz w:val="24"/>
          <w:szCs w:val="24"/>
        </w:rPr>
      </w:pPr>
    </w:p>
    <w:p w14:paraId="0787DADC" w14:textId="77777777" w:rsidR="00177266" w:rsidRPr="00BE5E2B" w:rsidRDefault="00177266" w:rsidP="00177266">
      <w:pPr>
        <w:rPr>
          <w:rFonts w:ascii="Arial" w:hAnsi="Arial" w:cs="Arial"/>
          <w:b/>
          <w:sz w:val="24"/>
          <w:szCs w:val="24"/>
        </w:rPr>
      </w:pPr>
      <w:r w:rsidRPr="00BE5E2B">
        <w:rPr>
          <w:rFonts w:ascii="Arial" w:hAnsi="Arial" w:cs="Arial"/>
          <w:noProof/>
          <w:sz w:val="24"/>
          <w:szCs w:val="24"/>
          <w:lang w:eastAsia="fr-FR"/>
        </w:rPr>
        <mc:AlternateContent>
          <mc:Choice Requires="wpg">
            <w:drawing>
              <wp:anchor distT="0" distB="0" distL="114300" distR="114300" simplePos="0" relativeHeight="251674624" behindDoc="0" locked="0" layoutInCell="1" allowOverlap="1" wp14:anchorId="5FD2CCD7" wp14:editId="09283818">
                <wp:simplePos x="0" y="0"/>
                <wp:positionH relativeFrom="margin">
                  <wp:align>center</wp:align>
                </wp:positionH>
                <wp:positionV relativeFrom="paragraph">
                  <wp:posOffset>88265</wp:posOffset>
                </wp:positionV>
                <wp:extent cx="6845300" cy="945515"/>
                <wp:effectExtent l="0" t="0" r="0" b="0"/>
                <wp:wrapNone/>
                <wp:docPr id="3052" name="Groupe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5300" cy="945515"/>
                          <a:chOff x="0" y="0"/>
                          <a:chExt cx="6437114" cy="945822"/>
                        </a:xfrm>
                      </wpg:grpSpPr>
                      <wps:wsp>
                        <wps:cNvPr id="3053" name="Rectangle 152"/>
                        <wps:cNvSpPr>
                          <a:spLocks/>
                        </wps:cNvSpPr>
                        <wps:spPr>
                          <a:xfrm>
                            <a:off x="800888" y="321617"/>
                            <a:ext cx="4871892" cy="624205"/>
                          </a:xfrm>
                          <a:prstGeom prst="rect">
                            <a:avLst/>
                          </a:prstGeom>
                          <a:no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54" name="Groupe 153"/>
                        <wpg:cNvGrpSpPr>
                          <a:grpSpLocks/>
                        </wpg:cNvGrpSpPr>
                        <wpg:grpSpPr>
                          <a:xfrm>
                            <a:off x="0" y="0"/>
                            <a:ext cx="6437114" cy="851339"/>
                            <a:chOff x="0" y="0"/>
                            <a:chExt cx="6437114" cy="851339"/>
                          </a:xfrm>
                        </wpg:grpSpPr>
                        <wps:wsp>
                          <wps:cNvPr id="3055" name="Rectangle à coins arrondis 154"/>
                          <wps:cNvSpPr>
                            <a:spLocks/>
                          </wps:cNvSpPr>
                          <wps:spPr>
                            <a:xfrm>
                              <a:off x="990074" y="460353"/>
                              <a:ext cx="945931" cy="384679"/>
                            </a:xfrm>
                            <a:prstGeom prst="round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782A4A30" w14:textId="77777777" w:rsidR="00C335ED" w:rsidRPr="000F6AC1" w:rsidRDefault="00C335ED" w:rsidP="00177266">
                                <w:pPr>
                                  <w:jc w:val="center"/>
                                  <w:rPr>
                                    <w:rFonts w:ascii="Arial" w:hAnsi="Arial"/>
                                    <w:b/>
                                    <w:color w:val="000000"/>
                                  </w:rPr>
                                </w:pPr>
                                <w:r w:rsidRPr="000F6AC1">
                                  <w:rPr>
                                    <w:rFonts w:ascii="Arial" w:hAnsi="Arial"/>
                                    <w:b/>
                                    <w:color w:val="000000"/>
                                  </w:rPr>
                                  <w:t>Alimenter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6" name="Rectangle à coins arrondis 155"/>
                          <wps:cNvSpPr>
                            <a:spLocks/>
                          </wps:cNvSpPr>
                          <wps:spPr>
                            <a:xfrm>
                              <a:off x="4439569" y="441435"/>
                              <a:ext cx="1137671" cy="384175"/>
                            </a:xfrm>
                            <a:prstGeom prst="round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36F0BF43" w14:textId="77777777" w:rsidR="00C335ED" w:rsidRPr="000F6AC1" w:rsidRDefault="00C335ED" w:rsidP="00177266">
                                <w:pPr>
                                  <w:jc w:val="center"/>
                                  <w:rPr>
                                    <w:rFonts w:ascii="Arial" w:hAnsi="Arial"/>
                                    <w:b/>
                                    <w:color w:val="000000"/>
                                  </w:rPr>
                                </w:pPr>
                                <w:r w:rsidRPr="000F6AC1">
                                  <w:rPr>
                                    <w:rFonts w:ascii="Arial" w:hAnsi="Arial"/>
                                    <w:b/>
                                    <w:color w:val="000000"/>
                                  </w:rPr>
                                  <w:t>Transmettr</w:t>
                                </w:r>
                                <w:r>
                                  <w:rPr>
                                    <w:rFonts w:ascii="Arial" w:hAnsi="Arial"/>
                                    <w:b/>
                                    <w:color w:val="000000"/>
                                  </w:rPr>
                                  <w:t>e</w:t>
                                </w:r>
                                <w:r w:rsidRPr="000F6AC1">
                                  <w:rPr>
                                    <w:rFonts w:ascii="Arial" w:hAnsi="Arial"/>
                                    <w:b/>
                                    <w:color w:val="00000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7" name="Rectangle à coins arrondis 156"/>
                          <wps:cNvSpPr>
                            <a:spLocks/>
                          </wps:cNvSpPr>
                          <wps:spPr>
                            <a:xfrm>
                              <a:off x="3291840" y="466660"/>
                              <a:ext cx="945931" cy="384679"/>
                            </a:xfrm>
                            <a:prstGeom prst="round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3800AFFF" w14:textId="77777777" w:rsidR="00C335ED" w:rsidRPr="000F6AC1" w:rsidRDefault="00C335ED" w:rsidP="00177266">
                                <w:pPr>
                                  <w:jc w:val="center"/>
                                  <w:rPr>
                                    <w:rFonts w:ascii="Arial" w:hAnsi="Arial"/>
                                    <w:b/>
                                    <w:color w:val="000000"/>
                                  </w:rPr>
                                </w:pPr>
                                <w:r w:rsidRPr="000F6AC1">
                                  <w:rPr>
                                    <w:rFonts w:ascii="Arial" w:hAnsi="Arial"/>
                                    <w:b/>
                                    <w:color w:val="000000"/>
                                  </w:rPr>
                                  <w:t xml:space="preserve">Convertir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8" name="Rectangle à coins arrondis 157"/>
                          <wps:cNvSpPr>
                            <a:spLocks/>
                          </wps:cNvSpPr>
                          <wps:spPr>
                            <a:xfrm>
                              <a:off x="2144110" y="466660"/>
                              <a:ext cx="945931" cy="384679"/>
                            </a:xfrm>
                            <a:prstGeom prst="round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1C832897" w14:textId="77777777" w:rsidR="00C335ED" w:rsidRPr="000F6AC1" w:rsidRDefault="00C335ED" w:rsidP="00177266">
                                <w:pPr>
                                  <w:jc w:val="center"/>
                                  <w:rPr>
                                    <w:rFonts w:ascii="Arial" w:hAnsi="Arial"/>
                                    <w:b/>
                                    <w:color w:val="000000"/>
                                  </w:rPr>
                                </w:pPr>
                                <w:r w:rsidRPr="000F6AC1">
                                  <w:rPr>
                                    <w:rFonts w:ascii="Arial" w:hAnsi="Arial"/>
                                    <w:b/>
                                    <w:color w:val="000000"/>
                                  </w:rPr>
                                  <w:t xml:space="preserve">Distribuer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9" name="Zone de texte 158"/>
                          <wps:cNvSpPr txBox="1">
                            <a:spLocks/>
                          </wps:cNvSpPr>
                          <wps:spPr>
                            <a:xfrm>
                              <a:off x="5600856" y="183449"/>
                              <a:ext cx="836258" cy="466090"/>
                            </a:xfrm>
                            <a:prstGeom prst="rect">
                              <a:avLst/>
                            </a:prstGeom>
                            <a:noFill/>
                            <a:ln w="6350">
                              <a:noFill/>
                            </a:ln>
                          </wps:spPr>
                          <wps:txbx>
                            <w:txbxContent>
                              <w:p w14:paraId="44F21A2A" w14:textId="77777777" w:rsidR="00C335ED" w:rsidRPr="000F6AC1" w:rsidRDefault="00C335ED" w:rsidP="00177266">
                                <w:pPr>
                                  <w:jc w:val="center"/>
                                  <w:rPr>
                                    <w:rFonts w:ascii="Arial" w:hAnsi="Arial"/>
                                    <w:i/>
                                    <w:color w:val="4472C4"/>
                                    <w:sz w:val="18"/>
                                  </w:rPr>
                                </w:pPr>
                                <w:r w:rsidRPr="000F6AC1">
                                  <w:rPr>
                                    <w:rFonts w:ascii="Arial" w:hAnsi="Arial"/>
                                    <w:i/>
                                    <w:color w:val="4472C4"/>
                                    <w:sz w:val="18"/>
                                  </w:rPr>
                                  <w:t>Réalisation de l’action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60" name="Zone de texte 159"/>
                          <wps:cNvSpPr txBox="1">
                            <a:spLocks/>
                          </wps:cNvSpPr>
                          <wps:spPr>
                            <a:xfrm>
                              <a:off x="0" y="264861"/>
                              <a:ext cx="927012" cy="466660"/>
                            </a:xfrm>
                            <a:prstGeom prst="rect">
                              <a:avLst/>
                            </a:prstGeom>
                            <a:noFill/>
                            <a:ln w="6350">
                              <a:noFill/>
                            </a:ln>
                          </wps:spPr>
                          <wps:txbx>
                            <w:txbxContent>
                              <w:p w14:paraId="0BE2C1BE" w14:textId="77777777" w:rsidR="00C335ED" w:rsidRPr="000F6AC1" w:rsidRDefault="00C335ED" w:rsidP="00177266">
                                <w:pPr>
                                  <w:jc w:val="center"/>
                                  <w:rPr>
                                    <w:rFonts w:ascii="Arial" w:hAnsi="Arial"/>
                                    <w:i/>
                                    <w:color w:val="4472C4"/>
                                    <w:sz w:val="18"/>
                                    <w:szCs w:val="18"/>
                                  </w:rPr>
                                </w:pPr>
                                <w:r w:rsidRPr="000F6AC1">
                                  <w:rPr>
                                    <w:rFonts w:ascii="Arial" w:hAnsi="Arial"/>
                                    <w:i/>
                                    <w:color w:val="4472C4"/>
                                    <w:sz w:val="18"/>
                                    <w:szCs w:val="18"/>
                                  </w:rPr>
                                  <w:t>Énergie d’entrée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61" name="Zone de texte 160"/>
                          <wps:cNvSpPr txBox="1">
                            <a:spLocks/>
                          </wps:cNvSpPr>
                          <wps:spPr>
                            <a:xfrm>
                              <a:off x="2282847" y="0"/>
                              <a:ext cx="927012" cy="257986"/>
                            </a:xfrm>
                            <a:prstGeom prst="rect">
                              <a:avLst/>
                            </a:prstGeom>
                            <a:noFill/>
                            <a:ln w="6350">
                              <a:noFill/>
                            </a:ln>
                          </wps:spPr>
                          <wps:txbx>
                            <w:txbxContent>
                              <w:p w14:paraId="5393749E" w14:textId="77777777" w:rsidR="00C335ED" w:rsidRPr="000F6AC1" w:rsidRDefault="00C335ED" w:rsidP="00177266">
                                <w:pPr>
                                  <w:jc w:val="center"/>
                                  <w:rPr>
                                    <w:rFonts w:ascii="Arial" w:hAnsi="Arial"/>
                                    <w:i/>
                                    <w:color w:val="4472C4"/>
                                    <w:sz w:val="18"/>
                                  </w:rPr>
                                </w:pPr>
                                <w:r w:rsidRPr="000F6AC1">
                                  <w:rPr>
                                    <w:rFonts w:ascii="Arial" w:hAnsi="Arial"/>
                                    <w:i/>
                                    <w:color w:val="4472C4"/>
                                    <w:sz w:val="18"/>
                                  </w:rPr>
                                  <w:t xml:space="preserve">Ordres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62" name="Connecteur droit avec flèche 161"/>
                          <wps:cNvCnPr>
                            <a:cxnSpLocks/>
                          </wps:cNvCnPr>
                          <wps:spPr>
                            <a:xfrm>
                              <a:off x="5588914" y="630712"/>
                              <a:ext cx="473946" cy="0"/>
                            </a:xfrm>
                            <a:prstGeom prst="straightConnector1">
                              <a:avLst/>
                            </a:prstGeom>
                            <a:noFill/>
                            <a:ln w="28575" cap="flat" cmpd="sng" algn="ctr">
                              <a:solidFill>
                                <a:sysClr val="windowText" lastClr="000000"/>
                              </a:solidFill>
                              <a:prstDash val="solid"/>
                              <a:miter lim="800000"/>
                              <a:tailEnd type="triangle"/>
                            </a:ln>
                            <a:effectLst/>
                          </wps:spPr>
                          <wps:bodyPr/>
                        </wps:wsp>
                        <wps:wsp>
                          <wps:cNvPr id="3063" name="Connecteur droit avec flèche 162"/>
                          <wps:cNvCnPr>
                            <a:cxnSpLocks/>
                          </wps:cNvCnPr>
                          <wps:spPr>
                            <a:xfrm>
                              <a:off x="422516" y="655846"/>
                              <a:ext cx="574040" cy="0"/>
                            </a:xfrm>
                            <a:prstGeom prst="straightConnector1">
                              <a:avLst/>
                            </a:prstGeom>
                            <a:noFill/>
                            <a:ln w="28575" cap="flat" cmpd="sng" algn="ctr">
                              <a:solidFill>
                                <a:sysClr val="windowText" lastClr="000000"/>
                              </a:solidFill>
                              <a:prstDash val="solid"/>
                              <a:miter lim="800000"/>
                              <a:tailEnd type="triangle"/>
                            </a:ln>
                            <a:effectLst/>
                          </wps:spPr>
                          <wps:bodyPr/>
                        </wps:wsp>
                        <wps:wsp>
                          <wps:cNvPr id="3064" name="Connecteur droit avec flèche 163"/>
                          <wps:cNvCnPr>
                            <a:cxnSpLocks/>
                          </wps:cNvCnPr>
                          <wps:spPr>
                            <a:xfrm>
                              <a:off x="1923393" y="649540"/>
                              <a:ext cx="216000" cy="0"/>
                            </a:xfrm>
                            <a:prstGeom prst="straightConnector1">
                              <a:avLst/>
                            </a:prstGeom>
                            <a:noFill/>
                            <a:ln w="28575" cap="flat" cmpd="sng" algn="ctr">
                              <a:solidFill>
                                <a:sysClr val="windowText" lastClr="000000"/>
                              </a:solidFill>
                              <a:prstDash val="solid"/>
                              <a:miter lim="800000"/>
                              <a:tailEnd type="triangle"/>
                            </a:ln>
                            <a:effectLst/>
                          </wps:spPr>
                          <wps:bodyPr/>
                        </wps:wsp>
                        <wps:wsp>
                          <wps:cNvPr id="3065" name="Connecteur droit avec flèche 164"/>
                          <wps:cNvCnPr>
                            <a:cxnSpLocks/>
                          </wps:cNvCnPr>
                          <wps:spPr>
                            <a:xfrm>
                              <a:off x="4237771" y="655846"/>
                              <a:ext cx="216000" cy="0"/>
                            </a:xfrm>
                            <a:prstGeom prst="straightConnector1">
                              <a:avLst/>
                            </a:prstGeom>
                            <a:noFill/>
                            <a:ln w="28575" cap="flat" cmpd="sng" algn="ctr">
                              <a:solidFill>
                                <a:sysClr val="windowText" lastClr="000000"/>
                              </a:solidFill>
                              <a:prstDash val="solid"/>
                              <a:miter lim="800000"/>
                              <a:tailEnd type="triangle"/>
                            </a:ln>
                            <a:effectLst/>
                          </wps:spPr>
                          <wps:bodyPr/>
                        </wps:wsp>
                        <wps:wsp>
                          <wps:cNvPr id="3066" name="Connecteur droit avec flèche 165"/>
                          <wps:cNvCnPr>
                            <a:cxnSpLocks/>
                          </wps:cNvCnPr>
                          <wps:spPr>
                            <a:xfrm>
                              <a:off x="3071123" y="655846"/>
                              <a:ext cx="216000" cy="0"/>
                            </a:xfrm>
                            <a:prstGeom prst="straightConnector1">
                              <a:avLst/>
                            </a:prstGeom>
                            <a:noFill/>
                            <a:ln w="28575" cap="flat" cmpd="sng" algn="ctr">
                              <a:solidFill>
                                <a:sysClr val="windowText" lastClr="000000"/>
                              </a:solidFill>
                              <a:prstDash val="solid"/>
                              <a:miter lim="800000"/>
                              <a:tailEnd type="triangle"/>
                            </a:ln>
                            <a:effectLst/>
                          </wps:spPr>
                          <wps:bodyPr/>
                        </wps:wsp>
                        <wps:wsp>
                          <wps:cNvPr id="3067" name="Connecteur droit avec flèche 166"/>
                          <wps:cNvCnPr>
                            <a:cxnSpLocks/>
                          </wps:cNvCnPr>
                          <wps:spPr>
                            <a:xfrm>
                              <a:off x="2434196" y="189186"/>
                              <a:ext cx="0" cy="277473"/>
                            </a:xfrm>
                            <a:prstGeom prst="straightConnector1">
                              <a:avLst/>
                            </a:prstGeom>
                            <a:noFill/>
                            <a:ln w="28575" cap="flat" cmpd="sng" algn="ctr">
                              <a:solidFill>
                                <a:sysClr val="windowText" lastClr="000000"/>
                              </a:solidFill>
                              <a:prstDash val="solid"/>
                              <a:miter lim="800000"/>
                              <a:tailEnd type="triangle"/>
                            </a:ln>
                            <a:effectLst/>
                          </wps:spPr>
                          <wps:bodyPr/>
                        </wps:wsp>
                        <wps:wsp>
                          <wps:cNvPr id="3068" name="Zone de texte 167"/>
                          <wps:cNvSpPr txBox="1">
                            <a:spLocks/>
                          </wps:cNvSpPr>
                          <wps:spPr>
                            <a:xfrm>
                              <a:off x="882869" y="0"/>
                              <a:ext cx="1324304" cy="270882"/>
                            </a:xfrm>
                            <a:prstGeom prst="rect">
                              <a:avLst/>
                            </a:prstGeom>
                            <a:noFill/>
                            <a:ln w="6350">
                              <a:noFill/>
                            </a:ln>
                          </wps:spPr>
                          <wps:txbx>
                            <w:txbxContent>
                              <w:p w14:paraId="6C2DC50D" w14:textId="77777777" w:rsidR="00C335ED" w:rsidRPr="000F6AC1" w:rsidRDefault="00C335ED" w:rsidP="00177266">
                                <w:pPr>
                                  <w:jc w:val="center"/>
                                  <w:rPr>
                                    <w:rFonts w:ascii="Arial" w:hAnsi="Arial"/>
                                    <w:b/>
                                    <w:color w:val="000000"/>
                                    <w:szCs w:val="18"/>
                                  </w:rPr>
                                </w:pPr>
                                <w:r w:rsidRPr="000F6AC1">
                                  <w:rPr>
                                    <w:rFonts w:ascii="Arial" w:hAnsi="Arial"/>
                                    <w:b/>
                                    <w:color w:val="000000"/>
                                    <w:szCs w:val="18"/>
                                  </w:rPr>
                                  <w:t>Chaîne d’énergie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5FD2CCD7" id="Groupe 151" o:spid="_x0000_s1061" style="position:absolute;margin-left:0;margin-top:6.95pt;width:539pt;height:74.45pt;z-index:251674624;mso-position-horizontal:center;mso-position-horizontal-relative:margin" coordsize="64371,94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">
                <v:rect id="Rectangle 152" o:spid="_x0000_s1062" style="position:absolute;left:8008;top:3216;width:48719;height:62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" filled="f" strokecolor="windowText" strokeweight="1pt">
                  <v:stroke dashstyle="dash"/>
                  <v:path arrowok="t"/>
                </v:rect>
                <v:group id="Groupe 153" o:spid="_x0000_s1063" style="position:absolute;width:64371;height:8513" coordsize="64371,85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">
                  <v:roundrect id="Rectangle à coins arrondis 154" o:spid="_x0000_s1064" style="position:absolute;left:9900;top:4603;width:9460;height:384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" fillcolor="#dae3f3" strokecolor="#2f528f" strokeweight="1pt">
                    <v:stroke joinstyle="miter"/>
                    <v:path arrowok="t"/>
                    <v:textbox>
                      <w:txbxContent>
                        <w:p w14:paraId="782A4A30" w14:textId="77777777" w:rsidR="00C335ED" w:rsidRPr="000F6AC1" w:rsidRDefault="00C335ED" w:rsidP="00177266">
                          <w:pPr>
                            <w:jc w:val="center"/>
                            <w:rPr>
                              <w:rFonts w:ascii="Arial" w:hAnsi="Arial"/>
                              <w:b/>
                              <w:color w:val="000000"/>
                            </w:rPr>
                          </w:pPr>
                          <w:r w:rsidRPr="000F6AC1">
                            <w:rPr>
                              <w:rFonts w:ascii="Arial" w:hAnsi="Arial"/>
                              <w:b/>
                              <w:color w:val="000000"/>
                            </w:rPr>
                            <w:t>Alimenter</w:t>
                          </w:r>
                        </w:p>
                      </w:txbxContent>
                    </v:textbox>
                  </v:roundrect>
                  <v:roundrect id="Rectangle à coins arrondis 155" o:spid="_x0000_s1065" style="position:absolute;left:44395;top:4414;width:11377;height:384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" fillcolor="#dae3f3" strokecolor="#2f528f" strokeweight="1pt">
                    <v:stroke joinstyle="miter"/>
                    <v:path arrowok="t"/>
                    <v:textbox>
                      <w:txbxContent>
                        <w:p w14:paraId="36F0BF43" w14:textId="77777777" w:rsidR="00C335ED" w:rsidRPr="000F6AC1" w:rsidRDefault="00C335ED" w:rsidP="00177266">
                          <w:pPr>
                            <w:jc w:val="center"/>
                            <w:rPr>
                              <w:rFonts w:ascii="Arial" w:hAnsi="Arial"/>
                              <w:b/>
                              <w:color w:val="000000"/>
                            </w:rPr>
                          </w:pPr>
                          <w:r w:rsidRPr="000F6AC1">
                            <w:rPr>
                              <w:rFonts w:ascii="Arial" w:hAnsi="Arial"/>
                              <w:b/>
                              <w:color w:val="000000"/>
                            </w:rPr>
                            <w:t>Transmettr</w:t>
                          </w:r>
                          <w:r>
                            <w:rPr>
                              <w:rFonts w:ascii="Arial" w:hAnsi="Arial"/>
                              <w:b/>
                              <w:color w:val="000000"/>
                            </w:rPr>
                            <w:t>e</w:t>
                          </w:r>
                          <w:r w:rsidRPr="000F6AC1">
                            <w:rPr>
                              <w:rFonts w:ascii="Arial" w:hAnsi="Arial"/>
                              <w:b/>
                              <w:color w:val="000000"/>
                            </w:rPr>
                            <w:t xml:space="preserve"> </w:t>
                          </w:r>
                        </w:p>
                      </w:txbxContent>
                    </v:textbox>
                  </v:roundrect>
                  <v:roundrect id="Rectangle à coins arrondis 156" o:spid="_x0000_s1066" style="position:absolute;left:32918;top:4666;width:9459;height:384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" fillcolor="#dae3f3" strokecolor="#2f528f" strokeweight="1pt">
                    <v:stroke joinstyle="miter"/>
                    <v:path arrowok="t"/>
                    <v:textbox>
                      <w:txbxContent>
                        <w:p w14:paraId="3800AFFF" w14:textId="77777777" w:rsidR="00C335ED" w:rsidRPr="000F6AC1" w:rsidRDefault="00C335ED" w:rsidP="00177266">
                          <w:pPr>
                            <w:jc w:val="center"/>
                            <w:rPr>
                              <w:rFonts w:ascii="Arial" w:hAnsi="Arial"/>
                              <w:b/>
                              <w:color w:val="000000"/>
                            </w:rPr>
                          </w:pPr>
                          <w:r w:rsidRPr="000F6AC1">
                            <w:rPr>
                              <w:rFonts w:ascii="Arial" w:hAnsi="Arial"/>
                              <w:b/>
                              <w:color w:val="000000"/>
                            </w:rPr>
                            <w:t xml:space="preserve">Convertir </w:t>
                          </w:r>
                        </w:p>
                      </w:txbxContent>
                    </v:textbox>
                  </v:roundrect>
                  <v:roundrect id="Rectangle à coins arrondis 157" o:spid="_x0000_s1067" style="position:absolute;left:21441;top:4666;width:9459;height:384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" fillcolor="#dae3f3" strokecolor="#2f528f" strokeweight="1pt">
                    <v:stroke joinstyle="miter"/>
                    <v:path arrowok="t"/>
                    <v:textbox>
                      <w:txbxContent>
                        <w:p w14:paraId="1C832897" w14:textId="77777777" w:rsidR="00C335ED" w:rsidRPr="000F6AC1" w:rsidRDefault="00C335ED" w:rsidP="00177266">
                          <w:pPr>
                            <w:jc w:val="center"/>
                            <w:rPr>
                              <w:rFonts w:ascii="Arial" w:hAnsi="Arial"/>
                              <w:b/>
                              <w:color w:val="000000"/>
                            </w:rPr>
                          </w:pPr>
                          <w:r w:rsidRPr="000F6AC1">
                            <w:rPr>
                              <w:rFonts w:ascii="Arial" w:hAnsi="Arial"/>
                              <w:b/>
                              <w:color w:val="000000"/>
                            </w:rPr>
                            <w:t xml:space="preserve">Distribuer </w:t>
                          </w:r>
                        </w:p>
                      </w:txbxContent>
                    </v:textbox>
                  </v:roundrect>
                  <v:shape id="Zone de texte 158" o:spid="_x0000_s1068" type="#_x0000_t202" style="position:absolute;left:56008;top:1834;width:8363;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" filled="f" stroked="f" strokeweight=".5pt">
                    <v:textbox>
                      <w:txbxContent>
                        <w:p w14:paraId="44F21A2A" w14:textId="77777777" w:rsidR="00C335ED" w:rsidRPr="000F6AC1" w:rsidRDefault="00C335ED" w:rsidP="00177266">
                          <w:pPr>
                            <w:jc w:val="center"/>
                            <w:rPr>
                              <w:rFonts w:ascii="Arial" w:hAnsi="Arial"/>
                              <w:i/>
                              <w:color w:val="4472C4"/>
                              <w:sz w:val="18"/>
                            </w:rPr>
                          </w:pPr>
                          <w:r w:rsidRPr="000F6AC1">
                            <w:rPr>
                              <w:rFonts w:ascii="Arial" w:hAnsi="Arial"/>
                              <w:i/>
                              <w:color w:val="4472C4"/>
                              <w:sz w:val="18"/>
                            </w:rPr>
                            <w:t>Réalisation de l’action</w:t>
                          </w:r>
                        </w:p>
                      </w:txbxContent>
                    </v:textbox>
                  </v:shape>
                  <v:shape id="Zone de texte 159" o:spid="_x0000_s1069" type="#_x0000_t202" style="position:absolute;top:2648;width:9270;height:4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" filled="f" stroked="f" strokeweight=".5pt">
                    <v:textbox>
                      <w:txbxContent>
                        <w:p w14:paraId="0BE2C1BE" w14:textId="77777777" w:rsidR="00C335ED" w:rsidRPr="000F6AC1" w:rsidRDefault="00C335ED" w:rsidP="00177266">
                          <w:pPr>
                            <w:jc w:val="center"/>
                            <w:rPr>
                              <w:rFonts w:ascii="Arial" w:hAnsi="Arial"/>
                              <w:i/>
                              <w:color w:val="4472C4"/>
                              <w:sz w:val="18"/>
                              <w:szCs w:val="18"/>
                            </w:rPr>
                          </w:pPr>
                          <w:r w:rsidRPr="000F6AC1">
                            <w:rPr>
                              <w:rFonts w:ascii="Arial" w:hAnsi="Arial"/>
                              <w:i/>
                              <w:color w:val="4472C4"/>
                              <w:sz w:val="18"/>
                              <w:szCs w:val="18"/>
                            </w:rPr>
                            <w:t>Énergie d’entrée</w:t>
                          </w:r>
                        </w:p>
                      </w:txbxContent>
                    </v:textbox>
                  </v:shape>
                  <v:shape id="Zone de texte 160" o:spid="_x0000_s1070" type="#_x0000_t202" style="position:absolute;left:22828;width:9270;height:25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" filled="f" stroked="f" strokeweight=".5pt">
                    <v:textbox>
                      <w:txbxContent>
                        <w:p w14:paraId="5393749E" w14:textId="77777777" w:rsidR="00C335ED" w:rsidRPr="000F6AC1" w:rsidRDefault="00C335ED" w:rsidP="00177266">
                          <w:pPr>
                            <w:jc w:val="center"/>
                            <w:rPr>
                              <w:rFonts w:ascii="Arial" w:hAnsi="Arial"/>
                              <w:i/>
                              <w:color w:val="4472C4"/>
                              <w:sz w:val="18"/>
                            </w:rPr>
                          </w:pPr>
                          <w:r w:rsidRPr="000F6AC1">
                            <w:rPr>
                              <w:rFonts w:ascii="Arial" w:hAnsi="Arial"/>
                              <w:i/>
                              <w:color w:val="4472C4"/>
                              <w:sz w:val="18"/>
                            </w:rPr>
                            <w:t xml:space="preserve">Ordres </w:t>
                          </w:r>
                        </w:p>
                      </w:txbxContent>
                    </v:textbox>
                  </v:shape>
                  <v:shapetype id="_x0000_t32" coordsize="21600,21600" o:spt="32" o:oned="t" path="m,l21600,21600e" filled="f">
                    <v:path arrowok="t" fillok="f" o:connecttype="none"/>
                    <o:lock v:ext="edit" shapetype="t"/>
                  </v:shapetype>
                  <v:shape id="Connecteur droit avec flèche 161" o:spid="_x0000_s1071" type="#_x0000_t32" style="position:absolute;left:55889;top:6307;width:473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" strokecolor="windowText" strokeweight="2.25pt">
                    <v:stroke endarrow="block" joinstyle="miter"/>
                    <o:lock v:ext="edit" shapetype="f"/>
                  </v:shape>
                  <v:shape id="Connecteur droit avec flèche 162" o:spid="_x0000_s1072" type="#_x0000_t32" style="position:absolute;left:4225;top:6558;width:574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" strokecolor="windowText" strokeweight="2.25pt">
                    <v:stroke endarrow="block" joinstyle="miter"/>
                    <o:lock v:ext="edit" shapetype="f"/>
                  </v:shape>
                  <v:shape id="Connecteur droit avec flèche 163" o:spid="_x0000_s1073" type="#_x0000_t32" style="position:absolute;left:19233;top:6495;width:216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" strokecolor="windowText" strokeweight="2.25pt">
                    <v:stroke endarrow="block" joinstyle="miter"/>
                    <o:lock v:ext="edit" shapetype="f"/>
                  </v:shape>
                  <v:shape id="Connecteur droit avec flèche 164" o:spid="_x0000_s1074" type="#_x0000_t32" style="position:absolute;left:42377;top:6558;width:216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" strokecolor="windowText" strokeweight="2.25pt">
                    <v:stroke endarrow="block" joinstyle="miter"/>
                    <o:lock v:ext="edit" shapetype="f"/>
                  </v:shape>
                  <v:shape id="Connecteur droit avec flèche 165" o:spid="_x0000_s1075" type="#_x0000_t32" style="position:absolute;left:30711;top:6558;width:216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" strokecolor="windowText" strokeweight="2.25pt">
                    <v:stroke endarrow="block" joinstyle="miter"/>
                    <o:lock v:ext="edit" shapetype="f"/>
                  </v:shape>
                  <v:shape id="Connecteur droit avec flèche 166" o:spid="_x0000_s1076" type="#_x0000_t32" style="position:absolute;left:24341;top:1891;width:0;height:27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" strokecolor="windowText" strokeweight="2.25pt">
                    <v:stroke endarrow="block" joinstyle="miter"/>
                    <o:lock v:ext="edit" shapetype="f"/>
                  </v:shape>
                  <v:shape id="Zone de texte 167" o:spid="_x0000_s1077" type="#_x0000_t202" style="position:absolute;left:8828;width:13243;height:27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" filled="f" stroked="f" strokeweight=".5pt">
                    <v:textbox>
                      <w:txbxContent>
                        <w:p w14:paraId="6C2DC50D" w14:textId="77777777" w:rsidR="00C335ED" w:rsidRPr="000F6AC1" w:rsidRDefault="00C335ED" w:rsidP="00177266">
                          <w:pPr>
                            <w:jc w:val="center"/>
                            <w:rPr>
                              <w:rFonts w:ascii="Arial" w:hAnsi="Arial"/>
                              <w:b/>
                              <w:color w:val="000000"/>
                              <w:szCs w:val="18"/>
                            </w:rPr>
                          </w:pPr>
                          <w:r w:rsidRPr="000F6AC1">
                            <w:rPr>
                              <w:rFonts w:ascii="Arial" w:hAnsi="Arial"/>
                              <w:b/>
                              <w:color w:val="000000"/>
                              <w:szCs w:val="18"/>
                            </w:rPr>
                            <w:t>Chaîne d’énergie</w:t>
                          </w:r>
                        </w:p>
                      </w:txbxContent>
                    </v:textbox>
                  </v:shape>
                </v:group>
                <w10:wrap anchorx="margin"/>
              </v:group>
            </w:pict>
          </mc:Fallback>
        </mc:AlternateContent>
      </w:r>
    </w:p>
    <w:p w14:paraId="01E3D084" w14:textId="77777777" w:rsidR="00177266" w:rsidRPr="00BE5E2B" w:rsidRDefault="00177266" w:rsidP="00177266">
      <w:pPr>
        <w:rPr>
          <w:rFonts w:ascii="Arial" w:hAnsi="Arial" w:cs="Arial"/>
          <w:b/>
          <w:sz w:val="24"/>
          <w:szCs w:val="24"/>
        </w:rPr>
      </w:pPr>
    </w:p>
    <w:p w14:paraId="1BC2F9F9" w14:textId="77777777" w:rsidR="00177266" w:rsidRPr="00BE5E2B" w:rsidRDefault="00177266" w:rsidP="00177266">
      <w:pPr>
        <w:rPr>
          <w:rFonts w:ascii="Arial" w:hAnsi="Arial" w:cs="Arial"/>
          <w:b/>
          <w:sz w:val="24"/>
          <w:szCs w:val="24"/>
        </w:rPr>
      </w:pPr>
    </w:p>
    <w:p w14:paraId="21FC8AC5" w14:textId="77777777" w:rsidR="00177266" w:rsidRPr="00BE5E2B" w:rsidRDefault="00177266" w:rsidP="00177266">
      <w:pPr>
        <w:rPr>
          <w:rFonts w:ascii="Arial" w:hAnsi="Arial" w:cs="Arial"/>
          <w:b/>
          <w:sz w:val="24"/>
          <w:szCs w:val="24"/>
        </w:rPr>
      </w:pPr>
    </w:p>
    <w:p w14:paraId="706472B8" w14:textId="77777777" w:rsidR="00177266" w:rsidRPr="00BE5E2B" w:rsidRDefault="00177266" w:rsidP="00177266">
      <w:pPr>
        <w:rPr>
          <w:rFonts w:ascii="Arial" w:hAnsi="Arial" w:cs="Arial"/>
          <w:b/>
          <w:sz w:val="24"/>
          <w:szCs w:val="24"/>
        </w:rPr>
      </w:pPr>
    </w:p>
    <w:p w14:paraId="5891DDCD" w14:textId="77777777" w:rsidR="00177266" w:rsidRPr="00BE5E2B" w:rsidRDefault="00177266" w:rsidP="00177266">
      <w:pPr>
        <w:rPr>
          <w:rFonts w:ascii="Arial" w:hAnsi="Arial" w:cs="Arial"/>
          <w:b/>
          <w:sz w:val="24"/>
          <w:szCs w:val="24"/>
        </w:rPr>
      </w:pPr>
    </w:p>
    <w:p w14:paraId="6EF6DD1B" w14:textId="77777777" w:rsidR="00177266" w:rsidRPr="00BE5E2B" w:rsidRDefault="00177266" w:rsidP="00177266">
      <w:pPr>
        <w:rPr>
          <w:rFonts w:ascii="Arial" w:hAnsi="Arial" w:cs="Arial"/>
          <w:b/>
          <w:sz w:val="24"/>
          <w:szCs w:val="24"/>
        </w:rPr>
      </w:pPr>
    </w:p>
    <w:p w14:paraId="0F8D5AA2" w14:textId="77777777" w:rsidR="00177266" w:rsidRPr="00BE5E2B" w:rsidRDefault="00177266" w:rsidP="00177266">
      <w:pPr>
        <w:rPr>
          <w:rFonts w:ascii="Arial" w:hAnsi="Arial" w:cs="Arial"/>
          <w:bCs/>
          <w:sz w:val="24"/>
          <w:szCs w:val="24"/>
          <w:u w:val="single"/>
        </w:rPr>
      </w:pPr>
      <w:r w:rsidRPr="00BE5E2B">
        <w:rPr>
          <w:rFonts w:ascii="Arial" w:hAnsi="Arial" w:cs="Arial"/>
          <w:bCs/>
          <w:sz w:val="24"/>
          <w:szCs w:val="24"/>
          <w:u w:val="single"/>
        </w:rPr>
        <w:t>A titre d’exemple :</w:t>
      </w:r>
    </w:p>
    <w:p w14:paraId="3CDABC36" w14:textId="77777777" w:rsidR="00177266" w:rsidRPr="00BE5E2B" w:rsidRDefault="00177266" w:rsidP="00177266">
      <w:pPr>
        <w:rPr>
          <w:rFonts w:ascii="Arial" w:hAnsi="Arial" w:cs="Arial"/>
          <w:b/>
          <w:sz w:val="24"/>
          <w:szCs w:val="24"/>
        </w:rPr>
      </w:pPr>
    </w:p>
    <w:p w14:paraId="2E7348C6" w14:textId="77777777" w:rsidR="00177266" w:rsidRPr="00BE5E2B" w:rsidRDefault="00177266" w:rsidP="00177266">
      <w:pPr>
        <w:jc w:val="center"/>
        <w:rPr>
          <w:rFonts w:ascii="Arial" w:hAnsi="Arial" w:cs="Arial"/>
          <w:b/>
          <w:sz w:val="24"/>
          <w:szCs w:val="24"/>
        </w:rPr>
      </w:pPr>
      <w:r w:rsidRPr="00BE5E2B">
        <w:rPr>
          <w:rFonts w:ascii="Arial" w:hAnsi="Arial" w:cs="Arial"/>
          <w:b/>
          <w:noProof/>
          <w:sz w:val="24"/>
          <w:szCs w:val="24"/>
          <w:lang w:eastAsia="fr-FR"/>
        </w:rPr>
        <mc:AlternateContent>
          <mc:Choice Requires="wps">
            <w:drawing>
              <wp:anchor distT="0" distB="0" distL="114300" distR="114300" simplePos="0" relativeHeight="251676672" behindDoc="0" locked="0" layoutInCell="1" allowOverlap="1" wp14:anchorId="3C11F023" wp14:editId="66FC9BE0">
                <wp:simplePos x="0" y="0"/>
                <wp:positionH relativeFrom="column">
                  <wp:posOffset>1633146</wp:posOffset>
                </wp:positionH>
                <wp:positionV relativeFrom="paragraph">
                  <wp:posOffset>2005554</wp:posOffset>
                </wp:positionV>
                <wp:extent cx="348690" cy="87406"/>
                <wp:effectExtent l="0" t="0" r="0" b="1905"/>
                <wp:wrapNone/>
                <wp:docPr id="424" name="Rectangle 424"/>
                <wp:cNvGraphicFramePr/>
                <a:graphic xmlns:a="http://schemas.openxmlformats.org/drawingml/2006/main">
                  <a:graphicData uri="http://schemas.microsoft.com/office/word/2010/wordprocessingShape">
                    <wps:wsp>
                      <wps:cNvSpPr/>
                      <wps:spPr>
                        <a:xfrm>
                          <a:off x="0" y="0"/>
                          <a:ext cx="348690" cy="87406"/>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CBE5999" id="Rectangle 424" o:spid="_x0000_s1026" style="position:absolute;margin-left:128.6pt;margin-top:157.9pt;width:27.45pt;height:6.9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" fillcolor="#daeef3 [664]" stroked="f" strokeweight="2pt"/>
            </w:pict>
          </mc:Fallback>
        </mc:AlternateContent>
      </w:r>
      <w:r w:rsidRPr="00BE5E2B">
        <w:rPr>
          <w:rFonts w:ascii="Arial" w:hAnsi="Arial" w:cs="Arial"/>
          <w:b/>
          <w:noProof/>
          <w:sz w:val="24"/>
          <w:szCs w:val="24"/>
          <w:lang w:eastAsia="fr-FR"/>
        </w:rPr>
        <w:drawing>
          <wp:inline distT="0" distB="0" distL="0" distR="0" wp14:anchorId="1A226EE5" wp14:editId="03F4D232">
            <wp:extent cx="5696585" cy="3164705"/>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12880" cy="3173757"/>
                    </a:xfrm>
                    <a:prstGeom prst="rect">
                      <a:avLst/>
                    </a:prstGeom>
                    <a:noFill/>
                    <a:ln>
                      <a:noFill/>
                    </a:ln>
                  </pic:spPr>
                </pic:pic>
              </a:graphicData>
            </a:graphic>
          </wp:inline>
        </w:drawing>
      </w:r>
    </w:p>
    <w:p w14:paraId="17BB8FA6" w14:textId="77777777" w:rsidR="00177266" w:rsidRPr="00BE5E2B" w:rsidRDefault="00177266" w:rsidP="00177266">
      <w:pPr>
        <w:rPr>
          <w:rFonts w:ascii="Arial" w:hAnsi="Arial" w:cs="Arial"/>
          <w:b/>
          <w:sz w:val="24"/>
          <w:szCs w:val="24"/>
        </w:rPr>
      </w:pPr>
      <w:r w:rsidRPr="00BE5E2B">
        <w:rPr>
          <w:rFonts w:ascii="Arial" w:hAnsi="Arial" w:cs="Arial"/>
          <w:b/>
          <w:sz w:val="24"/>
          <w:szCs w:val="24"/>
        </w:rPr>
        <w:br w:type="page"/>
      </w:r>
    </w:p>
    <w:p w14:paraId="1182A43B" w14:textId="77777777" w:rsidR="00177266" w:rsidRPr="00BE5E2B" w:rsidRDefault="00177266" w:rsidP="00177266">
      <w:pPr>
        <w:rPr>
          <w:rFonts w:ascii="Arial" w:hAnsi="Arial" w:cs="Arial"/>
          <w:b/>
          <w:sz w:val="24"/>
          <w:szCs w:val="24"/>
        </w:rPr>
      </w:pPr>
    </w:p>
    <w:p w14:paraId="5BE32580" w14:textId="49705A98" w:rsidR="00177266" w:rsidRPr="00BE5E2B" w:rsidRDefault="0099202B" w:rsidP="0099202B">
      <w:pPr>
        <w:ind w:left="567"/>
        <w:rPr>
          <w:rFonts w:ascii="Arial" w:hAnsi="Arial" w:cs="Arial"/>
          <w:b/>
          <w:color w:val="000000" w:themeColor="text1"/>
          <w:sz w:val="24"/>
          <w:szCs w:val="24"/>
        </w:rPr>
      </w:pPr>
      <w:r>
        <w:rPr>
          <w:rFonts w:ascii="Arial" w:hAnsi="Arial" w:cs="Arial"/>
          <w:b/>
          <w:sz w:val="24"/>
          <w:szCs w:val="24"/>
        </w:rPr>
        <w:t>9</w:t>
      </w:r>
      <w:r w:rsidR="005D6BB6">
        <w:rPr>
          <w:rFonts w:ascii="Arial" w:hAnsi="Arial" w:cs="Arial"/>
          <w:b/>
          <w:sz w:val="24"/>
          <w:szCs w:val="24"/>
        </w:rPr>
        <w:t>.</w:t>
      </w:r>
      <w:r w:rsidR="001D3E30">
        <w:rPr>
          <w:rFonts w:ascii="Arial" w:hAnsi="Arial" w:cs="Arial"/>
          <w:b/>
          <w:sz w:val="24"/>
          <w:szCs w:val="24"/>
        </w:rPr>
        <w:t>4</w:t>
      </w:r>
      <w:r w:rsidR="00A24C55">
        <w:rPr>
          <w:rFonts w:ascii="Arial" w:hAnsi="Arial" w:cs="Arial"/>
          <w:b/>
          <w:sz w:val="24"/>
          <w:szCs w:val="24"/>
        </w:rPr>
        <w:t>.2 - Chaîne d’information</w:t>
      </w:r>
    </w:p>
    <w:p w14:paraId="342296F0" w14:textId="77777777" w:rsidR="00177266" w:rsidRPr="00BE5E2B" w:rsidRDefault="00177266" w:rsidP="0099202B">
      <w:pPr>
        <w:ind w:left="567"/>
        <w:rPr>
          <w:rFonts w:ascii="Arial" w:hAnsi="Arial" w:cs="Arial"/>
          <w:sz w:val="24"/>
          <w:szCs w:val="24"/>
        </w:rPr>
      </w:pPr>
      <w:r w:rsidRPr="00BE5E2B">
        <w:rPr>
          <w:rFonts w:ascii="Arial" w:hAnsi="Arial" w:cs="Arial"/>
          <w:sz w:val="24"/>
          <w:szCs w:val="24"/>
        </w:rPr>
        <w:t>C'est la partie du système automatisé qui capte l'information et qui la traite.</w:t>
      </w:r>
    </w:p>
    <w:p w14:paraId="2E053D32" w14:textId="77777777" w:rsidR="00177266" w:rsidRPr="00BE5E2B" w:rsidRDefault="00177266" w:rsidP="0099202B">
      <w:pPr>
        <w:ind w:left="567"/>
        <w:rPr>
          <w:rFonts w:ascii="Arial" w:hAnsi="Arial" w:cs="Arial"/>
          <w:sz w:val="24"/>
          <w:szCs w:val="24"/>
        </w:rPr>
      </w:pPr>
      <w:r w:rsidRPr="00BE5E2B">
        <w:rPr>
          <w:rFonts w:ascii="Arial" w:hAnsi="Arial" w:cs="Arial"/>
          <w:sz w:val="24"/>
          <w:szCs w:val="24"/>
        </w:rPr>
        <w:t>La chaîne d’information peut être découpée en plusieurs blocs fonctionnels :</w:t>
      </w:r>
    </w:p>
    <w:p w14:paraId="1A096FFF" w14:textId="77777777" w:rsidR="00177266" w:rsidRPr="00BE5E2B" w:rsidRDefault="00177266" w:rsidP="0099202B">
      <w:pPr>
        <w:ind w:left="993"/>
        <w:rPr>
          <w:rFonts w:ascii="Arial" w:hAnsi="Arial" w:cs="Arial"/>
          <w:sz w:val="24"/>
          <w:szCs w:val="24"/>
        </w:rPr>
      </w:pPr>
      <w:r w:rsidRPr="00BE5E2B">
        <w:rPr>
          <w:rFonts w:ascii="Arial" w:hAnsi="Arial" w:cs="Arial"/>
          <w:sz w:val="24"/>
          <w:szCs w:val="24"/>
          <w:u w:val="single"/>
        </w:rPr>
        <w:t>Acquérir :</w:t>
      </w:r>
      <w:r w:rsidRPr="00BE5E2B">
        <w:rPr>
          <w:rFonts w:ascii="Arial" w:hAnsi="Arial" w:cs="Arial"/>
          <w:sz w:val="24"/>
          <w:szCs w:val="24"/>
        </w:rPr>
        <w:t xml:space="preserve"> Fonction qui permet de prélever des informations à l’aide de capteurs.</w:t>
      </w:r>
    </w:p>
    <w:p w14:paraId="771A5264" w14:textId="77777777" w:rsidR="00177266" w:rsidRPr="00BE5E2B" w:rsidRDefault="00177266" w:rsidP="0099202B">
      <w:pPr>
        <w:ind w:left="993"/>
        <w:rPr>
          <w:rFonts w:ascii="Arial" w:hAnsi="Arial" w:cs="Arial"/>
          <w:sz w:val="24"/>
          <w:szCs w:val="24"/>
        </w:rPr>
      </w:pPr>
      <w:r w:rsidRPr="00BE5E2B">
        <w:rPr>
          <w:rFonts w:ascii="Arial" w:hAnsi="Arial" w:cs="Arial"/>
          <w:sz w:val="24"/>
          <w:szCs w:val="24"/>
          <w:u w:val="single"/>
        </w:rPr>
        <w:t>Traiter :</w:t>
      </w:r>
      <w:r w:rsidRPr="00BE5E2B">
        <w:rPr>
          <w:rFonts w:ascii="Arial" w:hAnsi="Arial" w:cs="Arial"/>
          <w:sz w:val="24"/>
          <w:szCs w:val="24"/>
        </w:rPr>
        <w:t xml:space="preserve"> C’est la partie commande composée d’un automate ou d’un microcontrôleur.</w:t>
      </w:r>
    </w:p>
    <w:p w14:paraId="47D7AE7A" w14:textId="77777777" w:rsidR="00177266" w:rsidRPr="00BE5E2B" w:rsidRDefault="00177266" w:rsidP="0099202B">
      <w:pPr>
        <w:ind w:left="993"/>
        <w:rPr>
          <w:rFonts w:ascii="Arial" w:hAnsi="Arial" w:cs="Arial"/>
          <w:sz w:val="24"/>
          <w:szCs w:val="24"/>
        </w:rPr>
      </w:pPr>
      <w:r w:rsidRPr="00BE5E2B">
        <w:rPr>
          <w:rFonts w:ascii="Arial" w:hAnsi="Arial" w:cs="Arial"/>
          <w:sz w:val="24"/>
          <w:szCs w:val="24"/>
          <w:u w:val="single"/>
        </w:rPr>
        <w:t>Communiquer :</w:t>
      </w:r>
      <w:r w:rsidRPr="00BE5E2B">
        <w:rPr>
          <w:rFonts w:ascii="Arial" w:hAnsi="Arial" w:cs="Arial"/>
          <w:sz w:val="24"/>
          <w:szCs w:val="24"/>
        </w:rPr>
        <w:t xml:space="preserve"> Cette fonction assure l’interface entre l’utilisateur et/ou d’autres systèmes.</w:t>
      </w:r>
    </w:p>
    <w:p w14:paraId="384D6ABE" w14:textId="77777777" w:rsidR="00177266" w:rsidRPr="00BE5E2B" w:rsidRDefault="00177266" w:rsidP="0099202B">
      <w:pPr>
        <w:ind w:left="993"/>
        <w:rPr>
          <w:rFonts w:ascii="Arial" w:hAnsi="Arial" w:cs="Arial"/>
          <w:sz w:val="24"/>
          <w:szCs w:val="24"/>
        </w:rPr>
      </w:pPr>
      <w:r w:rsidRPr="00BE5E2B">
        <w:rPr>
          <w:rFonts w:ascii="Arial" w:hAnsi="Arial" w:cs="Arial"/>
          <w:sz w:val="24"/>
          <w:szCs w:val="24"/>
          <w:u w:val="single"/>
        </w:rPr>
        <w:t xml:space="preserve">Transmettre : </w:t>
      </w:r>
      <w:r w:rsidRPr="00BE5E2B">
        <w:rPr>
          <w:rFonts w:ascii="Arial" w:hAnsi="Arial" w:cs="Arial"/>
          <w:sz w:val="24"/>
          <w:szCs w:val="24"/>
        </w:rPr>
        <w:t>Cette fonction assure l’interface avec l’environnement de la partie commande</w:t>
      </w:r>
    </w:p>
    <w:p w14:paraId="0D04CE7F" w14:textId="77777777" w:rsidR="00177266" w:rsidRPr="00BE5E2B" w:rsidRDefault="00177266" w:rsidP="00177266">
      <w:pPr>
        <w:ind w:left="709"/>
        <w:rPr>
          <w:rFonts w:ascii="Arial" w:hAnsi="Arial" w:cs="Arial"/>
          <w:sz w:val="24"/>
          <w:szCs w:val="24"/>
        </w:rPr>
      </w:pPr>
    </w:p>
    <w:p w14:paraId="0C729EF4" w14:textId="77777777" w:rsidR="00177266" w:rsidRPr="00BE5E2B" w:rsidRDefault="00177266" w:rsidP="00177266">
      <w:pPr>
        <w:ind w:left="709"/>
        <w:rPr>
          <w:rFonts w:ascii="Arial" w:hAnsi="Arial" w:cs="Arial"/>
          <w:sz w:val="24"/>
          <w:szCs w:val="24"/>
        </w:rPr>
      </w:pPr>
    </w:p>
    <w:p w14:paraId="2448AEB0" w14:textId="77777777" w:rsidR="00177266" w:rsidRPr="00BE5E2B" w:rsidRDefault="00177266" w:rsidP="00177266">
      <w:pPr>
        <w:rPr>
          <w:rFonts w:ascii="Arial" w:hAnsi="Arial" w:cs="Arial"/>
          <w:sz w:val="24"/>
          <w:szCs w:val="24"/>
        </w:rPr>
      </w:pPr>
      <w:r w:rsidRPr="00BE5E2B">
        <w:rPr>
          <w:rFonts w:ascii="Arial" w:hAnsi="Arial" w:cs="Arial"/>
          <w:noProof/>
          <w:sz w:val="24"/>
          <w:szCs w:val="24"/>
          <w:lang w:eastAsia="fr-FR"/>
        </w:rPr>
        <mc:AlternateContent>
          <mc:Choice Requires="wpg">
            <w:drawing>
              <wp:anchor distT="0" distB="0" distL="114300" distR="114300" simplePos="0" relativeHeight="251675648" behindDoc="0" locked="0" layoutInCell="1" allowOverlap="1" wp14:anchorId="7C4A132A" wp14:editId="62307844">
                <wp:simplePos x="0" y="0"/>
                <wp:positionH relativeFrom="column">
                  <wp:posOffset>-122555</wp:posOffset>
                </wp:positionH>
                <wp:positionV relativeFrom="paragraph">
                  <wp:posOffset>120015</wp:posOffset>
                </wp:positionV>
                <wp:extent cx="6324600" cy="1197610"/>
                <wp:effectExtent l="0" t="0" r="0" b="0"/>
                <wp:wrapNone/>
                <wp:docPr id="3034" name="Groupe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4600" cy="1197610"/>
                          <a:chOff x="0" y="1"/>
                          <a:chExt cx="6324797" cy="1197499"/>
                        </a:xfrm>
                      </wpg:grpSpPr>
                      <wpg:grpSp>
                        <wpg:cNvPr id="3035" name="Groupe 169"/>
                        <wpg:cNvGrpSpPr>
                          <a:grpSpLocks/>
                        </wpg:cNvGrpSpPr>
                        <wpg:grpSpPr>
                          <a:xfrm>
                            <a:off x="0" y="1"/>
                            <a:ext cx="6324797" cy="1197499"/>
                            <a:chOff x="0" y="1"/>
                            <a:chExt cx="6324797" cy="1197499"/>
                          </a:xfrm>
                        </wpg:grpSpPr>
                        <wps:wsp>
                          <wps:cNvPr id="3036" name="Rectangle à coins arrondis 170"/>
                          <wps:cNvSpPr>
                            <a:spLocks/>
                          </wps:cNvSpPr>
                          <wps:spPr>
                            <a:xfrm>
                              <a:off x="3619763" y="346841"/>
                              <a:ext cx="1292772" cy="252248"/>
                            </a:xfrm>
                            <a:prstGeom prst="round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5C3E749A" w14:textId="77777777" w:rsidR="00C335ED" w:rsidRPr="000F6AC1" w:rsidRDefault="00C335ED" w:rsidP="00177266">
                                <w:pPr>
                                  <w:jc w:val="center"/>
                                  <w:rPr>
                                    <w:rFonts w:ascii="Arial" w:hAnsi="Arial"/>
                                    <w:b/>
                                    <w:color w:val="000000"/>
                                  </w:rPr>
                                </w:pPr>
                                <w:r w:rsidRPr="000F6AC1">
                                  <w:rPr>
                                    <w:rFonts w:ascii="Arial" w:hAnsi="Arial"/>
                                    <w:b/>
                                    <w:color w:val="000000"/>
                                  </w:rPr>
                                  <w:t>Communiquer</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3037" name="Rectangle à coins arrondis 171"/>
                          <wps:cNvSpPr>
                            <a:spLocks/>
                          </wps:cNvSpPr>
                          <wps:spPr>
                            <a:xfrm>
                              <a:off x="1324304" y="384678"/>
                              <a:ext cx="945515" cy="384175"/>
                            </a:xfrm>
                            <a:prstGeom prst="round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649C94F4" w14:textId="77777777" w:rsidR="00C335ED" w:rsidRPr="000F6AC1" w:rsidRDefault="00C335ED" w:rsidP="00177266">
                                <w:pPr>
                                  <w:jc w:val="center"/>
                                  <w:rPr>
                                    <w:rFonts w:ascii="Arial" w:hAnsi="Arial"/>
                                    <w:b/>
                                    <w:color w:val="000000"/>
                                  </w:rPr>
                                </w:pPr>
                                <w:r w:rsidRPr="000F6AC1">
                                  <w:rPr>
                                    <w:rFonts w:ascii="Arial" w:hAnsi="Arial"/>
                                    <w:b/>
                                    <w:color w:val="000000"/>
                                  </w:rPr>
                                  <w:t xml:space="preserve">Acquérir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8" name="Rectangle à coins arrondis 172"/>
                          <wps:cNvSpPr>
                            <a:spLocks/>
                          </wps:cNvSpPr>
                          <wps:spPr>
                            <a:xfrm>
                              <a:off x="2478339" y="384678"/>
                              <a:ext cx="945515" cy="384175"/>
                            </a:xfrm>
                            <a:prstGeom prst="round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56E04C65" w14:textId="77777777" w:rsidR="00C335ED" w:rsidRPr="000F6AC1" w:rsidRDefault="00C335ED" w:rsidP="00177266">
                                <w:pPr>
                                  <w:jc w:val="center"/>
                                  <w:rPr>
                                    <w:rFonts w:ascii="Arial" w:hAnsi="Arial"/>
                                    <w:b/>
                                    <w:color w:val="000000"/>
                                  </w:rPr>
                                </w:pPr>
                                <w:r w:rsidRPr="000F6AC1">
                                  <w:rPr>
                                    <w:rFonts w:ascii="Arial" w:hAnsi="Arial"/>
                                    <w:b/>
                                    <w:color w:val="000000"/>
                                  </w:rPr>
                                  <w:t xml:space="preserve">Traiter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9" name="Connecteur droit avec flèche 173"/>
                          <wps:cNvCnPr>
                            <a:cxnSpLocks/>
                          </wps:cNvCnPr>
                          <wps:spPr>
                            <a:xfrm>
                              <a:off x="2257622" y="599089"/>
                              <a:ext cx="215900" cy="0"/>
                            </a:xfrm>
                            <a:prstGeom prst="straightConnector1">
                              <a:avLst/>
                            </a:prstGeom>
                            <a:noFill/>
                            <a:ln w="28575" cap="flat" cmpd="sng" algn="ctr">
                              <a:solidFill>
                                <a:sysClr val="windowText" lastClr="000000"/>
                              </a:solidFill>
                              <a:prstDash val="solid"/>
                              <a:miter lim="800000"/>
                              <a:tailEnd type="triangle"/>
                            </a:ln>
                            <a:effectLst/>
                          </wps:spPr>
                          <wps:bodyPr/>
                        </wps:wsp>
                        <wps:wsp>
                          <wps:cNvPr id="3040" name="Connecteur droit avec flèche 174"/>
                          <wps:cNvCnPr>
                            <a:cxnSpLocks/>
                          </wps:cNvCnPr>
                          <wps:spPr>
                            <a:xfrm>
                              <a:off x="4912535" y="466659"/>
                              <a:ext cx="1044000" cy="0"/>
                            </a:xfrm>
                            <a:prstGeom prst="straightConnector1">
                              <a:avLst/>
                            </a:prstGeom>
                            <a:noFill/>
                            <a:ln w="28575" cap="flat" cmpd="sng" algn="ctr">
                              <a:solidFill>
                                <a:sysClr val="windowText" lastClr="000000"/>
                              </a:solidFill>
                              <a:prstDash val="solid"/>
                              <a:miter lim="800000"/>
                              <a:tailEnd type="triangle"/>
                            </a:ln>
                            <a:effectLst/>
                          </wps:spPr>
                          <wps:bodyPr/>
                        </wps:wsp>
                        <wps:wsp>
                          <wps:cNvPr id="3041" name="Connecteur droit avec flèche 175"/>
                          <wps:cNvCnPr>
                            <a:cxnSpLocks/>
                          </wps:cNvCnPr>
                          <wps:spPr>
                            <a:xfrm>
                              <a:off x="264861" y="479271"/>
                              <a:ext cx="1044000" cy="0"/>
                            </a:xfrm>
                            <a:prstGeom prst="straightConnector1">
                              <a:avLst/>
                            </a:prstGeom>
                            <a:noFill/>
                            <a:ln w="28575" cap="flat" cmpd="sng" algn="ctr">
                              <a:solidFill>
                                <a:sysClr val="windowText" lastClr="000000"/>
                              </a:solidFill>
                              <a:prstDash val="solid"/>
                              <a:miter lim="800000"/>
                              <a:tailEnd type="triangle"/>
                            </a:ln>
                            <a:effectLst/>
                          </wps:spPr>
                          <wps:bodyPr/>
                        </wps:wsp>
                        <wps:wsp>
                          <wps:cNvPr id="3042" name="Zone de texte 176"/>
                          <wps:cNvSpPr txBox="1">
                            <a:spLocks/>
                          </wps:cNvSpPr>
                          <wps:spPr>
                            <a:xfrm>
                              <a:off x="4855779" y="56756"/>
                              <a:ext cx="1323975" cy="359410"/>
                            </a:xfrm>
                            <a:prstGeom prst="rect">
                              <a:avLst/>
                            </a:prstGeom>
                            <a:noFill/>
                            <a:ln w="6350">
                              <a:noFill/>
                            </a:ln>
                          </wps:spPr>
                          <wps:txbx>
                            <w:txbxContent>
                              <w:p w14:paraId="220A5B9E" w14:textId="77777777" w:rsidR="00C335ED" w:rsidRPr="000F6AC1" w:rsidRDefault="00C335ED" w:rsidP="00177266">
                                <w:pPr>
                                  <w:jc w:val="center"/>
                                  <w:rPr>
                                    <w:rFonts w:ascii="Arial" w:hAnsi="Arial"/>
                                    <w:i/>
                                    <w:color w:val="4472C4"/>
                                    <w:sz w:val="18"/>
                                    <w:szCs w:val="18"/>
                                  </w:rPr>
                                </w:pPr>
                                <w:r w:rsidRPr="000F6AC1">
                                  <w:rPr>
                                    <w:rFonts w:ascii="Arial" w:hAnsi="Arial"/>
                                    <w:i/>
                                    <w:color w:val="4472C4"/>
                                    <w:sz w:val="18"/>
                                    <w:szCs w:val="18"/>
                                  </w:rPr>
                                  <w:t>Informations pour l’utilisateur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3" name="Zone de texte 177"/>
                          <wps:cNvSpPr txBox="1">
                            <a:spLocks/>
                          </wps:cNvSpPr>
                          <wps:spPr>
                            <a:xfrm>
                              <a:off x="0" y="119818"/>
                              <a:ext cx="1323975" cy="359410"/>
                            </a:xfrm>
                            <a:prstGeom prst="rect">
                              <a:avLst/>
                            </a:prstGeom>
                            <a:noFill/>
                            <a:ln w="6350">
                              <a:noFill/>
                            </a:ln>
                          </wps:spPr>
                          <wps:txbx>
                            <w:txbxContent>
                              <w:p w14:paraId="2537508B" w14:textId="77777777" w:rsidR="00C335ED" w:rsidRPr="000F6AC1" w:rsidRDefault="00C335ED" w:rsidP="00177266">
                                <w:pPr>
                                  <w:jc w:val="center"/>
                                  <w:rPr>
                                    <w:rFonts w:ascii="Arial" w:hAnsi="Arial"/>
                                    <w:i/>
                                    <w:color w:val="4472C4"/>
                                    <w:sz w:val="18"/>
                                    <w:szCs w:val="18"/>
                                  </w:rPr>
                                </w:pPr>
                                <w:r w:rsidRPr="000F6AC1">
                                  <w:rPr>
                                    <w:rFonts w:ascii="Arial" w:hAnsi="Arial"/>
                                    <w:i/>
                                    <w:color w:val="4472C4"/>
                                    <w:sz w:val="18"/>
                                    <w:szCs w:val="18"/>
                                  </w:rPr>
                                  <w:t>Consignes de l’utilisateur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4" name="Connecteur droit avec flèche 178"/>
                          <wps:cNvCnPr>
                            <a:cxnSpLocks/>
                          </wps:cNvCnPr>
                          <wps:spPr>
                            <a:xfrm>
                              <a:off x="277473" y="643233"/>
                              <a:ext cx="1043940" cy="0"/>
                            </a:xfrm>
                            <a:prstGeom prst="straightConnector1">
                              <a:avLst/>
                            </a:prstGeom>
                            <a:noFill/>
                            <a:ln w="28575" cap="flat" cmpd="sng" algn="ctr">
                              <a:solidFill>
                                <a:sysClr val="windowText" lastClr="000000"/>
                              </a:solidFill>
                              <a:prstDash val="solid"/>
                              <a:miter lim="800000"/>
                              <a:tailEnd type="triangle"/>
                            </a:ln>
                            <a:effectLst/>
                          </wps:spPr>
                          <wps:bodyPr/>
                        </wps:wsp>
                        <wps:wsp>
                          <wps:cNvPr id="3045" name="Zone de texte 179"/>
                          <wps:cNvSpPr txBox="1">
                            <a:spLocks/>
                          </wps:cNvSpPr>
                          <wps:spPr>
                            <a:xfrm>
                              <a:off x="0" y="655845"/>
                              <a:ext cx="1323975" cy="541655"/>
                            </a:xfrm>
                            <a:prstGeom prst="rect">
                              <a:avLst/>
                            </a:prstGeom>
                            <a:noFill/>
                            <a:ln w="6350">
                              <a:noFill/>
                            </a:ln>
                          </wps:spPr>
                          <wps:txbx>
                            <w:txbxContent>
                              <w:p w14:paraId="33B65CC8" w14:textId="77777777" w:rsidR="00C335ED" w:rsidRPr="000F6AC1" w:rsidRDefault="00C335ED" w:rsidP="00177266">
                                <w:pPr>
                                  <w:jc w:val="center"/>
                                  <w:rPr>
                                    <w:rFonts w:ascii="Arial" w:hAnsi="Arial"/>
                                    <w:i/>
                                    <w:color w:val="4472C4"/>
                                    <w:sz w:val="18"/>
                                    <w:szCs w:val="18"/>
                                  </w:rPr>
                                </w:pPr>
                                <w:r w:rsidRPr="000F6AC1">
                                  <w:rPr>
                                    <w:rFonts w:ascii="Arial" w:hAnsi="Arial"/>
                                    <w:i/>
                                    <w:color w:val="4472C4"/>
                                    <w:sz w:val="18"/>
                                    <w:szCs w:val="18"/>
                                  </w:rPr>
                                  <w:t>Informations extérieures au système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6" name="Connecteur droit avec flèche 180"/>
                          <wps:cNvCnPr>
                            <a:cxnSpLocks/>
                          </wps:cNvCnPr>
                          <wps:spPr>
                            <a:xfrm>
                              <a:off x="3417964" y="599089"/>
                              <a:ext cx="215900" cy="0"/>
                            </a:xfrm>
                            <a:prstGeom prst="straightConnector1">
                              <a:avLst/>
                            </a:prstGeom>
                            <a:noFill/>
                            <a:ln w="28575" cap="flat" cmpd="sng" algn="ctr">
                              <a:solidFill>
                                <a:sysClr val="windowText" lastClr="000000"/>
                              </a:solidFill>
                              <a:prstDash val="solid"/>
                              <a:miter lim="800000"/>
                              <a:tailEnd type="triangle"/>
                            </a:ln>
                            <a:effectLst/>
                          </wps:spPr>
                          <wps:bodyPr/>
                        </wps:wsp>
                        <wps:wsp>
                          <wps:cNvPr id="3047" name="Rectangle à coins arrondis 181"/>
                          <wps:cNvSpPr>
                            <a:spLocks/>
                          </wps:cNvSpPr>
                          <wps:spPr>
                            <a:xfrm>
                              <a:off x="3619763" y="599089"/>
                              <a:ext cx="1292772" cy="252248"/>
                            </a:xfrm>
                            <a:prstGeom prst="round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33A9CEAF" w14:textId="77777777" w:rsidR="00C335ED" w:rsidRPr="000F6AC1" w:rsidRDefault="00C335ED" w:rsidP="00177266">
                                <w:pPr>
                                  <w:jc w:val="center"/>
                                  <w:rPr>
                                    <w:rFonts w:ascii="Arial" w:hAnsi="Arial"/>
                                    <w:b/>
                                    <w:color w:val="000000"/>
                                  </w:rPr>
                                </w:pPr>
                                <w:r w:rsidRPr="000F6AC1">
                                  <w:rPr>
                                    <w:rFonts w:ascii="Arial" w:hAnsi="Arial"/>
                                    <w:b/>
                                    <w:color w:val="000000"/>
                                  </w:rPr>
                                  <w:t xml:space="preserve">Transmettre </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3048" name="Connecteur droit avec flèche 182"/>
                          <wps:cNvCnPr>
                            <a:cxnSpLocks/>
                          </wps:cNvCnPr>
                          <wps:spPr>
                            <a:xfrm>
                              <a:off x="4912535" y="725214"/>
                              <a:ext cx="1044000" cy="0"/>
                            </a:xfrm>
                            <a:prstGeom prst="straightConnector1">
                              <a:avLst/>
                            </a:prstGeom>
                            <a:noFill/>
                            <a:ln w="28575" cap="flat" cmpd="sng" algn="ctr">
                              <a:solidFill>
                                <a:sysClr val="windowText" lastClr="000000"/>
                              </a:solidFill>
                              <a:prstDash val="solid"/>
                              <a:miter lim="800000"/>
                              <a:tailEnd type="triangle"/>
                            </a:ln>
                            <a:effectLst/>
                          </wps:spPr>
                          <wps:bodyPr/>
                        </wps:wsp>
                        <wps:wsp>
                          <wps:cNvPr id="3049" name="Zone de texte 183"/>
                          <wps:cNvSpPr txBox="1">
                            <a:spLocks/>
                          </wps:cNvSpPr>
                          <wps:spPr>
                            <a:xfrm>
                              <a:off x="5000822" y="725214"/>
                              <a:ext cx="1323975" cy="466090"/>
                            </a:xfrm>
                            <a:prstGeom prst="rect">
                              <a:avLst/>
                            </a:prstGeom>
                            <a:noFill/>
                            <a:ln w="6350">
                              <a:noFill/>
                            </a:ln>
                          </wps:spPr>
                          <wps:txbx>
                            <w:txbxContent>
                              <w:p w14:paraId="60C384A2" w14:textId="77777777" w:rsidR="00C335ED" w:rsidRPr="000F6AC1" w:rsidRDefault="00C335ED" w:rsidP="00177266">
                                <w:pPr>
                                  <w:jc w:val="center"/>
                                  <w:rPr>
                                    <w:rFonts w:ascii="Arial" w:hAnsi="Arial"/>
                                    <w:i/>
                                    <w:color w:val="4472C4"/>
                                    <w:sz w:val="18"/>
                                    <w:szCs w:val="18"/>
                                  </w:rPr>
                                </w:pPr>
                                <w:r w:rsidRPr="000F6AC1">
                                  <w:rPr>
                                    <w:rFonts w:ascii="Arial" w:hAnsi="Arial"/>
                                    <w:i/>
                                    <w:color w:val="4472C4"/>
                                    <w:sz w:val="18"/>
                                    <w:szCs w:val="18"/>
                                  </w:rPr>
                                  <w:t>Ordres pour la chaîne d’énergie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0" name="Zone de texte 184"/>
                          <wps:cNvSpPr txBox="1">
                            <a:spLocks/>
                          </wps:cNvSpPr>
                          <wps:spPr>
                            <a:xfrm>
                              <a:off x="1299038" y="1"/>
                              <a:ext cx="2005095" cy="243818"/>
                            </a:xfrm>
                            <a:prstGeom prst="rect">
                              <a:avLst/>
                            </a:prstGeom>
                            <a:noFill/>
                            <a:ln w="6350">
                              <a:noFill/>
                            </a:ln>
                          </wps:spPr>
                          <wps:txbx>
                            <w:txbxContent>
                              <w:p w14:paraId="48D3568A" w14:textId="77777777" w:rsidR="00C335ED" w:rsidRPr="000F6AC1" w:rsidRDefault="00C335ED" w:rsidP="00177266">
                                <w:pPr>
                                  <w:jc w:val="center"/>
                                  <w:rPr>
                                    <w:rFonts w:ascii="Arial" w:hAnsi="Arial"/>
                                    <w:b/>
                                    <w:color w:val="000000"/>
                                    <w:szCs w:val="18"/>
                                  </w:rPr>
                                </w:pPr>
                                <w:r w:rsidRPr="000F6AC1">
                                  <w:rPr>
                                    <w:rFonts w:ascii="Arial" w:hAnsi="Arial"/>
                                    <w:b/>
                                    <w:color w:val="000000"/>
                                    <w:szCs w:val="18"/>
                                  </w:rPr>
                                  <w:t>Chaîne d’information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51" name="Rectangle 185"/>
                        <wps:cNvSpPr>
                          <a:spLocks/>
                        </wps:cNvSpPr>
                        <wps:spPr>
                          <a:xfrm>
                            <a:off x="1084668" y="271167"/>
                            <a:ext cx="3966044" cy="719564"/>
                          </a:xfrm>
                          <a:prstGeom prst="rect">
                            <a:avLst/>
                          </a:prstGeom>
                          <a:no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C4A132A" id="Groupe 168" o:spid="_x0000_s1078" style="position:absolute;margin-left:-9.65pt;margin-top:9.45pt;width:498pt;height:94.3pt;z-index:251675648" coordorigin="" coordsize="63247,119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">
                <v:group id="Groupe 169" o:spid="_x0000_s1079" style="position:absolute;width:63247;height:11975" coordorigin="" coordsize="63247,119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">
                  <v:roundrect id="Rectangle à coins arrondis 170" o:spid="_x0000_s1080" style="position:absolute;left:36197;top:3468;width:12928;height:252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" fillcolor="#dae3f3" strokecolor="#2f528f" strokeweight="1pt">
                    <v:stroke joinstyle="miter"/>
                    <v:path arrowok="t"/>
                    <v:textbox inset=",0,,0">
                      <w:txbxContent>
                        <w:p w14:paraId="5C3E749A" w14:textId="77777777" w:rsidR="00C335ED" w:rsidRPr="000F6AC1" w:rsidRDefault="00C335ED" w:rsidP="00177266">
                          <w:pPr>
                            <w:jc w:val="center"/>
                            <w:rPr>
                              <w:rFonts w:ascii="Arial" w:hAnsi="Arial"/>
                              <w:b/>
                              <w:color w:val="000000"/>
                            </w:rPr>
                          </w:pPr>
                          <w:r w:rsidRPr="000F6AC1">
                            <w:rPr>
                              <w:rFonts w:ascii="Arial" w:hAnsi="Arial"/>
                              <w:b/>
                              <w:color w:val="000000"/>
                            </w:rPr>
                            <w:t>Communiquer</w:t>
                          </w:r>
                        </w:p>
                      </w:txbxContent>
                    </v:textbox>
                  </v:roundrect>
                  <v:roundrect id="Rectangle à coins arrondis 171" o:spid="_x0000_s1081" style="position:absolute;left:13243;top:3846;width:9455;height:384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" fillcolor="#dae3f3" strokecolor="#2f528f" strokeweight="1pt">
                    <v:stroke joinstyle="miter"/>
                    <v:path arrowok="t"/>
                    <v:textbox>
                      <w:txbxContent>
                        <w:p w14:paraId="649C94F4" w14:textId="77777777" w:rsidR="00C335ED" w:rsidRPr="000F6AC1" w:rsidRDefault="00C335ED" w:rsidP="00177266">
                          <w:pPr>
                            <w:jc w:val="center"/>
                            <w:rPr>
                              <w:rFonts w:ascii="Arial" w:hAnsi="Arial"/>
                              <w:b/>
                              <w:color w:val="000000"/>
                            </w:rPr>
                          </w:pPr>
                          <w:r w:rsidRPr="000F6AC1">
                            <w:rPr>
                              <w:rFonts w:ascii="Arial" w:hAnsi="Arial"/>
                              <w:b/>
                              <w:color w:val="000000"/>
                            </w:rPr>
                            <w:t xml:space="preserve">Acquérir </w:t>
                          </w:r>
                        </w:p>
                      </w:txbxContent>
                    </v:textbox>
                  </v:roundrect>
                  <v:roundrect id="Rectangle à coins arrondis 172" o:spid="_x0000_s1082" style="position:absolute;left:24783;top:3846;width:9455;height:384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" fillcolor="#dae3f3" strokecolor="#2f528f" strokeweight="1pt">
                    <v:stroke joinstyle="miter"/>
                    <v:path arrowok="t"/>
                    <v:textbox>
                      <w:txbxContent>
                        <w:p w14:paraId="56E04C65" w14:textId="77777777" w:rsidR="00C335ED" w:rsidRPr="000F6AC1" w:rsidRDefault="00C335ED" w:rsidP="00177266">
                          <w:pPr>
                            <w:jc w:val="center"/>
                            <w:rPr>
                              <w:rFonts w:ascii="Arial" w:hAnsi="Arial"/>
                              <w:b/>
                              <w:color w:val="000000"/>
                            </w:rPr>
                          </w:pPr>
                          <w:r w:rsidRPr="000F6AC1">
                            <w:rPr>
                              <w:rFonts w:ascii="Arial" w:hAnsi="Arial"/>
                              <w:b/>
                              <w:color w:val="000000"/>
                            </w:rPr>
                            <w:t xml:space="preserve">Traiter  </w:t>
                          </w:r>
                        </w:p>
                      </w:txbxContent>
                    </v:textbox>
                  </v:roundrect>
                  <v:shape id="Connecteur droit avec flèche 173" o:spid="_x0000_s1083" type="#_x0000_t32" style="position:absolute;left:22576;top:5990;width:215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" strokecolor="windowText" strokeweight="2.25pt">
                    <v:stroke endarrow="block" joinstyle="miter"/>
                    <o:lock v:ext="edit" shapetype="f"/>
                  </v:shape>
                  <v:shape id="Connecteur droit avec flèche 174" o:spid="_x0000_s1084" type="#_x0000_t32" style="position:absolute;left:49125;top:4666;width:1044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" strokecolor="windowText" strokeweight="2.25pt">
                    <v:stroke endarrow="block" joinstyle="miter"/>
                    <o:lock v:ext="edit" shapetype="f"/>
                  </v:shape>
                  <v:shape id="Connecteur droit avec flèche 175" o:spid="_x0000_s1085" type="#_x0000_t32" style="position:absolute;left:2648;top:4792;width:1044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" strokecolor="windowText" strokeweight="2.25pt">
                    <v:stroke endarrow="block" joinstyle="miter"/>
                    <o:lock v:ext="edit" shapetype="f"/>
                  </v:shape>
                  <v:shape id="Zone de texte 176" o:spid="_x0000_s1086" type="#_x0000_t202" style="position:absolute;left:48557;top:567;width:13240;height:35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" filled="f" stroked="f" strokeweight=".5pt">
                    <v:textbox>
                      <w:txbxContent>
                        <w:p w14:paraId="220A5B9E" w14:textId="77777777" w:rsidR="00C335ED" w:rsidRPr="000F6AC1" w:rsidRDefault="00C335ED" w:rsidP="00177266">
                          <w:pPr>
                            <w:jc w:val="center"/>
                            <w:rPr>
                              <w:rFonts w:ascii="Arial" w:hAnsi="Arial"/>
                              <w:i/>
                              <w:color w:val="4472C4"/>
                              <w:sz w:val="18"/>
                              <w:szCs w:val="18"/>
                            </w:rPr>
                          </w:pPr>
                          <w:r w:rsidRPr="000F6AC1">
                            <w:rPr>
                              <w:rFonts w:ascii="Arial" w:hAnsi="Arial"/>
                              <w:i/>
                              <w:color w:val="4472C4"/>
                              <w:sz w:val="18"/>
                              <w:szCs w:val="18"/>
                            </w:rPr>
                            <w:t>Informations pour l’utilisateur</w:t>
                          </w:r>
                        </w:p>
                      </w:txbxContent>
                    </v:textbox>
                  </v:shape>
                  <v:shape id="Zone de texte 177" o:spid="_x0000_s1087" type="#_x0000_t202" style="position:absolute;top:1198;width:13239;height:35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" filled="f" stroked="f" strokeweight=".5pt">
                    <v:textbox>
                      <w:txbxContent>
                        <w:p w14:paraId="2537508B" w14:textId="77777777" w:rsidR="00C335ED" w:rsidRPr="000F6AC1" w:rsidRDefault="00C335ED" w:rsidP="00177266">
                          <w:pPr>
                            <w:jc w:val="center"/>
                            <w:rPr>
                              <w:rFonts w:ascii="Arial" w:hAnsi="Arial"/>
                              <w:i/>
                              <w:color w:val="4472C4"/>
                              <w:sz w:val="18"/>
                              <w:szCs w:val="18"/>
                            </w:rPr>
                          </w:pPr>
                          <w:r w:rsidRPr="000F6AC1">
                            <w:rPr>
                              <w:rFonts w:ascii="Arial" w:hAnsi="Arial"/>
                              <w:i/>
                              <w:color w:val="4472C4"/>
                              <w:sz w:val="18"/>
                              <w:szCs w:val="18"/>
                            </w:rPr>
                            <w:t>Consignes de l’utilisateur</w:t>
                          </w:r>
                        </w:p>
                      </w:txbxContent>
                    </v:textbox>
                  </v:shape>
                  <v:shape id="Connecteur droit avec flèche 178" o:spid="_x0000_s1088" type="#_x0000_t32" style="position:absolute;left:2774;top:6432;width:1044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" strokecolor="windowText" strokeweight="2.25pt">
                    <v:stroke endarrow="block" joinstyle="miter"/>
                    <o:lock v:ext="edit" shapetype="f"/>
                  </v:shape>
                  <v:shape id="Zone de texte 179" o:spid="_x0000_s1089" type="#_x0000_t202" style="position:absolute;top:6558;width:13239;height:54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" filled="f" stroked="f" strokeweight=".5pt">
                    <v:textbox>
                      <w:txbxContent>
                        <w:p w14:paraId="33B65CC8" w14:textId="77777777" w:rsidR="00C335ED" w:rsidRPr="000F6AC1" w:rsidRDefault="00C335ED" w:rsidP="00177266">
                          <w:pPr>
                            <w:jc w:val="center"/>
                            <w:rPr>
                              <w:rFonts w:ascii="Arial" w:hAnsi="Arial"/>
                              <w:i/>
                              <w:color w:val="4472C4"/>
                              <w:sz w:val="18"/>
                              <w:szCs w:val="18"/>
                            </w:rPr>
                          </w:pPr>
                          <w:r w:rsidRPr="000F6AC1">
                            <w:rPr>
                              <w:rFonts w:ascii="Arial" w:hAnsi="Arial"/>
                              <w:i/>
                              <w:color w:val="4472C4"/>
                              <w:sz w:val="18"/>
                              <w:szCs w:val="18"/>
                            </w:rPr>
                            <w:t>Informations extérieures au système</w:t>
                          </w:r>
                        </w:p>
                      </w:txbxContent>
                    </v:textbox>
                  </v:shape>
                  <v:shape id="Connecteur droit avec flèche 180" o:spid="_x0000_s1090" type="#_x0000_t32" style="position:absolute;left:34179;top:5990;width:215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" strokecolor="windowText" strokeweight="2.25pt">
                    <v:stroke endarrow="block" joinstyle="miter"/>
                    <o:lock v:ext="edit" shapetype="f"/>
                  </v:shape>
                  <v:roundrect id="Rectangle à coins arrondis 181" o:spid="_x0000_s1091" style="position:absolute;left:36197;top:5990;width:12928;height:252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" fillcolor="#dae3f3" strokecolor="#2f528f" strokeweight="1pt">
                    <v:stroke joinstyle="miter"/>
                    <v:path arrowok="t"/>
                    <v:textbox inset=",0,,0">
                      <w:txbxContent>
                        <w:p w14:paraId="33A9CEAF" w14:textId="77777777" w:rsidR="00C335ED" w:rsidRPr="000F6AC1" w:rsidRDefault="00C335ED" w:rsidP="00177266">
                          <w:pPr>
                            <w:jc w:val="center"/>
                            <w:rPr>
                              <w:rFonts w:ascii="Arial" w:hAnsi="Arial"/>
                              <w:b/>
                              <w:color w:val="000000"/>
                            </w:rPr>
                          </w:pPr>
                          <w:r w:rsidRPr="000F6AC1">
                            <w:rPr>
                              <w:rFonts w:ascii="Arial" w:hAnsi="Arial"/>
                              <w:b/>
                              <w:color w:val="000000"/>
                            </w:rPr>
                            <w:t xml:space="preserve">Transmettre </w:t>
                          </w:r>
                        </w:p>
                      </w:txbxContent>
                    </v:textbox>
                  </v:roundrect>
                  <v:shape id="Connecteur droit avec flèche 182" o:spid="_x0000_s1092" type="#_x0000_t32" style="position:absolute;left:49125;top:7252;width:1044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" strokecolor="windowText" strokeweight="2.25pt">
                    <v:stroke endarrow="block" joinstyle="miter"/>
                    <o:lock v:ext="edit" shapetype="f"/>
                  </v:shape>
                  <v:shape id="Zone de texte 183" o:spid="_x0000_s1093" type="#_x0000_t202" style="position:absolute;left:50008;top:7252;width:13239;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" filled="f" stroked="f" strokeweight=".5pt">
                    <v:textbox>
                      <w:txbxContent>
                        <w:p w14:paraId="60C384A2" w14:textId="77777777" w:rsidR="00C335ED" w:rsidRPr="000F6AC1" w:rsidRDefault="00C335ED" w:rsidP="00177266">
                          <w:pPr>
                            <w:jc w:val="center"/>
                            <w:rPr>
                              <w:rFonts w:ascii="Arial" w:hAnsi="Arial"/>
                              <w:i/>
                              <w:color w:val="4472C4"/>
                              <w:sz w:val="18"/>
                              <w:szCs w:val="18"/>
                            </w:rPr>
                          </w:pPr>
                          <w:r w:rsidRPr="000F6AC1">
                            <w:rPr>
                              <w:rFonts w:ascii="Arial" w:hAnsi="Arial"/>
                              <w:i/>
                              <w:color w:val="4472C4"/>
                              <w:sz w:val="18"/>
                              <w:szCs w:val="18"/>
                            </w:rPr>
                            <w:t>Ordres pour la chaîne d’énergie</w:t>
                          </w:r>
                        </w:p>
                      </w:txbxContent>
                    </v:textbox>
                  </v:shape>
                  <v:shape id="Zone de texte 184" o:spid="_x0000_s1094" type="#_x0000_t202" style="position:absolute;left:12990;width:20051;height:24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" filled="f" stroked="f" strokeweight=".5pt">
                    <v:textbox>
                      <w:txbxContent>
                        <w:p w14:paraId="48D3568A" w14:textId="77777777" w:rsidR="00C335ED" w:rsidRPr="000F6AC1" w:rsidRDefault="00C335ED" w:rsidP="00177266">
                          <w:pPr>
                            <w:jc w:val="center"/>
                            <w:rPr>
                              <w:rFonts w:ascii="Arial" w:hAnsi="Arial"/>
                              <w:b/>
                              <w:color w:val="000000"/>
                              <w:szCs w:val="18"/>
                            </w:rPr>
                          </w:pPr>
                          <w:r w:rsidRPr="000F6AC1">
                            <w:rPr>
                              <w:rFonts w:ascii="Arial" w:hAnsi="Arial"/>
                              <w:b/>
                              <w:color w:val="000000"/>
                              <w:szCs w:val="18"/>
                            </w:rPr>
                            <w:t>Chaîne d’information</w:t>
                          </w:r>
                        </w:p>
                      </w:txbxContent>
                    </v:textbox>
                  </v:shape>
                </v:group>
                <v:rect id="Rectangle 185" o:spid="_x0000_s1095" style="position:absolute;left:10846;top:2711;width:39661;height:71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" filled="f" strokecolor="windowText" strokeweight="1pt">
                  <v:stroke dashstyle="dash"/>
                  <v:path arrowok="t"/>
                </v:rect>
              </v:group>
            </w:pict>
          </mc:Fallback>
        </mc:AlternateContent>
      </w:r>
    </w:p>
    <w:p w14:paraId="13626AAF" w14:textId="77777777" w:rsidR="00177266" w:rsidRPr="00BE5E2B" w:rsidRDefault="00177266" w:rsidP="00177266">
      <w:pPr>
        <w:rPr>
          <w:rFonts w:ascii="Arial" w:hAnsi="Arial" w:cs="Arial"/>
          <w:sz w:val="24"/>
          <w:szCs w:val="24"/>
        </w:rPr>
      </w:pPr>
    </w:p>
    <w:p w14:paraId="41A37FC2" w14:textId="77777777" w:rsidR="00177266" w:rsidRPr="00BE5E2B" w:rsidRDefault="00177266" w:rsidP="00177266">
      <w:pPr>
        <w:rPr>
          <w:rFonts w:ascii="Arial" w:hAnsi="Arial" w:cs="Arial"/>
          <w:sz w:val="24"/>
          <w:szCs w:val="24"/>
        </w:rPr>
      </w:pPr>
    </w:p>
    <w:p w14:paraId="38691A8E" w14:textId="77777777" w:rsidR="00177266" w:rsidRPr="00BE5E2B" w:rsidRDefault="00177266" w:rsidP="00177266">
      <w:pPr>
        <w:rPr>
          <w:rFonts w:ascii="Arial" w:hAnsi="Arial" w:cs="Arial"/>
          <w:sz w:val="24"/>
          <w:szCs w:val="24"/>
        </w:rPr>
      </w:pPr>
    </w:p>
    <w:p w14:paraId="332C94B3" w14:textId="77777777" w:rsidR="00177266" w:rsidRPr="00BE5E2B" w:rsidRDefault="00177266" w:rsidP="00177266">
      <w:pPr>
        <w:rPr>
          <w:rFonts w:ascii="Arial" w:hAnsi="Arial" w:cs="Arial"/>
          <w:sz w:val="24"/>
          <w:szCs w:val="24"/>
        </w:rPr>
      </w:pPr>
    </w:p>
    <w:p w14:paraId="50516C12" w14:textId="77777777" w:rsidR="00177266" w:rsidRPr="00BE5E2B" w:rsidRDefault="00177266" w:rsidP="00177266">
      <w:pPr>
        <w:rPr>
          <w:rFonts w:ascii="Arial" w:hAnsi="Arial" w:cs="Arial"/>
          <w:sz w:val="24"/>
          <w:szCs w:val="24"/>
        </w:rPr>
      </w:pPr>
    </w:p>
    <w:p w14:paraId="5EABCE98" w14:textId="77777777" w:rsidR="00177266" w:rsidRPr="00BE5E2B" w:rsidRDefault="00177266" w:rsidP="00177266">
      <w:pPr>
        <w:rPr>
          <w:rFonts w:ascii="Arial" w:hAnsi="Arial" w:cs="Arial"/>
          <w:b/>
          <w:sz w:val="24"/>
          <w:szCs w:val="24"/>
        </w:rPr>
      </w:pPr>
    </w:p>
    <w:p w14:paraId="0021982E" w14:textId="77777777" w:rsidR="00177266" w:rsidRPr="00BE5E2B" w:rsidRDefault="00177266" w:rsidP="00177266">
      <w:pPr>
        <w:rPr>
          <w:rFonts w:ascii="Arial" w:hAnsi="Arial" w:cs="Arial"/>
          <w:b/>
          <w:sz w:val="24"/>
          <w:szCs w:val="24"/>
        </w:rPr>
      </w:pPr>
    </w:p>
    <w:p w14:paraId="23D7D2F6" w14:textId="77777777" w:rsidR="00177266" w:rsidRPr="00BE5E2B" w:rsidRDefault="00177266" w:rsidP="00177266">
      <w:pPr>
        <w:rPr>
          <w:rFonts w:ascii="Arial" w:hAnsi="Arial" w:cs="Arial"/>
          <w:bCs/>
          <w:sz w:val="24"/>
          <w:szCs w:val="24"/>
          <w:u w:val="single"/>
        </w:rPr>
      </w:pPr>
    </w:p>
    <w:p w14:paraId="29C4EE54" w14:textId="77777777" w:rsidR="00177266" w:rsidRPr="00BE5E2B" w:rsidRDefault="00177266" w:rsidP="00177266">
      <w:pPr>
        <w:rPr>
          <w:rFonts w:ascii="Arial" w:hAnsi="Arial" w:cs="Arial"/>
          <w:bCs/>
          <w:sz w:val="24"/>
          <w:szCs w:val="24"/>
          <w:u w:val="single"/>
        </w:rPr>
      </w:pPr>
    </w:p>
    <w:p w14:paraId="02F7CEE8" w14:textId="77777777" w:rsidR="00177266" w:rsidRPr="00BE5E2B" w:rsidRDefault="00177266" w:rsidP="00177266">
      <w:pPr>
        <w:rPr>
          <w:rFonts w:ascii="Arial" w:hAnsi="Arial" w:cs="Arial"/>
          <w:bCs/>
          <w:sz w:val="24"/>
          <w:szCs w:val="24"/>
          <w:u w:val="single"/>
        </w:rPr>
      </w:pPr>
      <w:r w:rsidRPr="00BE5E2B">
        <w:rPr>
          <w:rFonts w:ascii="Arial" w:hAnsi="Arial" w:cs="Arial"/>
          <w:bCs/>
          <w:sz w:val="24"/>
          <w:szCs w:val="24"/>
          <w:u w:val="single"/>
        </w:rPr>
        <w:t>A titre d’exemple :</w:t>
      </w:r>
    </w:p>
    <w:p w14:paraId="77C94B35" w14:textId="77777777" w:rsidR="00177266" w:rsidRPr="00BE5E2B" w:rsidRDefault="00177266" w:rsidP="00177266">
      <w:pPr>
        <w:rPr>
          <w:rFonts w:ascii="Arial" w:hAnsi="Arial" w:cs="Arial"/>
          <w:b/>
          <w:sz w:val="24"/>
          <w:szCs w:val="24"/>
        </w:rPr>
      </w:pPr>
    </w:p>
    <w:p w14:paraId="0057218D" w14:textId="77777777" w:rsidR="00177266" w:rsidRPr="00BE5E2B" w:rsidRDefault="00177266" w:rsidP="00177266">
      <w:pPr>
        <w:rPr>
          <w:rFonts w:ascii="Arial" w:hAnsi="Arial" w:cs="Arial"/>
          <w:b/>
          <w:sz w:val="24"/>
          <w:szCs w:val="24"/>
        </w:rPr>
      </w:pPr>
    </w:p>
    <w:p w14:paraId="29AEDAFE" w14:textId="77777777" w:rsidR="00177266" w:rsidRPr="00BE5E2B" w:rsidRDefault="00177266" w:rsidP="00177266">
      <w:pPr>
        <w:jc w:val="center"/>
        <w:rPr>
          <w:rFonts w:ascii="Arial" w:hAnsi="Arial" w:cs="Arial"/>
          <w:b/>
          <w:sz w:val="24"/>
          <w:szCs w:val="24"/>
        </w:rPr>
      </w:pPr>
      <w:r w:rsidRPr="00BE5E2B">
        <w:rPr>
          <w:rFonts w:ascii="Arial" w:hAnsi="Arial" w:cs="Arial"/>
          <w:b/>
          <w:noProof/>
          <w:sz w:val="24"/>
          <w:szCs w:val="24"/>
          <w:lang w:eastAsia="fr-FR"/>
        </w:rPr>
        <w:drawing>
          <wp:inline distT="0" distB="0" distL="0" distR="0" wp14:anchorId="3F228541" wp14:editId="7882BA11">
            <wp:extent cx="5731197" cy="3730752"/>
            <wp:effectExtent l="0" t="0" r="3175" b="317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2833" cy="3731817"/>
                    </a:xfrm>
                    <a:prstGeom prst="rect">
                      <a:avLst/>
                    </a:prstGeom>
                    <a:noFill/>
                    <a:ln>
                      <a:noFill/>
                    </a:ln>
                  </pic:spPr>
                </pic:pic>
              </a:graphicData>
            </a:graphic>
          </wp:inline>
        </w:drawing>
      </w:r>
    </w:p>
    <w:p w14:paraId="341401AA" w14:textId="77777777" w:rsidR="00177266" w:rsidRPr="00BE5E2B" w:rsidRDefault="00177266" w:rsidP="00177266">
      <w:pPr>
        <w:rPr>
          <w:rFonts w:ascii="Arial" w:hAnsi="Arial" w:cs="Arial"/>
          <w:b/>
          <w:sz w:val="24"/>
          <w:szCs w:val="24"/>
        </w:rPr>
      </w:pPr>
    </w:p>
    <w:p w14:paraId="7E90B23E" w14:textId="77777777" w:rsidR="00177266" w:rsidRPr="00BE5E2B" w:rsidRDefault="00177266" w:rsidP="00177266">
      <w:pPr>
        <w:rPr>
          <w:rFonts w:ascii="Arial" w:hAnsi="Arial" w:cs="Arial"/>
          <w:b/>
          <w:sz w:val="24"/>
          <w:szCs w:val="24"/>
        </w:rPr>
      </w:pPr>
    </w:p>
    <w:p w14:paraId="1012EC69" w14:textId="77777777" w:rsidR="00177266" w:rsidRPr="00BE5E2B" w:rsidRDefault="00177266" w:rsidP="00177266">
      <w:pPr>
        <w:rPr>
          <w:rFonts w:ascii="Arial" w:hAnsi="Arial" w:cs="Arial"/>
          <w:b/>
          <w:sz w:val="24"/>
          <w:szCs w:val="24"/>
        </w:rPr>
      </w:pPr>
    </w:p>
    <w:p w14:paraId="41044399" w14:textId="77777777" w:rsidR="00177266" w:rsidRPr="00BE5E2B" w:rsidRDefault="00177266" w:rsidP="00177266">
      <w:pPr>
        <w:rPr>
          <w:rFonts w:ascii="Arial" w:hAnsi="Arial" w:cs="Arial"/>
          <w:b/>
          <w:sz w:val="24"/>
          <w:szCs w:val="24"/>
        </w:rPr>
      </w:pPr>
    </w:p>
    <w:p w14:paraId="5BA21B0C" w14:textId="77777777" w:rsidR="00177266" w:rsidRPr="00BE5E2B" w:rsidRDefault="00177266" w:rsidP="00177266">
      <w:pPr>
        <w:rPr>
          <w:rFonts w:ascii="Arial" w:hAnsi="Arial" w:cs="Arial"/>
          <w:b/>
          <w:sz w:val="24"/>
          <w:szCs w:val="24"/>
        </w:rPr>
      </w:pPr>
      <w:r w:rsidRPr="00BE5E2B">
        <w:rPr>
          <w:rFonts w:ascii="Arial" w:hAnsi="Arial" w:cs="Arial"/>
          <w:b/>
          <w:sz w:val="24"/>
          <w:szCs w:val="24"/>
        </w:rPr>
        <w:br w:type="page"/>
      </w:r>
    </w:p>
    <w:p w14:paraId="74F48CB9" w14:textId="77777777" w:rsidR="00177266" w:rsidRPr="00BE5E2B" w:rsidRDefault="00177266" w:rsidP="00177266">
      <w:pPr>
        <w:rPr>
          <w:rFonts w:ascii="Arial" w:hAnsi="Arial" w:cs="Arial"/>
          <w:b/>
          <w:sz w:val="24"/>
          <w:szCs w:val="24"/>
        </w:rPr>
      </w:pPr>
    </w:p>
    <w:p w14:paraId="64C78E97" w14:textId="76504FAF" w:rsidR="00177266" w:rsidRPr="00BE5E2B" w:rsidRDefault="00381015" w:rsidP="00381015">
      <w:pPr>
        <w:ind w:left="567"/>
        <w:rPr>
          <w:rFonts w:ascii="Arial" w:hAnsi="Arial" w:cs="Arial"/>
          <w:b/>
          <w:sz w:val="24"/>
          <w:szCs w:val="24"/>
        </w:rPr>
      </w:pPr>
      <w:r>
        <w:rPr>
          <w:rFonts w:ascii="Arial" w:hAnsi="Arial" w:cs="Arial"/>
          <w:b/>
          <w:sz w:val="24"/>
          <w:szCs w:val="24"/>
        </w:rPr>
        <w:t>9</w:t>
      </w:r>
      <w:r w:rsidR="005D6BB6">
        <w:rPr>
          <w:rFonts w:ascii="Arial" w:hAnsi="Arial" w:cs="Arial"/>
          <w:b/>
          <w:sz w:val="24"/>
          <w:szCs w:val="24"/>
        </w:rPr>
        <w:t>.</w:t>
      </w:r>
      <w:r w:rsidR="001D3E30">
        <w:rPr>
          <w:rFonts w:ascii="Arial" w:hAnsi="Arial" w:cs="Arial"/>
          <w:b/>
          <w:sz w:val="24"/>
          <w:szCs w:val="24"/>
        </w:rPr>
        <w:t>4</w:t>
      </w:r>
      <w:r w:rsidR="00177266" w:rsidRPr="00BE5E2B">
        <w:rPr>
          <w:rFonts w:ascii="Arial" w:hAnsi="Arial" w:cs="Arial"/>
          <w:b/>
          <w:sz w:val="24"/>
          <w:szCs w:val="24"/>
        </w:rPr>
        <w:t xml:space="preserve">.3 </w:t>
      </w:r>
      <w:r>
        <w:rPr>
          <w:rFonts w:ascii="Arial" w:hAnsi="Arial" w:cs="Arial"/>
          <w:b/>
          <w:sz w:val="24"/>
          <w:szCs w:val="24"/>
        </w:rPr>
        <w:t>–</w:t>
      </w:r>
      <w:r w:rsidR="00177266" w:rsidRPr="00BE5E2B">
        <w:rPr>
          <w:rFonts w:ascii="Arial" w:hAnsi="Arial" w:cs="Arial"/>
          <w:b/>
          <w:sz w:val="24"/>
          <w:szCs w:val="24"/>
        </w:rPr>
        <w:t xml:space="preserve"> </w:t>
      </w:r>
      <w:r>
        <w:rPr>
          <w:rFonts w:ascii="Arial" w:hAnsi="Arial" w:cs="Arial"/>
          <w:b/>
          <w:sz w:val="24"/>
          <w:szCs w:val="24"/>
        </w:rPr>
        <w:t xml:space="preserve">Installation et </w:t>
      </w:r>
      <w:r w:rsidR="00BE4046">
        <w:rPr>
          <w:rFonts w:ascii="Arial" w:hAnsi="Arial" w:cs="Arial"/>
          <w:b/>
          <w:sz w:val="24"/>
          <w:szCs w:val="24"/>
        </w:rPr>
        <w:t>s</w:t>
      </w:r>
      <w:r w:rsidR="00177266" w:rsidRPr="00BE5E2B">
        <w:rPr>
          <w:rFonts w:ascii="Arial" w:hAnsi="Arial" w:cs="Arial"/>
          <w:b/>
          <w:sz w:val="24"/>
          <w:szCs w:val="24"/>
        </w:rPr>
        <w:t>ystème automatisé</w:t>
      </w:r>
    </w:p>
    <w:p w14:paraId="56B61A95" w14:textId="0C9B9AC4" w:rsidR="00177266" w:rsidRPr="00BE5E2B" w:rsidRDefault="00177266" w:rsidP="00381015">
      <w:pPr>
        <w:ind w:left="567"/>
        <w:rPr>
          <w:rFonts w:ascii="Arial" w:hAnsi="Arial" w:cs="Arial"/>
          <w:sz w:val="24"/>
          <w:szCs w:val="24"/>
        </w:rPr>
      </w:pPr>
      <w:r w:rsidRPr="00BE5E2B">
        <w:rPr>
          <w:rFonts w:ascii="Arial" w:hAnsi="Arial" w:cs="Arial"/>
          <w:sz w:val="24"/>
          <w:szCs w:val="24"/>
        </w:rPr>
        <w:t>Un</w:t>
      </w:r>
      <w:r w:rsidR="00381015">
        <w:rPr>
          <w:rFonts w:ascii="Arial" w:hAnsi="Arial" w:cs="Arial"/>
          <w:sz w:val="24"/>
          <w:szCs w:val="24"/>
        </w:rPr>
        <w:t>e installation peut être considérée comme un</w:t>
      </w:r>
      <w:r w:rsidRPr="00BE5E2B">
        <w:rPr>
          <w:rFonts w:ascii="Arial" w:hAnsi="Arial" w:cs="Arial"/>
          <w:sz w:val="24"/>
          <w:szCs w:val="24"/>
        </w:rPr>
        <w:t xml:space="preserve"> système automatisé composé de plusieurs éléments qui exécutent un ensemble de tâches programmées sans que l’intervention de l’homme soit nécessaire.</w:t>
      </w:r>
    </w:p>
    <w:p w14:paraId="2326BD44" w14:textId="77777777" w:rsidR="00177266" w:rsidRPr="00BE5E2B" w:rsidRDefault="00177266" w:rsidP="00381015">
      <w:pPr>
        <w:ind w:left="567"/>
        <w:rPr>
          <w:rFonts w:ascii="Arial" w:hAnsi="Arial" w:cs="Arial"/>
          <w:sz w:val="24"/>
          <w:szCs w:val="24"/>
        </w:rPr>
      </w:pPr>
      <w:r w:rsidRPr="00BE5E2B">
        <w:rPr>
          <w:rFonts w:ascii="Arial" w:hAnsi="Arial" w:cs="Arial"/>
          <w:sz w:val="24"/>
          <w:szCs w:val="24"/>
        </w:rPr>
        <w:t>Sa structure, son organisation peut être schématisée par :</w:t>
      </w:r>
    </w:p>
    <w:p w14:paraId="2037AC34" w14:textId="77777777" w:rsidR="00177266" w:rsidRPr="00BE5E2B" w:rsidRDefault="00177266" w:rsidP="00177266">
      <w:pPr>
        <w:rPr>
          <w:rFonts w:ascii="Arial" w:hAnsi="Arial" w:cs="Arial"/>
          <w:b/>
          <w:sz w:val="24"/>
          <w:szCs w:val="24"/>
        </w:rPr>
      </w:pPr>
    </w:p>
    <w:p w14:paraId="12D5F9D8" w14:textId="77777777" w:rsidR="00177266" w:rsidRPr="00BE5E2B" w:rsidRDefault="00177266" w:rsidP="00177266">
      <w:pPr>
        <w:rPr>
          <w:rFonts w:ascii="Arial" w:hAnsi="Arial" w:cs="Arial"/>
          <w:b/>
          <w:sz w:val="24"/>
          <w:szCs w:val="24"/>
        </w:rPr>
      </w:pPr>
      <w:r w:rsidRPr="00BE5E2B">
        <w:rPr>
          <w:rFonts w:ascii="Arial" w:hAnsi="Arial" w:cs="Arial"/>
          <w:b/>
          <w:noProof/>
          <w:sz w:val="24"/>
          <w:szCs w:val="24"/>
          <w:lang w:eastAsia="fr-FR"/>
        </w:rPr>
        <w:drawing>
          <wp:inline distT="0" distB="0" distL="0" distR="0" wp14:anchorId="17C04807" wp14:editId="4A29178F">
            <wp:extent cx="5989685" cy="2877312"/>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6028914" cy="2896157"/>
                    </a:xfrm>
                    <a:prstGeom prst="rect">
                      <a:avLst/>
                    </a:prstGeom>
                  </pic:spPr>
                </pic:pic>
              </a:graphicData>
            </a:graphic>
          </wp:inline>
        </w:drawing>
      </w:r>
    </w:p>
    <w:p w14:paraId="35DE9ABA" w14:textId="77777777" w:rsidR="00177266" w:rsidRPr="00BE5E2B" w:rsidRDefault="00177266" w:rsidP="00177266">
      <w:pPr>
        <w:rPr>
          <w:rFonts w:ascii="Arial" w:hAnsi="Arial" w:cs="Arial"/>
          <w:b/>
          <w:sz w:val="24"/>
          <w:szCs w:val="24"/>
        </w:rPr>
      </w:pPr>
    </w:p>
    <w:p w14:paraId="37E2A172" w14:textId="77777777" w:rsidR="00177266" w:rsidRPr="00BE5E2B" w:rsidRDefault="00177266" w:rsidP="00177266">
      <w:pPr>
        <w:rPr>
          <w:rFonts w:ascii="Arial" w:hAnsi="Arial" w:cs="Arial"/>
          <w:b/>
          <w:sz w:val="24"/>
          <w:szCs w:val="24"/>
        </w:rPr>
      </w:pPr>
      <w:r w:rsidRPr="00BE5E2B">
        <w:rPr>
          <w:rFonts w:ascii="Arial" w:hAnsi="Arial" w:cs="Arial"/>
          <w:b/>
          <w:noProof/>
          <w:sz w:val="24"/>
          <w:szCs w:val="24"/>
          <w:lang w:eastAsia="fr-FR"/>
        </w:rPr>
        <w:drawing>
          <wp:inline distT="0" distB="0" distL="0" distR="0" wp14:anchorId="4FDA54E3" wp14:editId="2579ACAE">
            <wp:extent cx="6168722" cy="3304032"/>
            <wp:effectExtent l="0" t="0" r="381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72529" cy="3306071"/>
                    </a:xfrm>
                    <a:prstGeom prst="rect">
                      <a:avLst/>
                    </a:prstGeom>
                    <a:noFill/>
                    <a:ln>
                      <a:noFill/>
                    </a:ln>
                  </pic:spPr>
                </pic:pic>
              </a:graphicData>
            </a:graphic>
          </wp:inline>
        </w:drawing>
      </w:r>
    </w:p>
    <w:p w14:paraId="0C585E05" w14:textId="77777777" w:rsidR="00177266" w:rsidRPr="00BE5E2B" w:rsidRDefault="00177266" w:rsidP="00177266">
      <w:pPr>
        <w:rPr>
          <w:rFonts w:ascii="Arial" w:hAnsi="Arial" w:cs="Arial"/>
          <w:b/>
          <w:sz w:val="24"/>
          <w:szCs w:val="24"/>
        </w:rPr>
      </w:pPr>
    </w:p>
    <w:p w14:paraId="351BA3DC" w14:textId="77777777" w:rsidR="00177266" w:rsidRPr="00BE5E2B" w:rsidRDefault="00177266" w:rsidP="00177266">
      <w:pPr>
        <w:rPr>
          <w:rFonts w:ascii="Arial" w:hAnsi="Arial" w:cs="Arial"/>
          <w:b/>
          <w:sz w:val="24"/>
          <w:szCs w:val="24"/>
        </w:rPr>
      </w:pPr>
    </w:p>
    <w:p w14:paraId="0069F1B0" w14:textId="77777777" w:rsidR="00177266" w:rsidRPr="00BE5E2B" w:rsidRDefault="00177266" w:rsidP="00177266">
      <w:pPr>
        <w:rPr>
          <w:rFonts w:ascii="Arial" w:hAnsi="Arial" w:cs="Arial"/>
          <w:b/>
          <w:sz w:val="24"/>
          <w:szCs w:val="24"/>
        </w:rPr>
      </w:pPr>
      <w:r w:rsidRPr="00BE5E2B">
        <w:rPr>
          <w:rFonts w:ascii="Arial" w:hAnsi="Arial" w:cs="Arial"/>
          <w:b/>
          <w:sz w:val="24"/>
          <w:szCs w:val="24"/>
        </w:rPr>
        <w:t>Sitographie</w:t>
      </w:r>
    </w:p>
    <w:p w14:paraId="7B699A57" w14:textId="77777777" w:rsidR="00177266" w:rsidRPr="00BE5E2B" w:rsidRDefault="00391ABB" w:rsidP="00177266">
      <w:pPr>
        <w:rPr>
          <w:rFonts w:ascii="Arial" w:hAnsi="Arial" w:cs="Arial"/>
          <w:b/>
          <w:sz w:val="24"/>
          <w:szCs w:val="24"/>
        </w:rPr>
      </w:pPr>
      <w:hyperlink r:id="rId44" w:history="1">
        <w:r w:rsidR="00177266" w:rsidRPr="00BE5E2B">
          <w:rPr>
            <w:rStyle w:val="Lienhypertexte"/>
            <w:rFonts w:ascii="Arial" w:hAnsi="Arial" w:cs="Arial"/>
            <w:sz w:val="24"/>
            <w:szCs w:val="24"/>
          </w:rPr>
          <w:t>https://sti.discip.ac-caen.fr/IMG/pdf/Chaine_info_et_energie.pdf</w:t>
        </w:r>
      </w:hyperlink>
    </w:p>
    <w:p w14:paraId="1D52FEA9" w14:textId="77777777" w:rsidR="00177266" w:rsidRPr="00BE5E2B" w:rsidRDefault="00177266" w:rsidP="00177266">
      <w:pPr>
        <w:rPr>
          <w:rFonts w:ascii="Arial" w:hAnsi="Arial" w:cs="Arial"/>
          <w:b/>
          <w:sz w:val="24"/>
          <w:szCs w:val="24"/>
        </w:rPr>
      </w:pPr>
    </w:p>
    <w:p w14:paraId="14004F6C" w14:textId="77777777" w:rsidR="00177266" w:rsidRPr="00BE5E2B" w:rsidRDefault="00177266" w:rsidP="00177266">
      <w:pPr>
        <w:rPr>
          <w:rFonts w:ascii="Arial" w:eastAsia="MS Mincho" w:hAnsi="Arial" w:cs="Arial"/>
          <w:b/>
          <w:sz w:val="24"/>
          <w:szCs w:val="24"/>
        </w:rPr>
      </w:pPr>
      <w:r w:rsidRPr="00BE5E2B">
        <w:rPr>
          <w:rFonts w:ascii="Arial" w:eastAsia="MS Mincho" w:hAnsi="Arial" w:cs="Arial"/>
          <w:b/>
          <w:sz w:val="24"/>
          <w:szCs w:val="24"/>
        </w:rPr>
        <w:br w:type="page"/>
      </w:r>
    </w:p>
    <w:p w14:paraId="6AF39449" w14:textId="428D553B" w:rsidR="00177266" w:rsidRDefault="00177266" w:rsidP="00177266">
      <w:pPr>
        <w:rPr>
          <w:rFonts w:ascii="Arial" w:hAnsi="Arial" w:cs="Arial"/>
          <w:b/>
          <w:sz w:val="24"/>
          <w:szCs w:val="24"/>
        </w:rPr>
      </w:pPr>
    </w:p>
    <w:p w14:paraId="49A3EB24" w14:textId="020DDDF2" w:rsidR="005D6BB6" w:rsidRPr="000A6464" w:rsidRDefault="005D6BB6" w:rsidP="005D6BB6">
      <w:pPr>
        <w:rPr>
          <w:rFonts w:ascii="Arial" w:hAnsi="Arial" w:cs="Arial"/>
          <w:b/>
          <w:color w:val="000000" w:themeColor="text1"/>
          <w:sz w:val="24"/>
          <w:szCs w:val="24"/>
          <w:u w:val="single"/>
        </w:rPr>
      </w:pPr>
      <w:r w:rsidRPr="000A6464">
        <w:rPr>
          <w:rFonts w:ascii="Arial" w:hAnsi="Arial" w:cs="Arial"/>
          <w:b/>
          <w:color w:val="000000" w:themeColor="text1"/>
          <w:sz w:val="24"/>
          <w:szCs w:val="24"/>
        </w:rPr>
        <w:t>9.</w:t>
      </w:r>
      <w:r w:rsidR="001D3E30">
        <w:rPr>
          <w:rFonts w:ascii="Arial" w:hAnsi="Arial" w:cs="Arial"/>
          <w:b/>
          <w:color w:val="000000" w:themeColor="text1"/>
          <w:sz w:val="24"/>
          <w:szCs w:val="24"/>
        </w:rPr>
        <w:t xml:space="preserve">5 </w:t>
      </w:r>
      <w:r w:rsidRPr="000A6464">
        <w:rPr>
          <w:rFonts w:ascii="Arial" w:hAnsi="Arial" w:cs="Arial"/>
          <w:b/>
          <w:color w:val="000000" w:themeColor="text1"/>
          <w:sz w:val="24"/>
          <w:szCs w:val="24"/>
        </w:rPr>
        <w:t xml:space="preserve">- Commentaires sur le savoir S7 : </w:t>
      </w:r>
      <w:r w:rsidR="000A6464" w:rsidRPr="000A6464">
        <w:rPr>
          <w:rFonts w:ascii="Arial" w:hAnsi="Arial" w:cs="Arial"/>
          <w:b/>
          <w:color w:val="000000" w:themeColor="text1"/>
          <w:sz w:val="24"/>
          <w:szCs w:val="24"/>
        </w:rPr>
        <w:t>Conduite d’une installation</w:t>
      </w:r>
    </w:p>
    <w:p w14:paraId="33216EAA" w14:textId="44F8B82C" w:rsidR="005D6BB6" w:rsidRDefault="005D6BB6" w:rsidP="005D6BB6">
      <w:pPr>
        <w:rPr>
          <w:rFonts w:ascii="Arial" w:hAnsi="Arial" w:cs="Arial"/>
          <w:b/>
          <w:sz w:val="24"/>
          <w:szCs w:val="24"/>
          <w:u w:val="single"/>
        </w:rPr>
      </w:pPr>
    </w:p>
    <w:p w14:paraId="574B5AB6" w14:textId="77777777" w:rsidR="000A6464" w:rsidRPr="00FC4849" w:rsidRDefault="000A6464" w:rsidP="000A6464">
      <w:pPr>
        <w:rPr>
          <w:rFonts w:ascii="Arial" w:hAnsi="Arial" w:cs="Arial"/>
        </w:rPr>
      </w:pPr>
      <w:r w:rsidRPr="00FC4849">
        <w:rPr>
          <w:rFonts w:ascii="Arial" w:hAnsi="Arial" w:cs="Arial"/>
        </w:rPr>
        <w:t>Communément, il cohabite deux modes de conduite d’une installation, le mode normal et le mode dégradé.</w:t>
      </w:r>
    </w:p>
    <w:p w14:paraId="00E3EB49" w14:textId="77777777" w:rsidR="000A6464" w:rsidRPr="00FC4849" w:rsidRDefault="000A6464" w:rsidP="000A6464">
      <w:pPr>
        <w:rPr>
          <w:rFonts w:ascii="Arial" w:hAnsi="Arial" w:cs="Arial"/>
        </w:rPr>
      </w:pPr>
      <w:r w:rsidRPr="00FC4849">
        <w:rPr>
          <w:rFonts w:ascii="Arial" w:hAnsi="Arial" w:cs="Arial"/>
        </w:rPr>
        <w:t>Le mode normal consiste à appliquer l’ensemble des procédures (constructeurs, propriétaires, règlementaires) afin que l’installation réalise la, les fonctions pour lesquelles elle a été créer.</w:t>
      </w:r>
    </w:p>
    <w:p w14:paraId="42C609F7" w14:textId="77777777" w:rsidR="000A6464" w:rsidRDefault="000A6464" w:rsidP="000A6464">
      <w:pPr>
        <w:rPr>
          <w:rFonts w:ascii="Arial" w:hAnsi="Arial" w:cs="Arial"/>
        </w:rPr>
      </w:pPr>
    </w:p>
    <w:p w14:paraId="42791648" w14:textId="77777777" w:rsidR="000A6464" w:rsidRPr="00FC4849" w:rsidRDefault="000A6464" w:rsidP="000A6464">
      <w:pPr>
        <w:rPr>
          <w:rFonts w:ascii="Arial" w:hAnsi="Arial" w:cs="Arial"/>
        </w:rPr>
      </w:pPr>
      <w:r w:rsidRPr="00FC4849">
        <w:rPr>
          <w:rFonts w:ascii="Arial" w:hAnsi="Arial" w:cs="Arial"/>
        </w:rPr>
        <w:t>Le mode normal intègre :</w:t>
      </w:r>
    </w:p>
    <w:p w14:paraId="3A58AD63" w14:textId="77777777" w:rsidR="000A6464" w:rsidRPr="00A9572C" w:rsidRDefault="000A6464" w:rsidP="000A6464">
      <w:pPr>
        <w:pStyle w:val="Paragraphedeliste"/>
        <w:numPr>
          <w:ilvl w:val="0"/>
          <w:numId w:val="150"/>
        </w:numPr>
        <w:rPr>
          <w:rFonts w:ascii="Arial" w:hAnsi="Arial" w:cs="Arial"/>
          <w:sz w:val="24"/>
          <w:szCs w:val="24"/>
        </w:rPr>
      </w:pPr>
      <w:r w:rsidRPr="00A9572C">
        <w:rPr>
          <w:rFonts w:ascii="Arial" w:hAnsi="Arial" w:cs="Arial"/>
          <w:sz w:val="24"/>
          <w:szCs w:val="24"/>
        </w:rPr>
        <w:t>L’organisation de l’environnement ;</w:t>
      </w:r>
    </w:p>
    <w:p w14:paraId="770071A6" w14:textId="77777777" w:rsidR="000A6464" w:rsidRPr="00A9572C" w:rsidRDefault="000A6464" w:rsidP="000A6464">
      <w:pPr>
        <w:pStyle w:val="Paragraphedeliste"/>
        <w:numPr>
          <w:ilvl w:val="0"/>
          <w:numId w:val="150"/>
        </w:numPr>
        <w:rPr>
          <w:rFonts w:ascii="Arial" w:hAnsi="Arial" w:cs="Arial"/>
          <w:sz w:val="24"/>
          <w:szCs w:val="24"/>
        </w:rPr>
      </w:pPr>
      <w:r w:rsidRPr="00A9572C">
        <w:rPr>
          <w:rFonts w:ascii="Arial" w:hAnsi="Arial" w:cs="Arial"/>
          <w:sz w:val="24"/>
          <w:szCs w:val="24"/>
        </w:rPr>
        <w:t>La conduite de l’installation ;</w:t>
      </w:r>
    </w:p>
    <w:p w14:paraId="6714E078" w14:textId="77777777" w:rsidR="000A6464" w:rsidRPr="00A9572C" w:rsidRDefault="000A6464" w:rsidP="000A6464">
      <w:pPr>
        <w:pStyle w:val="Paragraphedeliste"/>
        <w:numPr>
          <w:ilvl w:val="0"/>
          <w:numId w:val="150"/>
        </w:numPr>
        <w:rPr>
          <w:rFonts w:ascii="Arial" w:hAnsi="Arial" w:cs="Arial"/>
          <w:sz w:val="24"/>
          <w:szCs w:val="24"/>
        </w:rPr>
      </w:pPr>
      <w:r w:rsidRPr="00A9572C">
        <w:rPr>
          <w:rFonts w:ascii="Arial" w:hAnsi="Arial" w:cs="Arial"/>
          <w:sz w:val="24"/>
          <w:szCs w:val="24"/>
        </w:rPr>
        <w:t>La communication écrite et numérique ;</w:t>
      </w:r>
    </w:p>
    <w:p w14:paraId="26F43C7A" w14:textId="77777777" w:rsidR="000A6464" w:rsidRPr="00A9572C" w:rsidRDefault="000A6464" w:rsidP="000A6464">
      <w:pPr>
        <w:pStyle w:val="Paragraphedeliste"/>
        <w:numPr>
          <w:ilvl w:val="0"/>
          <w:numId w:val="150"/>
        </w:numPr>
        <w:rPr>
          <w:rFonts w:ascii="Arial" w:hAnsi="Arial" w:cs="Arial"/>
          <w:sz w:val="24"/>
          <w:szCs w:val="24"/>
        </w:rPr>
      </w:pPr>
      <w:r w:rsidRPr="00A9572C">
        <w:rPr>
          <w:rFonts w:ascii="Arial" w:hAnsi="Arial" w:cs="Arial"/>
          <w:sz w:val="24"/>
          <w:szCs w:val="24"/>
        </w:rPr>
        <w:t>Les activités de maintenance de 1</w:t>
      </w:r>
      <w:r w:rsidRPr="00A9572C">
        <w:rPr>
          <w:rFonts w:ascii="Arial" w:hAnsi="Arial" w:cs="Arial"/>
          <w:sz w:val="24"/>
          <w:szCs w:val="24"/>
          <w:vertAlign w:val="superscript"/>
        </w:rPr>
        <w:t>er</w:t>
      </w:r>
      <w:r w:rsidRPr="00A9572C">
        <w:rPr>
          <w:rFonts w:ascii="Arial" w:hAnsi="Arial" w:cs="Arial"/>
          <w:sz w:val="24"/>
          <w:szCs w:val="24"/>
        </w:rPr>
        <w:t xml:space="preserve"> niveau</w:t>
      </w:r>
    </w:p>
    <w:p w14:paraId="02C0E8D8" w14:textId="77777777" w:rsidR="000A6464" w:rsidRPr="00A9572C" w:rsidRDefault="000A6464" w:rsidP="000A6464">
      <w:pPr>
        <w:pStyle w:val="Paragraphedeliste"/>
        <w:numPr>
          <w:ilvl w:val="0"/>
          <w:numId w:val="150"/>
        </w:numPr>
        <w:rPr>
          <w:rFonts w:ascii="Arial" w:hAnsi="Arial" w:cs="Arial"/>
          <w:sz w:val="24"/>
          <w:szCs w:val="24"/>
        </w:rPr>
      </w:pPr>
      <w:r w:rsidRPr="00A9572C">
        <w:rPr>
          <w:rFonts w:ascii="Arial" w:hAnsi="Arial" w:cs="Arial"/>
          <w:sz w:val="24"/>
          <w:szCs w:val="24"/>
        </w:rPr>
        <w:t>L’identification et l’application des procédures, de la règlementation.</w:t>
      </w:r>
    </w:p>
    <w:p w14:paraId="3DB155C0" w14:textId="77777777" w:rsidR="000A6464" w:rsidRDefault="000A6464" w:rsidP="000A6464"/>
    <w:p w14:paraId="573371D4" w14:textId="77777777" w:rsidR="000A6464" w:rsidRPr="00A9572C" w:rsidRDefault="000A6464" w:rsidP="000A6464">
      <w:pPr>
        <w:rPr>
          <w:rFonts w:ascii="Arial" w:hAnsi="Arial" w:cs="Arial"/>
        </w:rPr>
      </w:pPr>
      <w:r w:rsidRPr="00A9572C">
        <w:rPr>
          <w:rFonts w:ascii="Arial" w:hAnsi="Arial" w:cs="Arial"/>
        </w:rPr>
        <w:t>Le mode dégradé consiste à réagir aux dérives de l’installation, de corriger ces dernières, d’alerter en cas de dysfonctionnement et de conduire l’installation en mode dégradé conformément aux instructions.</w:t>
      </w:r>
    </w:p>
    <w:p w14:paraId="6BA2C301" w14:textId="77777777" w:rsidR="000A6464" w:rsidRPr="00A9572C" w:rsidRDefault="000A6464" w:rsidP="000A6464">
      <w:pPr>
        <w:rPr>
          <w:rFonts w:ascii="Arial" w:hAnsi="Arial" w:cs="Arial"/>
        </w:rPr>
      </w:pPr>
    </w:p>
    <w:p w14:paraId="5E1FFA44" w14:textId="77777777" w:rsidR="000A6464" w:rsidRPr="00A9572C" w:rsidRDefault="000A6464" w:rsidP="000A6464">
      <w:pPr>
        <w:rPr>
          <w:rFonts w:ascii="Arial" w:hAnsi="Arial" w:cs="Arial"/>
        </w:rPr>
      </w:pPr>
      <w:r w:rsidRPr="00A9572C">
        <w:rPr>
          <w:rFonts w:ascii="Arial" w:hAnsi="Arial" w:cs="Arial"/>
        </w:rPr>
        <w:t>Pour ce savoir, il se dégage 4 axes principaux :</w:t>
      </w:r>
    </w:p>
    <w:p w14:paraId="0BD0FB1E" w14:textId="77777777" w:rsidR="000A6464" w:rsidRPr="00A9572C" w:rsidRDefault="000A6464" w:rsidP="000A6464">
      <w:pPr>
        <w:pStyle w:val="Paragraphedeliste"/>
        <w:numPr>
          <w:ilvl w:val="0"/>
          <w:numId w:val="150"/>
        </w:numPr>
        <w:rPr>
          <w:rFonts w:ascii="Arial" w:hAnsi="Arial" w:cs="Arial"/>
          <w:sz w:val="24"/>
          <w:szCs w:val="24"/>
        </w:rPr>
      </w:pPr>
      <w:r w:rsidRPr="00A9572C">
        <w:rPr>
          <w:rFonts w:ascii="Arial" w:hAnsi="Arial" w:cs="Arial"/>
          <w:sz w:val="24"/>
          <w:szCs w:val="24"/>
        </w:rPr>
        <w:t>Les règlementations et procédures ;</w:t>
      </w:r>
    </w:p>
    <w:p w14:paraId="6B3E5D67" w14:textId="77777777" w:rsidR="000A6464" w:rsidRPr="00A9572C" w:rsidRDefault="000A6464" w:rsidP="000A6464">
      <w:pPr>
        <w:pStyle w:val="Paragraphedeliste"/>
        <w:numPr>
          <w:ilvl w:val="0"/>
          <w:numId w:val="150"/>
        </w:numPr>
        <w:rPr>
          <w:rFonts w:ascii="Arial" w:hAnsi="Arial" w:cs="Arial"/>
          <w:sz w:val="24"/>
          <w:szCs w:val="24"/>
        </w:rPr>
      </w:pPr>
      <w:r w:rsidRPr="00A9572C">
        <w:rPr>
          <w:rFonts w:ascii="Arial" w:hAnsi="Arial" w:cs="Arial"/>
          <w:sz w:val="24"/>
          <w:szCs w:val="24"/>
        </w:rPr>
        <w:t>Les modes opératoires ;</w:t>
      </w:r>
    </w:p>
    <w:p w14:paraId="52921866" w14:textId="77777777" w:rsidR="000A6464" w:rsidRPr="00A9572C" w:rsidRDefault="000A6464" w:rsidP="000A6464">
      <w:pPr>
        <w:pStyle w:val="Paragraphedeliste"/>
        <w:numPr>
          <w:ilvl w:val="0"/>
          <w:numId w:val="150"/>
        </w:numPr>
        <w:rPr>
          <w:rFonts w:ascii="Arial" w:hAnsi="Arial" w:cs="Arial"/>
          <w:sz w:val="24"/>
          <w:szCs w:val="24"/>
        </w:rPr>
      </w:pPr>
      <w:r w:rsidRPr="00A9572C">
        <w:rPr>
          <w:rFonts w:ascii="Arial" w:hAnsi="Arial" w:cs="Arial"/>
          <w:sz w:val="24"/>
          <w:szCs w:val="24"/>
        </w:rPr>
        <w:t>La relation client</w:t>
      </w:r>
    </w:p>
    <w:p w14:paraId="49BEF51E" w14:textId="77777777" w:rsidR="000A6464" w:rsidRPr="00A9572C" w:rsidRDefault="000A6464" w:rsidP="000A6464">
      <w:pPr>
        <w:pStyle w:val="Paragraphedeliste"/>
        <w:numPr>
          <w:ilvl w:val="0"/>
          <w:numId w:val="150"/>
        </w:numPr>
        <w:rPr>
          <w:rFonts w:ascii="Arial" w:hAnsi="Arial" w:cs="Arial"/>
          <w:sz w:val="24"/>
          <w:szCs w:val="24"/>
        </w:rPr>
      </w:pPr>
      <w:r w:rsidRPr="00A9572C">
        <w:rPr>
          <w:rFonts w:ascii="Arial" w:hAnsi="Arial" w:cs="Arial"/>
          <w:sz w:val="24"/>
          <w:szCs w:val="24"/>
        </w:rPr>
        <w:t>L’assistance à la clientèle (travail en hauteur)</w:t>
      </w:r>
    </w:p>
    <w:p w14:paraId="14F3B920" w14:textId="728BC71A" w:rsidR="005D6BB6" w:rsidRDefault="00CF255B" w:rsidP="005D6BB6">
      <w:pPr>
        <w:rPr>
          <w:rFonts w:ascii="Arial" w:hAnsi="Arial" w:cs="Arial"/>
          <w:b/>
          <w:sz w:val="24"/>
          <w:szCs w:val="24"/>
          <w:u w:val="single"/>
        </w:rPr>
      </w:pPr>
      <w:r w:rsidRPr="000A6464">
        <w:rPr>
          <w:rFonts w:ascii="Arial" w:hAnsi="Arial" w:cs="Arial"/>
          <w:b/>
          <w:noProof/>
          <w:sz w:val="24"/>
          <w:szCs w:val="24"/>
          <w:lang w:eastAsia="fr-FR"/>
        </w:rPr>
        <mc:AlternateContent>
          <mc:Choice Requires="wpg">
            <w:drawing>
              <wp:anchor distT="0" distB="0" distL="114300" distR="114300" simplePos="0" relativeHeight="251790336" behindDoc="0" locked="0" layoutInCell="1" allowOverlap="1" wp14:anchorId="5BB0C238" wp14:editId="1937AB38">
                <wp:simplePos x="0" y="0"/>
                <wp:positionH relativeFrom="column">
                  <wp:posOffset>3780155</wp:posOffset>
                </wp:positionH>
                <wp:positionV relativeFrom="paragraph">
                  <wp:posOffset>55685</wp:posOffset>
                </wp:positionV>
                <wp:extent cx="2963008" cy="3587262"/>
                <wp:effectExtent l="0" t="0" r="0" b="0"/>
                <wp:wrapNone/>
                <wp:docPr id="26" name="Groupe 2"/>
                <wp:cNvGraphicFramePr/>
                <a:graphic xmlns:a="http://schemas.openxmlformats.org/drawingml/2006/main">
                  <a:graphicData uri="http://schemas.microsoft.com/office/word/2010/wordprocessingGroup">
                    <wpg:wgp>
                      <wpg:cNvGrpSpPr/>
                      <wpg:grpSpPr>
                        <a:xfrm>
                          <a:off x="0" y="0"/>
                          <a:ext cx="2963008" cy="3587262"/>
                          <a:chOff x="0" y="0"/>
                          <a:chExt cx="3627791" cy="3901378"/>
                        </a:xfrm>
                      </wpg:grpSpPr>
                      <pic:pic xmlns:pic="http://schemas.openxmlformats.org/drawingml/2006/picture">
                        <pic:nvPicPr>
                          <pic:cNvPr id="34" name="Picture 8" descr="Transports à câbles - STRMT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27491" cy="8800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 name="Picture 12" descr="GUIDE D'APPLICATI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227491" y="510478"/>
                            <a:ext cx="2400300" cy="33909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39C24A9A" id="Groupe 2" o:spid="_x0000_s1026" style="position:absolute;margin-left:297.65pt;margin-top:4.4pt;width:233.3pt;height:282.45pt;z-index:251790336;mso-width-relative:margin;mso-height-relative:margin" coordsize="36277,3901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Transports à câbles - STRMTG" style="position:absolute;width:12274;height: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">
                  <v:imagedata r:id="rId49" o:title="Transports à câbles - STRMTG"/>
                </v:shape>
                <v:shape id="Picture 12" o:spid="_x0000_s1028" type="#_x0000_t75" alt="GUIDE D'APPLICATION" style="position:absolute;left:12274;top:5104;width:24003;height:3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">
                  <v:imagedata r:id="rId50" o:title="GUIDE D'APPLICATION"/>
                </v:shape>
              </v:group>
            </w:pict>
          </mc:Fallback>
        </mc:AlternateContent>
      </w:r>
    </w:p>
    <w:p w14:paraId="189EC49A" w14:textId="26D53601" w:rsidR="005D6BB6" w:rsidRDefault="005D6BB6" w:rsidP="005D6BB6">
      <w:pPr>
        <w:rPr>
          <w:rFonts w:ascii="Arial" w:hAnsi="Arial" w:cs="Arial"/>
          <w:b/>
          <w:sz w:val="24"/>
          <w:szCs w:val="24"/>
          <w:u w:val="single"/>
        </w:rPr>
      </w:pPr>
    </w:p>
    <w:p w14:paraId="0784E984" w14:textId="3222FCD2" w:rsidR="005D6BB6" w:rsidRDefault="005D6BB6" w:rsidP="005D6BB6">
      <w:pPr>
        <w:rPr>
          <w:rFonts w:ascii="Arial" w:hAnsi="Arial" w:cs="Arial"/>
          <w:b/>
          <w:sz w:val="24"/>
          <w:szCs w:val="24"/>
          <w:u w:val="single"/>
        </w:rPr>
      </w:pPr>
    </w:p>
    <w:p w14:paraId="10FF1CFC" w14:textId="77777777" w:rsidR="005D6BB6" w:rsidRDefault="005D6BB6" w:rsidP="005D6BB6">
      <w:pPr>
        <w:rPr>
          <w:rFonts w:ascii="Arial" w:hAnsi="Arial" w:cs="Arial"/>
          <w:b/>
          <w:sz w:val="24"/>
          <w:szCs w:val="24"/>
          <w:u w:val="single"/>
        </w:rPr>
      </w:pPr>
    </w:p>
    <w:p w14:paraId="2607B395" w14:textId="77777777" w:rsidR="005D6BB6" w:rsidRDefault="005D6BB6" w:rsidP="005D6BB6">
      <w:pPr>
        <w:rPr>
          <w:rFonts w:ascii="Arial" w:hAnsi="Arial" w:cs="Arial"/>
          <w:b/>
          <w:sz w:val="24"/>
          <w:szCs w:val="24"/>
          <w:u w:val="single"/>
        </w:rPr>
      </w:pPr>
    </w:p>
    <w:p w14:paraId="10813246" w14:textId="194E792F" w:rsidR="005D6BB6" w:rsidRDefault="005D6BB6" w:rsidP="005D6BB6">
      <w:pPr>
        <w:rPr>
          <w:rFonts w:ascii="Arial" w:hAnsi="Arial" w:cs="Arial"/>
          <w:b/>
          <w:sz w:val="24"/>
          <w:szCs w:val="24"/>
          <w:u w:val="single"/>
        </w:rPr>
      </w:pPr>
    </w:p>
    <w:p w14:paraId="4772646C" w14:textId="77777777" w:rsidR="005D6BB6" w:rsidRDefault="005D6BB6" w:rsidP="005D6BB6">
      <w:pPr>
        <w:rPr>
          <w:rFonts w:ascii="Arial" w:hAnsi="Arial" w:cs="Arial"/>
          <w:b/>
          <w:sz w:val="24"/>
          <w:szCs w:val="24"/>
          <w:u w:val="single"/>
        </w:rPr>
      </w:pPr>
    </w:p>
    <w:p w14:paraId="0A835788" w14:textId="3F2D700B" w:rsidR="005D6BB6" w:rsidRDefault="00CF255B" w:rsidP="005D6BB6">
      <w:pPr>
        <w:rPr>
          <w:rFonts w:ascii="Arial" w:hAnsi="Arial" w:cs="Arial"/>
          <w:b/>
          <w:sz w:val="24"/>
          <w:szCs w:val="24"/>
          <w:u w:val="single"/>
        </w:rPr>
      </w:pPr>
      <w:r w:rsidRPr="00CF255B">
        <w:rPr>
          <w:rFonts w:ascii="Arial" w:hAnsi="Arial" w:cs="Arial"/>
          <w:b/>
          <w:noProof/>
          <w:sz w:val="24"/>
          <w:szCs w:val="24"/>
          <w:u w:val="single"/>
          <w:lang w:eastAsia="fr-FR"/>
        </w:rPr>
        <w:drawing>
          <wp:inline distT="0" distB="0" distL="0" distR="0" wp14:anchorId="4D303C46" wp14:editId="4E8520F2">
            <wp:extent cx="4343601" cy="3271520"/>
            <wp:effectExtent l="0" t="0" r="0" b="5080"/>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346537" cy="3273731"/>
                    </a:xfrm>
                    <a:prstGeom prst="rect">
                      <a:avLst/>
                    </a:prstGeom>
                  </pic:spPr>
                </pic:pic>
              </a:graphicData>
            </a:graphic>
          </wp:inline>
        </w:drawing>
      </w:r>
    </w:p>
    <w:p w14:paraId="6BC1BD24" w14:textId="0D28DF13" w:rsidR="005D6BB6" w:rsidRDefault="005D6BB6" w:rsidP="005D6BB6">
      <w:pPr>
        <w:rPr>
          <w:rFonts w:ascii="Arial" w:hAnsi="Arial" w:cs="Arial"/>
          <w:b/>
          <w:sz w:val="24"/>
          <w:szCs w:val="24"/>
          <w:u w:val="single"/>
        </w:rPr>
      </w:pPr>
    </w:p>
    <w:p w14:paraId="02820BE3" w14:textId="4702BE53" w:rsidR="005D6BB6" w:rsidRPr="005D6BB6" w:rsidRDefault="005D6BB6" w:rsidP="005D6BB6">
      <w:pPr>
        <w:rPr>
          <w:rFonts w:ascii="Arial" w:hAnsi="Arial" w:cs="Arial"/>
          <w:b/>
          <w:sz w:val="24"/>
          <w:szCs w:val="24"/>
        </w:rPr>
      </w:pPr>
    </w:p>
    <w:p w14:paraId="528D1CC1" w14:textId="1CAD5E86" w:rsidR="005D6BB6" w:rsidRDefault="005D6BB6" w:rsidP="00177266">
      <w:pPr>
        <w:rPr>
          <w:rFonts w:ascii="Arial" w:hAnsi="Arial" w:cs="Arial"/>
          <w:b/>
          <w:sz w:val="24"/>
          <w:szCs w:val="24"/>
        </w:rPr>
      </w:pPr>
    </w:p>
    <w:p w14:paraId="420FFE7D" w14:textId="70823462" w:rsidR="005D6BB6" w:rsidRDefault="005D6BB6" w:rsidP="00177266">
      <w:pPr>
        <w:rPr>
          <w:rFonts w:ascii="Arial" w:hAnsi="Arial" w:cs="Arial"/>
          <w:b/>
          <w:sz w:val="24"/>
          <w:szCs w:val="24"/>
        </w:rPr>
      </w:pPr>
    </w:p>
    <w:p w14:paraId="4E2097C6" w14:textId="5F150064" w:rsidR="005D6BB6" w:rsidRDefault="005D6BB6">
      <w:pPr>
        <w:rPr>
          <w:rFonts w:ascii="Arial" w:hAnsi="Arial" w:cs="Arial"/>
          <w:b/>
          <w:sz w:val="24"/>
          <w:szCs w:val="24"/>
        </w:rPr>
      </w:pPr>
      <w:r>
        <w:rPr>
          <w:rFonts w:ascii="Arial" w:hAnsi="Arial" w:cs="Arial"/>
          <w:b/>
          <w:sz w:val="24"/>
          <w:szCs w:val="24"/>
        </w:rPr>
        <w:br w:type="page"/>
      </w:r>
    </w:p>
    <w:p w14:paraId="78995717" w14:textId="40ED612F" w:rsidR="005D6BB6" w:rsidRPr="00BE5E2B" w:rsidRDefault="005D6BB6" w:rsidP="00177266">
      <w:pPr>
        <w:rPr>
          <w:rFonts w:ascii="Arial" w:hAnsi="Arial" w:cs="Arial"/>
          <w:b/>
          <w:sz w:val="24"/>
          <w:szCs w:val="24"/>
        </w:rPr>
      </w:pPr>
    </w:p>
    <w:p w14:paraId="1D8C9B40" w14:textId="690839A5" w:rsidR="00177266" w:rsidRPr="00381015" w:rsidRDefault="00381015" w:rsidP="00177266">
      <w:pPr>
        <w:rPr>
          <w:rFonts w:ascii="Arial" w:hAnsi="Arial" w:cs="Arial"/>
          <w:b/>
          <w:sz w:val="24"/>
          <w:szCs w:val="24"/>
        </w:rPr>
      </w:pPr>
      <w:r w:rsidRPr="00381015">
        <w:rPr>
          <w:rFonts w:ascii="Arial" w:hAnsi="Arial" w:cs="Arial"/>
          <w:b/>
          <w:sz w:val="24"/>
          <w:szCs w:val="24"/>
        </w:rPr>
        <w:t>9</w:t>
      </w:r>
      <w:r w:rsidR="005D6BB6">
        <w:rPr>
          <w:rFonts w:ascii="Arial" w:hAnsi="Arial" w:cs="Arial"/>
          <w:b/>
          <w:sz w:val="24"/>
          <w:szCs w:val="24"/>
        </w:rPr>
        <w:t>.</w:t>
      </w:r>
      <w:r w:rsidR="001D3E30">
        <w:rPr>
          <w:rFonts w:ascii="Arial" w:hAnsi="Arial" w:cs="Arial"/>
          <w:b/>
          <w:sz w:val="24"/>
          <w:szCs w:val="24"/>
        </w:rPr>
        <w:t>6</w:t>
      </w:r>
      <w:r w:rsidRPr="00381015">
        <w:rPr>
          <w:rFonts w:ascii="Arial" w:hAnsi="Arial" w:cs="Arial"/>
          <w:b/>
          <w:sz w:val="24"/>
          <w:szCs w:val="24"/>
        </w:rPr>
        <w:t xml:space="preserve"> - Commentaires sur le savoir S8</w:t>
      </w:r>
      <w:r w:rsidR="00177266" w:rsidRPr="00381015">
        <w:rPr>
          <w:rFonts w:ascii="Arial" w:hAnsi="Arial" w:cs="Arial"/>
          <w:b/>
          <w:sz w:val="24"/>
          <w:szCs w:val="24"/>
        </w:rPr>
        <w:t> : INTERVENTIONS DE MAINTENANCE</w:t>
      </w:r>
    </w:p>
    <w:p w14:paraId="362C9AED" w14:textId="77777777" w:rsidR="00177266" w:rsidRPr="00BE5E2B" w:rsidRDefault="00177266" w:rsidP="00177266">
      <w:pPr>
        <w:rPr>
          <w:rFonts w:ascii="Arial" w:hAnsi="Arial" w:cs="Arial"/>
          <w:sz w:val="24"/>
          <w:szCs w:val="24"/>
        </w:rPr>
      </w:pPr>
    </w:p>
    <w:p w14:paraId="1DF45AE5" w14:textId="7B9859A3" w:rsidR="005B2C0E" w:rsidRPr="005B2C0E" w:rsidRDefault="005B2C0E" w:rsidP="005B2C0E">
      <w:pPr>
        <w:ind w:left="567"/>
        <w:rPr>
          <w:rFonts w:ascii="Arial" w:hAnsi="Arial" w:cs="Arial"/>
          <w:b/>
          <w:sz w:val="24"/>
          <w:szCs w:val="24"/>
        </w:rPr>
      </w:pPr>
      <w:r w:rsidRPr="005B2C0E">
        <w:rPr>
          <w:rFonts w:ascii="Arial" w:hAnsi="Arial" w:cs="Arial"/>
          <w:b/>
          <w:sz w:val="24"/>
          <w:szCs w:val="24"/>
        </w:rPr>
        <w:t>9.</w:t>
      </w:r>
      <w:r w:rsidR="001D3E30">
        <w:rPr>
          <w:rFonts w:ascii="Arial" w:hAnsi="Arial" w:cs="Arial"/>
          <w:b/>
          <w:sz w:val="24"/>
          <w:szCs w:val="24"/>
        </w:rPr>
        <w:t>6</w:t>
      </w:r>
      <w:r w:rsidRPr="005B2C0E">
        <w:rPr>
          <w:rFonts w:ascii="Arial" w:hAnsi="Arial" w:cs="Arial"/>
          <w:b/>
          <w:sz w:val="24"/>
          <w:szCs w:val="24"/>
        </w:rPr>
        <w:t>.1. Qu’est-ce qu’une activité de maintenance</w:t>
      </w:r>
    </w:p>
    <w:p w14:paraId="2758FC3F" w14:textId="77777777" w:rsidR="005B2C0E" w:rsidRDefault="005B2C0E" w:rsidP="005B2C0E">
      <w:pPr>
        <w:ind w:left="567"/>
        <w:rPr>
          <w:rFonts w:ascii="Arial" w:hAnsi="Arial" w:cs="Arial"/>
          <w:sz w:val="24"/>
          <w:szCs w:val="24"/>
        </w:rPr>
      </w:pPr>
    </w:p>
    <w:p w14:paraId="6840442C" w14:textId="3122C535" w:rsidR="00177266" w:rsidRPr="00BE5E2B" w:rsidRDefault="00177266" w:rsidP="005B2C0E">
      <w:pPr>
        <w:ind w:left="567"/>
        <w:rPr>
          <w:rFonts w:ascii="Arial" w:hAnsi="Arial" w:cs="Arial"/>
          <w:color w:val="FF0000"/>
          <w:sz w:val="24"/>
          <w:szCs w:val="24"/>
        </w:rPr>
      </w:pPr>
      <w:r w:rsidRPr="00BE5E2B">
        <w:rPr>
          <w:rFonts w:ascii="Arial" w:hAnsi="Arial" w:cs="Arial"/>
          <w:sz w:val="24"/>
          <w:szCs w:val="24"/>
        </w:rPr>
        <w:t>Une activité formatrice d’intervention de maintenance nécessite de réunir de nombreuses conditions techniques et pédagogiques pour acquérir des connaissances et des compétences visées</w:t>
      </w:r>
    </w:p>
    <w:p w14:paraId="0484302B" w14:textId="77777777" w:rsidR="00177266" w:rsidRPr="00BE5E2B" w:rsidRDefault="00177266" w:rsidP="005B2C0E">
      <w:pPr>
        <w:spacing w:line="218" w:lineRule="auto"/>
        <w:ind w:left="567" w:right="134"/>
        <w:rPr>
          <w:rFonts w:ascii="Arial" w:hAnsi="Arial" w:cs="Arial"/>
          <w:sz w:val="24"/>
          <w:szCs w:val="24"/>
        </w:rPr>
      </w:pPr>
      <w:r w:rsidRPr="00BE5E2B">
        <w:rPr>
          <w:rFonts w:ascii="Arial" w:hAnsi="Arial" w:cs="Arial"/>
          <w:sz w:val="24"/>
          <w:szCs w:val="24"/>
        </w:rPr>
        <w:t>D’un point de vue pédagogique, la construction d’une séquence, de(s) séance(s) doit(vent) répondre à l’ensemble des questions ci-dessous. Une</w:t>
      </w:r>
      <w:r w:rsidRPr="00BE5E2B">
        <w:rPr>
          <w:rFonts w:ascii="Arial" w:hAnsi="Arial" w:cs="Arial"/>
          <w:b/>
          <w:bCs/>
          <w:sz w:val="24"/>
          <w:szCs w:val="24"/>
        </w:rPr>
        <w:t xml:space="preserve"> annexe</w:t>
      </w:r>
      <w:r w:rsidRPr="00BE5E2B">
        <w:rPr>
          <w:rFonts w:ascii="Arial" w:hAnsi="Arial" w:cs="Arial"/>
          <w:b/>
          <w:bCs/>
          <w:sz w:val="24"/>
          <w:szCs w:val="24"/>
          <w:vertAlign w:val="superscript"/>
        </w:rPr>
        <w:t xml:space="preserve"> </w:t>
      </w:r>
      <w:r w:rsidRPr="00BE5E2B">
        <w:rPr>
          <w:rFonts w:ascii="Arial" w:hAnsi="Arial" w:cs="Arial"/>
          <w:sz w:val="24"/>
          <w:szCs w:val="24"/>
        </w:rPr>
        <w:t>de ce repère pour la formation, intitulée « Construire une séquence pédagogique en enseignement professionnel » se propose de rappeler les points clé de cet acte pédagogique majeur.</w:t>
      </w:r>
    </w:p>
    <w:p w14:paraId="5E388F7A" w14:textId="77777777" w:rsidR="00177266" w:rsidRPr="00BE5E2B" w:rsidRDefault="00177266" w:rsidP="00177266">
      <w:pPr>
        <w:rPr>
          <w:rFonts w:ascii="Arial" w:hAnsi="Arial" w:cs="Arial"/>
          <w:sz w:val="24"/>
          <w:szCs w:val="24"/>
        </w:rPr>
      </w:pPr>
    </w:p>
    <w:p w14:paraId="3AE51B74" w14:textId="77777777" w:rsidR="00177266" w:rsidRPr="00BE5E2B" w:rsidRDefault="00177266" w:rsidP="000163EE">
      <w:pPr>
        <w:jc w:val="center"/>
        <w:rPr>
          <w:rFonts w:ascii="Arial" w:hAnsi="Arial" w:cs="Arial"/>
          <w:sz w:val="24"/>
          <w:szCs w:val="24"/>
        </w:rPr>
      </w:pPr>
      <w:r w:rsidRPr="00BE5E2B">
        <w:rPr>
          <w:rFonts w:ascii="Arial" w:hAnsi="Arial" w:cs="Arial"/>
          <w:noProof/>
          <w:sz w:val="24"/>
          <w:szCs w:val="24"/>
          <w:lang w:eastAsia="fr-FR"/>
        </w:rPr>
        <w:drawing>
          <wp:inline distT="0" distB="0" distL="0" distR="0" wp14:anchorId="01E45516" wp14:editId="5289190B">
            <wp:extent cx="5756910" cy="421640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5756910" cy="4216400"/>
                    </a:xfrm>
                    <a:prstGeom prst="rect">
                      <a:avLst/>
                    </a:prstGeom>
                  </pic:spPr>
                </pic:pic>
              </a:graphicData>
            </a:graphic>
          </wp:inline>
        </w:drawing>
      </w:r>
    </w:p>
    <w:p w14:paraId="013F2C46" w14:textId="77777777" w:rsidR="000163EE" w:rsidRDefault="000163EE" w:rsidP="005B2C0E">
      <w:pPr>
        <w:ind w:left="709"/>
        <w:rPr>
          <w:rFonts w:ascii="Arial" w:hAnsi="Arial" w:cs="Arial"/>
          <w:sz w:val="24"/>
          <w:szCs w:val="24"/>
        </w:rPr>
      </w:pPr>
    </w:p>
    <w:p w14:paraId="7A032DE1" w14:textId="32F522A7" w:rsidR="00177266" w:rsidRPr="005B2C0E" w:rsidRDefault="00177266" w:rsidP="005B2C0E">
      <w:pPr>
        <w:ind w:left="709"/>
        <w:rPr>
          <w:rFonts w:ascii="Arial" w:hAnsi="Arial" w:cs="Arial"/>
          <w:bCs/>
          <w:sz w:val="24"/>
          <w:szCs w:val="24"/>
        </w:rPr>
      </w:pPr>
      <w:r w:rsidRPr="00BE5E2B">
        <w:rPr>
          <w:rFonts w:ascii="Arial" w:hAnsi="Arial" w:cs="Arial"/>
          <w:sz w:val="24"/>
          <w:szCs w:val="24"/>
        </w:rPr>
        <w:t xml:space="preserve">Ce chapitre abordera les </w:t>
      </w:r>
      <w:r w:rsidR="005B2C0E">
        <w:rPr>
          <w:rFonts w:ascii="Arial" w:hAnsi="Arial" w:cs="Arial"/>
          <w:sz w:val="24"/>
          <w:szCs w:val="24"/>
        </w:rPr>
        <w:t xml:space="preserve">« nouveaux » savoirs associés des CAP et </w:t>
      </w:r>
      <w:r w:rsidRPr="00BE5E2B">
        <w:rPr>
          <w:rFonts w:ascii="Arial" w:hAnsi="Arial" w:cs="Arial"/>
          <w:bCs/>
          <w:sz w:val="24"/>
          <w:szCs w:val="24"/>
        </w:rPr>
        <w:t xml:space="preserve">baccalauréat professionnel </w:t>
      </w:r>
      <w:r w:rsidR="005B2C0E">
        <w:rPr>
          <w:rFonts w:ascii="Arial" w:hAnsi="Arial" w:cs="Arial"/>
          <w:bCs/>
          <w:sz w:val="24"/>
          <w:szCs w:val="24"/>
        </w:rPr>
        <w:t>TCRM</w:t>
      </w:r>
      <w:r w:rsidRPr="00BE5E2B">
        <w:rPr>
          <w:rFonts w:ascii="Arial" w:hAnsi="Arial" w:cs="Arial"/>
          <w:bCs/>
          <w:sz w:val="24"/>
          <w:szCs w:val="24"/>
        </w:rPr>
        <w:t xml:space="preserve"> mais également quelques notions essentielles à l’organisation de la formation et méthodologie à mettre en œuvre :</w:t>
      </w:r>
    </w:p>
    <w:p w14:paraId="6703FE6F" w14:textId="77777777" w:rsidR="00177266" w:rsidRPr="00BE5E2B" w:rsidRDefault="00177266" w:rsidP="00901879">
      <w:pPr>
        <w:pStyle w:val="Paragraphedeliste"/>
        <w:widowControl/>
        <w:numPr>
          <w:ilvl w:val="0"/>
          <w:numId w:val="6"/>
        </w:numPr>
        <w:autoSpaceDE/>
        <w:autoSpaceDN/>
        <w:ind w:left="1418"/>
        <w:rPr>
          <w:rFonts w:ascii="Arial" w:hAnsi="Arial" w:cs="Arial"/>
          <w:bCs/>
          <w:sz w:val="24"/>
          <w:szCs w:val="24"/>
        </w:rPr>
      </w:pPr>
      <w:r w:rsidRPr="00BE5E2B">
        <w:rPr>
          <w:rFonts w:ascii="Arial" w:hAnsi="Arial" w:cs="Arial"/>
          <w:bCs/>
          <w:sz w:val="24"/>
          <w:szCs w:val="24"/>
        </w:rPr>
        <w:t>Réseaux de communication</w:t>
      </w:r>
    </w:p>
    <w:p w14:paraId="1F44D63F" w14:textId="77777777" w:rsidR="00177266" w:rsidRPr="00BE5E2B" w:rsidRDefault="00177266" w:rsidP="00901879">
      <w:pPr>
        <w:pStyle w:val="Paragraphedeliste"/>
        <w:widowControl/>
        <w:numPr>
          <w:ilvl w:val="0"/>
          <w:numId w:val="6"/>
        </w:numPr>
        <w:autoSpaceDE/>
        <w:autoSpaceDN/>
        <w:ind w:left="1418"/>
        <w:rPr>
          <w:rFonts w:ascii="Arial" w:hAnsi="Arial" w:cs="Arial"/>
          <w:bCs/>
          <w:sz w:val="24"/>
          <w:szCs w:val="24"/>
        </w:rPr>
      </w:pPr>
      <w:r w:rsidRPr="00BE5E2B">
        <w:rPr>
          <w:rFonts w:ascii="Arial" w:hAnsi="Arial" w:cs="Arial"/>
          <w:bCs/>
          <w:sz w:val="24"/>
          <w:szCs w:val="24"/>
        </w:rPr>
        <w:t>Démarche de diagnostic</w:t>
      </w:r>
    </w:p>
    <w:p w14:paraId="2EDBF446" w14:textId="77777777" w:rsidR="00177266" w:rsidRPr="00BE5E2B" w:rsidRDefault="00177266" w:rsidP="00901879">
      <w:pPr>
        <w:pStyle w:val="Paragraphedeliste"/>
        <w:widowControl/>
        <w:numPr>
          <w:ilvl w:val="0"/>
          <w:numId w:val="6"/>
        </w:numPr>
        <w:autoSpaceDE/>
        <w:autoSpaceDN/>
        <w:ind w:left="1418"/>
        <w:rPr>
          <w:rFonts w:ascii="Arial" w:hAnsi="Arial" w:cs="Arial"/>
          <w:bCs/>
          <w:sz w:val="24"/>
          <w:szCs w:val="24"/>
        </w:rPr>
      </w:pPr>
      <w:r w:rsidRPr="00BE5E2B">
        <w:rPr>
          <w:rFonts w:ascii="Arial" w:hAnsi="Arial" w:cs="Arial"/>
          <w:bCs/>
          <w:sz w:val="24"/>
          <w:szCs w:val="24"/>
        </w:rPr>
        <w:t>Procédés de fabrication additifs</w:t>
      </w:r>
    </w:p>
    <w:p w14:paraId="4736DC8C" w14:textId="77777777" w:rsidR="00177266" w:rsidRPr="00BE5E2B" w:rsidRDefault="00177266" w:rsidP="00901879">
      <w:pPr>
        <w:pStyle w:val="Paragraphedeliste"/>
        <w:widowControl/>
        <w:numPr>
          <w:ilvl w:val="0"/>
          <w:numId w:val="6"/>
        </w:numPr>
        <w:autoSpaceDE/>
        <w:autoSpaceDN/>
        <w:ind w:left="1418"/>
        <w:rPr>
          <w:rFonts w:ascii="Arial" w:hAnsi="Arial" w:cs="Arial"/>
          <w:bCs/>
          <w:sz w:val="24"/>
          <w:szCs w:val="24"/>
        </w:rPr>
      </w:pPr>
      <w:r w:rsidRPr="00BE5E2B">
        <w:rPr>
          <w:rFonts w:ascii="Arial" w:hAnsi="Arial" w:cs="Arial"/>
          <w:bCs/>
          <w:sz w:val="24"/>
          <w:szCs w:val="24"/>
        </w:rPr>
        <w:t xml:space="preserve">Façonnage des pièces </w:t>
      </w:r>
    </w:p>
    <w:p w14:paraId="1EB7CCC4" w14:textId="77777777" w:rsidR="00177266" w:rsidRPr="00BE5E2B" w:rsidRDefault="00177266" w:rsidP="00177266">
      <w:pPr>
        <w:rPr>
          <w:rFonts w:ascii="Arial" w:hAnsi="Arial" w:cs="Arial"/>
          <w:bCs/>
          <w:sz w:val="24"/>
          <w:szCs w:val="24"/>
        </w:rPr>
      </w:pPr>
    </w:p>
    <w:p w14:paraId="0C372FE2" w14:textId="77777777" w:rsidR="00177266" w:rsidRPr="00BE5E2B" w:rsidRDefault="00177266" w:rsidP="00177266">
      <w:pPr>
        <w:rPr>
          <w:rFonts w:ascii="Arial" w:hAnsi="Arial" w:cs="Arial"/>
          <w:bCs/>
          <w:sz w:val="24"/>
          <w:szCs w:val="24"/>
        </w:rPr>
      </w:pPr>
    </w:p>
    <w:p w14:paraId="3C3498D0" w14:textId="77777777" w:rsidR="00177266" w:rsidRPr="00BE5E2B" w:rsidRDefault="00177266" w:rsidP="00177266">
      <w:pPr>
        <w:rPr>
          <w:rFonts w:ascii="Arial" w:hAnsi="Arial" w:cs="Arial"/>
          <w:bCs/>
          <w:sz w:val="24"/>
          <w:szCs w:val="24"/>
        </w:rPr>
      </w:pPr>
    </w:p>
    <w:p w14:paraId="48D747BE" w14:textId="77777777" w:rsidR="00177266" w:rsidRPr="00BE5E2B" w:rsidRDefault="00177266" w:rsidP="00177266">
      <w:pPr>
        <w:rPr>
          <w:rFonts w:ascii="Arial" w:hAnsi="Arial" w:cs="Arial"/>
          <w:bCs/>
          <w:sz w:val="24"/>
          <w:szCs w:val="24"/>
        </w:rPr>
      </w:pPr>
    </w:p>
    <w:p w14:paraId="33F6E2A8" w14:textId="178BFBF9" w:rsidR="00177266" w:rsidRPr="000163EE" w:rsidRDefault="00177266" w:rsidP="00177266">
      <w:pPr>
        <w:rPr>
          <w:rFonts w:ascii="Arial" w:hAnsi="Arial" w:cs="Arial"/>
          <w:bCs/>
          <w:sz w:val="24"/>
          <w:szCs w:val="24"/>
        </w:rPr>
      </w:pPr>
      <w:r w:rsidRPr="00BE5E2B">
        <w:rPr>
          <w:rFonts w:ascii="Arial" w:hAnsi="Arial" w:cs="Arial"/>
          <w:bCs/>
          <w:sz w:val="24"/>
          <w:szCs w:val="24"/>
        </w:rPr>
        <w:br w:type="page"/>
      </w:r>
    </w:p>
    <w:p w14:paraId="21622299" w14:textId="6F923778" w:rsidR="00177266" w:rsidRDefault="00177266" w:rsidP="00177266">
      <w:pPr>
        <w:rPr>
          <w:rFonts w:ascii="Arial" w:hAnsi="Arial" w:cs="Arial"/>
          <w:b/>
          <w:color w:val="000000" w:themeColor="text1"/>
          <w:sz w:val="24"/>
          <w:szCs w:val="24"/>
        </w:rPr>
      </w:pPr>
      <w:r w:rsidRPr="00BE5E2B">
        <w:rPr>
          <w:rFonts w:ascii="Arial" w:hAnsi="Arial" w:cs="Arial"/>
          <w:b/>
          <w:color w:val="000000" w:themeColor="text1"/>
          <w:sz w:val="24"/>
          <w:szCs w:val="24"/>
        </w:rPr>
        <w:lastRenderedPageBreak/>
        <w:t>Les conditions d’une intervention de maintenance préventive</w:t>
      </w:r>
    </w:p>
    <w:p w14:paraId="5766DFB8" w14:textId="77777777" w:rsidR="000163EE" w:rsidRPr="00BE5E2B" w:rsidRDefault="000163EE" w:rsidP="00177266">
      <w:pPr>
        <w:rPr>
          <w:rFonts w:ascii="Arial" w:hAnsi="Arial" w:cs="Arial"/>
          <w:b/>
          <w:color w:val="000000" w:themeColor="text1"/>
          <w:sz w:val="24"/>
          <w:szCs w:val="24"/>
        </w:rPr>
      </w:pPr>
    </w:p>
    <w:p w14:paraId="4CD5F9B5" w14:textId="20A1753B" w:rsidR="00177266" w:rsidRDefault="00177266" w:rsidP="000163EE">
      <w:pPr>
        <w:jc w:val="center"/>
        <w:rPr>
          <w:rFonts w:ascii="Arial" w:hAnsi="Arial" w:cs="Arial"/>
          <w:bCs/>
          <w:sz w:val="24"/>
          <w:szCs w:val="24"/>
        </w:rPr>
      </w:pPr>
      <w:r w:rsidRPr="00BE5E2B">
        <w:rPr>
          <w:rFonts w:ascii="Arial" w:hAnsi="Arial" w:cs="Arial"/>
          <w:bCs/>
          <w:noProof/>
          <w:sz w:val="24"/>
          <w:szCs w:val="24"/>
          <w:lang w:eastAsia="fr-FR"/>
        </w:rPr>
        <w:drawing>
          <wp:inline distT="0" distB="0" distL="0" distR="0" wp14:anchorId="47D36429" wp14:editId="7092944F">
            <wp:extent cx="5660101" cy="4378569"/>
            <wp:effectExtent l="0" t="0" r="4445" b="317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64124" cy="4381681"/>
                    </a:xfrm>
                    <a:prstGeom prst="rect">
                      <a:avLst/>
                    </a:prstGeom>
                  </pic:spPr>
                </pic:pic>
              </a:graphicData>
            </a:graphic>
          </wp:inline>
        </w:drawing>
      </w:r>
    </w:p>
    <w:p w14:paraId="6D1B14AC" w14:textId="77777777" w:rsidR="000163EE" w:rsidRPr="00BE5E2B" w:rsidRDefault="000163EE" w:rsidP="00177266">
      <w:pPr>
        <w:rPr>
          <w:rFonts w:ascii="Arial" w:hAnsi="Arial" w:cs="Arial"/>
          <w:bCs/>
          <w:sz w:val="24"/>
          <w:szCs w:val="24"/>
        </w:rPr>
      </w:pPr>
    </w:p>
    <w:p w14:paraId="47D98273" w14:textId="42F50C2F" w:rsidR="00177266" w:rsidRDefault="00177266" w:rsidP="00177266">
      <w:pPr>
        <w:rPr>
          <w:rFonts w:ascii="Arial" w:hAnsi="Arial" w:cs="Arial"/>
          <w:b/>
          <w:color w:val="000000" w:themeColor="text1"/>
          <w:sz w:val="24"/>
          <w:szCs w:val="24"/>
        </w:rPr>
      </w:pPr>
      <w:r w:rsidRPr="00BE5E2B">
        <w:rPr>
          <w:rFonts w:ascii="Arial" w:hAnsi="Arial" w:cs="Arial"/>
          <w:b/>
          <w:color w:val="000000" w:themeColor="text1"/>
          <w:sz w:val="24"/>
          <w:szCs w:val="24"/>
        </w:rPr>
        <w:t>Les conditions d’une intervention de maintenance corrective</w:t>
      </w:r>
    </w:p>
    <w:p w14:paraId="4DE15119" w14:textId="77777777" w:rsidR="000163EE" w:rsidRPr="00BE5E2B" w:rsidRDefault="000163EE" w:rsidP="00177266">
      <w:pPr>
        <w:rPr>
          <w:rFonts w:ascii="Arial" w:hAnsi="Arial" w:cs="Arial"/>
          <w:b/>
          <w:color w:val="000000" w:themeColor="text1"/>
          <w:sz w:val="24"/>
          <w:szCs w:val="24"/>
        </w:rPr>
      </w:pPr>
    </w:p>
    <w:p w14:paraId="7E6E4C9E" w14:textId="77777777" w:rsidR="00177266" w:rsidRPr="00BE5E2B" w:rsidRDefault="00177266" w:rsidP="000163EE">
      <w:pPr>
        <w:jc w:val="center"/>
        <w:rPr>
          <w:rFonts w:ascii="Arial" w:hAnsi="Arial" w:cs="Arial"/>
          <w:b/>
          <w:color w:val="000000" w:themeColor="text1"/>
          <w:sz w:val="24"/>
          <w:szCs w:val="24"/>
        </w:rPr>
      </w:pPr>
      <w:r w:rsidRPr="00BE5E2B">
        <w:rPr>
          <w:rFonts w:ascii="Arial" w:hAnsi="Arial" w:cs="Arial"/>
          <w:bCs/>
          <w:noProof/>
          <w:sz w:val="24"/>
          <w:szCs w:val="24"/>
          <w:lang w:eastAsia="fr-FR"/>
        </w:rPr>
        <w:drawing>
          <wp:inline distT="0" distB="0" distL="0" distR="0" wp14:anchorId="5246625A" wp14:editId="42508852">
            <wp:extent cx="5416062" cy="4207682"/>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18473" cy="4209555"/>
                    </a:xfrm>
                    <a:prstGeom prst="rect">
                      <a:avLst/>
                    </a:prstGeom>
                  </pic:spPr>
                </pic:pic>
              </a:graphicData>
            </a:graphic>
          </wp:inline>
        </w:drawing>
      </w:r>
    </w:p>
    <w:p w14:paraId="687E373E" w14:textId="77777777" w:rsidR="00177266" w:rsidRPr="00BE5E2B" w:rsidRDefault="00177266" w:rsidP="00177266">
      <w:pPr>
        <w:rPr>
          <w:rFonts w:ascii="Arial" w:hAnsi="Arial" w:cs="Arial"/>
          <w:b/>
          <w:color w:val="000000" w:themeColor="text1"/>
          <w:sz w:val="24"/>
          <w:szCs w:val="24"/>
        </w:rPr>
      </w:pPr>
      <w:r w:rsidRPr="00BE5E2B">
        <w:rPr>
          <w:rFonts w:ascii="Arial" w:hAnsi="Arial" w:cs="Arial"/>
          <w:b/>
          <w:color w:val="000000" w:themeColor="text1"/>
          <w:sz w:val="24"/>
          <w:szCs w:val="24"/>
        </w:rPr>
        <w:br w:type="page"/>
      </w:r>
    </w:p>
    <w:p w14:paraId="7FDB7150" w14:textId="77777777" w:rsidR="00177266" w:rsidRPr="00BE5E2B" w:rsidRDefault="00177266" w:rsidP="00177266">
      <w:pPr>
        <w:rPr>
          <w:rFonts w:ascii="Arial" w:hAnsi="Arial" w:cs="Arial"/>
          <w:b/>
          <w:color w:val="000000" w:themeColor="text1"/>
          <w:sz w:val="24"/>
          <w:szCs w:val="24"/>
        </w:rPr>
      </w:pPr>
      <w:r w:rsidRPr="00BE5E2B">
        <w:rPr>
          <w:rFonts w:ascii="Arial" w:hAnsi="Arial" w:cs="Arial"/>
          <w:b/>
          <w:color w:val="000000" w:themeColor="text1"/>
          <w:sz w:val="24"/>
          <w:szCs w:val="24"/>
        </w:rPr>
        <w:lastRenderedPageBreak/>
        <w:t>Les conditions d’une intervention d’amélioration continue</w:t>
      </w:r>
    </w:p>
    <w:p w14:paraId="20970DB7" w14:textId="77777777" w:rsidR="00177266" w:rsidRPr="00BE5E2B" w:rsidRDefault="00177266" w:rsidP="00177266">
      <w:pPr>
        <w:rPr>
          <w:rFonts w:ascii="Arial" w:hAnsi="Arial" w:cs="Arial"/>
          <w:b/>
          <w:color w:val="000000" w:themeColor="text1"/>
          <w:sz w:val="24"/>
          <w:szCs w:val="24"/>
        </w:rPr>
      </w:pPr>
    </w:p>
    <w:p w14:paraId="5DF5DE80" w14:textId="77777777" w:rsidR="00177266" w:rsidRPr="00BE5E2B" w:rsidRDefault="00177266" w:rsidP="000163EE">
      <w:pPr>
        <w:jc w:val="center"/>
        <w:rPr>
          <w:rFonts w:ascii="Arial" w:hAnsi="Arial" w:cs="Arial"/>
          <w:bCs/>
          <w:sz w:val="24"/>
          <w:szCs w:val="24"/>
        </w:rPr>
      </w:pPr>
      <w:r w:rsidRPr="00BE5E2B">
        <w:rPr>
          <w:rFonts w:ascii="Arial" w:hAnsi="Arial" w:cs="Arial"/>
          <w:bCs/>
          <w:noProof/>
          <w:sz w:val="24"/>
          <w:szCs w:val="24"/>
          <w:lang w:eastAsia="fr-FR"/>
        </w:rPr>
        <w:drawing>
          <wp:inline distT="0" distB="0" distL="0" distR="0" wp14:anchorId="0983CFE9" wp14:editId="268A81BD">
            <wp:extent cx="6116320" cy="4023360"/>
            <wp:effectExtent l="0" t="0" r="5080" b="254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16320" cy="4023360"/>
                    </a:xfrm>
                    <a:prstGeom prst="rect">
                      <a:avLst/>
                    </a:prstGeom>
                  </pic:spPr>
                </pic:pic>
              </a:graphicData>
            </a:graphic>
          </wp:inline>
        </w:drawing>
      </w:r>
    </w:p>
    <w:p w14:paraId="01E5596F" w14:textId="77777777" w:rsidR="000163EE" w:rsidRDefault="000163EE" w:rsidP="00177266">
      <w:pPr>
        <w:ind w:right="559"/>
        <w:rPr>
          <w:rFonts w:ascii="Arial" w:hAnsi="Arial" w:cs="Arial"/>
          <w:b/>
          <w:bCs/>
          <w:color w:val="000000" w:themeColor="text1"/>
          <w:sz w:val="24"/>
          <w:szCs w:val="24"/>
        </w:rPr>
      </w:pPr>
    </w:p>
    <w:p w14:paraId="3C65B71B" w14:textId="704E2B70" w:rsidR="00177266" w:rsidRPr="00BE5E2B" w:rsidRDefault="00177266" w:rsidP="00177266">
      <w:pPr>
        <w:ind w:right="559"/>
        <w:rPr>
          <w:rFonts w:ascii="Arial" w:hAnsi="Arial" w:cs="Arial"/>
          <w:b/>
          <w:bCs/>
          <w:color w:val="000000" w:themeColor="text1"/>
          <w:sz w:val="24"/>
          <w:szCs w:val="24"/>
        </w:rPr>
      </w:pPr>
      <w:r w:rsidRPr="00BE5E2B">
        <w:rPr>
          <w:rFonts w:ascii="Arial" w:hAnsi="Arial" w:cs="Arial"/>
          <w:b/>
          <w:bCs/>
          <w:color w:val="000000" w:themeColor="text1"/>
          <w:sz w:val="24"/>
          <w:szCs w:val="24"/>
        </w:rPr>
        <w:t>Un peu de vocabulaire …</w:t>
      </w:r>
    </w:p>
    <w:p w14:paraId="252E6226" w14:textId="77777777" w:rsidR="00177266" w:rsidRPr="00BE5E2B" w:rsidRDefault="00177266" w:rsidP="00177266">
      <w:pPr>
        <w:ind w:left="426" w:right="559"/>
        <w:rPr>
          <w:rStyle w:val="Lienhypertexte"/>
          <w:rFonts w:ascii="Arial" w:eastAsia="Calibri" w:hAnsi="Arial" w:cs="Arial"/>
          <w:b/>
          <w:bCs/>
          <w:color w:val="000000" w:themeColor="text1"/>
          <w:sz w:val="24"/>
          <w:szCs w:val="24"/>
          <w:lang w:bidi="fr-FR"/>
        </w:rPr>
      </w:pPr>
      <w:r w:rsidRPr="00BE5E2B">
        <w:rPr>
          <w:rFonts w:ascii="Arial" w:hAnsi="Arial" w:cs="Arial"/>
          <w:b/>
          <w:bCs/>
          <w:color w:val="000000" w:themeColor="text1"/>
          <w:sz w:val="24"/>
          <w:szCs w:val="24"/>
        </w:rPr>
        <w:t>Dossier préparation</w:t>
      </w:r>
    </w:p>
    <w:p w14:paraId="7F780F63" w14:textId="77777777" w:rsidR="00177266" w:rsidRPr="00BE5E2B" w:rsidRDefault="00177266" w:rsidP="00177266">
      <w:pPr>
        <w:ind w:left="426" w:right="559"/>
        <w:rPr>
          <w:rFonts w:ascii="Arial" w:hAnsi="Arial" w:cs="Arial"/>
          <w:color w:val="000000" w:themeColor="text1"/>
          <w:sz w:val="24"/>
          <w:szCs w:val="24"/>
        </w:rPr>
      </w:pPr>
      <w:r w:rsidRPr="00BE5E2B">
        <w:rPr>
          <w:rFonts w:ascii="Arial" w:hAnsi="Arial" w:cs="Arial"/>
          <w:color w:val="000000" w:themeColor="text1"/>
          <w:sz w:val="24"/>
          <w:szCs w:val="24"/>
        </w:rPr>
        <w:t>Il pourra être constitué :</w:t>
      </w:r>
    </w:p>
    <w:p w14:paraId="3BF34306" w14:textId="77777777" w:rsidR="00177266" w:rsidRPr="00BE5E2B" w:rsidRDefault="00177266" w:rsidP="00901879">
      <w:pPr>
        <w:pStyle w:val="Paragraphedeliste"/>
        <w:widowControl/>
        <w:numPr>
          <w:ilvl w:val="0"/>
          <w:numId w:val="5"/>
        </w:numPr>
        <w:adjustRightInd w:val="0"/>
        <w:ind w:left="1134"/>
        <w:contextualSpacing/>
        <w:rPr>
          <w:rFonts w:ascii="Arial" w:hAnsi="Arial" w:cs="Arial"/>
          <w:sz w:val="24"/>
          <w:szCs w:val="24"/>
        </w:rPr>
      </w:pPr>
      <w:r w:rsidRPr="00BE5E2B">
        <w:rPr>
          <w:rFonts w:ascii="Arial" w:hAnsi="Arial" w:cs="Arial"/>
          <w:sz w:val="24"/>
          <w:szCs w:val="24"/>
        </w:rPr>
        <w:t>d’une demande d’intervention,</w:t>
      </w:r>
    </w:p>
    <w:p w14:paraId="7E5F12F8" w14:textId="77777777" w:rsidR="00177266" w:rsidRPr="00BE5E2B" w:rsidRDefault="00177266" w:rsidP="00901879">
      <w:pPr>
        <w:pStyle w:val="Paragraphedeliste"/>
        <w:widowControl/>
        <w:numPr>
          <w:ilvl w:val="0"/>
          <w:numId w:val="5"/>
        </w:numPr>
        <w:adjustRightInd w:val="0"/>
        <w:ind w:left="1134"/>
        <w:contextualSpacing/>
        <w:rPr>
          <w:rFonts w:ascii="Arial" w:hAnsi="Arial" w:cs="Arial"/>
          <w:sz w:val="24"/>
          <w:szCs w:val="24"/>
        </w:rPr>
      </w:pPr>
      <w:r w:rsidRPr="00BE5E2B">
        <w:rPr>
          <w:rFonts w:ascii="Arial" w:hAnsi="Arial" w:cs="Arial"/>
          <w:sz w:val="24"/>
          <w:szCs w:val="24"/>
        </w:rPr>
        <w:t>des documents permettant d’analyser rapidement l’organisation fonctionnelle du système,</w:t>
      </w:r>
    </w:p>
    <w:p w14:paraId="2067B379" w14:textId="77777777" w:rsidR="00177266" w:rsidRPr="00BE5E2B" w:rsidRDefault="00177266" w:rsidP="00901879">
      <w:pPr>
        <w:pStyle w:val="Paragraphedeliste"/>
        <w:widowControl/>
        <w:numPr>
          <w:ilvl w:val="0"/>
          <w:numId w:val="5"/>
        </w:numPr>
        <w:adjustRightInd w:val="0"/>
        <w:ind w:left="1134"/>
        <w:contextualSpacing/>
        <w:rPr>
          <w:rFonts w:ascii="Arial" w:hAnsi="Arial" w:cs="Arial"/>
          <w:sz w:val="24"/>
          <w:szCs w:val="24"/>
        </w:rPr>
      </w:pPr>
      <w:r w:rsidRPr="00BE5E2B">
        <w:rPr>
          <w:rFonts w:ascii="Arial" w:hAnsi="Arial" w:cs="Arial"/>
          <w:sz w:val="24"/>
          <w:szCs w:val="24"/>
        </w:rPr>
        <w:t>d’extraits de plans et schémas en lien avec l’intervention,</w:t>
      </w:r>
    </w:p>
    <w:p w14:paraId="455CFAB4" w14:textId="77777777" w:rsidR="00177266" w:rsidRPr="00BE5E2B" w:rsidRDefault="00177266" w:rsidP="00901879">
      <w:pPr>
        <w:pStyle w:val="Paragraphedeliste"/>
        <w:widowControl/>
        <w:numPr>
          <w:ilvl w:val="0"/>
          <w:numId w:val="5"/>
        </w:numPr>
        <w:adjustRightInd w:val="0"/>
        <w:ind w:left="1134"/>
        <w:contextualSpacing/>
        <w:rPr>
          <w:rFonts w:ascii="Arial" w:hAnsi="Arial" w:cs="Arial"/>
          <w:color w:val="000000" w:themeColor="text1"/>
          <w:sz w:val="24"/>
          <w:szCs w:val="24"/>
        </w:rPr>
      </w:pPr>
      <w:r w:rsidRPr="00BE5E2B">
        <w:rPr>
          <w:rFonts w:ascii="Arial" w:hAnsi="Arial" w:cs="Arial"/>
          <w:color w:val="000000" w:themeColor="text1"/>
          <w:sz w:val="24"/>
          <w:szCs w:val="24"/>
        </w:rPr>
        <w:t>d’un plan d’ensemble de systèmes à surveiller, inspecter et contrôler,</w:t>
      </w:r>
    </w:p>
    <w:p w14:paraId="1B0AABC0" w14:textId="77777777" w:rsidR="00177266" w:rsidRPr="00BE5E2B" w:rsidRDefault="00177266" w:rsidP="00901879">
      <w:pPr>
        <w:pStyle w:val="Paragraphedeliste"/>
        <w:widowControl/>
        <w:numPr>
          <w:ilvl w:val="0"/>
          <w:numId w:val="5"/>
        </w:numPr>
        <w:adjustRightInd w:val="0"/>
        <w:ind w:left="1134"/>
        <w:contextualSpacing/>
        <w:rPr>
          <w:rFonts w:ascii="Arial" w:hAnsi="Arial" w:cs="Arial"/>
          <w:sz w:val="24"/>
          <w:szCs w:val="24"/>
        </w:rPr>
      </w:pPr>
      <w:r w:rsidRPr="00BE5E2B">
        <w:rPr>
          <w:rFonts w:ascii="Arial" w:hAnsi="Arial" w:cs="Arial"/>
          <w:sz w:val="24"/>
          <w:szCs w:val="24"/>
        </w:rPr>
        <w:t>de documents opératoires (nomenclature, mode opératoire, …),</w:t>
      </w:r>
    </w:p>
    <w:p w14:paraId="036BAEDC" w14:textId="77777777" w:rsidR="00177266" w:rsidRPr="00BE5E2B" w:rsidRDefault="00177266" w:rsidP="00901879">
      <w:pPr>
        <w:pStyle w:val="Paragraphedeliste"/>
        <w:widowControl/>
        <w:numPr>
          <w:ilvl w:val="0"/>
          <w:numId w:val="5"/>
        </w:numPr>
        <w:adjustRightInd w:val="0"/>
        <w:ind w:left="1134"/>
        <w:contextualSpacing/>
        <w:rPr>
          <w:rFonts w:ascii="Arial" w:hAnsi="Arial" w:cs="Arial"/>
          <w:sz w:val="24"/>
          <w:szCs w:val="24"/>
        </w:rPr>
      </w:pPr>
      <w:r w:rsidRPr="00BE5E2B">
        <w:rPr>
          <w:rFonts w:ascii="Arial" w:hAnsi="Arial" w:cs="Arial"/>
          <w:sz w:val="24"/>
          <w:szCs w:val="24"/>
        </w:rPr>
        <w:t>de procédures de mise à l’arrêt, de remise en service d’un système,</w:t>
      </w:r>
    </w:p>
    <w:p w14:paraId="551FD3AF" w14:textId="77777777" w:rsidR="00177266" w:rsidRPr="00BE5E2B" w:rsidRDefault="00177266" w:rsidP="00901879">
      <w:pPr>
        <w:pStyle w:val="Paragraphedeliste"/>
        <w:widowControl/>
        <w:numPr>
          <w:ilvl w:val="0"/>
          <w:numId w:val="5"/>
        </w:numPr>
        <w:adjustRightInd w:val="0"/>
        <w:ind w:left="1134"/>
        <w:contextualSpacing/>
        <w:rPr>
          <w:rFonts w:ascii="Arial" w:hAnsi="Arial" w:cs="Arial"/>
          <w:color w:val="000000" w:themeColor="text1"/>
          <w:sz w:val="24"/>
          <w:szCs w:val="24"/>
        </w:rPr>
      </w:pPr>
      <w:r w:rsidRPr="00BE5E2B">
        <w:rPr>
          <w:rFonts w:ascii="Arial" w:hAnsi="Arial" w:cs="Arial"/>
          <w:color w:val="000000" w:themeColor="text1"/>
          <w:sz w:val="24"/>
          <w:szCs w:val="24"/>
        </w:rPr>
        <w:t>de la liste des moyens et des équipements,</w:t>
      </w:r>
    </w:p>
    <w:p w14:paraId="4108CF65" w14:textId="77777777" w:rsidR="00177266" w:rsidRPr="00BE5E2B" w:rsidRDefault="00177266" w:rsidP="00901879">
      <w:pPr>
        <w:pStyle w:val="Paragraphedeliste"/>
        <w:widowControl/>
        <w:numPr>
          <w:ilvl w:val="0"/>
          <w:numId w:val="5"/>
        </w:numPr>
        <w:adjustRightInd w:val="0"/>
        <w:ind w:left="1134"/>
        <w:contextualSpacing/>
        <w:rPr>
          <w:rFonts w:ascii="Arial" w:hAnsi="Arial" w:cs="Arial"/>
          <w:sz w:val="24"/>
          <w:szCs w:val="24"/>
        </w:rPr>
      </w:pPr>
      <w:r w:rsidRPr="00BE5E2B">
        <w:rPr>
          <w:rFonts w:ascii="Arial" w:hAnsi="Arial" w:cs="Arial"/>
          <w:sz w:val="24"/>
          <w:szCs w:val="24"/>
        </w:rPr>
        <w:t>de la liste des outils, outillages à disposition,</w:t>
      </w:r>
    </w:p>
    <w:p w14:paraId="0A0921F9" w14:textId="77777777" w:rsidR="00177266" w:rsidRPr="00BE5E2B" w:rsidRDefault="00177266" w:rsidP="00901879">
      <w:pPr>
        <w:pStyle w:val="Paragraphedeliste"/>
        <w:widowControl/>
        <w:numPr>
          <w:ilvl w:val="0"/>
          <w:numId w:val="5"/>
        </w:numPr>
        <w:adjustRightInd w:val="0"/>
        <w:ind w:left="1134"/>
        <w:contextualSpacing/>
        <w:rPr>
          <w:rFonts w:ascii="Arial" w:hAnsi="Arial" w:cs="Arial"/>
          <w:sz w:val="24"/>
          <w:szCs w:val="24"/>
        </w:rPr>
      </w:pPr>
      <w:r w:rsidRPr="00BE5E2B">
        <w:rPr>
          <w:rFonts w:ascii="Arial" w:hAnsi="Arial" w:cs="Arial"/>
          <w:sz w:val="24"/>
          <w:szCs w:val="24"/>
        </w:rPr>
        <w:t>des outils d’aide à la maintenance,</w:t>
      </w:r>
    </w:p>
    <w:p w14:paraId="25D16872" w14:textId="5B031E83" w:rsidR="00177266" w:rsidRPr="00381015" w:rsidRDefault="00177266" w:rsidP="00901879">
      <w:pPr>
        <w:pStyle w:val="Paragraphedeliste"/>
        <w:widowControl/>
        <w:numPr>
          <w:ilvl w:val="0"/>
          <w:numId w:val="5"/>
        </w:numPr>
        <w:adjustRightInd w:val="0"/>
        <w:ind w:left="1134"/>
        <w:contextualSpacing/>
        <w:rPr>
          <w:rFonts w:ascii="Arial" w:hAnsi="Arial" w:cs="Arial"/>
          <w:sz w:val="24"/>
          <w:szCs w:val="24"/>
        </w:rPr>
      </w:pPr>
      <w:r w:rsidRPr="00BE5E2B">
        <w:rPr>
          <w:rFonts w:ascii="Arial" w:hAnsi="Arial" w:cs="Arial"/>
          <w:sz w:val="24"/>
          <w:szCs w:val="24"/>
        </w:rPr>
        <w:t>du dossier technique ou dossier technique simplifié du système.</w:t>
      </w:r>
    </w:p>
    <w:p w14:paraId="6DA0B48E" w14:textId="77777777" w:rsidR="00177266" w:rsidRPr="00BE5E2B" w:rsidRDefault="00177266" w:rsidP="00177266">
      <w:pPr>
        <w:ind w:left="426" w:right="559"/>
        <w:rPr>
          <w:rFonts w:ascii="Arial" w:hAnsi="Arial" w:cs="Arial"/>
          <w:b/>
          <w:bCs/>
          <w:color w:val="000000" w:themeColor="text1"/>
          <w:sz w:val="24"/>
          <w:szCs w:val="24"/>
        </w:rPr>
      </w:pPr>
      <w:r w:rsidRPr="00BE5E2B">
        <w:rPr>
          <w:rFonts w:ascii="Arial" w:hAnsi="Arial" w:cs="Arial"/>
          <w:b/>
          <w:bCs/>
          <w:color w:val="000000" w:themeColor="text1"/>
          <w:sz w:val="24"/>
          <w:szCs w:val="24"/>
        </w:rPr>
        <w:t xml:space="preserve">Dossier technique </w:t>
      </w:r>
    </w:p>
    <w:p w14:paraId="493B8EF1" w14:textId="77777777" w:rsidR="00177266" w:rsidRPr="00BE5E2B" w:rsidRDefault="00177266" w:rsidP="00177266">
      <w:pPr>
        <w:ind w:left="426" w:right="559"/>
        <w:rPr>
          <w:rFonts w:ascii="Arial" w:hAnsi="Arial" w:cs="Arial"/>
          <w:color w:val="000000" w:themeColor="text1"/>
          <w:sz w:val="24"/>
          <w:szCs w:val="24"/>
        </w:rPr>
      </w:pPr>
      <w:r w:rsidRPr="00BE5E2B">
        <w:rPr>
          <w:rFonts w:ascii="Arial" w:hAnsi="Arial" w:cs="Arial"/>
          <w:color w:val="000000" w:themeColor="text1"/>
          <w:sz w:val="24"/>
          <w:szCs w:val="24"/>
        </w:rPr>
        <w:t>Il pourra être constitué de(s) :</w:t>
      </w:r>
    </w:p>
    <w:p w14:paraId="0CE78800" w14:textId="77777777" w:rsidR="00177266" w:rsidRPr="00BE5E2B" w:rsidRDefault="00177266" w:rsidP="00901879">
      <w:pPr>
        <w:pStyle w:val="Paragraphedeliste"/>
        <w:widowControl/>
        <w:numPr>
          <w:ilvl w:val="0"/>
          <w:numId w:val="5"/>
        </w:numPr>
        <w:adjustRightInd w:val="0"/>
        <w:ind w:left="1134"/>
        <w:contextualSpacing/>
        <w:rPr>
          <w:rFonts w:ascii="Arial" w:hAnsi="Arial" w:cs="Arial"/>
          <w:sz w:val="24"/>
          <w:szCs w:val="24"/>
        </w:rPr>
      </w:pPr>
      <w:r w:rsidRPr="00BE5E2B">
        <w:rPr>
          <w:rFonts w:ascii="Arial" w:hAnsi="Arial" w:cs="Arial"/>
          <w:sz w:val="24"/>
          <w:szCs w:val="24"/>
        </w:rPr>
        <w:t>La documentation technique (plans, schémas fonctionnels, schémas électrique, hydraulique, pneumatique, …),</w:t>
      </w:r>
    </w:p>
    <w:p w14:paraId="29591050" w14:textId="77777777" w:rsidR="00177266" w:rsidRPr="00BE5E2B" w:rsidRDefault="00177266" w:rsidP="00901879">
      <w:pPr>
        <w:pStyle w:val="Paragraphedeliste"/>
        <w:widowControl/>
        <w:numPr>
          <w:ilvl w:val="0"/>
          <w:numId w:val="5"/>
        </w:numPr>
        <w:adjustRightInd w:val="0"/>
        <w:ind w:left="1134"/>
        <w:contextualSpacing/>
        <w:rPr>
          <w:rFonts w:ascii="Arial" w:hAnsi="Arial" w:cs="Arial"/>
          <w:sz w:val="24"/>
          <w:szCs w:val="24"/>
        </w:rPr>
      </w:pPr>
      <w:r w:rsidRPr="00BE5E2B">
        <w:rPr>
          <w:rFonts w:ascii="Arial" w:hAnsi="Arial" w:cs="Arial"/>
          <w:sz w:val="24"/>
          <w:szCs w:val="24"/>
        </w:rPr>
        <w:t>Le dossier constructeur,</w:t>
      </w:r>
    </w:p>
    <w:p w14:paraId="58D39C43" w14:textId="77777777" w:rsidR="00177266" w:rsidRPr="00BE5E2B" w:rsidRDefault="00177266" w:rsidP="00901879">
      <w:pPr>
        <w:pStyle w:val="Paragraphedeliste"/>
        <w:widowControl/>
        <w:numPr>
          <w:ilvl w:val="0"/>
          <w:numId w:val="5"/>
        </w:numPr>
        <w:adjustRightInd w:val="0"/>
        <w:ind w:left="1134"/>
        <w:contextualSpacing/>
        <w:rPr>
          <w:rFonts w:ascii="Arial" w:hAnsi="Arial" w:cs="Arial"/>
          <w:sz w:val="24"/>
          <w:szCs w:val="24"/>
        </w:rPr>
      </w:pPr>
      <w:r w:rsidRPr="00BE5E2B">
        <w:rPr>
          <w:rFonts w:ascii="Arial" w:hAnsi="Arial" w:cs="Arial"/>
          <w:sz w:val="24"/>
          <w:szCs w:val="24"/>
        </w:rPr>
        <w:t>Les plans d'implantation,</w:t>
      </w:r>
    </w:p>
    <w:p w14:paraId="491E8FF4" w14:textId="77777777" w:rsidR="00177266" w:rsidRPr="00BE5E2B" w:rsidRDefault="00177266" w:rsidP="00901879">
      <w:pPr>
        <w:pStyle w:val="Paragraphedeliste"/>
        <w:widowControl/>
        <w:numPr>
          <w:ilvl w:val="0"/>
          <w:numId w:val="5"/>
        </w:numPr>
        <w:adjustRightInd w:val="0"/>
        <w:ind w:left="1134"/>
        <w:contextualSpacing/>
        <w:rPr>
          <w:rFonts w:ascii="Arial" w:hAnsi="Arial" w:cs="Arial"/>
          <w:sz w:val="24"/>
          <w:szCs w:val="24"/>
        </w:rPr>
      </w:pPr>
      <w:r w:rsidRPr="00BE5E2B">
        <w:rPr>
          <w:rFonts w:ascii="Arial" w:hAnsi="Arial" w:cs="Arial"/>
          <w:sz w:val="24"/>
          <w:szCs w:val="24"/>
        </w:rPr>
        <w:t>Les plans de circulation des fluides,</w:t>
      </w:r>
    </w:p>
    <w:p w14:paraId="348566C6" w14:textId="77777777" w:rsidR="00177266" w:rsidRPr="00BE5E2B" w:rsidRDefault="00177266" w:rsidP="00901879">
      <w:pPr>
        <w:pStyle w:val="Paragraphedeliste"/>
        <w:widowControl/>
        <w:numPr>
          <w:ilvl w:val="0"/>
          <w:numId w:val="5"/>
        </w:numPr>
        <w:adjustRightInd w:val="0"/>
        <w:ind w:left="1134"/>
        <w:contextualSpacing/>
        <w:rPr>
          <w:rFonts w:ascii="Arial" w:hAnsi="Arial" w:cs="Arial"/>
          <w:sz w:val="24"/>
          <w:szCs w:val="24"/>
        </w:rPr>
      </w:pPr>
      <w:r w:rsidRPr="00BE5E2B">
        <w:rPr>
          <w:rFonts w:ascii="Arial" w:hAnsi="Arial" w:cs="Arial"/>
          <w:sz w:val="24"/>
          <w:szCs w:val="24"/>
        </w:rPr>
        <w:t>Le dossier de manutention,</w:t>
      </w:r>
    </w:p>
    <w:p w14:paraId="7CC47951" w14:textId="77777777" w:rsidR="00177266" w:rsidRPr="00BE5E2B" w:rsidRDefault="00177266" w:rsidP="00901879">
      <w:pPr>
        <w:pStyle w:val="Paragraphedeliste"/>
        <w:widowControl/>
        <w:numPr>
          <w:ilvl w:val="0"/>
          <w:numId w:val="5"/>
        </w:numPr>
        <w:adjustRightInd w:val="0"/>
        <w:ind w:left="1134"/>
        <w:contextualSpacing/>
        <w:rPr>
          <w:rFonts w:ascii="Arial" w:hAnsi="Arial" w:cs="Arial"/>
          <w:sz w:val="24"/>
          <w:szCs w:val="24"/>
        </w:rPr>
      </w:pPr>
      <w:r w:rsidRPr="00BE5E2B">
        <w:rPr>
          <w:rFonts w:ascii="Arial" w:hAnsi="Arial" w:cs="Arial"/>
          <w:sz w:val="24"/>
          <w:szCs w:val="24"/>
        </w:rPr>
        <w:t>Les modes opératoire – Production,</w:t>
      </w:r>
    </w:p>
    <w:p w14:paraId="186F0BE5" w14:textId="77777777" w:rsidR="00177266" w:rsidRPr="00BE5E2B" w:rsidRDefault="00177266" w:rsidP="00901879">
      <w:pPr>
        <w:pStyle w:val="Paragraphedeliste"/>
        <w:widowControl/>
        <w:numPr>
          <w:ilvl w:val="0"/>
          <w:numId w:val="5"/>
        </w:numPr>
        <w:adjustRightInd w:val="0"/>
        <w:ind w:left="1134"/>
        <w:contextualSpacing/>
        <w:rPr>
          <w:rFonts w:ascii="Arial" w:hAnsi="Arial" w:cs="Arial"/>
          <w:sz w:val="24"/>
          <w:szCs w:val="24"/>
        </w:rPr>
      </w:pPr>
      <w:r w:rsidRPr="00BE5E2B">
        <w:rPr>
          <w:rFonts w:ascii="Arial" w:hAnsi="Arial" w:cs="Arial"/>
          <w:sz w:val="24"/>
          <w:szCs w:val="24"/>
        </w:rPr>
        <w:t>Les modes opératoire – Maintenance,</w:t>
      </w:r>
    </w:p>
    <w:p w14:paraId="77280038" w14:textId="77777777" w:rsidR="00177266" w:rsidRPr="00BE5E2B" w:rsidRDefault="00177266" w:rsidP="00901879">
      <w:pPr>
        <w:pStyle w:val="Paragraphedeliste"/>
        <w:widowControl/>
        <w:numPr>
          <w:ilvl w:val="0"/>
          <w:numId w:val="5"/>
        </w:numPr>
        <w:adjustRightInd w:val="0"/>
        <w:ind w:left="1134"/>
        <w:contextualSpacing/>
        <w:rPr>
          <w:rFonts w:ascii="Arial" w:hAnsi="Arial" w:cs="Arial"/>
          <w:sz w:val="24"/>
          <w:szCs w:val="24"/>
        </w:rPr>
      </w:pPr>
      <w:r w:rsidRPr="00BE5E2B">
        <w:rPr>
          <w:rFonts w:ascii="Arial" w:hAnsi="Arial" w:cs="Arial"/>
          <w:sz w:val="24"/>
          <w:szCs w:val="24"/>
        </w:rPr>
        <w:t>La notice technique mise à jour des nouveaux composants,</w:t>
      </w:r>
    </w:p>
    <w:p w14:paraId="549D4EBE" w14:textId="77777777" w:rsidR="00177266" w:rsidRPr="00BE5E2B" w:rsidRDefault="00177266" w:rsidP="00901879">
      <w:pPr>
        <w:pStyle w:val="Paragraphedeliste"/>
        <w:widowControl/>
        <w:numPr>
          <w:ilvl w:val="0"/>
          <w:numId w:val="5"/>
        </w:numPr>
        <w:adjustRightInd w:val="0"/>
        <w:ind w:left="1134"/>
        <w:contextualSpacing/>
        <w:rPr>
          <w:rFonts w:ascii="Arial" w:hAnsi="Arial" w:cs="Arial"/>
          <w:sz w:val="24"/>
          <w:szCs w:val="24"/>
        </w:rPr>
      </w:pPr>
      <w:r w:rsidRPr="00BE5E2B">
        <w:rPr>
          <w:rFonts w:ascii="Arial" w:hAnsi="Arial" w:cs="Arial"/>
          <w:sz w:val="24"/>
          <w:szCs w:val="24"/>
        </w:rPr>
        <w:t>Instructions de conduite, de nettoyage,</w:t>
      </w:r>
    </w:p>
    <w:p w14:paraId="0E61BF00" w14:textId="6F604C9D" w:rsidR="00C969A4" w:rsidRDefault="00177266" w:rsidP="00A24C55">
      <w:pPr>
        <w:adjustRightInd w:val="0"/>
        <w:ind w:left="426"/>
        <w:contextualSpacing/>
        <w:rPr>
          <w:rFonts w:ascii="Arial" w:hAnsi="Arial" w:cs="Arial"/>
          <w:color w:val="000000" w:themeColor="text1"/>
          <w:sz w:val="24"/>
          <w:szCs w:val="24"/>
        </w:rPr>
      </w:pPr>
      <w:r w:rsidRPr="00BE5E2B">
        <w:rPr>
          <w:rFonts w:ascii="Arial" w:hAnsi="Arial" w:cs="Arial"/>
          <w:color w:val="000000" w:themeColor="text1"/>
          <w:sz w:val="24"/>
          <w:szCs w:val="24"/>
        </w:rPr>
        <w:t>Il pourra être dénommé « dossier technique simplifié » lorsqu’il comportera les seuls documents nécessaires à la préparation et réalisation de l’intervention</w:t>
      </w:r>
      <w:r w:rsidRPr="00BE5E2B">
        <w:rPr>
          <w:rFonts w:ascii="Arial" w:hAnsi="Arial" w:cs="Arial"/>
          <w:bCs/>
          <w:sz w:val="24"/>
          <w:szCs w:val="24"/>
        </w:rPr>
        <w:br w:type="page"/>
      </w:r>
    </w:p>
    <w:p w14:paraId="5C680710" w14:textId="77777777" w:rsidR="00A24C55" w:rsidRPr="00A24C55" w:rsidRDefault="00A24C55" w:rsidP="00A24C55">
      <w:pPr>
        <w:adjustRightInd w:val="0"/>
        <w:ind w:left="426"/>
        <w:contextualSpacing/>
        <w:rPr>
          <w:rFonts w:ascii="Arial" w:hAnsi="Arial" w:cs="Arial"/>
          <w:color w:val="000000" w:themeColor="text1"/>
          <w:sz w:val="24"/>
          <w:szCs w:val="24"/>
        </w:rPr>
      </w:pPr>
    </w:p>
    <w:p w14:paraId="0FE4B103" w14:textId="1EB3CC3C" w:rsidR="00F71B19" w:rsidRPr="005B2C0E" w:rsidRDefault="005B2C0E" w:rsidP="005B2C0E">
      <w:pPr>
        <w:ind w:left="567"/>
        <w:rPr>
          <w:rFonts w:ascii="Arial" w:hAnsi="Arial" w:cs="Arial"/>
          <w:b/>
          <w:sz w:val="24"/>
          <w:szCs w:val="24"/>
        </w:rPr>
      </w:pPr>
      <w:r>
        <w:rPr>
          <w:rFonts w:ascii="Arial" w:hAnsi="Arial" w:cs="Arial"/>
          <w:b/>
          <w:sz w:val="24"/>
          <w:szCs w:val="24"/>
        </w:rPr>
        <w:t>9.</w:t>
      </w:r>
      <w:r w:rsidR="001D3E30">
        <w:rPr>
          <w:rFonts w:ascii="Arial" w:hAnsi="Arial" w:cs="Arial"/>
          <w:b/>
          <w:sz w:val="24"/>
          <w:szCs w:val="24"/>
        </w:rPr>
        <w:t>6</w:t>
      </w:r>
      <w:r w:rsidR="00F71B19" w:rsidRPr="005B2C0E">
        <w:rPr>
          <w:rFonts w:ascii="Arial" w:hAnsi="Arial" w:cs="Arial"/>
          <w:b/>
          <w:sz w:val="24"/>
          <w:szCs w:val="24"/>
        </w:rPr>
        <w:t xml:space="preserve">.2 - Réseaux de communication </w:t>
      </w:r>
    </w:p>
    <w:p w14:paraId="5367846C" w14:textId="77777777" w:rsidR="00F71B19" w:rsidRDefault="00F71B19" w:rsidP="00F71B19">
      <w:pPr>
        <w:rPr>
          <w:rFonts w:ascii="Calibri" w:hAnsi="Calibri" w:cs="Calibri"/>
        </w:rPr>
      </w:pPr>
    </w:p>
    <w:p w14:paraId="45501640" w14:textId="72AEE3C0" w:rsidR="00F71B19" w:rsidRPr="007A431F" w:rsidRDefault="005B2C0E" w:rsidP="005B2C0E">
      <w:pPr>
        <w:ind w:left="567"/>
        <w:rPr>
          <w:rFonts w:ascii="Arial" w:hAnsi="Arial" w:cs="Arial"/>
          <w:b/>
          <w:sz w:val="24"/>
          <w:szCs w:val="24"/>
        </w:rPr>
      </w:pPr>
      <w:r w:rsidRPr="007A431F">
        <w:rPr>
          <w:rFonts w:ascii="Arial" w:hAnsi="Arial" w:cs="Arial"/>
          <w:b/>
          <w:sz w:val="24"/>
          <w:szCs w:val="24"/>
        </w:rPr>
        <w:t>9.</w:t>
      </w:r>
      <w:r w:rsidR="001D3E30">
        <w:rPr>
          <w:rFonts w:ascii="Arial" w:hAnsi="Arial" w:cs="Arial"/>
          <w:b/>
          <w:sz w:val="24"/>
          <w:szCs w:val="24"/>
        </w:rPr>
        <w:t>6</w:t>
      </w:r>
      <w:r w:rsidRPr="007A431F">
        <w:rPr>
          <w:rFonts w:ascii="Arial" w:hAnsi="Arial" w:cs="Arial"/>
          <w:b/>
          <w:sz w:val="24"/>
          <w:szCs w:val="24"/>
        </w:rPr>
        <w:t>.2 1</w:t>
      </w:r>
      <w:r w:rsidR="00F71B19" w:rsidRPr="007A431F">
        <w:rPr>
          <w:rFonts w:ascii="Arial" w:hAnsi="Arial" w:cs="Arial"/>
          <w:b/>
          <w:sz w:val="24"/>
          <w:szCs w:val="24"/>
        </w:rPr>
        <w:t>- La cybersécurité</w:t>
      </w:r>
    </w:p>
    <w:p w14:paraId="2C72681F" w14:textId="77777777" w:rsidR="00F71B19" w:rsidRPr="007A431F" w:rsidRDefault="00F71B19" w:rsidP="005B2C0E">
      <w:pPr>
        <w:adjustRightInd w:val="0"/>
        <w:ind w:left="567"/>
        <w:rPr>
          <w:rFonts w:ascii="Arial" w:hAnsi="Arial" w:cs="Arial"/>
          <w:sz w:val="24"/>
          <w:szCs w:val="24"/>
        </w:rPr>
      </w:pPr>
      <w:r w:rsidRPr="007A431F">
        <w:rPr>
          <w:rFonts w:ascii="Arial" w:hAnsi="Arial" w:cs="Arial"/>
          <w:sz w:val="24"/>
          <w:szCs w:val="24"/>
        </w:rPr>
        <w:t>Des éléments de ce chapitre peuvent rentrer pleinement dans le cadre de référence des compétences numérique (</w:t>
      </w:r>
      <w:hyperlink r:id="rId56" w:history="1">
        <w:r w:rsidRPr="007A431F">
          <w:rPr>
            <w:rStyle w:val="Lienhypertexte"/>
            <w:rFonts w:ascii="Arial" w:eastAsia="Calibri" w:hAnsi="Arial" w:cs="Arial"/>
            <w:sz w:val="24"/>
            <w:szCs w:val="24"/>
          </w:rPr>
          <w:t>https://eduscol.education.fr/cid124797/cadre-reference-des-competences-numeriques.html</w:t>
        </w:r>
      </w:hyperlink>
      <w:r w:rsidRPr="007A431F">
        <w:rPr>
          <w:rFonts w:ascii="Arial" w:hAnsi="Arial" w:cs="Arial"/>
          <w:sz w:val="24"/>
          <w:szCs w:val="24"/>
        </w:rPr>
        <w:t>), principalement dans les domaines « </w:t>
      </w:r>
      <w:r w:rsidRPr="007A431F">
        <w:rPr>
          <w:rFonts w:ascii="Arial" w:hAnsi="Arial" w:cs="Arial"/>
          <w:i/>
          <w:sz w:val="24"/>
          <w:szCs w:val="24"/>
        </w:rPr>
        <w:t>communication et collaboration</w:t>
      </w:r>
      <w:r w:rsidRPr="007A431F">
        <w:rPr>
          <w:rFonts w:ascii="Arial" w:hAnsi="Arial" w:cs="Arial"/>
          <w:sz w:val="24"/>
          <w:szCs w:val="24"/>
        </w:rPr>
        <w:t> », « </w:t>
      </w:r>
      <w:r w:rsidRPr="007A431F">
        <w:rPr>
          <w:rFonts w:ascii="Arial" w:hAnsi="Arial" w:cs="Arial"/>
          <w:i/>
          <w:sz w:val="24"/>
          <w:szCs w:val="24"/>
        </w:rPr>
        <w:t>environnement numérique</w:t>
      </w:r>
      <w:r w:rsidRPr="007A431F">
        <w:rPr>
          <w:rFonts w:ascii="Arial" w:hAnsi="Arial" w:cs="Arial"/>
          <w:sz w:val="24"/>
          <w:szCs w:val="24"/>
        </w:rPr>
        <w:t> » et « </w:t>
      </w:r>
      <w:r w:rsidRPr="007A431F">
        <w:rPr>
          <w:rFonts w:ascii="Arial" w:hAnsi="Arial" w:cs="Arial"/>
          <w:i/>
          <w:sz w:val="24"/>
          <w:szCs w:val="24"/>
        </w:rPr>
        <w:t>protection et sécurité </w:t>
      </w:r>
      <w:r w:rsidRPr="007A431F">
        <w:rPr>
          <w:rFonts w:ascii="Arial" w:hAnsi="Arial" w:cs="Arial"/>
          <w:sz w:val="24"/>
          <w:szCs w:val="24"/>
        </w:rPr>
        <w:t>». Aussi, vous pourrez vous appuyer sur l’outil PIX  (</w:t>
      </w:r>
      <w:hyperlink r:id="rId57" w:history="1">
        <w:r w:rsidRPr="007A431F">
          <w:rPr>
            <w:rStyle w:val="Lienhypertexte"/>
            <w:rFonts w:ascii="Arial" w:eastAsia="Calibri" w:hAnsi="Arial" w:cs="Arial"/>
            <w:sz w:val="24"/>
            <w:szCs w:val="24"/>
          </w:rPr>
          <w:t>https://pix.org/fr</w:t>
        </w:r>
      </w:hyperlink>
      <w:r w:rsidRPr="007A431F">
        <w:rPr>
          <w:rFonts w:ascii="Arial" w:hAnsi="Arial" w:cs="Arial"/>
          <w:sz w:val="24"/>
          <w:szCs w:val="24"/>
        </w:rPr>
        <w:t>) et ses chapitres sur les compétences « </w:t>
      </w:r>
      <w:r w:rsidRPr="007A431F">
        <w:rPr>
          <w:rFonts w:ascii="Arial" w:hAnsi="Arial" w:cs="Arial"/>
          <w:i/>
          <w:sz w:val="24"/>
          <w:szCs w:val="24"/>
        </w:rPr>
        <w:t>sécuriser l’environnement numérique</w:t>
      </w:r>
      <w:r w:rsidRPr="007A431F">
        <w:rPr>
          <w:rFonts w:ascii="Arial" w:hAnsi="Arial" w:cs="Arial"/>
          <w:sz w:val="24"/>
          <w:szCs w:val="24"/>
        </w:rPr>
        <w:t> », « </w:t>
      </w:r>
      <w:r w:rsidRPr="007A431F">
        <w:rPr>
          <w:rFonts w:ascii="Arial" w:hAnsi="Arial" w:cs="Arial"/>
          <w:i/>
          <w:sz w:val="24"/>
          <w:szCs w:val="24"/>
        </w:rPr>
        <w:t>protéger les données personnelles et la vie privée </w:t>
      </w:r>
      <w:r w:rsidRPr="007A431F">
        <w:rPr>
          <w:rFonts w:ascii="Arial" w:hAnsi="Arial" w:cs="Arial"/>
          <w:sz w:val="24"/>
          <w:szCs w:val="24"/>
        </w:rPr>
        <w:t>», « </w:t>
      </w:r>
      <w:r w:rsidRPr="007A431F">
        <w:rPr>
          <w:rFonts w:ascii="Arial" w:hAnsi="Arial" w:cs="Arial"/>
          <w:i/>
          <w:sz w:val="24"/>
          <w:szCs w:val="24"/>
        </w:rPr>
        <w:t>résoudre des problèmes techniques</w:t>
      </w:r>
      <w:r w:rsidRPr="007A431F">
        <w:rPr>
          <w:rFonts w:ascii="Arial" w:hAnsi="Arial" w:cs="Arial"/>
          <w:sz w:val="24"/>
          <w:szCs w:val="24"/>
        </w:rPr>
        <w:t> », « </w:t>
      </w:r>
      <w:r w:rsidRPr="007A431F">
        <w:rPr>
          <w:rFonts w:ascii="Arial" w:hAnsi="Arial" w:cs="Arial"/>
          <w:i/>
          <w:sz w:val="24"/>
          <w:szCs w:val="24"/>
        </w:rPr>
        <w:t>construire un environnement</w:t>
      </w:r>
      <w:r w:rsidRPr="007A431F">
        <w:rPr>
          <w:rFonts w:ascii="Arial" w:hAnsi="Arial" w:cs="Arial"/>
          <w:sz w:val="24"/>
          <w:szCs w:val="24"/>
        </w:rPr>
        <w:t xml:space="preserve"> numérique » pour aborder certains items présentés ci-dessous.</w:t>
      </w:r>
    </w:p>
    <w:p w14:paraId="3C11430E" w14:textId="77777777" w:rsidR="00F71B19" w:rsidRPr="007A431F" w:rsidRDefault="00F71B19" w:rsidP="00F71B19">
      <w:pPr>
        <w:adjustRightInd w:val="0"/>
        <w:rPr>
          <w:rFonts w:ascii="Arial" w:hAnsi="Arial" w:cs="Arial"/>
          <w:sz w:val="24"/>
          <w:szCs w:val="24"/>
        </w:rPr>
      </w:pPr>
    </w:p>
    <w:p w14:paraId="7D464919" w14:textId="178E0305" w:rsidR="00F71B19" w:rsidRPr="007A431F" w:rsidRDefault="00F71B19" w:rsidP="005B2C0E">
      <w:pPr>
        <w:adjustRightInd w:val="0"/>
        <w:ind w:left="851"/>
        <w:rPr>
          <w:rFonts w:ascii="Arial" w:hAnsi="Arial" w:cs="Arial"/>
          <w:b/>
          <w:sz w:val="24"/>
          <w:szCs w:val="24"/>
        </w:rPr>
      </w:pPr>
      <w:r w:rsidRPr="007A431F">
        <w:rPr>
          <w:rFonts w:ascii="Arial" w:hAnsi="Arial" w:cs="Arial"/>
          <w:b/>
          <w:sz w:val="24"/>
          <w:szCs w:val="24"/>
        </w:rPr>
        <w:t>Pourquoi parler de cybersécurité ?</w:t>
      </w:r>
    </w:p>
    <w:p w14:paraId="0C6F3C32" w14:textId="77777777" w:rsidR="00F71B19" w:rsidRPr="007A431F" w:rsidRDefault="00F71B19" w:rsidP="005B2C0E">
      <w:pPr>
        <w:adjustRightInd w:val="0"/>
        <w:ind w:left="851"/>
        <w:rPr>
          <w:rFonts w:ascii="Arial" w:hAnsi="Arial" w:cs="Arial"/>
          <w:sz w:val="24"/>
          <w:szCs w:val="24"/>
        </w:rPr>
      </w:pPr>
      <w:r w:rsidRPr="007A431F">
        <w:rPr>
          <w:rFonts w:ascii="Arial" w:hAnsi="Arial" w:cs="Arial"/>
          <w:sz w:val="24"/>
          <w:szCs w:val="24"/>
        </w:rPr>
        <w:t>Protéger l’outil de production connecté des anomalies et des attaques issues de l’environnement est un des points clés de l’industrie du futur. En effet, plus les entreprises numérisent leurs processus et plus les vulnérabilités augmentent. La digitalisation et la connexion des usines renforcées dans la démarche de « Industrie du Futur » imposent d’autant plus la mise en œuvre d’actions spécifiques de cybersécurité.</w:t>
      </w:r>
    </w:p>
    <w:p w14:paraId="2265043C" w14:textId="68C8DEA5" w:rsidR="00F71B19" w:rsidRPr="007A431F" w:rsidRDefault="00F71B19" w:rsidP="00901879">
      <w:pPr>
        <w:widowControl/>
        <w:numPr>
          <w:ilvl w:val="0"/>
          <w:numId w:val="87"/>
        </w:numPr>
        <w:adjustRightInd w:val="0"/>
        <w:ind w:left="720" w:hanging="360"/>
        <w:rPr>
          <w:rFonts w:ascii="Arial" w:hAnsi="Arial" w:cs="Arial"/>
          <w:sz w:val="24"/>
          <w:szCs w:val="24"/>
        </w:rPr>
      </w:pPr>
      <w:r w:rsidRPr="007A431F">
        <w:rPr>
          <w:rFonts w:ascii="Arial" w:hAnsi="Arial" w:cs="Arial"/>
          <w:sz w:val="24"/>
          <w:szCs w:val="24"/>
        </w:rPr>
        <w:t xml:space="preserve">Aussi, les techniciens doivent être sensibilisés, formés à quelques règles « d’hygiène informatique ». </w:t>
      </w:r>
    </w:p>
    <w:p w14:paraId="186042DF" w14:textId="77777777" w:rsidR="00F71B19" w:rsidRPr="007A431F" w:rsidRDefault="00F71B19" w:rsidP="005B2C0E">
      <w:pPr>
        <w:pStyle w:val="Pa8"/>
        <w:spacing w:after="100"/>
        <w:ind w:left="851"/>
        <w:jc w:val="both"/>
        <w:rPr>
          <w:rFonts w:ascii="Arial" w:hAnsi="Arial" w:cs="Arial"/>
          <w:color w:val="000000"/>
        </w:rPr>
      </w:pPr>
      <w:r w:rsidRPr="007A431F">
        <w:rPr>
          <w:rFonts w:ascii="Arial" w:hAnsi="Arial" w:cs="Arial"/>
        </w:rPr>
        <w:t>En effet,</w:t>
      </w:r>
      <w:r w:rsidRPr="007A431F">
        <w:rPr>
          <w:rFonts w:ascii="Arial" w:hAnsi="Arial" w:cs="Arial"/>
          <w:color w:val="000000"/>
        </w:rPr>
        <w:t xml:space="preserve"> Les négligences ne sont pas le fruit d’actions volontaires et malveillantes, mais leurs effets peuvent être similaires à ceux des attaques. Elles peuvent créer des vulnérabilités difficiles à détecter, qui pourront être exploitées par des attaquants ou simplement affecter la disponibilité des systèmes. </w:t>
      </w:r>
    </w:p>
    <w:p w14:paraId="3FF22D05" w14:textId="77777777" w:rsidR="00F71B19" w:rsidRPr="007A431F" w:rsidRDefault="00F71B19" w:rsidP="005B2C0E">
      <w:pPr>
        <w:pStyle w:val="Pa8"/>
        <w:spacing w:after="100"/>
        <w:ind w:left="851"/>
        <w:jc w:val="both"/>
        <w:rPr>
          <w:rFonts w:ascii="Arial" w:hAnsi="Arial" w:cs="Arial"/>
          <w:color w:val="000000"/>
        </w:rPr>
      </w:pPr>
      <w:r w:rsidRPr="007A431F">
        <w:rPr>
          <w:rFonts w:ascii="Arial" w:hAnsi="Arial" w:cs="Arial"/>
          <w:color w:val="000000"/>
        </w:rPr>
        <w:t xml:space="preserve">Par exemple, la modification involontaire de réglages d’asservissements, ou la modification d’une alarme peut avoir des conséquences désastreuses sur la qualité des produits, services délivrés, l’environnement, la santé ou la sécurité des personnes. </w:t>
      </w:r>
    </w:p>
    <w:p w14:paraId="48B5E1A6" w14:textId="77777777" w:rsidR="00F71B19" w:rsidRPr="007A431F" w:rsidRDefault="00F71B19" w:rsidP="005B2C0E">
      <w:pPr>
        <w:pStyle w:val="Pa8"/>
        <w:spacing w:after="100"/>
        <w:ind w:left="851"/>
        <w:jc w:val="both"/>
        <w:rPr>
          <w:rFonts w:ascii="Arial" w:hAnsi="Arial" w:cs="Arial"/>
          <w:color w:val="000000"/>
        </w:rPr>
      </w:pPr>
      <w:r w:rsidRPr="007A431F">
        <w:rPr>
          <w:rFonts w:ascii="Arial" w:hAnsi="Arial" w:cs="Arial"/>
          <w:color w:val="000000"/>
        </w:rPr>
        <w:t xml:space="preserve">L’utilisation d’une clé USB – qu’elle soit personnelle ou non – pour transférer des données entre des systèmes industriels isolés, peut mener à une indisponibilité des systèmes si cette clé est porteuse de virus. </w:t>
      </w:r>
    </w:p>
    <w:p w14:paraId="049E6610" w14:textId="77777777" w:rsidR="00F71B19" w:rsidRPr="007A431F" w:rsidRDefault="00F71B19" w:rsidP="005B2C0E">
      <w:pPr>
        <w:pStyle w:val="Pa8"/>
        <w:spacing w:after="100"/>
        <w:ind w:left="851"/>
        <w:jc w:val="both"/>
        <w:rPr>
          <w:rFonts w:ascii="Arial" w:hAnsi="Arial" w:cs="Arial"/>
          <w:color w:val="000000"/>
        </w:rPr>
      </w:pPr>
      <w:r w:rsidRPr="007A431F">
        <w:rPr>
          <w:rFonts w:ascii="Arial" w:hAnsi="Arial" w:cs="Arial"/>
          <w:color w:val="000000"/>
        </w:rPr>
        <w:t xml:space="preserve">Dans ces deux cas très concrets issus d’expériences vécues, les intervenants n’ont pas eu la volonté de nuire. Les impacts sur les installations ont été pourtant bien réels. </w:t>
      </w:r>
    </w:p>
    <w:p w14:paraId="4BBE3599" w14:textId="77777777" w:rsidR="00F71B19" w:rsidRPr="007A431F" w:rsidRDefault="00F71B19" w:rsidP="005B2C0E">
      <w:pPr>
        <w:adjustRightInd w:val="0"/>
        <w:ind w:left="851"/>
        <w:rPr>
          <w:rFonts w:ascii="Arial" w:hAnsi="Arial" w:cs="Arial"/>
          <w:sz w:val="24"/>
          <w:szCs w:val="24"/>
        </w:rPr>
      </w:pPr>
      <w:r w:rsidRPr="007A431F">
        <w:rPr>
          <w:rFonts w:ascii="Arial" w:hAnsi="Arial" w:cs="Arial"/>
          <w:sz w:val="24"/>
          <w:szCs w:val="24"/>
        </w:rPr>
        <w:t>Les systèmes industriels sont confrontés à des risques nouveaux, allant jusqu’à la destruction de l’appareil de production, la pollution de l’environnement ou la perte de vies humaines.</w:t>
      </w:r>
    </w:p>
    <w:p w14:paraId="5B1B1ADA" w14:textId="77777777" w:rsidR="00F71B19" w:rsidRPr="007A431F" w:rsidRDefault="00F71B19" w:rsidP="005B2C0E">
      <w:pPr>
        <w:pStyle w:val="Default"/>
        <w:ind w:left="851"/>
      </w:pPr>
    </w:p>
    <w:p w14:paraId="39E20918" w14:textId="1689B479" w:rsidR="00F71B19" w:rsidRPr="007A431F" w:rsidRDefault="00F71B19" w:rsidP="005B2C0E">
      <w:pPr>
        <w:pStyle w:val="Default"/>
        <w:ind w:left="851"/>
        <w:rPr>
          <w:b/>
          <w:u w:val="single"/>
        </w:rPr>
      </w:pPr>
      <w:r w:rsidRPr="007A431F">
        <w:rPr>
          <w:b/>
          <w:u w:val="single"/>
        </w:rPr>
        <w:t xml:space="preserve">Quelques </w:t>
      </w:r>
      <w:r w:rsidR="005B40D5">
        <w:rPr>
          <w:b/>
          <w:u w:val="single"/>
        </w:rPr>
        <w:t>bonnes pratiques à adopter pour une bonne hygiène informatique</w:t>
      </w:r>
      <w:r w:rsidRPr="007A431F">
        <w:rPr>
          <w:b/>
          <w:u w:val="single"/>
        </w:rPr>
        <w:t>:</w:t>
      </w:r>
    </w:p>
    <w:p w14:paraId="179866B3" w14:textId="77777777" w:rsidR="005B2C0E" w:rsidRPr="007A431F" w:rsidRDefault="005B2C0E" w:rsidP="005B2C0E">
      <w:pPr>
        <w:pStyle w:val="Default"/>
        <w:ind w:left="851"/>
        <w:rPr>
          <w:b/>
        </w:rPr>
      </w:pPr>
    </w:p>
    <w:p w14:paraId="2F83A6C6" w14:textId="77777777" w:rsidR="00F71B19" w:rsidRPr="007A431F" w:rsidRDefault="00F71B19" w:rsidP="005B2C0E">
      <w:pPr>
        <w:adjustRightInd w:val="0"/>
        <w:ind w:left="851"/>
        <w:rPr>
          <w:rFonts w:ascii="Arial" w:eastAsia="SourceSansPro-Black" w:hAnsi="Arial" w:cs="Arial"/>
          <w:color w:val="0D0D0D"/>
          <w:sz w:val="24"/>
          <w:szCs w:val="24"/>
        </w:rPr>
      </w:pPr>
      <w:r w:rsidRPr="007A431F">
        <w:rPr>
          <w:rFonts w:ascii="Arial" w:eastAsia="SourceSansPro-Black" w:hAnsi="Arial" w:cs="Arial"/>
          <w:b/>
          <w:bCs/>
          <w:color w:val="0D0D0D"/>
          <w:sz w:val="24"/>
          <w:szCs w:val="24"/>
        </w:rPr>
        <w:t xml:space="preserve">Limiter/contrôler les clefs USB </w:t>
      </w:r>
      <w:r w:rsidRPr="007A431F">
        <w:rPr>
          <w:rFonts w:ascii="Arial" w:eastAsia="SourceSansPro-Black" w:hAnsi="Arial" w:cs="Arial"/>
          <w:color w:val="0D0D0D"/>
          <w:sz w:val="24"/>
          <w:szCs w:val="24"/>
        </w:rPr>
        <w:t>: les périphériques amovibles (clef USB, disque dur externe, etc.) sont des moyens courants de propagation des malwares.</w:t>
      </w:r>
    </w:p>
    <w:p w14:paraId="68A1D797" w14:textId="77777777" w:rsidR="00F71B19" w:rsidRPr="007A431F" w:rsidRDefault="00F71B19" w:rsidP="005B2C0E">
      <w:pPr>
        <w:ind w:left="851"/>
        <w:rPr>
          <w:rFonts w:ascii="Arial" w:hAnsi="Arial" w:cs="Arial"/>
          <w:sz w:val="24"/>
          <w:szCs w:val="24"/>
        </w:rPr>
      </w:pPr>
      <w:r w:rsidRPr="007A431F">
        <w:rPr>
          <w:rFonts w:ascii="Arial" w:eastAsia="SourceSansPro-Black" w:hAnsi="Arial" w:cs="Arial"/>
          <w:color w:val="0D0D0D"/>
          <w:sz w:val="24"/>
          <w:szCs w:val="24"/>
        </w:rPr>
        <w:t xml:space="preserve">Leur usage doit être limité au strict nécessaire dans un cadre fixé (contrôle en amont de la clé). </w:t>
      </w:r>
      <w:r w:rsidRPr="007A431F">
        <w:rPr>
          <w:rFonts w:ascii="Arial" w:hAnsi="Arial" w:cs="Arial"/>
          <w:sz w:val="24"/>
          <w:szCs w:val="24"/>
        </w:rPr>
        <w:t xml:space="preserve">Ne pas utiliser, dans un cadre professionnel, un périphérique extérieur personnel (téléphone, tablette, clé, appareil photo). </w:t>
      </w:r>
    </w:p>
    <w:p w14:paraId="23D897A5" w14:textId="77777777" w:rsidR="00F71B19" w:rsidRPr="007A431F" w:rsidRDefault="00F71B19" w:rsidP="005B2C0E">
      <w:pPr>
        <w:adjustRightInd w:val="0"/>
        <w:ind w:left="851"/>
        <w:rPr>
          <w:rFonts w:ascii="Arial" w:eastAsia="SourceSansPro-Black" w:hAnsi="Arial" w:cs="Arial"/>
          <w:color w:val="0D0D0D"/>
          <w:sz w:val="24"/>
          <w:szCs w:val="24"/>
        </w:rPr>
      </w:pPr>
    </w:p>
    <w:p w14:paraId="473E5BF9" w14:textId="77777777" w:rsidR="00F71B19" w:rsidRPr="007A431F" w:rsidRDefault="00F71B19" w:rsidP="005B2C0E">
      <w:pPr>
        <w:adjustRightInd w:val="0"/>
        <w:ind w:left="851"/>
        <w:rPr>
          <w:rFonts w:ascii="Arial" w:eastAsia="SourceSansPro-Black" w:hAnsi="Arial" w:cs="Arial"/>
          <w:color w:val="0D0D0D"/>
          <w:sz w:val="24"/>
          <w:szCs w:val="24"/>
        </w:rPr>
      </w:pPr>
      <w:r w:rsidRPr="007A431F">
        <w:rPr>
          <w:rFonts w:ascii="Arial" w:eastAsia="SourceSansPro-Black" w:hAnsi="Arial" w:cs="Arial"/>
          <w:b/>
          <w:bCs/>
          <w:color w:val="0D0D0D"/>
          <w:sz w:val="24"/>
          <w:szCs w:val="24"/>
        </w:rPr>
        <w:t xml:space="preserve">Gérer les comptes et les mots de passe </w:t>
      </w:r>
      <w:r w:rsidRPr="007A431F">
        <w:rPr>
          <w:rFonts w:ascii="Arial" w:eastAsia="SourceSansPro-Black" w:hAnsi="Arial" w:cs="Arial"/>
          <w:color w:val="0D0D0D"/>
          <w:sz w:val="24"/>
          <w:szCs w:val="24"/>
        </w:rPr>
        <w:t xml:space="preserve">: un compte utilisateur est nécessaire pour qu’un salarié ou un prestataire. Mais ce compte doit être géré </w:t>
      </w:r>
      <w:r w:rsidRPr="007A431F">
        <w:rPr>
          <w:rFonts w:ascii="Arial" w:hAnsi="Arial" w:cs="Arial"/>
          <w:color w:val="0D0D0D"/>
          <w:sz w:val="24"/>
          <w:szCs w:val="24"/>
        </w:rPr>
        <w:t>dans la durée : être supprimé dès que la personne n’en a plus besoin ou qu’elle</w:t>
      </w:r>
      <w:r w:rsidRPr="007A431F">
        <w:rPr>
          <w:rFonts w:ascii="Arial" w:eastAsia="SourceSansPro-Black" w:hAnsi="Arial" w:cs="Arial"/>
          <w:color w:val="0D0D0D"/>
          <w:sz w:val="24"/>
          <w:szCs w:val="24"/>
        </w:rPr>
        <w:t xml:space="preserve"> </w:t>
      </w:r>
      <w:r w:rsidRPr="007A431F">
        <w:rPr>
          <w:rFonts w:ascii="Arial" w:hAnsi="Arial" w:cs="Arial"/>
          <w:color w:val="0D0D0D"/>
          <w:sz w:val="24"/>
          <w:szCs w:val="24"/>
        </w:rPr>
        <w:t xml:space="preserve">quitte l’entreprise, posséder un mot de </w:t>
      </w:r>
      <w:r w:rsidRPr="007A431F">
        <w:rPr>
          <w:rFonts w:ascii="Arial" w:hAnsi="Arial" w:cs="Arial"/>
          <w:b/>
          <w:color w:val="0D0D0D"/>
          <w:sz w:val="24"/>
          <w:szCs w:val="24"/>
        </w:rPr>
        <w:t>passe robuste</w:t>
      </w:r>
      <w:r w:rsidRPr="007A431F">
        <w:rPr>
          <w:rFonts w:ascii="Arial" w:hAnsi="Arial" w:cs="Arial"/>
          <w:color w:val="0D0D0D"/>
          <w:sz w:val="24"/>
          <w:szCs w:val="24"/>
        </w:rPr>
        <w:t xml:space="preserve"> qui doit être personnel et</w:t>
      </w:r>
      <w:r w:rsidRPr="007A431F">
        <w:rPr>
          <w:rFonts w:ascii="Arial" w:eastAsia="SourceSansPro-Black" w:hAnsi="Arial" w:cs="Arial"/>
          <w:color w:val="0D0D0D"/>
          <w:sz w:val="24"/>
          <w:szCs w:val="24"/>
        </w:rPr>
        <w:t xml:space="preserve"> </w:t>
      </w:r>
      <w:r w:rsidRPr="007A431F">
        <w:rPr>
          <w:rFonts w:ascii="Arial" w:hAnsi="Arial" w:cs="Arial"/>
          <w:color w:val="0D0D0D"/>
          <w:sz w:val="24"/>
          <w:szCs w:val="24"/>
        </w:rPr>
        <w:t xml:space="preserve">confidentiel, etc. </w:t>
      </w:r>
    </w:p>
    <w:p w14:paraId="19DF2BEC" w14:textId="77777777" w:rsidR="007A431F" w:rsidRPr="007A431F" w:rsidRDefault="007A431F" w:rsidP="0012069C">
      <w:pPr>
        <w:adjustRightInd w:val="0"/>
        <w:rPr>
          <w:rFonts w:ascii="Arial" w:eastAsia="SourceSansPro-Black" w:hAnsi="Arial" w:cs="Arial"/>
          <w:b/>
          <w:bCs/>
          <w:color w:val="0D0D0D"/>
          <w:sz w:val="24"/>
          <w:szCs w:val="24"/>
        </w:rPr>
      </w:pPr>
    </w:p>
    <w:p w14:paraId="4DD15D59" w14:textId="77777777" w:rsidR="00F71B19" w:rsidRPr="007A431F" w:rsidRDefault="00F71B19" w:rsidP="005B2C0E">
      <w:pPr>
        <w:adjustRightInd w:val="0"/>
        <w:ind w:left="851"/>
        <w:rPr>
          <w:rFonts w:ascii="Arial" w:eastAsia="SourceSansPro-Black" w:hAnsi="Arial" w:cs="Arial"/>
          <w:color w:val="0D0D0D"/>
          <w:sz w:val="24"/>
          <w:szCs w:val="24"/>
        </w:rPr>
      </w:pPr>
      <w:r w:rsidRPr="007A431F">
        <w:rPr>
          <w:rFonts w:ascii="Arial" w:eastAsia="SourceSansPro-Black" w:hAnsi="Arial" w:cs="Arial"/>
          <w:b/>
          <w:bCs/>
          <w:color w:val="0D0D0D"/>
          <w:sz w:val="24"/>
          <w:szCs w:val="24"/>
        </w:rPr>
        <w:t xml:space="preserve">Sauvegarder/restaurer </w:t>
      </w:r>
      <w:r w:rsidRPr="007A431F">
        <w:rPr>
          <w:rFonts w:ascii="Arial" w:eastAsia="SourceSansPro-Black" w:hAnsi="Arial" w:cs="Arial"/>
          <w:color w:val="0D0D0D"/>
          <w:sz w:val="24"/>
          <w:szCs w:val="24"/>
        </w:rPr>
        <w:t>: un vieil adage dit qu’il n’y a que deux catégories de personnes : ceux qui ne font pas de sauvegardes/backups et ceux qui ont déjà perdu des données. La sauvegarde doit être planifiée et exécutée régulièrement.</w:t>
      </w:r>
    </w:p>
    <w:p w14:paraId="73F7029C" w14:textId="77777777" w:rsidR="00F71B19" w:rsidRPr="007A431F" w:rsidRDefault="00F71B19" w:rsidP="005B2C0E">
      <w:pPr>
        <w:adjustRightInd w:val="0"/>
        <w:ind w:left="851"/>
        <w:rPr>
          <w:rFonts w:ascii="Arial" w:eastAsia="SourceSansPro-Black" w:hAnsi="Arial" w:cs="Arial"/>
          <w:color w:val="0D0D0D"/>
          <w:sz w:val="24"/>
          <w:szCs w:val="24"/>
        </w:rPr>
      </w:pPr>
    </w:p>
    <w:p w14:paraId="662C0E5C" w14:textId="1AD14A0C" w:rsidR="00F71B19" w:rsidRPr="005B2C0E" w:rsidRDefault="00F71B19" w:rsidP="005B2C0E">
      <w:pPr>
        <w:adjustRightInd w:val="0"/>
        <w:ind w:left="851"/>
        <w:rPr>
          <w:rFonts w:ascii="Arial" w:eastAsia="SourceSansPro-Black" w:hAnsi="Arial" w:cs="Arial"/>
          <w:color w:val="0D0D0D"/>
        </w:rPr>
      </w:pPr>
      <w:r w:rsidRPr="007A431F">
        <w:rPr>
          <w:rFonts w:ascii="Arial" w:eastAsia="SourceSansPro-Black" w:hAnsi="Arial" w:cs="Arial"/>
          <w:b/>
          <w:bCs/>
          <w:color w:val="0D0D0D"/>
          <w:sz w:val="24"/>
          <w:szCs w:val="24"/>
        </w:rPr>
        <w:lastRenderedPageBreak/>
        <w:t xml:space="preserve">Application de correctifs (patchs) </w:t>
      </w:r>
      <w:r w:rsidRPr="007A431F">
        <w:rPr>
          <w:rFonts w:ascii="Arial" w:eastAsia="SourceSansPro-Black" w:hAnsi="Arial" w:cs="Arial"/>
          <w:color w:val="0D0D0D"/>
          <w:sz w:val="24"/>
          <w:szCs w:val="24"/>
        </w:rPr>
        <w:t xml:space="preserve">: une pratique fondamentale est d’installer les mises à jour des logiciels installés sur les postes de travail et les serveurs. Ces mises à jour permettent de prendre en compte les derniers </w:t>
      </w:r>
      <w:r w:rsidRPr="007A431F">
        <w:rPr>
          <w:rFonts w:ascii="Arial" w:hAnsi="Arial" w:cs="Arial"/>
          <w:color w:val="0D0D0D"/>
          <w:sz w:val="24"/>
          <w:szCs w:val="24"/>
        </w:rPr>
        <w:t>correctifs de sécurité fournis par l’éditeur. Il en sera de même pour les automates et autres systèmes</w:t>
      </w:r>
      <w:r w:rsidR="005B2C0E">
        <w:rPr>
          <w:rFonts w:ascii="Arial" w:hAnsi="Arial" w:cs="Arial"/>
          <w:color w:val="0D0D0D"/>
        </w:rPr>
        <w:t>.</w:t>
      </w:r>
    </w:p>
    <w:p w14:paraId="432FCAA5" w14:textId="77777777" w:rsidR="00F71B19" w:rsidRPr="005B2C0E" w:rsidRDefault="00F71B19" w:rsidP="005B2C0E">
      <w:pPr>
        <w:adjustRightInd w:val="0"/>
        <w:ind w:left="851"/>
        <w:rPr>
          <w:rFonts w:ascii="Arial" w:hAnsi="Arial" w:cs="Arial"/>
          <w:b/>
          <w:bCs/>
          <w:color w:val="0D0D0D"/>
        </w:rPr>
      </w:pPr>
    </w:p>
    <w:p w14:paraId="1B7DF303" w14:textId="77777777" w:rsidR="00F71B19" w:rsidRPr="007A431F" w:rsidRDefault="00F71B19" w:rsidP="005B2C0E">
      <w:pPr>
        <w:adjustRightInd w:val="0"/>
        <w:ind w:left="851"/>
        <w:rPr>
          <w:rFonts w:ascii="Arial" w:hAnsi="Arial" w:cs="Arial"/>
          <w:color w:val="0D0D0D"/>
          <w:sz w:val="24"/>
        </w:rPr>
      </w:pPr>
      <w:r w:rsidRPr="007A431F">
        <w:rPr>
          <w:rFonts w:ascii="Arial" w:hAnsi="Arial" w:cs="Arial"/>
          <w:b/>
          <w:bCs/>
          <w:color w:val="0D0D0D"/>
          <w:sz w:val="24"/>
        </w:rPr>
        <w:t xml:space="preserve">Logiciels antiviraux </w:t>
      </w:r>
      <w:r w:rsidRPr="007A431F">
        <w:rPr>
          <w:rFonts w:ascii="Arial" w:hAnsi="Arial" w:cs="Arial"/>
          <w:color w:val="0D0D0D"/>
          <w:sz w:val="24"/>
        </w:rPr>
        <w:t xml:space="preserve">: une autre règle est d’installer et de maintenir à jour un antivirus sur les postes de travail. </w:t>
      </w:r>
    </w:p>
    <w:p w14:paraId="49E0701D" w14:textId="77777777" w:rsidR="00F71B19" w:rsidRPr="007A431F" w:rsidRDefault="00F71B19" w:rsidP="005B2C0E">
      <w:pPr>
        <w:adjustRightInd w:val="0"/>
        <w:ind w:left="851"/>
        <w:rPr>
          <w:rFonts w:ascii="Arial" w:hAnsi="Arial" w:cs="Arial"/>
          <w:color w:val="0D0D0D"/>
          <w:sz w:val="24"/>
        </w:rPr>
      </w:pPr>
    </w:p>
    <w:p w14:paraId="4239E0F3" w14:textId="77777777" w:rsidR="00F71B19" w:rsidRPr="007A431F" w:rsidRDefault="00F71B19" w:rsidP="005B2C0E">
      <w:pPr>
        <w:ind w:left="851"/>
        <w:rPr>
          <w:rFonts w:ascii="Arial" w:hAnsi="Arial" w:cs="Arial"/>
          <w:sz w:val="24"/>
        </w:rPr>
      </w:pPr>
      <w:r w:rsidRPr="007A431F">
        <w:rPr>
          <w:rFonts w:ascii="Arial" w:hAnsi="Arial" w:cs="Arial"/>
          <w:b/>
          <w:bCs/>
          <w:color w:val="0D0D0D"/>
          <w:sz w:val="24"/>
        </w:rPr>
        <w:t xml:space="preserve">Les pièces jointes </w:t>
      </w:r>
      <w:r w:rsidRPr="007A431F">
        <w:rPr>
          <w:rFonts w:ascii="Arial" w:hAnsi="Arial" w:cs="Arial"/>
          <w:color w:val="0D0D0D"/>
          <w:sz w:val="24"/>
        </w:rPr>
        <w:t xml:space="preserve">: </w:t>
      </w:r>
      <w:r w:rsidRPr="007A431F">
        <w:rPr>
          <w:rFonts w:ascii="Arial" w:hAnsi="Arial" w:cs="Arial"/>
          <w:sz w:val="24"/>
        </w:rPr>
        <w:t>Ne jamais ouvrir un fichier attaché dont on ne connait pas la provenance</w:t>
      </w:r>
    </w:p>
    <w:p w14:paraId="4177B101" w14:textId="77777777" w:rsidR="00F71B19" w:rsidRPr="007A431F" w:rsidRDefault="00F71B19" w:rsidP="005B2C0E">
      <w:pPr>
        <w:ind w:left="851"/>
        <w:rPr>
          <w:rFonts w:ascii="Arial" w:hAnsi="Arial" w:cs="Arial"/>
          <w:b/>
          <w:sz w:val="24"/>
        </w:rPr>
      </w:pPr>
    </w:p>
    <w:p w14:paraId="27CE4E54" w14:textId="77777777" w:rsidR="00F71B19" w:rsidRPr="007A431F" w:rsidRDefault="00F71B19" w:rsidP="005B2C0E">
      <w:pPr>
        <w:ind w:left="851"/>
        <w:rPr>
          <w:rFonts w:ascii="Arial" w:hAnsi="Arial" w:cs="Arial"/>
          <w:sz w:val="24"/>
        </w:rPr>
      </w:pPr>
      <w:r w:rsidRPr="007A431F">
        <w:rPr>
          <w:rFonts w:ascii="Arial" w:hAnsi="Arial" w:cs="Arial"/>
          <w:b/>
          <w:sz w:val="24"/>
        </w:rPr>
        <w:t>Les accès à distance</w:t>
      </w:r>
      <w:r w:rsidRPr="007A431F">
        <w:rPr>
          <w:rFonts w:ascii="Arial" w:hAnsi="Arial" w:cs="Arial"/>
          <w:sz w:val="24"/>
        </w:rPr>
        <w:t> : que ce soit pour gérer des opérations de productions ou pour de la télémaintenance, elles reposent sur des outils dits nomades tels que les smartphones ou les tablettes. A ce sujet quelques notions doivent être connues : les mots de passe, les notions de cryptages, la sécurisation des réseaux par exemple sécuriser un wifi…</w:t>
      </w:r>
    </w:p>
    <w:p w14:paraId="309FB3A0" w14:textId="77777777" w:rsidR="00F71B19" w:rsidRPr="007A431F" w:rsidRDefault="00F71B19" w:rsidP="005B2C0E">
      <w:pPr>
        <w:ind w:left="851"/>
        <w:rPr>
          <w:rFonts w:ascii="Arial" w:hAnsi="Arial" w:cs="Arial"/>
          <w:b/>
          <w:sz w:val="24"/>
        </w:rPr>
      </w:pPr>
    </w:p>
    <w:p w14:paraId="79BAC30F" w14:textId="77777777" w:rsidR="00F71B19" w:rsidRPr="007A431F" w:rsidRDefault="00F71B19" w:rsidP="005B2C0E">
      <w:pPr>
        <w:ind w:left="851"/>
        <w:rPr>
          <w:rFonts w:ascii="Arial" w:hAnsi="Arial" w:cs="Arial"/>
          <w:sz w:val="24"/>
        </w:rPr>
      </w:pPr>
      <w:r w:rsidRPr="007A431F">
        <w:rPr>
          <w:rFonts w:ascii="Arial" w:hAnsi="Arial" w:cs="Arial"/>
          <w:b/>
          <w:sz w:val="24"/>
        </w:rPr>
        <w:t>Respecter la politique d’usage des outils du numérique proposée par l’entreprise</w:t>
      </w:r>
      <w:r w:rsidRPr="007A431F">
        <w:rPr>
          <w:rFonts w:ascii="Arial" w:hAnsi="Arial" w:cs="Arial"/>
          <w:sz w:val="24"/>
        </w:rPr>
        <w:t>. En effet, La multiplication des outils numériques de communication (réseaux sociaux) personnels et professionnels au bureau, dans l’usine, conjuguée à l’utilisation croissante des messageries professionnelles à des fins personnelles augmentent considérablement les risques cyber sur les lieux de travail.</w:t>
      </w:r>
    </w:p>
    <w:p w14:paraId="0CDA10A9" w14:textId="77777777" w:rsidR="00F71B19" w:rsidRPr="007A431F" w:rsidRDefault="00F71B19" w:rsidP="005B2C0E">
      <w:pPr>
        <w:ind w:left="851"/>
        <w:rPr>
          <w:rFonts w:ascii="Arial" w:hAnsi="Arial" w:cs="Arial"/>
          <w:sz w:val="24"/>
        </w:rPr>
      </w:pPr>
    </w:p>
    <w:p w14:paraId="24BDE0C3" w14:textId="6B161A74" w:rsidR="00F71B19" w:rsidRDefault="00F71B19" w:rsidP="005B2C0E">
      <w:pPr>
        <w:pStyle w:val="Default"/>
        <w:ind w:left="851"/>
        <w:rPr>
          <w:szCs w:val="22"/>
        </w:rPr>
      </w:pPr>
      <w:r w:rsidRPr="007A431F">
        <w:rPr>
          <w:szCs w:val="22"/>
        </w:rPr>
        <w:t>Au travers de ces « bonnes pratiques » ou recommandations, notre objectif est de bien faire comprendre aux élèves, les enjeux de la cybersécurité, qu’une défaillance sur un équipement n’est pas forcément que liée au matériel :</w:t>
      </w:r>
    </w:p>
    <w:p w14:paraId="4A01B16D" w14:textId="77777777" w:rsidR="007A431F" w:rsidRPr="007A431F" w:rsidRDefault="007A431F" w:rsidP="005B2C0E">
      <w:pPr>
        <w:pStyle w:val="Default"/>
        <w:ind w:left="851"/>
        <w:rPr>
          <w:szCs w:val="22"/>
        </w:rPr>
      </w:pPr>
    </w:p>
    <w:p w14:paraId="2364699D" w14:textId="77777777" w:rsidR="00F71B19" w:rsidRPr="007A431F" w:rsidRDefault="00F71B19" w:rsidP="00901879">
      <w:pPr>
        <w:pStyle w:val="Paragraphedeliste"/>
        <w:widowControl/>
        <w:numPr>
          <w:ilvl w:val="0"/>
          <w:numId w:val="89"/>
        </w:numPr>
        <w:adjustRightInd w:val="0"/>
        <w:spacing w:line="181" w:lineRule="atLeast"/>
        <w:ind w:left="851"/>
        <w:contextualSpacing/>
        <w:jc w:val="both"/>
        <w:rPr>
          <w:rFonts w:ascii="Arial" w:hAnsi="Arial" w:cs="Arial"/>
          <w:i/>
          <w:color w:val="000000"/>
          <w:sz w:val="24"/>
        </w:rPr>
      </w:pPr>
      <w:r w:rsidRPr="007A431F">
        <w:rPr>
          <w:rFonts w:ascii="Arial" w:hAnsi="Arial" w:cs="Arial"/>
          <w:i/>
          <w:color w:val="000000"/>
          <w:sz w:val="24"/>
        </w:rPr>
        <w:t xml:space="preserve">Par exemple, les causes potentielles d’une montée en température d’une installation au-delà de son seuil nominal peuvent être : </w:t>
      </w:r>
    </w:p>
    <w:p w14:paraId="5E347E88" w14:textId="77777777" w:rsidR="00F71B19" w:rsidRPr="007A431F" w:rsidRDefault="00F71B19" w:rsidP="00901879">
      <w:pPr>
        <w:widowControl/>
        <w:numPr>
          <w:ilvl w:val="1"/>
          <w:numId w:val="89"/>
        </w:numPr>
        <w:adjustRightInd w:val="0"/>
        <w:ind w:left="1418"/>
        <w:rPr>
          <w:rFonts w:ascii="Arial" w:hAnsi="Arial" w:cs="Arial"/>
          <w:i/>
          <w:color w:val="000000"/>
          <w:sz w:val="24"/>
        </w:rPr>
      </w:pPr>
      <w:r w:rsidRPr="007A431F">
        <w:rPr>
          <w:rFonts w:ascii="Arial" w:hAnsi="Arial" w:cs="Arial"/>
          <w:i/>
          <w:color w:val="000000"/>
          <w:sz w:val="24"/>
        </w:rPr>
        <w:t xml:space="preserve">un problème de mesure lié à la défaillance d’un capteur : une défaillance matérielle du capteur, </w:t>
      </w:r>
    </w:p>
    <w:p w14:paraId="1EE700B9" w14:textId="77777777" w:rsidR="00F71B19" w:rsidRPr="007A431F" w:rsidRDefault="00F71B19" w:rsidP="00901879">
      <w:pPr>
        <w:widowControl/>
        <w:numPr>
          <w:ilvl w:val="1"/>
          <w:numId w:val="89"/>
        </w:numPr>
        <w:adjustRightInd w:val="0"/>
        <w:ind w:left="1418"/>
        <w:rPr>
          <w:rFonts w:ascii="Arial" w:hAnsi="Arial" w:cs="Arial"/>
          <w:i/>
          <w:color w:val="000000"/>
          <w:sz w:val="24"/>
        </w:rPr>
      </w:pPr>
      <w:r w:rsidRPr="007A431F">
        <w:rPr>
          <w:rFonts w:ascii="Arial" w:hAnsi="Arial" w:cs="Arial"/>
          <w:i/>
          <w:color w:val="000000"/>
          <w:sz w:val="24"/>
        </w:rPr>
        <w:t xml:space="preserve">un mauvais étalonnage du capteur, </w:t>
      </w:r>
    </w:p>
    <w:p w14:paraId="1F138077" w14:textId="77777777" w:rsidR="00F71B19" w:rsidRPr="007A431F" w:rsidRDefault="00F71B19" w:rsidP="00901879">
      <w:pPr>
        <w:widowControl/>
        <w:numPr>
          <w:ilvl w:val="1"/>
          <w:numId w:val="89"/>
        </w:numPr>
        <w:adjustRightInd w:val="0"/>
        <w:ind w:left="1418"/>
        <w:rPr>
          <w:rFonts w:ascii="Arial" w:hAnsi="Arial" w:cs="Arial"/>
          <w:i/>
          <w:color w:val="000000"/>
          <w:sz w:val="24"/>
        </w:rPr>
      </w:pPr>
      <w:r w:rsidRPr="007A431F">
        <w:rPr>
          <w:rFonts w:ascii="Arial" w:hAnsi="Arial" w:cs="Arial"/>
          <w:b/>
          <w:i/>
          <w:color w:val="000000"/>
          <w:sz w:val="24"/>
        </w:rPr>
        <w:t>la modification des paramètres du capteur</w:t>
      </w:r>
      <w:r w:rsidRPr="007A431F">
        <w:rPr>
          <w:rFonts w:ascii="Arial" w:hAnsi="Arial" w:cs="Arial"/>
          <w:i/>
          <w:color w:val="000000"/>
          <w:sz w:val="24"/>
        </w:rPr>
        <w:t xml:space="preserve">, de manière intentionnelle </w:t>
      </w:r>
      <w:r w:rsidRPr="007A431F">
        <w:rPr>
          <w:rFonts w:ascii="Arial" w:hAnsi="Arial" w:cs="Arial"/>
          <w:b/>
          <w:i/>
          <w:color w:val="000000"/>
          <w:sz w:val="24"/>
        </w:rPr>
        <w:t>par une personne non autorisée</w:t>
      </w:r>
      <w:r w:rsidRPr="007A431F">
        <w:rPr>
          <w:rFonts w:ascii="Arial" w:hAnsi="Arial" w:cs="Arial"/>
          <w:i/>
          <w:color w:val="000000"/>
          <w:sz w:val="24"/>
        </w:rPr>
        <w:t xml:space="preserve"> (prise de contrôle par un attaquant, un virus) ou </w:t>
      </w:r>
      <w:r w:rsidRPr="007A431F">
        <w:rPr>
          <w:rFonts w:ascii="Arial" w:hAnsi="Arial" w:cs="Arial"/>
          <w:b/>
          <w:i/>
          <w:color w:val="000000"/>
          <w:sz w:val="24"/>
        </w:rPr>
        <w:t>suite à une négligence</w:t>
      </w:r>
      <w:r w:rsidRPr="007A431F">
        <w:rPr>
          <w:rFonts w:ascii="Arial" w:hAnsi="Arial" w:cs="Arial"/>
          <w:i/>
          <w:color w:val="000000"/>
          <w:sz w:val="24"/>
        </w:rPr>
        <w:t xml:space="preserve"> ; </w:t>
      </w:r>
    </w:p>
    <w:p w14:paraId="4A34251B" w14:textId="77777777" w:rsidR="00F71B19" w:rsidRPr="007A431F" w:rsidRDefault="00F71B19" w:rsidP="00901879">
      <w:pPr>
        <w:widowControl/>
        <w:numPr>
          <w:ilvl w:val="1"/>
          <w:numId w:val="89"/>
        </w:numPr>
        <w:adjustRightInd w:val="0"/>
        <w:ind w:left="1418"/>
        <w:rPr>
          <w:rFonts w:ascii="Arial" w:hAnsi="Arial" w:cs="Arial"/>
          <w:i/>
          <w:color w:val="000000"/>
          <w:sz w:val="24"/>
        </w:rPr>
      </w:pPr>
      <w:r w:rsidRPr="007A431F">
        <w:rPr>
          <w:rFonts w:ascii="Arial" w:hAnsi="Arial" w:cs="Arial"/>
          <w:i/>
          <w:color w:val="000000"/>
          <w:sz w:val="24"/>
        </w:rPr>
        <w:t xml:space="preserve">un problème lié à une vanne sur le circuit de refroidissement : une défaillance mécanique, </w:t>
      </w:r>
    </w:p>
    <w:p w14:paraId="4D804869" w14:textId="77777777" w:rsidR="00F71B19" w:rsidRPr="007A431F" w:rsidRDefault="00F71B19" w:rsidP="00901879">
      <w:pPr>
        <w:widowControl/>
        <w:numPr>
          <w:ilvl w:val="1"/>
          <w:numId w:val="89"/>
        </w:numPr>
        <w:adjustRightInd w:val="0"/>
        <w:ind w:left="1418"/>
        <w:rPr>
          <w:rFonts w:ascii="Arial" w:hAnsi="Arial" w:cs="Arial"/>
          <w:i/>
          <w:color w:val="000000"/>
          <w:sz w:val="24"/>
        </w:rPr>
      </w:pPr>
      <w:r w:rsidRPr="007A431F">
        <w:rPr>
          <w:rFonts w:ascii="Arial" w:hAnsi="Arial" w:cs="Arial"/>
          <w:i/>
          <w:color w:val="000000"/>
          <w:sz w:val="24"/>
        </w:rPr>
        <w:t xml:space="preserve">une défaillance du servomoteur, </w:t>
      </w:r>
    </w:p>
    <w:p w14:paraId="4D66C88C" w14:textId="77777777" w:rsidR="00F71B19" w:rsidRPr="007A431F" w:rsidRDefault="00F71B19" w:rsidP="00901879">
      <w:pPr>
        <w:widowControl/>
        <w:numPr>
          <w:ilvl w:val="1"/>
          <w:numId w:val="89"/>
        </w:numPr>
        <w:adjustRightInd w:val="0"/>
        <w:ind w:left="1418"/>
        <w:rPr>
          <w:rFonts w:ascii="Arial" w:hAnsi="Arial" w:cs="Arial"/>
          <w:i/>
          <w:color w:val="000000"/>
          <w:sz w:val="24"/>
        </w:rPr>
      </w:pPr>
      <w:r w:rsidRPr="007A431F">
        <w:rPr>
          <w:rFonts w:ascii="Arial" w:hAnsi="Arial" w:cs="Arial"/>
          <w:b/>
          <w:i/>
          <w:color w:val="000000"/>
          <w:sz w:val="24"/>
        </w:rPr>
        <w:t>le forçage de la commande de la vanne</w:t>
      </w:r>
      <w:r w:rsidRPr="007A431F">
        <w:rPr>
          <w:rFonts w:ascii="Arial" w:hAnsi="Arial" w:cs="Arial"/>
          <w:i/>
          <w:color w:val="000000"/>
          <w:sz w:val="24"/>
        </w:rPr>
        <w:t xml:space="preserve">, de manière intentionnelle </w:t>
      </w:r>
      <w:r w:rsidRPr="007A431F">
        <w:rPr>
          <w:rFonts w:ascii="Arial" w:hAnsi="Arial" w:cs="Arial"/>
          <w:b/>
          <w:i/>
          <w:color w:val="000000"/>
          <w:sz w:val="24"/>
        </w:rPr>
        <w:t>par une personne non autorisée</w:t>
      </w:r>
      <w:r w:rsidRPr="007A431F">
        <w:rPr>
          <w:rFonts w:ascii="Arial" w:hAnsi="Arial" w:cs="Arial"/>
          <w:i/>
          <w:color w:val="000000"/>
          <w:sz w:val="24"/>
        </w:rPr>
        <w:t xml:space="preserve"> (prise de contrôle par un attaquant, un virus) </w:t>
      </w:r>
      <w:r w:rsidRPr="007A431F">
        <w:rPr>
          <w:rFonts w:ascii="Arial" w:hAnsi="Arial" w:cs="Arial"/>
          <w:b/>
          <w:i/>
          <w:color w:val="000000"/>
          <w:sz w:val="24"/>
        </w:rPr>
        <w:t>ou suite à une négligence,</w:t>
      </w:r>
      <w:r w:rsidRPr="007A431F">
        <w:rPr>
          <w:rFonts w:ascii="Arial" w:hAnsi="Arial" w:cs="Arial"/>
          <w:i/>
          <w:color w:val="000000"/>
          <w:sz w:val="24"/>
        </w:rPr>
        <w:t xml:space="preserve"> </w:t>
      </w:r>
    </w:p>
    <w:p w14:paraId="7B288BFB" w14:textId="77777777" w:rsidR="00F71B19" w:rsidRPr="007A431F" w:rsidRDefault="00F71B19" w:rsidP="00901879">
      <w:pPr>
        <w:widowControl/>
        <w:numPr>
          <w:ilvl w:val="1"/>
          <w:numId w:val="89"/>
        </w:numPr>
        <w:adjustRightInd w:val="0"/>
        <w:ind w:left="1418"/>
        <w:rPr>
          <w:rFonts w:ascii="Arial" w:hAnsi="Arial" w:cs="Arial"/>
          <w:i/>
          <w:color w:val="000000"/>
          <w:sz w:val="24"/>
        </w:rPr>
      </w:pPr>
      <w:r w:rsidRPr="007A431F">
        <w:rPr>
          <w:rFonts w:ascii="Arial" w:hAnsi="Arial" w:cs="Arial"/>
          <w:i/>
          <w:color w:val="000000"/>
          <w:sz w:val="24"/>
        </w:rPr>
        <w:t xml:space="preserve">un problème de réglage du point de consigne de régulation du système de refroidissement, </w:t>
      </w:r>
    </w:p>
    <w:p w14:paraId="5D8F1651" w14:textId="77777777" w:rsidR="00F71B19" w:rsidRPr="007A431F" w:rsidRDefault="00F71B19" w:rsidP="00901879">
      <w:pPr>
        <w:widowControl/>
        <w:numPr>
          <w:ilvl w:val="1"/>
          <w:numId w:val="89"/>
        </w:numPr>
        <w:adjustRightInd w:val="0"/>
        <w:ind w:left="1418"/>
        <w:rPr>
          <w:rFonts w:ascii="Arial" w:hAnsi="Arial" w:cs="Arial"/>
          <w:i/>
          <w:color w:val="000000"/>
          <w:sz w:val="24"/>
        </w:rPr>
      </w:pPr>
      <w:r w:rsidRPr="007A431F">
        <w:rPr>
          <w:rFonts w:ascii="Arial" w:hAnsi="Arial" w:cs="Arial"/>
          <w:i/>
          <w:color w:val="000000"/>
          <w:sz w:val="24"/>
        </w:rPr>
        <w:t xml:space="preserve">une erreur de saisie d’un opérateur, </w:t>
      </w:r>
    </w:p>
    <w:p w14:paraId="5557FE43" w14:textId="77777777" w:rsidR="00F71B19" w:rsidRPr="007A431F" w:rsidRDefault="00F71B19" w:rsidP="00901879">
      <w:pPr>
        <w:widowControl/>
        <w:numPr>
          <w:ilvl w:val="1"/>
          <w:numId w:val="89"/>
        </w:numPr>
        <w:adjustRightInd w:val="0"/>
        <w:ind w:left="1418"/>
        <w:rPr>
          <w:rFonts w:ascii="Arial" w:hAnsi="Arial" w:cs="Arial"/>
          <w:i/>
          <w:color w:val="000000"/>
          <w:sz w:val="24"/>
        </w:rPr>
      </w:pPr>
      <w:r w:rsidRPr="007A431F">
        <w:rPr>
          <w:rFonts w:ascii="Arial" w:hAnsi="Arial" w:cs="Arial"/>
          <w:b/>
          <w:i/>
          <w:color w:val="000000"/>
          <w:sz w:val="24"/>
        </w:rPr>
        <w:t>un changement du point de consigne par une personne non autorisée</w:t>
      </w:r>
      <w:r w:rsidRPr="007A431F">
        <w:rPr>
          <w:rFonts w:ascii="Arial" w:hAnsi="Arial" w:cs="Arial"/>
          <w:i/>
          <w:color w:val="000000"/>
          <w:sz w:val="24"/>
        </w:rPr>
        <w:t xml:space="preserve">. </w:t>
      </w:r>
    </w:p>
    <w:p w14:paraId="481142D3" w14:textId="77777777" w:rsidR="007A431F" w:rsidRDefault="007A431F" w:rsidP="0012069C">
      <w:pPr>
        <w:pStyle w:val="Default"/>
        <w:rPr>
          <w:szCs w:val="22"/>
        </w:rPr>
      </w:pPr>
    </w:p>
    <w:p w14:paraId="532694E4" w14:textId="19896C6D" w:rsidR="00F71B19" w:rsidRPr="007A431F" w:rsidRDefault="00F71B19" w:rsidP="005B2C0E">
      <w:pPr>
        <w:pStyle w:val="Default"/>
        <w:ind w:left="851"/>
        <w:rPr>
          <w:szCs w:val="22"/>
        </w:rPr>
      </w:pPr>
      <w:r w:rsidRPr="007A431F">
        <w:rPr>
          <w:szCs w:val="22"/>
        </w:rPr>
        <w:t>Cette thématique cybersécurité doit être « filée » sur les 3 années de formation du BAC PRO Elle peut être abordée de plusieurs façons :</w:t>
      </w:r>
    </w:p>
    <w:p w14:paraId="0A2ACC0B" w14:textId="77777777" w:rsidR="00F71B19" w:rsidRPr="007A431F" w:rsidRDefault="00F71B19" w:rsidP="00901879">
      <w:pPr>
        <w:pStyle w:val="Default"/>
        <w:numPr>
          <w:ilvl w:val="0"/>
          <w:numId w:val="88"/>
        </w:numPr>
        <w:ind w:left="1418"/>
        <w:rPr>
          <w:szCs w:val="22"/>
        </w:rPr>
      </w:pPr>
      <w:r w:rsidRPr="007A431F">
        <w:rPr>
          <w:szCs w:val="22"/>
        </w:rPr>
        <w:t>Dans le cadre de la Co-intervention :</w:t>
      </w:r>
    </w:p>
    <w:p w14:paraId="26E273FA" w14:textId="405CECEE" w:rsidR="00F71B19" w:rsidRPr="007A431F" w:rsidRDefault="00F71B19" w:rsidP="00901879">
      <w:pPr>
        <w:pStyle w:val="Default"/>
        <w:numPr>
          <w:ilvl w:val="1"/>
          <w:numId w:val="88"/>
        </w:numPr>
        <w:ind w:left="1701" w:hanging="283"/>
        <w:rPr>
          <w:szCs w:val="22"/>
        </w:rPr>
      </w:pPr>
      <w:r w:rsidRPr="007A431F">
        <w:rPr>
          <w:szCs w:val="22"/>
        </w:rPr>
        <w:t xml:space="preserve">Par exemple, demander aux élèves par groupe de rechercher des </w:t>
      </w:r>
      <w:r w:rsidR="005B40D5">
        <w:rPr>
          <w:szCs w:val="22"/>
        </w:rPr>
        <w:t xml:space="preserve">traces eventuelles de </w:t>
      </w:r>
      <w:r w:rsidRPr="007A431F">
        <w:rPr>
          <w:szCs w:val="22"/>
        </w:rPr>
        <w:t>cybers attaques industrielles. Dans sélectionner une qu’ils présenteront à l’oral.</w:t>
      </w:r>
    </w:p>
    <w:p w14:paraId="5887F737" w14:textId="77777777" w:rsidR="00F71B19" w:rsidRPr="007A431F" w:rsidRDefault="00F71B19" w:rsidP="00901879">
      <w:pPr>
        <w:pStyle w:val="Default"/>
        <w:numPr>
          <w:ilvl w:val="1"/>
          <w:numId w:val="88"/>
        </w:numPr>
        <w:ind w:left="1701" w:hanging="283"/>
        <w:rPr>
          <w:szCs w:val="22"/>
        </w:rPr>
      </w:pPr>
      <w:r w:rsidRPr="007A431F">
        <w:rPr>
          <w:szCs w:val="22"/>
        </w:rPr>
        <w:t>De simuler par un jeu de rôle, une ou plusieurs actions qui vont générer des défaillances sur une unité de production…</w:t>
      </w:r>
    </w:p>
    <w:p w14:paraId="7323D810" w14:textId="77777777" w:rsidR="00F71B19" w:rsidRPr="007A431F" w:rsidRDefault="00F71B19" w:rsidP="00901879">
      <w:pPr>
        <w:pStyle w:val="Default"/>
        <w:numPr>
          <w:ilvl w:val="0"/>
          <w:numId w:val="88"/>
        </w:numPr>
        <w:ind w:left="1701" w:hanging="283"/>
        <w:rPr>
          <w:szCs w:val="22"/>
        </w:rPr>
      </w:pPr>
      <w:r w:rsidRPr="007A431F">
        <w:rPr>
          <w:szCs w:val="22"/>
        </w:rPr>
        <w:lastRenderedPageBreak/>
        <w:t>En proposant des activités professionnelles réelles, et ce dès la seconde qui intègrent des éléments liés à la cybersécurité.  Pour cela il sera possible de s’appuyer, sur PIX (pix.com), sur les Moocs de l’ANSSI (</w:t>
      </w:r>
      <w:hyperlink r:id="rId58" w:history="1">
        <w:r w:rsidRPr="007A431F">
          <w:rPr>
            <w:rStyle w:val="Lienhypertexte"/>
            <w:szCs w:val="22"/>
          </w:rPr>
          <w:t>https://secnumacademie.gouv.fr/php5/manager/</w:t>
        </w:r>
      </w:hyperlink>
      <w:r w:rsidRPr="007A431F">
        <w:rPr>
          <w:szCs w:val="22"/>
        </w:rPr>
        <w:t xml:space="preserve"> ), sur les ressources mis à disposition par l’ANSSI (maitriser la SSI pour les systèmes industriels). </w:t>
      </w:r>
    </w:p>
    <w:p w14:paraId="4124CAE9" w14:textId="77777777" w:rsidR="00F71B19" w:rsidRPr="007A431F" w:rsidRDefault="00F71B19" w:rsidP="005B2C0E">
      <w:pPr>
        <w:pStyle w:val="Default"/>
        <w:ind w:left="851"/>
        <w:rPr>
          <w:szCs w:val="22"/>
        </w:rPr>
      </w:pPr>
    </w:p>
    <w:p w14:paraId="3B89121B" w14:textId="77777777" w:rsidR="00F71B19" w:rsidRPr="007A431F" w:rsidRDefault="00F71B19" w:rsidP="00901879">
      <w:pPr>
        <w:pStyle w:val="Default"/>
        <w:numPr>
          <w:ilvl w:val="0"/>
          <w:numId w:val="88"/>
        </w:numPr>
        <w:ind w:left="851"/>
        <w:rPr>
          <w:b/>
        </w:rPr>
      </w:pPr>
      <w:r w:rsidRPr="007A431F">
        <w:rPr>
          <w:b/>
        </w:rPr>
        <w:t>Quelques exemples d’activités :</w:t>
      </w:r>
    </w:p>
    <w:p w14:paraId="148857E6" w14:textId="77777777" w:rsidR="00F71B19" w:rsidRPr="007A431F" w:rsidRDefault="00F71B19" w:rsidP="005B2C0E">
      <w:pPr>
        <w:pStyle w:val="Default"/>
        <w:ind w:left="851"/>
      </w:pPr>
    </w:p>
    <w:p w14:paraId="4DA0CDF9" w14:textId="77777777" w:rsidR="00F71B19" w:rsidRPr="007A431F" w:rsidRDefault="00F71B19" w:rsidP="00901879">
      <w:pPr>
        <w:pStyle w:val="Default"/>
        <w:numPr>
          <w:ilvl w:val="1"/>
          <w:numId w:val="88"/>
        </w:numPr>
        <w:ind w:left="1418"/>
      </w:pPr>
      <w:r w:rsidRPr="007A431F">
        <w:t>Mise à jour de logiciel (précautions avec les clés USB, quelles précautions faut-il prendre ? avant toute utilisation de clé, je vérifie que celle-ci ne soit pas infectée…)</w:t>
      </w:r>
    </w:p>
    <w:p w14:paraId="2D0AA4DF" w14:textId="77777777" w:rsidR="00F71B19" w:rsidRPr="007A431F" w:rsidRDefault="00F71B19" w:rsidP="00901879">
      <w:pPr>
        <w:pStyle w:val="Default"/>
        <w:numPr>
          <w:ilvl w:val="1"/>
          <w:numId w:val="88"/>
        </w:numPr>
        <w:ind w:left="1418"/>
      </w:pPr>
      <w:r w:rsidRPr="007A431F">
        <w:t>Changer un mot de passe où vérifier s’il est suffisamment robuste (choisir un mot de passe robuste, donner un mot de passe : est-il considéré comme robuste ?)</w:t>
      </w:r>
    </w:p>
    <w:p w14:paraId="0C63C992" w14:textId="77777777" w:rsidR="00F71B19" w:rsidRPr="007A431F" w:rsidRDefault="00F71B19" w:rsidP="00901879">
      <w:pPr>
        <w:pStyle w:val="Default"/>
        <w:numPr>
          <w:ilvl w:val="1"/>
          <w:numId w:val="88"/>
        </w:numPr>
        <w:ind w:left="1418"/>
      </w:pPr>
      <w:r w:rsidRPr="007A431F">
        <w:t>Intervenir sur un automate ou autre équipement pour vérifier la version firmware ? Proposer de le mettre à jour à partir d’une clé USB (quelles précautions faut-il prendre ?)</w:t>
      </w:r>
    </w:p>
    <w:p w14:paraId="6B388F3F" w14:textId="77777777" w:rsidR="00F71B19" w:rsidRPr="007A431F" w:rsidRDefault="00F71B19" w:rsidP="00901879">
      <w:pPr>
        <w:pStyle w:val="Default"/>
        <w:numPr>
          <w:ilvl w:val="1"/>
          <w:numId w:val="88"/>
        </w:numPr>
        <w:ind w:left="1418"/>
      </w:pPr>
      <w:r w:rsidRPr="007A431F">
        <w:t>Vérifier les éléments de sécurité d’un équipement Wifi.</w:t>
      </w:r>
    </w:p>
    <w:p w14:paraId="73DC6057" w14:textId="77777777" w:rsidR="00F71B19" w:rsidRPr="007A431F" w:rsidRDefault="00F71B19" w:rsidP="007A431F">
      <w:pPr>
        <w:pStyle w:val="Default"/>
        <w:ind w:left="1418"/>
      </w:pPr>
    </w:p>
    <w:p w14:paraId="6868DE91" w14:textId="77777777" w:rsidR="00F71B19" w:rsidRPr="007A431F" w:rsidRDefault="00F71B19" w:rsidP="007A431F">
      <w:pPr>
        <w:pStyle w:val="Default"/>
        <w:ind w:left="1418"/>
      </w:pPr>
      <w:r w:rsidRPr="007A431F">
        <w:rPr>
          <w:b/>
        </w:rPr>
        <w:t>Sources</w:t>
      </w:r>
      <w:r w:rsidRPr="007A431F">
        <w:t xml:space="preserve"> : </w:t>
      </w:r>
    </w:p>
    <w:p w14:paraId="1A2F4F59" w14:textId="77777777" w:rsidR="00F71B19" w:rsidRPr="007A431F" w:rsidRDefault="00F71B19" w:rsidP="007A431F">
      <w:pPr>
        <w:pStyle w:val="Default"/>
        <w:ind w:left="1418"/>
      </w:pPr>
      <w:r w:rsidRPr="007A431F">
        <w:t>Maîtriser la SSI pour les systèmes industriels (ANSSI), guide pour une formation sur la cybersécurité des systèmes industriels (ANSSI), cybersécurité et système industriels : une nouvelle approche (Sentryo)</w:t>
      </w:r>
    </w:p>
    <w:p w14:paraId="2403C7AD" w14:textId="77777777" w:rsidR="00F71B19" w:rsidRPr="005B2C0E" w:rsidRDefault="00F71B19" w:rsidP="005B2C0E">
      <w:pPr>
        <w:pStyle w:val="Default"/>
        <w:ind w:left="851"/>
        <w:rPr>
          <w:sz w:val="22"/>
          <w:szCs w:val="22"/>
        </w:rPr>
      </w:pPr>
      <w:r w:rsidRPr="005B2C0E">
        <w:rPr>
          <w:sz w:val="22"/>
          <w:szCs w:val="22"/>
        </w:rPr>
        <w:t xml:space="preserve"> </w:t>
      </w:r>
    </w:p>
    <w:p w14:paraId="2698110C" w14:textId="77777777" w:rsidR="00F71B19" w:rsidRDefault="00F71B19" w:rsidP="00F71B19">
      <w:pPr>
        <w:rPr>
          <w:rFonts w:ascii="Calibri" w:hAnsi="Calibri" w:cs="Calibri"/>
          <w:b/>
        </w:rPr>
      </w:pPr>
    </w:p>
    <w:p w14:paraId="1D7463BD" w14:textId="2E5E7E2F" w:rsidR="005B2C0E" w:rsidRPr="005B2C0E" w:rsidRDefault="005B2C0E" w:rsidP="005B2C0E">
      <w:pPr>
        <w:ind w:left="567"/>
        <w:rPr>
          <w:rFonts w:ascii="Arial" w:hAnsi="Arial" w:cs="Arial"/>
          <w:b/>
          <w:sz w:val="24"/>
          <w:szCs w:val="24"/>
        </w:rPr>
      </w:pPr>
      <w:r>
        <w:rPr>
          <w:rFonts w:ascii="Arial" w:hAnsi="Arial" w:cs="Arial"/>
          <w:b/>
          <w:sz w:val="24"/>
          <w:szCs w:val="24"/>
        </w:rPr>
        <w:t>9.</w:t>
      </w:r>
      <w:r w:rsidR="001D3E30">
        <w:rPr>
          <w:rFonts w:ascii="Arial" w:hAnsi="Arial" w:cs="Arial"/>
          <w:b/>
          <w:sz w:val="24"/>
          <w:szCs w:val="24"/>
        </w:rPr>
        <w:t>6</w:t>
      </w:r>
      <w:r w:rsidRPr="005B2C0E">
        <w:rPr>
          <w:rFonts w:ascii="Arial" w:hAnsi="Arial" w:cs="Arial"/>
          <w:b/>
          <w:sz w:val="24"/>
          <w:szCs w:val="24"/>
        </w:rPr>
        <w:t xml:space="preserve">.2 </w:t>
      </w:r>
      <w:r w:rsidR="001D3E30">
        <w:rPr>
          <w:rFonts w:ascii="Arial" w:hAnsi="Arial" w:cs="Arial"/>
          <w:b/>
          <w:sz w:val="24"/>
          <w:szCs w:val="24"/>
        </w:rPr>
        <w:t>2</w:t>
      </w:r>
      <w:r>
        <w:rPr>
          <w:rFonts w:ascii="Arial" w:hAnsi="Arial" w:cs="Arial"/>
          <w:b/>
          <w:sz w:val="24"/>
          <w:szCs w:val="24"/>
        </w:rPr>
        <w:t>-</w:t>
      </w:r>
      <w:r w:rsidRPr="005B2C0E">
        <w:rPr>
          <w:rFonts w:ascii="Arial" w:hAnsi="Arial" w:cs="Arial"/>
          <w:b/>
          <w:sz w:val="24"/>
          <w:szCs w:val="24"/>
        </w:rPr>
        <w:t xml:space="preserve"> Les réseaux industriels et protocoles</w:t>
      </w:r>
    </w:p>
    <w:p w14:paraId="5917AA13" w14:textId="1F061EEF" w:rsidR="00F71B19" w:rsidRPr="005B2C0E" w:rsidRDefault="005B2C0E" w:rsidP="005B2C0E">
      <w:pPr>
        <w:adjustRightInd w:val="0"/>
        <w:ind w:firstLine="567"/>
        <w:jc w:val="both"/>
        <w:rPr>
          <w:rFonts w:ascii="Arial" w:hAnsi="Arial" w:cs="Arial"/>
          <w:color w:val="0D0D0D"/>
          <w:sz w:val="24"/>
          <w:szCs w:val="24"/>
        </w:rPr>
      </w:pPr>
      <w:r>
        <w:rPr>
          <w:rFonts w:ascii="Arial" w:hAnsi="Arial" w:cs="Arial"/>
          <w:color w:val="0D0D0D"/>
          <w:sz w:val="24"/>
          <w:szCs w:val="24"/>
        </w:rPr>
        <w:t>O</w:t>
      </w:r>
      <w:r w:rsidR="00F71B19" w:rsidRPr="005B2C0E">
        <w:rPr>
          <w:rFonts w:ascii="Arial" w:hAnsi="Arial" w:cs="Arial"/>
          <w:color w:val="0D0D0D"/>
          <w:sz w:val="24"/>
          <w:szCs w:val="24"/>
        </w:rPr>
        <w:t>n distingue aujourd’hui quatre réseaux différents :</w:t>
      </w:r>
    </w:p>
    <w:p w14:paraId="7BE47EDA" w14:textId="77777777" w:rsidR="00F71B19" w:rsidRPr="005B2C0E" w:rsidRDefault="00F71B19" w:rsidP="00901879">
      <w:pPr>
        <w:pStyle w:val="Paragraphedeliste"/>
        <w:widowControl/>
        <w:numPr>
          <w:ilvl w:val="0"/>
          <w:numId w:val="86"/>
        </w:numPr>
        <w:adjustRightInd w:val="0"/>
        <w:ind w:left="1134"/>
        <w:contextualSpacing/>
        <w:jc w:val="both"/>
        <w:rPr>
          <w:rFonts w:ascii="Arial" w:hAnsi="Arial" w:cs="Arial"/>
          <w:color w:val="0D0D0D"/>
          <w:sz w:val="24"/>
          <w:szCs w:val="24"/>
        </w:rPr>
      </w:pPr>
      <w:r w:rsidRPr="005B2C0E">
        <w:rPr>
          <w:rFonts w:ascii="Arial" w:eastAsia="SourceSansPro-Black" w:hAnsi="Arial" w:cs="Arial"/>
          <w:color w:val="F65C34"/>
          <w:sz w:val="24"/>
          <w:szCs w:val="24"/>
        </w:rPr>
        <w:t xml:space="preserve"> </w:t>
      </w:r>
      <w:r w:rsidRPr="005B2C0E">
        <w:rPr>
          <w:rFonts w:ascii="Arial" w:hAnsi="Arial" w:cs="Arial"/>
          <w:b/>
          <w:color w:val="0D0D0D"/>
          <w:sz w:val="24"/>
          <w:szCs w:val="24"/>
        </w:rPr>
        <w:t>Le réseau IT</w:t>
      </w:r>
      <w:r w:rsidRPr="005B2C0E">
        <w:rPr>
          <w:rFonts w:ascii="Arial" w:hAnsi="Arial" w:cs="Arial"/>
          <w:color w:val="0D0D0D"/>
          <w:sz w:val="24"/>
          <w:szCs w:val="24"/>
        </w:rPr>
        <w:t xml:space="preserve"> (ou d’Entreprise) : il s’agit du réseau reliant l’ensemble des sites et collaborateurs de l’entreprise aux applications de gestion et de productivité. La connexion du réseau industriel au réseau d’entreprise est justifiée en particulier par les échanges requis pour la planification et la gestion du schéma global de production ou de distribution.</w:t>
      </w:r>
    </w:p>
    <w:p w14:paraId="07E37D3D" w14:textId="77777777" w:rsidR="00F71B19" w:rsidRPr="005B2C0E" w:rsidRDefault="00F71B19" w:rsidP="00901879">
      <w:pPr>
        <w:pStyle w:val="Paragraphedeliste"/>
        <w:widowControl/>
        <w:numPr>
          <w:ilvl w:val="0"/>
          <w:numId w:val="86"/>
        </w:numPr>
        <w:adjustRightInd w:val="0"/>
        <w:ind w:left="1134"/>
        <w:contextualSpacing/>
        <w:jc w:val="both"/>
        <w:rPr>
          <w:rFonts w:ascii="Arial" w:hAnsi="Arial" w:cs="Arial"/>
          <w:color w:val="0D0D0D"/>
          <w:sz w:val="24"/>
          <w:szCs w:val="24"/>
        </w:rPr>
      </w:pPr>
      <w:r w:rsidRPr="005B2C0E">
        <w:rPr>
          <w:rFonts w:ascii="Arial" w:hAnsi="Arial" w:cs="Arial"/>
          <w:b/>
          <w:color w:val="0D0D0D"/>
          <w:sz w:val="24"/>
          <w:szCs w:val="24"/>
        </w:rPr>
        <w:t>Le réseau Plant</w:t>
      </w:r>
      <w:r w:rsidRPr="005B2C0E">
        <w:rPr>
          <w:rFonts w:ascii="Arial" w:hAnsi="Arial" w:cs="Arial"/>
          <w:color w:val="0D0D0D"/>
          <w:sz w:val="24"/>
          <w:szCs w:val="24"/>
        </w:rPr>
        <w:t xml:space="preserve"> (ou Usine) : il s’agit du réseau « principal » de l’unité où est orchestrée la production (MES — </w:t>
      </w:r>
      <w:r w:rsidRPr="005B2C0E">
        <w:rPr>
          <w:rFonts w:ascii="Arial" w:hAnsi="Arial" w:cs="Arial"/>
          <w:i/>
          <w:iCs/>
          <w:color w:val="0D0D0D"/>
          <w:sz w:val="24"/>
          <w:szCs w:val="24"/>
        </w:rPr>
        <w:t>Manufacturing Execution System</w:t>
      </w:r>
      <w:r w:rsidRPr="005B2C0E">
        <w:rPr>
          <w:rFonts w:ascii="Arial" w:hAnsi="Arial" w:cs="Arial"/>
          <w:color w:val="0D0D0D"/>
          <w:sz w:val="24"/>
          <w:szCs w:val="24"/>
        </w:rPr>
        <w:t>).</w:t>
      </w:r>
    </w:p>
    <w:p w14:paraId="3D48535E" w14:textId="77777777" w:rsidR="00F71B19" w:rsidRPr="005B2C0E" w:rsidRDefault="00F71B19" w:rsidP="00901879">
      <w:pPr>
        <w:pStyle w:val="Paragraphedeliste"/>
        <w:widowControl/>
        <w:numPr>
          <w:ilvl w:val="0"/>
          <w:numId w:val="86"/>
        </w:numPr>
        <w:adjustRightInd w:val="0"/>
        <w:ind w:left="1134"/>
        <w:contextualSpacing/>
        <w:jc w:val="both"/>
        <w:rPr>
          <w:rFonts w:ascii="Arial" w:hAnsi="Arial" w:cs="Arial"/>
          <w:color w:val="0D0D0D"/>
          <w:sz w:val="24"/>
          <w:szCs w:val="24"/>
        </w:rPr>
      </w:pPr>
      <w:r w:rsidRPr="005B2C0E">
        <w:rPr>
          <w:rFonts w:ascii="Arial" w:hAnsi="Arial" w:cs="Arial"/>
          <w:b/>
          <w:color w:val="0D0D0D"/>
          <w:sz w:val="24"/>
          <w:szCs w:val="24"/>
        </w:rPr>
        <w:t>Le réseau SCADA</w:t>
      </w:r>
      <w:r w:rsidRPr="005B2C0E">
        <w:rPr>
          <w:rFonts w:ascii="Arial" w:hAnsi="Arial" w:cs="Arial"/>
          <w:color w:val="0D0D0D"/>
          <w:sz w:val="24"/>
          <w:szCs w:val="24"/>
        </w:rPr>
        <w:t xml:space="preserve"> (ou de Contrôle/commande) : il s’agit d’un réseau, parfois dédié par atelier, qui permet de connecter les automates programmables et les calculateurs industriels aux serveurs de supervision, aux stations de programmation ou aux IHM de supervision et de contrôle.</w:t>
      </w:r>
    </w:p>
    <w:p w14:paraId="1AB31E8F" w14:textId="77777777" w:rsidR="00F71B19" w:rsidRPr="005B2C0E" w:rsidRDefault="00F71B19" w:rsidP="00901879">
      <w:pPr>
        <w:pStyle w:val="Paragraphedeliste"/>
        <w:widowControl/>
        <w:numPr>
          <w:ilvl w:val="0"/>
          <w:numId w:val="86"/>
        </w:numPr>
        <w:adjustRightInd w:val="0"/>
        <w:ind w:left="1134"/>
        <w:contextualSpacing/>
        <w:jc w:val="both"/>
        <w:rPr>
          <w:rFonts w:ascii="Arial" w:hAnsi="Arial" w:cs="Arial"/>
          <w:color w:val="0D0D0D"/>
          <w:sz w:val="24"/>
          <w:szCs w:val="24"/>
        </w:rPr>
      </w:pPr>
      <w:r w:rsidRPr="005B2C0E">
        <w:rPr>
          <w:rFonts w:ascii="Arial" w:hAnsi="Arial" w:cs="Arial"/>
          <w:b/>
          <w:color w:val="0D0D0D"/>
          <w:sz w:val="24"/>
          <w:szCs w:val="24"/>
        </w:rPr>
        <w:t>Le réseau Field</w:t>
      </w:r>
      <w:r w:rsidRPr="005B2C0E">
        <w:rPr>
          <w:rFonts w:ascii="Arial" w:hAnsi="Arial" w:cs="Arial"/>
          <w:color w:val="0D0D0D"/>
          <w:sz w:val="24"/>
          <w:szCs w:val="24"/>
        </w:rPr>
        <w:t xml:space="preserve"> (ou Terrain) : c’est là qu’on trouve l’ensemble des instruments qui permettent d’interagir avec le processus, qu’il s’agisse de capteurs ou d’actionneurs (vannes, variateurs...).</w:t>
      </w:r>
    </w:p>
    <w:p w14:paraId="61F671F6" w14:textId="77777777" w:rsidR="00F71B19" w:rsidRPr="00B64217" w:rsidRDefault="00F71B19" w:rsidP="00F71B19">
      <w:pPr>
        <w:rPr>
          <w:rFonts w:ascii="Calibri" w:hAnsi="Calibri" w:cs="Calibri"/>
        </w:rPr>
      </w:pPr>
    </w:p>
    <w:p w14:paraId="467EC6AE" w14:textId="77777777" w:rsidR="00F71B19" w:rsidRDefault="00F71B19" w:rsidP="00F71B19">
      <w:pPr>
        <w:rPr>
          <w:rFonts w:ascii="Calibri" w:hAnsi="Calibri" w:cs="Calibri"/>
        </w:rPr>
      </w:pPr>
      <w:r>
        <w:rPr>
          <w:rFonts w:ascii="Calibri" w:hAnsi="Calibri" w:cs="Calibri"/>
        </w:rPr>
        <w:br w:type="page"/>
      </w:r>
    </w:p>
    <w:p w14:paraId="0898D2A9" w14:textId="77777777" w:rsidR="00F71B19" w:rsidRPr="00B64217" w:rsidRDefault="00F71B19" w:rsidP="00F71B19">
      <w:pPr>
        <w:rPr>
          <w:rFonts w:ascii="Calibri" w:hAnsi="Calibri" w:cs="Calibri"/>
        </w:rPr>
      </w:pPr>
    </w:p>
    <w:p w14:paraId="69D661E0" w14:textId="11F26F3A" w:rsidR="005B2C0E" w:rsidRPr="005B2C0E" w:rsidRDefault="005B2C0E" w:rsidP="005B2C0E">
      <w:pPr>
        <w:ind w:left="567"/>
        <w:rPr>
          <w:rFonts w:ascii="Arial" w:hAnsi="Arial" w:cs="Arial"/>
          <w:b/>
          <w:sz w:val="24"/>
          <w:szCs w:val="24"/>
        </w:rPr>
      </w:pPr>
      <w:r>
        <w:rPr>
          <w:rFonts w:ascii="Arial" w:hAnsi="Arial" w:cs="Arial"/>
          <w:b/>
          <w:sz w:val="24"/>
          <w:szCs w:val="24"/>
        </w:rPr>
        <w:t>9.</w:t>
      </w:r>
      <w:r w:rsidR="001D3E30">
        <w:rPr>
          <w:rFonts w:ascii="Arial" w:hAnsi="Arial" w:cs="Arial"/>
          <w:b/>
          <w:sz w:val="24"/>
          <w:szCs w:val="24"/>
        </w:rPr>
        <w:t>6</w:t>
      </w:r>
      <w:r w:rsidRPr="005B2C0E">
        <w:rPr>
          <w:rFonts w:ascii="Arial" w:hAnsi="Arial" w:cs="Arial"/>
          <w:b/>
          <w:sz w:val="24"/>
          <w:szCs w:val="24"/>
        </w:rPr>
        <w:t>.2</w:t>
      </w:r>
      <w:r w:rsidR="001D3E30">
        <w:rPr>
          <w:rFonts w:ascii="Arial" w:hAnsi="Arial" w:cs="Arial"/>
          <w:b/>
          <w:sz w:val="24"/>
          <w:szCs w:val="24"/>
        </w:rPr>
        <w:t>.3</w:t>
      </w:r>
      <w:r>
        <w:rPr>
          <w:rFonts w:ascii="Arial" w:hAnsi="Arial" w:cs="Arial"/>
          <w:b/>
          <w:sz w:val="24"/>
          <w:szCs w:val="24"/>
        </w:rPr>
        <w:t>-</w:t>
      </w:r>
      <w:r w:rsidRPr="005B2C0E">
        <w:rPr>
          <w:rFonts w:ascii="Arial" w:hAnsi="Arial" w:cs="Arial"/>
          <w:b/>
          <w:sz w:val="24"/>
          <w:szCs w:val="24"/>
        </w:rPr>
        <w:t xml:space="preserve"> </w:t>
      </w:r>
      <w:r w:rsidR="00F71B19" w:rsidRPr="005B2C0E">
        <w:rPr>
          <w:rFonts w:ascii="Arial" w:hAnsi="Arial" w:cs="Arial"/>
          <w:b/>
          <w:sz w:val="24"/>
          <w:szCs w:val="24"/>
        </w:rPr>
        <w:t>Émergence d’Ethernet</w:t>
      </w:r>
    </w:p>
    <w:p w14:paraId="229F9425" w14:textId="2189225B" w:rsidR="00F71B19" w:rsidRPr="005B2C0E" w:rsidRDefault="00F71B19" w:rsidP="005B2C0E">
      <w:pPr>
        <w:ind w:left="567"/>
        <w:rPr>
          <w:rFonts w:ascii="Arial" w:hAnsi="Arial" w:cs="Arial"/>
          <w:color w:val="0D0D0D"/>
          <w:sz w:val="24"/>
          <w:szCs w:val="24"/>
        </w:rPr>
      </w:pPr>
      <w:r w:rsidRPr="005B2C0E">
        <w:rPr>
          <w:rFonts w:ascii="Arial" w:hAnsi="Arial" w:cs="Arial"/>
          <w:color w:val="0D0D0D"/>
          <w:sz w:val="24"/>
          <w:szCs w:val="24"/>
        </w:rPr>
        <w:t xml:space="preserve">Les principaux protocoles basés sur Ethernet sont Modbus-TCP, PROFINET, EtherNet/IP, EtherCAT, POWERLINK et SERCOS. </w:t>
      </w:r>
    </w:p>
    <w:p w14:paraId="5F0325FB" w14:textId="77777777" w:rsidR="00F71B19" w:rsidRPr="005B2C0E" w:rsidRDefault="00F71B19" w:rsidP="005B2C0E">
      <w:pPr>
        <w:ind w:left="567"/>
        <w:rPr>
          <w:rFonts w:ascii="Arial" w:hAnsi="Arial" w:cs="Arial"/>
          <w:color w:val="0D0D0D"/>
          <w:sz w:val="24"/>
          <w:szCs w:val="24"/>
        </w:rPr>
      </w:pPr>
      <w:r w:rsidRPr="005B2C0E">
        <w:rPr>
          <w:rFonts w:ascii="Arial" w:hAnsi="Arial" w:cs="Arial"/>
          <w:color w:val="0D0D0D"/>
          <w:sz w:val="24"/>
          <w:szCs w:val="24"/>
        </w:rPr>
        <w:t>Les autres protocoles reposent sur d’autres media comme CAN (CANopen, DeviceNet), les liaisons séries asynchrones du type RS232 et RS422/485 (Modbus RTU, PROFIBUS, CC-Link) ou bien encore wireless (Bluetooth LTE, WiFi).</w:t>
      </w:r>
    </w:p>
    <w:p w14:paraId="16D50685" w14:textId="77777777" w:rsidR="00F71B19" w:rsidRPr="005B2C0E" w:rsidRDefault="00F71B19" w:rsidP="005B2C0E">
      <w:pPr>
        <w:ind w:left="567"/>
        <w:rPr>
          <w:rFonts w:ascii="Arial" w:hAnsi="Arial" w:cs="Arial"/>
          <w:color w:val="0D0D0D"/>
          <w:sz w:val="24"/>
          <w:szCs w:val="24"/>
        </w:rPr>
      </w:pPr>
    </w:p>
    <w:p w14:paraId="0567EB38" w14:textId="77777777" w:rsidR="00F71B19" w:rsidRPr="00B64217" w:rsidRDefault="00F71B19" w:rsidP="005B2C0E">
      <w:pPr>
        <w:ind w:left="993"/>
        <w:rPr>
          <w:rFonts w:ascii="Calibri" w:hAnsi="Calibri" w:cs="Calibri"/>
        </w:rPr>
      </w:pPr>
      <w:r w:rsidRPr="00B64217">
        <w:rPr>
          <w:rFonts w:ascii="Calibri" w:hAnsi="Calibri" w:cs="Calibri"/>
          <w:noProof/>
          <w:lang w:eastAsia="fr-FR"/>
        </w:rPr>
        <w:drawing>
          <wp:inline distT="0" distB="0" distL="0" distR="0" wp14:anchorId="166475EC" wp14:editId="2AA0023C">
            <wp:extent cx="2897251" cy="2669781"/>
            <wp:effectExtent l="0" t="0" r="0" b="0"/>
            <wp:docPr id="512" name="Image 512"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Une image contenant table&#10;&#10;Description générée automatiquement"/>
                    <pic:cNvPicPr/>
                  </pic:nvPicPr>
                  <pic:blipFill>
                    <a:blip r:embed="rId59"/>
                    <a:stretch>
                      <a:fillRect/>
                    </a:stretch>
                  </pic:blipFill>
                  <pic:spPr>
                    <a:xfrm>
                      <a:off x="0" y="0"/>
                      <a:ext cx="2905646" cy="2677517"/>
                    </a:xfrm>
                    <a:prstGeom prst="rect">
                      <a:avLst/>
                    </a:prstGeom>
                  </pic:spPr>
                </pic:pic>
              </a:graphicData>
            </a:graphic>
          </wp:inline>
        </w:drawing>
      </w:r>
    </w:p>
    <w:p w14:paraId="7EB78115" w14:textId="77777777" w:rsidR="00F71B19" w:rsidRPr="00B64217" w:rsidRDefault="00F71B19" w:rsidP="00F71B19">
      <w:pPr>
        <w:rPr>
          <w:rFonts w:ascii="Calibri" w:hAnsi="Calibri" w:cs="Calibri"/>
        </w:rPr>
      </w:pPr>
    </w:p>
    <w:p w14:paraId="2F86695A" w14:textId="77777777" w:rsidR="00F71B19" w:rsidRDefault="00F71B19" w:rsidP="00F71B19">
      <w:pPr>
        <w:rPr>
          <w:rFonts w:ascii="Calibri" w:hAnsi="Calibri" w:cs="Calibri"/>
          <w:b/>
        </w:rPr>
      </w:pPr>
    </w:p>
    <w:p w14:paraId="52847996" w14:textId="77777777" w:rsidR="00F71B19" w:rsidRPr="005B2C0E" w:rsidRDefault="00F71B19" w:rsidP="00F71B19">
      <w:pPr>
        <w:rPr>
          <w:rFonts w:ascii="Arial" w:hAnsi="Arial" w:cs="Arial"/>
          <w:b/>
          <w:sz w:val="24"/>
          <w:szCs w:val="24"/>
        </w:rPr>
      </w:pPr>
      <w:r w:rsidRPr="005B2C0E">
        <w:rPr>
          <w:rFonts w:ascii="Arial" w:hAnsi="Arial" w:cs="Arial"/>
          <w:b/>
          <w:sz w:val="24"/>
          <w:szCs w:val="24"/>
        </w:rPr>
        <w:t>Positionnement des principaux réseaux et bus</w:t>
      </w:r>
    </w:p>
    <w:p w14:paraId="3F394BCE" w14:textId="77777777" w:rsidR="00F71B19" w:rsidRDefault="00F71B19" w:rsidP="00F71B19">
      <w:pPr>
        <w:rPr>
          <w:rFonts w:ascii="Calibri" w:hAnsi="Calibri" w:cs="Calibri"/>
        </w:rPr>
      </w:pPr>
    </w:p>
    <w:p w14:paraId="141DEF49" w14:textId="77777777" w:rsidR="00F71B19" w:rsidRPr="00B64217" w:rsidRDefault="00F71B19" w:rsidP="000163EE">
      <w:pPr>
        <w:jc w:val="center"/>
        <w:rPr>
          <w:rFonts w:ascii="Calibri" w:hAnsi="Calibri" w:cs="Calibri"/>
        </w:rPr>
      </w:pPr>
      <w:r w:rsidRPr="00F7042D">
        <w:rPr>
          <w:rFonts w:ascii="Calibri" w:hAnsi="Calibri" w:cs="Calibri"/>
          <w:noProof/>
          <w:lang w:eastAsia="fr-FR"/>
        </w:rPr>
        <w:drawing>
          <wp:inline distT="0" distB="0" distL="0" distR="0" wp14:anchorId="2A4EBC66" wp14:editId="578271B7">
            <wp:extent cx="6116320" cy="3209925"/>
            <wp:effectExtent l="0" t="0" r="5080" b="317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16320" cy="3209925"/>
                    </a:xfrm>
                    <a:prstGeom prst="rect">
                      <a:avLst/>
                    </a:prstGeom>
                  </pic:spPr>
                </pic:pic>
              </a:graphicData>
            </a:graphic>
          </wp:inline>
        </w:drawing>
      </w:r>
    </w:p>
    <w:p w14:paraId="5B718801" w14:textId="5E06B506" w:rsidR="007A431F" w:rsidRDefault="007A431F">
      <w:pPr>
        <w:rPr>
          <w:rFonts w:ascii="Calibri" w:hAnsi="Calibri" w:cs="Calibri"/>
        </w:rPr>
      </w:pPr>
      <w:r>
        <w:rPr>
          <w:rFonts w:ascii="Calibri" w:hAnsi="Calibri" w:cs="Calibri"/>
        </w:rPr>
        <w:br w:type="page"/>
      </w:r>
    </w:p>
    <w:p w14:paraId="425B7F85" w14:textId="77777777" w:rsidR="00F71B19" w:rsidRPr="00B64217" w:rsidRDefault="00F71B19" w:rsidP="00F71B19">
      <w:pPr>
        <w:rPr>
          <w:rFonts w:ascii="Calibri" w:hAnsi="Calibri" w:cs="Calibri"/>
        </w:rPr>
      </w:pPr>
    </w:p>
    <w:p w14:paraId="2D7B68F4" w14:textId="4CF049A5" w:rsidR="00F71B19" w:rsidRPr="005B2C0E" w:rsidRDefault="00F71B19" w:rsidP="00F71B19">
      <w:pPr>
        <w:rPr>
          <w:rFonts w:ascii="Arial" w:hAnsi="Arial" w:cs="Arial"/>
          <w:b/>
          <w:sz w:val="24"/>
          <w:szCs w:val="24"/>
        </w:rPr>
      </w:pPr>
      <w:r w:rsidRPr="005B2C0E">
        <w:rPr>
          <w:rFonts w:ascii="Arial" w:hAnsi="Arial" w:cs="Arial"/>
          <w:b/>
          <w:sz w:val="24"/>
          <w:szCs w:val="24"/>
        </w:rPr>
        <w:t xml:space="preserve">L’adaptation d’Ethernet </w:t>
      </w:r>
    </w:p>
    <w:p w14:paraId="72762344" w14:textId="77777777" w:rsidR="00F71B19" w:rsidRPr="005B2C0E" w:rsidRDefault="00F71B19" w:rsidP="00F71B19">
      <w:pPr>
        <w:adjustRightInd w:val="0"/>
        <w:jc w:val="both"/>
        <w:rPr>
          <w:rFonts w:ascii="Arial" w:hAnsi="Arial" w:cs="Arial"/>
          <w:sz w:val="24"/>
          <w:szCs w:val="24"/>
        </w:rPr>
      </w:pPr>
      <w:r w:rsidRPr="005B2C0E">
        <w:rPr>
          <w:rFonts w:ascii="Arial" w:hAnsi="Arial" w:cs="Arial"/>
          <w:sz w:val="24"/>
          <w:szCs w:val="24"/>
        </w:rPr>
        <w:t>La différence fondamentale lorsqu’on considère un réseau Ethernet en tant que système servant à piloter des processus industriels, se situe au niveau de l’approche retenue pour garantir le transfert des données dans une démarche de performances aussi proche que possible du temps réel. Les commandes acheminées vers les équipements de production comme les informations qui remontent de ces derniers – spécialement celles qui relèvent de la sûreté de fonctionnement– doivent impérativement circuler entre les terminaisons avec des délais connus à l’avance. Pour y parvenir, les réseaux industriels qui s’inspirent d’Ethernet.</w:t>
      </w:r>
    </w:p>
    <w:p w14:paraId="3933E49C" w14:textId="77777777" w:rsidR="00F71B19" w:rsidRPr="005B2C0E" w:rsidRDefault="00F71B19" w:rsidP="00F71B19">
      <w:pPr>
        <w:adjustRightInd w:val="0"/>
        <w:jc w:val="both"/>
        <w:rPr>
          <w:rFonts w:ascii="Arial" w:hAnsi="Arial" w:cs="Arial"/>
          <w:sz w:val="24"/>
          <w:szCs w:val="24"/>
        </w:rPr>
      </w:pPr>
    </w:p>
    <w:p w14:paraId="16D606B9" w14:textId="77777777" w:rsidR="00F71B19" w:rsidRPr="005B2C0E" w:rsidRDefault="00F71B19" w:rsidP="00F71B19">
      <w:pPr>
        <w:rPr>
          <w:rFonts w:ascii="Arial" w:hAnsi="Arial" w:cs="Arial"/>
          <w:b/>
          <w:sz w:val="24"/>
          <w:szCs w:val="24"/>
        </w:rPr>
      </w:pPr>
      <w:r w:rsidRPr="005B2C0E">
        <w:rPr>
          <w:rFonts w:ascii="Arial" w:hAnsi="Arial" w:cs="Arial"/>
          <w:b/>
          <w:sz w:val="24"/>
          <w:szCs w:val="24"/>
        </w:rPr>
        <w:t>Les 4 principaux protocoles Ethernet :</w:t>
      </w:r>
    </w:p>
    <w:p w14:paraId="2BCC96B7" w14:textId="77777777" w:rsidR="00F71B19" w:rsidRPr="005B2C0E" w:rsidRDefault="00F71B19" w:rsidP="00F71B19">
      <w:pPr>
        <w:rPr>
          <w:rFonts w:ascii="Arial" w:hAnsi="Arial" w:cs="Arial"/>
          <w:sz w:val="24"/>
          <w:szCs w:val="24"/>
        </w:rPr>
      </w:pPr>
      <w:r w:rsidRPr="005B2C0E">
        <w:rPr>
          <w:rFonts w:ascii="Arial" w:hAnsi="Arial" w:cs="Arial"/>
          <w:sz w:val="24"/>
          <w:szCs w:val="24"/>
        </w:rPr>
        <w:t>Parmi les nombreuses variantes de réseaux adaptés aux exigences des installations industrielles, quatre solutions se sont imposées : Ethernet/IP, EtherCAT, Profinet et Powerlink.</w:t>
      </w:r>
    </w:p>
    <w:p w14:paraId="62BEA419" w14:textId="77777777" w:rsidR="00F71B19" w:rsidRPr="005B2C0E" w:rsidRDefault="00F71B19" w:rsidP="00F71B19">
      <w:pPr>
        <w:rPr>
          <w:rFonts w:ascii="Arial" w:hAnsi="Arial" w:cs="Arial"/>
          <w:sz w:val="24"/>
          <w:szCs w:val="24"/>
        </w:rPr>
      </w:pPr>
    </w:p>
    <w:p w14:paraId="46AA4712" w14:textId="77777777" w:rsidR="00F71B19" w:rsidRPr="005B2C0E" w:rsidRDefault="00F71B19" w:rsidP="00F71B19">
      <w:pPr>
        <w:ind w:left="567"/>
        <w:outlineLvl w:val="2"/>
        <w:rPr>
          <w:rFonts w:ascii="Arial" w:hAnsi="Arial" w:cs="Arial"/>
          <w:b/>
          <w:bCs/>
          <w:sz w:val="24"/>
          <w:szCs w:val="24"/>
        </w:rPr>
      </w:pPr>
      <w:r w:rsidRPr="005B2C0E">
        <w:rPr>
          <w:rFonts w:ascii="Arial" w:hAnsi="Arial" w:cs="Arial"/>
          <w:b/>
          <w:bCs/>
          <w:sz w:val="24"/>
          <w:szCs w:val="24"/>
        </w:rPr>
        <w:t>Ethernet IP</w:t>
      </w:r>
    </w:p>
    <w:p w14:paraId="0D755E46" w14:textId="77777777" w:rsidR="00F71B19" w:rsidRPr="005B2C0E" w:rsidRDefault="00F71B19" w:rsidP="00F71B19">
      <w:pPr>
        <w:ind w:left="567"/>
        <w:rPr>
          <w:rFonts w:ascii="Arial" w:hAnsi="Arial" w:cs="Arial"/>
          <w:sz w:val="24"/>
          <w:szCs w:val="24"/>
        </w:rPr>
      </w:pPr>
      <w:r w:rsidRPr="005B2C0E">
        <w:rPr>
          <w:rFonts w:ascii="Arial" w:hAnsi="Arial" w:cs="Arial"/>
          <w:sz w:val="24"/>
          <w:szCs w:val="24"/>
        </w:rPr>
        <w:t>Ethernet/IP est un standard industriel ouvert développé par les équipes de la société Allen-Bradley devenue une filiale de Rockwell Automation. Ethernet/IP fonctionne sur du matériel Ethernet standard et repose sur les piles de communication et de routage TCP/IP et UDP/IP pour l’acheminement des données. Ethernet/IP atteint généralement une performance temps réel souple avec des temps de cycle d’environ 10 millisecondes.</w:t>
      </w:r>
    </w:p>
    <w:p w14:paraId="6AAE6A03" w14:textId="77777777" w:rsidR="00F71B19" w:rsidRPr="005B2C0E" w:rsidRDefault="00F71B19" w:rsidP="00F71B19">
      <w:pPr>
        <w:ind w:left="567"/>
        <w:rPr>
          <w:rFonts w:ascii="Arial" w:hAnsi="Arial" w:cs="Arial"/>
          <w:sz w:val="24"/>
          <w:szCs w:val="24"/>
        </w:rPr>
      </w:pPr>
    </w:p>
    <w:p w14:paraId="4025D2FA" w14:textId="77777777" w:rsidR="00F71B19" w:rsidRPr="005B2C0E" w:rsidRDefault="00F71B19" w:rsidP="00F71B19">
      <w:pPr>
        <w:ind w:left="567"/>
        <w:outlineLvl w:val="2"/>
        <w:rPr>
          <w:rFonts w:ascii="Arial" w:hAnsi="Arial" w:cs="Arial"/>
          <w:b/>
          <w:bCs/>
          <w:sz w:val="24"/>
          <w:szCs w:val="24"/>
        </w:rPr>
      </w:pPr>
      <w:r w:rsidRPr="005B2C0E">
        <w:rPr>
          <w:rFonts w:ascii="Arial" w:hAnsi="Arial" w:cs="Arial"/>
          <w:b/>
          <w:bCs/>
          <w:sz w:val="24"/>
          <w:szCs w:val="24"/>
        </w:rPr>
        <w:t>EtherCAT</w:t>
      </w:r>
    </w:p>
    <w:p w14:paraId="061B8B27" w14:textId="77777777" w:rsidR="00F71B19" w:rsidRPr="005B2C0E" w:rsidRDefault="00F71B19" w:rsidP="00F71B19">
      <w:pPr>
        <w:ind w:left="567"/>
        <w:rPr>
          <w:rFonts w:ascii="Arial" w:hAnsi="Arial" w:cs="Arial"/>
          <w:sz w:val="24"/>
          <w:szCs w:val="24"/>
        </w:rPr>
      </w:pPr>
      <w:r w:rsidRPr="005B2C0E">
        <w:rPr>
          <w:rFonts w:ascii="Arial" w:hAnsi="Arial" w:cs="Arial"/>
          <w:bCs/>
          <w:sz w:val="24"/>
          <w:szCs w:val="24"/>
        </w:rPr>
        <w:t>EtherCAT ou Ethernet for Control Automation Technology a été développé par Beckhoff</w:t>
      </w:r>
      <w:r w:rsidRPr="005B2C0E">
        <w:rPr>
          <w:rFonts w:ascii="Arial" w:hAnsi="Arial" w:cs="Arial"/>
          <w:sz w:val="24"/>
          <w:szCs w:val="24"/>
        </w:rPr>
        <w:t xml:space="preserve"> Automation. Grâce à son débit de transfert de données rapide, </w:t>
      </w:r>
      <w:r w:rsidRPr="005B2C0E">
        <w:rPr>
          <w:rFonts w:ascii="Arial" w:hAnsi="Arial" w:cs="Arial"/>
          <w:b/>
          <w:bCs/>
          <w:sz w:val="24"/>
          <w:szCs w:val="24"/>
        </w:rPr>
        <w:t>EtherCAT</w:t>
      </w:r>
      <w:r w:rsidRPr="005B2C0E">
        <w:rPr>
          <w:rFonts w:ascii="Arial" w:hAnsi="Arial" w:cs="Arial"/>
          <w:sz w:val="24"/>
          <w:szCs w:val="24"/>
        </w:rPr>
        <w:t xml:space="preserve"> s'adapte particulièrement aux </w:t>
      </w:r>
      <w:r w:rsidRPr="005B2C0E">
        <w:rPr>
          <w:rFonts w:ascii="Arial" w:hAnsi="Arial" w:cs="Arial"/>
          <w:b/>
          <w:bCs/>
          <w:sz w:val="24"/>
          <w:szCs w:val="24"/>
        </w:rPr>
        <w:t>applications de contrôle de mouvement prioritaires</w:t>
      </w:r>
      <w:r w:rsidRPr="005B2C0E">
        <w:rPr>
          <w:rFonts w:ascii="Arial" w:hAnsi="Arial" w:cs="Arial"/>
          <w:sz w:val="24"/>
          <w:szCs w:val="24"/>
        </w:rPr>
        <w:t xml:space="preserve"> (machines d'emballage, robotique et machines CNC, par exemple). La technologie est basée sur le </w:t>
      </w:r>
      <w:r w:rsidRPr="005B2C0E">
        <w:rPr>
          <w:rFonts w:ascii="Arial" w:hAnsi="Arial" w:cs="Arial"/>
          <w:b/>
          <w:bCs/>
          <w:sz w:val="24"/>
          <w:szCs w:val="24"/>
        </w:rPr>
        <w:t>principe maître/esclave</w:t>
      </w:r>
      <w:r w:rsidRPr="005B2C0E">
        <w:rPr>
          <w:rFonts w:ascii="Arial" w:hAnsi="Arial" w:cs="Arial"/>
          <w:sz w:val="24"/>
          <w:szCs w:val="24"/>
        </w:rPr>
        <w:t xml:space="preserve"> en matière de transfert et d'analyse de données. </w:t>
      </w:r>
    </w:p>
    <w:p w14:paraId="5DA96C49" w14:textId="6440CE65" w:rsidR="00F71B19" w:rsidRPr="005B2C0E" w:rsidRDefault="00F71B19" w:rsidP="00F71B19">
      <w:pPr>
        <w:rPr>
          <w:rFonts w:ascii="Arial" w:hAnsi="Arial" w:cs="Arial"/>
          <w:b/>
          <w:sz w:val="24"/>
          <w:szCs w:val="24"/>
        </w:rPr>
      </w:pPr>
    </w:p>
    <w:p w14:paraId="47AC25D4" w14:textId="77777777" w:rsidR="00F71B19" w:rsidRPr="005B2C0E" w:rsidRDefault="00F71B19" w:rsidP="00F71B19">
      <w:pPr>
        <w:ind w:left="567"/>
        <w:rPr>
          <w:rFonts w:ascii="Arial" w:hAnsi="Arial" w:cs="Arial"/>
          <w:b/>
          <w:sz w:val="24"/>
          <w:szCs w:val="24"/>
        </w:rPr>
      </w:pPr>
      <w:r w:rsidRPr="005B2C0E">
        <w:rPr>
          <w:rFonts w:ascii="Arial" w:hAnsi="Arial" w:cs="Arial"/>
          <w:b/>
          <w:sz w:val="24"/>
          <w:szCs w:val="24"/>
        </w:rPr>
        <w:t>MODBUS TCP</w:t>
      </w:r>
    </w:p>
    <w:p w14:paraId="323412C7" w14:textId="77777777" w:rsidR="00F71B19" w:rsidRPr="005B2C0E" w:rsidRDefault="00F71B19" w:rsidP="00F71B19">
      <w:pPr>
        <w:ind w:left="567"/>
        <w:rPr>
          <w:rFonts w:ascii="Arial" w:hAnsi="Arial" w:cs="Arial"/>
          <w:sz w:val="24"/>
          <w:szCs w:val="24"/>
        </w:rPr>
      </w:pPr>
      <w:r w:rsidRPr="005B2C0E">
        <w:rPr>
          <w:rFonts w:ascii="Arial" w:hAnsi="Arial" w:cs="Arial"/>
          <w:sz w:val="24"/>
          <w:szCs w:val="24"/>
        </w:rPr>
        <w:t xml:space="preserve">MODBUS TCP se base sur des standards ouverts en matière de communication industrielle et a donc encouragé l'avènement de l'Ethernet industriel dans le domaine de l'automatisation. Le fait de combiner des réseaux Ethernet avec le standard de réseau universel, TCP/IP, et la représentation non-propriétaire de données via MODBUS assure un </w:t>
      </w:r>
      <w:r w:rsidRPr="005B2C0E">
        <w:rPr>
          <w:rFonts w:ascii="Arial" w:hAnsi="Arial" w:cs="Arial"/>
          <w:b/>
          <w:bCs/>
          <w:sz w:val="24"/>
          <w:szCs w:val="24"/>
        </w:rPr>
        <w:t>système entièrement ouvert</w:t>
      </w:r>
      <w:r w:rsidRPr="005B2C0E">
        <w:rPr>
          <w:rFonts w:ascii="Arial" w:hAnsi="Arial" w:cs="Arial"/>
          <w:sz w:val="24"/>
          <w:szCs w:val="24"/>
        </w:rPr>
        <w:t xml:space="preserve"> pour l'échange des données de processus. Cette solution présente de nombreux avantages, tels qu'une </w:t>
      </w:r>
      <w:r w:rsidRPr="005B2C0E">
        <w:rPr>
          <w:rFonts w:ascii="Arial" w:hAnsi="Arial" w:cs="Arial"/>
          <w:b/>
          <w:bCs/>
          <w:sz w:val="24"/>
          <w:szCs w:val="24"/>
        </w:rPr>
        <w:t>mise en œuvre facile sur tous les appareils prenant en charge TCP/IP</w:t>
      </w:r>
      <w:r w:rsidRPr="005B2C0E">
        <w:rPr>
          <w:rFonts w:ascii="Arial" w:hAnsi="Arial" w:cs="Arial"/>
          <w:sz w:val="24"/>
          <w:szCs w:val="24"/>
        </w:rPr>
        <w:t xml:space="preserve">, et assure une </w:t>
      </w:r>
      <w:r w:rsidRPr="005B2C0E">
        <w:rPr>
          <w:rFonts w:ascii="Arial" w:hAnsi="Arial" w:cs="Arial"/>
          <w:b/>
          <w:bCs/>
          <w:sz w:val="24"/>
          <w:szCs w:val="24"/>
        </w:rPr>
        <w:t>communication rapide et efficace</w:t>
      </w:r>
      <w:r w:rsidRPr="005B2C0E">
        <w:rPr>
          <w:rFonts w:ascii="Arial" w:hAnsi="Arial" w:cs="Arial"/>
          <w:sz w:val="24"/>
          <w:szCs w:val="24"/>
        </w:rPr>
        <w:t xml:space="preserve"> sur le réseau industriel.</w:t>
      </w:r>
    </w:p>
    <w:p w14:paraId="12C13131" w14:textId="77777777" w:rsidR="00F71B19" w:rsidRPr="005B2C0E" w:rsidRDefault="00F71B19" w:rsidP="00F71B19">
      <w:pPr>
        <w:ind w:left="567"/>
        <w:rPr>
          <w:rFonts w:ascii="Arial" w:hAnsi="Arial" w:cs="Arial"/>
          <w:sz w:val="24"/>
          <w:szCs w:val="24"/>
        </w:rPr>
      </w:pPr>
    </w:p>
    <w:p w14:paraId="1888D090" w14:textId="77777777" w:rsidR="00F71B19" w:rsidRPr="005B2C0E" w:rsidRDefault="00F71B19" w:rsidP="00F71B19">
      <w:pPr>
        <w:ind w:left="567"/>
        <w:rPr>
          <w:rFonts w:ascii="Arial" w:hAnsi="Arial" w:cs="Arial"/>
          <w:b/>
          <w:bCs/>
          <w:sz w:val="24"/>
          <w:szCs w:val="24"/>
        </w:rPr>
      </w:pPr>
      <w:r w:rsidRPr="005B2C0E">
        <w:rPr>
          <w:rFonts w:ascii="Arial" w:hAnsi="Arial" w:cs="Arial"/>
          <w:b/>
          <w:bCs/>
          <w:sz w:val="24"/>
          <w:szCs w:val="24"/>
        </w:rPr>
        <w:t>Ethernet PowerLink</w:t>
      </w:r>
    </w:p>
    <w:p w14:paraId="53B5DAC9" w14:textId="77777777" w:rsidR="00F71B19" w:rsidRPr="005B2C0E" w:rsidRDefault="00F71B19" w:rsidP="00F71B19">
      <w:pPr>
        <w:ind w:left="567"/>
        <w:rPr>
          <w:rFonts w:ascii="Arial" w:hAnsi="Arial" w:cs="Arial"/>
          <w:sz w:val="24"/>
          <w:szCs w:val="24"/>
        </w:rPr>
      </w:pPr>
      <w:r w:rsidRPr="005B2C0E">
        <w:rPr>
          <w:rFonts w:ascii="Arial" w:hAnsi="Arial" w:cs="Arial"/>
          <w:sz w:val="24"/>
          <w:szCs w:val="24"/>
        </w:rPr>
        <w:t xml:space="preserve">Ethernet POWERLINK est un système de communication logiciel non-propriétaire conforme à toutes les fonctionnalités Ethernet standard. La version open-source est gratuite, ne nécessite aucune licence et vous permet de choisir la topologie de réseau. POWERLINK est principalement destiné </w:t>
      </w:r>
      <w:r w:rsidRPr="005B2C0E">
        <w:rPr>
          <w:rFonts w:ascii="Arial" w:hAnsi="Arial" w:cs="Arial"/>
          <w:b/>
          <w:bCs/>
          <w:sz w:val="24"/>
          <w:szCs w:val="24"/>
        </w:rPr>
        <w:t>aux applications en temps réel « difficiles »</w:t>
      </w:r>
      <w:r w:rsidRPr="005B2C0E">
        <w:rPr>
          <w:rFonts w:ascii="Arial" w:hAnsi="Arial" w:cs="Arial"/>
          <w:sz w:val="24"/>
          <w:szCs w:val="24"/>
        </w:rPr>
        <w:t xml:space="preserve">, dans lesquelles le délai de propagation des signaux doit être compris dans une période de temps bien définie pour qu'aucun message d'erreur ne soit généré. C'est pourquoi POWERLINK s'adapte particulièrement aux </w:t>
      </w:r>
      <w:r w:rsidRPr="005B2C0E">
        <w:rPr>
          <w:rFonts w:ascii="Arial" w:hAnsi="Arial" w:cs="Arial"/>
          <w:b/>
          <w:bCs/>
          <w:sz w:val="24"/>
          <w:szCs w:val="24"/>
        </w:rPr>
        <w:t>applications de contrôle de mouvement</w:t>
      </w:r>
      <w:r w:rsidRPr="005B2C0E">
        <w:rPr>
          <w:rFonts w:ascii="Arial" w:hAnsi="Arial" w:cs="Arial"/>
          <w:sz w:val="24"/>
          <w:szCs w:val="24"/>
        </w:rPr>
        <w:t xml:space="preserve">, </w:t>
      </w:r>
      <w:r w:rsidRPr="005B2C0E">
        <w:rPr>
          <w:rFonts w:ascii="Arial" w:hAnsi="Arial" w:cs="Arial"/>
          <w:b/>
          <w:bCs/>
          <w:sz w:val="24"/>
          <w:szCs w:val="24"/>
        </w:rPr>
        <w:t>à la robotique</w:t>
      </w:r>
      <w:r w:rsidRPr="005B2C0E">
        <w:rPr>
          <w:rFonts w:ascii="Arial" w:hAnsi="Arial" w:cs="Arial"/>
          <w:sz w:val="24"/>
          <w:szCs w:val="24"/>
        </w:rPr>
        <w:t xml:space="preserve"> et </w:t>
      </w:r>
      <w:r w:rsidRPr="005B2C0E">
        <w:rPr>
          <w:rFonts w:ascii="Arial" w:hAnsi="Arial" w:cs="Arial"/>
          <w:b/>
          <w:bCs/>
          <w:sz w:val="24"/>
          <w:szCs w:val="24"/>
        </w:rPr>
        <w:t>aux visualisations d'E/S en temps réel</w:t>
      </w:r>
      <w:r w:rsidRPr="005B2C0E">
        <w:rPr>
          <w:rFonts w:ascii="Arial" w:hAnsi="Arial" w:cs="Arial"/>
          <w:sz w:val="24"/>
          <w:szCs w:val="24"/>
        </w:rPr>
        <w:t>.</w:t>
      </w:r>
    </w:p>
    <w:p w14:paraId="2FE8DF70" w14:textId="70FC944C" w:rsidR="007A431F" w:rsidRDefault="007A431F">
      <w:pPr>
        <w:rPr>
          <w:rFonts w:ascii="Calibri" w:hAnsi="Calibri" w:cs="Calibri"/>
        </w:rPr>
      </w:pPr>
      <w:r>
        <w:rPr>
          <w:rFonts w:ascii="Calibri" w:hAnsi="Calibri" w:cs="Calibri"/>
        </w:rPr>
        <w:br w:type="page"/>
      </w:r>
    </w:p>
    <w:p w14:paraId="24D21335" w14:textId="77777777" w:rsidR="00F71B19" w:rsidRPr="00B64217" w:rsidRDefault="00F71B19" w:rsidP="00F71B19">
      <w:pPr>
        <w:rPr>
          <w:rFonts w:ascii="Calibri" w:hAnsi="Calibri" w:cs="Calibri"/>
        </w:rPr>
      </w:pPr>
    </w:p>
    <w:p w14:paraId="13D0A7A1" w14:textId="68D6094E" w:rsidR="00F71B19" w:rsidRPr="007A431F" w:rsidRDefault="007A431F" w:rsidP="007A431F">
      <w:pPr>
        <w:ind w:left="567"/>
        <w:rPr>
          <w:rFonts w:ascii="Arial" w:hAnsi="Arial" w:cs="Arial"/>
          <w:b/>
          <w:sz w:val="24"/>
          <w:szCs w:val="24"/>
        </w:rPr>
      </w:pPr>
      <w:r>
        <w:rPr>
          <w:rFonts w:ascii="Arial" w:hAnsi="Arial" w:cs="Arial"/>
          <w:b/>
          <w:sz w:val="24"/>
          <w:szCs w:val="24"/>
        </w:rPr>
        <w:t>9.</w:t>
      </w:r>
      <w:r w:rsidR="001D3E30">
        <w:rPr>
          <w:rFonts w:ascii="Arial" w:hAnsi="Arial" w:cs="Arial"/>
          <w:b/>
          <w:sz w:val="24"/>
          <w:szCs w:val="24"/>
        </w:rPr>
        <w:t>6</w:t>
      </w:r>
      <w:r w:rsidRPr="005B2C0E">
        <w:rPr>
          <w:rFonts w:ascii="Arial" w:hAnsi="Arial" w:cs="Arial"/>
          <w:b/>
          <w:sz w:val="24"/>
          <w:szCs w:val="24"/>
        </w:rPr>
        <w:t>.2</w:t>
      </w:r>
      <w:r w:rsidR="001D3E30">
        <w:rPr>
          <w:rFonts w:ascii="Arial" w:hAnsi="Arial" w:cs="Arial"/>
          <w:b/>
          <w:sz w:val="24"/>
          <w:szCs w:val="24"/>
        </w:rPr>
        <w:t>.4</w:t>
      </w:r>
      <w:r>
        <w:rPr>
          <w:rFonts w:ascii="Arial" w:hAnsi="Arial" w:cs="Arial"/>
          <w:b/>
          <w:sz w:val="24"/>
          <w:szCs w:val="24"/>
        </w:rPr>
        <w:t>-</w:t>
      </w:r>
      <w:r w:rsidRPr="005B2C0E">
        <w:rPr>
          <w:rFonts w:ascii="Arial" w:hAnsi="Arial" w:cs="Arial"/>
          <w:b/>
          <w:sz w:val="24"/>
          <w:szCs w:val="24"/>
        </w:rPr>
        <w:t xml:space="preserve"> </w:t>
      </w:r>
      <w:r w:rsidR="00F71B19" w:rsidRPr="005B2C0E">
        <w:rPr>
          <w:rFonts w:ascii="Arial" w:hAnsi="Arial" w:cs="Arial"/>
          <w:b/>
          <w:sz w:val="24"/>
        </w:rPr>
        <w:t>L’internet des objets :</w:t>
      </w:r>
    </w:p>
    <w:p w14:paraId="46BB7A18" w14:textId="77777777" w:rsidR="00F71B19" w:rsidRPr="005B2C0E" w:rsidRDefault="00F71B19" w:rsidP="007A431F">
      <w:pPr>
        <w:ind w:left="567"/>
        <w:rPr>
          <w:rFonts w:ascii="Arial" w:hAnsi="Arial" w:cs="Arial"/>
          <w:sz w:val="24"/>
        </w:rPr>
      </w:pPr>
      <w:r w:rsidRPr="005B2C0E">
        <w:rPr>
          <w:rFonts w:ascii="Arial" w:hAnsi="Arial" w:cs="Arial"/>
          <w:sz w:val="24"/>
        </w:rPr>
        <w:t xml:space="preserve">Les objets connectés (IoT) et en particulier les capteurs connectés sont en pleine expansion. Le point commun entre tous ces objets ou capteurs, c’est qu’ils sont généralement connectés à internet, la différence c’est qu’ils le sont via des réseaux différents. Certains objets sont connectés au wifi, d’autres au réseau 4G de différents opérateurs, et enfin certains à des réseaux dédiés à l’internet des objets. </w:t>
      </w:r>
    </w:p>
    <w:p w14:paraId="2147C3D0" w14:textId="77777777" w:rsidR="00F71B19" w:rsidRPr="005B2C0E" w:rsidRDefault="00F71B19" w:rsidP="007A431F">
      <w:pPr>
        <w:ind w:left="567"/>
        <w:rPr>
          <w:rFonts w:ascii="Arial" w:hAnsi="Arial" w:cs="Arial"/>
          <w:sz w:val="24"/>
        </w:rPr>
      </w:pPr>
      <w:r w:rsidRPr="005B2C0E">
        <w:rPr>
          <w:rFonts w:ascii="Arial" w:hAnsi="Arial" w:cs="Arial"/>
          <w:sz w:val="24"/>
        </w:rPr>
        <w:t xml:space="preserve">Parmi ces réseaux dédiés à l’internet des objets, il en existe deux qui sont en plein essor depuis quelques années, ce sont les réseaux </w:t>
      </w:r>
      <w:r w:rsidRPr="005B2C0E">
        <w:rPr>
          <w:rFonts w:ascii="Arial" w:hAnsi="Arial" w:cs="Arial"/>
          <w:b/>
          <w:sz w:val="24"/>
        </w:rPr>
        <w:t xml:space="preserve">LoRa </w:t>
      </w:r>
      <w:r w:rsidRPr="005B2C0E">
        <w:rPr>
          <w:rFonts w:ascii="Arial" w:hAnsi="Arial" w:cs="Arial"/>
          <w:sz w:val="24"/>
        </w:rPr>
        <w:t xml:space="preserve">et </w:t>
      </w:r>
      <w:r w:rsidRPr="005B2C0E">
        <w:rPr>
          <w:rFonts w:ascii="Arial" w:hAnsi="Arial" w:cs="Arial"/>
          <w:b/>
          <w:sz w:val="24"/>
        </w:rPr>
        <w:t>Sigfox</w:t>
      </w:r>
      <w:r w:rsidRPr="005B2C0E">
        <w:rPr>
          <w:rFonts w:ascii="Arial" w:hAnsi="Arial" w:cs="Arial"/>
          <w:sz w:val="24"/>
        </w:rPr>
        <w:t>.</w:t>
      </w:r>
    </w:p>
    <w:p w14:paraId="592FB4EA" w14:textId="77777777" w:rsidR="00F71B19" w:rsidRPr="005B2C0E" w:rsidRDefault="00F71B19" w:rsidP="007A431F">
      <w:pPr>
        <w:ind w:left="567"/>
        <w:rPr>
          <w:rFonts w:ascii="Arial" w:hAnsi="Arial" w:cs="Arial"/>
          <w:sz w:val="24"/>
        </w:rPr>
      </w:pPr>
    </w:p>
    <w:p w14:paraId="163C513F" w14:textId="77777777" w:rsidR="00F71B19" w:rsidRPr="005B2C0E" w:rsidRDefault="00F71B19" w:rsidP="007A431F">
      <w:pPr>
        <w:ind w:left="567"/>
        <w:rPr>
          <w:rFonts w:ascii="Arial" w:hAnsi="Arial" w:cs="Arial"/>
          <w:sz w:val="24"/>
        </w:rPr>
      </w:pPr>
      <w:r w:rsidRPr="005B2C0E">
        <w:rPr>
          <w:rFonts w:ascii="Arial" w:hAnsi="Arial" w:cs="Arial"/>
          <w:sz w:val="24"/>
        </w:rPr>
        <w:t xml:space="preserve">LoRa et Sigfox reposent sur des technologies récentes </w:t>
      </w:r>
      <w:r w:rsidRPr="005B2C0E">
        <w:rPr>
          <w:rFonts w:ascii="Arial" w:hAnsi="Arial" w:cs="Arial"/>
          <w:i/>
          <w:iCs/>
          <w:sz w:val="24"/>
        </w:rPr>
        <w:t xml:space="preserve">« et françaises », </w:t>
      </w:r>
      <w:r w:rsidRPr="005B2C0E">
        <w:rPr>
          <w:rFonts w:ascii="Arial" w:hAnsi="Arial" w:cs="Arial"/>
          <w:sz w:val="24"/>
        </w:rPr>
        <w:t>basées sur l’Ultra Narrow Band (UNB). Elles ont pour objectif de faire circuler des flux de données relativement faibles sur de grandes distances pour répondre aux besoins des capteurs.</w:t>
      </w:r>
    </w:p>
    <w:p w14:paraId="2305A85E" w14:textId="77777777" w:rsidR="00F71B19" w:rsidRPr="005B2C0E" w:rsidRDefault="00F71B19" w:rsidP="007A431F">
      <w:pPr>
        <w:ind w:left="567"/>
        <w:rPr>
          <w:rFonts w:ascii="Arial" w:hAnsi="Arial" w:cs="Arial"/>
          <w:sz w:val="24"/>
        </w:rPr>
      </w:pPr>
      <w:r w:rsidRPr="005B2C0E">
        <w:rPr>
          <w:rFonts w:ascii="Arial" w:hAnsi="Arial" w:cs="Arial"/>
          <w:sz w:val="24"/>
        </w:rPr>
        <w:t>Autre alternative, le réseau GPRS suffit pour faire transiter une partie des données issues des capteurs. Les flux de données issus de l’IoT ne justifient pas forcément d’utiliser des réseaux Sigfox ou LoRa. Le GPRS couvre souvent le besoin. Enfin, il faudra bientôt compter avec les futures normes réseau comme le réseau 5G qui commence à se déployer…</w:t>
      </w:r>
    </w:p>
    <w:p w14:paraId="7F04E8AA" w14:textId="7F9240C7" w:rsidR="00F71B19" w:rsidRDefault="00F71B19" w:rsidP="00F71B19">
      <w:pPr>
        <w:rPr>
          <w:rFonts w:ascii="Calibri" w:hAnsi="Calibri" w:cs="Calibri"/>
          <w:b/>
        </w:rPr>
      </w:pPr>
    </w:p>
    <w:p w14:paraId="7A5EACFA" w14:textId="57B76D20" w:rsidR="00F71B19" w:rsidRPr="007A431F" w:rsidRDefault="001D3E30" w:rsidP="007A431F">
      <w:pPr>
        <w:ind w:left="567"/>
        <w:rPr>
          <w:rFonts w:ascii="Arial" w:hAnsi="Arial" w:cs="Arial"/>
          <w:b/>
          <w:sz w:val="24"/>
          <w:szCs w:val="24"/>
        </w:rPr>
      </w:pPr>
      <w:r>
        <w:rPr>
          <w:rFonts w:ascii="Arial" w:hAnsi="Arial" w:cs="Arial"/>
          <w:b/>
          <w:sz w:val="24"/>
          <w:szCs w:val="24"/>
        </w:rPr>
        <w:t>9.6</w:t>
      </w:r>
      <w:r w:rsidRPr="005B2C0E">
        <w:rPr>
          <w:rFonts w:ascii="Arial" w:hAnsi="Arial" w:cs="Arial"/>
          <w:b/>
          <w:sz w:val="24"/>
          <w:szCs w:val="24"/>
        </w:rPr>
        <w:t>.2</w:t>
      </w:r>
      <w:r>
        <w:rPr>
          <w:rFonts w:ascii="Arial" w:hAnsi="Arial" w:cs="Arial"/>
          <w:b/>
          <w:sz w:val="24"/>
          <w:szCs w:val="24"/>
        </w:rPr>
        <w:t>.5</w:t>
      </w:r>
      <w:r w:rsidR="007A431F">
        <w:rPr>
          <w:rFonts w:ascii="Arial" w:hAnsi="Arial" w:cs="Arial"/>
          <w:b/>
          <w:sz w:val="24"/>
          <w:szCs w:val="24"/>
        </w:rPr>
        <w:t>-</w:t>
      </w:r>
      <w:r w:rsidR="007A431F" w:rsidRPr="005B2C0E">
        <w:rPr>
          <w:rFonts w:ascii="Arial" w:hAnsi="Arial" w:cs="Arial"/>
          <w:b/>
          <w:sz w:val="24"/>
          <w:szCs w:val="24"/>
        </w:rPr>
        <w:t xml:space="preserve"> </w:t>
      </w:r>
      <w:r w:rsidR="00F71B19" w:rsidRPr="007A431F">
        <w:rPr>
          <w:rFonts w:ascii="Arial" w:hAnsi="Arial" w:cs="Arial"/>
          <w:b/>
          <w:sz w:val="24"/>
        </w:rPr>
        <w:t>Le réseau 5G, un réseau d’avenir ?</w:t>
      </w:r>
    </w:p>
    <w:p w14:paraId="1D1EF054" w14:textId="77777777" w:rsidR="00F71B19" w:rsidRPr="007A431F" w:rsidRDefault="00F71B19" w:rsidP="007A431F">
      <w:pPr>
        <w:ind w:left="567"/>
        <w:rPr>
          <w:rFonts w:ascii="Arial" w:hAnsi="Arial" w:cs="Arial"/>
          <w:sz w:val="24"/>
        </w:rPr>
      </w:pPr>
      <w:r w:rsidRPr="007A431F">
        <w:rPr>
          <w:rFonts w:ascii="Arial" w:hAnsi="Arial" w:cs="Arial"/>
          <w:sz w:val="24"/>
        </w:rPr>
        <w:t>la 5G devrait permettre de gérer le nombre toujours plus grand d’appareils connectés. On ne parle plus uniquement des smartphones, mais aussi des ordinateurs, des voitures et de tout un écosystème d’objets connectés, en particulier dans le monde professionnel, dans les usines connectées. La vitesse, les performances en temps réel et la fiabilité de transmission de la 5G vont transformer la communication mobile en général, mais sans doute plus encore le monde industriel.</w:t>
      </w:r>
    </w:p>
    <w:p w14:paraId="6F9BEF95" w14:textId="77777777" w:rsidR="00F71B19" w:rsidRPr="007A431F" w:rsidRDefault="00F71B19" w:rsidP="007A431F">
      <w:pPr>
        <w:ind w:left="567"/>
        <w:rPr>
          <w:rFonts w:ascii="Arial" w:hAnsi="Arial" w:cs="Arial"/>
          <w:b/>
          <w:bCs/>
          <w:sz w:val="24"/>
        </w:rPr>
      </w:pPr>
    </w:p>
    <w:p w14:paraId="7A22C663" w14:textId="77777777" w:rsidR="00F71B19" w:rsidRPr="007A431F" w:rsidRDefault="00F71B19" w:rsidP="007A431F">
      <w:pPr>
        <w:ind w:left="567"/>
        <w:rPr>
          <w:rFonts w:ascii="Arial" w:hAnsi="Arial" w:cs="Arial"/>
          <w:sz w:val="24"/>
        </w:rPr>
      </w:pPr>
      <w:r w:rsidRPr="007A431F">
        <w:rPr>
          <w:rFonts w:ascii="Arial" w:hAnsi="Arial" w:cs="Arial"/>
          <w:b/>
          <w:bCs/>
          <w:sz w:val="24"/>
        </w:rPr>
        <w:t>Exemples d’applications 5G en industrie :</w:t>
      </w:r>
    </w:p>
    <w:p w14:paraId="2321CD4F" w14:textId="77777777" w:rsidR="00F71B19" w:rsidRPr="007A431F" w:rsidRDefault="00F71B19" w:rsidP="007A431F">
      <w:pPr>
        <w:ind w:left="567"/>
        <w:rPr>
          <w:rFonts w:ascii="Arial" w:hAnsi="Arial" w:cs="Arial"/>
          <w:sz w:val="24"/>
        </w:rPr>
      </w:pPr>
      <w:r w:rsidRPr="007A431F">
        <w:rPr>
          <w:rFonts w:ascii="Arial" w:hAnsi="Arial" w:cs="Arial"/>
          <w:sz w:val="24"/>
        </w:rPr>
        <w:t>Avec une vitesse plus élevée, une capacité en temps réel accrue et une flexibilité améliorée, plusieurs applications industrielles deviennent beaucoup plus faciles à envisager :</w:t>
      </w:r>
    </w:p>
    <w:p w14:paraId="62CE2797" w14:textId="77777777" w:rsidR="00F71B19" w:rsidRPr="007A431F" w:rsidRDefault="00F71B19" w:rsidP="00901879">
      <w:pPr>
        <w:widowControl/>
        <w:numPr>
          <w:ilvl w:val="0"/>
          <w:numId w:val="85"/>
        </w:numPr>
        <w:tabs>
          <w:tab w:val="clear" w:pos="720"/>
          <w:tab w:val="num" w:pos="1134"/>
        </w:tabs>
        <w:autoSpaceDE/>
        <w:autoSpaceDN/>
        <w:ind w:left="1134"/>
        <w:rPr>
          <w:rFonts w:ascii="Arial" w:hAnsi="Arial" w:cs="Arial"/>
          <w:sz w:val="24"/>
        </w:rPr>
      </w:pPr>
      <w:r w:rsidRPr="007A431F">
        <w:rPr>
          <w:rFonts w:ascii="Arial" w:hAnsi="Arial" w:cs="Arial"/>
          <w:b/>
          <w:bCs/>
          <w:sz w:val="24"/>
        </w:rPr>
        <w:t>L’interaction entre les machines</w:t>
      </w:r>
      <w:r w:rsidRPr="007A431F">
        <w:rPr>
          <w:rFonts w:ascii="Arial" w:hAnsi="Arial" w:cs="Arial"/>
          <w:sz w:val="24"/>
        </w:rPr>
        <w:t xml:space="preserve"> est une notion essentielle pour accroître la distribution de l’intelligence dans les usines. Un équipement capable de s’autocontrôler peut communiquer avec d’autres parties du processus afin d’optimiser les performances générales.</w:t>
      </w:r>
    </w:p>
    <w:p w14:paraId="19D1A82B" w14:textId="77777777" w:rsidR="00F71B19" w:rsidRPr="007A431F" w:rsidRDefault="00F71B19" w:rsidP="00901879">
      <w:pPr>
        <w:widowControl/>
        <w:numPr>
          <w:ilvl w:val="0"/>
          <w:numId w:val="85"/>
        </w:numPr>
        <w:tabs>
          <w:tab w:val="clear" w:pos="720"/>
          <w:tab w:val="num" w:pos="1134"/>
        </w:tabs>
        <w:autoSpaceDE/>
        <w:autoSpaceDN/>
        <w:ind w:left="1134"/>
        <w:rPr>
          <w:rFonts w:ascii="Arial" w:hAnsi="Arial" w:cs="Arial"/>
          <w:sz w:val="24"/>
        </w:rPr>
      </w:pPr>
      <w:r w:rsidRPr="007A431F">
        <w:rPr>
          <w:rFonts w:ascii="Arial" w:hAnsi="Arial" w:cs="Arial"/>
          <w:b/>
          <w:bCs/>
          <w:sz w:val="24"/>
        </w:rPr>
        <w:t>Les boucles de régulation</w:t>
      </w:r>
      <w:r w:rsidRPr="007A431F">
        <w:rPr>
          <w:rFonts w:ascii="Arial" w:hAnsi="Arial" w:cs="Arial"/>
          <w:sz w:val="24"/>
        </w:rPr>
        <w:t xml:space="preserve"> qui nécessitent un contrôle en temps réel très fiable et un cycle très court peuvent fonctionner dans leur tranche de réseau sans subir l’effet perturbateur que pourrait avoir un autre composant, comme une caméra, sur la stabilité du réseau.</w:t>
      </w:r>
    </w:p>
    <w:p w14:paraId="1B2D4B12" w14:textId="77777777" w:rsidR="00F71B19" w:rsidRPr="007A431F" w:rsidRDefault="00F71B19" w:rsidP="00901879">
      <w:pPr>
        <w:widowControl/>
        <w:numPr>
          <w:ilvl w:val="0"/>
          <w:numId w:val="85"/>
        </w:numPr>
        <w:tabs>
          <w:tab w:val="clear" w:pos="720"/>
          <w:tab w:val="num" w:pos="1134"/>
        </w:tabs>
        <w:autoSpaceDE/>
        <w:autoSpaceDN/>
        <w:ind w:left="1134"/>
        <w:rPr>
          <w:rFonts w:ascii="Arial" w:hAnsi="Arial" w:cs="Arial"/>
          <w:sz w:val="24"/>
        </w:rPr>
      </w:pPr>
      <w:r w:rsidRPr="007A431F">
        <w:rPr>
          <w:rFonts w:ascii="Arial" w:hAnsi="Arial" w:cs="Arial"/>
          <w:b/>
          <w:bCs/>
          <w:sz w:val="24"/>
        </w:rPr>
        <w:t>Les capteurs sans fil</w:t>
      </w:r>
      <w:r w:rsidRPr="007A431F">
        <w:rPr>
          <w:rFonts w:ascii="Arial" w:hAnsi="Arial" w:cs="Arial"/>
          <w:sz w:val="24"/>
        </w:rPr>
        <w:t xml:space="preserve"> permettent de mieux contrôler la température de service, les vibrations et les émissions sonores sur les machines de production, déclenchant une alerte si l’un des paramètres dépasse les seuils fixés dans un laps de temps donné.</w:t>
      </w:r>
    </w:p>
    <w:p w14:paraId="33A5B606" w14:textId="77777777" w:rsidR="00F71B19" w:rsidRPr="007A431F" w:rsidRDefault="00F71B19" w:rsidP="00901879">
      <w:pPr>
        <w:widowControl/>
        <w:numPr>
          <w:ilvl w:val="0"/>
          <w:numId w:val="85"/>
        </w:numPr>
        <w:tabs>
          <w:tab w:val="clear" w:pos="720"/>
          <w:tab w:val="num" w:pos="1134"/>
        </w:tabs>
        <w:autoSpaceDE/>
        <w:autoSpaceDN/>
        <w:ind w:left="1134"/>
        <w:rPr>
          <w:rFonts w:ascii="Arial" w:hAnsi="Arial" w:cs="Arial"/>
          <w:sz w:val="24"/>
        </w:rPr>
      </w:pPr>
      <w:r w:rsidRPr="007A431F">
        <w:rPr>
          <w:rFonts w:ascii="Arial" w:hAnsi="Arial" w:cs="Arial"/>
          <w:b/>
          <w:bCs/>
          <w:sz w:val="24"/>
        </w:rPr>
        <w:t>Les véhicules autonomes (AGV)</w:t>
      </w:r>
      <w:r w:rsidRPr="007A431F">
        <w:rPr>
          <w:rFonts w:ascii="Arial" w:hAnsi="Arial" w:cs="Arial"/>
          <w:sz w:val="24"/>
        </w:rPr>
        <w:t xml:space="preserve"> sont plus faciles à exploiter avec la 5G, en utilisant l’intelligence basée dans le cloud pour fournir les matériaux en juste-à-temps dans l’usine, ou même en se synchronisant pour se répartir les charges importantes.</w:t>
      </w:r>
    </w:p>
    <w:p w14:paraId="2822F632" w14:textId="4A401087" w:rsidR="00F71B19" w:rsidRPr="007A431F" w:rsidRDefault="00F71B19" w:rsidP="00901879">
      <w:pPr>
        <w:widowControl/>
        <w:numPr>
          <w:ilvl w:val="0"/>
          <w:numId w:val="85"/>
        </w:numPr>
        <w:tabs>
          <w:tab w:val="clear" w:pos="720"/>
          <w:tab w:val="num" w:pos="1134"/>
        </w:tabs>
        <w:autoSpaceDE/>
        <w:autoSpaceDN/>
        <w:ind w:left="1134"/>
        <w:rPr>
          <w:rFonts w:ascii="Arial" w:hAnsi="Arial" w:cs="Arial"/>
          <w:sz w:val="24"/>
        </w:rPr>
      </w:pPr>
      <w:r w:rsidRPr="007A431F">
        <w:rPr>
          <w:rFonts w:ascii="Arial" w:hAnsi="Arial" w:cs="Arial"/>
          <w:b/>
          <w:bCs/>
          <w:sz w:val="24"/>
        </w:rPr>
        <w:t>La réalité augmentée (RA)</w:t>
      </w:r>
      <w:r w:rsidRPr="007A431F">
        <w:rPr>
          <w:rFonts w:ascii="Arial" w:hAnsi="Arial" w:cs="Arial"/>
          <w:sz w:val="24"/>
        </w:rPr>
        <w:t xml:space="preserve"> permettra aux opérateurs de visualiser en temps réel et directement sur la machine toutes les informations importantes sur son état de fonctionnement. Et s’ils n’arrivent pas à résoudre un problème, ce qu’ils voient pourra être transmis en 5G à un expert qui, à distance, pourra annoter les images ou pointer un composant.</w:t>
      </w:r>
    </w:p>
    <w:p w14:paraId="604BB2B4" w14:textId="70243306" w:rsidR="00F71B19" w:rsidRPr="007A431F" w:rsidRDefault="007A431F" w:rsidP="00F71B19">
      <w:pPr>
        <w:rPr>
          <w:rFonts w:ascii="Arial" w:hAnsi="Arial" w:cs="Arial"/>
          <w:sz w:val="24"/>
          <w:lang w:val="en-US"/>
        </w:rPr>
      </w:pPr>
      <w:r w:rsidRPr="007A431F">
        <w:rPr>
          <w:rFonts w:ascii="Arial" w:hAnsi="Arial" w:cs="Arial"/>
          <w:b/>
          <w:sz w:val="24"/>
          <w:lang w:val="en-US"/>
        </w:rPr>
        <w:t>Sources</w:t>
      </w:r>
      <w:r w:rsidRPr="007A431F">
        <w:rPr>
          <w:rFonts w:ascii="Arial" w:hAnsi="Arial" w:cs="Arial"/>
          <w:sz w:val="24"/>
          <w:lang w:val="en-US"/>
        </w:rPr>
        <w:t>:</w:t>
      </w:r>
      <w:r w:rsidR="00F71B19" w:rsidRPr="007A431F">
        <w:rPr>
          <w:rFonts w:ascii="Arial" w:hAnsi="Arial" w:cs="Arial"/>
          <w:sz w:val="24"/>
          <w:lang w:val="en-US"/>
        </w:rPr>
        <w:t xml:space="preserve"> </w:t>
      </w:r>
    </w:p>
    <w:p w14:paraId="53139BBA" w14:textId="77777777" w:rsidR="00F71B19" w:rsidRPr="007A431F" w:rsidRDefault="00F71B19" w:rsidP="00F71B19">
      <w:pPr>
        <w:rPr>
          <w:rFonts w:ascii="Arial" w:hAnsi="Arial" w:cs="Arial"/>
          <w:sz w:val="24"/>
          <w:lang w:val="en-US"/>
        </w:rPr>
      </w:pPr>
      <w:r w:rsidRPr="007A431F">
        <w:rPr>
          <w:rFonts w:ascii="Arial" w:hAnsi="Arial" w:cs="Arial"/>
          <w:sz w:val="24"/>
          <w:lang w:val="en-US"/>
        </w:rPr>
        <w:t>Bosch Rexroth, Festo.com, connectwave.fr, annuairedu4-0.fr, lemagit.fr/, Schneider Electric,</w:t>
      </w:r>
    </w:p>
    <w:p w14:paraId="2136B00D" w14:textId="13C0B8DE" w:rsidR="00F71B19" w:rsidRDefault="00F71B19" w:rsidP="00F71B19">
      <w:pPr>
        <w:rPr>
          <w:rFonts w:ascii="Calibri" w:hAnsi="Calibri" w:cs="Calibri"/>
          <w:lang w:val="en-US"/>
        </w:rPr>
      </w:pPr>
    </w:p>
    <w:p w14:paraId="6380CE06" w14:textId="2134B4E3" w:rsidR="006A4D2D" w:rsidRDefault="006A4D2D" w:rsidP="00F71B19">
      <w:pPr>
        <w:rPr>
          <w:rFonts w:ascii="Calibri" w:hAnsi="Calibri" w:cs="Calibri"/>
          <w:lang w:val="en-US"/>
        </w:rPr>
      </w:pPr>
    </w:p>
    <w:p w14:paraId="7E0C2262" w14:textId="11030DA9" w:rsidR="006A4D2D" w:rsidRDefault="006A4D2D" w:rsidP="00F71B19">
      <w:pPr>
        <w:rPr>
          <w:rFonts w:ascii="Calibri" w:hAnsi="Calibri" w:cs="Calibri"/>
          <w:lang w:val="en-US"/>
        </w:rPr>
      </w:pPr>
    </w:p>
    <w:p w14:paraId="3D2FD59A" w14:textId="77777777" w:rsidR="006A4D2D" w:rsidRPr="00462174" w:rsidRDefault="006A4D2D" w:rsidP="00F71B19">
      <w:pPr>
        <w:rPr>
          <w:rFonts w:ascii="Calibri" w:hAnsi="Calibri" w:cs="Calibri"/>
          <w:lang w:val="en-US"/>
        </w:rPr>
      </w:pPr>
    </w:p>
    <w:p w14:paraId="4A0C978C" w14:textId="2D4F43B9" w:rsidR="00F71B19" w:rsidRPr="007A431F" w:rsidRDefault="007A431F" w:rsidP="007A431F">
      <w:pPr>
        <w:ind w:left="567"/>
        <w:rPr>
          <w:rFonts w:ascii="Arial" w:hAnsi="Arial" w:cs="Arial"/>
          <w:b/>
          <w:sz w:val="24"/>
          <w:szCs w:val="24"/>
        </w:rPr>
      </w:pPr>
      <w:r>
        <w:rPr>
          <w:rFonts w:ascii="Arial" w:hAnsi="Arial" w:cs="Arial"/>
          <w:b/>
          <w:sz w:val="24"/>
          <w:szCs w:val="24"/>
        </w:rPr>
        <w:t>9.</w:t>
      </w:r>
      <w:r w:rsidR="001D3E30">
        <w:rPr>
          <w:rFonts w:ascii="Arial" w:hAnsi="Arial" w:cs="Arial"/>
          <w:b/>
          <w:sz w:val="24"/>
          <w:szCs w:val="24"/>
        </w:rPr>
        <w:t>6.3</w:t>
      </w:r>
      <w:r w:rsidRPr="005B2C0E">
        <w:rPr>
          <w:rFonts w:ascii="Arial" w:hAnsi="Arial" w:cs="Arial"/>
          <w:b/>
          <w:sz w:val="24"/>
          <w:szCs w:val="24"/>
        </w:rPr>
        <w:t xml:space="preserve"> </w:t>
      </w:r>
      <w:r>
        <w:rPr>
          <w:rFonts w:ascii="Arial" w:hAnsi="Arial" w:cs="Arial"/>
          <w:b/>
          <w:sz w:val="24"/>
          <w:szCs w:val="24"/>
        </w:rPr>
        <w:t xml:space="preserve">- Démarche du diagnostic </w:t>
      </w:r>
    </w:p>
    <w:p w14:paraId="601EB1DF" w14:textId="77777777" w:rsidR="00F71B19" w:rsidRPr="007A431F" w:rsidRDefault="00F71B19" w:rsidP="007A431F">
      <w:pPr>
        <w:ind w:left="709"/>
        <w:rPr>
          <w:rFonts w:ascii="Arial" w:hAnsi="Arial" w:cs="Arial"/>
          <w:sz w:val="24"/>
          <w:szCs w:val="24"/>
        </w:rPr>
      </w:pPr>
      <w:r w:rsidRPr="007A431F">
        <w:rPr>
          <w:rFonts w:ascii="Arial" w:hAnsi="Arial" w:cs="Arial"/>
          <w:sz w:val="24"/>
          <w:szCs w:val="24"/>
        </w:rPr>
        <w:t xml:space="preserve">Cette méthode, détaillée en </w:t>
      </w:r>
      <w:r w:rsidRPr="007A431F">
        <w:rPr>
          <w:rFonts w:ascii="Arial" w:hAnsi="Arial" w:cs="Arial"/>
          <w:b/>
          <w:bCs/>
          <w:sz w:val="24"/>
          <w:szCs w:val="24"/>
        </w:rPr>
        <w:t>annexe</w:t>
      </w:r>
      <w:r w:rsidRPr="007A431F">
        <w:rPr>
          <w:rFonts w:ascii="Arial" w:hAnsi="Arial" w:cs="Arial"/>
          <w:sz w:val="24"/>
          <w:szCs w:val="24"/>
        </w:rPr>
        <w:t xml:space="preserve"> de ce repère pour la formation, doit s’appliquer à tous, intégrer la maitrise des risques dans le processus et, mettre en œuvre chronologiquement la démarche de localisation des pannes consistant à :</w:t>
      </w:r>
    </w:p>
    <w:p w14:paraId="149A93F4" w14:textId="77777777" w:rsidR="00F71B19" w:rsidRPr="007A431F" w:rsidRDefault="00F71B19" w:rsidP="00901879">
      <w:pPr>
        <w:pStyle w:val="Paragraphedeliste"/>
        <w:widowControl/>
        <w:numPr>
          <w:ilvl w:val="0"/>
          <w:numId w:val="80"/>
        </w:numPr>
        <w:autoSpaceDE/>
        <w:autoSpaceDN/>
        <w:ind w:left="1418"/>
        <w:rPr>
          <w:rFonts w:ascii="Arial" w:hAnsi="Arial" w:cs="Arial"/>
          <w:sz w:val="24"/>
          <w:szCs w:val="24"/>
        </w:rPr>
      </w:pPr>
      <w:r w:rsidRPr="007A431F">
        <w:rPr>
          <w:rFonts w:ascii="Arial" w:hAnsi="Arial" w:cs="Arial"/>
          <w:sz w:val="24"/>
          <w:szCs w:val="24"/>
        </w:rPr>
        <w:t>Établir le constat de défaillance</w:t>
      </w:r>
    </w:p>
    <w:p w14:paraId="092AA640" w14:textId="77777777" w:rsidR="00F71B19" w:rsidRPr="007A431F" w:rsidRDefault="00F71B19" w:rsidP="00901879">
      <w:pPr>
        <w:pStyle w:val="Paragraphedeliste"/>
        <w:widowControl/>
        <w:numPr>
          <w:ilvl w:val="0"/>
          <w:numId w:val="80"/>
        </w:numPr>
        <w:autoSpaceDE/>
        <w:autoSpaceDN/>
        <w:ind w:left="1418"/>
        <w:rPr>
          <w:rFonts w:ascii="Arial" w:hAnsi="Arial" w:cs="Arial"/>
          <w:sz w:val="24"/>
          <w:szCs w:val="24"/>
        </w:rPr>
      </w:pPr>
      <w:r w:rsidRPr="007A431F">
        <w:rPr>
          <w:rFonts w:ascii="Arial" w:hAnsi="Arial" w:cs="Arial"/>
          <w:sz w:val="24"/>
          <w:szCs w:val="24"/>
        </w:rPr>
        <w:t>Identifier la chaine défaillante</w:t>
      </w:r>
    </w:p>
    <w:p w14:paraId="443897FA" w14:textId="77777777" w:rsidR="00F71B19" w:rsidRPr="007A431F" w:rsidRDefault="00F71B19" w:rsidP="00901879">
      <w:pPr>
        <w:pStyle w:val="Paragraphedeliste"/>
        <w:widowControl/>
        <w:numPr>
          <w:ilvl w:val="0"/>
          <w:numId w:val="80"/>
        </w:numPr>
        <w:autoSpaceDE/>
        <w:autoSpaceDN/>
        <w:ind w:left="1418"/>
        <w:rPr>
          <w:rFonts w:ascii="Arial" w:hAnsi="Arial" w:cs="Arial"/>
          <w:sz w:val="24"/>
          <w:szCs w:val="24"/>
        </w:rPr>
      </w:pPr>
      <w:r w:rsidRPr="007A431F">
        <w:rPr>
          <w:rFonts w:ascii="Arial" w:hAnsi="Arial" w:cs="Arial"/>
          <w:sz w:val="24"/>
          <w:szCs w:val="24"/>
        </w:rPr>
        <w:t>Identifier l’élément défaillant</w:t>
      </w:r>
    </w:p>
    <w:p w14:paraId="4A2B2A89" w14:textId="77777777" w:rsidR="00F71B19" w:rsidRDefault="00F71B19" w:rsidP="00F71B19">
      <w:pPr>
        <w:rPr>
          <w:rFonts w:ascii="Calibri" w:hAnsi="Calibri" w:cs="Calibri"/>
        </w:rPr>
      </w:pPr>
    </w:p>
    <w:p w14:paraId="750BA601" w14:textId="0FA4AA53" w:rsidR="00F71B19" w:rsidRPr="007A431F" w:rsidRDefault="007A431F" w:rsidP="007A431F">
      <w:pPr>
        <w:ind w:left="567"/>
        <w:rPr>
          <w:rFonts w:ascii="Arial" w:hAnsi="Arial" w:cs="Arial"/>
          <w:b/>
          <w:sz w:val="24"/>
          <w:szCs w:val="24"/>
        </w:rPr>
      </w:pPr>
      <w:r>
        <w:rPr>
          <w:rFonts w:ascii="Arial" w:hAnsi="Arial" w:cs="Arial"/>
          <w:b/>
          <w:sz w:val="24"/>
          <w:szCs w:val="24"/>
        </w:rPr>
        <w:t>9.</w:t>
      </w:r>
      <w:r w:rsidR="001D3E30">
        <w:rPr>
          <w:rFonts w:ascii="Arial" w:hAnsi="Arial" w:cs="Arial"/>
          <w:b/>
          <w:sz w:val="24"/>
          <w:szCs w:val="24"/>
        </w:rPr>
        <w:t>6</w:t>
      </w:r>
      <w:r>
        <w:rPr>
          <w:rFonts w:ascii="Arial" w:hAnsi="Arial" w:cs="Arial"/>
          <w:b/>
          <w:sz w:val="24"/>
          <w:szCs w:val="24"/>
        </w:rPr>
        <w:t>.</w:t>
      </w:r>
      <w:r w:rsidR="001D3E30">
        <w:rPr>
          <w:rFonts w:ascii="Arial" w:hAnsi="Arial" w:cs="Arial"/>
          <w:b/>
          <w:sz w:val="24"/>
          <w:szCs w:val="24"/>
        </w:rPr>
        <w:t>4</w:t>
      </w:r>
      <w:r>
        <w:rPr>
          <w:rFonts w:ascii="Arial" w:hAnsi="Arial" w:cs="Arial"/>
          <w:b/>
          <w:sz w:val="24"/>
          <w:szCs w:val="24"/>
        </w:rPr>
        <w:t xml:space="preserve"> - </w:t>
      </w:r>
      <w:r w:rsidR="00F71B19" w:rsidRPr="007A431F">
        <w:rPr>
          <w:rFonts w:ascii="Arial" w:hAnsi="Arial" w:cs="Arial"/>
          <w:b/>
          <w:sz w:val="24"/>
          <w:szCs w:val="24"/>
        </w:rPr>
        <w:t>Procédés de fabrication additifs</w:t>
      </w:r>
      <w:bookmarkStart w:id="0" w:name="_Hlk38964676"/>
      <w:r w:rsidR="00F71B19" w:rsidRPr="007A431F">
        <w:rPr>
          <w:rFonts w:ascii="Arial" w:hAnsi="Arial" w:cs="Arial"/>
          <w:b/>
          <w:sz w:val="24"/>
          <w:szCs w:val="24"/>
        </w:rPr>
        <w:t xml:space="preserve"> - fabrication additive ou impression 3D</w:t>
      </w:r>
      <w:bookmarkEnd w:id="0"/>
      <w:r w:rsidRPr="007A431F">
        <w:rPr>
          <w:rFonts w:ascii="Arial" w:hAnsi="Arial" w:cs="Arial"/>
          <w:b/>
          <w:sz w:val="24"/>
          <w:szCs w:val="24"/>
        </w:rPr>
        <w:t xml:space="preserve"> </w:t>
      </w:r>
    </w:p>
    <w:p w14:paraId="5AEC6534" w14:textId="77777777" w:rsidR="00F71B19" w:rsidRPr="00FE5658" w:rsidRDefault="00F71B19" w:rsidP="007A431F">
      <w:pPr>
        <w:pStyle w:val="Corpsdetexte"/>
        <w:ind w:left="567" w:right="558"/>
        <w:jc w:val="both"/>
      </w:pPr>
      <w:r w:rsidRPr="00FE5658">
        <w:t>La fabrication additive (ou impression 3D) s’oppose à la fabrication soustractive où l’on enlève de la matière pour atteindre la forme désirée. Dans la fabrication additive, les pièces en 3D sont construites par addition de couches successives de matière sous contrôle d’un ordinateur.</w:t>
      </w:r>
    </w:p>
    <w:p w14:paraId="39F36B03" w14:textId="77777777" w:rsidR="00F71B19" w:rsidRPr="00FE5658" w:rsidRDefault="00F71B19" w:rsidP="007A431F">
      <w:pPr>
        <w:pStyle w:val="Corpsdetexte"/>
        <w:ind w:left="567" w:right="558"/>
        <w:jc w:val="both"/>
      </w:pPr>
    </w:p>
    <w:p w14:paraId="4A5D13E0" w14:textId="77777777" w:rsidR="00F71B19" w:rsidRPr="00FE5658" w:rsidRDefault="00F71B19" w:rsidP="007A431F">
      <w:pPr>
        <w:pStyle w:val="Corpsdetexte"/>
        <w:ind w:left="567" w:right="558"/>
        <w:jc w:val="both"/>
      </w:pPr>
      <w:r w:rsidRPr="00FE5658">
        <w:t xml:space="preserve">À ses débuts, l'impression 3D a principalement été utilisée pour le prototypage rapide, mais les fabricants ont rapidement découvert le potentiel offert par ce nouveau processus de fabrication. Pouvoir recourir à la fabrication additive, en particulier dans les applications de pointe comme celles de l’aérospatiale et de l’automobile, permet non seulement de produire efficacement des composants, mais aussi d’en créer de nouveaux, innovants, qui n’étaient pas réalisables auparavant. </w:t>
      </w:r>
    </w:p>
    <w:p w14:paraId="6FD064A5" w14:textId="77777777" w:rsidR="00F71B19" w:rsidRPr="00FE5658" w:rsidRDefault="00F71B19" w:rsidP="007A431F">
      <w:pPr>
        <w:pStyle w:val="Corpsdetexte"/>
        <w:ind w:left="567" w:right="768"/>
        <w:jc w:val="both"/>
      </w:pPr>
    </w:p>
    <w:p w14:paraId="28B1F9D7" w14:textId="5876A317" w:rsidR="00F71B19" w:rsidRPr="00FE5658" w:rsidRDefault="00F71B19" w:rsidP="007A431F">
      <w:pPr>
        <w:pStyle w:val="Corpsdetexte"/>
        <w:ind w:left="567" w:right="768"/>
        <w:jc w:val="both"/>
      </w:pPr>
      <w:r w:rsidRPr="00FE5658">
        <w:t xml:space="preserve">Dans le cadre </w:t>
      </w:r>
      <w:r>
        <w:t xml:space="preserve">du bac pro </w:t>
      </w:r>
      <w:r w:rsidR="007A431F">
        <w:t>TCRM</w:t>
      </w:r>
      <w:r w:rsidRPr="00FE5658">
        <w:t xml:space="preserve"> la fabrication additive sera utilisée, par exemple, lors des activités de dépannage </w:t>
      </w:r>
      <w:r>
        <w:t xml:space="preserve">dans le but </w:t>
      </w:r>
      <w:r w:rsidRPr="00FE5658">
        <w:t>de fabriquer un composant qui ne serait pas disponible de suite</w:t>
      </w:r>
      <w:r>
        <w:t xml:space="preserve"> afin de remettre en service </w:t>
      </w:r>
      <w:r w:rsidR="007A431F">
        <w:t>une installation</w:t>
      </w:r>
      <w:r>
        <w:t>.</w:t>
      </w:r>
    </w:p>
    <w:p w14:paraId="4ECA7629" w14:textId="77777777" w:rsidR="00F71B19" w:rsidRPr="00345173" w:rsidRDefault="00F71B19" w:rsidP="00F71B19">
      <w:pPr>
        <w:pStyle w:val="Corpsdetexte"/>
        <w:ind w:right="558"/>
        <w:jc w:val="both"/>
      </w:pPr>
    </w:p>
    <w:p w14:paraId="4823E08E" w14:textId="15A94963" w:rsidR="00F71B19" w:rsidRPr="00345173" w:rsidRDefault="000C0783" w:rsidP="00F71B19">
      <w:pPr>
        <w:pStyle w:val="Corpsdetexte"/>
        <w:ind w:left="220" w:right="558"/>
        <w:jc w:val="both"/>
      </w:pPr>
      <w:r>
        <w:rPr>
          <w:noProof/>
          <w:lang w:eastAsia="fr-FR"/>
        </w:rPr>
        <mc:AlternateContent>
          <mc:Choice Requires="wpg">
            <w:drawing>
              <wp:anchor distT="0" distB="0" distL="114300" distR="114300" simplePos="0" relativeHeight="251718656" behindDoc="0" locked="0" layoutInCell="1" allowOverlap="1" wp14:anchorId="65A58F9D" wp14:editId="5BF4CAEE">
                <wp:simplePos x="0" y="0"/>
                <wp:positionH relativeFrom="column">
                  <wp:posOffset>1066800</wp:posOffset>
                </wp:positionH>
                <wp:positionV relativeFrom="paragraph">
                  <wp:posOffset>32385</wp:posOffset>
                </wp:positionV>
                <wp:extent cx="4305300" cy="1574800"/>
                <wp:effectExtent l="0" t="0" r="0" b="6350"/>
                <wp:wrapNone/>
                <wp:docPr id="71" name="Groupe 71"/>
                <wp:cNvGraphicFramePr/>
                <a:graphic xmlns:a="http://schemas.openxmlformats.org/drawingml/2006/main">
                  <a:graphicData uri="http://schemas.microsoft.com/office/word/2010/wordprocessingGroup">
                    <wpg:wgp>
                      <wpg:cNvGrpSpPr/>
                      <wpg:grpSpPr>
                        <a:xfrm>
                          <a:off x="0" y="0"/>
                          <a:ext cx="4305300" cy="1574800"/>
                          <a:chOff x="0" y="0"/>
                          <a:chExt cx="4305300" cy="1574800"/>
                        </a:xfrm>
                      </wpg:grpSpPr>
                      <wps:wsp>
                        <wps:cNvPr id="212" name="Zone de texte 3816"/>
                        <wps:cNvSpPr txBox="1">
                          <a:spLocks/>
                        </wps:cNvSpPr>
                        <wps:spPr>
                          <a:xfrm>
                            <a:off x="0" y="76200"/>
                            <a:ext cx="2247900" cy="1282700"/>
                          </a:xfrm>
                          <a:prstGeom prst="rect">
                            <a:avLst/>
                          </a:prstGeom>
                          <a:solidFill>
                            <a:schemeClr val="lt1"/>
                          </a:solidFill>
                          <a:ln w="6350">
                            <a:noFill/>
                          </a:ln>
                        </wps:spPr>
                        <wps:txbx>
                          <w:txbxContent>
                            <w:p w14:paraId="1B2AA651" w14:textId="77777777" w:rsidR="00C335ED" w:rsidRDefault="00C335ED" w:rsidP="00F71B19">
                              <w:r>
                                <w:rPr>
                                  <w:noProof/>
                                  <w:lang w:eastAsia="fr-FR"/>
                                </w:rPr>
                                <w:drawing>
                                  <wp:inline distT="0" distB="0" distL="0" distR="0" wp14:anchorId="50EEE1F7" wp14:editId="775F9CD0">
                                    <wp:extent cx="2058670" cy="1096010"/>
                                    <wp:effectExtent l="0" t="0" r="0" b="8890"/>
                                    <wp:docPr id="576" name="Imag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58670" cy="10960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 name="Zone de texte 3817"/>
                        <wps:cNvSpPr txBox="1">
                          <a:spLocks/>
                        </wps:cNvSpPr>
                        <wps:spPr>
                          <a:xfrm>
                            <a:off x="2222500" y="0"/>
                            <a:ext cx="2082800" cy="1574800"/>
                          </a:xfrm>
                          <a:prstGeom prst="rect">
                            <a:avLst/>
                          </a:prstGeom>
                          <a:solidFill>
                            <a:schemeClr val="lt1"/>
                          </a:solidFill>
                          <a:ln w="6350">
                            <a:noFill/>
                          </a:ln>
                        </wps:spPr>
                        <wps:txbx>
                          <w:txbxContent>
                            <w:p w14:paraId="2A0FE0D5" w14:textId="77777777" w:rsidR="00C335ED" w:rsidRDefault="00C335ED" w:rsidP="00F71B19">
                              <w:r>
                                <w:rPr>
                                  <w:noProof/>
                                  <w:lang w:eastAsia="fr-FR"/>
                                </w:rPr>
                                <w:drawing>
                                  <wp:inline distT="0" distB="0" distL="0" distR="0" wp14:anchorId="7D14B688" wp14:editId="1EAB7AF7">
                                    <wp:extent cx="1663065" cy="1477010"/>
                                    <wp:effectExtent l="0" t="0" r="0" b="8890"/>
                                    <wp:docPr id="577" name="Imag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63065" cy="14770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5A58F9D" id="Groupe 71" o:spid="_x0000_s1096" style="position:absolute;left:0;text-align:left;margin-left:84pt;margin-top:2.55pt;width:339pt;height:124pt;z-index:251718656" coordsize="43053,157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">
                <v:shape id="Zone de texte 3816" o:spid="_x0000_s1097" type="#_x0000_t202" style="position:absolute;top:762;width:22479;height:128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" fillcolor="white [3201]" stroked="f" strokeweight=".5pt">
                  <v:textbox>
                    <w:txbxContent>
                      <w:p w14:paraId="1B2AA651" w14:textId="77777777" w:rsidR="00C335ED" w:rsidRDefault="00C335ED" w:rsidP="00F71B19">
                        <w:r>
                          <w:rPr>
                            <w:noProof/>
                            <w:lang w:eastAsia="fr-FR"/>
                          </w:rPr>
                          <w:drawing>
                            <wp:inline distT="0" distB="0" distL="0" distR="0" wp14:anchorId="50EEE1F7" wp14:editId="775F9CD0">
                              <wp:extent cx="2058670" cy="1096010"/>
                              <wp:effectExtent l="0" t="0" r="0" b="8890"/>
                              <wp:docPr id="576" name="Imag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58670" cy="1096010"/>
                                      </a:xfrm>
                                      <a:prstGeom prst="rect">
                                        <a:avLst/>
                                      </a:prstGeom>
                                      <a:noFill/>
                                      <a:ln>
                                        <a:noFill/>
                                      </a:ln>
                                    </pic:spPr>
                                  </pic:pic>
                                </a:graphicData>
                              </a:graphic>
                            </wp:inline>
                          </w:drawing>
                        </w:r>
                      </w:p>
                    </w:txbxContent>
                  </v:textbox>
                </v:shape>
                <v:shape id="Zone de texte 3817" o:spid="_x0000_s1098" type="#_x0000_t202" style="position:absolute;left:22225;width:20828;height:157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" fillcolor="white [3201]" stroked="f" strokeweight=".5pt">
                  <v:textbox>
                    <w:txbxContent>
                      <w:p w14:paraId="2A0FE0D5" w14:textId="77777777" w:rsidR="00C335ED" w:rsidRDefault="00C335ED" w:rsidP="00F71B19">
                        <w:r>
                          <w:rPr>
                            <w:noProof/>
                            <w:lang w:eastAsia="fr-FR"/>
                          </w:rPr>
                          <w:drawing>
                            <wp:inline distT="0" distB="0" distL="0" distR="0" wp14:anchorId="7D14B688" wp14:editId="1EAB7AF7">
                              <wp:extent cx="1663065" cy="1477010"/>
                              <wp:effectExtent l="0" t="0" r="0" b="8890"/>
                              <wp:docPr id="577" name="Imag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63065" cy="1477010"/>
                                      </a:xfrm>
                                      <a:prstGeom prst="rect">
                                        <a:avLst/>
                                      </a:prstGeom>
                                      <a:noFill/>
                                      <a:ln>
                                        <a:noFill/>
                                      </a:ln>
                                    </pic:spPr>
                                  </pic:pic>
                                </a:graphicData>
                              </a:graphic>
                            </wp:inline>
                          </w:drawing>
                        </w:r>
                      </w:p>
                    </w:txbxContent>
                  </v:textbox>
                </v:shape>
              </v:group>
            </w:pict>
          </mc:Fallback>
        </mc:AlternateContent>
      </w:r>
    </w:p>
    <w:p w14:paraId="236A8360" w14:textId="77777777" w:rsidR="00F71B19" w:rsidRPr="00345173" w:rsidRDefault="00F71B19" w:rsidP="00F71B19">
      <w:pPr>
        <w:pStyle w:val="Corpsdetexte"/>
        <w:ind w:left="220" w:right="558"/>
        <w:jc w:val="both"/>
      </w:pPr>
    </w:p>
    <w:p w14:paraId="483EC0E8" w14:textId="77777777" w:rsidR="00F71B19" w:rsidRPr="00345173" w:rsidRDefault="00F71B19" w:rsidP="00F71B19">
      <w:pPr>
        <w:pStyle w:val="Corpsdetexte"/>
        <w:ind w:left="220" w:right="558"/>
        <w:jc w:val="both"/>
      </w:pPr>
    </w:p>
    <w:p w14:paraId="2A7B659D" w14:textId="77777777" w:rsidR="00F71B19" w:rsidRPr="00345173" w:rsidRDefault="00F71B19" w:rsidP="00F71B19">
      <w:pPr>
        <w:pStyle w:val="Corpsdetexte"/>
        <w:ind w:left="220" w:right="558"/>
        <w:jc w:val="both"/>
      </w:pPr>
    </w:p>
    <w:p w14:paraId="5AF61000" w14:textId="77777777" w:rsidR="00F71B19" w:rsidRPr="00345173" w:rsidRDefault="00F71B19" w:rsidP="00F71B19">
      <w:pPr>
        <w:pStyle w:val="Corpsdetexte"/>
        <w:ind w:left="220" w:right="558"/>
        <w:jc w:val="both"/>
      </w:pPr>
    </w:p>
    <w:p w14:paraId="2CD0B348" w14:textId="77777777" w:rsidR="00F71B19" w:rsidRPr="00345173" w:rsidRDefault="00F71B19" w:rsidP="00F71B19">
      <w:pPr>
        <w:pStyle w:val="Corpsdetexte"/>
        <w:ind w:left="220" w:right="558"/>
        <w:jc w:val="both"/>
      </w:pPr>
    </w:p>
    <w:p w14:paraId="5D7A9E7B" w14:textId="77777777" w:rsidR="00F71B19" w:rsidRPr="00345173" w:rsidRDefault="00F71B19" w:rsidP="00F71B19">
      <w:pPr>
        <w:pStyle w:val="Corpsdetexte"/>
        <w:ind w:left="220" w:right="558"/>
        <w:jc w:val="both"/>
      </w:pPr>
    </w:p>
    <w:p w14:paraId="441EBFE8" w14:textId="77777777" w:rsidR="00F71B19" w:rsidRPr="00345173" w:rsidRDefault="00F71B19" w:rsidP="00F71B19">
      <w:pPr>
        <w:pStyle w:val="Corpsdetexte"/>
        <w:ind w:left="220" w:right="558"/>
        <w:jc w:val="both"/>
      </w:pPr>
    </w:p>
    <w:p w14:paraId="6AB4FE58" w14:textId="77777777" w:rsidR="00F71B19" w:rsidRPr="00345173" w:rsidRDefault="00F71B19" w:rsidP="00F71B19">
      <w:pPr>
        <w:pStyle w:val="Corpsdetexte"/>
        <w:ind w:left="220" w:right="558"/>
        <w:jc w:val="both"/>
      </w:pPr>
    </w:p>
    <w:p w14:paraId="3C8E78B8" w14:textId="77777777" w:rsidR="00F71B19" w:rsidRPr="00CE0BFB" w:rsidRDefault="00F71B19" w:rsidP="00F71B19">
      <w:pPr>
        <w:rPr>
          <w:rFonts w:ascii="Arial" w:hAnsi="Arial"/>
        </w:rPr>
      </w:pPr>
    </w:p>
    <w:p w14:paraId="40BA0342" w14:textId="5EEDBB87" w:rsidR="00F71B19" w:rsidRPr="007A431F" w:rsidRDefault="007A431F" w:rsidP="007A431F">
      <w:pPr>
        <w:ind w:left="567"/>
        <w:rPr>
          <w:rFonts w:ascii="Arial" w:hAnsi="Arial" w:cs="Arial"/>
          <w:b/>
          <w:sz w:val="24"/>
          <w:szCs w:val="24"/>
        </w:rPr>
      </w:pPr>
      <w:r>
        <w:rPr>
          <w:rFonts w:ascii="Arial" w:hAnsi="Arial" w:cs="Arial"/>
          <w:b/>
          <w:sz w:val="24"/>
          <w:szCs w:val="24"/>
        </w:rPr>
        <w:t>9.</w:t>
      </w:r>
      <w:r w:rsidR="001D3E30">
        <w:rPr>
          <w:rFonts w:ascii="Arial" w:hAnsi="Arial" w:cs="Arial"/>
          <w:b/>
          <w:sz w:val="24"/>
          <w:szCs w:val="24"/>
        </w:rPr>
        <w:t>6</w:t>
      </w:r>
      <w:r>
        <w:rPr>
          <w:rFonts w:ascii="Arial" w:hAnsi="Arial" w:cs="Arial"/>
          <w:b/>
          <w:sz w:val="24"/>
          <w:szCs w:val="24"/>
        </w:rPr>
        <w:t>.</w:t>
      </w:r>
      <w:r w:rsidR="001D3E30">
        <w:rPr>
          <w:rFonts w:ascii="Arial" w:hAnsi="Arial" w:cs="Arial"/>
          <w:b/>
          <w:sz w:val="24"/>
          <w:szCs w:val="24"/>
        </w:rPr>
        <w:t>5</w:t>
      </w:r>
      <w:r>
        <w:rPr>
          <w:rFonts w:ascii="Arial" w:hAnsi="Arial" w:cs="Arial"/>
          <w:b/>
          <w:sz w:val="24"/>
          <w:szCs w:val="24"/>
        </w:rPr>
        <w:t xml:space="preserve"> - </w:t>
      </w:r>
      <w:r w:rsidR="00F71B19" w:rsidRPr="007A431F">
        <w:rPr>
          <w:rFonts w:ascii="Arial" w:hAnsi="Arial" w:cs="Arial"/>
          <w:b/>
          <w:sz w:val="24"/>
          <w:szCs w:val="24"/>
        </w:rPr>
        <w:t xml:space="preserve">Façonnage des pièces </w:t>
      </w:r>
    </w:p>
    <w:p w14:paraId="3B1BE1B4" w14:textId="4CF9CA8C" w:rsidR="00F71B19" w:rsidRPr="007A431F" w:rsidRDefault="00F71B19" w:rsidP="007A431F">
      <w:pPr>
        <w:ind w:left="567"/>
        <w:rPr>
          <w:rFonts w:ascii="Arial" w:hAnsi="Arial" w:cs="Arial"/>
          <w:sz w:val="24"/>
        </w:rPr>
      </w:pPr>
      <w:r w:rsidRPr="007A431F">
        <w:rPr>
          <w:rFonts w:ascii="Arial" w:hAnsi="Arial" w:cs="Arial"/>
          <w:sz w:val="24"/>
        </w:rPr>
        <w:t xml:space="preserve">Le savoir associé « façonnage des pièces » et tout particulièrement sa partie limite de connaissance précise : </w:t>
      </w:r>
      <w:r w:rsidRPr="007A431F">
        <w:rPr>
          <w:rFonts w:ascii="Arial" w:hAnsi="Arial" w:cs="Arial"/>
          <w:i/>
          <w:iCs/>
          <w:sz w:val="24"/>
        </w:rPr>
        <w:t>« il s’agit de présenter des modes opératoires et des procédures au travers d’opérations simples de : traçage, sciage, perçage, taraudage, soudage, ajustage »</w:t>
      </w:r>
      <w:r w:rsidRPr="007A431F">
        <w:rPr>
          <w:rFonts w:ascii="Arial" w:hAnsi="Arial" w:cs="Arial"/>
          <w:sz w:val="24"/>
        </w:rPr>
        <w:t xml:space="preserve">. La citation d’une des entreprises consultées </w:t>
      </w:r>
      <w:r w:rsidRPr="007A431F">
        <w:rPr>
          <w:rFonts w:ascii="Arial" w:hAnsi="Arial" w:cs="Arial"/>
          <w:i/>
          <w:iCs/>
          <w:sz w:val="24"/>
        </w:rPr>
        <w:t>« Savoir souder à l'arc au minimum »</w:t>
      </w:r>
      <w:r w:rsidRPr="007A431F">
        <w:rPr>
          <w:rFonts w:ascii="Arial" w:hAnsi="Arial" w:cs="Arial"/>
          <w:sz w:val="24"/>
        </w:rPr>
        <w:t xml:space="preserve"> permet de situer précisément les attendus du savoir S4.9.3.</w:t>
      </w:r>
    </w:p>
    <w:p w14:paraId="37AE915B" w14:textId="77777777" w:rsidR="00F71B19" w:rsidRPr="007A431F" w:rsidRDefault="00F71B19" w:rsidP="007A431F">
      <w:pPr>
        <w:ind w:left="567"/>
        <w:rPr>
          <w:rFonts w:ascii="Arial" w:hAnsi="Arial" w:cs="Arial"/>
          <w:sz w:val="24"/>
        </w:rPr>
      </w:pPr>
    </w:p>
    <w:p w14:paraId="3F0B172A" w14:textId="77777777" w:rsidR="00F71B19" w:rsidRPr="007A431F" w:rsidRDefault="00F71B19" w:rsidP="007A431F">
      <w:pPr>
        <w:ind w:left="567"/>
        <w:rPr>
          <w:rFonts w:ascii="Arial" w:hAnsi="Arial" w:cs="Arial"/>
          <w:sz w:val="24"/>
        </w:rPr>
      </w:pPr>
      <w:r w:rsidRPr="007A431F">
        <w:rPr>
          <w:rFonts w:ascii="Arial" w:hAnsi="Arial" w:cs="Arial"/>
          <w:sz w:val="24"/>
        </w:rPr>
        <w:t>Il ne sera nullement recherché une maîtrise du geste, l’obtention d’une licence ou habilitation quelconque (d’autres diplômes existent pour cela) mais l’acquisition de geste de base permettant de façonner des pièces fonctionnelles capables de réaliser la fonction attendue.</w:t>
      </w:r>
    </w:p>
    <w:p w14:paraId="27848E8F" w14:textId="77777777" w:rsidR="00F71B19" w:rsidRPr="007A431F" w:rsidRDefault="00F71B19" w:rsidP="007A431F">
      <w:pPr>
        <w:ind w:left="567"/>
        <w:rPr>
          <w:rFonts w:ascii="Arial" w:hAnsi="Arial" w:cs="Arial"/>
          <w:bCs/>
          <w:sz w:val="24"/>
        </w:rPr>
      </w:pPr>
      <w:r w:rsidRPr="007A431F">
        <w:rPr>
          <w:rFonts w:ascii="Arial" w:hAnsi="Arial" w:cs="Arial"/>
          <w:sz w:val="24"/>
        </w:rPr>
        <w:t>Le soudage à l’arc avec électrodes enrobées et/ou TIG et/ou MIG est suffisant. De même, l’un des premiers attendus pour l’ajustage consiste en l’ébavurage d’une pièce après sciage, perçage ou soudage.</w:t>
      </w:r>
    </w:p>
    <w:p w14:paraId="235DD7CC" w14:textId="77777777" w:rsidR="00F71B19" w:rsidRPr="00490AF4" w:rsidRDefault="00F71B19" w:rsidP="00F71B19">
      <w:pPr>
        <w:pStyle w:val="Corpsdetexte2"/>
        <w:spacing w:after="0" w:line="240" w:lineRule="auto"/>
        <w:ind w:right="1813"/>
        <w:rPr>
          <w:rFonts w:ascii="Arial" w:eastAsia="MS Mincho" w:hAnsi="Arial"/>
          <w:b/>
          <w:sz w:val="16"/>
          <w:szCs w:val="16"/>
          <w:lang w:eastAsia="fr-FR"/>
        </w:rPr>
      </w:pPr>
    </w:p>
    <w:p w14:paraId="622C6A66" w14:textId="77777777" w:rsidR="00F71B19" w:rsidRPr="007A431F" w:rsidRDefault="00F71B19" w:rsidP="00F71B19">
      <w:pPr>
        <w:rPr>
          <w:rFonts w:ascii="Calibri" w:hAnsi="Calibri" w:cs="Calibri"/>
          <w:b/>
        </w:rPr>
      </w:pPr>
      <w:r w:rsidRPr="007A431F">
        <w:rPr>
          <w:rFonts w:ascii="Calibri" w:hAnsi="Calibri" w:cs="Calibri"/>
          <w:b/>
        </w:rPr>
        <w:br w:type="page"/>
      </w:r>
    </w:p>
    <w:p w14:paraId="5CFABB39" w14:textId="77777777" w:rsidR="00F71B19" w:rsidRDefault="00F71B19" w:rsidP="00F71B19">
      <w:pPr>
        <w:rPr>
          <w:rFonts w:ascii="Calibri" w:hAnsi="Calibri" w:cs="Calibri"/>
          <w:b/>
          <w:u w:val="single"/>
        </w:rPr>
      </w:pPr>
    </w:p>
    <w:p w14:paraId="19ED5054" w14:textId="61401CD5" w:rsidR="00F71B19" w:rsidRPr="007A431F" w:rsidRDefault="007A431F" w:rsidP="00F71B19">
      <w:pPr>
        <w:rPr>
          <w:rFonts w:ascii="Arial" w:hAnsi="Arial" w:cs="Arial"/>
          <w:b/>
          <w:sz w:val="24"/>
          <w:szCs w:val="24"/>
        </w:rPr>
      </w:pPr>
      <w:r w:rsidRPr="00381015">
        <w:rPr>
          <w:rFonts w:ascii="Arial" w:hAnsi="Arial" w:cs="Arial"/>
          <w:b/>
          <w:sz w:val="24"/>
          <w:szCs w:val="24"/>
        </w:rPr>
        <w:t>9</w:t>
      </w:r>
      <w:r>
        <w:rPr>
          <w:rFonts w:ascii="Arial" w:hAnsi="Arial" w:cs="Arial"/>
          <w:b/>
          <w:sz w:val="24"/>
          <w:szCs w:val="24"/>
        </w:rPr>
        <w:t>.</w:t>
      </w:r>
      <w:r w:rsidR="001D3E30">
        <w:rPr>
          <w:rFonts w:ascii="Arial" w:hAnsi="Arial" w:cs="Arial"/>
          <w:b/>
          <w:sz w:val="24"/>
          <w:szCs w:val="24"/>
        </w:rPr>
        <w:t xml:space="preserve">7 </w:t>
      </w:r>
      <w:r>
        <w:rPr>
          <w:rFonts w:ascii="Arial" w:hAnsi="Arial" w:cs="Arial"/>
          <w:b/>
          <w:sz w:val="24"/>
          <w:szCs w:val="24"/>
        </w:rPr>
        <w:t>- Commentaires sur le savoir S9</w:t>
      </w:r>
      <w:r w:rsidRPr="00381015">
        <w:rPr>
          <w:rFonts w:ascii="Arial" w:hAnsi="Arial" w:cs="Arial"/>
          <w:b/>
          <w:sz w:val="24"/>
          <w:szCs w:val="24"/>
        </w:rPr>
        <w:t xml:space="preserve"> : </w:t>
      </w:r>
      <w:r w:rsidR="00F71B19" w:rsidRPr="007A431F">
        <w:rPr>
          <w:rFonts w:ascii="Arial" w:hAnsi="Arial" w:cs="Arial"/>
          <w:b/>
          <w:sz w:val="24"/>
          <w:szCs w:val="24"/>
        </w:rPr>
        <w:t>STRATEGIE, ORGANISATION ET METHODES DE MAINTENANCE</w:t>
      </w:r>
    </w:p>
    <w:p w14:paraId="402F5918" w14:textId="77777777" w:rsidR="00F71B19" w:rsidRDefault="00F71B19" w:rsidP="00F71B19">
      <w:pPr>
        <w:rPr>
          <w:rFonts w:ascii="Calibri" w:hAnsi="Calibri" w:cs="Calibri"/>
          <w:b/>
          <w:color w:val="000000" w:themeColor="text1"/>
        </w:rPr>
      </w:pPr>
    </w:p>
    <w:p w14:paraId="7379B87F" w14:textId="115AEEB2" w:rsidR="00F71B19" w:rsidRPr="00290FA9" w:rsidRDefault="00F71B19" w:rsidP="00F71B19">
      <w:pPr>
        <w:rPr>
          <w:rFonts w:ascii="Arial" w:eastAsiaTheme="minorHAnsi" w:hAnsi="Arial" w:cs="Arial"/>
          <w:sz w:val="24"/>
          <w:szCs w:val="24"/>
        </w:rPr>
      </w:pPr>
      <w:r w:rsidRPr="00290FA9">
        <w:rPr>
          <w:rFonts w:ascii="Arial" w:eastAsiaTheme="minorHAnsi" w:hAnsi="Arial" w:cs="Arial"/>
          <w:sz w:val="24"/>
          <w:szCs w:val="24"/>
        </w:rPr>
        <w:t>Ce paragraphe, par explicitation et extrait de la norme NF X 60-00 (avril 2010 – Maintenance industrielle-Fonction maintenance) et en complément du lexique du référentiel, a vocation à définir les niveaux de maintenance, le processus maintenance extrait de la norme  et principalement les processus de réalisation et support de la maintenance.</w:t>
      </w:r>
    </w:p>
    <w:p w14:paraId="1FA7C49E" w14:textId="77777777" w:rsidR="00F71B19" w:rsidRPr="00290FA9" w:rsidRDefault="00F71B19" w:rsidP="00F71B19">
      <w:pPr>
        <w:rPr>
          <w:rFonts w:ascii="Arial" w:hAnsi="Arial" w:cs="Arial"/>
          <w:b/>
          <w:color w:val="000000" w:themeColor="text1"/>
          <w:sz w:val="24"/>
          <w:szCs w:val="24"/>
        </w:rPr>
      </w:pPr>
    </w:p>
    <w:p w14:paraId="022EAB35" w14:textId="77777777" w:rsidR="00F71B19" w:rsidRPr="00290FA9" w:rsidRDefault="00F71B19" w:rsidP="00F71B19">
      <w:pPr>
        <w:rPr>
          <w:rFonts w:ascii="Arial" w:eastAsiaTheme="minorHAnsi" w:hAnsi="Arial" w:cs="Arial"/>
          <w:sz w:val="24"/>
          <w:szCs w:val="24"/>
        </w:rPr>
      </w:pPr>
      <w:r w:rsidRPr="00290FA9">
        <w:rPr>
          <w:rFonts w:ascii="Arial" w:eastAsiaTheme="minorHAnsi" w:hAnsi="Arial" w:cs="Arial"/>
          <w:sz w:val="24"/>
          <w:szCs w:val="24"/>
        </w:rPr>
        <w:t xml:space="preserve">Pour rappel, la stratégie de maintenance résulte de la politique de maintenance et impose des choix pour atteindre, voire dépasser, les objectifs fixés qui peuvent être en autre : </w:t>
      </w:r>
    </w:p>
    <w:p w14:paraId="536AC082" w14:textId="77777777" w:rsidR="00F71B19" w:rsidRPr="00290FA9" w:rsidRDefault="00F71B19" w:rsidP="00901879">
      <w:pPr>
        <w:pStyle w:val="Paragraphedeliste"/>
        <w:numPr>
          <w:ilvl w:val="2"/>
          <w:numId w:val="4"/>
        </w:numPr>
        <w:tabs>
          <w:tab w:val="left" w:pos="952"/>
          <w:tab w:val="left" w:pos="953"/>
        </w:tabs>
        <w:spacing w:before="1"/>
        <w:ind w:left="952" w:hanging="361"/>
        <w:rPr>
          <w:rFonts w:ascii="Arial" w:hAnsi="Arial" w:cs="Arial"/>
          <w:sz w:val="24"/>
          <w:szCs w:val="24"/>
        </w:rPr>
      </w:pPr>
      <w:r w:rsidRPr="00290FA9">
        <w:rPr>
          <w:rFonts w:ascii="Arial" w:hAnsi="Arial" w:cs="Arial"/>
          <w:sz w:val="24"/>
          <w:szCs w:val="24"/>
        </w:rPr>
        <w:t xml:space="preserve">Augmenter la productivité de l’entreprise et la qualité des produits fabriqués ; </w:t>
      </w:r>
    </w:p>
    <w:p w14:paraId="4168142B" w14:textId="77777777" w:rsidR="00F71B19" w:rsidRPr="00290FA9" w:rsidRDefault="00F71B19" w:rsidP="00901879">
      <w:pPr>
        <w:pStyle w:val="Paragraphedeliste"/>
        <w:numPr>
          <w:ilvl w:val="2"/>
          <w:numId w:val="4"/>
        </w:numPr>
        <w:tabs>
          <w:tab w:val="left" w:pos="952"/>
          <w:tab w:val="left" w:pos="953"/>
        </w:tabs>
        <w:spacing w:before="1"/>
        <w:ind w:left="952" w:hanging="361"/>
        <w:rPr>
          <w:rFonts w:ascii="Arial" w:hAnsi="Arial" w:cs="Arial"/>
          <w:sz w:val="24"/>
          <w:szCs w:val="24"/>
        </w:rPr>
      </w:pPr>
      <w:r w:rsidRPr="00290FA9">
        <w:rPr>
          <w:rFonts w:ascii="Arial" w:hAnsi="Arial" w:cs="Arial"/>
          <w:sz w:val="24"/>
          <w:szCs w:val="24"/>
        </w:rPr>
        <w:t xml:space="preserve">Améliorer la sûreté de fonctionnement des installations, et leur durabilité ; </w:t>
      </w:r>
    </w:p>
    <w:p w14:paraId="50DA9767" w14:textId="77777777" w:rsidR="00F71B19" w:rsidRPr="00290FA9" w:rsidRDefault="00F71B19" w:rsidP="00901879">
      <w:pPr>
        <w:pStyle w:val="Paragraphedeliste"/>
        <w:numPr>
          <w:ilvl w:val="2"/>
          <w:numId w:val="4"/>
        </w:numPr>
        <w:tabs>
          <w:tab w:val="left" w:pos="952"/>
          <w:tab w:val="left" w:pos="953"/>
        </w:tabs>
        <w:spacing w:before="1"/>
        <w:ind w:left="952" w:hanging="361"/>
        <w:rPr>
          <w:rFonts w:ascii="Arial" w:hAnsi="Arial" w:cs="Arial"/>
          <w:sz w:val="24"/>
          <w:szCs w:val="24"/>
        </w:rPr>
      </w:pPr>
      <w:r w:rsidRPr="00290FA9">
        <w:rPr>
          <w:rFonts w:ascii="Arial" w:hAnsi="Arial" w:cs="Arial"/>
          <w:sz w:val="24"/>
          <w:szCs w:val="24"/>
        </w:rPr>
        <w:t xml:space="preserve">Augmenter le taux de rendement global des installations ; </w:t>
      </w:r>
    </w:p>
    <w:p w14:paraId="6CEF25D4" w14:textId="77777777" w:rsidR="00F71B19" w:rsidRPr="00290FA9" w:rsidRDefault="00F71B19" w:rsidP="00901879">
      <w:pPr>
        <w:pStyle w:val="Paragraphedeliste"/>
        <w:numPr>
          <w:ilvl w:val="2"/>
          <w:numId w:val="4"/>
        </w:numPr>
        <w:tabs>
          <w:tab w:val="left" w:pos="952"/>
          <w:tab w:val="left" w:pos="953"/>
        </w:tabs>
        <w:spacing w:before="1"/>
        <w:ind w:left="952" w:hanging="361"/>
        <w:rPr>
          <w:rFonts w:ascii="Arial" w:hAnsi="Arial" w:cs="Arial"/>
          <w:sz w:val="24"/>
          <w:szCs w:val="24"/>
        </w:rPr>
      </w:pPr>
      <w:r w:rsidRPr="00290FA9">
        <w:rPr>
          <w:rFonts w:ascii="Arial" w:hAnsi="Arial" w:cs="Arial"/>
          <w:sz w:val="24"/>
          <w:szCs w:val="24"/>
        </w:rPr>
        <w:t xml:space="preserve">Diminuer les coûts associés à une politique (Coûts directs et indirects, coût global) ; </w:t>
      </w:r>
    </w:p>
    <w:p w14:paraId="2D8B26EF" w14:textId="77777777" w:rsidR="00F71B19" w:rsidRPr="00290FA9" w:rsidRDefault="00F71B19" w:rsidP="00901879">
      <w:pPr>
        <w:pStyle w:val="Paragraphedeliste"/>
        <w:numPr>
          <w:ilvl w:val="2"/>
          <w:numId w:val="4"/>
        </w:numPr>
        <w:tabs>
          <w:tab w:val="left" w:pos="952"/>
          <w:tab w:val="left" w:pos="953"/>
        </w:tabs>
        <w:spacing w:before="1"/>
        <w:ind w:left="952" w:hanging="361"/>
        <w:rPr>
          <w:rFonts w:ascii="Arial" w:hAnsi="Arial" w:cs="Arial"/>
          <w:sz w:val="24"/>
          <w:szCs w:val="24"/>
        </w:rPr>
      </w:pPr>
      <w:r w:rsidRPr="00290FA9">
        <w:rPr>
          <w:rFonts w:ascii="Arial" w:hAnsi="Arial" w:cs="Arial"/>
          <w:sz w:val="24"/>
          <w:szCs w:val="24"/>
        </w:rPr>
        <w:t xml:space="preserve">Optimiser les stocks de pièces de rechange ; </w:t>
      </w:r>
    </w:p>
    <w:p w14:paraId="4E616E79" w14:textId="77777777" w:rsidR="00F71B19" w:rsidRPr="00290FA9" w:rsidRDefault="00F71B19" w:rsidP="00901879">
      <w:pPr>
        <w:pStyle w:val="Paragraphedeliste"/>
        <w:numPr>
          <w:ilvl w:val="2"/>
          <w:numId w:val="4"/>
        </w:numPr>
        <w:tabs>
          <w:tab w:val="left" w:pos="952"/>
          <w:tab w:val="left" w:pos="953"/>
        </w:tabs>
        <w:spacing w:before="1"/>
        <w:ind w:left="952" w:hanging="361"/>
        <w:rPr>
          <w:rFonts w:ascii="Arial" w:hAnsi="Arial" w:cs="Arial"/>
          <w:sz w:val="24"/>
          <w:szCs w:val="24"/>
        </w:rPr>
      </w:pPr>
      <w:r w:rsidRPr="00290FA9">
        <w:rPr>
          <w:rFonts w:ascii="Arial" w:hAnsi="Arial" w:cs="Arial"/>
          <w:sz w:val="24"/>
          <w:szCs w:val="24"/>
        </w:rPr>
        <w:t>Optimiser les méthodes de maintenance mises en place ;</w:t>
      </w:r>
    </w:p>
    <w:p w14:paraId="0AD7F506" w14:textId="77777777" w:rsidR="00F71B19" w:rsidRPr="00290FA9" w:rsidRDefault="00F71B19" w:rsidP="00F71B19">
      <w:pPr>
        <w:rPr>
          <w:rFonts w:ascii="Arial" w:eastAsiaTheme="minorHAnsi" w:hAnsi="Arial" w:cs="Arial"/>
          <w:sz w:val="24"/>
          <w:szCs w:val="24"/>
        </w:rPr>
      </w:pPr>
    </w:p>
    <w:p w14:paraId="19DF8B39" w14:textId="77777777" w:rsidR="00F71B19" w:rsidRPr="00290FA9" w:rsidRDefault="00F71B19" w:rsidP="00F71B19">
      <w:pPr>
        <w:rPr>
          <w:rFonts w:ascii="Arial" w:eastAsiaTheme="minorHAnsi" w:hAnsi="Arial" w:cs="Arial"/>
          <w:sz w:val="24"/>
          <w:szCs w:val="24"/>
        </w:rPr>
      </w:pPr>
      <w:r w:rsidRPr="00290FA9">
        <w:rPr>
          <w:rFonts w:ascii="Arial" w:eastAsiaTheme="minorHAnsi" w:hAnsi="Arial" w:cs="Arial"/>
          <w:sz w:val="24"/>
          <w:szCs w:val="24"/>
        </w:rPr>
        <w:t>Ces choix sont à faire dans le but de :</w:t>
      </w:r>
    </w:p>
    <w:p w14:paraId="2FECCB58" w14:textId="77777777" w:rsidR="00F71B19" w:rsidRPr="00290FA9" w:rsidRDefault="00F71B19" w:rsidP="00901879">
      <w:pPr>
        <w:pStyle w:val="Paragraphedeliste"/>
        <w:numPr>
          <w:ilvl w:val="2"/>
          <w:numId w:val="4"/>
        </w:numPr>
        <w:tabs>
          <w:tab w:val="left" w:pos="952"/>
          <w:tab w:val="left" w:pos="953"/>
        </w:tabs>
        <w:spacing w:before="1"/>
        <w:ind w:left="952" w:hanging="361"/>
        <w:rPr>
          <w:rFonts w:ascii="Arial" w:hAnsi="Arial" w:cs="Arial"/>
          <w:sz w:val="24"/>
          <w:szCs w:val="24"/>
        </w:rPr>
      </w:pPr>
      <w:r w:rsidRPr="00290FA9">
        <w:rPr>
          <w:rFonts w:ascii="Arial" w:hAnsi="Arial" w:cs="Arial"/>
          <w:sz w:val="24"/>
          <w:szCs w:val="24"/>
        </w:rPr>
        <w:t xml:space="preserve">Développer, adapter ou mettre en place des méthodes de maintenance ; </w:t>
      </w:r>
    </w:p>
    <w:p w14:paraId="2A41CD4E" w14:textId="77777777" w:rsidR="00F71B19" w:rsidRPr="00290FA9" w:rsidRDefault="00F71B19" w:rsidP="00901879">
      <w:pPr>
        <w:pStyle w:val="Paragraphedeliste"/>
        <w:numPr>
          <w:ilvl w:val="2"/>
          <w:numId w:val="4"/>
        </w:numPr>
        <w:tabs>
          <w:tab w:val="left" w:pos="952"/>
          <w:tab w:val="left" w:pos="953"/>
        </w:tabs>
        <w:spacing w:before="1"/>
        <w:ind w:left="952" w:hanging="361"/>
        <w:rPr>
          <w:rFonts w:ascii="Arial" w:hAnsi="Arial" w:cs="Arial"/>
          <w:sz w:val="24"/>
          <w:szCs w:val="24"/>
        </w:rPr>
      </w:pPr>
      <w:r w:rsidRPr="00290FA9">
        <w:rPr>
          <w:rFonts w:ascii="Arial" w:hAnsi="Arial" w:cs="Arial"/>
          <w:sz w:val="24"/>
          <w:szCs w:val="24"/>
        </w:rPr>
        <w:t xml:space="preserve">Élaborer et optimiser les gammes de maintenance ; </w:t>
      </w:r>
    </w:p>
    <w:p w14:paraId="396DF71D" w14:textId="77777777" w:rsidR="00F71B19" w:rsidRPr="00290FA9" w:rsidRDefault="00F71B19" w:rsidP="00901879">
      <w:pPr>
        <w:pStyle w:val="Paragraphedeliste"/>
        <w:numPr>
          <w:ilvl w:val="2"/>
          <w:numId w:val="4"/>
        </w:numPr>
        <w:tabs>
          <w:tab w:val="left" w:pos="952"/>
          <w:tab w:val="left" w:pos="953"/>
        </w:tabs>
        <w:spacing w:before="1"/>
        <w:ind w:left="952" w:hanging="361"/>
        <w:rPr>
          <w:rFonts w:ascii="Arial" w:hAnsi="Arial" w:cs="Arial"/>
          <w:sz w:val="24"/>
          <w:szCs w:val="24"/>
        </w:rPr>
      </w:pPr>
      <w:r w:rsidRPr="00290FA9">
        <w:rPr>
          <w:rFonts w:ascii="Arial" w:hAnsi="Arial" w:cs="Arial"/>
          <w:sz w:val="24"/>
          <w:szCs w:val="24"/>
        </w:rPr>
        <w:t xml:space="preserve">Organiser les équipes de maintenance ; </w:t>
      </w:r>
    </w:p>
    <w:p w14:paraId="4AADDBD7" w14:textId="77777777" w:rsidR="00F71B19" w:rsidRPr="00290FA9" w:rsidRDefault="00F71B19" w:rsidP="00901879">
      <w:pPr>
        <w:pStyle w:val="Paragraphedeliste"/>
        <w:numPr>
          <w:ilvl w:val="2"/>
          <w:numId w:val="4"/>
        </w:numPr>
        <w:tabs>
          <w:tab w:val="left" w:pos="952"/>
          <w:tab w:val="left" w:pos="953"/>
        </w:tabs>
        <w:spacing w:before="1"/>
        <w:ind w:left="952" w:hanging="361"/>
        <w:rPr>
          <w:rFonts w:ascii="Arial" w:hAnsi="Arial" w:cs="Arial"/>
          <w:sz w:val="24"/>
          <w:szCs w:val="24"/>
        </w:rPr>
      </w:pPr>
      <w:r w:rsidRPr="00290FA9">
        <w:rPr>
          <w:rFonts w:ascii="Arial" w:hAnsi="Arial" w:cs="Arial"/>
          <w:sz w:val="24"/>
          <w:szCs w:val="24"/>
        </w:rPr>
        <w:t xml:space="preserve">Internaliser et/ou externaliser partiellement ou totalement les tâches de maintenance ; </w:t>
      </w:r>
    </w:p>
    <w:p w14:paraId="0AD7ABD0" w14:textId="77777777" w:rsidR="00F71B19" w:rsidRPr="00290FA9" w:rsidRDefault="00F71B19" w:rsidP="00901879">
      <w:pPr>
        <w:pStyle w:val="Paragraphedeliste"/>
        <w:numPr>
          <w:ilvl w:val="2"/>
          <w:numId w:val="4"/>
        </w:numPr>
        <w:tabs>
          <w:tab w:val="left" w:pos="952"/>
          <w:tab w:val="left" w:pos="953"/>
        </w:tabs>
        <w:spacing w:before="1"/>
        <w:ind w:left="952" w:hanging="361"/>
        <w:rPr>
          <w:rFonts w:ascii="Arial" w:hAnsi="Arial" w:cs="Arial"/>
          <w:sz w:val="24"/>
          <w:szCs w:val="24"/>
        </w:rPr>
      </w:pPr>
      <w:r w:rsidRPr="00290FA9">
        <w:rPr>
          <w:rFonts w:ascii="Arial" w:hAnsi="Arial" w:cs="Arial"/>
          <w:sz w:val="24"/>
          <w:szCs w:val="24"/>
        </w:rPr>
        <w:t xml:space="preserve">Définir, gérer et optimiser les stocks de pièces de rechange et de consommables. </w:t>
      </w:r>
    </w:p>
    <w:p w14:paraId="0EE702D6" w14:textId="77777777" w:rsidR="00F71B19" w:rsidRPr="00290FA9" w:rsidRDefault="00F71B19" w:rsidP="00F71B19">
      <w:pPr>
        <w:rPr>
          <w:rFonts w:ascii="Arial" w:eastAsiaTheme="minorHAnsi" w:hAnsi="Arial" w:cs="Arial"/>
          <w:sz w:val="24"/>
          <w:szCs w:val="24"/>
        </w:rPr>
      </w:pPr>
    </w:p>
    <w:p w14:paraId="4F648F07" w14:textId="77777777" w:rsidR="00F71B19" w:rsidRPr="00290FA9" w:rsidRDefault="00F71B19" w:rsidP="00F71B19">
      <w:pPr>
        <w:rPr>
          <w:rFonts w:ascii="Arial" w:eastAsiaTheme="minorHAnsi" w:hAnsi="Arial" w:cs="Arial"/>
          <w:b/>
          <w:bCs/>
          <w:sz w:val="24"/>
          <w:szCs w:val="24"/>
        </w:rPr>
      </w:pPr>
      <w:r w:rsidRPr="00290FA9">
        <w:rPr>
          <w:rFonts w:ascii="Arial" w:eastAsiaTheme="minorHAnsi" w:hAnsi="Arial" w:cs="Arial"/>
          <w:b/>
          <w:bCs/>
          <w:sz w:val="24"/>
          <w:szCs w:val="24"/>
        </w:rPr>
        <w:t>Au travers de ce savoir seront abordés les différentes formes de maintenance, le vocabulaire technique en lien avec la norme (NF EN 13306) ainsi que la définition, le calcul et l’exploitation des indicateurs les plus judicieux (TRS, TPM, coût d’intervention, …).</w:t>
      </w:r>
    </w:p>
    <w:p w14:paraId="5FCFDDBA" w14:textId="77777777" w:rsidR="00F71B19" w:rsidRPr="00290FA9" w:rsidRDefault="00F71B19" w:rsidP="00F71B19">
      <w:pPr>
        <w:rPr>
          <w:rFonts w:ascii="Arial" w:eastAsiaTheme="minorHAnsi" w:hAnsi="Arial" w:cs="Arial"/>
          <w:sz w:val="24"/>
          <w:szCs w:val="24"/>
        </w:rPr>
      </w:pPr>
    </w:p>
    <w:p w14:paraId="447A0EC6" w14:textId="77777777" w:rsidR="00F71B19" w:rsidRPr="00290FA9" w:rsidRDefault="00F71B19" w:rsidP="00F71B19">
      <w:pPr>
        <w:rPr>
          <w:rFonts w:ascii="Arial" w:eastAsiaTheme="minorHAnsi" w:hAnsi="Arial" w:cs="Arial"/>
          <w:sz w:val="24"/>
          <w:szCs w:val="24"/>
        </w:rPr>
      </w:pPr>
      <w:r w:rsidRPr="00290FA9">
        <w:rPr>
          <w:rFonts w:ascii="Arial" w:eastAsiaTheme="minorHAnsi" w:hAnsi="Arial" w:cs="Arial"/>
          <w:sz w:val="24"/>
          <w:szCs w:val="24"/>
        </w:rPr>
        <w:t>L’enseignement de la stratégie, de l’organisation et des méthodes de maintenance doit permettre au technicien de maintenance de préparer, d’organiser et optimiser les activités de maintenance en vue de satisfaire les enjeux et objectifs décrit ci-dessus.</w:t>
      </w:r>
    </w:p>
    <w:p w14:paraId="1995927B" w14:textId="77777777" w:rsidR="00F71B19" w:rsidRPr="00290FA9" w:rsidRDefault="00F71B19" w:rsidP="00F71B19">
      <w:pPr>
        <w:rPr>
          <w:rFonts w:ascii="Arial" w:eastAsiaTheme="minorHAnsi" w:hAnsi="Arial" w:cs="Arial"/>
          <w:sz w:val="24"/>
          <w:szCs w:val="24"/>
        </w:rPr>
      </w:pPr>
    </w:p>
    <w:p w14:paraId="1A213647" w14:textId="77777777" w:rsidR="00F71B19" w:rsidRPr="00290FA9" w:rsidRDefault="00F71B19" w:rsidP="00F71B19">
      <w:pPr>
        <w:rPr>
          <w:rFonts w:ascii="Arial" w:eastAsiaTheme="minorHAnsi" w:hAnsi="Arial" w:cs="Arial"/>
          <w:b/>
          <w:bCs/>
          <w:sz w:val="24"/>
          <w:szCs w:val="24"/>
        </w:rPr>
      </w:pPr>
      <w:r w:rsidRPr="00290FA9">
        <w:rPr>
          <w:rFonts w:ascii="Arial" w:eastAsiaTheme="minorHAnsi" w:hAnsi="Arial" w:cs="Arial"/>
          <w:b/>
          <w:bCs/>
          <w:sz w:val="24"/>
          <w:szCs w:val="24"/>
        </w:rPr>
        <w:t>L’interaction entre l’enseignement de la stratégie, organisation et méthodes de maintenance (S5), des interventions de maintenance (S4) et de la communication (S7) doit faire l’objet d’une attention particulière pour donner de la cohérence à la formation.</w:t>
      </w:r>
    </w:p>
    <w:p w14:paraId="072C011C" w14:textId="77777777" w:rsidR="00F71B19" w:rsidRPr="00290FA9" w:rsidRDefault="00F71B19" w:rsidP="00F71B19">
      <w:pPr>
        <w:rPr>
          <w:rFonts w:ascii="Arial" w:eastAsiaTheme="minorHAnsi" w:hAnsi="Arial" w:cs="Arial"/>
          <w:b/>
          <w:bCs/>
          <w:sz w:val="24"/>
          <w:szCs w:val="24"/>
        </w:rPr>
      </w:pPr>
      <w:r w:rsidRPr="00290FA9">
        <w:rPr>
          <w:rFonts w:ascii="Arial" w:eastAsiaTheme="minorHAnsi" w:hAnsi="Arial" w:cs="Arial"/>
          <w:b/>
          <w:bCs/>
          <w:sz w:val="24"/>
          <w:szCs w:val="24"/>
        </w:rPr>
        <w:t>Cette interaction sera à nouveau, formalisée dans le plan de formation prévisionnel de formation, le tableau de stratégie.</w:t>
      </w:r>
    </w:p>
    <w:p w14:paraId="3E33554E" w14:textId="77777777" w:rsidR="00F71B19" w:rsidRPr="00290FA9" w:rsidRDefault="00F71B19" w:rsidP="00F71B19">
      <w:pPr>
        <w:rPr>
          <w:rFonts w:ascii="Arial" w:eastAsiaTheme="minorHAnsi" w:hAnsi="Arial" w:cs="Arial"/>
          <w:sz w:val="24"/>
          <w:szCs w:val="24"/>
        </w:rPr>
      </w:pPr>
    </w:p>
    <w:p w14:paraId="525C6BC6" w14:textId="77777777" w:rsidR="00F71B19" w:rsidRPr="00290FA9" w:rsidRDefault="00F71B19" w:rsidP="00F71B19">
      <w:pPr>
        <w:rPr>
          <w:rFonts w:ascii="Arial" w:eastAsiaTheme="minorHAnsi" w:hAnsi="Arial" w:cs="Arial"/>
          <w:sz w:val="24"/>
          <w:szCs w:val="24"/>
          <w:u w:val="single"/>
        </w:rPr>
      </w:pPr>
      <w:r w:rsidRPr="00290FA9">
        <w:rPr>
          <w:rFonts w:ascii="Arial" w:eastAsiaTheme="minorHAnsi" w:hAnsi="Arial" w:cs="Arial"/>
          <w:sz w:val="24"/>
          <w:szCs w:val="24"/>
          <w:u w:val="single"/>
        </w:rPr>
        <w:t xml:space="preserve">Exemples d’interactions </w:t>
      </w:r>
    </w:p>
    <w:p w14:paraId="3E9F6DFC" w14:textId="77777777" w:rsidR="00F71B19" w:rsidRPr="00290FA9" w:rsidRDefault="00F71B19" w:rsidP="00F71B19">
      <w:pPr>
        <w:pStyle w:val="Titre5"/>
        <w:keepNext w:val="0"/>
        <w:keepLines w:val="0"/>
        <w:widowControl w:val="0"/>
        <w:tabs>
          <w:tab w:val="left" w:pos="519"/>
        </w:tabs>
        <w:autoSpaceDE w:val="0"/>
        <w:autoSpaceDN w:val="0"/>
        <w:spacing w:before="0"/>
        <w:jc w:val="both"/>
        <w:rPr>
          <w:rFonts w:ascii="Arial" w:eastAsiaTheme="minorHAnsi" w:hAnsi="Arial" w:cs="Arial"/>
          <w:i/>
          <w:iCs/>
          <w:color w:val="auto"/>
        </w:rPr>
      </w:pPr>
      <w:r w:rsidRPr="00290FA9">
        <w:rPr>
          <w:rFonts w:ascii="Arial" w:eastAsiaTheme="minorHAnsi" w:hAnsi="Arial" w:cs="Arial"/>
          <w:i/>
          <w:iCs/>
          <w:color w:val="auto"/>
        </w:rPr>
        <w:t>Maintenance corrective et préventive</w:t>
      </w:r>
    </w:p>
    <w:p w14:paraId="054B3B56" w14:textId="77777777" w:rsidR="00F71B19" w:rsidRPr="00290FA9" w:rsidRDefault="00F71B19" w:rsidP="00F71B19">
      <w:pPr>
        <w:pStyle w:val="Corpsdetexte"/>
        <w:spacing w:before="3" w:line="237" w:lineRule="auto"/>
        <w:ind w:left="235" w:right="1125"/>
        <w:jc w:val="both"/>
        <w:rPr>
          <w:rFonts w:ascii="Arial" w:eastAsiaTheme="minorHAnsi" w:hAnsi="Arial" w:cs="Arial"/>
        </w:rPr>
      </w:pPr>
      <w:r w:rsidRPr="00290FA9">
        <w:rPr>
          <w:rFonts w:ascii="Arial" w:eastAsiaTheme="minorHAnsi" w:hAnsi="Arial" w:cs="Arial"/>
        </w:rPr>
        <w:t>L’utilisation de gammes, de procédures, d’outils d’aide au diagnostic, doit renforcer les connaissances de l’apprenant sur le choix, la définition et la préparation des activités de maintenance.</w:t>
      </w:r>
    </w:p>
    <w:p w14:paraId="322FFD1A" w14:textId="77777777" w:rsidR="00F71B19" w:rsidRPr="00290FA9" w:rsidRDefault="00F71B19" w:rsidP="00F71B19">
      <w:pPr>
        <w:pStyle w:val="Corpsdetexte"/>
        <w:spacing w:before="1"/>
        <w:ind w:left="235" w:right="1122"/>
        <w:jc w:val="both"/>
        <w:rPr>
          <w:rFonts w:ascii="Arial" w:eastAsiaTheme="minorHAnsi" w:hAnsi="Arial" w:cs="Arial"/>
        </w:rPr>
      </w:pPr>
      <w:r w:rsidRPr="00290FA9">
        <w:rPr>
          <w:rFonts w:ascii="Arial" w:eastAsiaTheme="minorHAnsi" w:hAnsi="Arial" w:cs="Arial"/>
        </w:rPr>
        <w:t>La rédaction de comptes rendus sur GMAO renseigne l’apprenant sur la structure d’une GMAO, sur la codification des éléments et facilitera l’intégration des activités et l’exploitation des données de la GMAO.</w:t>
      </w:r>
    </w:p>
    <w:p w14:paraId="760DA463" w14:textId="77777777" w:rsidR="00F71B19" w:rsidRPr="00290FA9" w:rsidRDefault="00F71B19" w:rsidP="00F71B19">
      <w:pPr>
        <w:rPr>
          <w:rFonts w:ascii="Arial" w:eastAsiaTheme="minorHAnsi" w:hAnsi="Arial" w:cs="Arial"/>
          <w:sz w:val="24"/>
          <w:szCs w:val="24"/>
        </w:rPr>
      </w:pPr>
      <w:r w:rsidRPr="00290FA9">
        <w:rPr>
          <w:rFonts w:ascii="Arial" w:eastAsiaTheme="minorHAnsi" w:hAnsi="Arial" w:cs="Arial"/>
          <w:sz w:val="24"/>
          <w:szCs w:val="24"/>
        </w:rPr>
        <w:br w:type="page"/>
      </w:r>
    </w:p>
    <w:p w14:paraId="046850EC" w14:textId="77777777" w:rsidR="00F71B19" w:rsidRPr="00290FA9" w:rsidRDefault="00F71B19" w:rsidP="00F71B19">
      <w:pPr>
        <w:rPr>
          <w:rFonts w:ascii="Arial" w:hAnsi="Arial" w:cs="Arial"/>
          <w:b/>
          <w:color w:val="000000" w:themeColor="text1"/>
          <w:sz w:val="24"/>
          <w:szCs w:val="24"/>
        </w:rPr>
      </w:pPr>
    </w:p>
    <w:p w14:paraId="30F51107" w14:textId="739EFBB4" w:rsidR="00F71B19" w:rsidRPr="00290FA9" w:rsidRDefault="00290FA9" w:rsidP="00F71B19">
      <w:pPr>
        <w:rPr>
          <w:rFonts w:ascii="Arial" w:hAnsi="Arial" w:cs="Arial"/>
          <w:b/>
          <w:color w:val="000000" w:themeColor="text1"/>
          <w:sz w:val="24"/>
          <w:szCs w:val="24"/>
        </w:rPr>
      </w:pPr>
      <w:r>
        <w:rPr>
          <w:rFonts w:ascii="Arial" w:hAnsi="Arial" w:cs="Arial"/>
          <w:b/>
          <w:color w:val="000000" w:themeColor="text1"/>
          <w:sz w:val="24"/>
          <w:szCs w:val="24"/>
        </w:rPr>
        <w:t>9.</w:t>
      </w:r>
      <w:r w:rsidR="001D3E30">
        <w:rPr>
          <w:rFonts w:ascii="Arial" w:hAnsi="Arial" w:cs="Arial"/>
          <w:b/>
          <w:color w:val="000000" w:themeColor="text1"/>
          <w:sz w:val="24"/>
          <w:szCs w:val="24"/>
        </w:rPr>
        <w:t>7</w:t>
      </w:r>
      <w:r w:rsidR="00F71B19" w:rsidRPr="00290FA9">
        <w:rPr>
          <w:rFonts w:ascii="Arial" w:hAnsi="Arial" w:cs="Arial"/>
          <w:b/>
          <w:color w:val="000000" w:themeColor="text1"/>
          <w:sz w:val="24"/>
          <w:szCs w:val="24"/>
        </w:rPr>
        <w:t>.1 - Définition de la maintenance</w:t>
      </w:r>
    </w:p>
    <w:p w14:paraId="449B0239" w14:textId="77777777" w:rsidR="00F71B19" w:rsidRPr="00290FA9" w:rsidRDefault="00F71B19" w:rsidP="00F71B19">
      <w:pPr>
        <w:adjustRightInd w:val="0"/>
        <w:rPr>
          <w:rFonts w:ascii="Arial" w:eastAsia="Calibri" w:hAnsi="Arial" w:cs="Arial"/>
          <w:sz w:val="24"/>
          <w:szCs w:val="24"/>
        </w:rPr>
      </w:pPr>
      <w:r w:rsidRPr="00290FA9">
        <w:rPr>
          <w:rFonts w:ascii="Arial" w:eastAsia="Calibri" w:hAnsi="Arial" w:cs="Arial"/>
          <w:sz w:val="24"/>
          <w:szCs w:val="24"/>
        </w:rPr>
        <w:t>La maintenance est l’ensemble de toutes les actions techniques, administratives et de management durant le cycle de vie d’un bien, destinées à le maintenir ou à le rétablir dans un état dans lequel il peut accomplir la fonction requise</w:t>
      </w:r>
    </w:p>
    <w:p w14:paraId="09B125E5" w14:textId="77777777" w:rsidR="00F71B19" w:rsidRPr="00290FA9" w:rsidRDefault="00F71B19" w:rsidP="00F71B19">
      <w:pPr>
        <w:rPr>
          <w:rFonts w:ascii="Arial" w:hAnsi="Arial" w:cs="Arial"/>
          <w:b/>
          <w:color w:val="000000" w:themeColor="text1"/>
          <w:sz w:val="24"/>
          <w:szCs w:val="24"/>
        </w:rPr>
      </w:pPr>
    </w:p>
    <w:p w14:paraId="6C0765DB" w14:textId="352B30E9" w:rsidR="00F71B19" w:rsidRPr="00290FA9" w:rsidRDefault="00290FA9" w:rsidP="00F71B19">
      <w:pPr>
        <w:rPr>
          <w:rFonts w:ascii="Arial" w:hAnsi="Arial" w:cs="Arial"/>
          <w:b/>
          <w:color w:val="000000" w:themeColor="text1"/>
          <w:sz w:val="24"/>
          <w:szCs w:val="24"/>
        </w:rPr>
      </w:pPr>
      <w:r>
        <w:rPr>
          <w:rFonts w:ascii="Arial" w:hAnsi="Arial" w:cs="Arial"/>
          <w:b/>
          <w:color w:val="000000" w:themeColor="text1"/>
          <w:sz w:val="24"/>
          <w:szCs w:val="24"/>
        </w:rPr>
        <w:t>9.</w:t>
      </w:r>
      <w:r w:rsidR="001D3E30">
        <w:rPr>
          <w:rFonts w:ascii="Arial" w:hAnsi="Arial" w:cs="Arial"/>
          <w:b/>
          <w:color w:val="000000" w:themeColor="text1"/>
          <w:sz w:val="24"/>
          <w:szCs w:val="24"/>
        </w:rPr>
        <w:t>7</w:t>
      </w:r>
      <w:r w:rsidR="00F71B19" w:rsidRPr="00290FA9">
        <w:rPr>
          <w:rFonts w:ascii="Arial" w:hAnsi="Arial" w:cs="Arial"/>
          <w:b/>
          <w:color w:val="000000" w:themeColor="text1"/>
          <w:sz w:val="24"/>
          <w:szCs w:val="24"/>
        </w:rPr>
        <w:t>.2 - Le processus de réalisation de la maintenance</w:t>
      </w:r>
    </w:p>
    <w:p w14:paraId="72DB6E14" w14:textId="77777777" w:rsidR="00F71B19" w:rsidRPr="00290FA9" w:rsidRDefault="00F71B19" w:rsidP="00F71B19">
      <w:pPr>
        <w:rPr>
          <w:rFonts w:ascii="Arial" w:hAnsi="Arial" w:cs="Arial"/>
          <w:b/>
          <w:color w:val="000000" w:themeColor="text1"/>
          <w:sz w:val="24"/>
          <w:szCs w:val="24"/>
        </w:rPr>
      </w:pPr>
    </w:p>
    <w:p w14:paraId="671AE847" w14:textId="550032AF" w:rsidR="00F71B19" w:rsidRPr="00290FA9" w:rsidRDefault="00290FA9" w:rsidP="00F71B19">
      <w:pPr>
        <w:ind w:firstLine="708"/>
        <w:rPr>
          <w:rFonts w:ascii="Arial" w:hAnsi="Arial" w:cs="Arial"/>
          <w:b/>
          <w:color w:val="000000" w:themeColor="text1"/>
          <w:sz w:val="24"/>
          <w:szCs w:val="24"/>
        </w:rPr>
      </w:pPr>
      <w:r>
        <w:rPr>
          <w:rFonts w:ascii="Arial" w:hAnsi="Arial" w:cs="Arial"/>
          <w:b/>
          <w:color w:val="000000" w:themeColor="text1"/>
          <w:sz w:val="24"/>
          <w:szCs w:val="24"/>
        </w:rPr>
        <w:t>9.</w:t>
      </w:r>
      <w:r w:rsidR="001D3E30">
        <w:rPr>
          <w:rFonts w:ascii="Arial" w:hAnsi="Arial" w:cs="Arial"/>
          <w:b/>
          <w:color w:val="000000" w:themeColor="text1"/>
          <w:sz w:val="24"/>
          <w:szCs w:val="24"/>
        </w:rPr>
        <w:t>7</w:t>
      </w:r>
      <w:r w:rsidR="00F71B19" w:rsidRPr="00290FA9">
        <w:rPr>
          <w:rFonts w:ascii="Arial" w:hAnsi="Arial" w:cs="Arial"/>
          <w:b/>
          <w:color w:val="000000" w:themeColor="text1"/>
          <w:sz w:val="24"/>
          <w:szCs w:val="24"/>
        </w:rPr>
        <w:t>.2.1 - Les différents types de maintenance</w:t>
      </w:r>
    </w:p>
    <w:p w14:paraId="0E4DE51B" w14:textId="77777777" w:rsidR="00F71B19" w:rsidRPr="00290FA9" w:rsidRDefault="00F71B19" w:rsidP="00F71B19">
      <w:pPr>
        <w:rPr>
          <w:rFonts w:ascii="Arial" w:hAnsi="Arial" w:cs="Arial"/>
          <w:b/>
          <w:color w:val="000000" w:themeColor="text1"/>
          <w:sz w:val="24"/>
          <w:szCs w:val="24"/>
        </w:rPr>
      </w:pPr>
      <w:r w:rsidRPr="00290FA9">
        <w:rPr>
          <w:rFonts w:ascii="Arial" w:hAnsi="Arial" w:cs="Arial"/>
          <w:noProof/>
          <w:sz w:val="24"/>
          <w:szCs w:val="24"/>
          <w:lang w:eastAsia="fr-FR"/>
        </w:rPr>
        <mc:AlternateContent>
          <mc:Choice Requires="wpg">
            <w:drawing>
              <wp:anchor distT="0" distB="0" distL="114300" distR="114300" simplePos="0" relativeHeight="251722752" behindDoc="0" locked="0" layoutInCell="1" allowOverlap="1" wp14:anchorId="64C73B6F" wp14:editId="4A400ADC">
                <wp:simplePos x="0" y="0"/>
                <wp:positionH relativeFrom="margin">
                  <wp:posOffset>-1905</wp:posOffset>
                </wp:positionH>
                <wp:positionV relativeFrom="paragraph">
                  <wp:posOffset>182245</wp:posOffset>
                </wp:positionV>
                <wp:extent cx="6087110" cy="2912745"/>
                <wp:effectExtent l="0" t="0" r="0" b="0"/>
                <wp:wrapNone/>
                <wp:docPr id="164" name="Groupe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7110" cy="2912745"/>
                          <a:chOff x="0" y="-171448"/>
                          <a:chExt cx="5523678" cy="2286595"/>
                        </a:xfrm>
                      </wpg:grpSpPr>
                      <wps:wsp>
                        <wps:cNvPr id="203" name="Zone de texte 68"/>
                        <wps:cNvSpPr txBox="1">
                          <a:spLocks/>
                        </wps:cNvSpPr>
                        <wps:spPr>
                          <a:xfrm>
                            <a:off x="1716947" y="-171448"/>
                            <a:ext cx="1464660" cy="396067"/>
                          </a:xfrm>
                          <a:prstGeom prst="rect">
                            <a:avLst/>
                          </a:prstGeom>
                          <a:solidFill>
                            <a:schemeClr val="bg1">
                              <a:lumMod val="75000"/>
                            </a:schemeClr>
                          </a:solidFill>
                          <a:ln w="6350">
                            <a:solidFill>
                              <a:prstClr val="black"/>
                            </a:solidFill>
                          </a:ln>
                        </wps:spPr>
                        <wps:txbx>
                          <w:txbxContent>
                            <w:p w14:paraId="09BC4B9A" w14:textId="77777777" w:rsidR="00C335ED" w:rsidRPr="000354E6" w:rsidRDefault="00C335ED" w:rsidP="00F71B19">
                              <w:pPr>
                                <w:jc w:val="center"/>
                                <w:rPr>
                                  <w:rFonts w:asciiTheme="minorHAnsi" w:hAnsiTheme="minorHAnsi" w:cstheme="minorHAnsi"/>
                                  <w:b/>
                                  <w:sz w:val="18"/>
                                  <w:szCs w:val="18"/>
                                </w:rPr>
                              </w:pPr>
                              <w:r w:rsidRPr="000354E6">
                                <w:rPr>
                                  <w:rFonts w:asciiTheme="minorHAnsi" w:hAnsiTheme="minorHAnsi" w:cstheme="minorHAnsi"/>
                                  <w:b/>
                                  <w:sz w:val="18"/>
                                  <w:szCs w:val="18"/>
                                </w:rPr>
                                <w:t>Les différents types de Maintenance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 name="Zone de texte 72"/>
                        <wps:cNvSpPr txBox="1">
                          <a:spLocks/>
                        </wps:cNvSpPr>
                        <wps:spPr>
                          <a:xfrm>
                            <a:off x="119530" y="1129553"/>
                            <a:ext cx="1076960" cy="244475"/>
                          </a:xfrm>
                          <a:prstGeom prst="rect">
                            <a:avLst/>
                          </a:prstGeom>
                          <a:solidFill>
                            <a:schemeClr val="lt1"/>
                          </a:solidFill>
                          <a:ln w="6350">
                            <a:solidFill>
                              <a:prstClr val="black"/>
                            </a:solidFill>
                          </a:ln>
                        </wps:spPr>
                        <wps:txbx>
                          <w:txbxContent>
                            <w:p w14:paraId="61AE87FE" w14:textId="77777777" w:rsidR="00C335ED" w:rsidRPr="000354E6" w:rsidRDefault="00C335ED" w:rsidP="00F71B19">
                              <w:pPr>
                                <w:jc w:val="center"/>
                                <w:rPr>
                                  <w:rFonts w:asciiTheme="minorHAnsi" w:hAnsiTheme="minorHAnsi" w:cstheme="minorHAnsi"/>
                                  <w:b/>
                                  <w:sz w:val="18"/>
                                  <w:szCs w:val="18"/>
                                </w:rPr>
                              </w:pPr>
                              <w:r w:rsidRPr="000354E6">
                                <w:rPr>
                                  <w:rFonts w:asciiTheme="minorHAnsi" w:hAnsiTheme="minorHAnsi" w:cstheme="minorHAnsi"/>
                                  <w:b/>
                                  <w:sz w:val="18"/>
                                  <w:szCs w:val="18"/>
                                </w:rPr>
                                <w:t>Amélioration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 name="Zone de texte 81"/>
                        <wps:cNvSpPr txBox="1">
                          <a:spLocks/>
                        </wps:cNvSpPr>
                        <wps:spPr>
                          <a:xfrm>
                            <a:off x="1978212" y="1135529"/>
                            <a:ext cx="1710690" cy="244475"/>
                          </a:xfrm>
                          <a:prstGeom prst="rect">
                            <a:avLst/>
                          </a:prstGeom>
                          <a:solidFill>
                            <a:schemeClr val="lt1"/>
                          </a:solidFill>
                          <a:ln w="6350">
                            <a:solidFill>
                              <a:prstClr val="black"/>
                            </a:solidFill>
                          </a:ln>
                        </wps:spPr>
                        <wps:txbx>
                          <w:txbxContent>
                            <w:p w14:paraId="54C1F45F" w14:textId="77777777" w:rsidR="00C335ED" w:rsidRPr="000354E6" w:rsidRDefault="00C335ED" w:rsidP="00F71B19">
                              <w:pPr>
                                <w:jc w:val="center"/>
                                <w:rPr>
                                  <w:rFonts w:asciiTheme="minorHAnsi" w:hAnsiTheme="minorHAnsi" w:cstheme="minorHAnsi"/>
                                  <w:b/>
                                  <w:sz w:val="18"/>
                                  <w:szCs w:val="18"/>
                                </w:rPr>
                              </w:pPr>
                              <w:r w:rsidRPr="000354E6">
                                <w:rPr>
                                  <w:rFonts w:asciiTheme="minorHAnsi" w:hAnsiTheme="minorHAnsi" w:cstheme="minorHAnsi"/>
                                  <w:b/>
                                  <w:sz w:val="18"/>
                                  <w:szCs w:val="18"/>
                                </w:rPr>
                                <w:t>Maintenance Préventive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 name="Zone de texte 82"/>
                        <wps:cNvSpPr txBox="1">
                          <a:spLocks/>
                        </wps:cNvSpPr>
                        <wps:spPr>
                          <a:xfrm>
                            <a:off x="3812988" y="1135529"/>
                            <a:ext cx="1710690" cy="238125"/>
                          </a:xfrm>
                          <a:prstGeom prst="rect">
                            <a:avLst/>
                          </a:prstGeom>
                          <a:solidFill>
                            <a:schemeClr val="lt1"/>
                          </a:solidFill>
                          <a:ln w="6350">
                            <a:solidFill>
                              <a:prstClr val="black"/>
                            </a:solidFill>
                          </a:ln>
                        </wps:spPr>
                        <wps:txbx>
                          <w:txbxContent>
                            <w:p w14:paraId="453142E2" w14:textId="77777777" w:rsidR="00C335ED" w:rsidRPr="000354E6" w:rsidRDefault="00C335ED" w:rsidP="00F71B19">
                              <w:pPr>
                                <w:jc w:val="center"/>
                                <w:rPr>
                                  <w:rFonts w:asciiTheme="minorHAnsi" w:hAnsiTheme="minorHAnsi" w:cstheme="minorHAnsi"/>
                                  <w:b/>
                                  <w:sz w:val="18"/>
                                  <w:szCs w:val="18"/>
                                </w:rPr>
                              </w:pPr>
                              <w:r w:rsidRPr="000354E6">
                                <w:rPr>
                                  <w:rFonts w:asciiTheme="minorHAnsi" w:hAnsiTheme="minorHAnsi" w:cstheme="minorHAnsi"/>
                                  <w:b/>
                                  <w:sz w:val="18"/>
                                  <w:szCs w:val="18"/>
                                </w:rPr>
                                <w:t>Maintenance Corrective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 name="Zone de texte 83"/>
                        <wps:cNvSpPr txBox="1">
                          <a:spLocks/>
                        </wps:cNvSpPr>
                        <wps:spPr>
                          <a:xfrm>
                            <a:off x="1201271" y="1900517"/>
                            <a:ext cx="1765300" cy="214630"/>
                          </a:xfrm>
                          <a:prstGeom prst="rect">
                            <a:avLst/>
                          </a:prstGeom>
                          <a:solidFill>
                            <a:schemeClr val="lt1"/>
                          </a:solidFill>
                          <a:ln w="6350">
                            <a:solidFill>
                              <a:prstClr val="black"/>
                            </a:solidFill>
                          </a:ln>
                        </wps:spPr>
                        <wps:txbx>
                          <w:txbxContent>
                            <w:p w14:paraId="56D49D96" w14:textId="77777777" w:rsidR="00C335ED" w:rsidRPr="000354E6" w:rsidRDefault="00C335ED" w:rsidP="00F71B19">
                              <w:pPr>
                                <w:jc w:val="center"/>
                                <w:rPr>
                                  <w:rFonts w:asciiTheme="minorHAnsi" w:hAnsiTheme="minorHAnsi" w:cstheme="minorHAnsi"/>
                                  <w:b/>
                                  <w:sz w:val="18"/>
                                  <w:szCs w:val="18"/>
                                </w:rPr>
                              </w:pPr>
                              <w:r w:rsidRPr="000354E6">
                                <w:rPr>
                                  <w:rFonts w:asciiTheme="minorHAnsi" w:hAnsiTheme="minorHAnsi" w:cstheme="minorHAnsi"/>
                                  <w:b/>
                                  <w:sz w:val="18"/>
                                  <w:szCs w:val="18"/>
                                </w:rPr>
                                <w:t>Maintenance Systématique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Zone de texte 84"/>
                        <wps:cNvSpPr txBox="1">
                          <a:spLocks/>
                        </wps:cNvSpPr>
                        <wps:spPr>
                          <a:xfrm>
                            <a:off x="3136159" y="195591"/>
                            <a:ext cx="1765300" cy="488887"/>
                          </a:xfrm>
                          <a:prstGeom prst="rect">
                            <a:avLst/>
                          </a:prstGeom>
                          <a:noFill/>
                          <a:ln w="6350">
                            <a:noFill/>
                          </a:ln>
                        </wps:spPr>
                        <wps:txbx>
                          <w:txbxContent>
                            <w:p w14:paraId="014A28FF"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PAS de changement des caractéristiques de sûreté de fonctionnement intrinsèque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 name="Zone de texte 85"/>
                        <wps:cNvSpPr txBox="1">
                          <a:spLocks/>
                        </wps:cNvSpPr>
                        <wps:spPr>
                          <a:xfrm>
                            <a:off x="0" y="394447"/>
                            <a:ext cx="1765300" cy="488315"/>
                          </a:xfrm>
                          <a:prstGeom prst="rect">
                            <a:avLst/>
                          </a:prstGeom>
                          <a:noFill/>
                          <a:ln w="6350">
                            <a:noFill/>
                          </a:ln>
                        </wps:spPr>
                        <wps:txbx>
                          <w:txbxContent>
                            <w:p w14:paraId="27DF3F42"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Changement des caractéristiques de sûreté de fonctionnement intrinsèque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 name="Connecteur droit avec flèche 164"/>
                        <wps:cNvCnPr>
                          <a:cxnSpLocks/>
                        </wps:cNvCnPr>
                        <wps:spPr>
                          <a:xfrm flipH="1">
                            <a:off x="675341" y="221129"/>
                            <a:ext cx="1750621" cy="90842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2" name="Connecteur droit avec flèche 252"/>
                        <wps:cNvCnPr>
                          <a:cxnSpLocks/>
                        </wps:cNvCnPr>
                        <wps:spPr>
                          <a:xfrm>
                            <a:off x="2426447" y="221129"/>
                            <a:ext cx="1249686" cy="4883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3" name="Connecteur droit avec flèche 253"/>
                        <wps:cNvCnPr>
                          <a:cxnSpLocks/>
                        </wps:cNvCnPr>
                        <wps:spPr>
                          <a:xfrm flipH="1">
                            <a:off x="2832847" y="711200"/>
                            <a:ext cx="839918" cy="41797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10" name="Connecteur droit avec flèche 4110"/>
                        <wps:cNvCnPr>
                          <a:cxnSpLocks/>
                        </wps:cNvCnPr>
                        <wps:spPr>
                          <a:xfrm>
                            <a:off x="3675530" y="711200"/>
                            <a:ext cx="992094" cy="41783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55" name="Zone de texte 4155"/>
                        <wps:cNvSpPr txBox="1">
                          <a:spLocks/>
                        </wps:cNvSpPr>
                        <wps:spPr>
                          <a:xfrm>
                            <a:off x="2306918" y="776941"/>
                            <a:ext cx="982383" cy="191247"/>
                          </a:xfrm>
                          <a:prstGeom prst="rect">
                            <a:avLst/>
                          </a:prstGeom>
                          <a:noFill/>
                          <a:ln w="6350">
                            <a:noFill/>
                          </a:ln>
                        </wps:spPr>
                        <wps:txbx>
                          <w:txbxContent>
                            <w:p w14:paraId="72A01B29"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Avant défaillance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4" name="Zone de texte 384"/>
                        <wps:cNvSpPr txBox="1">
                          <a:spLocks/>
                        </wps:cNvSpPr>
                        <wps:spPr>
                          <a:xfrm>
                            <a:off x="4111812" y="776941"/>
                            <a:ext cx="982383" cy="227106"/>
                          </a:xfrm>
                          <a:prstGeom prst="rect">
                            <a:avLst/>
                          </a:prstGeom>
                          <a:noFill/>
                          <a:ln w="6350">
                            <a:noFill/>
                          </a:ln>
                        </wps:spPr>
                        <wps:txbx>
                          <w:txbxContent>
                            <w:p w14:paraId="1FD6E40A"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Après une panne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5" name="Connecteur droit avec flèche 385"/>
                        <wps:cNvCnPr>
                          <a:cxnSpLocks/>
                        </wps:cNvCnPr>
                        <wps:spPr>
                          <a:xfrm flipH="1">
                            <a:off x="2115671" y="1380564"/>
                            <a:ext cx="717101" cy="49007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6" name="Zone de texte 386"/>
                        <wps:cNvSpPr txBox="1">
                          <a:spLocks/>
                        </wps:cNvSpPr>
                        <wps:spPr>
                          <a:xfrm>
                            <a:off x="1326777" y="1488141"/>
                            <a:ext cx="1149350" cy="352425"/>
                          </a:xfrm>
                          <a:prstGeom prst="rect">
                            <a:avLst/>
                          </a:prstGeom>
                          <a:noFill/>
                          <a:ln w="6350">
                            <a:noFill/>
                          </a:ln>
                        </wps:spPr>
                        <wps:txbx>
                          <w:txbxContent>
                            <w:p w14:paraId="4C62CB26"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Pas d’observation de la dégradation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7" name="Connecteur droit avec flèche 387"/>
                        <wps:cNvCnPr>
                          <a:cxnSpLocks/>
                        </wps:cNvCnPr>
                        <wps:spPr>
                          <a:xfrm>
                            <a:off x="2838824" y="1380564"/>
                            <a:ext cx="1135529" cy="51995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8" name="Zone de texte 388"/>
                        <wps:cNvSpPr txBox="1">
                          <a:spLocks/>
                        </wps:cNvSpPr>
                        <wps:spPr>
                          <a:xfrm>
                            <a:off x="3340847" y="1476188"/>
                            <a:ext cx="1149350" cy="364565"/>
                          </a:xfrm>
                          <a:prstGeom prst="rect">
                            <a:avLst/>
                          </a:prstGeom>
                          <a:noFill/>
                          <a:ln w="6350">
                            <a:noFill/>
                          </a:ln>
                        </wps:spPr>
                        <wps:txbx>
                          <w:txbxContent>
                            <w:p w14:paraId="10DA6345"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Observation de la dégradation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 name="Zone de texte 389"/>
                        <wps:cNvSpPr txBox="1">
                          <a:spLocks/>
                        </wps:cNvSpPr>
                        <wps:spPr>
                          <a:xfrm>
                            <a:off x="3149600" y="1912470"/>
                            <a:ext cx="1765300" cy="202565"/>
                          </a:xfrm>
                          <a:prstGeom prst="rect">
                            <a:avLst/>
                          </a:prstGeom>
                          <a:solidFill>
                            <a:schemeClr val="lt1"/>
                          </a:solidFill>
                          <a:ln w="6350">
                            <a:solidFill>
                              <a:prstClr val="black"/>
                            </a:solidFill>
                          </a:ln>
                        </wps:spPr>
                        <wps:txbx>
                          <w:txbxContent>
                            <w:p w14:paraId="33CFA90C" w14:textId="77777777" w:rsidR="00C335ED" w:rsidRPr="000354E6" w:rsidRDefault="00C335ED" w:rsidP="00F71B19">
                              <w:pPr>
                                <w:jc w:val="center"/>
                                <w:rPr>
                                  <w:rFonts w:asciiTheme="minorHAnsi" w:hAnsiTheme="minorHAnsi" w:cstheme="minorHAnsi"/>
                                  <w:b/>
                                  <w:sz w:val="18"/>
                                  <w:szCs w:val="18"/>
                                </w:rPr>
                              </w:pPr>
                              <w:r w:rsidRPr="000354E6">
                                <w:rPr>
                                  <w:rFonts w:asciiTheme="minorHAnsi" w:hAnsiTheme="minorHAnsi" w:cstheme="minorHAnsi"/>
                                  <w:b/>
                                  <w:sz w:val="18"/>
                                  <w:szCs w:val="18"/>
                                </w:rPr>
                                <w:t>Maintenance Conditionnelle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C73B6F" id="Groupe 35" o:spid="_x0000_s1099" style="position:absolute;margin-left:-.15pt;margin-top:14.35pt;width:479.3pt;height:229.35pt;z-index:251722752;mso-position-horizontal-relative:margin;mso-width-relative:margin;mso-height-relative:margin" coordorigin=",-1714" coordsize="55236,228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">
                <v:shape id="_x0000_s1100" type="#_x0000_t202" style="position:absolute;left:17169;top:-1714;width:14647;height:39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" fillcolor="#bfbfbf [2412]" strokeweight=".5pt">
                  <v:path arrowok="t"/>
                  <v:textbox>
                    <w:txbxContent>
                      <w:p w14:paraId="09BC4B9A" w14:textId="77777777" w:rsidR="00C335ED" w:rsidRPr="000354E6" w:rsidRDefault="00C335ED" w:rsidP="00F71B19">
                        <w:pPr>
                          <w:jc w:val="center"/>
                          <w:rPr>
                            <w:rFonts w:asciiTheme="minorHAnsi" w:hAnsiTheme="minorHAnsi" w:cstheme="minorHAnsi"/>
                            <w:b/>
                            <w:sz w:val="18"/>
                            <w:szCs w:val="18"/>
                          </w:rPr>
                        </w:pPr>
                        <w:r w:rsidRPr="000354E6">
                          <w:rPr>
                            <w:rFonts w:asciiTheme="minorHAnsi" w:hAnsiTheme="minorHAnsi" w:cstheme="minorHAnsi"/>
                            <w:b/>
                            <w:sz w:val="18"/>
                            <w:szCs w:val="18"/>
                          </w:rPr>
                          <w:t>Les différents types de Maintenance</w:t>
                        </w:r>
                      </w:p>
                    </w:txbxContent>
                  </v:textbox>
                </v:shape>
                <v:shape id="Zone de texte 72" o:spid="_x0000_s1101" type="#_x0000_t202" style="position:absolute;left:1195;top:11295;width:10769;height:2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" fillcolor="white [3201]" strokeweight=".5pt">
                  <v:path arrowok="t"/>
                  <v:textbox>
                    <w:txbxContent>
                      <w:p w14:paraId="61AE87FE" w14:textId="77777777" w:rsidR="00C335ED" w:rsidRPr="000354E6" w:rsidRDefault="00C335ED" w:rsidP="00F71B19">
                        <w:pPr>
                          <w:jc w:val="center"/>
                          <w:rPr>
                            <w:rFonts w:asciiTheme="minorHAnsi" w:hAnsiTheme="minorHAnsi" w:cstheme="minorHAnsi"/>
                            <w:b/>
                            <w:sz w:val="18"/>
                            <w:szCs w:val="18"/>
                          </w:rPr>
                        </w:pPr>
                        <w:r w:rsidRPr="000354E6">
                          <w:rPr>
                            <w:rFonts w:asciiTheme="minorHAnsi" w:hAnsiTheme="minorHAnsi" w:cstheme="minorHAnsi"/>
                            <w:b/>
                            <w:sz w:val="18"/>
                            <w:szCs w:val="18"/>
                          </w:rPr>
                          <w:t>Amélioration</w:t>
                        </w:r>
                      </w:p>
                    </w:txbxContent>
                  </v:textbox>
                </v:shape>
                <v:shape id="Zone de texte 81" o:spid="_x0000_s1102" type="#_x0000_t202" style="position:absolute;left:19782;top:11355;width:17107;height:2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" fillcolor="white [3201]" strokeweight=".5pt">
                  <v:path arrowok="t"/>
                  <v:textbox>
                    <w:txbxContent>
                      <w:p w14:paraId="54C1F45F" w14:textId="77777777" w:rsidR="00C335ED" w:rsidRPr="000354E6" w:rsidRDefault="00C335ED" w:rsidP="00F71B19">
                        <w:pPr>
                          <w:jc w:val="center"/>
                          <w:rPr>
                            <w:rFonts w:asciiTheme="minorHAnsi" w:hAnsiTheme="minorHAnsi" w:cstheme="minorHAnsi"/>
                            <w:b/>
                            <w:sz w:val="18"/>
                            <w:szCs w:val="18"/>
                          </w:rPr>
                        </w:pPr>
                        <w:r w:rsidRPr="000354E6">
                          <w:rPr>
                            <w:rFonts w:asciiTheme="minorHAnsi" w:hAnsiTheme="minorHAnsi" w:cstheme="minorHAnsi"/>
                            <w:b/>
                            <w:sz w:val="18"/>
                            <w:szCs w:val="18"/>
                          </w:rPr>
                          <w:t>Maintenance Préventive</w:t>
                        </w:r>
                      </w:p>
                    </w:txbxContent>
                  </v:textbox>
                </v:shape>
                <v:shape id="Zone de texte 82" o:spid="_x0000_s1103" type="#_x0000_t202" style="position:absolute;left:38129;top:11355;width:17107;height:23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" fillcolor="white [3201]" strokeweight=".5pt">
                  <v:path arrowok="t"/>
                  <v:textbox>
                    <w:txbxContent>
                      <w:p w14:paraId="453142E2" w14:textId="77777777" w:rsidR="00C335ED" w:rsidRPr="000354E6" w:rsidRDefault="00C335ED" w:rsidP="00F71B19">
                        <w:pPr>
                          <w:jc w:val="center"/>
                          <w:rPr>
                            <w:rFonts w:asciiTheme="minorHAnsi" w:hAnsiTheme="minorHAnsi" w:cstheme="minorHAnsi"/>
                            <w:b/>
                            <w:sz w:val="18"/>
                            <w:szCs w:val="18"/>
                          </w:rPr>
                        </w:pPr>
                        <w:r w:rsidRPr="000354E6">
                          <w:rPr>
                            <w:rFonts w:asciiTheme="minorHAnsi" w:hAnsiTheme="minorHAnsi" w:cstheme="minorHAnsi"/>
                            <w:b/>
                            <w:sz w:val="18"/>
                            <w:szCs w:val="18"/>
                          </w:rPr>
                          <w:t>Maintenance Corrective</w:t>
                        </w:r>
                      </w:p>
                    </w:txbxContent>
                  </v:textbox>
                </v:shape>
                <v:shape id="_x0000_s1104" type="#_x0000_t202" style="position:absolute;left:12012;top:19005;width:17653;height:21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" fillcolor="white [3201]" strokeweight=".5pt">
                  <v:path arrowok="t"/>
                  <v:textbox>
                    <w:txbxContent>
                      <w:p w14:paraId="56D49D96" w14:textId="77777777" w:rsidR="00C335ED" w:rsidRPr="000354E6" w:rsidRDefault="00C335ED" w:rsidP="00F71B19">
                        <w:pPr>
                          <w:jc w:val="center"/>
                          <w:rPr>
                            <w:rFonts w:asciiTheme="minorHAnsi" w:hAnsiTheme="minorHAnsi" w:cstheme="minorHAnsi"/>
                            <w:b/>
                            <w:sz w:val="18"/>
                            <w:szCs w:val="18"/>
                          </w:rPr>
                        </w:pPr>
                        <w:r w:rsidRPr="000354E6">
                          <w:rPr>
                            <w:rFonts w:asciiTheme="minorHAnsi" w:hAnsiTheme="minorHAnsi" w:cstheme="minorHAnsi"/>
                            <w:b/>
                            <w:sz w:val="18"/>
                            <w:szCs w:val="18"/>
                          </w:rPr>
                          <w:t>Maintenance Systématique</w:t>
                        </w:r>
                      </w:p>
                    </w:txbxContent>
                  </v:textbox>
                </v:shape>
                <v:shape id="Zone de texte 84" o:spid="_x0000_s1105" type="#_x0000_t202" style="position:absolute;left:31361;top:1955;width:17653;height:48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" filled="f" stroked="f" strokeweight=".5pt">
                  <v:textbox>
                    <w:txbxContent>
                      <w:p w14:paraId="014A28FF"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PAS de changement des caractéristiques de sûreté de fonctionnement intrinsèque</w:t>
                        </w:r>
                      </w:p>
                    </w:txbxContent>
                  </v:textbox>
                </v:shape>
                <v:shape id="Zone de texte 85" o:spid="_x0000_s1106" type="#_x0000_t202" style="position:absolute;top:3944;width:17653;height:48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" filled="f" stroked="f" strokeweight=".5pt">
                  <v:textbox>
                    <w:txbxContent>
                      <w:p w14:paraId="27DF3F42"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Changement des caractéristiques de sûreté de fonctionnement intrinsèque</w:t>
                        </w:r>
                      </w:p>
                    </w:txbxContent>
                  </v:textbox>
                </v:shape>
                <v:shape id="Connecteur droit avec flèche 164" o:spid="_x0000_s1107" type="#_x0000_t32" style="position:absolute;left:6753;top:2211;width:17506;height:9084;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" strokecolor="black [3213]">
                  <v:stroke endarrow="block"/>
                  <o:lock v:ext="edit" shapetype="f"/>
                </v:shape>
                <v:shape id="Connecteur droit avec flèche 252" o:spid="_x0000_s1108" type="#_x0000_t32" style="position:absolute;left:24264;top:2211;width:12497;height:488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" strokecolor="black [3213]">
                  <v:stroke endarrow="block"/>
                  <o:lock v:ext="edit" shapetype="f"/>
                </v:shape>
                <v:shape id="Connecteur droit avec flèche 253" o:spid="_x0000_s1109" type="#_x0000_t32" style="position:absolute;left:28328;top:7112;width:8399;height:4179;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" strokecolor="black [3213]">
                  <v:stroke endarrow="block"/>
                  <o:lock v:ext="edit" shapetype="f"/>
                </v:shape>
                <v:shape id="Connecteur droit avec flèche 4110" o:spid="_x0000_s1110" type="#_x0000_t32" style="position:absolute;left:36755;top:7112;width:9921;height:417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" strokecolor="black [3213]">
                  <v:stroke endarrow="block"/>
                  <o:lock v:ext="edit" shapetype="f"/>
                </v:shape>
                <v:shape id="Zone de texte 4155" o:spid="_x0000_s1111" type="#_x0000_t202" style="position:absolute;left:23069;top:7769;width:9824;height:19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" filled="f" stroked="f" strokeweight=".5pt">
                  <v:textbox>
                    <w:txbxContent>
                      <w:p w14:paraId="72A01B29"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Avant défaillance</w:t>
                        </w:r>
                      </w:p>
                    </w:txbxContent>
                  </v:textbox>
                </v:shape>
                <v:shape id="Zone de texte 384" o:spid="_x0000_s1112" type="#_x0000_t202" style="position:absolute;left:41118;top:7769;width:9823;height:22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" filled="f" stroked="f" strokeweight=".5pt">
                  <v:textbox>
                    <w:txbxContent>
                      <w:p w14:paraId="1FD6E40A"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Après une panne</w:t>
                        </w:r>
                      </w:p>
                    </w:txbxContent>
                  </v:textbox>
                </v:shape>
                <v:shape id="Connecteur droit avec flèche 385" o:spid="_x0000_s1113" type="#_x0000_t32" style="position:absolute;left:21156;top:13805;width:7171;height:4901;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" strokecolor="black [3213]">
                  <v:stroke endarrow="block"/>
                  <o:lock v:ext="edit" shapetype="f"/>
                </v:shape>
                <v:shape id="Zone de texte 386" o:spid="_x0000_s1114" type="#_x0000_t202" style="position:absolute;left:13267;top:14881;width:11494;height:35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" filled="f" stroked="f" strokeweight=".5pt">
                  <v:textbox>
                    <w:txbxContent>
                      <w:p w14:paraId="4C62CB26"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Pas d’observation de la dégradation</w:t>
                        </w:r>
                      </w:p>
                    </w:txbxContent>
                  </v:textbox>
                </v:shape>
                <v:shape id="Connecteur droit avec flèche 387" o:spid="_x0000_s1115" type="#_x0000_t32" style="position:absolute;left:28388;top:13805;width:11355;height:520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" strokecolor="black [3213]">
                  <v:stroke endarrow="block"/>
                  <o:lock v:ext="edit" shapetype="f"/>
                </v:shape>
                <v:shape id="Zone de texte 388" o:spid="_x0000_s1116" type="#_x0000_t202" style="position:absolute;left:33408;top:14761;width:11493;height:36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" filled="f" stroked="f" strokeweight=".5pt">
                  <v:textbox>
                    <w:txbxContent>
                      <w:p w14:paraId="10DA6345"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Observation de la dégradation</w:t>
                        </w:r>
                      </w:p>
                    </w:txbxContent>
                  </v:textbox>
                </v:shape>
                <v:shape id="Zone de texte 389" o:spid="_x0000_s1117" type="#_x0000_t202" style="position:absolute;left:31496;top:19124;width:17653;height:2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" fillcolor="white [3201]" strokeweight=".5pt">
                  <v:path arrowok="t"/>
                  <v:textbox>
                    <w:txbxContent>
                      <w:p w14:paraId="33CFA90C" w14:textId="77777777" w:rsidR="00C335ED" w:rsidRPr="000354E6" w:rsidRDefault="00C335ED" w:rsidP="00F71B19">
                        <w:pPr>
                          <w:jc w:val="center"/>
                          <w:rPr>
                            <w:rFonts w:asciiTheme="minorHAnsi" w:hAnsiTheme="minorHAnsi" w:cstheme="minorHAnsi"/>
                            <w:b/>
                            <w:sz w:val="18"/>
                            <w:szCs w:val="18"/>
                          </w:rPr>
                        </w:pPr>
                        <w:r w:rsidRPr="000354E6">
                          <w:rPr>
                            <w:rFonts w:asciiTheme="minorHAnsi" w:hAnsiTheme="minorHAnsi" w:cstheme="minorHAnsi"/>
                            <w:b/>
                            <w:sz w:val="18"/>
                            <w:szCs w:val="18"/>
                          </w:rPr>
                          <w:t>Maintenance Conditionnelle</w:t>
                        </w:r>
                      </w:p>
                    </w:txbxContent>
                  </v:textbox>
                </v:shape>
                <w10:wrap anchorx="margin"/>
              </v:group>
            </w:pict>
          </mc:Fallback>
        </mc:AlternateContent>
      </w:r>
    </w:p>
    <w:p w14:paraId="5D5AF334" w14:textId="77777777" w:rsidR="00F71B19" w:rsidRPr="00290FA9" w:rsidRDefault="00F71B19" w:rsidP="00F71B19">
      <w:pPr>
        <w:rPr>
          <w:rFonts w:ascii="Arial" w:hAnsi="Arial" w:cs="Arial"/>
          <w:b/>
          <w:color w:val="000000" w:themeColor="text1"/>
          <w:sz w:val="24"/>
          <w:szCs w:val="24"/>
        </w:rPr>
      </w:pPr>
    </w:p>
    <w:p w14:paraId="05310D27" w14:textId="77777777" w:rsidR="00F71B19" w:rsidRPr="00290FA9" w:rsidRDefault="00F71B19" w:rsidP="00F71B19">
      <w:pPr>
        <w:rPr>
          <w:rFonts w:ascii="Arial" w:hAnsi="Arial" w:cs="Arial"/>
          <w:b/>
          <w:color w:val="000000" w:themeColor="text1"/>
          <w:sz w:val="24"/>
          <w:szCs w:val="24"/>
        </w:rPr>
      </w:pPr>
    </w:p>
    <w:p w14:paraId="45D23CED" w14:textId="77777777" w:rsidR="00F71B19" w:rsidRPr="00290FA9" w:rsidRDefault="00F71B19" w:rsidP="00F71B19">
      <w:pPr>
        <w:rPr>
          <w:rFonts w:ascii="Arial" w:hAnsi="Arial" w:cs="Arial"/>
          <w:b/>
          <w:color w:val="000000" w:themeColor="text1"/>
          <w:sz w:val="24"/>
          <w:szCs w:val="24"/>
        </w:rPr>
      </w:pPr>
    </w:p>
    <w:p w14:paraId="2D782CEF" w14:textId="77777777" w:rsidR="00F71B19" w:rsidRPr="00290FA9" w:rsidRDefault="00F71B19" w:rsidP="00F71B19">
      <w:pPr>
        <w:rPr>
          <w:rFonts w:ascii="Arial" w:hAnsi="Arial" w:cs="Arial"/>
          <w:b/>
          <w:color w:val="000000" w:themeColor="text1"/>
          <w:sz w:val="24"/>
          <w:szCs w:val="24"/>
        </w:rPr>
      </w:pPr>
    </w:p>
    <w:p w14:paraId="7660A8AF" w14:textId="77777777" w:rsidR="00F71B19" w:rsidRPr="00290FA9" w:rsidRDefault="00F71B19" w:rsidP="00F71B19">
      <w:pPr>
        <w:rPr>
          <w:rFonts w:ascii="Arial" w:hAnsi="Arial" w:cs="Arial"/>
          <w:b/>
          <w:color w:val="000000" w:themeColor="text1"/>
          <w:sz w:val="24"/>
          <w:szCs w:val="24"/>
        </w:rPr>
      </w:pPr>
    </w:p>
    <w:p w14:paraId="753435EF" w14:textId="77777777" w:rsidR="00F71B19" w:rsidRPr="00290FA9" w:rsidRDefault="00F71B19" w:rsidP="00F71B19">
      <w:pPr>
        <w:rPr>
          <w:rFonts w:ascii="Arial" w:hAnsi="Arial" w:cs="Arial"/>
          <w:b/>
          <w:color w:val="000000" w:themeColor="text1"/>
          <w:sz w:val="24"/>
          <w:szCs w:val="24"/>
        </w:rPr>
      </w:pPr>
    </w:p>
    <w:p w14:paraId="6F061578" w14:textId="77777777" w:rsidR="00F71B19" w:rsidRPr="00290FA9" w:rsidRDefault="00F71B19" w:rsidP="00F71B19">
      <w:pPr>
        <w:rPr>
          <w:rFonts w:ascii="Arial" w:hAnsi="Arial" w:cs="Arial"/>
          <w:b/>
          <w:color w:val="000000" w:themeColor="text1"/>
          <w:sz w:val="24"/>
          <w:szCs w:val="24"/>
        </w:rPr>
      </w:pPr>
    </w:p>
    <w:p w14:paraId="5772A257" w14:textId="77777777" w:rsidR="00F71B19" w:rsidRPr="00290FA9" w:rsidRDefault="00F71B19" w:rsidP="00F71B19">
      <w:pPr>
        <w:rPr>
          <w:rFonts w:ascii="Arial" w:hAnsi="Arial" w:cs="Arial"/>
          <w:b/>
          <w:color w:val="000000" w:themeColor="text1"/>
          <w:sz w:val="24"/>
          <w:szCs w:val="24"/>
        </w:rPr>
      </w:pPr>
    </w:p>
    <w:p w14:paraId="63CAC649" w14:textId="77777777" w:rsidR="00F71B19" w:rsidRPr="00290FA9" w:rsidRDefault="00F71B19" w:rsidP="00F71B19">
      <w:pPr>
        <w:rPr>
          <w:rFonts w:ascii="Arial" w:hAnsi="Arial" w:cs="Arial"/>
          <w:b/>
          <w:color w:val="000000" w:themeColor="text1"/>
          <w:sz w:val="24"/>
          <w:szCs w:val="24"/>
        </w:rPr>
      </w:pPr>
    </w:p>
    <w:p w14:paraId="7525C0D3" w14:textId="77777777" w:rsidR="00F71B19" w:rsidRPr="00290FA9" w:rsidRDefault="00F71B19" w:rsidP="00F71B19">
      <w:pPr>
        <w:rPr>
          <w:rFonts w:ascii="Arial" w:hAnsi="Arial" w:cs="Arial"/>
          <w:b/>
          <w:color w:val="000000" w:themeColor="text1"/>
          <w:sz w:val="24"/>
          <w:szCs w:val="24"/>
        </w:rPr>
      </w:pPr>
    </w:p>
    <w:p w14:paraId="4463447B" w14:textId="77777777" w:rsidR="00F71B19" w:rsidRPr="00290FA9" w:rsidRDefault="00F71B19" w:rsidP="00F71B19">
      <w:pPr>
        <w:rPr>
          <w:rFonts w:ascii="Arial" w:hAnsi="Arial" w:cs="Arial"/>
          <w:b/>
          <w:color w:val="000000" w:themeColor="text1"/>
          <w:sz w:val="24"/>
          <w:szCs w:val="24"/>
        </w:rPr>
      </w:pPr>
    </w:p>
    <w:p w14:paraId="2F46F6D4" w14:textId="77777777" w:rsidR="00F71B19" w:rsidRPr="00290FA9" w:rsidRDefault="00F71B19" w:rsidP="00F71B19">
      <w:pPr>
        <w:rPr>
          <w:rFonts w:ascii="Arial" w:hAnsi="Arial" w:cs="Arial"/>
          <w:b/>
          <w:color w:val="000000" w:themeColor="text1"/>
          <w:sz w:val="24"/>
          <w:szCs w:val="24"/>
        </w:rPr>
      </w:pPr>
    </w:p>
    <w:p w14:paraId="5077FC2E" w14:textId="77777777" w:rsidR="00F71B19" w:rsidRPr="00290FA9" w:rsidRDefault="00F71B19" w:rsidP="00F71B19">
      <w:pPr>
        <w:rPr>
          <w:rFonts w:ascii="Arial" w:hAnsi="Arial" w:cs="Arial"/>
          <w:b/>
          <w:color w:val="000000" w:themeColor="text1"/>
          <w:sz w:val="24"/>
          <w:szCs w:val="24"/>
        </w:rPr>
      </w:pPr>
    </w:p>
    <w:p w14:paraId="26125065" w14:textId="77777777" w:rsidR="00F71B19" w:rsidRPr="00290FA9" w:rsidRDefault="00F71B19" w:rsidP="00F71B19">
      <w:pPr>
        <w:rPr>
          <w:rFonts w:ascii="Arial" w:hAnsi="Arial" w:cs="Arial"/>
          <w:b/>
          <w:color w:val="000000" w:themeColor="text1"/>
          <w:sz w:val="24"/>
          <w:szCs w:val="24"/>
        </w:rPr>
      </w:pPr>
    </w:p>
    <w:p w14:paraId="27A30ACF" w14:textId="77777777" w:rsidR="00F71B19" w:rsidRPr="00290FA9" w:rsidRDefault="00F71B19" w:rsidP="00F71B19">
      <w:pPr>
        <w:rPr>
          <w:rFonts w:ascii="Arial" w:hAnsi="Arial" w:cs="Arial"/>
          <w:b/>
          <w:color w:val="000000" w:themeColor="text1"/>
          <w:sz w:val="24"/>
          <w:szCs w:val="24"/>
        </w:rPr>
      </w:pPr>
    </w:p>
    <w:p w14:paraId="34E2720E" w14:textId="77777777" w:rsidR="00F71B19" w:rsidRPr="00290FA9" w:rsidRDefault="00F71B19" w:rsidP="00F71B19">
      <w:pPr>
        <w:rPr>
          <w:rFonts w:ascii="Arial" w:hAnsi="Arial" w:cs="Arial"/>
          <w:b/>
          <w:color w:val="000000" w:themeColor="text1"/>
          <w:sz w:val="24"/>
          <w:szCs w:val="24"/>
        </w:rPr>
      </w:pPr>
    </w:p>
    <w:p w14:paraId="6E3E482B" w14:textId="77777777" w:rsidR="00F71B19" w:rsidRPr="00290FA9" w:rsidRDefault="00F71B19" w:rsidP="00F71B19">
      <w:pPr>
        <w:rPr>
          <w:rFonts w:ascii="Arial" w:hAnsi="Arial" w:cs="Arial"/>
          <w:b/>
          <w:color w:val="000000" w:themeColor="text1"/>
          <w:sz w:val="24"/>
          <w:szCs w:val="24"/>
        </w:rPr>
      </w:pPr>
    </w:p>
    <w:p w14:paraId="66638597" w14:textId="77777777" w:rsidR="00F71B19" w:rsidRPr="00290FA9" w:rsidRDefault="00F71B19" w:rsidP="00F71B19">
      <w:pPr>
        <w:rPr>
          <w:rFonts w:ascii="Arial" w:hAnsi="Arial" w:cs="Arial"/>
          <w:b/>
          <w:color w:val="000000" w:themeColor="text1"/>
          <w:sz w:val="24"/>
          <w:szCs w:val="24"/>
        </w:rPr>
      </w:pPr>
    </w:p>
    <w:p w14:paraId="1308E852" w14:textId="77777777" w:rsidR="00F71B19" w:rsidRPr="00290FA9" w:rsidRDefault="00F71B19" w:rsidP="00F71B19">
      <w:pPr>
        <w:rPr>
          <w:rFonts w:ascii="Arial" w:hAnsi="Arial" w:cs="Arial"/>
          <w:b/>
          <w:color w:val="000000" w:themeColor="text1"/>
          <w:sz w:val="24"/>
          <w:szCs w:val="24"/>
        </w:rPr>
      </w:pPr>
    </w:p>
    <w:p w14:paraId="57C54BEF" w14:textId="03A54DD4" w:rsidR="00F71B19" w:rsidRPr="00290FA9" w:rsidRDefault="00290FA9" w:rsidP="00F71B19">
      <w:pPr>
        <w:ind w:firstLine="708"/>
        <w:rPr>
          <w:rFonts w:ascii="Arial" w:hAnsi="Arial" w:cs="Arial"/>
          <w:b/>
          <w:color w:val="000000" w:themeColor="text1"/>
          <w:sz w:val="24"/>
          <w:szCs w:val="24"/>
        </w:rPr>
      </w:pPr>
      <w:r>
        <w:rPr>
          <w:rFonts w:ascii="Arial" w:hAnsi="Arial" w:cs="Arial"/>
          <w:b/>
          <w:color w:val="000000" w:themeColor="text1"/>
          <w:sz w:val="24"/>
          <w:szCs w:val="24"/>
        </w:rPr>
        <w:t>9.</w:t>
      </w:r>
      <w:r w:rsidR="001D3E30">
        <w:rPr>
          <w:rFonts w:ascii="Arial" w:hAnsi="Arial" w:cs="Arial"/>
          <w:b/>
          <w:color w:val="000000" w:themeColor="text1"/>
          <w:sz w:val="24"/>
          <w:szCs w:val="24"/>
        </w:rPr>
        <w:t>7</w:t>
      </w:r>
      <w:r w:rsidR="00F71B19" w:rsidRPr="00290FA9">
        <w:rPr>
          <w:rFonts w:ascii="Arial" w:hAnsi="Arial" w:cs="Arial"/>
          <w:b/>
          <w:color w:val="000000" w:themeColor="text1"/>
          <w:sz w:val="24"/>
          <w:szCs w:val="24"/>
        </w:rPr>
        <w:t>.2.2 - Les activités de maintenance</w:t>
      </w:r>
    </w:p>
    <w:p w14:paraId="46FEE7DD" w14:textId="77777777" w:rsidR="00F71B19" w:rsidRPr="00290FA9" w:rsidRDefault="00F71B19" w:rsidP="00F71B19">
      <w:pPr>
        <w:rPr>
          <w:rFonts w:ascii="Arial" w:hAnsi="Arial" w:cs="Arial"/>
          <w:b/>
          <w:color w:val="000000" w:themeColor="text1"/>
          <w:sz w:val="24"/>
          <w:szCs w:val="24"/>
        </w:rPr>
      </w:pPr>
    </w:p>
    <w:p w14:paraId="3C11F389" w14:textId="77777777" w:rsidR="00F71B19" w:rsidRPr="00290FA9" w:rsidRDefault="00F71B19" w:rsidP="00F71B19">
      <w:pPr>
        <w:rPr>
          <w:rFonts w:ascii="Arial" w:hAnsi="Arial" w:cs="Arial"/>
          <w:b/>
          <w:color w:val="000000" w:themeColor="text1"/>
          <w:sz w:val="24"/>
          <w:szCs w:val="24"/>
        </w:rPr>
      </w:pPr>
    </w:p>
    <w:p w14:paraId="17B897FA" w14:textId="77777777" w:rsidR="00F71B19" w:rsidRPr="00290FA9" w:rsidRDefault="00F71B19" w:rsidP="00F71B19">
      <w:pPr>
        <w:rPr>
          <w:rFonts w:ascii="Arial" w:hAnsi="Arial" w:cs="Arial"/>
          <w:b/>
          <w:color w:val="000000" w:themeColor="text1"/>
          <w:sz w:val="24"/>
          <w:szCs w:val="24"/>
        </w:rPr>
      </w:pPr>
      <w:r w:rsidRPr="00290FA9">
        <w:rPr>
          <w:rFonts w:ascii="Arial" w:hAnsi="Arial" w:cs="Arial"/>
          <w:noProof/>
          <w:sz w:val="24"/>
          <w:szCs w:val="24"/>
          <w:lang w:eastAsia="fr-FR"/>
        </w:rPr>
        <mc:AlternateContent>
          <mc:Choice Requires="wpg">
            <w:drawing>
              <wp:anchor distT="0" distB="0" distL="114300" distR="114300" simplePos="0" relativeHeight="251723776" behindDoc="0" locked="0" layoutInCell="1" allowOverlap="1" wp14:anchorId="15ED653A" wp14:editId="4F512A9A">
                <wp:simplePos x="0" y="0"/>
                <wp:positionH relativeFrom="column">
                  <wp:posOffset>522605</wp:posOffset>
                </wp:positionH>
                <wp:positionV relativeFrom="paragraph">
                  <wp:posOffset>150495</wp:posOffset>
                </wp:positionV>
                <wp:extent cx="5856605" cy="2557145"/>
                <wp:effectExtent l="0" t="0" r="0" b="0"/>
                <wp:wrapNone/>
                <wp:docPr id="390" name="Groupe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6605" cy="2557145"/>
                          <a:chOff x="0" y="0"/>
                          <a:chExt cx="5856568" cy="2557406"/>
                        </a:xfrm>
                      </wpg:grpSpPr>
                      <wps:wsp>
                        <wps:cNvPr id="391" name="Zone de texte 391"/>
                        <wps:cNvSpPr txBox="1">
                          <a:spLocks/>
                        </wps:cNvSpPr>
                        <wps:spPr>
                          <a:xfrm>
                            <a:off x="2043953" y="0"/>
                            <a:ext cx="1565836" cy="221129"/>
                          </a:xfrm>
                          <a:prstGeom prst="rect">
                            <a:avLst/>
                          </a:prstGeom>
                          <a:solidFill>
                            <a:schemeClr val="bg1">
                              <a:lumMod val="75000"/>
                            </a:schemeClr>
                          </a:solidFill>
                          <a:ln w="6350">
                            <a:solidFill>
                              <a:prstClr val="black"/>
                            </a:solidFill>
                          </a:ln>
                        </wps:spPr>
                        <wps:txbx>
                          <w:txbxContent>
                            <w:p w14:paraId="2CC52446" w14:textId="77777777" w:rsidR="00C335ED" w:rsidRPr="000354E6" w:rsidRDefault="00C335ED" w:rsidP="00F71B19">
                              <w:pPr>
                                <w:rPr>
                                  <w:rFonts w:asciiTheme="minorHAnsi" w:hAnsiTheme="minorHAnsi" w:cstheme="minorHAnsi"/>
                                  <w:b/>
                                  <w:sz w:val="18"/>
                                  <w:szCs w:val="18"/>
                                </w:rPr>
                              </w:pPr>
                              <w:r w:rsidRPr="000354E6">
                                <w:rPr>
                                  <w:rFonts w:asciiTheme="minorHAnsi" w:hAnsiTheme="minorHAnsi" w:cstheme="minorHAnsi"/>
                                  <w:b/>
                                  <w:sz w:val="18"/>
                                  <w:szCs w:val="18"/>
                                </w:rPr>
                                <w:t>Activités de Maintenance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2" name="Zone de texte 392"/>
                        <wps:cNvSpPr txBox="1">
                          <a:spLocks/>
                        </wps:cNvSpPr>
                        <wps:spPr>
                          <a:xfrm>
                            <a:off x="711200" y="770964"/>
                            <a:ext cx="1237130" cy="220980"/>
                          </a:xfrm>
                          <a:prstGeom prst="rect">
                            <a:avLst/>
                          </a:prstGeom>
                          <a:solidFill>
                            <a:schemeClr val="lt1"/>
                          </a:solidFill>
                          <a:ln w="6350">
                            <a:solidFill>
                              <a:schemeClr val="tx1"/>
                            </a:solidFill>
                          </a:ln>
                        </wps:spPr>
                        <wps:txbx>
                          <w:txbxContent>
                            <w:p w14:paraId="785D41C9" w14:textId="77777777" w:rsidR="00C335ED" w:rsidRPr="000354E6" w:rsidRDefault="00C335ED" w:rsidP="00F71B19">
                              <w:pPr>
                                <w:rPr>
                                  <w:rFonts w:asciiTheme="minorHAnsi" w:hAnsiTheme="minorHAnsi" w:cstheme="minorHAnsi"/>
                                  <w:b/>
                                  <w:sz w:val="18"/>
                                  <w:szCs w:val="18"/>
                                </w:rPr>
                              </w:pPr>
                              <w:r w:rsidRPr="000354E6">
                                <w:rPr>
                                  <w:rFonts w:asciiTheme="minorHAnsi" w:hAnsiTheme="minorHAnsi" w:cstheme="minorHAnsi"/>
                                  <w:b/>
                                  <w:sz w:val="18"/>
                                  <w:szCs w:val="18"/>
                                </w:rPr>
                                <w:t>Activité Préventive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4" name="Zone de texte 394"/>
                        <wps:cNvSpPr txBox="1">
                          <a:spLocks/>
                        </wps:cNvSpPr>
                        <wps:spPr>
                          <a:xfrm>
                            <a:off x="3777130" y="770964"/>
                            <a:ext cx="1255059" cy="220980"/>
                          </a:xfrm>
                          <a:prstGeom prst="rect">
                            <a:avLst/>
                          </a:prstGeom>
                          <a:solidFill>
                            <a:schemeClr val="lt1"/>
                          </a:solidFill>
                          <a:ln w="6350">
                            <a:solidFill>
                              <a:schemeClr val="tx1"/>
                            </a:solidFill>
                          </a:ln>
                        </wps:spPr>
                        <wps:txbx>
                          <w:txbxContent>
                            <w:p w14:paraId="39D3A55A" w14:textId="77777777" w:rsidR="00C335ED" w:rsidRPr="000354E6" w:rsidRDefault="00C335ED" w:rsidP="00F71B19">
                              <w:pPr>
                                <w:rPr>
                                  <w:rFonts w:asciiTheme="minorHAnsi" w:hAnsiTheme="minorHAnsi" w:cstheme="minorHAnsi"/>
                                  <w:b/>
                                  <w:sz w:val="18"/>
                                  <w:szCs w:val="18"/>
                                </w:rPr>
                              </w:pPr>
                              <w:r w:rsidRPr="000354E6">
                                <w:rPr>
                                  <w:rFonts w:asciiTheme="minorHAnsi" w:hAnsiTheme="minorHAnsi" w:cstheme="minorHAnsi"/>
                                  <w:b/>
                                  <w:sz w:val="18"/>
                                  <w:szCs w:val="18"/>
                                </w:rPr>
                                <w:t>Activité Corrective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5" name="Connecteur droit avec flèche 395"/>
                        <wps:cNvCnPr>
                          <a:cxnSpLocks/>
                        </wps:cNvCnPr>
                        <wps:spPr>
                          <a:xfrm flipH="1">
                            <a:off x="1326777" y="221129"/>
                            <a:ext cx="1344706" cy="54998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96" name="Connecteur droit avec flèche 396"/>
                        <wps:cNvCnPr>
                          <a:cxnSpLocks/>
                        </wps:cNvCnPr>
                        <wps:spPr>
                          <a:xfrm>
                            <a:off x="2671483" y="221129"/>
                            <a:ext cx="1679388" cy="54983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97" name="Zone de texte 397"/>
                        <wps:cNvSpPr txBox="1">
                          <a:spLocks/>
                        </wps:cNvSpPr>
                        <wps:spPr>
                          <a:xfrm>
                            <a:off x="0" y="2032000"/>
                            <a:ext cx="758825" cy="519841"/>
                          </a:xfrm>
                          <a:prstGeom prst="rect">
                            <a:avLst/>
                          </a:prstGeom>
                          <a:solidFill>
                            <a:schemeClr val="lt1"/>
                          </a:solidFill>
                          <a:ln w="6350">
                            <a:solidFill>
                              <a:prstClr val="black"/>
                            </a:solidFill>
                          </a:ln>
                        </wps:spPr>
                        <wps:txbx>
                          <w:txbxContent>
                            <w:p w14:paraId="1D1B5F79" w14:textId="77777777" w:rsidR="00C335ED" w:rsidRPr="000354E6" w:rsidRDefault="00C335ED" w:rsidP="00F71B19">
                              <w:pPr>
                                <w:jc w:val="center"/>
                                <w:rPr>
                                  <w:rFonts w:asciiTheme="minorHAnsi" w:hAnsiTheme="minorHAnsi" w:cstheme="minorHAnsi"/>
                                  <w:sz w:val="18"/>
                                  <w:szCs w:val="18"/>
                                </w:rPr>
                              </w:pPr>
                              <w:r w:rsidRPr="000354E6">
                                <w:rPr>
                                  <w:rFonts w:asciiTheme="minorHAnsi" w:hAnsiTheme="minorHAnsi" w:cstheme="minorHAnsi"/>
                                  <w:sz w:val="18"/>
                                  <w:szCs w:val="18"/>
                                </w:rPr>
                                <w:t>Détection de panne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8" name="Zone de texte 398"/>
                        <wps:cNvSpPr txBox="1">
                          <a:spLocks/>
                        </wps:cNvSpPr>
                        <wps:spPr>
                          <a:xfrm>
                            <a:off x="914400" y="262964"/>
                            <a:ext cx="1237130" cy="382494"/>
                          </a:xfrm>
                          <a:prstGeom prst="rect">
                            <a:avLst/>
                          </a:prstGeom>
                          <a:noFill/>
                          <a:ln w="6350">
                            <a:noFill/>
                          </a:ln>
                        </wps:spPr>
                        <wps:txbx>
                          <w:txbxContent>
                            <w:p w14:paraId="7C162EE5"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Avant détection d’une défaillance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9" name="Zone de texte 399"/>
                        <wps:cNvSpPr txBox="1">
                          <a:spLocks/>
                        </wps:cNvSpPr>
                        <wps:spPr>
                          <a:xfrm>
                            <a:off x="3304989" y="262964"/>
                            <a:ext cx="1236980" cy="382270"/>
                          </a:xfrm>
                          <a:prstGeom prst="rect">
                            <a:avLst/>
                          </a:prstGeom>
                          <a:noFill/>
                          <a:ln w="6350">
                            <a:noFill/>
                          </a:ln>
                        </wps:spPr>
                        <wps:txbx>
                          <w:txbxContent>
                            <w:p w14:paraId="1FA72B8B"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Après détection d’une panne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0" name="Zone de texte 400"/>
                        <wps:cNvSpPr txBox="1">
                          <a:spLocks/>
                        </wps:cNvSpPr>
                        <wps:spPr>
                          <a:xfrm>
                            <a:off x="914400" y="2032000"/>
                            <a:ext cx="830730" cy="519430"/>
                          </a:xfrm>
                          <a:prstGeom prst="rect">
                            <a:avLst/>
                          </a:prstGeom>
                          <a:solidFill>
                            <a:schemeClr val="lt1"/>
                          </a:solidFill>
                          <a:ln w="6350">
                            <a:solidFill>
                              <a:prstClr val="black"/>
                            </a:solidFill>
                          </a:ln>
                        </wps:spPr>
                        <wps:txbx>
                          <w:txbxContent>
                            <w:p w14:paraId="4C63D95E" w14:textId="77777777" w:rsidR="00C335ED" w:rsidRPr="000354E6" w:rsidRDefault="00C335ED" w:rsidP="00F71B19">
                              <w:pPr>
                                <w:jc w:val="center"/>
                                <w:rPr>
                                  <w:rFonts w:asciiTheme="minorHAnsi" w:hAnsiTheme="minorHAnsi" w:cstheme="minorHAnsi"/>
                                  <w:b/>
                                  <w:sz w:val="18"/>
                                  <w:szCs w:val="18"/>
                                </w:rPr>
                              </w:pPr>
                              <w:r w:rsidRPr="000354E6">
                                <w:rPr>
                                  <w:rFonts w:asciiTheme="minorHAnsi" w:hAnsiTheme="minorHAnsi" w:cstheme="minorHAnsi"/>
                                  <w:sz w:val="18"/>
                                  <w:szCs w:val="18"/>
                                </w:rPr>
                                <w:t>Diagnostic de la dégradation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2" name="Zone de texte 402"/>
                        <wps:cNvSpPr txBox="1">
                          <a:spLocks/>
                        </wps:cNvSpPr>
                        <wps:spPr>
                          <a:xfrm>
                            <a:off x="1948330" y="2037976"/>
                            <a:ext cx="759012" cy="519430"/>
                          </a:xfrm>
                          <a:prstGeom prst="rect">
                            <a:avLst/>
                          </a:prstGeom>
                          <a:solidFill>
                            <a:schemeClr val="lt1"/>
                          </a:solidFill>
                          <a:ln w="6350">
                            <a:solidFill>
                              <a:prstClr val="black"/>
                            </a:solidFill>
                          </a:ln>
                        </wps:spPr>
                        <wps:txbx>
                          <w:txbxContent>
                            <w:p w14:paraId="0C8E69E5" w14:textId="77777777" w:rsidR="00C335ED" w:rsidRPr="000354E6" w:rsidRDefault="00C335ED" w:rsidP="00F71B19">
                              <w:pPr>
                                <w:jc w:val="center"/>
                                <w:rPr>
                                  <w:rFonts w:asciiTheme="minorHAnsi" w:hAnsiTheme="minorHAnsi" w:cstheme="minorHAnsi"/>
                                  <w:sz w:val="18"/>
                                  <w:szCs w:val="18"/>
                                </w:rPr>
                              </w:pPr>
                              <w:r w:rsidRPr="000354E6">
                                <w:rPr>
                                  <w:rFonts w:asciiTheme="minorHAnsi" w:hAnsiTheme="minorHAnsi" w:cstheme="minorHAnsi"/>
                                  <w:sz w:val="18"/>
                                  <w:szCs w:val="18"/>
                                </w:rPr>
                                <w:t>Remise en état préventive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3" name="Zone de texte 403"/>
                        <wps:cNvSpPr txBox="1">
                          <a:spLocks/>
                        </wps:cNvSpPr>
                        <wps:spPr>
                          <a:xfrm>
                            <a:off x="3065930" y="2032000"/>
                            <a:ext cx="794385" cy="358140"/>
                          </a:xfrm>
                          <a:prstGeom prst="rect">
                            <a:avLst/>
                          </a:prstGeom>
                          <a:solidFill>
                            <a:schemeClr val="lt1"/>
                          </a:solidFill>
                          <a:ln w="6350">
                            <a:solidFill>
                              <a:prstClr val="black"/>
                            </a:solidFill>
                          </a:ln>
                        </wps:spPr>
                        <wps:txbx>
                          <w:txbxContent>
                            <w:p w14:paraId="4DA98576" w14:textId="77777777" w:rsidR="00C335ED" w:rsidRPr="000354E6" w:rsidRDefault="00C335ED" w:rsidP="00F71B19">
                              <w:pPr>
                                <w:jc w:val="center"/>
                                <w:rPr>
                                  <w:rFonts w:asciiTheme="minorHAnsi" w:hAnsiTheme="minorHAnsi" w:cstheme="minorHAnsi"/>
                                  <w:sz w:val="18"/>
                                  <w:szCs w:val="18"/>
                                </w:rPr>
                              </w:pPr>
                              <w:r w:rsidRPr="000354E6">
                                <w:rPr>
                                  <w:rFonts w:asciiTheme="minorHAnsi" w:hAnsiTheme="minorHAnsi" w:cstheme="minorHAnsi"/>
                                  <w:sz w:val="18"/>
                                  <w:szCs w:val="18"/>
                                </w:rPr>
                                <w:t>Localisation de panne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4" name="Zone de texte 404"/>
                        <wps:cNvSpPr txBox="1">
                          <a:spLocks/>
                        </wps:cNvSpPr>
                        <wps:spPr>
                          <a:xfrm>
                            <a:off x="4016189" y="2032000"/>
                            <a:ext cx="830580" cy="358140"/>
                          </a:xfrm>
                          <a:prstGeom prst="rect">
                            <a:avLst/>
                          </a:prstGeom>
                          <a:solidFill>
                            <a:schemeClr val="lt1"/>
                          </a:solidFill>
                          <a:ln w="6350">
                            <a:solidFill>
                              <a:prstClr val="black"/>
                            </a:solidFill>
                          </a:ln>
                        </wps:spPr>
                        <wps:txbx>
                          <w:txbxContent>
                            <w:p w14:paraId="5D239F1C" w14:textId="77777777" w:rsidR="00C335ED" w:rsidRPr="000354E6" w:rsidRDefault="00C335ED" w:rsidP="00F71B19">
                              <w:pPr>
                                <w:jc w:val="center"/>
                                <w:rPr>
                                  <w:rFonts w:asciiTheme="minorHAnsi" w:hAnsiTheme="minorHAnsi" w:cstheme="minorHAnsi"/>
                                  <w:b/>
                                  <w:sz w:val="18"/>
                                  <w:szCs w:val="18"/>
                                </w:rPr>
                              </w:pPr>
                              <w:r w:rsidRPr="000354E6">
                                <w:rPr>
                                  <w:rFonts w:asciiTheme="minorHAnsi" w:hAnsiTheme="minorHAnsi" w:cstheme="minorHAnsi"/>
                                  <w:sz w:val="18"/>
                                  <w:szCs w:val="18"/>
                                </w:rPr>
                                <w:t>Diagnostic de panne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5" name="Zone de texte 405"/>
                        <wps:cNvSpPr txBox="1">
                          <a:spLocks/>
                        </wps:cNvSpPr>
                        <wps:spPr>
                          <a:xfrm>
                            <a:off x="5050118" y="2037976"/>
                            <a:ext cx="806450" cy="352164"/>
                          </a:xfrm>
                          <a:prstGeom prst="rect">
                            <a:avLst/>
                          </a:prstGeom>
                          <a:solidFill>
                            <a:schemeClr val="lt1"/>
                          </a:solidFill>
                          <a:ln w="6350">
                            <a:solidFill>
                              <a:prstClr val="black"/>
                            </a:solidFill>
                          </a:ln>
                        </wps:spPr>
                        <wps:txbx>
                          <w:txbxContent>
                            <w:p w14:paraId="084FE185" w14:textId="77777777" w:rsidR="00C335ED" w:rsidRPr="000354E6" w:rsidRDefault="00C335ED" w:rsidP="00F71B19">
                              <w:pPr>
                                <w:jc w:val="center"/>
                                <w:rPr>
                                  <w:rFonts w:asciiTheme="minorHAnsi" w:hAnsiTheme="minorHAnsi" w:cstheme="minorHAnsi"/>
                                  <w:sz w:val="18"/>
                                  <w:szCs w:val="18"/>
                                </w:rPr>
                              </w:pPr>
                              <w:r w:rsidRPr="000354E6">
                                <w:rPr>
                                  <w:rFonts w:asciiTheme="minorHAnsi" w:hAnsiTheme="minorHAnsi" w:cstheme="minorHAnsi"/>
                                  <w:sz w:val="18"/>
                                  <w:szCs w:val="18"/>
                                </w:rPr>
                                <w:t>Réparation, dépannage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6" name="Zone de texte 406"/>
                        <wps:cNvSpPr txBox="1">
                          <a:spLocks/>
                        </wps:cNvSpPr>
                        <wps:spPr>
                          <a:xfrm>
                            <a:off x="89648" y="1159435"/>
                            <a:ext cx="758825" cy="519430"/>
                          </a:xfrm>
                          <a:prstGeom prst="rect">
                            <a:avLst/>
                          </a:prstGeom>
                          <a:noFill/>
                          <a:ln w="6350">
                            <a:noFill/>
                          </a:ln>
                        </wps:spPr>
                        <wps:txbx>
                          <w:txbxContent>
                            <w:p w14:paraId="2FB18189"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Détecter une panne potentielle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7" name="Zone de texte 407"/>
                        <wps:cNvSpPr txBox="1">
                          <a:spLocks/>
                        </wps:cNvSpPr>
                        <wps:spPr>
                          <a:xfrm>
                            <a:off x="1769036" y="1249082"/>
                            <a:ext cx="1033780" cy="519430"/>
                          </a:xfrm>
                          <a:prstGeom prst="rect">
                            <a:avLst/>
                          </a:prstGeom>
                          <a:noFill/>
                          <a:ln w="6350">
                            <a:noFill/>
                          </a:ln>
                        </wps:spPr>
                        <wps:txbx>
                          <w:txbxContent>
                            <w:p w14:paraId="275FC2B1"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Éviter les effets d’une dégradation ou d’une panne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8" name="Connecteur droit avec flèche 408"/>
                        <wps:cNvCnPr>
                          <a:cxnSpLocks/>
                        </wps:cNvCnPr>
                        <wps:spPr>
                          <a:xfrm>
                            <a:off x="1326777" y="992094"/>
                            <a:ext cx="0" cy="104603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09" name="Zone de texte 409"/>
                        <wps:cNvSpPr txBox="1">
                          <a:spLocks/>
                        </wps:cNvSpPr>
                        <wps:spPr>
                          <a:xfrm>
                            <a:off x="914400" y="1308847"/>
                            <a:ext cx="830580" cy="352612"/>
                          </a:xfrm>
                          <a:prstGeom prst="rect">
                            <a:avLst/>
                          </a:prstGeom>
                          <a:solidFill>
                            <a:schemeClr val="lt1"/>
                          </a:solidFill>
                          <a:ln w="6350">
                            <a:noFill/>
                          </a:ln>
                        </wps:spPr>
                        <wps:txbx>
                          <w:txbxContent>
                            <w:p w14:paraId="28A2446D" w14:textId="77777777" w:rsidR="00C335ED" w:rsidRPr="000354E6" w:rsidRDefault="00C335ED" w:rsidP="00F71B19">
                              <w:pPr>
                                <w:jc w:val="center"/>
                                <w:rPr>
                                  <w:rFonts w:asciiTheme="minorHAnsi" w:hAnsiTheme="minorHAnsi" w:cstheme="minorHAnsi"/>
                                  <w:b/>
                                  <w:i/>
                                  <w:sz w:val="16"/>
                                  <w:szCs w:val="16"/>
                                </w:rPr>
                              </w:pPr>
                              <w:r w:rsidRPr="000354E6">
                                <w:rPr>
                                  <w:rFonts w:asciiTheme="minorHAnsi" w:hAnsiTheme="minorHAnsi" w:cstheme="minorHAnsi"/>
                                  <w:i/>
                                  <w:sz w:val="16"/>
                                  <w:szCs w:val="16"/>
                                </w:rPr>
                                <w:t>Détecter une dégradation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0" name="Connecteur droit avec flèche 410"/>
                        <wps:cNvCnPr>
                          <a:cxnSpLocks/>
                        </wps:cNvCnPr>
                        <wps:spPr>
                          <a:xfrm flipH="1">
                            <a:off x="328706" y="992094"/>
                            <a:ext cx="998071" cy="103990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11" name="Connecteur droit avec flèche 411"/>
                        <wps:cNvCnPr>
                          <a:cxnSpLocks/>
                        </wps:cNvCnPr>
                        <wps:spPr>
                          <a:xfrm>
                            <a:off x="1356659" y="992094"/>
                            <a:ext cx="866589" cy="10396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12" name="Zone de texte 412"/>
                        <wps:cNvSpPr txBox="1">
                          <a:spLocks/>
                        </wps:cNvSpPr>
                        <wps:spPr>
                          <a:xfrm>
                            <a:off x="3071906" y="1500094"/>
                            <a:ext cx="830580" cy="352425"/>
                          </a:xfrm>
                          <a:prstGeom prst="rect">
                            <a:avLst/>
                          </a:prstGeom>
                          <a:noFill/>
                          <a:ln w="6350">
                            <a:noFill/>
                          </a:ln>
                        </wps:spPr>
                        <wps:txbx>
                          <w:txbxContent>
                            <w:p w14:paraId="392A92E9" w14:textId="77777777" w:rsidR="00C335ED" w:rsidRPr="000354E6" w:rsidRDefault="00C335ED" w:rsidP="00F71B19">
                              <w:pPr>
                                <w:jc w:val="center"/>
                                <w:rPr>
                                  <w:rFonts w:asciiTheme="minorHAnsi" w:hAnsiTheme="minorHAnsi" w:cstheme="minorHAnsi"/>
                                  <w:b/>
                                  <w:i/>
                                  <w:sz w:val="16"/>
                                  <w:szCs w:val="16"/>
                                </w:rPr>
                              </w:pPr>
                              <w:r w:rsidRPr="000354E6">
                                <w:rPr>
                                  <w:rFonts w:asciiTheme="minorHAnsi" w:hAnsiTheme="minorHAnsi" w:cstheme="minorHAnsi"/>
                                  <w:i/>
                                  <w:sz w:val="16"/>
                                  <w:szCs w:val="16"/>
                                </w:rPr>
                                <w:t xml:space="preserve">Localiser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3" name="Zone de texte 413"/>
                        <wps:cNvSpPr txBox="1">
                          <a:spLocks/>
                        </wps:cNvSpPr>
                        <wps:spPr>
                          <a:xfrm>
                            <a:off x="4876800" y="1500094"/>
                            <a:ext cx="830580" cy="352425"/>
                          </a:xfrm>
                          <a:prstGeom prst="rect">
                            <a:avLst/>
                          </a:prstGeom>
                          <a:noFill/>
                          <a:ln w="6350">
                            <a:noFill/>
                          </a:ln>
                        </wps:spPr>
                        <wps:txbx>
                          <w:txbxContent>
                            <w:p w14:paraId="52662A18" w14:textId="77777777" w:rsidR="00C335ED" w:rsidRPr="000354E6" w:rsidRDefault="00C335ED" w:rsidP="00F71B19">
                              <w:pPr>
                                <w:jc w:val="center"/>
                                <w:rPr>
                                  <w:rFonts w:asciiTheme="minorHAnsi" w:hAnsiTheme="minorHAnsi" w:cstheme="minorHAnsi"/>
                                  <w:b/>
                                  <w:i/>
                                  <w:sz w:val="16"/>
                                  <w:szCs w:val="16"/>
                                </w:rPr>
                              </w:pPr>
                              <w:r w:rsidRPr="000354E6">
                                <w:rPr>
                                  <w:rFonts w:asciiTheme="minorHAnsi" w:hAnsiTheme="minorHAnsi" w:cstheme="minorHAnsi"/>
                                  <w:i/>
                                  <w:sz w:val="16"/>
                                  <w:szCs w:val="16"/>
                                </w:rPr>
                                <w:t xml:space="preserve">Réparer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4" name="Connecteur droit avec flèche 414"/>
                        <wps:cNvCnPr>
                          <a:cxnSpLocks/>
                        </wps:cNvCnPr>
                        <wps:spPr>
                          <a:xfrm>
                            <a:off x="4344895" y="992094"/>
                            <a:ext cx="0" cy="10458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15" name="Connecteur droit avec flèche 415"/>
                        <wps:cNvCnPr>
                          <a:cxnSpLocks/>
                        </wps:cNvCnPr>
                        <wps:spPr>
                          <a:xfrm flipH="1">
                            <a:off x="3382683" y="992094"/>
                            <a:ext cx="962025" cy="10458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16" name="Connecteur droit avec flèche 416"/>
                        <wps:cNvCnPr>
                          <a:cxnSpLocks/>
                        </wps:cNvCnPr>
                        <wps:spPr>
                          <a:xfrm>
                            <a:off x="4344895" y="992094"/>
                            <a:ext cx="1143000" cy="10394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17" name="Zone de texte 417"/>
                        <wps:cNvSpPr txBox="1">
                          <a:spLocks/>
                        </wps:cNvSpPr>
                        <wps:spPr>
                          <a:xfrm>
                            <a:off x="3938495" y="1458259"/>
                            <a:ext cx="830730" cy="233082"/>
                          </a:xfrm>
                          <a:prstGeom prst="rect">
                            <a:avLst/>
                          </a:prstGeom>
                          <a:solidFill>
                            <a:schemeClr val="lt1"/>
                          </a:solidFill>
                          <a:ln w="6350">
                            <a:noFill/>
                          </a:ln>
                        </wps:spPr>
                        <wps:txbx>
                          <w:txbxContent>
                            <w:p w14:paraId="593D4138" w14:textId="77777777" w:rsidR="00C335ED" w:rsidRPr="000354E6" w:rsidRDefault="00C335ED" w:rsidP="00F71B19">
                              <w:pPr>
                                <w:jc w:val="center"/>
                                <w:rPr>
                                  <w:rFonts w:asciiTheme="minorHAnsi" w:hAnsiTheme="minorHAnsi" w:cstheme="minorHAnsi"/>
                                  <w:b/>
                                  <w:i/>
                                  <w:sz w:val="16"/>
                                  <w:szCs w:val="16"/>
                                </w:rPr>
                              </w:pPr>
                              <w:r w:rsidRPr="000354E6">
                                <w:rPr>
                                  <w:rFonts w:asciiTheme="minorHAnsi" w:hAnsiTheme="minorHAnsi" w:cstheme="minorHAnsi"/>
                                  <w:i/>
                                  <w:sz w:val="16"/>
                                  <w:szCs w:val="16"/>
                                </w:rPr>
                                <w:t xml:space="preserve">Diagnostiquer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5ED653A" id="Groupe 390" o:spid="_x0000_s1118" style="position:absolute;margin-left:41.15pt;margin-top:11.85pt;width:461.15pt;height:201.35pt;z-index:251723776" coordsize="58565,255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">
                <v:shape id="Zone de texte 391" o:spid="_x0000_s1119" type="#_x0000_t202" style="position:absolute;left:20439;width:15658;height:22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" fillcolor="#bfbfbf [2412]" strokeweight=".5pt">
                  <v:path arrowok="t"/>
                  <v:textbox>
                    <w:txbxContent>
                      <w:p w14:paraId="2CC52446" w14:textId="77777777" w:rsidR="00C335ED" w:rsidRPr="000354E6" w:rsidRDefault="00C335ED" w:rsidP="00F71B19">
                        <w:pPr>
                          <w:rPr>
                            <w:rFonts w:asciiTheme="minorHAnsi" w:hAnsiTheme="minorHAnsi" w:cstheme="minorHAnsi"/>
                            <w:b/>
                            <w:sz w:val="18"/>
                            <w:szCs w:val="18"/>
                          </w:rPr>
                        </w:pPr>
                        <w:r w:rsidRPr="000354E6">
                          <w:rPr>
                            <w:rFonts w:asciiTheme="minorHAnsi" w:hAnsiTheme="minorHAnsi" w:cstheme="minorHAnsi"/>
                            <w:b/>
                            <w:sz w:val="18"/>
                            <w:szCs w:val="18"/>
                          </w:rPr>
                          <w:t>Activités de Maintenance</w:t>
                        </w:r>
                      </w:p>
                    </w:txbxContent>
                  </v:textbox>
                </v:shape>
                <v:shape id="Zone de texte 392" o:spid="_x0000_s1120" type="#_x0000_t202" style="position:absolute;left:7112;top:7709;width:12371;height:22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" fillcolor="white [3201]" strokecolor="black [3213]" strokeweight=".5pt">
                  <v:path arrowok="t"/>
                  <v:textbox>
                    <w:txbxContent>
                      <w:p w14:paraId="785D41C9" w14:textId="77777777" w:rsidR="00C335ED" w:rsidRPr="000354E6" w:rsidRDefault="00C335ED" w:rsidP="00F71B19">
                        <w:pPr>
                          <w:rPr>
                            <w:rFonts w:asciiTheme="minorHAnsi" w:hAnsiTheme="minorHAnsi" w:cstheme="minorHAnsi"/>
                            <w:b/>
                            <w:sz w:val="18"/>
                            <w:szCs w:val="18"/>
                          </w:rPr>
                        </w:pPr>
                        <w:r w:rsidRPr="000354E6">
                          <w:rPr>
                            <w:rFonts w:asciiTheme="minorHAnsi" w:hAnsiTheme="minorHAnsi" w:cstheme="minorHAnsi"/>
                            <w:b/>
                            <w:sz w:val="18"/>
                            <w:szCs w:val="18"/>
                          </w:rPr>
                          <w:t>Activité Préventive</w:t>
                        </w:r>
                      </w:p>
                    </w:txbxContent>
                  </v:textbox>
                </v:shape>
                <v:shape id="Zone de texte 394" o:spid="_x0000_s1121" type="#_x0000_t202" style="position:absolute;left:37771;top:7709;width:12550;height:22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" fillcolor="white [3201]" strokecolor="black [3213]" strokeweight=".5pt">
                  <v:path arrowok="t"/>
                  <v:textbox>
                    <w:txbxContent>
                      <w:p w14:paraId="39D3A55A" w14:textId="77777777" w:rsidR="00C335ED" w:rsidRPr="000354E6" w:rsidRDefault="00C335ED" w:rsidP="00F71B19">
                        <w:pPr>
                          <w:rPr>
                            <w:rFonts w:asciiTheme="minorHAnsi" w:hAnsiTheme="minorHAnsi" w:cstheme="minorHAnsi"/>
                            <w:b/>
                            <w:sz w:val="18"/>
                            <w:szCs w:val="18"/>
                          </w:rPr>
                        </w:pPr>
                        <w:r w:rsidRPr="000354E6">
                          <w:rPr>
                            <w:rFonts w:asciiTheme="minorHAnsi" w:hAnsiTheme="minorHAnsi" w:cstheme="minorHAnsi"/>
                            <w:b/>
                            <w:sz w:val="18"/>
                            <w:szCs w:val="18"/>
                          </w:rPr>
                          <w:t>Activité Corrective</w:t>
                        </w:r>
                      </w:p>
                    </w:txbxContent>
                  </v:textbox>
                </v:shape>
                <v:shape id="Connecteur droit avec flèche 395" o:spid="_x0000_s1122" type="#_x0000_t32" style="position:absolute;left:13267;top:2211;width:13447;height:550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" strokecolor="#4579b8 [3044]">
                  <v:stroke endarrow="block"/>
                  <o:lock v:ext="edit" shapetype="f"/>
                </v:shape>
                <v:shape id="Connecteur droit avec flèche 396" o:spid="_x0000_s1123" type="#_x0000_t32" style="position:absolute;left:26714;top:2211;width:16794;height:549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" strokecolor="#4579b8 [3044]">
                  <v:stroke endarrow="block"/>
                  <o:lock v:ext="edit" shapetype="f"/>
                </v:shape>
                <v:shape id="Zone de texte 397" o:spid="_x0000_s1124" type="#_x0000_t202" style="position:absolute;top:20320;width:7588;height:51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" fillcolor="white [3201]" strokeweight=".5pt">
                  <v:path arrowok="t"/>
                  <v:textbox>
                    <w:txbxContent>
                      <w:p w14:paraId="1D1B5F79" w14:textId="77777777" w:rsidR="00C335ED" w:rsidRPr="000354E6" w:rsidRDefault="00C335ED" w:rsidP="00F71B19">
                        <w:pPr>
                          <w:jc w:val="center"/>
                          <w:rPr>
                            <w:rFonts w:asciiTheme="minorHAnsi" w:hAnsiTheme="minorHAnsi" w:cstheme="minorHAnsi"/>
                            <w:sz w:val="18"/>
                            <w:szCs w:val="18"/>
                          </w:rPr>
                        </w:pPr>
                        <w:r w:rsidRPr="000354E6">
                          <w:rPr>
                            <w:rFonts w:asciiTheme="minorHAnsi" w:hAnsiTheme="minorHAnsi" w:cstheme="minorHAnsi"/>
                            <w:sz w:val="18"/>
                            <w:szCs w:val="18"/>
                          </w:rPr>
                          <w:t>Détection de panne</w:t>
                        </w:r>
                      </w:p>
                    </w:txbxContent>
                  </v:textbox>
                </v:shape>
                <v:shape id="Zone de texte 398" o:spid="_x0000_s1125" type="#_x0000_t202" style="position:absolute;left:9144;top:2629;width:12371;height:38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" filled="f" stroked="f" strokeweight=".5pt">
                  <v:textbox>
                    <w:txbxContent>
                      <w:p w14:paraId="7C162EE5"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Avant détection d’une défaillance</w:t>
                        </w:r>
                      </w:p>
                    </w:txbxContent>
                  </v:textbox>
                </v:shape>
                <v:shape id="Zone de texte 399" o:spid="_x0000_s1126" type="#_x0000_t202" style="position:absolute;left:33049;top:2629;width:12370;height:38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" filled="f" stroked="f" strokeweight=".5pt">
                  <v:textbox>
                    <w:txbxContent>
                      <w:p w14:paraId="1FA72B8B"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Après détection d’une panne</w:t>
                        </w:r>
                      </w:p>
                    </w:txbxContent>
                  </v:textbox>
                </v:shape>
                <v:shape id="Zone de texte 400" o:spid="_x0000_s1127" type="#_x0000_t202" style="position:absolute;left:9144;top:20320;width:8307;height:51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" fillcolor="white [3201]" strokeweight=".5pt">
                  <v:path arrowok="t"/>
                  <v:textbox>
                    <w:txbxContent>
                      <w:p w14:paraId="4C63D95E" w14:textId="77777777" w:rsidR="00C335ED" w:rsidRPr="000354E6" w:rsidRDefault="00C335ED" w:rsidP="00F71B19">
                        <w:pPr>
                          <w:jc w:val="center"/>
                          <w:rPr>
                            <w:rFonts w:asciiTheme="minorHAnsi" w:hAnsiTheme="minorHAnsi" w:cstheme="minorHAnsi"/>
                            <w:b/>
                            <w:sz w:val="18"/>
                            <w:szCs w:val="18"/>
                          </w:rPr>
                        </w:pPr>
                        <w:r w:rsidRPr="000354E6">
                          <w:rPr>
                            <w:rFonts w:asciiTheme="minorHAnsi" w:hAnsiTheme="minorHAnsi" w:cstheme="minorHAnsi"/>
                            <w:sz w:val="18"/>
                            <w:szCs w:val="18"/>
                          </w:rPr>
                          <w:t>Diagnostic de la dégradation</w:t>
                        </w:r>
                      </w:p>
                    </w:txbxContent>
                  </v:textbox>
                </v:shape>
                <v:shape id="Zone de texte 402" o:spid="_x0000_s1128" type="#_x0000_t202" style="position:absolute;left:19483;top:20379;width:7590;height:51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" fillcolor="white [3201]" strokeweight=".5pt">
                  <v:path arrowok="t"/>
                  <v:textbox>
                    <w:txbxContent>
                      <w:p w14:paraId="0C8E69E5" w14:textId="77777777" w:rsidR="00C335ED" w:rsidRPr="000354E6" w:rsidRDefault="00C335ED" w:rsidP="00F71B19">
                        <w:pPr>
                          <w:jc w:val="center"/>
                          <w:rPr>
                            <w:rFonts w:asciiTheme="minorHAnsi" w:hAnsiTheme="minorHAnsi" w:cstheme="minorHAnsi"/>
                            <w:sz w:val="18"/>
                            <w:szCs w:val="18"/>
                          </w:rPr>
                        </w:pPr>
                        <w:r w:rsidRPr="000354E6">
                          <w:rPr>
                            <w:rFonts w:asciiTheme="minorHAnsi" w:hAnsiTheme="minorHAnsi" w:cstheme="minorHAnsi"/>
                            <w:sz w:val="18"/>
                            <w:szCs w:val="18"/>
                          </w:rPr>
                          <w:t>Remise en état préventive</w:t>
                        </w:r>
                      </w:p>
                    </w:txbxContent>
                  </v:textbox>
                </v:shape>
                <v:shape id="Zone de texte 403" o:spid="_x0000_s1129" type="#_x0000_t202" style="position:absolute;left:30659;top:20320;width:7944;height:35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" fillcolor="white [3201]" strokeweight=".5pt">
                  <v:path arrowok="t"/>
                  <v:textbox>
                    <w:txbxContent>
                      <w:p w14:paraId="4DA98576" w14:textId="77777777" w:rsidR="00C335ED" w:rsidRPr="000354E6" w:rsidRDefault="00C335ED" w:rsidP="00F71B19">
                        <w:pPr>
                          <w:jc w:val="center"/>
                          <w:rPr>
                            <w:rFonts w:asciiTheme="minorHAnsi" w:hAnsiTheme="minorHAnsi" w:cstheme="minorHAnsi"/>
                            <w:sz w:val="18"/>
                            <w:szCs w:val="18"/>
                          </w:rPr>
                        </w:pPr>
                        <w:r w:rsidRPr="000354E6">
                          <w:rPr>
                            <w:rFonts w:asciiTheme="minorHAnsi" w:hAnsiTheme="minorHAnsi" w:cstheme="minorHAnsi"/>
                            <w:sz w:val="18"/>
                            <w:szCs w:val="18"/>
                          </w:rPr>
                          <w:t>Localisation de panne</w:t>
                        </w:r>
                      </w:p>
                    </w:txbxContent>
                  </v:textbox>
                </v:shape>
                <v:shape id="Zone de texte 404" o:spid="_x0000_s1130" type="#_x0000_t202" style="position:absolute;left:40161;top:20320;width:8306;height:35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" fillcolor="white [3201]" strokeweight=".5pt">
                  <v:path arrowok="t"/>
                  <v:textbox>
                    <w:txbxContent>
                      <w:p w14:paraId="5D239F1C" w14:textId="77777777" w:rsidR="00C335ED" w:rsidRPr="000354E6" w:rsidRDefault="00C335ED" w:rsidP="00F71B19">
                        <w:pPr>
                          <w:jc w:val="center"/>
                          <w:rPr>
                            <w:rFonts w:asciiTheme="minorHAnsi" w:hAnsiTheme="minorHAnsi" w:cstheme="minorHAnsi"/>
                            <w:b/>
                            <w:sz w:val="18"/>
                            <w:szCs w:val="18"/>
                          </w:rPr>
                        </w:pPr>
                        <w:r w:rsidRPr="000354E6">
                          <w:rPr>
                            <w:rFonts w:asciiTheme="minorHAnsi" w:hAnsiTheme="minorHAnsi" w:cstheme="minorHAnsi"/>
                            <w:sz w:val="18"/>
                            <w:szCs w:val="18"/>
                          </w:rPr>
                          <w:t>Diagnostic de panne</w:t>
                        </w:r>
                      </w:p>
                    </w:txbxContent>
                  </v:textbox>
                </v:shape>
                <v:shape id="Zone de texte 405" o:spid="_x0000_s1131" type="#_x0000_t202" style="position:absolute;left:50501;top:20379;width:8064;height:35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" fillcolor="white [3201]" strokeweight=".5pt">
                  <v:path arrowok="t"/>
                  <v:textbox>
                    <w:txbxContent>
                      <w:p w14:paraId="084FE185" w14:textId="77777777" w:rsidR="00C335ED" w:rsidRPr="000354E6" w:rsidRDefault="00C335ED" w:rsidP="00F71B19">
                        <w:pPr>
                          <w:jc w:val="center"/>
                          <w:rPr>
                            <w:rFonts w:asciiTheme="minorHAnsi" w:hAnsiTheme="minorHAnsi" w:cstheme="minorHAnsi"/>
                            <w:sz w:val="18"/>
                            <w:szCs w:val="18"/>
                          </w:rPr>
                        </w:pPr>
                        <w:r w:rsidRPr="000354E6">
                          <w:rPr>
                            <w:rFonts w:asciiTheme="minorHAnsi" w:hAnsiTheme="minorHAnsi" w:cstheme="minorHAnsi"/>
                            <w:sz w:val="18"/>
                            <w:szCs w:val="18"/>
                          </w:rPr>
                          <w:t>Réparation, dépannage</w:t>
                        </w:r>
                      </w:p>
                    </w:txbxContent>
                  </v:textbox>
                </v:shape>
                <v:shape id="Zone de texte 406" o:spid="_x0000_s1132" type="#_x0000_t202" style="position:absolute;left:896;top:11594;width:7588;height:51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" filled="f" stroked="f" strokeweight=".5pt">
                  <v:textbox>
                    <w:txbxContent>
                      <w:p w14:paraId="2FB18189"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Détecter une panne potentielle</w:t>
                        </w:r>
                      </w:p>
                    </w:txbxContent>
                  </v:textbox>
                </v:shape>
                <v:shape id="Zone de texte 407" o:spid="_x0000_s1133" type="#_x0000_t202" style="position:absolute;left:17690;top:12490;width:10338;height:51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" filled="f" stroked="f" strokeweight=".5pt">
                  <v:textbox>
                    <w:txbxContent>
                      <w:p w14:paraId="275FC2B1" w14:textId="77777777" w:rsidR="00C335ED" w:rsidRPr="000354E6" w:rsidRDefault="00C335ED" w:rsidP="00F71B19">
                        <w:pPr>
                          <w:jc w:val="center"/>
                          <w:rPr>
                            <w:rFonts w:asciiTheme="minorHAnsi" w:hAnsiTheme="minorHAnsi" w:cstheme="minorHAnsi"/>
                            <w:i/>
                            <w:sz w:val="16"/>
                            <w:szCs w:val="16"/>
                          </w:rPr>
                        </w:pPr>
                        <w:r w:rsidRPr="000354E6">
                          <w:rPr>
                            <w:rFonts w:asciiTheme="minorHAnsi" w:hAnsiTheme="minorHAnsi" w:cstheme="minorHAnsi"/>
                            <w:i/>
                            <w:sz w:val="16"/>
                            <w:szCs w:val="16"/>
                          </w:rPr>
                          <w:t>Éviter les effets d’une dégradation ou d’une panne</w:t>
                        </w:r>
                      </w:p>
                    </w:txbxContent>
                  </v:textbox>
                </v:shape>
                <v:shape id="Connecteur droit avec flèche 408" o:spid="_x0000_s1134" type="#_x0000_t32" style="position:absolute;left:13267;top:9920;width:0;height:1046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" strokecolor="#4579b8 [3044]">
                  <v:stroke endarrow="block"/>
                  <o:lock v:ext="edit" shapetype="f"/>
                </v:shape>
                <v:shape id="Zone de texte 409" o:spid="_x0000_s1135" type="#_x0000_t202" style="position:absolute;left:9144;top:13088;width:8305;height:35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" fillcolor="white [3201]" stroked="f" strokeweight=".5pt">
                  <v:textbox>
                    <w:txbxContent>
                      <w:p w14:paraId="28A2446D" w14:textId="77777777" w:rsidR="00C335ED" w:rsidRPr="000354E6" w:rsidRDefault="00C335ED" w:rsidP="00F71B19">
                        <w:pPr>
                          <w:jc w:val="center"/>
                          <w:rPr>
                            <w:rFonts w:asciiTheme="minorHAnsi" w:hAnsiTheme="minorHAnsi" w:cstheme="minorHAnsi"/>
                            <w:b/>
                            <w:i/>
                            <w:sz w:val="16"/>
                            <w:szCs w:val="16"/>
                          </w:rPr>
                        </w:pPr>
                        <w:r w:rsidRPr="000354E6">
                          <w:rPr>
                            <w:rFonts w:asciiTheme="minorHAnsi" w:hAnsiTheme="minorHAnsi" w:cstheme="minorHAnsi"/>
                            <w:i/>
                            <w:sz w:val="16"/>
                            <w:szCs w:val="16"/>
                          </w:rPr>
                          <w:t>Détecter une dégradation</w:t>
                        </w:r>
                      </w:p>
                    </w:txbxContent>
                  </v:textbox>
                </v:shape>
                <v:shape id="Connecteur droit avec flèche 410" o:spid="_x0000_s1136" type="#_x0000_t32" style="position:absolute;left:3287;top:9920;width:9980;height:1040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" strokecolor="#4579b8 [3044]">
                  <v:stroke endarrow="block"/>
                  <o:lock v:ext="edit" shapetype="f"/>
                </v:shape>
                <v:shape id="Connecteur droit avec flèche 411" o:spid="_x0000_s1137" type="#_x0000_t32" style="position:absolute;left:13566;top:9920;width:8666;height:1039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" strokecolor="#4579b8 [3044]">
                  <v:stroke endarrow="block"/>
                  <o:lock v:ext="edit" shapetype="f"/>
                </v:shape>
                <v:shape id="Zone de texte 412" o:spid="_x0000_s1138" type="#_x0000_t202" style="position:absolute;left:30719;top:15000;width:8305;height:3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" filled="f" stroked="f" strokeweight=".5pt">
                  <v:textbox>
                    <w:txbxContent>
                      <w:p w14:paraId="392A92E9" w14:textId="77777777" w:rsidR="00C335ED" w:rsidRPr="000354E6" w:rsidRDefault="00C335ED" w:rsidP="00F71B19">
                        <w:pPr>
                          <w:jc w:val="center"/>
                          <w:rPr>
                            <w:rFonts w:asciiTheme="minorHAnsi" w:hAnsiTheme="minorHAnsi" w:cstheme="minorHAnsi"/>
                            <w:b/>
                            <w:i/>
                            <w:sz w:val="16"/>
                            <w:szCs w:val="16"/>
                          </w:rPr>
                        </w:pPr>
                        <w:r w:rsidRPr="000354E6">
                          <w:rPr>
                            <w:rFonts w:asciiTheme="minorHAnsi" w:hAnsiTheme="minorHAnsi" w:cstheme="minorHAnsi"/>
                            <w:i/>
                            <w:sz w:val="16"/>
                            <w:szCs w:val="16"/>
                          </w:rPr>
                          <w:t xml:space="preserve">Localiser </w:t>
                        </w:r>
                      </w:p>
                    </w:txbxContent>
                  </v:textbox>
                </v:shape>
                <v:shape id="Zone de texte 413" o:spid="_x0000_s1139" type="#_x0000_t202" style="position:absolute;left:48768;top:15000;width:8305;height:3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" filled="f" stroked="f" strokeweight=".5pt">
                  <v:textbox>
                    <w:txbxContent>
                      <w:p w14:paraId="52662A18" w14:textId="77777777" w:rsidR="00C335ED" w:rsidRPr="000354E6" w:rsidRDefault="00C335ED" w:rsidP="00F71B19">
                        <w:pPr>
                          <w:jc w:val="center"/>
                          <w:rPr>
                            <w:rFonts w:asciiTheme="minorHAnsi" w:hAnsiTheme="minorHAnsi" w:cstheme="minorHAnsi"/>
                            <w:b/>
                            <w:i/>
                            <w:sz w:val="16"/>
                            <w:szCs w:val="16"/>
                          </w:rPr>
                        </w:pPr>
                        <w:r w:rsidRPr="000354E6">
                          <w:rPr>
                            <w:rFonts w:asciiTheme="minorHAnsi" w:hAnsiTheme="minorHAnsi" w:cstheme="minorHAnsi"/>
                            <w:i/>
                            <w:sz w:val="16"/>
                            <w:szCs w:val="16"/>
                          </w:rPr>
                          <w:t xml:space="preserve">Réparer </w:t>
                        </w:r>
                      </w:p>
                    </w:txbxContent>
                  </v:textbox>
                </v:shape>
                <v:shape id="Connecteur droit avec flèche 414" o:spid="_x0000_s1140" type="#_x0000_t32" style="position:absolute;left:43448;top:9920;width:0;height:1045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" strokecolor="#4579b8 [3044]">
                  <v:stroke endarrow="block"/>
                  <o:lock v:ext="edit" shapetype="f"/>
                </v:shape>
                <v:shape id="Connecteur droit avec flèche 415" o:spid="_x0000_s1141" type="#_x0000_t32" style="position:absolute;left:33826;top:9920;width:9621;height:10459;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" strokecolor="#4579b8 [3044]">
                  <v:stroke endarrow="block"/>
                  <o:lock v:ext="edit" shapetype="f"/>
                </v:shape>
                <v:shape id="Connecteur droit avec flèche 416" o:spid="_x0000_s1142" type="#_x0000_t32" style="position:absolute;left:43448;top:9920;width:11430;height:1039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" strokecolor="#4579b8 [3044]">
                  <v:stroke endarrow="block"/>
                  <o:lock v:ext="edit" shapetype="f"/>
                </v:shape>
                <v:shape id="Zone de texte 417" o:spid="_x0000_s1143" type="#_x0000_t202" style="position:absolute;left:39384;top:14582;width:8308;height:23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" fillcolor="white [3201]" stroked="f" strokeweight=".5pt">
                  <v:textbox>
                    <w:txbxContent>
                      <w:p w14:paraId="593D4138" w14:textId="77777777" w:rsidR="00C335ED" w:rsidRPr="000354E6" w:rsidRDefault="00C335ED" w:rsidP="00F71B19">
                        <w:pPr>
                          <w:jc w:val="center"/>
                          <w:rPr>
                            <w:rFonts w:asciiTheme="minorHAnsi" w:hAnsiTheme="minorHAnsi" w:cstheme="minorHAnsi"/>
                            <w:b/>
                            <w:i/>
                            <w:sz w:val="16"/>
                            <w:szCs w:val="16"/>
                          </w:rPr>
                        </w:pPr>
                        <w:r w:rsidRPr="000354E6">
                          <w:rPr>
                            <w:rFonts w:asciiTheme="minorHAnsi" w:hAnsiTheme="minorHAnsi" w:cstheme="minorHAnsi"/>
                            <w:i/>
                            <w:sz w:val="16"/>
                            <w:szCs w:val="16"/>
                          </w:rPr>
                          <w:t xml:space="preserve">Diagnostiquer </w:t>
                        </w:r>
                      </w:p>
                    </w:txbxContent>
                  </v:textbox>
                </v:shape>
              </v:group>
            </w:pict>
          </mc:Fallback>
        </mc:AlternateContent>
      </w:r>
    </w:p>
    <w:p w14:paraId="1FAB170E" w14:textId="77777777" w:rsidR="00F71B19" w:rsidRPr="00290FA9" w:rsidRDefault="00F71B19" w:rsidP="00F71B19">
      <w:pPr>
        <w:rPr>
          <w:rFonts w:ascii="Arial" w:hAnsi="Arial" w:cs="Arial"/>
          <w:b/>
          <w:color w:val="000000" w:themeColor="text1"/>
          <w:sz w:val="24"/>
          <w:szCs w:val="24"/>
        </w:rPr>
      </w:pPr>
    </w:p>
    <w:p w14:paraId="01A047A3" w14:textId="77777777" w:rsidR="00F71B19" w:rsidRPr="00290FA9" w:rsidRDefault="00F71B19" w:rsidP="00F71B19">
      <w:pPr>
        <w:rPr>
          <w:rFonts w:ascii="Arial" w:hAnsi="Arial" w:cs="Arial"/>
          <w:b/>
          <w:color w:val="000000" w:themeColor="text1"/>
          <w:sz w:val="24"/>
          <w:szCs w:val="24"/>
        </w:rPr>
      </w:pPr>
    </w:p>
    <w:p w14:paraId="7CE8D9A1" w14:textId="77777777" w:rsidR="00F71B19" w:rsidRPr="00290FA9" w:rsidRDefault="00F71B19" w:rsidP="00F71B19">
      <w:pPr>
        <w:rPr>
          <w:rFonts w:ascii="Arial" w:hAnsi="Arial" w:cs="Arial"/>
          <w:b/>
          <w:color w:val="000000" w:themeColor="text1"/>
          <w:sz w:val="24"/>
          <w:szCs w:val="24"/>
        </w:rPr>
      </w:pPr>
    </w:p>
    <w:p w14:paraId="0BF1F625" w14:textId="77777777" w:rsidR="00F71B19" w:rsidRPr="00290FA9" w:rsidRDefault="00F71B19" w:rsidP="00F71B19">
      <w:pPr>
        <w:rPr>
          <w:rFonts w:ascii="Arial" w:hAnsi="Arial" w:cs="Arial"/>
          <w:b/>
          <w:color w:val="000000" w:themeColor="text1"/>
          <w:sz w:val="24"/>
          <w:szCs w:val="24"/>
        </w:rPr>
      </w:pPr>
    </w:p>
    <w:p w14:paraId="5C7CA3CF" w14:textId="77777777" w:rsidR="00F71B19" w:rsidRPr="00290FA9" w:rsidRDefault="00F71B19" w:rsidP="00F71B19">
      <w:pPr>
        <w:rPr>
          <w:rFonts w:ascii="Arial" w:hAnsi="Arial" w:cs="Arial"/>
          <w:b/>
          <w:color w:val="000000" w:themeColor="text1"/>
          <w:sz w:val="24"/>
          <w:szCs w:val="24"/>
        </w:rPr>
      </w:pPr>
    </w:p>
    <w:p w14:paraId="34A52925" w14:textId="77777777" w:rsidR="00F71B19" w:rsidRPr="00290FA9" w:rsidRDefault="00F71B19" w:rsidP="00F71B19">
      <w:pPr>
        <w:rPr>
          <w:rFonts w:ascii="Arial" w:hAnsi="Arial" w:cs="Arial"/>
          <w:b/>
          <w:color w:val="000000" w:themeColor="text1"/>
          <w:sz w:val="24"/>
          <w:szCs w:val="24"/>
        </w:rPr>
      </w:pPr>
    </w:p>
    <w:p w14:paraId="3F284E54" w14:textId="77777777" w:rsidR="00F71B19" w:rsidRPr="00290FA9" w:rsidRDefault="00F71B19" w:rsidP="00F71B19">
      <w:pPr>
        <w:rPr>
          <w:rFonts w:ascii="Arial" w:hAnsi="Arial" w:cs="Arial"/>
          <w:b/>
          <w:color w:val="000000" w:themeColor="text1"/>
          <w:sz w:val="24"/>
          <w:szCs w:val="24"/>
        </w:rPr>
      </w:pPr>
    </w:p>
    <w:p w14:paraId="0851B6D9" w14:textId="77777777" w:rsidR="00F71B19" w:rsidRPr="00290FA9" w:rsidRDefault="00F71B19" w:rsidP="00F71B19">
      <w:pPr>
        <w:rPr>
          <w:rFonts w:ascii="Arial" w:hAnsi="Arial" w:cs="Arial"/>
          <w:b/>
          <w:color w:val="000000" w:themeColor="text1"/>
          <w:sz w:val="24"/>
          <w:szCs w:val="24"/>
        </w:rPr>
      </w:pPr>
    </w:p>
    <w:p w14:paraId="41E05D80" w14:textId="77777777" w:rsidR="00F71B19" w:rsidRPr="00290FA9" w:rsidRDefault="00F71B19" w:rsidP="00F71B19">
      <w:pPr>
        <w:rPr>
          <w:rFonts w:ascii="Arial" w:hAnsi="Arial" w:cs="Arial"/>
          <w:b/>
          <w:color w:val="000000" w:themeColor="text1"/>
          <w:sz w:val="24"/>
          <w:szCs w:val="24"/>
        </w:rPr>
      </w:pPr>
    </w:p>
    <w:p w14:paraId="576FD9F4" w14:textId="77777777" w:rsidR="00F71B19" w:rsidRPr="00290FA9" w:rsidRDefault="00F71B19" w:rsidP="00F71B19">
      <w:pPr>
        <w:rPr>
          <w:rFonts w:ascii="Arial" w:hAnsi="Arial" w:cs="Arial"/>
          <w:b/>
          <w:color w:val="000000" w:themeColor="text1"/>
          <w:sz w:val="24"/>
          <w:szCs w:val="24"/>
        </w:rPr>
      </w:pPr>
    </w:p>
    <w:p w14:paraId="79095967" w14:textId="77777777" w:rsidR="00F71B19" w:rsidRPr="00290FA9" w:rsidRDefault="00F71B19" w:rsidP="00F71B19">
      <w:pPr>
        <w:rPr>
          <w:rFonts w:ascii="Arial" w:hAnsi="Arial" w:cs="Arial"/>
          <w:b/>
          <w:color w:val="000000" w:themeColor="text1"/>
          <w:sz w:val="24"/>
          <w:szCs w:val="24"/>
        </w:rPr>
      </w:pPr>
    </w:p>
    <w:p w14:paraId="76B7B69B" w14:textId="77777777" w:rsidR="00F71B19" w:rsidRPr="00290FA9" w:rsidRDefault="00F71B19" w:rsidP="00F71B19">
      <w:pPr>
        <w:rPr>
          <w:rFonts w:ascii="Arial" w:hAnsi="Arial" w:cs="Arial"/>
          <w:b/>
          <w:color w:val="000000" w:themeColor="text1"/>
          <w:sz w:val="24"/>
          <w:szCs w:val="24"/>
        </w:rPr>
      </w:pPr>
    </w:p>
    <w:p w14:paraId="00E5519F" w14:textId="77777777" w:rsidR="00F71B19" w:rsidRPr="00290FA9" w:rsidRDefault="00F71B19" w:rsidP="00F71B19">
      <w:pPr>
        <w:rPr>
          <w:rFonts w:ascii="Arial" w:hAnsi="Arial" w:cs="Arial"/>
          <w:b/>
          <w:color w:val="000000" w:themeColor="text1"/>
          <w:sz w:val="24"/>
          <w:szCs w:val="24"/>
        </w:rPr>
      </w:pPr>
    </w:p>
    <w:p w14:paraId="7878F73B" w14:textId="77777777" w:rsidR="00F71B19" w:rsidRPr="00290FA9" w:rsidRDefault="00F71B19" w:rsidP="00F71B19">
      <w:pPr>
        <w:rPr>
          <w:rFonts w:ascii="Arial" w:hAnsi="Arial" w:cs="Arial"/>
          <w:b/>
          <w:color w:val="000000" w:themeColor="text1"/>
          <w:sz w:val="24"/>
          <w:szCs w:val="24"/>
        </w:rPr>
      </w:pPr>
    </w:p>
    <w:p w14:paraId="53B194A9" w14:textId="77777777" w:rsidR="00F71B19" w:rsidRPr="00290FA9" w:rsidRDefault="00F71B19" w:rsidP="00F71B19">
      <w:pPr>
        <w:rPr>
          <w:rFonts w:ascii="Arial" w:hAnsi="Arial" w:cs="Arial"/>
          <w:b/>
          <w:color w:val="000000" w:themeColor="text1"/>
          <w:sz w:val="24"/>
          <w:szCs w:val="24"/>
        </w:rPr>
      </w:pPr>
      <w:r w:rsidRPr="00290FA9">
        <w:rPr>
          <w:rFonts w:ascii="Arial" w:hAnsi="Arial" w:cs="Arial"/>
          <w:b/>
          <w:color w:val="000000" w:themeColor="text1"/>
          <w:sz w:val="24"/>
          <w:szCs w:val="24"/>
        </w:rPr>
        <w:br w:type="page"/>
      </w:r>
    </w:p>
    <w:p w14:paraId="5EA0F0EF" w14:textId="77777777" w:rsidR="00F71B19" w:rsidRPr="00290FA9" w:rsidRDefault="00F71B19" w:rsidP="00F71B19">
      <w:pPr>
        <w:rPr>
          <w:rFonts w:ascii="Arial" w:hAnsi="Arial" w:cs="Arial"/>
          <w:b/>
          <w:color w:val="000000" w:themeColor="text1"/>
          <w:sz w:val="24"/>
          <w:szCs w:val="24"/>
        </w:rPr>
      </w:pPr>
    </w:p>
    <w:p w14:paraId="5F47DCFC" w14:textId="77A760DB" w:rsidR="00F71B19" w:rsidRDefault="00290FA9" w:rsidP="00F71B19">
      <w:pPr>
        <w:ind w:firstLine="708"/>
        <w:rPr>
          <w:rFonts w:ascii="Arial" w:hAnsi="Arial" w:cs="Arial"/>
          <w:b/>
          <w:color w:val="000000" w:themeColor="text1"/>
          <w:sz w:val="24"/>
          <w:szCs w:val="24"/>
        </w:rPr>
      </w:pPr>
      <w:r>
        <w:rPr>
          <w:rFonts w:ascii="Arial" w:hAnsi="Arial" w:cs="Arial"/>
          <w:b/>
          <w:color w:val="000000" w:themeColor="text1"/>
          <w:sz w:val="24"/>
          <w:szCs w:val="24"/>
        </w:rPr>
        <w:t>9.</w:t>
      </w:r>
      <w:r w:rsidR="001D3E30">
        <w:rPr>
          <w:rFonts w:ascii="Arial" w:hAnsi="Arial" w:cs="Arial"/>
          <w:b/>
          <w:color w:val="000000" w:themeColor="text1"/>
          <w:sz w:val="24"/>
          <w:szCs w:val="24"/>
        </w:rPr>
        <w:t>7</w:t>
      </w:r>
      <w:r w:rsidR="00F71B19" w:rsidRPr="00290FA9">
        <w:rPr>
          <w:rFonts w:ascii="Arial" w:hAnsi="Arial" w:cs="Arial"/>
          <w:b/>
          <w:color w:val="000000" w:themeColor="text1"/>
          <w:sz w:val="24"/>
          <w:szCs w:val="24"/>
        </w:rPr>
        <w:t>.2.3- Les différents niveaux de maintenance</w:t>
      </w:r>
    </w:p>
    <w:p w14:paraId="349A90D7" w14:textId="77777777" w:rsidR="006A4D2D" w:rsidRPr="00290FA9" w:rsidRDefault="006A4D2D" w:rsidP="00F71B19">
      <w:pPr>
        <w:ind w:firstLine="708"/>
        <w:rPr>
          <w:rFonts w:ascii="Arial" w:hAnsi="Arial" w:cs="Arial"/>
          <w:b/>
          <w:color w:val="000000" w:themeColor="text1"/>
          <w:sz w:val="24"/>
          <w:szCs w:val="24"/>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4"/>
        <w:gridCol w:w="4386"/>
        <w:gridCol w:w="4386"/>
      </w:tblGrid>
      <w:tr w:rsidR="00F71B19" w:rsidRPr="00290FA9" w14:paraId="3AB24DEE" w14:textId="77777777" w:rsidTr="00A0010C">
        <w:tc>
          <w:tcPr>
            <w:tcW w:w="988" w:type="dxa"/>
          </w:tcPr>
          <w:p w14:paraId="62F5996B" w14:textId="77777777" w:rsidR="00F71B19" w:rsidRPr="00290FA9" w:rsidRDefault="00F71B19" w:rsidP="00A0010C">
            <w:pPr>
              <w:jc w:val="center"/>
              <w:rPr>
                <w:rFonts w:ascii="Arial" w:hAnsi="Arial" w:cs="Arial"/>
                <w:b/>
                <w:color w:val="000000" w:themeColor="text1"/>
                <w:sz w:val="24"/>
                <w:szCs w:val="24"/>
              </w:rPr>
            </w:pPr>
            <w:r w:rsidRPr="00290FA9">
              <w:rPr>
                <w:rFonts w:ascii="Arial" w:hAnsi="Arial" w:cs="Arial"/>
                <w:b/>
                <w:color w:val="000000" w:themeColor="text1"/>
                <w:sz w:val="24"/>
                <w:szCs w:val="24"/>
              </w:rPr>
              <w:t>Niveau</w:t>
            </w:r>
          </w:p>
        </w:tc>
        <w:tc>
          <w:tcPr>
            <w:tcW w:w="4394" w:type="dxa"/>
          </w:tcPr>
          <w:p w14:paraId="030B90F7" w14:textId="77777777" w:rsidR="00F71B19" w:rsidRPr="00290FA9" w:rsidRDefault="00F71B19" w:rsidP="00A0010C">
            <w:pPr>
              <w:jc w:val="center"/>
              <w:rPr>
                <w:rFonts w:ascii="Arial" w:hAnsi="Arial" w:cs="Arial"/>
                <w:b/>
                <w:color w:val="000000" w:themeColor="text1"/>
                <w:sz w:val="24"/>
                <w:szCs w:val="24"/>
              </w:rPr>
            </w:pPr>
            <w:r w:rsidRPr="00290FA9">
              <w:rPr>
                <w:rFonts w:ascii="Arial" w:hAnsi="Arial" w:cs="Arial"/>
                <w:b/>
                <w:color w:val="000000" w:themeColor="text1"/>
                <w:sz w:val="24"/>
                <w:szCs w:val="24"/>
              </w:rPr>
              <w:t>Caractérisation</w:t>
            </w:r>
          </w:p>
        </w:tc>
        <w:tc>
          <w:tcPr>
            <w:tcW w:w="4394" w:type="dxa"/>
          </w:tcPr>
          <w:p w14:paraId="6DC50734" w14:textId="77777777" w:rsidR="00F71B19" w:rsidRPr="00290FA9" w:rsidRDefault="00F71B19" w:rsidP="00A0010C">
            <w:pPr>
              <w:jc w:val="center"/>
              <w:rPr>
                <w:rFonts w:ascii="Arial" w:hAnsi="Arial" w:cs="Arial"/>
                <w:b/>
                <w:color w:val="000000" w:themeColor="text1"/>
                <w:sz w:val="24"/>
                <w:szCs w:val="24"/>
              </w:rPr>
            </w:pPr>
            <w:r w:rsidRPr="00290FA9">
              <w:rPr>
                <w:rFonts w:ascii="Arial" w:hAnsi="Arial" w:cs="Arial"/>
                <w:b/>
                <w:color w:val="000000" w:themeColor="text1"/>
                <w:sz w:val="24"/>
                <w:szCs w:val="24"/>
              </w:rPr>
              <w:t>Actions</w:t>
            </w:r>
          </w:p>
        </w:tc>
      </w:tr>
      <w:tr w:rsidR="00F71B19" w:rsidRPr="00290FA9" w14:paraId="366D3FDE" w14:textId="77777777" w:rsidTr="00A0010C">
        <w:tc>
          <w:tcPr>
            <w:tcW w:w="988" w:type="dxa"/>
            <w:vAlign w:val="center"/>
          </w:tcPr>
          <w:p w14:paraId="65646D90" w14:textId="77777777" w:rsidR="00F71B19" w:rsidRPr="00290FA9" w:rsidRDefault="00F71B19" w:rsidP="00A0010C">
            <w:pPr>
              <w:jc w:val="center"/>
              <w:rPr>
                <w:rFonts w:ascii="Arial" w:hAnsi="Arial" w:cs="Arial"/>
                <w:b/>
                <w:color w:val="000000" w:themeColor="text1"/>
                <w:sz w:val="24"/>
                <w:szCs w:val="24"/>
              </w:rPr>
            </w:pPr>
            <w:r w:rsidRPr="00290FA9">
              <w:rPr>
                <w:rFonts w:ascii="Arial" w:hAnsi="Arial" w:cs="Arial"/>
                <w:b/>
                <w:color w:val="000000" w:themeColor="text1"/>
                <w:sz w:val="24"/>
                <w:szCs w:val="24"/>
              </w:rPr>
              <w:t>1</w:t>
            </w:r>
          </w:p>
        </w:tc>
        <w:tc>
          <w:tcPr>
            <w:tcW w:w="4394" w:type="dxa"/>
          </w:tcPr>
          <w:p w14:paraId="58CC1FCD" w14:textId="77777777" w:rsidR="00F71B19" w:rsidRPr="00290FA9" w:rsidRDefault="00F71B19" w:rsidP="00A0010C">
            <w:pPr>
              <w:adjustRightInd w:val="0"/>
              <w:contextualSpacing/>
              <w:rPr>
                <w:rFonts w:ascii="Arial" w:hAnsi="Arial" w:cs="Arial"/>
                <w:sz w:val="24"/>
                <w:szCs w:val="24"/>
              </w:rPr>
            </w:pPr>
            <w:r w:rsidRPr="00290FA9">
              <w:rPr>
                <w:rFonts w:ascii="Arial" w:hAnsi="Arial" w:cs="Arial"/>
                <w:sz w:val="24"/>
                <w:szCs w:val="24"/>
              </w:rPr>
              <w:t xml:space="preserve">Le </w:t>
            </w:r>
            <w:r w:rsidRPr="00290FA9">
              <w:rPr>
                <w:rFonts w:ascii="Arial" w:hAnsi="Arial" w:cs="Arial"/>
                <w:b/>
                <w:sz w:val="24"/>
                <w:szCs w:val="24"/>
              </w:rPr>
              <w:t xml:space="preserve">niveau 1 </w:t>
            </w:r>
            <w:r w:rsidRPr="00290FA9">
              <w:rPr>
                <w:rFonts w:ascii="Arial" w:hAnsi="Arial" w:cs="Arial"/>
                <w:sz w:val="24"/>
                <w:szCs w:val="24"/>
              </w:rPr>
              <w:t>est caractérisé par des actions simples exécutées par du personnel ayant une formation minimale.</w:t>
            </w:r>
          </w:p>
          <w:p w14:paraId="29ECEA4B" w14:textId="77777777" w:rsidR="00F71B19" w:rsidRPr="00290FA9" w:rsidRDefault="00F71B19" w:rsidP="00A0010C">
            <w:pPr>
              <w:rPr>
                <w:rFonts w:ascii="Arial" w:hAnsi="Arial" w:cs="Arial"/>
                <w:b/>
                <w:color w:val="FF0000"/>
                <w:sz w:val="24"/>
                <w:szCs w:val="24"/>
              </w:rPr>
            </w:pPr>
          </w:p>
        </w:tc>
        <w:tc>
          <w:tcPr>
            <w:tcW w:w="4394" w:type="dxa"/>
          </w:tcPr>
          <w:p w14:paraId="00E50B87" w14:textId="77777777" w:rsidR="00F71B19" w:rsidRPr="00290FA9" w:rsidRDefault="00F71B19" w:rsidP="00A0010C">
            <w:pPr>
              <w:rPr>
                <w:rFonts w:ascii="Arial" w:hAnsi="Arial" w:cs="Arial"/>
                <w:color w:val="000000"/>
                <w:sz w:val="24"/>
                <w:szCs w:val="24"/>
              </w:rPr>
            </w:pPr>
            <w:r w:rsidRPr="00290FA9">
              <w:rPr>
                <w:rFonts w:ascii="Arial" w:hAnsi="Arial" w:cs="Arial"/>
                <w:color w:val="000000"/>
                <w:sz w:val="24"/>
                <w:szCs w:val="24"/>
              </w:rPr>
              <w:t>. Contrôles et inspections simples</w:t>
            </w:r>
          </w:p>
          <w:p w14:paraId="6DF7EA12" w14:textId="77777777" w:rsidR="00F71B19" w:rsidRPr="00290FA9" w:rsidRDefault="00F71B19" w:rsidP="00A0010C">
            <w:pPr>
              <w:rPr>
                <w:rFonts w:ascii="Arial" w:hAnsi="Arial" w:cs="Arial"/>
                <w:color w:val="000000"/>
                <w:sz w:val="24"/>
                <w:szCs w:val="24"/>
              </w:rPr>
            </w:pPr>
            <w:r w:rsidRPr="00290FA9">
              <w:rPr>
                <w:rFonts w:ascii="Arial" w:hAnsi="Arial" w:cs="Arial"/>
                <w:color w:val="000000"/>
                <w:sz w:val="24"/>
                <w:szCs w:val="24"/>
              </w:rPr>
              <w:t>. Opérations élémentaires de maintenance sans démontage</w:t>
            </w:r>
          </w:p>
          <w:p w14:paraId="5ADB9EF0" w14:textId="77777777" w:rsidR="00F71B19" w:rsidRPr="00290FA9" w:rsidRDefault="00F71B19" w:rsidP="00A0010C">
            <w:pPr>
              <w:rPr>
                <w:rFonts w:ascii="Arial" w:hAnsi="Arial" w:cs="Arial"/>
                <w:b/>
                <w:color w:val="FF0000"/>
                <w:sz w:val="24"/>
                <w:szCs w:val="24"/>
              </w:rPr>
            </w:pPr>
            <w:r w:rsidRPr="00290FA9">
              <w:rPr>
                <w:rFonts w:ascii="Arial" w:hAnsi="Arial" w:cs="Arial"/>
                <w:color w:val="000000"/>
                <w:sz w:val="24"/>
                <w:szCs w:val="24"/>
              </w:rPr>
              <w:t>. Manœuvre manuelle d’actionneurs</w:t>
            </w:r>
          </w:p>
        </w:tc>
      </w:tr>
      <w:tr w:rsidR="00F71B19" w:rsidRPr="00290FA9" w14:paraId="1F698A07" w14:textId="77777777" w:rsidTr="00A0010C">
        <w:tc>
          <w:tcPr>
            <w:tcW w:w="988" w:type="dxa"/>
            <w:vAlign w:val="center"/>
          </w:tcPr>
          <w:p w14:paraId="183809F5" w14:textId="77777777" w:rsidR="00F71B19" w:rsidRPr="00290FA9" w:rsidRDefault="00F71B19" w:rsidP="00A0010C">
            <w:pPr>
              <w:jc w:val="center"/>
              <w:rPr>
                <w:rFonts w:ascii="Arial" w:hAnsi="Arial" w:cs="Arial"/>
                <w:b/>
                <w:color w:val="000000" w:themeColor="text1"/>
                <w:sz w:val="24"/>
                <w:szCs w:val="24"/>
              </w:rPr>
            </w:pPr>
            <w:r w:rsidRPr="00290FA9">
              <w:rPr>
                <w:rFonts w:ascii="Arial" w:hAnsi="Arial" w:cs="Arial"/>
                <w:b/>
                <w:color w:val="000000" w:themeColor="text1"/>
                <w:sz w:val="24"/>
                <w:szCs w:val="24"/>
              </w:rPr>
              <w:t>2</w:t>
            </w:r>
          </w:p>
        </w:tc>
        <w:tc>
          <w:tcPr>
            <w:tcW w:w="4394" w:type="dxa"/>
          </w:tcPr>
          <w:p w14:paraId="38E2BB78" w14:textId="77777777" w:rsidR="00F71B19" w:rsidRPr="00290FA9" w:rsidRDefault="00F71B19" w:rsidP="00A0010C">
            <w:pPr>
              <w:adjustRightInd w:val="0"/>
              <w:contextualSpacing/>
              <w:rPr>
                <w:rFonts w:ascii="Arial" w:hAnsi="Arial" w:cs="Arial"/>
                <w:sz w:val="24"/>
                <w:szCs w:val="24"/>
              </w:rPr>
            </w:pPr>
            <w:r w:rsidRPr="00290FA9">
              <w:rPr>
                <w:rFonts w:ascii="Arial" w:hAnsi="Arial" w:cs="Arial"/>
                <w:sz w:val="24"/>
                <w:szCs w:val="24"/>
              </w:rPr>
              <w:t xml:space="preserve">Le </w:t>
            </w:r>
            <w:r w:rsidRPr="00290FA9">
              <w:rPr>
                <w:rFonts w:ascii="Arial" w:hAnsi="Arial" w:cs="Arial"/>
                <w:b/>
                <w:sz w:val="24"/>
                <w:szCs w:val="24"/>
              </w:rPr>
              <w:t>niveau 2</w:t>
            </w:r>
            <w:r w:rsidRPr="00290FA9">
              <w:rPr>
                <w:rFonts w:ascii="Arial" w:hAnsi="Arial" w:cs="Arial"/>
                <w:sz w:val="24"/>
                <w:szCs w:val="24"/>
              </w:rPr>
              <w:t xml:space="preserve"> est caractérisé par des actions de base devant être exécutées par du personnel qualifié utilisant des instructions de maintenance détaillées</w:t>
            </w:r>
          </w:p>
        </w:tc>
        <w:tc>
          <w:tcPr>
            <w:tcW w:w="4394" w:type="dxa"/>
            <w:vAlign w:val="center"/>
          </w:tcPr>
          <w:p w14:paraId="6D3EBEA9" w14:textId="77777777" w:rsidR="00F71B19" w:rsidRPr="00290FA9" w:rsidRDefault="00F71B19" w:rsidP="00A0010C">
            <w:pPr>
              <w:rPr>
                <w:rFonts w:ascii="Arial" w:hAnsi="Arial" w:cs="Arial"/>
                <w:color w:val="000000"/>
                <w:sz w:val="24"/>
                <w:szCs w:val="24"/>
              </w:rPr>
            </w:pPr>
            <w:r w:rsidRPr="00290FA9">
              <w:rPr>
                <w:rFonts w:ascii="Arial" w:hAnsi="Arial" w:cs="Arial"/>
                <w:color w:val="000000"/>
                <w:sz w:val="24"/>
                <w:szCs w:val="24"/>
              </w:rPr>
              <w:t>. Contrôles de paramètres à l’aide de moyens de mesures intégrés au système.</w:t>
            </w:r>
          </w:p>
          <w:p w14:paraId="1B2551F5" w14:textId="77777777" w:rsidR="00F71B19" w:rsidRPr="00290FA9" w:rsidRDefault="00F71B19" w:rsidP="00A0010C">
            <w:pPr>
              <w:rPr>
                <w:rFonts w:ascii="Arial" w:hAnsi="Arial" w:cs="Arial"/>
                <w:color w:val="000000"/>
                <w:sz w:val="24"/>
                <w:szCs w:val="24"/>
              </w:rPr>
            </w:pPr>
            <w:r w:rsidRPr="00290FA9">
              <w:rPr>
                <w:rFonts w:ascii="Arial" w:hAnsi="Arial" w:cs="Arial"/>
                <w:color w:val="000000"/>
                <w:sz w:val="24"/>
                <w:szCs w:val="24"/>
              </w:rPr>
              <w:t xml:space="preserve"> . Remplacement de pièces d’usure ou défectueuse sur des ensembles simples et accessibles par échange standard</w:t>
            </w:r>
          </w:p>
          <w:p w14:paraId="01C5E186" w14:textId="77777777" w:rsidR="00F71B19" w:rsidRPr="00290FA9" w:rsidRDefault="00F71B19" w:rsidP="00A0010C">
            <w:pPr>
              <w:rPr>
                <w:rFonts w:ascii="Arial" w:hAnsi="Arial" w:cs="Arial"/>
                <w:color w:val="000000"/>
                <w:sz w:val="24"/>
                <w:szCs w:val="24"/>
              </w:rPr>
            </w:pPr>
            <w:r w:rsidRPr="00290FA9">
              <w:rPr>
                <w:rFonts w:ascii="Arial" w:hAnsi="Arial" w:cs="Arial"/>
                <w:color w:val="000000"/>
                <w:sz w:val="24"/>
                <w:szCs w:val="24"/>
              </w:rPr>
              <w:t>. Maintenance corrective dont la cause première apparait évidente Manœuvre d’organes de coupure</w:t>
            </w:r>
          </w:p>
        </w:tc>
      </w:tr>
      <w:tr w:rsidR="00F71B19" w:rsidRPr="00290FA9" w14:paraId="3A409979" w14:textId="77777777" w:rsidTr="00A0010C">
        <w:tc>
          <w:tcPr>
            <w:tcW w:w="988" w:type="dxa"/>
            <w:vAlign w:val="center"/>
          </w:tcPr>
          <w:p w14:paraId="2EE0F8CD" w14:textId="77777777" w:rsidR="00F71B19" w:rsidRPr="00290FA9" w:rsidRDefault="00F71B19" w:rsidP="00A0010C">
            <w:pPr>
              <w:jc w:val="center"/>
              <w:rPr>
                <w:rFonts w:ascii="Arial" w:hAnsi="Arial" w:cs="Arial"/>
                <w:b/>
                <w:color w:val="000000" w:themeColor="text1"/>
                <w:sz w:val="24"/>
                <w:szCs w:val="24"/>
              </w:rPr>
            </w:pPr>
            <w:r w:rsidRPr="00290FA9">
              <w:rPr>
                <w:rFonts w:ascii="Arial" w:hAnsi="Arial" w:cs="Arial"/>
                <w:b/>
                <w:color w:val="000000" w:themeColor="text1"/>
                <w:sz w:val="24"/>
                <w:szCs w:val="24"/>
              </w:rPr>
              <w:t>3</w:t>
            </w:r>
          </w:p>
        </w:tc>
        <w:tc>
          <w:tcPr>
            <w:tcW w:w="4394" w:type="dxa"/>
          </w:tcPr>
          <w:p w14:paraId="07B59B2E" w14:textId="77777777" w:rsidR="00F71B19" w:rsidRPr="00290FA9" w:rsidRDefault="00F71B19" w:rsidP="00A0010C">
            <w:pPr>
              <w:adjustRightInd w:val="0"/>
              <w:contextualSpacing/>
              <w:rPr>
                <w:rFonts w:ascii="Arial" w:hAnsi="Arial" w:cs="Arial"/>
                <w:sz w:val="24"/>
                <w:szCs w:val="24"/>
              </w:rPr>
            </w:pPr>
            <w:r w:rsidRPr="00290FA9">
              <w:rPr>
                <w:rFonts w:ascii="Arial" w:hAnsi="Arial" w:cs="Arial"/>
                <w:sz w:val="24"/>
                <w:szCs w:val="24"/>
              </w:rPr>
              <w:t xml:space="preserve">Le </w:t>
            </w:r>
            <w:r w:rsidRPr="00290FA9">
              <w:rPr>
                <w:rFonts w:ascii="Arial" w:hAnsi="Arial" w:cs="Arial"/>
                <w:b/>
                <w:bCs/>
                <w:sz w:val="24"/>
                <w:szCs w:val="24"/>
              </w:rPr>
              <w:t>niveau 3</w:t>
            </w:r>
            <w:r w:rsidRPr="00290FA9">
              <w:rPr>
                <w:rFonts w:ascii="Arial" w:hAnsi="Arial" w:cs="Arial"/>
                <w:sz w:val="24"/>
                <w:szCs w:val="24"/>
              </w:rPr>
              <w:t xml:space="preserve"> est caractérisé par des actions complexes devant être exécutées par du personnel qualifié utilisant des instructions de maintenance détaillées</w:t>
            </w:r>
          </w:p>
        </w:tc>
        <w:tc>
          <w:tcPr>
            <w:tcW w:w="4394" w:type="dxa"/>
          </w:tcPr>
          <w:p w14:paraId="5D0EEADB" w14:textId="77777777" w:rsidR="00F71B19" w:rsidRPr="00290FA9" w:rsidRDefault="00F71B19" w:rsidP="00A0010C">
            <w:pPr>
              <w:rPr>
                <w:rFonts w:ascii="Arial" w:hAnsi="Arial" w:cs="Arial"/>
                <w:sz w:val="24"/>
                <w:szCs w:val="24"/>
              </w:rPr>
            </w:pPr>
            <w:r w:rsidRPr="00290FA9">
              <w:rPr>
                <w:rFonts w:ascii="Arial" w:hAnsi="Arial" w:cs="Arial"/>
                <w:sz w:val="24"/>
                <w:szCs w:val="24"/>
              </w:rPr>
              <w:t>. Intervention de maintenance nécessitant une mise en sécurité particulière du bien</w:t>
            </w:r>
          </w:p>
          <w:p w14:paraId="2054C7C6" w14:textId="77777777" w:rsidR="00F71B19" w:rsidRPr="00290FA9" w:rsidRDefault="00F71B19" w:rsidP="00A0010C">
            <w:pPr>
              <w:rPr>
                <w:rFonts w:ascii="Arial" w:hAnsi="Arial" w:cs="Arial"/>
                <w:sz w:val="24"/>
                <w:szCs w:val="24"/>
              </w:rPr>
            </w:pPr>
            <w:r w:rsidRPr="00290FA9">
              <w:rPr>
                <w:rFonts w:ascii="Arial" w:hAnsi="Arial" w:cs="Arial"/>
                <w:sz w:val="24"/>
                <w:szCs w:val="24"/>
              </w:rPr>
              <w:t xml:space="preserve">. Maintenance complexe demandant de la rigueur et de l’organisation </w:t>
            </w:r>
          </w:p>
          <w:p w14:paraId="6F80C634" w14:textId="77777777" w:rsidR="00F71B19" w:rsidRPr="00290FA9" w:rsidRDefault="00F71B19" w:rsidP="00A0010C">
            <w:pPr>
              <w:rPr>
                <w:rFonts w:ascii="Arial" w:hAnsi="Arial" w:cs="Arial"/>
                <w:sz w:val="24"/>
                <w:szCs w:val="24"/>
              </w:rPr>
            </w:pPr>
            <w:r w:rsidRPr="00290FA9">
              <w:rPr>
                <w:rFonts w:ascii="Arial" w:hAnsi="Arial" w:cs="Arial"/>
                <w:sz w:val="24"/>
                <w:szCs w:val="24"/>
              </w:rPr>
              <w:t>. Maintenance corrective nécessitant une méthodologie structurée du diagnostic</w:t>
            </w:r>
          </w:p>
        </w:tc>
      </w:tr>
      <w:tr w:rsidR="00F71B19" w:rsidRPr="00290FA9" w14:paraId="3ECD5DC7" w14:textId="77777777" w:rsidTr="00A0010C">
        <w:tc>
          <w:tcPr>
            <w:tcW w:w="988" w:type="dxa"/>
            <w:vAlign w:val="center"/>
          </w:tcPr>
          <w:p w14:paraId="5B4C960A" w14:textId="77777777" w:rsidR="00F71B19" w:rsidRPr="00290FA9" w:rsidRDefault="00F71B19" w:rsidP="00A0010C">
            <w:pPr>
              <w:jc w:val="center"/>
              <w:rPr>
                <w:rFonts w:ascii="Arial" w:hAnsi="Arial" w:cs="Arial"/>
                <w:b/>
                <w:color w:val="000000" w:themeColor="text1"/>
                <w:sz w:val="24"/>
                <w:szCs w:val="24"/>
              </w:rPr>
            </w:pPr>
            <w:r w:rsidRPr="00290FA9">
              <w:rPr>
                <w:rFonts w:ascii="Arial" w:hAnsi="Arial" w:cs="Arial"/>
                <w:b/>
                <w:color w:val="000000" w:themeColor="text1"/>
                <w:sz w:val="24"/>
                <w:szCs w:val="24"/>
              </w:rPr>
              <w:t>4</w:t>
            </w:r>
          </w:p>
        </w:tc>
        <w:tc>
          <w:tcPr>
            <w:tcW w:w="4394" w:type="dxa"/>
          </w:tcPr>
          <w:p w14:paraId="2424EABB" w14:textId="77777777" w:rsidR="00F71B19" w:rsidRPr="00290FA9" w:rsidRDefault="00F71B19" w:rsidP="00A0010C">
            <w:pPr>
              <w:adjustRightInd w:val="0"/>
              <w:contextualSpacing/>
              <w:rPr>
                <w:rFonts w:ascii="Arial" w:hAnsi="Arial" w:cs="Arial"/>
                <w:sz w:val="24"/>
                <w:szCs w:val="24"/>
              </w:rPr>
            </w:pPr>
            <w:r w:rsidRPr="00290FA9">
              <w:rPr>
                <w:rFonts w:ascii="Arial" w:hAnsi="Arial" w:cs="Arial"/>
                <w:sz w:val="24"/>
                <w:szCs w:val="24"/>
              </w:rPr>
              <w:t xml:space="preserve">Le </w:t>
            </w:r>
            <w:r w:rsidRPr="00290FA9">
              <w:rPr>
                <w:rFonts w:ascii="Arial" w:hAnsi="Arial" w:cs="Arial"/>
                <w:b/>
                <w:bCs/>
                <w:sz w:val="24"/>
                <w:szCs w:val="24"/>
              </w:rPr>
              <w:t>niveau 4</w:t>
            </w:r>
            <w:r w:rsidRPr="00290FA9">
              <w:rPr>
                <w:rFonts w:ascii="Arial" w:hAnsi="Arial" w:cs="Arial"/>
                <w:sz w:val="24"/>
                <w:szCs w:val="24"/>
              </w:rPr>
              <w:t xml:space="preserve"> est caractérisé par des actions qui impliquent la maîtrise d’une technique ou d’une technologie et sont exécutées par du personnel technique spécialisé.</w:t>
            </w:r>
          </w:p>
        </w:tc>
        <w:tc>
          <w:tcPr>
            <w:tcW w:w="4394" w:type="dxa"/>
          </w:tcPr>
          <w:p w14:paraId="374DCD65" w14:textId="77777777" w:rsidR="00F71B19" w:rsidRPr="00290FA9" w:rsidRDefault="00F71B19" w:rsidP="00A0010C">
            <w:pPr>
              <w:adjustRightInd w:val="0"/>
              <w:contextualSpacing/>
              <w:rPr>
                <w:rFonts w:ascii="Arial" w:hAnsi="Arial" w:cs="Arial"/>
                <w:sz w:val="24"/>
                <w:szCs w:val="24"/>
              </w:rPr>
            </w:pPr>
            <w:r w:rsidRPr="00290FA9">
              <w:rPr>
                <w:rFonts w:ascii="Arial" w:hAnsi="Arial" w:cs="Arial"/>
                <w:sz w:val="24"/>
                <w:szCs w:val="24"/>
              </w:rPr>
              <w:t>. Maintenance qui fait appel à une maitrise de techniques spécialisées</w:t>
            </w:r>
          </w:p>
        </w:tc>
      </w:tr>
      <w:tr w:rsidR="00F71B19" w:rsidRPr="00290FA9" w14:paraId="01A6A8F1" w14:textId="77777777" w:rsidTr="00A0010C">
        <w:tc>
          <w:tcPr>
            <w:tcW w:w="988" w:type="dxa"/>
            <w:vAlign w:val="center"/>
          </w:tcPr>
          <w:p w14:paraId="67937D13" w14:textId="77777777" w:rsidR="00F71B19" w:rsidRPr="00290FA9" w:rsidRDefault="00F71B19" w:rsidP="00A0010C">
            <w:pPr>
              <w:jc w:val="center"/>
              <w:rPr>
                <w:rFonts w:ascii="Arial" w:hAnsi="Arial" w:cs="Arial"/>
                <w:b/>
                <w:color w:val="000000" w:themeColor="text1"/>
                <w:sz w:val="24"/>
                <w:szCs w:val="24"/>
              </w:rPr>
            </w:pPr>
            <w:r w:rsidRPr="00290FA9">
              <w:rPr>
                <w:rFonts w:ascii="Arial" w:hAnsi="Arial" w:cs="Arial"/>
                <w:b/>
                <w:color w:val="000000" w:themeColor="text1"/>
                <w:sz w:val="24"/>
                <w:szCs w:val="24"/>
              </w:rPr>
              <w:t>5</w:t>
            </w:r>
          </w:p>
        </w:tc>
        <w:tc>
          <w:tcPr>
            <w:tcW w:w="4394" w:type="dxa"/>
          </w:tcPr>
          <w:p w14:paraId="20321D51" w14:textId="77777777" w:rsidR="00F71B19" w:rsidRPr="00290FA9" w:rsidRDefault="00F71B19" w:rsidP="00A0010C">
            <w:pPr>
              <w:adjustRightInd w:val="0"/>
              <w:contextualSpacing/>
              <w:rPr>
                <w:rFonts w:ascii="Arial" w:hAnsi="Arial" w:cs="Arial"/>
                <w:sz w:val="24"/>
                <w:szCs w:val="24"/>
              </w:rPr>
            </w:pPr>
            <w:r w:rsidRPr="00290FA9">
              <w:rPr>
                <w:rFonts w:ascii="Arial" w:hAnsi="Arial" w:cs="Arial"/>
                <w:sz w:val="24"/>
                <w:szCs w:val="24"/>
              </w:rPr>
              <w:t xml:space="preserve">Le </w:t>
            </w:r>
            <w:r w:rsidRPr="00290FA9">
              <w:rPr>
                <w:rFonts w:ascii="Arial" w:hAnsi="Arial" w:cs="Arial"/>
                <w:b/>
                <w:bCs/>
                <w:sz w:val="24"/>
                <w:szCs w:val="24"/>
              </w:rPr>
              <w:t>niveau 5</w:t>
            </w:r>
            <w:r w:rsidRPr="00290FA9">
              <w:rPr>
                <w:rFonts w:ascii="Arial" w:hAnsi="Arial" w:cs="Arial"/>
                <w:sz w:val="24"/>
                <w:szCs w:val="24"/>
              </w:rPr>
              <w:t xml:space="preserve"> est caractérisé par des actions qui impliquent un savoir-faire détenu par le fabricant ou une société spécialisée à l’aide d’un système de soutien logistique industriel.</w:t>
            </w:r>
          </w:p>
        </w:tc>
        <w:tc>
          <w:tcPr>
            <w:tcW w:w="4394" w:type="dxa"/>
            <w:vAlign w:val="center"/>
          </w:tcPr>
          <w:p w14:paraId="3D9B76FB" w14:textId="77777777" w:rsidR="00F71B19" w:rsidRPr="00290FA9" w:rsidRDefault="00F71B19" w:rsidP="00A0010C">
            <w:pPr>
              <w:adjustRightInd w:val="0"/>
              <w:contextualSpacing/>
              <w:rPr>
                <w:rFonts w:ascii="Arial" w:hAnsi="Arial" w:cs="Arial"/>
                <w:sz w:val="24"/>
                <w:szCs w:val="24"/>
              </w:rPr>
            </w:pPr>
            <w:r w:rsidRPr="00290FA9">
              <w:rPr>
                <w:rFonts w:ascii="Arial" w:hAnsi="Arial" w:cs="Arial"/>
                <w:sz w:val="24"/>
                <w:szCs w:val="24"/>
              </w:rPr>
              <w:t>. Maintenance qui implique un savoir-faire détenu par le constructeur</w:t>
            </w:r>
          </w:p>
          <w:p w14:paraId="10304AC3" w14:textId="77777777" w:rsidR="00F71B19" w:rsidRPr="00290FA9" w:rsidRDefault="00F71B19" w:rsidP="00A0010C">
            <w:pPr>
              <w:adjustRightInd w:val="0"/>
              <w:rPr>
                <w:rFonts w:ascii="Arial" w:hAnsi="Arial" w:cs="Arial"/>
                <w:sz w:val="24"/>
                <w:szCs w:val="24"/>
              </w:rPr>
            </w:pPr>
            <w:r w:rsidRPr="00290FA9">
              <w:rPr>
                <w:rFonts w:ascii="Arial" w:hAnsi="Arial" w:cs="Arial"/>
                <w:sz w:val="24"/>
                <w:szCs w:val="24"/>
              </w:rPr>
              <w:t>. Rénovation, reconstruction</w:t>
            </w:r>
          </w:p>
          <w:p w14:paraId="27B0CA92" w14:textId="77777777" w:rsidR="00F71B19" w:rsidRPr="00290FA9" w:rsidRDefault="00F71B19" w:rsidP="00A0010C">
            <w:pPr>
              <w:adjustRightInd w:val="0"/>
              <w:rPr>
                <w:rFonts w:ascii="Arial" w:hAnsi="Arial" w:cs="Arial"/>
                <w:sz w:val="24"/>
                <w:szCs w:val="24"/>
              </w:rPr>
            </w:pPr>
            <w:r w:rsidRPr="00290FA9">
              <w:rPr>
                <w:rFonts w:ascii="Arial" w:hAnsi="Arial" w:cs="Arial"/>
                <w:sz w:val="24"/>
                <w:szCs w:val="24"/>
              </w:rPr>
              <w:t>. Gros travaux d’amélioration</w:t>
            </w:r>
          </w:p>
          <w:p w14:paraId="44581190" w14:textId="77777777" w:rsidR="00F71B19" w:rsidRPr="00290FA9" w:rsidRDefault="00F71B19" w:rsidP="00A0010C">
            <w:pPr>
              <w:adjustRightInd w:val="0"/>
              <w:contextualSpacing/>
              <w:rPr>
                <w:rFonts w:ascii="Arial" w:hAnsi="Arial" w:cs="Arial"/>
                <w:sz w:val="24"/>
                <w:szCs w:val="24"/>
              </w:rPr>
            </w:pPr>
          </w:p>
        </w:tc>
      </w:tr>
    </w:tbl>
    <w:p w14:paraId="13D89F9A" w14:textId="49B72DF8" w:rsidR="00F71B19" w:rsidRPr="00290FA9" w:rsidRDefault="00F71B19" w:rsidP="00F71B19">
      <w:pPr>
        <w:adjustRightInd w:val="0"/>
        <w:rPr>
          <w:rFonts w:ascii="Arial" w:eastAsia="Calibri" w:hAnsi="Arial" w:cs="Arial"/>
          <w:sz w:val="24"/>
          <w:szCs w:val="24"/>
        </w:rPr>
      </w:pPr>
    </w:p>
    <w:p w14:paraId="786F9475" w14:textId="6B3B9D27" w:rsidR="00F71B19" w:rsidRPr="00290FA9" w:rsidRDefault="00290FA9" w:rsidP="00F71B19">
      <w:pPr>
        <w:ind w:firstLine="708"/>
        <w:rPr>
          <w:rFonts w:ascii="Arial" w:hAnsi="Arial" w:cs="Arial"/>
          <w:b/>
          <w:color w:val="000000" w:themeColor="text1"/>
          <w:sz w:val="24"/>
          <w:szCs w:val="24"/>
        </w:rPr>
      </w:pPr>
      <w:r>
        <w:rPr>
          <w:rFonts w:ascii="Arial" w:hAnsi="Arial" w:cs="Arial"/>
          <w:b/>
          <w:color w:val="000000" w:themeColor="text1"/>
          <w:sz w:val="24"/>
          <w:szCs w:val="24"/>
        </w:rPr>
        <w:t>9.</w:t>
      </w:r>
      <w:r w:rsidR="001D3E30">
        <w:rPr>
          <w:rFonts w:ascii="Arial" w:hAnsi="Arial" w:cs="Arial"/>
          <w:b/>
          <w:color w:val="000000" w:themeColor="text1"/>
          <w:sz w:val="24"/>
          <w:szCs w:val="24"/>
        </w:rPr>
        <w:t>7</w:t>
      </w:r>
      <w:r w:rsidRPr="00290FA9">
        <w:rPr>
          <w:rFonts w:ascii="Arial" w:hAnsi="Arial" w:cs="Arial"/>
          <w:b/>
          <w:color w:val="000000" w:themeColor="text1"/>
          <w:sz w:val="24"/>
          <w:szCs w:val="24"/>
        </w:rPr>
        <w:t xml:space="preserve">.2.4 - </w:t>
      </w:r>
      <w:r w:rsidR="00F71B19" w:rsidRPr="00290FA9">
        <w:rPr>
          <w:rFonts w:ascii="Arial" w:hAnsi="Arial" w:cs="Arial"/>
          <w:b/>
          <w:color w:val="000000" w:themeColor="text1"/>
          <w:sz w:val="24"/>
          <w:szCs w:val="24"/>
        </w:rPr>
        <w:t xml:space="preserve">Historique d’un système </w:t>
      </w:r>
    </w:p>
    <w:p w14:paraId="6B9F5193" w14:textId="77777777" w:rsidR="00F71B19" w:rsidRPr="00290FA9" w:rsidRDefault="00F71B19" w:rsidP="00F71B19">
      <w:pPr>
        <w:adjustRightInd w:val="0"/>
        <w:ind w:left="426"/>
        <w:rPr>
          <w:rFonts w:ascii="Arial" w:eastAsia="Calibri" w:hAnsi="Arial" w:cs="Arial"/>
          <w:sz w:val="24"/>
          <w:szCs w:val="24"/>
        </w:rPr>
      </w:pPr>
      <w:r w:rsidRPr="00290FA9">
        <w:rPr>
          <w:rFonts w:ascii="Arial" w:eastAsia="Calibri" w:hAnsi="Arial" w:cs="Arial"/>
          <w:sz w:val="24"/>
          <w:szCs w:val="24"/>
        </w:rPr>
        <w:t>Les données d'exploitation, de mise en conformité de modification, liées à des mises en service, des arrêts, des travaux, etc., sont consignées pour constituer l'historique du système et en permettre la traçabilité.</w:t>
      </w:r>
    </w:p>
    <w:p w14:paraId="5A096505" w14:textId="77777777" w:rsidR="00F71B19" w:rsidRPr="00290FA9" w:rsidRDefault="00F71B19" w:rsidP="00F71B19">
      <w:pPr>
        <w:adjustRightInd w:val="0"/>
        <w:ind w:left="426"/>
        <w:rPr>
          <w:rFonts w:ascii="Arial" w:eastAsia="Calibri" w:hAnsi="Arial" w:cs="Arial"/>
          <w:sz w:val="24"/>
          <w:szCs w:val="24"/>
        </w:rPr>
      </w:pPr>
      <w:r w:rsidRPr="00290FA9">
        <w:rPr>
          <w:rFonts w:ascii="Arial" w:eastAsia="Calibri" w:hAnsi="Arial" w:cs="Arial"/>
          <w:sz w:val="24"/>
          <w:szCs w:val="24"/>
        </w:rPr>
        <w:t>L'historique de maintenance est un sous-ensemble de l'historique du système.</w:t>
      </w:r>
    </w:p>
    <w:p w14:paraId="35754AF5" w14:textId="77777777" w:rsidR="00F71B19" w:rsidRPr="00290FA9" w:rsidRDefault="00F71B19" w:rsidP="00F71B19">
      <w:pPr>
        <w:adjustRightInd w:val="0"/>
        <w:ind w:left="426"/>
        <w:rPr>
          <w:rFonts w:ascii="Arial" w:eastAsia="Calibri" w:hAnsi="Arial" w:cs="Arial"/>
          <w:sz w:val="24"/>
          <w:szCs w:val="24"/>
        </w:rPr>
      </w:pPr>
      <w:r w:rsidRPr="00290FA9">
        <w:rPr>
          <w:rFonts w:ascii="Arial" w:eastAsia="Calibri" w:hAnsi="Arial" w:cs="Arial"/>
          <w:sz w:val="24"/>
          <w:szCs w:val="24"/>
        </w:rPr>
        <w:t>La désignation et la codification du système permettront alors une analyse hiérarchique de ce dernier, par système, fonction, système, voire par élément chaque fois que nécessaire, pour ajuster en permanence la stratégie de maintenance.</w:t>
      </w:r>
    </w:p>
    <w:p w14:paraId="6FC9602F" w14:textId="77777777" w:rsidR="00F71B19" w:rsidRPr="00290FA9" w:rsidRDefault="00F71B19" w:rsidP="00F71B19">
      <w:pPr>
        <w:adjustRightInd w:val="0"/>
        <w:ind w:left="426"/>
        <w:rPr>
          <w:rFonts w:ascii="Arial" w:eastAsia="Calibri" w:hAnsi="Arial" w:cs="Arial"/>
          <w:sz w:val="24"/>
          <w:szCs w:val="24"/>
        </w:rPr>
      </w:pPr>
      <w:r w:rsidRPr="00290FA9">
        <w:rPr>
          <w:rFonts w:ascii="Arial" w:eastAsia="Calibri" w:hAnsi="Arial" w:cs="Arial"/>
          <w:sz w:val="24"/>
          <w:szCs w:val="24"/>
        </w:rPr>
        <w:t>Le personnel, la documentation, la formation, etc. constitue un moyen d'obtenir une bonne adéquation entre le besoin réel et celui exprimé dans le cahier des charges.</w:t>
      </w:r>
    </w:p>
    <w:p w14:paraId="79A61733" w14:textId="77777777" w:rsidR="00F71B19" w:rsidRPr="00290FA9" w:rsidRDefault="00F71B19" w:rsidP="00F71B19">
      <w:pPr>
        <w:adjustRightInd w:val="0"/>
        <w:ind w:left="426"/>
        <w:rPr>
          <w:rFonts w:ascii="Arial" w:eastAsia="Calibri" w:hAnsi="Arial" w:cs="Arial"/>
          <w:sz w:val="24"/>
          <w:szCs w:val="24"/>
        </w:rPr>
      </w:pPr>
    </w:p>
    <w:p w14:paraId="4CF8DAF9" w14:textId="77777777" w:rsidR="00F71B19" w:rsidRPr="00290FA9" w:rsidRDefault="00F71B19" w:rsidP="00F71B19">
      <w:pPr>
        <w:adjustRightInd w:val="0"/>
        <w:ind w:left="426"/>
        <w:rPr>
          <w:rFonts w:ascii="Arial" w:eastAsia="Calibri" w:hAnsi="Arial" w:cs="Arial"/>
          <w:sz w:val="24"/>
          <w:szCs w:val="24"/>
        </w:rPr>
      </w:pPr>
    </w:p>
    <w:p w14:paraId="01F56C2F" w14:textId="77777777" w:rsidR="00F71B19" w:rsidRPr="00290FA9" w:rsidRDefault="00F71B19" w:rsidP="00F71B19">
      <w:pPr>
        <w:rPr>
          <w:rFonts w:ascii="Arial" w:hAnsi="Arial"/>
          <w:b/>
          <w:sz w:val="28"/>
        </w:rPr>
      </w:pPr>
      <w:r w:rsidRPr="00290FA9">
        <w:rPr>
          <w:rFonts w:ascii="Arial" w:hAnsi="Arial"/>
          <w:b/>
          <w:sz w:val="28"/>
        </w:rPr>
        <w:br w:type="page"/>
      </w:r>
    </w:p>
    <w:p w14:paraId="4F1ABDB4" w14:textId="16DC1968" w:rsidR="007A431F" w:rsidRPr="00290FA9" w:rsidRDefault="007A431F" w:rsidP="007A431F">
      <w:pPr>
        <w:rPr>
          <w:rFonts w:ascii="Arial" w:hAnsi="Arial" w:cs="Arial"/>
          <w:b/>
          <w:sz w:val="24"/>
          <w:szCs w:val="24"/>
        </w:rPr>
      </w:pPr>
    </w:p>
    <w:p w14:paraId="2FA1D15F" w14:textId="6908DB13" w:rsidR="00F71B19" w:rsidRPr="00290FA9" w:rsidRDefault="007A431F" w:rsidP="00F71B19">
      <w:pPr>
        <w:rPr>
          <w:rFonts w:ascii="Arial" w:hAnsi="Arial" w:cs="Arial"/>
          <w:b/>
          <w:sz w:val="24"/>
          <w:szCs w:val="24"/>
        </w:rPr>
      </w:pPr>
      <w:r w:rsidRPr="00290FA9">
        <w:rPr>
          <w:rFonts w:ascii="Arial" w:hAnsi="Arial" w:cs="Arial"/>
          <w:b/>
          <w:sz w:val="24"/>
          <w:szCs w:val="24"/>
        </w:rPr>
        <w:t>9.</w:t>
      </w:r>
      <w:r w:rsidR="001D3E30">
        <w:rPr>
          <w:rFonts w:ascii="Arial" w:hAnsi="Arial" w:cs="Arial"/>
          <w:b/>
          <w:sz w:val="24"/>
          <w:szCs w:val="24"/>
        </w:rPr>
        <w:t>8</w:t>
      </w:r>
      <w:r w:rsidRPr="00290FA9">
        <w:rPr>
          <w:rFonts w:ascii="Arial" w:hAnsi="Arial" w:cs="Arial"/>
          <w:b/>
          <w:sz w:val="24"/>
          <w:szCs w:val="24"/>
        </w:rPr>
        <w:t xml:space="preserve">- Commentaires sur le savoir S10 : </w:t>
      </w:r>
      <w:r w:rsidR="00F71B19" w:rsidRPr="00290FA9">
        <w:rPr>
          <w:rFonts w:ascii="Arial" w:hAnsi="Arial" w:cs="Arial"/>
          <w:b/>
          <w:sz w:val="24"/>
          <w:szCs w:val="24"/>
        </w:rPr>
        <w:t>QUALITÉ – SÉCURITÉ – ENVIRONNEMENT (QSE)</w:t>
      </w:r>
    </w:p>
    <w:p w14:paraId="6DE9EB12" w14:textId="77777777" w:rsidR="00F71B19" w:rsidRPr="00290FA9" w:rsidRDefault="00F71B19" w:rsidP="00F71B19">
      <w:pPr>
        <w:pStyle w:val="Corpsdetexte2"/>
        <w:spacing w:after="0" w:line="240" w:lineRule="auto"/>
        <w:ind w:left="851" w:right="1813"/>
        <w:jc w:val="center"/>
        <w:rPr>
          <w:rFonts w:ascii="Arial" w:eastAsia="MS Mincho" w:hAnsi="Arial"/>
          <w:b/>
          <w:lang w:eastAsia="fr-FR"/>
        </w:rPr>
      </w:pPr>
    </w:p>
    <w:p w14:paraId="41EC0F45" w14:textId="77777777" w:rsidR="00F71B19" w:rsidRPr="00290FA9" w:rsidRDefault="00F71B19" w:rsidP="00F71B19">
      <w:pPr>
        <w:rPr>
          <w:rFonts w:ascii="Arial" w:hAnsi="Arial" w:cs="Arial"/>
          <w:sz w:val="24"/>
          <w:szCs w:val="24"/>
        </w:rPr>
      </w:pPr>
      <w:r w:rsidRPr="00290FA9">
        <w:rPr>
          <w:rFonts w:ascii="Arial" w:hAnsi="Arial" w:cs="Arial"/>
          <w:sz w:val="24"/>
          <w:szCs w:val="24"/>
        </w:rPr>
        <w:t>La prise en compte des risques liés à la sécurité, la santé et l’environnement ne constitue pas, à elle seule, une activité professionnelle à part entière mais elle s’intègre dans une démarche globale d’opération de maintenance et elle est à aborder en collaboration avec l’enseignant(e) de PSE (« l’individu acteur de prévention dans son milieu professionnel »), au travers des situations d’apprentissage développées en centre de formation et lors des périodes de formation en milieu professionnel.</w:t>
      </w:r>
    </w:p>
    <w:p w14:paraId="18129C1E" w14:textId="77777777" w:rsidR="00F71B19" w:rsidRPr="00290FA9" w:rsidRDefault="00F71B19" w:rsidP="00F71B19">
      <w:pPr>
        <w:rPr>
          <w:rFonts w:ascii="Arial" w:hAnsi="Arial" w:cs="Arial"/>
          <w:b/>
          <w:bCs/>
          <w:color w:val="000000" w:themeColor="text1"/>
          <w:sz w:val="24"/>
          <w:szCs w:val="24"/>
        </w:rPr>
      </w:pPr>
    </w:p>
    <w:p w14:paraId="1CFBDA68" w14:textId="77777777" w:rsidR="00F71B19" w:rsidRPr="00290FA9" w:rsidRDefault="00F71B19" w:rsidP="00F71B19">
      <w:pPr>
        <w:rPr>
          <w:rFonts w:ascii="Arial" w:hAnsi="Arial" w:cs="Arial"/>
          <w:b/>
          <w:bCs/>
          <w:color w:val="000000" w:themeColor="text1"/>
          <w:sz w:val="24"/>
          <w:szCs w:val="24"/>
        </w:rPr>
      </w:pPr>
      <w:r w:rsidRPr="00290FA9">
        <w:rPr>
          <w:rFonts w:ascii="Arial" w:hAnsi="Arial" w:cs="Arial"/>
          <w:b/>
          <w:bCs/>
          <w:color w:val="000000" w:themeColor="text1"/>
          <w:sz w:val="24"/>
          <w:szCs w:val="24"/>
        </w:rPr>
        <w:t xml:space="preserve">Ce savoir sera abordé d’une manière concrète par l’utilisation de la démarche de préventions des risques professionnels en rapport avec une réelle problématique de maintenance. </w:t>
      </w:r>
    </w:p>
    <w:p w14:paraId="04F68168" w14:textId="34289951" w:rsidR="00F71B19" w:rsidRPr="00290FA9" w:rsidRDefault="00F71B19" w:rsidP="00F71B19">
      <w:pPr>
        <w:rPr>
          <w:rFonts w:ascii="Arial" w:eastAsiaTheme="minorHAnsi" w:hAnsi="Arial" w:cs="Arial"/>
          <w:b/>
          <w:bCs/>
          <w:sz w:val="24"/>
          <w:szCs w:val="24"/>
        </w:rPr>
      </w:pPr>
      <w:r w:rsidRPr="00290FA9">
        <w:rPr>
          <w:rFonts w:ascii="Arial" w:eastAsiaTheme="minorHAnsi" w:hAnsi="Arial" w:cs="Arial"/>
          <w:b/>
          <w:bCs/>
          <w:sz w:val="24"/>
          <w:szCs w:val="24"/>
        </w:rPr>
        <w:t>L’interaction du savoir Qualité-Sécurité-Environnement est forte avec le domaine de l’amélioration continue.</w:t>
      </w:r>
    </w:p>
    <w:p w14:paraId="7FCF1A0A" w14:textId="77777777" w:rsidR="00F71B19" w:rsidRPr="00290FA9" w:rsidRDefault="00F71B19" w:rsidP="00F71B19">
      <w:pPr>
        <w:pStyle w:val="Corpsdetexte"/>
        <w:spacing w:before="3"/>
        <w:rPr>
          <w:rFonts w:ascii="Arial" w:hAnsi="Arial" w:cs="Arial"/>
        </w:rPr>
      </w:pPr>
    </w:p>
    <w:p w14:paraId="4726F8BA" w14:textId="13C95620" w:rsidR="00F71B19" w:rsidRPr="00290FA9" w:rsidRDefault="00290FA9" w:rsidP="00F71B19">
      <w:pPr>
        <w:rPr>
          <w:rStyle w:val="Lienhypertexte"/>
          <w:rFonts w:ascii="Arial" w:hAnsi="Arial" w:cs="Arial"/>
          <w:b/>
          <w:bCs/>
          <w:sz w:val="24"/>
          <w:szCs w:val="24"/>
        </w:rPr>
      </w:pPr>
      <w:r w:rsidRPr="00290FA9">
        <w:rPr>
          <w:rFonts w:ascii="Arial" w:hAnsi="Arial" w:cs="Arial"/>
          <w:b/>
          <w:sz w:val="24"/>
          <w:szCs w:val="24"/>
        </w:rPr>
        <w:t>9.</w:t>
      </w:r>
      <w:r w:rsidR="001D3E30">
        <w:rPr>
          <w:rFonts w:ascii="Arial" w:hAnsi="Arial" w:cs="Arial"/>
          <w:b/>
          <w:sz w:val="24"/>
          <w:szCs w:val="24"/>
        </w:rPr>
        <w:t>8</w:t>
      </w:r>
      <w:r w:rsidR="00F71B19" w:rsidRPr="00290FA9">
        <w:rPr>
          <w:rFonts w:ascii="Arial" w:hAnsi="Arial" w:cs="Arial"/>
          <w:b/>
          <w:sz w:val="24"/>
          <w:szCs w:val="24"/>
        </w:rPr>
        <w:t xml:space="preserve">.1 - </w:t>
      </w:r>
      <w:r>
        <w:rPr>
          <w:rFonts w:ascii="Arial" w:hAnsi="Arial" w:cs="Arial"/>
          <w:b/>
          <w:sz w:val="24"/>
          <w:szCs w:val="24"/>
        </w:rPr>
        <w:t xml:space="preserve">Qualité </w:t>
      </w:r>
    </w:p>
    <w:p w14:paraId="3D20E497" w14:textId="77777777" w:rsidR="00F71B19" w:rsidRPr="00290FA9" w:rsidRDefault="00F71B19" w:rsidP="00F71B19">
      <w:pPr>
        <w:rPr>
          <w:rFonts w:ascii="Arial" w:eastAsiaTheme="minorHAnsi" w:hAnsi="Arial" w:cs="Arial"/>
          <w:sz w:val="24"/>
          <w:szCs w:val="24"/>
        </w:rPr>
      </w:pPr>
      <w:r w:rsidRPr="00290FA9">
        <w:rPr>
          <w:rFonts w:ascii="Arial" w:eastAsiaTheme="minorHAnsi" w:hAnsi="Arial" w:cs="Arial"/>
          <w:sz w:val="24"/>
          <w:szCs w:val="24"/>
        </w:rPr>
        <w:t>L’interaction de la partie qualité est forte avec le domaine de l’amélioration continue.</w:t>
      </w:r>
    </w:p>
    <w:p w14:paraId="31EE59B6" w14:textId="77777777" w:rsidR="00F71B19" w:rsidRPr="00290FA9" w:rsidRDefault="00F71B19" w:rsidP="00F71B19">
      <w:pPr>
        <w:rPr>
          <w:rFonts w:ascii="Arial" w:eastAsiaTheme="minorHAnsi" w:hAnsi="Arial" w:cs="Arial"/>
          <w:sz w:val="24"/>
          <w:szCs w:val="24"/>
        </w:rPr>
      </w:pPr>
      <w:r w:rsidRPr="00290FA9">
        <w:rPr>
          <w:rFonts w:ascii="Arial" w:eastAsiaTheme="minorHAnsi" w:hAnsi="Arial" w:cs="Arial"/>
          <w:sz w:val="24"/>
          <w:szCs w:val="24"/>
        </w:rPr>
        <w:t>La qualité doit être abordée quand la situation, la problématique de maintenance s’y prête.</w:t>
      </w:r>
    </w:p>
    <w:p w14:paraId="1FF46154" w14:textId="77777777" w:rsidR="00F71B19" w:rsidRPr="00290FA9" w:rsidRDefault="00F71B19" w:rsidP="00F71B19">
      <w:pPr>
        <w:spacing w:line="292" w:lineRule="exact"/>
        <w:ind w:right="134"/>
        <w:rPr>
          <w:rFonts w:ascii="Arial" w:hAnsi="Arial" w:cs="Arial"/>
          <w:b/>
          <w:sz w:val="24"/>
          <w:szCs w:val="24"/>
        </w:rPr>
      </w:pPr>
    </w:p>
    <w:p w14:paraId="7D468E8E" w14:textId="2DF9C485" w:rsidR="00F71B19" w:rsidRPr="00290FA9" w:rsidRDefault="00290FA9" w:rsidP="00F71B19">
      <w:pPr>
        <w:spacing w:line="292" w:lineRule="exact"/>
        <w:ind w:right="134" w:firstLine="284"/>
        <w:rPr>
          <w:rFonts w:ascii="Arial" w:hAnsi="Arial" w:cs="Arial"/>
          <w:b/>
          <w:sz w:val="24"/>
          <w:szCs w:val="24"/>
        </w:rPr>
      </w:pPr>
      <w:r w:rsidRPr="00290FA9">
        <w:rPr>
          <w:rFonts w:ascii="Arial" w:hAnsi="Arial" w:cs="Arial"/>
          <w:b/>
          <w:sz w:val="24"/>
          <w:szCs w:val="24"/>
        </w:rPr>
        <w:t>9.</w:t>
      </w:r>
      <w:r w:rsidR="001D3E30">
        <w:rPr>
          <w:rFonts w:ascii="Arial" w:hAnsi="Arial" w:cs="Arial"/>
          <w:b/>
          <w:sz w:val="24"/>
          <w:szCs w:val="24"/>
        </w:rPr>
        <w:t>8</w:t>
      </w:r>
      <w:r w:rsidR="00F71B19" w:rsidRPr="00290FA9">
        <w:rPr>
          <w:rFonts w:ascii="Arial" w:hAnsi="Arial" w:cs="Arial"/>
          <w:b/>
          <w:sz w:val="24"/>
          <w:szCs w:val="24"/>
        </w:rPr>
        <w:t>.1.1 - Définition</w:t>
      </w:r>
    </w:p>
    <w:p w14:paraId="16D7E2E3" w14:textId="77777777" w:rsidR="00F71B19" w:rsidRPr="00290FA9" w:rsidRDefault="00F71B19" w:rsidP="00F71B19">
      <w:pPr>
        <w:ind w:left="284"/>
        <w:rPr>
          <w:rFonts w:ascii="Arial" w:hAnsi="Arial" w:cs="Arial"/>
          <w:sz w:val="24"/>
          <w:szCs w:val="24"/>
        </w:rPr>
      </w:pPr>
      <w:r w:rsidRPr="00290FA9">
        <w:rPr>
          <w:rFonts w:ascii="Arial" w:hAnsi="Arial" w:cs="Arial"/>
          <w:sz w:val="24"/>
          <w:szCs w:val="24"/>
        </w:rPr>
        <w:t xml:space="preserve">La démarche qualité est une technique de management et d’aide à la décision qui permet d’analyser, de mettre en œuvre et d’améliorer de manière continue l’organisation interne et les processus métiers qui concourent à la réalisation des produits et services et dont l’objectif est d’aboutir à la satisfaction des clients ou des usagers au regard de leurs exigences et leurs attentes. </w:t>
      </w:r>
    </w:p>
    <w:p w14:paraId="7327D755" w14:textId="77777777" w:rsidR="00F71B19" w:rsidRPr="00290FA9" w:rsidRDefault="00F71B19" w:rsidP="00F71B19">
      <w:pPr>
        <w:ind w:left="284"/>
        <w:rPr>
          <w:rFonts w:ascii="Arial" w:hAnsi="Arial" w:cs="Arial"/>
          <w:sz w:val="24"/>
          <w:szCs w:val="24"/>
        </w:rPr>
      </w:pPr>
      <w:r w:rsidRPr="00290FA9">
        <w:rPr>
          <w:rFonts w:ascii="Arial" w:hAnsi="Arial" w:cs="Arial"/>
          <w:sz w:val="24"/>
          <w:szCs w:val="24"/>
        </w:rPr>
        <w:t xml:space="preserve">La démarche qualité met en œuvre d’une part, des techniques d’analyses qui permettent de déceler et résoudre les problèmes d’organisation et d’autre part, elle détermine les standards du savoir - faire de l’organisme, de l’entreprise dans un manuel de management de la qualité (MMQ) qui constitue un référentiel pour tous les acteurs internes et externes. </w:t>
      </w:r>
    </w:p>
    <w:p w14:paraId="5A7CD2E9" w14:textId="77777777" w:rsidR="00F71B19" w:rsidRPr="00290FA9" w:rsidRDefault="00F71B19" w:rsidP="00F71B19">
      <w:pPr>
        <w:ind w:left="284"/>
        <w:rPr>
          <w:rFonts w:ascii="Arial" w:hAnsi="Arial" w:cs="Arial"/>
          <w:sz w:val="24"/>
          <w:szCs w:val="24"/>
        </w:rPr>
      </w:pPr>
      <w:r w:rsidRPr="00290FA9">
        <w:rPr>
          <w:rFonts w:ascii="Arial" w:hAnsi="Arial" w:cs="Arial"/>
          <w:sz w:val="24"/>
          <w:szCs w:val="24"/>
        </w:rPr>
        <w:t>La mise en œuvre et l’amélioration, régulièrement mis à jour, impliquent tous les acteurs de l’organisme depuis la direction jusqu’au niveau opérationnel.</w:t>
      </w:r>
    </w:p>
    <w:p w14:paraId="01B41861" w14:textId="77777777" w:rsidR="00F71B19" w:rsidRPr="00290FA9" w:rsidRDefault="00F71B19" w:rsidP="00F71B19">
      <w:pPr>
        <w:spacing w:line="292" w:lineRule="exact"/>
        <w:ind w:right="134"/>
        <w:rPr>
          <w:rFonts w:ascii="Arial" w:hAnsi="Arial" w:cs="Arial"/>
          <w:b/>
          <w:sz w:val="24"/>
          <w:szCs w:val="24"/>
        </w:rPr>
      </w:pPr>
    </w:p>
    <w:p w14:paraId="7517EBA5" w14:textId="61F4F350" w:rsidR="00F71B19" w:rsidRPr="00290FA9" w:rsidRDefault="00290FA9" w:rsidP="00F71B19">
      <w:pPr>
        <w:spacing w:line="292" w:lineRule="exact"/>
        <w:ind w:right="134" w:firstLine="349"/>
        <w:rPr>
          <w:rFonts w:ascii="Arial" w:hAnsi="Arial" w:cs="Arial"/>
          <w:b/>
          <w:sz w:val="24"/>
          <w:szCs w:val="24"/>
        </w:rPr>
      </w:pPr>
      <w:r w:rsidRPr="00290FA9">
        <w:rPr>
          <w:rFonts w:ascii="Arial" w:hAnsi="Arial" w:cs="Arial"/>
          <w:b/>
          <w:sz w:val="24"/>
          <w:szCs w:val="24"/>
        </w:rPr>
        <w:t>9.</w:t>
      </w:r>
      <w:r w:rsidR="001D3E30">
        <w:rPr>
          <w:rFonts w:ascii="Arial" w:hAnsi="Arial" w:cs="Arial"/>
          <w:b/>
          <w:sz w:val="24"/>
          <w:szCs w:val="24"/>
        </w:rPr>
        <w:t>8</w:t>
      </w:r>
      <w:r w:rsidR="00F71B19" w:rsidRPr="00290FA9">
        <w:rPr>
          <w:rFonts w:ascii="Arial" w:hAnsi="Arial" w:cs="Arial"/>
          <w:b/>
          <w:sz w:val="24"/>
          <w:szCs w:val="24"/>
        </w:rPr>
        <w:t>.1.2 – Quelques outils</w:t>
      </w:r>
    </w:p>
    <w:p w14:paraId="31B811CE" w14:textId="77777777" w:rsidR="00F71B19" w:rsidRPr="00290FA9" w:rsidRDefault="00F71B19" w:rsidP="00901879">
      <w:pPr>
        <w:pStyle w:val="Paragraphedeliste"/>
        <w:widowControl/>
        <w:numPr>
          <w:ilvl w:val="0"/>
          <w:numId w:val="82"/>
        </w:numPr>
        <w:autoSpaceDE/>
        <w:autoSpaceDN/>
        <w:spacing w:line="292" w:lineRule="exact"/>
        <w:ind w:left="1418" w:right="134"/>
        <w:rPr>
          <w:rFonts w:ascii="Arial" w:hAnsi="Arial" w:cs="Arial"/>
          <w:sz w:val="24"/>
          <w:szCs w:val="24"/>
        </w:rPr>
      </w:pPr>
      <w:r w:rsidRPr="00290FA9">
        <w:rPr>
          <w:rFonts w:ascii="Arial" w:hAnsi="Arial" w:cs="Arial"/>
          <w:sz w:val="24"/>
          <w:szCs w:val="24"/>
        </w:rPr>
        <w:t>Le brainstorming ou remue méninge.</w:t>
      </w:r>
    </w:p>
    <w:p w14:paraId="7D8FD5C9" w14:textId="77777777" w:rsidR="00F71B19" w:rsidRPr="00290FA9" w:rsidRDefault="00F71B19" w:rsidP="00901879">
      <w:pPr>
        <w:pStyle w:val="Paragraphedeliste"/>
        <w:widowControl/>
        <w:numPr>
          <w:ilvl w:val="0"/>
          <w:numId w:val="82"/>
        </w:numPr>
        <w:autoSpaceDE/>
        <w:autoSpaceDN/>
        <w:spacing w:line="292" w:lineRule="exact"/>
        <w:ind w:left="1418" w:right="134"/>
        <w:rPr>
          <w:rFonts w:ascii="Arial" w:hAnsi="Arial" w:cs="Arial"/>
          <w:sz w:val="24"/>
          <w:szCs w:val="24"/>
        </w:rPr>
      </w:pPr>
      <w:r w:rsidRPr="00290FA9">
        <w:rPr>
          <w:rFonts w:ascii="Arial" w:hAnsi="Arial" w:cs="Arial"/>
          <w:sz w:val="24"/>
          <w:szCs w:val="24"/>
        </w:rPr>
        <w:t>Le QQOQCP.</w:t>
      </w:r>
    </w:p>
    <w:p w14:paraId="12098AF1" w14:textId="77777777" w:rsidR="00F71B19" w:rsidRPr="00290FA9" w:rsidRDefault="00F71B19" w:rsidP="00901879">
      <w:pPr>
        <w:pStyle w:val="Paragraphedeliste"/>
        <w:widowControl/>
        <w:numPr>
          <w:ilvl w:val="0"/>
          <w:numId w:val="82"/>
        </w:numPr>
        <w:autoSpaceDE/>
        <w:autoSpaceDN/>
        <w:spacing w:line="292" w:lineRule="exact"/>
        <w:ind w:left="1418" w:right="134"/>
        <w:rPr>
          <w:rFonts w:ascii="Arial" w:hAnsi="Arial" w:cs="Arial"/>
          <w:sz w:val="24"/>
          <w:szCs w:val="24"/>
        </w:rPr>
      </w:pPr>
      <w:r w:rsidRPr="00290FA9">
        <w:rPr>
          <w:rFonts w:ascii="Arial" w:hAnsi="Arial" w:cs="Arial"/>
          <w:sz w:val="24"/>
          <w:szCs w:val="24"/>
        </w:rPr>
        <w:t>Le diagramme d’Ishikawa.</w:t>
      </w:r>
    </w:p>
    <w:p w14:paraId="1323EA0A" w14:textId="77777777" w:rsidR="00F71B19" w:rsidRPr="00290FA9" w:rsidRDefault="00F71B19" w:rsidP="00901879">
      <w:pPr>
        <w:pStyle w:val="Paragraphedeliste"/>
        <w:widowControl/>
        <w:numPr>
          <w:ilvl w:val="0"/>
          <w:numId w:val="82"/>
        </w:numPr>
        <w:autoSpaceDE/>
        <w:autoSpaceDN/>
        <w:spacing w:line="292" w:lineRule="exact"/>
        <w:ind w:left="1418" w:right="134"/>
        <w:rPr>
          <w:rFonts w:ascii="Arial" w:hAnsi="Arial" w:cs="Arial"/>
          <w:sz w:val="24"/>
          <w:szCs w:val="24"/>
        </w:rPr>
      </w:pPr>
      <w:r w:rsidRPr="00290FA9">
        <w:rPr>
          <w:rFonts w:ascii="Arial" w:hAnsi="Arial" w:cs="Arial"/>
          <w:sz w:val="24"/>
          <w:szCs w:val="24"/>
        </w:rPr>
        <w:t>Pareto.</w:t>
      </w:r>
    </w:p>
    <w:p w14:paraId="63D634BB" w14:textId="77777777" w:rsidR="00F71B19" w:rsidRPr="00290FA9" w:rsidRDefault="00F71B19" w:rsidP="00901879">
      <w:pPr>
        <w:pStyle w:val="Paragraphedeliste"/>
        <w:widowControl/>
        <w:numPr>
          <w:ilvl w:val="0"/>
          <w:numId w:val="82"/>
        </w:numPr>
        <w:autoSpaceDE/>
        <w:autoSpaceDN/>
        <w:spacing w:line="292" w:lineRule="exact"/>
        <w:ind w:left="1418" w:right="134"/>
        <w:rPr>
          <w:rFonts w:ascii="Arial" w:hAnsi="Arial" w:cs="Arial"/>
          <w:sz w:val="24"/>
          <w:szCs w:val="24"/>
        </w:rPr>
      </w:pPr>
      <w:r w:rsidRPr="00290FA9">
        <w:rPr>
          <w:rFonts w:ascii="Arial" w:hAnsi="Arial" w:cs="Arial"/>
          <w:sz w:val="24"/>
          <w:szCs w:val="24"/>
        </w:rPr>
        <w:t>La méthode PERT.</w:t>
      </w:r>
    </w:p>
    <w:p w14:paraId="2BB1E57E" w14:textId="77777777" w:rsidR="00F71B19" w:rsidRPr="00290FA9" w:rsidRDefault="00F71B19" w:rsidP="00901879">
      <w:pPr>
        <w:pStyle w:val="Paragraphedeliste"/>
        <w:widowControl/>
        <w:numPr>
          <w:ilvl w:val="0"/>
          <w:numId w:val="82"/>
        </w:numPr>
        <w:autoSpaceDE/>
        <w:autoSpaceDN/>
        <w:spacing w:line="292" w:lineRule="exact"/>
        <w:ind w:left="1418" w:right="134"/>
        <w:rPr>
          <w:rFonts w:ascii="Arial" w:hAnsi="Arial" w:cs="Arial"/>
          <w:sz w:val="24"/>
          <w:szCs w:val="24"/>
        </w:rPr>
      </w:pPr>
      <w:r w:rsidRPr="00290FA9">
        <w:rPr>
          <w:rFonts w:ascii="Arial" w:hAnsi="Arial" w:cs="Arial"/>
          <w:sz w:val="24"/>
          <w:szCs w:val="24"/>
        </w:rPr>
        <w:t>La démarche 5S.</w:t>
      </w:r>
    </w:p>
    <w:p w14:paraId="62BDDA67" w14:textId="77777777" w:rsidR="00F71B19" w:rsidRPr="00290FA9" w:rsidRDefault="00F71B19" w:rsidP="00F71B19">
      <w:pPr>
        <w:pStyle w:val="Corpsdetexte"/>
        <w:spacing w:before="3"/>
        <w:ind w:right="134"/>
        <w:rPr>
          <w:rFonts w:ascii="Arial" w:hAnsi="Arial" w:cs="Arial"/>
        </w:rPr>
      </w:pPr>
    </w:p>
    <w:p w14:paraId="28709423" w14:textId="77777777" w:rsidR="00F71B19" w:rsidRPr="00290FA9" w:rsidRDefault="00F71B19" w:rsidP="00F71B19">
      <w:pPr>
        <w:tabs>
          <w:tab w:val="left" w:pos="426"/>
        </w:tabs>
        <w:ind w:right="134"/>
        <w:rPr>
          <w:rFonts w:ascii="Arial" w:eastAsia="Calibri" w:hAnsi="Arial" w:cs="Arial"/>
          <w:b/>
          <w:sz w:val="24"/>
          <w:szCs w:val="24"/>
          <w:lang w:bidi="fr-FR"/>
        </w:rPr>
      </w:pPr>
      <w:r w:rsidRPr="00290FA9">
        <w:rPr>
          <w:rFonts w:ascii="Arial" w:eastAsia="Calibri" w:hAnsi="Arial" w:cs="Arial"/>
          <w:b/>
          <w:sz w:val="24"/>
          <w:szCs w:val="24"/>
          <w:lang w:bidi="fr-FR"/>
        </w:rPr>
        <w:tab/>
      </w:r>
    </w:p>
    <w:p w14:paraId="01EFB9B7" w14:textId="77777777" w:rsidR="00F71B19" w:rsidRPr="00290FA9" w:rsidRDefault="00F71B19" w:rsidP="00F71B19">
      <w:pPr>
        <w:rPr>
          <w:rFonts w:ascii="Arial" w:eastAsia="Calibri" w:hAnsi="Arial" w:cs="Arial"/>
          <w:b/>
          <w:sz w:val="24"/>
          <w:szCs w:val="24"/>
          <w:lang w:bidi="fr-FR"/>
        </w:rPr>
      </w:pPr>
      <w:r w:rsidRPr="00290FA9">
        <w:rPr>
          <w:rFonts w:ascii="Arial" w:eastAsia="Calibri" w:hAnsi="Arial" w:cs="Arial"/>
          <w:b/>
          <w:sz w:val="24"/>
          <w:szCs w:val="24"/>
          <w:lang w:bidi="fr-FR"/>
        </w:rPr>
        <w:br w:type="page"/>
      </w:r>
    </w:p>
    <w:p w14:paraId="0E8CDC5A" w14:textId="77777777" w:rsidR="00290FA9" w:rsidRDefault="00290FA9" w:rsidP="00F71B19">
      <w:pPr>
        <w:tabs>
          <w:tab w:val="left" w:pos="661"/>
        </w:tabs>
        <w:ind w:left="709" w:right="134"/>
        <w:rPr>
          <w:rFonts w:ascii="Arial" w:eastAsia="Calibri" w:hAnsi="Arial" w:cs="Arial"/>
          <w:b/>
          <w:sz w:val="24"/>
          <w:szCs w:val="24"/>
          <w:lang w:bidi="fr-FR"/>
        </w:rPr>
      </w:pPr>
    </w:p>
    <w:p w14:paraId="64B46164" w14:textId="0D272B78" w:rsidR="00F71B19" w:rsidRPr="00290FA9" w:rsidRDefault="00290FA9" w:rsidP="00F71B19">
      <w:pPr>
        <w:tabs>
          <w:tab w:val="left" w:pos="661"/>
        </w:tabs>
        <w:ind w:left="709" w:right="134"/>
        <w:rPr>
          <w:rFonts w:ascii="Arial" w:eastAsia="Calibri" w:hAnsi="Arial" w:cs="Arial"/>
          <w:b/>
          <w:sz w:val="24"/>
          <w:szCs w:val="24"/>
          <w:lang w:bidi="fr-FR"/>
        </w:rPr>
      </w:pPr>
      <w:r w:rsidRPr="00290FA9">
        <w:rPr>
          <w:rFonts w:ascii="Arial" w:hAnsi="Arial" w:cs="Arial"/>
          <w:b/>
          <w:sz w:val="24"/>
          <w:szCs w:val="24"/>
        </w:rPr>
        <w:t>9.</w:t>
      </w:r>
      <w:r w:rsidR="001D3E30">
        <w:rPr>
          <w:rFonts w:ascii="Arial" w:hAnsi="Arial" w:cs="Arial"/>
          <w:b/>
          <w:sz w:val="24"/>
          <w:szCs w:val="24"/>
        </w:rPr>
        <w:t>8</w:t>
      </w:r>
      <w:r w:rsidR="00F71B19" w:rsidRPr="00290FA9">
        <w:rPr>
          <w:rFonts w:ascii="Arial" w:eastAsia="Calibri" w:hAnsi="Arial" w:cs="Arial"/>
          <w:b/>
          <w:sz w:val="24"/>
          <w:szCs w:val="24"/>
          <w:lang w:bidi="fr-FR"/>
        </w:rPr>
        <w:t>.1.3 - Illustration</w:t>
      </w:r>
    </w:p>
    <w:p w14:paraId="77093735" w14:textId="77777777" w:rsidR="00F71B19" w:rsidRPr="00290FA9" w:rsidRDefault="00F71B19" w:rsidP="00F71B19">
      <w:pPr>
        <w:rPr>
          <w:rFonts w:ascii="Arial" w:hAnsi="Arial" w:cs="Arial"/>
          <w:b/>
          <w:sz w:val="24"/>
          <w:szCs w:val="24"/>
        </w:rPr>
      </w:pPr>
    </w:p>
    <w:p w14:paraId="3797E317" w14:textId="77777777" w:rsidR="00F71B19" w:rsidRPr="00290FA9" w:rsidRDefault="00F71B19" w:rsidP="00F71B19">
      <w:pPr>
        <w:rPr>
          <w:rFonts w:ascii="Arial" w:hAnsi="Arial" w:cs="Arial"/>
          <w:b/>
          <w:sz w:val="24"/>
          <w:szCs w:val="24"/>
        </w:rPr>
      </w:pPr>
      <w:r w:rsidRPr="00290FA9">
        <w:rPr>
          <w:rFonts w:ascii="Arial" w:hAnsi="Arial" w:cs="Arial"/>
          <w:b/>
          <w:noProof/>
          <w:sz w:val="24"/>
          <w:szCs w:val="24"/>
          <w:lang w:eastAsia="fr-FR"/>
        </w:rPr>
        <w:drawing>
          <wp:inline distT="0" distB="0" distL="0" distR="0" wp14:anchorId="77DC2930" wp14:editId="54250F12">
            <wp:extent cx="6114415" cy="2555875"/>
            <wp:effectExtent l="0" t="0" r="635" b="0"/>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14415" cy="2555875"/>
                    </a:xfrm>
                    <a:prstGeom prst="rect">
                      <a:avLst/>
                    </a:prstGeom>
                    <a:noFill/>
                    <a:ln>
                      <a:noFill/>
                    </a:ln>
                  </pic:spPr>
                </pic:pic>
              </a:graphicData>
            </a:graphic>
          </wp:inline>
        </w:drawing>
      </w:r>
    </w:p>
    <w:p w14:paraId="58EFC67D" w14:textId="77777777" w:rsidR="00F71B19" w:rsidRPr="00290FA9" w:rsidRDefault="00F71B19" w:rsidP="00F71B19">
      <w:pPr>
        <w:rPr>
          <w:rFonts w:ascii="Arial" w:hAnsi="Arial" w:cs="Arial"/>
          <w:b/>
          <w:sz w:val="24"/>
          <w:szCs w:val="24"/>
        </w:rPr>
      </w:pPr>
    </w:p>
    <w:p w14:paraId="019EA126" w14:textId="77777777" w:rsidR="00F71B19" w:rsidRPr="00290FA9" w:rsidRDefault="00F71B19" w:rsidP="00F71B19">
      <w:pPr>
        <w:tabs>
          <w:tab w:val="left" w:pos="661"/>
        </w:tabs>
        <w:ind w:right="134"/>
        <w:rPr>
          <w:rFonts w:ascii="Arial" w:eastAsia="Calibri" w:hAnsi="Arial" w:cs="Arial"/>
          <w:b/>
          <w:sz w:val="24"/>
          <w:szCs w:val="24"/>
          <w:lang w:bidi="fr-FR"/>
        </w:rPr>
      </w:pPr>
      <w:r w:rsidRPr="00290FA9">
        <w:rPr>
          <w:rFonts w:ascii="Arial" w:eastAsia="Calibri" w:hAnsi="Arial" w:cs="Arial"/>
          <w:b/>
          <w:sz w:val="24"/>
          <w:szCs w:val="24"/>
          <w:lang w:bidi="fr-FR"/>
        </w:rPr>
        <w:tab/>
        <w:t>Sitographie</w:t>
      </w:r>
    </w:p>
    <w:p w14:paraId="3D98EC52" w14:textId="77777777" w:rsidR="00F71B19" w:rsidRPr="00290FA9" w:rsidRDefault="00F71B19" w:rsidP="00901879">
      <w:pPr>
        <w:pStyle w:val="Paragraphedeliste"/>
        <w:widowControl/>
        <w:numPr>
          <w:ilvl w:val="0"/>
          <w:numId w:val="76"/>
        </w:numPr>
        <w:autoSpaceDE/>
        <w:autoSpaceDN/>
        <w:spacing w:line="292" w:lineRule="exact"/>
        <w:ind w:left="1418" w:right="134"/>
        <w:rPr>
          <w:rFonts w:ascii="Arial" w:hAnsi="Arial" w:cs="Arial"/>
          <w:sz w:val="24"/>
          <w:szCs w:val="24"/>
        </w:rPr>
      </w:pPr>
      <w:r w:rsidRPr="00290FA9">
        <w:rPr>
          <w:rFonts w:ascii="Arial" w:hAnsi="Arial" w:cs="Arial"/>
          <w:sz w:val="24"/>
          <w:szCs w:val="24"/>
        </w:rPr>
        <w:t>La démarche et les outils qualités</w:t>
      </w:r>
    </w:p>
    <w:p w14:paraId="2EAEE480" w14:textId="77777777" w:rsidR="00F71B19" w:rsidRPr="00290FA9" w:rsidRDefault="00391ABB" w:rsidP="00F71B19">
      <w:pPr>
        <w:pStyle w:val="Paragraphedeliste"/>
        <w:spacing w:line="292" w:lineRule="exact"/>
        <w:ind w:left="709" w:right="134"/>
        <w:rPr>
          <w:rFonts w:ascii="Arial" w:hAnsi="Arial" w:cs="Arial"/>
          <w:sz w:val="24"/>
          <w:szCs w:val="24"/>
        </w:rPr>
      </w:pPr>
      <w:hyperlink r:id="rId66" w:history="1">
        <w:r w:rsidR="00F71B19" w:rsidRPr="00290FA9">
          <w:rPr>
            <w:rStyle w:val="Lienhypertexte"/>
            <w:rFonts w:ascii="Arial" w:hAnsi="Arial" w:cs="Arial"/>
            <w:sz w:val="24"/>
            <w:szCs w:val="24"/>
          </w:rPr>
          <w:t>http://www.archivistes-experts.fr/demarche_qualite.pdf</w:t>
        </w:r>
      </w:hyperlink>
    </w:p>
    <w:p w14:paraId="0680D839" w14:textId="77777777" w:rsidR="00F71B19" w:rsidRPr="00290FA9" w:rsidRDefault="00F71B19" w:rsidP="00F71B19">
      <w:pPr>
        <w:rPr>
          <w:rFonts w:ascii="Arial" w:hAnsi="Arial" w:cs="Arial"/>
          <w:b/>
          <w:sz w:val="24"/>
          <w:szCs w:val="24"/>
        </w:rPr>
      </w:pPr>
    </w:p>
    <w:p w14:paraId="17F3AE65" w14:textId="54C07074" w:rsidR="00F71B19" w:rsidRPr="00290FA9" w:rsidRDefault="00290FA9" w:rsidP="00F71B19">
      <w:pPr>
        <w:rPr>
          <w:rFonts w:ascii="Arial" w:hAnsi="Arial" w:cs="Arial"/>
          <w:b/>
          <w:bCs/>
          <w:color w:val="0000FF"/>
          <w:sz w:val="24"/>
          <w:szCs w:val="24"/>
          <w:u w:val="single"/>
        </w:rPr>
      </w:pPr>
      <w:r w:rsidRPr="00290FA9">
        <w:rPr>
          <w:rFonts w:ascii="Arial" w:hAnsi="Arial" w:cs="Arial"/>
          <w:b/>
          <w:sz w:val="24"/>
          <w:szCs w:val="24"/>
        </w:rPr>
        <w:t>9.</w:t>
      </w:r>
      <w:r w:rsidR="001D3E30">
        <w:rPr>
          <w:rFonts w:ascii="Arial" w:hAnsi="Arial" w:cs="Arial"/>
          <w:b/>
          <w:sz w:val="24"/>
          <w:szCs w:val="24"/>
        </w:rPr>
        <w:t>8.</w:t>
      </w:r>
      <w:r w:rsidR="00F71B19" w:rsidRPr="00290FA9">
        <w:rPr>
          <w:rFonts w:ascii="Arial" w:hAnsi="Arial" w:cs="Arial"/>
          <w:b/>
          <w:sz w:val="24"/>
          <w:szCs w:val="24"/>
        </w:rPr>
        <w:t>2 - Zoom sur la démarche 5S</w:t>
      </w:r>
      <w:r w:rsidR="00F71B19" w:rsidRPr="00290FA9">
        <w:rPr>
          <w:rStyle w:val="Lienhypertexte"/>
          <w:rFonts w:ascii="Arial" w:hAnsi="Arial" w:cs="Arial"/>
          <w:b/>
          <w:bCs/>
          <w:sz w:val="24"/>
          <w:szCs w:val="24"/>
        </w:rPr>
        <w:t xml:space="preserve"> </w:t>
      </w:r>
    </w:p>
    <w:p w14:paraId="7A760831" w14:textId="77777777" w:rsidR="00F71B19" w:rsidRPr="00290FA9" w:rsidRDefault="00F71B19" w:rsidP="00F71B19">
      <w:pPr>
        <w:spacing w:line="292" w:lineRule="exact"/>
        <w:ind w:right="134" w:firstLine="284"/>
        <w:rPr>
          <w:rFonts w:ascii="Arial" w:hAnsi="Arial" w:cs="Arial"/>
          <w:b/>
          <w:sz w:val="24"/>
          <w:szCs w:val="24"/>
        </w:rPr>
      </w:pPr>
    </w:p>
    <w:p w14:paraId="1D254626" w14:textId="77777777" w:rsidR="00F71B19" w:rsidRPr="00290FA9" w:rsidRDefault="00F71B19" w:rsidP="00F71B19">
      <w:pPr>
        <w:spacing w:line="292" w:lineRule="exact"/>
        <w:ind w:right="134" w:firstLine="284"/>
        <w:rPr>
          <w:rFonts w:ascii="Arial" w:hAnsi="Arial" w:cs="Arial"/>
          <w:b/>
          <w:sz w:val="24"/>
          <w:szCs w:val="24"/>
        </w:rPr>
      </w:pPr>
      <w:r w:rsidRPr="00290FA9">
        <w:rPr>
          <w:rFonts w:ascii="Arial" w:hAnsi="Arial" w:cs="Arial"/>
          <w:b/>
          <w:sz w:val="24"/>
          <w:szCs w:val="24"/>
        </w:rPr>
        <w:t>Définition</w:t>
      </w:r>
    </w:p>
    <w:p w14:paraId="3A00ED82" w14:textId="77777777" w:rsidR="00F71B19" w:rsidRPr="00290FA9" w:rsidRDefault="00F71B19" w:rsidP="00F71B19">
      <w:pPr>
        <w:tabs>
          <w:tab w:val="left" w:pos="284"/>
        </w:tabs>
        <w:ind w:left="284" w:right="134"/>
        <w:rPr>
          <w:rFonts w:ascii="Arial" w:hAnsi="Arial" w:cs="Arial"/>
          <w:sz w:val="24"/>
          <w:szCs w:val="24"/>
        </w:rPr>
      </w:pPr>
      <w:r w:rsidRPr="00290FA9">
        <w:rPr>
          <w:rFonts w:ascii="Arial" w:hAnsi="Arial" w:cs="Arial"/>
          <w:sz w:val="24"/>
          <w:szCs w:val="24"/>
        </w:rPr>
        <w:t xml:space="preserve">La méthode des 5 « S » (en anglais the 5 S's) est une technique de management japonaise visant à l'amélioration continue des tâches effectuées dans les entreprises. Elle tire son appellation de la première lettre de chacune de cinq opérations constituant ses principes simples : </w:t>
      </w:r>
    </w:p>
    <w:p w14:paraId="50A45590" w14:textId="77777777" w:rsidR="00F71B19" w:rsidRPr="00290FA9" w:rsidRDefault="00F71B19" w:rsidP="00901879">
      <w:pPr>
        <w:pStyle w:val="Paragraphedeliste"/>
        <w:widowControl/>
        <w:numPr>
          <w:ilvl w:val="0"/>
          <w:numId w:val="82"/>
        </w:numPr>
        <w:autoSpaceDE/>
        <w:autoSpaceDN/>
        <w:spacing w:line="292" w:lineRule="exact"/>
        <w:ind w:left="1418" w:right="134"/>
        <w:rPr>
          <w:rFonts w:ascii="Arial" w:hAnsi="Arial" w:cs="Arial"/>
          <w:sz w:val="24"/>
          <w:szCs w:val="24"/>
        </w:rPr>
      </w:pPr>
      <w:r w:rsidRPr="00290FA9">
        <w:rPr>
          <w:rFonts w:ascii="Arial" w:hAnsi="Arial" w:cs="Arial"/>
          <w:sz w:val="24"/>
          <w:szCs w:val="24"/>
        </w:rPr>
        <w:t>Seiri (</w:t>
      </w:r>
      <w:r w:rsidRPr="00290FA9">
        <w:rPr>
          <w:rFonts w:ascii="Arial" w:eastAsia="MS Gothic" w:hAnsi="Arial" w:cs="Arial"/>
          <w:sz w:val="24"/>
          <w:szCs w:val="24"/>
        </w:rPr>
        <w:t>整理</w:t>
      </w:r>
      <w:r w:rsidRPr="00290FA9">
        <w:rPr>
          <w:rFonts w:ascii="Arial" w:hAnsi="Arial" w:cs="Arial"/>
          <w:sz w:val="24"/>
          <w:szCs w:val="24"/>
        </w:rPr>
        <w:t>) : débarrasser.</w:t>
      </w:r>
    </w:p>
    <w:p w14:paraId="4B735E23" w14:textId="77777777" w:rsidR="00F71B19" w:rsidRPr="00290FA9" w:rsidRDefault="00F71B19" w:rsidP="00901879">
      <w:pPr>
        <w:pStyle w:val="Paragraphedeliste"/>
        <w:widowControl/>
        <w:numPr>
          <w:ilvl w:val="0"/>
          <w:numId w:val="82"/>
        </w:numPr>
        <w:autoSpaceDE/>
        <w:autoSpaceDN/>
        <w:spacing w:line="292" w:lineRule="exact"/>
        <w:ind w:left="1418" w:right="134"/>
        <w:rPr>
          <w:rFonts w:ascii="Arial" w:hAnsi="Arial" w:cs="Arial"/>
          <w:sz w:val="24"/>
          <w:szCs w:val="24"/>
        </w:rPr>
      </w:pPr>
      <w:r w:rsidRPr="00290FA9">
        <w:rPr>
          <w:rFonts w:ascii="Arial" w:hAnsi="Arial" w:cs="Arial"/>
          <w:sz w:val="24"/>
          <w:szCs w:val="24"/>
        </w:rPr>
        <w:t>Seiton (</w:t>
      </w:r>
      <w:r w:rsidRPr="00290FA9">
        <w:rPr>
          <w:rFonts w:ascii="Arial" w:eastAsia="MS Gothic" w:hAnsi="Arial" w:cs="Arial"/>
          <w:sz w:val="24"/>
          <w:szCs w:val="24"/>
        </w:rPr>
        <w:t>整頓</w:t>
      </w:r>
      <w:r w:rsidRPr="00290FA9">
        <w:rPr>
          <w:rFonts w:ascii="Arial" w:hAnsi="Arial" w:cs="Arial"/>
          <w:sz w:val="24"/>
          <w:szCs w:val="24"/>
        </w:rPr>
        <w:t xml:space="preserve">) : ranger. </w:t>
      </w:r>
    </w:p>
    <w:p w14:paraId="23EF42FA" w14:textId="77777777" w:rsidR="00F71B19" w:rsidRPr="00290FA9" w:rsidRDefault="00F71B19" w:rsidP="00901879">
      <w:pPr>
        <w:pStyle w:val="Paragraphedeliste"/>
        <w:widowControl/>
        <w:numPr>
          <w:ilvl w:val="0"/>
          <w:numId w:val="82"/>
        </w:numPr>
        <w:autoSpaceDE/>
        <w:autoSpaceDN/>
        <w:spacing w:line="292" w:lineRule="exact"/>
        <w:ind w:left="1418" w:right="134"/>
        <w:rPr>
          <w:rFonts w:ascii="Arial" w:hAnsi="Arial" w:cs="Arial"/>
          <w:sz w:val="24"/>
          <w:szCs w:val="24"/>
        </w:rPr>
      </w:pPr>
      <w:r w:rsidRPr="00290FA9">
        <w:rPr>
          <w:rFonts w:ascii="Arial" w:hAnsi="Arial" w:cs="Arial"/>
          <w:sz w:val="24"/>
          <w:szCs w:val="24"/>
        </w:rPr>
        <w:t>Seiso (</w:t>
      </w:r>
      <w:r w:rsidRPr="00290FA9">
        <w:rPr>
          <w:rFonts w:ascii="Arial" w:eastAsia="MS Gothic" w:hAnsi="Arial" w:cs="Arial"/>
          <w:sz w:val="24"/>
          <w:szCs w:val="24"/>
        </w:rPr>
        <w:t>清掃</w:t>
      </w:r>
      <w:r w:rsidRPr="00290FA9">
        <w:rPr>
          <w:rFonts w:ascii="Arial" w:hAnsi="Arial" w:cs="Arial"/>
          <w:sz w:val="24"/>
          <w:szCs w:val="24"/>
        </w:rPr>
        <w:t xml:space="preserve">) : nettoyer. </w:t>
      </w:r>
    </w:p>
    <w:p w14:paraId="2CE937A1" w14:textId="77777777" w:rsidR="00F71B19" w:rsidRPr="00290FA9" w:rsidRDefault="00F71B19" w:rsidP="00901879">
      <w:pPr>
        <w:pStyle w:val="Paragraphedeliste"/>
        <w:widowControl/>
        <w:numPr>
          <w:ilvl w:val="0"/>
          <w:numId w:val="82"/>
        </w:numPr>
        <w:autoSpaceDE/>
        <w:autoSpaceDN/>
        <w:spacing w:line="292" w:lineRule="exact"/>
        <w:ind w:left="1418" w:right="134"/>
        <w:rPr>
          <w:rFonts w:ascii="Arial" w:hAnsi="Arial" w:cs="Arial"/>
          <w:sz w:val="24"/>
          <w:szCs w:val="24"/>
        </w:rPr>
      </w:pPr>
      <w:r w:rsidRPr="00290FA9">
        <w:rPr>
          <w:rFonts w:ascii="Arial" w:hAnsi="Arial" w:cs="Arial"/>
          <w:sz w:val="24"/>
          <w:szCs w:val="24"/>
        </w:rPr>
        <w:t>Seiketsu (</w:t>
      </w:r>
      <w:r w:rsidRPr="00290FA9">
        <w:rPr>
          <w:rFonts w:ascii="Arial" w:eastAsia="MS Gothic" w:hAnsi="Arial" w:cs="Arial"/>
          <w:sz w:val="24"/>
          <w:szCs w:val="24"/>
        </w:rPr>
        <w:t>清潔</w:t>
      </w:r>
      <w:r w:rsidRPr="00290FA9">
        <w:rPr>
          <w:rFonts w:ascii="Arial" w:hAnsi="Arial" w:cs="Arial"/>
          <w:sz w:val="24"/>
          <w:szCs w:val="24"/>
        </w:rPr>
        <w:t xml:space="preserve">) : ordonner. </w:t>
      </w:r>
    </w:p>
    <w:p w14:paraId="0A07E7EB" w14:textId="77777777" w:rsidR="00F71B19" w:rsidRPr="00290FA9" w:rsidRDefault="00F71B19" w:rsidP="00901879">
      <w:pPr>
        <w:pStyle w:val="Paragraphedeliste"/>
        <w:widowControl/>
        <w:numPr>
          <w:ilvl w:val="0"/>
          <w:numId w:val="82"/>
        </w:numPr>
        <w:autoSpaceDE/>
        <w:autoSpaceDN/>
        <w:spacing w:line="292" w:lineRule="exact"/>
        <w:ind w:left="1418" w:right="134"/>
        <w:rPr>
          <w:rFonts w:ascii="Arial" w:hAnsi="Arial" w:cs="Arial"/>
          <w:sz w:val="24"/>
          <w:szCs w:val="24"/>
        </w:rPr>
      </w:pPr>
      <w:r w:rsidRPr="00290FA9">
        <w:rPr>
          <w:rFonts w:ascii="Arial" w:hAnsi="Arial" w:cs="Arial"/>
          <w:noProof/>
          <w:sz w:val="24"/>
          <w:szCs w:val="24"/>
          <w:lang w:eastAsia="fr-FR"/>
        </w:rPr>
        <mc:AlternateContent>
          <mc:Choice Requires="wps">
            <w:drawing>
              <wp:anchor distT="0" distB="0" distL="114300" distR="114300" simplePos="0" relativeHeight="251725824" behindDoc="0" locked="0" layoutInCell="1" allowOverlap="1" wp14:anchorId="2CC01077" wp14:editId="5F44606C">
                <wp:simplePos x="0" y="0"/>
                <wp:positionH relativeFrom="margin">
                  <wp:posOffset>3084830</wp:posOffset>
                </wp:positionH>
                <wp:positionV relativeFrom="paragraph">
                  <wp:posOffset>127544</wp:posOffset>
                </wp:positionV>
                <wp:extent cx="3448050" cy="3108960"/>
                <wp:effectExtent l="0" t="0" r="6350" b="2540"/>
                <wp:wrapNone/>
                <wp:docPr id="3818"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8050" cy="3108960"/>
                        </a:xfrm>
                        <a:prstGeom prst="rect">
                          <a:avLst/>
                        </a:prstGeom>
                        <a:solidFill>
                          <a:schemeClr val="lt1"/>
                        </a:solidFill>
                        <a:ln w="6350">
                          <a:noFill/>
                        </a:ln>
                      </wps:spPr>
                      <wps:txbx>
                        <w:txbxContent>
                          <w:p w14:paraId="6475D054" w14:textId="77777777" w:rsidR="00C335ED" w:rsidRDefault="00C335ED" w:rsidP="00F71B19">
                            <w:pPr>
                              <w:jc w:val="center"/>
                            </w:pPr>
                            <w:r>
                              <w:rPr>
                                <w:noProof/>
                                <w:lang w:eastAsia="fr-FR"/>
                              </w:rPr>
                              <w:drawing>
                                <wp:inline distT="0" distB="0" distL="0" distR="0" wp14:anchorId="4644A681" wp14:editId="52B4834C">
                                  <wp:extent cx="2990582" cy="2895600"/>
                                  <wp:effectExtent l="0" t="0" r="0" b="0"/>
                                  <wp:docPr id="579" name="Imag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05135" cy="29096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01077" id="Zone de texte 9" o:spid="_x0000_s1144" type="#_x0000_t202" style="position:absolute;left:0;text-align:left;margin-left:242.9pt;margin-top:10.05pt;width:271.5pt;height:244.8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" fillcolor="white [3201]" stroked="f" strokeweight=".5pt">
                <v:textbox>
                  <w:txbxContent>
                    <w:p w14:paraId="6475D054" w14:textId="77777777" w:rsidR="00C335ED" w:rsidRDefault="00C335ED" w:rsidP="00F71B19">
                      <w:pPr>
                        <w:jc w:val="center"/>
                      </w:pPr>
                      <w:r>
                        <w:rPr>
                          <w:noProof/>
                          <w:lang w:eastAsia="fr-FR"/>
                        </w:rPr>
                        <w:drawing>
                          <wp:inline distT="0" distB="0" distL="0" distR="0" wp14:anchorId="4644A681" wp14:editId="52B4834C">
                            <wp:extent cx="2990582" cy="2895600"/>
                            <wp:effectExtent l="0" t="0" r="0" b="0"/>
                            <wp:docPr id="579" name="Imag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05135" cy="2909691"/>
                                    </a:xfrm>
                                    <a:prstGeom prst="rect">
                                      <a:avLst/>
                                    </a:prstGeom>
                                    <a:noFill/>
                                    <a:ln>
                                      <a:noFill/>
                                    </a:ln>
                                  </pic:spPr>
                                </pic:pic>
                              </a:graphicData>
                            </a:graphic>
                          </wp:inline>
                        </w:drawing>
                      </w:r>
                    </w:p>
                  </w:txbxContent>
                </v:textbox>
                <w10:wrap anchorx="margin"/>
              </v:shape>
            </w:pict>
          </mc:Fallback>
        </mc:AlternateContent>
      </w:r>
      <w:r w:rsidRPr="00290FA9">
        <w:rPr>
          <w:rFonts w:ascii="Arial" w:hAnsi="Arial" w:cs="Arial"/>
          <w:sz w:val="24"/>
          <w:szCs w:val="24"/>
        </w:rPr>
        <w:t>Shitsuke (</w:t>
      </w:r>
      <w:r w:rsidRPr="00290FA9">
        <w:rPr>
          <w:rFonts w:ascii="Arial" w:eastAsia="MS Gothic" w:hAnsi="Arial" w:cs="Arial"/>
          <w:sz w:val="24"/>
          <w:szCs w:val="24"/>
        </w:rPr>
        <w:t>躾</w:t>
      </w:r>
      <w:r w:rsidRPr="00290FA9">
        <w:rPr>
          <w:rFonts w:ascii="Arial" w:hAnsi="Arial" w:cs="Arial"/>
          <w:sz w:val="24"/>
          <w:szCs w:val="24"/>
        </w:rPr>
        <w:t>) : être rigoureux.</w:t>
      </w:r>
    </w:p>
    <w:p w14:paraId="6C58E056" w14:textId="77777777" w:rsidR="00F71B19" w:rsidRPr="00290FA9" w:rsidRDefault="00F71B19" w:rsidP="00F71B19">
      <w:pPr>
        <w:spacing w:line="292" w:lineRule="exact"/>
        <w:ind w:right="134"/>
        <w:rPr>
          <w:rFonts w:ascii="Arial" w:hAnsi="Arial" w:cs="Arial"/>
          <w:b/>
          <w:sz w:val="24"/>
          <w:szCs w:val="24"/>
        </w:rPr>
      </w:pPr>
    </w:p>
    <w:p w14:paraId="28A32566" w14:textId="77777777" w:rsidR="00F71B19" w:rsidRPr="00290FA9" w:rsidRDefault="00F71B19" w:rsidP="00F71B19">
      <w:pPr>
        <w:spacing w:line="292" w:lineRule="exact"/>
        <w:ind w:right="134" w:firstLine="284"/>
        <w:rPr>
          <w:rFonts w:ascii="Arial" w:hAnsi="Arial" w:cs="Arial"/>
          <w:b/>
          <w:sz w:val="24"/>
          <w:szCs w:val="24"/>
        </w:rPr>
      </w:pPr>
      <w:r w:rsidRPr="00290FA9">
        <w:rPr>
          <w:rFonts w:ascii="Arial" w:hAnsi="Arial" w:cs="Arial"/>
          <w:b/>
          <w:sz w:val="24"/>
          <w:szCs w:val="24"/>
        </w:rPr>
        <w:t>Les objectifs de la démarche 5S</w:t>
      </w:r>
    </w:p>
    <w:p w14:paraId="15DE9219" w14:textId="77777777" w:rsidR="00F71B19" w:rsidRPr="00290FA9" w:rsidRDefault="00F71B19" w:rsidP="00901879">
      <w:pPr>
        <w:pStyle w:val="Paragraphedeliste"/>
        <w:widowControl/>
        <w:numPr>
          <w:ilvl w:val="0"/>
          <w:numId w:val="82"/>
        </w:numPr>
        <w:autoSpaceDE/>
        <w:autoSpaceDN/>
        <w:spacing w:line="292" w:lineRule="exact"/>
        <w:ind w:left="993" w:right="4670"/>
        <w:rPr>
          <w:rFonts w:ascii="Arial" w:hAnsi="Arial" w:cs="Arial"/>
          <w:sz w:val="24"/>
          <w:szCs w:val="24"/>
        </w:rPr>
      </w:pPr>
      <w:r w:rsidRPr="00290FA9">
        <w:rPr>
          <w:rFonts w:ascii="Arial" w:hAnsi="Arial" w:cs="Arial"/>
          <w:sz w:val="24"/>
          <w:szCs w:val="24"/>
        </w:rPr>
        <w:t>Mobiliser tout le monde par des actions simples.</w:t>
      </w:r>
    </w:p>
    <w:p w14:paraId="16978CF8" w14:textId="77777777" w:rsidR="00F71B19" w:rsidRPr="00290FA9" w:rsidRDefault="00F71B19" w:rsidP="00901879">
      <w:pPr>
        <w:pStyle w:val="Paragraphedeliste"/>
        <w:widowControl/>
        <w:numPr>
          <w:ilvl w:val="0"/>
          <w:numId w:val="82"/>
        </w:numPr>
        <w:autoSpaceDE/>
        <w:autoSpaceDN/>
        <w:spacing w:line="292" w:lineRule="exact"/>
        <w:ind w:left="993" w:right="4670"/>
        <w:rPr>
          <w:rFonts w:ascii="Arial" w:hAnsi="Arial" w:cs="Arial"/>
          <w:sz w:val="24"/>
          <w:szCs w:val="24"/>
        </w:rPr>
      </w:pPr>
      <w:r w:rsidRPr="00290FA9">
        <w:rPr>
          <w:rFonts w:ascii="Arial" w:hAnsi="Arial" w:cs="Arial"/>
          <w:sz w:val="24"/>
          <w:szCs w:val="24"/>
        </w:rPr>
        <w:t>Obtenir rapidement des résultats visibles par tous.</w:t>
      </w:r>
    </w:p>
    <w:p w14:paraId="4F07CF4C" w14:textId="77777777" w:rsidR="00F71B19" w:rsidRPr="00290FA9" w:rsidRDefault="00F71B19" w:rsidP="00901879">
      <w:pPr>
        <w:pStyle w:val="Paragraphedeliste"/>
        <w:widowControl/>
        <w:numPr>
          <w:ilvl w:val="0"/>
          <w:numId w:val="82"/>
        </w:numPr>
        <w:autoSpaceDE/>
        <w:autoSpaceDN/>
        <w:spacing w:line="292" w:lineRule="exact"/>
        <w:ind w:left="993" w:right="4670"/>
        <w:rPr>
          <w:rFonts w:ascii="Arial" w:hAnsi="Arial" w:cs="Arial"/>
          <w:sz w:val="24"/>
          <w:szCs w:val="24"/>
        </w:rPr>
      </w:pPr>
      <w:r w:rsidRPr="00290FA9">
        <w:rPr>
          <w:rFonts w:ascii="Arial" w:hAnsi="Arial" w:cs="Arial"/>
          <w:sz w:val="24"/>
          <w:szCs w:val="24"/>
        </w:rPr>
        <w:t>Entrer dans une culture d'amélioration continue.</w:t>
      </w:r>
    </w:p>
    <w:p w14:paraId="79A88234" w14:textId="77777777" w:rsidR="00F71B19" w:rsidRPr="00290FA9" w:rsidRDefault="00F71B19" w:rsidP="00901879">
      <w:pPr>
        <w:pStyle w:val="Paragraphedeliste"/>
        <w:widowControl/>
        <w:numPr>
          <w:ilvl w:val="0"/>
          <w:numId w:val="82"/>
        </w:numPr>
        <w:autoSpaceDE/>
        <w:autoSpaceDN/>
        <w:spacing w:line="292" w:lineRule="exact"/>
        <w:ind w:left="993" w:right="4670"/>
        <w:rPr>
          <w:rFonts w:ascii="Arial" w:hAnsi="Arial" w:cs="Arial"/>
          <w:sz w:val="24"/>
          <w:szCs w:val="24"/>
        </w:rPr>
      </w:pPr>
      <w:r w:rsidRPr="00290FA9">
        <w:rPr>
          <w:rFonts w:ascii="Arial" w:hAnsi="Arial" w:cs="Arial"/>
          <w:sz w:val="24"/>
          <w:szCs w:val="24"/>
        </w:rPr>
        <w:t>S'approprier son espace de travail par la réorganisation, en améliorant son confort de travail et sa productivité tout en évitant les gaspillages.</w:t>
      </w:r>
    </w:p>
    <w:p w14:paraId="5097FECC" w14:textId="77777777" w:rsidR="00F71B19" w:rsidRPr="00290FA9" w:rsidRDefault="00F71B19" w:rsidP="00F71B19">
      <w:pPr>
        <w:tabs>
          <w:tab w:val="left" w:pos="661"/>
        </w:tabs>
        <w:ind w:right="134"/>
        <w:rPr>
          <w:rFonts w:ascii="Arial" w:hAnsi="Arial" w:cs="Arial"/>
          <w:sz w:val="24"/>
          <w:szCs w:val="24"/>
        </w:rPr>
      </w:pPr>
    </w:p>
    <w:p w14:paraId="7216C653" w14:textId="77777777" w:rsidR="00F71B19" w:rsidRPr="00290FA9" w:rsidRDefault="00F71B19" w:rsidP="00F71B19">
      <w:pPr>
        <w:tabs>
          <w:tab w:val="left" w:pos="661"/>
        </w:tabs>
        <w:ind w:right="134"/>
        <w:rPr>
          <w:rFonts w:ascii="Arial" w:hAnsi="Arial" w:cs="Arial"/>
          <w:sz w:val="24"/>
          <w:szCs w:val="24"/>
        </w:rPr>
      </w:pPr>
    </w:p>
    <w:p w14:paraId="6EC365C5" w14:textId="77777777" w:rsidR="00F71B19" w:rsidRPr="00290FA9" w:rsidRDefault="00F71B19" w:rsidP="00F71B19">
      <w:pPr>
        <w:tabs>
          <w:tab w:val="left" w:pos="661"/>
        </w:tabs>
        <w:ind w:right="134"/>
        <w:rPr>
          <w:rFonts w:ascii="Arial" w:hAnsi="Arial" w:cs="Arial"/>
          <w:sz w:val="24"/>
          <w:szCs w:val="24"/>
        </w:rPr>
      </w:pPr>
    </w:p>
    <w:p w14:paraId="5C088450" w14:textId="474625E8" w:rsidR="00F71B19" w:rsidRPr="00290FA9" w:rsidRDefault="00F71B19" w:rsidP="00290FA9">
      <w:pPr>
        <w:rPr>
          <w:rFonts w:ascii="Arial" w:hAnsi="Arial" w:cs="Arial"/>
          <w:sz w:val="24"/>
          <w:szCs w:val="24"/>
        </w:rPr>
      </w:pPr>
      <w:r w:rsidRPr="00290FA9">
        <w:rPr>
          <w:rFonts w:ascii="Arial" w:hAnsi="Arial" w:cs="Arial"/>
          <w:sz w:val="24"/>
          <w:szCs w:val="24"/>
        </w:rPr>
        <w:br w:type="page"/>
      </w:r>
    </w:p>
    <w:p w14:paraId="62440282" w14:textId="77777777" w:rsidR="00290FA9" w:rsidRDefault="00290FA9" w:rsidP="00F71B19">
      <w:pPr>
        <w:spacing w:line="292" w:lineRule="exact"/>
        <w:ind w:right="134" w:firstLine="284"/>
        <w:rPr>
          <w:rFonts w:ascii="Arial" w:hAnsi="Arial" w:cs="Arial"/>
          <w:b/>
          <w:sz w:val="24"/>
          <w:szCs w:val="24"/>
        </w:rPr>
      </w:pPr>
    </w:p>
    <w:p w14:paraId="4DC8E31A" w14:textId="7BC8D298" w:rsidR="00F71B19" w:rsidRPr="00290FA9" w:rsidRDefault="00F71B19" w:rsidP="00F71B19">
      <w:pPr>
        <w:spacing w:line="292" w:lineRule="exact"/>
        <w:ind w:right="134" w:firstLine="284"/>
        <w:rPr>
          <w:rFonts w:ascii="Arial" w:hAnsi="Arial" w:cs="Arial"/>
          <w:b/>
          <w:sz w:val="24"/>
          <w:szCs w:val="24"/>
        </w:rPr>
      </w:pPr>
      <w:r w:rsidRPr="00290FA9">
        <w:rPr>
          <w:rFonts w:ascii="Arial" w:hAnsi="Arial" w:cs="Arial"/>
          <w:b/>
          <w:sz w:val="24"/>
          <w:szCs w:val="24"/>
        </w:rPr>
        <w:t>Les cinq opérations de la démarche 5S</w:t>
      </w:r>
    </w:p>
    <w:p w14:paraId="2EBD47D2" w14:textId="77777777" w:rsidR="00F71B19" w:rsidRPr="00290FA9" w:rsidRDefault="00F71B19" w:rsidP="00F71B19">
      <w:pPr>
        <w:spacing w:line="292" w:lineRule="exact"/>
        <w:ind w:right="134"/>
        <w:rPr>
          <w:rFonts w:ascii="Arial" w:hAnsi="Arial" w:cs="Arial"/>
          <w:b/>
          <w:sz w:val="24"/>
          <w:szCs w:val="24"/>
        </w:rPr>
      </w:pPr>
    </w:p>
    <w:tbl>
      <w:tblPr>
        <w:tblW w:w="10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5"/>
        <w:gridCol w:w="1635"/>
        <w:gridCol w:w="8"/>
        <w:gridCol w:w="4047"/>
        <w:gridCol w:w="8"/>
        <w:gridCol w:w="2386"/>
        <w:gridCol w:w="8"/>
      </w:tblGrid>
      <w:tr w:rsidR="00F71B19" w:rsidRPr="00290FA9" w14:paraId="3E49DBCA" w14:textId="77777777" w:rsidTr="00A0010C">
        <w:tc>
          <w:tcPr>
            <w:tcW w:w="3549" w:type="dxa"/>
            <w:gridSpan w:val="3"/>
          </w:tcPr>
          <w:p w14:paraId="2E7901EE" w14:textId="77777777" w:rsidR="00F71B19" w:rsidRPr="00290FA9" w:rsidRDefault="00F71B19" w:rsidP="00A0010C">
            <w:pPr>
              <w:spacing w:line="292" w:lineRule="exact"/>
              <w:ind w:right="134"/>
              <w:jc w:val="center"/>
              <w:rPr>
                <w:rFonts w:ascii="Arial" w:hAnsi="Arial" w:cs="Arial"/>
                <w:b/>
                <w:sz w:val="24"/>
                <w:szCs w:val="24"/>
              </w:rPr>
            </w:pPr>
            <w:r w:rsidRPr="00290FA9">
              <w:rPr>
                <w:rFonts w:ascii="Arial" w:hAnsi="Arial" w:cs="Arial"/>
                <w:b/>
                <w:sz w:val="24"/>
                <w:szCs w:val="24"/>
              </w:rPr>
              <w:t>Opération</w:t>
            </w:r>
          </w:p>
        </w:tc>
        <w:tc>
          <w:tcPr>
            <w:tcW w:w="4102" w:type="dxa"/>
            <w:gridSpan w:val="2"/>
          </w:tcPr>
          <w:p w14:paraId="734BDB9A" w14:textId="77777777" w:rsidR="00F71B19" w:rsidRPr="00290FA9" w:rsidRDefault="00F71B19" w:rsidP="00A0010C">
            <w:pPr>
              <w:spacing w:line="292" w:lineRule="exact"/>
              <w:ind w:right="134"/>
              <w:jc w:val="center"/>
              <w:rPr>
                <w:rFonts w:ascii="Arial" w:hAnsi="Arial" w:cs="Arial"/>
                <w:b/>
                <w:sz w:val="24"/>
                <w:szCs w:val="24"/>
              </w:rPr>
            </w:pPr>
            <w:r w:rsidRPr="00290FA9">
              <w:rPr>
                <w:rFonts w:ascii="Arial" w:hAnsi="Arial" w:cs="Arial"/>
                <w:b/>
                <w:sz w:val="24"/>
                <w:szCs w:val="24"/>
              </w:rPr>
              <w:t>Principe</w:t>
            </w:r>
          </w:p>
        </w:tc>
        <w:tc>
          <w:tcPr>
            <w:tcW w:w="2406" w:type="dxa"/>
            <w:gridSpan w:val="2"/>
          </w:tcPr>
          <w:p w14:paraId="4034A279" w14:textId="77777777" w:rsidR="00F71B19" w:rsidRPr="00290FA9" w:rsidRDefault="00F71B19" w:rsidP="00A0010C">
            <w:pPr>
              <w:spacing w:line="292" w:lineRule="exact"/>
              <w:ind w:right="134"/>
              <w:jc w:val="center"/>
              <w:rPr>
                <w:rFonts w:ascii="Arial" w:hAnsi="Arial" w:cs="Arial"/>
                <w:b/>
                <w:sz w:val="24"/>
                <w:szCs w:val="24"/>
              </w:rPr>
            </w:pPr>
            <w:r w:rsidRPr="00290FA9">
              <w:rPr>
                <w:rFonts w:ascii="Arial" w:hAnsi="Arial" w:cs="Arial"/>
                <w:b/>
                <w:sz w:val="24"/>
                <w:szCs w:val="24"/>
              </w:rPr>
              <w:t>Finalité</w:t>
            </w:r>
          </w:p>
        </w:tc>
      </w:tr>
      <w:tr w:rsidR="00F71B19" w:rsidRPr="00290FA9" w14:paraId="5836B586" w14:textId="77777777" w:rsidTr="00A0010C">
        <w:trPr>
          <w:gridAfter w:val="1"/>
          <w:wAfter w:w="8" w:type="dxa"/>
        </w:trPr>
        <w:tc>
          <w:tcPr>
            <w:tcW w:w="1980" w:type="dxa"/>
            <w:vAlign w:val="center"/>
          </w:tcPr>
          <w:p w14:paraId="3281BA70" w14:textId="77777777" w:rsidR="00F71B19" w:rsidRPr="00290FA9" w:rsidRDefault="00F71B19" w:rsidP="00A0010C">
            <w:pPr>
              <w:spacing w:line="292" w:lineRule="exact"/>
              <w:ind w:right="134"/>
              <w:jc w:val="center"/>
              <w:rPr>
                <w:rFonts w:ascii="Arial" w:hAnsi="Arial" w:cs="Arial"/>
                <w:b/>
                <w:bCs/>
                <w:szCs w:val="24"/>
              </w:rPr>
            </w:pPr>
            <w:r w:rsidRPr="00290FA9">
              <w:rPr>
                <w:rFonts w:ascii="Arial" w:hAnsi="Arial" w:cs="Arial"/>
                <w:b/>
                <w:bCs/>
                <w:szCs w:val="24"/>
              </w:rPr>
              <w:t>Seiri (</w:t>
            </w:r>
            <w:r w:rsidRPr="00290FA9">
              <w:rPr>
                <w:rFonts w:ascii="Arial" w:eastAsia="MS Mincho" w:hAnsi="Arial" w:cs="Arial"/>
                <w:b/>
                <w:bCs/>
                <w:szCs w:val="24"/>
              </w:rPr>
              <w:t>整理</w:t>
            </w:r>
            <w:r w:rsidRPr="00290FA9">
              <w:rPr>
                <w:rFonts w:ascii="Arial" w:hAnsi="Arial" w:cs="Arial"/>
                <w:b/>
                <w:bCs/>
                <w:szCs w:val="24"/>
              </w:rPr>
              <w:t>)</w:t>
            </w:r>
          </w:p>
        </w:tc>
        <w:tc>
          <w:tcPr>
            <w:tcW w:w="1561" w:type="dxa"/>
            <w:vAlign w:val="center"/>
          </w:tcPr>
          <w:p w14:paraId="35DA1D4D" w14:textId="77777777" w:rsidR="00F71B19" w:rsidRPr="00290FA9" w:rsidRDefault="00F71B19" w:rsidP="00A0010C">
            <w:pPr>
              <w:spacing w:line="292" w:lineRule="exact"/>
              <w:ind w:right="134"/>
              <w:jc w:val="center"/>
              <w:rPr>
                <w:rFonts w:ascii="Arial" w:hAnsi="Arial" w:cs="Arial"/>
                <w:b/>
                <w:bCs/>
                <w:szCs w:val="24"/>
              </w:rPr>
            </w:pPr>
            <w:r w:rsidRPr="00290FA9">
              <w:rPr>
                <w:rFonts w:ascii="Arial" w:hAnsi="Arial" w:cs="Arial"/>
                <w:b/>
                <w:bCs/>
                <w:szCs w:val="24"/>
              </w:rPr>
              <w:t>Débarrasser</w:t>
            </w:r>
          </w:p>
        </w:tc>
        <w:tc>
          <w:tcPr>
            <w:tcW w:w="4102" w:type="dxa"/>
            <w:gridSpan w:val="2"/>
          </w:tcPr>
          <w:p w14:paraId="0BA2D8CF" w14:textId="77777777" w:rsidR="00F71B19" w:rsidRPr="00290FA9" w:rsidRDefault="00F71B19" w:rsidP="00A0010C">
            <w:pPr>
              <w:tabs>
                <w:tab w:val="left" w:pos="661"/>
              </w:tabs>
              <w:ind w:right="134"/>
              <w:rPr>
                <w:rFonts w:ascii="Arial" w:hAnsi="Arial" w:cs="Arial"/>
                <w:szCs w:val="24"/>
              </w:rPr>
            </w:pPr>
            <w:r w:rsidRPr="00290FA9">
              <w:rPr>
                <w:rFonts w:ascii="Arial" w:hAnsi="Arial" w:cs="Arial"/>
                <w:szCs w:val="24"/>
              </w:rPr>
              <w:t>Faire le tri au poste de travail entre ce qui est utile et ce qui ne l'est pas. C'est l'art de savoir jeter. La méthode est de distinguer l'indispensable de l'inutile sans demi-mesure)</w:t>
            </w:r>
          </w:p>
          <w:p w14:paraId="01643BC5" w14:textId="77777777" w:rsidR="00F71B19" w:rsidRPr="00290FA9" w:rsidRDefault="00F71B19" w:rsidP="00A0010C">
            <w:pPr>
              <w:tabs>
                <w:tab w:val="left" w:pos="661"/>
              </w:tabs>
              <w:ind w:right="134"/>
              <w:rPr>
                <w:rFonts w:ascii="Arial" w:hAnsi="Arial" w:cs="Arial"/>
                <w:b/>
                <w:szCs w:val="24"/>
              </w:rPr>
            </w:pPr>
            <w:r w:rsidRPr="00290FA9">
              <w:rPr>
                <w:rFonts w:ascii="Arial" w:hAnsi="Arial" w:cs="Arial"/>
                <w:szCs w:val="24"/>
              </w:rPr>
              <w:t xml:space="preserve">Attention - l'affectivité des opérateurs pour certains objets peut rendre la démarche délicate. </w:t>
            </w:r>
          </w:p>
        </w:tc>
        <w:tc>
          <w:tcPr>
            <w:tcW w:w="2406" w:type="dxa"/>
            <w:gridSpan w:val="2"/>
            <w:vAlign w:val="center"/>
          </w:tcPr>
          <w:p w14:paraId="7D559B60" w14:textId="77777777" w:rsidR="00F71B19" w:rsidRPr="00290FA9" w:rsidRDefault="00F71B19" w:rsidP="00A0010C">
            <w:pPr>
              <w:spacing w:line="292" w:lineRule="exact"/>
              <w:ind w:right="134"/>
              <w:jc w:val="center"/>
              <w:rPr>
                <w:rFonts w:ascii="Arial" w:hAnsi="Arial" w:cs="Arial"/>
                <w:b/>
                <w:bCs/>
                <w:szCs w:val="24"/>
              </w:rPr>
            </w:pPr>
            <w:r w:rsidRPr="00290FA9">
              <w:rPr>
                <w:rFonts w:ascii="Arial" w:hAnsi="Arial" w:cs="Arial"/>
                <w:b/>
                <w:bCs/>
                <w:szCs w:val="24"/>
              </w:rPr>
              <w:t>Ce qui n'est pas indispensable est inutile</w:t>
            </w:r>
          </w:p>
        </w:tc>
      </w:tr>
      <w:tr w:rsidR="00F71B19" w:rsidRPr="00290FA9" w14:paraId="561FED69" w14:textId="77777777" w:rsidTr="00A0010C">
        <w:trPr>
          <w:gridAfter w:val="1"/>
          <w:wAfter w:w="8" w:type="dxa"/>
        </w:trPr>
        <w:tc>
          <w:tcPr>
            <w:tcW w:w="1980" w:type="dxa"/>
            <w:vAlign w:val="center"/>
          </w:tcPr>
          <w:p w14:paraId="45DEC09A" w14:textId="77777777" w:rsidR="00F71B19" w:rsidRPr="00290FA9" w:rsidRDefault="00F71B19" w:rsidP="00A0010C">
            <w:pPr>
              <w:spacing w:line="292" w:lineRule="exact"/>
              <w:ind w:right="134"/>
              <w:jc w:val="center"/>
              <w:rPr>
                <w:rFonts w:ascii="Arial" w:hAnsi="Arial" w:cs="Arial"/>
                <w:b/>
                <w:bCs/>
                <w:szCs w:val="24"/>
              </w:rPr>
            </w:pPr>
            <w:r w:rsidRPr="00290FA9">
              <w:rPr>
                <w:rFonts w:ascii="Arial" w:hAnsi="Arial" w:cs="Arial"/>
                <w:b/>
                <w:bCs/>
                <w:szCs w:val="24"/>
              </w:rPr>
              <w:t>Seiton (</w:t>
            </w:r>
            <w:r w:rsidRPr="00290FA9">
              <w:rPr>
                <w:rFonts w:ascii="Arial" w:eastAsia="MS Mincho" w:hAnsi="Arial" w:cs="Arial"/>
                <w:b/>
                <w:bCs/>
                <w:szCs w:val="24"/>
              </w:rPr>
              <w:t>整頓</w:t>
            </w:r>
            <w:r w:rsidRPr="00290FA9">
              <w:rPr>
                <w:rFonts w:ascii="Arial" w:hAnsi="Arial" w:cs="Arial"/>
                <w:b/>
                <w:bCs/>
                <w:szCs w:val="24"/>
              </w:rPr>
              <w:t>)</w:t>
            </w:r>
          </w:p>
        </w:tc>
        <w:tc>
          <w:tcPr>
            <w:tcW w:w="1561" w:type="dxa"/>
            <w:vAlign w:val="center"/>
          </w:tcPr>
          <w:p w14:paraId="0D8FB581" w14:textId="77777777" w:rsidR="00F71B19" w:rsidRPr="00290FA9" w:rsidRDefault="00F71B19" w:rsidP="00A0010C">
            <w:pPr>
              <w:spacing w:line="292" w:lineRule="exact"/>
              <w:ind w:right="134"/>
              <w:jc w:val="center"/>
              <w:rPr>
                <w:rFonts w:ascii="Arial" w:hAnsi="Arial" w:cs="Arial"/>
                <w:b/>
                <w:bCs/>
                <w:szCs w:val="24"/>
              </w:rPr>
            </w:pPr>
            <w:r w:rsidRPr="00290FA9">
              <w:rPr>
                <w:rFonts w:ascii="Arial" w:hAnsi="Arial" w:cs="Arial"/>
                <w:b/>
                <w:bCs/>
                <w:szCs w:val="24"/>
              </w:rPr>
              <w:t>Ranger</w:t>
            </w:r>
          </w:p>
        </w:tc>
        <w:tc>
          <w:tcPr>
            <w:tcW w:w="4102" w:type="dxa"/>
            <w:gridSpan w:val="2"/>
          </w:tcPr>
          <w:p w14:paraId="5D32DC5F" w14:textId="77777777" w:rsidR="00F71B19" w:rsidRPr="00290FA9" w:rsidRDefault="00F71B19" w:rsidP="00A0010C">
            <w:pPr>
              <w:spacing w:line="292" w:lineRule="exact"/>
              <w:ind w:right="134"/>
              <w:rPr>
                <w:rFonts w:ascii="Arial" w:hAnsi="Arial" w:cs="Arial"/>
                <w:b/>
                <w:szCs w:val="24"/>
              </w:rPr>
            </w:pPr>
            <w:r w:rsidRPr="00290FA9">
              <w:rPr>
                <w:rFonts w:ascii="Arial" w:hAnsi="Arial" w:cs="Arial"/>
                <w:szCs w:val="24"/>
              </w:rPr>
              <w:t xml:space="preserve">Fixer la place de chaque chose et d'écrire toutes les procédures descriptives. C'est avoir à portée de mains outils et documents sans perdre de temps à les chercher. Cela implique aussi que toute chose se replace après son utilisation : </w:t>
            </w:r>
          </w:p>
        </w:tc>
        <w:tc>
          <w:tcPr>
            <w:tcW w:w="2406" w:type="dxa"/>
            <w:gridSpan w:val="2"/>
            <w:vAlign w:val="center"/>
          </w:tcPr>
          <w:p w14:paraId="033CFF6F" w14:textId="77777777" w:rsidR="00F71B19" w:rsidRPr="00290FA9" w:rsidRDefault="00F71B19" w:rsidP="00A0010C">
            <w:pPr>
              <w:spacing w:line="292" w:lineRule="exact"/>
              <w:ind w:right="134"/>
              <w:jc w:val="center"/>
              <w:rPr>
                <w:rFonts w:ascii="Arial" w:hAnsi="Arial" w:cs="Arial"/>
                <w:b/>
                <w:bCs/>
                <w:szCs w:val="24"/>
              </w:rPr>
            </w:pPr>
            <w:r w:rsidRPr="00290FA9">
              <w:rPr>
                <w:rFonts w:ascii="Arial" w:hAnsi="Arial" w:cs="Arial"/>
                <w:b/>
                <w:bCs/>
                <w:szCs w:val="24"/>
              </w:rPr>
              <w:t>30 secondes grand maxi pour prendre et ranger</w:t>
            </w:r>
          </w:p>
        </w:tc>
      </w:tr>
      <w:tr w:rsidR="00F71B19" w:rsidRPr="00290FA9" w14:paraId="33CE4B43" w14:textId="77777777" w:rsidTr="00A0010C">
        <w:trPr>
          <w:gridAfter w:val="1"/>
          <w:wAfter w:w="8" w:type="dxa"/>
        </w:trPr>
        <w:tc>
          <w:tcPr>
            <w:tcW w:w="1980" w:type="dxa"/>
            <w:vAlign w:val="center"/>
          </w:tcPr>
          <w:p w14:paraId="21E3B5CE" w14:textId="77777777" w:rsidR="00F71B19" w:rsidRPr="00290FA9" w:rsidRDefault="00F71B19" w:rsidP="00A0010C">
            <w:pPr>
              <w:spacing w:line="292" w:lineRule="exact"/>
              <w:ind w:right="134"/>
              <w:jc w:val="center"/>
              <w:rPr>
                <w:rFonts w:ascii="Arial" w:hAnsi="Arial" w:cs="Arial"/>
                <w:b/>
                <w:bCs/>
                <w:szCs w:val="24"/>
              </w:rPr>
            </w:pPr>
            <w:r w:rsidRPr="00290FA9">
              <w:rPr>
                <w:rFonts w:ascii="Arial" w:hAnsi="Arial" w:cs="Arial"/>
                <w:b/>
                <w:bCs/>
                <w:szCs w:val="24"/>
              </w:rPr>
              <w:t>Seiso (</w:t>
            </w:r>
            <w:r w:rsidRPr="00290FA9">
              <w:rPr>
                <w:rFonts w:ascii="Arial" w:eastAsia="MS Mincho" w:hAnsi="Arial" w:cs="Arial"/>
                <w:b/>
                <w:bCs/>
                <w:szCs w:val="24"/>
              </w:rPr>
              <w:t>清掃</w:t>
            </w:r>
            <w:r w:rsidRPr="00290FA9">
              <w:rPr>
                <w:rFonts w:ascii="Arial" w:hAnsi="Arial" w:cs="Arial"/>
                <w:b/>
                <w:bCs/>
                <w:szCs w:val="24"/>
              </w:rPr>
              <w:t>)</w:t>
            </w:r>
          </w:p>
        </w:tc>
        <w:tc>
          <w:tcPr>
            <w:tcW w:w="1561" w:type="dxa"/>
            <w:vAlign w:val="center"/>
          </w:tcPr>
          <w:p w14:paraId="37C27674" w14:textId="77777777" w:rsidR="00F71B19" w:rsidRPr="00290FA9" w:rsidRDefault="00F71B19" w:rsidP="00A0010C">
            <w:pPr>
              <w:spacing w:line="292" w:lineRule="exact"/>
              <w:ind w:right="134"/>
              <w:jc w:val="center"/>
              <w:rPr>
                <w:rFonts w:ascii="Arial" w:hAnsi="Arial" w:cs="Arial"/>
                <w:b/>
                <w:bCs/>
                <w:szCs w:val="24"/>
              </w:rPr>
            </w:pPr>
            <w:r w:rsidRPr="00290FA9">
              <w:rPr>
                <w:rFonts w:ascii="Arial" w:hAnsi="Arial" w:cs="Arial"/>
                <w:b/>
                <w:bCs/>
                <w:szCs w:val="24"/>
              </w:rPr>
              <w:t>Nettoyer</w:t>
            </w:r>
          </w:p>
        </w:tc>
        <w:tc>
          <w:tcPr>
            <w:tcW w:w="4102" w:type="dxa"/>
            <w:gridSpan w:val="2"/>
          </w:tcPr>
          <w:p w14:paraId="3A471915" w14:textId="77777777" w:rsidR="00F71B19" w:rsidRPr="00290FA9" w:rsidRDefault="00F71B19" w:rsidP="00A0010C">
            <w:pPr>
              <w:spacing w:line="292" w:lineRule="exact"/>
              <w:ind w:right="134"/>
              <w:rPr>
                <w:rFonts w:ascii="Arial" w:hAnsi="Arial" w:cs="Arial"/>
                <w:b/>
                <w:szCs w:val="24"/>
              </w:rPr>
            </w:pPr>
            <w:r w:rsidRPr="00290FA9">
              <w:rPr>
                <w:rFonts w:ascii="Arial" w:hAnsi="Arial" w:cs="Arial"/>
                <w:szCs w:val="24"/>
              </w:rPr>
              <w:t>Rendre propre et de maintenir le niveau de propreté de l'environnement de travail. C'est l'élimination des déchets, des corps étrangers et des sources de salissure. C'est aussi la résolution des pannes et autres incidents qui salissent et font perdre du temps</w:t>
            </w:r>
          </w:p>
        </w:tc>
        <w:tc>
          <w:tcPr>
            <w:tcW w:w="2406" w:type="dxa"/>
            <w:gridSpan w:val="2"/>
            <w:vAlign w:val="center"/>
          </w:tcPr>
          <w:p w14:paraId="549A0568" w14:textId="77777777" w:rsidR="00F71B19" w:rsidRPr="00290FA9" w:rsidRDefault="00F71B19" w:rsidP="00A0010C">
            <w:pPr>
              <w:spacing w:line="292" w:lineRule="exact"/>
              <w:ind w:right="134"/>
              <w:jc w:val="center"/>
              <w:rPr>
                <w:rFonts w:ascii="Arial" w:hAnsi="Arial" w:cs="Arial"/>
                <w:b/>
                <w:bCs/>
                <w:szCs w:val="24"/>
              </w:rPr>
            </w:pPr>
            <w:r w:rsidRPr="00290FA9">
              <w:rPr>
                <w:rFonts w:ascii="Arial" w:hAnsi="Arial" w:cs="Arial"/>
                <w:b/>
                <w:bCs/>
                <w:szCs w:val="24"/>
              </w:rPr>
              <w:t>Rendre propre et éliminer tout ce qui salit</w:t>
            </w:r>
          </w:p>
        </w:tc>
      </w:tr>
      <w:tr w:rsidR="00F71B19" w:rsidRPr="00290FA9" w14:paraId="3E8DA8EB" w14:textId="77777777" w:rsidTr="00A0010C">
        <w:trPr>
          <w:gridAfter w:val="1"/>
          <w:wAfter w:w="8" w:type="dxa"/>
        </w:trPr>
        <w:tc>
          <w:tcPr>
            <w:tcW w:w="1980" w:type="dxa"/>
            <w:vAlign w:val="center"/>
          </w:tcPr>
          <w:p w14:paraId="0C2A1313" w14:textId="77777777" w:rsidR="00F71B19" w:rsidRPr="00290FA9" w:rsidRDefault="00F71B19" w:rsidP="00A0010C">
            <w:pPr>
              <w:spacing w:line="292" w:lineRule="exact"/>
              <w:ind w:right="134"/>
              <w:jc w:val="center"/>
              <w:rPr>
                <w:rFonts w:ascii="Arial" w:hAnsi="Arial" w:cs="Arial"/>
                <w:b/>
                <w:bCs/>
                <w:szCs w:val="24"/>
              </w:rPr>
            </w:pPr>
            <w:r w:rsidRPr="00290FA9">
              <w:rPr>
                <w:rFonts w:ascii="Arial" w:hAnsi="Arial" w:cs="Arial"/>
                <w:b/>
                <w:bCs/>
                <w:szCs w:val="24"/>
              </w:rPr>
              <w:t>Seiketsu (</w:t>
            </w:r>
            <w:r w:rsidRPr="00290FA9">
              <w:rPr>
                <w:rFonts w:ascii="Arial" w:eastAsia="MS Mincho" w:hAnsi="Arial" w:cs="Arial"/>
                <w:b/>
                <w:bCs/>
                <w:szCs w:val="24"/>
              </w:rPr>
              <w:t>清潔</w:t>
            </w:r>
            <w:r w:rsidRPr="00290FA9">
              <w:rPr>
                <w:rFonts w:ascii="Arial" w:hAnsi="Arial" w:cs="Arial"/>
                <w:b/>
                <w:bCs/>
                <w:szCs w:val="24"/>
              </w:rPr>
              <w:t>)</w:t>
            </w:r>
          </w:p>
        </w:tc>
        <w:tc>
          <w:tcPr>
            <w:tcW w:w="1561" w:type="dxa"/>
            <w:vAlign w:val="center"/>
          </w:tcPr>
          <w:p w14:paraId="452A6930" w14:textId="77777777" w:rsidR="00F71B19" w:rsidRPr="00290FA9" w:rsidRDefault="00F71B19" w:rsidP="00A0010C">
            <w:pPr>
              <w:spacing w:line="292" w:lineRule="exact"/>
              <w:ind w:right="134"/>
              <w:jc w:val="center"/>
              <w:rPr>
                <w:rFonts w:ascii="Arial" w:hAnsi="Arial" w:cs="Arial"/>
                <w:b/>
                <w:bCs/>
                <w:szCs w:val="24"/>
              </w:rPr>
            </w:pPr>
            <w:r w:rsidRPr="00290FA9">
              <w:rPr>
                <w:rFonts w:ascii="Arial" w:hAnsi="Arial" w:cs="Arial"/>
                <w:b/>
                <w:bCs/>
                <w:szCs w:val="24"/>
              </w:rPr>
              <w:t>Ordonner</w:t>
            </w:r>
          </w:p>
        </w:tc>
        <w:tc>
          <w:tcPr>
            <w:tcW w:w="4102" w:type="dxa"/>
            <w:gridSpan w:val="2"/>
          </w:tcPr>
          <w:p w14:paraId="07123381" w14:textId="77777777" w:rsidR="00F71B19" w:rsidRPr="00290FA9" w:rsidRDefault="00F71B19" w:rsidP="00A0010C">
            <w:pPr>
              <w:tabs>
                <w:tab w:val="left" w:pos="661"/>
              </w:tabs>
              <w:ind w:right="134"/>
              <w:rPr>
                <w:rFonts w:ascii="Arial" w:hAnsi="Arial" w:cs="Arial"/>
                <w:szCs w:val="24"/>
              </w:rPr>
            </w:pPr>
            <w:r w:rsidRPr="00290FA9">
              <w:rPr>
                <w:rFonts w:ascii="Arial" w:hAnsi="Arial" w:cs="Arial"/>
                <w:szCs w:val="24"/>
              </w:rPr>
              <w:t xml:space="preserve">Consolider les trois premières étapes. Notamment par du management visuel et par le respect des procédures établies. C'est le travail d'appropriation des différents principes par les utilisateurs des lieux. L'écriture des standards permet l'ancrage de la méthode dans l'esprit des acteurs. </w:t>
            </w:r>
          </w:p>
        </w:tc>
        <w:tc>
          <w:tcPr>
            <w:tcW w:w="2406" w:type="dxa"/>
            <w:gridSpan w:val="2"/>
            <w:vAlign w:val="center"/>
          </w:tcPr>
          <w:p w14:paraId="604E7FE7" w14:textId="77777777" w:rsidR="00F71B19" w:rsidRPr="00290FA9" w:rsidRDefault="00F71B19" w:rsidP="00A0010C">
            <w:pPr>
              <w:spacing w:line="292" w:lineRule="exact"/>
              <w:ind w:right="134"/>
              <w:jc w:val="center"/>
              <w:rPr>
                <w:rFonts w:ascii="Arial" w:hAnsi="Arial" w:cs="Arial"/>
                <w:b/>
                <w:bCs/>
                <w:szCs w:val="24"/>
              </w:rPr>
            </w:pPr>
            <w:r w:rsidRPr="00290FA9">
              <w:rPr>
                <w:rFonts w:ascii="Arial" w:hAnsi="Arial" w:cs="Arial"/>
                <w:b/>
                <w:bCs/>
                <w:szCs w:val="24"/>
              </w:rPr>
              <w:t>Respecter et maintenir ce qui a été mis en place</w:t>
            </w:r>
          </w:p>
        </w:tc>
      </w:tr>
      <w:tr w:rsidR="00F71B19" w:rsidRPr="00290FA9" w14:paraId="297617ED" w14:textId="77777777" w:rsidTr="00A0010C">
        <w:trPr>
          <w:gridAfter w:val="1"/>
          <w:wAfter w:w="8" w:type="dxa"/>
        </w:trPr>
        <w:tc>
          <w:tcPr>
            <w:tcW w:w="1980" w:type="dxa"/>
            <w:vAlign w:val="center"/>
          </w:tcPr>
          <w:p w14:paraId="5B961DB4" w14:textId="77777777" w:rsidR="00F71B19" w:rsidRPr="00290FA9" w:rsidRDefault="00F71B19" w:rsidP="00A0010C">
            <w:pPr>
              <w:spacing w:line="292" w:lineRule="exact"/>
              <w:ind w:right="134"/>
              <w:jc w:val="center"/>
              <w:rPr>
                <w:rFonts w:ascii="Arial" w:hAnsi="Arial" w:cs="Arial"/>
                <w:b/>
                <w:bCs/>
                <w:szCs w:val="24"/>
              </w:rPr>
            </w:pPr>
            <w:r w:rsidRPr="00290FA9">
              <w:rPr>
                <w:rFonts w:ascii="Arial" w:hAnsi="Arial" w:cs="Arial"/>
                <w:b/>
                <w:bCs/>
                <w:szCs w:val="24"/>
              </w:rPr>
              <w:t>Shitsuke (</w:t>
            </w:r>
            <w:r w:rsidRPr="00290FA9">
              <w:rPr>
                <w:rFonts w:ascii="Arial" w:eastAsia="MS Mincho" w:hAnsi="Arial" w:cs="Arial"/>
                <w:b/>
                <w:bCs/>
                <w:szCs w:val="24"/>
              </w:rPr>
              <w:t>躾</w:t>
            </w:r>
            <w:r w:rsidRPr="00290FA9">
              <w:rPr>
                <w:rFonts w:ascii="Arial" w:hAnsi="Arial" w:cs="Arial"/>
                <w:b/>
                <w:bCs/>
                <w:szCs w:val="24"/>
              </w:rPr>
              <w:t>)</w:t>
            </w:r>
          </w:p>
        </w:tc>
        <w:tc>
          <w:tcPr>
            <w:tcW w:w="1561" w:type="dxa"/>
            <w:vAlign w:val="center"/>
          </w:tcPr>
          <w:p w14:paraId="28FE7688" w14:textId="77777777" w:rsidR="00F71B19" w:rsidRPr="00290FA9" w:rsidRDefault="00F71B19" w:rsidP="00A0010C">
            <w:pPr>
              <w:spacing w:line="292" w:lineRule="exact"/>
              <w:ind w:right="134"/>
              <w:jc w:val="center"/>
              <w:rPr>
                <w:rFonts w:ascii="Arial" w:hAnsi="Arial" w:cs="Arial"/>
                <w:b/>
                <w:bCs/>
                <w:szCs w:val="24"/>
              </w:rPr>
            </w:pPr>
            <w:r w:rsidRPr="00290FA9">
              <w:rPr>
                <w:rFonts w:ascii="Arial" w:hAnsi="Arial" w:cs="Arial"/>
                <w:b/>
                <w:bCs/>
                <w:szCs w:val="24"/>
              </w:rPr>
              <w:t>Être rigoureux</w:t>
            </w:r>
          </w:p>
        </w:tc>
        <w:tc>
          <w:tcPr>
            <w:tcW w:w="4102" w:type="dxa"/>
            <w:gridSpan w:val="2"/>
          </w:tcPr>
          <w:p w14:paraId="451607B6" w14:textId="77777777" w:rsidR="00F71B19" w:rsidRPr="00290FA9" w:rsidRDefault="00F71B19" w:rsidP="00A0010C">
            <w:pPr>
              <w:tabs>
                <w:tab w:val="left" w:pos="661"/>
              </w:tabs>
              <w:ind w:right="134"/>
              <w:rPr>
                <w:rFonts w:ascii="Arial" w:hAnsi="Arial" w:cs="Arial"/>
                <w:szCs w:val="24"/>
              </w:rPr>
            </w:pPr>
            <w:r w:rsidRPr="00290FA9">
              <w:rPr>
                <w:rFonts w:ascii="Arial" w:hAnsi="Arial" w:cs="Arial"/>
                <w:szCs w:val="24"/>
              </w:rPr>
              <w:t xml:space="preserve">Maintenir la motivation à respecter la méthode. C'est la mise en place de la discipline pour le respect des règles. Cela passe par un contrôle régulier sous forme d'audits qui formalisent et recadrent en cas de dérive. C'est aussi soutenir officiellement les collaborateurs impliqués. </w:t>
            </w:r>
          </w:p>
        </w:tc>
        <w:tc>
          <w:tcPr>
            <w:tcW w:w="2406" w:type="dxa"/>
            <w:gridSpan w:val="2"/>
            <w:vAlign w:val="center"/>
          </w:tcPr>
          <w:p w14:paraId="7932B5D1" w14:textId="77777777" w:rsidR="00F71B19" w:rsidRPr="00290FA9" w:rsidRDefault="00F71B19" w:rsidP="00A0010C">
            <w:pPr>
              <w:spacing w:line="292" w:lineRule="exact"/>
              <w:ind w:right="134"/>
              <w:jc w:val="center"/>
              <w:rPr>
                <w:rFonts w:ascii="Arial" w:hAnsi="Arial" w:cs="Arial"/>
                <w:b/>
                <w:bCs/>
                <w:szCs w:val="24"/>
              </w:rPr>
            </w:pPr>
            <w:r w:rsidRPr="00290FA9">
              <w:rPr>
                <w:rFonts w:ascii="Arial" w:hAnsi="Arial" w:cs="Arial"/>
                <w:b/>
                <w:bCs/>
                <w:szCs w:val="24"/>
              </w:rPr>
              <w:t>Transformer la démarche en une culture d'entreprise</w:t>
            </w:r>
          </w:p>
        </w:tc>
      </w:tr>
    </w:tbl>
    <w:p w14:paraId="3280A276" w14:textId="77777777" w:rsidR="00F71B19" w:rsidRPr="00290FA9" w:rsidRDefault="00F71B19" w:rsidP="00F71B19">
      <w:pPr>
        <w:tabs>
          <w:tab w:val="left" w:pos="661"/>
        </w:tabs>
        <w:ind w:right="134"/>
        <w:rPr>
          <w:rFonts w:ascii="Arial" w:hAnsi="Arial" w:cs="Arial"/>
          <w:sz w:val="24"/>
          <w:szCs w:val="24"/>
        </w:rPr>
      </w:pPr>
    </w:p>
    <w:p w14:paraId="0BE547A9" w14:textId="77777777" w:rsidR="00F71B19" w:rsidRPr="00290FA9" w:rsidRDefault="00F71B19" w:rsidP="00F71B19">
      <w:pPr>
        <w:tabs>
          <w:tab w:val="left" w:pos="661"/>
        </w:tabs>
        <w:ind w:right="134"/>
        <w:rPr>
          <w:rFonts w:ascii="Arial" w:eastAsia="Calibri" w:hAnsi="Arial" w:cs="Arial"/>
          <w:b/>
          <w:sz w:val="24"/>
          <w:szCs w:val="24"/>
          <w:lang w:bidi="fr-FR"/>
        </w:rPr>
      </w:pPr>
      <w:r w:rsidRPr="00290FA9">
        <w:rPr>
          <w:rFonts w:ascii="Arial" w:eastAsia="Calibri" w:hAnsi="Arial" w:cs="Arial"/>
          <w:b/>
          <w:sz w:val="24"/>
          <w:szCs w:val="24"/>
          <w:lang w:bidi="fr-FR"/>
        </w:rPr>
        <w:t>Sitographie.</w:t>
      </w:r>
    </w:p>
    <w:p w14:paraId="75FADA1C" w14:textId="77777777" w:rsidR="00F71B19" w:rsidRPr="00290FA9" w:rsidRDefault="00F71B19" w:rsidP="00901879">
      <w:pPr>
        <w:pStyle w:val="Paragraphedeliste"/>
        <w:widowControl/>
        <w:numPr>
          <w:ilvl w:val="0"/>
          <w:numId w:val="76"/>
        </w:numPr>
        <w:autoSpaceDE/>
        <w:autoSpaceDN/>
        <w:spacing w:line="292" w:lineRule="exact"/>
        <w:ind w:left="709" w:right="134"/>
        <w:rPr>
          <w:rFonts w:ascii="Arial" w:hAnsi="Arial" w:cs="Arial"/>
          <w:sz w:val="24"/>
          <w:szCs w:val="24"/>
        </w:rPr>
      </w:pPr>
      <w:r w:rsidRPr="00290FA9">
        <w:rPr>
          <w:rFonts w:ascii="Arial" w:hAnsi="Arial" w:cs="Arial"/>
          <w:sz w:val="24"/>
          <w:szCs w:val="24"/>
        </w:rPr>
        <w:t>La méthode 5S</w:t>
      </w:r>
    </w:p>
    <w:p w14:paraId="338E5B75" w14:textId="77777777" w:rsidR="00F71B19" w:rsidRPr="00290FA9" w:rsidRDefault="00391ABB" w:rsidP="00F71B19">
      <w:pPr>
        <w:pStyle w:val="Paragraphedeliste"/>
        <w:spacing w:line="292" w:lineRule="exact"/>
        <w:ind w:left="709" w:right="134"/>
        <w:rPr>
          <w:rFonts w:ascii="Arial" w:hAnsi="Arial" w:cs="Arial"/>
          <w:sz w:val="24"/>
          <w:szCs w:val="24"/>
        </w:rPr>
      </w:pPr>
      <w:hyperlink r:id="rId69" w:history="1">
        <w:r w:rsidR="00F71B19" w:rsidRPr="00290FA9">
          <w:rPr>
            <w:rStyle w:val="Lienhypertexte"/>
            <w:rFonts w:ascii="Arial" w:hAnsi="Arial" w:cs="Arial"/>
            <w:sz w:val="24"/>
            <w:szCs w:val="24"/>
          </w:rPr>
          <w:t>http://une-entreprise-et-des-hommes.fr/wp-content/uploads/2014/03/Methode_5S.pdf</w:t>
        </w:r>
      </w:hyperlink>
    </w:p>
    <w:p w14:paraId="775777EF" w14:textId="77777777" w:rsidR="00F71B19" w:rsidRPr="00290FA9" w:rsidRDefault="00F71B19" w:rsidP="00F71B19">
      <w:pPr>
        <w:rPr>
          <w:rFonts w:ascii="Arial" w:eastAsia="Calibri" w:hAnsi="Arial" w:cs="Arial"/>
          <w:b/>
          <w:sz w:val="24"/>
          <w:szCs w:val="24"/>
          <w:lang w:bidi="fr-FR"/>
        </w:rPr>
      </w:pPr>
      <w:r w:rsidRPr="00290FA9">
        <w:rPr>
          <w:rFonts w:ascii="Arial" w:eastAsia="Calibri" w:hAnsi="Arial" w:cs="Arial"/>
          <w:b/>
          <w:sz w:val="24"/>
          <w:szCs w:val="24"/>
          <w:lang w:bidi="fr-FR"/>
        </w:rPr>
        <w:br w:type="page"/>
      </w:r>
    </w:p>
    <w:p w14:paraId="71A10342" w14:textId="77777777" w:rsidR="00F71B19" w:rsidRPr="00290FA9" w:rsidRDefault="00F71B19" w:rsidP="00F71B19">
      <w:pPr>
        <w:rPr>
          <w:rFonts w:ascii="Arial" w:hAnsi="Arial" w:cs="Arial"/>
          <w:b/>
          <w:sz w:val="24"/>
          <w:szCs w:val="24"/>
        </w:rPr>
      </w:pPr>
    </w:p>
    <w:p w14:paraId="4906E97F" w14:textId="75A6FDCF" w:rsidR="00F71B19" w:rsidRPr="00290FA9" w:rsidRDefault="00290FA9" w:rsidP="00F71B19">
      <w:pPr>
        <w:rPr>
          <w:rFonts w:ascii="Arial" w:hAnsi="Arial" w:cs="Arial"/>
          <w:b/>
          <w:sz w:val="24"/>
          <w:szCs w:val="24"/>
        </w:rPr>
      </w:pPr>
      <w:r w:rsidRPr="00290FA9">
        <w:rPr>
          <w:rFonts w:ascii="Arial" w:hAnsi="Arial" w:cs="Arial"/>
          <w:b/>
          <w:sz w:val="24"/>
          <w:szCs w:val="24"/>
        </w:rPr>
        <w:t>9.</w:t>
      </w:r>
      <w:r w:rsidR="001D3E30">
        <w:rPr>
          <w:rFonts w:ascii="Arial" w:hAnsi="Arial" w:cs="Arial"/>
          <w:b/>
          <w:sz w:val="24"/>
          <w:szCs w:val="24"/>
        </w:rPr>
        <w:t>8</w:t>
      </w:r>
      <w:r w:rsidR="00F71B19" w:rsidRPr="00290FA9">
        <w:rPr>
          <w:rFonts w:ascii="Arial" w:hAnsi="Arial" w:cs="Arial"/>
          <w:b/>
          <w:sz w:val="24"/>
          <w:szCs w:val="24"/>
        </w:rPr>
        <w:t>.3 - Enseigner la prévention des risques professionnels</w:t>
      </w:r>
    </w:p>
    <w:p w14:paraId="293883FB" w14:textId="77777777" w:rsidR="00F71B19" w:rsidRPr="00290FA9" w:rsidRDefault="00F71B19" w:rsidP="00F71B19">
      <w:pPr>
        <w:pStyle w:val="Corpsdetexte"/>
        <w:spacing w:line="237" w:lineRule="auto"/>
        <w:ind w:right="134"/>
        <w:rPr>
          <w:rFonts w:ascii="Arial" w:hAnsi="Arial" w:cs="Arial"/>
        </w:rPr>
      </w:pPr>
      <w:r w:rsidRPr="00290FA9">
        <w:rPr>
          <w:rFonts w:ascii="Arial" w:hAnsi="Arial" w:cs="Arial"/>
        </w:rPr>
        <w:t>Pour atteindre ces objectifs, l’enseignement de la prévention des risques professionnels doit s’appuyer sur quatre points fondamentaux.</w:t>
      </w:r>
    </w:p>
    <w:p w14:paraId="782BFBA9" w14:textId="77777777" w:rsidR="00F71B19" w:rsidRPr="00290FA9" w:rsidRDefault="00F71B19" w:rsidP="00F71B19">
      <w:pPr>
        <w:spacing w:line="292" w:lineRule="exact"/>
        <w:ind w:right="134"/>
        <w:rPr>
          <w:rFonts w:ascii="Arial" w:hAnsi="Arial" w:cs="Arial"/>
          <w:b/>
          <w:sz w:val="24"/>
          <w:szCs w:val="24"/>
        </w:rPr>
      </w:pPr>
    </w:p>
    <w:p w14:paraId="4A628D89" w14:textId="2263EF14" w:rsidR="00F71B19" w:rsidRPr="00290FA9" w:rsidRDefault="00290FA9" w:rsidP="00F71B19">
      <w:pPr>
        <w:spacing w:line="292" w:lineRule="exact"/>
        <w:ind w:right="134" w:firstLine="284"/>
        <w:rPr>
          <w:rFonts w:ascii="Arial" w:hAnsi="Arial" w:cs="Arial"/>
          <w:b/>
          <w:sz w:val="24"/>
          <w:szCs w:val="24"/>
        </w:rPr>
      </w:pPr>
      <w:r w:rsidRPr="00290FA9">
        <w:rPr>
          <w:rFonts w:ascii="Arial" w:hAnsi="Arial" w:cs="Arial"/>
          <w:b/>
          <w:sz w:val="24"/>
          <w:szCs w:val="24"/>
        </w:rPr>
        <w:t>9.</w:t>
      </w:r>
      <w:r w:rsidR="001D3E30">
        <w:rPr>
          <w:rFonts w:ascii="Arial" w:hAnsi="Arial" w:cs="Arial"/>
          <w:b/>
          <w:sz w:val="24"/>
          <w:szCs w:val="24"/>
        </w:rPr>
        <w:t>8</w:t>
      </w:r>
      <w:r w:rsidR="00F71B19" w:rsidRPr="00290FA9">
        <w:rPr>
          <w:rFonts w:ascii="Arial" w:hAnsi="Arial" w:cs="Arial"/>
          <w:b/>
          <w:sz w:val="24"/>
          <w:szCs w:val="24"/>
        </w:rPr>
        <w:t>.3.1 - Comprendre la situation à risques.</w:t>
      </w:r>
    </w:p>
    <w:p w14:paraId="41DCA673" w14:textId="77777777" w:rsidR="00F71B19" w:rsidRPr="00290FA9" w:rsidRDefault="00F71B19" w:rsidP="00F71B19">
      <w:pPr>
        <w:pStyle w:val="Corpsdetexte"/>
        <w:spacing w:line="267" w:lineRule="exact"/>
        <w:ind w:right="134" w:firstLine="284"/>
        <w:rPr>
          <w:rFonts w:ascii="Arial" w:hAnsi="Arial" w:cs="Arial"/>
        </w:rPr>
      </w:pPr>
      <w:r w:rsidRPr="00290FA9">
        <w:rPr>
          <w:rFonts w:ascii="Arial" w:hAnsi="Arial" w:cs="Arial"/>
        </w:rPr>
        <w:t>La compréhension doit porter sur :</w:t>
      </w:r>
    </w:p>
    <w:p w14:paraId="48EA4FE9" w14:textId="77777777" w:rsidR="00F71B19" w:rsidRPr="00290FA9" w:rsidRDefault="00F71B19" w:rsidP="00901879">
      <w:pPr>
        <w:pStyle w:val="Paragraphedeliste"/>
        <w:widowControl/>
        <w:numPr>
          <w:ilvl w:val="0"/>
          <w:numId w:val="82"/>
        </w:numPr>
        <w:autoSpaceDE/>
        <w:autoSpaceDN/>
        <w:spacing w:line="292" w:lineRule="exact"/>
        <w:ind w:left="993" w:right="417"/>
        <w:rPr>
          <w:rFonts w:ascii="Arial" w:hAnsi="Arial" w:cs="Arial"/>
          <w:sz w:val="24"/>
          <w:szCs w:val="24"/>
        </w:rPr>
      </w:pPr>
      <w:r w:rsidRPr="00290FA9">
        <w:rPr>
          <w:rFonts w:ascii="Arial" w:hAnsi="Arial" w:cs="Arial"/>
          <w:sz w:val="24"/>
          <w:szCs w:val="24"/>
        </w:rPr>
        <w:t>l’articulation des différents éléments qui constituent une situation de travail et sur leur incidence en termes de risque ;</w:t>
      </w:r>
    </w:p>
    <w:p w14:paraId="60087815" w14:textId="77777777" w:rsidR="00F71B19" w:rsidRPr="00290FA9" w:rsidRDefault="00F71B19" w:rsidP="00901879">
      <w:pPr>
        <w:pStyle w:val="Paragraphedeliste"/>
        <w:widowControl/>
        <w:numPr>
          <w:ilvl w:val="0"/>
          <w:numId w:val="82"/>
        </w:numPr>
        <w:autoSpaceDE/>
        <w:autoSpaceDN/>
        <w:spacing w:line="292" w:lineRule="exact"/>
        <w:ind w:left="993" w:right="417"/>
        <w:rPr>
          <w:rFonts w:ascii="Arial" w:hAnsi="Arial" w:cs="Arial"/>
          <w:sz w:val="24"/>
          <w:szCs w:val="24"/>
        </w:rPr>
      </w:pPr>
      <w:r w:rsidRPr="00290FA9">
        <w:rPr>
          <w:rFonts w:ascii="Arial" w:hAnsi="Arial" w:cs="Arial"/>
          <w:sz w:val="24"/>
          <w:szCs w:val="24"/>
        </w:rPr>
        <w:t>le processus d’apparition des dommages (accidents ou atteintes à la santé).</w:t>
      </w:r>
    </w:p>
    <w:p w14:paraId="3FF3A0AF" w14:textId="77777777" w:rsidR="00F71B19" w:rsidRPr="00290FA9" w:rsidRDefault="00F71B19" w:rsidP="00F71B19">
      <w:pPr>
        <w:pStyle w:val="Corpsdetexte"/>
        <w:spacing w:line="267" w:lineRule="exact"/>
        <w:ind w:right="134" w:firstLine="591"/>
        <w:rPr>
          <w:rFonts w:ascii="Arial" w:hAnsi="Arial" w:cs="Arial"/>
        </w:rPr>
      </w:pPr>
      <w:r w:rsidRPr="00290FA9">
        <w:rPr>
          <w:rFonts w:ascii="Arial" w:hAnsi="Arial" w:cs="Arial"/>
        </w:rPr>
        <w:t>Ce souci d’apporter de la compréhension répond à un double objectif :</w:t>
      </w:r>
    </w:p>
    <w:p w14:paraId="0068385D" w14:textId="77777777" w:rsidR="00F71B19" w:rsidRPr="00290FA9" w:rsidRDefault="00F71B19" w:rsidP="00901879">
      <w:pPr>
        <w:pStyle w:val="Paragraphedeliste"/>
        <w:widowControl/>
        <w:numPr>
          <w:ilvl w:val="0"/>
          <w:numId w:val="82"/>
        </w:numPr>
        <w:autoSpaceDE/>
        <w:autoSpaceDN/>
        <w:spacing w:line="292" w:lineRule="exact"/>
        <w:ind w:left="993" w:right="417"/>
        <w:rPr>
          <w:rFonts w:ascii="Arial" w:hAnsi="Arial" w:cs="Arial"/>
          <w:sz w:val="24"/>
          <w:szCs w:val="24"/>
        </w:rPr>
      </w:pPr>
      <w:r w:rsidRPr="00290FA9">
        <w:rPr>
          <w:rFonts w:ascii="Arial" w:hAnsi="Arial" w:cs="Arial"/>
          <w:sz w:val="24"/>
          <w:szCs w:val="24"/>
        </w:rPr>
        <w:t>permettre aux apprenants d’avoir une représentation du risque de dommage proche de la réalité et donc de prendre conscience de leur exposition ;</w:t>
      </w:r>
    </w:p>
    <w:p w14:paraId="3946F2A5" w14:textId="77777777" w:rsidR="00F71B19" w:rsidRPr="00290FA9" w:rsidRDefault="00F71B19" w:rsidP="00901879">
      <w:pPr>
        <w:pStyle w:val="Paragraphedeliste"/>
        <w:widowControl/>
        <w:numPr>
          <w:ilvl w:val="0"/>
          <w:numId w:val="82"/>
        </w:numPr>
        <w:autoSpaceDE/>
        <w:autoSpaceDN/>
        <w:spacing w:line="292" w:lineRule="exact"/>
        <w:ind w:left="993" w:right="417"/>
        <w:rPr>
          <w:rFonts w:ascii="Arial" w:hAnsi="Arial" w:cs="Arial"/>
          <w:sz w:val="24"/>
          <w:szCs w:val="24"/>
        </w:rPr>
      </w:pPr>
      <w:r w:rsidRPr="00290FA9">
        <w:rPr>
          <w:rFonts w:ascii="Arial" w:hAnsi="Arial" w:cs="Arial"/>
          <w:sz w:val="24"/>
          <w:szCs w:val="24"/>
        </w:rPr>
        <w:t>donner les clés pour pouvoir maîtriser les risques.</w:t>
      </w:r>
    </w:p>
    <w:p w14:paraId="71D779E2" w14:textId="77777777" w:rsidR="00F71B19" w:rsidRPr="00290FA9" w:rsidRDefault="00F71B19" w:rsidP="00F71B19">
      <w:pPr>
        <w:pStyle w:val="Corpsdetexte"/>
        <w:spacing w:line="267" w:lineRule="exact"/>
        <w:ind w:left="284" w:right="134"/>
        <w:rPr>
          <w:rFonts w:ascii="Arial" w:hAnsi="Arial" w:cs="Arial"/>
        </w:rPr>
      </w:pPr>
      <w:r w:rsidRPr="00290FA9">
        <w:rPr>
          <w:rFonts w:ascii="Arial" w:hAnsi="Arial" w:cs="Arial"/>
        </w:rPr>
        <w:t>Cette compréhension est un élément fondamental pour éviter que la prévention soit perçue uniquement comme un ensemble de règles à respecter.</w:t>
      </w:r>
    </w:p>
    <w:p w14:paraId="726BC870" w14:textId="77777777" w:rsidR="00F71B19" w:rsidRPr="00290FA9" w:rsidRDefault="00F71B19" w:rsidP="00F71B19">
      <w:pPr>
        <w:spacing w:line="292" w:lineRule="exact"/>
        <w:ind w:right="134"/>
        <w:rPr>
          <w:rFonts w:ascii="Arial" w:hAnsi="Arial" w:cs="Arial"/>
          <w:b/>
          <w:bCs/>
          <w:sz w:val="24"/>
          <w:szCs w:val="24"/>
        </w:rPr>
      </w:pPr>
    </w:p>
    <w:p w14:paraId="2BF55BE9" w14:textId="6ED795EC" w:rsidR="00F71B19" w:rsidRPr="00290FA9" w:rsidRDefault="00290FA9" w:rsidP="00F71B19">
      <w:pPr>
        <w:spacing w:line="292" w:lineRule="exact"/>
        <w:ind w:right="134" w:firstLine="284"/>
        <w:rPr>
          <w:rFonts w:ascii="Arial" w:hAnsi="Arial" w:cs="Arial"/>
          <w:b/>
          <w:sz w:val="24"/>
          <w:szCs w:val="24"/>
        </w:rPr>
      </w:pPr>
      <w:r w:rsidRPr="00290FA9">
        <w:rPr>
          <w:rFonts w:ascii="Arial" w:hAnsi="Arial" w:cs="Arial"/>
          <w:b/>
          <w:sz w:val="24"/>
          <w:szCs w:val="24"/>
        </w:rPr>
        <w:t>9.</w:t>
      </w:r>
      <w:r w:rsidR="001D3E30">
        <w:rPr>
          <w:rFonts w:ascii="Arial" w:hAnsi="Arial" w:cs="Arial"/>
          <w:b/>
          <w:sz w:val="24"/>
          <w:szCs w:val="24"/>
        </w:rPr>
        <w:t>8</w:t>
      </w:r>
      <w:r w:rsidR="00F71B19" w:rsidRPr="00290FA9">
        <w:rPr>
          <w:rFonts w:ascii="Arial" w:hAnsi="Arial" w:cs="Arial"/>
          <w:b/>
          <w:sz w:val="24"/>
          <w:szCs w:val="24"/>
        </w:rPr>
        <w:t>.3.2 - Mettre en place une méthodologie pour analyser une situation de travail.</w:t>
      </w:r>
    </w:p>
    <w:p w14:paraId="7ED3D0C8" w14:textId="77777777" w:rsidR="00F71B19" w:rsidRPr="00290FA9" w:rsidRDefault="00F71B19" w:rsidP="00F71B19">
      <w:pPr>
        <w:spacing w:line="292" w:lineRule="exact"/>
        <w:ind w:left="284" w:right="134"/>
        <w:rPr>
          <w:rFonts w:ascii="Arial" w:hAnsi="Arial" w:cs="Arial"/>
          <w:sz w:val="24"/>
          <w:szCs w:val="24"/>
        </w:rPr>
      </w:pPr>
      <w:r w:rsidRPr="00290FA9">
        <w:rPr>
          <w:rFonts w:ascii="Arial" w:hAnsi="Arial" w:cs="Arial"/>
          <w:sz w:val="24"/>
          <w:szCs w:val="24"/>
        </w:rPr>
        <w:t>L’approche de prévention peuvent être utilisées en fonction de la problématique :</w:t>
      </w:r>
    </w:p>
    <w:p w14:paraId="1EFD9260" w14:textId="77777777" w:rsidR="00F71B19" w:rsidRPr="00290FA9" w:rsidRDefault="00F71B19" w:rsidP="00901879">
      <w:pPr>
        <w:pStyle w:val="Paragraphedeliste"/>
        <w:widowControl/>
        <w:numPr>
          <w:ilvl w:val="0"/>
          <w:numId w:val="82"/>
        </w:numPr>
        <w:autoSpaceDE/>
        <w:autoSpaceDN/>
        <w:spacing w:line="292" w:lineRule="exact"/>
        <w:ind w:left="993" w:right="417"/>
        <w:rPr>
          <w:rFonts w:ascii="Arial" w:hAnsi="Arial" w:cs="Arial"/>
          <w:sz w:val="24"/>
          <w:szCs w:val="24"/>
        </w:rPr>
      </w:pPr>
      <w:r w:rsidRPr="00290FA9">
        <w:rPr>
          <w:rFonts w:ascii="Arial" w:hAnsi="Arial" w:cs="Arial"/>
          <w:sz w:val="24"/>
          <w:szCs w:val="24"/>
        </w:rPr>
        <w:t>approche par les risques ;</w:t>
      </w:r>
    </w:p>
    <w:p w14:paraId="00E54153" w14:textId="77777777" w:rsidR="00F71B19" w:rsidRPr="00290FA9" w:rsidRDefault="00F71B19" w:rsidP="00901879">
      <w:pPr>
        <w:pStyle w:val="Paragraphedeliste"/>
        <w:widowControl/>
        <w:numPr>
          <w:ilvl w:val="0"/>
          <w:numId w:val="82"/>
        </w:numPr>
        <w:autoSpaceDE/>
        <w:autoSpaceDN/>
        <w:spacing w:line="292" w:lineRule="exact"/>
        <w:ind w:left="993" w:right="417"/>
        <w:rPr>
          <w:rFonts w:ascii="Arial" w:hAnsi="Arial" w:cs="Arial"/>
          <w:sz w:val="24"/>
          <w:szCs w:val="24"/>
        </w:rPr>
      </w:pPr>
      <w:r w:rsidRPr="00290FA9">
        <w:rPr>
          <w:rFonts w:ascii="Arial" w:hAnsi="Arial" w:cs="Arial"/>
          <w:sz w:val="24"/>
          <w:szCs w:val="24"/>
        </w:rPr>
        <w:t>approche par l’accident ;</w:t>
      </w:r>
    </w:p>
    <w:p w14:paraId="7607B576" w14:textId="77777777" w:rsidR="00F71B19" w:rsidRPr="00290FA9" w:rsidRDefault="00F71B19" w:rsidP="00901879">
      <w:pPr>
        <w:pStyle w:val="Paragraphedeliste"/>
        <w:widowControl/>
        <w:numPr>
          <w:ilvl w:val="0"/>
          <w:numId w:val="82"/>
        </w:numPr>
        <w:autoSpaceDE/>
        <w:autoSpaceDN/>
        <w:spacing w:line="292" w:lineRule="exact"/>
        <w:ind w:left="993" w:right="417"/>
        <w:rPr>
          <w:rFonts w:ascii="Arial" w:hAnsi="Arial" w:cs="Arial"/>
          <w:sz w:val="24"/>
          <w:szCs w:val="24"/>
        </w:rPr>
      </w:pPr>
      <w:r w:rsidRPr="00290FA9">
        <w:rPr>
          <w:rFonts w:ascii="Arial" w:hAnsi="Arial" w:cs="Arial"/>
          <w:sz w:val="24"/>
          <w:szCs w:val="24"/>
        </w:rPr>
        <w:t>approche par le travail.</w:t>
      </w:r>
    </w:p>
    <w:p w14:paraId="20C9656F" w14:textId="77777777" w:rsidR="00F71B19" w:rsidRPr="00290FA9" w:rsidRDefault="00F71B19" w:rsidP="00F71B19">
      <w:pPr>
        <w:pStyle w:val="Corpsdetexte"/>
        <w:ind w:left="284" w:right="134"/>
        <w:jc w:val="both"/>
        <w:rPr>
          <w:rFonts w:ascii="Arial" w:hAnsi="Arial" w:cs="Arial"/>
        </w:rPr>
      </w:pPr>
      <w:r w:rsidRPr="00290FA9">
        <w:rPr>
          <w:rFonts w:ascii="Arial" w:hAnsi="Arial" w:cs="Arial"/>
        </w:rPr>
        <w:t>Toutes ces méthodes contribuent de manières différentes à la prévention des risques. Il importe qu’elles soient perçues de façon cohérente dans leurs spécificités, leurs complémentarités, mais aussi dans leurs limites. Si les trois démarches sont abordées, celle par le risque est privilégiée en vertu de sa capacité à s’appliquer à priori dans une très grande majorité de situations.</w:t>
      </w:r>
    </w:p>
    <w:p w14:paraId="69451230" w14:textId="77777777" w:rsidR="00F71B19" w:rsidRPr="00290FA9" w:rsidRDefault="00F71B19" w:rsidP="00F71B19">
      <w:pPr>
        <w:spacing w:line="292" w:lineRule="exact"/>
        <w:ind w:right="134"/>
        <w:rPr>
          <w:rFonts w:ascii="Arial" w:hAnsi="Arial" w:cs="Arial"/>
          <w:sz w:val="24"/>
          <w:szCs w:val="24"/>
        </w:rPr>
      </w:pPr>
    </w:p>
    <w:p w14:paraId="19D7A47D" w14:textId="5F9F7FC2" w:rsidR="00F71B19" w:rsidRPr="00290FA9" w:rsidRDefault="00290FA9" w:rsidP="00F71B19">
      <w:pPr>
        <w:spacing w:line="292" w:lineRule="exact"/>
        <w:ind w:right="134" w:firstLine="284"/>
        <w:rPr>
          <w:rFonts w:ascii="Arial" w:hAnsi="Arial" w:cs="Arial"/>
          <w:b/>
          <w:sz w:val="24"/>
          <w:szCs w:val="24"/>
        </w:rPr>
      </w:pPr>
      <w:r w:rsidRPr="00290FA9">
        <w:rPr>
          <w:rFonts w:ascii="Arial" w:hAnsi="Arial" w:cs="Arial"/>
          <w:b/>
          <w:sz w:val="24"/>
          <w:szCs w:val="24"/>
        </w:rPr>
        <w:t>9.</w:t>
      </w:r>
      <w:r w:rsidR="001D3E30">
        <w:rPr>
          <w:rFonts w:ascii="Arial" w:hAnsi="Arial" w:cs="Arial"/>
          <w:b/>
          <w:sz w:val="24"/>
          <w:szCs w:val="24"/>
        </w:rPr>
        <w:t>8</w:t>
      </w:r>
      <w:r w:rsidR="00F71B19" w:rsidRPr="00290FA9">
        <w:rPr>
          <w:rFonts w:ascii="Arial" w:hAnsi="Arial" w:cs="Arial"/>
          <w:b/>
          <w:sz w:val="24"/>
          <w:szCs w:val="24"/>
        </w:rPr>
        <w:t>.3.3 - Intégrer la dimension de sécurité dans les pratiques professionnelles.</w:t>
      </w:r>
    </w:p>
    <w:p w14:paraId="00CE1C37" w14:textId="77777777" w:rsidR="00F71B19" w:rsidRPr="00290FA9" w:rsidRDefault="00F71B19" w:rsidP="00F71B19">
      <w:pPr>
        <w:pStyle w:val="Corpsdetexte"/>
        <w:ind w:left="284" w:right="134"/>
        <w:jc w:val="both"/>
        <w:rPr>
          <w:rFonts w:ascii="Arial" w:hAnsi="Arial" w:cs="Arial"/>
        </w:rPr>
      </w:pPr>
      <w:r w:rsidRPr="00290FA9">
        <w:rPr>
          <w:rFonts w:ascii="Arial" w:hAnsi="Arial" w:cs="Arial"/>
        </w:rPr>
        <w:t>Si l’intérêt d’une méthodologie est essentiel, sa mise en application constitue le seul moyen pour la traduire en compétence à assurer sa propre sécurité, veiller à sa santé au travail et contribuer à celles des différents acteurs présents dans une situation de travail</w:t>
      </w:r>
      <w:r w:rsidRPr="00290FA9">
        <w:rPr>
          <w:rFonts w:ascii="Arial" w:hAnsi="Arial" w:cs="Arial"/>
          <w:spacing w:val="-6"/>
        </w:rPr>
        <w:t xml:space="preserve"> </w:t>
      </w:r>
      <w:r w:rsidRPr="00290FA9">
        <w:rPr>
          <w:rFonts w:ascii="Arial" w:hAnsi="Arial" w:cs="Arial"/>
        </w:rPr>
        <w:t>donnée.</w:t>
      </w:r>
    </w:p>
    <w:p w14:paraId="7E1D246C" w14:textId="77777777" w:rsidR="00F71B19" w:rsidRPr="00290FA9" w:rsidRDefault="00F71B19" w:rsidP="00F71B19">
      <w:pPr>
        <w:pStyle w:val="Corpsdetexte"/>
        <w:ind w:left="284" w:right="134"/>
        <w:jc w:val="both"/>
        <w:rPr>
          <w:rFonts w:ascii="Arial" w:hAnsi="Arial" w:cs="Arial"/>
        </w:rPr>
      </w:pPr>
      <w:r w:rsidRPr="00290FA9">
        <w:rPr>
          <w:rFonts w:ascii="Arial" w:hAnsi="Arial" w:cs="Arial"/>
        </w:rPr>
        <w:t>La démarche de maîtrise des risques est abordée dès le début de la formation afin de permettre aux apprenants de l’intégrer dans toutes leurs activités. Il est indispensable que cette intégration soit systématiquement mise en œuvre pour chaque activité et évaluée tout au long de la formation. Tous les enseignants intervenant en activités pratiques doivent être formés à cette démarche.</w:t>
      </w:r>
    </w:p>
    <w:p w14:paraId="3F0B3726" w14:textId="77777777" w:rsidR="00F71B19" w:rsidRPr="00290FA9" w:rsidRDefault="00F71B19" w:rsidP="00F71B19">
      <w:pPr>
        <w:spacing w:line="292" w:lineRule="exact"/>
        <w:ind w:right="134" w:firstLine="284"/>
        <w:rPr>
          <w:rFonts w:ascii="Arial" w:hAnsi="Arial" w:cs="Arial"/>
          <w:b/>
          <w:sz w:val="24"/>
          <w:szCs w:val="24"/>
        </w:rPr>
      </w:pPr>
    </w:p>
    <w:p w14:paraId="2C4F922F" w14:textId="04F52D97" w:rsidR="00F71B19" w:rsidRPr="00290FA9" w:rsidRDefault="00290FA9" w:rsidP="00F71B19">
      <w:pPr>
        <w:spacing w:line="292" w:lineRule="exact"/>
        <w:ind w:right="134" w:firstLine="284"/>
        <w:rPr>
          <w:rFonts w:ascii="Arial" w:hAnsi="Arial" w:cs="Arial"/>
          <w:b/>
          <w:sz w:val="24"/>
          <w:szCs w:val="24"/>
        </w:rPr>
      </w:pPr>
      <w:r w:rsidRPr="00290FA9">
        <w:rPr>
          <w:rFonts w:ascii="Arial" w:hAnsi="Arial" w:cs="Arial"/>
          <w:b/>
          <w:sz w:val="24"/>
          <w:szCs w:val="24"/>
        </w:rPr>
        <w:t>9.</w:t>
      </w:r>
      <w:r w:rsidR="001D3E30">
        <w:rPr>
          <w:rFonts w:ascii="Arial" w:hAnsi="Arial" w:cs="Arial"/>
          <w:b/>
          <w:sz w:val="24"/>
          <w:szCs w:val="24"/>
        </w:rPr>
        <w:t>8</w:t>
      </w:r>
      <w:r w:rsidR="00F71B19" w:rsidRPr="00290FA9">
        <w:rPr>
          <w:rFonts w:ascii="Arial" w:hAnsi="Arial" w:cs="Arial"/>
          <w:b/>
          <w:sz w:val="24"/>
          <w:szCs w:val="24"/>
        </w:rPr>
        <w:t>.3.4 - Connaître les principaux risques.</w:t>
      </w:r>
    </w:p>
    <w:p w14:paraId="03A7E5B3" w14:textId="77777777" w:rsidR="00F71B19" w:rsidRPr="00290FA9" w:rsidRDefault="00F71B19" w:rsidP="00F71B19">
      <w:pPr>
        <w:pStyle w:val="Corpsdetexte"/>
        <w:ind w:left="284" w:right="134" w:hanging="1"/>
        <w:jc w:val="both"/>
        <w:rPr>
          <w:rFonts w:ascii="Arial" w:hAnsi="Arial" w:cs="Arial"/>
        </w:rPr>
      </w:pPr>
      <w:r w:rsidRPr="00290FA9">
        <w:rPr>
          <w:rFonts w:ascii="Arial" w:hAnsi="Arial" w:cs="Arial"/>
        </w:rPr>
        <w:t>Chaque risque constitue un champ de connaissances très important. Par conséquent, il est indispensable de bien délimiter les savoirs relatifs à chaque famille de risque.</w:t>
      </w:r>
    </w:p>
    <w:p w14:paraId="5B23C896" w14:textId="77777777" w:rsidR="00F71B19" w:rsidRPr="00290FA9" w:rsidRDefault="00F71B19" w:rsidP="00F71B19">
      <w:pPr>
        <w:ind w:left="284" w:right="134"/>
        <w:rPr>
          <w:rFonts w:ascii="Arial" w:hAnsi="Arial" w:cs="Arial"/>
          <w:sz w:val="24"/>
          <w:szCs w:val="24"/>
        </w:rPr>
      </w:pPr>
    </w:p>
    <w:p w14:paraId="06D3040D" w14:textId="77777777" w:rsidR="00F71B19" w:rsidRPr="00290FA9" w:rsidRDefault="00F71B19" w:rsidP="00F71B19">
      <w:pPr>
        <w:pStyle w:val="Corpsdetexte"/>
        <w:ind w:left="284" w:right="134"/>
        <w:jc w:val="both"/>
        <w:rPr>
          <w:rFonts w:ascii="Arial" w:hAnsi="Arial" w:cs="Arial"/>
        </w:rPr>
      </w:pPr>
      <w:r w:rsidRPr="00290FA9">
        <w:rPr>
          <w:rFonts w:ascii="Arial" w:hAnsi="Arial" w:cs="Arial"/>
        </w:rPr>
        <w:t>Pour permettre de situer chaque risque dans une approche transversale, les enseignants utilisent le vocabulaire spécifique à la démarche de maîtrise des risques : phénomène dangereux/danger, situation dangereuse, événement dangereux, dommage, principes généraux de prévention.</w:t>
      </w:r>
    </w:p>
    <w:p w14:paraId="684F2D3A" w14:textId="77777777" w:rsidR="00F71B19" w:rsidRPr="00290FA9" w:rsidRDefault="00F71B19" w:rsidP="00F71B19">
      <w:pPr>
        <w:pStyle w:val="Corpsdetexte"/>
        <w:ind w:left="284" w:right="134"/>
        <w:jc w:val="both"/>
        <w:rPr>
          <w:rFonts w:ascii="Arial" w:hAnsi="Arial" w:cs="Arial"/>
        </w:rPr>
      </w:pPr>
      <w:r w:rsidRPr="00290FA9">
        <w:rPr>
          <w:rFonts w:ascii="Arial" w:hAnsi="Arial" w:cs="Arial"/>
        </w:rPr>
        <w:t>La mise en œuvre des tâches professionnelles liées à l’habilitation électrique s’effectue dans le cadre des activités pratiques, en conformité avec le référentiel de formation à la prévention des risques d’origine électrique.</w:t>
      </w:r>
    </w:p>
    <w:p w14:paraId="4087075A" w14:textId="77777777" w:rsidR="00F71B19" w:rsidRPr="00290FA9" w:rsidRDefault="00F71B19" w:rsidP="00F71B19">
      <w:pPr>
        <w:pStyle w:val="Corpsdetexte"/>
        <w:ind w:left="284" w:right="134"/>
        <w:jc w:val="both"/>
        <w:rPr>
          <w:rFonts w:ascii="Arial" w:hAnsi="Arial" w:cs="Arial"/>
        </w:rPr>
      </w:pPr>
      <w:r w:rsidRPr="00290FA9">
        <w:rPr>
          <w:rFonts w:ascii="Arial" w:hAnsi="Arial" w:cs="Arial"/>
        </w:rPr>
        <w:t>Cette mise en œuvre nécessite obligatoirement une phase d’apprentissage avant d’aborder la phase de certification des tâches pratiques.</w:t>
      </w:r>
    </w:p>
    <w:p w14:paraId="1731D626" w14:textId="77777777" w:rsidR="00F71B19" w:rsidRPr="00290FA9" w:rsidRDefault="00F71B19" w:rsidP="00F71B19">
      <w:pPr>
        <w:pStyle w:val="Corpsdetexte"/>
        <w:ind w:left="284" w:right="134"/>
        <w:rPr>
          <w:rFonts w:ascii="Arial" w:hAnsi="Arial" w:cs="Arial"/>
        </w:rPr>
      </w:pPr>
      <w:r w:rsidRPr="00290FA9">
        <w:rPr>
          <w:rFonts w:ascii="Arial" w:hAnsi="Arial" w:cs="Arial"/>
        </w:rPr>
        <w:t>Il en sera de même, au besoin, pour les diverses formations aux habilitations.</w:t>
      </w:r>
    </w:p>
    <w:p w14:paraId="6DF12A19" w14:textId="77777777" w:rsidR="00F71B19" w:rsidRPr="00290FA9" w:rsidRDefault="00F71B19" w:rsidP="00F71B19">
      <w:pPr>
        <w:pStyle w:val="Corpsdetexte"/>
        <w:ind w:left="284" w:right="134"/>
        <w:rPr>
          <w:rFonts w:ascii="Arial" w:hAnsi="Arial" w:cs="Arial"/>
        </w:rPr>
      </w:pPr>
    </w:p>
    <w:p w14:paraId="1A6CBF01" w14:textId="77777777" w:rsidR="00F71B19" w:rsidRPr="00290FA9" w:rsidRDefault="00F71B19" w:rsidP="00F71B19">
      <w:pPr>
        <w:rPr>
          <w:rFonts w:ascii="Arial" w:hAnsi="Arial" w:cs="Arial"/>
          <w:sz w:val="24"/>
          <w:szCs w:val="24"/>
        </w:rPr>
      </w:pPr>
    </w:p>
    <w:p w14:paraId="58E83C2A" w14:textId="77777777" w:rsidR="00F71B19" w:rsidRPr="00290FA9" w:rsidRDefault="00F71B19" w:rsidP="00F71B19">
      <w:pPr>
        <w:spacing w:line="292" w:lineRule="exact"/>
        <w:ind w:right="134" w:firstLine="284"/>
        <w:rPr>
          <w:rFonts w:ascii="Arial" w:hAnsi="Arial" w:cs="Arial"/>
          <w:b/>
          <w:sz w:val="24"/>
          <w:szCs w:val="24"/>
        </w:rPr>
      </w:pPr>
      <w:r w:rsidRPr="00290FA9">
        <w:rPr>
          <w:rFonts w:ascii="Arial" w:hAnsi="Arial" w:cs="Arial"/>
          <w:b/>
          <w:sz w:val="24"/>
          <w:szCs w:val="24"/>
        </w:rPr>
        <w:lastRenderedPageBreak/>
        <w:t>Bibliographie.</w:t>
      </w:r>
    </w:p>
    <w:p w14:paraId="6058F6F1" w14:textId="77777777" w:rsidR="00F71B19" w:rsidRPr="00290FA9" w:rsidRDefault="00F71B19" w:rsidP="00901879">
      <w:pPr>
        <w:pStyle w:val="Paragraphedeliste"/>
        <w:widowControl/>
        <w:numPr>
          <w:ilvl w:val="0"/>
          <w:numId w:val="82"/>
        </w:numPr>
        <w:autoSpaceDE/>
        <w:autoSpaceDN/>
        <w:spacing w:line="292" w:lineRule="exact"/>
        <w:ind w:left="993" w:right="417"/>
        <w:rPr>
          <w:rFonts w:ascii="Arial" w:hAnsi="Arial" w:cs="Arial"/>
          <w:sz w:val="24"/>
          <w:szCs w:val="24"/>
        </w:rPr>
      </w:pPr>
      <w:r w:rsidRPr="00290FA9">
        <w:rPr>
          <w:rFonts w:ascii="Arial" w:hAnsi="Arial" w:cs="Arial"/>
          <w:sz w:val="24"/>
          <w:szCs w:val="24"/>
        </w:rPr>
        <w:t>Norme NF EN ISO 12100 « Appréciation du risque et réduction du risque »</w:t>
      </w:r>
    </w:p>
    <w:p w14:paraId="500653AA" w14:textId="77777777" w:rsidR="00F71B19" w:rsidRPr="00290FA9" w:rsidRDefault="00F71B19" w:rsidP="00901879">
      <w:pPr>
        <w:pStyle w:val="Paragraphedeliste"/>
        <w:widowControl/>
        <w:numPr>
          <w:ilvl w:val="0"/>
          <w:numId w:val="82"/>
        </w:numPr>
        <w:autoSpaceDE/>
        <w:autoSpaceDN/>
        <w:spacing w:line="292" w:lineRule="exact"/>
        <w:ind w:left="993" w:right="417"/>
        <w:rPr>
          <w:rFonts w:ascii="Arial" w:hAnsi="Arial" w:cs="Arial"/>
          <w:sz w:val="24"/>
          <w:szCs w:val="24"/>
        </w:rPr>
      </w:pPr>
      <w:r w:rsidRPr="00290FA9">
        <w:rPr>
          <w:rFonts w:ascii="Arial" w:hAnsi="Arial" w:cs="Arial"/>
          <w:sz w:val="24"/>
          <w:szCs w:val="24"/>
        </w:rPr>
        <w:t>Norme NF C 18-510 « Opérations sur les ouvrages et installations électriques et dans un environnement électrique »</w:t>
      </w:r>
    </w:p>
    <w:p w14:paraId="1DC491FA" w14:textId="77777777" w:rsidR="00F71B19" w:rsidRPr="00290FA9" w:rsidRDefault="00F71B19" w:rsidP="00F71B19">
      <w:pPr>
        <w:ind w:left="284"/>
        <w:rPr>
          <w:rFonts w:ascii="Arial" w:hAnsi="Arial" w:cs="Arial"/>
          <w:sz w:val="24"/>
          <w:szCs w:val="24"/>
        </w:rPr>
      </w:pPr>
    </w:p>
    <w:p w14:paraId="1920E8E8" w14:textId="77777777" w:rsidR="00F71B19" w:rsidRPr="00290FA9" w:rsidRDefault="00F71B19" w:rsidP="00F71B19">
      <w:pPr>
        <w:spacing w:line="292" w:lineRule="exact"/>
        <w:ind w:right="134" w:firstLine="284"/>
        <w:rPr>
          <w:rFonts w:ascii="Arial" w:hAnsi="Arial" w:cs="Arial"/>
          <w:b/>
          <w:sz w:val="24"/>
          <w:szCs w:val="24"/>
        </w:rPr>
      </w:pPr>
      <w:r w:rsidRPr="00290FA9">
        <w:rPr>
          <w:rFonts w:ascii="Arial" w:hAnsi="Arial" w:cs="Arial"/>
          <w:b/>
          <w:sz w:val="24"/>
          <w:szCs w:val="24"/>
        </w:rPr>
        <w:t>Sitographie.</w:t>
      </w:r>
    </w:p>
    <w:p w14:paraId="1E93D1E4" w14:textId="77777777" w:rsidR="00F71B19" w:rsidRPr="00290FA9" w:rsidRDefault="00F71B19" w:rsidP="00901879">
      <w:pPr>
        <w:pStyle w:val="Paragraphedeliste"/>
        <w:widowControl/>
        <w:numPr>
          <w:ilvl w:val="0"/>
          <w:numId w:val="76"/>
        </w:numPr>
        <w:autoSpaceDE/>
        <w:autoSpaceDN/>
        <w:spacing w:line="292" w:lineRule="exact"/>
        <w:ind w:left="709" w:right="134"/>
        <w:rPr>
          <w:rFonts w:ascii="Arial" w:hAnsi="Arial" w:cs="Arial"/>
          <w:sz w:val="24"/>
          <w:szCs w:val="24"/>
        </w:rPr>
      </w:pPr>
      <w:r w:rsidRPr="00290FA9">
        <w:rPr>
          <w:rFonts w:ascii="Arial" w:hAnsi="Arial" w:cs="Arial"/>
          <w:sz w:val="24"/>
          <w:szCs w:val="24"/>
        </w:rPr>
        <w:t xml:space="preserve">Documents INRS : </w:t>
      </w:r>
      <w:hyperlink r:id="rId70">
        <w:r w:rsidRPr="00290FA9">
          <w:rPr>
            <w:rFonts w:ascii="Arial" w:hAnsi="Arial" w:cs="Arial"/>
            <w:sz w:val="24"/>
            <w:szCs w:val="24"/>
          </w:rPr>
          <w:t xml:space="preserve">www.inrs.fr </w:t>
        </w:r>
      </w:hyperlink>
      <w:r w:rsidRPr="00290FA9">
        <w:rPr>
          <w:rFonts w:ascii="Arial" w:hAnsi="Arial" w:cs="Arial"/>
          <w:sz w:val="24"/>
          <w:szCs w:val="24"/>
        </w:rPr>
        <w:t>(téléchargeable gratuitement)</w:t>
      </w:r>
    </w:p>
    <w:p w14:paraId="27E7E7DA" w14:textId="77777777" w:rsidR="00F71B19" w:rsidRPr="00290FA9" w:rsidRDefault="00F71B19" w:rsidP="00901879">
      <w:pPr>
        <w:pStyle w:val="Paragraphedeliste"/>
        <w:widowControl/>
        <w:numPr>
          <w:ilvl w:val="0"/>
          <w:numId w:val="82"/>
        </w:numPr>
        <w:autoSpaceDE/>
        <w:autoSpaceDN/>
        <w:spacing w:line="292" w:lineRule="exact"/>
        <w:ind w:left="1560" w:right="417"/>
        <w:rPr>
          <w:rFonts w:ascii="Arial" w:hAnsi="Arial" w:cs="Arial"/>
          <w:sz w:val="24"/>
          <w:szCs w:val="24"/>
        </w:rPr>
      </w:pPr>
      <w:r w:rsidRPr="00290FA9">
        <w:rPr>
          <w:rFonts w:ascii="Arial" w:hAnsi="Arial" w:cs="Arial"/>
          <w:sz w:val="24"/>
          <w:szCs w:val="24"/>
        </w:rPr>
        <w:t>Brochures ED 6109 « Consignations et déconsignations », ED 6129 « Sécurité des machines – Modes de fonctionnement protections neutralisées » et ED 6163 « L’analyse de l’accident de travail. La méthode de l’arbre des causes »</w:t>
      </w:r>
    </w:p>
    <w:p w14:paraId="06B66FBD" w14:textId="77777777" w:rsidR="00F71B19" w:rsidRPr="00290FA9" w:rsidRDefault="00F71B19" w:rsidP="00901879">
      <w:pPr>
        <w:pStyle w:val="Paragraphedeliste"/>
        <w:widowControl/>
        <w:numPr>
          <w:ilvl w:val="0"/>
          <w:numId w:val="82"/>
        </w:numPr>
        <w:autoSpaceDE/>
        <w:autoSpaceDN/>
        <w:spacing w:line="292" w:lineRule="exact"/>
        <w:ind w:left="1560" w:right="417"/>
        <w:rPr>
          <w:rFonts w:ascii="Arial" w:hAnsi="Arial" w:cs="Arial"/>
          <w:sz w:val="24"/>
          <w:szCs w:val="24"/>
        </w:rPr>
      </w:pPr>
      <w:r w:rsidRPr="00290FA9">
        <w:rPr>
          <w:rFonts w:ascii="Arial" w:hAnsi="Arial" w:cs="Arial"/>
          <w:sz w:val="24"/>
          <w:szCs w:val="24"/>
        </w:rPr>
        <w:t>Dispositif de formation Sauvetage Secourisme du Travail - Document de référence version 4.04 / 2014 ;</w:t>
      </w:r>
    </w:p>
    <w:p w14:paraId="1FE95B76" w14:textId="77777777" w:rsidR="00F71B19" w:rsidRPr="00290FA9" w:rsidRDefault="00F71B19" w:rsidP="00901879">
      <w:pPr>
        <w:pStyle w:val="Paragraphedeliste"/>
        <w:widowControl/>
        <w:numPr>
          <w:ilvl w:val="0"/>
          <w:numId w:val="82"/>
        </w:numPr>
        <w:autoSpaceDE/>
        <w:autoSpaceDN/>
        <w:spacing w:line="292" w:lineRule="exact"/>
        <w:ind w:left="1560" w:right="417"/>
        <w:rPr>
          <w:rFonts w:ascii="Arial" w:hAnsi="Arial" w:cs="Arial"/>
          <w:sz w:val="24"/>
          <w:szCs w:val="24"/>
        </w:rPr>
      </w:pPr>
      <w:r w:rsidRPr="00290FA9">
        <w:rPr>
          <w:rFonts w:ascii="Arial" w:hAnsi="Arial" w:cs="Arial"/>
          <w:sz w:val="24"/>
          <w:szCs w:val="24"/>
        </w:rPr>
        <w:t>Démarche ergonomique « ND 2192 » ;</w:t>
      </w:r>
    </w:p>
    <w:p w14:paraId="56668160" w14:textId="77777777" w:rsidR="00F71B19" w:rsidRPr="00290FA9" w:rsidRDefault="00F71B19" w:rsidP="00901879">
      <w:pPr>
        <w:pStyle w:val="Paragraphedeliste"/>
        <w:widowControl/>
        <w:numPr>
          <w:ilvl w:val="0"/>
          <w:numId w:val="76"/>
        </w:numPr>
        <w:autoSpaceDE/>
        <w:autoSpaceDN/>
        <w:spacing w:line="292" w:lineRule="exact"/>
        <w:ind w:left="709" w:right="134"/>
        <w:rPr>
          <w:rFonts w:ascii="Arial" w:hAnsi="Arial" w:cs="Arial"/>
          <w:sz w:val="24"/>
          <w:szCs w:val="24"/>
        </w:rPr>
      </w:pPr>
      <w:r w:rsidRPr="00290FA9">
        <w:rPr>
          <w:rFonts w:ascii="Arial" w:hAnsi="Arial" w:cs="Arial"/>
          <w:sz w:val="24"/>
          <w:szCs w:val="24"/>
        </w:rPr>
        <w:t>Documents CARSAT : Statistique accidents et maladies professionnelles</w:t>
      </w:r>
    </w:p>
    <w:p w14:paraId="357E32F7" w14:textId="77777777" w:rsidR="00F71B19" w:rsidRPr="00290FA9" w:rsidRDefault="00391ABB" w:rsidP="00F71B19">
      <w:pPr>
        <w:pStyle w:val="Corpsdetexte"/>
        <w:ind w:left="709" w:right="134"/>
        <w:rPr>
          <w:rFonts w:ascii="Arial" w:hAnsi="Arial" w:cs="Arial"/>
        </w:rPr>
      </w:pPr>
      <w:hyperlink r:id="rId71">
        <w:r w:rsidR="00F71B19" w:rsidRPr="00290FA9">
          <w:rPr>
            <w:rFonts w:ascii="Arial" w:hAnsi="Arial" w:cs="Arial"/>
            <w:color w:val="0000FF"/>
            <w:u w:val="single" w:color="0000FF"/>
          </w:rPr>
          <w:t>http://www.inrs.fr/accueil/accidents-maladies/statistique-accident-maladie/accident.html</w:t>
        </w:r>
      </w:hyperlink>
    </w:p>
    <w:p w14:paraId="45760792" w14:textId="77777777" w:rsidR="00F71B19" w:rsidRPr="00290FA9" w:rsidRDefault="00F71B19" w:rsidP="00901879">
      <w:pPr>
        <w:pStyle w:val="Paragraphedeliste"/>
        <w:widowControl/>
        <w:numPr>
          <w:ilvl w:val="0"/>
          <w:numId w:val="76"/>
        </w:numPr>
        <w:autoSpaceDE/>
        <w:autoSpaceDN/>
        <w:spacing w:line="292" w:lineRule="exact"/>
        <w:ind w:left="709" w:right="134"/>
        <w:rPr>
          <w:rFonts w:ascii="Arial" w:hAnsi="Arial" w:cs="Arial"/>
          <w:sz w:val="24"/>
          <w:szCs w:val="24"/>
        </w:rPr>
      </w:pPr>
      <w:r w:rsidRPr="00290FA9">
        <w:rPr>
          <w:rFonts w:ascii="Arial" w:hAnsi="Arial" w:cs="Arial"/>
          <w:sz w:val="24"/>
          <w:szCs w:val="24"/>
        </w:rPr>
        <w:t>AFIM : Association française des ingénieurs et responsables de maintenance</w:t>
      </w:r>
    </w:p>
    <w:p w14:paraId="5C0D3DB6" w14:textId="77777777" w:rsidR="00F71B19" w:rsidRPr="00290FA9" w:rsidRDefault="00F71B19" w:rsidP="00901879">
      <w:pPr>
        <w:pStyle w:val="Paragraphedeliste"/>
        <w:widowControl/>
        <w:numPr>
          <w:ilvl w:val="0"/>
          <w:numId w:val="76"/>
        </w:numPr>
        <w:autoSpaceDE/>
        <w:autoSpaceDN/>
        <w:spacing w:line="292" w:lineRule="exact"/>
        <w:ind w:left="709" w:right="134"/>
        <w:rPr>
          <w:rFonts w:ascii="Arial" w:hAnsi="Arial" w:cs="Arial"/>
          <w:sz w:val="24"/>
          <w:szCs w:val="24"/>
        </w:rPr>
      </w:pPr>
      <w:r w:rsidRPr="00290FA9">
        <w:rPr>
          <w:rFonts w:ascii="Arial" w:hAnsi="Arial" w:cs="Arial"/>
          <w:sz w:val="24"/>
          <w:szCs w:val="24"/>
        </w:rPr>
        <w:t>Référentiel de formation à la prévention des risques d’origine électrique :</w:t>
      </w:r>
    </w:p>
    <w:p w14:paraId="03054883" w14:textId="77777777" w:rsidR="00F71B19" w:rsidRPr="00290FA9" w:rsidRDefault="00391ABB" w:rsidP="00F71B19">
      <w:pPr>
        <w:pStyle w:val="Corpsdetexte"/>
        <w:spacing w:before="1"/>
        <w:ind w:left="709" w:right="134"/>
        <w:rPr>
          <w:rFonts w:ascii="Arial" w:hAnsi="Arial" w:cs="Arial"/>
        </w:rPr>
      </w:pPr>
      <w:hyperlink r:id="rId72">
        <w:r w:rsidR="00F71B19" w:rsidRPr="00290FA9">
          <w:rPr>
            <w:rFonts w:ascii="Arial" w:hAnsi="Arial" w:cs="Arial"/>
            <w:color w:val="0000FF"/>
            <w:u w:val="single" w:color="0000FF"/>
          </w:rPr>
          <w:t>http://eduscol.education.fr/sti/ressources_techniques/habilitation-electrique-referentiel-de-formation</w:t>
        </w:r>
      </w:hyperlink>
    </w:p>
    <w:p w14:paraId="7CBB7173" w14:textId="77777777" w:rsidR="00F71B19" w:rsidRPr="00290FA9" w:rsidRDefault="00F71B19" w:rsidP="00901879">
      <w:pPr>
        <w:pStyle w:val="Paragraphedeliste"/>
        <w:widowControl/>
        <w:numPr>
          <w:ilvl w:val="0"/>
          <w:numId w:val="76"/>
        </w:numPr>
        <w:autoSpaceDE/>
        <w:autoSpaceDN/>
        <w:spacing w:line="292" w:lineRule="exact"/>
        <w:ind w:left="709" w:right="134"/>
        <w:rPr>
          <w:rFonts w:ascii="Arial" w:hAnsi="Arial" w:cs="Arial"/>
          <w:sz w:val="24"/>
          <w:szCs w:val="24"/>
        </w:rPr>
      </w:pPr>
      <w:r w:rsidRPr="00290FA9">
        <w:rPr>
          <w:rFonts w:ascii="Arial" w:hAnsi="Arial" w:cs="Arial"/>
          <w:sz w:val="24"/>
          <w:szCs w:val="24"/>
        </w:rPr>
        <w:t>Règlementation liée à l’information et la formation des travailleurs : Art R 4323-104</w:t>
      </w:r>
    </w:p>
    <w:p w14:paraId="3DFC3AE5" w14:textId="77777777" w:rsidR="00F71B19" w:rsidRPr="00290FA9" w:rsidRDefault="00F71B19" w:rsidP="00901879">
      <w:pPr>
        <w:pStyle w:val="Paragraphedeliste"/>
        <w:widowControl/>
        <w:numPr>
          <w:ilvl w:val="0"/>
          <w:numId w:val="82"/>
        </w:numPr>
        <w:autoSpaceDE/>
        <w:autoSpaceDN/>
        <w:spacing w:line="292" w:lineRule="exact"/>
        <w:ind w:left="1560" w:right="417"/>
        <w:rPr>
          <w:rFonts w:ascii="Arial" w:hAnsi="Arial" w:cs="Arial"/>
          <w:sz w:val="24"/>
          <w:szCs w:val="24"/>
        </w:rPr>
      </w:pPr>
      <w:r w:rsidRPr="00290FA9">
        <w:rPr>
          <w:rFonts w:ascii="Arial" w:hAnsi="Arial" w:cs="Arial"/>
          <w:sz w:val="24"/>
          <w:szCs w:val="24"/>
        </w:rPr>
        <w:t>Règlementation liée à la formation aux secours : Art 4323-90 article 6</w:t>
      </w:r>
    </w:p>
    <w:p w14:paraId="106C462D" w14:textId="77777777" w:rsidR="00F71B19" w:rsidRPr="00290FA9" w:rsidRDefault="00F71B19" w:rsidP="00901879">
      <w:pPr>
        <w:pStyle w:val="Paragraphedeliste"/>
        <w:widowControl/>
        <w:numPr>
          <w:ilvl w:val="0"/>
          <w:numId w:val="82"/>
        </w:numPr>
        <w:autoSpaceDE/>
        <w:autoSpaceDN/>
        <w:spacing w:line="292" w:lineRule="exact"/>
        <w:ind w:left="1560" w:right="417"/>
        <w:rPr>
          <w:rFonts w:ascii="Arial" w:hAnsi="Arial" w:cs="Arial"/>
          <w:sz w:val="24"/>
          <w:szCs w:val="24"/>
        </w:rPr>
      </w:pPr>
      <w:r w:rsidRPr="00290FA9">
        <w:rPr>
          <w:rFonts w:ascii="Arial" w:hAnsi="Arial" w:cs="Arial"/>
          <w:sz w:val="24"/>
          <w:szCs w:val="24"/>
        </w:rPr>
        <w:t>Code de l’environnement : articles R. 543-75 à R. 543-107</w:t>
      </w:r>
    </w:p>
    <w:p w14:paraId="24CCDDCD" w14:textId="77777777" w:rsidR="00F71B19" w:rsidRPr="00290FA9" w:rsidRDefault="00F71B19" w:rsidP="00901879">
      <w:pPr>
        <w:pStyle w:val="Paragraphedeliste"/>
        <w:widowControl/>
        <w:numPr>
          <w:ilvl w:val="0"/>
          <w:numId w:val="76"/>
        </w:numPr>
        <w:autoSpaceDE/>
        <w:autoSpaceDN/>
        <w:spacing w:line="292" w:lineRule="exact"/>
        <w:ind w:left="709" w:right="134"/>
        <w:rPr>
          <w:rFonts w:ascii="Arial" w:hAnsi="Arial" w:cs="Arial"/>
          <w:sz w:val="24"/>
          <w:szCs w:val="24"/>
        </w:rPr>
      </w:pPr>
      <w:r w:rsidRPr="00290FA9">
        <w:rPr>
          <w:rFonts w:ascii="Arial" w:hAnsi="Arial" w:cs="Arial"/>
          <w:sz w:val="24"/>
          <w:szCs w:val="24"/>
        </w:rPr>
        <w:t>INRS - TutoPrév' accueil - Maintenance industrielle</w:t>
      </w:r>
    </w:p>
    <w:p w14:paraId="6265D6D0" w14:textId="77777777" w:rsidR="00F71B19" w:rsidRPr="00290FA9" w:rsidRDefault="00391ABB" w:rsidP="00F71B19">
      <w:pPr>
        <w:pStyle w:val="Corpsdetexte"/>
        <w:ind w:left="709" w:right="134"/>
        <w:rPr>
          <w:rFonts w:ascii="Arial" w:hAnsi="Arial" w:cs="Arial"/>
          <w:color w:val="0000FF"/>
          <w:u w:val="single" w:color="0000FF"/>
        </w:rPr>
      </w:pPr>
      <w:hyperlink r:id="rId73" w:history="1">
        <w:r w:rsidR="00F71B19" w:rsidRPr="00290FA9">
          <w:rPr>
            <w:rFonts w:ascii="Arial" w:hAnsi="Arial" w:cs="Arial"/>
            <w:color w:val="0000FF"/>
            <w:u w:val="single" w:color="0000FF"/>
          </w:rPr>
          <w:t>http://www.inrs.fr/media.html?refINRS=ED%204337</w:t>
        </w:r>
      </w:hyperlink>
    </w:p>
    <w:p w14:paraId="77EEE57E" w14:textId="77777777" w:rsidR="00F71B19" w:rsidRPr="00290FA9" w:rsidRDefault="00F71B19" w:rsidP="00F71B19">
      <w:pPr>
        <w:rPr>
          <w:rFonts w:ascii="Arial" w:hAnsi="Arial" w:cs="Arial"/>
          <w:sz w:val="24"/>
          <w:szCs w:val="24"/>
        </w:rPr>
      </w:pPr>
      <w:r w:rsidRPr="00290FA9">
        <w:rPr>
          <w:rFonts w:ascii="Arial" w:hAnsi="Arial" w:cs="Arial"/>
          <w:sz w:val="24"/>
          <w:szCs w:val="24"/>
        </w:rPr>
        <w:br w:type="page"/>
      </w:r>
    </w:p>
    <w:p w14:paraId="22E6FD40" w14:textId="77777777" w:rsidR="00F71B19" w:rsidRPr="00290FA9" w:rsidRDefault="00F71B19" w:rsidP="00F71B19">
      <w:pPr>
        <w:tabs>
          <w:tab w:val="left" w:pos="661"/>
        </w:tabs>
        <w:ind w:right="134"/>
        <w:rPr>
          <w:rFonts w:ascii="Arial" w:eastAsia="Calibri" w:hAnsi="Arial" w:cs="Arial"/>
          <w:b/>
          <w:sz w:val="24"/>
          <w:szCs w:val="24"/>
          <w:lang w:bidi="fr-FR"/>
        </w:rPr>
      </w:pPr>
    </w:p>
    <w:p w14:paraId="128E3813" w14:textId="4CE2B3D9" w:rsidR="00F71B19" w:rsidRPr="00290FA9" w:rsidRDefault="00503064" w:rsidP="00F71B19">
      <w:pPr>
        <w:rPr>
          <w:rStyle w:val="Lienhypertexte"/>
          <w:rFonts w:ascii="Arial" w:hAnsi="Arial" w:cs="Arial"/>
          <w:b/>
          <w:bCs/>
          <w:sz w:val="24"/>
          <w:szCs w:val="24"/>
        </w:rPr>
      </w:pPr>
      <w:r w:rsidRPr="00290FA9">
        <w:rPr>
          <w:rFonts w:ascii="Arial" w:hAnsi="Arial" w:cs="Arial"/>
          <w:b/>
          <w:sz w:val="24"/>
          <w:szCs w:val="24"/>
        </w:rPr>
        <w:t>9.</w:t>
      </w:r>
      <w:r w:rsidR="001D3E30">
        <w:rPr>
          <w:rFonts w:ascii="Arial" w:hAnsi="Arial" w:cs="Arial"/>
          <w:b/>
          <w:sz w:val="24"/>
          <w:szCs w:val="24"/>
        </w:rPr>
        <w:t>8</w:t>
      </w:r>
      <w:r w:rsidR="00F71B19" w:rsidRPr="00290FA9">
        <w:rPr>
          <w:rFonts w:ascii="Arial" w:hAnsi="Arial" w:cs="Arial"/>
          <w:b/>
          <w:sz w:val="24"/>
          <w:szCs w:val="24"/>
        </w:rPr>
        <w:t>.4 - Environnement – La démarche éco-responsabilité</w:t>
      </w:r>
    </w:p>
    <w:p w14:paraId="7509F0BD" w14:textId="77777777" w:rsidR="00F71B19" w:rsidRPr="00290FA9" w:rsidRDefault="00F71B19" w:rsidP="00F71B19">
      <w:pPr>
        <w:pStyle w:val="NormalWeb"/>
        <w:spacing w:before="0" w:beforeAutospacing="0" w:after="0" w:afterAutospacing="0"/>
        <w:ind w:right="3677"/>
        <w:textAlignment w:val="baseline"/>
        <w:rPr>
          <w:rStyle w:val="lev"/>
          <w:rFonts w:ascii="Arial" w:eastAsia="Calibri" w:hAnsi="Arial" w:cs="Arial"/>
          <w:color w:val="000000" w:themeColor="text1"/>
          <w:bdr w:val="none" w:sz="0" w:space="0" w:color="auto" w:frame="1"/>
        </w:rPr>
      </w:pPr>
    </w:p>
    <w:p w14:paraId="19657993" w14:textId="77777777" w:rsidR="00F71B19" w:rsidRPr="00290FA9" w:rsidRDefault="00F71B19" w:rsidP="00F71B19">
      <w:pPr>
        <w:pStyle w:val="NormalWeb"/>
        <w:spacing w:before="0" w:beforeAutospacing="0" w:after="0" w:afterAutospacing="0"/>
        <w:ind w:left="284" w:right="3677"/>
        <w:textAlignment w:val="baseline"/>
        <w:rPr>
          <w:rStyle w:val="lev"/>
          <w:rFonts w:ascii="Arial" w:eastAsia="Calibri" w:hAnsi="Arial" w:cs="Arial"/>
          <w:b w:val="0"/>
          <w:bCs w:val="0"/>
          <w:color w:val="000000" w:themeColor="text1"/>
          <w:bdr w:val="none" w:sz="0" w:space="0" w:color="auto" w:frame="1"/>
        </w:rPr>
      </w:pPr>
      <w:r w:rsidRPr="00290FA9">
        <w:rPr>
          <w:rFonts w:ascii="Arial" w:hAnsi="Arial" w:cs="Arial"/>
          <w:noProof/>
        </w:rPr>
        <mc:AlternateContent>
          <mc:Choice Requires="wps">
            <w:drawing>
              <wp:anchor distT="0" distB="0" distL="114300" distR="114300" simplePos="0" relativeHeight="251727872" behindDoc="0" locked="0" layoutInCell="1" allowOverlap="1" wp14:anchorId="04B3A406" wp14:editId="7AA83478">
                <wp:simplePos x="0" y="0"/>
                <wp:positionH relativeFrom="column">
                  <wp:posOffset>3978275</wp:posOffset>
                </wp:positionH>
                <wp:positionV relativeFrom="paragraph">
                  <wp:posOffset>9525</wp:posOffset>
                </wp:positionV>
                <wp:extent cx="1859915" cy="1280160"/>
                <wp:effectExtent l="0" t="0" r="0" b="2540"/>
                <wp:wrapNone/>
                <wp:docPr id="471" name="Zone de texte 471"/>
                <wp:cNvGraphicFramePr/>
                <a:graphic xmlns:a="http://schemas.openxmlformats.org/drawingml/2006/main">
                  <a:graphicData uri="http://schemas.microsoft.com/office/word/2010/wordprocessingShape">
                    <wps:wsp>
                      <wps:cNvSpPr txBox="1"/>
                      <wps:spPr>
                        <a:xfrm>
                          <a:off x="0" y="0"/>
                          <a:ext cx="1859915" cy="1280160"/>
                        </a:xfrm>
                        <a:prstGeom prst="rect">
                          <a:avLst/>
                        </a:prstGeom>
                        <a:solidFill>
                          <a:schemeClr val="lt1"/>
                        </a:solidFill>
                        <a:ln w="6350">
                          <a:noFill/>
                        </a:ln>
                      </wps:spPr>
                      <wps:txbx>
                        <w:txbxContent>
                          <w:p w14:paraId="5EFE3D82" w14:textId="77777777" w:rsidR="00C335ED" w:rsidRPr="000E139C" w:rsidRDefault="00C335ED" w:rsidP="00F71B19">
                            <w:pPr>
                              <w:rPr>
                                <w:color w:val="FFFFFF" w:themeColor="background1"/>
                                <w14:textFill>
                                  <w14:noFill/>
                                </w14:textFill>
                              </w:rPr>
                            </w:pPr>
                            <w:r w:rsidRPr="000E139C">
                              <w:rPr>
                                <w:rFonts w:ascii="Calibri" w:hAnsi="Calibri" w:cs="Calibri"/>
                                <w:color w:val="FFFFFF" w:themeColor="background1"/>
                                <w14:textFill>
                                  <w14:noFill/>
                                </w14:textFill>
                              </w:rPr>
                              <w:fldChar w:fldCharType="begin"/>
                            </w:r>
                            <w:r w:rsidRPr="000E139C">
                              <w:rPr>
                                <w:rFonts w:ascii="Calibri" w:hAnsi="Calibri" w:cs="Calibri"/>
                                <w:color w:val="FFFFFF" w:themeColor="background1"/>
                                <w14:textFill>
                                  <w14:noFill/>
                                </w14:textFill>
                              </w:rPr>
                              <w:instrText xml:space="preserve"> INCLUDEPICTURE "https://775traitsimple-1278.kxcdn.com/wp-content/uploads/2018/05/demarche-ecoresponsable-entreprise.jpg" \* MERGEFORMATINET </w:instrText>
                            </w:r>
                            <w:r w:rsidRPr="000E139C">
                              <w:rPr>
                                <w:rFonts w:ascii="Calibri" w:hAnsi="Calibri" w:cs="Calibri"/>
                                <w:color w:val="FFFFFF" w:themeColor="background1"/>
                                <w14:textFill>
                                  <w14:noFill/>
                                </w14:textFill>
                              </w:rPr>
                              <w:fldChar w:fldCharType="separate"/>
                            </w:r>
                            <w:r w:rsidRPr="000E139C">
                              <w:rPr>
                                <w:rFonts w:ascii="Calibri" w:hAnsi="Calibri" w:cs="Calibri"/>
                                <w:noProof/>
                                <w:color w:val="FFFFFF" w:themeColor="background1"/>
                                <w:lang w:eastAsia="fr-FR"/>
                                <w14:textFill>
                                  <w14:noFill/>
                                </w14:textFill>
                              </w:rPr>
                              <w:drawing>
                                <wp:inline distT="0" distB="0" distL="0" distR="0" wp14:anchorId="104F2A1D" wp14:editId="480F6577">
                                  <wp:extent cx="1788726" cy="1157388"/>
                                  <wp:effectExtent l="0" t="0" r="2540" b="0"/>
                                  <wp:docPr id="581" name="Image 581" descr="Comment mettre en place cette stratégie écoresponsable dans une entrepri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ent mettre en place cette stratégie écoresponsable dans une entreprise ?"/>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14732" cy="1174215"/>
                                          </a:xfrm>
                                          <a:prstGeom prst="rect">
                                            <a:avLst/>
                                          </a:prstGeom>
                                          <a:noFill/>
                                          <a:ln>
                                            <a:noFill/>
                                          </a:ln>
                                        </pic:spPr>
                                      </pic:pic>
                                    </a:graphicData>
                                  </a:graphic>
                                </wp:inline>
                              </w:drawing>
                            </w:r>
                            <w:r w:rsidRPr="000E139C">
                              <w:rPr>
                                <w:rFonts w:ascii="Calibri" w:hAnsi="Calibri" w:cs="Calibri"/>
                                <w:color w:val="FFFFFF" w:themeColor="background1"/>
                                <w14:textFill>
                                  <w14:noFill/>
                                </w14:textFill>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3A406" id="Zone de texte 471" o:spid="_x0000_s1145" type="#_x0000_t202" style="position:absolute;left:0;text-align:left;margin-left:313.25pt;margin-top:.75pt;width:146.45pt;height:100.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" fillcolor="white [3201]" stroked="f" strokeweight=".5pt">
                <v:textbox>
                  <w:txbxContent>
                    <w:p w14:paraId="5EFE3D82" w14:textId="77777777" w:rsidR="00C335ED" w:rsidRPr="000E139C" w:rsidRDefault="00C335ED" w:rsidP="00F71B19">
                      <w:pPr>
                        <w:rPr>
                          <w:color w:val="FFFFFF" w:themeColor="background1"/>
                          <w14:textFill>
                            <w14:noFill/>
                          </w14:textFill>
                        </w:rPr>
                      </w:pPr>
                      <w:r w:rsidRPr="000E139C">
                        <w:rPr>
                          <w:rFonts w:ascii="Calibri" w:hAnsi="Calibri" w:cs="Calibri"/>
                          <w:color w:val="FFFFFF" w:themeColor="background1"/>
                          <w14:textFill>
                            <w14:noFill/>
                          </w14:textFill>
                        </w:rPr>
                        <w:fldChar w:fldCharType="begin"/>
                      </w:r>
                      <w:r w:rsidRPr="000E139C">
                        <w:rPr>
                          <w:rFonts w:ascii="Calibri" w:hAnsi="Calibri" w:cs="Calibri"/>
                          <w:color w:val="FFFFFF" w:themeColor="background1"/>
                          <w14:textFill>
                            <w14:noFill/>
                          </w14:textFill>
                        </w:rPr>
                        <w:instrText xml:space="preserve"> INCLUDEPICTURE "https://775traitsimple-1278.kxcdn.com/wp-content/uploads/2018/05/demarche-ecoresponsable-entreprise.jpg" \* MERGEFORMATINET </w:instrText>
                      </w:r>
                      <w:r w:rsidRPr="000E139C">
                        <w:rPr>
                          <w:rFonts w:ascii="Calibri" w:hAnsi="Calibri" w:cs="Calibri"/>
                          <w:color w:val="FFFFFF" w:themeColor="background1"/>
                          <w14:textFill>
                            <w14:noFill/>
                          </w14:textFill>
                        </w:rPr>
                        <w:fldChar w:fldCharType="separate"/>
                      </w:r>
                      <w:r w:rsidRPr="000E139C">
                        <w:rPr>
                          <w:rFonts w:ascii="Calibri" w:hAnsi="Calibri" w:cs="Calibri"/>
                          <w:noProof/>
                          <w:color w:val="FFFFFF" w:themeColor="background1"/>
                          <w:lang w:eastAsia="fr-FR"/>
                          <w14:textFill>
                            <w14:noFill/>
                          </w14:textFill>
                        </w:rPr>
                        <w:drawing>
                          <wp:inline distT="0" distB="0" distL="0" distR="0" wp14:anchorId="104F2A1D" wp14:editId="480F6577">
                            <wp:extent cx="1788726" cy="1157388"/>
                            <wp:effectExtent l="0" t="0" r="2540" b="0"/>
                            <wp:docPr id="581" name="Image 581" descr="Comment mettre en place cette stratégie écoresponsable dans une entrepri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ent mettre en place cette stratégie écoresponsable dans une entreprise ?"/>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14732" cy="1174215"/>
                                    </a:xfrm>
                                    <a:prstGeom prst="rect">
                                      <a:avLst/>
                                    </a:prstGeom>
                                    <a:noFill/>
                                    <a:ln>
                                      <a:noFill/>
                                    </a:ln>
                                  </pic:spPr>
                                </pic:pic>
                              </a:graphicData>
                            </a:graphic>
                          </wp:inline>
                        </w:drawing>
                      </w:r>
                      <w:r w:rsidRPr="000E139C">
                        <w:rPr>
                          <w:rFonts w:ascii="Calibri" w:hAnsi="Calibri" w:cs="Calibri"/>
                          <w:color w:val="FFFFFF" w:themeColor="background1"/>
                          <w14:textFill>
                            <w14:noFill/>
                          </w14:textFill>
                        </w:rPr>
                        <w:fldChar w:fldCharType="end"/>
                      </w:r>
                    </w:p>
                  </w:txbxContent>
                </v:textbox>
              </v:shape>
            </w:pict>
          </mc:Fallback>
        </mc:AlternateContent>
      </w:r>
      <w:r w:rsidRPr="00290FA9">
        <w:rPr>
          <w:rStyle w:val="lev"/>
          <w:rFonts w:ascii="Arial" w:eastAsia="Calibri" w:hAnsi="Arial" w:cs="Arial"/>
          <w:color w:val="000000" w:themeColor="text1"/>
          <w:bdr w:val="none" w:sz="0" w:space="0" w:color="auto" w:frame="1"/>
        </w:rPr>
        <w:t xml:space="preserve">Notre société est de plus en plus tournée vers un respect de l’environnement. Cet enjeu se traduit entre autres par la mise en place, dans les entreprises, de comportements vertueux. </w:t>
      </w:r>
    </w:p>
    <w:p w14:paraId="64F5BA11" w14:textId="77777777" w:rsidR="00F71B19" w:rsidRPr="00290FA9" w:rsidRDefault="00F71B19" w:rsidP="00F71B19">
      <w:pPr>
        <w:pStyle w:val="NormalWeb"/>
        <w:spacing w:before="0" w:beforeAutospacing="0" w:after="0" w:afterAutospacing="0"/>
        <w:ind w:left="284" w:right="3677"/>
        <w:textAlignment w:val="baseline"/>
        <w:rPr>
          <w:rStyle w:val="lev"/>
          <w:rFonts w:ascii="Arial" w:eastAsia="Calibri" w:hAnsi="Arial" w:cs="Arial"/>
          <w:b w:val="0"/>
          <w:bCs w:val="0"/>
          <w:color w:val="000000" w:themeColor="text1"/>
          <w:bdr w:val="none" w:sz="0" w:space="0" w:color="auto" w:frame="1"/>
        </w:rPr>
      </w:pPr>
      <w:r w:rsidRPr="00290FA9">
        <w:rPr>
          <w:rStyle w:val="lev"/>
          <w:rFonts w:ascii="Arial" w:eastAsia="Calibri" w:hAnsi="Arial" w:cs="Arial"/>
          <w:color w:val="000000" w:themeColor="text1"/>
          <w:bdr w:val="none" w:sz="0" w:space="0" w:color="auto" w:frame="1"/>
        </w:rPr>
        <w:t xml:space="preserve">Ces derniers peuvent être très profitables pour l’entreprise, peu importe son secteur d’activité, sa taille et sa localisation. </w:t>
      </w:r>
    </w:p>
    <w:p w14:paraId="41F00AD2" w14:textId="77777777" w:rsidR="00F71B19" w:rsidRPr="00290FA9" w:rsidRDefault="00F71B19" w:rsidP="00F71B19">
      <w:pPr>
        <w:spacing w:line="292" w:lineRule="exact"/>
        <w:ind w:right="134"/>
        <w:rPr>
          <w:rFonts w:ascii="Arial" w:hAnsi="Arial" w:cs="Arial"/>
          <w:b/>
          <w:sz w:val="24"/>
          <w:szCs w:val="24"/>
        </w:rPr>
      </w:pPr>
    </w:p>
    <w:p w14:paraId="30DC02AA" w14:textId="301A7C4D" w:rsidR="00F71B19" w:rsidRPr="00290FA9" w:rsidRDefault="00503064" w:rsidP="00F71B19">
      <w:pPr>
        <w:spacing w:line="292" w:lineRule="exact"/>
        <w:ind w:right="134" w:firstLine="284"/>
        <w:rPr>
          <w:rFonts w:ascii="Arial" w:hAnsi="Arial" w:cs="Arial"/>
          <w:b/>
          <w:sz w:val="24"/>
          <w:szCs w:val="24"/>
        </w:rPr>
      </w:pPr>
      <w:r w:rsidRPr="00290FA9">
        <w:rPr>
          <w:rFonts w:ascii="Arial" w:hAnsi="Arial" w:cs="Arial"/>
          <w:b/>
          <w:sz w:val="24"/>
          <w:szCs w:val="24"/>
        </w:rPr>
        <w:t>9.</w:t>
      </w:r>
      <w:r w:rsidR="001D3E30" w:rsidRPr="00290FA9">
        <w:rPr>
          <w:rFonts w:ascii="Arial" w:hAnsi="Arial" w:cs="Arial"/>
          <w:b/>
          <w:sz w:val="24"/>
          <w:szCs w:val="24"/>
        </w:rPr>
        <w:t>1</w:t>
      </w:r>
      <w:r w:rsidR="001D3E30">
        <w:rPr>
          <w:rFonts w:ascii="Arial" w:hAnsi="Arial" w:cs="Arial"/>
          <w:b/>
          <w:sz w:val="24"/>
          <w:szCs w:val="24"/>
        </w:rPr>
        <w:t>8</w:t>
      </w:r>
      <w:r w:rsidR="00F71B19" w:rsidRPr="00290FA9">
        <w:rPr>
          <w:rFonts w:ascii="Arial" w:hAnsi="Arial" w:cs="Arial"/>
          <w:b/>
          <w:sz w:val="24"/>
          <w:szCs w:val="24"/>
        </w:rPr>
        <w:t>.4.1 – Une définition de l’éco-responsabilité</w:t>
      </w:r>
    </w:p>
    <w:p w14:paraId="035F0E93" w14:textId="77777777" w:rsidR="00F71B19" w:rsidRPr="00290FA9" w:rsidRDefault="00F71B19" w:rsidP="00F71B19">
      <w:pPr>
        <w:ind w:left="284" w:right="-7"/>
        <w:rPr>
          <w:rFonts w:ascii="Arial" w:hAnsi="Arial" w:cs="Arial"/>
          <w:sz w:val="24"/>
          <w:szCs w:val="24"/>
        </w:rPr>
      </w:pPr>
      <w:r w:rsidRPr="00290FA9">
        <w:rPr>
          <w:rFonts w:ascii="Arial" w:hAnsi="Arial" w:cs="Arial"/>
          <w:sz w:val="24"/>
          <w:szCs w:val="24"/>
        </w:rPr>
        <w:t>L’écoresponsabilité désigne l’ensemble des actions visant à limiter les impacts sur l’environnement de l’activité quotidienne des collectivités.</w:t>
      </w:r>
    </w:p>
    <w:p w14:paraId="70BED692" w14:textId="77777777" w:rsidR="00F71B19" w:rsidRPr="00290FA9" w:rsidRDefault="00F71B19" w:rsidP="00F71B19">
      <w:pPr>
        <w:ind w:left="284" w:right="-7"/>
        <w:rPr>
          <w:rFonts w:ascii="Arial" w:hAnsi="Arial" w:cs="Arial"/>
          <w:sz w:val="24"/>
          <w:szCs w:val="24"/>
        </w:rPr>
      </w:pPr>
      <w:r w:rsidRPr="00290FA9">
        <w:rPr>
          <w:rFonts w:ascii="Arial" w:hAnsi="Arial" w:cs="Arial"/>
          <w:sz w:val="24"/>
          <w:szCs w:val="24"/>
        </w:rPr>
        <w:t>L’écoresponsabilité passe par de nouveaux choix de gestion, d’achats, d’organisation du travail, par des investissements et par la sensibilisation du personnel</w:t>
      </w:r>
    </w:p>
    <w:p w14:paraId="643A8F94" w14:textId="77777777" w:rsidR="00F71B19" w:rsidRPr="00290FA9" w:rsidRDefault="00F71B19" w:rsidP="00F71B19">
      <w:pPr>
        <w:ind w:left="284" w:right="-7"/>
        <w:rPr>
          <w:rFonts w:ascii="Arial" w:hAnsi="Arial" w:cs="Arial"/>
          <w:sz w:val="24"/>
          <w:szCs w:val="24"/>
        </w:rPr>
      </w:pPr>
    </w:p>
    <w:p w14:paraId="35A31A60" w14:textId="031F621B" w:rsidR="00F71B19" w:rsidRPr="00290FA9" w:rsidRDefault="00503064" w:rsidP="00F71B19">
      <w:pPr>
        <w:spacing w:line="292" w:lineRule="exact"/>
        <w:ind w:right="134" w:firstLine="284"/>
        <w:rPr>
          <w:rFonts w:ascii="Arial" w:hAnsi="Arial" w:cs="Arial"/>
          <w:b/>
          <w:sz w:val="24"/>
          <w:szCs w:val="24"/>
        </w:rPr>
      </w:pPr>
      <w:r w:rsidRPr="00290FA9">
        <w:rPr>
          <w:rFonts w:ascii="Arial" w:hAnsi="Arial" w:cs="Arial"/>
          <w:b/>
          <w:sz w:val="24"/>
          <w:szCs w:val="24"/>
        </w:rPr>
        <w:t>9.</w:t>
      </w:r>
      <w:r w:rsidR="001D3E30">
        <w:rPr>
          <w:rFonts w:ascii="Arial" w:hAnsi="Arial" w:cs="Arial"/>
          <w:b/>
          <w:sz w:val="24"/>
          <w:szCs w:val="24"/>
        </w:rPr>
        <w:t>8</w:t>
      </w:r>
      <w:r w:rsidR="00F71B19" w:rsidRPr="00290FA9">
        <w:rPr>
          <w:rFonts w:ascii="Arial" w:hAnsi="Arial" w:cs="Arial"/>
          <w:b/>
          <w:sz w:val="24"/>
          <w:szCs w:val="24"/>
        </w:rPr>
        <w:t xml:space="preserve">.4.2 – Pourquoi adopter une démarche éco-responsable dans son entreprise </w:t>
      </w:r>
    </w:p>
    <w:p w14:paraId="4D37A725" w14:textId="77777777" w:rsidR="00F71B19" w:rsidRPr="00290FA9" w:rsidRDefault="00F71B19" w:rsidP="00F71B19">
      <w:pPr>
        <w:ind w:left="284" w:right="-7"/>
        <w:rPr>
          <w:rFonts w:ascii="Arial" w:hAnsi="Arial" w:cs="Arial"/>
          <w:sz w:val="24"/>
          <w:szCs w:val="24"/>
        </w:rPr>
      </w:pPr>
      <w:r w:rsidRPr="00290FA9">
        <w:rPr>
          <w:rFonts w:ascii="Arial" w:hAnsi="Arial" w:cs="Arial"/>
          <w:sz w:val="24"/>
          <w:szCs w:val="24"/>
        </w:rPr>
        <w:t>L’éco-responsabilité : une attitude désormais stratégique.</w:t>
      </w:r>
    </w:p>
    <w:p w14:paraId="6B142136" w14:textId="77777777" w:rsidR="00F71B19" w:rsidRPr="00290FA9" w:rsidRDefault="00F71B19" w:rsidP="00F71B19">
      <w:pPr>
        <w:ind w:left="284" w:right="-7"/>
        <w:rPr>
          <w:rFonts w:ascii="Arial" w:hAnsi="Arial" w:cs="Arial"/>
          <w:sz w:val="24"/>
          <w:szCs w:val="24"/>
        </w:rPr>
      </w:pPr>
      <w:r w:rsidRPr="00290FA9">
        <w:rPr>
          <w:rFonts w:ascii="Arial" w:hAnsi="Arial" w:cs="Arial"/>
          <w:sz w:val="24"/>
          <w:szCs w:val="24"/>
        </w:rPr>
        <w:t>Une entreprise est éco-responsable dès lors qu’elle intègre de façon globale </w:t>
      </w:r>
      <w:r w:rsidRPr="00290FA9">
        <w:rPr>
          <w:rFonts w:ascii="Arial" w:hAnsi="Arial" w:cs="Arial"/>
          <w:b/>
          <w:bCs/>
          <w:sz w:val="24"/>
          <w:szCs w:val="24"/>
        </w:rPr>
        <w:t>les impacts environnementaux dans ses critères de décision</w:t>
      </w:r>
      <w:r w:rsidRPr="00290FA9">
        <w:rPr>
          <w:rFonts w:ascii="Arial" w:hAnsi="Arial" w:cs="Arial"/>
          <w:sz w:val="24"/>
          <w:szCs w:val="24"/>
        </w:rPr>
        <w:t>, pour l’amélioration et la gestion de l'ensemble de ses processus.</w:t>
      </w:r>
      <w:r w:rsidRPr="00290FA9">
        <w:rPr>
          <w:rFonts w:ascii="Arial" w:hAnsi="Arial" w:cs="Arial"/>
          <w:sz w:val="24"/>
          <w:szCs w:val="24"/>
        </w:rPr>
        <w:br/>
        <w:t>Tous les aspects de l’activité de l’entreprise sont concernés. Une meilleure information ainsi que la formation des salariés s’intègrent dans la politique de </w:t>
      </w:r>
      <w:hyperlink r:id="rId76" w:history="1">
        <w:r w:rsidRPr="00290FA9">
          <w:rPr>
            <w:rFonts w:ascii="Arial" w:hAnsi="Arial" w:cs="Arial"/>
            <w:sz w:val="24"/>
            <w:szCs w:val="24"/>
          </w:rPr>
          <w:t>responsabilité sociale et environnementale (RSE)</w:t>
        </w:r>
      </w:hyperlink>
      <w:r w:rsidRPr="00290FA9">
        <w:rPr>
          <w:rFonts w:ascii="Arial" w:hAnsi="Arial" w:cs="Arial"/>
          <w:sz w:val="24"/>
          <w:szCs w:val="24"/>
        </w:rPr>
        <w:t xml:space="preserve">. </w:t>
      </w:r>
    </w:p>
    <w:p w14:paraId="7E4B0E99" w14:textId="77777777" w:rsidR="00F71B19" w:rsidRPr="00290FA9" w:rsidRDefault="00F71B19" w:rsidP="00F71B19">
      <w:pPr>
        <w:ind w:left="284" w:right="3678"/>
        <w:rPr>
          <w:rFonts w:ascii="Arial" w:hAnsi="Arial" w:cs="Arial"/>
          <w:sz w:val="24"/>
          <w:szCs w:val="24"/>
        </w:rPr>
      </w:pPr>
    </w:p>
    <w:p w14:paraId="207BF8B2" w14:textId="77777777" w:rsidR="00F71B19" w:rsidRPr="00290FA9" w:rsidRDefault="00F71B19" w:rsidP="00F71B19">
      <w:pPr>
        <w:ind w:left="284" w:right="-7"/>
        <w:rPr>
          <w:rFonts w:ascii="Arial" w:hAnsi="Arial" w:cs="Arial"/>
          <w:sz w:val="24"/>
          <w:szCs w:val="24"/>
        </w:rPr>
      </w:pPr>
      <w:r w:rsidRPr="00290FA9">
        <w:rPr>
          <w:rFonts w:ascii="Arial" w:hAnsi="Arial" w:cs="Arial"/>
          <w:sz w:val="24"/>
          <w:szCs w:val="24"/>
        </w:rPr>
        <w:t>L’éco-responsabilité est également un moyen important d’</w:t>
      </w:r>
      <w:r w:rsidRPr="00290FA9">
        <w:rPr>
          <w:rFonts w:ascii="Arial" w:hAnsi="Arial" w:cs="Arial"/>
          <w:b/>
          <w:bCs/>
          <w:sz w:val="24"/>
          <w:szCs w:val="24"/>
        </w:rPr>
        <w:t>amélioration de la compétitivité</w:t>
      </w:r>
      <w:r w:rsidRPr="00290FA9">
        <w:rPr>
          <w:rFonts w:ascii="Arial" w:hAnsi="Arial" w:cs="Arial"/>
          <w:sz w:val="24"/>
          <w:szCs w:val="24"/>
        </w:rPr>
        <w:t> d’une entreprise, car elle lui permet d’optimiser son recours à des matières premières et à des énergies dont les prix augmentent sans cesse.</w:t>
      </w:r>
      <w:r w:rsidRPr="00290FA9">
        <w:rPr>
          <w:rFonts w:ascii="Arial" w:hAnsi="Arial" w:cs="Arial"/>
          <w:noProof/>
          <w:sz w:val="24"/>
          <w:szCs w:val="24"/>
        </w:rPr>
        <w:t xml:space="preserve"> </w:t>
      </w:r>
    </w:p>
    <w:p w14:paraId="4F009AE8" w14:textId="77777777" w:rsidR="00F71B19" w:rsidRPr="00290FA9" w:rsidRDefault="00F71B19" w:rsidP="00F71B19">
      <w:pPr>
        <w:tabs>
          <w:tab w:val="left" w:pos="661"/>
        </w:tabs>
        <w:ind w:right="134"/>
        <w:rPr>
          <w:rFonts w:ascii="Arial" w:eastAsia="Calibri" w:hAnsi="Arial" w:cs="Arial"/>
          <w:b/>
          <w:sz w:val="24"/>
          <w:szCs w:val="24"/>
          <w:lang w:bidi="fr-FR"/>
        </w:rPr>
      </w:pPr>
    </w:p>
    <w:p w14:paraId="654392BE" w14:textId="660347E6" w:rsidR="00F71B19" w:rsidRPr="00290FA9" w:rsidRDefault="00F71B19" w:rsidP="00F71B19">
      <w:pPr>
        <w:spacing w:line="292" w:lineRule="exact"/>
        <w:ind w:right="134" w:firstLine="284"/>
        <w:rPr>
          <w:rFonts w:ascii="Arial" w:hAnsi="Arial" w:cs="Arial"/>
          <w:b/>
          <w:sz w:val="24"/>
          <w:szCs w:val="24"/>
        </w:rPr>
      </w:pPr>
      <w:r w:rsidRPr="00290FA9">
        <w:rPr>
          <w:rFonts w:ascii="Arial" w:hAnsi="Arial" w:cs="Arial"/>
          <w:b/>
          <w:noProof/>
          <w:sz w:val="24"/>
          <w:szCs w:val="24"/>
          <w:lang w:eastAsia="fr-FR"/>
        </w:rPr>
        <mc:AlternateContent>
          <mc:Choice Requires="wps">
            <w:drawing>
              <wp:anchor distT="0" distB="0" distL="114300" distR="114300" simplePos="0" relativeHeight="251728896" behindDoc="0" locked="0" layoutInCell="1" allowOverlap="1" wp14:anchorId="21F1EBF0" wp14:editId="58F511E7">
                <wp:simplePos x="0" y="0"/>
                <wp:positionH relativeFrom="column">
                  <wp:posOffset>3608357</wp:posOffset>
                </wp:positionH>
                <wp:positionV relativeFrom="paragraph">
                  <wp:posOffset>109978</wp:posOffset>
                </wp:positionV>
                <wp:extent cx="2794819" cy="2123767"/>
                <wp:effectExtent l="0" t="0" r="0" b="0"/>
                <wp:wrapNone/>
                <wp:docPr id="45" name="Zone de texte 45"/>
                <wp:cNvGraphicFramePr/>
                <a:graphic xmlns:a="http://schemas.openxmlformats.org/drawingml/2006/main">
                  <a:graphicData uri="http://schemas.microsoft.com/office/word/2010/wordprocessingShape">
                    <wps:wsp>
                      <wps:cNvSpPr txBox="1"/>
                      <wps:spPr>
                        <a:xfrm>
                          <a:off x="0" y="0"/>
                          <a:ext cx="2794819" cy="2123767"/>
                        </a:xfrm>
                        <a:prstGeom prst="rect">
                          <a:avLst/>
                        </a:prstGeom>
                        <a:noFill/>
                        <a:ln w="6350">
                          <a:noFill/>
                        </a:ln>
                      </wps:spPr>
                      <wps:txbx>
                        <w:txbxContent>
                          <w:p w14:paraId="11B45249" w14:textId="77777777" w:rsidR="00C335ED" w:rsidRDefault="00C335ED" w:rsidP="00F71B19">
                            <w:r>
                              <w:rPr>
                                <w:noProof/>
                                <w:lang w:eastAsia="fr-FR"/>
                              </w:rPr>
                              <w:drawing>
                                <wp:inline distT="0" distB="0" distL="0" distR="0" wp14:anchorId="2C332920" wp14:editId="41BD86A5">
                                  <wp:extent cx="2565896" cy="2005781"/>
                                  <wp:effectExtent l="0" t="0" r="0" b="1270"/>
                                  <wp:docPr id="582" name="Imag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70554" cy="200942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1EBF0" id="Zone de texte 45" o:spid="_x0000_s1146" type="#_x0000_t202" style="position:absolute;left:0;text-align:left;margin-left:284.1pt;margin-top:8.65pt;width:220.05pt;height:167.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" filled="f" stroked="f" strokeweight=".5pt">
                <v:textbox>
                  <w:txbxContent>
                    <w:p w14:paraId="11B45249" w14:textId="77777777" w:rsidR="00C335ED" w:rsidRDefault="00C335ED" w:rsidP="00F71B19">
                      <w:r>
                        <w:rPr>
                          <w:noProof/>
                          <w:lang w:eastAsia="fr-FR"/>
                        </w:rPr>
                        <w:drawing>
                          <wp:inline distT="0" distB="0" distL="0" distR="0" wp14:anchorId="2C332920" wp14:editId="41BD86A5">
                            <wp:extent cx="2565896" cy="2005781"/>
                            <wp:effectExtent l="0" t="0" r="0" b="1270"/>
                            <wp:docPr id="582" name="Imag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70554" cy="2009422"/>
                                    </a:xfrm>
                                    <a:prstGeom prst="rect">
                                      <a:avLst/>
                                    </a:prstGeom>
                                    <a:noFill/>
                                    <a:ln>
                                      <a:noFill/>
                                    </a:ln>
                                  </pic:spPr>
                                </pic:pic>
                              </a:graphicData>
                            </a:graphic>
                          </wp:inline>
                        </w:drawing>
                      </w:r>
                    </w:p>
                  </w:txbxContent>
                </v:textbox>
              </v:shape>
            </w:pict>
          </mc:Fallback>
        </mc:AlternateContent>
      </w:r>
      <w:r w:rsidR="00503064" w:rsidRPr="00290FA9">
        <w:rPr>
          <w:rFonts w:ascii="Arial" w:hAnsi="Arial" w:cs="Arial"/>
          <w:b/>
          <w:sz w:val="24"/>
          <w:szCs w:val="24"/>
        </w:rPr>
        <w:t>9.</w:t>
      </w:r>
      <w:r w:rsidR="001D3E30">
        <w:rPr>
          <w:rFonts w:ascii="Arial" w:hAnsi="Arial" w:cs="Arial"/>
          <w:b/>
          <w:sz w:val="24"/>
          <w:szCs w:val="24"/>
        </w:rPr>
        <w:t>8</w:t>
      </w:r>
      <w:r w:rsidRPr="00290FA9">
        <w:rPr>
          <w:rFonts w:ascii="Arial" w:hAnsi="Arial" w:cs="Arial"/>
          <w:b/>
          <w:sz w:val="24"/>
          <w:szCs w:val="24"/>
        </w:rPr>
        <w:t>.4.3 – L’éco-responsabilité en entreprise</w:t>
      </w:r>
    </w:p>
    <w:p w14:paraId="6C616268" w14:textId="77777777" w:rsidR="00F71B19" w:rsidRPr="00290FA9" w:rsidRDefault="00F71B19" w:rsidP="00F71B19">
      <w:pPr>
        <w:ind w:left="284" w:right="4386"/>
        <w:rPr>
          <w:rFonts w:ascii="Arial" w:hAnsi="Arial" w:cs="Arial"/>
          <w:sz w:val="24"/>
          <w:szCs w:val="24"/>
        </w:rPr>
      </w:pPr>
      <w:r w:rsidRPr="00290FA9">
        <w:rPr>
          <w:rFonts w:ascii="Arial" w:hAnsi="Arial" w:cs="Arial"/>
          <w:sz w:val="24"/>
          <w:szCs w:val="24"/>
        </w:rPr>
        <w:t>La conception d’un produit, son cycle de vie, la production, la logistique, les achats, une gestion optimisée des déplacements des salariés constituent d’autres leviers d’action.</w:t>
      </w:r>
    </w:p>
    <w:p w14:paraId="6F091262" w14:textId="77777777" w:rsidR="00F71B19" w:rsidRPr="00290FA9" w:rsidRDefault="00F71B19" w:rsidP="00F71B19">
      <w:pPr>
        <w:ind w:left="284" w:right="4386"/>
        <w:rPr>
          <w:rFonts w:ascii="Arial" w:hAnsi="Arial" w:cs="Arial"/>
          <w:sz w:val="24"/>
          <w:szCs w:val="24"/>
        </w:rPr>
      </w:pPr>
      <w:r w:rsidRPr="00290FA9">
        <w:rPr>
          <w:rFonts w:ascii="Arial" w:hAnsi="Arial" w:cs="Arial"/>
          <w:sz w:val="24"/>
          <w:szCs w:val="24"/>
        </w:rPr>
        <w:t>Le niveau le plus élevé d’éco-responsabilité correspond aux entreprises qui font de </w:t>
      </w:r>
      <w:r w:rsidRPr="00290FA9">
        <w:rPr>
          <w:rFonts w:ascii="Arial" w:hAnsi="Arial" w:cs="Arial"/>
          <w:b/>
          <w:bCs/>
          <w:sz w:val="24"/>
          <w:szCs w:val="24"/>
        </w:rPr>
        <w:t>la réduction des impacts environnementaux de leurs activités</w:t>
      </w:r>
      <w:r w:rsidRPr="00290FA9">
        <w:rPr>
          <w:rFonts w:ascii="Arial" w:hAnsi="Arial" w:cs="Arial"/>
          <w:sz w:val="24"/>
          <w:szCs w:val="24"/>
        </w:rPr>
        <w:t>, produits et services un des objectifs à part entière de leur stratégie.</w:t>
      </w:r>
    </w:p>
    <w:p w14:paraId="4A133B4D" w14:textId="77777777" w:rsidR="00F71B19" w:rsidRPr="00290FA9" w:rsidRDefault="00F71B19" w:rsidP="00F71B19">
      <w:pPr>
        <w:textAlignment w:val="baseline"/>
        <w:rPr>
          <w:rFonts w:ascii="Arial" w:hAnsi="Arial" w:cs="Arial"/>
          <w:color w:val="000000" w:themeColor="text1"/>
          <w:sz w:val="24"/>
          <w:szCs w:val="24"/>
        </w:rPr>
      </w:pPr>
    </w:p>
    <w:p w14:paraId="5ED6E2FF" w14:textId="77777777" w:rsidR="00F71B19" w:rsidRPr="00290FA9" w:rsidRDefault="00F71B19" w:rsidP="00F71B19">
      <w:pPr>
        <w:textAlignment w:val="baseline"/>
        <w:rPr>
          <w:rFonts w:ascii="Arial" w:hAnsi="Arial" w:cs="Arial"/>
          <w:color w:val="000000" w:themeColor="text1"/>
          <w:sz w:val="24"/>
          <w:szCs w:val="24"/>
        </w:rPr>
      </w:pPr>
    </w:p>
    <w:p w14:paraId="74CF2B4C" w14:textId="77777777" w:rsidR="00F71B19" w:rsidRPr="00290FA9" w:rsidRDefault="00F71B19" w:rsidP="00F71B19">
      <w:pPr>
        <w:textAlignment w:val="baseline"/>
        <w:rPr>
          <w:rFonts w:ascii="Arial" w:hAnsi="Arial" w:cs="Arial"/>
          <w:color w:val="000000" w:themeColor="text1"/>
          <w:sz w:val="24"/>
          <w:szCs w:val="24"/>
        </w:rPr>
      </w:pPr>
    </w:p>
    <w:p w14:paraId="4ABCFA92" w14:textId="77777777" w:rsidR="00F71B19" w:rsidRPr="00290FA9" w:rsidRDefault="00F71B19" w:rsidP="00F71B19">
      <w:pPr>
        <w:ind w:left="284"/>
        <w:textAlignment w:val="baseline"/>
        <w:rPr>
          <w:rFonts w:ascii="Arial" w:hAnsi="Arial" w:cs="Arial"/>
          <w:color w:val="000000" w:themeColor="text1"/>
          <w:sz w:val="24"/>
          <w:szCs w:val="24"/>
        </w:rPr>
      </w:pPr>
      <w:r w:rsidRPr="00290FA9">
        <w:rPr>
          <w:rFonts w:ascii="Arial" w:hAnsi="Arial" w:cs="Arial"/>
          <w:color w:val="000000" w:themeColor="text1"/>
          <w:sz w:val="24"/>
          <w:szCs w:val="24"/>
        </w:rPr>
        <w:t xml:space="preserve">Au sein d’une entreprise, l’éco-responsabilité consiste à tenir compte des différents impacts environnementaux en lien direct avec son fonctionnement. </w:t>
      </w:r>
    </w:p>
    <w:p w14:paraId="4EE58589" w14:textId="77777777" w:rsidR="00F71B19" w:rsidRPr="00290FA9" w:rsidRDefault="00F71B19" w:rsidP="00F71B19">
      <w:pPr>
        <w:ind w:left="284"/>
        <w:textAlignment w:val="baseline"/>
        <w:rPr>
          <w:rFonts w:ascii="Arial" w:eastAsia="Calibri" w:hAnsi="Arial" w:cs="Arial"/>
          <w:b/>
          <w:bCs/>
          <w:color w:val="000000" w:themeColor="text1"/>
          <w:sz w:val="24"/>
          <w:szCs w:val="24"/>
          <w:bdr w:val="none" w:sz="0" w:space="0" w:color="auto" w:frame="1"/>
        </w:rPr>
      </w:pPr>
      <w:r w:rsidRPr="00290FA9">
        <w:rPr>
          <w:rFonts w:ascii="Arial" w:hAnsi="Arial" w:cs="Arial"/>
          <w:color w:val="000000" w:themeColor="text1"/>
          <w:sz w:val="24"/>
          <w:szCs w:val="24"/>
        </w:rPr>
        <w:t xml:space="preserve">Ces techniques permettant de </w:t>
      </w:r>
      <w:r w:rsidRPr="00290FA9">
        <w:rPr>
          <w:rStyle w:val="lev"/>
          <w:rFonts w:ascii="Arial" w:eastAsia="Calibri" w:hAnsi="Arial" w:cs="Arial"/>
          <w:color w:val="000000" w:themeColor="text1"/>
          <w:sz w:val="24"/>
          <w:szCs w:val="24"/>
          <w:bdr w:val="none" w:sz="0" w:space="0" w:color="auto" w:frame="1"/>
        </w:rPr>
        <w:t xml:space="preserve">de faire des économies, </w:t>
      </w:r>
      <w:r w:rsidRPr="00290FA9">
        <w:rPr>
          <w:rFonts w:ascii="Arial" w:hAnsi="Arial" w:cs="Arial"/>
          <w:color w:val="000000" w:themeColor="text1"/>
          <w:sz w:val="24"/>
          <w:szCs w:val="24"/>
        </w:rPr>
        <w:t>et de </w:t>
      </w:r>
      <w:r w:rsidRPr="00290FA9">
        <w:rPr>
          <w:rStyle w:val="lev"/>
          <w:rFonts w:ascii="Arial" w:eastAsia="Calibri" w:hAnsi="Arial" w:cs="Arial"/>
          <w:color w:val="000000" w:themeColor="text1"/>
          <w:sz w:val="24"/>
          <w:szCs w:val="24"/>
          <w:bdr w:val="none" w:sz="0" w:space="0" w:color="auto" w:frame="1"/>
        </w:rPr>
        <w:t>se sentir responsable face à l’environnement.</w:t>
      </w:r>
      <w:r w:rsidRPr="00290FA9">
        <w:rPr>
          <w:rFonts w:ascii="Arial" w:hAnsi="Arial" w:cs="Arial"/>
          <w:color w:val="000000" w:themeColor="text1"/>
          <w:sz w:val="24"/>
          <w:szCs w:val="24"/>
        </w:rPr>
        <w:t xml:space="preserve"> Cette démarche nécessite l’adhésion du personnel mais aussi de la direction de l’entreprise, sans quoi l’eco-responsabilité ne pourra pas se développer de manière optimale.</w:t>
      </w:r>
    </w:p>
    <w:p w14:paraId="5640B215" w14:textId="77777777" w:rsidR="00F71B19" w:rsidRPr="00290FA9" w:rsidRDefault="00F71B19" w:rsidP="00F71B19">
      <w:pPr>
        <w:ind w:left="284"/>
        <w:textAlignment w:val="baseline"/>
        <w:rPr>
          <w:rFonts w:ascii="Arial" w:hAnsi="Arial" w:cs="Arial"/>
          <w:color w:val="000000" w:themeColor="text1"/>
          <w:sz w:val="24"/>
          <w:szCs w:val="24"/>
        </w:rPr>
      </w:pPr>
    </w:p>
    <w:p w14:paraId="0AFCBD41" w14:textId="77777777" w:rsidR="00F71B19" w:rsidRPr="00290FA9" w:rsidRDefault="00F71B19" w:rsidP="00F71B19">
      <w:pPr>
        <w:ind w:left="284"/>
        <w:textAlignment w:val="baseline"/>
        <w:rPr>
          <w:rFonts w:ascii="Arial" w:hAnsi="Arial" w:cs="Arial"/>
          <w:color w:val="000000" w:themeColor="text1"/>
          <w:sz w:val="24"/>
          <w:szCs w:val="24"/>
        </w:rPr>
      </w:pPr>
    </w:p>
    <w:p w14:paraId="1CF51020" w14:textId="77777777" w:rsidR="00F71B19" w:rsidRPr="00290FA9" w:rsidRDefault="00F71B19" w:rsidP="00F71B19">
      <w:pPr>
        <w:rPr>
          <w:rFonts w:ascii="Arial" w:hAnsi="Arial" w:cs="Arial"/>
          <w:color w:val="000000" w:themeColor="text1"/>
          <w:sz w:val="24"/>
          <w:szCs w:val="24"/>
        </w:rPr>
      </w:pPr>
      <w:r w:rsidRPr="00290FA9">
        <w:rPr>
          <w:rFonts w:ascii="Arial" w:hAnsi="Arial" w:cs="Arial"/>
          <w:color w:val="000000" w:themeColor="text1"/>
          <w:sz w:val="24"/>
          <w:szCs w:val="24"/>
        </w:rPr>
        <w:br w:type="page"/>
      </w:r>
    </w:p>
    <w:p w14:paraId="0078673B" w14:textId="77777777" w:rsidR="00F71B19" w:rsidRPr="00290FA9" w:rsidRDefault="00F71B19" w:rsidP="00F71B19">
      <w:pPr>
        <w:ind w:left="284"/>
        <w:textAlignment w:val="baseline"/>
        <w:rPr>
          <w:rFonts w:ascii="Arial" w:hAnsi="Arial" w:cs="Arial"/>
          <w:color w:val="000000" w:themeColor="text1"/>
          <w:sz w:val="24"/>
          <w:szCs w:val="24"/>
        </w:rPr>
      </w:pPr>
    </w:p>
    <w:p w14:paraId="261D007A" w14:textId="26EA3533" w:rsidR="00F71B19" w:rsidRPr="00290FA9" w:rsidRDefault="00503064" w:rsidP="00F71B19">
      <w:pPr>
        <w:spacing w:line="292" w:lineRule="exact"/>
        <w:ind w:right="134" w:firstLine="284"/>
        <w:rPr>
          <w:rFonts w:ascii="Arial" w:hAnsi="Arial" w:cs="Arial"/>
          <w:b/>
          <w:sz w:val="24"/>
          <w:szCs w:val="24"/>
        </w:rPr>
      </w:pPr>
      <w:r w:rsidRPr="00290FA9">
        <w:rPr>
          <w:rFonts w:ascii="Arial" w:hAnsi="Arial" w:cs="Arial"/>
          <w:b/>
          <w:sz w:val="24"/>
          <w:szCs w:val="24"/>
        </w:rPr>
        <w:t>9.</w:t>
      </w:r>
      <w:r w:rsidR="001D3E30">
        <w:rPr>
          <w:rFonts w:ascii="Arial" w:hAnsi="Arial" w:cs="Arial"/>
          <w:b/>
          <w:sz w:val="24"/>
          <w:szCs w:val="24"/>
        </w:rPr>
        <w:t>8</w:t>
      </w:r>
      <w:r w:rsidR="00F71B19" w:rsidRPr="00290FA9">
        <w:rPr>
          <w:rFonts w:ascii="Arial" w:hAnsi="Arial" w:cs="Arial"/>
          <w:b/>
          <w:sz w:val="24"/>
          <w:szCs w:val="24"/>
        </w:rPr>
        <w:t>.4.4 – La démarche éco-responsable, l’affaire de tous</w:t>
      </w:r>
    </w:p>
    <w:p w14:paraId="41A80B15" w14:textId="77777777" w:rsidR="00F71B19" w:rsidRPr="00290FA9" w:rsidRDefault="00F71B19" w:rsidP="00F71B19">
      <w:pPr>
        <w:ind w:left="709" w:right="-8"/>
        <w:textAlignment w:val="baseline"/>
        <w:rPr>
          <w:rFonts w:ascii="Arial" w:hAnsi="Arial" w:cs="Arial"/>
          <w:color w:val="000000" w:themeColor="text1"/>
          <w:sz w:val="24"/>
          <w:szCs w:val="24"/>
        </w:rPr>
      </w:pPr>
      <w:r w:rsidRPr="00290FA9">
        <w:rPr>
          <w:rFonts w:ascii="Arial" w:hAnsi="Arial" w:cs="Arial"/>
          <w:color w:val="000000" w:themeColor="text1"/>
          <w:sz w:val="24"/>
          <w:szCs w:val="24"/>
        </w:rPr>
        <w:t xml:space="preserve">Parce que l’eco-responsabilité est un </w:t>
      </w:r>
      <w:r w:rsidRPr="00290FA9">
        <w:rPr>
          <w:rStyle w:val="lev"/>
          <w:rFonts w:ascii="Arial" w:eastAsia="Calibri" w:hAnsi="Arial" w:cs="Arial"/>
          <w:color w:val="000000" w:themeColor="text1"/>
          <w:sz w:val="24"/>
          <w:szCs w:val="24"/>
          <w:bdr w:val="none" w:sz="0" w:space="0" w:color="auto" w:frame="1"/>
        </w:rPr>
        <w:t>projet éthique et humain</w:t>
      </w:r>
      <w:r w:rsidRPr="00290FA9">
        <w:rPr>
          <w:rFonts w:ascii="Arial" w:hAnsi="Arial" w:cs="Arial"/>
          <w:color w:val="000000" w:themeColor="text1"/>
          <w:sz w:val="24"/>
          <w:szCs w:val="24"/>
        </w:rPr>
        <w:t>, il est indispensable de le penser </w:t>
      </w:r>
      <w:r w:rsidRPr="00290FA9">
        <w:rPr>
          <w:rStyle w:val="lev"/>
          <w:rFonts w:ascii="Arial" w:eastAsia="Calibri" w:hAnsi="Arial" w:cs="Arial"/>
          <w:color w:val="000000" w:themeColor="text1"/>
          <w:sz w:val="24"/>
          <w:szCs w:val="24"/>
          <w:bdr w:val="none" w:sz="0" w:space="0" w:color="auto" w:frame="1"/>
        </w:rPr>
        <w:t>comme un moyen d’offrir aux collaborateurs un lieu de travail plus sain</w:t>
      </w:r>
      <w:r w:rsidRPr="00290FA9">
        <w:rPr>
          <w:rFonts w:ascii="Arial" w:hAnsi="Arial" w:cs="Arial"/>
          <w:color w:val="000000" w:themeColor="text1"/>
          <w:sz w:val="24"/>
          <w:szCs w:val="24"/>
        </w:rPr>
        <w:t>, de même, on agit pour l’environnement de tous et on participe à une démarche citoyenne, solidaire et collective.</w:t>
      </w:r>
    </w:p>
    <w:p w14:paraId="66BE03E6" w14:textId="77777777" w:rsidR="00F71B19" w:rsidRPr="00290FA9" w:rsidRDefault="00F71B19" w:rsidP="00F71B19">
      <w:pPr>
        <w:textAlignment w:val="baseline"/>
        <w:rPr>
          <w:rFonts w:ascii="Arial" w:hAnsi="Arial" w:cs="Arial"/>
          <w:color w:val="000000" w:themeColor="text1"/>
          <w:sz w:val="24"/>
          <w:szCs w:val="24"/>
        </w:rPr>
      </w:pPr>
    </w:p>
    <w:p w14:paraId="22A879DB" w14:textId="77777777" w:rsidR="00F71B19" w:rsidRPr="00290FA9" w:rsidRDefault="00F71B19" w:rsidP="00F71B19">
      <w:pPr>
        <w:pStyle w:val="NormalWeb"/>
        <w:spacing w:before="0" w:beforeAutospacing="0" w:after="0" w:afterAutospacing="0"/>
        <w:ind w:left="709" w:right="2969"/>
        <w:textAlignment w:val="baseline"/>
        <w:rPr>
          <w:rFonts w:ascii="Arial" w:hAnsi="Arial" w:cs="Arial"/>
          <w:color w:val="000000" w:themeColor="text1"/>
        </w:rPr>
      </w:pPr>
      <w:r w:rsidRPr="00290FA9">
        <w:rPr>
          <w:rFonts w:ascii="Arial" w:hAnsi="Arial" w:cs="Arial"/>
          <w:b/>
          <w:bCs/>
          <w:noProof/>
          <w:color w:val="000000" w:themeColor="text1"/>
        </w:rPr>
        <mc:AlternateContent>
          <mc:Choice Requires="wps">
            <w:drawing>
              <wp:anchor distT="0" distB="0" distL="114300" distR="114300" simplePos="0" relativeHeight="251726848" behindDoc="0" locked="0" layoutInCell="1" allowOverlap="1" wp14:anchorId="4CBCC234" wp14:editId="00732554">
                <wp:simplePos x="0" y="0"/>
                <wp:positionH relativeFrom="column">
                  <wp:posOffset>4156710</wp:posOffset>
                </wp:positionH>
                <wp:positionV relativeFrom="paragraph">
                  <wp:posOffset>191770</wp:posOffset>
                </wp:positionV>
                <wp:extent cx="2260600" cy="1460500"/>
                <wp:effectExtent l="0" t="0" r="0" b="0"/>
                <wp:wrapNone/>
                <wp:docPr id="472" name="Zone de texte 472"/>
                <wp:cNvGraphicFramePr/>
                <a:graphic xmlns:a="http://schemas.openxmlformats.org/drawingml/2006/main">
                  <a:graphicData uri="http://schemas.microsoft.com/office/word/2010/wordprocessingShape">
                    <wps:wsp>
                      <wps:cNvSpPr txBox="1"/>
                      <wps:spPr>
                        <a:xfrm>
                          <a:off x="0" y="0"/>
                          <a:ext cx="2260600" cy="1460500"/>
                        </a:xfrm>
                        <a:prstGeom prst="rect">
                          <a:avLst/>
                        </a:prstGeom>
                        <a:noFill/>
                        <a:ln w="6350">
                          <a:noFill/>
                        </a:ln>
                      </wps:spPr>
                      <wps:txbx>
                        <w:txbxContent>
                          <w:p w14:paraId="1EE32F80" w14:textId="77777777" w:rsidR="00C335ED" w:rsidRPr="007A2C8A" w:rsidRDefault="00C335ED" w:rsidP="00F71B19">
                            <w:pPr>
                              <w:rPr>
                                <w:color w:val="FFFFFF" w:themeColor="background1"/>
                                <w14:textFill>
                                  <w14:noFill/>
                                </w14:textFill>
                              </w:rPr>
                            </w:pPr>
                            <w:r w:rsidRPr="007A2C8A">
                              <w:rPr>
                                <w:rFonts w:ascii="Calibri" w:hAnsi="Calibri" w:cs="Calibri"/>
                                <w:color w:val="FFFFFF" w:themeColor="background1"/>
                                <w14:textFill>
                                  <w14:noFill/>
                                </w14:textFill>
                              </w:rPr>
                              <w:fldChar w:fldCharType="begin"/>
                            </w:r>
                            <w:r w:rsidRPr="007A2C8A">
                              <w:rPr>
                                <w:rFonts w:ascii="Calibri" w:hAnsi="Calibri" w:cs="Calibri"/>
                                <w:color w:val="FFFFFF" w:themeColor="background1"/>
                                <w14:textFill>
                                  <w14:noFill/>
                                </w14:textFill>
                              </w:rPr>
                              <w:instrText xml:space="preserve"> INCLUDEPICTURE "https://775traitsimple-1278.kxcdn.com/wp-content/uploads/2018/05/s-adapter-demandes-consommateurs.jpg" \* MERGEFORMATINET </w:instrText>
                            </w:r>
                            <w:r w:rsidRPr="007A2C8A">
                              <w:rPr>
                                <w:rFonts w:ascii="Calibri" w:hAnsi="Calibri" w:cs="Calibri"/>
                                <w:color w:val="FFFFFF" w:themeColor="background1"/>
                                <w14:textFill>
                                  <w14:noFill/>
                                </w14:textFill>
                              </w:rPr>
                              <w:fldChar w:fldCharType="separate"/>
                            </w:r>
                            <w:r w:rsidRPr="007A2C8A">
                              <w:rPr>
                                <w:rFonts w:ascii="Calibri" w:hAnsi="Calibri" w:cs="Calibri"/>
                                <w:noProof/>
                                <w:color w:val="FFFFFF" w:themeColor="background1"/>
                                <w:lang w:eastAsia="fr-FR"/>
                                <w14:textFill>
                                  <w14:noFill/>
                                </w14:textFill>
                              </w:rPr>
                              <w:drawing>
                                <wp:inline distT="0" distB="0" distL="0" distR="0" wp14:anchorId="3EEEED95" wp14:editId="6F1D5307">
                                  <wp:extent cx="1981200" cy="1320800"/>
                                  <wp:effectExtent l="0" t="0" r="0" b="0"/>
                                  <wp:docPr id="583" name="Image 583" descr="Eco-responsabilité : s'adapter à la demande des consommateurs est primor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o-responsabilité : s'adapter à la demande des consommateurs est primordial"/>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91207" cy="1327471"/>
                                          </a:xfrm>
                                          <a:prstGeom prst="rect">
                                            <a:avLst/>
                                          </a:prstGeom>
                                          <a:noFill/>
                                          <a:ln>
                                            <a:noFill/>
                                          </a:ln>
                                        </pic:spPr>
                                      </pic:pic>
                                    </a:graphicData>
                                  </a:graphic>
                                </wp:inline>
                              </w:drawing>
                            </w:r>
                            <w:r w:rsidRPr="007A2C8A">
                              <w:rPr>
                                <w:rFonts w:ascii="Calibri" w:hAnsi="Calibri" w:cs="Calibri"/>
                                <w:color w:val="FFFFFF" w:themeColor="background1"/>
                                <w14:textFill>
                                  <w14:noFill/>
                                </w14:textFill>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CC234" id="Zone de texte 472" o:spid="_x0000_s1147" type="#_x0000_t202" style="position:absolute;left:0;text-align:left;margin-left:327.3pt;margin-top:15.1pt;width:178pt;height:1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" filled="f" stroked="f" strokeweight=".5pt">
                <v:textbox>
                  <w:txbxContent>
                    <w:p w14:paraId="1EE32F80" w14:textId="77777777" w:rsidR="00C335ED" w:rsidRPr="007A2C8A" w:rsidRDefault="00C335ED" w:rsidP="00F71B19">
                      <w:pPr>
                        <w:rPr>
                          <w:color w:val="FFFFFF" w:themeColor="background1"/>
                          <w14:textFill>
                            <w14:noFill/>
                          </w14:textFill>
                        </w:rPr>
                      </w:pPr>
                      <w:r w:rsidRPr="007A2C8A">
                        <w:rPr>
                          <w:rFonts w:ascii="Calibri" w:hAnsi="Calibri" w:cs="Calibri"/>
                          <w:color w:val="FFFFFF" w:themeColor="background1"/>
                          <w14:textFill>
                            <w14:noFill/>
                          </w14:textFill>
                        </w:rPr>
                        <w:fldChar w:fldCharType="begin"/>
                      </w:r>
                      <w:r w:rsidRPr="007A2C8A">
                        <w:rPr>
                          <w:rFonts w:ascii="Calibri" w:hAnsi="Calibri" w:cs="Calibri"/>
                          <w:color w:val="FFFFFF" w:themeColor="background1"/>
                          <w14:textFill>
                            <w14:noFill/>
                          </w14:textFill>
                        </w:rPr>
                        <w:instrText xml:space="preserve"> INCLUDEPICTURE "https://775traitsimple-1278.kxcdn.com/wp-content/uploads/2018/05/s-adapter-demandes-consommateurs.jpg" \* MERGEFORMATINET </w:instrText>
                      </w:r>
                      <w:r w:rsidRPr="007A2C8A">
                        <w:rPr>
                          <w:rFonts w:ascii="Calibri" w:hAnsi="Calibri" w:cs="Calibri"/>
                          <w:color w:val="FFFFFF" w:themeColor="background1"/>
                          <w14:textFill>
                            <w14:noFill/>
                          </w14:textFill>
                        </w:rPr>
                        <w:fldChar w:fldCharType="separate"/>
                      </w:r>
                      <w:r w:rsidRPr="007A2C8A">
                        <w:rPr>
                          <w:rFonts w:ascii="Calibri" w:hAnsi="Calibri" w:cs="Calibri"/>
                          <w:noProof/>
                          <w:color w:val="FFFFFF" w:themeColor="background1"/>
                          <w:lang w:eastAsia="fr-FR"/>
                          <w14:textFill>
                            <w14:noFill/>
                          </w14:textFill>
                        </w:rPr>
                        <w:drawing>
                          <wp:inline distT="0" distB="0" distL="0" distR="0" wp14:anchorId="3EEEED95" wp14:editId="6F1D5307">
                            <wp:extent cx="1981200" cy="1320800"/>
                            <wp:effectExtent l="0" t="0" r="0" b="0"/>
                            <wp:docPr id="583" name="Image 583" descr="Eco-responsabilité : s'adapter à la demande des consommateurs est primor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o-responsabilité : s'adapter à la demande des consommateurs est primordial"/>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91207" cy="1327471"/>
                                    </a:xfrm>
                                    <a:prstGeom prst="rect">
                                      <a:avLst/>
                                    </a:prstGeom>
                                    <a:noFill/>
                                    <a:ln>
                                      <a:noFill/>
                                    </a:ln>
                                  </pic:spPr>
                                </pic:pic>
                              </a:graphicData>
                            </a:graphic>
                          </wp:inline>
                        </w:drawing>
                      </w:r>
                      <w:r w:rsidRPr="007A2C8A">
                        <w:rPr>
                          <w:rFonts w:ascii="Calibri" w:hAnsi="Calibri" w:cs="Calibri"/>
                          <w:color w:val="FFFFFF" w:themeColor="background1"/>
                          <w14:textFill>
                            <w14:noFill/>
                          </w14:textFill>
                        </w:rPr>
                        <w:fldChar w:fldCharType="end"/>
                      </w:r>
                    </w:p>
                  </w:txbxContent>
                </v:textbox>
              </v:shape>
            </w:pict>
          </mc:Fallback>
        </mc:AlternateContent>
      </w:r>
      <w:r w:rsidRPr="00290FA9">
        <w:rPr>
          <w:rFonts w:ascii="Arial" w:hAnsi="Arial" w:cs="Arial"/>
          <w:color w:val="000000" w:themeColor="text1"/>
        </w:rPr>
        <w:t>Cela consiste à développer certaines bonnes habitudes au quotidien, comme :</w:t>
      </w:r>
    </w:p>
    <w:p w14:paraId="34577E3B" w14:textId="77777777" w:rsidR="00F71B19" w:rsidRPr="00290FA9" w:rsidRDefault="00F71B19" w:rsidP="00901879">
      <w:pPr>
        <w:pStyle w:val="Paragraphedeliste"/>
        <w:widowControl/>
        <w:numPr>
          <w:ilvl w:val="0"/>
          <w:numId w:val="82"/>
        </w:numPr>
        <w:autoSpaceDE/>
        <w:autoSpaceDN/>
        <w:spacing w:line="292" w:lineRule="exact"/>
        <w:ind w:left="1560" w:right="3535"/>
        <w:rPr>
          <w:rFonts w:ascii="Arial" w:hAnsi="Arial" w:cs="Arial"/>
          <w:sz w:val="24"/>
          <w:szCs w:val="24"/>
        </w:rPr>
      </w:pPr>
      <w:r w:rsidRPr="00290FA9">
        <w:rPr>
          <w:rFonts w:ascii="Arial" w:hAnsi="Arial" w:cs="Arial"/>
          <w:sz w:val="24"/>
          <w:szCs w:val="24"/>
        </w:rPr>
        <w:t>La gestion de la consommation d’énergie et de la consommation de ressources non renouvelables</w:t>
      </w:r>
    </w:p>
    <w:p w14:paraId="1B9275B4" w14:textId="77777777" w:rsidR="00F71B19" w:rsidRPr="00290FA9" w:rsidRDefault="00F71B19" w:rsidP="00901879">
      <w:pPr>
        <w:pStyle w:val="Paragraphedeliste"/>
        <w:widowControl/>
        <w:numPr>
          <w:ilvl w:val="0"/>
          <w:numId w:val="82"/>
        </w:numPr>
        <w:autoSpaceDE/>
        <w:autoSpaceDN/>
        <w:spacing w:line="292" w:lineRule="exact"/>
        <w:ind w:left="1560" w:right="3535"/>
        <w:rPr>
          <w:rFonts w:ascii="Arial" w:hAnsi="Arial" w:cs="Arial"/>
          <w:sz w:val="24"/>
          <w:szCs w:val="24"/>
        </w:rPr>
      </w:pPr>
      <w:r w:rsidRPr="00290FA9">
        <w:rPr>
          <w:rFonts w:ascii="Arial" w:hAnsi="Arial" w:cs="Arial"/>
          <w:sz w:val="24"/>
          <w:szCs w:val="24"/>
        </w:rPr>
        <w:t>La maîtrise et la réduction des déchets</w:t>
      </w:r>
    </w:p>
    <w:p w14:paraId="5CBA2CD1" w14:textId="77777777" w:rsidR="00F71B19" w:rsidRPr="00290FA9" w:rsidRDefault="00F71B19" w:rsidP="00901879">
      <w:pPr>
        <w:pStyle w:val="Paragraphedeliste"/>
        <w:widowControl/>
        <w:numPr>
          <w:ilvl w:val="0"/>
          <w:numId w:val="82"/>
        </w:numPr>
        <w:autoSpaceDE/>
        <w:autoSpaceDN/>
        <w:spacing w:line="292" w:lineRule="exact"/>
        <w:ind w:left="1560" w:right="3535"/>
        <w:rPr>
          <w:rFonts w:ascii="Arial" w:hAnsi="Arial" w:cs="Arial"/>
          <w:sz w:val="24"/>
          <w:szCs w:val="24"/>
        </w:rPr>
      </w:pPr>
      <w:r w:rsidRPr="00290FA9">
        <w:rPr>
          <w:rFonts w:ascii="Arial" w:hAnsi="Arial" w:cs="Arial"/>
          <w:sz w:val="24"/>
          <w:szCs w:val="24"/>
        </w:rPr>
        <w:t>La réduction de la pollution de l’air, de l’eau et des terres</w:t>
      </w:r>
    </w:p>
    <w:p w14:paraId="6D563121" w14:textId="77777777" w:rsidR="00F71B19" w:rsidRPr="00290FA9" w:rsidRDefault="00F71B19" w:rsidP="00901879">
      <w:pPr>
        <w:pStyle w:val="Paragraphedeliste"/>
        <w:widowControl/>
        <w:numPr>
          <w:ilvl w:val="0"/>
          <w:numId w:val="82"/>
        </w:numPr>
        <w:autoSpaceDE/>
        <w:autoSpaceDN/>
        <w:spacing w:line="292" w:lineRule="exact"/>
        <w:ind w:left="1560" w:right="3535"/>
        <w:rPr>
          <w:rFonts w:ascii="Arial" w:hAnsi="Arial" w:cs="Arial"/>
          <w:sz w:val="24"/>
          <w:szCs w:val="24"/>
        </w:rPr>
      </w:pPr>
      <w:r w:rsidRPr="00290FA9">
        <w:rPr>
          <w:rFonts w:ascii="Arial" w:hAnsi="Arial" w:cs="Arial"/>
          <w:sz w:val="24"/>
          <w:szCs w:val="24"/>
        </w:rPr>
        <w:t>La diminution des émissions de gaz à effet de serre</w:t>
      </w:r>
    </w:p>
    <w:p w14:paraId="1EA7ABB6" w14:textId="77777777" w:rsidR="00F71B19" w:rsidRPr="00290FA9" w:rsidRDefault="00F71B19" w:rsidP="00F71B19">
      <w:pPr>
        <w:textAlignment w:val="baseline"/>
        <w:rPr>
          <w:rFonts w:ascii="Arial" w:hAnsi="Arial" w:cs="Arial"/>
          <w:color w:val="000000" w:themeColor="text1"/>
          <w:sz w:val="24"/>
          <w:szCs w:val="24"/>
        </w:rPr>
      </w:pPr>
    </w:p>
    <w:p w14:paraId="21732E2D" w14:textId="244A6120" w:rsidR="00F71B19" w:rsidRPr="00290FA9" w:rsidRDefault="00503064" w:rsidP="00F71B19">
      <w:pPr>
        <w:spacing w:line="292" w:lineRule="exact"/>
        <w:ind w:right="134" w:firstLine="284"/>
        <w:rPr>
          <w:rFonts w:ascii="Arial" w:hAnsi="Arial" w:cs="Arial"/>
          <w:b/>
          <w:sz w:val="24"/>
          <w:szCs w:val="24"/>
        </w:rPr>
      </w:pPr>
      <w:r w:rsidRPr="00290FA9">
        <w:rPr>
          <w:rFonts w:ascii="Arial" w:hAnsi="Arial" w:cs="Arial"/>
          <w:b/>
          <w:sz w:val="24"/>
          <w:szCs w:val="24"/>
        </w:rPr>
        <w:t>9.</w:t>
      </w:r>
      <w:r w:rsidR="001D3E30">
        <w:rPr>
          <w:rFonts w:ascii="Arial" w:hAnsi="Arial" w:cs="Arial"/>
          <w:b/>
          <w:sz w:val="24"/>
          <w:szCs w:val="24"/>
        </w:rPr>
        <w:t>8</w:t>
      </w:r>
      <w:r w:rsidR="00F71B19" w:rsidRPr="00290FA9">
        <w:rPr>
          <w:rFonts w:ascii="Arial" w:hAnsi="Arial" w:cs="Arial"/>
          <w:b/>
          <w:sz w:val="24"/>
          <w:szCs w:val="24"/>
        </w:rPr>
        <w:t xml:space="preserve">.4.5 – </w:t>
      </w:r>
      <w:r w:rsidR="001D3E30">
        <w:rPr>
          <w:rFonts w:ascii="Arial" w:hAnsi="Arial" w:cs="Arial"/>
          <w:b/>
          <w:sz w:val="24"/>
          <w:szCs w:val="24"/>
        </w:rPr>
        <w:t xml:space="preserve">Remontées mécaniques, transports pas câble </w:t>
      </w:r>
      <w:r w:rsidR="00F71B19" w:rsidRPr="00290FA9">
        <w:rPr>
          <w:rFonts w:ascii="Arial" w:hAnsi="Arial" w:cs="Arial"/>
          <w:b/>
          <w:sz w:val="24"/>
          <w:szCs w:val="24"/>
        </w:rPr>
        <w:t xml:space="preserve"> éco-responsabilité</w:t>
      </w:r>
    </w:p>
    <w:p w14:paraId="5ABF2BA5" w14:textId="77777777" w:rsidR="00F71B19" w:rsidRPr="00290FA9" w:rsidRDefault="00F71B19" w:rsidP="00F71B19">
      <w:pPr>
        <w:pStyle w:val="intro"/>
        <w:shd w:val="clear" w:color="auto" w:fill="FFFFFF"/>
        <w:spacing w:before="0" w:beforeAutospacing="0" w:after="0" w:afterAutospacing="0"/>
        <w:ind w:left="284"/>
        <w:textAlignment w:val="baseline"/>
        <w:rPr>
          <w:rFonts w:ascii="Arial" w:eastAsiaTheme="minorHAnsi" w:hAnsi="Arial" w:cs="Arial"/>
          <w:lang w:eastAsia="en-US"/>
        </w:rPr>
      </w:pPr>
      <w:r w:rsidRPr="00290FA9">
        <w:rPr>
          <w:rFonts w:ascii="Arial" w:eastAsiaTheme="minorHAnsi" w:hAnsi="Arial" w:cs="Arial"/>
          <w:lang w:eastAsia="en-US"/>
        </w:rPr>
        <w:t>Une prise de conscience environnementale, une réorientation de l’appareil productif, des efforts conjoints de compétitivité et de sobriété sont la clé du développement pérenne d'activités de production.</w:t>
      </w:r>
    </w:p>
    <w:p w14:paraId="72FA34BA" w14:textId="77777777" w:rsidR="00F71B19" w:rsidRPr="00290FA9" w:rsidRDefault="00F71B19" w:rsidP="00F71B19">
      <w:pPr>
        <w:pStyle w:val="NormalWeb"/>
        <w:shd w:val="clear" w:color="auto" w:fill="FFFFFF"/>
        <w:spacing w:before="0" w:beforeAutospacing="0" w:after="0" w:afterAutospacing="0"/>
        <w:ind w:left="284"/>
        <w:textAlignment w:val="baseline"/>
        <w:rPr>
          <w:rFonts w:ascii="Arial" w:eastAsiaTheme="minorHAnsi" w:hAnsi="Arial" w:cs="Arial"/>
          <w:lang w:eastAsia="en-US"/>
        </w:rPr>
      </w:pPr>
      <w:r w:rsidRPr="00290FA9">
        <w:rPr>
          <w:rFonts w:ascii="Arial" w:eastAsiaTheme="minorHAnsi" w:hAnsi="Arial" w:cs="Arial"/>
          <w:lang w:eastAsia="en-US"/>
        </w:rPr>
        <w:t>Une part significative de ces </w:t>
      </w:r>
      <w:r w:rsidRPr="00290FA9">
        <w:rPr>
          <w:rFonts w:ascii="Arial" w:eastAsiaTheme="minorHAnsi" w:hAnsi="Arial" w:cs="Arial"/>
          <w:b/>
          <w:bCs/>
          <w:lang w:eastAsia="en-US"/>
        </w:rPr>
        <w:t>gains énergétiques</w:t>
      </w:r>
      <w:r w:rsidRPr="00290FA9">
        <w:rPr>
          <w:rFonts w:ascii="Arial" w:eastAsiaTheme="minorHAnsi" w:hAnsi="Arial" w:cs="Arial"/>
          <w:lang w:eastAsia="en-US"/>
        </w:rPr>
        <w:t> est conditionnée par le déploiement de technologies éprouvées et par celui de l’innovation.</w:t>
      </w:r>
    </w:p>
    <w:p w14:paraId="03C5B0F8" w14:textId="77777777" w:rsidR="00F71B19" w:rsidRPr="00290FA9" w:rsidRDefault="00F71B19" w:rsidP="00F71B19">
      <w:pPr>
        <w:pStyle w:val="NormalWeb"/>
        <w:shd w:val="clear" w:color="auto" w:fill="FFFFFF"/>
        <w:spacing w:before="0" w:beforeAutospacing="0" w:after="0" w:afterAutospacing="0"/>
        <w:ind w:left="284"/>
        <w:textAlignment w:val="baseline"/>
        <w:rPr>
          <w:rFonts w:ascii="Arial" w:eastAsiaTheme="minorHAnsi" w:hAnsi="Arial" w:cs="Arial"/>
          <w:lang w:eastAsia="en-US"/>
        </w:rPr>
      </w:pPr>
      <w:r w:rsidRPr="00290FA9">
        <w:rPr>
          <w:rFonts w:ascii="Arial" w:eastAsiaTheme="minorHAnsi" w:hAnsi="Arial" w:cs="Arial"/>
          <w:lang w:eastAsia="en-US"/>
        </w:rPr>
        <w:t>Les gains énergétiques apportés par l’industrie dans un scénario prospectif proposé par l’ADEME s’articulent autour de </w:t>
      </w:r>
      <w:r w:rsidRPr="00290FA9">
        <w:rPr>
          <w:rFonts w:ascii="Arial" w:eastAsiaTheme="minorHAnsi" w:hAnsi="Arial" w:cs="Arial"/>
          <w:b/>
          <w:bCs/>
          <w:lang w:eastAsia="en-US"/>
        </w:rPr>
        <w:t>cinq typologies d’actions</w:t>
      </w:r>
      <w:r w:rsidRPr="00290FA9">
        <w:rPr>
          <w:rFonts w:ascii="Arial" w:eastAsiaTheme="minorHAnsi" w:hAnsi="Arial" w:cs="Arial"/>
          <w:lang w:eastAsia="en-US"/>
        </w:rPr>
        <w:t> concernant l’offre ou la demande énergétique :</w:t>
      </w:r>
    </w:p>
    <w:p w14:paraId="5222D510" w14:textId="77777777" w:rsidR="00F71B19" w:rsidRPr="00290FA9"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290FA9">
        <w:rPr>
          <w:rFonts w:ascii="Arial" w:hAnsi="Arial" w:cs="Arial"/>
          <w:b/>
          <w:bCs/>
          <w:sz w:val="24"/>
          <w:szCs w:val="24"/>
        </w:rPr>
        <w:t>l’efficacité énergétique</w:t>
      </w:r>
      <w:r w:rsidRPr="00290FA9">
        <w:rPr>
          <w:rFonts w:ascii="Arial" w:hAnsi="Arial" w:cs="Arial"/>
          <w:sz w:val="24"/>
          <w:szCs w:val="24"/>
        </w:rPr>
        <w:t> avec l’installation de matériels plus performants et l'optimisation de la conduite des procédés industriels ;</w:t>
      </w:r>
    </w:p>
    <w:p w14:paraId="1D549EC8" w14:textId="77777777" w:rsidR="00F71B19" w:rsidRPr="00290FA9"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290FA9">
        <w:rPr>
          <w:rFonts w:ascii="Arial" w:hAnsi="Arial" w:cs="Arial"/>
          <w:b/>
          <w:bCs/>
          <w:sz w:val="24"/>
          <w:szCs w:val="24"/>
        </w:rPr>
        <w:t>le recyclage de matières premières</w:t>
      </w:r>
      <w:r w:rsidRPr="00290FA9">
        <w:rPr>
          <w:rFonts w:ascii="Arial" w:hAnsi="Arial" w:cs="Arial"/>
          <w:sz w:val="24"/>
          <w:szCs w:val="24"/>
        </w:rPr>
        <w:t> permettant la mise en œuvre de procédés moins énergivores que ceux utilisant les matières première vierges ;</w:t>
      </w:r>
    </w:p>
    <w:p w14:paraId="525C1B92" w14:textId="77777777" w:rsidR="00F71B19" w:rsidRPr="00290FA9"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290FA9">
        <w:rPr>
          <w:rFonts w:ascii="Arial" w:hAnsi="Arial" w:cs="Arial"/>
          <w:b/>
          <w:bCs/>
          <w:sz w:val="24"/>
          <w:szCs w:val="24"/>
        </w:rPr>
        <w:t>la valorisation énergétique</w:t>
      </w:r>
      <w:r w:rsidRPr="00290FA9">
        <w:rPr>
          <w:rFonts w:ascii="Arial" w:hAnsi="Arial" w:cs="Arial"/>
          <w:sz w:val="24"/>
          <w:szCs w:val="24"/>
        </w:rPr>
        <w:t> ou matière des déchets, qui permettra, via la méthanisation ou l’incinération, d’autoproduire de l’énergie ou de substituer une partie de combustible fossile ;</w:t>
      </w:r>
    </w:p>
    <w:p w14:paraId="329AA3BB" w14:textId="77777777" w:rsidR="00F71B19" w:rsidRPr="00290FA9"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290FA9">
        <w:rPr>
          <w:rFonts w:ascii="Arial" w:hAnsi="Arial" w:cs="Arial"/>
          <w:b/>
          <w:bCs/>
          <w:sz w:val="24"/>
          <w:szCs w:val="24"/>
        </w:rPr>
        <w:t>l’intégration des énergies renouvelables</w:t>
      </w:r>
      <w:r w:rsidRPr="00290FA9">
        <w:rPr>
          <w:rFonts w:ascii="Arial" w:hAnsi="Arial" w:cs="Arial"/>
          <w:sz w:val="24"/>
          <w:szCs w:val="24"/>
        </w:rPr>
        <w:t> dans les procédés industriels ;</w:t>
      </w:r>
    </w:p>
    <w:p w14:paraId="718801CA" w14:textId="77777777" w:rsidR="00F71B19" w:rsidRPr="00290FA9"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290FA9">
        <w:rPr>
          <w:rFonts w:ascii="Arial" w:hAnsi="Arial" w:cs="Arial"/>
          <w:b/>
          <w:bCs/>
          <w:sz w:val="24"/>
          <w:szCs w:val="24"/>
        </w:rPr>
        <w:t>la substitution de matériaux fossiles</w:t>
      </w:r>
      <w:r w:rsidRPr="00290FA9">
        <w:rPr>
          <w:rFonts w:ascii="Arial" w:hAnsi="Arial" w:cs="Arial"/>
          <w:sz w:val="24"/>
          <w:szCs w:val="24"/>
        </w:rPr>
        <w:t> par des produits biosourcés avec le développement de la chimie du végétal, et ce afin de réduire la consommation de matières premières fossiles non énergétiques</w:t>
      </w:r>
    </w:p>
    <w:p w14:paraId="09B99FD1" w14:textId="77777777" w:rsidR="00F71B19" w:rsidRPr="00290FA9" w:rsidRDefault="00F71B19" w:rsidP="00F71B19">
      <w:pPr>
        <w:rPr>
          <w:rFonts w:ascii="Arial" w:hAnsi="Arial" w:cs="Arial"/>
          <w:b/>
          <w:sz w:val="24"/>
          <w:szCs w:val="24"/>
        </w:rPr>
      </w:pPr>
    </w:p>
    <w:p w14:paraId="3134CB1A" w14:textId="77777777" w:rsidR="00F71B19" w:rsidRPr="00290FA9" w:rsidRDefault="00F71B19" w:rsidP="00F71B19">
      <w:pPr>
        <w:shd w:val="clear" w:color="auto" w:fill="FFFFFF"/>
        <w:ind w:left="284"/>
        <w:textAlignment w:val="baseline"/>
        <w:rPr>
          <w:rFonts w:ascii="Arial" w:hAnsi="Arial" w:cs="Arial"/>
          <w:sz w:val="24"/>
          <w:szCs w:val="24"/>
        </w:rPr>
      </w:pPr>
    </w:p>
    <w:p w14:paraId="5160646F" w14:textId="77777777" w:rsidR="00F71B19" w:rsidRPr="00290FA9" w:rsidRDefault="00F71B19" w:rsidP="00F71B19">
      <w:pPr>
        <w:spacing w:line="292" w:lineRule="exact"/>
        <w:ind w:right="134" w:firstLine="284"/>
        <w:rPr>
          <w:rFonts w:ascii="Arial" w:hAnsi="Arial" w:cs="Arial"/>
          <w:b/>
          <w:sz w:val="24"/>
          <w:szCs w:val="24"/>
        </w:rPr>
      </w:pPr>
      <w:r w:rsidRPr="00290FA9">
        <w:rPr>
          <w:rFonts w:ascii="Arial" w:hAnsi="Arial" w:cs="Arial"/>
          <w:b/>
          <w:sz w:val="24"/>
          <w:szCs w:val="24"/>
        </w:rPr>
        <w:t>Bibliographie et Sitographie</w:t>
      </w:r>
    </w:p>
    <w:p w14:paraId="79F9D4CE" w14:textId="77777777" w:rsidR="00F71B19" w:rsidRPr="00290FA9" w:rsidRDefault="00F71B19" w:rsidP="00901879">
      <w:pPr>
        <w:pStyle w:val="Paragraphedeliste"/>
        <w:widowControl/>
        <w:numPr>
          <w:ilvl w:val="0"/>
          <w:numId w:val="76"/>
        </w:numPr>
        <w:autoSpaceDE/>
        <w:autoSpaceDN/>
        <w:spacing w:line="292" w:lineRule="exact"/>
        <w:ind w:left="993" w:right="134"/>
        <w:rPr>
          <w:rFonts w:ascii="Arial" w:hAnsi="Arial" w:cs="Arial"/>
          <w:sz w:val="24"/>
          <w:szCs w:val="24"/>
        </w:rPr>
      </w:pPr>
      <w:r w:rsidRPr="00290FA9">
        <w:rPr>
          <w:rFonts w:ascii="Arial" w:hAnsi="Arial" w:cs="Arial"/>
          <w:sz w:val="24"/>
          <w:szCs w:val="24"/>
        </w:rPr>
        <w:t>Norme ISO 14000 « Management environnemental ».</w:t>
      </w:r>
    </w:p>
    <w:p w14:paraId="0065E4EA" w14:textId="77777777" w:rsidR="00F71B19" w:rsidRPr="00290FA9" w:rsidRDefault="00F71B19" w:rsidP="00901879">
      <w:pPr>
        <w:pStyle w:val="Paragraphedeliste"/>
        <w:widowControl/>
        <w:numPr>
          <w:ilvl w:val="0"/>
          <w:numId w:val="76"/>
        </w:numPr>
        <w:autoSpaceDE/>
        <w:autoSpaceDN/>
        <w:spacing w:line="292" w:lineRule="exact"/>
        <w:ind w:left="993" w:right="134"/>
        <w:rPr>
          <w:rFonts w:ascii="Arial" w:hAnsi="Arial" w:cs="Arial"/>
          <w:sz w:val="24"/>
          <w:szCs w:val="24"/>
        </w:rPr>
      </w:pPr>
      <w:r w:rsidRPr="00290FA9">
        <w:rPr>
          <w:rFonts w:ascii="Arial" w:hAnsi="Arial" w:cs="Arial"/>
          <w:sz w:val="24"/>
          <w:szCs w:val="24"/>
        </w:rPr>
        <w:t xml:space="preserve">Documents réglementaires sur la gestion des déchets : </w:t>
      </w:r>
    </w:p>
    <w:p w14:paraId="600BA512" w14:textId="77777777" w:rsidR="00F71B19" w:rsidRPr="00290FA9" w:rsidRDefault="00391ABB" w:rsidP="00F71B19">
      <w:pPr>
        <w:ind w:left="993" w:right="134"/>
        <w:rPr>
          <w:rFonts w:ascii="Arial" w:hAnsi="Arial" w:cs="Arial"/>
          <w:color w:val="0000FF"/>
          <w:sz w:val="24"/>
          <w:szCs w:val="24"/>
          <w:u w:val="single" w:color="0000FF"/>
        </w:rPr>
      </w:pPr>
      <w:hyperlink r:id="rId81">
        <w:r w:rsidR="00F71B19" w:rsidRPr="00290FA9">
          <w:rPr>
            <w:rFonts w:ascii="Arial" w:hAnsi="Arial" w:cs="Arial"/>
            <w:color w:val="0000FF"/>
            <w:sz w:val="24"/>
            <w:szCs w:val="24"/>
            <w:u w:val="single" w:color="0000FF"/>
          </w:rPr>
          <w:t>http://www.developpement-durable.gouv.fr/La-</w:t>
        </w:r>
      </w:hyperlink>
      <w:r w:rsidR="00F71B19" w:rsidRPr="00290FA9">
        <w:rPr>
          <w:rFonts w:ascii="Arial" w:hAnsi="Arial" w:cs="Arial"/>
          <w:color w:val="0000FF"/>
          <w:sz w:val="24"/>
          <w:szCs w:val="24"/>
        </w:rPr>
        <w:t xml:space="preserve"> </w:t>
      </w:r>
      <w:r w:rsidR="00F71B19" w:rsidRPr="00290FA9">
        <w:rPr>
          <w:rFonts w:ascii="Arial" w:hAnsi="Arial" w:cs="Arial"/>
          <w:color w:val="0000FF"/>
          <w:sz w:val="24"/>
          <w:szCs w:val="24"/>
          <w:u w:val="single" w:color="0000FF"/>
        </w:rPr>
        <w:t>gestion-des-dechets-dangereux</w:t>
      </w:r>
    </w:p>
    <w:p w14:paraId="39C888FE" w14:textId="77777777" w:rsidR="00F71B19" w:rsidRPr="00290FA9" w:rsidRDefault="00391ABB" w:rsidP="00F71B19">
      <w:pPr>
        <w:ind w:left="993"/>
        <w:rPr>
          <w:rFonts w:ascii="Arial" w:hAnsi="Arial" w:cs="Arial"/>
          <w:sz w:val="24"/>
          <w:szCs w:val="24"/>
        </w:rPr>
      </w:pPr>
      <w:hyperlink r:id="rId82" w:history="1">
        <w:r w:rsidR="00F71B19" w:rsidRPr="00290FA9">
          <w:rPr>
            <w:rStyle w:val="Lienhypertexte"/>
            <w:rFonts w:ascii="Arial" w:hAnsi="Arial" w:cs="Arial"/>
            <w:sz w:val="24"/>
            <w:szCs w:val="24"/>
          </w:rPr>
          <w:t>https://www.ademe.fr/expertises/produire-autrement/production-industrielle-services/dossier/quoi-parle-t/entreprises-eco-responsables</w:t>
        </w:r>
      </w:hyperlink>
    </w:p>
    <w:p w14:paraId="5D3C5E40" w14:textId="77777777" w:rsidR="00F71B19" w:rsidRPr="00290FA9" w:rsidRDefault="00F71B19" w:rsidP="00F71B19">
      <w:pPr>
        <w:pStyle w:val="Paragraphedeliste"/>
        <w:spacing w:line="292" w:lineRule="exact"/>
        <w:ind w:left="709" w:right="134"/>
        <w:rPr>
          <w:rFonts w:ascii="Arial" w:hAnsi="Arial" w:cs="Arial"/>
          <w:sz w:val="24"/>
          <w:szCs w:val="24"/>
        </w:rPr>
      </w:pPr>
    </w:p>
    <w:p w14:paraId="6FF89F41" w14:textId="77777777" w:rsidR="00F71B19" w:rsidRPr="00290FA9" w:rsidRDefault="00F71B19" w:rsidP="00F71B19">
      <w:pPr>
        <w:rPr>
          <w:rFonts w:ascii="Arial" w:hAnsi="Arial" w:cs="Arial"/>
          <w:b/>
          <w:sz w:val="24"/>
          <w:szCs w:val="24"/>
        </w:rPr>
      </w:pPr>
    </w:p>
    <w:p w14:paraId="300270EF" w14:textId="77777777" w:rsidR="00F71B19" w:rsidRPr="00290FA9" w:rsidRDefault="00F71B19" w:rsidP="00F71B19">
      <w:pPr>
        <w:spacing w:line="292" w:lineRule="exact"/>
        <w:ind w:right="134"/>
        <w:rPr>
          <w:rFonts w:ascii="Arial" w:hAnsi="Arial" w:cs="Arial"/>
          <w:sz w:val="24"/>
          <w:szCs w:val="24"/>
        </w:rPr>
      </w:pPr>
    </w:p>
    <w:p w14:paraId="68B33F16" w14:textId="77777777" w:rsidR="00F71B19" w:rsidRPr="00290FA9" w:rsidRDefault="00F71B19" w:rsidP="00F71B19">
      <w:pPr>
        <w:rPr>
          <w:rFonts w:ascii="Arial" w:eastAsiaTheme="minorHAnsi" w:hAnsi="Arial" w:cs="Arial"/>
          <w:sz w:val="24"/>
          <w:szCs w:val="24"/>
        </w:rPr>
      </w:pPr>
      <w:r w:rsidRPr="00290FA9">
        <w:rPr>
          <w:rFonts w:ascii="Arial" w:hAnsi="Arial" w:cs="Arial"/>
          <w:sz w:val="24"/>
          <w:szCs w:val="24"/>
        </w:rPr>
        <w:br w:type="page"/>
      </w:r>
    </w:p>
    <w:p w14:paraId="3F882D06" w14:textId="77777777" w:rsidR="00F71B19" w:rsidRPr="00725429" w:rsidRDefault="00F71B19" w:rsidP="00F71B19">
      <w:pPr>
        <w:spacing w:line="292" w:lineRule="exact"/>
        <w:ind w:right="134"/>
        <w:rPr>
          <w:rFonts w:ascii="Arial" w:hAnsi="Arial" w:cs="Arial"/>
        </w:rPr>
      </w:pPr>
    </w:p>
    <w:p w14:paraId="66340696" w14:textId="547CDC9E" w:rsidR="00F71B19" w:rsidRPr="007A431F" w:rsidRDefault="007A431F" w:rsidP="00F71B19">
      <w:pPr>
        <w:rPr>
          <w:rFonts w:ascii="Arial" w:hAnsi="Arial" w:cs="Arial"/>
          <w:b/>
          <w:sz w:val="24"/>
          <w:szCs w:val="24"/>
        </w:rPr>
      </w:pPr>
      <w:r w:rsidRPr="00381015">
        <w:rPr>
          <w:rFonts w:ascii="Arial" w:hAnsi="Arial" w:cs="Arial"/>
          <w:b/>
          <w:sz w:val="24"/>
          <w:szCs w:val="24"/>
        </w:rPr>
        <w:t>9</w:t>
      </w:r>
      <w:r>
        <w:rPr>
          <w:rFonts w:ascii="Arial" w:hAnsi="Arial" w:cs="Arial"/>
          <w:b/>
          <w:sz w:val="24"/>
          <w:szCs w:val="24"/>
        </w:rPr>
        <w:t>.</w:t>
      </w:r>
      <w:r w:rsidR="001D3E30">
        <w:rPr>
          <w:rFonts w:ascii="Arial" w:hAnsi="Arial" w:cs="Arial"/>
          <w:b/>
          <w:sz w:val="24"/>
          <w:szCs w:val="24"/>
        </w:rPr>
        <w:t>9</w:t>
      </w:r>
      <w:r>
        <w:rPr>
          <w:rFonts w:ascii="Arial" w:hAnsi="Arial" w:cs="Arial"/>
          <w:b/>
          <w:sz w:val="24"/>
          <w:szCs w:val="24"/>
        </w:rPr>
        <w:t>- Commentaires sur le savoir S11</w:t>
      </w:r>
      <w:r w:rsidRPr="00381015">
        <w:rPr>
          <w:rFonts w:ascii="Arial" w:hAnsi="Arial" w:cs="Arial"/>
          <w:b/>
          <w:sz w:val="24"/>
          <w:szCs w:val="24"/>
        </w:rPr>
        <w:t> :</w:t>
      </w:r>
      <w:r>
        <w:rPr>
          <w:rFonts w:ascii="Arial" w:hAnsi="Arial" w:cs="Arial"/>
          <w:b/>
          <w:sz w:val="24"/>
          <w:szCs w:val="24"/>
        </w:rPr>
        <w:t xml:space="preserve"> </w:t>
      </w:r>
      <w:r w:rsidR="00F71B19" w:rsidRPr="007A431F">
        <w:rPr>
          <w:rFonts w:ascii="Arial" w:hAnsi="Arial" w:cs="Arial"/>
          <w:b/>
          <w:sz w:val="24"/>
          <w:szCs w:val="24"/>
        </w:rPr>
        <w:t>LA COMMUNICATION</w:t>
      </w:r>
    </w:p>
    <w:p w14:paraId="74ED864D" w14:textId="77777777" w:rsidR="00F71B19" w:rsidRDefault="00F71B19" w:rsidP="00F71B19">
      <w:pPr>
        <w:pStyle w:val="Corpsdetexte"/>
        <w:spacing w:before="3"/>
      </w:pPr>
    </w:p>
    <w:p w14:paraId="574621B2" w14:textId="77777777" w:rsidR="00F71B19" w:rsidRPr="00503064" w:rsidRDefault="00F71B19" w:rsidP="00F71B19">
      <w:pPr>
        <w:pStyle w:val="Corpsdetexte"/>
        <w:spacing w:before="3"/>
        <w:rPr>
          <w:rFonts w:ascii="Arial" w:hAnsi="Arial" w:cs="Arial"/>
        </w:rPr>
      </w:pPr>
      <w:r w:rsidRPr="00503064">
        <w:rPr>
          <w:rFonts w:ascii="Arial" w:hAnsi="Arial" w:cs="Arial"/>
        </w:rPr>
        <w:t>La communication, sous toutes ses formes, est omniprésente dans le quotidien d’un(e) technicien(ne) de maintenance. En effet, une intervention de maintenance, sa préparation comme sa clôture nécessite en autres, de maîtriser le vocabulaire technique, les outils de communication numérique de l’entreprise, les applications professionnelles et toutes autres formes de communication.</w:t>
      </w:r>
    </w:p>
    <w:p w14:paraId="38878EE5" w14:textId="77777777" w:rsidR="00F71B19" w:rsidRPr="00503064" w:rsidRDefault="00F71B19" w:rsidP="00F71B19">
      <w:pPr>
        <w:pStyle w:val="Corpsdetexte"/>
        <w:spacing w:before="3"/>
        <w:rPr>
          <w:rFonts w:ascii="Arial" w:hAnsi="Arial" w:cs="Arial"/>
        </w:rPr>
      </w:pPr>
    </w:p>
    <w:p w14:paraId="4381A9E1" w14:textId="77777777" w:rsidR="00F71B19" w:rsidRPr="00503064" w:rsidRDefault="00F71B19" w:rsidP="00F71B19">
      <w:pPr>
        <w:pStyle w:val="Corpsdetexte"/>
        <w:spacing w:before="3"/>
        <w:rPr>
          <w:rFonts w:ascii="Arial" w:hAnsi="Arial" w:cs="Arial"/>
        </w:rPr>
      </w:pPr>
      <w:r w:rsidRPr="00503064">
        <w:rPr>
          <w:rFonts w:ascii="Arial" w:hAnsi="Arial" w:cs="Arial"/>
        </w:rPr>
        <w:t>Après avoir partagé les enjeux de la communication interne et externe, les différents interlocuteurs et acteurs de la communication (du client à sa hiérarchie).</w:t>
      </w:r>
    </w:p>
    <w:p w14:paraId="605EE98A" w14:textId="77777777" w:rsidR="00F71B19" w:rsidRPr="00503064" w:rsidRDefault="00F71B19" w:rsidP="00F71B19">
      <w:pPr>
        <w:pStyle w:val="Corpsdetexte"/>
        <w:spacing w:before="3"/>
        <w:rPr>
          <w:rFonts w:ascii="Arial" w:hAnsi="Arial" w:cs="Arial"/>
        </w:rPr>
      </w:pPr>
      <w:r w:rsidRPr="00503064">
        <w:rPr>
          <w:rFonts w:ascii="Arial" w:hAnsi="Arial" w:cs="Arial"/>
        </w:rPr>
        <w:t>La collaboration avec, entre autres, le collègue de Lettre, permettra d’aborder les outils de la communication écrite, orale et digitale.</w:t>
      </w:r>
    </w:p>
    <w:p w14:paraId="343233F1" w14:textId="77777777" w:rsidR="00F71B19" w:rsidRPr="00503064" w:rsidRDefault="00F71B19" w:rsidP="00F71B19">
      <w:pPr>
        <w:rPr>
          <w:rFonts w:ascii="Arial" w:hAnsi="Arial" w:cs="Arial"/>
          <w:b/>
          <w:sz w:val="24"/>
          <w:szCs w:val="24"/>
        </w:rPr>
      </w:pPr>
    </w:p>
    <w:p w14:paraId="04FF721B" w14:textId="55288AFD" w:rsidR="00F71B19" w:rsidRPr="00503064" w:rsidRDefault="00503064" w:rsidP="00F71B19">
      <w:pPr>
        <w:rPr>
          <w:rFonts w:ascii="Arial" w:hAnsi="Arial" w:cs="Arial"/>
          <w:b/>
          <w:bCs/>
          <w:sz w:val="24"/>
          <w:szCs w:val="24"/>
        </w:rPr>
      </w:pPr>
      <w:r w:rsidRPr="00381015">
        <w:rPr>
          <w:rFonts w:ascii="Arial" w:hAnsi="Arial" w:cs="Arial"/>
          <w:b/>
          <w:sz w:val="24"/>
          <w:szCs w:val="24"/>
        </w:rPr>
        <w:t>9</w:t>
      </w:r>
      <w:r>
        <w:rPr>
          <w:rFonts w:ascii="Arial" w:hAnsi="Arial" w:cs="Arial"/>
          <w:b/>
          <w:sz w:val="24"/>
          <w:szCs w:val="24"/>
        </w:rPr>
        <w:t>.</w:t>
      </w:r>
      <w:r w:rsidR="001D3E30">
        <w:rPr>
          <w:rFonts w:ascii="Arial" w:hAnsi="Arial" w:cs="Arial"/>
          <w:b/>
          <w:sz w:val="24"/>
          <w:szCs w:val="24"/>
        </w:rPr>
        <w:t>9</w:t>
      </w:r>
      <w:r w:rsidR="00F71B19" w:rsidRPr="00503064">
        <w:rPr>
          <w:rFonts w:ascii="Arial" w:hAnsi="Arial" w:cs="Arial"/>
          <w:b/>
          <w:bCs/>
          <w:sz w:val="24"/>
          <w:szCs w:val="24"/>
        </w:rPr>
        <w:t>.1 - Communication orale</w:t>
      </w:r>
    </w:p>
    <w:p w14:paraId="56C92935" w14:textId="77777777" w:rsidR="00F71B19" w:rsidRPr="00503064" w:rsidRDefault="00F71B19" w:rsidP="00F71B19">
      <w:pPr>
        <w:pStyle w:val="Pa2"/>
        <w:jc w:val="both"/>
        <w:rPr>
          <w:rFonts w:ascii="Arial" w:hAnsi="Arial" w:cs="Arial"/>
        </w:rPr>
      </w:pPr>
      <w:r w:rsidRPr="00503064">
        <w:rPr>
          <w:rFonts w:ascii="Arial" w:hAnsi="Arial" w:cs="Arial"/>
        </w:rPr>
        <w:t xml:space="preserve">C’est communiquer, en face à face, de façon fluide et interagir en prenant de la distance par rapport à sa vie personnelle pour : </w:t>
      </w:r>
    </w:p>
    <w:p w14:paraId="7E3EC751"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Expliquer son activité professionnelle à des interlocuteurs variés, adapter son discours selon son intention ;</w:t>
      </w:r>
    </w:p>
    <w:p w14:paraId="4971724D"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Argumenter son point de vue et débattre de manière constructive. L’argumentation est construite (sélection et classement des arguments) ; les techniques de communication sont maîtrisées : écoute, reformulation, relance, questionnement (exemple : réunion de créativité, cercle qualité, boite à idées…) ;</w:t>
      </w:r>
    </w:p>
    <w:p w14:paraId="203AC1D3"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Prendre en compte une demande particulière et retransmettre une information en transformant des éléments si nécessaire ;</w:t>
      </w:r>
    </w:p>
    <w:p w14:paraId="092A8AEE"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Accueillir et orienter une personne extérieure (client, fournisseur, usagers…) ;</w:t>
      </w:r>
    </w:p>
    <w:p w14:paraId="402086AE"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Poser des questions pour comprendre. La question posée contient des informations complémentaires utiles à une meilleure compréhension ;</w:t>
      </w:r>
    </w:p>
    <w:p w14:paraId="3ADBA038"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Présenter les résultats de l’action : l’action ou le projet est mené à terme ; les critères de réussite atteints ou les écarts sont expliqués ;</w:t>
      </w:r>
    </w:p>
    <w:p w14:paraId="169E6A79"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Communiquer en tenant compte des différents interlocuteurs dans l’univers professionnel : l’expression orale est adaptée aux différents interlocuteurs ;</w:t>
      </w:r>
    </w:p>
    <w:p w14:paraId="56676D89"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Reformuler un calcul exposé par quelqu’un d’autre : la reformulation est adaptée et présente les différentes étapes de ce calcul en reprenant les explications données sans interpréter, ni modifier (par exemple l’explication du nombre de jours mensuels à partir d’un planning, le nombre d’heures rémunérées ; la gestion de salles, de chambres, d’appartements pour transmettre des informations à des collègues ; dans le cadre d’un roulement 3/8 pour alimenter une machine, indiquer un volume à utiliser, un dosage. . ) ;</w:t>
      </w:r>
    </w:p>
    <w:p w14:paraId="58E208D8"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Transmettre ses calculs ou les calculs à effectuer : les calculs sont restitués oralement dans un langage clair et précis ;</w:t>
      </w:r>
    </w:p>
    <w:p w14:paraId="727A2BC5"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Reformuler les différents points de vue des membres d’un groupe sur un sujet donné ;</w:t>
      </w:r>
    </w:p>
    <w:p w14:paraId="53EE1495"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 xml:space="preserve">Assimiler et transmettre les informations et consignes nécessaires à l’activité ; </w:t>
      </w:r>
    </w:p>
    <w:p w14:paraId="6F98873F"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 xml:space="preserve">Rechercher, traiter, transmettre des informations techniques simples : les messages transmis sont clairs et précis, toutes les informations pertinentes sont transmises, en fonction de la situation et l’interlocuteur. </w:t>
      </w:r>
    </w:p>
    <w:p w14:paraId="49896409" w14:textId="77777777" w:rsidR="00F71B19" w:rsidRPr="00503064" w:rsidRDefault="00F71B19" w:rsidP="00F71B19">
      <w:pPr>
        <w:rPr>
          <w:rFonts w:ascii="Arial" w:hAnsi="Arial" w:cs="Arial"/>
          <w:sz w:val="24"/>
          <w:szCs w:val="24"/>
        </w:rPr>
      </w:pPr>
    </w:p>
    <w:p w14:paraId="36CF99B1" w14:textId="77777777" w:rsidR="00F71B19" w:rsidRPr="00503064" w:rsidRDefault="00F71B19" w:rsidP="00F71B19">
      <w:pPr>
        <w:rPr>
          <w:rFonts w:ascii="Arial" w:hAnsi="Arial" w:cs="Arial"/>
          <w:sz w:val="24"/>
          <w:szCs w:val="24"/>
        </w:rPr>
      </w:pPr>
      <w:r w:rsidRPr="00503064">
        <w:rPr>
          <w:rFonts w:ascii="Arial" w:hAnsi="Arial" w:cs="Arial"/>
          <w:sz w:val="24"/>
          <w:szCs w:val="24"/>
        </w:rPr>
        <w:br w:type="page"/>
      </w:r>
    </w:p>
    <w:p w14:paraId="5547EEC5" w14:textId="77777777" w:rsidR="00F71B19" w:rsidRPr="00503064" w:rsidRDefault="00F71B19" w:rsidP="00F71B19">
      <w:pPr>
        <w:rPr>
          <w:rFonts w:ascii="Arial" w:hAnsi="Arial" w:cs="Arial"/>
          <w:sz w:val="24"/>
          <w:szCs w:val="24"/>
        </w:rPr>
      </w:pPr>
    </w:p>
    <w:p w14:paraId="439FE2BE" w14:textId="485F301C" w:rsidR="00F71B19" w:rsidRPr="00503064" w:rsidRDefault="00503064" w:rsidP="00F71B19">
      <w:pPr>
        <w:rPr>
          <w:rFonts w:ascii="Arial" w:hAnsi="Arial" w:cs="Arial"/>
          <w:b/>
          <w:bCs/>
          <w:sz w:val="24"/>
          <w:szCs w:val="24"/>
        </w:rPr>
      </w:pPr>
      <w:r w:rsidRPr="00381015">
        <w:rPr>
          <w:rFonts w:ascii="Arial" w:hAnsi="Arial" w:cs="Arial"/>
          <w:b/>
          <w:sz w:val="24"/>
          <w:szCs w:val="24"/>
        </w:rPr>
        <w:t>9</w:t>
      </w:r>
      <w:r>
        <w:rPr>
          <w:rFonts w:ascii="Arial" w:hAnsi="Arial" w:cs="Arial"/>
          <w:b/>
          <w:sz w:val="24"/>
          <w:szCs w:val="24"/>
        </w:rPr>
        <w:t>.</w:t>
      </w:r>
      <w:r w:rsidR="001D3E30">
        <w:rPr>
          <w:rFonts w:ascii="Arial" w:hAnsi="Arial" w:cs="Arial"/>
          <w:b/>
          <w:sz w:val="24"/>
          <w:szCs w:val="24"/>
        </w:rPr>
        <w:t>9.</w:t>
      </w:r>
      <w:r w:rsidR="00F71B19" w:rsidRPr="00503064">
        <w:rPr>
          <w:rFonts w:ascii="Arial" w:hAnsi="Arial" w:cs="Arial"/>
          <w:b/>
          <w:bCs/>
          <w:sz w:val="24"/>
          <w:szCs w:val="24"/>
        </w:rPr>
        <w:t>2 - Communication écrite</w:t>
      </w:r>
    </w:p>
    <w:p w14:paraId="67CA716E" w14:textId="77777777" w:rsidR="00F71B19" w:rsidRPr="00503064" w:rsidRDefault="00F71B19" w:rsidP="00F71B19">
      <w:pPr>
        <w:pStyle w:val="Pa2"/>
        <w:jc w:val="both"/>
        <w:rPr>
          <w:rFonts w:ascii="Arial" w:hAnsi="Arial" w:cs="Arial"/>
        </w:rPr>
      </w:pPr>
      <w:r w:rsidRPr="00503064">
        <w:rPr>
          <w:rFonts w:ascii="Arial" w:hAnsi="Arial" w:cs="Arial"/>
        </w:rPr>
        <w:t>C’est comprendre des documents usuels professionnels, identifier dans ces documents les informations le/la concernant. (Par exemple un protocole, un mode opératoire, un bon de commande, des tableaux à double entrée). Cela consiste à :</w:t>
      </w:r>
    </w:p>
    <w:p w14:paraId="5C6E8411"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Relire et réviser ses productions pour les améliorer et les rendre recevables en contexte formel ;</w:t>
      </w:r>
    </w:p>
    <w:p w14:paraId="16CD6ABA"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Vérifier l’authenticité des informations d’un document par comparaison avec le document original : repérer les erreurs entre le document original et celui remis travaillé ;</w:t>
      </w:r>
    </w:p>
    <w:p w14:paraId="61842049"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Utiliser correctement les informations d’un tableau à double entrée ;</w:t>
      </w:r>
    </w:p>
    <w:p w14:paraId="24D76BA2"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Reformuler des informations à l’écrit et des consignes à des interlocuteurs connus, correctement ;</w:t>
      </w:r>
    </w:p>
    <w:p w14:paraId="7748FAE4"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Récupérer l’essentiel d’un message en prise de notes : les idées essentielles d’un message communiqué oralement sont correctement retranscrites à l’écrit ;</w:t>
      </w:r>
    </w:p>
    <w:p w14:paraId="45CE0340"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Écrire un message en utilisant le vocabulaire professionnel : le vocabulaire professionnel utilisé correspond exactement à la situation professionnelle (Par exemple une consigne, un compte-rendu d’évènement) ;</w:t>
      </w:r>
    </w:p>
    <w:p w14:paraId="0B5F82FF"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Lister par écrit les anomalies dans un document professionnel : repérer et caractériser des anomalies d’un document professionnel, par écrit ;</w:t>
      </w:r>
    </w:p>
    <w:p w14:paraId="6A3134D2"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Rechercher, traiter, transmettre des informations techniques simples : les messages transmis sont clairs et précis, toutes les informations pertinentes sont transmises, en fonction de la situation et du destinataire ;</w:t>
      </w:r>
    </w:p>
    <w:p w14:paraId="7CC4415D"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Assimiler et transmettre les informations et consignes nécessaires à l’activité : les informations, les consignes retranscrites nécessaires à l’activité sont comprises et transcrites de manière conforme ;</w:t>
      </w:r>
    </w:p>
    <w:p w14:paraId="100C8E44"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 xml:space="preserve">Communiquer en tenant compte des différents interlocuteurs dans l’univers professionnel : l’expression écrite est adaptée aux différents interlocuteurs. Indiquer par écrit une situation problème, un objet, un problème : la présentation est formalisée en des termes simples, en une description la plus complète et compréhensible, avec une orthographe et syntaxe correctes. </w:t>
      </w:r>
    </w:p>
    <w:p w14:paraId="4CBA7562" w14:textId="1635277A"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Transmettre une information, une consign</w:t>
      </w:r>
      <w:r w:rsidR="00503064">
        <w:rPr>
          <w:rFonts w:ascii="Arial" w:hAnsi="Arial" w:cs="Arial"/>
          <w:sz w:val="24"/>
          <w:szCs w:val="24"/>
        </w:rPr>
        <w:t>e avec le vocabulaire approprié</w:t>
      </w:r>
      <w:r w:rsidRPr="00503064">
        <w:rPr>
          <w:rFonts w:ascii="Arial" w:hAnsi="Arial" w:cs="Arial"/>
          <w:sz w:val="24"/>
          <w:szCs w:val="24"/>
        </w:rPr>
        <w:t xml:space="preserve"> : l’information ou la consigne est transmise sans être modifiée, ni interprétée ; </w:t>
      </w:r>
    </w:p>
    <w:p w14:paraId="283610A9"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Utiliser et comprendre des tableaux, des diagrammes et des graphiques : le sens de lecture de tableaux, de diagrammes ou de graphiques est identifié ; la signification de leurs données est comprise. Les réponses aux questions relatives à ces représentations sont justes ;</w:t>
      </w:r>
    </w:p>
    <w:p w14:paraId="3D29F7FD"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Lire un plan, une carte, un schéma et en extraire les informations utiles : les réponses relatives à la lecture et à la compréhension de ces documents sont justes ;</w:t>
      </w:r>
    </w:p>
    <w:p w14:paraId="0E1B8186"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Présenter les résultats de l’action : l’action ou le projet est mené à terme ; les critères de réussite atteints ou les écarts sont expliqués ;</w:t>
      </w:r>
    </w:p>
    <w:p w14:paraId="5044B8A3"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Créer et mettre à jour son CV : un CV est finalisé selon une liste d’informations pré-requises non exhaustives (professionnelles et personnelles), des ajouts d’informations considérées comme appropriées sont envisagés et la mise à jour est assurée.</w:t>
      </w:r>
    </w:p>
    <w:p w14:paraId="776C1F93" w14:textId="77777777" w:rsidR="00F71B19" w:rsidRPr="00503064" w:rsidRDefault="00F71B19" w:rsidP="00F71B19">
      <w:pPr>
        <w:rPr>
          <w:rFonts w:ascii="Arial" w:hAnsi="Arial" w:cs="Arial"/>
          <w:sz w:val="24"/>
          <w:szCs w:val="24"/>
        </w:rPr>
      </w:pPr>
    </w:p>
    <w:p w14:paraId="0A044CDB" w14:textId="77777777" w:rsidR="00F71B19" w:rsidRPr="00503064" w:rsidRDefault="00F71B19" w:rsidP="00F71B19">
      <w:pPr>
        <w:rPr>
          <w:rFonts w:ascii="Arial" w:hAnsi="Arial" w:cs="Arial"/>
          <w:sz w:val="24"/>
          <w:szCs w:val="24"/>
        </w:rPr>
      </w:pPr>
    </w:p>
    <w:p w14:paraId="62052A2D" w14:textId="77777777" w:rsidR="00F71B19" w:rsidRPr="00503064" w:rsidRDefault="00F71B19" w:rsidP="00F71B19">
      <w:pPr>
        <w:rPr>
          <w:rFonts w:ascii="Arial" w:hAnsi="Arial" w:cs="Arial"/>
          <w:sz w:val="24"/>
          <w:szCs w:val="24"/>
        </w:rPr>
      </w:pPr>
    </w:p>
    <w:p w14:paraId="7B2FD829" w14:textId="77777777" w:rsidR="00F71B19" w:rsidRPr="00503064" w:rsidRDefault="00F71B19" w:rsidP="00F71B19">
      <w:pPr>
        <w:rPr>
          <w:rFonts w:ascii="Arial" w:hAnsi="Arial" w:cs="Arial"/>
          <w:sz w:val="24"/>
          <w:szCs w:val="24"/>
        </w:rPr>
      </w:pPr>
    </w:p>
    <w:p w14:paraId="75849899" w14:textId="77777777" w:rsidR="00F71B19" w:rsidRPr="00503064" w:rsidRDefault="00F71B19" w:rsidP="00F71B19">
      <w:pPr>
        <w:rPr>
          <w:rFonts w:ascii="Arial" w:hAnsi="Arial" w:cs="Arial"/>
          <w:sz w:val="24"/>
          <w:szCs w:val="24"/>
        </w:rPr>
      </w:pPr>
    </w:p>
    <w:p w14:paraId="7ADF2196" w14:textId="77777777" w:rsidR="00F71B19" w:rsidRPr="00503064" w:rsidRDefault="00F71B19" w:rsidP="00F71B19">
      <w:pPr>
        <w:rPr>
          <w:rFonts w:ascii="Arial" w:hAnsi="Arial" w:cs="Arial"/>
          <w:sz w:val="24"/>
          <w:szCs w:val="24"/>
        </w:rPr>
      </w:pPr>
      <w:r w:rsidRPr="00503064">
        <w:rPr>
          <w:rFonts w:ascii="Arial" w:hAnsi="Arial" w:cs="Arial"/>
          <w:sz w:val="24"/>
          <w:szCs w:val="24"/>
        </w:rPr>
        <w:br w:type="page"/>
      </w:r>
    </w:p>
    <w:p w14:paraId="5D186902" w14:textId="77777777" w:rsidR="00F71B19" w:rsidRPr="00503064" w:rsidRDefault="00F71B19" w:rsidP="00F71B19">
      <w:pPr>
        <w:rPr>
          <w:rFonts w:ascii="Arial" w:hAnsi="Arial" w:cs="Arial"/>
          <w:sz w:val="24"/>
          <w:szCs w:val="24"/>
        </w:rPr>
      </w:pPr>
    </w:p>
    <w:p w14:paraId="0C8152C3" w14:textId="06C57413" w:rsidR="00F71B19" w:rsidRPr="00503064" w:rsidRDefault="00503064" w:rsidP="00F71B19">
      <w:pPr>
        <w:rPr>
          <w:rFonts w:ascii="Arial" w:hAnsi="Arial" w:cs="Arial"/>
          <w:b/>
          <w:bCs/>
          <w:sz w:val="24"/>
          <w:szCs w:val="24"/>
        </w:rPr>
      </w:pPr>
      <w:r w:rsidRPr="00381015">
        <w:rPr>
          <w:rFonts w:ascii="Arial" w:hAnsi="Arial" w:cs="Arial"/>
          <w:b/>
          <w:sz w:val="24"/>
          <w:szCs w:val="24"/>
        </w:rPr>
        <w:t>9</w:t>
      </w:r>
      <w:r>
        <w:rPr>
          <w:rFonts w:ascii="Arial" w:hAnsi="Arial" w:cs="Arial"/>
          <w:b/>
          <w:sz w:val="24"/>
          <w:szCs w:val="24"/>
        </w:rPr>
        <w:t>.</w:t>
      </w:r>
      <w:r w:rsidR="001D3E30">
        <w:rPr>
          <w:rFonts w:ascii="Arial" w:hAnsi="Arial" w:cs="Arial"/>
          <w:b/>
          <w:sz w:val="24"/>
          <w:szCs w:val="24"/>
        </w:rPr>
        <w:t>9</w:t>
      </w:r>
      <w:r w:rsidR="00F71B19" w:rsidRPr="00503064">
        <w:rPr>
          <w:rFonts w:ascii="Arial" w:hAnsi="Arial" w:cs="Arial"/>
          <w:b/>
          <w:bCs/>
          <w:sz w:val="24"/>
          <w:szCs w:val="24"/>
        </w:rPr>
        <w:t>.3 - Communication numérique, communication digitale</w:t>
      </w:r>
    </w:p>
    <w:p w14:paraId="5850BEEE" w14:textId="77777777" w:rsidR="00F71B19" w:rsidRPr="00503064" w:rsidRDefault="00F71B19" w:rsidP="00F71B19">
      <w:pPr>
        <w:pStyle w:val="Pa2"/>
        <w:jc w:val="both"/>
        <w:rPr>
          <w:rFonts w:ascii="Arial" w:hAnsi="Arial" w:cs="Arial"/>
        </w:rPr>
      </w:pPr>
      <w:r w:rsidRPr="00503064">
        <w:rPr>
          <w:rFonts w:ascii="Arial" w:hAnsi="Arial" w:cs="Arial"/>
        </w:rPr>
        <w:t>C’est choisir les modalités les plus efficaces pour faire avancer son projet en utilisant les TICE. Cela consiste à :</w:t>
      </w:r>
    </w:p>
    <w:p w14:paraId="2CB9A43A"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Utiliser un moteur de recherche : le moteur est lancé et utilisé correctement ;</w:t>
      </w:r>
    </w:p>
    <w:p w14:paraId="68DE10E5"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Saisir des informations sur des logiciels spécifiques à un métier : logiciel de caisse, gestion de stock, base documentaire, logiciel de production, logiciel de maintenance GMAO ;</w:t>
      </w:r>
    </w:p>
    <w:p w14:paraId="2A3B1A81"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Imprimer des documents correctement : identifie l’imprimante et les paramètres d’impression sont réglés conformément aux attendus ;</w:t>
      </w:r>
    </w:p>
    <w:p w14:paraId="38747D43"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Effectuer une requête et utilise des mots clés adaptés au thème de la recherche. La pertinence des informations obtenues est appréciée La requête est réévaluée si besoin ;</w:t>
      </w:r>
    </w:p>
    <w:p w14:paraId="67F6483B"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Utiliser et gérer une messagerie et un fichier de contacts : la connexion et la déconnexion à une messagerie sont réussies. Les différents dossiers d’une boîte courriels sont repérés et explicités (messages envoyés, reçus, supprimés, boîte d’envoi, brouillons, courriels indésirables . . .) ;</w:t>
      </w:r>
    </w:p>
    <w:p w14:paraId="6E3DF7EA"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Créer, écrire un courriel et l’envoyer : un nouveau message ou une réponse à un message est envoyé à un ou plusieurs destinataires. Le corps du message est saisi correctement ;</w:t>
      </w:r>
    </w:p>
    <w:p w14:paraId="5A5CCF35"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Ouvrir, insérer une pièce jointe : la pièce jointe reçue est ouverte correctement ;</w:t>
      </w:r>
    </w:p>
    <w:p w14:paraId="35860031"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 xml:space="preserve">L’emplacement de la pièce à joindre est repéré ; elle est insérée correctement dans le message. </w:t>
      </w:r>
    </w:p>
    <w:p w14:paraId="70C22CC4" w14:textId="77777777" w:rsidR="00F71B19" w:rsidRPr="00503064" w:rsidRDefault="00F71B19" w:rsidP="00F71B19">
      <w:pPr>
        <w:shd w:val="clear" w:color="auto" w:fill="FFFFFF"/>
        <w:ind w:left="426"/>
        <w:textAlignment w:val="baseline"/>
        <w:rPr>
          <w:rFonts w:ascii="Arial" w:hAnsi="Arial" w:cs="Arial"/>
          <w:sz w:val="24"/>
          <w:szCs w:val="24"/>
        </w:rPr>
      </w:pPr>
    </w:p>
    <w:p w14:paraId="643C5AA7" w14:textId="77777777" w:rsidR="00F71B19" w:rsidRPr="00503064" w:rsidRDefault="00F71B19" w:rsidP="00F71B19">
      <w:pPr>
        <w:rPr>
          <w:rFonts w:ascii="Arial" w:hAnsi="Arial" w:cs="Arial"/>
          <w:b/>
          <w:bCs/>
          <w:sz w:val="24"/>
          <w:szCs w:val="24"/>
        </w:rPr>
      </w:pPr>
      <w:r w:rsidRPr="00503064">
        <w:rPr>
          <w:rFonts w:ascii="Arial" w:hAnsi="Arial" w:cs="Arial"/>
          <w:b/>
          <w:bCs/>
          <w:sz w:val="24"/>
          <w:szCs w:val="24"/>
        </w:rPr>
        <w:t>Les canaux et supports de la communication digitale</w:t>
      </w:r>
    </w:p>
    <w:p w14:paraId="7A6EB7D1" w14:textId="77777777" w:rsidR="00F71B19" w:rsidRPr="00503064" w:rsidRDefault="00F71B19" w:rsidP="00F71B19">
      <w:pPr>
        <w:pStyle w:val="NormalWeb"/>
        <w:shd w:val="clear" w:color="auto" w:fill="FFFFFF"/>
        <w:spacing w:before="0" w:beforeAutospacing="0" w:after="0" w:afterAutospacing="0"/>
        <w:ind w:right="4669"/>
        <w:rPr>
          <w:rFonts w:ascii="Arial" w:eastAsiaTheme="minorHAnsi" w:hAnsi="Arial" w:cs="Arial"/>
          <w:lang w:eastAsia="en-US"/>
        </w:rPr>
      </w:pPr>
      <w:r w:rsidRPr="00503064">
        <w:rPr>
          <w:rFonts w:ascii="Arial" w:eastAsiaTheme="minorHAnsi" w:hAnsi="Arial" w:cs="Arial"/>
          <w:noProof/>
        </w:rPr>
        <mc:AlternateContent>
          <mc:Choice Requires="wps">
            <w:drawing>
              <wp:anchor distT="0" distB="0" distL="114300" distR="114300" simplePos="0" relativeHeight="251720704" behindDoc="0" locked="0" layoutInCell="1" allowOverlap="1" wp14:anchorId="5C6BB239" wp14:editId="2AA12314">
                <wp:simplePos x="0" y="0"/>
                <wp:positionH relativeFrom="column">
                  <wp:posOffset>3568700</wp:posOffset>
                </wp:positionH>
                <wp:positionV relativeFrom="paragraph">
                  <wp:posOffset>9525</wp:posOffset>
                </wp:positionV>
                <wp:extent cx="2525395" cy="2383790"/>
                <wp:effectExtent l="0" t="0" r="0" b="0"/>
                <wp:wrapNone/>
                <wp:docPr id="3804" name="Zone de texte 3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5395" cy="2383790"/>
                        </a:xfrm>
                        <a:prstGeom prst="rect">
                          <a:avLst/>
                        </a:prstGeom>
                        <a:solidFill>
                          <a:schemeClr val="lt1"/>
                        </a:solidFill>
                        <a:ln w="6350">
                          <a:noFill/>
                        </a:ln>
                      </wps:spPr>
                      <wps:txbx>
                        <w:txbxContent>
                          <w:p w14:paraId="530734F1" w14:textId="77777777" w:rsidR="00C335ED" w:rsidRDefault="00C335ED" w:rsidP="00F71B19">
                            <w:r>
                              <w:rPr>
                                <w:rFonts w:ascii="Arial" w:hAnsi="Arial" w:cs="Arial"/>
                                <w:noProof/>
                                <w:color w:val="4B4B4B"/>
                                <w:sz w:val="21"/>
                                <w:szCs w:val="21"/>
                                <w:lang w:eastAsia="fr-FR"/>
                              </w:rPr>
                              <w:drawing>
                                <wp:inline distT="0" distB="0" distL="0" distR="0" wp14:anchorId="129AAEF7" wp14:editId="5336E377">
                                  <wp:extent cx="2405743" cy="2254181"/>
                                  <wp:effectExtent l="0" t="0" r="0" b="0"/>
                                  <wp:docPr id="584" name="Imag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11689" cy="22597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C6BB239" id="Zone de texte 3786" o:spid="_x0000_s1148" type="#_x0000_t202" style="position:absolute;margin-left:281pt;margin-top:.75pt;width:198.85pt;height:187.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" fillcolor="white [3201]" stroked="f" strokeweight=".5pt">
                <v:textbox>
                  <w:txbxContent>
                    <w:p w14:paraId="530734F1" w14:textId="77777777" w:rsidR="00C335ED" w:rsidRDefault="00C335ED" w:rsidP="00F71B19">
                      <w:r>
                        <w:rPr>
                          <w:rFonts w:ascii="Arial" w:hAnsi="Arial" w:cs="Arial"/>
                          <w:noProof/>
                          <w:color w:val="4B4B4B"/>
                          <w:sz w:val="21"/>
                          <w:szCs w:val="21"/>
                          <w:lang w:eastAsia="fr-FR"/>
                        </w:rPr>
                        <w:drawing>
                          <wp:inline distT="0" distB="0" distL="0" distR="0" wp14:anchorId="129AAEF7" wp14:editId="5336E377">
                            <wp:extent cx="2405743" cy="2254181"/>
                            <wp:effectExtent l="0" t="0" r="0" b="0"/>
                            <wp:docPr id="584" name="Imag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11689" cy="2259752"/>
                                    </a:xfrm>
                                    <a:prstGeom prst="rect">
                                      <a:avLst/>
                                    </a:prstGeom>
                                    <a:noFill/>
                                    <a:ln>
                                      <a:noFill/>
                                    </a:ln>
                                  </pic:spPr>
                                </pic:pic>
                              </a:graphicData>
                            </a:graphic>
                          </wp:inline>
                        </w:drawing>
                      </w:r>
                    </w:p>
                  </w:txbxContent>
                </v:textbox>
              </v:shape>
            </w:pict>
          </mc:Fallback>
        </mc:AlternateContent>
      </w:r>
      <w:r w:rsidRPr="00503064">
        <w:rPr>
          <w:rFonts w:ascii="Arial" w:eastAsiaTheme="minorHAnsi" w:hAnsi="Arial" w:cs="Arial"/>
          <w:lang w:eastAsia="en-US"/>
        </w:rPr>
        <w:t>Les terminaux de communication sont principalement devenus des écrans… Smartphone, PC, tablettes, des écrans individuels et tactiles. La communication digitale signe la disparition des supports et passe par les canaux d’information :</w:t>
      </w:r>
    </w:p>
    <w:p w14:paraId="048ED680"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Réseaux sociaux</w:t>
      </w:r>
    </w:p>
    <w:p w14:paraId="76C78C7E"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Site web</w:t>
      </w:r>
    </w:p>
    <w:p w14:paraId="6065AD1E"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Blog</w:t>
      </w:r>
    </w:p>
    <w:p w14:paraId="37AF2EBE"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Newsletter</w:t>
      </w:r>
    </w:p>
    <w:p w14:paraId="56A0F681"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Application mobile</w:t>
      </w:r>
    </w:p>
    <w:p w14:paraId="781D97A4" w14:textId="77777777" w:rsidR="00F71B19" w:rsidRPr="00503064" w:rsidRDefault="00F71B19" w:rsidP="00901879">
      <w:pPr>
        <w:widowControl/>
        <w:numPr>
          <w:ilvl w:val="0"/>
          <w:numId w:val="81"/>
        </w:numPr>
        <w:shd w:val="clear" w:color="auto" w:fill="FFFFFF"/>
        <w:autoSpaceDE/>
        <w:autoSpaceDN/>
        <w:ind w:left="426" w:firstLine="0"/>
        <w:textAlignment w:val="baseline"/>
        <w:rPr>
          <w:rFonts w:ascii="Arial" w:hAnsi="Arial" w:cs="Arial"/>
          <w:sz w:val="24"/>
          <w:szCs w:val="24"/>
        </w:rPr>
      </w:pPr>
      <w:r w:rsidRPr="00503064">
        <w:rPr>
          <w:rFonts w:ascii="Arial" w:hAnsi="Arial" w:cs="Arial"/>
          <w:sz w:val="24"/>
          <w:szCs w:val="24"/>
        </w:rPr>
        <w:t>Objets connectés</w:t>
      </w:r>
    </w:p>
    <w:p w14:paraId="224F542F" w14:textId="77777777" w:rsidR="00F71B19" w:rsidRPr="00503064" w:rsidRDefault="00F71B19" w:rsidP="00F71B19">
      <w:pPr>
        <w:rPr>
          <w:rFonts w:ascii="Arial" w:hAnsi="Arial" w:cs="Arial"/>
          <w:sz w:val="24"/>
          <w:szCs w:val="24"/>
        </w:rPr>
      </w:pPr>
    </w:p>
    <w:p w14:paraId="585D4E3D" w14:textId="77777777" w:rsidR="00F71B19" w:rsidRPr="00503064" w:rsidRDefault="00F71B19" w:rsidP="00F71B19">
      <w:pPr>
        <w:rPr>
          <w:rFonts w:ascii="Arial" w:hAnsi="Arial" w:cs="Arial"/>
          <w:b/>
          <w:sz w:val="24"/>
          <w:szCs w:val="24"/>
        </w:rPr>
      </w:pPr>
    </w:p>
    <w:p w14:paraId="0E8F58B9" w14:textId="77777777" w:rsidR="00F71B19" w:rsidRPr="00503064" w:rsidRDefault="00F71B19" w:rsidP="00F71B19">
      <w:pPr>
        <w:rPr>
          <w:rFonts w:ascii="Arial" w:hAnsi="Arial" w:cs="Arial"/>
          <w:b/>
          <w:bCs/>
          <w:sz w:val="24"/>
          <w:szCs w:val="24"/>
        </w:rPr>
      </w:pPr>
      <w:r w:rsidRPr="00503064">
        <w:rPr>
          <w:rFonts w:ascii="Arial" w:hAnsi="Arial" w:cs="Arial"/>
          <w:b/>
          <w:bCs/>
          <w:sz w:val="24"/>
          <w:szCs w:val="24"/>
        </w:rPr>
        <w:t xml:space="preserve">Sitographie </w:t>
      </w:r>
    </w:p>
    <w:p w14:paraId="2C4B6D87" w14:textId="77777777" w:rsidR="00F71B19" w:rsidRPr="00503064" w:rsidRDefault="00F71B19" w:rsidP="00F71B19">
      <w:pPr>
        <w:rPr>
          <w:rFonts w:ascii="Arial" w:hAnsi="Arial" w:cs="Arial"/>
          <w:sz w:val="24"/>
          <w:szCs w:val="24"/>
        </w:rPr>
      </w:pPr>
      <w:r w:rsidRPr="00503064">
        <w:rPr>
          <w:rFonts w:ascii="Arial" w:hAnsi="Arial" w:cs="Arial"/>
          <w:sz w:val="24"/>
          <w:szCs w:val="24"/>
        </w:rPr>
        <w:t>Qu’est-ce que la communication digitale ?</w:t>
      </w:r>
    </w:p>
    <w:p w14:paraId="64B58FFC" w14:textId="77777777" w:rsidR="00F71B19" w:rsidRPr="00503064" w:rsidRDefault="00391ABB" w:rsidP="00F71B19">
      <w:pPr>
        <w:rPr>
          <w:rFonts w:ascii="Arial" w:hAnsi="Arial" w:cs="Arial"/>
          <w:sz w:val="24"/>
          <w:szCs w:val="24"/>
        </w:rPr>
      </w:pPr>
      <w:hyperlink r:id="rId85" w:history="1">
        <w:r w:rsidR="00F71B19" w:rsidRPr="00503064">
          <w:rPr>
            <w:rStyle w:val="Lienhypertexte"/>
            <w:rFonts w:ascii="Arial" w:hAnsi="Arial" w:cs="Arial"/>
            <w:sz w:val="24"/>
            <w:szCs w:val="24"/>
          </w:rPr>
          <w:t>https://www.communication-web.net/2014/02/03/quest-ce-que-la-communication-digitale/</w:t>
        </w:r>
      </w:hyperlink>
    </w:p>
    <w:p w14:paraId="24619C60" w14:textId="77777777" w:rsidR="00F71B19" w:rsidRPr="00503064" w:rsidRDefault="00F71B19" w:rsidP="00F71B19">
      <w:pPr>
        <w:rPr>
          <w:rFonts w:ascii="Arial" w:hAnsi="Arial" w:cs="Arial"/>
          <w:sz w:val="24"/>
          <w:szCs w:val="24"/>
        </w:rPr>
      </w:pPr>
      <w:r w:rsidRPr="00503064">
        <w:rPr>
          <w:rFonts w:ascii="Arial" w:hAnsi="Arial" w:cs="Arial"/>
          <w:sz w:val="24"/>
          <w:szCs w:val="24"/>
        </w:rPr>
        <w:br w:type="page"/>
      </w:r>
    </w:p>
    <w:p w14:paraId="48F87D8C" w14:textId="77777777" w:rsidR="00503064" w:rsidRDefault="00503064" w:rsidP="00F71B19">
      <w:pPr>
        <w:rPr>
          <w:rFonts w:ascii="Arial" w:hAnsi="Arial" w:cs="Arial"/>
          <w:b/>
          <w:sz w:val="24"/>
          <w:szCs w:val="24"/>
        </w:rPr>
      </w:pPr>
    </w:p>
    <w:p w14:paraId="02E7301D" w14:textId="60029E78" w:rsidR="00F71B19" w:rsidRPr="00503064" w:rsidRDefault="00503064" w:rsidP="00F71B19">
      <w:pPr>
        <w:rPr>
          <w:rFonts w:ascii="Arial" w:hAnsi="Arial" w:cs="Arial"/>
          <w:b/>
          <w:bCs/>
          <w:sz w:val="24"/>
          <w:szCs w:val="24"/>
        </w:rPr>
      </w:pPr>
      <w:r w:rsidRPr="00381015">
        <w:rPr>
          <w:rFonts w:ascii="Arial" w:hAnsi="Arial" w:cs="Arial"/>
          <w:b/>
          <w:sz w:val="24"/>
          <w:szCs w:val="24"/>
        </w:rPr>
        <w:t>9</w:t>
      </w:r>
      <w:r>
        <w:rPr>
          <w:rFonts w:ascii="Arial" w:hAnsi="Arial" w:cs="Arial"/>
          <w:b/>
          <w:sz w:val="24"/>
          <w:szCs w:val="24"/>
        </w:rPr>
        <w:t>.</w:t>
      </w:r>
      <w:r w:rsidR="001D3E30">
        <w:rPr>
          <w:rFonts w:ascii="Arial" w:hAnsi="Arial" w:cs="Arial"/>
          <w:b/>
          <w:sz w:val="24"/>
          <w:szCs w:val="24"/>
        </w:rPr>
        <w:t>9</w:t>
      </w:r>
      <w:r>
        <w:rPr>
          <w:rFonts w:ascii="Arial" w:hAnsi="Arial" w:cs="Arial"/>
          <w:b/>
          <w:bCs/>
          <w:sz w:val="24"/>
          <w:szCs w:val="24"/>
        </w:rPr>
        <w:t>.4</w:t>
      </w:r>
      <w:r w:rsidR="00F71B19" w:rsidRPr="00503064">
        <w:rPr>
          <w:rFonts w:ascii="Arial" w:hAnsi="Arial" w:cs="Arial"/>
          <w:b/>
          <w:bCs/>
          <w:sz w:val="24"/>
          <w:szCs w:val="24"/>
        </w:rPr>
        <w:t xml:space="preserve"> - Zoom sur la GMAO</w:t>
      </w:r>
    </w:p>
    <w:p w14:paraId="7A2D85F9" w14:textId="77777777" w:rsidR="00F71B19" w:rsidRPr="00503064" w:rsidRDefault="00F71B19" w:rsidP="00F71B19">
      <w:pPr>
        <w:pStyle w:val="Corpsdetexte"/>
        <w:ind w:right="134" w:hanging="1"/>
        <w:jc w:val="both"/>
        <w:rPr>
          <w:rFonts w:ascii="Arial" w:hAnsi="Arial" w:cs="Arial"/>
        </w:rPr>
      </w:pPr>
      <w:r w:rsidRPr="00503064">
        <w:rPr>
          <w:rFonts w:ascii="Arial" w:hAnsi="Arial" w:cs="Arial"/>
        </w:rPr>
        <w:t xml:space="preserve">L’utilisation de l’outil de GMAO ou d’un outil de gestion des données dédié à l’activité de maintenance fait partie intégrante de la formation au Baccalauréat Professionnel MSPC. Le logiciel possède de nombreuses fonctions de gestion et de suivi des interventions, notamment il permet de favoriser l’organisation des activités et la saisie des comptes- rendus d’intervention en vue de leur exploitation ultérieure. </w:t>
      </w:r>
    </w:p>
    <w:p w14:paraId="3F799F90" w14:textId="77777777" w:rsidR="00F71B19" w:rsidRPr="00503064" w:rsidRDefault="00F71B19" w:rsidP="00F71B19">
      <w:pPr>
        <w:pStyle w:val="Corpsdetexte"/>
        <w:ind w:right="134" w:hanging="1"/>
        <w:jc w:val="both"/>
        <w:rPr>
          <w:rFonts w:ascii="Arial" w:hAnsi="Arial" w:cs="Arial"/>
        </w:rPr>
      </w:pPr>
      <w:r w:rsidRPr="00503064">
        <w:rPr>
          <w:rFonts w:ascii="Arial" w:hAnsi="Arial" w:cs="Arial"/>
        </w:rPr>
        <w:t>Le logiciel de GMAO peut également servir de base de données pour l’exploitation d’indicateurs de maintenance et le calcul des coûts de maintenance en lien avec le savoir stratégie, organisation et méthodes de maintenance (S5).</w:t>
      </w:r>
    </w:p>
    <w:p w14:paraId="37EB3CB1" w14:textId="77777777" w:rsidR="00F71B19" w:rsidRPr="00503064" w:rsidRDefault="00F71B19" w:rsidP="00F71B19">
      <w:pPr>
        <w:rPr>
          <w:rStyle w:val="A4"/>
          <w:rFonts w:ascii="Arial" w:hAnsi="Arial" w:cs="Arial"/>
          <w:sz w:val="24"/>
          <w:szCs w:val="24"/>
        </w:rPr>
      </w:pPr>
    </w:p>
    <w:p w14:paraId="568422EC" w14:textId="77777777" w:rsidR="00F71B19" w:rsidRPr="00503064" w:rsidRDefault="00F71B19" w:rsidP="00F71B19">
      <w:pPr>
        <w:rPr>
          <w:rStyle w:val="A4"/>
          <w:rFonts w:ascii="Arial" w:hAnsi="Arial" w:cs="Arial"/>
          <w:sz w:val="24"/>
          <w:szCs w:val="24"/>
        </w:rPr>
      </w:pPr>
    </w:p>
    <w:p w14:paraId="263CA2A9" w14:textId="77777777" w:rsidR="00F71B19" w:rsidRPr="00503064" w:rsidRDefault="00F71B19" w:rsidP="00F71B19">
      <w:pPr>
        <w:rPr>
          <w:rStyle w:val="A4"/>
          <w:rFonts w:ascii="Arial" w:hAnsi="Arial" w:cs="Arial"/>
          <w:sz w:val="24"/>
          <w:szCs w:val="24"/>
        </w:rPr>
      </w:pPr>
    </w:p>
    <w:p w14:paraId="7F38E896" w14:textId="77777777" w:rsidR="00F71B19" w:rsidRPr="00503064" w:rsidRDefault="00F71B19" w:rsidP="00F71B19">
      <w:pPr>
        <w:rPr>
          <w:rFonts w:ascii="Arial" w:hAnsi="Arial" w:cs="Arial"/>
          <w:b/>
          <w:sz w:val="24"/>
          <w:szCs w:val="24"/>
        </w:rPr>
      </w:pPr>
      <w:r w:rsidRPr="00503064">
        <w:rPr>
          <w:rFonts w:ascii="Arial" w:hAnsi="Arial" w:cs="Arial"/>
          <w:noProof/>
          <w:sz w:val="24"/>
          <w:szCs w:val="24"/>
          <w:lang w:eastAsia="fr-FR"/>
        </w:rPr>
        <mc:AlternateContent>
          <mc:Choice Requires="wpg">
            <w:drawing>
              <wp:anchor distT="0" distB="0" distL="0" distR="0" simplePos="0" relativeHeight="251721728" behindDoc="1" locked="0" layoutInCell="1" allowOverlap="1" wp14:anchorId="02CB8A90" wp14:editId="558F770D">
                <wp:simplePos x="0" y="0"/>
                <wp:positionH relativeFrom="page">
                  <wp:posOffset>1130300</wp:posOffset>
                </wp:positionH>
                <wp:positionV relativeFrom="paragraph">
                  <wp:posOffset>297815</wp:posOffset>
                </wp:positionV>
                <wp:extent cx="5155565" cy="4829810"/>
                <wp:effectExtent l="0" t="0" r="635" b="0"/>
                <wp:wrapTopAndBottom/>
                <wp:docPr id="473"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5565" cy="4829810"/>
                          <a:chOff x="1464" y="266"/>
                          <a:chExt cx="8486" cy="8132"/>
                        </a:xfrm>
                      </wpg:grpSpPr>
                      <pic:pic xmlns:pic="http://schemas.openxmlformats.org/drawingml/2006/picture">
                        <pic:nvPicPr>
                          <pic:cNvPr id="474" name="Picture 220"/>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4600" y="3610"/>
                            <a:ext cx="2024" cy="1652"/>
                          </a:xfrm>
                          <a:prstGeom prst="rect">
                            <a:avLst/>
                          </a:prstGeom>
                          <a:noFill/>
                          <a:extLst>
                            <a:ext uri="{909E8E84-426E-40DD-AFC4-6F175D3DCCD1}">
                              <a14:hiddenFill xmlns:a14="http://schemas.microsoft.com/office/drawing/2010/main">
                                <a:solidFill>
                                  <a:srgbClr val="FFFFFF"/>
                                </a:solidFill>
                              </a14:hiddenFill>
                            </a:ext>
                          </a:extLst>
                        </pic:spPr>
                      </pic:pic>
                      <wps:wsp>
                        <wps:cNvPr id="475" name="AutoShape 219"/>
                        <wps:cNvSpPr>
                          <a:spLocks/>
                        </wps:cNvSpPr>
                        <wps:spPr bwMode="auto">
                          <a:xfrm>
                            <a:off x="6201" y="3046"/>
                            <a:ext cx="560" cy="593"/>
                          </a:xfrm>
                          <a:custGeom>
                            <a:avLst/>
                            <a:gdLst>
                              <a:gd name="T0" fmla="*/ 530 w 560"/>
                              <a:gd name="T1" fmla="*/ 3046 h 593"/>
                              <a:gd name="T2" fmla="*/ 196 w 560"/>
                              <a:gd name="T3" fmla="*/ 3075 h 593"/>
                              <a:gd name="T4" fmla="*/ 268 w 560"/>
                              <a:gd name="T5" fmla="*/ 3135 h 593"/>
                              <a:gd name="T6" fmla="*/ 0 w 560"/>
                              <a:gd name="T7" fmla="*/ 3457 h 593"/>
                              <a:gd name="T8" fmla="*/ 216 w 560"/>
                              <a:gd name="T9" fmla="*/ 3639 h 593"/>
                              <a:gd name="T10" fmla="*/ 487 w 560"/>
                              <a:gd name="T11" fmla="*/ 3317 h 593"/>
                              <a:gd name="T12" fmla="*/ 553 w 560"/>
                              <a:gd name="T13" fmla="*/ 3317 h 593"/>
                              <a:gd name="T14" fmla="*/ 530 w 560"/>
                              <a:gd name="T15" fmla="*/ 3046 h 593"/>
                              <a:gd name="T16" fmla="*/ 553 w 560"/>
                              <a:gd name="T17" fmla="*/ 3317 h 593"/>
                              <a:gd name="T18" fmla="*/ 487 w 560"/>
                              <a:gd name="T19" fmla="*/ 3317 h 593"/>
                              <a:gd name="T20" fmla="*/ 559 w 560"/>
                              <a:gd name="T21" fmla="*/ 3380 h 593"/>
                              <a:gd name="T22" fmla="*/ 553 w 560"/>
                              <a:gd name="T23" fmla="*/ 3317 h 59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60" h="593">
                                <a:moveTo>
                                  <a:pt x="530" y="0"/>
                                </a:moveTo>
                                <a:lnTo>
                                  <a:pt x="196" y="29"/>
                                </a:lnTo>
                                <a:lnTo>
                                  <a:pt x="268" y="89"/>
                                </a:lnTo>
                                <a:lnTo>
                                  <a:pt x="0" y="411"/>
                                </a:lnTo>
                                <a:lnTo>
                                  <a:pt x="216" y="593"/>
                                </a:lnTo>
                                <a:lnTo>
                                  <a:pt x="487" y="271"/>
                                </a:lnTo>
                                <a:lnTo>
                                  <a:pt x="553" y="271"/>
                                </a:lnTo>
                                <a:lnTo>
                                  <a:pt x="530" y="0"/>
                                </a:lnTo>
                                <a:close/>
                                <a:moveTo>
                                  <a:pt x="553" y="271"/>
                                </a:moveTo>
                                <a:lnTo>
                                  <a:pt x="487" y="271"/>
                                </a:lnTo>
                                <a:lnTo>
                                  <a:pt x="559" y="334"/>
                                </a:lnTo>
                                <a:lnTo>
                                  <a:pt x="553" y="271"/>
                                </a:lnTo>
                                <a:close/>
                              </a:path>
                            </a:pathLst>
                          </a:custGeom>
                          <a:solidFill>
                            <a:srgbClr val="DCB2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6" name="Picture 218"/>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4305" y="266"/>
                            <a:ext cx="2254" cy="2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8" name="Picture 217"/>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6468" y="1018"/>
                            <a:ext cx="2213" cy="2132"/>
                          </a:xfrm>
                          <a:prstGeom prst="rect">
                            <a:avLst/>
                          </a:prstGeom>
                          <a:noFill/>
                          <a:extLst>
                            <a:ext uri="{909E8E84-426E-40DD-AFC4-6F175D3DCCD1}">
                              <a14:hiddenFill xmlns:a14="http://schemas.microsoft.com/office/drawing/2010/main">
                                <a:solidFill>
                                  <a:srgbClr val="FFFFFF"/>
                                </a:solidFill>
                              </a14:hiddenFill>
                            </a:ext>
                          </a:extLst>
                        </pic:spPr>
                      </pic:pic>
                      <wps:wsp>
                        <wps:cNvPr id="483" name="AutoShape 216"/>
                        <wps:cNvSpPr>
                          <a:spLocks/>
                        </wps:cNvSpPr>
                        <wps:spPr bwMode="auto">
                          <a:xfrm>
                            <a:off x="6772" y="3893"/>
                            <a:ext cx="651" cy="466"/>
                          </a:xfrm>
                          <a:custGeom>
                            <a:avLst/>
                            <a:gdLst>
                              <a:gd name="T0" fmla="*/ 522 w 651"/>
                              <a:gd name="T1" fmla="*/ 4265 h 466"/>
                              <a:gd name="T2" fmla="*/ 441 w 651"/>
                              <a:gd name="T3" fmla="*/ 4265 h 466"/>
                              <a:gd name="T4" fmla="*/ 456 w 651"/>
                              <a:gd name="T5" fmla="*/ 4359 h 466"/>
                              <a:gd name="T6" fmla="*/ 522 w 651"/>
                              <a:gd name="T7" fmla="*/ 4265 h 466"/>
                              <a:gd name="T8" fmla="*/ 379 w 651"/>
                              <a:gd name="T9" fmla="*/ 3893 h 466"/>
                              <a:gd name="T10" fmla="*/ 393 w 651"/>
                              <a:gd name="T11" fmla="*/ 3985 h 466"/>
                              <a:gd name="T12" fmla="*/ 0 w 651"/>
                              <a:gd name="T13" fmla="*/ 4052 h 466"/>
                              <a:gd name="T14" fmla="*/ 48 w 651"/>
                              <a:gd name="T15" fmla="*/ 4330 h 466"/>
                              <a:gd name="T16" fmla="*/ 441 w 651"/>
                              <a:gd name="T17" fmla="*/ 4265 h 466"/>
                              <a:gd name="T18" fmla="*/ 522 w 651"/>
                              <a:gd name="T19" fmla="*/ 4265 h 466"/>
                              <a:gd name="T20" fmla="*/ 650 w 651"/>
                              <a:gd name="T21" fmla="*/ 4085 h 466"/>
                              <a:gd name="T22" fmla="*/ 379 w 651"/>
                              <a:gd name="T23" fmla="*/ 3893 h 46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51" h="466">
                                <a:moveTo>
                                  <a:pt x="522" y="372"/>
                                </a:moveTo>
                                <a:lnTo>
                                  <a:pt x="441" y="372"/>
                                </a:lnTo>
                                <a:lnTo>
                                  <a:pt x="456" y="466"/>
                                </a:lnTo>
                                <a:lnTo>
                                  <a:pt x="522" y="372"/>
                                </a:lnTo>
                                <a:close/>
                                <a:moveTo>
                                  <a:pt x="379" y="0"/>
                                </a:moveTo>
                                <a:lnTo>
                                  <a:pt x="393" y="92"/>
                                </a:lnTo>
                                <a:lnTo>
                                  <a:pt x="0" y="159"/>
                                </a:lnTo>
                                <a:lnTo>
                                  <a:pt x="48" y="437"/>
                                </a:lnTo>
                                <a:lnTo>
                                  <a:pt x="441" y="372"/>
                                </a:lnTo>
                                <a:lnTo>
                                  <a:pt x="522" y="372"/>
                                </a:lnTo>
                                <a:lnTo>
                                  <a:pt x="650" y="192"/>
                                </a:lnTo>
                                <a:lnTo>
                                  <a:pt x="379" y="0"/>
                                </a:lnTo>
                                <a:close/>
                              </a:path>
                            </a:pathLst>
                          </a:custGeom>
                          <a:solidFill>
                            <a:srgbClr val="DCB2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5" name="Picture 215"/>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7624" y="2736"/>
                            <a:ext cx="2326" cy="2328"/>
                          </a:xfrm>
                          <a:prstGeom prst="rect">
                            <a:avLst/>
                          </a:prstGeom>
                          <a:noFill/>
                          <a:extLst>
                            <a:ext uri="{909E8E84-426E-40DD-AFC4-6F175D3DCCD1}">
                              <a14:hiddenFill xmlns:a14="http://schemas.microsoft.com/office/drawing/2010/main">
                                <a:solidFill>
                                  <a:srgbClr val="FFFFFF"/>
                                </a:solidFill>
                              </a14:hiddenFill>
                            </a:ext>
                          </a:extLst>
                        </pic:spPr>
                      </pic:pic>
                      <wps:wsp>
                        <wps:cNvPr id="486" name="AutoShape 214"/>
                        <wps:cNvSpPr>
                          <a:spLocks/>
                        </wps:cNvSpPr>
                        <wps:spPr bwMode="auto">
                          <a:xfrm>
                            <a:off x="6590" y="4858"/>
                            <a:ext cx="732" cy="586"/>
                          </a:xfrm>
                          <a:custGeom>
                            <a:avLst/>
                            <a:gdLst>
                              <a:gd name="T0" fmla="*/ 140 w 732"/>
                              <a:gd name="T1" fmla="*/ 4858 h 586"/>
                              <a:gd name="T2" fmla="*/ 0 w 732"/>
                              <a:gd name="T3" fmla="*/ 5105 h 586"/>
                              <a:gd name="T4" fmla="*/ 456 w 732"/>
                              <a:gd name="T5" fmla="*/ 5360 h 586"/>
                              <a:gd name="T6" fmla="*/ 411 w 732"/>
                              <a:gd name="T7" fmla="*/ 5444 h 586"/>
                              <a:gd name="T8" fmla="*/ 732 w 732"/>
                              <a:gd name="T9" fmla="*/ 5353 h 586"/>
                              <a:gd name="T10" fmla="*/ 664 w 732"/>
                              <a:gd name="T11" fmla="*/ 5113 h 586"/>
                              <a:gd name="T12" fmla="*/ 596 w 732"/>
                              <a:gd name="T13" fmla="*/ 5113 h 586"/>
                              <a:gd name="T14" fmla="*/ 140 w 732"/>
                              <a:gd name="T15" fmla="*/ 4858 h 586"/>
                              <a:gd name="T16" fmla="*/ 641 w 732"/>
                              <a:gd name="T17" fmla="*/ 5031 h 586"/>
                              <a:gd name="T18" fmla="*/ 596 w 732"/>
                              <a:gd name="T19" fmla="*/ 5113 h 586"/>
                              <a:gd name="T20" fmla="*/ 664 w 732"/>
                              <a:gd name="T21" fmla="*/ 5113 h 586"/>
                              <a:gd name="T22" fmla="*/ 641 w 732"/>
                              <a:gd name="T23" fmla="*/ 5031 h 58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32" h="586">
                                <a:moveTo>
                                  <a:pt x="140" y="0"/>
                                </a:moveTo>
                                <a:lnTo>
                                  <a:pt x="0" y="247"/>
                                </a:lnTo>
                                <a:lnTo>
                                  <a:pt x="456" y="502"/>
                                </a:lnTo>
                                <a:lnTo>
                                  <a:pt x="411" y="586"/>
                                </a:lnTo>
                                <a:lnTo>
                                  <a:pt x="732" y="495"/>
                                </a:lnTo>
                                <a:lnTo>
                                  <a:pt x="664" y="255"/>
                                </a:lnTo>
                                <a:lnTo>
                                  <a:pt x="596" y="255"/>
                                </a:lnTo>
                                <a:lnTo>
                                  <a:pt x="140" y="0"/>
                                </a:lnTo>
                                <a:close/>
                                <a:moveTo>
                                  <a:pt x="641" y="173"/>
                                </a:moveTo>
                                <a:lnTo>
                                  <a:pt x="596" y="255"/>
                                </a:lnTo>
                                <a:lnTo>
                                  <a:pt x="664" y="255"/>
                                </a:lnTo>
                                <a:lnTo>
                                  <a:pt x="641" y="173"/>
                                </a:lnTo>
                                <a:close/>
                              </a:path>
                            </a:pathLst>
                          </a:custGeom>
                          <a:solidFill>
                            <a:srgbClr val="DCB2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7" name="Picture 213"/>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7416" y="4999"/>
                            <a:ext cx="2213" cy="2132"/>
                          </a:xfrm>
                          <a:prstGeom prst="rect">
                            <a:avLst/>
                          </a:prstGeom>
                          <a:noFill/>
                          <a:extLst>
                            <a:ext uri="{909E8E84-426E-40DD-AFC4-6F175D3DCCD1}">
                              <a14:hiddenFill xmlns:a14="http://schemas.microsoft.com/office/drawing/2010/main">
                                <a:solidFill>
                                  <a:srgbClr val="FFFFFF"/>
                                </a:solidFill>
                              </a14:hiddenFill>
                            </a:ext>
                          </a:extLst>
                        </pic:spPr>
                      </pic:pic>
                      <wps:wsp>
                        <wps:cNvPr id="488" name="AutoShape 212"/>
                        <wps:cNvSpPr>
                          <a:spLocks/>
                        </wps:cNvSpPr>
                        <wps:spPr bwMode="auto">
                          <a:xfrm>
                            <a:off x="5851" y="5338"/>
                            <a:ext cx="514" cy="696"/>
                          </a:xfrm>
                          <a:custGeom>
                            <a:avLst/>
                            <a:gdLst>
                              <a:gd name="T0" fmla="*/ 264 w 514"/>
                              <a:gd name="T1" fmla="*/ 5338 h 696"/>
                              <a:gd name="T2" fmla="*/ 0 w 514"/>
                              <a:gd name="T3" fmla="*/ 5439 h 696"/>
                              <a:gd name="T4" fmla="*/ 161 w 514"/>
                              <a:gd name="T5" fmla="*/ 5864 h 696"/>
                              <a:gd name="T6" fmla="*/ 72 w 514"/>
                              <a:gd name="T7" fmla="*/ 5897 h 696"/>
                              <a:gd name="T8" fmla="*/ 377 w 514"/>
                              <a:gd name="T9" fmla="*/ 6034 h 696"/>
                              <a:gd name="T10" fmla="*/ 499 w 514"/>
                              <a:gd name="T11" fmla="*/ 5763 h 696"/>
                              <a:gd name="T12" fmla="*/ 427 w 514"/>
                              <a:gd name="T13" fmla="*/ 5763 h 696"/>
                              <a:gd name="T14" fmla="*/ 264 w 514"/>
                              <a:gd name="T15" fmla="*/ 5338 h 696"/>
                              <a:gd name="T16" fmla="*/ 514 w 514"/>
                              <a:gd name="T17" fmla="*/ 5729 h 696"/>
                              <a:gd name="T18" fmla="*/ 427 w 514"/>
                              <a:gd name="T19" fmla="*/ 5763 h 696"/>
                              <a:gd name="T20" fmla="*/ 499 w 514"/>
                              <a:gd name="T21" fmla="*/ 5763 h 696"/>
                              <a:gd name="T22" fmla="*/ 514 w 514"/>
                              <a:gd name="T23" fmla="*/ 5729 h 69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14" h="696">
                                <a:moveTo>
                                  <a:pt x="264" y="0"/>
                                </a:moveTo>
                                <a:lnTo>
                                  <a:pt x="0" y="101"/>
                                </a:lnTo>
                                <a:lnTo>
                                  <a:pt x="161" y="526"/>
                                </a:lnTo>
                                <a:lnTo>
                                  <a:pt x="72" y="559"/>
                                </a:lnTo>
                                <a:lnTo>
                                  <a:pt x="377" y="696"/>
                                </a:lnTo>
                                <a:lnTo>
                                  <a:pt x="499" y="425"/>
                                </a:lnTo>
                                <a:lnTo>
                                  <a:pt x="427" y="425"/>
                                </a:lnTo>
                                <a:lnTo>
                                  <a:pt x="264" y="0"/>
                                </a:lnTo>
                                <a:close/>
                                <a:moveTo>
                                  <a:pt x="514" y="391"/>
                                </a:moveTo>
                                <a:lnTo>
                                  <a:pt x="427" y="425"/>
                                </a:lnTo>
                                <a:lnTo>
                                  <a:pt x="499" y="425"/>
                                </a:lnTo>
                                <a:lnTo>
                                  <a:pt x="514" y="391"/>
                                </a:lnTo>
                                <a:close/>
                              </a:path>
                            </a:pathLst>
                          </a:custGeom>
                          <a:solidFill>
                            <a:srgbClr val="DCB2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9" name="Picture 211"/>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5620" y="6235"/>
                            <a:ext cx="2160" cy="2163"/>
                          </a:xfrm>
                          <a:prstGeom prst="rect">
                            <a:avLst/>
                          </a:prstGeom>
                          <a:noFill/>
                          <a:extLst>
                            <a:ext uri="{909E8E84-426E-40DD-AFC4-6F175D3DCCD1}">
                              <a14:hiddenFill xmlns:a14="http://schemas.microsoft.com/office/drawing/2010/main">
                                <a:solidFill>
                                  <a:srgbClr val="FFFFFF"/>
                                </a:solidFill>
                              </a14:hiddenFill>
                            </a:ext>
                          </a:extLst>
                        </pic:spPr>
                      </pic:pic>
                      <wps:wsp>
                        <wps:cNvPr id="490" name="AutoShape 210"/>
                        <wps:cNvSpPr>
                          <a:spLocks/>
                        </wps:cNvSpPr>
                        <wps:spPr bwMode="auto">
                          <a:xfrm>
                            <a:off x="4855" y="5350"/>
                            <a:ext cx="514" cy="706"/>
                          </a:xfrm>
                          <a:custGeom>
                            <a:avLst/>
                            <a:gdLst>
                              <a:gd name="T0" fmla="*/ 0 w 514"/>
                              <a:gd name="T1" fmla="*/ 5753 h 706"/>
                              <a:gd name="T2" fmla="*/ 142 w 514"/>
                              <a:gd name="T3" fmla="*/ 6056 h 706"/>
                              <a:gd name="T4" fmla="*/ 444 w 514"/>
                              <a:gd name="T5" fmla="*/ 5914 h 706"/>
                              <a:gd name="T6" fmla="*/ 355 w 514"/>
                              <a:gd name="T7" fmla="*/ 5883 h 706"/>
                              <a:gd name="T8" fmla="*/ 390 w 514"/>
                              <a:gd name="T9" fmla="*/ 5787 h 706"/>
                              <a:gd name="T10" fmla="*/ 89 w 514"/>
                              <a:gd name="T11" fmla="*/ 5787 h 706"/>
                              <a:gd name="T12" fmla="*/ 0 w 514"/>
                              <a:gd name="T13" fmla="*/ 5753 h 706"/>
                              <a:gd name="T14" fmla="*/ 247 w 514"/>
                              <a:gd name="T15" fmla="*/ 5350 h 706"/>
                              <a:gd name="T16" fmla="*/ 89 w 514"/>
                              <a:gd name="T17" fmla="*/ 5787 h 706"/>
                              <a:gd name="T18" fmla="*/ 390 w 514"/>
                              <a:gd name="T19" fmla="*/ 5787 h 706"/>
                              <a:gd name="T20" fmla="*/ 514 w 514"/>
                              <a:gd name="T21" fmla="*/ 5446 h 706"/>
                              <a:gd name="T22" fmla="*/ 247 w 514"/>
                              <a:gd name="T23" fmla="*/ 5350 h 70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14" h="706">
                                <a:moveTo>
                                  <a:pt x="0" y="403"/>
                                </a:moveTo>
                                <a:lnTo>
                                  <a:pt x="142" y="706"/>
                                </a:lnTo>
                                <a:lnTo>
                                  <a:pt x="444" y="564"/>
                                </a:lnTo>
                                <a:lnTo>
                                  <a:pt x="355" y="533"/>
                                </a:lnTo>
                                <a:lnTo>
                                  <a:pt x="390" y="437"/>
                                </a:lnTo>
                                <a:lnTo>
                                  <a:pt x="89" y="437"/>
                                </a:lnTo>
                                <a:lnTo>
                                  <a:pt x="0" y="403"/>
                                </a:lnTo>
                                <a:close/>
                                <a:moveTo>
                                  <a:pt x="247" y="0"/>
                                </a:moveTo>
                                <a:lnTo>
                                  <a:pt x="89" y="437"/>
                                </a:lnTo>
                                <a:lnTo>
                                  <a:pt x="390" y="437"/>
                                </a:lnTo>
                                <a:lnTo>
                                  <a:pt x="514" y="96"/>
                                </a:lnTo>
                                <a:lnTo>
                                  <a:pt x="247" y="0"/>
                                </a:lnTo>
                                <a:close/>
                              </a:path>
                            </a:pathLst>
                          </a:custGeom>
                          <a:solidFill>
                            <a:srgbClr val="DCB2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1" name="Picture 209"/>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3540" y="6293"/>
                            <a:ext cx="2043" cy="2055"/>
                          </a:xfrm>
                          <a:prstGeom prst="rect">
                            <a:avLst/>
                          </a:prstGeom>
                          <a:noFill/>
                          <a:extLst>
                            <a:ext uri="{909E8E84-426E-40DD-AFC4-6F175D3DCCD1}">
                              <a14:hiddenFill xmlns:a14="http://schemas.microsoft.com/office/drawing/2010/main">
                                <a:solidFill>
                                  <a:srgbClr val="FFFFFF"/>
                                </a:solidFill>
                              </a14:hiddenFill>
                            </a:ext>
                          </a:extLst>
                        </pic:spPr>
                      </pic:pic>
                      <wps:wsp>
                        <wps:cNvPr id="492" name="AutoShape 208"/>
                        <wps:cNvSpPr>
                          <a:spLocks/>
                        </wps:cNvSpPr>
                        <wps:spPr bwMode="auto">
                          <a:xfrm>
                            <a:off x="4044" y="4848"/>
                            <a:ext cx="627" cy="528"/>
                          </a:xfrm>
                          <a:custGeom>
                            <a:avLst/>
                            <a:gdLst>
                              <a:gd name="T0" fmla="*/ 86 w 627"/>
                              <a:gd name="T1" fmla="*/ 4969 h 528"/>
                              <a:gd name="T2" fmla="*/ 0 w 627"/>
                              <a:gd name="T3" fmla="*/ 5290 h 528"/>
                              <a:gd name="T4" fmla="*/ 322 w 627"/>
                              <a:gd name="T5" fmla="*/ 5377 h 528"/>
                              <a:gd name="T6" fmla="*/ 276 w 627"/>
                              <a:gd name="T7" fmla="*/ 5295 h 528"/>
                              <a:gd name="T8" fmla="*/ 626 w 627"/>
                              <a:gd name="T9" fmla="*/ 5093 h 528"/>
                              <a:gd name="T10" fmla="*/ 601 w 627"/>
                              <a:gd name="T11" fmla="*/ 5050 h 528"/>
                              <a:gd name="T12" fmla="*/ 134 w 627"/>
                              <a:gd name="T13" fmla="*/ 5050 h 528"/>
                              <a:gd name="T14" fmla="*/ 86 w 627"/>
                              <a:gd name="T15" fmla="*/ 4969 h 528"/>
                              <a:gd name="T16" fmla="*/ 485 w 627"/>
                              <a:gd name="T17" fmla="*/ 4849 h 528"/>
                              <a:gd name="T18" fmla="*/ 134 w 627"/>
                              <a:gd name="T19" fmla="*/ 5050 h 528"/>
                              <a:gd name="T20" fmla="*/ 601 w 627"/>
                              <a:gd name="T21" fmla="*/ 5050 h 528"/>
                              <a:gd name="T22" fmla="*/ 485 w 627"/>
                              <a:gd name="T23" fmla="*/ 4849 h 52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27" h="528">
                                <a:moveTo>
                                  <a:pt x="86" y="120"/>
                                </a:moveTo>
                                <a:lnTo>
                                  <a:pt x="0" y="441"/>
                                </a:lnTo>
                                <a:lnTo>
                                  <a:pt x="322" y="528"/>
                                </a:lnTo>
                                <a:lnTo>
                                  <a:pt x="276" y="446"/>
                                </a:lnTo>
                                <a:lnTo>
                                  <a:pt x="626" y="244"/>
                                </a:lnTo>
                                <a:lnTo>
                                  <a:pt x="601" y="201"/>
                                </a:lnTo>
                                <a:lnTo>
                                  <a:pt x="134" y="201"/>
                                </a:lnTo>
                                <a:lnTo>
                                  <a:pt x="86" y="120"/>
                                </a:lnTo>
                                <a:close/>
                                <a:moveTo>
                                  <a:pt x="485" y="0"/>
                                </a:moveTo>
                                <a:lnTo>
                                  <a:pt x="134" y="201"/>
                                </a:lnTo>
                                <a:lnTo>
                                  <a:pt x="601" y="201"/>
                                </a:lnTo>
                                <a:lnTo>
                                  <a:pt x="485" y="0"/>
                                </a:lnTo>
                                <a:close/>
                              </a:path>
                            </a:pathLst>
                          </a:custGeom>
                          <a:solidFill>
                            <a:srgbClr val="DCB2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3" name="Picture 207"/>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1900" y="4922"/>
                            <a:ext cx="2088" cy="2088"/>
                          </a:xfrm>
                          <a:prstGeom prst="rect">
                            <a:avLst/>
                          </a:prstGeom>
                          <a:noFill/>
                          <a:extLst>
                            <a:ext uri="{909E8E84-426E-40DD-AFC4-6F175D3DCCD1}">
                              <a14:hiddenFill xmlns:a14="http://schemas.microsoft.com/office/drawing/2010/main">
                                <a:solidFill>
                                  <a:srgbClr val="FFFFFF"/>
                                </a:solidFill>
                              </a14:hiddenFill>
                            </a:ext>
                          </a:extLst>
                        </pic:spPr>
                      </pic:pic>
                      <wps:wsp>
                        <wps:cNvPr id="494" name="AutoShape 206"/>
                        <wps:cNvSpPr>
                          <a:spLocks/>
                        </wps:cNvSpPr>
                        <wps:spPr bwMode="auto">
                          <a:xfrm>
                            <a:off x="3890" y="3881"/>
                            <a:ext cx="581" cy="466"/>
                          </a:xfrm>
                          <a:custGeom>
                            <a:avLst/>
                            <a:gdLst>
                              <a:gd name="T0" fmla="*/ 276 w 581"/>
                              <a:gd name="T1" fmla="*/ 3881 h 466"/>
                              <a:gd name="T2" fmla="*/ 0 w 581"/>
                              <a:gd name="T3" fmla="*/ 4071 h 466"/>
                              <a:gd name="T4" fmla="*/ 190 w 581"/>
                              <a:gd name="T5" fmla="*/ 4347 h 466"/>
                              <a:gd name="T6" fmla="*/ 207 w 581"/>
                              <a:gd name="T7" fmla="*/ 4253 h 466"/>
                              <a:gd name="T8" fmla="*/ 540 w 581"/>
                              <a:gd name="T9" fmla="*/ 4253 h 466"/>
                              <a:gd name="T10" fmla="*/ 581 w 581"/>
                              <a:gd name="T11" fmla="*/ 4035 h 466"/>
                              <a:gd name="T12" fmla="*/ 260 w 581"/>
                              <a:gd name="T13" fmla="*/ 3975 h 466"/>
                              <a:gd name="T14" fmla="*/ 276 w 581"/>
                              <a:gd name="T15" fmla="*/ 3881 h 466"/>
                              <a:gd name="T16" fmla="*/ 540 w 581"/>
                              <a:gd name="T17" fmla="*/ 4253 h 466"/>
                              <a:gd name="T18" fmla="*/ 207 w 581"/>
                              <a:gd name="T19" fmla="*/ 4253 h 466"/>
                              <a:gd name="T20" fmla="*/ 528 w 581"/>
                              <a:gd name="T21" fmla="*/ 4313 h 466"/>
                              <a:gd name="T22" fmla="*/ 540 w 581"/>
                              <a:gd name="T23" fmla="*/ 4253 h 46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81" h="466">
                                <a:moveTo>
                                  <a:pt x="276" y="0"/>
                                </a:moveTo>
                                <a:lnTo>
                                  <a:pt x="0" y="190"/>
                                </a:lnTo>
                                <a:lnTo>
                                  <a:pt x="190" y="466"/>
                                </a:lnTo>
                                <a:lnTo>
                                  <a:pt x="207" y="372"/>
                                </a:lnTo>
                                <a:lnTo>
                                  <a:pt x="540" y="372"/>
                                </a:lnTo>
                                <a:lnTo>
                                  <a:pt x="581" y="154"/>
                                </a:lnTo>
                                <a:lnTo>
                                  <a:pt x="260" y="94"/>
                                </a:lnTo>
                                <a:lnTo>
                                  <a:pt x="276" y="0"/>
                                </a:lnTo>
                                <a:close/>
                                <a:moveTo>
                                  <a:pt x="540" y="372"/>
                                </a:moveTo>
                                <a:lnTo>
                                  <a:pt x="207" y="372"/>
                                </a:lnTo>
                                <a:lnTo>
                                  <a:pt x="528" y="432"/>
                                </a:lnTo>
                                <a:lnTo>
                                  <a:pt x="540" y="372"/>
                                </a:lnTo>
                                <a:close/>
                              </a:path>
                            </a:pathLst>
                          </a:custGeom>
                          <a:solidFill>
                            <a:srgbClr val="DCB2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5" name="Picture 205"/>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1464" y="2842"/>
                            <a:ext cx="2254" cy="2055"/>
                          </a:xfrm>
                          <a:prstGeom prst="rect">
                            <a:avLst/>
                          </a:prstGeom>
                          <a:noFill/>
                          <a:extLst>
                            <a:ext uri="{909E8E84-426E-40DD-AFC4-6F175D3DCCD1}">
                              <a14:hiddenFill xmlns:a14="http://schemas.microsoft.com/office/drawing/2010/main">
                                <a:solidFill>
                                  <a:srgbClr val="FFFFFF"/>
                                </a:solidFill>
                              </a14:hiddenFill>
                            </a:ext>
                          </a:extLst>
                        </pic:spPr>
                      </pic:pic>
                      <wps:wsp>
                        <wps:cNvPr id="496" name="AutoShape 204"/>
                        <wps:cNvSpPr>
                          <a:spLocks/>
                        </wps:cNvSpPr>
                        <wps:spPr bwMode="auto">
                          <a:xfrm>
                            <a:off x="4322" y="2959"/>
                            <a:ext cx="629" cy="665"/>
                          </a:xfrm>
                          <a:custGeom>
                            <a:avLst/>
                            <a:gdLst>
                              <a:gd name="T0" fmla="*/ 448 w 629"/>
                              <a:gd name="T1" fmla="*/ 3231 h 665"/>
                              <a:gd name="T2" fmla="*/ 70 w 629"/>
                              <a:gd name="T3" fmla="*/ 3231 h 665"/>
                              <a:gd name="T4" fmla="*/ 418 w 629"/>
                              <a:gd name="T5" fmla="*/ 3625 h 665"/>
                              <a:gd name="T6" fmla="*/ 629 w 629"/>
                              <a:gd name="T7" fmla="*/ 3437 h 665"/>
                              <a:gd name="T8" fmla="*/ 448 w 629"/>
                              <a:gd name="T9" fmla="*/ 3231 h 665"/>
                              <a:gd name="T10" fmla="*/ 22 w 629"/>
                              <a:gd name="T11" fmla="*/ 2960 h 665"/>
                              <a:gd name="T12" fmla="*/ 0 w 629"/>
                              <a:gd name="T13" fmla="*/ 3293 h 665"/>
                              <a:gd name="T14" fmla="*/ 70 w 629"/>
                              <a:gd name="T15" fmla="*/ 3231 h 665"/>
                              <a:gd name="T16" fmla="*/ 448 w 629"/>
                              <a:gd name="T17" fmla="*/ 3231 h 665"/>
                              <a:gd name="T18" fmla="*/ 284 w 629"/>
                              <a:gd name="T19" fmla="*/ 3044 h 665"/>
                              <a:gd name="T20" fmla="*/ 356 w 629"/>
                              <a:gd name="T21" fmla="*/ 2981 h 665"/>
                              <a:gd name="T22" fmla="*/ 22 w 629"/>
                              <a:gd name="T23" fmla="*/ 2960 h 665"/>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29" h="665">
                                <a:moveTo>
                                  <a:pt x="448" y="271"/>
                                </a:moveTo>
                                <a:lnTo>
                                  <a:pt x="70" y="271"/>
                                </a:lnTo>
                                <a:lnTo>
                                  <a:pt x="418" y="665"/>
                                </a:lnTo>
                                <a:lnTo>
                                  <a:pt x="629" y="477"/>
                                </a:lnTo>
                                <a:lnTo>
                                  <a:pt x="448" y="271"/>
                                </a:lnTo>
                                <a:close/>
                                <a:moveTo>
                                  <a:pt x="22" y="0"/>
                                </a:moveTo>
                                <a:lnTo>
                                  <a:pt x="0" y="333"/>
                                </a:lnTo>
                                <a:lnTo>
                                  <a:pt x="70" y="271"/>
                                </a:lnTo>
                                <a:lnTo>
                                  <a:pt x="448" y="271"/>
                                </a:lnTo>
                                <a:lnTo>
                                  <a:pt x="284" y="84"/>
                                </a:lnTo>
                                <a:lnTo>
                                  <a:pt x="356" y="21"/>
                                </a:lnTo>
                                <a:lnTo>
                                  <a:pt x="22" y="0"/>
                                </a:lnTo>
                                <a:close/>
                              </a:path>
                            </a:pathLst>
                          </a:custGeom>
                          <a:solidFill>
                            <a:srgbClr val="DCB2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7" name="Picture 203"/>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2378" y="1018"/>
                            <a:ext cx="2100" cy="2011"/>
                          </a:xfrm>
                          <a:prstGeom prst="rect">
                            <a:avLst/>
                          </a:prstGeom>
                          <a:noFill/>
                          <a:extLst>
                            <a:ext uri="{909E8E84-426E-40DD-AFC4-6F175D3DCCD1}">
                              <a14:hiddenFill xmlns:a14="http://schemas.microsoft.com/office/drawing/2010/main">
                                <a:solidFill>
                                  <a:srgbClr val="FFFFFF"/>
                                </a:solidFill>
                              </a14:hiddenFill>
                            </a:ext>
                          </a:extLst>
                        </pic:spPr>
                      </pic:pic>
                      <wps:wsp>
                        <wps:cNvPr id="498" name="Text Box 202"/>
                        <wps:cNvSpPr txBox="1">
                          <a:spLocks/>
                        </wps:cNvSpPr>
                        <wps:spPr bwMode="auto">
                          <a:xfrm>
                            <a:off x="4744" y="958"/>
                            <a:ext cx="1379" cy="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C12CBC" w14:textId="77777777" w:rsidR="00C335ED" w:rsidRPr="00BD280A" w:rsidRDefault="00C335ED" w:rsidP="00F71B19">
                              <w:pPr>
                                <w:spacing w:line="230" w:lineRule="exact"/>
                                <w:ind w:right="18"/>
                                <w:jc w:val="center"/>
                                <w:rPr>
                                  <w:rFonts w:ascii="Arial" w:hAnsi="Arial" w:cs="Arial"/>
                                  <w:b/>
                                  <w:sz w:val="20"/>
                                  <w:szCs w:val="20"/>
                                </w:rPr>
                              </w:pPr>
                              <w:r w:rsidRPr="00BD280A">
                                <w:rPr>
                                  <w:rFonts w:ascii="Arial" w:hAnsi="Arial" w:cs="Arial"/>
                                  <w:b/>
                                  <w:sz w:val="20"/>
                                  <w:szCs w:val="20"/>
                                </w:rPr>
                                <w:t>Optimiser</w:t>
                              </w:r>
                              <w:r>
                                <w:rPr>
                                  <w:rFonts w:ascii="Arial" w:hAnsi="Arial" w:cs="Arial"/>
                                  <w:b/>
                                  <w:sz w:val="20"/>
                                  <w:szCs w:val="20"/>
                                </w:rPr>
                                <w:t xml:space="preserve"> </w:t>
                              </w:r>
                              <w:r w:rsidRPr="00BD280A">
                                <w:rPr>
                                  <w:rFonts w:ascii="Arial" w:hAnsi="Arial" w:cs="Arial"/>
                                  <w:b/>
                                  <w:spacing w:val="-1"/>
                                  <w:sz w:val="20"/>
                                  <w:szCs w:val="20"/>
                                </w:rPr>
                                <w:t xml:space="preserve">l'organisation </w:t>
                              </w:r>
                              <w:r w:rsidRPr="00BD280A">
                                <w:rPr>
                                  <w:rFonts w:ascii="Arial" w:hAnsi="Arial" w:cs="Arial"/>
                                  <w:b/>
                                  <w:sz w:val="20"/>
                                  <w:szCs w:val="20"/>
                                </w:rPr>
                                <w:t>des activités</w:t>
                              </w:r>
                            </w:p>
                          </w:txbxContent>
                        </wps:txbx>
                        <wps:bodyPr rot="0" vert="horz" wrap="square" lIns="0" tIns="0" rIns="0" bIns="0" anchor="t" anchorCtr="0" upright="1">
                          <a:noAutofit/>
                        </wps:bodyPr>
                      </wps:wsp>
                      <wps:wsp>
                        <wps:cNvPr id="499" name="Text Box 201"/>
                        <wps:cNvSpPr txBox="1">
                          <a:spLocks/>
                        </wps:cNvSpPr>
                        <wps:spPr bwMode="auto">
                          <a:xfrm>
                            <a:off x="2718" y="1659"/>
                            <a:ext cx="1344" cy="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F8B5A" w14:textId="77777777" w:rsidR="00C335ED" w:rsidRPr="00BD280A" w:rsidRDefault="00C335ED" w:rsidP="00F71B19">
                              <w:pPr>
                                <w:spacing w:line="230" w:lineRule="exact"/>
                                <w:ind w:right="18"/>
                                <w:jc w:val="center"/>
                                <w:rPr>
                                  <w:rFonts w:ascii="Arial" w:hAnsi="Arial" w:cs="Arial"/>
                                  <w:b/>
                                  <w:sz w:val="20"/>
                                  <w:szCs w:val="20"/>
                                </w:rPr>
                              </w:pPr>
                              <w:r w:rsidRPr="00BD280A">
                                <w:rPr>
                                  <w:rFonts w:ascii="Arial" w:hAnsi="Arial" w:cs="Arial"/>
                                  <w:b/>
                                  <w:sz w:val="20"/>
                                  <w:szCs w:val="20"/>
                                </w:rPr>
                                <w:t xml:space="preserve">Suivre </w:t>
                              </w:r>
                              <w:r w:rsidRPr="00BD280A">
                                <w:rPr>
                                  <w:rFonts w:ascii="Arial" w:hAnsi="Arial" w:cs="Arial"/>
                                  <w:b/>
                                  <w:spacing w:val="-6"/>
                                  <w:sz w:val="20"/>
                                  <w:szCs w:val="20"/>
                                </w:rPr>
                                <w:t>des</w:t>
                              </w:r>
                              <w:r>
                                <w:rPr>
                                  <w:rFonts w:ascii="Arial" w:hAnsi="Arial" w:cs="Arial"/>
                                  <w:b/>
                                  <w:sz w:val="20"/>
                                  <w:szCs w:val="20"/>
                                </w:rPr>
                                <w:t xml:space="preserve"> </w:t>
                              </w:r>
                              <w:r w:rsidRPr="00BD280A">
                                <w:rPr>
                                  <w:rFonts w:ascii="Arial" w:hAnsi="Arial" w:cs="Arial"/>
                                  <w:b/>
                                  <w:sz w:val="20"/>
                                  <w:szCs w:val="20"/>
                                </w:rPr>
                                <w:t>coûts</w:t>
                              </w:r>
                            </w:p>
                          </w:txbxContent>
                        </wps:txbx>
                        <wps:bodyPr rot="0" vert="horz" wrap="square" lIns="0" tIns="0" rIns="0" bIns="0" anchor="t" anchorCtr="0" upright="1">
                          <a:noAutofit/>
                        </wps:bodyPr>
                      </wps:wsp>
                      <wps:wsp>
                        <wps:cNvPr id="503" name="Text Box 200"/>
                        <wps:cNvSpPr txBox="1">
                          <a:spLocks/>
                        </wps:cNvSpPr>
                        <wps:spPr bwMode="auto">
                          <a:xfrm>
                            <a:off x="6909" y="1795"/>
                            <a:ext cx="1440"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6EB21" w14:textId="77777777" w:rsidR="00C335ED" w:rsidRPr="00BD280A" w:rsidRDefault="00C335ED" w:rsidP="00F71B19">
                              <w:pPr>
                                <w:spacing w:line="230" w:lineRule="exact"/>
                                <w:ind w:left="67"/>
                                <w:rPr>
                                  <w:rFonts w:ascii="Arial" w:hAnsi="Arial" w:cs="Arial"/>
                                  <w:b/>
                                  <w:sz w:val="20"/>
                                  <w:szCs w:val="20"/>
                                </w:rPr>
                              </w:pPr>
                              <w:r w:rsidRPr="00BD280A">
                                <w:rPr>
                                  <w:rFonts w:ascii="Arial" w:hAnsi="Arial" w:cs="Arial"/>
                                  <w:b/>
                                  <w:sz w:val="20"/>
                                  <w:szCs w:val="20"/>
                                </w:rPr>
                                <w:t>Préparer les</w:t>
                              </w:r>
                              <w:r>
                                <w:rPr>
                                  <w:rFonts w:ascii="Arial" w:hAnsi="Arial" w:cs="Arial"/>
                                  <w:b/>
                                  <w:sz w:val="20"/>
                                  <w:szCs w:val="20"/>
                                </w:rPr>
                                <w:t xml:space="preserve"> </w:t>
                              </w:r>
                              <w:r w:rsidRPr="00BD280A">
                                <w:rPr>
                                  <w:rFonts w:ascii="Arial" w:hAnsi="Arial" w:cs="Arial"/>
                                  <w:b/>
                                  <w:sz w:val="20"/>
                                  <w:szCs w:val="20"/>
                                </w:rPr>
                                <w:t>interventions</w:t>
                              </w:r>
                            </w:p>
                          </w:txbxContent>
                        </wps:txbx>
                        <wps:bodyPr rot="0" vert="horz" wrap="square" lIns="0" tIns="0" rIns="0" bIns="0" anchor="t" anchorCtr="0" upright="1">
                          <a:noAutofit/>
                        </wps:bodyPr>
                      </wps:wsp>
                      <wps:wsp>
                        <wps:cNvPr id="504" name="Text Box 199"/>
                        <wps:cNvSpPr txBox="1">
                          <a:spLocks/>
                        </wps:cNvSpPr>
                        <wps:spPr bwMode="auto">
                          <a:xfrm>
                            <a:off x="1831" y="3317"/>
                            <a:ext cx="1523" cy="10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D0051F" w14:textId="77777777" w:rsidR="00C335ED" w:rsidRPr="00BD280A" w:rsidRDefault="00C335ED" w:rsidP="00F71B19">
                              <w:pPr>
                                <w:spacing w:line="230" w:lineRule="exact"/>
                                <w:ind w:left="49" w:right="18"/>
                                <w:jc w:val="center"/>
                                <w:rPr>
                                  <w:rFonts w:ascii="Arial" w:hAnsi="Arial" w:cs="Arial"/>
                                  <w:b/>
                                  <w:sz w:val="20"/>
                                  <w:szCs w:val="20"/>
                                </w:rPr>
                              </w:pPr>
                              <w:r w:rsidRPr="00BD280A">
                                <w:rPr>
                                  <w:rFonts w:ascii="Arial" w:hAnsi="Arial" w:cs="Arial"/>
                                  <w:b/>
                                  <w:sz w:val="20"/>
                                  <w:szCs w:val="20"/>
                                </w:rPr>
                                <w:t>Déterminer</w:t>
                              </w:r>
                              <w:r>
                                <w:rPr>
                                  <w:rFonts w:ascii="Arial" w:hAnsi="Arial" w:cs="Arial"/>
                                  <w:b/>
                                  <w:sz w:val="20"/>
                                  <w:szCs w:val="20"/>
                                </w:rPr>
                                <w:t xml:space="preserve"> </w:t>
                              </w:r>
                              <w:r w:rsidRPr="00BD280A">
                                <w:rPr>
                                  <w:rFonts w:ascii="Arial" w:hAnsi="Arial" w:cs="Arial"/>
                                  <w:b/>
                                  <w:sz w:val="20"/>
                                  <w:szCs w:val="20"/>
                                </w:rPr>
                                <w:t>des</w:t>
                              </w:r>
                              <w:r w:rsidRPr="00BD280A">
                                <w:rPr>
                                  <w:rFonts w:ascii="Arial" w:hAnsi="Arial" w:cs="Arial"/>
                                  <w:b/>
                                  <w:spacing w:val="-19"/>
                                  <w:sz w:val="20"/>
                                  <w:szCs w:val="20"/>
                                </w:rPr>
                                <w:t xml:space="preserve"> </w:t>
                              </w:r>
                              <w:r w:rsidRPr="00BD280A">
                                <w:rPr>
                                  <w:rFonts w:ascii="Arial" w:hAnsi="Arial" w:cs="Arial"/>
                                  <w:b/>
                                  <w:sz w:val="20"/>
                                  <w:szCs w:val="20"/>
                                </w:rPr>
                                <w:t>indicateurs de       performances</w:t>
                              </w:r>
                            </w:p>
                          </w:txbxContent>
                        </wps:txbx>
                        <wps:bodyPr rot="0" vert="horz" wrap="square" lIns="0" tIns="0" rIns="0" bIns="0" anchor="t" anchorCtr="0" upright="1">
                          <a:noAutofit/>
                        </wps:bodyPr>
                      </wps:wsp>
                      <wps:wsp>
                        <wps:cNvPr id="505" name="Text Box 198"/>
                        <wps:cNvSpPr txBox="1">
                          <a:spLocks/>
                        </wps:cNvSpPr>
                        <wps:spPr bwMode="auto">
                          <a:xfrm>
                            <a:off x="5160" y="4241"/>
                            <a:ext cx="908"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589E9" w14:textId="77777777" w:rsidR="00C335ED" w:rsidRPr="00BD280A" w:rsidRDefault="00C335ED" w:rsidP="00F71B19">
                              <w:pPr>
                                <w:spacing w:line="319" w:lineRule="exact"/>
                                <w:rPr>
                                  <w:rFonts w:ascii="Arial" w:hAnsi="Arial" w:cs="Arial"/>
                                  <w:b/>
                                  <w:sz w:val="20"/>
                                  <w:szCs w:val="20"/>
                                </w:rPr>
                              </w:pPr>
                              <w:r w:rsidRPr="00BD280A">
                                <w:rPr>
                                  <w:rFonts w:ascii="Arial" w:hAnsi="Arial" w:cs="Arial"/>
                                  <w:b/>
                                  <w:sz w:val="20"/>
                                  <w:szCs w:val="20"/>
                                </w:rPr>
                                <w:t>GMAO</w:t>
                              </w:r>
                            </w:p>
                          </w:txbxContent>
                        </wps:txbx>
                        <wps:bodyPr rot="0" vert="horz" wrap="square" lIns="0" tIns="0" rIns="0" bIns="0" anchor="t" anchorCtr="0" upright="1">
                          <a:noAutofit/>
                        </wps:bodyPr>
                      </wps:wsp>
                      <wps:wsp>
                        <wps:cNvPr id="506" name="Text Box 197"/>
                        <wps:cNvSpPr txBox="1">
                          <a:spLocks/>
                        </wps:cNvSpPr>
                        <wps:spPr bwMode="auto">
                          <a:xfrm>
                            <a:off x="8054" y="3395"/>
                            <a:ext cx="1491" cy="1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E5D591" w14:textId="77777777" w:rsidR="00C335ED" w:rsidRPr="00BD280A" w:rsidRDefault="00C335ED" w:rsidP="00F71B19">
                              <w:pPr>
                                <w:spacing w:line="230" w:lineRule="exact"/>
                                <w:ind w:left="-1" w:right="18"/>
                                <w:jc w:val="center"/>
                                <w:rPr>
                                  <w:rFonts w:ascii="Arial" w:hAnsi="Arial" w:cs="Arial"/>
                                  <w:b/>
                                  <w:sz w:val="20"/>
                                  <w:szCs w:val="20"/>
                                </w:rPr>
                              </w:pPr>
                              <w:r w:rsidRPr="00BD280A">
                                <w:rPr>
                                  <w:rFonts w:ascii="Arial" w:hAnsi="Arial" w:cs="Arial"/>
                                  <w:b/>
                                  <w:sz w:val="20"/>
                                  <w:szCs w:val="20"/>
                                </w:rPr>
                                <w:t>Renseigner</w:t>
                              </w:r>
                              <w:r w:rsidRPr="00BD280A">
                                <w:rPr>
                                  <w:rFonts w:ascii="Arial" w:hAnsi="Arial" w:cs="Arial"/>
                                  <w:b/>
                                  <w:spacing w:val="-8"/>
                                  <w:sz w:val="20"/>
                                  <w:szCs w:val="20"/>
                                </w:rPr>
                                <w:t xml:space="preserve"> </w:t>
                              </w:r>
                              <w:r w:rsidRPr="00BD280A">
                                <w:rPr>
                                  <w:rFonts w:ascii="Arial" w:hAnsi="Arial" w:cs="Arial"/>
                                  <w:b/>
                                  <w:spacing w:val="-4"/>
                                  <w:sz w:val="20"/>
                                  <w:szCs w:val="20"/>
                                </w:rPr>
                                <w:t>sur</w:t>
                              </w:r>
                              <w:r>
                                <w:rPr>
                                  <w:rFonts w:ascii="Arial" w:hAnsi="Arial" w:cs="Arial"/>
                                  <w:b/>
                                  <w:sz w:val="20"/>
                                  <w:szCs w:val="20"/>
                                </w:rPr>
                                <w:t xml:space="preserve"> </w:t>
                              </w:r>
                              <w:r w:rsidRPr="00BD280A">
                                <w:rPr>
                                  <w:rFonts w:ascii="Arial" w:hAnsi="Arial" w:cs="Arial"/>
                                  <w:b/>
                                  <w:sz w:val="20"/>
                                  <w:szCs w:val="20"/>
                                </w:rPr>
                                <w:t>des   paramètres, des</w:t>
                              </w:r>
                              <w:r w:rsidRPr="00BD280A">
                                <w:rPr>
                                  <w:rFonts w:ascii="Arial" w:hAnsi="Arial" w:cs="Arial"/>
                                  <w:b/>
                                  <w:spacing w:val="4"/>
                                  <w:sz w:val="20"/>
                                  <w:szCs w:val="20"/>
                                </w:rPr>
                                <w:t xml:space="preserve"> </w:t>
                              </w:r>
                              <w:r w:rsidRPr="00BD280A">
                                <w:rPr>
                                  <w:rFonts w:ascii="Arial" w:hAnsi="Arial" w:cs="Arial"/>
                                  <w:b/>
                                  <w:spacing w:val="-3"/>
                                  <w:sz w:val="20"/>
                                  <w:szCs w:val="20"/>
                                </w:rPr>
                                <w:t>données</w:t>
                              </w:r>
                            </w:p>
                          </w:txbxContent>
                        </wps:txbx>
                        <wps:bodyPr rot="0" vert="horz" wrap="square" lIns="0" tIns="0" rIns="0" bIns="0" anchor="t" anchorCtr="0" upright="1">
                          <a:noAutofit/>
                        </wps:bodyPr>
                      </wps:wsp>
                      <wps:wsp>
                        <wps:cNvPr id="507" name="Text Box 196"/>
                        <wps:cNvSpPr txBox="1">
                          <a:spLocks/>
                        </wps:cNvSpPr>
                        <wps:spPr bwMode="auto">
                          <a:xfrm>
                            <a:off x="2464" y="5681"/>
                            <a:ext cx="982"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DE73F" w14:textId="77777777" w:rsidR="00C335ED" w:rsidRPr="00BD280A" w:rsidRDefault="00C335ED" w:rsidP="00F71B19">
                              <w:pPr>
                                <w:spacing w:line="230" w:lineRule="exact"/>
                                <w:ind w:right="18"/>
                                <w:jc w:val="center"/>
                                <w:rPr>
                                  <w:rFonts w:ascii="Arial" w:hAnsi="Arial" w:cs="Arial"/>
                                  <w:b/>
                                  <w:sz w:val="20"/>
                                  <w:szCs w:val="20"/>
                                </w:rPr>
                              </w:pPr>
                              <w:r w:rsidRPr="00BD280A">
                                <w:rPr>
                                  <w:rFonts w:ascii="Arial" w:hAnsi="Arial" w:cs="Arial"/>
                                  <w:b/>
                                  <w:sz w:val="20"/>
                                  <w:szCs w:val="20"/>
                                </w:rPr>
                                <w:t xml:space="preserve">Gérer </w:t>
                              </w:r>
                              <w:r w:rsidRPr="00BD280A">
                                <w:rPr>
                                  <w:rFonts w:ascii="Arial" w:hAnsi="Arial" w:cs="Arial"/>
                                  <w:b/>
                                  <w:spacing w:val="-6"/>
                                  <w:sz w:val="20"/>
                                  <w:szCs w:val="20"/>
                                </w:rPr>
                                <w:t>des</w:t>
                              </w:r>
                              <w:r>
                                <w:rPr>
                                  <w:rFonts w:ascii="Arial" w:hAnsi="Arial" w:cs="Arial"/>
                                  <w:b/>
                                  <w:sz w:val="20"/>
                                  <w:szCs w:val="20"/>
                                </w:rPr>
                                <w:t xml:space="preserve"> </w:t>
                              </w:r>
                              <w:r w:rsidRPr="00BD280A">
                                <w:rPr>
                                  <w:rFonts w:ascii="Arial" w:hAnsi="Arial" w:cs="Arial"/>
                                  <w:b/>
                                  <w:sz w:val="20"/>
                                  <w:szCs w:val="20"/>
                                </w:rPr>
                                <w:t>stocks</w:t>
                              </w:r>
                            </w:p>
                          </w:txbxContent>
                        </wps:txbx>
                        <wps:bodyPr rot="0" vert="horz" wrap="square" lIns="0" tIns="0" rIns="0" bIns="0" anchor="t" anchorCtr="0" upright="1">
                          <a:noAutofit/>
                        </wps:bodyPr>
                      </wps:wsp>
                      <wps:wsp>
                        <wps:cNvPr id="508" name="Text Box 195"/>
                        <wps:cNvSpPr txBox="1">
                          <a:spLocks/>
                        </wps:cNvSpPr>
                        <wps:spPr bwMode="auto">
                          <a:xfrm>
                            <a:off x="7857" y="5779"/>
                            <a:ext cx="1355"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B113A" w14:textId="77777777" w:rsidR="00C335ED" w:rsidRPr="00BD280A" w:rsidRDefault="00C335ED" w:rsidP="00F71B19">
                              <w:pPr>
                                <w:spacing w:line="230" w:lineRule="exact"/>
                                <w:ind w:left="19"/>
                                <w:rPr>
                                  <w:rFonts w:ascii="Arial" w:hAnsi="Arial" w:cs="Arial"/>
                                  <w:b/>
                                  <w:sz w:val="20"/>
                                  <w:szCs w:val="20"/>
                                </w:rPr>
                              </w:pPr>
                              <w:r w:rsidRPr="00BD280A">
                                <w:rPr>
                                  <w:rFonts w:ascii="Arial" w:hAnsi="Arial" w:cs="Arial"/>
                                  <w:b/>
                                  <w:sz w:val="20"/>
                                  <w:szCs w:val="20"/>
                                </w:rPr>
                                <w:t>Planifier</w:t>
                              </w:r>
                              <w:r w:rsidRPr="00BD280A">
                                <w:rPr>
                                  <w:rFonts w:ascii="Arial" w:hAnsi="Arial" w:cs="Arial"/>
                                  <w:b/>
                                  <w:spacing w:val="-4"/>
                                  <w:sz w:val="20"/>
                                  <w:szCs w:val="20"/>
                                </w:rPr>
                                <w:t xml:space="preserve"> </w:t>
                              </w:r>
                              <w:r w:rsidRPr="00BD280A">
                                <w:rPr>
                                  <w:rFonts w:ascii="Arial" w:hAnsi="Arial" w:cs="Arial"/>
                                  <w:b/>
                                  <w:sz w:val="20"/>
                                  <w:szCs w:val="20"/>
                                </w:rPr>
                                <w:t>les</w:t>
                              </w:r>
                            </w:p>
                            <w:p w14:paraId="7340A89F" w14:textId="77777777" w:rsidR="00C335ED" w:rsidRPr="00BD280A" w:rsidRDefault="00C335ED" w:rsidP="00F71B19">
                              <w:pPr>
                                <w:spacing w:line="274" w:lineRule="exact"/>
                                <w:rPr>
                                  <w:rFonts w:ascii="Arial" w:hAnsi="Arial" w:cs="Arial"/>
                                  <w:b/>
                                  <w:sz w:val="20"/>
                                  <w:szCs w:val="20"/>
                                </w:rPr>
                              </w:pPr>
                              <w:r w:rsidRPr="00BD280A">
                                <w:rPr>
                                  <w:rFonts w:ascii="Arial" w:hAnsi="Arial" w:cs="Arial"/>
                                  <w:b/>
                                  <w:sz w:val="20"/>
                                  <w:szCs w:val="20"/>
                                </w:rPr>
                                <w:t>Interventions</w:t>
                              </w:r>
                            </w:p>
                          </w:txbxContent>
                        </wps:txbx>
                        <wps:bodyPr rot="0" vert="horz" wrap="square" lIns="0" tIns="0" rIns="0" bIns="0" anchor="t" anchorCtr="0" upright="1">
                          <a:noAutofit/>
                        </wps:bodyPr>
                      </wps:wsp>
                      <wps:wsp>
                        <wps:cNvPr id="510" name="Text Box 194"/>
                        <wps:cNvSpPr txBox="1">
                          <a:spLocks/>
                        </wps:cNvSpPr>
                        <wps:spPr bwMode="auto">
                          <a:xfrm>
                            <a:off x="3897" y="7030"/>
                            <a:ext cx="1331"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269644" w14:textId="77777777" w:rsidR="00C335ED" w:rsidRPr="00BD280A" w:rsidRDefault="00C335ED" w:rsidP="00F71B19">
                              <w:pPr>
                                <w:spacing w:line="230" w:lineRule="exact"/>
                                <w:ind w:right="16"/>
                                <w:jc w:val="center"/>
                                <w:rPr>
                                  <w:rFonts w:ascii="Arial" w:hAnsi="Arial" w:cs="Arial"/>
                                  <w:b/>
                                  <w:sz w:val="20"/>
                                  <w:szCs w:val="20"/>
                                </w:rPr>
                              </w:pPr>
                              <w:r w:rsidRPr="00BD280A">
                                <w:rPr>
                                  <w:rFonts w:ascii="Arial" w:hAnsi="Arial" w:cs="Arial"/>
                                  <w:b/>
                                  <w:sz w:val="20"/>
                                  <w:szCs w:val="20"/>
                                </w:rPr>
                                <w:t>Gérer des</w:t>
                              </w:r>
                              <w:r>
                                <w:rPr>
                                  <w:rFonts w:ascii="Arial" w:hAnsi="Arial" w:cs="Arial"/>
                                  <w:b/>
                                  <w:sz w:val="20"/>
                                  <w:szCs w:val="20"/>
                                </w:rPr>
                                <w:t xml:space="preserve"> </w:t>
                              </w:r>
                              <w:r w:rsidRPr="00BD280A">
                                <w:rPr>
                                  <w:rFonts w:ascii="Arial" w:hAnsi="Arial" w:cs="Arial"/>
                                  <w:b/>
                                  <w:sz w:val="20"/>
                                  <w:szCs w:val="20"/>
                                </w:rPr>
                                <w:t>équipements</w:t>
                              </w:r>
                            </w:p>
                          </w:txbxContent>
                        </wps:txbx>
                        <wps:bodyPr rot="0" vert="horz" wrap="square" lIns="0" tIns="0" rIns="0" bIns="0" anchor="t" anchorCtr="0" upright="1">
                          <a:noAutofit/>
                        </wps:bodyPr>
                      </wps:wsp>
                      <wps:wsp>
                        <wps:cNvPr id="511" name="Text Box 193"/>
                        <wps:cNvSpPr txBox="1">
                          <a:spLocks/>
                        </wps:cNvSpPr>
                        <wps:spPr bwMode="auto">
                          <a:xfrm>
                            <a:off x="6069" y="7030"/>
                            <a:ext cx="1283"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2A6794" w14:textId="77777777" w:rsidR="00C335ED" w:rsidRPr="00BD280A" w:rsidRDefault="00C335ED" w:rsidP="00F71B19">
                              <w:pPr>
                                <w:spacing w:line="230" w:lineRule="exact"/>
                                <w:ind w:right="16"/>
                                <w:jc w:val="center"/>
                                <w:rPr>
                                  <w:rFonts w:ascii="Arial" w:hAnsi="Arial" w:cs="Arial"/>
                                  <w:b/>
                                  <w:sz w:val="20"/>
                                  <w:szCs w:val="20"/>
                                </w:rPr>
                              </w:pPr>
                              <w:r w:rsidRPr="00BD280A">
                                <w:rPr>
                                  <w:rFonts w:ascii="Arial" w:hAnsi="Arial" w:cs="Arial"/>
                                  <w:b/>
                                  <w:sz w:val="20"/>
                                  <w:szCs w:val="20"/>
                                </w:rPr>
                                <w:t>Gérer des</w:t>
                              </w:r>
                              <w:r>
                                <w:rPr>
                                  <w:rFonts w:ascii="Arial" w:hAnsi="Arial" w:cs="Arial"/>
                                  <w:b/>
                                  <w:sz w:val="20"/>
                                  <w:szCs w:val="20"/>
                                </w:rPr>
                                <w:t xml:space="preserve"> </w:t>
                              </w:r>
                              <w:r w:rsidRPr="00BD280A">
                                <w:rPr>
                                  <w:rFonts w:ascii="Arial" w:hAnsi="Arial" w:cs="Arial"/>
                                  <w:b/>
                                  <w:spacing w:val="-1"/>
                                  <w:sz w:val="20"/>
                                  <w:szCs w:val="20"/>
                                </w:rPr>
                                <w:t>intervenants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CB8A90" id="Group 192" o:spid="_x0000_s1149" style="position:absolute;margin-left:89pt;margin-top:23.45pt;width:405.95pt;height:380.3pt;z-index:-251594752;mso-wrap-distance-left:0;mso-wrap-distance-right:0;mso-position-horizontal-relative:page" coordorigin="1464,266" coordsize="8486,813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0" o:spid="_x0000_s1150" type="#_x0000_t75" style="position:absolute;left:4600;top:3610;width:2024;height:16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">
                  <v:imagedata r:id="rId96" o:title=""/>
                  <o:lock v:ext="edit" aspectratio="f"/>
                </v:shape>
                <v:shape id="AutoShape 219" o:spid="_x0000_s1151" style="position:absolute;left:6201;top:3046;width:560;height:593;visibility:visible;mso-wrap-style:square;v-text-anchor:top" coordsize="560,5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" path="m530,l196,29r72,60l,411,216,593,487,271r66,l530,xm553,271r-66,l559,334r-6,-63xe" fillcolor="#dcb2b1" stroked="f">
                  <v:path arrowok="t" o:connecttype="custom" o:connectlocs="530,3046;196,3075;268,3135;0,3457;216,3639;487,3317;553,3317;530,3046;553,3317;487,3317;559,3380;553,3317" o:connectangles="0,0,0,0,0,0,0,0,0,0,0,0"/>
                </v:shape>
                <v:shape id="Picture 218" o:spid="_x0000_s1152" type="#_x0000_t75" style="position:absolute;left:4305;top:266;width:2254;height:2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">
                  <v:imagedata r:id="rId97" o:title=""/>
                  <o:lock v:ext="edit" aspectratio="f"/>
                </v:shape>
                <v:shape id="Picture 217" o:spid="_x0000_s1153" type="#_x0000_t75" style="position:absolute;left:6468;top:1018;width:2213;height:21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">
                  <v:imagedata r:id="rId98" o:title=""/>
                  <o:lock v:ext="edit" aspectratio="f"/>
                </v:shape>
                <v:shape id="AutoShape 216" o:spid="_x0000_s1154" style="position:absolute;left:6772;top:3893;width:651;height:466;visibility:visible;mso-wrap-style:square;v-text-anchor:top" coordsize="651,4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" path="m522,372r-81,l456,466r66,-94xm379,r14,92l,159,48,437,441,372r81,l650,192,379,xe" fillcolor="#dcb2b1" stroked="f">
                  <v:path arrowok="t" o:connecttype="custom" o:connectlocs="522,4265;441,4265;456,4359;522,4265;379,3893;393,3985;0,4052;48,4330;441,4265;522,4265;650,4085;379,3893" o:connectangles="0,0,0,0,0,0,0,0,0,0,0,0"/>
                </v:shape>
                <v:shape id="Picture 215" o:spid="_x0000_s1155" type="#_x0000_t75" style="position:absolute;left:7624;top:2736;width:2326;height:23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">
                  <v:imagedata r:id="rId99" o:title=""/>
                  <o:lock v:ext="edit" aspectratio="f"/>
                </v:shape>
                <v:shape id="AutoShape 214" o:spid="_x0000_s1156" style="position:absolute;left:6590;top:4858;width:732;height:586;visibility:visible;mso-wrap-style:square;v-text-anchor:top" coordsize="732,5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" path="m140,l,247,456,502r-45,84l732,495,664,255r-68,l140,xm641,173r-45,82l664,255,641,173xe" fillcolor="#dcb2b1" stroked="f">
                  <v:path arrowok="t" o:connecttype="custom" o:connectlocs="140,4858;0,5105;456,5360;411,5444;732,5353;664,5113;596,5113;140,4858;641,5031;596,5113;664,5113;641,5031" o:connectangles="0,0,0,0,0,0,0,0,0,0,0,0"/>
                </v:shape>
                <v:shape id="Picture 213" o:spid="_x0000_s1157" type="#_x0000_t75" style="position:absolute;left:7416;top:4999;width:2213;height:21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">
                  <v:imagedata r:id="rId100" o:title=""/>
                  <o:lock v:ext="edit" aspectratio="f"/>
                </v:shape>
                <v:shape id="AutoShape 212" o:spid="_x0000_s1158" style="position:absolute;left:5851;top:5338;width:514;height:696;visibility:visible;mso-wrap-style:square;v-text-anchor:top" coordsize="514,6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" path="m264,l,101,161,526,72,559,377,696,499,425r-72,l264,xm514,391r-87,34l499,425r15,-34xe" fillcolor="#dcb2b1" stroked="f">
                  <v:path arrowok="t" o:connecttype="custom" o:connectlocs="264,5338;0,5439;161,5864;72,5897;377,6034;499,5763;427,5763;264,5338;514,5729;427,5763;499,5763;514,5729" o:connectangles="0,0,0,0,0,0,0,0,0,0,0,0"/>
                </v:shape>
                <v:shape id="Picture 211" o:spid="_x0000_s1159" type="#_x0000_t75" style="position:absolute;left:5620;top:6235;width:2160;height:21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">
                  <v:imagedata r:id="rId101" o:title=""/>
                  <o:lock v:ext="edit" aspectratio="f"/>
                </v:shape>
                <v:shape id="AutoShape 210" o:spid="_x0000_s1160" style="position:absolute;left:4855;top:5350;width:514;height:706;visibility:visible;mso-wrap-style:square;v-text-anchor:top" coordsize="514,7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" path="m,403l142,706,444,564,355,533r35,-96l89,437,,403xm247,l89,437r301,l514,96,247,xe" fillcolor="#dcb2b1" stroked="f">
                  <v:path arrowok="t" o:connecttype="custom" o:connectlocs="0,5753;142,6056;444,5914;355,5883;390,5787;89,5787;0,5753;247,5350;89,5787;390,5787;514,5446;247,5350" o:connectangles="0,0,0,0,0,0,0,0,0,0,0,0"/>
                </v:shape>
                <v:shape id="Picture 209" o:spid="_x0000_s1161" type="#_x0000_t75" style="position:absolute;left:3540;top:6293;width:2043;height:20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">
                  <v:imagedata r:id="rId102" o:title=""/>
                  <o:lock v:ext="edit" aspectratio="f"/>
                </v:shape>
                <v:shape id="AutoShape 208" o:spid="_x0000_s1162" style="position:absolute;left:4044;top:4848;width:627;height:528;visibility:visible;mso-wrap-style:square;v-text-anchor:top" coordsize="627,5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" path="m86,120l,441r322,87l276,446,626,244,601,201r-467,l86,120xm485,l134,201r467,l485,xe" fillcolor="#dcb2b1" stroked="f">
                  <v:path arrowok="t" o:connecttype="custom" o:connectlocs="86,4969;0,5290;322,5377;276,5295;626,5093;601,5050;134,5050;86,4969;485,4849;134,5050;601,5050;485,4849" o:connectangles="0,0,0,0,0,0,0,0,0,0,0,0"/>
                </v:shape>
                <v:shape id="Picture 207" o:spid="_x0000_s1163" type="#_x0000_t75" style="position:absolute;left:1900;top:4922;width:2088;height:20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">
                  <v:imagedata r:id="rId103" o:title=""/>
                  <o:lock v:ext="edit" aspectratio="f"/>
                </v:shape>
                <v:shape id="AutoShape 206" o:spid="_x0000_s1164" style="position:absolute;left:3890;top:3881;width:581;height:466;visibility:visible;mso-wrap-style:square;v-text-anchor:top" coordsize="581,4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" path="m276,l,190,190,466r17,-94l540,372,581,154,260,94,276,xm540,372r-333,l528,432r12,-60xe" fillcolor="#dcb2b1" stroked="f">
                  <v:path arrowok="t" o:connecttype="custom" o:connectlocs="276,3881;0,4071;190,4347;207,4253;540,4253;581,4035;260,3975;276,3881;540,4253;207,4253;528,4313;540,4253" o:connectangles="0,0,0,0,0,0,0,0,0,0,0,0"/>
                </v:shape>
                <v:shape id="Picture 205" o:spid="_x0000_s1165" type="#_x0000_t75" style="position:absolute;left:1464;top:2842;width:2254;height:20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">
                  <v:imagedata r:id="rId104" o:title=""/>
                  <o:lock v:ext="edit" aspectratio="f"/>
                </v:shape>
                <v:shape id="AutoShape 204" o:spid="_x0000_s1166" style="position:absolute;left:4322;top:2959;width:629;height:665;visibility:visible;mso-wrap-style:square;v-text-anchor:top" coordsize="629,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" path="m448,271r-378,l418,665,629,477,448,271xm22,l,333,70,271r378,l284,84,356,21,22,xe" fillcolor="#dcb2b1" stroked="f">
                  <v:path arrowok="t" o:connecttype="custom" o:connectlocs="448,3231;70,3231;418,3625;629,3437;448,3231;22,2960;0,3293;70,3231;448,3231;284,3044;356,2981;22,2960" o:connectangles="0,0,0,0,0,0,0,0,0,0,0,0"/>
                </v:shape>
                <v:shape id="Picture 203" o:spid="_x0000_s1167" type="#_x0000_t75" style="position:absolute;left:2378;top:1018;width:2100;height:20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">
                  <v:imagedata r:id="rId105" o:title=""/>
                  <o:lock v:ext="edit" aspectratio="f"/>
                </v:shape>
                <v:shape id="Text Box 202" o:spid="_x0000_s1168" type="#_x0000_t202" style="position:absolute;left:4744;top:958;width:1379;height:7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" filled="f" stroked="f">
                  <v:path arrowok="t"/>
                  <v:textbox inset="0,0,0,0">
                    <w:txbxContent>
                      <w:p w14:paraId="7BC12CBC" w14:textId="77777777" w:rsidR="00C335ED" w:rsidRPr="00BD280A" w:rsidRDefault="00C335ED" w:rsidP="00F71B19">
                        <w:pPr>
                          <w:spacing w:line="230" w:lineRule="exact"/>
                          <w:ind w:right="18"/>
                          <w:jc w:val="center"/>
                          <w:rPr>
                            <w:rFonts w:ascii="Arial" w:hAnsi="Arial" w:cs="Arial"/>
                            <w:b/>
                            <w:sz w:val="20"/>
                            <w:szCs w:val="20"/>
                          </w:rPr>
                        </w:pPr>
                        <w:r w:rsidRPr="00BD280A">
                          <w:rPr>
                            <w:rFonts w:ascii="Arial" w:hAnsi="Arial" w:cs="Arial"/>
                            <w:b/>
                            <w:sz w:val="20"/>
                            <w:szCs w:val="20"/>
                          </w:rPr>
                          <w:t>Optimiser</w:t>
                        </w:r>
                        <w:r>
                          <w:rPr>
                            <w:rFonts w:ascii="Arial" w:hAnsi="Arial" w:cs="Arial"/>
                            <w:b/>
                            <w:sz w:val="20"/>
                            <w:szCs w:val="20"/>
                          </w:rPr>
                          <w:t xml:space="preserve"> </w:t>
                        </w:r>
                        <w:r w:rsidRPr="00BD280A">
                          <w:rPr>
                            <w:rFonts w:ascii="Arial" w:hAnsi="Arial" w:cs="Arial"/>
                            <w:b/>
                            <w:spacing w:val="-1"/>
                            <w:sz w:val="20"/>
                            <w:szCs w:val="20"/>
                          </w:rPr>
                          <w:t xml:space="preserve">l'organisation </w:t>
                        </w:r>
                        <w:r w:rsidRPr="00BD280A">
                          <w:rPr>
                            <w:rFonts w:ascii="Arial" w:hAnsi="Arial" w:cs="Arial"/>
                            <w:b/>
                            <w:sz w:val="20"/>
                            <w:szCs w:val="20"/>
                          </w:rPr>
                          <w:t>des activités</w:t>
                        </w:r>
                      </w:p>
                    </w:txbxContent>
                  </v:textbox>
                </v:shape>
                <v:shape id="Text Box 201" o:spid="_x0000_s1169" type="#_x0000_t202" style="position:absolute;left:2718;top:1659;width:1344;height:6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" filled="f" stroked="f">
                  <v:path arrowok="t"/>
                  <v:textbox inset="0,0,0,0">
                    <w:txbxContent>
                      <w:p w14:paraId="317F8B5A" w14:textId="77777777" w:rsidR="00C335ED" w:rsidRPr="00BD280A" w:rsidRDefault="00C335ED" w:rsidP="00F71B19">
                        <w:pPr>
                          <w:spacing w:line="230" w:lineRule="exact"/>
                          <w:ind w:right="18"/>
                          <w:jc w:val="center"/>
                          <w:rPr>
                            <w:rFonts w:ascii="Arial" w:hAnsi="Arial" w:cs="Arial"/>
                            <w:b/>
                            <w:sz w:val="20"/>
                            <w:szCs w:val="20"/>
                          </w:rPr>
                        </w:pPr>
                        <w:r w:rsidRPr="00BD280A">
                          <w:rPr>
                            <w:rFonts w:ascii="Arial" w:hAnsi="Arial" w:cs="Arial"/>
                            <w:b/>
                            <w:sz w:val="20"/>
                            <w:szCs w:val="20"/>
                          </w:rPr>
                          <w:t xml:space="preserve">Suivre </w:t>
                        </w:r>
                        <w:r w:rsidRPr="00BD280A">
                          <w:rPr>
                            <w:rFonts w:ascii="Arial" w:hAnsi="Arial" w:cs="Arial"/>
                            <w:b/>
                            <w:spacing w:val="-6"/>
                            <w:sz w:val="20"/>
                            <w:szCs w:val="20"/>
                          </w:rPr>
                          <w:t>des</w:t>
                        </w:r>
                        <w:r>
                          <w:rPr>
                            <w:rFonts w:ascii="Arial" w:hAnsi="Arial" w:cs="Arial"/>
                            <w:b/>
                            <w:sz w:val="20"/>
                            <w:szCs w:val="20"/>
                          </w:rPr>
                          <w:t xml:space="preserve"> </w:t>
                        </w:r>
                        <w:r w:rsidRPr="00BD280A">
                          <w:rPr>
                            <w:rFonts w:ascii="Arial" w:hAnsi="Arial" w:cs="Arial"/>
                            <w:b/>
                            <w:sz w:val="20"/>
                            <w:szCs w:val="20"/>
                          </w:rPr>
                          <w:t>coûts</w:t>
                        </w:r>
                      </w:p>
                    </w:txbxContent>
                  </v:textbox>
                </v:shape>
                <v:shape id="Text Box 200" o:spid="_x0000_s1170" type="#_x0000_t202" style="position:absolute;left:6909;top:1795;width:144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" filled="f" stroked="f">
                  <v:path arrowok="t"/>
                  <v:textbox inset="0,0,0,0">
                    <w:txbxContent>
                      <w:p w14:paraId="16C6EB21" w14:textId="77777777" w:rsidR="00C335ED" w:rsidRPr="00BD280A" w:rsidRDefault="00C335ED" w:rsidP="00F71B19">
                        <w:pPr>
                          <w:spacing w:line="230" w:lineRule="exact"/>
                          <w:ind w:left="67"/>
                          <w:rPr>
                            <w:rFonts w:ascii="Arial" w:hAnsi="Arial" w:cs="Arial"/>
                            <w:b/>
                            <w:sz w:val="20"/>
                            <w:szCs w:val="20"/>
                          </w:rPr>
                        </w:pPr>
                        <w:r w:rsidRPr="00BD280A">
                          <w:rPr>
                            <w:rFonts w:ascii="Arial" w:hAnsi="Arial" w:cs="Arial"/>
                            <w:b/>
                            <w:sz w:val="20"/>
                            <w:szCs w:val="20"/>
                          </w:rPr>
                          <w:t>Préparer les</w:t>
                        </w:r>
                        <w:r>
                          <w:rPr>
                            <w:rFonts w:ascii="Arial" w:hAnsi="Arial" w:cs="Arial"/>
                            <w:b/>
                            <w:sz w:val="20"/>
                            <w:szCs w:val="20"/>
                          </w:rPr>
                          <w:t xml:space="preserve"> </w:t>
                        </w:r>
                        <w:r w:rsidRPr="00BD280A">
                          <w:rPr>
                            <w:rFonts w:ascii="Arial" w:hAnsi="Arial" w:cs="Arial"/>
                            <w:b/>
                            <w:sz w:val="20"/>
                            <w:szCs w:val="20"/>
                          </w:rPr>
                          <w:t>interventions</w:t>
                        </w:r>
                      </w:p>
                    </w:txbxContent>
                  </v:textbox>
                </v:shape>
                <v:shape id="Text Box 199" o:spid="_x0000_s1171" type="#_x0000_t202" style="position:absolute;left:1831;top:3317;width:1523;height:10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" filled="f" stroked="f">
                  <v:path arrowok="t"/>
                  <v:textbox inset="0,0,0,0">
                    <w:txbxContent>
                      <w:p w14:paraId="20D0051F" w14:textId="77777777" w:rsidR="00C335ED" w:rsidRPr="00BD280A" w:rsidRDefault="00C335ED" w:rsidP="00F71B19">
                        <w:pPr>
                          <w:spacing w:line="230" w:lineRule="exact"/>
                          <w:ind w:left="49" w:right="18"/>
                          <w:jc w:val="center"/>
                          <w:rPr>
                            <w:rFonts w:ascii="Arial" w:hAnsi="Arial" w:cs="Arial"/>
                            <w:b/>
                            <w:sz w:val="20"/>
                            <w:szCs w:val="20"/>
                          </w:rPr>
                        </w:pPr>
                        <w:r w:rsidRPr="00BD280A">
                          <w:rPr>
                            <w:rFonts w:ascii="Arial" w:hAnsi="Arial" w:cs="Arial"/>
                            <w:b/>
                            <w:sz w:val="20"/>
                            <w:szCs w:val="20"/>
                          </w:rPr>
                          <w:t>Déterminer</w:t>
                        </w:r>
                        <w:r>
                          <w:rPr>
                            <w:rFonts w:ascii="Arial" w:hAnsi="Arial" w:cs="Arial"/>
                            <w:b/>
                            <w:sz w:val="20"/>
                            <w:szCs w:val="20"/>
                          </w:rPr>
                          <w:t xml:space="preserve"> </w:t>
                        </w:r>
                        <w:r w:rsidRPr="00BD280A">
                          <w:rPr>
                            <w:rFonts w:ascii="Arial" w:hAnsi="Arial" w:cs="Arial"/>
                            <w:b/>
                            <w:sz w:val="20"/>
                            <w:szCs w:val="20"/>
                          </w:rPr>
                          <w:t>des</w:t>
                        </w:r>
                        <w:r w:rsidRPr="00BD280A">
                          <w:rPr>
                            <w:rFonts w:ascii="Arial" w:hAnsi="Arial" w:cs="Arial"/>
                            <w:b/>
                            <w:spacing w:val="-19"/>
                            <w:sz w:val="20"/>
                            <w:szCs w:val="20"/>
                          </w:rPr>
                          <w:t xml:space="preserve"> </w:t>
                        </w:r>
                        <w:r w:rsidRPr="00BD280A">
                          <w:rPr>
                            <w:rFonts w:ascii="Arial" w:hAnsi="Arial" w:cs="Arial"/>
                            <w:b/>
                            <w:sz w:val="20"/>
                            <w:szCs w:val="20"/>
                          </w:rPr>
                          <w:t>indicateurs de       performances</w:t>
                        </w:r>
                      </w:p>
                    </w:txbxContent>
                  </v:textbox>
                </v:shape>
                <v:shape id="Text Box 198" o:spid="_x0000_s1172" type="#_x0000_t202" style="position:absolute;left:5160;top:4241;width:908;height:3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" filled="f" stroked="f">
                  <v:path arrowok="t"/>
                  <v:textbox inset="0,0,0,0">
                    <w:txbxContent>
                      <w:p w14:paraId="184589E9" w14:textId="77777777" w:rsidR="00C335ED" w:rsidRPr="00BD280A" w:rsidRDefault="00C335ED" w:rsidP="00F71B19">
                        <w:pPr>
                          <w:spacing w:line="319" w:lineRule="exact"/>
                          <w:rPr>
                            <w:rFonts w:ascii="Arial" w:hAnsi="Arial" w:cs="Arial"/>
                            <w:b/>
                            <w:sz w:val="20"/>
                            <w:szCs w:val="20"/>
                          </w:rPr>
                        </w:pPr>
                        <w:r w:rsidRPr="00BD280A">
                          <w:rPr>
                            <w:rFonts w:ascii="Arial" w:hAnsi="Arial" w:cs="Arial"/>
                            <w:b/>
                            <w:sz w:val="20"/>
                            <w:szCs w:val="20"/>
                          </w:rPr>
                          <w:t>GMAO</w:t>
                        </w:r>
                      </w:p>
                    </w:txbxContent>
                  </v:textbox>
                </v:shape>
                <v:shape id="Text Box 197" o:spid="_x0000_s1173" type="#_x0000_t202" style="position:absolute;left:8054;top:3395;width:1491;height:13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" filled="f" stroked="f">
                  <v:path arrowok="t"/>
                  <v:textbox inset="0,0,0,0">
                    <w:txbxContent>
                      <w:p w14:paraId="27E5D591" w14:textId="77777777" w:rsidR="00C335ED" w:rsidRPr="00BD280A" w:rsidRDefault="00C335ED" w:rsidP="00F71B19">
                        <w:pPr>
                          <w:spacing w:line="230" w:lineRule="exact"/>
                          <w:ind w:left="-1" w:right="18"/>
                          <w:jc w:val="center"/>
                          <w:rPr>
                            <w:rFonts w:ascii="Arial" w:hAnsi="Arial" w:cs="Arial"/>
                            <w:b/>
                            <w:sz w:val="20"/>
                            <w:szCs w:val="20"/>
                          </w:rPr>
                        </w:pPr>
                        <w:r w:rsidRPr="00BD280A">
                          <w:rPr>
                            <w:rFonts w:ascii="Arial" w:hAnsi="Arial" w:cs="Arial"/>
                            <w:b/>
                            <w:sz w:val="20"/>
                            <w:szCs w:val="20"/>
                          </w:rPr>
                          <w:t>Renseigner</w:t>
                        </w:r>
                        <w:r w:rsidRPr="00BD280A">
                          <w:rPr>
                            <w:rFonts w:ascii="Arial" w:hAnsi="Arial" w:cs="Arial"/>
                            <w:b/>
                            <w:spacing w:val="-8"/>
                            <w:sz w:val="20"/>
                            <w:szCs w:val="20"/>
                          </w:rPr>
                          <w:t xml:space="preserve"> </w:t>
                        </w:r>
                        <w:r w:rsidRPr="00BD280A">
                          <w:rPr>
                            <w:rFonts w:ascii="Arial" w:hAnsi="Arial" w:cs="Arial"/>
                            <w:b/>
                            <w:spacing w:val="-4"/>
                            <w:sz w:val="20"/>
                            <w:szCs w:val="20"/>
                          </w:rPr>
                          <w:t>sur</w:t>
                        </w:r>
                        <w:r>
                          <w:rPr>
                            <w:rFonts w:ascii="Arial" w:hAnsi="Arial" w:cs="Arial"/>
                            <w:b/>
                            <w:sz w:val="20"/>
                            <w:szCs w:val="20"/>
                          </w:rPr>
                          <w:t xml:space="preserve"> </w:t>
                        </w:r>
                        <w:r w:rsidRPr="00BD280A">
                          <w:rPr>
                            <w:rFonts w:ascii="Arial" w:hAnsi="Arial" w:cs="Arial"/>
                            <w:b/>
                            <w:sz w:val="20"/>
                            <w:szCs w:val="20"/>
                          </w:rPr>
                          <w:t>des   paramètres, des</w:t>
                        </w:r>
                        <w:r w:rsidRPr="00BD280A">
                          <w:rPr>
                            <w:rFonts w:ascii="Arial" w:hAnsi="Arial" w:cs="Arial"/>
                            <w:b/>
                            <w:spacing w:val="4"/>
                            <w:sz w:val="20"/>
                            <w:szCs w:val="20"/>
                          </w:rPr>
                          <w:t xml:space="preserve"> </w:t>
                        </w:r>
                        <w:r w:rsidRPr="00BD280A">
                          <w:rPr>
                            <w:rFonts w:ascii="Arial" w:hAnsi="Arial" w:cs="Arial"/>
                            <w:b/>
                            <w:spacing w:val="-3"/>
                            <w:sz w:val="20"/>
                            <w:szCs w:val="20"/>
                          </w:rPr>
                          <w:t>données</w:t>
                        </w:r>
                      </w:p>
                    </w:txbxContent>
                  </v:textbox>
                </v:shape>
                <v:shape id="Text Box 196" o:spid="_x0000_s1174" type="#_x0000_t202" style="position:absolute;left:2464;top:5681;width:982;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" filled="f" stroked="f">
                  <v:path arrowok="t"/>
                  <v:textbox inset="0,0,0,0">
                    <w:txbxContent>
                      <w:p w14:paraId="017DE73F" w14:textId="77777777" w:rsidR="00C335ED" w:rsidRPr="00BD280A" w:rsidRDefault="00C335ED" w:rsidP="00F71B19">
                        <w:pPr>
                          <w:spacing w:line="230" w:lineRule="exact"/>
                          <w:ind w:right="18"/>
                          <w:jc w:val="center"/>
                          <w:rPr>
                            <w:rFonts w:ascii="Arial" w:hAnsi="Arial" w:cs="Arial"/>
                            <w:b/>
                            <w:sz w:val="20"/>
                            <w:szCs w:val="20"/>
                          </w:rPr>
                        </w:pPr>
                        <w:r w:rsidRPr="00BD280A">
                          <w:rPr>
                            <w:rFonts w:ascii="Arial" w:hAnsi="Arial" w:cs="Arial"/>
                            <w:b/>
                            <w:sz w:val="20"/>
                            <w:szCs w:val="20"/>
                          </w:rPr>
                          <w:t xml:space="preserve">Gérer </w:t>
                        </w:r>
                        <w:r w:rsidRPr="00BD280A">
                          <w:rPr>
                            <w:rFonts w:ascii="Arial" w:hAnsi="Arial" w:cs="Arial"/>
                            <w:b/>
                            <w:spacing w:val="-6"/>
                            <w:sz w:val="20"/>
                            <w:szCs w:val="20"/>
                          </w:rPr>
                          <w:t>des</w:t>
                        </w:r>
                        <w:r>
                          <w:rPr>
                            <w:rFonts w:ascii="Arial" w:hAnsi="Arial" w:cs="Arial"/>
                            <w:b/>
                            <w:sz w:val="20"/>
                            <w:szCs w:val="20"/>
                          </w:rPr>
                          <w:t xml:space="preserve"> </w:t>
                        </w:r>
                        <w:r w:rsidRPr="00BD280A">
                          <w:rPr>
                            <w:rFonts w:ascii="Arial" w:hAnsi="Arial" w:cs="Arial"/>
                            <w:b/>
                            <w:sz w:val="20"/>
                            <w:szCs w:val="20"/>
                          </w:rPr>
                          <w:t>stocks</w:t>
                        </w:r>
                      </w:p>
                    </w:txbxContent>
                  </v:textbox>
                </v:shape>
                <v:shape id="Text Box 195" o:spid="_x0000_s1175" type="#_x0000_t202" style="position:absolute;left:7857;top:5779;width:1355;height:6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" filled="f" stroked="f">
                  <v:path arrowok="t"/>
                  <v:textbox inset="0,0,0,0">
                    <w:txbxContent>
                      <w:p w14:paraId="342B113A" w14:textId="77777777" w:rsidR="00C335ED" w:rsidRPr="00BD280A" w:rsidRDefault="00C335ED" w:rsidP="00F71B19">
                        <w:pPr>
                          <w:spacing w:line="230" w:lineRule="exact"/>
                          <w:ind w:left="19"/>
                          <w:rPr>
                            <w:rFonts w:ascii="Arial" w:hAnsi="Arial" w:cs="Arial"/>
                            <w:b/>
                            <w:sz w:val="20"/>
                            <w:szCs w:val="20"/>
                          </w:rPr>
                        </w:pPr>
                        <w:r w:rsidRPr="00BD280A">
                          <w:rPr>
                            <w:rFonts w:ascii="Arial" w:hAnsi="Arial" w:cs="Arial"/>
                            <w:b/>
                            <w:sz w:val="20"/>
                            <w:szCs w:val="20"/>
                          </w:rPr>
                          <w:t>Planifier</w:t>
                        </w:r>
                        <w:r w:rsidRPr="00BD280A">
                          <w:rPr>
                            <w:rFonts w:ascii="Arial" w:hAnsi="Arial" w:cs="Arial"/>
                            <w:b/>
                            <w:spacing w:val="-4"/>
                            <w:sz w:val="20"/>
                            <w:szCs w:val="20"/>
                          </w:rPr>
                          <w:t xml:space="preserve"> </w:t>
                        </w:r>
                        <w:r w:rsidRPr="00BD280A">
                          <w:rPr>
                            <w:rFonts w:ascii="Arial" w:hAnsi="Arial" w:cs="Arial"/>
                            <w:b/>
                            <w:sz w:val="20"/>
                            <w:szCs w:val="20"/>
                          </w:rPr>
                          <w:t>les</w:t>
                        </w:r>
                      </w:p>
                      <w:p w14:paraId="7340A89F" w14:textId="77777777" w:rsidR="00C335ED" w:rsidRPr="00BD280A" w:rsidRDefault="00C335ED" w:rsidP="00F71B19">
                        <w:pPr>
                          <w:spacing w:line="274" w:lineRule="exact"/>
                          <w:rPr>
                            <w:rFonts w:ascii="Arial" w:hAnsi="Arial" w:cs="Arial"/>
                            <w:b/>
                            <w:sz w:val="20"/>
                            <w:szCs w:val="20"/>
                          </w:rPr>
                        </w:pPr>
                        <w:r w:rsidRPr="00BD280A">
                          <w:rPr>
                            <w:rFonts w:ascii="Arial" w:hAnsi="Arial" w:cs="Arial"/>
                            <w:b/>
                            <w:sz w:val="20"/>
                            <w:szCs w:val="20"/>
                          </w:rPr>
                          <w:t>Interventions</w:t>
                        </w:r>
                      </w:p>
                    </w:txbxContent>
                  </v:textbox>
                </v:shape>
                <v:shape id="Text Box 194" o:spid="_x0000_s1176" type="#_x0000_t202" style="position:absolute;left:3897;top:7030;width:1331;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" filled="f" stroked="f">
                  <v:path arrowok="t"/>
                  <v:textbox inset="0,0,0,0">
                    <w:txbxContent>
                      <w:p w14:paraId="7F269644" w14:textId="77777777" w:rsidR="00C335ED" w:rsidRPr="00BD280A" w:rsidRDefault="00C335ED" w:rsidP="00F71B19">
                        <w:pPr>
                          <w:spacing w:line="230" w:lineRule="exact"/>
                          <w:ind w:right="16"/>
                          <w:jc w:val="center"/>
                          <w:rPr>
                            <w:rFonts w:ascii="Arial" w:hAnsi="Arial" w:cs="Arial"/>
                            <w:b/>
                            <w:sz w:val="20"/>
                            <w:szCs w:val="20"/>
                          </w:rPr>
                        </w:pPr>
                        <w:r w:rsidRPr="00BD280A">
                          <w:rPr>
                            <w:rFonts w:ascii="Arial" w:hAnsi="Arial" w:cs="Arial"/>
                            <w:b/>
                            <w:sz w:val="20"/>
                            <w:szCs w:val="20"/>
                          </w:rPr>
                          <w:t>Gérer des</w:t>
                        </w:r>
                        <w:r>
                          <w:rPr>
                            <w:rFonts w:ascii="Arial" w:hAnsi="Arial" w:cs="Arial"/>
                            <w:b/>
                            <w:sz w:val="20"/>
                            <w:szCs w:val="20"/>
                          </w:rPr>
                          <w:t xml:space="preserve"> </w:t>
                        </w:r>
                        <w:r w:rsidRPr="00BD280A">
                          <w:rPr>
                            <w:rFonts w:ascii="Arial" w:hAnsi="Arial" w:cs="Arial"/>
                            <w:b/>
                            <w:sz w:val="20"/>
                            <w:szCs w:val="20"/>
                          </w:rPr>
                          <w:t>équipements</w:t>
                        </w:r>
                      </w:p>
                    </w:txbxContent>
                  </v:textbox>
                </v:shape>
                <v:shape id="Text Box 193" o:spid="_x0000_s1177" type="#_x0000_t202" style="position:absolute;left:6069;top:7030;width:1283;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" filled="f" stroked="f">
                  <v:path arrowok="t"/>
                  <v:textbox inset="0,0,0,0">
                    <w:txbxContent>
                      <w:p w14:paraId="202A6794" w14:textId="77777777" w:rsidR="00C335ED" w:rsidRPr="00BD280A" w:rsidRDefault="00C335ED" w:rsidP="00F71B19">
                        <w:pPr>
                          <w:spacing w:line="230" w:lineRule="exact"/>
                          <w:ind w:right="16"/>
                          <w:jc w:val="center"/>
                          <w:rPr>
                            <w:rFonts w:ascii="Arial" w:hAnsi="Arial" w:cs="Arial"/>
                            <w:b/>
                            <w:sz w:val="20"/>
                            <w:szCs w:val="20"/>
                          </w:rPr>
                        </w:pPr>
                        <w:r w:rsidRPr="00BD280A">
                          <w:rPr>
                            <w:rFonts w:ascii="Arial" w:hAnsi="Arial" w:cs="Arial"/>
                            <w:b/>
                            <w:sz w:val="20"/>
                            <w:szCs w:val="20"/>
                          </w:rPr>
                          <w:t>Gérer des</w:t>
                        </w:r>
                        <w:r>
                          <w:rPr>
                            <w:rFonts w:ascii="Arial" w:hAnsi="Arial" w:cs="Arial"/>
                            <w:b/>
                            <w:sz w:val="20"/>
                            <w:szCs w:val="20"/>
                          </w:rPr>
                          <w:t xml:space="preserve"> </w:t>
                        </w:r>
                        <w:r w:rsidRPr="00BD280A">
                          <w:rPr>
                            <w:rFonts w:ascii="Arial" w:hAnsi="Arial" w:cs="Arial"/>
                            <w:b/>
                            <w:spacing w:val="-1"/>
                            <w:sz w:val="20"/>
                            <w:szCs w:val="20"/>
                          </w:rPr>
                          <w:t>intervenants</w:t>
                        </w:r>
                      </w:p>
                    </w:txbxContent>
                  </v:textbox>
                </v:shape>
                <w10:wrap type="topAndBottom" anchorx="page"/>
              </v:group>
            </w:pict>
          </mc:Fallback>
        </mc:AlternateContent>
      </w:r>
    </w:p>
    <w:p w14:paraId="453FAF5D" w14:textId="77777777" w:rsidR="00F71B19" w:rsidRPr="00503064" w:rsidRDefault="00F71B19" w:rsidP="00F71B19">
      <w:pPr>
        <w:rPr>
          <w:rFonts w:ascii="Arial" w:hAnsi="Arial" w:cs="Arial"/>
          <w:b/>
          <w:sz w:val="24"/>
          <w:szCs w:val="24"/>
        </w:rPr>
      </w:pPr>
    </w:p>
    <w:p w14:paraId="373759C7" w14:textId="77777777" w:rsidR="00F71B19" w:rsidRPr="00503064" w:rsidRDefault="00F71B19" w:rsidP="00F71B19">
      <w:pPr>
        <w:rPr>
          <w:rFonts w:ascii="Arial" w:hAnsi="Arial" w:cs="Arial"/>
          <w:sz w:val="24"/>
          <w:szCs w:val="24"/>
        </w:rPr>
      </w:pPr>
    </w:p>
    <w:p w14:paraId="617BFCB6" w14:textId="77777777" w:rsidR="00F71B19" w:rsidRPr="00503064" w:rsidRDefault="00F71B19" w:rsidP="00F71B19">
      <w:pPr>
        <w:rPr>
          <w:rFonts w:ascii="Arial" w:hAnsi="Arial" w:cs="Arial"/>
          <w:sz w:val="24"/>
          <w:szCs w:val="24"/>
        </w:rPr>
      </w:pPr>
    </w:p>
    <w:p w14:paraId="6C9AAEA7" w14:textId="77777777" w:rsidR="00F71B19" w:rsidRPr="00503064" w:rsidRDefault="00F71B19" w:rsidP="00F71B19">
      <w:pPr>
        <w:rPr>
          <w:rFonts w:ascii="Arial" w:hAnsi="Arial" w:cs="Arial"/>
          <w:sz w:val="24"/>
          <w:szCs w:val="24"/>
        </w:rPr>
      </w:pPr>
    </w:p>
    <w:p w14:paraId="052B2306" w14:textId="77777777" w:rsidR="00F71B19" w:rsidRPr="00503064" w:rsidRDefault="00F71B19" w:rsidP="00F71B19">
      <w:pPr>
        <w:rPr>
          <w:rFonts w:ascii="Arial" w:hAnsi="Arial" w:cs="Arial"/>
          <w:sz w:val="24"/>
          <w:szCs w:val="24"/>
        </w:rPr>
      </w:pPr>
    </w:p>
    <w:p w14:paraId="62EB5573" w14:textId="77777777" w:rsidR="00F71B19" w:rsidRPr="00503064" w:rsidRDefault="00F71B19" w:rsidP="00F71B19">
      <w:pPr>
        <w:rPr>
          <w:rFonts w:ascii="Arial" w:hAnsi="Arial" w:cs="Arial"/>
          <w:sz w:val="24"/>
          <w:szCs w:val="24"/>
        </w:rPr>
      </w:pPr>
    </w:p>
    <w:p w14:paraId="793A066C" w14:textId="77777777" w:rsidR="00F71B19" w:rsidRPr="00503064" w:rsidRDefault="00F71B19" w:rsidP="00F71B19">
      <w:pPr>
        <w:rPr>
          <w:rFonts w:ascii="Arial" w:hAnsi="Arial" w:cs="Arial"/>
          <w:sz w:val="24"/>
          <w:szCs w:val="24"/>
        </w:rPr>
      </w:pPr>
    </w:p>
    <w:p w14:paraId="421561C8" w14:textId="77777777" w:rsidR="00F71B19" w:rsidRPr="00503064" w:rsidRDefault="00F71B19" w:rsidP="00F71B19">
      <w:pPr>
        <w:rPr>
          <w:rFonts w:ascii="Arial" w:hAnsi="Arial" w:cs="Arial"/>
          <w:sz w:val="24"/>
          <w:szCs w:val="24"/>
        </w:rPr>
      </w:pPr>
      <w:r w:rsidRPr="00503064">
        <w:rPr>
          <w:rFonts w:ascii="Arial" w:hAnsi="Arial" w:cs="Arial"/>
          <w:sz w:val="24"/>
          <w:szCs w:val="24"/>
        </w:rPr>
        <w:br w:type="page"/>
      </w:r>
    </w:p>
    <w:p w14:paraId="49551BEF" w14:textId="77777777" w:rsidR="00F71B19" w:rsidRPr="00503064" w:rsidRDefault="00F71B19" w:rsidP="00F71B19">
      <w:pPr>
        <w:rPr>
          <w:rFonts w:ascii="Arial" w:hAnsi="Arial" w:cs="Arial"/>
          <w:b/>
          <w:bCs/>
          <w:sz w:val="24"/>
          <w:szCs w:val="24"/>
        </w:rPr>
      </w:pPr>
    </w:p>
    <w:p w14:paraId="611D7757" w14:textId="5F8649D1" w:rsidR="00F71B19" w:rsidRPr="00503064" w:rsidRDefault="00503064" w:rsidP="00F71B19">
      <w:pPr>
        <w:rPr>
          <w:rFonts w:ascii="Arial" w:hAnsi="Arial" w:cs="Arial"/>
          <w:b/>
          <w:bCs/>
          <w:sz w:val="24"/>
          <w:szCs w:val="24"/>
        </w:rPr>
      </w:pPr>
      <w:r w:rsidRPr="00381015">
        <w:rPr>
          <w:rFonts w:ascii="Arial" w:hAnsi="Arial" w:cs="Arial"/>
          <w:b/>
          <w:sz w:val="24"/>
          <w:szCs w:val="24"/>
        </w:rPr>
        <w:t>9</w:t>
      </w:r>
      <w:r>
        <w:rPr>
          <w:rFonts w:ascii="Arial" w:hAnsi="Arial" w:cs="Arial"/>
          <w:b/>
          <w:sz w:val="24"/>
          <w:szCs w:val="24"/>
        </w:rPr>
        <w:t>.</w:t>
      </w:r>
      <w:r w:rsidR="001D3E30">
        <w:rPr>
          <w:rFonts w:ascii="Arial" w:hAnsi="Arial" w:cs="Arial"/>
          <w:b/>
          <w:sz w:val="24"/>
          <w:szCs w:val="24"/>
        </w:rPr>
        <w:t>9</w:t>
      </w:r>
      <w:r>
        <w:rPr>
          <w:rFonts w:ascii="Arial" w:hAnsi="Arial" w:cs="Arial"/>
          <w:b/>
          <w:bCs/>
          <w:sz w:val="24"/>
          <w:szCs w:val="24"/>
        </w:rPr>
        <w:t xml:space="preserve">.5 </w:t>
      </w:r>
      <w:r w:rsidR="00F71B19" w:rsidRPr="00503064">
        <w:rPr>
          <w:rFonts w:ascii="Arial" w:hAnsi="Arial" w:cs="Arial"/>
          <w:b/>
          <w:bCs/>
          <w:sz w:val="24"/>
          <w:szCs w:val="24"/>
        </w:rPr>
        <w:t>- Communication et attitudes professionnelles</w:t>
      </w:r>
    </w:p>
    <w:p w14:paraId="42782470" w14:textId="77777777" w:rsidR="00F71B19" w:rsidRPr="00503064" w:rsidRDefault="00F71B19" w:rsidP="00F71B19">
      <w:pPr>
        <w:adjustRightInd w:val="0"/>
        <w:ind w:right="627"/>
        <w:rPr>
          <w:rFonts w:ascii="Arial" w:hAnsi="Arial" w:cs="Arial"/>
          <w:sz w:val="24"/>
          <w:szCs w:val="24"/>
        </w:rPr>
      </w:pPr>
      <w:r w:rsidRPr="00503064">
        <w:rPr>
          <w:rFonts w:ascii="Arial" w:hAnsi="Arial" w:cs="Arial"/>
          <w:sz w:val="24"/>
          <w:szCs w:val="24"/>
        </w:rPr>
        <w:t>La maîtrise des tâches professionnelles ne peut suffire à elle-même.</w:t>
      </w:r>
    </w:p>
    <w:p w14:paraId="161AC2BE" w14:textId="77777777" w:rsidR="00F71B19" w:rsidRPr="00503064" w:rsidRDefault="00F71B19" w:rsidP="00F71B19">
      <w:pPr>
        <w:adjustRightInd w:val="0"/>
        <w:ind w:right="-7"/>
        <w:rPr>
          <w:rFonts w:ascii="Arial" w:hAnsi="Arial" w:cs="Arial"/>
          <w:sz w:val="24"/>
          <w:szCs w:val="24"/>
        </w:rPr>
      </w:pPr>
      <w:r w:rsidRPr="00503064">
        <w:rPr>
          <w:rFonts w:ascii="Arial" w:hAnsi="Arial" w:cs="Arial"/>
          <w:sz w:val="24"/>
          <w:szCs w:val="24"/>
        </w:rPr>
        <w:t>En effet, il existe une complémentarité entre tâches professionnelles et attitudes professionnelles surtout lorsque l’activité nécessite une collaboration en équipe.</w:t>
      </w:r>
    </w:p>
    <w:p w14:paraId="1BADB5A3" w14:textId="77777777" w:rsidR="00F71B19" w:rsidRPr="00503064" w:rsidRDefault="00F71B19" w:rsidP="00F71B19">
      <w:pPr>
        <w:adjustRightInd w:val="0"/>
        <w:ind w:right="627"/>
        <w:rPr>
          <w:rFonts w:ascii="Arial" w:hAnsi="Arial" w:cs="Arial"/>
          <w:sz w:val="24"/>
          <w:szCs w:val="24"/>
        </w:rPr>
      </w:pPr>
      <w:r w:rsidRPr="00503064">
        <w:rPr>
          <w:rFonts w:ascii="Arial" w:hAnsi="Arial" w:cs="Arial"/>
          <w:sz w:val="24"/>
          <w:szCs w:val="24"/>
        </w:rPr>
        <w:t>L’intégration des attitudes au sein des tâches professionnelles est un constat partagé et une demande récurrente des professionnels.</w:t>
      </w:r>
    </w:p>
    <w:p w14:paraId="721DF40C" w14:textId="77777777" w:rsidR="00F71B19" w:rsidRPr="00503064" w:rsidRDefault="00F71B19" w:rsidP="00F71B19">
      <w:pPr>
        <w:adjustRightInd w:val="0"/>
        <w:ind w:right="627"/>
        <w:rPr>
          <w:rFonts w:ascii="Arial" w:hAnsi="Arial" w:cs="Arial"/>
          <w:sz w:val="24"/>
          <w:szCs w:val="24"/>
        </w:rPr>
      </w:pPr>
      <w:r w:rsidRPr="00503064">
        <w:rPr>
          <w:rFonts w:ascii="Arial" w:hAnsi="Arial" w:cs="Arial"/>
          <w:sz w:val="24"/>
          <w:szCs w:val="24"/>
        </w:rPr>
        <w:t xml:space="preserve">Les élèves devront donc répondre aux exigences d’attitudes professionnelles </w:t>
      </w:r>
    </w:p>
    <w:p w14:paraId="0228554B" w14:textId="77777777" w:rsidR="00F71B19" w:rsidRPr="00503064" w:rsidRDefault="00F71B19" w:rsidP="00F71B19">
      <w:pPr>
        <w:adjustRightInd w:val="0"/>
        <w:ind w:right="627"/>
        <w:rPr>
          <w:rFonts w:ascii="Arial" w:eastAsiaTheme="majorEastAsia" w:hAnsi="Arial" w:cs="Arial"/>
          <w:color w:val="378096"/>
          <w:sz w:val="24"/>
          <w:szCs w:val="24"/>
        </w:rPr>
      </w:pPr>
    </w:p>
    <w:p w14:paraId="605CC522" w14:textId="77777777" w:rsidR="00F71B19" w:rsidRPr="00503064" w:rsidRDefault="00F71B19" w:rsidP="00F71B19">
      <w:pPr>
        <w:adjustRightInd w:val="0"/>
        <w:ind w:right="627"/>
        <w:rPr>
          <w:rFonts w:ascii="Arial" w:hAnsi="Arial" w:cs="Arial"/>
          <w:sz w:val="24"/>
          <w:szCs w:val="24"/>
        </w:rPr>
      </w:pPr>
      <w:r w:rsidRPr="00503064">
        <w:rPr>
          <w:rFonts w:ascii="Arial" w:hAnsi="Arial" w:cs="Arial"/>
          <w:sz w:val="24"/>
          <w:szCs w:val="24"/>
        </w:rPr>
        <w:t>Le tableau suivant explicite les attitudes professionnelles attendues pour les apprenants de la famille des métiers du pilotage et de la maintenance des installations automatisées. Elles pourront être développée en centre de formation et au cours des périodes de PFMP.</w:t>
      </w:r>
    </w:p>
    <w:p w14:paraId="62038D9B" w14:textId="77777777" w:rsidR="00F71B19" w:rsidRPr="00503064" w:rsidRDefault="00F71B19" w:rsidP="00F71B19">
      <w:pPr>
        <w:adjustRightInd w:val="0"/>
        <w:ind w:right="627"/>
        <w:rPr>
          <w:rFonts w:ascii="Arial" w:hAnsi="Arial" w:cs="Arial"/>
          <w:sz w:val="24"/>
          <w:szCs w:val="24"/>
        </w:rPr>
      </w:pPr>
    </w:p>
    <w:p w14:paraId="3D5C6580" w14:textId="77777777" w:rsidR="00F71B19" w:rsidRPr="00503064" w:rsidRDefault="00F71B19" w:rsidP="00F71B19">
      <w:pPr>
        <w:adjustRightInd w:val="0"/>
        <w:ind w:right="627"/>
        <w:rPr>
          <w:rFonts w:ascii="Arial" w:hAnsi="Arial" w:cs="Arial"/>
          <w:sz w:val="24"/>
          <w:szCs w:val="24"/>
        </w:rPr>
      </w:pPr>
    </w:p>
    <w:tbl>
      <w:tblPr>
        <w:tblW w:w="96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0"/>
        <w:gridCol w:w="1088"/>
        <w:gridCol w:w="2875"/>
        <w:gridCol w:w="4962"/>
      </w:tblGrid>
      <w:tr w:rsidR="00F71B19" w:rsidRPr="00503064" w14:paraId="742119A5" w14:textId="77777777" w:rsidTr="00A0010C">
        <w:trPr>
          <w:trHeight w:val="690"/>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1CAEB273" w14:textId="77777777" w:rsidR="00F71B19" w:rsidRPr="00503064" w:rsidRDefault="00F71B19" w:rsidP="00A0010C">
            <w:pPr>
              <w:pStyle w:val="TableParagraph"/>
              <w:ind w:right="137"/>
              <w:jc w:val="center"/>
              <w:rPr>
                <w:rFonts w:ascii="Arial" w:hAnsi="Arial" w:cs="Arial"/>
                <w:b/>
                <w:sz w:val="24"/>
                <w:szCs w:val="24"/>
              </w:rPr>
            </w:pPr>
            <w:r w:rsidRPr="00503064">
              <w:rPr>
                <w:rFonts w:ascii="Arial" w:hAnsi="Arial" w:cs="Arial"/>
                <w:b/>
                <w:sz w:val="24"/>
                <w:szCs w:val="24"/>
              </w:rPr>
              <w:t>N°</w:t>
            </w:r>
          </w:p>
        </w:tc>
        <w:tc>
          <w:tcPr>
            <w:tcW w:w="1088" w:type="dxa"/>
            <w:tcBorders>
              <w:top w:val="single" w:sz="4" w:space="0" w:color="000000"/>
              <w:left w:val="single" w:sz="4" w:space="0" w:color="000000"/>
              <w:bottom w:val="single" w:sz="4" w:space="0" w:color="000000"/>
              <w:right w:val="single" w:sz="4" w:space="0" w:color="000000"/>
            </w:tcBorders>
            <w:vAlign w:val="center"/>
          </w:tcPr>
          <w:p w14:paraId="75009C2C" w14:textId="77777777" w:rsidR="00F71B19" w:rsidRPr="00503064" w:rsidRDefault="00F71B19" w:rsidP="00A0010C">
            <w:pPr>
              <w:pStyle w:val="TableParagraph"/>
              <w:spacing w:before="1"/>
              <w:jc w:val="center"/>
              <w:rPr>
                <w:rFonts w:ascii="Arial" w:hAnsi="Arial" w:cs="Arial"/>
                <w:b/>
                <w:sz w:val="24"/>
                <w:szCs w:val="24"/>
              </w:rPr>
            </w:pPr>
            <w:r w:rsidRPr="00503064">
              <w:rPr>
                <w:rFonts w:ascii="Arial" w:hAnsi="Arial" w:cs="Arial"/>
                <w:b/>
                <w:sz w:val="24"/>
                <w:szCs w:val="24"/>
              </w:rPr>
              <w:t>Logo</w:t>
            </w:r>
          </w:p>
        </w:tc>
        <w:tc>
          <w:tcPr>
            <w:tcW w:w="2875" w:type="dxa"/>
            <w:tcBorders>
              <w:top w:val="single" w:sz="4" w:space="0" w:color="000000"/>
              <w:left w:val="single" w:sz="4" w:space="0" w:color="000000"/>
              <w:bottom w:val="single" w:sz="4" w:space="0" w:color="000000"/>
              <w:right w:val="single" w:sz="4" w:space="0" w:color="000000"/>
            </w:tcBorders>
            <w:vAlign w:val="center"/>
          </w:tcPr>
          <w:p w14:paraId="33743F3E" w14:textId="77777777" w:rsidR="00F71B19" w:rsidRPr="00503064" w:rsidRDefault="00F71B19" w:rsidP="00A0010C">
            <w:pPr>
              <w:pStyle w:val="TableParagraph"/>
              <w:ind w:right="134"/>
              <w:jc w:val="center"/>
              <w:rPr>
                <w:rFonts w:ascii="Arial" w:hAnsi="Arial" w:cs="Arial"/>
                <w:b/>
                <w:sz w:val="24"/>
                <w:szCs w:val="24"/>
              </w:rPr>
            </w:pPr>
            <w:r w:rsidRPr="00503064">
              <w:rPr>
                <w:rFonts w:ascii="Arial" w:hAnsi="Arial" w:cs="Arial"/>
                <w:b/>
                <w:sz w:val="24"/>
                <w:szCs w:val="24"/>
              </w:rPr>
              <w:t>Attitudes professionnelles</w:t>
            </w:r>
          </w:p>
        </w:tc>
        <w:tc>
          <w:tcPr>
            <w:tcW w:w="4962" w:type="dxa"/>
            <w:tcBorders>
              <w:top w:val="single" w:sz="4" w:space="0" w:color="000000"/>
              <w:left w:val="single" w:sz="4" w:space="0" w:color="000000"/>
              <w:bottom w:val="single" w:sz="4" w:space="0" w:color="000000"/>
              <w:right w:val="single" w:sz="4" w:space="0" w:color="000000"/>
            </w:tcBorders>
            <w:vAlign w:val="center"/>
          </w:tcPr>
          <w:p w14:paraId="0DAAFFB9" w14:textId="77777777" w:rsidR="00F71B19" w:rsidRPr="00503064" w:rsidRDefault="00F71B19" w:rsidP="00A0010C">
            <w:pPr>
              <w:pStyle w:val="TableParagraph"/>
              <w:ind w:right="-52"/>
              <w:jc w:val="center"/>
              <w:rPr>
                <w:rFonts w:ascii="Arial" w:hAnsi="Arial" w:cs="Arial"/>
                <w:b/>
                <w:sz w:val="24"/>
                <w:szCs w:val="24"/>
              </w:rPr>
            </w:pPr>
            <w:r w:rsidRPr="00503064">
              <w:rPr>
                <w:rFonts w:ascii="Arial" w:hAnsi="Arial" w:cs="Arial"/>
                <w:b/>
                <w:sz w:val="24"/>
                <w:szCs w:val="24"/>
              </w:rPr>
              <w:t>Résultats attendus</w:t>
            </w:r>
          </w:p>
        </w:tc>
      </w:tr>
      <w:tr w:rsidR="00F71B19" w:rsidRPr="00503064" w14:paraId="5FDB10C6" w14:textId="77777777" w:rsidTr="00A0010C">
        <w:trPr>
          <w:trHeight w:val="926"/>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34E1CD0C" w14:textId="77777777" w:rsidR="00F71B19" w:rsidRPr="00503064" w:rsidRDefault="00F71B19" w:rsidP="00A0010C">
            <w:pPr>
              <w:pStyle w:val="TableParagraph"/>
              <w:ind w:right="137"/>
              <w:jc w:val="center"/>
              <w:rPr>
                <w:rFonts w:ascii="Arial" w:hAnsi="Arial" w:cs="Arial"/>
                <w:b/>
                <w:bCs/>
                <w:sz w:val="24"/>
                <w:szCs w:val="24"/>
              </w:rPr>
            </w:pPr>
            <w:r w:rsidRPr="00503064">
              <w:rPr>
                <w:rFonts w:ascii="Arial" w:hAnsi="Arial" w:cs="Arial"/>
                <w:b/>
                <w:bCs/>
                <w:sz w:val="24"/>
                <w:szCs w:val="24"/>
              </w:rPr>
              <w:t>AP1</w:t>
            </w:r>
          </w:p>
        </w:tc>
        <w:tc>
          <w:tcPr>
            <w:tcW w:w="1088" w:type="dxa"/>
            <w:tcBorders>
              <w:top w:val="single" w:sz="4" w:space="0" w:color="000000"/>
              <w:left w:val="single" w:sz="4" w:space="0" w:color="000000"/>
              <w:bottom w:val="single" w:sz="4" w:space="0" w:color="000000"/>
              <w:right w:val="single" w:sz="4" w:space="0" w:color="000000"/>
            </w:tcBorders>
            <w:vAlign w:val="center"/>
          </w:tcPr>
          <w:p w14:paraId="558413CF" w14:textId="77777777" w:rsidR="00F71B19" w:rsidRPr="00503064" w:rsidRDefault="00F71B19" w:rsidP="00A0010C">
            <w:pPr>
              <w:pStyle w:val="TableParagraph"/>
              <w:jc w:val="center"/>
              <w:rPr>
                <w:rFonts w:ascii="Arial" w:hAnsi="Arial" w:cs="Arial"/>
                <w:b/>
                <w:sz w:val="24"/>
                <w:szCs w:val="24"/>
              </w:rPr>
            </w:pPr>
            <w:r w:rsidRPr="00503064">
              <w:rPr>
                <w:rFonts w:ascii="Arial" w:eastAsia="Times New Roman" w:hAnsi="Arial" w:cs="Arial"/>
                <w:noProof/>
                <w:color w:val="4D4D4D"/>
                <w:sz w:val="24"/>
                <w:szCs w:val="24"/>
                <w:lang w:eastAsia="fr-FR"/>
              </w:rPr>
              <w:drawing>
                <wp:inline distT="0" distB="0" distL="0" distR="0" wp14:anchorId="7BD7052A" wp14:editId="02EE0C21">
                  <wp:extent cx="499248" cy="541867"/>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01295" cy="544089"/>
                          </a:xfrm>
                          <a:prstGeom prst="rect">
                            <a:avLst/>
                          </a:prstGeom>
                          <a:noFill/>
                          <a:ln>
                            <a:noFill/>
                          </a:ln>
                        </pic:spPr>
                      </pic:pic>
                    </a:graphicData>
                  </a:graphic>
                </wp:inline>
              </w:drawing>
            </w:r>
          </w:p>
        </w:tc>
        <w:tc>
          <w:tcPr>
            <w:tcW w:w="2875" w:type="dxa"/>
            <w:tcBorders>
              <w:top w:val="single" w:sz="4" w:space="0" w:color="000000"/>
              <w:left w:val="single" w:sz="4" w:space="0" w:color="000000"/>
              <w:bottom w:val="single" w:sz="4" w:space="0" w:color="000000"/>
              <w:right w:val="single" w:sz="4" w:space="0" w:color="000000"/>
            </w:tcBorders>
            <w:vAlign w:val="center"/>
          </w:tcPr>
          <w:p w14:paraId="46F8CCDB" w14:textId="77777777" w:rsidR="00F71B19" w:rsidRPr="00503064" w:rsidRDefault="00F71B19" w:rsidP="00A0010C">
            <w:pPr>
              <w:spacing w:before="100" w:beforeAutospacing="1" w:after="100" w:afterAutospacing="1"/>
              <w:jc w:val="center"/>
              <w:rPr>
                <w:rFonts w:ascii="Arial" w:hAnsi="Arial" w:cs="Arial"/>
                <w:color w:val="000000" w:themeColor="text1"/>
                <w:sz w:val="24"/>
                <w:szCs w:val="24"/>
              </w:rPr>
            </w:pPr>
            <w:r w:rsidRPr="00503064">
              <w:rPr>
                <w:rFonts w:ascii="Arial" w:hAnsi="Arial" w:cs="Arial"/>
                <w:color w:val="000000" w:themeColor="text1"/>
                <w:sz w:val="24"/>
                <w:szCs w:val="24"/>
              </w:rPr>
              <w:t>Assiduité et Ponctualité</w:t>
            </w:r>
          </w:p>
        </w:tc>
        <w:tc>
          <w:tcPr>
            <w:tcW w:w="4962" w:type="dxa"/>
            <w:tcBorders>
              <w:top w:val="single" w:sz="4" w:space="0" w:color="000000"/>
              <w:left w:val="single" w:sz="4" w:space="0" w:color="000000"/>
              <w:bottom w:val="single" w:sz="4" w:space="0" w:color="000000"/>
              <w:right w:val="single" w:sz="4" w:space="0" w:color="000000"/>
            </w:tcBorders>
            <w:vAlign w:val="center"/>
          </w:tcPr>
          <w:p w14:paraId="51D7D389" w14:textId="77777777" w:rsidR="00F71B19" w:rsidRPr="00503064" w:rsidRDefault="00F71B19" w:rsidP="00A0010C">
            <w:pPr>
              <w:pStyle w:val="TableParagraph"/>
              <w:tabs>
                <w:tab w:val="left" w:pos="236"/>
              </w:tabs>
              <w:spacing w:line="230" w:lineRule="atLeast"/>
              <w:ind w:left="144" w:right="257"/>
              <w:rPr>
                <w:rFonts w:ascii="Arial" w:hAnsi="Arial" w:cs="Arial"/>
                <w:color w:val="000000" w:themeColor="text1"/>
                <w:sz w:val="24"/>
                <w:szCs w:val="24"/>
              </w:rPr>
            </w:pPr>
            <w:r w:rsidRPr="00503064">
              <w:rPr>
                <w:rFonts w:ascii="Arial" w:eastAsia="Times New Roman" w:hAnsi="Arial" w:cs="Arial"/>
                <w:color w:val="000000" w:themeColor="text1"/>
                <w:sz w:val="24"/>
                <w:szCs w:val="24"/>
              </w:rPr>
              <w:t>Présence régulière et à l'heure sur le lieu de travail</w:t>
            </w:r>
          </w:p>
        </w:tc>
      </w:tr>
      <w:tr w:rsidR="00F71B19" w:rsidRPr="00503064" w14:paraId="1B94CE03" w14:textId="77777777" w:rsidTr="00A0010C">
        <w:trPr>
          <w:trHeight w:val="856"/>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721F6C3F" w14:textId="77777777" w:rsidR="00F71B19" w:rsidRPr="00503064" w:rsidRDefault="00F71B19" w:rsidP="00A0010C">
            <w:pPr>
              <w:pStyle w:val="TableParagraph"/>
              <w:ind w:right="137"/>
              <w:jc w:val="center"/>
              <w:rPr>
                <w:rFonts w:ascii="Arial" w:hAnsi="Arial" w:cs="Arial"/>
                <w:b/>
                <w:bCs/>
                <w:sz w:val="24"/>
                <w:szCs w:val="24"/>
              </w:rPr>
            </w:pPr>
            <w:r w:rsidRPr="00503064">
              <w:rPr>
                <w:rFonts w:ascii="Arial" w:hAnsi="Arial" w:cs="Arial"/>
                <w:b/>
                <w:bCs/>
                <w:sz w:val="24"/>
                <w:szCs w:val="24"/>
              </w:rPr>
              <w:t>AP2</w:t>
            </w:r>
          </w:p>
        </w:tc>
        <w:tc>
          <w:tcPr>
            <w:tcW w:w="1088" w:type="dxa"/>
            <w:tcBorders>
              <w:top w:val="single" w:sz="4" w:space="0" w:color="000000"/>
              <w:left w:val="single" w:sz="4" w:space="0" w:color="000000"/>
              <w:bottom w:val="single" w:sz="4" w:space="0" w:color="000000"/>
              <w:right w:val="single" w:sz="4" w:space="0" w:color="000000"/>
            </w:tcBorders>
            <w:vAlign w:val="center"/>
          </w:tcPr>
          <w:p w14:paraId="3A889171" w14:textId="77777777" w:rsidR="00F71B19" w:rsidRPr="00503064" w:rsidRDefault="00F71B19" w:rsidP="00A0010C">
            <w:pPr>
              <w:pStyle w:val="TableParagraph"/>
              <w:ind w:left="103" w:right="150" w:hanging="6"/>
              <w:jc w:val="center"/>
              <w:rPr>
                <w:rFonts w:ascii="Arial" w:hAnsi="Arial" w:cs="Arial"/>
                <w:sz w:val="24"/>
                <w:szCs w:val="24"/>
              </w:rPr>
            </w:pPr>
            <w:r w:rsidRPr="00503064">
              <w:rPr>
                <w:rFonts w:ascii="Arial" w:eastAsia="Times New Roman" w:hAnsi="Arial" w:cs="Arial"/>
                <w:noProof/>
                <w:color w:val="4D4D4D"/>
                <w:sz w:val="24"/>
                <w:szCs w:val="24"/>
                <w:lang w:eastAsia="fr-FR"/>
              </w:rPr>
              <w:drawing>
                <wp:inline distT="0" distB="0" distL="0" distR="0" wp14:anchorId="015408D0" wp14:editId="0FE2B73C">
                  <wp:extent cx="481535" cy="462844"/>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87071" cy="468165"/>
                          </a:xfrm>
                          <a:prstGeom prst="rect">
                            <a:avLst/>
                          </a:prstGeom>
                          <a:noFill/>
                          <a:ln>
                            <a:noFill/>
                          </a:ln>
                        </pic:spPr>
                      </pic:pic>
                    </a:graphicData>
                  </a:graphic>
                </wp:inline>
              </w:drawing>
            </w:r>
          </w:p>
        </w:tc>
        <w:tc>
          <w:tcPr>
            <w:tcW w:w="2875" w:type="dxa"/>
            <w:tcBorders>
              <w:top w:val="single" w:sz="4" w:space="0" w:color="000000"/>
              <w:left w:val="single" w:sz="4" w:space="0" w:color="000000"/>
              <w:bottom w:val="single" w:sz="4" w:space="0" w:color="000000"/>
              <w:right w:val="single" w:sz="4" w:space="0" w:color="000000"/>
            </w:tcBorders>
            <w:vAlign w:val="center"/>
          </w:tcPr>
          <w:p w14:paraId="24406CE7" w14:textId="77777777" w:rsidR="00F71B19" w:rsidRPr="00503064" w:rsidRDefault="00F71B19" w:rsidP="00A0010C">
            <w:pPr>
              <w:pStyle w:val="TableParagraph"/>
              <w:ind w:left="456" w:right="150" w:hanging="269"/>
              <w:jc w:val="center"/>
              <w:rPr>
                <w:rFonts w:ascii="Arial" w:hAnsi="Arial" w:cs="Arial"/>
                <w:color w:val="000000" w:themeColor="text1"/>
                <w:sz w:val="24"/>
                <w:szCs w:val="24"/>
              </w:rPr>
            </w:pPr>
            <w:r w:rsidRPr="00503064">
              <w:rPr>
                <w:rFonts w:ascii="Arial" w:eastAsia="Times New Roman" w:hAnsi="Arial" w:cs="Arial"/>
                <w:color w:val="000000" w:themeColor="text1"/>
                <w:sz w:val="24"/>
                <w:szCs w:val="24"/>
              </w:rPr>
              <w:t>Hygiène et protection</w:t>
            </w:r>
          </w:p>
        </w:tc>
        <w:tc>
          <w:tcPr>
            <w:tcW w:w="4962" w:type="dxa"/>
            <w:tcBorders>
              <w:top w:val="single" w:sz="4" w:space="0" w:color="000000"/>
              <w:left w:val="single" w:sz="4" w:space="0" w:color="000000"/>
              <w:bottom w:val="single" w:sz="4" w:space="0" w:color="000000"/>
              <w:right w:val="single" w:sz="4" w:space="0" w:color="000000"/>
            </w:tcBorders>
            <w:vAlign w:val="center"/>
          </w:tcPr>
          <w:p w14:paraId="569E8D05" w14:textId="77777777" w:rsidR="00F71B19" w:rsidRPr="00503064" w:rsidRDefault="00F71B19" w:rsidP="00A0010C">
            <w:pPr>
              <w:pStyle w:val="TableParagraph"/>
              <w:ind w:left="144" w:right="315"/>
              <w:rPr>
                <w:rFonts w:ascii="Arial" w:hAnsi="Arial" w:cs="Arial"/>
                <w:color w:val="000000" w:themeColor="text1"/>
                <w:sz w:val="24"/>
                <w:szCs w:val="24"/>
              </w:rPr>
            </w:pPr>
            <w:r w:rsidRPr="00503064">
              <w:rPr>
                <w:rFonts w:ascii="Arial" w:eastAsia="Times New Roman" w:hAnsi="Arial" w:cs="Arial"/>
                <w:color w:val="000000" w:themeColor="text1"/>
                <w:sz w:val="24"/>
                <w:szCs w:val="24"/>
              </w:rPr>
              <w:t>Suivre les règles de sécurité pour soi et pour les autres.</w:t>
            </w:r>
          </w:p>
        </w:tc>
      </w:tr>
      <w:tr w:rsidR="00F71B19" w:rsidRPr="00503064" w14:paraId="7E422655" w14:textId="77777777" w:rsidTr="00A0010C">
        <w:trPr>
          <w:trHeight w:val="824"/>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36B010B9" w14:textId="77777777" w:rsidR="00F71B19" w:rsidRPr="00503064" w:rsidRDefault="00F71B19" w:rsidP="00A0010C">
            <w:pPr>
              <w:pStyle w:val="TableParagraph"/>
              <w:ind w:right="137"/>
              <w:jc w:val="center"/>
              <w:rPr>
                <w:rFonts w:ascii="Arial" w:hAnsi="Arial" w:cs="Arial"/>
                <w:b/>
                <w:bCs/>
                <w:sz w:val="24"/>
                <w:szCs w:val="24"/>
              </w:rPr>
            </w:pPr>
            <w:r w:rsidRPr="00503064">
              <w:rPr>
                <w:rFonts w:ascii="Arial" w:hAnsi="Arial" w:cs="Arial"/>
                <w:b/>
                <w:bCs/>
                <w:sz w:val="24"/>
                <w:szCs w:val="24"/>
              </w:rPr>
              <w:t>AP3</w:t>
            </w:r>
          </w:p>
        </w:tc>
        <w:tc>
          <w:tcPr>
            <w:tcW w:w="1088" w:type="dxa"/>
            <w:tcBorders>
              <w:top w:val="single" w:sz="4" w:space="0" w:color="000000"/>
              <w:left w:val="single" w:sz="4" w:space="0" w:color="000000"/>
              <w:bottom w:val="single" w:sz="4" w:space="0" w:color="000000"/>
              <w:right w:val="single" w:sz="4" w:space="0" w:color="000000"/>
            </w:tcBorders>
            <w:vAlign w:val="center"/>
          </w:tcPr>
          <w:p w14:paraId="1B7E5590" w14:textId="77777777" w:rsidR="00F71B19" w:rsidRPr="00503064" w:rsidRDefault="00F71B19" w:rsidP="00A0010C">
            <w:pPr>
              <w:pStyle w:val="TableParagraph"/>
              <w:spacing w:before="6"/>
              <w:jc w:val="center"/>
              <w:rPr>
                <w:rFonts w:ascii="Arial" w:hAnsi="Arial" w:cs="Arial"/>
                <w:b/>
                <w:sz w:val="24"/>
                <w:szCs w:val="24"/>
              </w:rPr>
            </w:pPr>
            <w:r w:rsidRPr="00503064">
              <w:rPr>
                <w:rFonts w:ascii="Arial" w:eastAsia="Times New Roman" w:hAnsi="Arial" w:cs="Arial"/>
                <w:noProof/>
                <w:color w:val="4D4D4D"/>
                <w:sz w:val="24"/>
                <w:szCs w:val="24"/>
                <w:lang w:eastAsia="fr-FR"/>
              </w:rPr>
              <w:drawing>
                <wp:inline distT="0" distB="0" distL="0" distR="0" wp14:anchorId="079C2E98" wp14:editId="0DB42D9B">
                  <wp:extent cx="572770" cy="548640"/>
                  <wp:effectExtent l="0" t="0" r="0" b="3810"/>
                  <wp:docPr id="514" name="Imag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2770" cy="548640"/>
                          </a:xfrm>
                          <a:prstGeom prst="rect">
                            <a:avLst/>
                          </a:prstGeom>
                          <a:noFill/>
                          <a:ln>
                            <a:noFill/>
                          </a:ln>
                        </pic:spPr>
                      </pic:pic>
                    </a:graphicData>
                  </a:graphic>
                </wp:inline>
              </w:drawing>
            </w:r>
          </w:p>
        </w:tc>
        <w:tc>
          <w:tcPr>
            <w:tcW w:w="2875" w:type="dxa"/>
            <w:tcBorders>
              <w:top w:val="single" w:sz="4" w:space="0" w:color="000000"/>
              <w:left w:val="single" w:sz="4" w:space="0" w:color="000000"/>
              <w:bottom w:val="single" w:sz="4" w:space="0" w:color="000000"/>
              <w:right w:val="single" w:sz="4" w:space="0" w:color="000000"/>
            </w:tcBorders>
            <w:vAlign w:val="center"/>
          </w:tcPr>
          <w:p w14:paraId="58A52C4F" w14:textId="77777777" w:rsidR="00F71B19" w:rsidRPr="00503064" w:rsidRDefault="00F71B19" w:rsidP="00A0010C">
            <w:pPr>
              <w:pStyle w:val="TableParagraph"/>
              <w:ind w:left="148" w:right="134"/>
              <w:jc w:val="center"/>
              <w:rPr>
                <w:rFonts w:ascii="Arial" w:hAnsi="Arial" w:cs="Arial"/>
                <w:color w:val="000000" w:themeColor="text1"/>
                <w:sz w:val="24"/>
                <w:szCs w:val="24"/>
              </w:rPr>
            </w:pPr>
            <w:r w:rsidRPr="00503064">
              <w:rPr>
                <w:rFonts w:ascii="Arial" w:eastAsia="Times New Roman" w:hAnsi="Arial" w:cs="Arial"/>
                <w:color w:val="000000" w:themeColor="text1"/>
                <w:sz w:val="24"/>
                <w:szCs w:val="24"/>
              </w:rPr>
              <w:t>Communication </w:t>
            </w:r>
          </w:p>
        </w:tc>
        <w:tc>
          <w:tcPr>
            <w:tcW w:w="4962" w:type="dxa"/>
            <w:tcBorders>
              <w:top w:val="single" w:sz="4" w:space="0" w:color="000000"/>
              <w:left w:val="single" w:sz="4" w:space="0" w:color="000000"/>
              <w:bottom w:val="single" w:sz="4" w:space="0" w:color="000000"/>
              <w:right w:val="single" w:sz="4" w:space="0" w:color="000000"/>
            </w:tcBorders>
            <w:vAlign w:val="center"/>
          </w:tcPr>
          <w:p w14:paraId="53A1B8FA" w14:textId="77777777" w:rsidR="00F71B19" w:rsidRPr="00503064" w:rsidRDefault="00F71B19" w:rsidP="00A0010C">
            <w:pPr>
              <w:pStyle w:val="TableParagraph"/>
              <w:tabs>
                <w:tab w:val="left" w:pos="236"/>
              </w:tabs>
              <w:spacing w:before="1" w:line="215" w:lineRule="exact"/>
              <w:ind w:left="144"/>
              <w:rPr>
                <w:rFonts w:ascii="Arial" w:hAnsi="Arial" w:cs="Arial"/>
                <w:color w:val="000000" w:themeColor="text1"/>
                <w:sz w:val="24"/>
                <w:szCs w:val="24"/>
              </w:rPr>
            </w:pPr>
            <w:r w:rsidRPr="00503064">
              <w:rPr>
                <w:rFonts w:ascii="Arial" w:eastAsia="Times New Roman" w:hAnsi="Arial" w:cs="Arial"/>
                <w:color w:val="000000" w:themeColor="text1"/>
                <w:sz w:val="24"/>
                <w:szCs w:val="24"/>
              </w:rPr>
              <w:t>Être à l’écoute des autres et savoir recevoir les informations.</w:t>
            </w:r>
          </w:p>
        </w:tc>
      </w:tr>
      <w:tr w:rsidR="00F71B19" w:rsidRPr="00503064" w14:paraId="213FEB91" w14:textId="77777777" w:rsidTr="00A0010C">
        <w:trPr>
          <w:trHeight w:val="794"/>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4AC59113" w14:textId="77777777" w:rsidR="00F71B19" w:rsidRPr="00503064" w:rsidRDefault="00F71B19" w:rsidP="00A0010C">
            <w:pPr>
              <w:pStyle w:val="TableParagraph"/>
              <w:ind w:right="137"/>
              <w:jc w:val="center"/>
              <w:rPr>
                <w:rFonts w:ascii="Arial" w:hAnsi="Arial" w:cs="Arial"/>
                <w:b/>
                <w:bCs/>
                <w:sz w:val="24"/>
                <w:szCs w:val="24"/>
              </w:rPr>
            </w:pPr>
            <w:r w:rsidRPr="00503064">
              <w:rPr>
                <w:rFonts w:ascii="Arial" w:hAnsi="Arial" w:cs="Arial"/>
                <w:b/>
                <w:bCs/>
                <w:sz w:val="24"/>
                <w:szCs w:val="24"/>
              </w:rPr>
              <w:t>AP4</w:t>
            </w:r>
          </w:p>
        </w:tc>
        <w:tc>
          <w:tcPr>
            <w:tcW w:w="1088" w:type="dxa"/>
            <w:tcBorders>
              <w:top w:val="single" w:sz="4" w:space="0" w:color="000000"/>
              <w:left w:val="single" w:sz="4" w:space="0" w:color="000000"/>
              <w:bottom w:val="single" w:sz="4" w:space="0" w:color="000000"/>
              <w:right w:val="single" w:sz="4" w:space="0" w:color="000000"/>
            </w:tcBorders>
            <w:vAlign w:val="center"/>
          </w:tcPr>
          <w:p w14:paraId="185B6C08" w14:textId="77777777" w:rsidR="00F71B19" w:rsidRPr="00503064" w:rsidRDefault="00F71B19" w:rsidP="00A0010C">
            <w:pPr>
              <w:pStyle w:val="TableParagraph"/>
              <w:ind w:right="150" w:firstLine="101"/>
              <w:jc w:val="center"/>
              <w:rPr>
                <w:rFonts w:ascii="Arial" w:hAnsi="Arial" w:cs="Arial"/>
                <w:sz w:val="24"/>
                <w:szCs w:val="24"/>
              </w:rPr>
            </w:pPr>
            <w:r w:rsidRPr="00503064">
              <w:rPr>
                <w:rFonts w:ascii="Arial" w:eastAsia="Times New Roman" w:hAnsi="Arial" w:cs="Arial"/>
                <w:noProof/>
                <w:color w:val="4D4D4D"/>
                <w:sz w:val="24"/>
                <w:szCs w:val="24"/>
                <w:lang w:eastAsia="fr-FR"/>
              </w:rPr>
              <w:drawing>
                <wp:inline distT="0" distB="0" distL="0" distR="0" wp14:anchorId="54465BAB" wp14:editId="2A37A2A5">
                  <wp:extent cx="372636" cy="404446"/>
                  <wp:effectExtent l="0" t="0" r="8890" b="0"/>
                  <wp:docPr id="515" name="Imag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77049" cy="409236"/>
                          </a:xfrm>
                          <a:prstGeom prst="rect">
                            <a:avLst/>
                          </a:prstGeom>
                          <a:noFill/>
                          <a:ln>
                            <a:noFill/>
                          </a:ln>
                        </pic:spPr>
                      </pic:pic>
                    </a:graphicData>
                  </a:graphic>
                </wp:inline>
              </w:drawing>
            </w:r>
          </w:p>
        </w:tc>
        <w:tc>
          <w:tcPr>
            <w:tcW w:w="2875" w:type="dxa"/>
            <w:tcBorders>
              <w:top w:val="single" w:sz="4" w:space="0" w:color="000000"/>
              <w:left w:val="single" w:sz="4" w:space="0" w:color="000000"/>
              <w:bottom w:val="single" w:sz="4" w:space="0" w:color="000000"/>
              <w:right w:val="single" w:sz="4" w:space="0" w:color="000000"/>
            </w:tcBorders>
            <w:vAlign w:val="center"/>
          </w:tcPr>
          <w:p w14:paraId="064C387D" w14:textId="77777777" w:rsidR="00F71B19" w:rsidRPr="00503064" w:rsidRDefault="00F71B19" w:rsidP="00A0010C">
            <w:pPr>
              <w:pStyle w:val="TableParagraph"/>
              <w:ind w:left="456" w:right="150" w:hanging="269"/>
              <w:jc w:val="center"/>
              <w:rPr>
                <w:rFonts w:ascii="Arial" w:hAnsi="Arial" w:cs="Arial"/>
                <w:color w:val="000000" w:themeColor="text1"/>
                <w:sz w:val="24"/>
                <w:szCs w:val="24"/>
              </w:rPr>
            </w:pPr>
            <w:r w:rsidRPr="00503064">
              <w:rPr>
                <w:rFonts w:ascii="Arial" w:eastAsia="Times New Roman" w:hAnsi="Arial" w:cs="Arial"/>
                <w:color w:val="000000" w:themeColor="text1"/>
                <w:sz w:val="24"/>
                <w:szCs w:val="24"/>
              </w:rPr>
              <w:t>Sens de l'organisation </w:t>
            </w:r>
          </w:p>
        </w:tc>
        <w:tc>
          <w:tcPr>
            <w:tcW w:w="4962" w:type="dxa"/>
            <w:tcBorders>
              <w:top w:val="single" w:sz="4" w:space="0" w:color="000000"/>
              <w:left w:val="single" w:sz="4" w:space="0" w:color="000000"/>
              <w:bottom w:val="single" w:sz="4" w:space="0" w:color="000000"/>
              <w:right w:val="single" w:sz="4" w:space="0" w:color="000000"/>
            </w:tcBorders>
            <w:vAlign w:val="center"/>
          </w:tcPr>
          <w:p w14:paraId="351FD520" w14:textId="77777777" w:rsidR="00F71B19" w:rsidRPr="00503064" w:rsidRDefault="00F71B19" w:rsidP="00A0010C">
            <w:pPr>
              <w:pStyle w:val="TableParagraph"/>
              <w:ind w:left="144" w:right="315"/>
              <w:rPr>
                <w:rFonts w:ascii="Arial" w:hAnsi="Arial" w:cs="Arial"/>
                <w:color w:val="000000" w:themeColor="text1"/>
                <w:sz w:val="24"/>
                <w:szCs w:val="24"/>
              </w:rPr>
            </w:pPr>
            <w:r w:rsidRPr="00503064">
              <w:rPr>
                <w:rFonts w:ascii="Arial" w:eastAsia="Times New Roman" w:hAnsi="Arial" w:cs="Arial"/>
                <w:color w:val="000000" w:themeColor="text1"/>
                <w:sz w:val="24"/>
                <w:szCs w:val="24"/>
              </w:rPr>
              <w:t>Préparer son travail, chercher à faire le mieux possible dans le temps le plus court (optimiser son temps).</w:t>
            </w:r>
          </w:p>
        </w:tc>
      </w:tr>
      <w:tr w:rsidR="00F71B19" w:rsidRPr="00503064" w14:paraId="3EDB81C3" w14:textId="77777777" w:rsidTr="00A0010C">
        <w:trPr>
          <w:trHeight w:val="791"/>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2C3CE355" w14:textId="77777777" w:rsidR="00F71B19" w:rsidRPr="00503064" w:rsidRDefault="00F71B19" w:rsidP="00A0010C">
            <w:pPr>
              <w:pStyle w:val="TableParagraph"/>
              <w:ind w:right="137"/>
              <w:jc w:val="center"/>
              <w:rPr>
                <w:rFonts w:ascii="Arial" w:hAnsi="Arial" w:cs="Arial"/>
                <w:b/>
                <w:bCs/>
                <w:sz w:val="24"/>
                <w:szCs w:val="24"/>
              </w:rPr>
            </w:pPr>
            <w:r w:rsidRPr="00503064">
              <w:rPr>
                <w:rFonts w:ascii="Arial" w:hAnsi="Arial" w:cs="Arial"/>
                <w:b/>
                <w:bCs/>
                <w:sz w:val="24"/>
                <w:szCs w:val="24"/>
              </w:rPr>
              <w:t>AP5</w:t>
            </w:r>
          </w:p>
        </w:tc>
        <w:tc>
          <w:tcPr>
            <w:tcW w:w="1088" w:type="dxa"/>
            <w:tcBorders>
              <w:top w:val="single" w:sz="4" w:space="0" w:color="000000"/>
              <w:left w:val="single" w:sz="4" w:space="0" w:color="000000"/>
              <w:bottom w:val="single" w:sz="4" w:space="0" w:color="000000"/>
              <w:right w:val="single" w:sz="4" w:space="0" w:color="000000"/>
            </w:tcBorders>
            <w:vAlign w:val="center"/>
          </w:tcPr>
          <w:p w14:paraId="36E9FC8F" w14:textId="77777777" w:rsidR="00F71B19" w:rsidRPr="00503064" w:rsidRDefault="00F71B19" w:rsidP="00A0010C">
            <w:pPr>
              <w:pStyle w:val="TableParagraph"/>
              <w:spacing w:before="6"/>
              <w:jc w:val="center"/>
              <w:rPr>
                <w:rFonts w:ascii="Arial" w:hAnsi="Arial" w:cs="Arial"/>
                <w:b/>
                <w:sz w:val="24"/>
                <w:szCs w:val="24"/>
              </w:rPr>
            </w:pPr>
            <w:r w:rsidRPr="00503064">
              <w:rPr>
                <w:rFonts w:ascii="Arial" w:eastAsia="Times New Roman" w:hAnsi="Arial" w:cs="Arial"/>
                <w:noProof/>
                <w:color w:val="4D4D4D"/>
                <w:sz w:val="24"/>
                <w:szCs w:val="24"/>
                <w:lang w:eastAsia="fr-FR"/>
              </w:rPr>
              <w:drawing>
                <wp:inline distT="0" distB="0" distL="0" distR="0" wp14:anchorId="336752BB" wp14:editId="1DDDB204">
                  <wp:extent cx="387275" cy="377451"/>
                  <wp:effectExtent l="0" t="0" r="0" b="3810"/>
                  <wp:docPr id="516" name="Imag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9955" cy="380063"/>
                          </a:xfrm>
                          <a:prstGeom prst="rect">
                            <a:avLst/>
                          </a:prstGeom>
                          <a:noFill/>
                          <a:ln>
                            <a:noFill/>
                          </a:ln>
                        </pic:spPr>
                      </pic:pic>
                    </a:graphicData>
                  </a:graphic>
                </wp:inline>
              </w:drawing>
            </w:r>
          </w:p>
        </w:tc>
        <w:tc>
          <w:tcPr>
            <w:tcW w:w="2875" w:type="dxa"/>
            <w:tcBorders>
              <w:top w:val="single" w:sz="4" w:space="0" w:color="000000"/>
              <w:left w:val="single" w:sz="4" w:space="0" w:color="000000"/>
              <w:bottom w:val="single" w:sz="4" w:space="0" w:color="000000"/>
              <w:right w:val="single" w:sz="4" w:space="0" w:color="000000"/>
            </w:tcBorders>
            <w:vAlign w:val="center"/>
          </w:tcPr>
          <w:p w14:paraId="498ADB22" w14:textId="77777777" w:rsidR="00F71B19" w:rsidRPr="00503064" w:rsidRDefault="00F71B19" w:rsidP="00A0010C">
            <w:pPr>
              <w:pStyle w:val="TableParagraph"/>
              <w:ind w:left="148" w:right="134"/>
              <w:jc w:val="center"/>
              <w:rPr>
                <w:rFonts w:ascii="Arial" w:hAnsi="Arial" w:cs="Arial"/>
                <w:color w:val="000000" w:themeColor="text1"/>
                <w:sz w:val="24"/>
                <w:szCs w:val="24"/>
              </w:rPr>
            </w:pPr>
            <w:r w:rsidRPr="00503064">
              <w:rPr>
                <w:rFonts w:ascii="Arial" w:eastAsia="Times New Roman" w:hAnsi="Arial" w:cs="Arial"/>
                <w:color w:val="000000" w:themeColor="text1"/>
                <w:sz w:val="24"/>
                <w:szCs w:val="24"/>
              </w:rPr>
              <w:t>Autonomie</w:t>
            </w:r>
          </w:p>
        </w:tc>
        <w:tc>
          <w:tcPr>
            <w:tcW w:w="4962" w:type="dxa"/>
            <w:tcBorders>
              <w:top w:val="single" w:sz="4" w:space="0" w:color="000000"/>
              <w:left w:val="single" w:sz="4" w:space="0" w:color="000000"/>
              <w:bottom w:val="single" w:sz="4" w:space="0" w:color="000000"/>
              <w:right w:val="single" w:sz="4" w:space="0" w:color="000000"/>
            </w:tcBorders>
            <w:vAlign w:val="center"/>
          </w:tcPr>
          <w:p w14:paraId="6F057161" w14:textId="77777777" w:rsidR="00F71B19" w:rsidRPr="00503064" w:rsidRDefault="00F71B19" w:rsidP="00A0010C">
            <w:pPr>
              <w:pStyle w:val="TableParagraph"/>
              <w:tabs>
                <w:tab w:val="left" w:pos="236"/>
              </w:tabs>
              <w:spacing w:before="1" w:line="215" w:lineRule="exact"/>
              <w:ind w:left="144"/>
              <w:rPr>
                <w:rFonts w:ascii="Arial" w:hAnsi="Arial" w:cs="Arial"/>
                <w:color w:val="000000" w:themeColor="text1"/>
                <w:sz w:val="24"/>
                <w:szCs w:val="24"/>
              </w:rPr>
            </w:pPr>
            <w:r w:rsidRPr="00503064">
              <w:rPr>
                <w:rFonts w:ascii="Arial" w:eastAsia="Times New Roman" w:hAnsi="Arial" w:cs="Arial"/>
                <w:color w:val="000000" w:themeColor="text1"/>
                <w:sz w:val="24"/>
                <w:szCs w:val="24"/>
              </w:rPr>
              <w:t>Se prendre en charge tout seul au travail en fonction de ses responsabilités</w:t>
            </w:r>
          </w:p>
        </w:tc>
      </w:tr>
      <w:tr w:rsidR="00F71B19" w:rsidRPr="00503064" w14:paraId="3B4FECCF" w14:textId="77777777" w:rsidTr="00A0010C">
        <w:trPr>
          <w:trHeight w:val="843"/>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060DE27F" w14:textId="77777777" w:rsidR="00F71B19" w:rsidRPr="00503064" w:rsidRDefault="00F71B19" w:rsidP="00A0010C">
            <w:pPr>
              <w:pStyle w:val="TableParagraph"/>
              <w:ind w:right="137"/>
              <w:jc w:val="center"/>
              <w:rPr>
                <w:rFonts w:ascii="Arial" w:hAnsi="Arial" w:cs="Arial"/>
                <w:b/>
                <w:bCs/>
                <w:sz w:val="24"/>
                <w:szCs w:val="24"/>
              </w:rPr>
            </w:pPr>
            <w:r w:rsidRPr="00503064">
              <w:rPr>
                <w:rFonts w:ascii="Arial" w:hAnsi="Arial" w:cs="Arial"/>
                <w:b/>
                <w:bCs/>
                <w:sz w:val="24"/>
                <w:szCs w:val="24"/>
              </w:rPr>
              <w:t>AP6</w:t>
            </w:r>
          </w:p>
        </w:tc>
        <w:tc>
          <w:tcPr>
            <w:tcW w:w="1088" w:type="dxa"/>
            <w:tcBorders>
              <w:top w:val="single" w:sz="4" w:space="0" w:color="000000"/>
              <w:left w:val="single" w:sz="4" w:space="0" w:color="000000"/>
              <w:bottom w:val="single" w:sz="4" w:space="0" w:color="000000"/>
              <w:right w:val="single" w:sz="4" w:space="0" w:color="000000"/>
            </w:tcBorders>
            <w:vAlign w:val="center"/>
          </w:tcPr>
          <w:p w14:paraId="5DB6CEA5" w14:textId="77777777" w:rsidR="00F71B19" w:rsidRPr="00503064" w:rsidRDefault="00F71B19" w:rsidP="00A0010C">
            <w:pPr>
              <w:pStyle w:val="TableParagraph"/>
              <w:spacing w:before="6"/>
              <w:jc w:val="center"/>
              <w:rPr>
                <w:rFonts w:ascii="Arial" w:hAnsi="Arial" w:cs="Arial"/>
                <w:b/>
                <w:sz w:val="24"/>
                <w:szCs w:val="24"/>
              </w:rPr>
            </w:pPr>
            <w:r w:rsidRPr="00503064">
              <w:rPr>
                <w:rFonts w:ascii="Arial" w:eastAsia="Times New Roman" w:hAnsi="Arial" w:cs="Arial"/>
                <w:noProof/>
                <w:color w:val="4D4D4D"/>
                <w:sz w:val="24"/>
                <w:szCs w:val="24"/>
                <w:lang w:eastAsia="fr-FR"/>
              </w:rPr>
              <w:drawing>
                <wp:inline distT="0" distB="0" distL="0" distR="0" wp14:anchorId="5D031460" wp14:editId="5A31874E">
                  <wp:extent cx="383385" cy="391886"/>
                  <wp:effectExtent l="0" t="0" r="0" b="8255"/>
                  <wp:docPr id="517" name="Imag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86033" cy="394593"/>
                          </a:xfrm>
                          <a:prstGeom prst="rect">
                            <a:avLst/>
                          </a:prstGeom>
                          <a:noFill/>
                          <a:ln>
                            <a:noFill/>
                          </a:ln>
                        </pic:spPr>
                      </pic:pic>
                    </a:graphicData>
                  </a:graphic>
                </wp:inline>
              </w:drawing>
            </w:r>
          </w:p>
        </w:tc>
        <w:tc>
          <w:tcPr>
            <w:tcW w:w="2875" w:type="dxa"/>
            <w:tcBorders>
              <w:top w:val="single" w:sz="4" w:space="0" w:color="000000"/>
              <w:left w:val="single" w:sz="4" w:space="0" w:color="000000"/>
              <w:bottom w:val="single" w:sz="4" w:space="0" w:color="000000"/>
              <w:right w:val="single" w:sz="4" w:space="0" w:color="000000"/>
            </w:tcBorders>
            <w:vAlign w:val="center"/>
          </w:tcPr>
          <w:p w14:paraId="492265BC" w14:textId="77777777" w:rsidR="00F71B19" w:rsidRPr="00503064" w:rsidRDefault="00F71B19" w:rsidP="00A0010C">
            <w:pPr>
              <w:pStyle w:val="TableParagraph"/>
              <w:ind w:left="148" w:right="134"/>
              <w:jc w:val="center"/>
              <w:rPr>
                <w:rFonts w:ascii="Arial" w:hAnsi="Arial" w:cs="Arial"/>
                <w:color w:val="000000" w:themeColor="text1"/>
                <w:sz w:val="24"/>
                <w:szCs w:val="24"/>
              </w:rPr>
            </w:pPr>
            <w:r w:rsidRPr="00503064">
              <w:rPr>
                <w:rFonts w:ascii="Arial" w:eastAsia="Times New Roman" w:hAnsi="Arial" w:cs="Arial"/>
                <w:color w:val="000000" w:themeColor="text1"/>
                <w:sz w:val="24"/>
                <w:szCs w:val="24"/>
              </w:rPr>
              <w:t>Initiative</w:t>
            </w:r>
          </w:p>
        </w:tc>
        <w:tc>
          <w:tcPr>
            <w:tcW w:w="4962" w:type="dxa"/>
            <w:tcBorders>
              <w:top w:val="single" w:sz="4" w:space="0" w:color="000000"/>
              <w:left w:val="single" w:sz="4" w:space="0" w:color="000000"/>
              <w:bottom w:val="single" w:sz="4" w:space="0" w:color="000000"/>
              <w:right w:val="single" w:sz="4" w:space="0" w:color="000000"/>
            </w:tcBorders>
            <w:vAlign w:val="center"/>
          </w:tcPr>
          <w:p w14:paraId="47A5B650" w14:textId="77777777" w:rsidR="00F71B19" w:rsidRPr="00503064" w:rsidRDefault="00F71B19" w:rsidP="00A0010C">
            <w:pPr>
              <w:pStyle w:val="TableParagraph"/>
              <w:tabs>
                <w:tab w:val="left" w:pos="236"/>
              </w:tabs>
              <w:spacing w:before="1" w:line="215" w:lineRule="exact"/>
              <w:ind w:left="144"/>
              <w:rPr>
                <w:rFonts w:ascii="Arial" w:hAnsi="Arial" w:cs="Arial"/>
                <w:color w:val="000000" w:themeColor="text1"/>
                <w:sz w:val="24"/>
                <w:szCs w:val="24"/>
              </w:rPr>
            </w:pPr>
            <w:r w:rsidRPr="00503064">
              <w:rPr>
                <w:rFonts w:ascii="Arial" w:eastAsia="Times New Roman" w:hAnsi="Arial" w:cs="Arial"/>
                <w:color w:val="000000" w:themeColor="text1"/>
                <w:sz w:val="24"/>
                <w:szCs w:val="24"/>
              </w:rPr>
              <w:t>Prendre une décision et proposer une tâche nouvelle pour faire avancer le travail</w:t>
            </w:r>
          </w:p>
        </w:tc>
      </w:tr>
      <w:tr w:rsidR="00F71B19" w:rsidRPr="00503064" w14:paraId="0F1918F8" w14:textId="77777777" w:rsidTr="00A0010C">
        <w:trPr>
          <w:trHeight w:val="844"/>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043CA190" w14:textId="77777777" w:rsidR="00F71B19" w:rsidRPr="00503064" w:rsidRDefault="00F71B19" w:rsidP="00A0010C">
            <w:pPr>
              <w:pStyle w:val="TableParagraph"/>
              <w:ind w:right="137"/>
              <w:jc w:val="center"/>
              <w:rPr>
                <w:rFonts w:ascii="Arial" w:hAnsi="Arial" w:cs="Arial"/>
                <w:b/>
                <w:bCs/>
                <w:sz w:val="24"/>
                <w:szCs w:val="24"/>
              </w:rPr>
            </w:pPr>
            <w:r w:rsidRPr="00503064">
              <w:rPr>
                <w:rFonts w:ascii="Arial" w:hAnsi="Arial" w:cs="Arial"/>
                <w:b/>
                <w:bCs/>
                <w:sz w:val="24"/>
                <w:szCs w:val="24"/>
              </w:rPr>
              <w:t>AP7</w:t>
            </w:r>
          </w:p>
        </w:tc>
        <w:tc>
          <w:tcPr>
            <w:tcW w:w="1088" w:type="dxa"/>
            <w:tcBorders>
              <w:top w:val="single" w:sz="4" w:space="0" w:color="000000"/>
              <w:left w:val="single" w:sz="4" w:space="0" w:color="000000"/>
              <w:bottom w:val="single" w:sz="4" w:space="0" w:color="000000"/>
              <w:right w:val="single" w:sz="4" w:space="0" w:color="000000"/>
            </w:tcBorders>
            <w:vAlign w:val="center"/>
          </w:tcPr>
          <w:p w14:paraId="250EB50E" w14:textId="77777777" w:rsidR="00F71B19" w:rsidRPr="00503064" w:rsidRDefault="00F71B19" w:rsidP="00A0010C">
            <w:pPr>
              <w:pStyle w:val="TableParagraph"/>
              <w:spacing w:before="6"/>
              <w:jc w:val="center"/>
              <w:rPr>
                <w:rFonts w:ascii="Arial" w:hAnsi="Arial" w:cs="Arial"/>
                <w:b/>
                <w:sz w:val="24"/>
                <w:szCs w:val="24"/>
              </w:rPr>
            </w:pPr>
            <w:r w:rsidRPr="00503064">
              <w:rPr>
                <w:rFonts w:ascii="Arial" w:eastAsia="Times New Roman" w:hAnsi="Arial" w:cs="Arial"/>
                <w:noProof/>
                <w:color w:val="4D4D4D"/>
                <w:sz w:val="24"/>
                <w:szCs w:val="24"/>
                <w:lang w:eastAsia="fr-FR"/>
              </w:rPr>
              <w:drawing>
                <wp:inline distT="0" distB="0" distL="0" distR="0" wp14:anchorId="3920B2C6" wp14:editId="36771DF0">
                  <wp:extent cx="475615" cy="445560"/>
                  <wp:effectExtent l="0" t="0" r="635" b="0"/>
                  <wp:docPr id="518" name="Imag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76838" cy="446706"/>
                          </a:xfrm>
                          <a:prstGeom prst="rect">
                            <a:avLst/>
                          </a:prstGeom>
                          <a:noFill/>
                          <a:ln>
                            <a:noFill/>
                          </a:ln>
                        </pic:spPr>
                      </pic:pic>
                    </a:graphicData>
                  </a:graphic>
                </wp:inline>
              </w:drawing>
            </w:r>
          </w:p>
        </w:tc>
        <w:tc>
          <w:tcPr>
            <w:tcW w:w="2875" w:type="dxa"/>
            <w:tcBorders>
              <w:top w:val="single" w:sz="4" w:space="0" w:color="000000"/>
              <w:left w:val="single" w:sz="4" w:space="0" w:color="000000"/>
              <w:bottom w:val="single" w:sz="4" w:space="0" w:color="000000"/>
              <w:right w:val="single" w:sz="4" w:space="0" w:color="000000"/>
            </w:tcBorders>
            <w:vAlign w:val="center"/>
          </w:tcPr>
          <w:p w14:paraId="4044A637" w14:textId="77777777" w:rsidR="00F71B19" w:rsidRPr="00503064" w:rsidRDefault="00F71B19" w:rsidP="00A0010C">
            <w:pPr>
              <w:pStyle w:val="TableParagraph"/>
              <w:ind w:left="148" w:right="134"/>
              <w:jc w:val="center"/>
              <w:rPr>
                <w:rFonts w:ascii="Arial" w:eastAsia="Times New Roman" w:hAnsi="Arial" w:cs="Arial"/>
                <w:color w:val="000000" w:themeColor="text1"/>
                <w:sz w:val="24"/>
                <w:szCs w:val="24"/>
              </w:rPr>
            </w:pPr>
            <w:r w:rsidRPr="00503064">
              <w:rPr>
                <w:rFonts w:ascii="Arial" w:eastAsia="Times New Roman" w:hAnsi="Arial" w:cs="Arial"/>
                <w:color w:val="000000" w:themeColor="text1"/>
                <w:sz w:val="24"/>
                <w:szCs w:val="24"/>
              </w:rPr>
              <w:t>Esprit d'équipe</w:t>
            </w:r>
          </w:p>
        </w:tc>
        <w:tc>
          <w:tcPr>
            <w:tcW w:w="4962" w:type="dxa"/>
            <w:tcBorders>
              <w:top w:val="single" w:sz="4" w:space="0" w:color="000000"/>
              <w:left w:val="single" w:sz="4" w:space="0" w:color="000000"/>
              <w:bottom w:val="single" w:sz="4" w:space="0" w:color="000000"/>
              <w:right w:val="single" w:sz="4" w:space="0" w:color="000000"/>
            </w:tcBorders>
            <w:vAlign w:val="center"/>
          </w:tcPr>
          <w:p w14:paraId="24A95470" w14:textId="77777777" w:rsidR="00F71B19" w:rsidRPr="00503064" w:rsidRDefault="00F71B19" w:rsidP="00A0010C">
            <w:pPr>
              <w:pStyle w:val="TableParagraph"/>
              <w:tabs>
                <w:tab w:val="left" w:pos="236"/>
              </w:tabs>
              <w:spacing w:before="1" w:line="215" w:lineRule="exact"/>
              <w:ind w:left="144"/>
              <w:rPr>
                <w:rFonts w:ascii="Arial" w:eastAsia="Times New Roman" w:hAnsi="Arial" w:cs="Arial"/>
                <w:color w:val="000000" w:themeColor="text1"/>
                <w:sz w:val="24"/>
                <w:szCs w:val="24"/>
              </w:rPr>
            </w:pPr>
            <w:r w:rsidRPr="00503064">
              <w:rPr>
                <w:rFonts w:ascii="Arial" w:eastAsia="Times New Roman" w:hAnsi="Arial" w:cs="Arial"/>
                <w:color w:val="000000" w:themeColor="text1"/>
                <w:sz w:val="24"/>
                <w:szCs w:val="24"/>
              </w:rPr>
              <w:t>S'entendre avec les autres pour mieux travailler</w:t>
            </w:r>
          </w:p>
        </w:tc>
      </w:tr>
    </w:tbl>
    <w:p w14:paraId="50DF921F" w14:textId="77777777" w:rsidR="00F71B19" w:rsidRPr="00503064" w:rsidRDefault="00F71B19" w:rsidP="00F71B19">
      <w:pPr>
        <w:pStyle w:val="Titre1"/>
        <w:ind w:right="627"/>
        <w:jc w:val="both"/>
      </w:pPr>
    </w:p>
    <w:p w14:paraId="2BF599A9" w14:textId="77777777" w:rsidR="00F71B19" w:rsidRPr="00503064" w:rsidRDefault="00F71B19" w:rsidP="00F71B19">
      <w:pPr>
        <w:adjustRightInd w:val="0"/>
        <w:rPr>
          <w:rFonts w:ascii="Arial" w:hAnsi="Arial" w:cs="Arial"/>
          <w:sz w:val="24"/>
          <w:szCs w:val="24"/>
        </w:rPr>
      </w:pPr>
    </w:p>
    <w:p w14:paraId="0814BF8A" w14:textId="77777777" w:rsidR="00F71B19" w:rsidRPr="00503064" w:rsidRDefault="00F71B19" w:rsidP="00F71B19">
      <w:pPr>
        <w:rPr>
          <w:rFonts w:ascii="Arial" w:eastAsia="MS Mincho" w:hAnsi="Arial" w:cs="Arial"/>
          <w:b/>
          <w:sz w:val="24"/>
          <w:szCs w:val="24"/>
        </w:rPr>
      </w:pPr>
    </w:p>
    <w:p w14:paraId="1F04CE20" w14:textId="77777777" w:rsidR="00F71B19" w:rsidRPr="00503064" w:rsidRDefault="00F71B19" w:rsidP="00F71B19">
      <w:pPr>
        <w:rPr>
          <w:rFonts w:ascii="Arial" w:eastAsia="MS Mincho" w:hAnsi="Arial" w:cs="Arial"/>
          <w:b/>
          <w:sz w:val="24"/>
          <w:szCs w:val="24"/>
        </w:rPr>
      </w:pPr>
      <w:r w:rsidRPr="00503064">
        <w:rPr>
          <w:rFonts w:ascii="Arial" w:eastAsia="MS Mincho" w:hAnsi="Arial" w:cs="Arial"/>
          <w:b/>
          <w:sz w:val="24"/>
          <w:szCs w:val="24"/>
        </w:rPr>
        <w:br w:type="page"/>
      </w:r>
    </w:p>
    <w:p w14:paraId="2BA410FC" w14:textId="18468146" w:rsidR="00F71B19" w:rsidRDefault="00F71B19" w:rsidP="000E6D13">
      <w:pPr>
        <w:spacing w:before="1" w:line="237" w:lineRule="auto"/>
        <w:ind w:right="295"/>
        <w:jc w:val="both"/>
        <w:rPr>
          <w:rFonts w:ascii="Arial" w:hAnsi="Arial"/>
          <w:b/>
          <w:sz w:val="24"/>
        </w:rPr>
      </w:pPr>
    </w:p>
    <w:p w14:paraId="3FD9F88B" w14:textId="3DCACA2A" w:rsidR="007A431F" w:rsidRPr="007A431F" w:rsidRDefault="007A431F" w:rsidP="007A431F">
      <w:pPr>
        <w:rPr>
          <w:rFonts w:ascii="Arial" w:hAnsi="Arial" w:cs="Arial"/>
          <w:b/>
          <w:sz w:val="24"/>
          <w:szCs w:val="24"/>
        </w:rPr>
      </w:pPr>
      <w:r w:rsidRPr="00381015">
        <w:rPr>
          <w:rFonts w:ascii="Arial" w:hAnsi="Arial" w:cs="Arial"/>
          <w:b/>
          <w:sz w:val="24"/>
          <w:szCs w:val="24"/>
        </w:rPr>
        <w:t>9</w:t>
      </w:r>
      <w:r>
        <w:rPr>
          <w:rFonts w:ascii="Arial" w:hAnsi="Arial" w:cs="Arial"/>
          <w:b/>
          <w:sz w:val="24"/>
          <w:szCs w:val="24"/>
        </w:rPr>
        <w:t>.1</w:t>
      </w:r>
      <w:r w:rsidR="001D3E30">
        <w:rPr>
          <w:rFonts w:ascii="Arial" w:hAnsi="Arial" w:cs="Arial"/>
          <w:b/>
          <w:sz w:val="24"/>
          <w:szCs w:val="24"/>
        </w:rPr>
        <w:t>0</w:t>
      </w:r>
      <w:r>
        <w:rPr>
          <w:rFonts w:ascii="Arial" w:hAnsi="Arial" w:cs="Arial"/>
          <w:b/>
          <w:sz w:val="24"/>
          <w:szCs w:val="24"/>
        </w:rPr>
        <w:t>- Commentaires sur le savoir S12</w:t>
      </w:r>
      <w:r w:rsidRPr="00381015">
        <w:rPr>
          <w:rFonts w:ascii="Arial" w:hAnsi="Arial" w:cs="Arial"/>
          <w:b/>
          <w:sz w:val="24"/>
          <w:szCs w:val="24"/>
        </w:rPr>
        <w:t> :</w:t>
      </w:r>
      <w:r>
        <w:rPr>
          <w:rFonts w:ascii="Arial" w:hAnsi="Arial" w:cs="Arial"/>
          <w:b/>
          <w:sz w:val="24"/>
          <w:szCs w:val="24"/>
        </w:rPr>
        <w:t xml:space="preserve"> LA RELATION CLIENT</w:t>
      </w:r>
    </w:p>
    <w:p w14:paraId="63DA0BF5" w14:textId="3D7F796C" w:rsidR="00F71B19" w:rsidRDefault="00F71B19" w:rsidP="000E6D13">
      <w:pPr>
        <w:spacing w:before="1" w:line="237" w:lineRule="auto"/>
        <w:ind w:right="295"/>
        <w:jc w:val="both"/>
        <w:rPr>
          <w:rFonts w:ascii="Arial" w:hAnsi="Arial"/>
          <w:b/>
          <w:sz w:val="24"/>
        </w:rPr>
      </w:pPr>
    </w:p>
    <w:p w14:paraId="38192559" w14:textId="77777777" w:rsidR="00D021FD" w:rsidRDefault="00D021FD" w:rsidP="00D021FD">
      <w:pPr>
        <w:pStyle w:val="NormalWeb"/>
        <w:spacing w:after="142" w:afterAutospacing="0" w:line="207" w:lineRule="atLeast"/>
        <w:rPr>
          <w:rFonts w:ascii="Arial" w:hAnsi="Arial" w:cs="Arial"/>
          <w:color w:val="000000"/>
          <w:sz w:val="22"/>
          <w:szCs w:val="22"/>
        </w:rPr>
      </w:pPr>
      <w:r w:rsidRPr="008C7454">
        <w:rPr>
          <w:rFonts w:ascii="Arial" w:hAnsi="Arial" w:cs="Arial"/>
          <w:color w:val="000000"/>
          <w:sz w:val="22"/>
          <w:szCs w:val="22"/>
        </w:rPr>
        <w:t>Le métier</w:t>
      </w:r>
      <w:r>
        <w:rPr>
          <w:rFonts w:ascii="Arial" w:hAnsi="Arial" w:cs="Arial"/>
          <w:color w:val="000000"/>
          <w:sz w:val="22"/>
          <w:szCs w:val="22"/>
        </w:rPr>
        <w:t>,</w:t>
      </w:r>
      <w:r w:rsidRPr="008C7454">
        <w:rPr>
          <w:rFonts w:ascii="Arial" w:hAnsi="Arial" w:cs="Arial"/>
          <w:color w:val="000000"/>
          <w:sz w:val="22"/>
          <w:szCs w:val="22"/>
        </w:rPr>
        <w:t xml:space="preserve"> au-delà des compétences techniques qu’il mobilise, ne peut s’appréhender sans la conduite de missions qui relève de la gestion client.</w:t>
      </w:r>
    </w:p>
    <w:p w14:paraId="37BA8B38" w14:textId="4D04F49C" w:rsidR="00D021FD" w:rsidRPr="008C7454" w:rsidRDefault="00D021FD" w:rsidP="00D021FD">
      <w:pPr>
        <w:rPr>
          <w:rFonts w:ascii="Arial" w:eastAsiaTheme="minorHAnsi" w:hAnsi="Arial" w:cs="Arial"/>
        </w:rPr>
      </w:pPr>
      <w:r>
        <w:rPr>
          <w:rFonts w:ascii="Arial" w:hAnsi="Arial" w:cs="Arial"/>
          <w:color w:val="000000"/>
        </w:rPr>
        <w:t>Quel que soit le domaine dans lequel il exerce, l</w:t>
      </w:r>
      <w:r w:rsidRPr="008C7454">
        <w:rPr>
          <w:rFonts w:ascii="Arial" w:hAnsi="Arial" w:cs="Arial"/>
          <w:color w:val="000000"/>
        </w:rPr>
        <w:t>’</w:t>
      </w:r>
      <w:r w:rsidR="003511C5">
        <w:rPr>
          <w:rFonts w:ascii="Arial" w:hAnsi="Arial" w:cs="Arial"/>
          <w:color w:val="000000"/>
        </w:rPr>
        <w:t>exploitant de l’installation</w:t>
      </w:r>
      <w:r w:rsidRPr="008C7454">
        <w:rPr>
          <w:rFonts w:ascii="Arial" w:hAnsi="Arial" w:cs="Arial"/>
          <w:color w:val="000000"/>
        </w:rPr>
        <w:t xml:space="preserve"> </w:t>
      </w:r>
      <w:r w:rsidRPr="008C7454">
        <w:rPr>
          <w:rFonts w:ascii="Arial" w:eastAsiaTheme="minorHAnsi" w:hAnsi="Arial" w:cs="Arial"/>
          <w:color w:val="000000"/>
        </w:rPr>
        <w:t xml:space="preserve">accueille et renseigne les </w:t>
      </w:r>
      <w:r w:rsidR="003511C5">
        <w:rPr>
          <w:rFonts w:ascii="Arial" w:eastAsiaTheme="minorHAnsi" w:hAnsi="Arial" w:cs="Arial"/>
          <w:color w:val="000000"/>
        </w:rPr>
        <w:t>cl</w:t>
      </w:r>
      <w:r w:rsidR="00EC1090">
        <w:rPr>
          <w:rFonts w:ascii="Arial" w:eastAsiaTheme="minorHAnsi" w:hAnsi="Arial" w:cs="Arial"/>
          <w:color w:val="000000"/>
        </w:rPr>
        <w:t>ients</w:t>
      </w:r>
      <w:r w:rsidRPr="008C7454">
        <w:rPr>
          <w:rFonts w:ascii="Arial" w:eastAsiaTheme="minorHAnsi" w:hAnsi="Arial" w:cs="Arial"/>
          <w:color w:val="000000"/>
        </w:rPr>
        <w:t xml:space="preserve"> (horaires, lignes, tarification, correspondances) en tenant compte de la typologie de clientèle et de ses attentes (touristes, </w:t>
      </w:r>
      <w:r w:rsidR="003511C5">
        <w:rPr>
          <w:rFonts w:ascii="Arial" w:eastAsiaTheme="minorHAnsi" w:hAnsi="Arial" w:cs="Arial"/>
          <w:color w:val="000000"/>
        </w:rPr>
        <w:t>clients</w:t>
      </w:r>
      <w:r w:rsidRPr="008C7454">
        <w:rPr>
          <w:rFonts w:ascii="Arial" w:eastAsiaTheme="minorHAnsi" w:hAnsi="Arial" w:cs="Arial"/>
          <w:color w:val="000000"/>
        </w:rPr>
        <w:t xml:space="preserve"> à mobilité réduite, enfants...) Il facilite la montée et la descente des </w:t>
      </w:r>
      <w:r>
        <w:rPr>
          <w:rFonts w:ascii="Arial" w:eastAsiaTheme="minorHAnsi" w:hAnsi="Arial" w:cs="Arial"/>
          <w:color w:val="000000"/>
        </w:rPr>
        <w:t>« </w:t>
      </w:r>
      <w:r w:rsidR="00EC1090">
        <w:rPr>
          <w:rFonts w:ascii="Arial" w:eastAsiaTheme="minorHAnsi" w:hAnsi="Arial" w:cs="Arial"/>
          <w:color w:val="000000"/>
        </w:rPr>
        <w:t>clients</w:t>
      </w:r>
      <w:r>
        <w:rPr>
          <w:rFonts w:ascii="Arial" w:eastAsiaTheme="minorHAnsi" w:hAnsi="Arial" w:cs="Arial"/>
          <w:color w:val="000000"/>
        </w:rPr>
        <w:t> »</w:t>
      </w:r>
      <w:r w:rsidRPr="008C7454">
        <w:rPr>
          <w:rFonts w:ascii="Arial" w:eastAsiaTheme="minorHAnsi" w:hAnsi="Arial" w:cs="Arial"/>
          <w:color w:val="000000"/>
        </w:rPr>
        <w:t xml:space="preserve"> et veille à leur installation</w:t>
      </w:r>
      <w:r>
        <w:rPr>
          <w:rFonts w:ascii="Arial" w:eastAsiaTheme="minorHAnsi" w:hAnsi="Arial" w:cs="Arial"/>
          <w:color w:val="000000"/>
        </w:rPr>
        <w:t>.</w:t>
      </w:r>
    </w:p>
    <w:p w14:paraId="0A7BAC8D" w14:textId="4DEE9D99" w:rsidR="00D021FD" w:rsidRDefault="00D021FD" w:rsidP="00D021FD">
      <w:pPr>
        <w:pStyle w:val="NormalWeb"/>
        <w:spacing w:after="142" w:afterAutospacing="0" w:line="207" w:lineRule="atLeast"/>
        <w:rPr>
          <w:rFonts w:ascii="Arial" w:hAnsi="Arial" w:cs="Arial"/>
          <w:color w:val="000000"/>
          <w:sz w:val="22"/>
          <w:szCs w:val="22"/>
        </w:rPr>
      </w:pPr>
      <w:r>
        <w:rPr>
          <w:rFonts w:ascii="Arial" w:hAnsi="Arial" w:cs="Arial"/>
          <w:color w:val="000000"/>
          <w:sz w:val="22"/>
          <w:szCs w:val="22"/>
        </w:rPr>
        <w:t>Ainsi, l</w:t>
      </w:r>
      <w:r w:rsidRPr="008C7454">
        <w:rPr>
          <w:rFonts w:ascii="Arial" w:hAnsi="Arial" w:cs="Arial"/>
          <w:color w:val="000000"/>
          <w:sz w:val="22"/>
          <w:szCs w:val="22"/>
        </w:rPr>
        <w:t>a relation client, qu</w:t>
      </w:r>
      <w:r>
        <w:rPr>
          <w:rFonts w:ascii="Arial" w:hAnsi="Arial" w:cs="Arial"/>
          <w:color w:val="000000"/>
          <w:sz w:val="22"/>
          <w:szCs w:val="22"/>
        </w:rPr>
        <w:t xml:space="preserve">i </w:t>
      </w:r>
      <w:r w:rsidRPr="008C7454">
        <w:rPr>
          <w:rFonts w:ascii="Arial" w:hAnsi="Arial" w:cs="Arial"/>
          <w:color w:val="000000"/>
          <w:sz w:val="22"/>
          <w:szCs w:val="22"/>
        </w:rPr>
        <w:t>consiste à établir et entretenir une relation positive avec les clients, est essentielle dans les métiers du transport par câble</w:t>
      </w:r>
      <w:r w:rsidR="00EC1090">
        <w:rPr>
          <w:rFonts w:ascii="Arial" w:hAnsi="Arial" w:cs="Arial"/>
          <w:color w:val="000000"/>
          <w:sz w:val="22"/>
          <w:szCs w:val="22"/>
        </w:rPr>
        <w:t xml:space="preserve"> et des remontées mécaniques</w:t>
      </w:r>
      <w:r w:rsidRPr="008C7454">
        <w:rPr>
          <w:rFonts w:ascii="Arial" w:hAnsi="Arial" w:cs="Arial"/>
          <w:color w:val="000000"/>
          <w:sz w:val="22"/>
          <w:szCs w:val="22"/>
        </w:rPr>
        <w:t xml:space="preserve">, que ce soit en milieu urbain ou dans le domaine skiable. </w:t>
      </w:r>
    </w:p>
    <w:p w14:paraId="45976275" w14:textId="05D5FA41" w:rsidR="00D021FD" w:rsidRPr="008C7454" w:rsidRDefault="00D021FD" w:rsidP="00D021FD">
      <w:pPr>
        <w:pStyle w:val="NormalWeb"/>
        <w:spacing w:after="142" w:afterAutospacing="0" w:line="207" w:lineRule="atLeast"/>
        <w:rPr>
          <w:rFonts w:ascii="Arial" w:hAnsi="Arial" w:cs="Arial"/>
          <w:color w:val="000000"/>
          <w:sz w:val="22"/>
          <w:szCs w:val="22"/>
        </w:rPr>
      </w:pPr>
      <w:r>
        <w:rPr>
          <w:rFonts w:ascii="Arial" w:hAnsi="Arial" w:cs="Arial"/>
          <w:color w:val="000000"/>
          <w:sz w:val="22"/>
          <w:szCs w:val="22"/>
        </w:rPr>
        <w:t>Dans le domaine skiable qui relève du secteur loisirs et tourisme, où se joue la concurrence, la satisfaction client revêt une importan</w:t>
      </w:r>
      <w:r w:rsidR="00EC1090">
        <w:rPr>
          <w:rFonts w:ascii="Arial" w:hAnsi="Arial" w:cs="Arial"/>
          <w:color w:val="000000"/>
          <w:sz w:val="22"/>
          <w:szCs w:val="22"/>
        </w:rPr>
        <w:t>c</w:t>
      </w:r>
      <w:r>
        <w:rPr>
          <w:rFonts w:ascii="Arial" w:hAnsi="Arial" w:cs="Arial"/>
          <w:color w:val="000000"/>
          <w:sz w:val="22"/>
          <w:szCs w:val="22"/>
        </w:rPr>
        <w:t>e capitale.</w:t>
      </w:r>
    </w:p>
    <w:p w14:paraId="5BA8F60C" w14:textId="6CCFB74A" w:rsidR="00D021FD" w:rsidRDefault="00D021FD" w:rsidP="00D021FD">
      <w:pPr>
        <w:pStyle w:val="NormalWeb"/>
        <w:spacing w:after="142" w:afterAutospacing="0" w:line="207" w:lineRule="atLeast"/>
        <w:rPr>
          <w:rFonts w:ascii="Arial" w:hAnsi="Arial" w:cs="Arial"/>
          <w:color w:val="000000"/>
          <w:sz w:val="22"/>
          <w:szCs w:val="22"/>
        </w:rPr>
      </w:pPr>
      <w:r w:rsidRPr="008C7454">
        <w:rPr>
          <w:rFonts w:ascii="Arial" w:hAnsi="Arial" w:cs="Arial"/>
          <w:color w:val="000000"/>
          <w:sz w:val="22"/>
          <w:szCs w:val="22"/>
        </w:rPr>
        <w:t>Les</w:t>
      </w:r>
      <w:r>
        <w:rPr>
          <w:rFonts w:ascii="Arial" w:hAnsi="Arial" w:cs="Arial"/>
          <w:color w:val="000000"/>
          <w:sz w:val="22"/>
          <w:szCs w:val="22"/>
        </w:rPr>
        <w:t xml:space="preserve"> sociétés d’exploitation </w:t>
      </w:r>
      <w:r w:rsidRPr="008C7454">
        <w:rPr>
          <w:rFonts w:ascii="Arial" w:hAnsi="Arial" w:cs="Arial"/>
          <w:color w:val="000000"/>
          <w:sz w:val="22"/>
          <w:szCs w:val="22"/>
        </w:rPr>
        <w:t xml:space="preserve">de transport par câble </w:t>
      </w:r>
      <w:r>
        <w:rPr>
          <w:rFonts w:ascii="Arial" w:hAnsi="Arial" w:cs="Arial"/>
          <w:color w:val="000000"/>
          <w:sz w:val="22"/>
          <w:szCs w:val="22"/>
        </w:rPr>
        <w:t xml:space="preserve">ont à cœur </w:t>
      </w:r>
      <w:r w:rsidRPr="008C7454">
        <w:rPr>
          <w:rFonts w:ascii="Arial" w:hAnsi="Arial" w:cs="Arial"/>
          <w:color w:val="000000"/>
          <w:sz w:val="22"/>
          <w:szCs w:val="22"/>
        </w:rPr>
        <w:t>que les clients so</w:t>
      </w:r>
      <w:r>
        <w:rPr>
          <w:rFonts w:ascii="Arial" w:hAnsi="Arial" w:cs="Arial"/>
          <w:color w:val="000000"/>
          <w:sz w:val="22"/>
          <w:szCs w:val="22"/>
        </w:rPr>
        <w:t>ie</w:t>
      </w:r>
      <w:r w:rsidRPr="008C7454">
        <w:rPr>
          <w:rFonts w:ascii="Arial" w:hAnsi="Arial" w:cs="Arial"/>
          <w:color w:val="000000"/>
          <w:sz w:val="22"/>
          <w:szCs w:val="22"/>
        </w:rPr>
        <w:t xml:space="preserve">nt satisfaits et </w:t>
      </w:r>
      <w:r>
        <w:rPr>
          <w:rFonts w:ascii="Arial" w:hAnsi="Arial" w:cs="Arial"/>
          <w:color w:val="000000"/>
          <w:sz w:val="22"/>
          <w:szCs w:val="22"/>
        </w:rPr>
        <w:t xml:space="preserve">acheminer </w:t>
      </w:r>
      <w:r w:rsidRPr="008C7454">
        <w:rPr>
          <w:rFonts w:ascii="Arial" w:hAnsi="Arial" w:cs="Arial"/>
          <w:color w:val="000000"/>
          <w:sz w:val="22"/>
          <w:szCs w:val="22"/>
        </w:rPr>
        <w:t xml:space="preserve">en sécurité tout au long de leur expérience. </w:t>
      </w:r>
      <w:r>
        <w:rPr>
          <w:rFonts w:ascii="Arial" w:hAnsi="Arial" w:cs="Arial"/>
          <w:color w:val="000000"/>
          <w:sz w:val="22"/>
          <w:szCs w:val="22"/>
        </w:rPr>
        <w:t>L’</w:t>
      </w:r>
      <w:r w:rsidR="00EC1090">
        <w:rPr>
          <w:rFonts w:ascii="Arial" w:hAnsi="Arial" w:cs="Arial"/>
          <w:color w:val="000000"/>
          <w:sz w:val="22"/>
          <w:szCs w:val="22"/>
        </w:rPr>
        <w:t>exploitant de l’installation véhicule</w:t>
      </w:r>
      <w:r>
        <w:rPr>
          <w:rFonts w:ascii="Arial" w:hAnsi="Arial" w:cs="Arial"/>
          <w:color w:val="000000"/>
          <w:sz w:val="22"/>
          <w:szCs w:val="22"/>
        </w:rPr>
        <w:t xml:space="preserve"> l’</w:t>
      </w:r>
      <w:r w:rsidR="00EC1090">
        <w:rPr>
          <w:rFonts w:ascii="Arial" w:hAnsi="Arial" w:cs="Arial"/>
          <w:color w:val="000000"/>
          <w:sz w:val="22"/>
          <w:szCs w:val="22"/>
        </w:rPr>
        <w:t>image de l’entreprise auprès</w:t>
      </w:r>
      <w:r>
        <w:rPr>
          <w:rFonts w:ascii="Arial" w:hAnsi="Arial" w:cs="Arial"/>
          <w:color w:val="000000"/>
          <w:sz w:val="22"/>
          <w:szCs w:val="22"/>
        </w:rPr>
        <w:t xml:space="preserve"> du client. </w:t>
      </w:r>
    </w:p>
    <w:p w14:paraId="7BF41880" w14:textId="77777777" w:rsidR="00D021FD" w:rsidRDefault="00D021FD" w:rsidP="00D021FD">
      <w:pPr>
        <w:pStyle w:val="NormalWeb"/>
        <w:spacing w:after="142" w:afterAutospacing="0" w:line="207" w:lineRule="atLeast"/>
        <w:rPr>
          <w:rFonts w:ascii="Arial" w:hAnsi="Arial" w:cs="Arial"/>
          <w:color w:val="000000"/>
          <w:sz w:val="22"/>
          <w:szCs w:val="22"/>
        </w:rPr>
      </w:pPr>
      <w:r>
        <w:rPr>
          <w:rFonts w:ascii="Arial" w:hAnsi="Arial" w:cs="Arial"/>
          <w:color w:val="000000"/>
          <w:sz w:val="22"/>
          <w:szCs w:val="22"/>
        </w:rPr>
        <w:t>Il</w:t>
      </w:r>
      <w:r w:rsidRPr="008C7454">
        <w:rPr>
          <w:rFonts w:ascii="Arial" w:hAnsi="Arial" w:cs="Arial"/>
          <w:color w:val="000000"/>
          <w:sz w:val="22"/>
          <w:szCs w:val="22"/>
        </w:rPr>
        <w:t xml:space="preserve"> doi</w:t>
      </w:r>
      <w:r>
        <w:rPr>
          <w:rFonts w:ascii="Arial" w:hAnsi="Arial" w:cs="Arial"/>
          <w:color w:val="000000"/>
          <w:sz w:val="22"/>
          <w:szCs w:val="22"/>
        </w:rPr>
        <w:t>t</w:t>
      </w:r>
      <w:r w:rsidRPr="008C7454">
        <w:rPr>
          <w:rFonts w:ascii="Arial" w:hAnsi="Arial" w:cs="Arial"/>
          <w:color w:val="000000"/>
          <w:sz w:val="22"/>
          <w:szCs w:val="22"/>
        </w:rPr>
        <w:t xml:space="preserve"> connaitre </w:t>
      </w:r>
      <w:r>
        <w:rPr>
          <w:rFonts w:ascii="Arial" w:hAnsi="Arial" w:cs="Arial"/>
          <w:color w:val="000000"/>
          <w:sz w:val="22"/>
          <w:szCs w:val="22"/>
        </w:rPr>
        <w:t xml:space="preserve">les profils client, </w:t>
      </w:r>
      <w:r w:rsidRPr="008C7454">
        <w:rPr>
          <w:rFonts w:ascii="Arial" w:hAnsi="Arial" w:cs="Arial"/>
          <w:color w:val="000000"/>
          <w:sz w:val="22"/>
          <w:szCs w:val="22"/>
        </w:rPr>
        <w:t xml:space="preserve">la segmentation de la clientèle indispensable à la mise en œuvre des stratégies clientèle qui consiste à diviser le marché en groupes de clients ayant des caractéristiques similaires, afin de mieux cibler les besoins et les comportements d'achat de chacun d'entre eux. </w:t>
      </w:r>
    </w:p>
    <w:p w14:paraId="2D1C985D" w14:textId="4BA37188" w:rsidR="00D021FD" w:rsidRPr="008C7454" w:rsidRDefault="00D021FD" w:rsidP="00D021FD">
      <w:pPr>
        <w:pStyle w:val="NormalWeb"/>
        <w:spacing w:after="142" w:afterAutospacing="0" w:line="207" w:lineRule="atLeast"/>
        <w:rPr>
          <w:rFonts w:ascii="Arial" w:hAnsi="Arial" w:cs="Arial"/>
          <w:color w:val="000000"/>
          <w:sz w:val="22"/>
          <w:szCs w:val="22"/>
        </w:rPr>
      </w:pPr>
      <w:r w:rsidRPr="008C7454">
        <w:rPr>
          <w:rFonts w:ascii="Arial" w:hAnsi="Arial" w:cs="Arial"/>
          <w:color w:val="000000"/>
          <w:sz w:val="22"/>
          <w:szCs w:val="22"/>
        </w:rPr>
        <w:t xml:space="preserve">Les </w:t>
      </w:r>
      <w:r w:rsidR="00EC1090">
        <w:rPr>
          <w:rFonts w:ascii="Arial" w:hAnsi="Arial" w:cs="Arial"/>
          <w:color w:val="000000"/>
          <w:sz w:val="22"/>
          <w:szCs w:val="22"/>
        </w:rPr>
        <w:t xml:space="preserve">exploitants d’installations </w:t>
      </w:r>
      <w:r w:rsidRPr="008C7454">
        <w:rPr>
          <w:rFonts w:ascii="Arial" w:hAnsi="Arial" w:cs="Arial"/>
          <w:color w:val="000000"/>
          <w:sz w:val="22"/>
          <w:szCs w:val="22"/>
        </w:rPr>
        <w:t>doivent être formés pour répondre aux besoins des clients, notamment en matière d'information sur les services proposés, en se basant sur les comportements d'achat de cette clientèle ciblée.</w:t>
      </w:r>
      <w:r>
        <w:rPr>
          <w:rFonts w:ascii="Arial" w:hAnsi="Arial" w:cs="Arial"/>
          <w:color w:val="000000"/>
          <w:sz w:val="22"/>
          <w:szCs w:val="22"/>
        </w:rPr>
        <w:t xml:space="preserve"> </w:t>
      </w:r>
    </w:p>
    <w:p w14:paraId="3D0DEF6B" w14:textId="091DEDEC" w:rsidR="00D021FD" w:rsidRDefault="00D021FD" w:rsidP="00D021FD">
      <w:pPr>
        <w:pStyle w:val="NormalWeb"/>
        <w:spacing w:after="0" w:afterAutospacing="0" w:line="180" w:lineRule="atLeast"/>
        <w:rPr>
          <w:rFonts w:ascii="Arial" w:hAnsi="Arial" w:cs="Arial"/>
          <w:color w:val="000000"/>
          <w:sz w:val="22"/>
          <w:szCs w:val="22"/>
        </w:rPr>
      </w:pPr>
      <w:r>
        <w:rPr>
          <w:rFonts w:ascii="Arial" w:hAnsi="Arial" w:cs="Arial"/>
          <w:color w:val="000000"/>
          <w:sz w:val="22"/>
          <w:szCs w:val="22"/>
        </w:rPr>
        <w:t>Sur le domaine skiable</w:t>
      </w:r>
      <w:r w:rsidRPr="008C7454">
        <w:rPr>
          <w:rFonts w:ascii="Arial" w:hAnsi="Arial" w:cs="Arial"/>
          <w:color w:val="000000"/>
          <w:sz w:val="22"/>
          <w:szCs w:val="22"/>
        </w:rPr>
        <w:t>, les entreprises de transport par câble jouent un rôle crucial dans l'accès aux activités de montagne telles que le ski</w:t>
      </w:r>
      <w:r w:rsidR="00EC1090">
        <w:rPr>
          <w:rFonts w:ascii="Arial" w:hAnsi="Arial" w:cs="Arial"/>
          <w:color w:val="000000"/>
          <w:sz w:val="22"/>
          <w:szCs w:val="22"/>
        </w:rPr>
        <w:t>, l</w:t>
      </w:r>
      <w:r w:rsidRPr="008C7454">
        <w:rPr>
          <w:rFonts w:ascii="Arial" w:hAnsi="Arial" w:cs="Arial"/>
          <w:color w:val="000000"/>
          <w:sz w:val="22"/>
          <w:szCs w:val="22"/>
        </w:rPr>
        <w:t>es randonnées</w:t>
      </w:r>
      <w:r w:rsidR="00EC1090">
        <w:rPr>
          <w:rFonts w:ascii="Arial" w:hAnsi="Arial" w:cs="Arial"/>
          <w:color w:val="000000"/>
          <w:sz w:val="22"/>
          <w:szCs w:val="22"/>
        </w:rPr>
        <w:t xml:space="preserve"> et autres activités.</w:t>
      </w:r>
    </w:p>
    <w:p w14:paraId="5AA6A839" w14:textId="7ABE356D" w:rsidR="00D021FD" w:rsidRPr="008C7454" w:rsidRDefault="00D021FD" w:rsidP="00D021FD">
      <w:pPr>
        <w:adjustRightInd w:val="0"/>
        <w:rPr>
          <w:rFonts w:ascii="Arial" w:eastAsiaTheme="minorHAnsi" w:hAnsi="Arial" w:cs="Arial"/>
          <w:color w:val="000000"/>
        </w:rPr>
      </w:pPr>
      <w:r w:rsidRPr="008C7454">
        <w:rPr>
          <w:rFonts w:ascii="Arial" w:hAnsi="Arial" w:cs="Arial"/>
          <w:color w:val="000000"/>
        </w:rPr>
        <w:t xml:space="preserve">Les employés de ces entreprises doivent être expérimentés et formés pour gérer les situations d'urgence potentielles et assurer la sécurité des clients. </w:t>
      </w:r>
      <w:r w:rsidRPr="008C7454">
        <w:rPr>
          <w:rFonts w:ascii="Arial" w:eastAsiaTheme="minorHAnsi" w:hAnsi="Arial" w:cs="Arial"/>
          <w:color w:val="000000"/>
        </w:rPr>
        <w:t>En contact permanent avec les clients</w:t>
      </w:r>
      <w:r>
        <w:rPr>
          <w:rFonts w:ascii="Arial" w:eastAsiaTheme="minorHAnsi" w:hAnsi="Arial" w:cs="Arial"/>
          <w:color w:val="000000"/>
        </w:rPr>
        <w:t>, l</w:t>
      </w:r>
      <w:r w:rsidR="00EC1090">
        <w:rPr>
          <w:rFonts w:ascii="Arial" w:eastAsiaTheme="minorHAnsi" w:hAnsi="Arial" w:cs="Arial"/>
          <w:color w:val="000000"/>
        </w:rPr>
        <w:t xml:space="preserve">’exploitant d’installation </w:t>
      </w:r>
      <w:r w:rsidRPr="008C7454">
        <w:rPr>
          <w:rFonts w:ascii="Arial" w:eastAsiaTheme="minorHAnsi" w:hAnsi="Arial" w:cs="Arial"/>
          <w:color w:val="000000"/>
        </w:rPr>
        <w:t xml:space="preserve">adopte un comportement et une attitude visant à minimiser les situations difficiles ou conflictuelles. </w:t>
      </w:r>
    </w:p>
    <w:p w14:paraId="46907011" w14:textId="77777777" w:rsidR="00D021FD" w:rsidRPr="008C7454" w:rsidRDefault="00D021FD" w:rsidP="00D021FD">
      <w:pPr>
        <w:pStyle w:val="NormalWeb"/>
        <w:spacing w:after="0" w:afterAutospacing="0" w:line="180" w:lineRule="atLeast"/>
        <w:rPr>
          <w:rFonts w:ascii="Arial" w:hAnsi="Arial" w:cs="Arial"/>
          <w:color w:val="000000"/>
          <w:sz w:val="22"/>
          <w:szCs w:val="22"/>
        </w:rPr>
      </w:pPr>
      <w:r w:rsidRPr="008C7454">
        <w:rPr>
          <w:rFonts w:ascii="Arial" w:hAnsi="Arial" w:cs="Arial"/>
          <w:color w:val="000000"/>
          <w:sz w:val="22"/>
          <w:szCs w:val="22"/>
        </w:rPr>
        <w:t>Les employés doivent également être formés pour contrôler les titres de transport</w:t>
      </w:r>
      <w:r>
        <w:rPr>
          <w:rFonts w:ascii="Arial" w:hAnsi="Arial" w:cs="Arial"/>
          <w:color w:val="000000"/>
          <w:sz w:val="22"/>
          <w:szCs w:val="22"/>
        </w:rPr>
        <w:t xml:space="preserve"> ou d’accès (forfait)</w:t>
      </w:r>
      <w:r w:rsidRPr="008C7454">
        <w:rPr>
          <w:rFonts w:ascii="Arial" w:hAnsi="Arial" w:cs="Arial"/>
          <w:color w:val="000000"/>
          <w:sz w:val="22"/>
          <w:szCs w:val="22"/>
        </w:rPr>
        <w:t xml:space="preserve"> gérer les aspects informatiques liés à ces contrôles, </w:t>
      </w:r>
      <w:r>
        <w:rPr>
          <w:rFonts w:ascii="Arial" w:hAnsi="Arial" w:cs="Arial"/>
          <w:color w:val="000000"/>
          <w:sz w:val="22"/>
          <w:szCs w:val="22"/>
        </w:rPr>
        <w:t xml:space="preserve">intervenir </w:t>
      </w:r>
      <w:r w:rsidRPr="008C7454">
        <w:rPr>
          <w:rFonts w:ascii="Arial" w:hAnsi="Arial" w:cs="Arial"/>
          <w:color w:val="000000"/>
          <w:sz w:val="22"/>
          <w:szCs w:val="22"/>
        </w:rPr>
        <w:t xml:space="preserve">en cas de fraude et </w:t>
      </w:r>
      <w:r>
        <w:rPr>
          <w:rFonts w:ascii="Arial" w:hAnsi="Arial" w:cs="Arial"/>
          <w:color w:val="000000"/>
          <w:sz w:val="22"/>
          <w:szCs w:val="22"/>
        </w:rPr>
        <w:t>veiller au bon fonctionnement d</w:t>
      </w:r>
      <w:r w:rsidRPr="008C7454">
        <w:rPr>
          <w:rFonts w:ascii="Arial" w:hAnsi="Arial" w:cs="Arial"/>
          <w:color w:val="000000"/>
          <w:sz w:val="22"/>
          <w:szCs w:val="22"/>
        </w:rPr>
        <w:t>es appareils automatiques de contrôle.</w:t>
      </w:r>
    </w:p>
    <w:p w14:paraId="2E282274" w14:textId="77777777" w:rsidR="00D021FD" w:rsidRDefault="00D021FD" w:rsidP="00D021FD">
      <w:pPr>
        <w:pStyle w:val="NormalWeb"/>
        <w:spacing w:after="0" w:afterAutospacing="0" w:line="180" w:lineRule="atLeast"/>
        <w:rPr>
          <w:rFonts w:ascii="Arial" w:hAnsi="Arial" w:cs="Arial"/>
          <w:color w:val="000000"/>
          <w:sz w:val="22"/>
          <w:szCs w:val="22"/>
        </w:rPr>
      </w:pPr>
      <w:r w:rsidRPr="008C7454">
        <w:rPr>
          <w:rFonts w:ascii="Arial" w:hAnsi="Arial" w:cs="Arial"/>
          <w:color w:val="000000"/>
          <w:sz w:val="22"/>
          <w:szCs w:val="22"/>
        </w:rPr>
        <w:t xml:space="preserve">Pour maintenir une bonne relation client, les </w:t>
      </w:r>
      <w:r>
        <w:rPr>
          <w:rFonts w:ascii="Arial" w:hAnsi="Arial" w:cs="Arial"/>
          <w:color w:val="000000"/>
          <w:sz w:val="22"/>
          <w:szCs w:val="22"/>
        </w:rPr>
        <w:t xml:space="preserve">sociétés </w:t>
      </w:r>
      <w:r w:rsidRPr="008C7454">
        <w:rPr>
          <w:rFonts w:ascii="Arial" w:hAnsi="Arial" w:cs="Arial"/>
          <w:color w:val="000000"/>
          <w:sz w:val="22"/>
          <w:szCs w:val="22"/>
        </w:rPr>
        <w:t xml:space="preserve">doivent </w:t>
      </w:r>
      <w:r>
        <w:rPr>
          <w:rFonts w:ascii="Arial" w:hAnsi="Arial" w:cs="Arial"/>
          <w:color w:val="000000"/>
          <w:sz w:val="22"/>
          <w:szCs w:val="22"/>
        </w:rPr>
        <w:t xml:space="preserve">mettre en œuvre une veille commerciale, </w:t>
      </w:r>
      <w:r w:rsidRPr="008C7454">
        <w:rPr>
          <w:rFonts w:ascii="Arial" w:hAnsi="Arial" w:cs="Arial"/>
          <w:color w:val="000000"/>
          <w:sz w:val="22"/>
          <w:szCs w:val="22"/>
        </w:rPr>
        <w:t xml:space="preserve">écouter les commentaires et les préoccupations des clients, et y </w:t>
      </w:r>
      <w:r>
        <w:rPr>
          <w:rFonts w:ascii="Arial" w:hAnsi="Arial" w:cs="Arial"/>
          <w:color w:val="000000"/>
          <w:sz w:val="22"/>
          <w:szCs w:val="22"/>
        </w:rPr>
        <w:t>apporter une réponse.</w:t>
      </w:r>
    </w:p>
    <w:p w14:paraId="54BE93A8" w14:textId="79646E47" w:rsidR="00D021FD" w:rsidRPr="008C7454" w:rsidRDefault="00D021FD" w:rsidP="00D021FD">
      <w:pPr>
        <w:pStyle w:val="NormalWeb"/>
        <w:spacing w:after="0" w:afterAutospacing="0" w:line="180" w:lineRule="atLeast"/>
        <w:rPr>
          <w:rFonts w:ascii="Arial" w:hAnsi="Arial" w:cs="Arial"/>
          <w:color w:val="000000"/>
          <w:sz w:val="22"/>
          <w:szCs w:val="22"/>
        </w:rPr>
      </w:pPr>
      <w:r>
        <w:rPr>
          <w:rFonts w:ascii="Arial" w:hAnsi="Arial" w:cs="Arial"/>
          <w:color w:val="000000"/>
          <w:sz w:val="22"/>
          <w:szCs w:val="22"/>
        </w:rPr>
        <w:t xml:space="preserve">Les </w:t>
      </w:r>
      <w:r w:rsidR="00EC1090">
        <w:rPr>
          <w:rFonts w:ascii="Arial" w:hAnsi="Arial" w:cs="Arial"/>
          <w:color w:val="000000"/>
          <w:sz w:val="22"/>
          <w:szCs w:val="22"/>
        </w:rPr>
        <w:t>exploitants d’installation</w:t>
      </w:r>
      <w:r>
        <w:rPr>
          <w:rFonts w:ascii="Arial" w:hAnsi="Arial" w:cs="Arial"/>
          <w:color w:val="000000"/>
          <w:sz w:val="22"/>
          <w:szCs w:val="22"/>
        </w:rPr>
        <w:t xml:space="preserve"> </w:t>
      </w:r>
      <w:r w:rsidRPr="008C7454">
        <w:rPr>
          <w:rFonts w:ascii="Arial" w:hAnsi="Arial" w:cs="Arial"/>
          <w:color w:val="000000"/>
          <w:sz w:val="22"/>
          <w:szCs w:val="22"/>
        </w:rPr>
        <w:t xml:space="preserve">doivent également être formés pour </w:t>
      </w:r>
      <w:r>
        <w:rPr>
          <w:rFonts w:ascii="Arial" w:hAnsi="Arial" w:cs="Arial"/>
          <w:color w:val="000000"/>
          <w:sz w:val="22"/>
          <w:szCs w:val="22"/>
        </w:rPr>
        <w:t>participer à</w:t>
      </w:r>
      <w:r w:rsidRPr="008C7454">
        <w:rPr>
          <w:rFonts w:ascii="Arial" w:hAnsi="Arial" w:cs="Arial"/>
          <w:color w:val="000000"/>
          <w:sz w:val="22"/>
          <w:szCs w:val="22"/>
        </w:rPr>
        <w:t xml:space="preserve"> des études ou enquêtes relatives au comportement d'achat de la clientèle.</w:t>
      </w:r>
    </w:p>
    <w:p w14:paraId="2E3373DE" w14:textId="1CE791E8" w:rsidR="00D021FD" w:rsidRPr="008C7454" w:rsidRDefault="00EC1090" w:rsidP="00D021FD">
      <w:pPr>
        <w:pStyle w:val="NormalWeb"/>
        <w:spacing w:after="0" w:afterAutospacing="0" w:line="180" w:lineRule="atLeast"/>
        <w:rPr>
          <w:rFonts w:ascii="Arial" w:hAnsi="Arial" w:cs="Arial"/>
          <w:color w:val="000000"/>
          <w:sz w:val="22"/>
          <w:szCs w:val="22"/>
        </w:rPr>
      </w:pPr>
      <w:r>
        <w:rPr>
          <w:rFonts w:ascii="Arial" w:hAnsi="Arial" w:cs="Arial"/>
          <w:color w:val="000000"/>
          <w:sz w:val="22"/>
          <w:szCs w:val="22"/>
        </w:rPr>
        <w:t>L</w:t>
      </w:r>
      <w:r w:rsidR="00D021FD" w:rsidRPr="008C7454">
        <w:rPr>
          <w:rFonts w:ascii="Arial" w:hAnsi="Arial" w:cs="Arial"/>
          <w:color w:val="000000"/>
          <w:sz w:val="22"/>
          <w:szCs w:val="22"/>
        </w:rPr>
        <w:t>es entreprises de transport par câble doivent continuer à innover et à investir dans de nouvelles technologies pour offrir des services de transport plus efficaces et plus durables, qui répondent aux besoins des clients dans un contexte urbain ou de montagne. En s'appuyant sur les comportements d'achat de leur clientèle ciblée, elles peuvent améliorer leur offre de services et ainsi maintenir une relation client positive et durable.</w:t>
      </w:r>
    </w:p>
    <w:p w14:paraId="5E61E75E" w14:textId="457324E9" w:rsidR="00F71B19" w:rsidRDefault="00F71B19" w:rsidP="000E6D13">
      <w:pPr>
        <w:spacing w:before="1" w:line="237" w:lineRule="auto"/>
        <w:ind w:right="295"/>
        <w:jc w:val="both"/>
        <w:rPr>
          <w:rFonts w:ascii="Arial" w:hAnsi="Arial"/>
          <w:b/>
          <w:sz w:val="24"/>
        </w:rPr>
      </w:pPr>
    </w:p>
    <w:p w14:paraId="07E5D642" w14:textId="48392164" w:rsidR="007A431F" w:rsidRDefault="007A431F">
      <w:pPr>
        <w:rPr>
          <w:rFonts w:ascii="Arial" w:hAnsi="Arial"/>
          <w:b/>
          <w:sz w:val="24"/>
        </w:rPr>
      </w:pPr>
      <w:r>
        <w:rPr>
          <w:rFonts w:ascii="Arial" w:hAnsi="Arial"/>
          <w:b/>
          <w:sz w:val="24"/>
        </w:rPr>
        <w:br w:type="page"/>
      </w:r>
    </w:p>
    <w:p w14:paraId="157E2BFE" w14:textId="334524B6" w:rsidR="00F71B19" w:rsidRDefault="00F71B19" w:rsidP="000E6D13">
      <w:pPr>
        <w:spacing w:before="1" w:line="237" w:lineRule="auto"/>
        <w:ind w:right="295"/>
        <w:jc w:val="both"/>
        <w:rPr>
          <w:rFonts w:ascii="Arial" w:hAnsi="Arial"/>
          <w:b/>
          <w:sz w:val="24"/>
        </w:rPr>
      </w:pPr>
    </w:p>
    <w:p w14:paraId="542EE30F" w14:textId="51B864EE" w:rsidR="00F71B19" w:rsidRPr="00A0010C" w:rsidRDefault="00A0010C" w:rsidP="00A0010C">
      <w:pPr>
        <w:pBdr>
          <w:top w:val="single" w:sz="4" w:space="1" w:color="auto"/>
          <w:left w:val="single" w:sz="4" w:space="4" w:color="auto"/>
          <w:bottom w:val="single" w:sz="4" w:space="1" w:color="auto"/>
          <w:right w:val="single" w:sz="4" w:space="4" w:color="auto"/>
        </w:pBdr>
        <w:shd w:val="clear" w:color="auto" w:fill="D9D9D9" w:themeFill="background1" w:themeFillShade="D9"/>
        <w:ind w:right="700"/>
        <w:rPr>
          <w:rFonts w:ascii="Arial" w:hAnsi="Arial" w:cs="Arial"/>
          <w:b/>
          <w:bCs/>
          <w:sz w:val="24"/>
          <w:szCs w:val="24"/>
        </w:rPr>
      </w:pPr>
      <w:r>
        <w:rPr>
          <w:rFonts w:ascii="Arial" w:hAnsi="Arial" w:cs="Arial"/>
          <w:b/>
          <w:bCs/>
          <w:sz w:val="24"/>
          <w:szCs w:val="24"/>
        </w:rPr>
        <w:t>10-</w:t>
      </w:r>
      <w:r w:rsidR="00F71B19" w:rsidRPr="00A0010C">
        <w:rPr>
          <w:rFonts w:ascii="Arial" w:hAnsi="Arial" w:cs="Arial"/>
          <w:b/>
          <w:bCs/>
          <w:sz w:val="24"/>
          <w:szCs w:val="24"/>
        </w:rPr>
        <w:t>ORGANISATION GÉNÉRALE DE LA FORMATION ET BACCALAURÉAT PROFESSIONNEL</w:t>
      </w:r>
      <w:r w:rsidR="005B40D5">
        <w:rPr>
          <w:rFonts w:ascii="Arial" w:hAnsi="Arial" w:cs="Arial"/>
          <w:b/>
          <w:bCs/>
          <w:sz w:val="24"/>
          <w:szCs w:val="24"/>
        </w:rPr>
        <w:t xml:space="preserve"> TCRM</w:t>
      </w:r>
      <w:r w:rsidR="00F71B19" w:rsidRPr="00A0010C">
        <w:rPr>
          <w:rFonts w:ascii="Arial" w:hAnsi="Arial" w:cs="Arial"/>
          <w:b/>
          <w:bCs/>
          <w:sz w:val="24"/>
          <w:szCs w:val="24"/>
        </w:rPr>
        <w:t xml:space="preserve"> MSPC</w:t>
      </w:r>
    </w:p>
    <w:p w14:paraId="25C9AAD1" w14:textId="77777777" w:rsidR="00F71B19" w:rsidRPr="00787F32" w:rsidRDefault="00F71B19" w:rsidP="00F71B19">
      <w:pPr>
        <w:rPr>
          <w:rFonts w:ascii="Calibri" w:hAnsi="Calibri" w:cs="Calibri"/>
        </w:rPr>
      </w:pPr>
      <w:bookmarkStart w:id="1" w:name="_TOC_250016"/>
    </w:p>
    <w:p w14:paraId="64C719B0" w14:textId="1B5AA136" w:rsidR="00EB62E5" w:rsidRPr="00515C14" w:rsidRDefault="00EB62E5" w:rsidP="00515C14">
      <w:pPr>
        <w:rPr>
          <w:rFonts w:ascii="Arial" w:hAnsi="Arial" w:cs="Arial"/>
          <w:b/>
          <w:sz w:val="24"/>
          <w:szCs w:val="24"/>
        </w:rPr>
      </w:pPr>
      <w:bookmarkStart w:id="2" w:name="_TOC_250021"/>
      <w:r w:rsidRPr="00287362">
        <w:rPr>
          <w:rFonts w:ascii="Arial" w:hAnsi="Arial" w:cs="Arial"/>
          <w:b/>
          <w:sz w:val="24"/>
          <w:szCs w:val="24"/>
        </w:rPr>
        <w:t>10</w:t>
      </w:r>
      <w:r w:rsidR="00F71B19" w:rsidRPr="00287362">
        <w:rPr>
          <w:rFonts w:ascii="Arial" w:hAnsi="Arial" w:cs="Arial"/>
          <w:b/>
          <w:sz w:val="24"/>
          <w:szCs w:val="24"/>
        </w:rPr>
        <w:t xml:space="preserve">.1 Stratégie de </w:t>
      </w:r>
      <w:bookmarkEnd w:id="2"/>
      <w:r w:rsidR="00287362" w:rsidRPr="00287362">
        <w:rPr>
          <w:rFonts w:ascii="Arial" w:hAnsi="Arial" w:cs="Arial"/>
          <w:b/>
          <w:sz w:val="24"/>
          <w:szCs w:val="24"/>
        </w:rPr>
        <w:t>formation.</w:t>
      </w:r>
    </w:p>
    <w:p w14:paraId="2E213CB9" w14:textId="2A5865D0" w:rsidR="00287362" w:rsidRPr="00287362" w:rsidRDefault="00287362" w:rsidP="00287362">
      <w:pPr>
        <w:pStyle w:val="Corpsdetexte"/>
        <w:spacing w:before="3"/>
        <w:rPr>
          <w:rFonts w:ascii="Arial" w:eastAsiaTheme="minorHAnsi" w:hAnsi="Arial" w:cs="Arial"/>
        </w:rPr>
      </w:pPr>
      <w:r w:rsidRPr="00287362">
        <w:rPr>
          <w:rFonts w:ascii="Arial" w:eastAsiaTheme="minorHAnsi" w:hAnsi="Arial" w:cs="Arial"/>
        </w:rPr>
        <w:t xml:space="preserve">Il est difficilement concevable de mener des activités d’exploitation et de maintenance sur une installation sans jamais ne l’avoir vu fonctionner dans sa globalité, ni en connaitre sa fonction principale. </w:t>
      </w:r>
    </w:p>
    <w:p w14:paraId="425A9DCD" w14:textId="168F4D47" w:rsidR="00EB62E5" w:rsidRPr="00287362" w:rsidRDefault="00287362" w:rsidP="00287362">
      <w:pPr>
        <w:spacing w:line="292" w:lineRule="exact"/>
        <w:jc w:val="both"/>
        <w:rPr>
          <w:rFonts w:ascii="Arial" w:hAnsi="Arial" w:cs="Arial"/>
          <w:sz w:val="24"/>
          <w:szCs w:val="24"/>
        </w:rPr>
      </w:pPr>
      <w:r w:rsidRPr="00287362">
        <w:rPr>
          <w:rFonts w:ascii="Arial" w:hAnsi="Arial" w:cs="Arial"/>
          <w:sz w:val="24"/>
          <w:szCs w:val="24"/>
        </w:rPr>
        <w:t>La nécessité d’une approche globale systémique pour intervenir est donc ici réaffirmée</w:t>
      </w:r>
      <w:r w:rsidR="00703FC6">
        <w:rPr>
          <w:rFonts w:ascii="Arial" w:hAnsi="Arial" w:cs="Arial"/>
          <w:sz w:val="24"/>
          <w:szCs w:val="24"/>
        </w:rPr>
        <w:t>.</w:t>
      </w:r>
    </w:p>
    <w:p w14:paraId="4249B605" w14:textId="79716958" w:rsidR="00EB62E5" w:rsidRPr="00287362" w:rsidRDefault="00F71B19" w:rsidP="00F71B19">
      <w:pPr>
        <w:spacing w:line="292" w:lineRule="exact"/>
        <w:jc w:val="both"/>
        <w:rPr>
          <w:rFonts w:ascii="Arial" w:hAnsi="Arial" w:cs="Arial"/>
          <w:sz w:val="24"/>
          <w:szCs w:val="24"/>
        </w:rPr>
      </w:pPr>
      <w:r w:rsidRPr="00287362">
        <w:rPr>
          <w:rFonts w:ascii="Arial" w:hAnsi="Arial" w:cs="Arial"/>
          <w:sz w:val="24"/>
          <w:szCs w:val="24"/>
        </w:rPr>
        <w:t xml:space="preserve">L’analyse fonctionnelle et structurelle </w:t>
      </w:r>
      <w:r w:rsidR="00EB62E5" w:rsidRPr="00287362">
        <w:rPr>
          <w:rFonts w:ascii="Arial" w:hAnsi="Arial" w:cs="Arial"/>
          <w:sz w:val="24"/>
          <w:szCs w:val="24"/>
        </w:rPr>
        <w:t>permet d’envisager à la fois, une exploitation de l’installation correcte et des interventions de maintenance.</w:t>
      </w:r>
    </w:p>
    <w:p w14:paraId="5393CFF1" w14:textId="77777777" w:rsidR="00287362" w:rsidRPr="00287362" w:rsidRDefault="00287362" w:rsidP="00F71B19">
      <w:pPr>
        <w:spacing w:line="292" w:lineRule="exact"/>
        <w:jc w:val="both"/>
        <w:rPr>
          <w:rFonts w:ascii="Arial" w:hAnsi="Arial" w:cs="Arial"/>
          <w:sz w:val="24"/>
          <w:szCs w:val="24"/>
        </w:rPr>
      </w:pPr>
    </w:p>
    <w:p w14:paraId="6A22F9F5" w14:textId="77777777" w:rsidR="00287362" w:rsidRPr="00287362" w:rsidRDefault="00287362" w:rsidP="00287362">
      <w:pPr>
        <w:spacing w:line="292" w:lineRule="exact"/>
        <w:jc w:val="both"/>
        <w:rPr>
          <w:rFonts w:ascii="Arial" w:hAnsi="Arial" w:cs="Arial"/>
          <w:sz w:val="24"/>
          <w:szCs w:val="24"/>
        </w:rPr>
      </w:pPr>
      <w:r w:rsidRPr="00287362">
        <w:rPr>
          <w:rFonts w:ascii="Arial" w:hAnsi="Arial" w:cs="Arial"/>
          <w:sz w:val="24"/>
          <w:szCs w:val="24"/>
        </w:rPr>
        <w:t>L’enseignement de la construction mécanique ou encore l’analyse fonctionnelle et structurelle contribue à l’acquisition de cette démarche. Cet enseignement doit être en relation directe avec la problématique de maintenance abordée.</w:t>
      </w:r>
    </w:p>
    <w:p w14:paraId="7A16BCB9" w14:textId="77777777" w:rsidR="00287362" w:rsidRPr="00287362" w:rsidRDefault="00287362" w:rsidP="00F71B19">
      <w:pPr>
        <w:spacing w:line="292" w:lineRule="exact"/>
        <w:jc w:val="both"/>
        <w:rPr>
          <w:rFonts w:ascii="Arial" w:hAnsi="Arial" w:cs="Arial"/>
          <w:sz w:val="24"/>
          <w:szCs w:val="24"/>
        </w:rPr>
      </w:pPr>
    </w:p>
    <w:p w14:paraId="749C9A3F" w14:textId="158451D4" w:rsidR="00EB62E5" w:rsidRPr="00287362" w:rsidRDefault="00287362" w:rsidP="00F71B19">
      <w:pPr>
        <w:spacing w:line="292" w:lineRule="exact"/>
        <w:jc w:val="both"/>
        <w:rPr>
          <w:rFonts w:ascii="Arial" w:hAnsi="Arial" w:cs="Arial"/>
          <w:sz w:val="24"/>
          <w:szCs w:val="24"/>
        </w:rPr>
      </w:pPr>
      <w:r w:rsidRPr="00287362">
        <w:rPr>
          <w:rFonts w:ascii="Arial" w:hAnsi="Arial" w:cs="Arial"/>
          <w:sz w:val="24"/>
          <w:szCs w:val="24"/>
        </w:rPr>
        <w:t>D</w:t>
      </w:r>
      <w:r w:rsidR="00EB62E5" w:rsidRPr="00287362">
        <w:rPr>
          <w:rFonts w:ascii="Arial" w:hAnsi="Arial" w:cs="Arial"/>
          <w:sz w:val="24"/>
          <w:szCs w:val="24"/>
        </w:rPr>
        <w:t xml:space="preserve">e même, on ne peut envisager la pratique d’une intervention de maintenance sur la partie opérative d’une installation </w:t>
      </w:r>
      <w:r w:rsidRPr="00287362">
        <w:rPr>
          <w:rFonts w:ascii="Arial" w:hAnsi="Arial" w:cs="Arial"/>
          <w:sz w:val="24"/>
          <w:szCs w:val="24"/>
        </w:rPr>
        <w:t>pluritechnologiques</w:t>
      </w:r>
      <w:r w:rsidR="00EB62E5" w:rsidRPr="00287362">
        <w:rPr>
          <w:rFonts w:ascii="Arial" w:hAnsi="Arial" w:cs="Arial"/>
          <w:sz w:val="24"/>
          <w:szCs w:val="24"/>
        </w:rPr>
        <w:t xml:space="preserve"> sans prendre en compte les parties énergétiques et systèmes de commande associés à cette installation</w:t>
      </w:r>
    </w:p>
    <w:p w14:paraId="73D4DF6C" w14:textId="3761CAB6" w:rsidR="00F71B19" w:rsidRPr="00287362" w:rsidRDefault="00EB62E5" w:rsidP="00287362">
      <w:pPr>
        <w:spacing w:line="292" w:lineRule="exact"/>
        <w:jc w:val="both"/>
        <w:rPr>
          <w:rFonts w:ascii="Arial" w:hAnsi="Arial" w:cs="Arial"/>
          <w:sz w:val="24"/>
          <w:szCs w:val="24"/>
        </w:rPr>
      </w:pPr>
      <w:r w:rsidRPr="00287362">
        <w:rPr>
          <w:rFonts w:ascii="Arial" w:hAnsi="Arial" w:cs="Arial"/>
          <w:sz w:val="24"/>
          <w:szCs w:val="24"/>
        </w:rPr>
        <w:t xml:space="preserve">La démarche d’analyse et de diagnostic sur une </w:t>
      </w:r>
      <w:r w:rsidR="00287362" w:rsidRPr="00287362">
        <w:rPr>
          <w:rFonts w:ascii="Arial" w:hAnsi="Arial" w:cs="Arial"/>
          <w:sz w:val="24"/>
          <w:szCs w:val="24"/>
        </w:rPr>
        <w:t>installation pluritechnologiques</w:t>
      </w:r>
      <w:r w:rsidRPr="00287362">
        <w:rPr>
          <w:rFonts w:ascii="Arial" w:hAnsi="Arial" w:cs="Arial"/>
          <w:sz w:val="24"/>
          <w:szCs w:val="24"/>
        </w:rPr>
        <w:t xml:space="preserve"> doit être menée d’une manière globale en prenant en compte toutes les technologies présentes, avant d’assurer, par la suite l’intervention sur des composants ou organes.</w:t>
      </w:r>
    </w:p>
    <w:p w14:paraId="488C2267" w14:textId="33A2FA18" w:rsidR="00F71B19" w:rsidRPr="00287362" w:rsidRDefault="00287362" w:rsidP="00F71B19">
      <w:pPr>
        <w:spacing w:line="292" w:lineRule="exact"/>
        <w:jc w:val="both"/>
        <w:rPr>
          <w:rFonts w:ascii="Arial" w:hAnsi="Arial" w:cs="Arial"/>
          <w:sz w:val="24"/>
          <w:szCs w:val="24"/>
        </w:rPr>
      </w:pPr>
      <w:r w:rsidRPr="00287362">
        <w:rPr>
          <w:rFonts w:ascii="Arial" w:hAnsi="Arial" w:cs="Arial"/>
          <w:sz w:val="24"/>
          <w:szCs w:val="24"/>
        </w:rPr>
        <w:t>Pour</w:t>
      </w:r>
      <w:r w:rsidR="00F71B19" w:rsidRPr="00287362">
        <w:rPr>
          <w:rFonts w:ascii="Arial" w:hAnsi="Arial" w:cs="Arial"/>
          <w:sz w:val="24"/>
          <w:szCs w:val="24"/>
        </w:rPr>
        <w:t xml:space="preserve"> répondre à cette exigence de formation, </w:t>
      </w:r>
      <w:r w:rsidRPr="00287362">
        <w:rPr>
          <w:rFonts w:ascii="Arial" w:hAnsi="Arial" w:cs="Arial"/>
          <w:sz w:val="24"/>
          <w:szCs w:val="24"/>
        </w:rPr>
        <w:t>il ne peut être admis</w:t>
      </w:r>
      <w:r w:rsidR="00F71B19" w:rsidRPr="00287362">
        <w:rPr>
          <w:rFonts w:ascii="Arial" w:hAnsi="Arial" w:cs="Arial"/>
          <w:sz w:val="24"/>
          <w:szCs w:val="24"/>
        </w:rPr>
        <w:t xml:space="preserve"> qu’un seul enseignant assure complètement et uniquement la formation à l’une des trois approches système (fonctionnelle, structurelle et temporelle). La chaîne d'énergie et la chaîne d'information doivent être abordées en parallèle sur un même système pour montrer toutes les interrelations dans une même fonction de ce système. Les enseignants concernés (professeur de construction mécanique et professeurs de maintenance) doivent travailler en équipe en se concertant pour construire une équipe pluridisciplinaire et polyvalente sur l’ensemble des compétences mise en jeu.</w:t>
      </w:r>
    </w:p>
    <w:p w14:paraId="4310A01C" w14:textId="77777777" w:rsidR="00F71B19" w:rsidRPr="00287362" w:rsidRDefault="00F71B19" w:rsidP="00F71B19">
      <w:pPr>
        <w:rPr>
          <w:rFonts w:ascii="Arial" w:hAnsi="Arial" w:cs="Arial"/>
          <w:sz w:val="24"/>
          <w:szCs w:val="24"/>
        </w:rPr>
      </w:pPr>
    </w:p>
    <w:p w14:paraId="6FDB3214" w14:textId="50E78C8E" w:rsidR="00F71B19" w:rsidRPr="00287362" w:rsidRDefault="00F71B19" w:rsidP="00F71B19">
      <w:pPr>
        <w:rPr>
          <w:rFonts w:ascii="Arial" w:hAnsi="Arial" w:cs="Arial"/>
          <w:b/>
          <w:bCs/>
          <w:sz w:val="24"/>
          <w:szCs w:val="24"/>
        </w:rPr>
      </w:pPr>
      <w:r w:rsidRPr="00287362">
        <w:rPr>
          <w:rFonts w:ascii="Arial" w:hAnsi="Arial" w:cs="Arial"/>
          <w:b/>
          <w:bCs/>
          <w:sz w:val="24"/>
          <w:szCs w:val="24"/>
        </w:rPr>
        <w:t>Ce chapitre réaffirme la nécessaire construction d’une organisation pédagogique collective concrétisé par un plan prévisionnel de formation ou tableau de stratégie.</w:t>
      </w:r>
    </w:p>
    <w:p w14:paraId="471D1649" w14:textId="77777777" w:rsidR="00F71B19" w:rsidRPr="00287362" w:rsidRDefault="00F71B19" w:rsidP="00F71B19">
      <w:pPr>
        <w:pStyle w:val="Titre1"/>
        <w:tabs>
          <w:tab w:val="left" w:pos="414"/>
        </w:tabs>
        <w:spacing w:before="75"/>
        <w:rPr>
          <w:rFonts w:eastAsiaTheme="minorHAnsi"/>
          <w:b w:val="0"/>
          <w:bCs w:val="0"/>
        </w:rPr>
      </w:pPr>
    </w:p>
    <w:p w14:paraId="41ECD373" w14:textId="535B8B2E" w:rsidR="00F71B19" w:rsidRPr="00287362" w:rsidRDefault="00EB62E5" w:rsidP="00F71B19">
      <w:pPr>
        <w:rPr>
          <w:rFonts w:ascii="Arial" w:hAnsi="Arial" w:cs="Arial"/>
          <w:b/>
          <w:sz w:val="24"/>
          <w:szCs w:val="24"/>
        </w:rPr>
      </w:pPr>
      <w:r w:rsidRPr="00287362">
        <w:rPr>
          <w:rFonts w:ascii="Arial" w:hAnsi="Arial" w:cs="Arial"/>
          <w:b/>
          <w:sz w:val="24"/>
          <w:szCs w:val="24"/>
        </w:rPr>
        <w:t>10</w:t>
      </w:r>
      <w:r w:rsidR="00F71B19" w:rsidRPr="00287362">
        <w:rPr>
          <w:rFonts w:ascii="Arial" w:hAnsi="Arial" w:cs="Arial"/>
          <w:b/>
          <w:sz w:val="24"/>
          <w:szCs w:val="24"/>
        </w:rPr>
        <w:t>.2 Organisation pédagogique</w:t>
      </w:r>
      <w:bookmarkEnd w:id="1"/>
    </w:p>
    <w:p w14:paraId="3578AFF4" w14:textId="77777777" w:rsidR="00F71B19" w:rsidRPr="00287362" w:rsidRDefault="00F71B19" w:rsidP="00F71B19">
      <w:pPr>
        <w:pStyle w:val="Titre1"/>
        <w:tabs>
          <w:tab w:val="left" w:pos="414"/>
        </w:tabs>
        <w:spacing w:before="75"/>
        <w:rPr>
          <w:rFonts w:eastAsiaTheme="minorHAnsi"/>
          <w:b w:val="0"/>
          <w:bCs w:val="0"/>
        </w:rPr>
      </w:pPr>
      <w:r w:rsidRPr="00287362">
        <w:rPr>
          <w:rFonts w:eastAsiaTheme="minorHAnsi"/>
          <w:b w:val="0"/>
          <w:bCs w:val="0"/>
        </w:rPr>
        <w:t>Le plan de formation doit être pensé et conçu en prenant en compte :</w:t>
      </w:r>
    </w:p>
    <w:p w14:paraId="720300EC" w14:textId="77777777" w:rsidR="00F71B19" w:rsidRPr="00287362" w:rsidRDefault="00F71B19" w:rsidP="00901879">
      <w:pPr>
        <w:pStyle w:val="Titre1"/>
        <w:numPr>
          <w:ilvl w:val="0"/>
          <w:numId w:val="75"/>
        </w:numPr>
        <w:tabs>
          <w:tab w:val="left" w:pos="414"/>
        </w:tabs>
        <w:rPr>
          <w:rFonts w:eastAsiaTheme="minorHAnsi"/>
          <w:b w:val="0"/>
          <w:bCs w:val="0"/>
        </w:rPr>
      </w:pPr>
      <w:r w:rsidRPr="00287362">
        <w:rPr>
          <w:rFonts w:eastAsiaTheme="minorHAnsi"/>
          <w:b w:val="0"/>
          <w:bCs w:val="0"/>
        </w:rPr>
        <w:t xml:space="preserve">Les différentes phases d’apprentissages, </w:t>
      </w:r>
    </w:p>
    <w:p w14:paraId="78476367" w14:textId="77777777" w:rsidR="00F71B19" w:rsidRPr="00287362" w:rsidRDefault="00F71B19" w:rsidP="00901879">
      <w:pPr>
        <w:pStyle w:val="Titre1"/>
        <w:numPr>
          <w:ilvl w:val="0"/>
          <w:numId w:val="75"/>
        </w:numPr>
        <w:tabs>
          <w:tab w:val="left" w:pos="414"/>
        </w:tabs>
        <w:rPr>
          <w:rFonts w:eastAsiaTheme="minorHAnsi"/>
          <w:b w:val="0"/>
          <w:bCs w:val="0"/>
        </w:rPr>
      </w:pPr>
      <w:r w:rsidRPr="00287362">
        <w:rPr>
          <w:rFonts w:eastAsiaTheme="minorHAnsi"/>
          <w:b w:val="0"/>
          <w:bCs w:val="0"/>
        </w:rPr>
        <w:t>Le calendrier prévisionnel des Périodes de Formation en Milieu Professionnel,</w:t>
      </w:r>
    </w:p>
    <w:p w14:paraId="65BD686B" w14:textId="77777777" w:rsidR="00F71B19" w:rsidRPr="00F932E2" w:rsidRDefault="00F71B19" w:rsidP="00901879">
      <w:pPr>
        <w:pStyle w:val="Titre1"/>
        <w:numPr>
          <w:ilvl w:val="0"/>
          <w:numId w:val="75"/>
        </w:numPr>
        <w:tabs>
          <w:tab w:val="left" w:pos="414"/>
        </w:tabs>
        <w:rPr>
          <w:rFonts w:eastAsiaTheme="minorHAnsi"/>
          <w:b w:val="0"/>
          <w:bCs w:val="0"/>
        </w:rPr>
      </w:pPr>
      <w:r w:rsidRPr="00F932E2">
        <w:rPr>
          <w:rFonts w:eastAsiaTheme="minorHAnsi"/>
          <w:b w:val="0"/>
          <w:bCs w:val="0"/>
        </w:rPr>
        <w:t>Le calendrier prévisionnel des épreuves certificatives,</w:t>
      </w:r>
    </w:p>
    <w:p w14:paraId="2E5BB068" w14:textId="25F81342" w:rsidR="00F71B19" w:rsidRPr="00F932E2" w:rsidRDefault="00F71B19" w:rsidP="00901879">
      <w:pPr>
        <w:pStyle w:val="Titre1"/>
        <w:numPr>
          <w:ilvl w:val="0"/>
          <w:numId w:val="75"/>
        </w:numPr>
        <w:tabs>
          <w:tab w:val="left" w:pos="414"/>
        </w:tabs>
        <w:rPr>
          <w:rFonts w:eastAsiaTheme="minorHAnsi"/>
          <w:b w:val="0"/>
          <w:bCs w:val="0"/>
        </w:rPr>
      </w:pPr>
      <w:r w:rsidRPr="00F932E2">
        <w:rPr>
          <w:rFonts w:eastAsiaTheme="minorHAnsi"/>
          <w:b w:val="0"/>
          <w:bCs w:val="0"/>
        </w:rPr>
        <w:t>Les contraintes annuelles des programmes de Lettre et Mathématiques Sciences Physiques (dans le cadre de la co-intervention).</w:t>
      </w:r>
    </w:p>
    <w:p w14:paraId="39078546" w14:textId="77777777" w:rsidR="00EB62E5" w:rsidRPr="00A0010C" w:rsidRDefault="00EB62E5" w:rsidP="00EB62E5">
      <w:pPr>
        <w:pStyle w:val="Titre1"/>
        <w:tabs>
          <w:tab w:val="left" w:pos="414"/>
        </w:tabs>
        <w:ind w:left="720"/>
        <w:rPr>
          <w:rFonts w:eastAsiaTheme="minorHAnsi"/>
          <w:b w:val="0"/>
          <w:bCs w:val="0"/>
          <w:color w:val="FF0000"/>
        </w:rPr>
      </w:pPr>
    </w:p>
    <w:p w14:paraId="11876377" w14:textId="77777777" w:rsidR="00F71B19" w:rsidRPr="004F3A2B" w:rsidRDefault="00F71B19" w:rsidP="00F71B19">
      <w:pPr>
        <w:jc w:val="center"/>
        <w:rPr>
          <w:rFonts w:ascii="Calibri" w:hAnsi="Calibri" w:cs="Calibri"/>
          <w:b/>
          <w:u w:val="single"/>
        </w:rPr>
      </w:pPr>
      <w:r w:rsidRPr="00787F32">
        <w:rPr>
          <w:rFonts w:ascii="Calibri" w:hAnsi="Calibri" w:cs="Calibri"/>
          <w:b/>
          <w:u w:val="single"/>
        </w:rPr>
        <w:t>SYNOPTIQUE DES DIFFERENTES PHASES D’APPRENTISSAGE</w:t>
      </w:r>
    </w:p>
    <w:p w14:paraId="11FF9091" w14:textId="77777777" w:rsidR="00F71B19" w:rsidRDefault="00F71B19" w:rsidP="00F71B19">
      <w:pPr>
        <w:pStyle w:val="Titre1"/>
        <w:tabs>
          <w:tab w:val="left" w:pos="414"/>
        </w:tabs>
        <w:spacing w:before="75"/>
        <w:jc w:val="center"/>
        <w:rPr>
          <w:rFonts w:eastAsiaTheme="minorHAnsi"/>
          <w:b w:val="0"/>
          <w:bCs w:val="0"/>
        </w:rPr>
      </w:pPr>
      <w:r w:rsidRPr="00787F32">
        <w:rPr>
          <w:rFonts w:eastAsiaTheme="minorHAnsi"/>
          <w:b w:val="0"/>
          <w:bCs w:val="0"/>
          <w:noProof/>
          <w:lang w:eastAsia="fr-FR"/>
        </w:rPr>
        <w:drawing>
          <wp:inline distT="0" distB="0" distL="0" distR="0" wp14:anchorId="368D3AF4" wp14:editId="631B6A58">
            <wp:extent cx="4887883" cy="1586329"/>
            <wp:effectExtent l="0" t="0" r="1905" b="1270"/>
            <wp:docPr id="520" name="Image 52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Une image contenant texte&#10;&#10;Description générée automatiquement"/>
                    <pic:cNvPicPr/>
                  </pic:nvPicPr>
                  <pic:blipFill>
                    <a:blip r:embed="rId113" cstate="print"/>
                    <a:stretch>
                      <a:fillRect/>
                    </a:stretch>
                  </pic:blipFill>
                  <pic:spPr>
                    <a:xfrm>
                      <a:off x="0" y="0"/>
                      <a:ext cx="4891618" cy="1587541"/>
                    </a:xfrm>
                    <a:prstGeom prst="rect">
                      <a:avLst/>
                    </a:prstGeom>
                  </pic:spPr>
                </pic:pic>
              </a:graphicData>
            </a:graphic>
          </wp:inline>
        </w:drawing>
      </w:r>
    </w:p>
    <w:p w14:paraId="1459D755" w14:textId="77777777" w:rsidR="00F71B19" w:rsidRDefault="00F71B19" w:rsidP="00F71B19">
      <w:pPr>
        <w:rPr>
          <w:rFonts w:ascii="Calibri" w:eastAsiaTheme="minorHAnsi" w:hAnsi="Calibri" w:cs="Calibri"/>
        </w:rPr>
      </w:pPr>
      <w:r>
        <w:rPr>
          <w:rFonts w:eastAsiaTheme="minorHAnsi"/>
          <w:b/>
          <w:bCs/>
        </w:rPr>
        <w:br w:type="page"/>
      </w:r>
    </w:p>
    <w:p w14:paraId="55A68463" w14:textId="77777777" w:rsidR="00F71B19" w:rsidRPr="00712E7A" w:rsidRDefault="00F71B19" w:rsidP="00F71B19">
      <w:pPr>
        <w:pStyle w:val="Titre1"/>
        <w:tabs>
          <w:tab w:val="left" w:pos="414"/>
        </w:tabs>
        <w:spacing w:before="75"/>
        <w:rPr>
          <w:rFonts w:eastAsiaTheme="minorHAnsi"/>
          <w:b w:val="0"/>
          <w:bCs w:val="0"/>
          <w:color w:val="000000" w:themeColor="text1"/>
        </w:rPr>
      </w:pPr>
    </w:p>
    <w:p w14:paraId="0C5D7E96" w14:textId="730A9E34" w:rsidR="00D63565" w:rsidRPr="00712E7A" w:rsidRDefault="00EB62E5" w:rsidP="00D63565">
      <w:pPr>
        <w:rPr>
          <w:rFonts w:ascii="Arial" w:hAnsi="Arial" w:cs="Arial"/>
          <w:b/>
          <w:color w:val="000000" w:themeColor="text1"/>
          <w:sz w:val="24"/>
          <w:szCs w:val="24"/>
        </w:rPr>
      </w:pPr>
      <w:r w:rsidRPr="00712E7A">
        <w:rPr>
          <w:rFonts w:ascii="Arial" w:hAnsi="Arial" w:cs="Arial"/>
          <w:b/>
          <w:color w:val="000000" w:themeColor="text1"/>
          <w:sz w:val="24"/>
          <w:szCs w:val="24"/>
        </w:rPr>
        <w:t>10.</w:t>
      </w:r>
      <w:r w:rsidR="00F71B19" w:rsidRPr="00712E7A">
        <w:rPr>
          <w:rFonts w:ascii="Arial" w:hAnsi="Arial" w:cs="Arial"/>
          <w:b/>
          <w:color w:val="000000" w:themeColor="text1"/>
          <w:sz w:val="24"/>
          <w:szCs w:val="24"/>
        </w:rPr>
        <w:t xml:space="preserve">3 Proposition d’organisation </w:t>
      </w:r>
      <w:r w:rsidR="00DB1DE7" w:rsidRPr="00712E7A">
        <w:rPr>
          <w:rFonts w:ascii="Arial" w:hAnsi="Arial" w:cs="Arial"/>
          <w:b/>
          <w:color w:val="000000" w:themeColor="text1"/>
          <w:sz w:val="24"/>
          <w:szCs w:val="24"/>
        </w:rPr>
        <w:t>temporelle de la formation</w:t>
      </w:r>
    </w:p>
    <w:p w14:paraId="70319FC1" w14:textId="79CE0280" w:rsidR="00F71B19" w:rsidRPr="00712E7A" w:rsidRDefault="00F71B19" w:rsidP="00F71B19">
      <w:pPr>
        <w:rPr>
          <w:rFonts w:ascii="Arial" w:hAnsi="Arial" w:cs="Arial"/>
          <w:b/>
          <w:color w:val="000000" w:themeColor="text1"/>
          <w:sz w:val="24"/>
          <w:szCs w:val="24"/>
        </w:rPr>
      </w:pPr>
    </w:p>
    <w:p w14:paraId="116C1549" w14:textId="11331DE2" w:rsidR="00DB1DE7" w:rsidRPr="00712E7A" w:rsidRDefault="00DB1DE7" w:rsidP="00DB1DE7">
      <w:pPr>
        <w:ind w:firstLine="720"/>
        <w:rPr>
          <w:rFonts w:ascii="Arial" w:hAnsi="Arial" w:cs="Arial"/>
          <w:b/>
          <w:color w:val="000000" w:themeColor="text1"/>
          <w:sz w:val="24"/>
          <w:szCs w:val="24"/>
        </w:rPr>
      </w:pPr>
      <w:r w:rsidRPr="00712E7A">
        <w:rPr>
          <w:rFonts w:ascii="Arial" w:hAnsi="Arial" w:cs="Arial"/>
          <w:b/>
          <w:color w:val="000000" w:themeColor="text1"/>
          <w:sz w:val="24"/>
          <w:szCs w:val="24"/>
        </w:rPr>
        <w:t>10.3.1 Pour le CAP TCRM</w:t>
      </w:r>
    </w:p>
    <w:p w14:paraId="710E1794" w14:textId="44AB769C" w:rsidR="00DB1DE7" w:rsidRDefault="00DB1DE7" w:rsidP="00DB1DE7">
      <w:pPr>
        <w:jc w:val="both"/>
        <w:rPr>
          <w:rFonts w:ascii="Arial" w:hAnsi="Arial" w:cs="Arial"/>
          <w:b/>
          <w:color w:val="FF0000"/>
          <w:sz w:val="24"/>
          <w:szCs w:val="24"/>
        </w:rPr>
      </w:pPr>
    </w:p>
    <w:p w14:paraId="00F2239B" w14:textId="78620543" w:rsidR="00DB1DE7" w:rsidRDefault="001C7B0D" w:rsidP="001C7B0D">
      <w:pPr>
        <w:jc w:val="center"/>
        <w:rPr>
          <w:rFonts w:ascii="Arial" w:hAnsi="Arial" w:cs="Arial"/>
          <w:b/>
          <w:color w:val="FF0000"/>
          <w:sz w:val="24"/>
          <w:szCs w:val="24"/>
        </w:rPr>
      </w:pPr>
      <w:r w:rsidRPr="001C7B0D">
        <w:rPr>
          <w:rFonts w:ascii="Arial" w:hAnsi="Arial" w:cs="Arial"/>
          <w:b/>
          <w:noProof/>
          <w:color w:val="FF0000"/>
          <w:sz w:val="24"/>
          <w:szCs w:val="24"/>
          <w:lang w:eastAsia="fr-FR"/>
        </w:rPr>
        <w:drawing>
          <wp:inline distT="0" distB="0" distL="0" distR="0" wp14:anchorId="6370C67C" wp14:editId="401AB0A5">
            <wp:extent cx="8493182" cy="2274290"/>
            <wp:effectExtent l="0" t="0" r="0" b="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rot="16200000">
                      <a:off x="0" y="0"/>
                      <a:ext cx="8513359" cy="2279693"/>
                    </a:xfrm>
                    <a:prstGeom prst="rect">
                      <a:avLst/>
                    </a:prstGeom>
                  </pic:spPr>
                </pic:pic>
              </a:graphicData>
            </a:graphic>
          </wp:inline>
        </w:drawing>
      </w:r>
    </w:p>
    <w:p w14:paraId="7FFD5018" w14:textId="408F6D7C" w:rsidR="00DB1DE7" w:rsidRDefault="00DB1DE7" w:rsidP="00DB1DE7">
      <w:pPr>
        <w:jc w:val="both"/>
        <w:rPr>
          <w:rFonts w:ascii="Arial" w:hAnsi="Arial" w:cs="Arial"/>
          <w:b/>
          <w:color w:val="FF0000"/>
          <w:sz w:val="24"/>
          <w:szCs w:val="24"/>
        </w:rPr>
      </w:pPr>
    </w:p>
    <w:p w14:paraId="24B0F8EC" w14:textId="242AEC61" w:rsidR="00DB1DE7" w:rsidRDefault="00DB1DE7">
      <w:pPr>
        <w:rPr>
          <w:rFonts w:ascii="Arial" w:hAnsi="Arial" w:cs="Arial"/>
          <w:b/>
          <w:color w:val="FF0000"/>
          <w:sz w:val="24"/>
          <w:szCs w:val="24"/>
        </w:rPr>
      </w:pPr>
      <w:r>
        <w:rPr>
          <w:rFonts w:ascii="Arial" w:hAnsi="Arial" w:cs="Arial"/>
          <w:b/>
          <w:color w:val="FF0000"/>
          <w:sz w:val="24"/>
          <w:szCs w:val="24"/>
        </w:rPr>
        <w:br w:type="page"/>
      </w:r>
    </w:p>
    <w:p w14:paraId="1DBAFE1C" w14:textId="77777777" w:rsidR="00DB1DE7" w:rsidRDefault="00DB1DE7" w:rsidP="00DB1DE7">
      <w:pPr>
        <w:rPr>
          <w:rFonts w:ascii="Arial" w:hAnsi="Arial" w:cs="Arial"/>
          <w:b/>
          <w:color w:val="FF0000"/>
          <w:sz w:val="24"/>
          <w:szCs w:val="24"/>
        </w:rPr>
      </w:pPr>
    </w:p>
    <w:p w14:paraId="08588D94" w14:textId="50A6398D" w:rsidR="00DB1DE7" w:rsidRPr="00712E7A" w:rsidRDefault="00DB1DE7" w:rsidP="00DB1DE7">
      <w:pPr>
        <w:ind w:firstLine="720"/>
        <w:rPr>
          <w:rFonts w:ascii="Arial" w:hAnsi="Arial" w:cs="Arial"/>
          <w:b/>
          <w:color w:val="000000" w:themeColor="text1"/>
          <w:sz w:val="24"/>
          <w:szCs w:val="24"/>
        </w:rPr>
      </w:pPr>
      <w:r w:rsidRPr="00712E7A">
        <w:rPr>
          <w:rFonts w:ascii="Arial" w:hAnsi="Arial" w:cs="Arial"/>
          <w:b/>
          <w:color w:val="000000" w:themeColor="text1"/>
          <w:sz w:val="24"/>
          <w:szCs w:val="24"/>
        </w:rPr>
        <w:t>10.3.2 Pour le Bac Pro TCRM</w:t>
      </w:r>
    </w:p>
    <w:p w14:paraId="3E6B5579" w14:textId="36BAD1B5" w:rsidR="00DB1DE7" w:rsidRDefault="00DB1DE7" w:rsidP="00DB1DE7">
      <w:pPr>
        <w:jc w:val="both"/>
        <w:rPr>
          <w:rFonts w:ascii="Arial" w:hAnsi="Arial" w:cs="Arial"/>
          <w:b/>
          <w:color w:val="FF0000"/>
          <w:sz w:val="24"/>
          <w:szCs w:val="24"/>
        </w:rPr>
      </w:pPr>
    </w:p>
    <w:p w14:paraId="5EC9491F" w14:textId="5DF6A699" w:rsidR="00DB1DE7" w:rsidRDefault="001C7B0D" w:rsidP="001C7B0D">
      <w:pPr>
        <w:jc w:val="center"/>
        <w:rPr>
          <w:rFonts w:ascii="Arial" w:hAnsi="Arial" w:cs="Arial"/>
          <w:b/>
          <w:color w:val="FF0000"/>
          <w:sz w:val="24"/>
          <w:szCs w:val="24"/>
        </w:rPr>
      </w:pPr>
      <w:r w:rsidRPr="001C7B0D">
        <w:rPr>
          <w:rFonts w:ascii="Arial" w:hAnsi="Arial" w:cs="Arial"/>
          <w:b/>
          <w:noProof/>
          <w:color w:val="FF0000"/>
          <w:sz w:val="24"/>
          <w:szCs w:val="24"/>
          <w:lang w:eastAsia="fr-FR"/>
        </w:rPr>
        <w:drawing>
          <wp:inline distT="0" distB="0" distL="0" distR="0" wp14:anchorId="5A621D70" wp14:editId="798B2382">
            <wp:extent cx="8718197" cy="5970618"/>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rot="16200000">
                      <a:off x="0" y="0"/>
                      <a:ext cx="8724320" cy="5974811"/>
                    </a:xfrm>
                    <a:prstGeom prst="rect">
                      <a:avLst/>
                    </a:prstGeom>
                  </pic:spPr>
                </pic:pic>
              </a:graphicData>
            </a:graphic>
          </wp:inline>
        </w:drawing>
      </w:r>
    </w:p>
    <w:p w14:paraId="7DE61C58" w14:textId="7FDA5294" w:rsidR="001C7B0D" w:rsidRDefault="001C7B0D" w:rsidP="00DB1DE7">
      <w:pPr>
        <w:jc w:val="both"/>
        <w:rPr>
          <w:rFonts w:ascii="Arial" w:hAnsi="Arial" w:cs="Arial"/>
          <w:b/>
          <w:color w:val="FF0000"/>
          <w:sz w:val="24"/>
          <w:szCs w:val="24"/>
        </w:rPr>
      </w:pPr>
    </w:p>
    <w:p w14:paraId="072F6B61" w14:textId="3E00120D" w:rsidR="00DB1DE7" w:rsidRDefault="00DB1DE7">
      <w:pPr>
        <w:rPr>
          <w:rFonts w:ascii="Arial" w:hAnsi="Arial" w:cs="Arial"/>
          <w:b/>
          <w:color w:val="FF0000"/>
          <w:sz w:val="24"/>
          <w:szCs w:val="24"/>
        </w:rPr>
      </w:pPr>
      <w:r>
        <w:rPr>
          <w:rFonts w:ascii="Arial" w:hAnsi="Arial" w:cs="Arial"/>
          <w:b/>
          <w:color w:val="FF0000"/>
          <w:sz w:val="24"/>
          <w:szCs w:val="24"/>
        </w:rPr>
        <w:br w:type="page"/>
      </w:r>
    </w:p>
    <w:p w14:paraId="23C14ABA" w14:textId="77777777" w:rsidR="00DB1DE7" w:rsidRDefault="00DB1DE7" w:rsidP="00DB1DE7">
      <w:pPr>
        <w:jc w:val="both"/>
        <w:rPr>
          <w:rFonts w:ascii="Arial" w:hAnsi="Arial" w:cs="Arial"/>
          <w:b/>
          <w:color w:val="FF0000"/>
          <w:sz w:val="24"/>
          <w:szCs w:val="24"/>
        </w:rPr>
      </w:pPr>
    </w:p>
    <w:p w14:paraId="56963FA9" w14:textId="35C99785" w:rsidR="00DB1DE7" w:rsidRPr="001C7B0D" w:rsidRDefault="00DB1DE7" w:rsidP="00DB1DE7">
      <w:pPr>
        <w:rPr>
          <w:rFonts w:ascii="Arial" w:hAnsi="Arial" w:cs="Arial"/>
          <w:b/>
          <w:color w:val="000000" w:themeColor="text1"/>
          <w:sz w:val="24"/>
          <w:szCs w:val="24"/>
        </w:rPr>
      </w:pPr>
      <w:r w:rsidRPr="001C7B0D">
        <w:rPr>
          <w:rFonts w:ascii="Arial" w:hAnsi="Arial" w:cs="Arial"/>
          <w:b/>
          <w:color w:val="000000" w:themeColor="text1"/>
          <w:sz w:val="24"/>
          <w:szCs w:val="24"/>
        </w:rPr>
        <w:t>10.4 Proposition d’organisation pédagogique</w:t>
      </w:r>
    </w:p>
    <w:p w14:paraId="11C68796" w14:textId="77777777" w:rsidR="00DB1DE7" w:rsidRPr="001C7B0D" w:rsidRDefault="00DB1DE7" w:rsidP="00DB1DE7">
      <w:pPr>
        <w:rPr>
          <w:b/>
          <w:bCs/>
          <w:color w:val="000000" w:themeColor="text1"/>
        </w:rPr>
      </w:pPr>
    </w:p>
    <w:p w14:paraId="5D1510C2" w14:textId="641BA210" w:rsidR="00DB1DE7" w:rsidRPr="001C7B0D" w:rsidRDefault="00DB1DE7" w:rsidP="00DB1DE7">
      <w:pPr>
        <w:ind w:firstLine="720"/>
        <w:rPr>
          <w:b/>
          <w:bCs/>
          <w:color w:val="000000" w:themeColor="text1"/>
        </w:rPr>
      </w:pPr>
      <w:r w:rsidRPr="001C7B0D">
        <w:rPr>
          <w:rFonts w:ascii="Arial" w:hAnsi="Arial" w:cs="Arial"/>
          <w:b/>
          <w:color w:val="000000" w:themeColor="text1"/>
          <w:sz w:val="24"/>
          <w:szCs w:val="24"/>
        </w:rPr>
        <w:t xml:space="preserve">10.4.1 </w:t>
      </w:r>
      <w:r w:rsidR="001C7B0D" w:rsidRPr="001C7B0D">
        <w:rPr>
          <w:rFonts w:ascii="Arial" w:hAnsi="Arial" w:cs="Arial"/>
          <w:b/>
          <w:color w:val="000000" w:themeColor="text1"/>
          <w:sz w:val="24"/>
          <w:szCs w:val="24"/>
        </w:rPr>
        <w:t>Partie exploitation</w:t>
      </w:r>
    </w:p>
    <w:p w14:paraId="0C30BE91" w14:textId="77777777" w:rsidR="00DB1DE7" w:rsidRDefault="00DB1DE7" w:rsidP="00DB1DE7">
      <w:pPr>
        <w:rPr>
          <w:b/>
          <w:bCs/>
        </w:rPr>
      </w:pPr>
    </w:p>
    <w:p w14:paraId="450B7D38" w14:textId="4F61C019" w:rsidR="00DB1DE7" w:rsidRDefault="001C7B0D" w:rsidP="001C7B0D">
      <w:pPr>
        <w:jc w:val="center"/>
        <w:rPr>
          <w:b/>
          <w:bCs/>
        </w:rPr>
      </w:pPr>
      <w:r w:rsidRPr="001C7B0D">
        <w:rPr>
          <w:b/>
          <w:bCs/>
          <w:noProof/>
          <w:lang w:eastAsia="fr-FR"/>
        </w:rPr>
        <w:drawing>
          <wp:inline distT="0" distB="0" distL="0" distR="0" wp14:anchorId="741363EF" wp14:editId="29C45D64">
            <wp:extent cx="8482836" cy="5504067"/>
            <wp:effectExtent l="0" t="0" r="0" b="4762"/>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rot="16200000">
                      <a:off x="0" y="0"/>
                      <a:ext cx="8490664" cy="5509146"/>
                    </a:xfrm>
                    <a:prstGeom prst="rect">
                      <a:avLst/>
                    </a:prstGeom>
                  </pic:spPr>
                </pic:pic>
              </a:graphicData>
            </a:graphic>
          </wp:inline>
        </w:drawing>
      </w:r>
    </w:p>
    <w:p w14:paraId="4073F72B" w14:textId="3BDDF082" w:rsidR="00DB1DE7" w:rsidRDefault="00DB1DE7" w:rsidP="00DB1DE7">
      <w:pPr>
        <w:rPr>
          <w:b/>
          <w:bCs/>
        </w:rPr>
      </w:pPr>
    </w:p>
    <w:p w14:paraId="58C8C16B" w14:textId="64336704" w:rsidR="001C7B0D" w:rsidRDefault="001C7B0D">
      <w:pPr>
        <w:rPr>
          <w:b/>
          <w:bCs/>
        </w:rPr>
      </w:pPr>
      <w:r>
        <w:rPr>
          <w:b/>
          <w:bCs/>
        </w:rPr>
        <w:br w:type="page"/>
      </w:r>
    </w:p>
    <w:p w14:paraId="2303ED94" w14:textId="77777777" w:rsidR="00DB1DE7" w:rsidRDefault="00DB1DE7" w:rsidP="00DB1DE7">
      <w:pPr>
        <w:rPr>
          <w:b/>
          <w:bCs/>
        </w:rPr>
      </w:pPr>
    </w:p>
    <w:p w14:paraId="7575599C" w14:textId="73998941" w:rsidR="00DB1DE7" w:rsidRPr="001C7B0D" w:rsidRDefault="001C7B0D" w:rsidP="001C7B0D">
      <w:pPr>
        <w:ind w:firstLine="720"/>
        <w:rPr>
          <w:b/>
          <w:bCs/>
          <w:color w:val="000000" w:themeColor="text1"/>
        </w:rPr>
      </w:pPr>
      <w:r w:rsidRPr="001C7B0D">
        <w:rPr>
          <w:rFonts w:ascii="Arial" w:hAnsi="Arial" w:cs="Arial"/>
          <w:b/>
          <w:color w:val="000000" w:themeColor="text1"/>
          <w:sz w:val="24"/>
          <w:szCs w:val="24"/>
        </w:rPr>
        <w:t>10.4.2 Partie maintenance</w:t>
      </w:r>
    </w:p>
    <w:p w14:paraId="186164F2" w14:textId="6B6A5E32" w:rsidR="00DB1DE7" w:rsidRDefault="00DB1DE7" w:rsidP="00DB1DE7">
      <w:pPr>
        <w:rPr>
          <w:b/>
          <w:bCs/>
        </w:rPr>
      </w:pPr>
    </w:p>
    <w:p w14:paraId="6AAC8C89" w14:textId="405BA3FB" w:rsidR="00DB1DE7" w:rsidRDefault="001C7B0D" w:rsidP="001C7B0D">
      <w:pPr>
        <w:jc w:val="center"/>
        <w:rPr>
          <w:b/>
          <w:bCs/>
        </w:rPr>
      </w:pPr>
      <w:r w:rsidRPr="001C7B0D">
        <w:rPr>
          <w:b/>
          <w:bCs/>
          <w:noProof/>
          <w:lang w:eastAsia="fr-FR"/>
        </w:rPr>
        <w:drawing>
          <wp:inline distT="0" distB="0" distL="0" distR="0" wp14:anchorId="16AEAB7A" wp14:editId="34B60926">
            <wp:extent cx="8817414" cy="4940173"/>
            <wp:effectExtent l="0" t="0" r="0" b="508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rot="16200000">
                      <a:off x="0" y="0"/>
                      <a:ext cx="8828494" cy="4946381"/>
                    </a:xfrm>
                    <a:prstGeom prst="rect">
                      <a:avLst/>
                    </a:prstGeom>
                  </pic:spPr>
                </pic:pic>
              </a:graphicData>
            </a:graphic>
          </wp:inline>
        </w:drawing>
      </w:r>
    </w:p>
    <w:p w14:paraId="09685752" w14:textId="02EAAADA" w:rsidR="00DB1DE7" w:rsidRDefault="00DB1DE7" w:rsidP="00DB1DE7">
      <w:pPr>
        <w:rPr>
          <w:b/>
          <w:bCs/>
        </w:rPr>
      </w:pPr>
    </w:p>
    <w:p w14:paraId="0DB11E39" w14:textId="495C786B" w:rsidR="00DB1DE7" w:rsidRDefault="00DB1DE7">
      <w:pPr>
        <w:rPr>
          <w:b/>
          <w:bCs/>
        </w:rPr>
      </w:pPr>
      <w:r>
        <w:rPr>
          <w:b/>
          <w:bCs/>
        </w:rPr>
        <w:br w:type="page"/>
      </w:r>
    </w:p>
    <w:p w14:paraId="7C16A92F" w14:textId="77777777" w:rsidR="00DB1DE7" w:rsidRDefault="00DB1DE7" w:rsidP="00DB1DE7">
      <w:pPr>
        <w:rPr>
          <w:b/>
          <w:bCs/>
        </w:rPr>
      </w:pPr>
    </w:p>
    <w:p w14:paraId="36F265D0" w14:textId="77777777" w:rsidR="00D021FD" w:rsidRDefault="00D021FD" w:rsidP="00F71B19">
      <w:pPr>
        <w:rPr>
          <w:b/>
          <w:bCs/>
        </w:rPr>
      </w:pPr>
    </w:p>
    <w:p w14:paraId="6EDEF783" w14:textId="6EA4C027" w:rsidR="00DB1DE7" w:rsidRPr="00DB1DE7" w:rsidRDefault="00DB1DE7" w:rsidP="00DB1DE7">
      <w:pPr>
        <w:rPr>
          <w:rFonts w:ascii="Arial" w:hAnsi="Arial" w:cs="Arial"/>
          <w:b/>
          <w:color w:val="000000" w:themeColor="text1"/>
          <w:sz w:val="24"/>
          <w:szCs w:val="24"/>
        </w:rPr>
      </w:pPr>
      <w:r w:rsidRPr="00DB1DE7">
        <w:rPr>
          <w:rFonts w:ascii="Arial" w:hAnsi="Arial" w:cs="Arial"/>
          <w:b/>
          <w:color w:val="000000" w:themeColor="text1"/>
          <w:sz w:val="24"/>
          <w:szCs w:val="24"/>
        </w:rPr>
        <w:t>10.</w:t>
      </w:r>
      <w:r>
        <w:rPr>
          <w:rFonts w:ascii="Arial" w:hAnsi="Arial" w:cs="Arial"/>
          <w:b/>
          <w:color w:val="000000" w:themeColor="text1"/>
          <w:sz w:val="24"/>
          <w:szCs w:val="24"/>
        </w:rPr>
        <w:t>5</w:t>
      </w:r>
      <w:r w:rsidRPr="00DB1DE7">
        <w:rPr>
          <w:rFonts w:ascii="Arial" w:hAnsi="Arial" w:cs="Arial"/>
          <w:b/>
          <w:color w:val="000000" w:themeColor="text1"/>
          <w:sz w:val="24"/>
          <w:szCs w:val="24"/>
        </w:rPr>
        <w:t xml:space="preserve"> Proposition d’organisation pédagogique pour la relation client</w:t>
      </w:r>
    </w:p>
    <w:p w14:paraId="06BC161E" w14:textId="77777777" w:rsidR="00D021FD" w:rsidRDefault="00D021FD" w:rsidP="00D021FD"/>
    <w:p w14:paraId="78A9371D" w14:textId="77777777" w:rsidR="00D021FD" w:rsidRDefault="00D021FD" w:rsidP="00D021FD">
      <w:r>
        <w:t xml:space="preserve">L’organisation pédagogique ne doit pas prendre la forme d’une heure hebdomadaire. Elle pourrait être envisager en bloc horaire 4 heures ou à minima 2 heures par quinzaine. </w:t>
      </w:r>
    </w:p>
    <w:tbl>
      <w:tblPr>
        <w:tblW w:w="10779"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090"/>
        <w:gridCol w:w="486"/>
        <w:gridCol w:w="2365"/>
        <w:gridCol w:w="3031"/>
        <w:gridCol w:w="843"/>
        <w:gridCol w:w="858"/>
        <w:gridCol w:w="1106"/>
      </w:tblGrid>
      <w:tr w:rsidR="00984D98" w:rsidRPr="008C7454" w14:paraId="105DFDF9" w14:textId="77777777" w:rsidTr="00984D98">
        <w:trPr>
          <w:cantSplit/>
          <w:trHeight w:val="316"/>
        </w:trPr>
        <w:tc>
          <w:tcPr>
            <w:tcW w:w="2090" w:type="dxa"/>
            <w:tcBorders>
              <w:top w:val="nil"/>
              <w:left w:val="nil"/>
              <w:bottom w:val="single" w:sz="4" w:space="0" w:color="auto"/>
              <w:right w:val="nil"/>
            </w:tcBorders>
            <w:shd w:val="clear" w:color="auto" w:fill="auto"/>
          </w:tcPr>
          <w:p w14:paraId="7EE9A918" w14:textId="77777777" w:rsidR="00984D98" w:rsidRPr="008C7454" w:rsidRDefault="00984D98" w:rsidP="00C335ED">
            <w:pPr>
              <w:ind w:left="315"/>
              <w:rPr>
                <w:rFonts w:ascii="Arial" w:eastAsia="Arial" w:hAnsi="Arial" w:cs="Arial"/>
                <w:color w:val="000000"/>
                <w:sz w:val="15"/>
                <w:szCs w:val="15"/>
              </w:rPr>
            </w:pPr>
          </w:p>
        </w:tc>
        <w:tc>
          <w:tcPr>
            <w:tcW w:w="486" w:type="dxa"/>
            <w:tcBorders>
              <w:top w:val="nil"/>
              <w:left w:val="nil"/>
              <w:bottom w:val="single" w:sz="4" w:space="0" w:color="auto"/>
              <w:right w:val="nil"/>
            </w:tcBorders>
            <w:shd w:val="clear" w:color="auto" w:fill="auto"/>
            <w:textDirection w:val="btLr"/>
            <w:vAlign w:val="center"/>
          </w:tcPr>
          <w:p w14:paraId="65090556" w14:textId="77777777" w:rsidR="00984D98" w:rsidRPr="008C7454" w:rsidRDefault="00984D98" w:rsidP="00C335ED">
            <w:pPr>
              <w:ind w:left="113" w:right="113"/>
              <w:jc w:val="center"/>
              <w:rPr>
                <w:rFonts w:ascii="Arial" w:eastAsia="Arial" w:hAnsi="Arial" w:cs="Arial"/>
                <w:bCs/>
                <w:color w:val="000000"/>
                <w:sz w:val="15"/>
                <w:szCs w:val="15"/>
              </w:rPr>
            </w:pPr>
          </w:p>
        </w:tc>
        <w:tc>
          <w:tcPr>
            <w:tcW w:w="2365" w:type="dxa"/>
            <w:tcBorders>
              <w:top w:val="nil"/>
              <w:left w:val="nil"/>
              <w:bottom w:val="single" w:sz="4" w:space="0" w:color="auto"/>
              <w:right w:val="nil"/>
            </w:tcBorders>
            <w:shd w:val="clear" w:color="auto" w:fill="auto"/>
          </w:tcPr>
          <w:p w14:paraId="261EABC1" w14:textId="77777777" w:rsidR="00984D98" w:rsidRPr="008C7454" w:rsidRDefault="00984D98" w:rsidP="00C335ED">
            <w:pPr>
              <w:widowControl/>
              <w:autoSpaceDE/>
              <w:autoSpaceDN/>
              <w:rPr>
                <w:rFonts w:ascii="Arial" w:eastAsia="Arial" w:hAnsi="Arial" w:cs="Arial"/>
                <w:bCs/>
                <w:color w:val="000000"/>
                <w:sz w:val="15"/>
                <w:szCs w:val="15"/>
              </w:rPr>
            </w:pPr>
          </w:p>
        </w:tc>
        <w:tc>
          <w:tcPr>
            <w:tcW w:w="3031" w:type="dxa"/>
            <w:tcBorders>
              <w:top w:val="nil"/>
              <w:left w:val="nil"/>
              <w:bottom w:val="single" w:sz="4" w:space="0" w:color="auto"/>
              <w:right w:val="single" w:sz="4" w:space="0" w:color="auto"/>
            </w:tcBorders>
            <w:shd w:val="clear" w:color="auto" w:fill="auto"/>
          </w:tcPr>
          <w:p w14:paraId="01AFDA18" w14:textId="77777777" w:rsidR="00984D98" w:rsidRPr="008C7454" w:rsidRDefault="00984D98" w:rsidP="00C335ED">
            <w:pPr>
              <w:rPr>
                <w:rFonts w:ascii="Arial" w:eastAsia="Arial" w:hAnsi="Arial" w:cs="Arial"/>
                <w:color w:val="000000"/>
                <w:sz w:val="15"/>
                <w:szCs w:val="15"/>
              </w:rPr>
            </w:pPr>
          </w:p>
        </w:tc>
        <w:tc>
          <w:tcPr>
            <w:tcW w:w="843" w:type="dxa"/>
            <w:tcBorders>
              <w:top w:val="single" w:sz="4" w:space="0" w:color="auto"/>
              <w:left w:val="single" w:sz="4" w:space="0" w:color="auto"/>
              <w:bottom w:val="single" w:sz="4" w:space="0" w:color="auto"/>
              <w:right w:val="single" w:sz="4" w:space="0" w:color="auto"/>
            </w:tcBorders>
          </w:tcPr>
          <w:p w14:paraId="786947E0" w14:textId="39062371" w:rsidR="00984D98" w:rsidRDefault="00D65EC4" w:rsidP="00C335ED">
            <w:pPr>
              <w:jc w:val="center"/>
              <w:rPr>
                <w:rFonts w:ascii="Arial" w:eastAsia="Arial" w:hAnsi="Arial" w:cs="Arial"/>
                <w:color w:val="000000"/>
                <w:sz w:val="20"/>
                <w:szCs w:val="20"/>
              </w:rPr>
            </w:pPr>
            <w:r>
              <w:rPr>
                <w:rFonts w:ascii="Arial" w:eastAsia="Arial" w:hAnsi="Arial" w:cs="Arial"/>
                <w:color w:val="000000"/>
                <w:sz w:val="20"/>
                <w:szCs w:val="20"/>
              </w:rPr>
              <w:t>2</w:t>
            </w:r>
            <w:r w:rsidRPr="00D65EC4">
              <w:rPr>
                <w:rFonts w:ascii="Arial" w:eastAsia="Arial" w:hAnsi="Arial" w:cs="Arial"/>
                <w:color w:val="000000"/>
                <w:sz w:val="20"/>
                <w:szCs w:val="20"/>
                <w:vertAlign w:val="superscript"/>
              </w:rPr>
              <w:t>nd</w:t>
            </w:r>
            <w:r>
              <w:rPr>
                <w:rFonts w:ascii="Arial" w:eastAsia="Arial" w:hAnsi="Arial" w:cs="Arial"/>
                <w:color w:val="000000"/>
                <w:sz w:val="20"/>
                <w:szCs w:val="20"/>
              </w:rPr>
              <w:t xml:space="preserve"> </w:t>
            </w:r>
          </w:p>
        </w:tc>
        <w:tc>
          <w:tcPr>
            <w:tcW w:w="858" w:type="dxa"/>
            <w:tcBorders>
              <w:top w:val="single" w:sz="4" w:space="0" w:color="auto"/>
              <w:left w:val="single" w:sz="4" w:space="0" w:color="auto"/>
              <w:bottom w:val="single" w:sz="4" w:space="0" w:color="auto"/>
              <w:right w:val="single" w:sz="4" w:space="0" w:color="auto"/>
            </w:tcBorders>
          </w:tcPr>
          <w:p w14:paraId="524E6910" w14:textId="44E74C5C" w:rsidR="00984D98" w:rsidRPr="008C7454" w:rsidRDefault="00984D98" w:rsidP="00C335ED">
            <w:pPr>
              <w:jc w:val="center"/>
              <w:rPr>
                <w:rFonts w:ascii="Arial" w:eastAsia="Arial" w:hAnsi="Arial" w:cs="Arial"/>
                <w:color w:val="000000"/>
                <w:sz w:val="15"/>
                <w:szCs w:val="15"/>
              </w:rPr>
            </w:pPr>
            <w:r>
              <w:rPr>
                <w:rFonts w:ascii="Arial" w:eastAsia="Arial" w:hAnsi="Arial" w:cs="Arial"/>
                <w:color w:val="000000"/>
                <w:sz w:val="20"/>
                <w:szCs w:val="20"/>
              </w:rPr>
              <w:t>1ère</w:t>
            </w:r>
          </w:p>
        </w:tc>
        <w:tc>
          <w:tcPr>
            <w:tcW w:w="1106" w:type="dxa"/>
            <w:tcBorders>
              <w:top w:val="single" w:sz="4" w:space="0" w:color="auto"/>
              <w:left w:val="single" w:sz="4" w:space="0" w:color="auto"/>
              <w:bottom w:val="single" w:sz="4" w:space="0" w:color="auto"/>
              <w:right w:val="single" w:sz="4" w:space="0" w:color="auto"/>
            </w:tcBorders>
          </w:tcPr>
          <w:p w14:paraId="25217A4F" w14:textId="3C1324AA" w:rsidR="00984D98" w:rsidRPr="008C7454" w:rsidRDefault="00984D98" w:rsidP="00C335ED">
            <w:pPr>
              <w:jc w:val="center"/>
              <w:rPr>
                <w:rFonts w:ascii="Arial" w:eastAsia="Arial" w:hAnsi="Arial" w:cs="Arial"/>
                <w:color w:val="000000"/>
                <w:sz w:val="15"/>
                <w:szCs w:val="15"/>
              </w:rPr>
            </w:pPr>
            <w:r>
              <w:rPr>
                <w:rFonts w:ascii="Arial" w:eastAsia="Arial" w:hAnsi="Arial" w:cs="Arial"/>
                <w:color w:val="000000"/>
                <w:sz w:val="20"/>
                <w:szCs w:val="20"/>
              </w:rPr>
              <w:t>Terminale</w:t>
            </w:r>
          </w:p>
        </w:tc>
      </w:tr>
      <w:tr w:rsidR="00984D98" w:rsidRPr="008C7454" w14:paraId="19626BB6" w14:textId="77777777" w:rsidTr="00D65EC4">
        <w:trPr>
          <w:cantSplit/>
          <w:trHeight w:val="2971"/>
        </w:trPr>
        <w:tc>
          <w:tcPr>
            <w:tcW w:w="2090" w:type="dxa"/>
            <w:vMerge w:val="restart"/>
            <w:tcBorders>
              <w:top w:val="single" w:sz="4" w:space="0" w:color="auto"/>
              <w:left w:val="single" w:sz="4" w:space="0" w:color="auto"/>
              <w:bottom w:val="single" w:sz="4" w:space="0" w:color="auto"/>
              <w:right w:val="single" w:sz="4" w:space="0" w:color="auto"/>
            </w:tcBorders>
            <w:shd w:val="clear" w:color="auto" w:fill="auto"/>
          </w:tcPr>
          <w:p w14:paraId="45772448" w14:textId="77777777" w:rsidR="00984D98" w:rsidRPr="008C7454" w:rsidRDefault="00984D98" w:rsidP="00C335ED">
            <w:pPr>
              <w:ind w:left="315"/>
              <w:rPr>
                <w:rFonts w:ascii="Arial" w:eastAsia="Arial" w:hAnsi="Arial" w:cs="Arial"/>
                <w:color w:val="000000"/>
                <w:sz w:val="15"/>
                <w:szCs w:val="15"/>
              </w:rPr>
            </w:pPr>
          </w:p>
          <w:p w14:paraId="06B7C377" w14:textId="77777777" w:rsidR="00984D98" w:rsidRPr="008C7454" w:rsidRDefault="00984D98" w:rsidP="00C335ED">
            <w:pPr>
              <w:ind w:left="315"/>
              <w:rPr>
                <w:rFonts w:ascii="Arial" w:eastAsia="Arial" w:hAnsi="Arial" w:cs="Arial"/>
                <w:color w:val="000000"/>
                <w:sz w:val="15"/>
                <w:szCs w:val="15"/>
              </w:rPr>
            </w:pPr>
            <w:r w:rsidRPr="008C7454">
              <w:rPr>
                <w:rFonts w:ascii="Arial" w:eastAsia="Arial" w:hAnsi="Arial" w:cs="Arial"/>
                <w:color w:val="000000"/>
                <w:sz w:val="15"/>
                <w:szCs w:val="15"/>
              </w:rPr>
              <w:t>L’installation et son environnement</w:t>
            </w:r>
          </w:p>
          <w:p w14:paraId="52D24F85" w14:textId="77777777" w:rsidR="00984D98" w:rsidRPr="008C7454" w:rsidRDefault="00984D98" w:rsidP="00C335ED">
            <w:pPr>
              <w:ind w:left="315"/>
              <w:rPr>
                <w:rFonts w:ascii="Arial" w:eastAsia="Arial" w:hAnsi="Arial" w:cs="Arial"/>
                <w:color w:val="000000"/>
                <w:sz w:val="15"/>
                <w:szCs w:val="15"/>
              </w:rPr>
            </w:pPr>
            <w:r w:rsidRPr="008C7454">
              <w:rPr>
                <w:rFonts w:ascii="Arial" w:eastAsia="Arial" w:hAnsi="Arial" w:cs="Arial"/>
                <w:color w:val="000000"/>
                <w:sz w:val="15"/>
                <w:szCs w:val="15"/>
              </w:rPr>
              <w:t>La clientèle</w:t>
            </w:r>
          </w:p>
          <w:p w14:paraId="6941905C" w14:textId="77777777" w:rsidR="00984D98" w:rsidRPr="008C7454" w:rsidRDefault="00984D98" w:rsidP="00C335ED">
            <w:pPr>
              <w:ind w:left="315"/>
              <w:rPr>
                <w:rFonts w:ascii="Arial" w:eastAsia="Arial" w:hAnsi="Arial" w:cs="Arial"/>
                <w:color w:val="000000"/>
                <w:sz w:val="15"/>
                <w:szCs w:val="15"/>
              </w:rPr>
            </w:pPr>
          </w:p>
          <w:p w14:paraId="134BFA9B" w14:textId="77777777" w:rsidR="00984D98" w:rsidRPr="008C7454" w:rsidRDefault="00984D98" w:rsidP="00C335ED">
            <w:pPr>
              <w:ind w:left="315"/>
              <w:rPr>
                <w:rFonts w:ascii="Arial" w:eastAsia="Arial" w:hAnsi="Arial" w:cs="Arial"/>
                <w:b/>
                <w:color w:val="000000"/>
                <w:sz w:val="15"/>
                <w:szCs w:val="15"/>
              </w:rPr>
            </w:pPr>
            <w:r w:rsidRPr="008C7454">
              <w:rPr>
                <w:rFonts w:ascii="Arial" w:eastAsia="Arial" w:hAnsi="Arial" w:cs="Arial"/>
                <w:b/>
                <w:color w:val="000000"/>
                <w:sz w:val="15"/>
                <w:szCs w:val="15"/>
              </w:rPr>
              <w:t>Tout ou partie des données suivantes (papier et/ou numérique) </w:t>
            </w:r>
          </w:p>
          <w:p w14:paraId="64D9D656" w14:textId="77777777" w:rsidR="00984D98" w:rsidRPr="008C7454" w:rsidRDefault="00984D98" w:rsidP="00C335ED">
            <w:pPr>
              <w:ind w:left="185"/>
              <w:rPr>
                <w:rFonts w:ascii="Arial" w:eastAsia="Arial" w:hAnsi="Arial" w:cs="Arial"/>
                <w:color w:val="000000"/>
                <w:sz w:val="15"/>
                <w:szCs w:val="15"/>
              </w:rPr>
            </w:pPr>
          </w:p>
          <w:p w14:paraId="14008CC4" w14:textId="77777777" w:rsidR="00984D98" w:rsidRPr="008C7454" w:rsidRDefault="00984D98" w:rsidP="00C335ED">
            <w:pPr>
              <w:ind w:left="185"/>
              <w:rPr>
                <w:rFonts w:ascii="Arial" w:eastAsia="Arial" w:hAnsi="Arial" w:cs="Arial"/>
                <w:color w:val="000000"/>
                <w:sz w:val="15"/>
                <w:szCs w:val="15"/>
                <w:u w:val="single"/>
              </w:rPr>
            </w:pPr>
            <w:r w:rsidRPr="008C7454">
              <w:rPr>
                <w:rFonts w:ascii="Arial" w:eastAsia="Arial" w:hAnsi="Arial" w:cs="Arial"/>
                <w:color w:val="000000"/>
                <w:sz w:val="15"/>
                <w:szCs w:val="15"/>
                <w:u w:val="single"/>
              </w:rPr>
              <w:t>Données :</w:t>
            </w:r>
          </w:p>
          <w:p w14:paraId="742507C7" w14:textId="77777777" w:rsidR="00984D98" w:rsidRPr="008C7454" w:rsidRDefault="00984D98" w:rsidP="00D021FD">
            <w:pPr>
              <w:widowControl/>
              <w:numPr>
                <w:ilvl w:val="0"/>
                <w:numId w:val="122"/>
              </w:numPr>
              <w:pBdr>
                <w:top w:val="nil"/>
                <w:left w:val="nil"/>
                <w:bottom w:val="nil"/>
                <w:right w:val="nil"/>
                <w:between w:val="nil"/>
              </w:pBdr>
              <w:autoSpaceDE/>
              <w:autoSpaceDN/>
              <w:ind w:left="457"/>
              <w:rPr>
                <w:rFonts w:ascii="Arial" w:eastAsia="Arial" w:hAnsi="Arial" w:cs="Arial"/>
                <w:color w:val="000000"/>
                <w:sz w:val="15"/>
                <w:szCs w:val="15"/>
              </w:rPr>
            </w:pPr>
            <w:r w:rsidRPr="008C7454">
              <w:rPr>
                <w:rFonts w:ascii="Arial" w:eastAsia="Arial" w:hAnsi="Arial" w:cs="Arial"/>
                <w:color w:val="000000"/>
                <w:sz w:val="15"/>
                <w:szCs w:val="15"/>
              </w:rPr>
              <w:t>Moyens de communication</w:t>
            </w:r>
          </w:p>
          <w:p w14:paraId="4BA84F8F" w14:textId="77777777" w:rsidR="00984D98" w:rsidRPr="008C7454" w:rsidRDefault="00984D98" w:rsidP="00D021FD">
            <w:pPr>
              <w:widowControl/>
              <w:numPr>
                <w:ilvl w:val="0"/>
                <w:numId w:val="122"/>
              </w:numPr>
              <w:pBdr>
                <w:top w:val="nil"/>
                <w:left w:val="nil"/>
                <w:bottom w:val="nil"/>
                <w:right w:val="nil"/>
                <w:between w:val="nil"/>
              </w:pBdr>
              <w:autoSpaceDE/>
              <w:autoSpaceDN/>
              <w:ind w:left="457"/>
              <w:rPr>
                <w:rFonts w:ascii="Arial" w:eastAsia="Arial" w:hAnsi="Arial" w:cs="Arial"/>
                <w:color w:val="000000"/>
                <w:sz w:val="15"/>
                <w:szCs w:val="15"/>
              </w:rPr>
            </w:pPr>
            <w:r w:rsidRPr="008C7454">
              <w:rPr>
                <w:rFonts w:ascii="Arial" w:eastAsia="Arial" w:hAnsi="Arial" w:cs="Arial"/>
                <w:color w:val="000000"/>
                <w:sz w:val="15"/>
                <w:szCs w:val="15"/>
              </w:rPr>
              <w:t>Consignes d’exploitation et de sécurité</w:t>
            </w:r>
          </w:p>
          <w:p w14:paraId="1300FAF1" w14:textId="77777777" w:rsidR="00984D98" w:rsidRPr="008C7454" w:rsidRDefault="00984D98" w:rsidP="00D021FD">
            <w:pPr>
              <w:widowControl/>
              <w:numPr>
                <w:ilvl w:val="0"/>
                <w:numId w:val="122"/>
              </w:numPr>
              <w:pBdr>
                <w:top w:val="nil"/>
                <w:left w:val="nil"/>
                <w:bottom w:val="nil"/>
                <w:right w:val="nil"/>
                <w:between w:val="nil"/>
              </w:pBdr>
              <w:autoSpaceDE/>
              <w:autoSpaceDN/>
              <w:ind w:left="457"/>
              <w:rPr>
                <w:rFonts w:ascii="Arial" w:eastAsia="Arial" w:hAnsi="Arial" w:cs="Arial"/>
                <w:color w:val="000000"/>
                <w:sz w:val="15"/>
                <w:szCs w:val="15"/>
              </w:rPr>
            </w:pPr>
            <w:r w:rsidRPr="008C7454">
              <w:rPr>
                <w:rFonts w:ascii="Arial" w:eastAsia="Arial" w:hAnsi="Arial" w:cs="Arial"/>
                <w:color w:val="000000"/>
                <w:sz w:val="15"/>
                <w:szCs w:val="15"/>
              </w:rPr>
              <w:t>EPI, EPC, EIS</w:t>
            </w:r>
          </w:p>
          <w:p w14:paraId="27A7A8CC" w14:textId="77777777" w:rsidR="00984D98" w:rsidRPr="008C7454" w:rsidRDefault="00984D98" w:rsidP="00D021FD">
            <w:pPr>
              <w:widowControl/>
              <w:numPr>
                <w:ilvl w:val="0"/>
                <w:numId w:val="122"/>
              </w:numPr>
              <w:pBdr>
                <w:top w:val="nil"/>
                <w:left w:val="nil"/>
                <w:bottom w:val="nil"/>
                <w:right w:val="nil"/>
                <w:between w:val="nil"/>
              </w:pBdr>
              <w:autoSpaceDE/>
              <w:autoSpaceDN/>
              <w:ind w:left="457"/>
              <w:rPr>
                <w:rFonts w:ascii="Arial" w:eastAsia="Arial" w:hAnsi="Arial" w:cs="Arial"/>
                <w:color w:val="000000"/>
                <w:sz w:val="15"/>
                <w:szCs w:val="15"/>
              </w:rPr>
            </w:pPr>
            <w:r w:rsidRPr="008C7454">
              <w:rPr>
                <w:rFonts w:ascii="Arial" w:eastAsia="Arial" w:hAnsi="Arial" w:cs="Arial"/>
                <w:color w:val="000000"/>
                <w:sz w:val="15"/>
                <w:szCs w:val="15"/>
              </w:rPr>
              <w:t>Procédures, modes opératoires, réglementations</w:t>
            </w:r>
          </w:p>
          <w:p w14:paraId="66036B41" w14:textId="77777777" w:rsidR="00984D98" w:rsidRPr="008C7454" w:rsidRDefault="00984D98" w:rsidP="00C335ED">
            <w:pPr>
              <w:ind w:left="185"/>
              <w:rPr>
                <w:rFonts w:ascii="Arial" w:eastAsia="Arial" w:hAnsi="Arial" w:cs="Arial"/>
                <w:color w:val="000000"/>
                <w:sz w:val="15"/>
                <w:szCs w:val="15"/>
              </w:rPr>
            </w:pPr>
          </w:p>
          <w:p w14:paraId="2C3691F4" w14:textId="77777777" w:rsidR="00984D98" w:rsidRPr="008C7454" w:rsidRDefault="00984D98" w:rsidP="00C335ED">
            <w:pPr>
              <w:ind w:left="185"/>
              <w:rPr>
                <w:rFonts w:ascii="Arial" w:eastAsia="Arial" w:hAnsi="Arial" w:cs="Arial"/>
                <w:color w:val="000000"/>
                <w:sz w:val="15"/>
                <w:szCs w:val="15"/>
              </w:rPr>
            </w:pPr>
          </w:p>
          <w:p w14:paraId="448A025A" w14:textId="77777777" w:rsidR="00984D98" w:rsidRPr="008C7454" w:rsidRDefault="00984D98" w:rsidP="00C335ED">
            <w:pPr>
              <w:ind w:left="185"/>
              <w:rPr>
                <w:rFonts w:ascii="Arial" w:eastAsia="Arial" w:hAnsi="Arial" w:cs="Arial"/>
                <w:color w:val="000000"/>
                <w:sz w:val="15"/>
                <w:szCs w:val="15"/>
                <w:u w:val="single"/>
              </w:rPr>
            </w:pPr>
            <w:r w:rsidRPr="008C7454">
              <w:rPr>
                <w:rFonts w:ascii="Arial" w:eastAsia="Arial" w:hAnsi="Arial" w:cs="Arial"/>
                <w:color w:val="000000"/>
                <w:sz w:val="15"/>
                <w:szCs w:val="15"/>
                <w:u w:val="single"/>
              </w:rPr>
              <w:t>Documentation :</w:t>
            </w:r>
          </w:p>
          <w:p w14:paraId="7D88FFD2" w14:textId="77777777" w:rsidR="00984D98" w:rsidRPr="008C7454" w:rsidRDefault="00984D98" w:rsidP="00D021FD">
            <w:pPr>
              <w:widowControl/>
              <w:numPr>
                <w:ilvl w:val="0"/>
                <w:numId w:val="122"/>
              </w:numPr>
              <w:pBdr>
                <w:top w:val="nil"/>
                <w:left w:val="nil"/>
                <w:bottom w:val="nil"/>
                <w:right w:val="nil"/>
                <w:between w:val="nil"/>
              </w:pBdr>
              <w:autoSpaceDE/>
              <w:autoSpaceDN/>
              <w:ind w:left="457"/>
              <w:rPr>
                <w:rFonts w:ascii="Arial" w:eastAsia="Arial" w:hAnsi="Arial" w:cs="Arial"/>
                <w:color w:val="000000"/>
                <w:sz w:val="15"/>
                <w:szCs w:val="15"/>
              </w:rPr>
            </w:pPr>
            <w:r w:rsidRPr="008C7454">
              <w:rPr>
                <w:rFonts w:ascii="Arial" w:eastAsia="Arial" w:hAnsi="Arial" w:cs="Arial"/>
                <w:color w:val="000000"/>
                <w:sz w:val="15"/>
                <w:szCs w:val="15"/>
              </w:rPr>
              <w:t>Organigramme de l’entreprise</w:t>
            </w:r>
          </w:p>
          <w:p w14:paraId="0BCB2649" w14:textId="77777777" w:rsidR="00984D98" w:rsidRPr="008C7454" w:rsidRDefault="00984D98" w:rsidP="00D021FD">
            <w:pPr>
              <w:widowControl/>
              <w:numPr>
                <w:ilvl w:val="0"/>
                <w:numId w:val="122"/>
              </w:numPr>
              <w:pBdr>
                <w:top w:val="nil"/>
                <w:left w:val="nil"/>
                <w:bottom w:val="nil"/>
                <w:right w:val="nil"/>
                <w:between w:val="nil"/>
              </w:pBdr>
              <w:autoSpaceDE/>
              <w:autoSpaceDN/>
              <w:ind w:left="457"/>
              <w:rPr>
                <w:rFonts w:ascii="Arial" w:eastAsia="Arial" w:hAnsi="Arial" w:cs="Arial"/>
                <w:color w:val="000000"/>
                <w:sz w:val="15"/>
                <w:szCs w:val="15"/>
              </w:rPr>
            </w:pPr>
            <w:r w:rsidRPr="008C7454">
              <w:rPr>
                <w:rFonts w:ascii="Arial" w:eastAsia="Arial" w:hAnsi="Arial" w:cs="Arial"/>
                <w:color w:val="000000"/>
                <w:sz w:val="15"/>
                <w:szCs w:val="15"/>
              </w:rPr>
              <w:t>Les références, procédures réglementaires, normatives et techniques</w:t>
            </w:r>
          </w:p>
          <w:p w14:paraId="0B886FE7" w14:textId="77777777" w:rsidR="00984D98" w:rsidRPr="008C7454" w:rsidRDefault="00984D98" w:rsidP="00D021FD">
            <w:pPr>
              <w:widowControl/>
              <w:numPr>
                <w:ilvl w:val="0"/>
                <w:numId w:val="122"/>
              </w:numPr>
              <w:pBdr>
                <w:top w:val="nil"/>
                <w:left w:val="nil"/>
                <w:bottom w:val="nil"/>
                <w:right w:val="nil"/>
                <w:between w:val="nil"/>
              </w:pBdr>
              <w:autoSpaceDE/>
              <w:autoSpaceDN/>
              <w:ind w:left="457"/>
              <w:rPr>
                <w:rFonts w:ascii="Arial" w:eastAsia="Arial" w:hAnsi="Arial" w:cs="Arial"/>
                <w:color w:val="000000"/>
                <w:sz w:val="15"/>
                <w:szCs w:val="15"/>
              </w:rPr>
            </w:pPr>
            <w:r w:rsidRPr="008C7454">
              <w:rPr>
                <w:rFonts w:ascii="Arial" w:eastAsia="Arial" w:hAnsi="Arial" w:cs="Arial"/>
                <w:color w:val="000000"/>
                <w:sz w:val="15"/>
                <w:szCs w:val="15"/>
              </w:rPr>
              <w:t>Le règlement d'exploitation et de police</w:t>
            </w:r>
          </w:p>
          <w:p w14:paraId="0C3998EF" w14:textId="77777777" w:rsidR="00984D98" w:rsidRPr="008C7454" w:rsidRDefault="00984D98" w:rsidP="00D021FD">
            <w:pPr>
              <w:widowControl/>
              <w:numPr>
                <w:ilvl w:val="0"/>
                <w:numId w:val="122"/>
              </w:numPr>
              <w:pBdr>
                <w:top w:val="nil"/>
                <w:left w:val="nil"/>
                <w:bottom w:val="nil"/>
                <w:right w:val="nil"/>
                <w:between w:val="nil"/>
              </w:pBdr>
              <w:autoSpaceDE/>
              <w:autoSpaceDN/>
              <w:ind w:left="457"/>
              <w:rPr>
                <w:rFonts w:ascii="Arial" w:eastAsia="Arial" w:hAnsi="Arial" w:cs="Arial"/>
                <w:color w:val="000000"/>
                <w:sz w:val="15"/>
                <w:szCs w:val="15"/>
              </w:rPr>
            </w:pPr>
            <w:r w:rsidRPr="008C7454">
              <w:rPr>
                <w:rFonts w:ascii="Arial" w:eastAsia="Arial" w:hAnsi="Arial" w:cs="Arial"/>
                <w:color w:val="000000"/>
                <w:sz w:val="15"/>
                <w:szCs w:val="15"/>
              </w:rPr>
              <w:t>Historique de l’installation</w:t>
            </w:r>
          </w:p>
          <w:p w14:paraId="18ACBC27" w14:textId="77777777" w:rsidR="00984D98" w:rsidRPr="008C7454" w:rsidRDefault="00984D98" w:rsidP="00D021FD">
            <w:pPr>
              <w:widowControl/>
              <w:numPr>
                <w:ilvl w:val="0"/>
                <w:numId w:val="122"/>
              </w:numPr>
              <w:pBdr>
                <w:top w:val="nil"/>
                <w:left w:val="nil"/>
                <w:bottom w:val="nil"/>
                <w:right w:val="nil"/>
                <w:between w:val="nil"/>
              </w:pBdr>
              <w:autoSpaceDE/>
              <w:autoSpaceDN/>
              <w:ind w:left="457"/>
              <w:rPr>
                <w:rFonts w:ascii="Arial" w:eastAsia="Arial" w:hAnsi="Arial" w:cs="Arial"/>
                <w:color w:val="000000"/>
                <w:sz w:val="15"/>
                <w:szCs w:val="15"/>
              </w:rPr>
            </w:pPr>
            <w:r w:rsidRPr="008C7454">
              <w:rPr>
                <w:rFonts w:ascii="Arial" w:eastAsia="Arial" w:hAnsi="Arial" w:cs="Arial"/>
                <w:color w:val="000000"/>
                <w:sz w:val="15"/>
                <w:szCs w:val="15"/>
              </w:rPr>
              <w:t>Document unique d’évaluation des risques</w:t>
            </w:r>
          </w:p>
          <w:p w14:paraId="35BAE7E7" w14:textId="77777777" w:rsidR="00984D98" w:rsidRPr="008C7454" w:rsidRDefault="00984D98" w:rsidP="00D021FD">
            <w:pPr>
              <w:widowControl/>
              <w:numPr>
                <w:ilvl w:val="0"/>
                <w:numId w:val="122"/>
              </w:numPr>
              <w:pBdr>
                <w:top w:val="nil"/>
                <w:left w:val="nil"/>
                <w:bottom w:val="nil"/>
                <w:right w:val="nil"/>
                <w:between w:val="nil"/>
              </w:pBdr>
              <w:autoSpaceDE/>
              <w:autoSpaceDN/>
              <w:ind w:left="457"/>
              <w:rPr>
                <w:rFonts w:ascii="Arial" w:eastAsia="Arial" w:hAnsi="Arial" w:cs="Arial"/>
                <w:color w:val="000000"/>
                <w:sz w:val="15"/>
                <w:szCs w:val="15"/>
              </w:rPr>
            </w:pPr>
            <w:r w:rsidRPr="008C7454">
              <w:rPr>
                <w:rFonts w:ascii="Arial" w:eastAsia="Arial" w:hAnsi="Arial" w:cs="Arial"/>
                <w:color w:val="000000"/>
                <w:sz w:val="15"/>
                <w:szCs w:val="15"/>
              </w:rPr>
              <w:t>Plan de prévention</w:t>
            </w:r>
          </w:p>
          <w:p w14:paraId="5E5F6A8C" w14:textId="77777777" w:rsidR="00984D98" w:rsidRPr="008C7454" w:rsidRDefault="00984D98" w:rsidP="00D021FD">
            <w:pPr>
              <w:widowControl/>
              <w:numPr>
                <w:ilvl w:val="0"/>
                <w:numId w:val="122"/>
              </w:numPr>
              <w:pBdr>
                <w:top w:val="nil"/>
                <w:left w:val="nil"/>
                <w:bottom w:val="nil"/>
                <w:right w:val="nil"/>
                <w:between w:val="nil"/>
              </w:pBdr>
              <w:autoSpaceDE/>
              <w:autoSpaceDN/>
              <w:ind w:left="457"/>
              <w:rPr>
                <w:rFonts w:ascii="Arial" w:eastAsia="Arial" w:hAnsi="Arial" w:cs="Arial"/>
                <w:color w:val="000000"/>
                <w:sz w:val="15"/>
                <w:szCs w:val="15"/>
              </w:rPr>
            </w:pPr>
            <w:r w:rsidRPr="008C7454">
              <w:rPr>
                <w:rFonts w:ascii="Arial" w:eastAsia="Arial" w:hAnsi="Arial" w:cs="Arial"/>
                <w:color w:val="000000"/>
                <w:sz w:val="15"/>
                <w:szCs w:val="15"/>
              </w:rPr>
              <w:t>Dossier QHSE</w:t>
            </w:r>
          </w:p>
          <w:p w14:paraId="0D8770B4" w14:textId="77777777" w:rsidR="00984D98" w:rsidRPr="008C7454" w:rsidRDefault="00984D98" w:rsidP="00D021FD">
            <w:pPr>
              <w:widowControl/>
              <w:numPr>
                <w:ilvl w:val="0"/>
                <w:numId w:val="122"/>
              </w:numPr>
              <w:pBdr>
                <w:top w:val="nil"/>
                <w:left w:val="nil"/>
                <w:bottom w:val="nil"/>
                <w:right w:val="nil"/>
                <w:between w:val="nil"/>
              </w:pBdr>
              <w:autoSpaceDE/>
              <w:autoSpaceDN/>
              <w:ind w:left="457"/>
              <w:rPr>
                <w:rFonts w:ascii="Arial" w:eastAsia="Arial" w:hAnsi="Arial" w:cs="Arial"/>
                <w:color w:val="000000"/>
                <w:sz w:val="15"/>
                <w:szCs w:val="15"/>
              </w:rPr>
            </w:pPr>
            <w:r w:rsidRPr="008C7454">
              <w:rPr>
                <w:rFonts w:ascii="Arial" w:eastAsia="Arial" w:hAnsi="Arial" w:cs="Arial"/>
                <w:color w:val="000000"/>
                <w:sz w:val="15"/>
                <w:szCs w:val="15"/>
              </w:rPr>
              <w:t>Registre d’exploitation</w:t>
            </w:r>
          </w:p>
          <w:p w14:paraId="1FFB55D3" w14:textId="77777777" w:rsidR="00984D98" w:rsidRPr="008C7454" w:rsidRDefault="00984D98" w:rsidP="00C335ED">
            <w:pPr>
              <w:widowControl/>
              <w:pBdr>
                <w:top w:val="nil"/>
                <w:left w:val="nil"/>
                <w:bottom w:val="nil"/>
                <w:right w:val="nil"/>
                <w:between w:val="nil"/>
              </w:pBdr>
              <w:autoSpaceDE/>
              <w:autoSpaceDN/>
              <w:rPr>
                <w:rFonts w:ascii="Arial" w:eastAsia="Arial" w:hAnsi="Arial" w:cs="Arial"/>
                <w:color w:val="FF0000"/>
                <w:sz w:val="15"/>
                <w:szCs w:val="15"/>
              </w:rPr>
            </w:pPr>
          </w:p>
        </w:tc>
        <w:tc>
          <w:tcPr>
            <w:tcW w:w="48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8184E7B" w14:textId="77777777" w:rsidR="00984D98" w:rsidRPr="008C7454" w:rsidRDefault="00984D98" w:rsidP="00C335ED">
            <w:pPr>
              <w:ind w:left="113" w:right="113"/>
              <w:jc w:val="center"/>
              <w:rPr>
                <w:rFonts w:ascii="Arial" w:eastAsia="Arial" w:hAnsi="Arial" w:cs="Arial"/>
                <w:b/>
                <w:color w:val="000000"/>
                <w:sz w:val="15"/>
                <w:szCs w:val="15"/>
              </w:rPr>
            </w:pPr>
            <w:r w:rsidRPr="008C7454">
              <w:rPr>
                <w:rFonts w:ascii="Arial" w:eastAsia="Arial" w:hAnsi="Arial" w:cs="Arial"/>
                <w:bCs/>
                <w:color w:val="000000"/>
                <w:sz w:val="15"/>
                <w:szCs w:val="15"/>
              </w:rPr>
              <w:t>Collecter et traiter l’information</w:t>
            </w:r>
          </w:p>
        </w:tc>
        <w:tc>
          <w:tcPr>
            <w:tcW w:w="2365" w:type="dxa"/>
            <w:tcBorders>
              <w:top w:val="single" w:sz="4" w:space="0" w:color="auto"/>
              <w:left w:val="single" w:sz="4" w:space="0" w:color="auto"/>
              <w:bottom w:val="single" w:sz="4" w:space="0" w:color="auto"/>
              <w:right w:val="single" w:sz="4" w:space="0" w:color="auto"/>
            </w:tcBorders>
            <w:shd w:val="clear" w:color="auto" w:fill="auto"/>
          </w:tcPr>
          <w:p w14:paraId="27877B75" w14:textId="77777777" w:rsidR="00984D98" w:rsidRPr="008C7454" w:rsidRDefault="00984D98" w:rsidP="00C335ED">
            <w:pPr>
              <w:widowControl/>
              <w:autoSpaceDE/>
              <w:autoSpaceDN/>
              <w:rPr>
                <w:rFonts w:ascii="Arial" w:eastAsia="Arial" w:hAnsi="Arial" w:cs="Arial"/>
                <w:color w:val="000000"/>
                <w:sz w:val="15"/>
                <w:szCs w:val="15"/>
              </w:rPr>
            </w:pPr>
            <w:r w:rsidRPr="008C7454">
              <w:rPr>
                <w:rFonts w:ascii="Arial" w:eastAsia="Arial" w:hAnsi="Arial" w:cs="Arial"/>
                <w:bCs/>
                <w:color w:val="000000"/>
                <w:sz w:val="15"/>
                <w:szCs w:val="15"/>
              </w:rPr>
              <w:t xml:space="preserve">C1.5.1 : </w:t>
            </w:r>
            <w:r w:rsidRPr="008C7454">
              <w:rPr>
                <w:rFonts w:ascii="Arial" w:eastAsia="Arial" w:hAnsi="Arial" w:cs="Arial"/>
                <w:b/>
                <w:color w:val="000000"/>
                <w:sz w:val="15"/>
                <w:szCs w:val="15"/>
              </w:rPr>
              <w:t xml:space="preserve">Collecter et traiter </w:t>
            </w:r>
            <w:r w:rsidRPr="008C7454">
              <w:rPr>
                <w:rFonts w:ascii="Arial" w:eastAsia="Arial" w:hAnsi="Arial" w:cs="Arial"/>
                <w:bCs/>
                <w:color w:val="000000"/>
                <w:sz w:val="15"/>
                <w:szCs w:val="15"/>
              </w:rPr>
              <w:t>de l’information liée à la prestation de service</w:t>
            </w:r>
            <w:r w:rsidRPr="008C7454">
              <w:rPr>
                <w:rFonts w:ascii="Arial" w:eastAsia="Arial" w:hAnsi="Arial" w:cs="Arial"/>
                <w:color w:val="000000"/>
                <w:sz w:val="15"/>
                <w:szCs w:val="15"/>
              </w:rPr>
              <w:t xml:space="preserve"> Repérer et vérifier les sources d’information :</w:t>
            </w:r>
          </w:p>
          <w:p w14:paraId="139808E1" w14:textId="77777777" w:rsidR="00984D98" w:rsidRPr="008C7454" w:rsidRDefault="00984D98" w:rsidP="00D021FD">
            <w:pPr>
              <w:widowControl/>
              <w:numPr>
                <w:ilvl w:val="0"/>
                <w:numId w:val="34"/>
              </w:numPr>
              <w:autoSpaceDE/>
              <w:autoSpaceDN/>
              <w:ind w:left="663"/>
              <w:rPr>
                <w:rFonts w:ascii="Arial" w:eastAsia="Arial" w:hAnsi="Arial" w:cs="Arial"/>
                <w:color w:val="000000"/>
                <w:sz w:val="15"/>
                <w:szCs w:val="15"/>
              </w:rPr>
            </w:pPr>
            <w:r w:rsidRPr="008C7454">
              <w:rPr>
                <w:rFonts w:ascii="Arial" w:eastAsia="Arial" w:hAnsi="Arial" w:cs="Arial"/>
                <w:color w:val="000000"/>
                <w:sz w:val="15"/>
                <w:szCs w:val="15"/>
              </w:rPr>
              <w:t>Sélectionner l’information utile au service</w:t>
            </w:r>
          </w:p>
          <w:p w14:paraId="4A995D41" w14:textId="77777777" w:rsidR="00984D98" w:rsidRPr="008C7454" w:rsidRDefault="00984D98" w:rsidP="00D021FD">
            <w:pPr>
              <w:widowControl/>
              <w:numPr>
                <w:ilvl w:val="0"/>
                <w:numId w:val="34"/>
              </w:numPr>
              <w:autoSpaceDE/>
              <w:autoSpaceDN/>
              <w:ind w:left="663"/>
              <w:rPr>
                <w:rFonts w:ascii="Arial" w:eastAsia="Arial" w:hAnsi="Arial" w:cs="Arial"/>
                <w:color w:val="000000"/>
                <w:sz w:val="15"/>
                <w:szCs w:val="15"/>
              </w:rPr>
            </w:pPr>
            <w:r w:rsidRPr="008C7454">
              <w:rPr>
                <w:rFonts w:ascii="Arial" w:eastAsia="Arial" w:hAnsi="Arial" w:cs="Arial"/>
                <w:color w:val="000000"/>
                <w:sz w:val="15"/>
                <w:szCs w:val="15"/>
              </w:rPr>
              <w:t xml:space="preserve"> Mutualiser l’information nécessaire à la continuité du service</w:t>
            </w:r>
          </w:p>
          <w:p w14:paraId="789B6552" w14:textId="77777777" w:rsidR="00984D98" w:rsidRPr="008C7454" w:rsidRDefault="00984D98" w:rsidP="00D021FD">
            <w:pPr>
              <w:widowControl/>
              <w:numPr>
                <w:ilvl w:val="0"/>
                <w:numId w:val="34"/>
              </w:numPr>
              <w:autoSpaceDE/>
              <w:autoSpaceDN/>
              <w:ind w:left="663"/>
              <w:rPr>
                <w:rFonts w:ascii="Arial" w:eastAsia="Arial" w:hAnsi="Arial" w:cs="Arial"/>
                <w:color w:val="000000"/>
                <w:sz w:val="15"/>
                <w:szCs w:val="15"/>
              </w:rPr>
            </w:pPr>
            <w:r w:rsidRPr="008C7454">
              <w:rPr>
                <w:rFonts w:ascii="Arial" w:eastAsia="Arial" w:hAnsi="Arial" w:cs="Arial"/>
                <w:color w:val="000000"/>
                <w:sz w:val="15"/>
                <w:szCs w:val="15"/>
              </w:rPr>
              <w:t>Rendre compte de son activité</w:t>
            </w:r>
          </w:p>
        </w:tc>
        <w:tc>
          <w:tcPr>
            <w:tcW w:w="3031" w:type="dxa"/>
            <w:tcBorders>
              <w:top w:val="single" w:sz="4" w:space="0" w:color="auto"/>
              <w:left w:val="single" w:sz="4" w:space="0" w:color="auto"/>
              <w:bottom w:val="single" w:sz="4" w:space="0" w:color="auto"/>
              <w:right w:val="single" w:sz="4" w:space="0" w:color="auto"/>
            </w:tcBorders>
            <w:shd w:val="clear" w:color="auto" w:fill="auto"/>
          </w:tcPr>
          <w:p w14:paraId="7C8AEB67" w14:textId="77777777" w:rsidR="00984D98" w:rsidRPr="008C7454" w:rsidRDefault="00984D98" w:rsidP="00C335ED">
            <w:pPr>
              <w:rPr>
                <w:rFonts w:ascii="Arial" w:eastAsia="Arial" w:hAnsi="Arial" w:cs="Arial"/>
                <w:color w:val="000000"/>
                <w:sz w:val="15"/>
                <w:szCs w:val="15"/>
              </w:rPr>
            </w:pPr>
            <w:r w:rsidRPr="008C7454">
              <w:rPr>
                <w:rFonts w:ascii="Arial" w:eastAsia="Arial" w:hAnsi="Arial" w:cs="Arial"/>
                <w:color w:val="000000"/>
                <w:sz w:val="15"/>
                <w:szCs w:val="15"/>
              </w:rPr>
              <w:t>Une information simple, claire et précise est fournie à l’interlocuteur, une documentation adéquate est éventuellement transmise.</w:t>
            </w:r>
          </w:p>
          <w:p w14:paraId="7875CEEB" w14:textId="77777777" w:rsidR="00984D98" w:rsidRPr="008C7454" w:rsidRDefault="00984D98" w:rsidP="00C335ED">
            <w:pPr>
              <w:rPr>
                <w:rFonts w:ascii="Arial" w:eastAsia="Arial" w:hAnsi="Arial" w:cs="Arial"/>
                <w:color w:val="000000"/>
                <w:sz w:val="15"/>
                <w:szCs w:val="15"/>
              </w:rPr>
            </w:pPr>
            <w:r w:rsidRPr="008C7454">
              <w:rPr>
                <w:rFonts w:ascii="Arial" w:eastAsia="Arial" w:hAnsi="Arial" w:cs="Arial"/>
                <w:color w:val="000000"/>
                <w:sz w:val="15"/>
                <w:szCs w:val="15"/>
              </w:rPr>
              <w:t>Les informations recueillies auprès des clients sont exactes.</w:t>
            </w:r>
          </w:p>
          <w:p w14:paraId="5A8FFAFD" w14:textId="77777777" w:rsidR="00984D98" w:rsidRPr="008C7454" w:rsidRDefault="00984D98" w:rsidP="00C335ED">
            <w:pPr>
              <w:rPr>
                <w:rFonts w:ascii="Arial" w:eastAsia="Arial" w:hAnsi="Arial" w:cs="Arial"/>
                <w:color w:val="000000"/>
                <w:sz w:val="15"/>
                <w:szCs w:val="15"/>
              </w:rPr>
            </w:pPr>
            <w:r w:rsidRPr="008C7454">
              <w:rPr>
                <w:rFonts w:ascii="Arial" w:eastAsia="Arial" w:hAnsi="Arial" w:cs="Arial"/>
                <w:color w:val="000000"/>
                <w:sz w:val="15"/>
                <w:szCs w:val="15"/>
              </w:rPr>
              <w:t>Les procédures de collecte ou de recueil d’informations sont respectées.</w:t>
            </w:r>
          </w:p>
          <w:p w14:paraId="609CB238" w14:textId="77777777" w:rsidR="00984D98" w:rsidRPr="008C7454" w:rsidRDefault="00984D98" w:rsidP="00C335ED">
            <w:pPr>
              <w:rPr>
                <w:rFonts w:ascii="Arial" w:eastAsia="Arial" w:hAnsi="Arial" w:cs="Arial"/>
                <w:color w:val="000000"/>
                <w:sz w:val="15"/>
                <w:szCs w:val="15"/>
              </w:rPr>
            </w:pPr>
            <w:r w:rsidRPr="008C7454">
              <w:rPr>
                <w:rFonts w:ascii="Arial" w:eastAsia="Arial" w:hAnsi="Arial" w:cs="Arial"/>
                <w:color w:val="000000"/>
                <w:sz w:val="15"/>
                <w:szCs w:val="15"/>
              </w:rPr>
              <w:t>Les bases de données ou logiciels de collectes sont renseignés</w:t>
            </w:r>
          </w:p>
          <w:p w14:paraId="766E0746" w14:textId="77777777" w:rsidR="00984D98" w:rsidRPr="008C7454" w:rsidRDefault="00984D98" w:rsidP="00C335ED">
            <w:pPr>
              <w:rPr>
                <w:rFonts w:ascii="Arial" w:eastAsia="Arial" w:hAnsi="Arial" w:cs="Arial"/>
                <w:color w:val="000000"/>
                <w:sz w:val="15"/>
                <w:szCs w:val="15"/>
              </w:rPr>
            </w:pPr>
            <w:r w:rsidRPr="008C7454">
              <w:rPr>
                <w:rFonts w:ascii="Arial" w:eastAsia="Arial" w:hAnsi="Arial" w:cs="Arial"/>
                <w:color w:val="000000"/>
                <w:sz w:val="15"/>
                <w:szCs w:val="15"/>
              </w:rPr>
              <w:t>L’information collectée est transmise oralement et/ou par écrit aux services appropriés selon la situation et les procédures en vigueur dans l’organisation.</w:t>
            </w:r>
          </w:p>
          <w:p w14:paraId="761A0F13" w14:textId="77777777" w:rsidR="00984D98" w:rsidRPr="008C7454" w:rsidRDefault="00984D98" w:rsidP="00C335ED">
            <w:pPr>
              <w:rPr>
                <w:rFonts w:ascii="Arial" w:eastAsia="Arial" w:hAnsi="Arial" w:cs="Arial"/>
                <w:color w:val="000000"/>
                <w:sz w:val="15"/>
                <w:szCs w:val="15"/>
              </w:rPr>
            </w:pPr>
            <w:r w:rsidRPr="008C7454">
              <w:rPr>
                <w:rFonts w:ascii="Arial" w:eastAsia="Arial" w:hAnsi="Arial" w:cs="Arial"/>
                <w:color w:val="000000"/>
                <w:sz w:val="15"/>
                <w:szCs w:val="15"/>
              </w:rPr>
              <w:t>Le destinataire et l’objet du message sont repérés correctement, les informations recueillies sont fidèlement restituées.</w:t>
            </w:r>
          </w:p>
        </w:tc>
        <w:tc>
          <w:tcPr>
            <w:tcW w:w="843" w:type="dxa"/>
            <w:tcBorders>
              <w:top w:val="single" w:sz="4" w:space="0" w:color="auto"/>
              <w:left w:val="single" w:sz="4" w:space="0" w:color="auto"/>
              <w:bottom w:val="single" w:sz="4" w:space="0" w:color="auto"/>
              <w:right w:val="single" w:sz="4" w:space="0" w:color="auto"/>
            </w:tcBorders>
            <w:vAlign w:val="center"/>
          </w:tcPr>
          <w:p w14:paraId="47E0E776" w14:textId="77777777" w:rsidR="00984D98" w:rsidRDefault="00984D98" w:rsidP="00D65EC4">
            <w:pPr>
              <w:jc w:val="center"/>
              <w:rPr>
                <w:rFonts w:ascii="Arial" w:eastAsia="Arial" w:hAnsi="Arial" w:cs="Arial"/>
                <w:color w:val="000000"/>
                <w:sz w:val="15"/>
                <w:szCs w:val="15"/>
              </w:rPr>
            </w:pPr>
          </w:p>
          <w:p w14:paraId="519B0C66" w14:textId="77777777" w:rsidR="00D65EC4" w:rsidRDefault="00D65EC4" w:rsidP="00D65EC4">
            <w:pPr>
              <w:jc w:val="center"/>
              <w:rPr>
                <w:rFonts w:ascii="Arial" w:eastAsia="Arial" w:hAnsi="Arial" w:cs="Arial"/>
                <w:color w:val="000000"/>
                <w:sz w:val="15"/>
                <w:szCs w:val="15"/>
              </w:rPr>
            </w:pPr>
          </w:p>
          <w:p w14:paraId="1FCA40FC" w14:textId="200908FF" w:rsidR="00D65EC4" w:rsidRDefault="00D65EC4" w:rsidP="00D65EC4">
            <w:pPr>
              <w:jc w:val="center"/>
              <w:rPr>
                <w:rFonts w:ascii="Arial" w:eastAsia="Arial" w:hAnsi="Arial" w:cs="Arial"/>
                <w:color w:val="000000"/>
                <w:sz w:val="15"/>
                <w:szCs w:val="15"/>
              </w:rPr>
            </w:pPr>
            <w:r w:rsidRPr="00D65EC4">
              <w:rPr>
                <w:rFonts w:ascii="Arial" w:eastAsia="Arial" w:hAnsi="Arial" w:cs="Arial"/>
                <w:color w:val="000000"/>
                <w:sz w:val="15"/>
                <w:szCs w:val="15"/>
                <w:highlight w:val="yellow"/>
              </w:rPr>
              <w:t>12</w:t>
            </w:r>
          </w:p>
        </w:tc>
        <w:tc>
          <w:tcPr>
            <w:tcW w:w="858" w:type="dxa"/>
            <w:tcBorders>
              <w:top w:val="single" w:sz="4" w:space="0" w:color="auto"/>
              <w:left w:val="single" w:sz="4" w:space="0" w:color="auto"/>
              <w:bottom w:val="single" w:sz="4" w:space="0" w:color="auto"/>
              <w:right w:val="single" w:sz="4" w:space="0" w:color="auto"/>
            </w:tcBorders>
            <w:vAlign w:val="center"/>
          </w:tcPr>
          <w:p w14:paraId="55D84DDE" w14:textId="77777777" w:rsidR="00984D98" w:rsidRDefault="00D65EC4" w:rsidP="00D65EC4">
            <w:pPr>
              <w:jc w:val="center"/>
              <w:rPr>
                <w:rFonts w:ascii="Arial" w:eastAsia="Arial" w:hAnsi="Arial" w:cs="Arial"/>
                <w:color w:val="000000"/>
                <w:sz w:val="15"/>
                <w:szCs w:val="15"/>
              </w:rPr>
            </w:pPr>
            <w:r>
              <w:rPr>
                <w:rFonts w:ascii="Arial" w:eastAsia="Arial" w:hAnsi="Arial" w:cs="Arial"/>
                <w:color w:val="000000"/>
                <w:sz w:val="15"/>
                <w:szCs w:val="15"/>
              </w:rPr>
              <w:t>6</w:t>
            </w:r>
          </w:p>
          <w:p w14:paraId="622C581A" w14:textId="77777777" w:rsidR="00D65EC4" w:rsidRDefault="00D65EC4" w:rsidP="00D65EC4">
            <w:pPr>
              <w:jc w:val="center"/>
              <w:rPr>
                <w:rFonts w:ascii="Arial" w:eastAsia="Arial" w:hAnsi="Arial" w:cs="Arial"/>
                <w:color w:val="000000"/>
                <w:sz w:val="15"/>
                <w:szCs w:val="15"/>
              </w:rPr>
            </w:pPr>
          </w:p>
          <w:p w14:paraId="5D83BE13" w14:textId="5A3CBC74" w:rsidR="00D65EC4" w:rsidRPr="008C7454" w:rsidRDefault="00D65EC4" w:rsidP="00D65EC4">
            <w:pPr>
              <w:jc w:val="center"/>
              <w:rPr>
                <w:rFonts w:ascii="Arial" w:eastAsia="Arial" w:hAnsi="Arial" w:cs="Arial"/>
                <w:color w:val="000000"/>
                <w:sz w:val="15"/>
                <w:szCs w:val="15"/>
              </w:rPr>
            </w:pPr>
            <w:r w:rsidRPr="00D65EC4">
              <w:rPr>
                <w:rFonts w:ascii="Arial" w:eastAsia="Arial" w:hAnsi="Arial" w:cs="Arial"/>
                <w:color w:val="000000"/>
                <w:sz w:val="15"/>
                <w:szCs w:val="15"/>
                <w:highlight w:val="yellow"/>
              </w:rPr>
              <w:t>8</w:t>
            </w:r>
          </w:p>
        </w:tc>
        <w:tc>
          <w:tcPr>
            <w:tcW w:w="1106" w:type="dxa"/>
            <w:tcBorders>
              <w:top w:val="single" w:sz="4" w:space="0" w:color="auto"/>
              <w:left w:val="single" w:sz="4" w:space="0" w:color="auto"/>
              <w:bottom w:val="single" w:sz="4" w:space="0" w:color="auto"/>
              <w:right w:val="single" w:sz="4" w:space="0" w:color="auto"/>
            </w:tcBorders>
            <w:vAlign w:val="center"/>
          </w:tcPr>
          <w:p w14:paraId="6842E4A5" w14:textId="77777777" w:rsidR="00984D98" w:rsidRDefault="00D65EC4" w:rsidP="00D65EC4">
            <w:pPr>
              <w:jc w:val="center"/>
              <w:rPr>
                <w:rFonts w:ascii="Arial" w:eastAsia="Arial" w:hAnsi="Arial" w:cs="Arial"/>
                <w:sz w:val="15"/>
                <w:szCs w:val="15"/>
              </w:rPr>
            </w:pPr>
            <w:r>
              <w:rPr>
                <w:rFonts w:ascii="Arial" w:eastAsia="Arial" w:hAnsi="Arial" w:cs="Arial"/>
                <w:sz w:val="15"/>
                <w:szCs w:val="15"/>
              </w:rPr>
              <w:t>6</w:t>
            </w:r>
          </w:p>
          <w:p w14:paraId="689E5CC1" w14:textId="77777777" w:rsidR="00D65EC4" w:rsidRDefault="00D65EC4" w:rsidP="00D65EC4">
            <w:pPr>
              <w:jc w:val="center"/>
              <w:rPr>
                <w:rFonts w:ascii="Arial" w:eastAsia="Arial" w:hAnsi="Arial" w:cs="Arial"/>
                <w:sz w:val="15"/>
                <w:szCs w:val="15"/>
              </w:rPr>
            </w:pPr>
          </w:p>
          <w:p w14:paraId="48E87878" w14:textId="1E594822" w:rsidR="00D65EC4" w:rsidRPr="008C7454" w:rsidRDefault="00D65EC4" w:rsidP="00D65EC4">
            <w:pPr>
              <w:jc w:val="center"/>
              <w:rPr>
                <w:rFonts w:ascii="Arial" w:eastAsia="Arial" w:hAnsi="Arial" w:cs="Arial"/>
                <w:sz w:val="15"/>
                <w:szCs w:val="15"/>
              </w:rPr>
            </w:pPr>
            <w:r w:rsidRPr="00D65EC4">
              <w:rPr>
                <w:rFonts w:ascii="Arial" w:eastAsia="Arial" w:hAnsi="Arial" w:cs="Arial"/>
                <w:sz w:val="15"/>
                <w:szCs w:val="15"/>
                <w:highlight w:val="yellow"/>
              </w:rPr>
              <w:t>3</w:t>
            </w:r>
          </w:p>
        </w:tc>
      </w:tr>
      <w:tr w:rsidR="00D65EC4" w:rsidRPr="00536603" w14:paraId="3C1AA22C" w14:textId="77777777" w:rsidTr="00C335ED">
        <w:tc>
          <w:tcPr>
            <w:tcW w:w="2090" w:type="dxa"/>
            <w:vMerge/>
            <w:tcBorders>
              <w:top w:val="single" w:sz="4" w:space="0" w:color="auto"/>
            </w:tcBorders>
            <w:shd w:val="clear" w:color="auto" w:fill="auto"/>
          </w:tcPr>
          <w:p w14:paraId="6FCAEFF8" w14:textId="77777777" w:rsidR="00D65EC4" w:rsidRPr="008C7454" w:rsidRDefault="00D65EC4" w:rsidP="00D65EC4">
            <w:pPr>
              <w:pBdr>
                <w:top w:val="nil"/>
                <w:left w:val="nil"/>
                <w:bottom w:val="nil"/>
                <w:right w:val="nil"/>
                <w:between w:val="nil"/>
              </w:pBdr>
              <w:spacing w:line="276" w:lineRule="auto"/>
              <w:rPr>
                <w:rFonts w:ascii="Arial" w:eastAsia="Arial" w:hAnsi="Arial" w:cs="Arial"/>
                <w:color w:val="000000"/>
                <w:sz w:val="15"/>
                <w:szCs w:val="15"/>
              </w:rPr>
            </w:pPr>
          </w:p>
        </w:tc>
        <w:tc>
          <w:tcPr>
            <w:tcW w:w="486" w:type="dxa"/>
            <w:vMerge w:val="restart"/>
            <w:tcBorders>
              <w:top w:val="single" w:sz="4" w:space="0" w:color="auto"/>
            </w:tcBorders>
            <w:shd w:val="clear" w:color="auto" w:fill="auto"/>
            <w:textDirection w:val="btLr"/>
            <w:vAlign w:val="center"/>
          </w:tcPr>
          <w:p w14:paraId="5764E88A" w14:textId="77777777" w:rsidR="00D65EC4" w:rsidRPr="008C7454" w:rsidRDefault="00D65EC4" w:rsidP="00D65EC4">
            <w:pPr>
              <w:pBdr>
                <w:top w:val="nil"/>
                <w:left w:val="nil"/>
                <w:bottom w:val="nil"/>
                <w:right w:val="nil"/>
                <w:between w:val="nil"/>
              </w:pBdr>
              <w:spacing w:line="276" w:lineRule="auto"/>
              <w:ind w:left="113" w:right="113"/>
              <w:jc w:val="center"/>
              <w:rPr>
                <w:rFonts w:ascii="Arial" w:eastAsia="Arial" w:hAnsi="Arial" w:cs="Arial"/>
                <w:color w:val="000000"/>
                <w:sz w:val="15"/>
                <w:szCs w:val="15"/>
              </w:rPr>
            </w:pPr>
            <w:r w:rsidRPr="008C7454">
              <w:rPr>
                <w:rFonts w:ascii="Arial" w:eastAsia="Arial" w:hAnsi="Arial" w:cs="Arial"/>
                <w:bCs/>
                <w:color w:val="000000"/>
                <w:sz w:val="15"/>
                <w:szCs w:val="15"/>
              </w:rPr>
              <w:t>Gérer le client</w:t>
            </w:r>
          </w:p>
        </w:tc>
        <w:tc>
          <w:tcPr>
            <w:tcW w:w="2365" w:type="dxa"/>
            <w:tcBorders>
              <w:top w:val="single" w:sz="4" w:space="0" w:color="auto"/>
            </w:tcBorders>
            <w:shd w:val="clear" w:color="auto" w:fill="auto"/>
          </w:tcPr>
          <w:p w14:paraId="5539E241" w14:textId="77777777" w:rsidR="00D65EC4" w:rsidRPr="008C7454" w:rsidRDefault="00D65EC4" w:rsidP="00D65EC4">
            <w:pPr>
              <w:spacing w:line="276" w:lineRule="auto"/>
              <w:rPr>
                <w:rFonts w:ascii="Arial" w:eastAsia="Arial" w:hAnsi="Arial" w:cs="Arial"/>
                <w:bCs/>
                <w:color w:val="000000"/>
                <w:sz w:val="15"/>
                <w:szCs w:val="15"/>
              </w:rPr>
            </w:pPr>
            <w:r w:rsidRPr="008C7454">
              <w:rPr>
                <w:rFonts w:ascii="Arial" w:eastAsia="Arial" w:hAnsi="Arial" w:cs="Arial"/>
                <w:bCs/>
                <w:color w:val="000000"/>
                <w:sz w:val="15"/>
                <w:szCs w:val="15"/>
              </w:rPr>
              <w:t xml:space="preserve">C1.5.2- </w:t>
            </w:r>
            <w:r w:rsidRPr="008C7454">
              <w:rPr>
                <w:rFonts w:ascii="Arial" w:eastAsia="Arial" w:hAnsi="Arial" w:cs="Arial"/>
                <w:b/>
                <w:color w:val="000000"/>
                <w:sz w:val="15"/>
                <w:szCs w:val="15"/>
              </w:rPr>
              <w:t>Prendre en charge</w:t>
            </w:r>
            <w:r w:rsidRPr="008C7454">
              <w:rPr>
                <w:rFonts w:ascii="Arial" w:eastAsia="Arial" w:hAnsi="Arial" w:cs="Arial"/>
                <w:bCs/>
                <w:color w:val="000000"/>
                <w:sz w:val="15"/>
                <w:szCs w:val="15"/>
              </w:rPr>
              <w:t xml:space="preserve"> le client :</w:t>
            </w:r>
          </w:p>
          <w:p w14:paraId="28A9B593" w14:textId="77777777" w:rsidR="00D65EC4" w:rsidRPr="008C7454" w:rsidRDefault="00D65EC4" w:rsidP="00D65EC4">
            <w:pPr>
              <w:widowControl/>
              <w:numPr>
                <w:ilvl w:val="0"/>
                <w:numId w:val="34"/>
              </w:numPr>
              <w:autoSpaceDE/>
              <w:autoSpaceDN/>
              <w:ind w:left="663"/>
              <w:rPr>
                <w:rFonts w:ascii="Arial" w:eastAsia="Arial" w:hAnsi="Arial" w:cs="Arial"/>
                <w:color w:val="000000"/>
                <w:sz w:val="15"/>
                <w:szCs w:val="15"/>
              </w:rPr>
            </w:pPr>
            <w:r w:rsidRPr="008C7454">
              <w:rPr>
                <w:rFonts w:ascii="Arial" w:eastAsia="Arial" w:hAnsi="Arial" w:cs="Arial"/>
                <w:color w:val="000000"/>
                <w:sz w:val="15"/>
                <w:szCs w:val="15"/>
              </w:rPr>
              <w:t>Prendre en compte la demande et/ou les besoins spécifiques du client</w:t>
            </w:r>
          </w:p>
          <w:p w14:paraId="11A799B4" w14:textId="77777777" w:rsidR="00D65EC4" w:rsidRPr="008C7454" w:rsidRDefault="00D65EC4" w:rsidP="00D65EC4">
            <w:pPr>
              <w:widowControl/>
              <w:numPr>
                <w:ilvl w:val="0"/>
                <w:numId w:val="34"/>
              </w:numPr>
              <w:autoSpaceDE/>
              <w:autoSpaceDN/>
              <w:ind w:left="663"/>
              <w:rPr>
                <w:rFonts w:ascii="Arial" w:eastAsia="Arial" w:hAnsi="Arial" w:cs="Arial"/>
                <w:color w:val="000000"/>
                <w:sz w:val="15"/>
                <w:szCs w:val="15"/>
              </w:rPr>
            </w:pPr>
            <w:r w:rsidRPr="008C7454">
              <w:rPr>
                <w:rFonts w:ascii="Arial" w:eastAsia="Arial" w:hAnsi="Arial" w:cs="Arial"/>
                <w:color w:val="000000"/>
                <w:sz w:val="15"/>
                <w:szCs w:val="15"/>
              </w:rPr>
              <w:t xml:space="preserve"> Apporter la réponse adaptée</w:t>
            </w:r>
          </w:p>
          <w:p w14:paraId="65C044F0" w14:textId="77777777" w:rsidR="00D65EC4" w:rsidRPr="008C7454" w:rsidRDefault="00D65EC4" w:rsidP="00D65EC4">
            <w:pPr>
              <w:widowControl/>
              <w:numPr>
                <w:ilvl w:val="0"/>
                <w:numId w:val="34"/>
              </w:numPr>
              <w:autoSpaceDE/>
              <w:autoSpaceDN/>
              <w:ind w:left="663"/>
              <w:rPr>
                <w:rFonts w:ascii="Arial" w:eastAsia="Arial" w:hAnsi="Arial" w:cs="Arial"/>
                <w:color w:val="000000"/>
                <w:sz w:val="15"/>
                <w:szCs w:val="15"/>
              </w:rPr>
            </w:pPr>
            <w:r w:rsidRPr="008C7454">
              <w:rPr>
                <w:rFonts w:ascii="Arial" w:eastAsia="Arial" w:hAnsi="Arial" w:cs="Arial"/>
                <w:color w:val="000000"/>
                <w:sz w:val="15"/>
                <w:szCs w:val="15"/>
              </w:rPr>
              <w:t>Informer le client, collecter les informations et déterminer l’outil de communication le plus approprié</w:t>
            </w:r>
          </w:p>
        </w:tc>
        <w:tc>
          <w:tcPr>
            <w:tcW w:w="3031" w:type="dxa"/>
            <w:tcBorders>
              <w:top w:val="single" w:sz="4" w:space="0" w:color="auto"/>
            </w:tcBorders>
            <w:shd w:val="clear" w:color="auto" w:fill="auto"/>
          </w:tcPr>
          <w:p w14:paraId="1C218E05" w14:textId="77777777" w:rsidR="00D65EC4" w:rsidRPr="008C7454" w:rsidRDefault="00D65EC4" w:rsidP="00D65EC4">
            <w:pPr>
              <w:rPr>
                <w:rFonts w:ascii="Arial" w:eastAsia="Arial" w:hAnsi="Arial" w:cs="Arial"/>
                <w:color w:val="000000"/>
                <w:sz w:val="15"/>
                <w:szCs w:val="15"/>
              </w:rPr>
            </w:pPr>
            <w:r w:rsidRPr="008C7454">
              <w:rPr>
                <w:rFonts w:ascii="Arial" w:eastAsia="Arial" w:hAnsi="Arial" w:cs="Arial"/>
                <w:color w:val="000000"/>
                <w:sz w:val="15"/>
                <w:szCs w:val="15"/>
              </w:rPr>
              <w:t>Les profils des clients du point de vente sont identifiés parmi les différents profils de la clientèle.</w:t>
            </w:r>
          </w:p>
          <w:p w14:paraId="4E521FB2" w14:textId="77777777" w:rsidR="00D65EC4" w:rsidRPr="008C7454" w:rsidRDefault="00D65EC4" w:rsidP="00D65EC4">
            <w:pPr>
              <w:rPr>
                <w:rFonts w:ascii="Arial" w:eastAsia="Arial" w:hAnsi="Arial" w:cs="Arial"/>
                <w:color w:val="000000"/>
                <w:sz w:val="15"/>
                <w:szCs w:val="15"/>
              </w:rPr>
            </w:pPr>
            <w:r w:rsidRPr="008C7454">
              <w:rPr>
                <w:rFonts w:ascii="Arial" w:eastAsia="Arial" w:hAnsi="Arial" w:cs="Arial"/>
                <w:color w:val="000000"/>
                <w:sz w:val="15"/>
                <w:szCs w:val="15"/>
              </w:rPr>
              <w:t>Le comportement d’achat des clients est connu.</w:t>
            </w:r>
          </w:p>
          <w:p w14:paraId="3F96CD40" w14:textId="77777777" w:rsidR="00D65EC4" w:rsidRPr="008C7454" w:rsidRDefault="00D65EC4" w:rsidP="00D65EC4">
            <w:pPr>
              <w:rPr>
                <w:rFonts w:ascii="Arial" w:eastAsia="Arial" w:hAnsi="Arial" w:cs="Arial"/>
                <w:color w:val="000000"/>
                <w:sz w:val="15"/>
                <w:szCs w:val="15"/>
              </w:rPr>
            </w:pPr>
            <w:r w:rsidRPr="008C7454">
              <w:rPr>
                <w:rFonts w:ascii="Arial" w:eastAsia="Arial" w:hAnsi="Arial" w:cs="Arial"/>
                <w:color w:val="000000"/>
                <w:sz w:val="15"/>
                <w:szCs w:val="15"/>
              </w:rPr>
              <w:t>Les principes de segmentation du profil client sont appliqués</w:t>
            </w:r>
          </w:p>
          <w:p w14:paraId="174CE512" w14:textId="77777777" w:rsidR="00D65EC4" w:rsidRPr="008C7454" w:rsidRDefault="00D65EC4" w:rsidP="00D65EC4">
            <w:pPr>
              <w:rPr>
                <w:rFonts w:ascii="Arial" w:eastAsia="Arial" w:hAnsi="Arial" w:cs="Arial"/>
                <w:color w:val="000000"/>
                <w:sz w:val="15"/>
                <w:szCs w:val="15"/>
              </w:rPr>
            </w:pPr>
            <w:r w:rsidRPr="008C7454">
              <w:rPr>
                <w:rFonts w:ascii="Arial" w:eastAsia="Arial" w:hAnsi="Arial" w:cs="Arial"/>
                <w:color w:val="000000"/>
                <w:sz w:val="15"/>
                <w:szCs w:val="15"/>
              </w:rPr>
              <w:t xml:space="preserve">La prise de contact avec l’interlocuteur identifié est conforme aux usages de l’organisation. </w:t>
            </w:r>
          </w:p>
          <w:p w14:paraId="7BFCAEB0" w14:textId="77777777" w:rsidR="00D65EC4" w:rsidRPr="008C7454" w:rsidRDefault="00D65EC4" w:rsidP="00D65EC4">
            <w:pPr>
              <w:rPr>
                <w:rFonts w:ascii="Arial" w:eastAsia="Arial" w:hAnsi="Arial" w:cs="Arial"/>
                <w:color w:val="000000"/>
                <w:sz w:val="15"/>
                <w:szCs w:val="15"/>
              </w:rPr>
            </w:pPr>
            <w:r w:rsidRPr="008C7454">
              <w:rPr>
                <w:rFonts w:ascii="Arial" w:eastAsia="Arial" w:hAnsi="Arial" w:cs="Arial"/>
                <w:color w:val="000000"/>
                <w:sz w:val="15"/>
                <w:szCs w:val="15"/>
              </w:rPr>
              <w:t>La communication verbale et non verbale, la posture et la tenue sont adaptées à la situation et à l’interlocuteur.</w:t>
            </w:r>
          </w:p>
          <w:p w14:paraId="27C69D43" w14:textId="77777777" w:rsidR="00D65EC4" w:rsidRPr="008C7454" w:rsidRDefault="00D65EC4" w:rsidP="00D65EC4">
            <w:pPr>
              <w:rPr>
                <w:rFonts w:ascii="Arial" w:eastAsia="Arial" w:hAnsi="Arial" w:cs="Arial"/>
                <w:color w:val="000000"/>
                <w:sz w:val="15"/>
                <w:szCs w:val="15"/>
              </w:rPr>
            </w:pPr>
            <w:r w:rsidRPr="008C7454">
              <w:rPr>
                <w:rFonts w:ascii="Arial" w:eastAsia="Arial" w:hAnsi="Arial" w:cs="Arial"/>
                <w:color w:val="000000"/>
                <w:sz w:val="15"/>
                <w:szCs w:val="15"/>
              </w:rPr>
              <w:t>Les besoins potentiels des clients sont détectés.</w:t>
            </w:r>
          </w:p>
        </w:tc>
        <w:tc>
          <w:tcPr>
            <w:tcW w:w="843" w:type="dxa"/>
            <w:tcBorders>
              <w:top w:val="single" w:sz="4" w:space="0" w:color="auto"/>
            </w:tcBorders>
            <w:vAlign w:val="center"/>
          </w:tcPr>
          <w:p w14:paraId="23DF9ED9" w14:textId="77777777" w:rsidR="00D65EC4" w:rsidRDefault="00D65EC4" w:rsidP="00D65EC4">
            <w:pPr>
              <w:jc w:val="center"/>
              <w:rPr>
                <w:rFonts w:ascii="Arial" w:eastAsia="Arial" w:hAnsi="Arial" w:cs="Arial"/>
                <w:color w:val="000000"/>
                <w:sz w:val="15"/>
                <w:szCs w:val="15"/>
              </w:rPr>
            </w:pPr>
          </w:p>
          <w:p w14:paraId="54DDB9F5" w14:textId="77777777" w:rsidR="00D65EC4" w:rsidRDefault="00D65EC4" w:rsidP="00D65EC4">
            <w:pPr>
              <w:jc w:val="center"/>
              <w:rPr>
                <w:rFonts w:ascii="Arial" w:eastAsia="Arial" w:hAnsi="Arial" w:cs="Arial"/>
                <w:color w:val="000000"/>
                <w:sz w:val="15"/>
                <w:szCs w:val="15"/>
              </w:rPr>
            </w:pPr>
          </w:p>
          <w:p w14:paraId="011EF299" w14:textId="5933BEA6" w:rsidR="00D65EC4" w:rsidRPr="008C7454" w:rsidRDefault="00D65EC4" w:rsidP="00D65EC4">
            <w:pPr>
              <w:jc w:val="center"/>
              <w:rPr>
                <w:rFonts w:ascii="Arial" w:eastAsia="Arial" w:hAnsi="Arial" w:cs="Arial"/>
                <w:color w:val="000000"/>
                <w:sz w:val="15"/>
                <w:szCs w:val="15"/>
              </w:rPr>
            </w:pPr>
            <w:r w:rsidRPr="00D65EC4">
              <w:rPr>
                <w:rFonts w:ascii="Arial" w:eastAsia="Arial" w:hAnsi="Arial" w:cs="Arial"/>
                <w:color w:val="000000"/>
                <w:sz w:val="15"/>
                <w:szCs w:val="15"/>
                <w:highlight w:val="yellow"/>
              </w:rPr>
              <w:t>12</w:t>
            </w:r>
          </w:p>
        </w:tc>
        <w:tc>
          <w:tcPr>
            <w:tcW w:w="858" w:type="dxa"/>
            <w:tcBorders>
              <w:top w:val="single" w:sz="4" w:space="0" w:color="auto"/>
            </w:tcBorders>
            <w:vAlign w:val="center"/>
          </w:tcPr>
          <w:p w14:paraId="124BA5F8" w14:textId="0D105AC0" w:rsidR="00D65EC4" w:rsidRDefault="00D65EC4" w:rsidP="00D65EC4">
            <w:pPr>
              <w:jc w:val="center"/>
              <w:rPr>
                <w:rFonts w:ascii="Arial" w:eastAsia="Arial" w:hAnsi="Arial" w:cs="Arial"/>
                <w:color w:val="000000"/>
                <w:sz w:val="15"/>
                <w:szCs w:val="15"/>
              </w:rPr>
            </w:pPr>
            <w:r>
              <w:rPr>
                <w:rFonts w:ascii="Arial" w:eastAsia="Arial" w:hAnsi="Arial" w:cs="Arial"/>
                <w:color w:val="000000"/>
                <w:sz w:val="15"/>
                <w:szCs w:val="15"/>
              </w:rPr>
              <w:t>14</w:t>
            </w:r>
          </w:p>
          <w:p w14:paraId="7B2AC55A" w14:textId="77777777" w:rsidR="00D65EC4" w:rsidRDefault="00D65EC4" w:rsidP="00D65EC4">
            <w:pPr>
              <w:jc w:val="center"/>
              <w:rPr>
                <w:rFonts w:ascii="Arial" w:eastAsia="Arial" w:hAnsi="Arial" w:cs="Arial"/>
                <w:color w:val="000000"/>
                <w:sz w:val="15"/>
                <w:szCs w:val="15"/>
              </w:rPr>
            </w:pPr>
          </w:p>
          <w:p w14:paraId="098BC89E" w14:textId="4E73972A" w:rsidR="00D65EC4" w:rsidRPr="008C7454" w:rsidRDefault="00D65EC4" w:rsidP="00D65EC4">
            <w:pPr>
              <w:jc w:val="center"/>
              <w:rPr>
                <w:rFonts w:ascii="Arial" w:eastAsia="Arial" w:hAnsi="Arial" w:cs="Arial"/>
                <w:color w:val="000000"/>
                <w:sz w:val="15"/>
                <w:szCs w:val="15"/>
              </w:rPr>
            </w:pPr>
            <w:r w:rsidRPr="00D65EC4">
              <w:rPr>
                <w:rFonts w:ascii="Arial" w:eastAsia="Arial" w:hAnsi="Arial" w:cs="Arial"/>
                <w:color w:val="000000"/>
                <w:sz w:val="15"/>
                <w:szCs w:val="15"/>
                <w:highlight w:val="yellow"/>
              </w:rPr>
              <w:t>12</w:t>
            </w:r>
          </w:p>
        </w:tc>
        <w:tc>
          <w:tcPr>
            <w:tcW w:w="1106" w:type="dxa"/>
            <w:tcBorders>
              <w:top w:val="single" w:sz="4" w:space="0" w:color="auto"/>
            </w:tcBorders>
            <w:vAlign w:val="center"/>
          </w:tcPr>
          <w:p w14:paraId="220BA708" w14:textId="4AA7BCC3" w:rsidR="00D65EC4" w:rsidRDefault="00D65EC4" w:rsidP="00D65EC4">
            <w:pPr>
              <w:jc w:val="center"/>
              <w:rPr>
                <w:rFonts w:ascii="Arial" w:eastAsia="Arial" w:hAnsi="Arial" w:cs="Arial"/>
                <w:sz w:val="15"/>
                <w:szCs w:val="15"/>
              </w:rPr>
            </w:pPr>
            <w:r>
              <w:rPr>
                <w:rFonts w:ascii="Arial" w:eastAsia="Arial" w:hAnsi="Arial" w:cs="Arial"/>
                <w:sz w:val="15"/>
                <w:szCs w:val="15"/>
              </w:rPr>
              <w:t>25</w:t>
            </w:r>
          </w:p>
          <w:p w14:paraId="3413AB62" w14:textId="77777777" w:rsidR="00D65EC4" w:rsidRDefault="00D65EC4" w:rsidP="00D65EC4">
            <w:pPr>
              <w:jc w:val="center"/>
              <w:rPr>
                <w:rFonts w:ascii="Arial" w:eastAsia="Arial" w:hAnsi="Arial" w:cs="Arial"/>
                <w:sz w:val="15"/>
                <w:szCs w:val="15"/>
              </w:rPr>
            </w:pPr>
          </w:p>
          <w:p w14:paraId="149891B6" w14:textId="5F2D22DC" w:rsidR="00D65EC4" w:rsidRPr="008C7454" w:rsidRDefault="00D65EC4" w:rsidP="00D65EC4">
            <w:pPr>
              <w:jc w:val="center"/>
              <w:rPr>
                <w:rFonts w:ascii="Arial" w:eastAsia="Arial" w:hAnsi="Arial" w:cs="Arial"/>
                <w:color w:val="000000"/>
                <w:sz w:val="15"/>
                <w:szCs w:val="15"/>
              </w:rPr>
            </w:pPr>
            <w:r w:rsidRPr="00D65EC4">
              <w:rPr>
                <w:rFonts w:ascii="Arial" w:eastAsia="Arial" w:hAnsi="Arial" w:cs="Arial"/>
                <w:color w:val="000000"/>
                <w:sz w:val="15"/>
                <w:szCs w:val="15"/>
                <w:highlight w:val="yellow"/>
              </w:rPr>
              <w:t>5</w:t>
            </w:r>
          </w:p>
        </w:tc>
      </w:tr>
      <w:tr w:rsidR="00D65EC4" w:rsidRPr="00536603" w14:paraId="57C68363" w14:textId="77777777" w:rsidTr="00C335ED">
        <w:tc>
          <w:tcPr>
            <w:tcW w:w="2090" w:type="dxa"/>
            <w:vMerge/>
            <w:shd w:val="clear" w:color="auto" w:fill="auto"/>
          </w:tcPr>
          <w:p w14:paraId="64CC4E85" w14:textId="77777777" w:rsidR="00D65EC4" w:rsidRPr="008C7454" w:rsidRDefault="00D65EC4" w:rsidP="00D65EC4">
            <w:pPr>
              <w:pBdr>
                <w:top w:val="nil"/>
                <w:left w:val="nil"/>
                <w:bottom w:val="nil"/>
                <w:right w:val="nil"/>
                <w:between w:val="nil"/>
              </w:pBdr>
              <w:spacing w:line="276" w:lineRule="auto"/>
              <w:rPr>
                <w:rFonts w:ascii="Arial" w:eastAsia="Arial" w:hAnsi="Arial" w:cs="Arial"/>
                <w:color w:val="000000"/>
                <w:sz w:val="15"/>
                <w:szCs w:val="15"/>
              </w:rPr>
            </w:pPr>
          </w:p>
        </w:tc>
        <w:tc>
          <w:tcPr>
            <w:tcW w:w="486" w:type="dxa"/>
            <w:vMerge/>
            <w:shd w:val="clear" w:color="auto" w:fill="auto"/>
            <w:vAlign w:val="center"/>
          </w:tcPr>
          <w:p w14:paraId="0CED2AAC" w14:textId="77777777" w:rsidR="00D65EC4" w:rsidRPr="008C7454" w:rsidRDefault="00D65EC4" w:rsidP="00D65EC4">
            <w:pPr>
              <w:pBdr>
                <w:top w:val="nil"/>
                <w:left w:val="nil"/>
                <w:bottom w:val="nil"/>
                <w:right w:val="nil"/>
                <w:between w:val="nil"/>
              </w:pBdr>
              <w:spacing w:line="276" w:lineRule="auto"/>
              <w:rPr>
                <w:rFonts w:ascii="Arial" w:eastAsia="Arial" w:hAnsi="Arial" w:cs="Arial"/>
                <w:color w:val="000000"/>
                <w:sz w:val="15"/>
                <w:szCs w:val="15"/>
              </w:rPr>
            </w:pPr>
          </w:p>
        </w:tc>
        <w:tc>
          <w:tcPr>
            <w:tcW w:w="2365" w:type="dxa"/>
            <w:shd w:val="clear" w:color="auto" w:fill="auto"/>
          </w:tcPr>
          <w:p w14:paraId="018AC09C" w14:textId="77777777" w:rsidR="00D65EC4" w:rsidRPr="008C7454" w:rsidRDefault="00D65EC4" w:rsidP="00D65EC4">
            <w:pPr>
              <w:spacing w:line="276" w:lineRule="auto"/>
              <w:rPr>
                <w:rFonts w:ascii="Arial" w:eastAsia="Arial" w:hAnsi="Arial" w:cs="Arial"/>
                <w:bCs/>
                <w:color w:val="000000"/>
                <w:sz w:val="15"/>
                <w:szCs w:val="15"/>
              </w:rPr>
            </w:pPr>
            <w:r w:rsidRPr="008C7454">
              <w:rPr>
                <w:rFonts w:ascii="Arial" w:eastAsia="Arial" w:hAnsi="Arial" w:cs="Arial"/>
                <w:bCs/>
                <w:color w:val="000000"/>
                <w:sz w:val="15"/>
                <w:szCs w:val="15"/>
              </w:rPr>
              <w:t xml:space="preserve">C1.5.3- </w:t>
            </w:r>
            <w:r w:rsidRPr="008C7454">
              <w:rPr>
                <w:rFonts w:ascii="Arial" w:eastAsia="Arial" w:hAnsi="Arial" w:cs="Arial"/>
                <w:b/>
                <w:color w:val="000000"/>
                <w:sz w:val="15"/>
                <w:szCs w:val="15"/>
              </w:rPr>
              <w:t>Gérer</w:t>
            </w:r>
            <w:r w:rsidRPr="008C7454">
              <w:rPr>
                <w:rFonts w:ascii="Arial" w:eastAsia="Arial" w:hAnsi="Arial" w:cs="Arial"/>
                <w:bCs/>
                <w:color w:val="000000"/>
                <w:sz w:val="15"/>
                <w:szCs w:val="15"/>
              </w:rPr>
              <w:t xml:space="preserve"> les flux </w:t>
            </w:r>
          </w:p>
          <w:p w14:paraId="430BD605" w14:textId="77777777" w:rsidR="00D65EC4" w:rsidRPr="008C7454" w:rsidRDefault="00D65EC4" w:rsidP="00D65EC4">
            <w:pPr>
              <w:widowControl/>
              <w:numPr>
                <w:ilvl w:val="0"/>
                <w:numId w:val="34"/>
              </w:numPr>
              <w:autoSpaceDE/>
              <w:autoSpaceDN/>
              <w:ind w:left="663"/>
              <w:rPr>
                <w:rFonts w:ascii="Arial" w:eastAsia="Arial" w:hAnsi="Arial" w:cs="Arial"/>
                <w:color w:val="000000"/>
                <w:sz w:val="15"/>
                <w:szCs w:val="15"/>
              </w:rPr>
            </w:pPr>
            <w:r w:rsidRPr="008C7454">
              <w:rPr>
                <w:rFonts w:ascii="Arial" w:eastAsia="Arial" w:hAnsi="Arial" w:cs="Arial"/>
                <w:color w:val="000000"/>
                <w:sz w:val="15"/>
                <w:szCs w:val="15"/>
              </w:rPr>
              <w:t>Identifier les paramètres générant les flux</w:t>
            </w:r>
          </w:p>
          <w:p w14:paraId="381E643F" w14:textId="77777777" w:rsidR="00D65EC4" w:rsidRPr="008C7454" w:rsidRDefault="00D65EC4" w:rsidP="00D65EC4">
            <w:pPr>
              <w:widowControl/>
              <w:numPr>
                <w:ilvl w:val="0"/>
                <w:numId w:val="34"/>
              </w:numPr>
              <w:autoSpaceDE/>
              <w:autoSpaceDN/>
              <w:ind w:left="663"/>
              <w:rPr>
                <w:rFonts w:ascii="Arial" w:eastAsia="Arial" w:hAnsi="Arial" w:cs="Arial"/>
                <w:color w:val="000000"/>
                <w:sz w:val="15"/>
                <w:szCs w:val="15"/>
              </w:rPr>
            </w:pPr>
            <w:r w:rsidRPr="008C7454">
              <w:rPr>
                <w:rFonts w:ascii="Arial" w:eastAsia="Arial" w:hAnsi="Arial" w:cs="Arial"/>
                <w:color w:val="000000"/>
                <w:sz w:val="15"/>
                <w:szCs w:val="15"/>
              </w:rPr>
              <w:t>Apprécier l’impact des flux sur l’attente des clients</w:t>
            </w:r>
          </w:p>
        </w:tc>
        <w:tc>
          <w:tcPr>
            <w:tcW w:w="3031" w:type="dxa"/>
            <w:shd w:val="clear" w:color="auto" w:fill="auto"/>
          </w:tcPr>
          <w:p w14:paraId="00F88F72" w14:textId="77777777" w:rsidR="00D65EC4" w:rsidRPr="008C7454" w:rsidRDefault="00D65EC4" w:rsidP="00D65EC4">
            <w:pPr>
              <w:rPr>
                <w:rFonts w:ascii="Arial" w:eastAsia="Arial" w:hAnsi="Arial" w:cs="Arial"/>
                <w:color w:val="000000"/>
                <w:sz w:val="15"/>
                <w:szCs w:val="15"/>
              </w:rPr>
            </w:pPr>
            <w:r w:rsidRPr="008C7454">
              <w:rPr>
                <w:rFonts w:ascii="Arial" w:eastAsia="Arial" w:hAnsi="Arial" w:cs="Arial"/>
                <w:color w:val="000000"/>
                <w:sz w:val="15"/>
                <w:szCs w:val="15"/>
              </w:rPr>
              <w:t xml:space="preserve">Les indicateurs de mesure sont pertinents et adaptés à l’ampleur du flux </w:t>
            </w:r>
          </w:p>
          <w:p w14:paraId="5AA3B1A0" w14:textId="77777777" w:rsidR="00D65EC4" w:rsidRPr="008C7454" w:rsidRDefault="00D65EC4" w:rsidP="00D65EC4">
            <w:pPr>
              <w:rPr>
                <w:rFonts w:ascii="Arial" w:eastAsia="Arial" w:hAnsi="Arial" w:cs="Arial"/>
                <w:color w:val="000000"/>
                <w:sz w:val="15"/>
                <w:szCs w:val="15"/>
              </w:rPr>
            </w:pPr>
            <w:r w:rsidRPr="008C7454">
              <w:rPr>
                <w:rFonts w:ascii="Arial" w:eastAsia="Arial" w:hAnsi="Arial" w:cs="Arial"/>
                <w:color w:val="000000"/>
                <w:sz w:val="15"/>
                <w:szCs w:val="15"/>
              </w:rPr>
              <w:t xml:space="preserve">Les signaux d’alerte sont repérés et pris en compte </w:t>
            </w:r>
          </w:p>
          <w:p w14:paraId="54E21D38" w14:textId="77777777" w:rsidR="00D65EC4" w:rsidRPr="008C7454" w:rsidRDefault="00D65EC4" w:rsidP="00D65EC4">
            <w:pPr>
              <w:rPr>
                <w:rFonts w:ascii="Arial" w:eastAsia="Arial" w:hAnsi="Arial" w:cs="Arial"/>
                <w:color w:val="000000"/>
                <w:sz w:val="15"/>
                <w:szCs w:val="15"/>
              </w:rPr>
            </w:pPr>
            <w:r w:rsidRPr="008C7454">
              <w:rPr>
                <w:rFonts w:ascii="Arial" w:eastAsia="Arial" w:hAnsi="Arial" w:cs="Arial"/>
                <w:color w:val="000000"/>
                <w:sz w:val="15"/>
                <w:szCs w:val="15"/>
              </w:rPr>
              <w:t xml:space="preserve">Des actions efficaces sont menées pour accompagner l’attente, notamment en collaboration avec d’autres personnels, et en particulier avec le personnel de sécurité  </w:t>
            </w:r>
          </w:p>
          <w:p w14:paraId="0187C756" w14:textId="77777777" w:rsidR="00D65EC4" w:rsidRPr="008C7454" w:rsidRDefault="00D65EC4" w:rsidP="00D65EC4">
            <w:pPr>
              <w:rPr>
                <w:rFonts w:ascii="Arial" w:eastAsia="Arial" w:hAnsi="Arial" w:cs="Arial"/>
                <w:color w:val="000000"/>
                <w:sz w:val="15"/>
                <w:szCs w:val="15"/>
              </w:rPr>
            </w:pPr>
            <w:r w:rsidRPr="008C7454">
              <w:rPr>
                <w:rFonts w:ascii="Arial" w:eastAsia="Arial" w:hAnsi="Arial" w:cs="Arial"/>
                <w:color w:val="000000"/>
                <w:sz w:val="15"/>
                <w:szCs w:val="15"/>
              </w:rPr>
              <w:t>Une organisation efficace permet d’optimiser le temps d’attente</w:t>
            </w:r>
          </w:p>
        </w:tc>
        <w:tc>
          <w:tcPr>
            <w:tcW w:w="843" w:type="dxa"/>
            <w:vAlign w:val="center"/>
          </w:tcPr>
          <w:p w14:paraId="59047538" w14:textId="77777777" w:rsidR="00D65EC4" w:rsidRDefault="00D65EC4" w:rsidP="00D65EC4">
            <w:pPr>
              <w:jc w:val="center"/>
              <w:rPr>
                <w:rFonts w:ascii="Arial" w:eastAsia="Arial" w:hAnsi="Arial" w:cs="Arial"/>
                <w:color w:val="000000"/>
                <w:sz w:val="15"/>
                <w:szCs w:val="15"/>
              </w:rPr>
            </w:pPr>
          </w:p>
          <w:p w14:paraId="1B11BDD6" w14:textId="77777777" w:rsidR="00D65EC4" w:rsidRDefault="00D65EC4" w:rsidP="00D65EC4">
            <w:pPr>
              <w:jc w:val="center"/>
              <w:rPr>
                <w:rFonts w:ascii="Arial" w:eastAsia="Arial" w:hAnsi="Arial" w:cs="Arial"/>
                <w:color w:val="000000"/>
                <w:sz w:val="15"/>
                <w:szCs w:val="15"/>
              </w:rPr>
            </w:pPr>
          </w:p>
          <w:p w14:paraId="078F1F21" w14:textId="67B6AE83" w:rsidR="00D65EC4" w:rsidRPr="008C7454" w:rsidRDefault="00D65EC4" w:rsidP="00D65EC4">
            <w:pPr>
              <w:jc w:val="center"/>
              <w:rPr>
                <w:rFonts w:ascii="Arial" w:eastAsia="Arial" w:hAnsi="Arial" w:cs="Arial"/>
                <w:color w:val="000000"/>
                <w:sz w:val="15"/>
                <w:szCs w:val="15"/>
              </w:rPr>
            </w:pPr>
            <w:r w:rsidRPr="00D65EC4">
              <w:rPr>
                <w:rFonts w:ascii="Arial" w:eastAsia="Arial" w:hAnsi="Arial" w:cs="Arial"/>
                <w:color w:val="000000"/>
                <w:sz w:val="15"/>
                <w:szCs w:val="15"/>
                <w:highlight w:val="yellow"/>
              </w:rPr>
              <w:t>6</w:t>
            </w:r>
          </w:p>
        </w:tc>
        <w:tc>
          <w:tcPr>
            <w:tcW w:w="858" w:type="dxa"/>
            <w:vAlign w:val="center"/>
          </w:tcPr>
          <w:p w14:paraId="7F06E9BE" w14:textId="5587E405" w:rsidR="00D65EC4" w:rsidRDefault="00D65EC4" w:rsidP="00D65EC4">
            <w:pPr>
              <w:jc w:val="center"/>
              <w:rPr>
                <w:rFonts w:ascii="Arial" w:eastAsia="Arial" w:hAnsi="Arial" w:cs="Arial"/>
                <w:color w:val="000000"/>
                <w:sz w:val="15"/>
                <w:szCs w:val="15"/>
              </w:rPr>
            </w:pPr>
            <w:r>
              <w:rPr>
                <w:rFonts w:ascii="Arial" w:eastAsia="Arial" w:hAnsi="Arial" w:cs="Arial"/>
                <w:color w:val="000000"/>
                <w:sz w:val="15"/>
                <w:szCs w:val="15"/>
              </w:rPr>
              <w:t>6</w:t>
            </w:r>
          </w:p>
          <w:p w14:paraId="47420BDE" w14:textId="77777777" w:rsidR="00D65EC4" w:rsidRDefault="00D65EC4" w:rsidP="00D65EC4">
            <w:pPr>
              <w:jc w:val="center"/>
              <w:rPr>
                <w:rFonts w:ascii="Arial" w:eastAsia="Arial" w:hAnsi="Arial" w:cs="Arial"/>
                <w:color w:val="000000"/>
                <w:sz w:val="15"/>
                <w:szCs w:val="15"/>
              </w:rPr>
            </w:pPr>
          </w:p>
          <w:p w14:paraId="50F6E77D" w14:textId="4BCE2894" w:rsidR="00D65EC4" w:rsidRPr="008C7454" w:rsidRDefault="00D65EC4" w:rsidP="00D65EC4">
            <w:pPr>
              <w:jc w:val="center"/>
              <w:rPr>
                <w:rFonts w:ascii="Arial" w:eastAsia="Arial" w:hAnsi="Arial" w:cs="Arial"/>
                <w:color w:val="000000"/>
                <w:sz w:val="15"/>
                <w:szCs w:val="15"/>
              </w:rPr>
            </w:pPr>
            <w:r w:rsidRPr="00D65EC4">
              <w:rPr>
                <w:rFonts w:ascii="Arial" w:eastAsia="Arial" w:hAnsi="Arial" w:cs="Arial"/>
                <w:color w:val="000000"/>
                <w:sz w:val="15"/>
                <w:szCs w:val="15"/>
                <w:highlight w:val="yellow"/>
              </w:rPr>
              <w:t>12</w:t>
            </w:r>
          </w:p>
        </w:tc>
        <w:tc>
          <w:tcPr>
            <w:tcW w:w="1106" w:type="dxa"/>
            <w:vAlign w:val="center"/>
          </w:tcPr>
          <w:p w14:paraId="386734D6" w14:textId="6E6C162F" w:rsidR="00D65EC4" w:rsidRDefault="00D65EC4" w:rsidP="00D65EC4">
            <w:pPr>
              <w:jc w:val="center"/>
              <w:rPr>
                <w:rFonts w:ascii="Arial" w:eastAsia="Arial" w:hAnsi="Arial" w:cs="Arial"/>
                <w:sz w:val="15"/>
                <w:szCs w:val="15"/>
              </w:rPr>
            </w:pPr>
            <w:r>
              <w:rPr>
                <w:rFonts w:ascii="Arial" w:eastAsia="Arial" w:hAnsi="Arial" w:cs="Arial"/>
                <w:sz w:val="15"/>
                <w:szCs w:val="15"/>
              </w:rPr>
              <w:t>12</w:t>
            </w:r>
          </w:p>
          <w:p w14:paraId="6A62D50C" w14:textId="77777777" w:rsidR="00D65EC4" w:rsidRDefault="00D65EC4" w:rsidP="00D65EC4">
            <w:pPr>
              <w:jc w:val="center"/>
              <w:rPr>
                <w:rFonts w:ascii="Arial" w:eastAsia="Arial" w:hAnsi="Arial" w:cs="Arial"/>
                <w:sz w:val="15"/>
                <w:szCs w:val="15"/>
              </w:rPr>
            </w:pPr>
          </w:p>
          <w:p w14:paraId="2B1B778F" w14:textId="6897890B" w:rsidR="00D65EC4" w:rsidRPr="008C7454" w:rsidRDefault="00D65EC4" w:rsidP="00D65EC4">
            <w:pPr>
              <w:jc w:val="center"/>
              <w:rPr>
                <w:rFonts w:ascii="Arial" w:eastAsia="Arial" w:hAnsi="Arial" w:cs="Arial"/>
                <w:color w:val="000000"/>
                <w:sz w:val="15"/>
                <w:szCs w:val="15"/>
              </w:rPr>
            </w:pPr>
            <w:r w:rsidRPr="00D65EC4">
              <w:rPr>
                <w:rFonts w:ascii="Arial" w:eastAsia="Arial" w:hAnsi="Arial" w:cs="Arial"/>
                <w:color w:val="000000"/>
                <w:sz w:val="15"/>
                <w:szCs w:val="15"/>
                <w:highlight w:val="yellow"/>
              </w:rPr>
              <w:t>7</w:t>
            </w:r>
          </w:p>
        </w:tc>
      </w:tr>
      <w:tr w:rsidR="00D65EC4" w:rsidRPr="00536603" w14:paraId="406DB796" w14:textId="77777777" w:rsidTr="00C335ED">
        <w:tc>
          <w:tcPr>
            <w:tcW w:w="7972" w:type="dxa"/>
            <w:gridSpan w:val="4"/>
            <w:shd w:val="clear" w:color="auto" w:fill="auto"/>
          </w:tcPr>
          <w:p w14:paraId="75691BCC" w14:textId="40ED4CC3" w:rsidR="00D65EC4" w:rsidRPr="008C7454" w:rsidRDefault="00D65EC4" w:rsidP="00D65EC4">
            <w:pPr>
              <w:jc w:val="right"/>
              <w:rPr>
                <w:rFonts w:ascii="Arial" w:eastAsia="Arial" w:hAnsi="Arial" w:cs="Arial"/>
                <w:color w:val="000000"/>
                <w:sz w:val="15"/>
                <w:szCs w:val="15"/>
              </w:rPr>
            </w:pPr>
            <w:r>
              <w:rPr>
                <w:rFonts w:ascii="Arial" w:eastAsia="Arial" w:hAnsi="Arial" w:cs="Arial"/>
                <w:color w:val="000000"/>
                <w:sz w:val="15"/>
                <w:szCs w:val="15"/>
              </w:rPr>
              <w:t>TOTAL EN CAP</w:t>
            </w:r>
          </w:p>
        </w:tc>
        <w:tc>
          <w:tcPr>
            <w:tcW w:w="843" w:type="dxa"/>
            <w:vAlign w:val="center"/>
          </w:tcPr>
          <w:p w14:paraId="5C5C67D4" w14:textId="2C207B37" w:rsidR="00D65EC4" w:rsidRDefault="00D65EC4" w:rsidP="00D65EC4">
            <w:pPr>
              <w:jc w:val="center"/>
              <w:rPr>
                <w:rFonts w:ascii="Arial" w:eastAsia="Arial" w:hAnsi="Arial" w:cs="Arial"/>
                <w:color w:val="000000"/>
                <w:sz w:val="15"/>
                <w:szCs w:val="15"/>
              </w:rPr>
            </w:pPr>
          </w:p>
        </w:tc>
        <w:tc>
          <w:tcPr>
            <w:tcW w:w="858" w:type="dxa"/>
            <w:vAlign w:val="center"/>
          </w:tcPr>
          <w:p w14:paraId="600820A2" w14:textId="74846684" w:rsidR="00D65EC4" w:rsidRDefault="00D65EC4" w:rsidP="00D65EC4">
            <w:pPr>
              <w:jc w:val="center"/>
              <w:rPr>
                <w:rFonts w:ascii="Arial" w:eastAsia="Arial" w:hAnsi="Arial" w:cs="Arial"/>
                <w:color w:val="000000"/>
                <w:sz w:val="15"/>
                <w:szCs w:val="15"/>
              </w:rPr>
            </w:pPr>
            <w:r>
              <w:rPr>
                <w:rFonts w:ascii="Arial" w:eastAsia="Arial" w:hAnsi="Arial" w:cs="Arial"/>
                <w:color w:val="000000"/>
                <w:sz w:val="15"/>
                <w:szCs w:val="15"/>
              </w:rPr>
              <w:t>26</w:t>
            </w:r>
          </w:p>
        </w:tc>
        <w:tc>
          <w:tcPr>
            <w:tcW w:w="1106" w:type="dxa"/>
            <w:vAlign w:val="center"/>
          </w:tcPr>
          <w:p w14:paraId="32D8C0EB" w14:textId="26FF2486" w:rsidR="00D65EC4" w:rsidRDefault="00D65EC4" w:rsidP="00D65EC4">
            <w:pPr>
              <w:jc w:val="center"/>
              <w:rPr>
                <w:rFonts w:ascii="Arial" w:eastAsia="Arial" w:hAnsi="Arial" w:cs="Arial"/>
                <w:sz w:val="15"/>
                <w:szCs w:val="15"/>
              </w:rPr>
            </w:pPr>
            <w:r>
              <w:rPr>
                <w:rFonts w:ascii="Arial" w:eastAsia="Arial" w:hAnsi="Arial" w:cs="Arial"/>
                <w:sz w:val="15"/>
                <w:szCs w:val="15"/>
              </w:rPr>
              <w:t>43</w:t>
            </w:r>
          </w:p>
        </w:tc>
      </w:tr>
      <w:tr w:rsidR="00D65EC4" w:rsidRPr="00536603" w14:paraId="518B49D2" w14:textId="77777777" w:rsidTr="00C335ED">
        <w:tc>
          <w:tcPr>
            <w:tcW w:w="7972" w:type="dxa"/>
            <w:gridSpan w:val="4"/>
            <w:shd w:val="clear" w:color="auto" w:fill="auto"/>
          </w:tcPr>
          <w:p w14:paraId="710109E5" w14:textId="17B99371" w:rsidR="00D65EC4" w:rsidRPr="008C7454" w:rsidRDefault="00D65EC4" w:rsidP="00D65EC4">
            <w:pPr>
              <w:jc w:val="right"/>
              <w:rPr>
                <w:rFonts w:ascii="Arial" w:eastAsia="Arial" w:hAnsi="Arial" w:cs="Arial"/>
                <w:color w:val="000000"/>
                <w:sz w:val="15"/>
                <w:szCs w:val="15"/>
              </w:rPr>
            </w:pPr>
            <w:r w:rsidRPr="00D65EC4">
              <w:rPr>
                <w:rFonts w:ascii="Arial" w:eastAsia="Arial" w:hAnsi="Arial" w:cs="Arial"/>
                <w:color w:val="000000"/>
                <w:sz w:val="15"/>
                <w:szCs w:val="15"/>
                <w:highlight w:val="yellow"/>
              </w:rPr>
              <w:t>TOTAL EN Bac Pro</w:t>
            </w:r>
          </w:p>
        </w:tc>
        <w:tc>
          <w:tcPr>
            <w:tcW w:w="843" w:type="dxa"/>
            <w:vAlign w:val="center"/>
          </w:tcPr>
          <w:p w14:paraId="4FE58CE1" w14:textId="2F4A3166" w:rsidR="00D65EC4" w:rsidRPr="00D65EC4" w:rsidRDefault="00D65EC4" w:rsidP="00D65EC4">
            <w:pPr>
              <w:jc w:val="center"/>
              <w:rPr>
                <w:rFonts w:ascii="Arial" w:eastAsia="Arial" w:hAnsi="Arial" w:cs="Arial"/>
                <w:color w:val="000000"/>
                <w:sz w:val="15"/>
                <w:szCs w:val="15"/>
                <w:highlight w:val="yellow"/>
              </w:rPr>
            </w:pPr>
            <w:r w:rsidRPr="00D65EC4">
              <w:rPr>
                <w:rFonts w:ascii="Arial" w:eastAsia="Arial" w:hAnsi="Arial" w:cs="Arial"/>
                <w:color w:val="000000"/>
                <w:sz w:val="15"/>
                <w:szCs w:val="15"/>
                <w:highlight w:val="yellow"/>
              </w:rPr>
              <w:t>30</w:t>
            </w:r>
          </w:p>
        </w:tc>
        <w:tc>
          <w:tcPr>
            <w:tcW w:w="858" w:type="dxa"/>
            <w:vAlign w:val="center"/>
          </w:tcPr>
          <w:p w14:paraId="345A62CA" w14:textId="288418AA" w:rsidR="00D65EC4" w:rsidRPr="00D65EC4" w:rsidRDefault="00D65EC4" w:rsidP="00D65EC4">
            <w:pPr>
              <w:jc w:val="center"/>
              <w:rPr>
                <w:rFonts w:ascii="Arial" w:eastAsia="Arial" w:hAnsi="Arial" w:cs="Arial"/>
                <w:color w:val="000000"/>
                <w:sz w:val="15"/>
                <w:szCs w:val="15"/>
                <w:highlight w:val="yellow"/>
              </w:rPr>
            </w:pPr>
            <w:r w:rsidRPr="00D65EC4">
              <w:rPr>
                <w:rFonts w:ascii="Arial" w:eastAsia="Arial" w:hAnsi="Arial" w:cs="Arial"/>
                <w:color w:val="000000"/>
                <w:sz w:val="15"/>
                <w:szCs w:val="15"/>
                <w:highlight w:val="yellow"/>
              </w:rPr>
              <w:t>32</w:t>
            </w:r>
          </w:p>
        </w:tc>
        <w:tc>
          <w:tcPr>
            <w:tcW w:w="1106" w:type="dxa"/>
            <w:vAlign w:val="center"/>
          </w:tcPr>
          <w:p w14:paraId="0A8CAB10" w14:textId="6283A446" w:rsidR="00D65EC4" w:rsidRPr="00D65EC4" w:rsidRDefault="00D65EC4" w:rsidP="00D65EC4">
            <w:pPr>
              <w:jc w:val="center"/>
              <w:rPr>
                <w:rFonts w:ascii="Arial" w:eastAsia="Arial" w:hAnsi="Arial" w:cs="Arial"/>
                <w:sz w:val="15"/>
                <w:szCs w:val="15"/>
                <w:highlight w:val="yellow"/>
              </w:rPr>
            </w:pPr>
            <w:r w:rsidRPr="00D65EC4">
              <w:rPr>
                <w:rFonts w:ascii="Arial" w:eastAsia="Arial" w:hAnsi="Arial" w:cs="Arial"/>
                <w:sz w:val="15"/>
                <w:szCs w:val="15"/>
                <w:highlight w:val="yellow"/>
              </w:rPr>
              <w:t>15</w:t>
            </w:r>
          </w:p>
        </w:tc>
      </w:tr>
    </w:tbl>
    <w:p w14:paraId="75AB5004" w14:textId="77777777" w:rsidR="00D021FD" w:rsidRDefault="00D021FD" w:rsidP="00D021FD"/>
    <w:p w14:paraId="2A7B7E40" w14:textId="77777777" w:rsidR="00D021FD" w:rsidRDefault="00D021FD" w:rsidP="00F71B19">
      <w:pPr>
        <w:rPr>
          <w:b/>
          <w:bCs/>
        </w:rPr>
      </w:pPr>
    </w:p>
    <w:p w14:paraId="4D10C086" w14:textId="77777777" w:rsidR="00D021FD" w:rsidRDefault="00D021FD" w:rsidP="00F71B19">
      <w:pPr>
        <w:rPr>
          <w:b/>
          <w:bCs/>
        </w:rPr>
      </w:pPr>
    </w:p>
    <w:p w14:paraId="1C58ACE3" w14:textId="5EA723AE" w:rsidR="00F71B19" w:rsidRDefault="00F71B19" w:rsidP="00F71B19">
      <w:pPr>
        <w:rPr>
          <w:b/>
          <w:bCs/>
        </w:rPr>
      </w:pPr>
      <w:r>
        <w:rPr>
          <w:b/>
          <w:bCs/>
        </w:rPr>
        <w:br w:type="page"/>
      </w:r>
    </w:p>
    <w:p w14:paraId="2216A630" w14:textId="3A79C3A5" w:rsidR="00A0010C" w:rsidRPr="007351B2" w:rsidRDefault="00A0010C" w:rsidP="00A0010C">
      <w:pPr>
        <w:rPr>
          <w:rFonts w:ascii="Arial" w:eastAsia="Calibri" w:hAnsi="Arial" w:cs="Arial"/>
          <w:b/>
          <w:sz w:val="27"/>
          <w:lang w:bidi="fr-FR"/>
        </w:rPr>
      </w:pPr>
    </w:p>
    <w:p w14:paraId="59F25215" w14:textId="475D0766" w:rsidR="00A0010C" w:rsidRPr="00787F32" w:rsidRDefault="00A0010C" w:rsidP="00A0010C">
      <w:pPr>
        <w:pBdr>
          <w:top w:val="single" w:sz="4" w:space="1" w:color="auto"/>
          <w:left w:val="single" w:sz="4" w:space="4" w:color="auto"/>
          <w:bottom w:val="single" w:sz="4" w:space="1" w:color="auto"/>
          <w:right w:val="single" w:sz="4" w:space="4" w:color="auto"/>
        </w:pBdr>
        <w:shd w:val="clear" w:color="auto" w:fill="D9D9D9" w:themeFill="background1" w:themeFillShade="D9"/>
        <w:ind w:right="700"/>
        <w:rPr>
          <w:rFonts w:ascii="Calibri" w:hAnsi="Calibri" w:cs="Calibri"/>
          <w:b/>
          <w:bCs/>
        </w:rPr>
      </w:pPr>
      <w:r>
        <w:rPr>
          <w:rFonts w:ascii="Arial" w:hAnsi="Arial" w:cs="Arial"/>
          <w:b/>
          <w:bCs/>
          <w:sz w:val="24"/>
          <w:szCs w:val="24"/>
        </w:rPr>
        <w:t>11</w:t>
      </w:r>
      <w:r w:rsidRPr="00A0010C">
        <w:rPr>
          <w:rFonts w:ascii="Arial" w:hAnsi="Arial" w:cs="Arial"/>
          <w:b/>
          <w:bCs/>
          <w:sz w:val="24"/>
          <w:szCs w:val="24"/>
        </w:rPr>
        <w:t xml:space="preserve">- CERTIFICATION </w:t>
      </w:r>
      <w:r>
        <w:rPr>
          <w:rFonts w:ascii="Arial" w:hAnsi="Arial" w:cs="Arial"/>
          <w:b/>
          <w:bCs/>
          <w:sz w:val="24"/>
          <w:szCs w:val="24"/>
        </w:rPr>
        <w:t>EN CAP TCRM</w:t>
      </w:r>
    </w:p>
    <w:p w14:paraId="4043D6E1" w14:textId="30CF49FF" w:rsidR="00A0010C" w:rsidRPr="0021176F" w:rsidRDefault="00A0010C" w:rsidP="00A0010C">
      <w:pPr>
        <w:pStyle w:val="Corpsdetexte"/>
        <w:spacing w:before="7"/>
        <w:rPr>
          <w:rFonts w:ascii="Arial" w:hAnsi="Arial" w:cs="Arial"/>
          <w:b/>
        </w:rPr>
      </w:pPr>
    </w:p>
    <w:p w14:paraId="1B569135" w14:textId="60610676" w:rsidR="00A0010C" w:rsidRPr="0021176F" w:rsidRDefault="00A0010C" w:rsidP="00A0010C">
      <w:pPr>
        <w:pStyle w:val="Corpsdetexte"/>
        <w:spacing w:before="7"/>
        <w:rPr>
          <w:rFonts w:ascii="Arial" w:hAnsi="Arial" w:cs="Arial"/>
          <w:b/>
        </w:rPr>
      </w:pPr>
      <w:r w:rsidRPr="0021176F">
        <w:rPr>
          <w:rFonts w:ascii="Arial" w:hAnsi="Arial" w:cs="Arial"/>
          <w:b/>
        </w:rPr>
        <w:t>11.1 Règlement d’examen</w:t>
      </w:r>
    </w:p>
    <w:p w14:paraId="2F84BABA" w14:textId="47623B47" w:rsidR="00A0010C" w:rsidRDefault="00A0010C" w:rsidP="00A0010C">
      <w:pPr>
        <w:pStyle w:val="Corpsdetexte"/>
        <w:spacing w:before="7"/>
        <w:rPr>
          <w:rFonts w:ascii="Arial" w:hAnsi="Arial" w:cs="Arial"/>
          <w:b/>
        </w:rPr>
      </w:pPr>
    </w:p>
    <w:tbl>
      <w:tblPr>
        <w:tblStyle w:val="Grilledutableau1"/>
        <w:tblW w:w="10627" w:type="dxa"/>
        <w:jc w:val="center"/>
        <w:tblLayout w:type="fixed"/>
        <w:tblLook w:val="04A0" w:firstRow="1" w:lastRow="0" w:firstColumn="1" w:lastColumn="0" w:noHBand="0" w:noVBand="1"/>
      </w:tblPr>
      <w:tblGrid>
        <w:gridCol w:w="3047"/>
        <w:gridCol w:w="992"/>
        <w:gridCol w:w="1081"/>
        <w:gridCol w:w="1066"/>
        <w:gridCol w:w="1322"/>
        <w:gridCol w:w="1565"/>
        <w:gridCol w:w="1554"/>
      </w:tblGrid>
      <w:tr w:rsidR="007F7C41" w:rsidRPr="00B93F2D" w14:paraId="089FA615" w14:textId="77777777" w:rsidTr="005A6EA0">
        <w:trPr>
          <w:jc w:val="center"/>
        </w:trPr>
        <w:tc>
          <w:tcPr>
            <w:tcW w:w="5120" w:type="dxa"/>
            <w:gridSpan w:val="3"/>
            <w:shd w:val="clear" w:color="auto" w:fill="D9D9D9" w:themeFill="background1" w:themeFillShade="D9"/>
            <w:vAlign w:val="center"/>
          </w:tcPr>
          <w:p w14:paraId="362156C7" w14:textId="77777777" w:rsidR="007F7C41" w:rsidRPr="00B93F2D" w:rsidRDefault="007F7C41" w:rsidP="005A6EA0">
            <w:pPr>
              <w:widowControl w:val="0"/>
              <w:jc w:val="center"/>
              <w:rPr>
                <w:rFonts w:ascii="Arial" w:eastAsiaTheme="minorHAnsi" w:hAnsi="Arial" w:cs="Arial"/>
                <w:b/>
              </w:rPr>
            </w:pPr>
            <w:r w:rsidRPr="00B93F2D">
              <w:rPr>
                <w:rFonts w:ascii="Arial" w:eastAsiaTheme="minorHAnsi" w:hAnsi="Arial" w:cs="Arial"/>
                <w:b/>
              </w:rPr>
              <w:t xml:space="preserve">Spécialité </w:t>
            </w:r>
            <w:r>
              <w:rPr>
                <w:rFonts w:ascii="Arial" w:eastAsiaTheme="minorHAnsi" w:hAnsi="Arial" w:cs="Arial"/>
                <w:b/>
              </w:rPr>
              <w:t>« </w:t>
            </w:r>
            <w:r w:rsidRPr="00B93F2D">
              <w:rPr>
                <w:rFonts w:ascii="Arial" w:hAnsi="Arial" w:cs="Arial"/>
                <w:b/>
              </w:rPr>
              <w:t>Transports par câbles et remontées mécaniques</w:t>
            </w:r>
            <w:r>
              <w:rPr>
                <w:rFonts w:ascii="Arial" w:hAnsi="Arial" w:cs="Arial"/>
                <w:b/>
              </w:rPr>
              <w:t> »</w:t>
            </w:r>
            <w:r w:rsidRPr="00B93F2D">
              <w:rPr>
                <w:rFonts w:ascii="Arial" w:hAnsi="Arial" w:cs="Arial"/>
                <w:b/>
              </w:rPr>
              <w:t> </w:t>
            </w:r>
            <w:r>
              <w:rPr>
                <w:rFonts w:ascii="Arial" w:eastAsiaTheme="minorHAnsi" w:hAnsi="Arial" w:cs="Arial"/>
                <w:b/>
              </w:rPr>
              <w:br/>
            </w:r>
            <w:r w:rsidRPr="00B93F2D">
              <w:rPr>
                <w:rFonts w:ascii="Arial" w:eastAsiaTheme="minorHAnsi" w:hAnsi="Arial" w:cs="Arial"/>
                <w:b/>
              </w:rPr>
              <w:t>de certificat d’aptitude professionnelle</w:t>
            </w:r>
          </w:p>
        </w:tc>
        <w:tc>
          <w:tcPr>
            <w:tcW w:w="2388" w:type="dxa"/>
            <w:gridSpan w:val="2"/>
            <w:shd w:val="clear" w:color="auto" w:fill="D9D9D9" w:themeFill="background1" w:themeFillShade="D9"/>
            <w:vAlign w:val="center"/>
          </w:tcPr>
          <w:p w14:paraId="380ADA66" w14:textId="77777777" w:rsidR="007F7C41" w:rsidRPr="00B93F2D" w:rsidRDefault="007F7C41" w:rsidP="005A6EA0">
            <w:pPr>
              <w:widowControl w:val="0"/>
              <w:jc w:val="center"/>
              <w:rPr>
                <w:rFonts w:ascii="Arial" w:eastAsiaTheme="minorHAnsi" w:hAnsi="Arial" w:cs="Arial"/>
                <w:sz w:val="16"/>
                <w:szCs w:val="16"/>
              </w:rPr>
            </w:pPr>
            <w:r w:rsidRPr="00B93F2D">
              <w:rPr>
                <w:rFonts w:ascii="Arial" w:eastAsiaTheme="minorHAnsi" w:hAnsi="Arial" w:cs="Arial"/>
                <w:sz w:val="16"/>
                <w:szCs w:val="16"/>
              </w:rPr>
              <w:t>Scolaires</w:t>
            </w:r>
          </w:p>
          <w:p w14:paraId="1369472F" w14:textId="77777777" w:rsidR="007F7C41" w:rsidRPr="00B93F2D" w:rsidRDefault="007F7C41" w:rsidP="005A6EA0">
            <w:pPr>
              <w:widowControl w:val="0"/>
              <w:jc w:val="center"/>
              <w:rPr>
                <w:rFonts w:ascii="Arial" w:eastAsiaTheme="minorHAnsi" w:hAnsi="Arial" w:cs="Arial"/>
                <w:sz w:val="16"/>
                <w:szCs w:val="16"/>
              </w:rPr>
            </w:pPr>
            <w:r w:rsidRPr="00B93F2D">
              <w:rPr>
                <w:rFonts w:ascii="Arial" w:eastAsiaTheme="minorHAnsi" w:hAnsi="Arial" w:cs="Arial"/>
                <w:sz w:val="16"/>
                <w:szCs w:val="16"/>
              </w:rPr>
              <w:t>(Établissements publics et privés sous contrat)</w:t>
            </w:r>
          </w:p>
          <w:p w14:paraId="48DC9E88" w14:textId="77777777" w:rsidR="007F7C41" w:rsidRPr="00B93F2D" w:rsidRDefault="007F7C41" w:rsidP="005A6EA0">
            <w:pPr>
              <w:widowControl w:val="0"/>
              <w:jc w:val="center"/>
              <w:rPr>
                <w:rFonts w:ascii="Arial" w:eastAsiaTheme="minorHAnsi" w:hAnsi="Arial" w:cs="Arial"/>
                <w:sz w:val="16"/>
                <w:szCs w:val="16"/>
              </w:rPr>
            </w:pPr>
          </w:p>
          <w:p w14:paraId="52BA93AF" w14:textId="4818D5AC" w:rsidR="007F7C41" w:rsidRDefault="00984C4F" w:rsidP="005A6EA0">
            <w:pPr>
              <w:widowControl w:val="0"/>
              <w:jc w:val="center"/>
              <w:rPr>
                <w:rFonts w:ascii="Arial" w:eastAsia="Arial Unicode MS" w:hAnsi="Arial" w:cs="Arial"/>
                <w:kern w:val="16"/>
                <w:sz w:val="16"/>
                <w:szCs w:val="16"/>
              </w:rPr>
            </w:pPr>
            <w:r>
              <w:rPr>
                <w:rFonts w:ascii="Arial" w:eastAsia="Arial Unicode MS" w:hAnsi="Arial" w:cs="Arial"/>
                <w:kern w:val="16"/>
                <w:sz w:val="16"/>
                <w:szCs w:val="16"/>
              </w:rPr>
              <w:t>A</w:t>
            </w:r>
            <w:r w:rsidRPr="008C664B">
              <w:rPr>
                <w:rFonts w:ascii="Arial" w:eastAsia="Arial Unicode MS" w:hAnsi="Arial" w:cs="Arial"/>
                <w:kern w:val="16"/>
                <w:sz w:val="16"/>
                <w:szCs w:val="16"/>
              </w:rPr>
              <w:t>pprentis en CFA habilités</w:t>
            </w:r>
            <w:r w:rsidR="007F7C41" w:rsidRPr="008C664B">
              <w:rPr>
                <w:rFonts w:ascii="Arial" w:eastAsia="Arial Unicode MS" w:hAnsi="Arial" w:cs="Arial"/>
                <w:kern w:val="16"/>
                <w:sz w:val="16"/>
                <w:szCs w:val="16"/>
              </w:rPr>
              <w:t xml:space="preserve"> ou en CFA porté par un EPLE, GRETA ou GIP-FCIP assurant </w:t>
            </w:r>
            <w:r w:rsidR="007F7C41">
              <w:rPr>
                <w:rFonts w:ascii="Arial" w:eastAsia="Arial Unicode MS" w:hAnsi="Arial" w:cs="Arial"/>
                <w:kern w:val="16"/>
                <w:sz w:val="16"/>
                <w:szCs w:val="16"/>
              </w:rPr>
              <w:t xml:space="preserve">toute la formation théorique ; </w:t>
            </w:r>
          </w:p>
          <w:p w14:paraId="5AC076F7" w14:textId="77777777" w:rsidR="007F7C41" w:rsidRPr="00B93F2D" w:rsidRDefault="007F7C41" w:rsidP="005A6EA0">
            <w:pPr>
              <w:widowControl w:val="0"/>
              <w:jc w:val="center"/>
              <w:rPr>
                <w:rFonts w:ascii="Arial" w:eastAsiaTheme="minorHAnsi" w:hAnsi="Arial" w:cs="Arial"/>
                <w:sz w:val="16"/>
                <w:szCs w:val="16"/>
              </w:rPr>
            </w:pPr>
          </w:p>
          <w:p w14:paraId="24A0CC21" w14:textId="77777777" w:rsidR="007F7C41" w:rsidRPr="00B93F2D" w:rsidRDefault="007F7C41" w:rsidP="005A6EA0">
            <w:pPr>
              <w:widowControl w:val="0"/>
              <w:jc w:val="center"/>
              <w:rPr>
                <w:rFonts w:ascii="Arial" w:eastAsiaTheme="minorHAnsi" w:hAnsi="Arial" w:cs="Arial"/>
                <w:sz w:val="16"/>
                <w:szCs w:val="16"/>
              </w:rPr>
            </w:pPr>
            <w:r w:rsidRPr="00B93F2D">
              <w:rPr>
                <w:rFonts w:ascii="Arial" w:eastAsiaTheme="minorHAnsi" w:hAnsi="Arial" w:cs="Arial"/>
                <w:sz w:val="16"/>
                <w:szCs w:val="16"/>
              </w:rPr>
              <w:t>Formation professionnelle continue</w:t>
            </w:r>
          </w:p>
          <w:p w14:paraId="47C3E521" w14:textId="77777777" w:rsidR="007F7C41" w:rsidRPr="00B93F2D" w:rsidRDefault="007F7C41" w:rsidP="005A6EA0">
            <w:pPr>
              <w:widowControl w:val="0"/>
              <w:jc w:val="center"/>
              <w:rPr>
                <w:rFonts w:ascii="Arial" w:eastAsiaTheme="minorHAnsi" w:hAnsi="Arial" w:cs="Arial"/>
                <w:sz w:val="16"/>
                <w:szCs w:val="16"/>
              </w:rPr>
            </w:pPr>
            <w:r w:rsidRPr="00B93F2D">
              <w:rPr>
                <w:rFonts w:ascii="Arial" w:eastAsiaTheme="minorHAnsi" w:hAnsi="Arial" w:cs="Arial"/>
                <w:sz w:val="16"/>
                <w:szCs w:val="16"/>
              </w:rPr>
              <w:t>(Établissements publics)</w:t>
            </w:r>
          </w:p>
        </w:tc>
        <w:tc>
          <w:tcPr>
            <w:tcW w:w="3119" w:type="dxa"/>
            <w:gridSpan w:val="2"/>
            <w:shd w:val="clear" w:color="auto" w:fill="D9D9D9" w:themeFill="background1" w:themeFillShade="D9"/>
            <w:vAlign w:val="center"/>
          </w:tcPr>
          <w:p w14:paraId="413A0658" w14:textId="77777777" w:rsidR="007F7C41" w:rsidRPr="00B93F2D" w:rsidRDefault="007F7C41" w:rsidP="005A6EA0">
            <w:pPr>
              <w:widowControl w:val="0"/>
              <w:spacing w:before="120"/>
              <w:jc w:val="center"/>
              <w:rPr>
                <w:rFonts w:ascii="Arial" w:eastAsiaTheme="minorHAnsi" w:hAnsi="Arial" w:cs="Arial"/>
                <w:sz w:val="16"/>
                <w:szCs w:val="16"/>
              </w:rPr>
            </w:pPr>
            <w:r w:rsidRPr="00B93F2D">
              <w:rPr>
                <w:rFonts w:ascii="Arial" w:eastAsiaTheme="minorHAnsi" w:hAnsi="Arial" w:cs="Arial"/>
                <w:sz w:val="16"/>
                <w:szCs w:val="16"/>
              </w:rPr>
              <w:t>Scolaires</w:t>
            </w:r>
          </w:p>
          <w:p w14:paraId="6A123243" w14:textId="77777777" w:rsidR="007F7C41" w:rsidRPr="00B93F2D" w:rsidRDefault="007F7C41" w:rsidP="005A6EA0">
            <w:pPr>
              <w:widowControl w:val="0"/>
              <w:spacing w:after="120"/>
              <w:jc w:val="center"/>
              <w:rPr>
                <w:rFonts w:ascii="Arial" w:eastAsiaTheme="minorHAnsi" w:hAnsi="Arial" w:cs="Arial"/>
                <w:sz w:val="16"/>
                <w:szCs w:val="16"/>
              </w:rPr>
            </w:pPr>
            <w:r w:rsidRPr="00B93F2D">
              <w:rPr>
                <w:rFonts w:ascii="Arial" w:eastAsiaTheme="minorHAnsi" w:hAnsi="Arial" w:cs="Arial"/>
                <w:sz w:val="16"/>
                <w:szCs w:val="16"/>
              </w:rPr>
              <w:t>(Établissements privés hors contrat)</w:t>
            </w:r>
          </w:p>
          <w:p w14:paraId="571F1B71" w14:textId="77777777" w:rsidR="007F7C41" w:rsidRPr="00B93F2D" w:rsidRDefault="007F7C41" w:rsidP="005A6EA0">
            <w:pPr>
              <w:widowControl w:val="0"/>
              <w:jc w:val="center"/>
              <w:rPr>
                <w:rFonts w:ascii="Arial" w:eastAsiaTheme="minorHAnsi" w:hAnsi="Arial" w:cs="Arial"/>
                <w:sz w:val="16"/>
                <w:szCs w:val="16"/>
              </w:rPr>
            </w:pPr>
            <w:r w:rsidRPr="00B93F2D">
              <w:rPr>
                <w:rFonts w:ascii="Arial" w:eastAsiaTheme="minorHAnsi" w:hAnsi="Arial" w:cs="Arial"/>
                <w:sz w:val="16"/>
                <w:szCs w:val="16"/>
              </w:rPr>
              <w:t>Apprentis</w:t>
            </w:r>
          </w:p>
          <w:p w14:paraId="5F6C957E" w14:textId="77777777" w:rsidR="007F7C41" w:rsidRPr="00B93F2D" w:rsidRDefault="007F7C41" w:rsidP="005A6EA0">
            <w:pPr>
              <w:widowControl w:val="0"/>
              <w:spacing w:after="120"/>
              <w:jc w:val="center"/>
              <w:rPr>
                <w:rFonts w:ascii="Arial" w:eastAsiaTheme="minorHAnsi" w:hAnsi="Arial" w:cs="Arial"/>
                <w:sz w:val="16"/>
                <w:szCs w:val="16"/>
              </w:rPr>
            </w:pPr>
            <w:r w:rsidRPr="00B93F2D">
              <w:rPr>
                <w:rFonts w:ascii="Arial" w:eastAsiaTheme="minorHAnsi" w:hAnsi="Arial" w:cs="Arial"/>
                <w:sz w:val="16"/>
                <w:szCs w:val="16"/>
              </w:rPr>
              <w:t>(CFA et sections d’apprentissage non habilités)</w:t>
            </w:r>
          </w:p>
          <w:p w14:paraId="63AFDBA3" w14:textId="77777777" w:rsidR="007F7C41" w:rsidRPr="00B93F2D" w:rsidRDefault="007F7C41" w:rsidP="005A6EA0">
            <w:pPr>
              <w:widowControl w:val="0"/>
              <w:jc w:val="center"/>
              <w:rPr>
                <w:rFonts w:ascii="Arial" w:eastAsiaTheme="minorHAnsi" w:hAnsi="Arial" w:cs="Arial"/>
                <w:sz w:val="16"/>
                <w:szCs w:val="16"/>
              </w:rPr>
            </w:pPr>
            <w:r w:rsidRPr="00B93F2D">
              <w:rPr>
                <w:rFonts w:ascii="Arial" w:eastAsiaTheme="minorHAnsi" w:hAnsi="Arial" w:cs="Arial"/>
                <w:sz w:val="16"/>
                <w:szCs w:val="16"/>
              </w:rPr>
              <w:t>Formation professionnelle continue</w:t>
            </w:r>
          </w:p>
          <w:p w14:paraId="6C89E663" w14:textId="77777777" w:rsidR="007F7C41" w:rsidRPr="00B93F2D" w:rsidRDefault="007F7C41" w:rsidP="005A6EA0">
            <w:pPr>
              <w:widowControl w:val="0"/>
              <w:spacing w:after="120"/>
              <w:jc w:val="center"/>
              <w:rPr>
                <w:rFonts w:ascii="Arial" w:eastAsiaTheme="minorHAnsi" w:hAnsi="Arial" w:cs="Arial"/>
                <w:sz w:val="16"/>
                <w:szCs w:val="16"/>
              </w:rPr>
            </w:pPr>
            <w:r w:rsidRPr="00B93F2D">
              <w:rPr>
                <w:rFonts w:ascii="Arial" w:eastAsiaTheme="minorHAnsi" w:hAnsi="Arial" w:cs="Arial"/>
                <w:sz w:val="16"/>
                <w:szCs w:val="16"/>
              </w:rPr>
              <w:t>(Établissements privés)</w:t>
            </w:r>
          </w:p>
          <w:p w14:paraId="01584C92" w14:textId="77777777" w:rsidR="007F7C41" w:rsidRPr="00B93F2D" w:rsidRDefault="007F7C41" w:rsidP="005A6EA0">
            <w:pPr>
              <w:widowControl w:val="0"/>
              <w:jc w:val="center"/>
              <w:rPr>
                <w:rFonts w:ascii="Arial" w:eastAsiaTheme="minorHAnsi" w:hAnsi="Arial" w:cs="Arial"/>
                <w:sz w:val="16"/>
                <w:szCs w:val="16"/>
              </w:rPr>
            </w:pPr>
            <w:r w:rsidRPr="00B93F2D">
              <w:rPr>
                <w:rFonts w:ascii="Arial" w:eastAsiaTheme="minorHAnsi" w:hAnsi="Arial" w:cs="Arial"/>
                <w:sz w:val="16"/>
                <w:szCs w:val="16"/>
              </w:rPr>
              <w:t>Enseignement à distance</w:t>
            </w:r>
          </w:p>
          <w:p w14:paraId="337E2008" w14:textId="77777777" w:rsidR="007F7C41" w:rsidRPr="00B93F2D" w:rsidRDefault="007F7C41" w:rsidP="005A6EA0">
            <w:pPr>
              <w:widowControl w:val="0"/>
              <w:spacing w:after="120"/>
              <w:jc w:val="center"/>
              <w:rPr>
                <w:rFonts w:ascii="Arial" w:eastAsiaTheme="minorHAnsi" w:hAnsi="Arial" w:cs="Arial"/>
                <w:sz w:val="16"/>
                <w:szCs w:val="16"/>
              </w:rPr>
            </w:pPr>
            <w:r w:rsidRPr="00B93F2D">
              <w:rPr>
                <w:rFonts w:ascii="Arial" w:eastAsiaTheme="minorHAnsi" w:hAnsi="Arial" w:cs="Arial"/>
                <w:sz w:val="16"/>
                <w:szCs w:val="16"/>
              </w:rPr>
              <w:t>Candidats individuels</w:t>
            </w:r>
          </w:p>
        </w:tc>
      </w:tr>
      <w:tr w:rsidR="007F7C41" w:rsidRPr="00B93F2D" w14:paraId="03A6CF51" w14:textId="77777777" w:rsidTr="005A6EA0">
        <w:trPr>
          <w:trHeight w:val="230"/>
          <w:jc w:val="center"/>
        </w:trPr>
        <w:tc>
          <w:tcPr>
            <w:tcW w:w="3047" w:type="dxa"/>
            <w:shd w:val="clear" w:color="auto" w:fill="D9D9D9" w:themeFill="background1" w:themeFillShade="D9"/>
          </w:tcPr>
          <w:p w14:paraId="6FB32411" w14:textId="77777777" w:rsidR="007F7C41" w:rsidRPr="00B93F2D" w:rsidRDefault="007F7C41" w:rsidP="005A6EA0">
            <w:pPr>
              <w:widowControl w:val="0"/>
              <w:spacing w:before="120" w:after="120"/>
              <w:jc w:val="center"/>
              <w:rPr>
                <w:rFonts w:ascii="Arial" w:eastAsiaTheme="minorHAnsi" w:hAnsi="Arial" w:cs="Arial"/>
                <w:sz w:val="20"/>
                <w:szCs w:val="20"/>
              </w:rPr>
            </w:pPr>
            <w:r w:rsidRPr="00B93F2D">
              <w:rPr>
                <w:rFonts w:ascii="Arial" w:eastAsiaTheme="minorHAnsi" w:hAnsi="Arial" w:cs="Arial"/>
                <w:sz w:val="20"/>
                <w:szCs w:val="20"/>
              </w:rPr>
              <w:t>Épreuves</w:t>
            </w:r>
          </w:p>
        </w:tc>
        <w:tc>
          <w:tcPr>
            <w:tcW w:w="992" w:type="dxa"/>
            <w:shd w:val="clear" w:color="auto" w:fill="D9D9D9" w:themeFill="background1" w:themeFillShade="D9"/>
          </w:tcPr>
          <w:p w14:paraId="467B9DB8" w14:textId="77777777" w:rsidR="007F7C41" w:rsidRPr="00B93F2D" w:rsidRDefault="007F7C41" w:rsidP="005A6EA0">
            <w:pPr>
              <w:widowControl w:val="0"/>
              <w:spacing w:before="120" w:after="120"/>
              <w:jc w:val="center"/>
              <w:rPr>
                <w:rFonts w:ascii="Arial" w:eastAsiaTheme="minorHAnsi" w:hAnsi="Arial" w:cs="Arial"/>
                <w:sz w:val="20"/>
                <w:szCs w:val="20"/>
              </w:rPr>
            </w:pPr>
            <w:r w:rsidRPr="00B93F2D">
              <w:rPr>
                <w:rFonts w:ascii="Arial" w:eastAsiaTheme="minorHAnsi" w:hAnsi="Arial" w:cs="Arial"/>
                <w:sz w:val="20"/>
                <w:szCs w:val="20"/>
              </w:rPr>
              <w:t>Unités</w:t>
            </w:r>
          </w:p>
        </w:tc>
        <w:tc>
          <w:tcPr>
            <w:tcW w:w="1081" w:type="dxa"/>
            <w:shd w:val="clear" w:color="auto" w:fill="D9D9D9" w:themeFill="background1" w:themeFillShade="D9"/>
          </w:tcPr>
          <w:p w14:paraId="0F5E6F8B" w14:textId="77777777" w:rsidR="007F7C41" w:rsidRPr="00B93F2D" w:rsidRDefault="007F7C41" w:rsidP="005A6EA0">
            <w:pPr>
              <w:widowControl w:val="0"/>
              <w:spacing w:before="120" w:after="120"/>
              <w:jc w:val="center"/>
              <w:rPr>
                <w:rFonts w:ascii="Arial" w:eastAsiaTheme="minorHAnsi" w:hAnsi="Arial" w:cs="Arial"/>
                <w:sz w:val="20"/>
                <w:szCs w:val="20"/>
              </w:rPr>
            </w:pPr>
            <w:r w:rsidRPr="00B93F2D">
              <w:rPr>
                <w:rFonts w:ascii="Arial" w:eastAsiaTheme="minorHAnsi" w:hAnsi="Arial" w:cs="Arial"/>
                <w:sz w:val="20"/>
                <w:szCs w:val="20"/>
              </w:rPr>
              <w:t>Coeff.</w:t>
            </w:r>
          </w:p>
        </w:tc>
        <w:tc>
          <w:tcPr>
            <w:tcW w:w="2388" w:type="dxa"/>
            <w:gridSpan w:val="2"/>
            <w:shd w:val="clear" w:color="auto" w:fill="D9D9D9" w:themeFill="background1" w:themeFillShade="D9"/>
          </w:tcPr>
          <w:p w14:paraId="34E9D6DA" w14:textId="77777777" w:rsidR="007F7C41" w:rsidRPr="00B93F2D" w:rsidRDefault="007F7C41" w:rsidP="005A6EA0">
            <w:pPr>
              <w:widowControl w:val="0"/>
              <w:spacing w:before="120" w:after="120"/>
              <w:jc w:val="center"/>
              <w:rPr>
                <w:rFonts w:ascii="Arial" w:eastAsiaTheme="minorHAnsi" w:hAnsi="Arial" w:cs="Arial"/>
                <w:sz w:val="20"/>
                <w:szCs w:val="20"/>
              </w:rPr>
            </w:pPr>
            <w:r w:rsidRPr="00B93F2D">
              <w:rPr>
                <w:rFonts w:ascii="Arial" w:eastAsiaTheme="minorHAnsi" w:hAnsi="Arial" w:cs="Arial"/>
                <w:sz w:val="20"/>
                <w:szCs w:val="20"/>
              </w:rPr>
              <w:t>Mode</w:t>
            </w:r>
          </w:p>
        </w:tc>
        <w:tc>
          <w:tcPr>
            <w:tcW w:w="1565" w:type="dxa"/>
            <w:shd w:val="clear" w:color="auto" w:fill="D9D9D9" w:themeFill="background1" w:themeFillShade="D9"/>
          </w:tcPr>
          <w:p w14:paraId="09E43B3F" w14:textId="77777777" w:rsidR="007F7C41" w:rsidRPr="00B93F2D" w:rsidRDefault="007F7C41" w:rsidP="005A6EA0">
            <w:pPr>
              <w:widowControl w:val="0"/>
              <w:spacing w:before="120" w:after="120"/>
              <w:jc w:val="center"/>
              <w:rPr>
                <w:rFonts w:ascii="Arial" w:eastAsiaTheme="minorHAnsi" w:hAnsi="Arial" w:cs="Arial"/>
                <w:sz w:val="20"/>
                <w:szCs w:val="20"/>
              </w:rPr>
            </w:pPr>
            <w:r w:rsidRPr="00B93F2D">
              <w:rPr>
                <w:rFonts w:ascii="Arial" w:eastAsiaTheme="minorHAnsi" w:hAnsi="Arial" w:cs="Arial"/>
                <w:sz w:val="20"/>
                <w:szCs w:val="20"/>
              </w:rPr>
              <w:t>Mode</w:t>
            </w:r>
          </w:p>
        </w:tc>
        <w:tc>
          <w:tcPr>
            <w:tcW w:w="1554" w:type="dxa"/>
            <w:shd w:val="clear" w:color="auto" w:fill="D9D9D9" w:themeFill="background1" w:themeFillShade="D9"/>
          </w:tcPr>
          <w:p w14:paraId="13C18F65" w14:textId="77777777" w:rsidR="007F7C41" w:rsidRPr="00B93F2D" w:rsidRDefault="007F7C41" w:rsidP="005A6EA0">
            <w:pPr>
              <w:widowControl w:val="0"/>
              <w:spacing w:before="120" w:after="120"/>
              <w:jc w:val="center"/>
              <w:rPr>
                <w:rFonts w:ascii="Arial" w:eastAsiaTheme="minorHAnsi" w:hAnsi="Arial" w:cs="Arial"/>
                <w:sz w:val="20"/>
                <w:szCs w:val="20"/>
              </w:rPr>
            </w:pPr>
            <w:r w:rsidRPr="00B93F2D">
              <w:rPr>
                <w:rFonts w:ascii="Arial" w:eastAsiaTheme="minorHAnsi" w:hAnsi="Arial" w:cs="Arial"/>
                <w:sz w:val="20"/>
                <w:szCs w:val="20"/>
              </w:rPr>
              <w:t>Durée</w:t>
            </w:r>
          </w:p>
        </w:tc>
      </w:tr>
      <w:tr w:rsidR="007F7C41" w:rsidRPr="00B93F2D" w14:paraId="16F029AC" w14:textId="77777777" w:rsidTr="005A6EA0">
        <w:trPr>
          <w:jc w:val="center"/>
        </w:trPr>
        <w:tc>
          <w:tcPr>
            <w:tcW w:w="10627" w:type="dxa"/>
            <w:gridSpan w:val="7"/>
          </w:tcPr>
          <w:p w14:paraId="316BFDB0" w14:textId="77777777" w:rsidR="007F7C41" w:rsidRPr="00B93F2D" w:rsidRDefault="007F7C41" w:rsidP="005A6EA0">
            <w:pPr>
              <w:widowControl w:val="0"/>
              <w:spacing w:before="120" w:after="120"/>
              <w:jc w:val="center"/>
              <w:rPr>
                <w:rFonts w:ascii="Arial" w:eastAsiaTheme="minorHAnsi" w:hAnsi="Arial" w:cs="Arial"/>
                <w:sz w:val="20"/>
                <w:szCs w:val="20"/>
              </w:rPr>
            </w:pPr>
            <w:r w:rsidRPr="00B93F2D">
              <w:rPr>
                <w:rFonts w:ascii="Arial" w:eastAsiaTheme="minorHAnsi" w:hAnsi="Arial" w:cs="Arial"/>
                <w:sz w:val="20"/>
                <w:szCs w:val="20"/>
              </w:rPr>
              <w:t>UNITÉS PROFESSIONNELLES</w:t>
            </w:r>
          </w:p>
        </w:tc>
      </w:tr>
      <w:tr w:rsidR="007F7C41" w:rsidRPr="00B93F2D" w14:paraId="69FA20FA" w14:textId="77777777" w:rsidTr="005A6EA0">
        <w:trPr>
          <w:jc w:val="center"/>
        </w:trPr>
        <w:tc>
          <w:tcPr>
            <w:tcW w:w="3047" w:type="dxa"/>
            <w:shd w:val="clear" w:color="auto" w:fill="auto"/>
          </w:tcPr>
          <w:p w14:paraId="167B7212" w14:textId="77777777" w:rsidR="007F7C41" w:rsidRPr="00B93F2D" w:rsidRDefault="007F7C41" w:rsidP="005A6EA0">
            <w:pPr>
              <w:widowControl w:val="0"/>
              <w:spacing w:before="120" w:after="120"/>
              <w:rPr>
                <w:rFonts w:ascii="Arial" w:eastAsiaTheme="minorHAnsi" w:hAnsi="Arial" w:cs="Arial"/>
                <w:b/>
                <w:sz w:val="20"/>
                <w:szCs w:val="20"/>
              </w:rPr>
            </w:pPr>
            <w:r w:rsidRPr="00B93F2D">
              <w:rPr>
                <w:rFonts w:ascii="Arial" w:eastAsiaTheme="minorHAnsi" w:hAnsi="Arial" w:cs="Arial"/>
                <w:b/>
                <w:sz w:val="20"/>
                <w:szCs w:val="20"/>
              </w:rPr>
              <w:t xml:space="preserve">EP1- </w:t>
            </w:r>
            <w:r w:rsidRPr="00B93F2D">
              <w:rPr>
                <w:rFonts w:ascii="Arial" w:hAnsi="Arial" w:cs="Arial"/>
                <w:b/>
                <w:color w:val="000000"/>
                <w:sz w:val="20"/>
                <w:szCs w:val="20"/>
              </w:rPr>
              <w:t>Exploitation d’une installation</w:t>
            </w:r>
          </w:p>
        </w:tc>
        <w:tc>
          <w:tcPr>
            <w:tcW w:w="992" w:type="dxa"/>
            <w:shd w:val="clear" w:color="auto" w:fill="FFFFFF" w:themeFill="background1"/>
            <w:vAlign w:val="center"/>
          </w:tcPr>
          <w:p w14:paraId="18D3D410" w14:textId="77777777" w:rsidR="007F7C41" w:rsidRPr="00B93F2D" w:rsidRDefault="007F7C41" w:rsidP="005A6EA0">
            <w:pPr>
              <w:widowControl w:val="0"/>
              <w:jc w:val="center"/>
              <w:rPr>
                <w:rFonts w:ascii="Arial" w:eastAsiaTheme="minorHAnsi" w:hAnsi="Arial" w:cs="Arial"/>
                <w:sz w:val="20"/>
                <w:szCs w:val="20"/>
              </w:rPr>
            </w:pPr>
            <w:r w:rsidRPr="00B93F2D">
              <w:rPr>
                <w:rFonts w:ascii="Arial" w:eastAsiaTheme="minorHAnsi" w:hAnsi="Arial" w:cs="Arial"/>
                <w:sz w:val="20"/>
                <w:szCs w:val="20"/>
              </w:rPr>
              <w:t>UP1</w:t>
            </w:r>
          </w:p>
        </w:tc>
        <w:tc>
          <w:tcPr>
            <w:tcW w:w="1081" w:type="dxa"/>
            <w:shd w:val="clear" w:color="auto" w:fill="FFFFFF" w:themeFill="background1"/>
            <w:vAlign w:val="center"/>
          </w:tcPr>
          <w:p w14:paraId="117B3425" w14:textId="77777777" w:rsidR="007F7C41" w:rsidRPr="00B93F2D" w:rsidRDefault="007F7C41" w:rsidP="005A6EA0">
            <w:pPr>
              <w:widowControl w:val="0"/>
              <w:jc w:val="center"/>
              <w:rPr>
                <w:rFonts w:ascii="Arial" w:eastAsiaTheme="minorHAnsi" w:hAnsi="Arial" w:cs="Arial"/>
                <w:sz w:val="20"/>
                <w:szCs w:val="20"/>
              </w:rPr>
            </w:pPr>
            <w:r>
              <w:rPr>
                <w:rFonts w:ascii="Arial" w:eastAsiaTheme="minorHAnsi" w:hAnsi="Arial" w:cs="Arial"/>
                <w:sz w:val="20"/>
                <w:szCs w:val="20"/>
              </w:rPr>
              <w:t>5</w:t>
            </w:r>
          </w:p>
        </w:tc>
        <w:tc>
          <w:tcPr>
            <w:tcW w:w="2388" w:type="dxa"/>
            <w:gridSpan w:val="2"/>
            <w:shd w:val="clear" w:color="auto" w:fill="FFFFFF" w:themeFill="background1"/>
            <w:vAlign w:val="center"/>
          </w:tcPr>
          <w:p w14:paraId="3E8C2A1C" w14:textId="77777777" w:rsidR="007F7C41" w:rsidRPr="00B93F2D" w:rsidRDefault="007F7C41" w:rsidP="005A6EA0">
            <w:pPr>
              <w:widowControl w:val="0"/>
              <w:jc w:val="center"/>
              <w:rPr>
                <w:rFonts w:ascii="Arial" w:eastAsiaTheme="minorHAnsi" w:hAnsi="Arial" w:cs="Arial"/>
                <w:sz w:val="20"/>
                <w:szCs w:val="20"/>
              </w:rPr>
            </w:pPr>
            <w:r w:rsidRPr="00B93F2D">
              <w:rPr>
                <w:rFonts w:ascii="Arial" w:eastAsiaTheme="minorHAnsi" w:hAnsi="Arial" w:cs="Arial"/>
                <w:sz w:val="20"/>
                <w:szCs w:val="20"/>
              </w:rPr>
              <w:t xml:space="preserve">CCF </w:t>
            </w:r>
          </w:p>
        </w:tc>
        <w:tc>
          <w:tcPr>
            <w:tcW w:w="1565" w:type="dxa"/>
            <w:shd w:val="clear" w:color="auto" w:fill="FFFFFF" w:themeFill="background1"/>
            <w:vAlign w:val="center"/>
          </w:tcPr>
          <w:p w14:paraId="223856A1" w14:textId="77777777" w:rsidR="007F7C41" w:rsidRPr="00B93F2D" w:rsidRDefault="007F7C41" w:rsidP="005A6EA0">
            <w:pPr>
              <w:widowControl w:val="0"/>
              <w:jc w:val="center"/>
              <w:rPr>
                <w:rFonts w:ascii="Arial" w:eastAsiaTheme="minorHAnsi" w:hAnsi="Arial" w:cs="Arial"/>
                <w:sz w:val="20"/>
                <w:szCs w:val="20"/>
              </w:rPr>
            </w:pPr>
            <w:r w:rsidRPr="00B93F2D">
              <w:rPr>
                <w:rFonts w:ascii="Arial" w:eastAsiaTheme="minorHAnsi" w:hAnsi="Arial" w:cs="Arial"/>
                <w:sz w:val="20"/>
                <w:szCs w:val="20"/>
              </w:rPr>
              <w:t>Ponctuel</w:t>
            </w:r>
            <w:r>
              <w:rPr>
                <w:rFonts w:ascii="Arial" w:eastAsiaTheme="minorHAnsi" w:hAnsi="Arial" w:cs="Arial"/>
                <w:sz w:val="20"/>
                <w:szCs w:val="20"/>
              </w:rPr>
              <w:t xml:space="preserve"> écrit et</w:t>
            </w:r>
          </w:p>
          <w:p w14:paraId="66602BE3" w14:textId="77777777" w:rsidR="007F7C41" w:rsidRPr="00B93F2D" w:rsidRDefault="007F7C41" w:rsidP="005A6EA0">
            <w:pPr>
              <w:widowControl w:val="0"/>
              <w:jc w:val="center"/>
              <w:rPr>
                <w:rFonts w:ascii="Arial" w:eastAsiaTheme="minorHAnsi" w:hAnsi="Arial" w:cs="Arial"/>
                <w:sz w:val="20"/>
                <w:szCs w:val="20"/>
              </w:rPr>
            </w:pPr>
            <w:r w:rsidRPr="00B93F2D">
              <w:rPr>
                <w:rFonts w:ascii="Arial" w:eastAsiaTheme="minorHAnsi" w:hAnsi="Arial" w:cs="Arial"/>
                <w:sz w:val="20"/>
                <w:szCs w:val="20"/>
              </w:rPr>
              <w:t xml:space="preserve"> pratique</w:t>
            </w:r>
          </w:p>
        </w:tc>
        <w:tc>
          <w:tcPr>
            <w:tcW w:w="1554" w:type="dxa"/>
            <w:shd w:val="clear" w:color="auto" w:fill="FFFFFF" w:themeFill="background1"/>
            <w:vAlign w:val="center"/>
          </w:tcPr>
          <w:p w14:paraId="128095A9" w14:textId="77777777" w:rsidR="007F7C41" w:rsidRPr="00B93F2D" w:rsidRDefault="007F7C41" w:rsidP="005A6EA0">
            <w:pPr>
              <w:widowControl w:val="0"/>
              <w:jc w:val="center"/>
              <w:rPr>
                <w:rFonts w:ascii="Arial" w:eastAsiaTheme="minorHAnsi" w:hAnsi="Arial" w:cs="Arial"/>
                <w:sz w:val="20"/>
                <w:szCs w:val="20"/>
              </w:rPr>
            </w:pPr>
            <w:r>
              <w:rPr>
                <w:rFonts w:ascii="Arial" w:eastAsiaTheme="minorHAnsi" w:hAnsi="Arial" w:cs="Arial"/>
                <w:sz w:val="20"/>
                <w:szCs w:val="20"/>
              </w:rPr>
              <w:t>6</w:t>
            </w:r>
            <w:r w:rsidRPr="00B93F2D">
              <w:rPr>
                <w:rFonts w:ascii="Arial" w:eastAsiaTheme="minorHAnsi" w:hAnsi="Arial" w:cs="Arial"/>
                <w:sz w:val="20"/>
                <w:szCs w:val="20"/>
              </w:rPr>
              <w:t xml:space="preserve"> h </w:t>
            </w:r>
          </w:p>
        </w:tc>
      </w:tr>
      <w:tr w:rsidR="007F7C41" w:rsidRPr="00B93F2D" w14:paraId="4572BA8C" w14:textId="77777777" w:rsidTr="005A6EA0">
        <w:trPr>
          <w:jc w:val="center"/>
        </w:trPr>
        <w:tc>
          <w:tcPr>
            <w:tcW w:w="3047" w:type="dxa"/>
            <w:shd w:val="clear" w:color="auto" w:fill="FFFFFF" w:themeFill="background1"/>
          </w:tcPr>
          <w:p w14:paraId="3BCFF395" w14:textId="77777777" w:rsidR="007F7C41" w:rsidRPr="00B93F2D" w:rsidRDefault="007F7C41" w:rsidP="005A6EA0">
            <w:pPr>
              <w:widowControl w:val="0"/>
              <w:spacing w:before="120" w:after="120"/>
              <w:rPr>
                <w:rFonts w:ascii="Arial" w:eastAsiaTheme="minorHAnsi" w:hAnsi="Arial" w:cs="Arial"/>
                <w:b/>
                <w:sz w:val="16"/>
                <w:szCs w:val="16"/>
              </w:rPr>
            </w:pPr>
            <w:r w:rsidRPr="00B93F2D">
              <w:rPr>
                <w:rFonts w:ascii="Arial" w:hAnsi="Arial" w:cs="Arial"/>
                <w:b/>
                <w:color w:val="000000"/>
                <w:sz w:val="20"/>
                <w:szCs w:val="20"/>
              </w:rPr>
              <w:t>EP2 –</w:t>
            </w:r>
            <w:r>
              <w:rPr>
                <w:rFonts w:ascii="Arial" w:hAnsi="Arial" w:cs="Arial"/>
                <w:b/>
                <w:color w:val="000000"/>
                <w:sz w:val="20"/>
                <w:szCs w:val="20"/>
              </w:rPr>
              <w:t xml:space="preserve"> </w:t>
            </w:r>
            <w:r w:rsidRPr="00B93F2D">
              <w:rPr>
                <w:rFonts w:ascii="Arial" w:hAnsi="Arial" w:cs="Arial"/>
                <w:b/>
                <w:color w:val="000000"/>
                <w:sz w:val="20"/>
                <w:szCs w:val="20"/>
              </w:rPr>
              <w:t>Maintenance d’une installation</w:t>
            </w:r>
          </w:p>
        </w:tc>
        <w:tc>
          <w:tcPr>
            <w:tcW w:w="992" w:type="dxa"/>
            <w:shd w:val="clear" w:color="auto" w:fill="FFFFFF" w:themeFill="background1"/>
            <w:vAlign w:val="center"/>
          </w:tcPr>
          <w:p w14:paraId="33C07006" w14:textId="77777777" w:rsidR="007F7C41" w:rsidRPr="00B93F2D" w:rsidRDefault="007F7C41" w:rsidP="005A6EA0">
            <w:pPr>
              <w:widowControl w:val="0"/>
              <w:jc w:val="center"/>
              <w:rPr>
                <w:rFonts w:ascii="Arial" w:eastAsiaTheme="minorHAnsi" w:hAnsi="Arial" w:cs="Arial"/>
                <w:sz w:val="20"/>
                <w:szCs w:val="20"/>
              </w:rPr>
            </w:pPr>
            <w:r w:rsidRPr="00B93F2D">
              <w:rPr>
                <w:rFonts w:ascii="Arial" w:eastAsiaTheme="minorHAnsi" w:hAnsi="Arial" w:cs="Arial"/>
                <w:sz w:val="20"/>
                <w:szCs w:val="20"/>
              </w:rPr>
              <w:t>UP2</w:t>
            </w:r>
          </w:p>
        </w:tc>
        <w:tc>
          <w:tcPr>
            <w:tcW w:w="1081" w:type="dxa"/>
            <w:shd w:val="clear" w:color="auto" w:fill="FFFFFF" w:themeFill="background1"/>
            <w:vAlign w:val="center"/>
          </w:tcPr>
          <w:p w14:paraId="7896684C" w14:textId="77777777" w:rsidR="007F7C41" w:rsidRPr="00B93F2D" w:rsidRDefault="007F7C41" w:rsidP="005A6EA0">
            <w:pPr>
              <w:widowControl w:val="0"/>
              <w:jc w:val="center"/>
              <w:rPr>
                <w:rFonts w:ascii="Arial" w:eastAsiaTheme="minorHAnsi" w:hAnsi="Arial" w:cs="Arial"/>
                <w:sz w:val="20"/>
                <w:szCs w:val="20"/>
              </w:rPr>
            </w:pPr>
            <w:r>
              <w:rPr>
                <w:rFonts w:ascii="Arial" w:eastAsiaTheme="minorHAnsi" w:hAnsi="Arial" w:cs="Arial"/>
                <w:sz w:val="20"/>
                <w:szCs w:val="20"/>
              </w:rPr>
              <w:t>8</w:t>
            </w:r>
            <w:r w:rsidRPr="00047544">
              <w:rPr>
                <w:rFonts w:ascii="Arial" w:eastAsiaTheme="minorHAnsi" w:hAnsi="Arial" w:cs="Arial"/>
                <w:sz w:val="20"/>
                <w:szCs w:val="20"/>
                <w:vertAlign w:val="superscript"/>
              </w:rPr>
              <w:t>(</w:t>
            </w:r>
            <w:r w:rsidRPr="00047544">
              <w:rPr>
                <w:rFonts w:ascii="Arial" w:eastAsiaTheme="minorHAnsi" w:hAnsi="Arial" w:cs="Arial"/>
                <w:sz w:val="16"/>
                <w:szCs w:val="16"/>
                <w:vertAlign w:val="superscript"/>
              </w:rPr>
              <w:t>1)</w:t>
            </w:r>
          </w:p>
        </w:tc>
        <w:tc>
          <w:tcPr>
            <w:tcW w:w="2388" w:type="dxa"/>
            <w:gridSpan w:val="2"/>
            <w:shd w:val="clear" w:color="auto" w:fill="FFFFFF" w:themeFill="background1"/>
            <w:vAlign w:val="center"/>
          </w:tcPr>
          <w:p w14:paraId="3D2C2ECF" w14:textId="77777777" w:rsidR="007F7C41" w:rsidRPr="00B93F2D" w:rsidRDefault="007F7C41" w:rsidP="005A6EA0">
            <w:pPr>
              <w:widowControl w:val="0"/>
              <w:jc w:val="center"/>
              <w:rPr>
                <w:rFonts w:ascii="Arial" w:eastAsiaTheme="minorHAnsi" w:hAnsi="Arial" w:cs="Arial"/>
                <w:sz w:val="20"/>
                <w:szCs w:val="20"/>
              </w:rPr>
            </w:pPr>
            <w:r w:rsidRPr="00B93F2D">
              <w:rPr>
                <w:rFonts w:ascii="Arial" w:eastAsiaTheme="minorHAnsi" w:hAnsi="Arial" w:cs="Arial"/>
                <w:sz w:val="20"/>
                <w:szCs w:val="20"/>
              </w:rPr>
              <w:t>CCF</w:t>
            </w:r>
          </w:p>
        </w:tc>
        <w:tc>
          <w:tcPr>
            <w:tcW w:w="1565" w:type="dxa"/>
            <w:shd w:val="clear" w:color="auto" w:fill="FFFFFF" w:themeFill="background1"/>
            <w:vAlign w:val="center"/>
          </w:tcPr>
          <w:p w14:paraId="630C9722" w14:textId="77777777" w:rsidR="007F7C41" w:rsidRPr="00B93F2D" w:rsidRDefault="007F7C41" w:rsidP="005A6EA0">
            <w:pPr>
              <w:widowControl w:val="0"/>
              <w:jc w:val="center"/>
              <w:rPr>
                <w:rFonts w:ascii="Arial" w:eastAsiaTheme="minorHAnsi" w:hAnsi="Arial" w:cs="Arial"/>
                <w:sz w:val="20"/>
                <w:szCs w:val="20"/>
              </w:rPr>
            </w:pPr>
            <w:r w:rsidRPr="00B93F2D">
              <w:rPr>
                <w:rFonts w:ascii="Arial" w:eastAsiaTheme="minorHAnsi" w:hAnsi="Arial" w:cs="Arial"/>
                <w:sz w:val="20"/>
                <w:szCs w:val="20"/>
              </w:rPr>
              <w:t>Ponctuel</w:t>
            </w:r>
          </w:p>
          <w:p w14:paraId="750EEEAE" w14:textId="77777777" w:rsidR="007F7C41" w:rsidRPr="00B93F2D" w:rsidRDefault="007F7C41" w:rsidP="005A6EA0">
            <w:pPr>
              <w:widowControl w:val="0"/>
              <w:jc w:val="center"/>
              <w:rPr>
                <w:rFonts w:ascii="Arial" w:eastAsiaTheme="minorHAnsi" w:hAnsi="Arial" w:cs="Arial"/>
                <w:sz w:val="20"/>
                <w:szCs w:val="20"/>
              </w:rPr>
            </w:pPr>
            <w:r w:rsidRPr="00B93F2D">
              <w:rPr>
                <w:rFonts w:ascii="Arial" w:eastAsiaTheme="minorHAnsi" w:hAnsi="Arial" w:cs="Arial"/>
                <w:sz w:val="20"/>
                <w:szCs w:val="20"/>
              </w:rPr>
              <w:t xml:space="preserve"> pratique</w:t>
            </w:r>
          </w:p>
        </w:tc>
        <w:tc>
          <w:tcPr>
            <w:tcW w:w="1554" w:type="dxa"/>
            <w:shd w:val="clear" w:color="auto" w:fill="FFFFFF" w:themeFill="background1"/>
            <w:vAlign w:val="center"/>
          </w:tcPr>
          <w:p w14:paraId="58E788AA" w14:textId="77777777" w:rsidR="007F7C41" w:rsidRPr="00B93F2D" w:rsidRDefault="007F7C41" w:rsidP="005A6EA0">
            <w:pPr>
              <w:widowControl w:val="0"/>
              <w:jc w:val="center"/>
              <w:rPr>
                <w:rFonts w:ascii="Arial" w:eastAsiaTheme="minorHAnsi" w:hAnsi="Arial" w:cs="Arial"/>
                <w:sz w:val="20"/>
                <w:szCs w:val="20"/>
              </w:rPr>
            </w:pPr>
            <w:r>
              <w:rPr>
                <w:rFonts w:ascii="Arial" w:eastAsiaTheme="minorHAnsi" w:hAnsi="Arial" w:cs="Arial"/>
                <w:sz w:val="20"/>
                <w:szCs w:val="20"/>
              </w:rPr>
              <w:t>6</w:t>
            </w:r>
            <w:r w:rsidRPr="00B93F2D">
              <w:rPr>
                <w:rFonts w:ascii="Arial" w:eastAsiaTheme="minorHAnsi" w:hAnsi="Arial" w:cs="Arial"/>
                <w:sz w:val="20"/>
                <w:szCs w:val="20"/>
              </w:rPr>
              <w:t xml:space="preserve"> h </w:t>
            </w:r>
          </w:p>
        </w:tc>
      </w:tr>
      <w:tr w:rsidR="007F7C41" w:rsidRPr="00B93F2D" w14:paraId="7DB70288" w14:textId="77777777" w:rsidTr="005A6EA0">
        <w:trPr>
          <w:jc w:val="center"/>
        </w:trPr>
        <w:tc>
          <w:tcPr>
            <w:tcW w:w="10627" w:type="dxa"/>
            <w:gridSpan w:val="7"/>
          </w:tcPr>
          <w:p w14:paraId="5D6B7010" w14:textId="77777777" w:rsidR="007F7C41" w:rsidRPr="00B93F2D" w:rsidRDefault="007F7C41" w:rsidP="005A6EA0">
            <w:pPr>
              <w:widowControl w:val="0"/>
              <w:spacing w:before="120" w:after="120"/>
              <w:jc w:val="center"/>
              <w:rPr>
                <w:rFonts w:ascii="Arial" w:eastAsiaTheme="minorHAnsi" w:hAnsi="Arial" w:cs="Arial"/>
                <w:sz w:val="20"/>
                <w:szCs w:val="20"/>
              </w:rPr>
            </w:pPr>
            <w:r w:rsidRPr="00B93F2D">
              <w:rPr>
                <w:rFonts w:ascii="Arial" w:eastAsiaTheme="minorHAnsi" w:hAnsi="Arial" w:cs="Arial"/>
                <w:sz w:val="20"/>
                <w:szCs w:val="20"/>
              </w:rPr>
              <w:t>UNITÉS D’ENSEIGNEMENT GENERAL</w:t>
            </w:r>
          </w:p>
        </w:tc>
      </w:tr>
      <w:tr w:rsidR="007F7C41" w:rsidRPr="00B93F2D" w14:paraId="44BAE306" w14:textId="77777777" w:rsidTr="005A6EA0">
        <w:trPr>
          <w:trHeight w:val="948"/>
          <w:jc w:val="center"/>
        </w:trPr>
        <w:tc>
          <w:tcPr>
            <w:tcW w:w="3047" w:type="dxa"/>
          </w:tcPr>
          <w:p w14:paraId="70E90ABF" w14:textId="77777777" w:rsidR="007F7C41" w:rsidRPr="00B93F2D" w:rsidRDefault="007F7C41" w:rsidP="005A6EA0">
            <w:pPr>
              <w:widowControl w:val="0"/>
              <w:spacing w:before="60" w:after="60"/>
              <w:rPr>
                <w:rFonts w:ascii="Arial" w:eastAsiaTheme="minorHAnsi" w:hAnsi="Arial" w:cs="Arial"/>
                <w:sz w:val="20"/>
                <w:szCs w:val="20"/>
              </w:rPr>
            </w:pPr>
            <w:r>
              <w:rPr>
                <w:rFonts w:ascii="Arial" w:eastAsiaTheme="minorHAnsi" w:hAnsi="Arial" w:cs="Arial"/>
                <w:sz w:val="20"/>
                <w:szCs w:val="20"/>
              </w:rPr>
              <w:t xml:space="preserve">EG1- </w:t>
            </w:r>
            <w:r w:rsidRPr="00B93F2D">
              <w:rPr>
                <w:rFonts w:ascii="Arial" w:eastAsiaTheme="minorHAnsi" w:hAnsi="Arial" w:cs="Arial"/>
                <w:sz w:val="20"/>
                <w:szCs w:val="20"/>
              </w:rPr>
              <w:t>Français et histoire</w:t>
            </w:r>
            <w:r>
              <w:rPr>
                <w:rFonts w:ascii="Arial" w:eastAsiaTheme="minorHAnsi" w:hAnsi="Arial" w:cs="Arial"/>
                <w:sz w:val="20"/>
                <w:szCs w:val="20"/>
              </w:rPr>
              <w:t>-géographie</w:t>
            </w:r>
            <w:r w:rsidRPr="00B93F2D">
              <w:rPr>
                <w:rFonts w:ascii="Arial" w:eastAsiaTheme="minorHAnsi" w:hAnsi="Arial" w:cs="Arial"/>
                <w:sz w:val="20"/>
                <w:szCs w:val="20"/>
              </w:rPr>
              <w:t xml:space="preserve">-enseignement moral et civique </w:t>
            </w:r>
          </w:p>
        </w:tc>
        <w:tc>
          <w:tcPr>
            <w:tcW w:w="992" w:type="dxa"/>
            <w:vAlign w:val="center"/>
          </w:tcPr>
          <w:p w14:paraId="374E3E98" w14:textId="77777777" w:rsidR="007F7C41" w:rsidRPr="00B93F2D" w:rsidRDefault="007F7C41" w:rsidP="005A6EA0">
            <w:pPr>
              <w:widowControl w:val="0"/>
              <w:jc w:val="center"/>
              <w:rPr>
                <w:rFonts w:ascii="Arial" w:eastAsiaTheme="minorHAnsi" w:hAnsi="Arial" w:cs="Arial"/>
                <w:sz w:val="20"/>
                <w:szCs w:val="20"/>
              </w:rPr>
            </w:pPr>
            <w:r w:rsidRPr="00B93F2D">
              <w:rPr>
                <w:rFonts w:ascii="Arial" w:eastAsiaTheme="minorHAnsi" w:hAnsi="Arial" w:cs="Arial"/>
                <w:sz w:val="20"/>
                <w:szCs w:val="20"/>
              </w:rPr>
              <w:t>UG1</w:t>
            </w:r>
          </w:p>
        </w:tc>
        <w:tc>
          <w:tcPr>
            <w:tcW w:w="1081" w:type="dxa"/>
            <w:vAlign w:val="center"/>
          </w:tcPr>
          <w:p w14:paraId="4FC414C6" w14:textId="77777777" w:rsidR="007F7C41" w:rsidRPr="008849E0" w:rsidRDefault="007F7C41" w:rsidP="005A6EA0">
            <w:pPr>
              <w:widowControl w:val="0"/>
              <w:jc w:val="center"/>
              <w:rPr>
                <w:rFonts w:ascii="Arial" w:eastAsiaTheme="minorHAnsi" w:hAnsi="Arial" w:cs="Arial"/>
                <w:sz w:val="20"/>
                <w:szCs w:val="20"/>
              </w:rPr>
            </w:pPr>
            <w:r w:rsidRPr="008849E0">
              <w:rPr>
                <w:rFonts w:ascii="Arial" w:eastAsiaTheme="minorHAnsi" w:hAnsi="Arial" w:cs="Arial"/>
                <w:sz w:val="20"/>
                <w:szCs w:val="20"/>
              </w:rPr>
              <w:t>3</w:t>
            </w:r>
          </w:p>
        </w:tc>
        <w:tc>
          <w:tcPr>
            <w:tcW w:w="2388" w:type="dxa"/>
            <w:gridSpan w:val="2"/>
            <w:vAlign w:val="center"/>
          </w:tcPr>
          <w:p w14:paraId="305DDBAE" w14:textId="77777777" w:rsidR="007F7C41" w:rsidRPr="008849E0" w:rsidRDefault="007F7C41" w:rsidP="005A6EA0">
            <w:pPr>
              <w:widowControl w:val="0"/>
              <w:jc w:val="center"/>
              <w:rPr>
                <w:rFonts w:ascii="Arial" w:eastAsiaTheme="minorHAnsi" w:hAnsi="Arial" w:cs="Arial"/>
                <w:sz w:val="20"/>
                <w:szCs w:val="20"/>
              </w:rPr>
            </w:pPr>
            <w:r w:rsidRPr="008849E0">
              <w:rPr>
                <w:rFonts w:ascii="Arial" w:eastAsiaTheme="minorHAnsi" w:hAnsi="Arial" w:cs="Arial"/>
                <w:sz w:val="20"/>
                <w:szCs w:val="20"/>
              </w:rPr>
              <w:t>CCF</w:t>
            </w:r>
          </w:p>
        </w:tc>
        <w:tc>
          <w:tcPr>
            <w:tcW w:w="1565" w:type="dxa"/>
            <w:vAlign w:val="center"/>
          </w:tcPr>
          <w:p w14:paraId="1BC15D55" w14:textId="77777777" w:rsidR="007F7C41" w:rsidRPr="008849E0" w:rsidRDefault="007F7C41" w:rsidP="005A6EA0">
            <w:pPr>
              <w:widowControl w:val="0"/>
              <w:jc w:val="center"/>
              <w:rPr>
                <w:rFonts w:ascii="Arial" w:eastAsiaTheme="minorHAnsi" w:hAnsi="Arial" w:cs="Arial"/>
                <w:sz w:val="20"/>
                <w:szCs w:val="20"/>
              </w:rPr>
            </w:pPr>
            <w:r w:rsidRPr="008849E0">
              <w:rPr>
                <w:rFonts w:ascii="Arial" w:eastAsiaTheme="minorHAnsi" w:hAnsi="Arial" w:cs="Arial"/>
                <w:sz w:val="20"/>
                <w:szCs w:val="20"/>
              </w:rPr>
              <w:t>Ponctuel écrit et oral</w:t>
            </w:r>
          </w:p>
        </w:tc>
        <w:tc>
          <w:tcPr>
            <w:tcW w:w="1554" w:type="dxa"/>
            <w:vAlign w:val="center"/>
          </w:tcPr>
          <w:p w14:paraId="6426456B" w14:textId="77777777" w:rsidR="007F7C41" w:rsidRPr="008849E0" w:rsidRDefault="007F7C41" w:rsidP="005A6EA0">
            <w:pPr>
              <w:widowControl w:val="0"/>
              <w:spacing w:before="120"/>
              <w:jc w:val="center"/>
              <w:rPr>
                <w:rFonts w:ascii="Arial" w:eastAsiaTheme="minorHAnsi" w:hAnsi="Arial" w:cs="Arial"/>
                <w:sz w:val="20"/>
                <w:szCs w:val="20"/>
                <w:vertAlign w:val="superscript"/>
              </w:rPr>
            </w:pPr>
            <w:r w:rsidRPr="008849E0">
              <w:rPr>
                <w:rFonts w:ascii="Arial" w:eastAsiaTheme="minorHAnsi" w:hAnsi="Arial" w:cs="Arial"/>
                <w:sz w:val="20"/>
                <w:szCs w:val="20"/>
              </w:rPr>
              <w:t>2 h 25</w:t>
            </w:r>
          </w:p>
          <w:p w14:paraId="2B41F4E9" w14:textId="77777777" w:rsidR="007F7C41" w:rsidRPr="008849E0" w:rsidRDefault="007F7C41" w:rsidP="005A6EA0">
            <w:pPr>
              <w:widowControl w:val="0"/>
              <w:jc w:val="center"/>
              <w:rPr>
                <w:rFonts w:ascii="Arial" w:eastAsiaTheme="minorHAnsi" w:hAnsi="Arial" w:cs="Arial"/>
                <w:sz w:val="18"/>
                <w:szCs w:val="18"/>
                <w:vertAlign w:val="superscript"/>
              </w:rPr>
            </w:pPr>
          </w:p>
          <w:p w14:paraId="1C5D5CB9" w14:textId="77777777" w:rsidR="007F7C41" w:rsidRPr="008849E0" w:rsidRDefault="007F7C41" w:rsidP="005A6EA0">
            <w:pPr>
              <w:widowControl w:val="0"/>
              <w:jc w:val="center"/>
              <w:rPr>
                <w:rFonts w:ascii="Arial" w:eastAsiaTheme="minorHAnsi" w:hAnsi="Arial" w:cs="Arial"/>
                <w:sz w:val="20"/>
                <w:szCs w:val="20"/>
              </w:rPr>
            </w:pPr>
            <w:r w:rsidRPr="008849E0">
              <w:rPr>
                <w:rFonts w:ascii="Arial" w:eastAsiaTheme="minorHAnsi" w:hAnsi="Arial" w:cs="Arial"/>
                <w:sz w:val="18"/>
                <w:szCs w:val="18"/>
              </w:rPr>
              <w:t>(2h+10mn) +15mn</w:t>
            </w:r>
            <w:r w:rsidRPr="008849E0">
              <w:rPr>
                <w:rFonts w:ascii="Arial" w:eastAsiaTheme="minorHAnsi" w:hAnsi="Arial" w:cs="Arial"/>
                <w:sz w:val="18"/>
                <w:szCs w:val="18"/>
                <w:vertAlign w:val="superscript"/>
              </w:rPr>
              <w:t xml:space="preserve"> (2)</w:t>
            </w:r>
          </w:p>
        </w:tc>
      </w:tr>
      <w:tr w:rsidR="007F7C41" w:rsidRPr="00B93F2D" w14:paraId="7B152C39" w14:textId="77777777" w:rsidTr="005A6EA0">
        <w:trPr>
          <w:jc w:val="center"/>
        </w:trPr>
        <w:tc>
          <w:tcPr>
            <w:tcW w:w="3047" w:type="dxa"/>
          </w:tcPr>
          <w:p w14:paraId="50A43166" w14:textId="77777777" w:rsidR="007F7C41" w:rsidRPr="00B93F2D" w:rsidRDefault="007F7C41" w:rsidP="005A6EA0">
            <w:pPr>
              <w:widowControl w:val="0"/>
              <w:spacing w:before="60" w:after="60"/>
              <w:rPr>
                <w:rFonts w:ascii="Arial" w:eastAsiaTheme="minorHAnsi" w:hAnsi="Arial" w:cs="Arial"/>
                <w:sz w:val="20"/>
                <w:szCs w:val="20"/>
              </w:rPr>
            </w:pPr>
            <w:r w:rsidRPr="00B93F2D">
              <w:rPr>
                <w:rFonts w:ascii="Arial" w:eastAsiaTheme="minorHAnsi" w:hAnsi="Arial" w:cs="Arial"/>
                <w:sz w:val="20"/>
                <w:szCs w:val="20"/>
              </w:rPr>
              <w:t xml:space="preserve">EG2 – Mathématiques et physique- chimie </w:t>
            </w:r>
          </w:p>
        </w:tc>
        <w:tc>
          <w:tcPr>
            <w:tcW w:w="992" w:type="dxa"/>
            <w:vAlign w:val="center"/>
          </w:tcPr>
          <w:p w14:paraId="4607F630" w14:textId="77777777" w:rsidR="007F7C41" w:rsidRPr="00B93F2D" w:rsidRDefault="007F7C41" w:rsidP="005A6EA0">
            <w:pPr>
              <w:widowControl w:val="0"/>
              <w:jc w:val="center"/>
              <w:rPr>
                <w:rFonts w:ascii="Arial" w:eastAsiaTheme="minorHAnsi" w:hAnsi="Arial" w:cs="Arial"/>
                <w:sz w:val="20"/>
                <w:szCs w:val="20"/>
              </w:rPr>
            </w:pPr>
            <w:r w:rsidRPr="00B93F2D">
              <w:rPr>
                <w:rFonts w:ascii="Arial" w:eastAsiaTheme="minorHAnsi" w:hAnsi="Arial" w:cs="Arial"/>
                <w:sz w:val="20"/>
                <w:szCs w:val="20"/>
              </w:rPr>
              <w:t>UG2</w:t>
            </w:r>
          </w:p>
        </w:tc>
        <w:tc>
          <w:tcPr>
            <w:tcW w:w="1081" w:type="dxa"/>
            <w:vAlign w:val="center"/>
          </w:tcPr>
          <w:p w14:paraId="3A7C6B00" w14:textId="77777777" w:rsidR="007F7C41" w:rsidRPr="008849E0" w:rsidRDefault="007F7C41" w:rsidP="005A6EA0">
            <w:pPr>
              <w:widowControl w:val="0"/>
              <w:jc w:val="center"/>
              <w:rPr>
                <w:rFonts w:ascii="Arial" w:eastAsiaTheme="minorHAnsi" w:hAnsi="Arial" w:cs="Arial"/>
                <w:sz w:val="20"/>
                <w:szCs w:val="20"/>
              </w:rPr>
            </w:pPr>
            <w:r w:rsidRPr="008849E0">
              <w:rPr>
                <w:rFonts w:ascii="Arial" w:eastAsiaTheme="minorHAnsi" w:hAnsi="Arial" w:cs="Arial"/>
                <w:sz w:val="20"/>
                <w:szCs w:val="20"/>
              </w:rPr>
              <w:t>2</w:t>
            </w:r>
          </w:p>
        </w:tc>
        <w:tc>
          <w:tcPr>
            <w:tcW w:w="2388" w:type="dxa"/>
            <w:gridSpan w:val="2"/>
            <w:vAlign w:val="center"/>
          </w:tcPr>
          <w:p w14:paraId="5221B77D" w14:textId="77777777" w:rsidR="007F7C41" w:rsidRPr="008849E0" w:rsidRDefault="007F7C41" w:rsidP="005A6EA0">
            <w:pPr>
              <w:widowControl w:val="0"/>
              <w:jc w:val="center"/>
              <w:rPr>
                <w:rFonts w:ascii="Arial" w:eastAsiaTheme="minorHAnsi" w:hAnsi="Arial" w:cs="Arial"/>
                <w:sz w:val="20"/>
                <w:szCs w:val="20"/>
              </w:rPr>
            </w:pPr>
            <w:r w:rsidRPr="008849E0">
              <w:rPr>
                <w:rFonts w:ascii="Arial" w:eastAsiaTheme="minorHAnsi" w:hAnsi="Arial" w:cs="Arial"/>
                <w:sz w:val="20"/>
                <w:szCs w:val="20"/>
              </w:rPr>
              <w:t>CCF</w:t>
            </w:r>
          </w:p>
        </w:tc>
        <w:tc>
          <w:tcPr>
            <w:tcW w:w="1565" w:type="dxa"/>
            <w:vAlign w:val="center"/>
          </w:tcPr>
          <w:p w14:paraId="7289241A" w14:textId="77777777" w:rsidR="007F7C41" w:rsidRPr="008849E0" w:rsidRDefault="007F7C41" w:rsidP="005A6EA0">
            <w:pPr>
              <w:widowControl w:val="0"/>
              <w:jc w:val="center"/>
              <w:rPr>
                <w:rFonts w:ascii="Arial" w:eastAsiaTheme="minorHAnsi" w:hAnsi="Arial" w:cs="Arial"/>
                <w:sz w:val="20"/>
                <w:szCs w:val="20"/>
              </w:rPr>
            </w:pPr>
            <w:r w:rsidRPr="008849E0">
              <w:rPr>
                <w:rFonts w:ascii="Arial" w:eastAsiaTheme="minorHAnsi" w:hAnsi="Arial" w:cs="Arial"/>
                <w:sz w:val="20"/>
                <w:szCs w:val="20"/>
              </w:rPr>
              <w:t xml:space="preserve">Ponctuel écrit </w:t>
            </w:r>
          </w:p>
        </w:tc>
        <w:tc>
          <w:tcPr>
            <w:tcW w:w="1554" w:type="dxa"/>
            <w:vAlign w:val="center"/>
          </w:tcPr>
          <w:p w14:paraId="123AF6A7" w14:textId="77777777" w:rsidR="007F7C41" w:rsidRPr="008849E0" w:rsidRDefault="007F7C41" w:rsidP="005A6EA0">
            <w:pPr>
              <w:widowControl w:val="0"/>
              <w:jc w:val="center"/>
              <w:rPr>
                <w:rFonts w:ascii="Arial" w:eastAsiaTheme="minorHAnsi" w:hAnsi="Arial" w:cs="Arial"/>
                <w:sz w:val="20"/>
                <w:szCs w:val="20"/>
              </w:rPr>
            </w:pPr>
            <w:r w:rsidRPr="008849E0">
              <w:rPr>
                <w:rFonts w:ascii="Arial" w:eastAsiaTheme="minorHAnsi" w:hAnsi="Arial" w:cs="Arial"/>
                <w:sz w:val="20"/>
                <w:szCs w:val="20"/>
              </w:rPr>
              <w:t xml:space="preserve">1 h 30 </w:t>
            </w:r>
          </w:p>
        </w:tc>
      </w:tr>
      <w:tr w:rsidR="007F7C41" w:rsidRPr="00B93F2D" w14:paraId="46009C45" w14:textId="77777777" w:rsidTr="005A6EA0">
        <w:trPr>
          <w:jc w:val="center"/>
        </w:trPr>
        <w:tc>
          <w:tcPr>
            <w:tcW w:w="3047" w:type="dxa"/>
          </w:tcPr>
          <w:p w14:paraId="764E7273" w14:textId="77777777" w:rsidR="007F7C41" w:rsidRPr="00B93F2D" w:rsidRDefault="007F7C41" w:rsidP="005A6EA0">
            <w:pPr>
              <w:widowControl w:val="0"/>
              <w:spacing w:before="60" w:after="60"/>
              <w:rPr>
                <w:rFonts w:ascii="Arial" w:eastAsiaTheme="minorHAnsi" w:hAnsi="Arial" w:cs="Arial"/>
                <w:sz w:val="20"/>
                <w:szCs w:val="20"/>
              </w:rPr>
            </w:pPr>
            <w:r w:rsidRPr="00B93F2D">
              <w:rPr>
                <w:rFonts w:ascii="Arial" w:eastAsiaTheme="minorHAnsi" w:hAnsi="Arial" w:cs="Arial"/>
                <w:sz w:val="20"/>
                <w:szCs w:val="20"/>
              </w:rPr>
              <w:t xml:space="preserve">EG3 – Éducation physique et sportive </w:t>
            </w:r>
          </w:p>
        </w:tc>
        <w:tc>
          <w:tcPr>
            <w:tcW w:w="992" w:type="dxa"/>
            <w:vAlign w:val="center"/>
          </w:tcPr>
          <w:p w14:paraId="3A89ADC6" w14:textId="77777777" w:rsidR="007F7C41" w:rsidRPr="00B93F2D" w:rsidRDefault="007F7C41" w:rsidP="005A6EA0">
            <w:pPr>
              <w:widowControl w:val="0"/>
              <w:jc w:val="center"/>
              <w:rPr>
                <w:rFonts w:ascii="Arial" w:eastAsiaTheme="minorHAnsi" w:hAnsi="Arial" w:cs="Arial"/>
                <w:sz w:val="20"/>
                <w:szCs w:val="20"/>
              </w:rPr>
            </w:pPr>
            <w:r w:rsidRPr="00B93F2D">
              <w:rPr>
                <w:rFonts w:ascii="Arial" w:eastAsiaTheme="minorHAnsi" w:hAnsi="Arial" w:cs="Arial"/>
                <w:sz w:val="20"/>
                <w:szCs w:val="20"/>
              </w:rPr>
              <w:t>UG3</w:t>
            </w:r>
          </w:p>
        </w:tc>
        <w:tc>
          <w:tcPr>
            <w:tcW w:w="1081" w:type="dxa"/>
            <w:vAlign w:val="center"/>
          </w:tcPr>
          <w:p w14:paraId="4EDC527B" w14:textId="77777777" w:rsidR="007F7C41" w:rsidRPr="008849E0" w:rsidRDefault="007F7C41" w:rsidP="005A6EA0">
            <w:pPr>
              <w:widowControl w:val="0"/>
              <w:jc w:val="center"/>
              <w:rPr>
                <w:rFonts w:ascii="Arial" w:eastAsiaTheme="minorHAnsi" w:hAnsi="Arial" w:cs="Arial"/>
                <w:sz w:val="20"/>
                <w:szCs w:val="20"/>
              </w:rPr>
            </w:pPr>
            <w:r w:rsidRPr="008849E0">
              <w:rPr>
                <w:rFonts w:ascii="Arial" w:eastAsiaTheme="minorHAnsi" w:hAnsi="Arial" w:cs="Arial"/>
                <w:sz w:val="20"/>
                <w:szCs w:val="20"/>
              </w:rPr>
              <w:t>1</w:t>
            </w:r>
          </w:p>
        </w:tc>
        <w:tc>
          <w:tcPr>
            <w:tcW w:w="2388" w:type="dxa"/>
            <w:gridSpan w:val="2"/>
            <w:vAlign w:val="center"/>
          </w:tcPr>
          <w:p w14:paraId="75551272" w14:textId="77777777" w:rsidR="007F7C41" w:rsidRPr="008849E0" w:rsidRDefault="007F7C41" w:rsidP="005A6EA0">
            <w:pPr>
              <w:widowControl w:val="0"/>
              <w:jc w:val="center"/>
              <w:rPr>
                <w:rFonts w:ascii="Arial" w:eastAsiaTheme="minorHAnsi" w:hAnsi="Arial" w:cs="Arial"/>
                <w:sz w:val="20"/>
                <w:szCs w:val="20"/>
              </w:rPr>
            </w:pPr>
            <w:r w:rsidRPr="008849E0">
              <w:rPr>
                <w:rFonts w:ascii="Arial" w:eastAsiaTheme="minorHAnsi" w:hAnsi="Arial" w:cs="Arial"/>
                <w:sz w:val="20"/>
                <w:szCs w:val="20"/>
              </w:rPr>
              <w:t>CCF</w:t>
            </w:r>
          </w:p>
        </w:tc>
        <w:tc>
          <w:tcPr>
            <w:tcW w:w="3119" w:type="dxa"/>
            <w:gridSpan w:val="2"/>
            <w:vAlign w:val="center"/>
          </w:tcPr>
          <w:p w14:paraId="5BB1907B" w14:textId="77777777" w:rsidR="007F7C41" w:rsidRPr="008849E0" w:rsidRDefault="007F7C41" w:rsidP="005A6EA0">
            <w:pPr>
              <w:widowControl w:val="0"/>
              <w:jc w:val="center"/>
              <w:rPr>
                <w:rFonts w:ascii="Arial" w:eastAsiaTheme="minorHAnsi" w:hAnsi="Arial" w:cs="Arial"/>
                <w:sz w:val="20"/>
                <w:szCs w:val="20"/>
              </w:rPr>
            </w:pPr>
            <w:r w:rsidRPr="008849E0">
              <w:rPr>
                <w:rFonts w:ascii="Arial" w:eastAsiaTheme="minorHAnsi" w:hAnsi="Arial" w:cs="Arial"/>
                <w:sz w:val="20"/>
                <w:szCs w:val="20"/>
              </w:rPr>
              <w:t>Ponctuel</w:t>
            </w:r>
          </w:p>
        </w:tc>
      </w:tr>
      <w:tr w:rsidR="007F7C41" w:rsidRPr="00B93F2D" w14:paraId="291DD0A1" w14:textId="77777777" w:rsidTr="005A6EA0">
        <w:trPr>
          <w:jc w:val="center"/>
        </w:trPr>
        <w:tc>
          <w:tcPr>
            <w:tcW w:w="3047" w:type="dxa"/>
          </w:tcPr>
          <w:p w14:paraId="2077D7E3" w14:textId="77777777" w:rsidR="007F7C41" w:rsidRPr="00B93F2D" w:rsidRDefault="007F7C41" w:rsidP="005A6EA0">
            <w:pPr>
              <w:widowControl w:val="0"/>
              <w:spacing w:before="60" w:after="60"/>
              <w:rPr>
                <w:rFonts w:ascii="Arial" w:eastAsiaTheme="minorHAnsi" w:hAnsi="Arial" w:cs="Arial"/>
                <w:sz w:val="20"/>
                <w:szCs w:val="20"/>
              </w:rPr>
            </w:pPr>
            <w:r w:rsidRPr="008849E0">
              <w:rPr>
                <w:rFonts w:ascii="Arial" w:eastAsiaTheme="minorHAnsi" w:hAnsi="Arial" w:cs="Arial"/>
                <w:sz w:val="20"/>
                <w:szCs w:val="20"/>
              </w:rPr>
              <w:t>EG4 – Prévention-santé-environnement</w:t>
            </w:r>
          </w:p>
        </w:tc>
        <w:tc>
          <w:tcPr>
            <w:tcW w:w="992" w:type="dxa"/>
            <w:vAlign w:val="center"/>
          </w:tcPr>
          <w:p w14:paraId="30A1EA9F" w14:textId="77777777" w:rsidR="007F7C41" w:rsidRPr="00B93F2D" w:rsidRDefault="007F7C41" w:rsidP="005A6EA0">
            <w:pPr>
              <w:widowControl w:val="0"/>
              <w:jc w:val="center"/>
              <w:rPr>
                <w:rFonts w:ascii="Arial" w:eastAsiaTheme="minorHAnsi" w:hAnsi="Arial" w:cs="Arial"/>
                <w:sz w:val="20"/>
                <w:szCs w:val="20"/>
                <w:highlight w:val="green"/>
              </w:rPr>
            </w:pPr>
            <w:r w:rsidRPr="008849E0">
              <w:rPr>
                <w:rFonts w:ascii="Arial" w:eastAsiaTheme="minorHAnsi" w:hAnsi="Arial" w:cs="Arial"/>
                <w:sz w:val="20"/>
                <w:szCs w:val="20"/>
              </w:rPr>
              <w:t>UG 4</w:t>
            </w:r>
          </w:p>
        </w:tc>
        <w:tc>
          <w:tcPr>
            <w:tcW w:w="1081" w:type="dxa"/>
            <w:vAlign w:val="center"/>
          </w:tcPr>
          <w:p w14:paraId="4EB2905B" w14:textId="77777777" w:rsidR="007F7C41" w:rsidRPr="008849E0" w:rsidRDefault="007F7C41" w:rsidP="005A6EA0">
            <w:pPr>
              <w:widowControl w:val="0"/>
              <w:jc w:val="center"/>
              <w:rPr>
                <w:rFonts w:ascii="Arial" w:eastAsiaTheme="minorHAnsi" w:hAnsi="Arial" w:cs="Arial"/>
                <w:sz w:val="20"/>
                <w:szCs w:val="20"/>
                <w:highlight w:val="green"/>
              </w:rPr>
            </w:pPr>
            <w:r w:rsidRPr="008849E0">
              <w:rPr>
                <w:rFonts w:ascii="Arial" w:eastAsiaTheme="minorHAnsi" w:hAnsi="Arial" w:cs="Arial"/>
                <w:sz w:val="20"/>
                <w:szCs w:val="20"/>
              </w:rPr>
              <w:t>1</w:t>
            </w:r>
          </w:p>
        </w:tc>
        <w:tc>
          <w:tcPr>
            <w:tcW w:w="2388" w:type="dxa"/>
            <w:gridSpan w:val="2"/>
            <w:vAlign w:val="center"/>
          </w:tcPr>
          <w:p w14:paraId="3358CE8C" w14:textId="77777777" w:rsidR="007F7C41" w:rsidRPr="008849E0" w:rsidRDefault="007F7C41" w:rsidP="005A6EA0">
            <w:pPr>
              <w:widowControl w:val="0"/>
              <w:jc w:val="center"/>
              <w:rPr>
                <w:rFonts w:ascii="Arial" w:eastAsiaTheme="minorHAnsi" w:hAnsi="Arial" w:cs="Arial"/>
                <w:sz w:val="20"/>
                <w:szCs w:val="20"/>
                <w:highlight w:val="green"/>
              </w:rPr>
            </w:pPr>
            <w:r w:rsidRPr="008849E0">
              <w:rPr>
                <w:rFonts w:ascii="Arial" w:eastAsiaTheme="minorHAnsi" w:hAnsi="Arial" w:cs="Arial"/>
                <w:sz w:val="20"/>
                <w:szCs w:val="20"/>
              </w:rPr>
              <w:t>CCF</w:t>
            </w:r>
          </w:p>
        </w:tc>
        <w:tc>
          <w:tcPr>
            <w:tcW w:w="1565" w:type="dxa"/>
            <w:vAlign w:val="center"/>
          </w:tcPr>
          <w:p w14:paraId="70F8A261" w14:textId="77777777" w:rsidR="007F7C41" w:rsidRPr="008849E0" w:rsidRDefault="007F7C41" w:rsidP="005A6EA0">
            <w:pPr>
              <w:widowControl w:val="0"/>
              <w:jc w:val="center"/>
              <w:rPr>
                <w:rFonts w:ascii="Arial" w:eastAsiaTheme="minorHAnsi" w:hAnsi="Arial" w:cs="Arial"/>
                <w:sz w:val="20"/>
                <w:szCs w:val="20"/>
                <w:highlight w:val="green"/>
              </w:rPr>
            </w:pPr>
            <w:r w:rsidRPr="008849E0">
              <w:rPr>
                <w:rFonts w:ascii="Arial" w:eastAsiaTheme="minorHAnsi" w:hAnsi="Arial" w:cs="Arial"/>
                <w:sz w:val="20"/>
                <w:szCs w:val="20"/>
              </w:rPr>
              <w:t>Ponctuel écrit</w:t>
            </w:r>
          </w:p>
        </w:tc>
        <w:tc>
          <w:tcPr>
            <w:tcW w:w="1554" w:type="dxa"/>
            <w:vAlign w:val="center"/>
          </w:tcPr>
          <w:p w14:paraId="0D7A550F" w14:textId="77777777" w:rsidR="007F7C41" w:rsidRPr="008849E0" w:rsidRDefault="007F7C41" w:rsidP="005A6EA0">
            <w:pPr>
              <w:widowControl w:val="0"/>
              <w:jc w:val="center"/>
              <w:rPr>
                <w:rFonts w:ascii="Arial" w:eastAsiaTheme="minorHAnsi" w:hAnsi="Arial" w:cs="Arial"/>
                <w:sz w:val="20"/>
                <w:szCs w:val="20"/>
                <w:highlight w:val="green"/>
              </w:rPr>
            </w:pPr>
            <w:r w:rsidRPr="008849E0">
              <w:rPr>
                <w:rFonts w:ascii="Arial" w:eastAsiaTheme="minorHAnsi" w:hAnsi="Arial" w:cs="Arial"/>
                <w:sz w:val="20"/>
                <w:szCs w:val="20"/>
              </w:rPr>
              <w:t>1 h</w:t>
            </w:r>
          </w:p>
        </w:tc>
      </w:tr>
      <w:tr w:rsidR="007F7C41" w:rsidRPr="00B93F2D" w14:paraId="7C8421CD" w14:textId="77777777" w:rsidTr="005A6EA0">
        <w:trPr>
          <w:jc w:val="center"/>
        </w:trPr>
        <w:tc>
          <w:tcPr>
            <w:tcW w:w="3047" w:type="dxa"/>
          </w:tcPr>
          <w:p w14:paraId="77D98275" w14:textId="77777777" w:rsidR="007F7C41" w:rsidRPr="006A175A" w:rsidRDefault="007F7C41" w:rsidP="005A6EA0">
            <w:pPr>
              <w:widowControl w:val="0"/>
              <w:spacing w:before="60" w:after="60"/>
              <w:rPr>
                <w:rFonts w:ascii="Arial" w:eastAsiaTheme="minorHAnsi" w:hAnsi="Arial" w:cs="Arial"/>
                <w:color w:val="000000" w:themeColor="text1"/>
                <w:sz w:val="20"/>
                <w:szCs w:val="20"/>
              </w:rPr>
            </w:pPr>
            <w:r w:rsidRPr="00067DA1">
              <w:rPr>
                <w:rFonts w:ascii="Arial" w:eastAsiaTheme="minorHAnsi" w:hAnsi="Arial" w:cs="Arial"/>
                <w:color w:val="000000" w:themeColor="text1"/>
                <w:sz w:val="20"/>
                <w:szCs w:val="20"/>
              </w:rPr>
              <w:t>EG5 – Langue vivante étrangère</w:t>
            </w:r>
            <w:r w:rsidRPr="006A175A">
              <w:rPr>
                <w:rFonts w:ascii="Arial" w:eastAsiaTheme="minorHAnsi" w:hAnsi="Arial" w:cs="Arial"/>
                <w:color w:val="000000" w:themeColor="text1"/>
                <w:sz w:val="20"/>
                <w:szCs w:val="20"/>
              </w:rPr>
              <w:t xml:space="preserve"> </w:t>
            </w:r>
          </w:p>
        </w:tc>
        <w:tc>
          <w:tcPr>
            <w:tcW w:w="992" w:type="dxa"/>
            <w:vAlign w:val="center"/>
          </w:tcPr>
          <w:p w14:paraId="6E6EB7C4" w14:textId="77777777" w:rsidR="007F7C41" w:rsidRPr="006A175A" w:rsidRDefault="007F7C41" w:rsidP="005A6EA0">
            <w:pPr>
              <w:widowControl w:val="0"/>
              <w:jc w:val="center"/>
              <w:rPr>
                <w:rFonts w:ascii="Arial" w:eastAsiaTheme="minorHAnsi" w:hAnsi="Arial" w:cs="Arial"/>
                <w:color w:val="000000" w:themeColor="text1"/>
                <w:sz w:val="20"/>
                <w:szCs w:val="20"/>
              </w:rPr>
            </w:pPr>
            <w:r w:rsidRPr="006A175A">
              <w:rPr>
                <w:rFonts w:ascii="Arial" w:eastAsiaTheme="minorHAnsi" w:hAnsi="Arial" w:cs="Arial"/>
                <w:color w:val="000000" w:themeColor="text1"/>
                <w:sz w:val="20"/>
                <w:szCs w:val="20"/>
              </w:rPr>
              <w:t>UG 5</w:t>
            </w:r>
          </w:p>
        </w:tc>
        <w:tc>
          <w:tcPr>
            <w:tcW w:w="1081" w:type="dxa"/>
            <w:vAlign w:val="center"/>
          </w:tcPr>
          <w:p w14:paraId="288CBE62" w14:textId="77777777" w:rsidR="007F7C41" w:rsidRPr="006A175A" w:rsidRDefault="007F7C41" w:rsidP="005A6EA0">
            <w:pPr>
              <w:widowControl w:val="0"/>
              <w:jc w:val="center"/>
              <w:rPr>
                <w:rFonts w:ascii="Arial" w:eastAsiaTheme="minorHAnsi" w:hAnsi="Arial" w:cs="Arial"/>
                <w:color w:val="000000" w:themeColor="text1"/>
                <w:sz w:val="20"/>
                <w:szCs w:val="20"/>
              </w:rPr>
            </w:pPr>
            <w:r w:rsidRPr="006A175A">
              <w:rPr>
                <w:rFonts w:ascii="Arial" w:eastAsiaTheme="minorHAnsi" w:hAnsi="Arial" w:cs="Arial"/>
                <w:color w:val="000000" w:themeColor="text1"/>
                <w:sz w:val="20"/>
                <w:szCs w:val="20"/>
              </w:rPr>
              <w:t>1</w:t>
            </w:r>
          </w:p>
        </w:tc>
        <w:tc>
          <w:tcPr>
            <w:tcW w:w="2388" w:type="dxa"/>
            <w:gridSpan w:val="2"/>
            <w:vAlign w:val="center"/>
          </w:tcPr>
          <w:p w14:paraId="3A7089E6" w14:textId="77777777" w:rsidR="007F7C41" w:rsidRPr="006A175A" w:rsidRDefault="007F7C41" w:rsidP="005A6EA0">
            <w:pPr>
              <w:widowControl w:val="0"/>
              <w:jc w:val="center"/>
              <w:rPr>
                <w:rFonts w:ascii="Arial" w:eastAsiaTheme="minorHAnsi" w:hAnsi="Arial" w:cs="Arial"/>
                <w:color w:val="000000" w:themeColor="text1"/>
                <w:sz w:val="20"/>
                <w:szCs w:val="20"/>
              </w:rPr>
            </w:pPr>
            <w:r w:rsidRPr="006A175A">
              <w:rPr>
                <w:rFonts w:ascii="Arial" w:eastAsiaTheme="minorHAnsi" w:hAnsi="Arial" w:cs="Arial"/>
                <w:color w:val="000000" w:themeColor="text1"/>
                <w:sz w:val="20"/>
                <w:szCs w:val="20"/>
              </w:rPr>
              <w:t>CCF</w:t>
            </w:r>
          </w:p>
        </w:tc>
        <w:tc>
          <w:tcPr>
            <w:tcW w:w="1565" w:type="dxa"/>
            <w:vAlign w:val="center"/>
          </w:tcPr>
          <w:p w14:paraId="0A66FD4C" w14:textId="77777777" w:rsidR="007F7C41" w:rsidRPr="006A175A" w:rsidRDefault="007F7C41" w:rsidP="005A6EA0">
            <w:pPr>
              <w:widowControl w:val="0"/>
              <w:jc w:val="center"/>
              <w:rPr>
                <w:rFonts w:ascii="Arial" w:eastAsiaTheme="minorHAnsi" w:hAnsi="Arial" w:cs="Arial"/>
                <w:color w:val="000000" w:themeColor="text1"/>
                <w:sz w:val="20"/>
                <w:szCs w:val="20"/>
              </w:rPr>
            </w:pPr>
            <w:r w:rsidRPr="006A175A">
              <w:rPr>
                <w:rFonts w:ascii="Arial" w:eastAsiaTheme="minorHAnsi" w:hAnsi="Arial" w:cs="Arial"/>
                <w:color w:val="000000" w:themeColor="text1"/>
                <w:sz w:val="20"/>
                <w:szCs w:val="20"/>
              </w:rPr>
              <w:t>Ponctuel écrit et oral</w:t>
            </w:r>
          </w:p>
        </w:tc>
        <w:tc>
          <w:tcPr>
            <w:tcW w:w="1554" w:type="dxa"/>
            <w:vAlign w:val="center"/>
          </w:tcPr>
          <w:p w14:paraId="2C0FFDB0" w14:textId="77777777" w:rsidR="007F7C41" w:rsidRPr="006A175A" w:rsidRDefault="007F7C41" w:rsidP="005A6EA0">
            <w:pPr>
              <w:widowControl w:val="0"/>
              <w:jc w:val="center"/>
              <w:rPr>
                <w:rFonts w:ascii="Arial" w:eastAsiaTheme="minorHAnsi" w:hAnsi="Arial" w:cs="Arial"/>
                <w:color w:val="000000" w:themeColor="text1"/>
                <w:sz w:val="20"/>
                <w:szCs w:val="20"/>
              </w:rPr>
            </w:pPr>
            <w:r w:rsidRPr="006A175A">
              <w:rPr>
                <w:rFonts w:ascii="Arial" w:eastAsiaTheme="minorHAnsi" w:hAnsi="Arial" w:cs="Arial"/>
                <w:color w:val="000000" w:themeColor="text1"/>
                <w:sz w:val="20"/>
                <w:szCs w:val="20"/>
              </w:rPr>
              <w:t xml:space="preserve">1 h </w:t>
            </w:r>
            <w:r>
              <w:rPr>
                <w:rFonts w:ascii="Arial" w:eastAsiaTheme="minorHAnsi" w:hAnsi="Arial" w:cs="Arial"/>
                <w:color w:val="000000" w:themeColor="text1"/>
                <w:sz w:val="20"/>
                <w:szCs w:val="20"/>
              </w:rPr>
              <w:t>06</w:t>
            </w:r>
            <w:r w:rsidRPr="006A175A">
              <w:rPr>
                <w:rFonts w:ascii="Arial" w:eastAsiaTheme="minorHAnsi" w:hAnsi="Arial" w:cs="Arial"/>
                <w:color w:val="000000" w:themeColor="text1"/>
                <w:sz w:val="20"/>
                <w:szCs w:val="20"/>
              </w:rPr>
              <w:t xml:space="preserve"> </w:t>
            </w:r>
            <w:r w:rsidRPr="006A175A">
              <w:rPr>
                <w:rFonts w:ascii="Arial" w:eastAsiaTheme="minorHAnsi" w:hAnsi="Arial" w:cs="Arial"/>
                <w:color w:val="000000" w:themeColor="text1"/>
                <w:sz w:val="20"/>
                <w:szCs w:val="20"/>
                <w:vertAlign w:val="superscript"/>
              </w:rPr>
              <w:t>(3)</w:t>
            </w:r>
          </w:p>
        </w:tc>
      </w:tr>
      <w:tr w:rsidR="007F7C41" w:rsidRPr="00B93F2D" w14:paraId="53152ECC" w14:textId="77777777" w:rsidTr="005A6EA0">
        <w:trPr>
          <w:trHeight w:val="301"/>
          <w:jc w:val="center"/>
        </w:trPr>
        <w:tc>
          <w:tcPr>
            <w:tcW w:w="3047" w:type="dxa"/>
          </w:tcPr>
          <w:p w14:paraId="74119FA5" w14:textId="77777777" w:rsidR="007F7C41" w:rsidRPr="00657BD1" w:rsidRDefault="007F7C41" w:rsidP="005A6EA0">
            <w:pPr>
              <w:widowControl w:val="0"/>
              <w:spacing w:before="60" w:after="60"/>
              <w:rPr>
                <w:rFonts w:ascii="Arial" w:eastAsiaTheme="minorHAnsi" w:hAnsi="Arial" w:cs="Arial"/>
                <w:strike/>
                <w:sz w:val="20"/>
                <w:szCs w:val="20"/>
              </w:rPr>
            </w:pPr>
            <w:r w:rsidRPr="00067DA1">
              <w:rPr>
                <w:rFonts w:ascii="Arial" w:eastAsiaTheme="minorHAnsi" w:hAnsi="Arial" w:cs="Arial"/>
                <w:sz w:val="20"/>
                <w:szCs w:val="20"/>
              </w:rPr>
              <w:t>Épreuve facultative</w:t>
            </w:r>
            <w:r w:rsidRPr="00657BD1">
              <w:rPr>
                <w:rFonts w:ascii="Arial" w:eastAsiaTheme="minorHAnsi" w:hAnsi="Arial" w:cs="Arial"/>
                <w:strike/>
                <w:sz w:val="20"/>
                <w:szCs w:val="20"/>
              </w:rPr>
              <w:t xml:space="preserve"> </w:t>
            </w:r>
          </w:p>
        </w:tc>
        <w:tc>
          <w:tcPr>
            <w:tcW w:w="7580" w:type="dxa"/>
            <w:gridSpan w:val="6"/>
            <w:vAlign w:val="center"/>
          </w:tcPr>
          <w:p w14:paraId="6326659D" w14:textId="77777777" w:rsidR="007F7C41" w:rsidRPr="00657BD1" w:rsidRDefault="007F7C41" w:rsidP="005A6EA0">
            <w:pPr>
              <w:widowControl w:val="0"/>
              <w:rPr>
                <w:rFonts w:ascii="Arial" w:eastAsiaTheme="minorHAnsi" w:hAnsi="Arial" w:cs="Arial"/>
                <w:strike/>
                <w:sz w:val="20"/>
                <w:szCs w:val="20"/>
              </w:rPr>
            </w:pPr>
          </w:p>
        </w:tc>
      </w:tr>
      <w:tr w:rsidR="007F7C41" w:rsidRPr="00B93F2D" w14:paraId="2F725878" w14:textId="77777777" w:rsidTr="005A6EA0">
        <w:trPr>
          <w:trHeight w:val="443"/>
          <w:jc w:val="center"/>
        </w:trPr>
        <w:tc>
          <w:tcPr>
            <w:tcW w:w="3047" w:type="dxa"/>
          </w:tcPr>
          <w:p w14:paraId="6EB11E20" w14:textId="77777777" w:rsidR="007F7C41" w:rsidRPr="00B93F2D" w:rsidRDefault="007F7C41" w:rsidP="005A6EA0">
            <w:pPr>
              <w:widowControl w:val="0"/>
              <w:spacing w:before="60" w:after="60"/>
              <w:rPr>
                <w:rFonts w:ascii="Arial" w:eastAsiaTheme="minorHAnsi" w:hAnsi="Arial" w:cs="Arial"/>
                <w:sz w:val="20"/>
                <w:szCs w:val="20"/>
              </w:rPr>
            </w:pPr>
            <w:r w:rsidRPr="00B93F2D">
              <w:rPr>
                <w:rFonts w:ascii="Arial" w:eastAsiaTheme="minorHAnsi" w:hAnsi="Arial" w:cs="Arial"/>
                <w:sz w:val="20"/>
                <w:szCs w:val="20"/>
              </w:rPr>
              <w:t>Mobilité</w:t>
            </w:r>
          </w:p>
        </w:tc>
        <w:tc>
          <w:tcPr>
            <w:tcW w:w="992" w:type="dxa"/>
            <w:vAlign w:val="center"/>
          </w:tcPr>
          <w:p w14:paraId="1BDD9F8C" w14:textId="77777777" w:rsidR="007F7C41" w:rsidRPr="00B93F2D" w:rsidRDefault="007F7C41" w:rsidP="005A6EA0">
            <w:pPr>
              <w:widowControl w:val="0"/>
              <w:jc w:val="center"/>
              <w:rPr>
                <w:rFonts w:ascii="Arial" w:eastAsiaTheme="minorHAnsi" w:hAnsi="Arial" w:cs="Arial"/>
                <w:sz w:val="20"/>
                <w:szCs w:val="20"/>
              </w:rPr>
            </w:pPr>
            <w:r w:rsidRPr="00B93F2D">
              <w:rPr>
                <w:rFonts w:ascii="Arial" w:eastAsiaTheme="minorHAnsi" w:hAnsi="Arial" w:cs="Arial"/>
                <w:sz w:val="20"/>
                <w:szCs w:val="20"/>
              </w:rPr>
              <w:t>UF</w:t>
            </w:r>
            <w:r>
              <w:rPr>
                <w:rFonts w:ascii="Arial" w:eastAsiaTheme="minorHAnsi" w:hAnsi="Arial" w:cs="Arial"/>
                <w:sz w:val="20"/>
                <w:szCs w:val="20"/>
              </w:rPr>
              <w:t>1</w:t>
            </w:r>
          </w:p>
        </w:tc>
        <w:tc>
          <w:tcPr>
            <w:tcW w:w="1081" w:type="dxa"/>
            <w:vAlign w:val="center"/>
          </w:tcPr>
          <w:p w14:paraId="203E8352" w14:textId="77777777" w:rsidR="007F7C41" w:rsidRPr="008849E0" w:rsidRDefault="007F7C41" w:rsidP="005A6EA0">
            <w:pPr>
              <w:widowControl w:val="0"/>
              <w:jc w:val="center"/>
              <w:rPr>
                <w:rFonts w:ascii="Arial" w:eastAsiaTheme="minorHAnsi" w:hAnsi="Arial" w:cs="Arial"/>
                <w:sz w:val="20"/>
                <w:szCs w:val="20"/>
              </w:rPr>
            </w:pPr>
            <w:r w:rsidRPr="008849E0">
              <w:rPr>
                <w:rFonts w:ascii="Arial" w:eastAsiaTheme="minorHAnsi" w:hAnsi="Arial" w:cs="Arial"/>
                <w:sz w:val="20"/>
                <w:szCs w:val="20"/>
              </w:rPr>
              <w:t>1</w:t>
            </w:r>
          </w:p>
        </w:tc>
        <w:tc>
          <w:tcPr>
            <w:tcW w:w="1066" w:type="dxa"/>
            <w:vAlign w:val="center"/>
          </w:tcPr>
          <w:p w14:paraId="1940A2E1" w14:textId="77777777" w:rsidR="007F7C41" w:rsidRPr="008849E0" w:rsidRDefault="007F7C41" w:rsidP="005A6EA0">
            <w:pPr>
              <w:widowControl w:val="0"/>
              <w:jc w:val="center"/>
              <w:rPr>
                <w:rFonts w:ascii="Arial" w:eastAsiaTheme="minorHAnsi" w:hAnsi="Arial" w:cs="Arial"/>
                <w:sz w:val="20"/>
                <w:szCs w:val="20"/>
              </w:rPr>
            </w:pPr>
            <w:r w:rsidRPr="008849E0">
              <w:rPr>
                <w:rFonts w:ascii="Arial" w:eastAsiaTheme="minorHAnsi" w:hAnsi="Arial" w:cs="Arial"/>
                <w:sz w:val="20"/>
                <w:szCs w:val="20"/>
              </w:rPr>
              <w:t>Pratique Oral</w:t>
            </w:r>
          </w:p>
        </w:tc>
        <w:tc>
          <w:tcPr>
            <w:tcW w:w="1322" w:type="dxa"/>
            <w:vAlign w:val="center"/>
          </w:tcPr>
          <w:p w14:paraId="5FB54D28" w14:textId="77777777" w:rsidR="007F7C41" w:rsidRPr="008849E0" w:rsidRDefault="007F7C41" w:rsidP="005A6EA0">
            <w:pPr>
              <w:widowControl w:val="0"/>
              <w:jc w:val="center"/>
              <w:rPr>
                <w:rFonts w:ascii="Arial" w:eastAsiaTheme="minorHAnsi" w:hAnsi="Arial" w:cs="Arial"/>
                <w:sz w:val="20"/>
                <w:szCs w:val="20"/>
              </w:rPr>
            </w:pPr>
            <w:r w:rsidRPr="008849E0">
              <w:rPr>
                <w:rFonts w:ascii="Arial" w:eastAsiaTheme="minorHAnsi" w:hAnsi="Arial" w:cs="Arial"/>
                <w:sz w:val="20"/>
                <w:szCs w:val="20"/>
              </w:rPr>
              <w:t>10mn</w:t>
            </w:r>
          </w:p>
        </w:tc>
        <w:tc>
          <w:tcPr>
            <w:tcW w:w="3119" w:type="dxa"/>
            <w:gridSpan w:val="2"/>
            <w:vAlign w:val="center"/>
          </w:tcPr>
          <w:p w14:paraId="495DD2F2" w14:textId="77777777" w:rsidR="007F7C41" w:rsidRPr="008849E0" w:rsidRDefault="007F7C41" w:rsidP="005A6EA0">
            <w:pPr>
              <w:widowControl w:val="0"/>
              <w:jc w:val="center"/>
              <w:rPr>
                <w:rFonts w:ascii="Arial" w:eastAsiaTheme="minorHAnsi" w:hAnsi="Arial" w:cs="Arial"/>
                <w:sz w:val="20"/>
                <w:szCs w:val="20"/>
              </w:rPr>
            </w:pPr>
          </w:p>
        </w:tc>
      </w:tr>
      <w:tr w:rsidR="007F7C41" w:rsidRPr="00B93F2D" w14:paraId="055972EE" w14:textId="77777777" w:rsidTr="005A6EA0">
        <w:trPr>
          <w:trHeight w:val="1436"/>
          <w:jc w:val="center"/>
        </w:trPr>
        <w:tc>
          <w:tcPr>
            <w:tcW w:w="10627" w:type="dxa"/>
            <w:gridSpan w:val="7"/>
          </w:tcPr>
          <w:p w14:paraId="50B8C32B" w14:textId="77777777" w:rsidR="007F7C41" w:rsidRPr="00067DA1" w:rsidRDefault="007F7C41" w:rsidP="005A6EA0">
            <w:pPr>
              <w:widowControl w:val="0"/>
              <w:jc w:val="center"/>
              <w:rPr>
                <w:rFonts w:ascii="Arial" w:eastAsiaTheme="minorHAnsi" w:hAnsi="Arial" w:cs="Arial"/>
                <w:sz w:val="16"/>
                <w:szCs w:val="16"/>
              </w:rPr>
            </w:pPr>
          </w:p>
          <w:p w14:paraId="5B241EB6" w14:textId="77777777" w:rsidR="007F7C41" w:rsidRPr="00067DA1" w:rsidRDefault="007F7C41">
            <w:pPr>
              <w:widowControl w:val="0"/>
              <w:numPr>
                <w:ilvl w:val="0"/>
                <w:numId w:val="119"/>
              </w:numPr>
              <w:ind w:left="0"/>
              <w:contextualSpacing/>
              <w:rPr>
                <w:rFonts w:ascii="Arial" w:eastAsia="SimSun" w:hAnsi="Arial" w:cs="Arial"/>
                <w:sz w:val="16"/>
                <w:szCs w:val="16"/>
                <w:lang w:eastAsia="zh-CN" w:bidi="hi-IN"/>
              </w:rPr>
            </w:pPr>
            <w:r w:rsidRPr="00067DA1">
              <w:rPr>
                <w:rFonts w:ascii="Arial" w:eastAsia="SimSun" w:hAnsi="Arial" w:cs="Arial"/>
                <w:sz w:val="16"/>
                <w:szCs w:val="16"/>
                <w:lang w:eastAsia="zh-CN" w:bidi="hi-IN"/>
              </w:rPr>
              <w:t>(1) dont coefficient 1 pour l’évaluation du chef d’œuvre, uniquement pour les s</w:t>
            </w:r>
            <w:r w:rsidRPr="00067DA1">
              <w:rPr>
                <w:rFonts w:ascii="Arial" w:eastAsiaTheme="minorHAnsi" w:hAnsi="Arial" w:cs="Arial"/>
                <w:sz w:val="16"/>
                <w:szCs w:val="16"/>
              </w:rPr>
              <w:t>colaires et les apprentis.</w:t>
            </w:r>
          </w:p>
          <w:p w14:paraId="13BB2102" w14:textId="77777777" w:rsidR="007F7C41" w:rsidRPr="00067DA1" w:rsidRDefault="007F7C41" w:rsidP="005A6EA0">
            <w:pPr>
              <w:widowControl w:val="0"/>
              <w:contextualSpacing/>
              <w:rPr>
                <w:rFonts w:ascii="Arial" w:eastAsia="SimSun" w:hAnsi="Arial" w:cs="Arial"/>
                <w:color w:val="000000" w:themeColor="text1"/>
                <w:sz w:val="16"/>
                <w:szCs w:val="16"/>
                <w:lang w:eastAsia="zh-CN" w:bidi="hi-IN"/>
              </w:rPr>
            </w:pPr>
            <w:r w:rsidRPr="00067DA1">
              <w:rPr>
                <w:rFonts w:ascii="Arial" w:eastAsia="SimSun" w:hAnsi="Arial" w:cs="Arial"/>
                <w:sz w:val="16"/>
                <w:szCs w:val="16"/>
                <w:lang w:eastAsia="zh-CN" w:bidi="hi-IN"/>
              </w:rPr>
              <w:t>L’évaluation s’effectue conformément à l’arrêté du 28 novembre 2019 définissant les modalités d’évaluation du chef d’œuvre prévue à l’examen du CAP par l’article D337-3-1 du Code de l’éducation.</w:t>
            </w:r>
          </w:p>
          <w:p w14:paraId="0CEE0AFE" w14:textId="77777777" w:rsidR="007F7C41" w:rsidRPr="00067DA1" w:rsidRDefault="007F7C41">
            <w:pPr>
              <w:widowControl w:val="0"/>
              <w:numPr>
                <w:ilvl w:val="0"/>
                <w:numId w:val="119"/>
              </w:numPr>
              <w:ind w:left="25" w:firstLine="0"/>
              <w:contextualSpacing/>
              <w:rPr>
                <w:rFonts w:ascii="Arial" w:eastAsia="SimSun" w:hAnsi="Arial" w:cs="Arial"/>
                <w:sz w:val="16"/>
                <w:szCs w:val="16"/>
                <w:lang w:eastAsia="zh-CN" w:bidi="hi-IN"/>
              </w:rPr>
            </w:pPr>
            <w:r w:rsidRPr="00067DA1">
              <w:rPr>
                <w:rFonts w:ascii="Arial" w:eastAsia="SimSun" w:hAnsi="Arial" w:cs="Arial"/>
                <w:sz w:val="16"/>
                <w:szCs w:val="16"/>
                <w:lang w:eastAsia="zh-CN" w:bidi="hi-IN"/>
              </w:rPr>
              <w:t xml:space="preserve">dont 5mn de préparation pour oral HGEMC, </w:t>
            </w:r>
          </w:p>
          <w:p w14:paraId="23286DC5" w14:textId="77777777" w:rsidR="007F7C41" w:rsidRPr="00067DA1" w:rsidRDefault="007F7C41">
            <w:pPr>
              <w:widowControl w:val="0"/>
              <w:numPr>
                <w:ilvl w:val="0"/>
                <w:numId w:val="119"/>
              </w:numPr>
              <w:ind w:left="25" w:firstLine="0"/>
              <w:contextualSpacing/>
              <w:rPr>
                <w:rFonts w:ascii="Arial" w:eastAsia="SimSun" w:hAnsi="Arial" w:cs="Arial"/>
                <w:sz w:val="16"/>
                <w:szCs w:val="16"/>
                <w:lang w:eastAsia="zh-CN" w:bidi="hi-IN"/>
              </w:rPr>
            </w:pPr>
            <w:r w:rsidRPr="00067DA1">
              <w:rPr>
                <w:rFonts w:ascii="Arial" w:eastAsia="SimSun" w:hAnsi="Arial" w:cs="Arial"/>
                <w:sz w:val="16"/>
                <w:szCs w:val="16"/>
                <w:lang w:eastAsia="zh-CN" w:bidi="hi-IN"/>
              </w:rPr>
              <w:t>dont 6 minutes d’oral individuel</w:t>
            </w:r>
          </w:p>
          <w:p w14:paraId="6107DA95" w14:textId="77777777" w:rsidR="007F7C41" w:rsidRPr="00067DA1" w:rsidRDefault="007F7C41" w:rsidP="005A6EA0">
            <w:pPr>
              <w:widowControl w:val="0"/>
              <w:ind w:left="25"/>
              <w:contextualSpacing/>
              <w:rPr>
                <w:rFonts w:ascii="Arial" w:hAnsi="Arial" w:cs="Arial"/>
                <w:sz w:val="18"/>
                <w:szCs w:val="18"/>
              </w:rPr>
            </w:pPr>
          </w:p>
        </w:tc>
      </w:tr>
    </w:tbl>
    <w:p w14:paraId="1E88FA59" w14:textId="05EE755C" w:rsidR="007F7C41" w:rsidRDefault="007F7C41" w:rsidP="00A0010C">
      <w:pPr>
        <w:pStyle w:val="Corpsdetexte"/>
        <w:spacing w:before="7"/>
        <w:rPr>
          <w:rFonts w:ascii="Arial" w:hAnsi="Arial" w:cs="Arial"/>
          <w:b/>
        </w:rPr>
      </w:pPr>
    </w:p>
    <w:p w14:paraId="2818F3EF" w14:textId="77777777" w:rsidR="007F7C41" w:rsidRPr="0021176F" w:rsidRDefault="007F7C41" w:rsidP="00A0010C">
      <w:pPr>
        <w:pStyle w:val="Corpsdetexte"/>
        <w:spacing w:before="7"/>
        <w:rPr>
          <w:rFonts w:ascii="Arial" w:hAnsi="Arial" w:cs="Arial"/>
          <w:b/>
        </w:rPr>
      </w:pPr>
    </w:p>
    <w:p w14:paraId="73574D7C" w14:textId="3CCED68B" w:rsidR="00A0010C" w:rsidRDefault="00A0010C" w:rsidP="00A0010C">
      <w:pPr>
        <w:rPr>
          <w:rFonts w:ascii="Arial" w:eastAsia="Calibri" w:hAnsi="Arial" w:cs="Arial"/>
          <w:b/>
          <w:sz w:val="24"/>
          <w:szCs w:val="24"/>
          <w:lang w:bidi="fr-FR"/>
        </w:rPr>
      </w:pPr>
    </w:p>
    <w:p w14:paraId="66096E22" w14:textId="431E3B88" w:rsidR="007F7C41" w:rsidRDefault="007F7C41" w:rsidP="00A0010C">
      <w:pPr>
        <w:rPr>
          <w:rFonts w:ascii="Arial" w:eastAsia="Calibri" w:hAnsi="Arial" w:cs="Arial"/>
          <w:b/>
          <w:sz w:val="24"/>
          <w:szCs w:val="24"/>
          <w:lang w:bidi="fr-FR"/>
        </w:rPr>
      </w:pPr>
    </w:p>
    <w:p w14:paraId="79DEA6CC" w14:textId="23BA93C8" w:rsidR="007F7C41" w:rsidRDefault="007F7C41" w:rsidP="00A0010C">
      <w:pPr>
        <w:rPr>
          <w:rFonts w:ascii="Arial" w:eastAsia="Calibri" w:hAnsi="Arial" w:cs="Arial"/>
          <w:b/>
          <w:sz w:val="24"/>
          <w:szCs w:val="24"/>
          <w:lang w:bidi="fr-FR"/>
        </w:rPr>
      </w:pPr>
    </w:p>
    <w:p w14:paraId="47C4384C" w14:textId="682C3216" w:rsidR="007F7C41" w:rsidRDefault="007F7C41" w:rsidP="00A0010C">
      <w:pPr>
        <w:rPr>
          <w:rFonts w:ascii="Arial" w:eastAsia="Calibri" w:hAnsi="Arial" w:cs="Arial"/>
          <w:b/>
          <w:sz w:val="24"/>
          <w:szCs w:val="24"/>
          <w:lang w:bidi="fr-FR"/>
        </w:rPr>
      </w:pPr>
    </w:p>
    <w:p w14:paraId="028A5D9F" w14:textId="5D8FC62E" w:rsidR="007F7C41" w:rsidRDefault="007F7C41" w:rsidP="00A0010C">
      <w:pPr>
        <w:rPr>
          <w:rFonts w:ascii="Arial" w:eastAsia="Calibri" w:hAnsi="Arial" w:cs="Arial"/>
          <w:b/>
          <w:sz w:val="24"/>
          <w:szCs w:val="24"/>
          <w:lang w:bidi="fr-FR"/>
        </w:rPr>
      </w:pPr>
    </w:p>
    <w:p w14:paraId="6FB2ADAC" w14:textId="00F7FC2C" w:rsidR="007F7C41" w:rsidRDefault="007F7C41" w:rsidP="00A0010C">
      <w:pPr>
        <w:rPr>
          <w:rFonts w:ascii="Arial" w:eastAsia="Calibri" w:hAnsi="Arial" w:cs="Arial"/>
          <w:b/>
          <w:sz w:val="24"/>
          <w:szCs w:val="24"/>
          <w:lang w:bidi="fr-FR"/>
        </w:rPr>
      </w:pPr>
    </w:p>
    <w:p w14:paraId="4491CD92" w14:textId="2DAEDD18" w:rsidR="007F7C41" w:rsidRDefault="007F7C41" w:rsidP="00A0010C">
      <w:pPr>
        <w:rPr>
          <w:rFonts w:ascii="Arial" w:eastAsia="Calibri" w:hAnsi="Arial" w:cs="Arial"/>
          <w:b/>
          <w:sz w:val="24"/>
          <w:szCs w:val="24"/>
          <w:lang w:bidi="fr-FR"/>
        </w:rPr>
      </w:pPr>
    </w:p>
    <w:p w14:paraId="28649F03" w14:textId="77777777" w:rsidR="007F7C41" w:rsidRPr="00A24C55" w:rsidRDefault="007F7C41" w:rsidP="00A0010C">
      <w:pPr>
        <w:rPr>
          <w:rFonts w:ascii="Arial" w:eastAsia="Calibri" w:hAnsi="Arial" w:cs="Arial"/>
          <w:b/>
          <w:sz w:val="24"/>
          <w:szCs w:val="24"/>
          <w:lang w:bidi="fr-FR"/>
        </w:rPr>
      </w:pPr>
    </w:p>
    <w:p w14:paraId="767451DE" w14:textId="690CF33E" w:rsidR="00A24C55" w:rsidRDefault="00A24C55" w:rsidP="00A0010C">
      <w:pPr>
        <w:rPr>
          <w:rFonts w:ascii="Arial" w:hAnsi="Arial" w:cs="Arial"/>
          <w:b/>
          <w:sz w:val="24"/>
          <w:szCs w:val="24"/>
        </w:rPr>
      </w:pPr>
    </w:p>
    <w:p w14:paraId="30DC8F7B" w14:textId="5A93B98A" w:rsidR="007F7C41" w:rsidRDefault="007F7C41" w:rsidP="00A0010C">
      <w:pPr>
        <w:rPr>
          <w:rFonts w:ascii="Arial" w:hAnsi="Arial" w:cs="Arial"/>
          <w:b/>
          <w:sz w:val="24"/>
          <w:szCs w:val="24"/>
        </w:rPr>
      </w:pPr>
    </w:p>
    <w:p w14:paraId="77448CF9" w14:textId="33A25716" w:rsidR="00A0010C" w:rsidRPr="0021176F" w:rsidRDefault="00A0010C" w:rsidP="00A0010C">
      <w:pPr>
        <w:rPr>
          <w:rFonts w:ascii="Arial" w:hAnsi="Arial" w:cs="Arial"/>
          <w:b/>
          <w:sz w:val="24"/>
          <w:szCs w:val="24"/>
        </w:rPr>
      </w:pPr>
      <w:r w:rsidRPr="0021176F">
        <w:rPr>
          <w:rFonts w:ascii="Arial" w:hAnsi="Arial" w:cs="Arial"/>
          <w:b/>
          <w:sz w:val="24"/>
          <w:szCs w:val="24"/>
        </w:rPr>
        <w:t>11.2 Les unités professionnelles</w:t>
      </w:r>
    </w:p>
    <w:p w14:paraId="3DA4135B" w14:textId="03B6AD62" w:rsidR="00A24C55" w:rsidRDefault="00A24C55" w:rsidP="00A0010C">
      <w:pPr>
        <w:pStyle w:val="Corpsdetexte"/>
        <w:spacing w:before="7"/>
        <w:rPr>
          <w:rFonts w:ascii="Arial" w:hAnsi="Arial" w:cs="Arial"/>
          <w:b/>
        </w:rPr>
      </w:pPr>
    </w:p>
    <w:p w14:paraId="1058D124" w14:textId="142ABAB0" w:rsidR="00A24C55" w:rsidRPr="007C368A" w:rsidRDefault="007C368A" w:rsidP="007C368A">
      <w:pPr>
        <w:ind w:left="567"/>
        <w:rPr>
          <w:rFonts w:ascii="Arial" w:hAnsi="Arial" w:cs="Arial"/>
          <w:b/>
          <w:sz w:val="24"/>
          <w:szCs w:val="24"/>
        </w:rPr>
      </w:pPr>
      <w:r>
        <w:rPr>
          <w:rFonts w:ascii="Arial" w:hAnsi="Arial" w:cs="Arial"/>
          <w:b/>
          <w:sz w:val="24"/>
          <w:szCs w:val="24"/>
        </w:rPr>
        <w:t>11.2.1 Vue globale</w:t>
      </w:r>
    </w:p>
    <w:p w14:paraId="515B5540" w14:textId="102405C2" w:rsidR="00A0010C" w:rsidRDefault="00A0010C" w:rsidP="00A0010C">
      <w:pPr>
        <w:pStyle w:val="Corpsdetexte"/>
        <w:spacing w:before="7"/>
        <w:rPr>
          <w:rFonts w:ascii="Arial" w:hAnsi="Arial" w:cs="Arial"/>
          <w:b/>
        </w:rPr>
      </w:pPr>
    </w:p>
    <w:p w14:paraId="4959D852" w14:textId="5E8A9A31" w:rsidR="005A6EA0" w:rsidRDefault="005A6EA0" w:rsidP="005A6EA0">
      <w:pPr>
        <w:pStyle w:val="Corpsdetexte"/>
        <w:spacing w:before="7"/>
        <w:jc w:val="center"/>
        <w:rPr>
          <w:rFonts w:ascii="Arial" w:hAnsi="Arial" w:cs="Arial"/>
          <w:b/>
        </w:rPr>
      </w:pPr>
      <w:r w:rsidRPr="00A24C55">
        <w:rPr>
          <w:rFonts w:ascii="Arial" w:hAnsi="Arial" w:cs="Arial"/>
          <w:b/>
          <w:noProof/>
          <w:lang w:eastAsia="fr-FR"/>
        </w:rPr>
        <w:drawing>
          <wp:inline distT="0" distB="0" distL="0" distR="0" wp14:anchorId="58F28717" wp14:editId="6B3559BD">
            <wp:extent cx="5190490" cy="2114550"/>
            <wp:effectExtent l="0" t="0" r="0" b="0"/>
            <wp:docPr id="525" name="Imag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05874" cy="2120817"/>
                    </a:xfrm>
                    <a:prstGeom prst="rect">
                      <a:avLst/>
                    </a:prstGeom>
                  </pic:spPr>
                </pic:pic>
              </a:graphicData>
            </a:graphic>
          </wp:inline>
        </w:drawing>
      </w:r>
    </w:p>
    <w:p w14:paraId="5C8A4B19" w14:textId="39ED0BC3" w:rsidR="005A6EA0" w:rsidRDefault="005A6EA0" w:rsidP="00A0010C">
      <w:pPr>
        <w:pStyle w:val="Corpsdetexte"/>
        <w:spacing w:before="7"/>
        <w:rPr>
          <w:rFonts w:ascii="Arial" w:hAnsi="Arial" w:cs="Arial"/>
          <w:b/>
        </w:rPr>
      </w:pPr>
    </w:p>
    <w:p w14:paraId="4DCD3724" w14:textId="36ED9699" w:rsidR="007C368A" w:rsidRPr="0021176F" w:rsidRDefault="007C368A" w:rsidP="007C368A">
      <w:pPr>
        <w:ind w:left="567"/>
        <w:rPr>
          <w:rFonts w:ascii="Arial" w:hAnsi="Arial" w:cs="Arial"/>
          <w:b/>
          <w:sz w:val="24"/>
          <w:szCs w:val="24"/>
        </w:rPr>
      </w:pPr>
      <w:r>
        <w:rPr>
          <w:rFonts w:ascii="Arial" w:hAnsi="Arial" w:cs="Arial"/>
          <w:b/>
          <w:sz w:val="24"/>
          <w:szCs w:val="24"/>
        </w:rPr>
        <w:t xml:space="preserve">11.2.2 </w:t>
      </w:r>
      <w:r w:rsidRPr="0021176F">
        <w:rPr>
          <w:rFonts w:ascii="Arial" w:hAnsi="Arial" w:cs="Arial"/>
          <w:b/>
          <w:sz w:val="24"/>
          <w:szCs w:val="24"/>
        </w:rPr>
        <w:t>Les unités professionnelles</w:t>
      </w:r>
      <w:r>
        <w:rPr>
          <w:rFonts w:ascii="Arial" w:hAnsi="Arial" w:cs="Arial"/>
          <w:b/>
          <w:sz w:val="24"/>
          <w:szCs w:val="24"/>
        </w:rPr>
        <w:t xml:space="preserve"> dans le détail</w:t>
      </w:r>
    </w:p>
    <w:p w14:paraId="6C2568B2" w14:textId="572D73DE" w:rsidR="007F7C41" w:rsidRDefault="007F7C41" w:rsidP="00A0010C">
      <w:pPr>
        <w:pStyle w:val="Corpsdetexte"/>
        <w:spacing w:before="7"/>
        <w:rPr>
          <w:rFonts w:ascii="Arial" w:hAnsi="Arial" w:cs="Arial"/>
          <w:b/>
        </w:rPr>
      </w:pPr>
    </w:p>
    <w:p w14:paraId="128FDB31" w14:textId="759D4F25" w:rsidR="007C368A" w:rsidRPr="005A6EA0" w:rsidRDefault="007C368A" w:rsidP="005A6EA0">
      <w:pPr>
        <w:ind w:left="567"/>
        <w:rPr>
          <w:rFonts w:ascii="Arial" w:hAnsi="Arial" w:cs="Arial"/>
          <w:b/>
        </w:rPr>
      </w:pPr>
      <w:r w:rsidRPr="00410CFC">
        <w:rPr>
          <w:rFonts w:ascii="Arial" w:hAnsi="Arial" w:cs="Arial"/>
          <w:b/>
        </w:rPr>
        <w:t>ÉPREUVE EP1</w:t>
      </w:r>
      <w:r w:rsidR="005A6EA0">
        <w:rPr>
          <w:rFonts w:ascii="Arial" w:hAnsi="Arial" w:cs="Arial"/>
          <w:b/>
        </w:rPr>
        <w:t xml:space="preserve"> - </w:t>
      </w:r>
      <w:r w:rsidRPr="00410CFC">
        <w:rPr>
          <w:rFonts w:ascii="Arial" w:hAnsi="Arial" w:cs="Arial"/>
          <w:b/>
          <w:color w:val="000000" w:themeColor="text1"/>
        </w:rPr>
        <w:t>EXPLOITATION D’UNE INSTALLATION</w:t>
      </w:r>
      <w:r w:rsidR="005A6EA0">
        <w:rPr>
          <w:rFonts w:ascii="Arial" w:hAnsi="Arial" w:cs="Arial"/>
          <w:b/>
        </w:rPr>
        <w:t xml:space="preserve"> - </w:t>
      </w:r>
      <w:r w:rsidRPr="00410CFC">
        <w:rPr>
          <w:rFonts w:ascii="Arial" w:hAnsi="Arial" w:cs="Arial"/>
          <w:b/>
          <w:color w:val="000000" w:themeColor="text1"/>
        </w:rPr>
        <w:t xml:space="preserve">Unité UP1 – Coefficient 5 </w:t>
      </w:r>
    </w:p>
    <w:p w14:paraId="3ED45505" w14:textId="77777777" w:rsidR="005A6EA0" w:rsidRPr="008C2F90" w:rsidRDefault="005A6EA0" w:rsidP="005A6EA0">
      <w:pPr>
        <w:ind w:left="567"/>
        <w:textAlignment w:val="baseline"/>
        <w:rPr>
          <w:rFonts w:ascii="Arial" w:hAnsi="Arial" w:cs="Arial"/>
          <w:color w:val="000000"/>
        </w:rPr>
      </w:pPr>
      <w:r w:rsidRPr="00D07753">
        <w:rPr>
          <w:rFonts w:ascii="Arial" w:hAnsi="Arial" w:cs="Arial"/>
          <w:color w:val="000000"/>
        </w:rPr>
        <w:t>Pour cette épreuve </w:t>
      </w:r>
      <w:r>
        <w:rPr>
          <w:rFonts w:ascii="Arial" w:hAnsi="Arial" w:cs="Arial"/>
          <w:color w:val="000000"/>
        </w:rPr>
        <w:t>EP1,</w:t>
      </w:r>
      <w:r w:rsidRPr="00D07753">
        <w:rPr>
          <w:rFonts w:ascii="Arial" w:hAnsi="Arial" w:cs="Arial"/>
          <w:color w:val="000000"/>
        </w:rPr>
        <w:t xml:space="preserve"> les candidats seront placés en situation de réaliser tout ou partie des tâches relatives au </w:t>
      </w:r>
      <w:r w:rsidRPr="003B7DCE">
        <w:rPr>
          <w:rFonts w:ascii="Arial" w:hAnsi="Arial" w:cs="Arial"/>
          <w:b/>
          <w:color w:val="000000"/>
        </w:rPr>
        <w:t>pôle 1 « exploitation d’une installation »</w:t>
      </w:r>
    </w:p>
    <w:p w14:paraId="72CE7410" w14:textId="77777777" w:rsidR="005A6EA0" w:rsidRPr="00D07753" w:rsidRDefault="005A6EA0" w:rsidP="005A6EA0">
      <w:pPr>
        <w:ind w:left="360"/>
        <w:textAlignment w:val="baseline"/>
        <w:rPr>
          <w:rFonts w:ascii="Arial" w:hAnsi="Arial" w:cs="Arial"/>
        </w:rPr>
      </w:pPr>
    </w:p>
    <w:tbl>
      <w:tblPr>
        <w:tblW w:w="1006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DB3E2" w:themeFill="text2" w:themeFillTint="66"/>
        <w:tblCellMar>
          <w:left w:w="0" w:type="dxa"/>
          <w:right w:w="0" w:type="dxa"/>
        </w:tblCellMar>
        <w:tblLook w:val="04A0" w:firstRow="1" w:lastRow="0" w:firstColumn="1" w:lastColumn="0" w:noHBand="0" w:noVBand="1"/>
      </w:tblPr>
      <w:tblGrid>
        <w:gridCol w:w="708"/>
        <w:gridCol w:w="9357"/>
      </w:tblGrid>
      <w:tr w:rsidR="005A6EA0" w:rsidRPr="005A6EA0" w14:paraId="54430D84" w14:textId="77777777" w:rsidTr="005A6EA0">
        <w:trPr>
          <w:trHeight w:val="1030"/>
        </w:trPr>
        <w:tc>
          <w:tcPr>
            <w:tcW w:w="708" w:type="dxa"/>
            <w:vMerge w:val="restart"/>
            <w:shd w:val="clear" w:color="auto" w:fill="8DB3E2" w:themeFill="text2" w:themeFillTint="66"/>
            <w:textDirection w:val="btLr"/>
          </w:tcPr>
          <w:p w14:paraId="75477315" w14:textId="77777777" w:rsidR="005A6EA0" w:rsidRPr="005A6EA0" w:rsidRDefault="005A6EA0" w:rsidP="005A6EA0">
            <w:pPr>
              <w:ind w:left="113" w:right="113"/>
              <w:jc w:val="center"/>
              <w:textAlignment w:val="baseline"/>
              <w:rPr>
                <w:rFonts w:ascii="Arial" w:hAnsi="Arial" w:cs="Arial"/>
                <w:b/>
                <w:bCs/>
                <w:color w:val="000000"/>
                <w:sz w:val="20"/>
              </w:rPr>
            </w:pPr>
            <w:r w:rsidRPr="005A6EA0">
              <w:rPr>
                <w:rFonts w:ascii="Arial" w:hAnsi="Arial" w:cs="Arial"/>
                <w:b/>
                <w:bCs/>
                <w:color w:val="000000"/>
                <w:sz w:val="20"/>
              </w:rPr>
              <w:t>Pôle 1</w:t>
            </w:r>
          </w:p>
          <w:p w14:paraId="5116F4C6" w14:textId="77777777" w:rsidR="005A6EA0" w:rsidRPr="005A6EA0" w:rsidRDefault="005A6EA0" w:rsidP="005A6EA0">
            <w:pPr>
              <w:ind w:left="113" w:right="113"/>
              <w:jc w:val="center"/>
              <w:textAlignment w:val="baseline"/>
              <w:rPr>
                <w:rFonts w:ascii="Arial" w:hAnsi="Arial" w:cs="Arial"/>
                <w:bCs/>
                <w:color w:val="000000"/>
                <w:sz w:val="20"/>
              </w:rPr>
            </w:pPr>
            <w:r w:rsidRPr="005A6EA0">
              <w:rPr>
                <w:rFonts w:ascii="Arial" w:hAnsi="Arial" w:cs="Arial"/>
                <w:b/>
                <w:bCs/>
                <w:color w:val="000000"/>
                <w:sz w:val="20"/>
              </w:rPr>
              <w:t>Exploitation d’une installation</w:t>
            </w:r>
          </w:p>
        </w:tc>
        <w:tc>
          <w:tcPr>
            <w:tcW w:w="9357" w:type="dxa"/>
            <w:shd w:val="clear" w:color="auto" w:fill="auto"/>
            <w:vAlign w:val="center"/>
          </w:tcPr>
          <w:p w14:paraId="78B92B6A" w14:textId="77777777" w:rsidR="005A6EA0" w:rsidRPr="005A6EA0" w:rsidRDefault="005A6EA0" w:rsidP="005A6EA0">
            <w:pPr>
              <w:ind w:left="131" w:right="133"/>
              <w:textAlignment w:val="baseline"/>
              <w:rPr>
                <w:rFonts w:ascii="Arial" w:hAnsi="Arial" w:cs="Arial"/>
                <w:sz w:val="20"/>
              </w:rPr>
            </w:pPr>
            <w:r w:rsidRPr="005A6EA0">
              <w:rPr>
                <w:rFonts w:ascii="Arial" w:hAnsi="Arial" w:cs="Arial"/>
                <w:b/>
                <w:bCs/>
                <w:color w:val="000000"/>
                <w:sz w:val="20"/>
              </w:rPr>
              <w:t>Activité 1 :</w:t>
            </w:r>
            <w:r w:rsidRPr="005A6EA0">
              <w:rPr>
                <w:rFonts w:ascii="Arial" w:hAnsi="Arial" w:cs="Arial"/>
                <w:bCs/>
                <w:color w:val="000000"/>
                <w:sz w:val="20"/>
              </w:rPr>
              <w:t xml:space="preserve"> Préparation de l'installation et de son environnement</w:t>
            </w:r>
          </w:p>
          <w:p w14:paraId="72C37964" w14:textId="77777777" w:rsidR="005A6EA0" w:rsidRPr="005A6EA0" w:rsidRDefault="005A6EA0" w:rsidP="005A6EA0">
            <w:pPr>
              <w:ind w:left="131" w:right="133"/>
              <w:textAlignment w:val="baseline"/>
              <w:rPr>
                <w:rFonts w:ascii="Arial" w:hAnsi="Arial" w:cs="Arial"/>
                <w:sz w:val="20"/>
              </w:rPr>
            </w:pPr>
            <w:r w:rsidRPr="005A6EA0">
              <w:rPr>
                <w:rFonts w:ascii="Arial" w:hAnsi="Arial" w:cs="Arial"/>
                <w:sz w:val="20"/>
              </w:rPr>
              <w:t>A1T1 : Vérifier visuellement l'installation, exploiter des informations, et consigner le registre d’exploitation ;</w:t>
            </w:r>
          </w:p>
          <w:p w14:paraId="5014E325" w14:textId="77777777" w:rsidR="005A6EA0" w:rsidRPr="005A6EA0" w:rsidRDefault="005A6EA0" w:rsidP="005A6EA0">
            <w:pPr>
              <w:ind w:left="131" w:right="133"/>
              <w:textAlignment w:val="baseline"/>
              <w:rPr>
                <w:rFonts w:ascii="Arial" w:hAnsi="Arial" w:cs="Arial"/>
                <w:sz w:val="20"/>
              </w:rPr>
            </w:pPr>
            <w:r w:rsidRPr="005A6EA0">
              <w:rPr>
                <w:rFonts w:ascii="Arial" w:hAnsi="Arial" w:cs="Arial"/>
                <w:sz w:val="20"/>
              </w:rPr>
              <w:t>A1T2 : Identifier et maîtriser les risques liés à l'installation, à son environnement, à son intervention ;</w:t>
            </w:r>
          </w:p>
          <w:p w14:paraId="4C5AD8FC" w14:textId="77777777" w:rsidR="005A6EA0" w:rsidRPr="005A6EA0" w:rsidRDefault="005A6EA0" w:rsidP="005A6EA0">
            <w:pPr>
              <w:ind w:left="131" w:right="133"/>
              <w:textAlignment w:val="baseline"/>
              <w:rPr>
                <w:rFonts w:ascii="Arial" w:hAnsi="Arial" w:cs="Arial"/>
                <w:sz w:val="20"/>
              </w:rPr>
            </w:pPr>
            <w:r w:rsidRPr="005A6EA0">
              <w:rPr>
                <w:rFonts w:ascii="Arial" w:hAnsi="Arial" w:cs="Arial"/>
                <w:sz w:val="20"/>
              </w:rPr>
              <w:t>A1T3 : Préparer, contrôler l'installation et son environnement (en vue de l'ouverture aux clients).</w:t>
            </w:r>
          </w:p>
        </w:tc>
      </w:tr>
      <w:tr w:rsidR="005A6EA0" w:rsidRPr="005A6EA0" w14:paraId="3A1C8E9A" w14:textId="77777777" w:rsidTr="005A6EA0">
        <w:trPr>
          <w:trHeight w:val="300"/>
        </w:trPr>
        <w:tc>
          <w:tcPr>
            <w:tcW w:w="708" w:type="dxa"/>
            <w:vMerge/>
            <w:shd w:val="clear" w:color="auto" w:fill="8DB3E2" w:themeFill="text2" w:themeFillTint="66"/>
          </w:tcPr>
          <w:p w14:paraId="2B6A7638" w14:textId="77777777" w:rsidR="005A6EA0" w:rsidRPr="005A6EA0" w:rsidRDefault="005A6EA0" w:rsidP="005A6EA0">
            <w:pPr>
              <w:textAlignment w:val="baseline"/>
              <w:rPr>
                <w:rFonts w:ascii="Arial" w:hAnsi="Arial" w:cs="Arial"/>
                <w:bCs/>
                <w:color w:val="000000"/>
                <w:sz w:val="20"/>
              </w:rPr>
            </w:pPr>
          </w:p>
        </w:tc>
        <w:tc>
          <w:tcPr>
            <w:tcW w:w="9357" w:type="dxa"/>
            <w:shd w:val="clear" w:color="auto" w:fill="auto"/>
            <w:vAlign w:val="center"/>
          </w:tcPr>
          <w:p w14:paraId="2E460016" w14:textId="77777777" w:rsidR="005A6EA0" w:rsidRPr="005A6EA0" w:rsidRDefault="005A6EA0" w:rsidP="005A6EA0">
            <w:pPr>
              <w:ind w:left="131"/>
              <w:textAlignment w:val="baseline"/>
              <w:rPr>
                <w:rFonts w:ascii="Arial" w:hAnsi="Arial" w:cs="Arial"/>
                <w:bCs/>
                <w:color w:val="000000"/>
                <w:sz w:val="20"/>
              </w:rPr>
            </w:pPr>
            <w:r w:rsidRPr="005A6EA0">
              <w:rPr>
                <w:rFonts w:ascii="Arial" w:hAnsi="Arial" w:cs="Arial"/>
                <w:b/>
                <w:bCs/>
                <w:color w:val="000000"/>
                <w:sz w:val="20"/>
              </w:rPr>
              <w:t>Activité 2 :</w:t>
            </w:r>
            <w:r w:rsidRPr="005A6EA0">
              <w:rPr>
                <w:rFonts w:ascii="Arial" w:hAnsi="Arial" w:cs="Arial"/>
                <w:bCs/>
                <w:color w:val="000000"/>
                <w:sz w:val="20"/>
              </w:rPr>
              <w:t xml:space="preserve"> Conduite d’une installation</w:t>
            </w:r>
          </w:p>
          <w:p w14:paraId="4E7E193E"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A2T1 : Ouvrir et/ou fermer l'installation ;</w:t>
            </w:r>
          </w:p>
          <w:p w14:paraId="569B43C7"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A2T2 : Appliquer et faire appliquer les procédures et réglementations en vigueur ;</w:t>
            </w:r>
          </w:p>
          <w:p w14:paraId="1D84047C"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A2T3 : Conduire l’installation de manière écoresponsable ;</w:t>
            </w:r>
          </w:p>
          <w:p w14:paraId="6CACBEB1"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A2T4 : Entretenir régulièrement l'environnement de l'installation.</w:t>
            </w:r>
          </w:p>
        </w:tc>
      </w:tr>
      <w:tr w:rsidR="005A6EA0" w:rsidRPr="005A6EA0" w14:paraId="06C395D3" w14:textId="77777777" w:rsidTr="005A6EA0">
        <w:trPr>
          <w:trHeight w:val="300"/>
        </w:trPr>
        <w:tc>
          <w:tcPr>
            <w:tcW w:w="708" w:type="dxa"/>
            <w:vMerge/>
            <w:shd w:val="clear" w:color="auto" w:fill="8DB3E2" w:themeFill="text2" w:themeFillTint="66"/>
          </w:tcPr>
          <w:p w14:paraId="74977EFC" w14:textId="77777777" w:rsidR="005A6EA0" w:rsidRPr="005A6EA0" w:rsidRDefault="005A6EA0" w:rsidP="005A6EA0">
            <w:pPr>
              <w:textAlignment w:val="baseline"/>
              <w:rPr>
                <w:rFonts w:ascii="Arial" w:hAnsi="Arial" w:cs="Arial"/>
                <w:bCs/>
                <w:color w:val="000000"/>
                <w:sz w:val="20"/>
              </w:rPr>
            </w:pPr>
          </w:p>
        </w:tc>
        <w:tc>
          <w:tcPr>
            <w:tcW w:w="9357" w:type="dxa"/>
            <w:shd w:val="clear" w:color="auto" w:fill="auto"/>
            <w:vAlign w:val="center"/>
          </w:tcPr>
          <w:p w14:paraId="72EF8FF7" w14:textId="77777777" w:rsidR="005A6EA0" w:rsidRPr="005A6EA0" w:rsidRDefault="005A6EA0" w:rsidP="005A6EA0">
            <w:pPr>
              <w:ind w:left="131"/>
              <w:textAlignment w:val="baseline"/>
              <w:rPr>
                <w:rFonts w:ascii="Arial" w:hAnsi="Arial" w:cs="Arial"/>
                <w:bCs/>
                <w:color w:val="000000"/>
                <w:sz w:val="20"/>
              </w:rPr>
            </w:pPr>
            <w:r w:rsidRPr="005A6EA0">
              <w:rPr>
                <w:rFonts w:ascii="Arial" w:hAnsi="Arial" w:cs="Arial"/>
                <w:b/>
                <w:bCs/>
                <w:color w:val="000000"/>
                <w:sz w:val="20"/>
              </w:rPr>
              <w:t>Activité 3 :</w:t>
            </w:r>
            <w:r w:rsidRPr="005A6EA0">
              <w:rPr>
                <w:rFonts w:ascii="Arial" w:hAnsi="Arial" w:cs="Arial"/>
                <w:bCs/>
                <w:color w:val="000000"/>
                <w:sz w:val="20"/>
              </w:rPr>
              <w:t xml:space="preserve"> Gestion de la relation client</w:t>
            </w:r>
          </w:p>
          <w:p w14:paraId="6B72F1D6"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A3T1 : Collecter et traiter les informations en lien avec la prestation de service ;</w:t>
            </w:r>
          </w:p>
          <w:p w14:paraId="33B4895E"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A3T2 : Prendre en charge le client et/ou l’usager ;</w:t>
            </w:r>
          </w:p>
          <w:p w14:paraId="3006A0E8"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A3T3 : Gérer les flux de clients ;</w:t>
            </w:r>
          </w:p>
          <w:p w14:paraId="0957C23F"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A3T4 : Gérer les conflits éventuels ;</w:t>
            </w:r>
          </w:p>
        </w:tc>
      </w:tr>
      <w:tr w:rsidR="005A6EA0" w:rsidRPr="005A6EA0" w14:paraId="4B73D182" w14:textId="77777777" w:rsidTr="005A6EA0">
        <w:trPr>
          <w:trHeight w:val="300"/>
        </w:trPr>
        <w:tc>
          <w:tcPr>
            <w:tcW w:w="708" w:type="dxa"/>
            <w:vMerge/>
            <w:shd w:val="clear" w:color="auto" w:fill="8DB3E2" w:themeFill="text2" w:themeFillTint="66"/>
          </w:tcPr>
          <w:p w14:paraId="18577634" w14:textId="77777777" w:rsidR="005A6EA0" w:rsidRPr="005A6EA0" w:rsidRDefault="005A6EA0" w:rsidP="005A6EA0">
            <w:pPr>
              <w:textAlignment w:val="baseline"/>
              <w:rPr>
                <w:rFonts w:ascii="Arial" w:hAnsi="Arial" w:cs="Arial"/>
                <w:bCs/>
                <w:color w:val="000000"/>
                <w:sz w:val="20"/>
              </w:rPr>
            </w:pPr>
          </w:p>
        </w:tc>
        <w:tc>
          <w:tcPr>
            <w:tcW w:w="9357" w:type="dxa"/>
            <w:shd w:val="clear" w:color="auto" w:fill="auto"/>
            <w:vAlign w:val="center"/>
          </w:tcPr>
          <w:p w14:paraId="6E5E655B" w14:textId="77777777" w:rsidR="005A6EA0" w:rsidRPr="005A6EA0" w:rsidRDefault="005A6EA0" w:rsidP="005A6EA0">
            <w:pPr>
              <w:ind w:left="131"/>
              <w:textAlignment w:val="baseline"/>
              <w:rPr>
                <w:rFonts w:ascii="Arial" w:hAnsi="Arial" w:cs="Arial"/>
                <w:bCs/>
                <w:color w:val="000000"/>
                <w:sz w:val="20"/>
              </w:rPr>
            </w:pPr>
            <w:r w:rsidRPr="005A6EA0">
              <w:rPr>
                <w:rFonts w:ascii="Arial" w:hAnsi="Arial" w:cs="Arial"/>
                <w:b/>
                <w:bCs/>
                <w:color w:val="000000"/>
                <w:sz w:val="20"/>
              </w:rPr>
              <w:t xml:space="preserve">Activité 4 </w:t>
            </w:r>
            <w:r w:rsidRPr="005A6EA0">
              <w:rPr>
                <w:rFonts w:ascii="Arial" w:hAnsi="Arial" w:cs="Arial"/>
                <w:b/>
                <w:bCs/>
                <w:sz w:val="20"/>
              </w:rPr>
              <w:t>:</w:t>
            </w:r>
            <w:r w:rsidRPr="005A6EA0">
              <w:rPr>
                <w:rFonts w:ascii="Arial" w:hAnsi="Arial" w:cs="Arial"/>
                <w:bCs/>
                <w:sz w:val="20"/>
              </w:rPr>
              <w:t xml:space="preserve"> </w:t>
            </w:r>
            <w:r w:rsidRPr="005A6EA0">
              <w:rPr>
                <w:rFonts w:ascii="Arial" w:hAnsi="Arial" w:cs="Arial"/>
                <w:bCs/>
                <w:color w:val="000000"/>
                <w:sz w:val="20"/>
              </w:rPr>
              <w:t>Conduite d’une installation en mode dégradé</w:t>
            </w:r>
          </w:p>
          <w:p w14:paraId="3663444D"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A4T1 : Informer sa hiérarchie en cas de perturbations d’exploitation, de circonstances exceptionnelles ou d'anomalies constatées et intervenir ;</w:t>
            </w:r>
          </w:p>
          <w:p w14:paraId="19401BB6"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A4T2 : Protéger, participer à l'éventuelle évacuation des clients.</w:t>
            </w:r>
          </w:p>
        </w:tc>
      </w:tr>
    </w:tbl>
    <w:p w14:paraId="477227A7" w14:textId="03DC94CB" w:rsidR="005A6EA0" w:rsidRDefault="005A6EA0" w:rsidP="005A6EA0">
      <w:pPr>
        <w:rPr>
          <w:rFonts w:ascii="Arial" w:hAnsi="Arial"/>
          <w:b/>
        </w:rPr>
      </w:pPr>
    </w:p>
    <w:p w14:paraId="7AD42DE4" w14:textId="12F1405E" w:rsidR="005A6EA0" w:rsidRPr="005A6EA0" w:rsidRDefault="005A6EA0" w:rsidP="005A6EA0">
      <w:pPr>
        <w:ind w:left="567"/>
        <w:rPr>
          <w:rFonts w:ascii="Arial" w:hAnsi="Arial" w:cs="Arial"/>
          <w:b/>
        </w:rPr>
      </w:pPr>
      <w:r w:rsidRPr="005A6EA0">
        <w:rPr>
          <w:rFonts w:ascii="Arial" w:hAnsi="Arial" w:cs="Arial"/>
          <w:b/>
        </w:rPr>
        <w:t>ÉPREUVE EP2 - MAINTENANCE D’UNE INSTALLATION - Unité UP2 – Coefficient 8</w:t>
      </w:r>
    </w:p>
    <w:p w14:paraId="0A90C3EA" w14:textId="77777777" w:rsidR="005A6EA0" w:rsidRPr="00D07753" w:rsidRDefault="005A6EA0" w:rsidP="005A6EA0">
      <w:pPr>
        <w:ind w:left="567"/>
        <w:textAlignment w:val="baseline"/>
        <w:rPr>
          <w:rFonts w:ascii="Arial" w:hAnsi="Arial" w:cs="Arial"/>
        </w:rPr>
      </w:pPr>
      <w:r w:rsidRPr="00D07753">
        <w:rPr>
          <w:rFonts w:ascii="Arial" w:hAnsi="Arial" w:cs="Arial"/>
          <w:color w:val="000000"/>
        </w:rPr>
        <w:t>Pour cette épreuve E</w:t>
      </w:r>
      <w:r>
        <w:rPr>
          <w:rFonts w:ascii="Arial" w:hAnsi="Arial" w:cs="Arial"/>
          <w:color w:val="000000"/>
        </w:rPr>
        <w:t>P2</w:t>
      </w:r>
      <w:r w:rsidRPr="00D07753">
        <w:rPr>
          <w:rFonts w:ascii="Arial" w:hAnsi="Arial" w:cs="Arial"/>
          <w:color w:val="000000"/>
        </w:rPr>
        <w:t>, les candidats seront placés en situation de réaliser tout ou partie des tâches relatives au pôle 2 « maintenance d’une installation »</w:t>
      </w:r>
    </w:p>
    <w:p w14:paraId="6EB8A78B" w14:textId="77777777" w:rsidR="005A6EA0" w:rsidRDefault="005A6EA0" w:rsidP="005A6EA0">
      <w:pPr>
        <w:ind w:left="567"/>
        <w:textAlignment w:val="baseline"/>
        <w:rPr>
          <w:rFonts w:ascii="Arial" w:hAnsi="Arial" w:cs="Arial"/>
        </w:rPr>
      </w:pPr>
    </w:p>
    <w:tbl>
      <w:tblPr>
        <w:tblW w:w="1006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DB3E2" w:themeFill="text2" w:themeFillTint="66"/>
        <w:tblCellMar>
          <w:left w:w="0" w:type="dxa"/>
          <w:right w:w="0" w:type="dxa"/>
        </w:tblCellMar>
        <w:tblLook w:val="04A0" w:firstRow="1" w:lastRow="0" w:firstColumn="1" w:lastColumn="0" w:noHBand="0" w:noVBand="1"/>
      </w:tblPr>
      <w:tblGrid>
        <w:gridCol w:w="1129"/>
        <w:gridCol w:w="8936"/>
      </w:tblGrid>
      <w:tr w:rsidR="005A6EA0" w:rsidRPr="005A6EA0" w14:paraId="26575AF1" w14:textId="77777777" w:rsidTr="005A6EA0">
        <w:trPr>
          <w:trHeight w:val="535"/>
        </w:trPr>
        <w:tc>
          <w:tcPr>
            <w:tcW w:w="1129" w:type="dxa"/>
            <w:vMerge w:val="restart"/>
            <w:shd w:val="clear" w:color="auto" w:fill="FDE9D9" w:themeFill="accent6" w:themeFillTint="33"/>
            <w:textDirection w:val="btLr"/>
          </w:tcPr>
          <w:p w14:paraId="3D0080E6" w14:textId="77777777" w:rsidR="005A6EA0" w:rsidRPr="005A6EA0" w:rsidRDefault="005A6EA0" w:rsidP="005A6EA0">
            <w:pPr>
              <w:ind w:left="113" w:right="113"/>
              <w:jc w:val="center"/>
              <w:textAlignment w:val="baseline"/>
              <w:rPr>
                <w:rFonts w:ascii="Arial" w:hAnsi="Arial" w:cs="Arial"/>
                <w:b/>
                <w:bCs/>
                <w:color w:val="000000" w:themeColor="text1"/>
                <w:sz w:val="20"/>
              </w:rPr>
            </w:pPr>
            <w:r w:rsidRPr="005A6EA0">
              <w:rPr>
                <w:rFonts w:ascii="Arial" w:hAnsi="Arial" w:cs="Arial"/>
                <w:b/>
                <w:bCs/>
                <w:color w:val="000000" w:themeColor="text1"/>
                <w:sz w:val="20"/>
              </w:rPr>
              <w:t>Pôle 2</w:t>
            </w:r>
          </w:p>
          <w:p w14:paraId="575DC5B4" w14:textId="77777777" w:rsidR="005A6EA0" w:rsidRPr="005A6EA0" w:rsidRDefault="005A6EA0" w:rsidP="005A6EA0">
            <w:pPr>
              <w:ind w:left="113" w:right="113"/>
              <w:jc w:val="center"/>
              <w:textAlignment w:val="baseline"/>
              <w:rPr>
                <w:rFonts w:ascii="Arial" w:hAnsi="Arial" w:cs="Arial"/>
                <w:b/>
                <w:bCs/>
                <w:color w:val="000000" w:themeColor="text1"/>
                <w:sz w:val="20"/>
              </w:rPr>
            </w:pPr>
            <w:r w:rsidRPr="005A6EA0">
              <w:rPr>
                <w:rFonts w:ascii="Arial" w:hAnsi="Arial" w:cs="Arial"/>
                <w:b/>
                <w:bCs/>
                <w:color w:val="000000" w:themeColor="text1"/>
                <w:sz w:val="20"/>
              </w:rPr>
              <w:t>Maintenance d’une installation</w:t>
            </w:r>
          </w:p>
        </w:tc>
        <w:tc>
          <w:tcPr>
            <w:tcW w:w="8936" w:type="dxa"/>
            <w:shd w:val="clear" w:color="auto" w:fill="auto"/>
            <w:vAlign w:val="center"/>
          </w:tcPr>
          <w:p w14:paraId="4376758A" w14:textId="77777777" w:rsidR="005A6EA0" w:rsidRPr="005A6EA0" w:rsidRDefault="005A6EA0" w:rsidP="005A6EA0">
            <w:pPr>
              <w:ind w:left="141" w:right="133"/>
              <w:textAlignment w:val="baseline"/>
              <w:rPr>
                <w:rFonts w:ascii="Arial" w:hAnsi="Arial" w:cs="Arial"/>
                <w:color w:val="000000" w:themeColor="text1"/>
                <w:sz w:val="20"/>
              </w:rPr>
            </w:pPr>
            <w:r w:rsidRPr="005A6EA0">
              <w:rPr>
                <w:rFonts w:ascii="Arial" w:hAnsi="Arial" w:cs="Arial"/>
                <w:b/>
                <w:color w:val="000000" w:themeColor="text1"/>
                <w:sz w:val="20"/>
              </w:rPr>
              <w:t>Activité 5</w:t>
            </w:r>
            <w:r w:rsidRPr="005A6EA0">
              <w:rPr>
                <w:rFonts w:ascii="Arial" w:hAnsi="Arial" w:cs="Arial"/>
                <w:color w:val="000000" w:themeColor="text1"/>
                <w:sz w:val="20"/>
              </w:rPr>
              <w:t> : Maintenance préventive d’une installation</w:t>
            </w:r>
          </w:p>
          <w:p w14:paraId="3287FF3B" w14:textId="77777777" w:rsidR="005A6EA0" w:rsidRPr="005A6EA0" w:rsidRDefault="005A6EA0" w:rsidP="005A6EA0">
            <w:pPr>
              <w:ind w:left="141" w:right="133"/>
              <w:textAlignment w:val="baseline"/>
              <w:rPr>
                <w:rFonts w:ascii="Arial" w:hAnsi="Arial" w:cs="Arial"/>
                <w:color w:val="000000" w:themeColor="text1"/>
                <w:sz w:val="20"/>
              </w:rPr>
            </w:pPr>
            <w:r w:rsidRPr="005A6EA0">
              <w:rPr>
                <w:rFonts w:ascii="Arial" w:hAnsi="Arial" w:cs="Arial"/>
                <w:color w:val="000000" w:themeColor="text1"/>
                <w:sz w:val="20"/>
              </w:rPr>
              <w:t>A5T1 : Réaliser la maintenance préventive d’une installation</w:t>
            </w:r>
          </w:p>
        </w:tc>
      </w:tr>
      <w:tr w:rsidR="005A6EA0" w:rsidRPr="005A6EA0" w14:paraId="39646B86" w14:textId="77777777" w:rsidTr="005A6EA0">
        <w:trPr>
          <w:trHeight w:val="300"/>
        </w:trPr>
        <w:tc>
          <w:tcPr>
            <w:tcW w:w="1129" w:type="dxa"/>
            <w:vMerge/>
            <w:shd w:val="clear" w:color="auto" w:fill="FDE9D9" w:themeFill="accent6" w:themeFillTint="33"/>
          </w:tcPr>
          <w:p w14:paraId="0048A799" w14:textId="77777777" w:rsidR="005A6EA0" w:rsidRPr="005A6EA0" w:rsidRDefault="005A6EA0" w:rsidP="005A6EA0">
            <w:pPr>
              <w:textAlignment w:val="baseline"/>
              <w:rPr>
                <w:rFonts w:ascii="Arial" w:hAnsi="Arial" w:cs="Arial"/>
                <w:bCs/>
                <w:color w:val="000000" w:themeColor="text1"/>
                <w:sz w:val="20"/>
              </w:rPr>
            </w:pPr>
          </w:p>
        </w:tc>
        <w:tc>
          <w:tcPr>
            <w:tcW w:w="8936" w:type="dxa"/>
            <w:shd w:val="clear" w:color="auto" w:fill="auto"/>
            <w:vAlign w:val="center"/>
          </w:tcPr>
          <w:p w14:paraId="7E52361A" w14:textId="77777777" w:rsidR="005A6EA0" w:rsidRPr="005A6EA0" w:rsidRDefault="005A6EA0" w:rsidP="005A6EA0">
            <w:pPr>
              <w:ind w:left="141" w:right="138"/>
              <w:textAlignment w:val="baseline"/>
              <w:rPr>
                <w:rFonts w:ascii="Arial" w:hAnsi="Arial" w:cs="Arial"/>
                <w:color w:val="000000" w:themeColor="text1"/>
                <w:sz w:val="20"/>
              </w:rPr>
            </w:pPr>
            <w:r w:rsidRPr="005A6EA0">
              <w:rPr>
                <w:rFonts w:ascii="Arial" w:hAnsi="Arial" w:cs="Arial"/>
                <w:b/>
                <w:color w:val="000000" w:themeColor="text1"/>
                <w:sz w:val="20"/>
              </w:rPr>
              <w:t>Activité 6</w:t>
            </w:r>
            <w:r w:rsidRPr="005A6EA0">
              <w:rPr>
                <w:rFonts w:ascii="Arial" w:hAnsi="Arial" w:cs="Arial"/>
                <w:color w:val="000000" w:themeColor="text1"/>
                <w:sz w:val="20"/>
              </w:rPr>
              <w:t> :  Réparation d’une installation</w:t>
            </w:r>
          </w:p>
          <w:p w14:paraId="32F27304" w14:textId="77777777" w:rsidR="005A6EA0" w:rsidRPr="005A6EA0" w:rsidRDefault="005A6EA0" w:rsidP="005A6EA0">
            <w:pPr>
              <w:ind w:left="141" w:right="138"/>
              <w:textAlignment w:val="baseline"/>
              <w:rPr>
                <w:rFonts w:ascii="Arial" w:hAnsi="Arial" w:cs="Arial"/>
                <w:color w:val="000000" w:themeColor="text1"/>
                <w:sz w:val="20"/>
              </w:rPr>
            </w:pPr>
            <w:r w:rsidRPr="005A6EA0">
              <w:rPr>
                <w:rFonts w:ascii="Arial" w:hAnsi="Arial" w:cs="Arial"/>
                <w:color w:val="000000" w:themeColor="text1"/>
                <w:sz w:val="20"/>
              </w:rPr>
              <w:t>A6T1 : Réparer une installation (dans les domaines mécanique, électrique, hydraulique, pneumatique)</w:t>
            </w:r>
          </w:p>
          <w:p w14:paraId="1A333427" w14:textId="77777777" w:rsidR="005A6EA0" w:rsidRPr="005A6EA0" w:rsidRDefault="005A6EA0" w:rsidP="005A6EA0">
            <w:pPr>
              <w:ind w:left="141" w:right="138"/>
              <w:textAlignment w:val="baseline"/>
              <w:rPr>
                <w:rFonts w:ascii="Arial" w:hAnsi="Arial" w:cs="Arial"/>
                <w:color w:val="000000" w:themeColor="text1"/>
                <w:sz w:val="20"/>
              </w:rPr>
            </w:pPr>
            <w:r w:rsidRPr="005A6EA0">
              <w:rPr>
                <w:rFonts w:ascii="Arial" w:hAnsi="Arial" w:cs="Arial"/>
                <w:color w:val="000000" w:themeColor="text1"/>
                <w:sz w:val="20"/>
              </w:rPr>
              <w:t>A6T2 : Rendre compte de son intervention avec l'outil de communication adapté</w:t>
            </w:r>
          </w:p>
        </w:tc>
      </w:tr>
      <w:tr w:rsidR="005A6EA0" w:rsidRPr="005A6EA0" w14:paraId="36D0921C" w14:textId="77777777" w:rsidTr="005A6EA0">
        <w:trPr>
          <w:trHeight w:val="300"/>
        </w:trPr>
        <w:tc>
          <w:tcPr>
            <w:tcW w:w="1129" w:type="dxa"/>
            <w:vMerge/>
            <w:shd w:val="clear" w:color="auto" w:fill="FDE9D9" w:themeFill="accent6" w:themeFillTint="33"/>
          </w:tcPr>
          <w:p w14:paraId="5C7DC5BA" w14:textId="77777777" w:rsidR="005A6EA0" w:rsidRPr="005A6EA0" w:rsidRDefault="005A6EA0" w:rsidP="005A6EA0">
            <w:pPr>
              <w:textAlignment w:val="baseline"/>
              <w:rPr>
                <w:rFonts w:ascii="Arial" w:hAnsi="Arial" w:cs="Arial"/>
                <w:bCs/>
                <w:color w:val="000000" w:themeColor="text1"/>
                <w:sz w:val="20"/>
              </w:rPr>
            </w:pPr>
          </w:p>
        </w:tc>
        <w:tc>
          <w:tcPr>
            <w:tcW w:w="8936" w:type="dxa"/>
            <w:shd w:val="clear" w:color="auto" w:fill="auto"/>
            <w:vAlign w:val="center"/>
          </w:tcPr>
          <w:p w14:paraId="60174670" w14:textId="77777777" w:rsidR="005A6EA0" w:rsidRPr="005A6EA0" w:rsidRDefault="005A6EA0" w:rsidP="005A6EA0">
            <w:pPr>
              <w:ind w:left="141"/>
              <w:textAlignment w:val="baseline"/>
              <w:rPr>
                <w:rFonts w:ascii="Arial" w:hAnsi="Arial" w:cs="Arial"/>
                <w:bCs/>
                <w:color w:val="000000" w:themeColor="text1"/>
                <w:sz w:val="20"/>
              </w:rPr>
            </w:pPr>
            <w:r w:rsidRPr="005A6EA0">
              <w:rPr>
                <w:rFonts w:ascii="Arial" w:hAnsi="Arial" w:cs="Arial"/>
                <w:b/>
                <w:bCs/>
                <w:color w:val="000000" w:themeColor="text1"/>
                <w:sz w:val="20"/>
              </w:rPr>
              <w:t>Activité 7 :</w:t>
            </w:r>
            <w:r w:rsidRPr="005A6EA0">
              <w:rPr>
                <w:rFonts w:ascii="Arial" w:hAnsi="Arial" w:cs="Arial"/>
                <w:bCs/>
                <w:color w:val="000000" w:themeColor="text1"/>
                <w:sz w:val="20"/>
              </w:rPr>
              <w:t xml:space="preserve">  Travaux de montage- démontage d’une installation</w:t>
            </w:r>
          </w:p>
          <w:p w14:paraId="77F616AB" w14:textId="77777777" w:rsidR="005A6EA0" w:rsidRPr="005A6EA0" w:rsidRDefault="005A6EA0" w:rsidP="005A6EA0">
            <w:pPr>
              <w:ind w:left="141"/>
              <w:textAlignment w:val="baseline"/>
              <w:rPr>
                <w:rFonts w:ascii="Arial" w:hAnsi="Arial" w:cs="Arial"/>
                <w:color w:val="000000" w:themeColor="text1"/>
                <w:sz w:val="20"/>
              </w:rPr>
            </w:pPr>
            <w:r w:rsidRPr="005A6EA0">
              <w:rPr>
                <w:rFonts w:ascii="Arial" w:hAnsi="Arial" w:cs="Arial"/>
                <w:color w:val="000000" w:themeColor="text1"/>
                <w:sz w:val="20"/>
              </w:rPr>
              <w:t xml:space="preserve">A7T1 : Participer à des travaux de montage-démontage de tout ou partie d’une installation </w:t>
            </w:r>
          </w:p>
        </w:tc>
      </w:tr>
    </w:tbl>
    <w:p w14:paraId="05C302A3" w14:textId="0438AEA4" w:rsidR="007F7C41" w:rsidRDefault="007F7C41">
      <w:pPr>
        <w:rPr>
          <w:rFonts w:ascii="Arial" w:hAnsi="Arial" w:cs="Arial"/>
          <w:b/>
        </w:rPr>
      </w:pPr>
      <w:r>
        <w:rPr>
          <w:rFonts w:ascii="Arial" w:hAnsi="Arial" w:cs="Arial"/>
          <w:b/>
        </w:rPr>
        <w:br w:type="page"/>
      </w:r>
    </w:p>
    <w:p w14:paraId="529E61D3" w14:textId="6AEE481F" w:rsidR="005A6EA0" w:rsidRDefault="005A6EA0">
      <w:pPr>
        <w:rPr>
          <w:rFonts w:ascii="Arial" w:hAnsi="Arial" w:cs="Arial"/>
          <w:b/>
        </w:rPr>
      </w:pPr>
    </w:p>
    <w:p w14:paraId="382F8A98" w14:textId="5CC8779A" w:rsidR="00A0010C" w:rsidRPr="0021176F" w:rsidRDefault="00A0010C" w:rsidP="00A0010C">
      <w:pPr>
        <w:rPr>
          <w:rFonts w:ascii="Arial" w:hAnsi="Arial" w:cs="Arial"/>
          <w:b/>
          <w:sz w:val="24"/>
          <w:szCs w:val="24"/>
        </w:rPr>
      </w:pPr>
      <w:r w:rsidRPr="0021176F">
        <w:rPr>
          <w:rFonts w:ascii="Arial" w:hAnsi="Arial" w:cs="Arial"/>
          <w:b/>
          <w:sz w:val="24"/>
          <w:szCs w:val="24"/>
        </w:rPr>
        <w:t>11.3 Relations entre activités-tâches, compétences et unités certificatives</w:t>
      </w:r>
    </w:p>
    <w:p w14:paraId="326A734C" w14:textId="0311B374" w:rsidR="00A0010C" w:rsidRPr="0021176F" w:rsidRDefault="00A0010C" w:rsidP="00A0010C">
      <w:pPr>
        <w:pStyle w:val="Corpsdetexte"/>
        <w:spacing w:before="7"/>
        <w:rPr>
          <w:rFonts w:ascii="Arial" w:hAnsi="Arial" w:cs="Arial"/>
          <w:b/>
        </w:rPr>
      </w:pPr>
    </w:p>
    <w:p w14:paraId="591E1C3E" w14:textId="024CC78D" w:rsidR="00A0010C" w:rsidRPr="0021176F" w:rsidRDefault="007F7C41" w:rsidP="007F7C41">
      <w:pPr>
        <w:jc w:val="center"/>
        <w:rPr>
          <w:rFonts w:ascii="Arial" w:hAnsi="Arial" w:cs="Arial"/>
          <w:b/>
          <w:sz w:val="24"/>
          <w:szCs w:val="24"/>
        </w:rPr>
      </w:pPr>
      <w:r>
        <w:rPr>
          <w:rFonts w:ascii="Arial" w:hAnsi="Arial" w:cs="Arial"/>
          <w:b/>
          <w:noProof/>
          <w:sz w:val="24"/>
          <w:szCs w:val="24"/>
          <w:lang w:eastAsia="fr-FR"/>
        </w:rPr>
        <mc:AlternateContent>
          <mc:Choice Requires="wps">
            <w:drawing>
              <wp:anchor distT="0" distB="0" distL="114300" distR="114300" simplePos="0" relativeHeight="251770880" behindDoc="0" locked="0" layoutInCell="1" allowOverlap="1" wp14:anchorId="56902D56" wp14:editId="02DE175E">
                <wp:simplePos x="0" y="0"/>
                <wp:positionH relativeFrom="column">
                  <wp:posOffset>463550</wp:posOffset>
                </wp:positionH>
                <wp:positionV relativeFrom="paragraph">
                  <wp:posOffset>7877175</wp:posOffset>
                </wp:positionV>
                <wp:extent cx="304800" cy="723900"/>
                <wp:effectExtent l="0" t="0" r="0" b="0"/>
                <wp:wrapNone/>
                <wp:docPr id="72" name="Rectangle 72"/>
                <wp:cNvGraphicFramePr/>
                <a:graphic xmlns:a="http://schemas.openxmlformats.org/drawingml/2006/main">
                  <a:graphicData uri="http://schemas.microsoft.com/office/word/2010/wordprocessingShape">
                    <wps:wsp>
                      <wps:cNvSpPr/>
                      <wps:spPr>
                        <a:xfrm>
                          <a:off x="0" y="0"/>
                          <a:ext cx="304800" cy="723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360475" id="Rectangle 72" o:spid="_x0000_s1026" style="position:absolute;margin-left:36.5pt;margin-top:620.25pt;width:24pt;height:57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" fillcolor="white [3212]" stroked="f" strokeweight="2pt"/>
            </w:pict>
          </mc:Fallback>
        </mc:AlternateContent>
      </w:r>
      <w:r w:rsidR="00A24C55" w:rsidRPr="00A24C55">
        <w:rPr>
          <w:rFonts w:ascii="Arial" w:hAnsi="Arial" w:cs="Arial"/>
          <w:b/>
          <w:noProof/>
          <w:sz w:val="24"/>
          <w:szCs w:val="24"/>
          <w:lang w:eastAsia="fr-FR"/>
        </w:rPr>
        <w:drawing>
          <wp:inline distT="0" distB="0" distL="0" distR="0" wp14:anchorId="69BC6149" wp14:editId="058D0D47">
            <wp:extent cx="8726372" cy="5737982"/>
            <wp:effectExtent l="8255" t="0" r="6985" b="6985"/>
            <wp:docPr id="526" name="Imag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rot="16200000">
                      <a:off x="0" y="0"/>
                      <a:ext cx="8746746" cy="5751379"/>
                    </a:xfrm>
                    <a:prstGeom prst="rect">
                      <a:avLst/>
                    </a:prstGeom>
                  </pic:spPr>
                </pic:pic>
              </a:graphicData>
            </a:graphic>
          </wp:inline>
        </w:drawing>
      </w:r>
    </w:p>
    <w:p w14:paraId="4CC92D16" w14:textId="485B8FD3" w:rsidR="00984C4F" w:rsidRDefault="00984C4F">
      <w:pPr>
        <w:rPr>
          <w:rFonts w:ascii="Arial" w:hAnsi="Arial" w:cs="Arial"/>
          <w:b/>
          <w:sz w:val="24"/>
          <w:szCs w:val="24"/>
        </w:rPr>
      </w:pPr>
      <w:r>
        <w:rPr>
          <w:rFonts w:ascii="Arial" w:hAnsi="Arial" w:cs="Arial"/>
          <w:b/>
          <w:sz w:val="24"/>
          <w:szCs w:val="24"/>
        </w:rPr>
        <w:br w:type="page"/>
      </w:r>
    </w:p>
    <w:p w14:paraId="1A675894" w14:textId="21F6F8E2" w:rsidR="00A0010C" w:rsidRDefault="00A0010C" w:rsidP="00A0010C">
      <w:pPr>
        <w:pStyle w:val="Corpsdetexte"/>
        <w:spacing w:before="7"/>
        <w:rPr>
          <w:rFonts w:ascii="Arial" w:hAnsi="Arial" w:cs="Arial"/>
          <w:b/>
          <w:sz w:val="27"/>
        </w:rPr>
      </w:pPr>
    </w:p>
    <w:p w14:paraId="3081DEBD" w14:textId="5616B3BE" w:rsidR="00A0010C" w:rsidRPr="00787F32" w:rsidRDefault="00A0010C" w:rsidP="00A0010C">
      <w:pPr>
        <w:pBdr>
          <w:top w:val="single" w:sz="4" w:space="1" w:color="auto"/>
          <w:left w:val="single" w:sz="4" w:space="4" w:color="auto"/>
          <w:bottom w:val="single" w:sz="4" w:space="1" w:color="auto"/>
          <w:right w:val="single" w:sz="4" w:space="4" w:color="auto"/>
        </w:pBdr>
        <w:shd w:val="clear" w:color="auto" w:fill="D9D9D9" w:themeFill="background1" w:themeFillShade="D9"/>
        <w:ind w:right="700"/>
        <w:rPr>
          <w:rFonts w:ascii="Calibri" w:hAnsi="Calibri" w:cs="Calibri"/>
          <w:b/>
          <w:bCs/>
        </w:rPr>
      </w:pPr>
      <w:r>
        <w:rPr>
          <w:rFonts w:ascii="Arial" w:hAnsi="Arial" w:cs="Arial"/>
          <w:b/>
          <w:bCs/>
          <w:sz w:val="24"/>
          <w:szCs w:val="24"/>
        </w:rPr>
        <w:t>1</w:t>
      </w:r>
      <w:r w:rsidR="0021176F">
        <w:rPr>
          <w:rFonts w:ascii="Arial" w:hAnsi="Arial" w:cs="Arial"/>
          <w:b/>
          <w:bCs/>
          <w:sz w:val="24"/>
          <w:szCs w:val="24"/>
        </w:rPr>
        <w:t>2</w:t>
      </w:r>
      <w:r w:rsidRPr="00A0010C">
        <w:rPr>
          <w:rFonts w:ascii="Arial" w:hAnsi="Arial" w:cs="Arial"/>
          <w:b/>
          <w:bCs/>
          <w:sz w:val="24"/>
          <w:szCs w:val="24"/>
        </w:rPr>
        <w:t xml:space="preserve">- CERTIFICATION </w:t>
      </w:r>
      <w:r>
        <w:rPr>
          <w:rFonts w:ascii="Arial" w:hAnsi="Arial" w:cs="Arial"/>
          <w:b/>
          <w:bCs/>
          <w:sz w:val="24"/>
          <w:szCs w:val="24"/>
        </w:rPr>
        <w:t>EN BACCALAUREAT PROFESSIONNEL TCRM</w:t>
      </w:r>
    </w:p>
    <w:p w14:paraId="08266E9C" w14:textId="7AE91E89" w:rsidR="0021176F" w:rsidRPr="0021176F" w:rsidRDefault="0021176F" w:rsidP="0021176F">
      <w:pPr>
        <w:pStyle w:val="Corpsdetexte"/>
        <w:spacing w:before="7"/>
        <w:rPr>
          <w:rFonts w:ascii="Arial" w:hAnsi="Arial" w:cs="Arial"/>
          <w:b/>
        </w:rPr>
      </w:pPr>
    </w:p>
    <w:p w14:paraId="456E1949" w14:textId="10B10289" w:rsidR="0021176F" w:rsidRPr="0021176F" w:rsidRDefault="0021176F" w:rsidP="0021176F">
      <w:pPr>
        <w:pStyle w:val="Corpsdetexte"/>
        <w:spacing w:before="7"/>
        <w:rPr>
          <w:rFonts w:ascii="Arial" w:hAnsi="Arial" w:cs="Arial"/>
          <w:b/>
        </w:rPr>
      </w:pPr>
      <w:r>
        <w:rPr>
          <w:rFonts w:ascii="Arial" w:hAnsi="Arial" w:cs="Arial"/>
          <w:b/>
        </w:rPr>
        <w:t>12</w:t>
      </w:r>
      <w:r w:rsidRPr="0021176F">
        <w:rPr>
          <w:rFonts w:ascii="Arial" w:hAnsi="Arial" w:cs="Arial"/>
          <w:b/>
        </w:rPr>
        <w:t>.1 Règlement d’examen</w:t>
      </w:r>
    </w:p>
    <w:p w14:paraId="2BCCE259" w14:textId="5906A185" w:rsidR="0021176F" w:rsidRDefault="0021176F" w:rsidP="0021176F">
      <w:pPr>
        <w:pStyle w:val="Corpsdetexte"/>
        <w:spacing w:before="7"/>
        <w:rPr>
          <w:rFonts w:ascii="Arial" w:hAnsi="Arial" w:cs="Arial"/>
          <w:b/>
        </w:rPr>
      </w:pPr>
    </w:p>
    <w:tbl>
      <w:tblPr>
        <w:tblW w:w="1068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71" w:type="dxa"/>
          <w:right w:w="71" w:type="dxa"/>
        </w:tblCellMar>
        <w:tblLook w:val="0000" w:firstRow="0" w:lastRow="0" w:firstColumn="0" w:lastColumn="0" w:noHBand="0" w:noVBand="0"/>
      </w:tblPr>
      <w:tblGrid>
        <w:gridCol w:w="4168"/>
        <w:gridCol w:w="708"/>
        <w:gridCol w:w="709"/>
        <w:gridCol w:w="992"/>
        <w:gridCol w:w="851"/>
        <w:gridCol w:w="1134"/>
        <w:gridCol w:w="709"/>
        <w:gridCol w:w="708"/>
        <w:gridCol w:w="709"/>
      </w:tblGrid>
      <w:tr w:rsidR="007F7C41" w:rsidRPr="00FE47A1" w14:paraId="2D1D6EE5" w14:textId="77777777" w:rsidTr="007F7C41">
        <w:trPr>
          <w:trHeight w:hRule="exact" w:val="2597"/>
          <w:jc w:val="center"/>
        </w:trPr>
        <w:tc>
          <w:tcPr>
            <w:tcW w:w="5585" w:type="dxa"/>
            <w:gridSpan w:val="3"/>
            <w:tcBorders>
              <w:top w:val="single" w:sz="12" w:space="0" w:color="auto"/>
              <w:left w:val="single" w:sz="12" w:space="0" w:color="auto"/>
              <w:bottom w:val="single" w:sz="12" w:space="0" w:color="auto"/>
              <w:right w:val="single" w:sz="12" w:space="0" w:color="auto"/>
            </w:tcBorders>
            <w:vAlign w:val="center"/>
          </w:tcPr>
          <w:p w14:paraId="17571C8C" w14:textId="77777777" w:rsidR="007F7C41" w:rsidRPr="00FE47A1" w:rsidRDefault="007F7C41" w:rsidP="005A6EA0">
            <w:pPr>
              <w:jc w:val="center"/>
              <w:rPr>
                <w:rFonts w:ascii="Arial" w:eastAsia="Arial Unicode MS" w:hAnsi="Arial" w:cs="Arial"/>
                <w:b/>
                <w:kern w:val="16"/>
                <w:sz w:val="24"/>
                <w:szCs w:val="16"/>
              </w:rPr>
            </w:pPr>
            <w:r w:rsidRPr="00FE47A1">
              <w:rPr>
                <w:rFonts w:ascii="Arial" w:eastAsia="Arial Unicode MS" w:hAnsi="Arial" w:cs="Arial"/>
                <w:b/>
                <w:kern w:val="16"/>
                <w:sz w:val="24"/>
                <w:szCs w:val="16"/>
              </w:rPr>
              <w:t>BACCALAURÉAT PROFESSIONNEL</w:t>
            </w:r>
          </w:p>
          <w:p w14:paraId="03EEED98" w14:textId="77777777" w:rsidR="007F7C41" w:rsidRPr="00FE47A1" w:rsidRDefault="007F7C41" w:rsidP="005A6EA0">
            <w:pPr>
              <w:jc w:val="center"/>
              <w:rPr>
                <w:rFonts w:ascii="Arial" w:eastAsia="Arial Unicode MS" w:hAnsi="Arial" w:cs="Arial"/>
                <w:b/>
                <w:kern w:val="16"/>
                <w:sz w:val="24"/>
                <w:szCs w:val="16"/>
              </w:rPr>
            </w:pPr>
          </w:p>
          <w:p w14:paraId="001DA5AE" w14:textId="77777777" w:rsidR="007F7C41" w:rsidRPr="00FE47A1" w:rsidRDefault="007F7C41" w:rsidP="005A6EA0">
            <w:pPr>
              <w:jc w:val="center"/>
              <w:rPr>
                <w:rFonts w:ascii="Arial" w:eastAsia="Arial Unicode MS" w:hAnsi="Arial" w:cs="Arial"/>
                <w:b/>
                <w:kern w:val="16"/>
                <w:sz w:val="24"/>
                <w:szCs w:val="16"/>
              </w:rPr>
            </w:pPr>
            <w:r w:rsidRPr="00FE47A1">
              <w:rPr>
                <w:rFonts w:ascii="Arial" w:eastAsia="Arial Unicode MS" w:hAnsi="Arial" w:cs="Arial"/>
                <w:b/>
                <w:kern w:val="16"/>
                <w:sz w:val="24"/>
                <w:szCs w:val="16"/>
              </w:rPr>
              <w:t>« Transports par câbles et remontées mécaniques »</w:t>
            </w:r>
          </w:p>
          <w:p w14:paraId="0C69C64D" w14:textId="77777777" w:rsidR="007F7C41" w:rsidRPr="00FE47A1" w:rsidRDefault="007F7C41" w:rsidP="005A6EA0">
            <w:pPr>
              <w:jc w:val="center"/>
              <w:rPr>
                <w:rFonts w:ascii="Arial" w:eastAsia="Arial Unicode MS" w:hAnsi="Arial" w:cs="Arial"/>
                <w:b/>
                <w:kern w:val="16"/>
                <w:sz w:val="24"/>
                <w:szCs w:val="16"/>
              </w:rPr>
            </w:pPr>
          </w:p>
          <w:p w14:paraId="50E93364" w14:textId="77777777" w:rsidR="007F7C41" w:rsidRPr="00FE47A1" w:rsidRDefault="007F7C41" w:rsidP="007F7C41">
            <w:pPr>
              <w:jc w:val="center"/>
              <w:rPr>
                <w:rFonts w:ascii="Arial" w:eastAsia="Arial Unicode MS" w:hAnsi="Arial" w:cs="Arial"/>
                <w:b/>
                <w:kern w:val="16"/>
                <w:sz w:val="24"/>
                <w:szCs w:val="16"/>
              </w:rPr>
            </w:pPr>
          </w:p>
        </w:tc>
        <w:tc>
          <w:tcPr>
            <w:tcW w:w="1843" w:type="dxa"/>
            <w:gridSpan w:val="2"/>
            <w:tcBorders>
              <w:top w:val="single" w:sz="12" w:space="0" w:color="auto"/>
              <w:left w:val="single" w:sz="12" w:space="0" w:color="auto"/>
              <w:bottom w:val="single" w:sz="12" w:space="0" w:color="auto"/>
              <w:right w:val="single" w:sz="12" w:space="0" w:color="auto"/>
            </w:tcBorders>
            <w:vAlign w:val="center"/>
          </w:tcPr>
          <w:p w14:paraId="1D656D1F" w14:textId="77777777" w:rsidR="007F7C41" w:rsidRPr="00FE47A1" w:rsidRDefault="007F7C41" w:rsidP="005A6EA0">
            <w:pPr>
              <w:spacing w:before="100"/>
              <w:jc w:val="center"/>
              <w:rPr>
                <w:rFonts w:ascii="Arial" w:eastAsia="Arial Unicode MS" w:hAnsi="Arial" w:cs="Arial"/>
                <w:kern w:val="16"/>
                <w:sz w:val="16"/>
                <w:szCs w:val="16"/>
              </w:rPr>
            </w:pPr>
            <w:r w:rsidRPr="00FE47A1">
              <w:rPr>
                <w:rFonts w:ascii="Arial" w:eastAsia="Arial Unicode MS" w:hAnsi="Arial" w:cs="Arial"/>
                <w:kern w:val="16"/>
                <w:sz w:val="16"/>
                <w:szCs w:val="16"/>
              </w:rPr>
              <w:t>Voie scolaire dans un établisseme</w:t>
            </w:r>
            <w:r>
              <w:rPr>
                <w:rFonts w:ascii="Arial" w:eastAsia="Arial Unicode MS" w:hAnsi="Arial" w:cs="Arial"/>
                <w:kern w:val="16"/>
                <w:sz w:val="16"/>
                <w:szCs w:val="16"/>
              </w:rPr>
              <w:t>nt public ou privé sous contrat ;</w:t>
            </w:r>
            <w:r w:rsidRPr="00FE47A1">
              <w:rPr>
                <w:rFonts w:ascii="Arial" w:eastAsia="Arial Unicode MS" w:hAnsi="Arial" w:cs="Arial"/>
                <w:kern w:val="16"/>
                <w:sz w:val="16"/>
                <w:szCs w:val="16"/>
              </w:rPr>
              <w:t xml:space="preserve"> </w:t>
            </w:r>
            <w:r>
              <w:rPr>
                <w:rFonts w:ascii="Arial" w:eastAsia="Arial Unicode MS" w:hAnsi="Arial" w:cs="Arial"/>
                <w:kern w:val="16"/>
                <w:sz w:val="16"/>
                <w:szCs w:val="16"/>
              </w:rPr>
              <w:t>A</w:t>
            </w:r>
            <w:r w:rsidRPr="008C664B">
              <w:rPr>
                <w:rFonts w:ascii="Arial" w:eastAsia="Arial Unicode MS" w:hAnsi="Arial" w:cs="Arial"/>
                <w:kern w:val="16"/>
                <w:sz w:val="16"/>
                <w:szCs w:val="16"/>
              </w:rPr>
              <w:t xml:space="preserve">pprentissage en CFA habilité ou en CFA porté par un EPLE, GRETA ou GIP-FCIP assurant </w:t>
            </w:r>
            <w:r>
              <w:rPr>
                <w:rFonts w:ascii="Arial" w:eastAsia="Arial Unicode MS" w:hAnsi="Arial" w:cs="Arial"/>
                <w:kern w:val="16"/>
                <w:sz w:val="16"/>
                <w:szCs w:val="16"/>
              </w:rPr>
              <w:t>toute la formation théorique ; F</w:t>
            </w:r>
            <w:r w:rsidRPr="008C664B">
              <w:rPr>
                <w:rFonts w:ascii="Arial" w:eastAsia="Arial Unicode MS" w:hAnsi="Arial" w:cs="Arial"/>
                <w:kern w:val="16"/>
                <w:sz w:val="16"/>
                <w:szCs w:val="16"/>
              </w:rPr>
              <w:t>ormation professionnelle continue dans un établissement public</w:t>
            </w:r>
          </w:p>
        </w:tc>
        <w:tc>
          <w:tcPr>
            <w:tcW w:w="1843" w:type="dxa"/>
            <w:gridSpan w:val="2"/>
            <w:tcBorders>
              <w:top w:val="single" w:sz="12" w:space="0" w:color="auto"/>
              <w:left w:val="single" w:sz="12" w:space="0" w:color="auto"/>
              <w:bottom w:val="single" w:sz="12" w:space="0" w:color="auto"/>
              <w:right w:val="single" w:sz="12" w:space="0" w:color="auto"/>
            </w:tcBorders>
            <w:vAlign w:val="center"/>
          </w:tcPr>
          <w:p w14:paraId="5717F4BC" w14:textId="77777777" w:rsidR="007F7C41" w:rsidRPr="00FE47A1" w:rsidRDefault="007F7C41" w:rsidP="005A6EA0">
            <w:pPr>
              <w:spacing w:before="100"/>
              <w:jc w:val="center"/>
              <w:rPr>
                <w:rFonts w:ascii="Arial" w:eastAsia="Arial Unicode MS" w:hAnsi="Arial" w:cs="Arial"/>
                <w:kern w:val="16"/>
                <w:sz w:val="16"/>
                <w:szCs w:val="16"/>
              </w:rPr>
            </w:pPr>
            <w:r w:rsidRPr="00FE47A1">
              <w:rPr>
                <w:rFonts w:ascii="Arial" w:eastAsia="Arial Unicode MS" w:hAnsi="Arial" w:cs="Arial"/>
                <w:kern w:val="16"/>
                <w:sz w:val="16"/>
                <w:szCs w:val="16"/>
              </w:rPr>
              <w:t>Voie scolaire dans un établissement privé hors contrat, CFA ou section d'apprentissage non habilité, formation professionnelle continue en établissement privé, candidats justifiant de 3 années d'expérience professionnelle, enseignement à distance</w:t>
            </w:r>
          </w:p>
        </w:tc>
        <w:tc>
          <w:tcPr>
            <w:tcW w:w="1417" w:type="dxa"/>
            <w:gridSpan w:val="2"/>
            <w:tcBorders>
              <w:top w:val="single" w:sz="12" w:space="0" w:color="auto"/>
              <w:left w:val="single" w:sz="12" w:space="0" w:color="auto"/>
              <w:bottom w:val="single" w:sz="12" w:space="0" w:color="auto"/>
              <w:right w:val="single" w:sz="12" w:space="0" w:color="auto"/>
            </w:tcBorders>
            <w:vAlign w:val="center"/>
          </w:tcPr>
          <w:p w14:paraId="4D14AC29" w14:textId="77777777" w:rsidR="007F7C41" w:rsidRPr="00FE47A1" w:rsidRDefault="007F7C41" w:rsidP="005A6EA0">
            <w:pPr>
              <w:spacing w:before="100"/>
              <w:jc w:val="center"/>
              <w:rPr>
                <w:rFonts w:ascii="Arial" w:eastAsia="Arial Unicode MS" w:hAnsi="Arial" w:cs="Arial"/>
                <w:kern w:val="16"/>
                <w:sz w:val="16"/>
                <w:szCs w:val="16"/>
              </w:rPr>
            </w:pPr>
            <w:r w:rsidRPr="00FE47A1">
              <w:rPr>
                <w:rFonts w:ascii="Arial" w:eastAsia="Arial Unicode MS" w:hAnsi="Arial" w:cs="Arial"/>
                <w:kern w:val="16"/>
                <w:sz w:val="16"/>
                <w:szCs w:val="16"/>
              </w:rPr>
              <w:t>Voie de la formation professionnelle continue dans un établissement public habilité</w:t>
            </w:r>
          </w:p>
        </w:tc>
      </w:tr>
      <w:tr w:rsidR="007F7C41" w:rsidRPr="00FE47A1" w14:paraId="6B2A26F9" w14:textId="77777777" w:rsidTr="007F7C41">
        <w:tblPrEx>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PrEx>
        <w:trPr>
          <w:trHeight w:hRule="exact" w:val="433"/>
          <w:jc w:val="center"/>
        </w:trPr>
        <w:tc>
          <w:tcPr>
            <w:tcW w:w="4168" w:type="dxa"/>
            <w:tcBorders>
              <w:top w:val="single" w:sz="12" w:space="0" w:color="auto"/>
              <w:left w:val="single" w:sz="12" w:space="0" w:color="auto"/>
              <w:bottom w:val="nil"/>
              <w:right w:val="nil"/>
            </w:tcBorders>
            <w:vAlign w:val="center"/>
          </w:tcPr>
          <w:p w14:paraId="5D342467" w14:textId="77777777" w:rsidR="007F7C41" w:rsidRPr="00FE47A1" w:rsidRDefault="007F7C41" w:rsidP="005A6EA0">
            <w:pPr>
              <w:spacing w:before="40" w:after="40"/>
              <w:ind w:left="57"/>
              <w:jc w:val="center"/>
              <w:rPr>
                <w:rFonts w:ascii="Arial" w:eastAsia="Arial Unicode MS" w:hAnsi="Arial" w:cs="Arial"/>
                <w:b/>
                <w:kern w:val="16"/>
                <w:sz w:val="18"/>
                <w:szCs w:val="18"/>
              </w:rPr>
            </w:pPr>
            <w:r w:rsidRPr="00FE47A1">
              <w:rPr>
                <w:rFonts w:ascii="Arial" w:eastAsia="Arial Unicode MS" w:hAnsi="Arial" w:cs="Arial"/>
                <w:b/>
                <w:kern w:val="16"/>
                <w:sz w:val="18"/>
                <w:szCs w:val="18"/>
              </w:rPr>
              <w:t>Épreuves</w:t>
            </w:r>
          </w:p>
        </w:tc>
        <w:tc>
          <w:tcPr>
            <w:tcW w:w="708" w:type="dxa"/>
            <w:tcBorders>
              <w:top w:val="single" w:sz="12" w:space="0" w:color="auto"/>
              <w:bottom w:val="nil"/>
            </w:tcBorders>
            <w:vAlign w:val="center"/>
          </w:tcPr>
          <w:p w14:paraId="34655BC2" w14:textId="77777777" w:rsidR="007F7C41" w:rsidRPr="00FE47A1" w:rsidRDefault="007F7C41" w:rsidP="005A6EA0">
            <w:pPr>
              <w:spacing w:before="60" w:after="40"/>
              <w:jc w:val="center"/>
              <w:rPr>
                <w:rFonts w:ascii="Arial" w:eastAsia="Arial Unicode MS" w:hAnsi="Arial" w:cs="Arial"/>
                <w:b/>
                <w:kern w:val="16"/>
                <w:sz w:val="18"/>
                <w:szCs w:val="18"/>
              </w:rPr>
            </w:pPr>
            <w:r w:rsidRPr="00FE47A1">
              <w:rPr>
                <w:rFonts w:ascii="Arial" w:eastAsia="Arial Unicode MS" w:hAnsi="Arial" w:cs="Arial"/>
                <w:b/>
                <w:kern w:val="16"/>
                <w:sz w:val="18"/>
                <w:szCs w:val="18"/>
              </w:rPr>
              <w:t>Unités</w:t>
            </w:r>
          </w:p>
        </w:tc>
        <w:tc>
          <w:tcPr>
            <w:tcW w:w="709" w:type="dxa"/>
            <w:tcBorders>
              <w:top w:val="single" w:sz="12" w:space="0" w:color="auto"/>
              <w:left w:val="nil"/>
              <w:bottom w:val="nil"/>
              <w:right w:val="single" w:sz="12" w:space="0" w:color="auto"/>
            </w:tcBorders>
            <w:vAlign w:val="center"/>
          </w:tcPr>
          <w:p w14:paraId="2F7E013C" w14:textId="77777777" w:rsidR="007F7C41" w:rsidRPr="00FE47A1" w:rsidRDefault="007F7C41" w:rsidP="005A6EA0">
            <w:pPr>
              <w:spacing w:before="60" w:after="40"/>
              <w:jc w:val="center"/>
              <w:rPr>
                <w:rFonts w:ascii="Arial" w:eastAsia="Arial Unicode MS" w:hAnsi="Arial" w:cs="Arial"/>
                <w:b/>
                <w:kern w:val="16"/>
                <w:sz w:val="18"/>
                <w:szCs w:val="18"/>
              </w:rPr>
            </w:pPr>
            <w:r w:rsidRPr="00FE47A1">
              <w:rPr>
                <w:rFonts w:ascii="Arial" w:eastAsia="Arial Unicode MS" w:hAnsi="Arial" w:cs="Arial"/>
                <w:b/>
                <w:kern w:val="16"/>
                <w:sz w:val="18"/>
                <w:szCs w:val="18"/>
              </w:rPr>
              <w:t>Coef.</w:t>
            </w:r>
          </w:p>
        </w:tc>
        <w:tc>
          <w:tcPr>
            <w:tcW w:w="992" w:type="dxa"/>
            <w:tcBorders>
              <w:top w:val="single" w:sz="12" w:space="0" w:color="auto"/>
              <w:left w:val="nil"/>
              <w:bottom w:val="nil"/>
            </w:tcBorders>
            <w:vAlign w:val="center"/>
          </w:tcPr>
          <w:p w14:paraId="100239E2" w14:textId="77777777" w:rsidR="007F7C41" w:rsidRPr="00FE47A1" w:rsidRDefault="007F7C41" w:rsidP="005A6EA0">
            <w:pPr>
              <w:spacing w:before="60" w:after="40"/>
              <w:jc w:val="center"/>
              <w:rPr>
                <w:rFonts w:ascii="Arial" w:eastAsia="Arial Unicode MS" w:hAnsi="Arial" w:cs="Arial"/>
                <w:b/>
                <w:kern w:val="16"/>
                <w:sz w:val="18"/>
                <w:szCs w:val="18"/>
              </w:rPr>
            </w:pPr>
            <w:r w:rsidRPr="00FE47A1">
              <w:rPr>
                <w:rFonts w:ascii="Arial" w:eastAsia="Arial Unicode MS" w:hAnsi="Arial" w:cs="Arial"/>
                <w:b/>
                <w:kern w:val="16"/>
                <w:sz w:val="18"/>
                <w:szCs w:val="18"/>
              </w:rPr>
              <w:t>Mode</w:t>
            </w:r>
          </w:p>
        </w:tc>
        <w:tc>
          <w:tcPr>
            <w:tcW w:w="851" w:type="dxa"/>
            <w:tcBorders>
              <w:top w:val="single" w:sz="12" w:space="0" w:color="auto"/>
              <w:left w:val="nil"/>
              <w:bottom w:val="nil"/>
              <w:right w:val="single" w:sz="12" w:space="0" w:color="auto"/>
            </w:tcBorders>
            <w:vAlign w:val="center"/>
          </w:tcPr>
          <w:p w14:paraId="407359D6" w14:textId="77777777" w:rsidR="007F7C41" w:rsidRPr="00FE47A1" w:rsidRDefault="007F7C41" w:rsidP="005A6EA0">
            <w:pPr>
              <w:spacing w:before="60" w:after="40"/>
              <w:jc w:val="center"/>
              <w:rPr>
                <w:rFonts w:ascii="Arial" w:eastAsia="Arial Unicode MS" w:hAnsi="Arial" w:cs="Arial"/>
                <w:b/>
                <w:kern w:val="16"/>
                <w:sz w:val="18"/>
                <w:szCs w:val="18"/>
              </w:rPr>
            </w:pPr>
            <w:r w:rsidRPr="00FE47A1">
              <w:rPr>
                <w:rFonts w:ascii="Arial" w:eastAsia="Arial Unicode MS" w:hAnsi="Arial" w:cs="Arial"/>
                <w:b/>
                <w:kern w:val="16"/>
                <w:sz w:val="18"/>
                <w:szCs w:val="18"/>
              </w:rPr>
              <w:t>Durée</w:t>
            </w:r>
          </w:p>
        </w:tc>
        <w:tc>
          <w:tcPr>
            <w:tcW w:w="1134" w:type="dxa"/>
            <w:tcBorders>
              <w:top w:val="single" w:sz="12" w:space="0" w:color="auto"/>
              <w:left w:val="nil"/>
              <w:bottom w:val="nil"/>
            </w:tcBorders>
            <w:vAlign w:val="center"/>
          </w:tcPr>
          <w:p w14:paraId="244A2C34" w14:textId="77777777" w:rsidR="007F7C41" w:rsidRPr="00FE47A1" w:rsidRDefault="007F7C41" w:rsidP="005A6EA0">
            <w:pPr>
              <w:spacing w:before="60" w:after="40"/>
              <w:jc w:val="center"/>
              <w:rPr>
                <w:rFonts w:ascii="Arial" w:eastAsia="Arial Unicode MS" w:hAnsi="Arial" w:cs="Arial"/>
                <w:b/>
                <w:kern w:val="16"/>
                <w:sz w:val="18"/>
                <w:szCs w:val="18"/>
              </w:rPr>
            </w:pPr>
            <w:r w:rsidRPr="00FE47A1">
              <w:rPr>
                <w:rFonts w:ascii="Arial" w:eastAsia="Arial Unicode MS" w:hAnsi="Arial" w:cs="Arial"/>
                <w:b/>
                <w:kern w:val="16"/>
                <w:sz w:val="18"/>
                <w:szCs w:val="18"/>
              </w:rPr>
              <w:t>Mode</w:t>
            </w:r>
          </w:p>
        </w:tc>
        <w:tc>
          <w:tcPr>
            <w:tcW w:w="709" w:type="dxa"/>
            <w:tcBorders>
              <w:top w:val="single" w:sz="12" w:space="0" w:color="auto"/>
              <w:left w:val="nil"/>
              <w:bottom w:val="nil"/>
              <w:right w:val="single" w:sz="12" w:space="0" w:color="auto"/>
            </w:tcBorders>
            <w:vAlign w:val="center"/>
          </w:tcPr>
          <w:p w14:paraId="4C8E88FA" w14:textId="77777777" w:rsidR="007F7C41" w:rsidRPr="00FE47A1" w:rsidRDefault="007F7C41" w:rsidP="005A6EA0">
            <w:pPr>
              <w:spacing w:before="60" w:after="40"/>
              <w:jc w:val="center"/>
              <w:rPr>
                <w:rFonts w:ascii="Arial" w:eastAsia="Arial Unicode MS" w:hAnsi="Arial" w:cs="Arial"/>
                <w:b/>
                <w:kern w:val="16"/>
                <w:sz w:val="18"/>
                <w:szCs w:val="18"/>
              </w:rPr>
            </w:pPr>
            <w:r w:rsidRPr="00FE47A1">
              <w:rPr>
                <w:rFonts w:ascii="Arial" w:eastAsia="Arial Unicode MS" w:hAnsi="Arial" w:cs="Arial"/>
                <w:b/>
                <w:kern w:val="16"/>
                <w:sz w:val="18"/>
                <w:szCs w:val="18"/>
              </w:rPr>
              <w:t>Durée</w:t>
            </w:r>
          </w:p>
        </w:tc>
        <w:tc>
          <w:tcPr>
            <w:tcW w:w="708" w:type="dxa"/>
            <w:tcBorders>
              <w:top w:val="single" w:sz="12" w:space="0" w:color="auto"/>
              <w:left w:val="nil"/>
              <w:bottom w:val="nil"/>
              <w:right w:val="single" w:sz="12" w:space="0" w:color="auto"/>
            </w:tcBorders>
            <w:vAlign w:val="center"/>
          </w:tcPr>
          <w:p w14:paraId="1329C09B" w14:textId="77777777" w:rsidR="007F7C41" w:rsidRPr="00FE47A1" w:rsidRDefault="007F7C41" w:rsidP="005A6EA0">
            <w:pPr>
              <w:spacing w:before="60" w:after="40"/>
              <w:jc w:val="center"/>
              <w:rPr>
                <w:rFonts w:ascii="Arial" w:eastAsia="Arial Unicode MS" w:hAnsi="Arial" w:cs="Arial"/>
                <w:b/>
                <w:kern w:val="16"/>
                <w:sz w:val="18"/>
                <w:szCs w:val="18"/>
              </w:rPr>
            </w:pPr>
            <w:r w:rsidRPr="00FE47A1">
              <w:rPr>
                <w:rFonts w:ascii="Arial" w:eastAsia="Arial Unicode MS" w:hAnsi="Arial" w:cs="Arial"/>
                <w:b/>
                <w:kern w:val="16"/>
                <w:sz w:val="18"/>
                <w:szCs w:val="18"/>
              </w:rPr>
              <w:t>Mode</w:t>
            </w:r>
          </w:p>
        </w:tc>
        <w:tc>
          <w:tcPr>
            <w:tcW w:w="709" w:type="dxa"/>
            <w:tcBorders>
              <w:top w:val="single" w:sz="12" w:space="0" w:color="auto"/>
              <w:left w:val="nil"/>
              <w:bottom w:val="nil"/>
              <w:right w:val="single" w:sz="12" w:space="0" w:color="auto"/>
            </w:tcBorders>
            <w:vAlign w:val="center"/>
          </w:tcPr>
          <w:p w14:paraId="43CEAF5C" w14:textId="77777777" w:rsidR="007F7C41" w:rsidRPr="00FE47A1" w:rsidRDefault="007F7C41" w:rsidP="005A6EA0">
            <w:pPr>
              <w:spacing w:before="60" w:after="40"/>
              <w:jc w:val="center"/>
              <w:rPr>
                <w:rFonts w:ascii="Arial" w:eastAsia="Arial Unicode MS" w:hAnsi="Arial" w:cs="Arial"/>
                <w:b/>
                <w:kern w:val="16"/>
                <w:sz w:val="18"/>
                <w:szCs w:val="18"/>
              </w:rPr>
            </w:pPr>
            <w:r w:rsidRPr="00FE47A1">
              <w:rPr>
                <w:rFonts w:ascii="Arial" w:eastAsia="Arial Unicode MS" w:hAnsi="Arial" w:cs="Arial"/>
                <w:b/>
                <w:kern w:val="16"/>
                <w:sz w:val="18"/>
                <w:szCs w:val="18"/>
              </w:rPr>
              <w:t>Durée</w:t>
            </w:r>
          </w:p>
        </w:tc>
      </w:tr>
      <w:tr w:rsidR="007F7C41" w:rsidRPr="00FE47A1" w14:paraId="4F98D797" w14:textId="77777777" w:rsidTr="007F7C41">
        <w:tblPrEx>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PrEx>
        <w:trPr>
          <w:jc w:val="center"/>
        </w:trPr>
        <w:tc>
          <w:tcPr>
            <w:tcW w:w="4168" w:type="dxa"/>
            <w:tcBorders>
              <w:top w:val="single" w:sz="12" w:space="0" w:color="auto"/>
              <w:left w:val="single" w:sz="12" w:space="0" w:color="auto"/>
              <w:bottom w:val="dotted" w:sz="4" w:space="0" w:color="auto"/>
            </w:tcBorders>
            <w:vAlign w:val="center"/>
          </w:tcPr>
          <w:p w14:paraId="4B261465" w14:textId="77777777" w:rsidR="007F7C41" w:rsidRPr="00FE47A1" w:rsidRDefault="007F7C41" w:rsidP="005A6EA0">
            <w:pPr>
              <w:spacing w:before="60"/>
              <w:rPr>
                <w:rFonts w:ascii="Arial" w:eastAsia="Arial Unicode MS" w:hAnsi="Arial" w:cs="Arial"/>
                <w:b/>
                <w:kern w:val="16"/>
                <w:sz w:val="16"/>
                <w:szCs w:val="16"/>
              </w:rPr>
            </w:pPr>
            <w:r w:rsidRPr="00FE47A1">
              <w:rPr>
                <w:rFonts w:ascii="Arial" w:eastAsia="Arial Unicode MS" w:hAnsi="Arial" w:cs="Arial"/>
                <w:b/>
                <w:kern w:val="16"/>
                <w:sz w:val="16"/>
                <w:szCs w:val="16"/>
              </w:rPr>
              <w:t>E1 : Épreuve scientifique et technique</w:t>
            </w:r>
          </w:p>
        </w:tc>
        <w:tc>
          <w:tcPr>
            <w:tcW w:w="708" w:type="dxa"/>
            <w:tcBorders>
              <w:top w:val="single" w:sz="12" w:space="0" w:color="auto"/>
              <w:bottom w:val="nil"/>
            </w:tcBorders>
            <w:vAlign w:val="center"/>
          </w:tcPr>
          <w:p w14:paraId="0EE93CF0" w14:textId="77777777" w:rsidR="007F7C41" w:rsidRPr="00FE47A1" w:rsidRDefault="007F7C41" w:rsidP="005A6EA0">
            <w:pPr>
              <w:jc w:val="center"/>
              <w:rPr>
                <w:rFonts w:ascii="Arial" w:eastAsia="Arial Unicode MS" w:hAnsi="Arial" w:cs="Arial"/>
                <w:b/>
                <w:kern w:val="16"/>
                <w:sz w:val="16"/>
                <w:szCs w:val="16"/>
              </w:rPr>
            </w:pPr>
          </w:p>
        </w:tc>
        <w:tc>
          <w:tcPr>
            <w:tcW w:w="709" w:type="dxa"/>
            <w:tcBorders>
              <w:top w:val="single" w:sz="12" w:space="0" w:color="auto"/>
              <w:bottom w:val="nil"/>
              <w:right w:val="single" w:sz="12" w:space="0" w:color="auto"/>
            </w:tcBorders>
            <w:vAlign w:val="center"/>
          </w:tcPr>
          <w:p w14:paraId="24D3794A"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3</w:t>
            </w:r>
          </w:p>
        </w:tc>
        <w:tc>
          <w:tcPr>
            <w:tcW w:w="992" w:type="dxa"/>
            <w:tcBorders>
              <w:top w:val="single" w:sz="12" w:space="0" w:color="auto"/>
              <w:left w:val="nil"/>
              <w:bottom w:val="nil"/>
            </w:tcBorders>
            <w:vAlign w:val="center"/>
          </w:tcPr>
          <w:p w14:paraId="5FE0C4E7" w14:textId="77777777" w:rsidR="007F7C41" w:rsidRPr="00FE47A1" w:rsidRDefault="007F7C41" w:rsidP="005A6EA0">
            <w:pPr>
              <w:jc w:val="center"/>
              <w:rPr>
                <w:rFonts w:ascii="Arial" w:eastAsia="Arial Unicode MS" w:hAnsi="Arial" w:cs="Arial"/>
                <w:kern w:val="16"/>
                <w:sz w:val="16"/>
                <w:szCs w:val="16"/>
              </w:rPr>
            </w:pPr>
          </w:p>
        </w:tc>
        <w:tc>
          <w:tcPr>
            <w:tcW w:w="851" w:type="dxa"/>
            <w:tcBorders>
              <w:top w:val="single" w:sz="12" w:space="0" w:color="auto"/>
              <w:bottom w:val="nil"/>
              <w:right w:val="single" w:sz="12" w:space="0" w:color="auto"/>
            </w:tcBorders>
            <w:vAlign w:val="center"/>
          </w:tcPr>
          <w:p w14:paraId="4CEEB486" w14:textId="77777777" w:rsidR="007F7C41" w:rsidRPr="00FE47A1" w:rsidRDefault="007F7C41" w:rsidP="005A6EA0">
            <w:pPr>
              <w:jc w:val="center"/>
              <w:rPr>
                <w:rFonts w:ascii="Arial" w:eastAsia="Arial Unicode MS" w:hAnsi="Arial" w:cs="Arial"/>
                <w:b/>
                <w:kern w:val="16"/>
                <w:sz w:val="16"/>
                <w:szCs w:val="16"/>
              </w:rPr>
            </w:pPr>
          </w:p>
        </w:tc>
        <w:tc>
          <w:tcPr>
            <w:tcW w:w="1134" w:type="dxa"/>
            <w:tcBorders>
              <w:top w:val="single" w:sz="12" w:space="0" w:color="auto"/>
              <w:left w:val="nil"/>
              <w:bottom w:val="nil"/>
            </w:tcBorders>
            <w:vAlign w:val="center"/>
          </w:tcPr>
          <w:p w14:paraId="7C905404" w14:textId="77777777" w:rsidR="007F7C41" w:rsidRPr="00FE47A1" w:rsidRDefault="007F7C41" w:rsidP="005A6EA0">
            <w:pPr>
              <w:jc w:val="center"/>
              <w:rPr>
                <w:rFonts w:ascii="Arial" w:eastAsia="Arial Unicode MS" w:hAnsi="Arial" w:cs="Arial"/>
                <w:b/>
                <w:kern w:val="16"/>
                <w:sz w:val="16"/>
                <w:szCs w:val="16"/>
              </w:rPr>
            </w:pPr>
          </w:p>
        </w:tc>
        <w:tc>
          <w:tcPr>
            <w:tcW w:w="709" w:type="dxa"/>
            <w:tcBorders>
              <w:top w:val="single" w:sz="12" w:space="0" w:color="auto"/>
              <w:bottom w:val="nil"/>
              <w:right w:val="single" w:sz="12" w:space="0" w:color="auto"/>
            </w:tcBorders>
            <w:vAlign w:val="center"/>
          </w:tcPr>
          <w:p w14:paraId="47F40767" w14:textId="77777777" w:rsidR="007F7C41" w:rsidRPr="00FE47A1" w:rsidRDefault="007F7C41" w:rsidP="005A6EA0">
            <w:pPr>
              <w:jc w:val="center"/>
              <w:rPr>
                <w:rFonts w:ascii="Arial" w:eastAsia="Arial Unicode MS" w:hAnsi="Arial" w:cs="Arial"/>
                <w:b/>
                <w:kern w:val="16"/>
                <w:sz w:val="16"/>
                <w:szCs w:val="16"/>
              </w:rPr>
            </w:pPr>
          </w:p>
        </w:tc>
        <w:tc>
          <w:tcPr>
            <w:tcW w:w="708" w:type="dxa"/>
            <w:tcBorders>
              <w:top w:val="single" w:sz="12" w:space="0" w:color="auto"/>
              <w:left w:val="nil"/>
              <w:bottom w:val="nil"/>
              <w:right w:val="single" w:sz="12" w:space="0" w:color="auto"/>
            </w:tcBorders>
            <w:vAlign w:val="center"/>
          </w:tcPr>
          <w:p w14:paraId="77CCCE42" w14:textId="77777777" w:rsidR="007F7C41" w:rsidRPr="00FE47A1" w:rsidRDefault="007F7C41" w:rsidP="005A6EA0">
            <w:pPr>
              <w:jc w:val="center"/>
              <w:rPr>
                <w:rFonts w:ascii="Arial" w:eastAsia="Arial Unicode MS" w:hAnsi="Arial" w:cs="Arial"/>
                <w:b/>
                <w:kern w:val="16"/>
                <w:sz w:val="16"/>
                <w:szCs w:val="16"/>
              </w:rPr>
            </w:pPr>
          </w:p>
        </w:tc>
        <w:tc>
          <w:tcPr>
            <w:tcW w:w="709" w:type="dxa"/>
            <w:tcBorders>
              <w:top w:val="single" w:sz="12" w:space="0" w:color="auto"/>
              <w:left w:val="nil"/>
              <w:bottom w:val="nil"/>
              <w:right w:val="single" w:sz="12" w:space="0" w:color="auto"/>
            </w:tcBorders>
            <w:vAlign w:val="center"/>
          </w:tcPr>
          <w:p w14:paraId="0711C400" w14:textId="77777777" w:rsidR="007F7C41" w:rsidRPr="00FE47A1" w:rsidRDefault="007F7C41" w:rsidP="005A6EA0">
            <w:pPr>
              <w:jc w:val="center"/>
              <w:rPr>
                <w:rFonts w:ascii="Arial" w:eastAsia="Arial Unicode MS" w:hAnsi="Arial" w:cs="Arial"/>
                <w:b/>
                <w:kern w:val="16"/>
                <w:sz w:val="16"/>
                <w:szCs w:val="16"/>
              </w:rPr>
            </w:pPr>
          </w:p>
        </w:tc>
      </w:tr>
      <w:tr w:rsidR="007F7C41" w:rsidRPr="00FE47A1" w14:paraId="72A25EB8" w14:textId="77777777" w:rsidTr="007F7C41">
        <w:tblPrEx>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PrEx>
        <w:trPr>
          <w:trHeight w:hRule="exact" w:val="650"/>
          <w:jc w:val="center"/>
        </w:trPr>
        <w:tc>
          <w:tcPr>
            <w:tcW w:w="4168" w:type="dxa"/>
            <w:tcBorders>
              <w:top w:val="dotted" w:sz="4" w:space="0" w:color="auto"/>
              <w:left w:val="single" w:sz="12" w:space="0" w:color="auto"/>
              <w:bottom w:val="dotted" w:sz="4" w:space="0" w:color="auto"/>
            </w:tcBorders>
            <w:vAlign w:val="center"/>
          </w:tcPr>
          <w:p w14:paraId="3593A069" w14:textId="77777777" w:rsidR="007F7C41" w:rsidRPr="00FE47A1" w:rsidRDefault="007F7C41" w:rsidP="005A6EA0">
            <w:pPr>
              <w:spacing w:before="60"/>
              <w:ind w:left="212" w:hanging="212"/>
              <w:rPr>
                <w:rFonts w:ascii="Arial" w:eastAsia="Arial Unicode MS" w:hAnsi="Arial" w:cs="Arial"/>
                <w:b/>
                <w:kern w:val="16"/>
                <w:sz w:val="16"/>
                <w:szCs w:val="16"/>
              </w:rPr>
            </w:pPr>
            <w:r w:rsidRPr="00FE47A1">
              <w:rPr>
                <w:rFonts w:ascii="Arial" w:eastAsia="Arial Unicode MS" w:hAnsi="Arial" w:cs="Arial"/>
                <w:b/>
                <w:kern w:val="16"/>
                <w:sz w:val="16"/>
                <w:szCs w:val="16"/>
              </w:rPr>
              <w:t xml:space="preserve">Sous-épreuve E11 </w:t>
            </w:r>
          </w:p>
          <w:p w14:paraId="7B7DACD7" w14:textId="77777777" w:rsidR="007F7C41" w:rsidRPr="00FE47A1" w:rsidRDefault="007F7C41" w:rsidP="005A6EA0">
            <w:pPr>
              <w:ind w:left="212" w:hanging="212"/>
              <w:rPr>
                <w:rFonts w:ascii="Arial" w:eastAsia="Arial Unicode MS" w:hAnsi="Arial" w:cs="Arial"/>
                <w:b/>
                <w:kern w:val="16"/>
                <w:sz w:val="16"/>
                <w:szCs w:val="16"/>
              </w:rPr>
            </w:pPr>
            <w:r w:rsidRPr="00FE47A1">
              <w:rPr>
                <w:rFonts w:ascii="Arial" w:eastAsia="Arial Unicode MS" w:hAnsi="Arial" w:cs="Arial"/>
                <w:kern w:val="16"/>
                <w:sz w:val="16"/>
                <w:szCs w:val="16"/>
              </w:rPr>
              <w:t xml:space="preserve">Mathématiques </w:t>
            </w:r>
          </w:p>
        </w:tc>
        <w:tc>
          <w:tcPr>
            <w:tcW w:w="708" w:type="dxa"/>
            <w:tcBorders>
              <w:top w:val="dotted" w:sz="4" w:space="0" w:color="auto"/>
              <w:bottom w:val="dotted" w:sz="4" w:space="0" w:color="auto"/>
            </w:tcBorders>
            <w:vAlign w:val="center"/>
          </w:tcPr>
          <w:p w14:paraId="1F5CA600"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U11</w:t>
            </w:r>
          </w:p>
        </w:tc>
        <w:tc>
          <w:tcPr>
            <w:tcW w:w="709" w:type="dxa"/>
            <w:tcBorders>
              <w:top w:val="dotted" w:sz="4" w:space="0" w:color="auto"/>
              <w:bottom w:val="dotted" w:sz="4" w:space="0" w:color="auto"/>
              <w:right w:val="single" w:sz="12" w:space="0" w:color="auto"/>
            </w:tcBorders>
            <w:vAlign w:val="center"/>
          </w:tcPr>
          <w:p w14:paraId="40590513"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1,5</w:t>
            </w:r>
          </w:p>
        </w:tc>
        <w:tc>
          <w:tcPr>
            <w:tcW w:w="992" w:type="dxa"/>
            <w:tcBorders>
              <w:top w:val="dotted" w:sz="4" w:space="0" w:color="auto"/>
              <w:left w:val="nil"/>
              <w:bottom w:val="dotted" w:sz="4" w:space="0" w:color="auto"/>
            </w:tcBorders>
            <w:vAlign w:val="center"/>
          </w:tcPr>
          <w:p w14:paraId="322470C9" w14:textId="77777777" w:rsidR="007F7C41" w:rsidRPr="00FE47A1" w:rsidRDefault="007F7C41" w:rsidP="005A6EA0">
            <w:pPr>
              <w:ind w:left="-11"/>
              <w:jc w:val="center"/>
              <w:rPr>
                <w:rFonts w:ascii="Arial" w:eastAsia="Arial Unicode MS" w:hAnsi="Arial" w:cs="Arial"/>
                <w:kern w:val="16"/>
                <w:sz w:val="16"/>
                <w:szCs w:val="16"/>
              </w:rPr>
            </w:pPr>
            <w:r w:rsidRPr="00FE47A1">
              <w:rPr>
                <w:rFonts w:ascii="Arial" w:eastAsia="Arial Unicode MS" w:hAnsi="Arial" w:cs="Arial"/>
                <w:b/>
                <w:kern w:val="16"/>
                <w:sz w:val="16"/>
                <w:szCs w:val="16"/>
              </w:rPr>
              <w:t>CCF</w:t>
            </w:r>
          </w:p>
        </w:tc>
        <w:tc>
          <w:tcPr>
            <w:tcW w:w="851" w:type="dxa"/>
            <w:tcBorders>
              <w:top w:val="dotted" w:sz="4" w:space="0" w:color="auto"/>
              <w:bottom w:val="dotted" w:sz="4" w:space="0" w:color="auto"/>
              <w:right w:val="single" w:sz="12" w:space="0" w:color="auto"/>
            </w:tcBorders>
            <w:vAlign w:val="center"/>
          </w:tcPr>
          <w:p w14:paraId="3B07A26A" w14:textId="77777777" w:rsidR="007F7C41" w:rsidRPr="00FE47A1" w:rsidRDefault="007F7C41" w:rsidP="005A6EA0">
            <w:pPr>
              <w:jc w:val="center"/>
              <w:rPr>
                <w:rFonts w:ascii="Arial" w:eastAsia="Arial Unicode MS" w:hAnsi="Arial" w:cs="Arial"/>
                <w:b/>
                <w:kern w:val="16"/>
                <w:sz w:val="16"/>
                <w:szCs w:val="16"/>
              </w:rPr>
            </w:pPr>
          </w:p>
        </w:tc>
        <w:tc>
          <w:tcPr>
            <w:tcW w:w="1134" w:type="dxa"/>
            <w:tcBorders>
              <w:top w:val="dotted" w:sz="4" w:space="0" w:color="auto"/>
              <w:left w:val="nil"/>
              <w:bottom w:val="dotted" w:sz="4" w:space="0" w:color="auto"/>
            </w:tcBorders>
            <w:vAlign w:val="center"/>
          </w:tcPr>
          <w:p w14:paraId="2EEE9CB8"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Ponctuel écrit et pratique</w:t>
            </w:r>
          </w:p>
        </w:tc>
        <w:tc>
          <w:tcPr>
            <w:tcW w:w="709" w:type="dxa"/>
            <w:tcBorders>
              <w:top w:val="dotted" w:sz="4" w:space="0" w:color="auto"/>
              <w:bottom w:val="dotted" w:sz="4" w:space="0" w:color="auto"/>
              <w:right w:val="nil"/>
            </w:tcBorders>
            <w:vAlign w:val="center"/>
          </w:tcPr>
          <w:p w14:paraId="12FEFB04"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1 h</w:t>
            </w:r>
          </w:p>
        </w:tc>
        <w:tc>
          <w:tcPr>
            <w:tcW w:w="708" w:type="dxa"/>
            <w:tcBorders>
              <w:top w:val="dotted" w:sz="4" w:space="0" w:color="auto"/>
              <w:left w:val="single" w:sz="12" w:space="0" w:color="auto"/>
              <w:bottom w:val="dotted" w:sz="4" w:space="0" w:color="auto"/>
              <w:right w:val="single" w:sz="12" w:space="0" w:color="auto"/>
            </w:tcBorders>
            <w:vAlign w:val="center"/>
          </w:tcPr>
          <w:p w14:paraId="5AF07675"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CCF</w:t>
            </w:r>
          </w:p>
        </w:tc>
        <w:tc>
          <w:tcPr>
            <w:tcW w:w="709" w:type="dxa"/>
            <w:tcBorders>
              <w:top w:val="dotted" w:sz="4" w:space="0" w:color="auto"/>
              <w:left w:val="single" w:sz="12" w:space="0" w:color="auto"/>
              <w:bottom w:val="dotted" w:sz="4" w:space="0" w:color="auto"/>
              <w:right w:val="single" w:sz="12" w:space="0" w:color="auto"/>
            </w:tcBorders>
            <w:vAlign w:val="center"/>
          </w:tcPr>
          <w:p w14:paraId="55FD5493" w14:textId="77777777" w:rsidR="007F7C41" w:rsidRPr="00FE47A1" w:rsidRDefault="007F7C41" w:rsidP="005A6EA0">
            <w:pPr>
              <w:jc w:val="center"/>
              <w:rPr>
                <w:rFonts w:ascii="Arial" w:eastAsia="Arial Unicode MS" w:hAnsi="Arial" w:cs="Arial"/>
                <w:b/>
                <w:kern w:val="16"/>
                <w:sz w:val="16"/>
                <w:szCs w:val="16"/>
              </w:rPr>
            </w:pPr>
          </w:p>
        </w:tc>
      </w:tr>
      <w:tr w:rsidR="007F7C41" w:rsidRPr="00FE47A1" w14:paraId="4E8F8F63" w14:textId="77777777" w:rsidTr="007F7C41">
        <w:tblPrEx>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PrEx>
        <w:trPr>
          <w:trHeight w:hRule="exact" w:val="588"/>
          <w:jc w:val="center"/>
        </w:trPr>
        <w:tc>
          <w:tcPr>
            <w:tcW w:w="4168" w:type="dxa"/>
            <w:tcBorders>
              <w:top w:val="nil"/>
              <w:left w:val="single" w:sz="12" w:space="0" w:color="auto"/>
              <w:bottom w:val="single" w:sz="12" w:space="0" w:color="auto"/>
            </w:tcBorders>
            <w:vAlign w:val="center"/>
          </w:tcPr>
          <w:p w14:paraId="5A18B872" w14:textId="77777777" w:rsidR="007F7C41" w:rsidRPr="00FE47A1" w:rsidRDefault="007F7C41" w:rsidP="005A6EA0">
            <w:pPr>
              <w:spacing w:before="60"/>
              <w:ind w:left="212" w:hanging="212"/>
              <w:rPr>
                <w:rFonts w:ascii="Arial" w:eastAsia="Arial Unicode MS" w:hAnsi="Arial" w:cs="Arial"/>
                <w:b/>
                <w:kern w:val="16"/>
                <w:sz w:val="16"/>
                <w:szCs w:val="16"/>
              </w:rPr>
            </w:pPr>
            <w:r w:rsidRPr="00FE47A1">
              <w:rPr>
                <w:rFonts w:ascii="Arial" w:eastAsia="Arial Unicode MS" w:hAnsi="Arial" w:cs="Arial"/>
                <w:b/>
                <w:kern w:val="16"/>
                <w:sz w:val="16"/>
                <w:szCs w:val="16"/>
              </w:rPr>
              <w:t xml:space="preserve">Sous-épreuve E12 </w:t>
            </w:r>
          </w:p>
          <w:p w14:paraId="0168D425" w14:textId="77777777" w:rsidR="007F7C41" w:rsidRPr="00FE47A1" w:rsidRDefault="007F7C41" w:rsidP="005A6EA0">
            <w:pPr>
              <w:ind w:left="212" w:hanging="212"/>
              <w:rPr>
                <w:rFonts w:ascii="Arial" w:eastAsia="Arial Unicode MS" w:hAnsi="Arial" w:cs="Arial"/>
                <w:b/>
                <w:kern w:val="16"/>
                <w:sz w:val="16"/>
                <w:szCs w:val="16"/>
              </w:rPr>
            </w:pPr>
            <w:r w:rsidRPr="00FE47A1">
              <w:rPr>
                <w:rFonts w:ascii="Arial" w:eastAsia="Arial Unicode MS" w:hAnsi="Arial" w:cs="Arial"/>
                <w:kern w:val="16"/>
                <w:sz w:val="16"/>
                <w:szCs w:val="16"/>
              </w:rPr>
              <w:t xml:space="preserve">Physique-chimie </w:t>
            </w:r>
          </w:p>
        </w:tc>
        <w:tc>
          <w:tcPr>
            <w:tcW w:w="708" w:type="dxa"/>
            <w:tcBorders>
              <w:top w:val="nil"/>
              <w:bottom w:val="single" w:sz="12" w:space="0" w:color="auto"/>
            </w:tcBorders>
            <w:vAlign w:val="center"/>
          </w:tcPr>
          <w:p w14:paraId="2D9F440B"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U12</w:t>
            </w:r>
          </w:p>
        </w:tc>
        <w:tc>
          <w:tcPr>
            <w:tcW w:w="709" w:type="dxa"/>
            <w:tcBorders>
              <w:top w:val="nil"/>
              <w:bottom w:val="single" w:sz="12" w:space="0" w:color="auto"/>
              <w:right w:val="single" w:sz="12" w:space="0" w:color="auto"/>
            </w:tcBorders>
            <w:vAlign w:val="center"/>
          </w:tcPr>
          <w:p w14:paraId="5202211A"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1,5</w:t>
            </w:r>
          </w:p>
        </w:tc>
        <w:tc>
          <w:tcPr>
            <w:tcW w:w="992" w:type="dxa"/>
            <w:tcBorders>
              <w:top w:val="nil"/>
              <w:left w:val="nil"/>
              <w:bottom w:val="single" w:sz="12" w:space="0" w:color="auto"/>
            </w:tcBorders>
            <w:vAlign w:val="center"/>
          </w:tcPr>
          <w:p w14:paraId="36BCD63F" w14:textId="77777777" w:rsidR="007F7C41" w:rsidRPr="00FE47A1" w:rsidRDefault="007F7C41" w:rsidP="005A6EA0">
            <w:pPr>
              <w:jc w:val="center"/>
              <w:rPr>
                <w:rFonts w:ascii="Arial" w:eastAsia="Arial Unicode MS" w:hAnsi="Arial" w:cs="Arial"/>
                <w:kern w:val="16"/>
                <w:sz w:val="16"/>
                <w:szCs w:val="16"/>
              </w:rPr>
            </w:pPr>
            <w:r w:rsidRPr="00FE47A1">
              <w:rPr>
                <w:rFonts w:ascii="Arial" w:eastAsia="Arial Unicode MS" w:hAnsi="Arial" w:cs="Arial"/>
                <w:b/>
                <w:kern w:val="16"/>
                <w:sz w:val="16"/>
                <w:szCs w:val="16"/>
              </w:rPr>
              <w:t>CCF</w:t>
            </w:r>
          </w:p>
        </w:tc>
        <w:tc>
          <w:tcPr>
            <w:tcW w:w="851" w:type="dxa"/>
            <w:tcBorders>
              <w:top w:val="nil"/>
              <w:bottom w:val="single" w:sz="12" w:space="0" w:color="auto"/>
              <w:right w:val="single" w:sz="12" w:space="0" w:color="auto"/>
            </w:tcBorders>
            <w:vAlign w:val="center"/>
          </w:tcPr>
          <w:p w14:paraId="05741159" w14:textId="77777777" w:rsidR="007F7C41" w:rsidRPr="00FE47A1" w:rsidRDefault="007F7C41" w:rsidP="005A6EA0">
            <w:pPr>
              <w:jc w:val="center"/>
              <w:rPr>
                <w:rFonts w:ascii="Arial" w:eastAsia="Arial Unicode MS" w:hAnsi="Arial" w:cs="Arial"/>
                <w:b/>
                <w:kern w:val="16"/>
                <w:sz w:val="16"/>
                <w:szCs w:val="16"/>
              </w:rPr>
            </w:pPr>
          </w:p>
        </w:tc>
        <w:tc>
          <w:tcPr>
            <w:tcW w:w="1134" w:type="dxa"/>
            <w:tcBorders>
              <w:top w:val="nil"/>
              <w:left w:val="nil"/>
              <w:bottom w:val="single" w:sz="12" w:space="0" w:color="auto"/>
            </w:tcBorders>
            <w:vAlign w:val="center"/>
          </w:tcPr>
          <w:p w14:paraId="50CA2A5E"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Ponctuel écrit et pratique</w:t>
            </w:r>
          </w:p>
        </w:tc>
        <w:tc>
          <w:tcPr>
            <w:tcW w:w="709" w:type="dxa"/>
            <w:tcBorders>
              <w:top w:val="nil"/>
              <w:bottom w:val="single" w:sz="12" w:space="0" w:color="auto"/>
              <w:right w:val="nil"/>
            </w:tcBorders>
            <w:vAlign w:val="center"/>
          </w:tcPr>
          <w:p w14:paraId="76C84A56"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 xml:space="preserve"> 1 h</w:t>
            </w:r>
          </w:p>
        </w:tc>
        <w:tc>
          <w:tcPr>
            <w:tcW w:w="708" w:type="dxa"/>
            <w:tcBorders>
              <w:top w:val="nil"/>
              <w:left w:val="single" w:sz="12" w:space="0" w:color="auto"/>
              <w:bottom w:val="single" w:sz="12" w:space="0" w:color="auto"/>
              <w:right w:val="single" w:sz="12" w:space="0" w:color="auto"/>
            </w:tcBorders>
            <w:vAlign w:val="center"/>
          </w:tcPr>
          <w:p w14:paraId="7CD8BE8C"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CCF</w:t>
            </w:r>
          </w:p>
        </w:tc>
        <w:tc>
          <w:tcPr>
            <w:tcW w:w="709" w:type="dxa"/>
            <w:tcBorders>
              <w:top w:val="nil"/>
              <w:left w:val="single" w:sz="12" w:space="0" w:color="auto"/>
              <w:bottom w:val="single" w:sz="12" w:space="0" w:color="auto"/>
              <w:right w:val="single" w:sz="12" w:space="0" w:color="auto"/>
            </w:tcBorders>
            <w:vAlign w:val="center"/>
          </w:tcPr>
          <w:p w14:paraId="22130410" w14:textId="77777777" w:rsidR="007F7C41" w:rsidRPr="00FE47A1" w:rsidRDefault="007F7C41" w:rsidP="005A6EA0">
            <w:pPr>
              <w:jc w:val="center"/>
              <w:rPr>
                <w:rFonts w:ascii="Arial" w:eastAsia="Arial Unicode MS" w:hAnsi="Arial" w:cs="Arial"/>
                <w:b/>
                <w:kern w:val="16"/>
                <w:sz w:val="16"/>
                <w:szCs w:val="16"/>
              </w:rPr>
            </w:pPr>
          </w:p>
        </w:tc>
      </w:tr>
      <w:tr w:rsidR="007F7C41" w:rsidRPr="00FE47A1" w14:paraId="3253A570" w14:textId="77777777" w:rsidTr="007F7C41">
        <w:tblPrEx>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PrEx>
        <w:trPr>
          <w:trHeight w:hRule="exact" w:val="575"/>
          <w:jc w:val="center"/>
        </w:trPr>
        <w:tc>
          <w:tcPr>
            <w:tcW w:w="4168" w:type="dxa"/>
            <w:tcBorders>
              <w:top w:val="single" w:sz="12" w:space="0" w:color="auto"/>
              <w:left w:val="single" w:sz="12" w:space="0" w:color="auto"/>
              <w:bottom w:val="single" w:sz="12" w:space="0" w:color="auto"/>
            </w:tcBorders>
            <w:vAlign w:val="center"/>
          </w:tcPr>
          <w:p w14:paraId="747C9DEE" w14:textId="77777777" w:rsidR="007F7C41" w:rsidRPr="00FE47A1" w:rsidRDefault="007F7C41" w:rsidP="005A6EA0">
            <w:pPr>
              <w:spacing w:before="60"/>
              <w:rPr>
                <w:rFonts w:ascii="Arial" w:eastAsia="Arial Unicode MS" w:hAnsi="Arial" w:cs="Arial"/>
                <w:b/>
                <w:color w:val="000000"/>
                <w:kern w:val="16"/>
                <w:sz w:val="16"/>
                <w:szCs w:val="16"/>
              </w:rPr>
            </w:pPr>
            <w:r w:rsidRPr="00FE47A1">
              <w:rPr>
                <w:rFonts w:ascii="Arial" w:eastAsia="Arial Unicode MS" w:hAnsi="Arial" w:cs="Arial"/>
                <w:b/>
                <w:color w:val="000000"/>
                <w:kern w:val="16"/>
                <w:sz w:val="16"/>
                <w:szCs w:val="16"/>
              </w:rPr>
              <w:t>E2 : Exploitation d’une installation</w:t>
            </w:r>
            <w:r w:rsidRPr="00FE47A1">
              <w:rPr>
                <w:rFonts w:ascii="Arial" w:eastAsia="Arial Unicode MS" w:hAnsi="Arial" w:cs="Arial"/>
                <w:b/>
                <w:strike/>
                <w:color w:val="000000"/>
                <w:spacing w:val="-4"/>
                <w:kern w:val="16"/>
                <w:sz w:val="16"/>
                <w:szCs w:val="16"/>
              </w:rPr>
              <w:t xml:space="preserve">  </w:t>
            </w:r>
          </w:p>
        </w:tc>
        <w:tc>
          <w:tcPr>
            <w:tcW w:w="708" w:type="dxa"/>
            <w:tcBorders>
              <w:top w:val="single" w:sz="12" w:space="0" w:color="auto"/>
              <w:bottom w:val="single" w:sz="12" w:space="0" w:color="auto"/>
            </w:tcBorders>
            <w:vAlign w:val="center"/>
          </w:tcPr>
          <w:p w14:paraId="6BC3B2E9"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U2</w:t>
            </w:r>
          </w:p>
        </w:tc>
        <w:tc>
          <w:tcPr>
            <w:tcW w:w="709" w:type="dxa"/>
            <w:tcBorders>
              <w:top w:val="single" w:sz="12" w:space="0" w:color="auto"/>
              <w:bottom w:val="single" w:sz="12" w:space="0" w:color="auto"/>
              <w:right w:val="single" w:sz="12" w:space="0" w:color="auto"/>
            </w:tcBorders>
            <w:vAlign w:val="center"/>
          </w:tcPr>
          <w:p w14:paraId="4DB393CC"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5</w:t>
            </w:r>
          </w:p>
        </w:tc>
        <w:tc>
          <w:tcPr>
            <w:tcW w:w="992" w:type="dxa"/>
            <w:tcBorders>
              <w:top w:val="single" w:sz="12" w:space="0" w:color="auto"/>
              <w:left w:val="nil"/>
              <w:bottom w:val="single" w:sz="12" w:space="0" w:color="auto"/>
            </w:tcBorders>
            <w:vAlign w:val="center"/>
          </w:tcPr>
          <w:p w14:paraId="7D39DC63"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CCF</w:t>
            </w:r>
          </w:p>
        </w:tc>
        <w:tc>
          <w:tcPr>
            <w:tcW w:w="851" w:type="dxa"/>
            <w:tcBorders>
              <w:top w:val="single" w:sz="12" w:space="0" w:color="auto"/>
              <w:bottom w:val="single" w:sz="12" w:space="0" w:color="auto"/>
              <w:right w:val="nil"/>
            </w:tcBorders>
            <w:vAlign w:val="center"/>
          </w:tcPr>
          <w:p w14:paraId="2FC8B5A8" w14:textId="77777777" w:rsidR="007F7C41" w:rsidRPr="00FE47A1" w:rsidRDefault="007F7C41" w:rsidP="005A6EA0">
            <w:pPr>
              <w:rPr>
                <w:rFonts w:ascii="Arial" w:eastAsia="Arial Unicode MS" w:hAnsi="Arial" w:cs="Arial"/>
                <w:b/>
                <w:kern w:val="16"/>
                <w:sz w:val="16"/>
                <w:szCs w:val="16"/>
              </w:rPr>
            </w:pPr>
          </w:p>
        </w:tc>
        <w:tc>
          <w:tcPr>
            <w:tcW w:w="1134" w:type="dxa"/>
            <w:tcBorders>
              <w:top w:val="single" w:sz="12" w:space="0" w:color="auto"/>
              <w:left w:val="single" w:sz="12" w:space="0" w:color="auto"/>
              <w:bottom w:val="single" w:sz="12" w:space="0" w:color="auto"/>
            </w:tcBorders>
            <w:vAlign w:val="center"/>
          </w:tcPr>
          <w:p w14:paraId="41EDB2E4" w14:textId="77777777" w:rsidR="007F7C41" w:rsidRPr="00FE47A1" w:rsidRDefault="007F7C41" w:rsidP="005A6EA0">
            <w:pPr>
              <w:tabs>
                <w:tab w:val="center" w:pos="283"/>
              </w:tabs>
              <w:jc w:val="center"/>
              <w:rPr>
                <w:rFonts w:ascii="Arial" w:eastAsia="Arial Unicode MS" w:hAnsi="Arial" w:cs="Arial"/>
                <w:b/>
                <w:kern w:val="16"/>
                <w:sz w:val="16"/>
                <w:szCs w:val="16"/>
              </w:rPr>
            </w:pPr>
            <w:r w:rsidRPr="00FE47A1">
              <w:rPr>
                <w:rFonts w:ascii="Arial" w:eastAsia="Arial Unicode MS" w:hAnsi="Arial" w:cs="Arial"/>
                <w:b/>
                <w:kern w:val="16"/>
                <w:sz w:val="16"/>
                <w:szCs w:val="16"/>
              </w:rPr>
              <w:t xml:space="preserve">Ponctuel </w:t>
            </w:r>
            <w:r>
              <w:rPr>
                <w:rFonts w:ascii="Arial" w:eastAsia="Arial Unicode MS" w:hAnsi="Arial" w:cs="Arial"/>
                <w:b/>
                <w:kern w:val="16"/>
                <w:sz w:val="16"/>
                <w:szCs w:val="16"/>
              </w:rPr>
              <w:t xml:space="preserve">écrit et </w:t>
            </w:r>
            <w:r w:rsidRPr="00FE47A1">
              <w:rPr>
                <w:rFonts w:ascii="Arial" w:eastAsia="Arial Unicode MS" w:hAnsi="Arial" w:cs="Arial"/>
                <w:b/>
                <w:kern w:val="16"/>
                <w:sz w:val="16"/>
                <w:szCs w:val="16"/>
              </w:rPr>
              <w:t>pratique</w:t>
            </w:r>
          </w:p>
        </w:tc>
        <w:tc>
          <w:tcPr>
            <w:tcW w:w="709" w:type="dxa"/>
            <w:tcBorders>
              <w:top w:val="single" w:sz="12" w:space="0" w:color="auto"/>
              <w:bottom w:val="single" w:sz="12" w:space="0" w:color="auto"/>
              <w:right w:val="single" w:sz="12" w:space="0" w:color="auto"/>
            </w:tcBorders>
            <w:vAlign w:val="center"/>
          </w:tcPr>
          <w:p w14:paraId="56F4ABE5" w14:textId="77777777" w:rsidR="007F7C41" w:rsidRPr="00FE47A1" w:rsidRDefault="007F7C41" w:rsidP="005A6EA0">
            <w:pPr>
              <w:jc w:val="center"/>
              <w:rPr>
                <w:rFonts w:ascii="Arial" w:eastAsia="Arial Unicode MS" w:hAnsi="Arial" w:cs="Arial"/>
                <w:b/>
                <w:kern w:val="16"/>
                <w:sz w:val="16"/>
                <w:szCs w:val="16"/>
              </w:rPr>
            </w:pPr>
            <w:r>
              <w:rPr>
                <w:rFonts w:ascii="Arial" w:eastAsia="Arial Unicode MS" w:hAnsi="Arial" w:cs="Arial"/>
                <w:b/>
                <w:kern w:val="16"/>
                <w:sz w:val="16"/>
                <w:szCs w:val="16"/>
              </w:rPr>
              <w:t>6</w:t>
            </w:r>
            <w:r w:rsidRPr="00FE47A1">
              <w:rPr>
                <w:rFonts w:ascii="Arial" w:eastAsia="Arial Unicode MS" w:hAnsi="Arial" w:cs="Arial"/>
                <w:b/>
                <w:kern w:val="16"/>
                <w:sz w:val="16"/>
                <w:szCs w:val="16"/>
              </w:rPr>
              <w:t> h</w:t>
            </w:r>
          </w:p>
        </w:tc>
        <w:tc>
          <w:tcPr>
            <w:tcW w:w="708" w:type="dxa"/>
            <w:tcBorders>
              <w:top w:val="single" w:sz="12" w:space="0" w:color="auto"/>
              <w:left w:val="nil"/>
              <w:bottom w:val="single" w:sz="12" w:space="0" w:color="auto"/>
              <w:right w:val="single" w:sz="12" w:space="0" w:color="auto"/>
            </w:tcBorders>
            <w:vAlign w:val="center"/>
          </w:tcPr>
          <w:p w14:paraId="03734C95"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CCF</w:t>
            </w:r>
          </w:p>
        </w:tc>
        <w:tc>
          <w:tcPr>
            <w:tcW w:w="709" w:type="dxa"/>
            <w:tcBorders>
              <w:top w:val="single" w:sz="12" w:space="0" w:color="auto"/>
              <w:left w:val="nil"/>
              <w:bottom w:val="single" w:sz="12" w:space="0" w:color="auto"/>
              <w:right w:val="single" w:sz="12" w:space="0" w:color="auto"/>
            </w:tcBorders>
            <w:vAlign w:val="center"/>
          </w:tcPr>
          <w:p w14:paraId="794DA22E" w14:textId="77777777" w:rsidR="007F7C41" w:rsidRPr="00FE47A1" w:rsidRDefault="007F7C41" w:rsidP="005A6EA0">
            <w:pPr>
              <w:jc w:val="center"/>
              <w:rPr>
                <w:rFonts w:ascii="Arial" w:eastAsia="Arial Unicode MS" w:hAnsi="Arial" w:cs="Arial"/>
                <w:b/>
                <w:color w:val="000000"/>
                <w:kern w:val="16"/>
                <w:sz w:val="16"/>
                <w:szCs w:val="16"/>
                <w:highlight w:val="yellow"/>
              </w:rPr>
            </w:pPr>
          </w:p>
        </w:tc>
      </w:tr>
      <w:tr w:rsidR="007F7C41" w:rsidRPr="00FE47A1" w14:paraId="1D4C2807" w14:textId="77777777" w:rsidTr="007F7C41">
        <w:tblPrEx>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PrEx>
        <w:trPr>
          <w:jc w:val="center"/>
        </w:trPr>
        <w:tc>
          <w:tcPr>
            <w:tcW w:w="4168" w:type="dxa"/>
            <w:tcBorders>
              <w:top w:val="single" w:sz="12" w:space="0" w:color="auto"/>
              <w:left w:val="single" w:sz="12" w:space="0" w:color="auto"/>
              <w:bottom w:val="dotted" w:sz="4" w:space="0" w:color="auto"/>
            </w:tcBorders>
            <w:vAlign w:val="center"/>
          </w:tcPr>
          <w:p w14:paraId="4DFE94BA" w14:textId="77777777" w:rsidR="007F7C41" w:rsidRPr="00FE47A1" w:rsidRDefault="007F7C41" w:rsidP="005A6EA0">
            <w:pPr>
              <w:spacing w:before="60"/>
              <w:rPr>
                <w:rFonts w:ascii="Arial" w:eastAsia="Arial Unicode MS" w:hAnsi="Arial" w:cs="Arial"/>
                <w:b/>
                <w:color w:val="000000"/>
                <w:kern w:val="16"/>
                <w:sz w:val="16"/>
                <w:szCs w:val="16"/>
              </w:rPr>
            </w:pPr>
            <w:r w:rsidRPr="00FE47A1">
              <w:rPr>
                <w:rFonts w:ascii="Arial" w:eastAsia="Arial Unicode MS" w:hAnsi="Arial" w:cs="Arial"/>
                <w:b/>
                <w:color w:val="000000"/>
                <w:spacing w:val="-4"/>
                <w:kern w:val="16"/>
                <w:sz w:val="16"/>
                <w:szCs w:val="16"/>
              </w:rPr>
              <w:t>E3 : Épreuve professionnelle prenant en compte la formation en milieu professionnel</w:t>
            </w:r>
          </w:p>
        </w:tc>
        <w:tc>
          <w:tcPr>
            <w:tcW w:w="708" w:type="dxa"/>
            <w:tcBorders>
              <w:top w:val="single" w:sz="12" w:space="0" w:color="auto"/>
              <w:bottom w:val="nil"/>
            </w:tcBorders>
            <w:vAlign w:val="center"/>
          </w:tcPr>
          <w:p w14:paraId="3A9C71A5" w14:textId="77777777" w:rsidR="007F7C41" w:rsidRPr="00FE47A1" w:rsidRDefault="007F7C41" w:rsidP="005A6EA0">
            <w:pPr>
              <w:jc w:val="center"/>
              <w:rPr>
                <w:rFonts w:ascii="Arial" w:eastAsia="Arial Unicode MS" w:hAnsi="Arial" w:cs="Arial"/>
                <w:b/>
                <w:kern w:val="16"/>
                <w:sz w:val="16"/>
                <w:szCs w:val="16"/>
              </w:rPr>
            </w:pPr>
          </w:p>
        </w:tc>
        <w:tc>
          <w:tcPr>
            <w:tcW w:w="709" w:type="dxa"/>
            <w:tcBorders>
              <w:top w:val="single" w:sz="12" w:space="0" w:color="auto"/>
              <w:bottom w:val="nil"/>
              <w:right w:val="single" w:sz="12" w:space="0" w:color="auto"/>
            </w:tcBorders>
            <w:vAlign w:val="center"/>
          </w:tcPr>
          <w:p w14:paraId="1EC0AB1F"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12</w:t>
            </w:r>
          </w:p>
        </w:tc>
        <w:tc>
          <w:tcPr>
            <w:tcW w:w="992" w:type="dxa"/>
            <w:tcBorders>
              <w:top w:val="single" w:sz="12" w:space="0" w:color="auto"/>
              <w:left w:val="nil"/>
              <w:bottom w:val="nil"/>
            </w:tcBorders>
            <w:vAlign w:val="center"/>
          </w:tcPr>
          <w:p w14:paraId="6071987B" w14:textId="77777777" w:rsidR="007F7C41" w:rsidRPr="00FE47A1" w:rsidRDefault="007F7C41" w:rsidP="005A6EA0">
            <w:pPr>
              <w:jc w:val="center"/>
              <w:rPr>
                <w:rFonts w:ascii="Arial" w:eastAsia="Arial Unicode MS" w:hAnsi="Arial" w:cs="Arial"/>
                <w:kern w:val="16"/>
                <w:sz w:val="16"/>
                <w:szCs w:val="16"/>
              </w:rPr>
            </w:pPr>
          </w:p>
        </w:tc>
        <w:tc>
          <w:tcPr>
            <w:tcW w:w="851" w:type="dxa"/>
            <w:tcBorders>
              <w:top w:val="single" w:sz="12" w:space="0" w:color="auto"/>
              <w:bottom w:val="nil"/>
              <w:right w:val="single" w:sz="12" w:space="0" w:color="auto"/>
            </w:tcBorders>
            <w:vAlign w:val="center"/>
          </w:tcPr>
          <w:p w14:paraId="00F386D2" w14:textId="77777777" w:rsidR="007F7C41" w:rsidRPr="00FE47A1" w:rsidRDefault="007F7C41" w:rsidP="005A6EA0">
            <w:pPr>
              <w:jc w:val="center"/>
              <w:rPr>
                <w:rFonts w:ascii="Arial" w:eastAsia="Arial Unicode MS" w:hAnsi="Arial" w:cs="Arial"/>
                <w:b/>
                <w:kern w:val="16"/>
                <w:sz w:val="16"/>
                <w:szCs w:val="16"/>
              </w:rPr>
            </w:pPr>
          </w:p>
          <w:p w14:paraId="1987DB7E" w14:textId="77777777" w:rsidR="007F7C41" w:rsidRPr="00FE47A1" w:rsidRDefault="007F7C41" w:rsidP="005A6EA0">
            <w:pPr>
              <w:jc w:val="center"/>
              <w:rPr>
                <w:rFonts w:ascii="Arial" w:eastAsia="Arial Unicode MS" w:hAnsi="Arial" w:cs="Arial"/>
                <w:b/>
                <w:kern w:val="16"/>
                <w:sz w:val="16"/>
                <w:szCs w:val="16"/>
              </w:rPr>
            </w:pPr>
          </w:p>
        </w:tc>
        <w:tc>
          <w:tcPr>
            <w:tcW w:w="1134" w:type="dxa"/>
            <w:tcBorders>
              <w:top w:val="single" w:sz="12" w:space="0" w:color="auto"/>
              <w:left w:val="nil"/>
              <w:bottom w:val="nil"/>
            </w:tcBorders>
            <w:vAlign w:val="center"/>
          </w:tcPr>
          <w:p w14:paraId="0BFC22E8" w14:textId="77777777" w:rsidR="007F7C41" w:rsidRPr="00FE47A1" w:rsidRDefault="007F7C41" w:rsidP="005A6EA0">
            <w:pPr>
              <w:jc w:val="center"/>
              <w:rPr>
                <w:rFonts w:ascii="Arial" w:eastAsia="Arial Unicode MS" w:hAnsi="Arial" w:cs="Arial"/>
                <w:b/>
                <w:kern w:val="16"/>
                <w:sz w:val="16"/>
                <w:szCs w:val="16"/>
              </w:rPr>
            </w:pPr>
          </w:p>
        </w:tc>
        <w:tc>
          <w:tcPr>
            <w:tcW w:w="709" w:type="dxa"/>
            <w:tcBorders>
              <w:top w:val="single" w:sz="12" w:space="0" w:color="auto"/>
              <w:bottom w:val="nil"/>
              <w:right w:val="nil"/>
            </w:tcBorders>
            <w:vAlign w:val="center"/>
          </w:tcPr>
          <w:p w14:paraId="62D3CAC0" w14:textId="77777777" w:rsidR="007F7C41" w:rsidRPr="00FE47A1" w:rsidRDefault="007F7C41" w:rsidP="005A6EA0">
            <w:pPr>
              <w:jc w:val="center"/>
              <w:rPr>
                <w:rFonts w:ascii="Arial" w:eastAsia="Arial Unicode MS" w:hAnsi="Arial" w:cs="Arial"/>
                <w:b/>
                <w:kern w:val="16"/>
                <w:sz w:val="16"/>
                <w:szCs w:val="16"/>
              </w:rPr>
            </w:pPr>
          </w:p>
          <w:p w14:paraId="72160D3D" w14:textId="77777777" w:rsidR="007F7C41" w:rsidRPr="00FE47A1" w:rsidRDefault="007F7C41" w:rsidP="005A6EA0">
            <w:pPr>
              <w:jc w:val="center"/>
              <w:rPr>
                <w:rFonts w:ascii="Arial" w:eastAsia="Arial Unicode MS" w:hAnsi="Arial" w:cs="Arial"/>
                <w:b/>
                <w:kern w:val="16"/>
                <w:sz w:val="16"/>
                <w:szCs w:val="16"/>
              </w:rPr>
            </w:pPr>
          </w:p>
        </w:tc>
        <w:tc>
          <w:tcPr>
            <w:tcW w:w="708" w:type="dxa"/>
            <w:tcBorders>
              <w:top w:val="single" w:sz="12" w:space="0" w:color="auto"/>
              <w:left w:val="single" w:sz="12" w:space="0" w:color="auto"/>
              <w:bottom w:val="nil"/>
              <w:right w:val="single" w:sz="12" w:space="0" w:color="auto"/>
            </w:tcBorders>
            <w:vAlign w:val="center"/>
          </w:tcPr>
          <w:p w14:paraId="5306CB74" w14:textId="77777777" w:rsidR="007F7C41" w:rsidRPr="00FE47A1" w:rsidRDefault="007F7C41" w:rsidP="005A6EA0">
            <w:pPr>
              <w:jc w:val="center"/>
              <w:rPr>
                <w:rFonts w:ascii="Arial" w:eastAsia="Arial Unicode MS" w:hAnsi="Arial" w:cs="Arial"/>
                <w:b/>
                <w:kern w:val="16"/>
                <w:sz w:val="16"/>
                <w:szCs w:val="16"/>
              </w:rPr>
            </w:pPr>
          </w:p>
        </w:tc>
        <w:tc>
          <w:tcPr>
            <w:tcW w:w="709" w:type="dxa"/>
            <w:tcBorders>
              <w:top w:val="single" w:sz="12" w:space="0" w:color="auto"/>
              <w:left w:val="single" w:sz="12" w:space="0" w:color="auto"/>
              <w:bottom w:val="nil"/>
              <w:right w:val="single" w:sz="12" w:space="0" w:color="auto"/>
            </w:tcBorders>
            <w:vAlign w:val="center"/>
          </w:tcPr>
          <w:p w14:paraId="46B8095E" w14:textId="77777777" w:rsidR="007F7C41" w:rsidRPr="00FE47A1" w:rsidRDefault="007F7C41" w:rsidP="005A6EA0">
            <w:pPr>
              <w:jc w:val="center"/>
              <w:rPr>
                <w:rFonts w:ascii="Arial" w:eastAsia="Arial Unicode MS" w:hAnsi="Arial" w:cs="Arial"/>
                <w:b/>
                <w:color w:val="000000"/>
                <w:kern w:val="16"/>
                <w:sz w:val="16"/>
                <w:szCs w:val="16"/>
                <w:highlight w:val="yellow"/>
              </w:rPr>
            </w:pPr>
          </w:p>
        </w:tc>
      </w:tr>
      <w:tr w:rsidR="007F7C41" w:rsidRPr="00FE47A1" w14:paraId="044C3F09" w14:textId="77777777" w:rsidTr="007F7C41">
        <w:tblPrEx>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PrEx>
        <w:trPr>
          <w:trHeight w:hRule="exact" w:val="673"/>
          <w:jc w:val="center"/>
        </w:trPr>
        <w:tc>
          <w:tcPr>
            <w:tcW w:w="4168" w:type="dxa"/>
            <w:tcBorders>
              <w:top w:val="dotted" w:sz="4" w:space="0" w:color="auto"/>
              <w:left w:val="single" w:sz="12" w:space="0" w:color="auto"/>
              <w:bottom w:val="dotted" w:sz="4" w:space="0" w:color="auto"/>
            </w:tcBorders>
            <w:vAlign w:val="center"/>
          </w:tcPr>
          <w:p w14:paraId="0DA855F5" w14:textId="77777777" w:rsidR="007F7C41" w:rsidRPr="00FE47A1" w:rsidRDefault="007F7C41" w:rsidP="005A6EA0">
            <w:pPr>
              <w:spacing w:before="60"/>
              <w:rPr>
                <w:rFonts w:ascii="Arial" w:eastAsia="Arial Unicode MS" w:hAnsi="Arial" w:cs="Arial"/>
                <w:b/>
                <w:kern w:val="16"/>
                <w:sz w:val="16"/>
                <w:szCs w:val="16"/>
              </w:rPr>
            </w:pPr>
            <w:r w:rsidRPr="00FE47A1">
              <w:rPr>
                <w:rFonts w:ascii="Arial" w:eastAsia="Arial Unicode MS" w:hAnsi="Arial" w:cs="Arial"/>
                <w:b/>
                <w:kern w:val="16"/>
                <w:sz w:val="16"/>
                <w:szCs w:val="16"/>
              </w:rPr>
              <w:t xml:space="preserve">Sous-épreuve E31 </w:t>
            </w:r>
          </w:p>
          <w:p w14:paraId="0DF66170" w14:textId="77777777" w:rsidR="007F7C41" w:rsidRPr="00FE47A1" w:rsidRDefault="007F7C41" w:rsidP="005A6EA0">
            <w:pPr>
              <w:rPr>
                <w:rFonts w:ascii="Arial" w:eastAsia="Arial Unicode MS" w:hAnsi="Arial" w:cs="Arial"/>
                <w:b/>
                <w:kern w:val="16"/>
                <w:sz w:val="16"/>
                <w:szCs w:val="16"/>
              </w:rPr>
            </w:pPr>
            <w:r w:rsidRPr="00FE47A1">
              <w:rPr>
                <w:rFonts w:ascii="Arial" w:eastAsia="Arial Unicode MS" w:hAnsi="Arial" w:cs="Arial"/>
                <w:kern w:val="16"/>
                <w:sz w:val="16"/>
                <w:szCs w:val="16"/>
              </w:rPr>
              <w:t>Maintenance d’une installation</w:t>
            </w:r>
          </w:p>
        </w:tc>
        <w:tc>
          <w:tcPr>
            <w:tcW w:w="708" w:type="dxa"/>
            <w:tcBorders>
              <w:top w:val="dotted" w:sz="4" w:space="0" w:color="auto"/>
              <w:bottom w:val="dotted" w:sz="4" w:space="0" w:color="auto"/>
            </w:tcBorders>
            <w:vAlign w:val="center"/>
          </w:tcPr>
          <w:p w14:paraId="4004B977"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U31</w:t>
            </w:r>
          </w:p>
        </w:tc>
        <w:tc>
          <w:tcPr>
            <w:tcW w:w="709" w:type="dxa"/>
            <w:tcBorders>
              <w:top w:val="dotted" w:sz="4" w:space="0" w:color="auto"/>
              <w:bottom w:val="dotted" w:sz="4" w:space="0" w:color="auto"/>
              <w:right w:val="single" w:sz="12" w:space="0" w:color="auto"/>
            </w:tcBorders>
            <w:vAlign w:val="center"/>
          </w:tcPr>
          <w:p w14:paraId="104BD16A"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10</w:t>
            </w:r>
          </w:p>
        </w:tc>
        <w:tc>
          <w:tcPr>
            <w:tcW w:w="992" w:type="dxa"/>
            <w:tcBorders>
              <w:top w:val="dotted" w:sz="4" w:space="0" w:color="auto"/>
              <w:left w:val="nil"/>
              <w:bottom w:val="dotted" w:sz="4" w:space="0" w:color="auto"/>
            </w:tcBorders>
            <w:vAlign w:val="center"/>
          </w:tcPr>
          <w:p w14:paraId="47AD986A"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CCF</w:t>
            </w:r>
          </w:p>
        </w:tc>
        <w:tc>
          <w:tcPr>
            <w:tcW w:w="851" w:type="dxa"/>
            <w:tcBorders>
              <w:top w:val="dotted" w:sz="4" w:space="0" w:color="auto"/>
              <w:bottom w:val="dotted" w:sz="4" w:space="0" w:color="auto"/>
              <w:right w:val="single" w:sz="12" w:space="0" w:color="auto"/>
            </w:tcBorders>
            <w:vAlign w:val="center"/>
          </w:tcPr>
          <w:p w14:paraId="69BCEA3B" w14:textId="77777777" w:rsidR="007F7C41" w:rsidRPr="00FE47A1" w:rsidRDefault="007F7C41" w:rsidP="005A6EA0">
            <w:pPr>
              <w:jc w:val="center"/>
              <w:rPr>
                <w:rFonts w:ascii="Arial" w:eastAsia="Arial Unicode MS" w:hAnsi="Arial" w:cs="Arial"/>
                <w:b/>
                <w:kern w:val="16"/>
                <w:sz w:val="16"/>
                <w:szCs w:val="16"/>
              </w:rPr>
            </w:pPr>
          </w:p>
        </w:tc>
        <w:tc>
          <w:tcPr>
            <w:tcW w:w="1134" w:type="dxa"/>
            <w:tcBorders>
              <w:top w:val="dotted" w:sz="4" w:space="0" w:color="auto"/>
              <w:left w:val="nil"/>
              <w:bottom w:val="dotted" w:sz="4" w:space="0" w:color="auto"/>
            </w:tcBorders>
            <w:vAlign w:val="center"/>
          </w:tcPr>
          <w:p w14:paraId="0F72BD77"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Ponctuel pratique</w:t>
            </w:r>
            <w:r>
              <w:rPr>
                <w:rFonts w:ascii="Arial" w:eastAsia="Arial Unicode MS" w:hAnsi="Arial" w:cs="Arial"/>
                <w:b/>
                <w:kern w:val="16"/>
                <w:sz w:val="16"/>
                <w:szCs w:val="16"/>
              </w:rPr>
              <w:t xml:space="preserve"> et oral</w:t>
            </w:r>
          </w:p>
        </w:tc>
        <w:tc>
          <w:tcPr>
            <w:tcW w:w="709" w:type="dxa"/>
            <w:tcBorders>
              <w:top w:val="dotted" w:sz="4" w:space="0" w:color="auto"/>
              <w:bottom w:val="dotted" w:sz="4" w:space="0" w:color="auto"/>
              <w:right w:val="nil"/>
            </w:tcBorders>
            <w:vAlign w:val="center"/>
          </w:tcPr>
          <w:p w14:paraId="3FDB4483" w14:textId="77777777" w:rsidR="007F7C41" w:rsidRPr="00FE47A1" w:rsidRDefault="007F7C41" w:rsidP="005A6EA0">
            <w:pPr>
              <w:jc w:val="center"/>
              <w:rPr>
                <w:rFonts w:ascii="Arial" w:eastAsia="Arial Unicode MS" w:hAnsi="Arial" w:cs="Arial"/>
                <w:b/>
                <w:kern w:val="16"/>
                <w:sz w:val="16"/>
                <w:szCs w:val="16"/>
              </w:rPr>
            </w:pPr>
            <w:r>
              <w:rPr>
                <w:rFonts w:ascii="Arial" w:eastAsia="Arial Unicode MS" w:hAnsi="Arial" w:cs="Arial"/>
                <w:b/>
                <w:kern w:val="16"/>
                <w:sz w:val="16"/>
                <w:szCs w:val="16"/>
              </w:rPr>
              <w:t>6</w:t>
            </w:r>
            <w:r w:rsidRPr="00FE47A1">
              <w:rPr>
                <w:rFonts w:ascii="Arial" w:eastAsia="Arial Unicode MS" w:hAnsi="Arial" w:cs="Arial"/>
                <w:b/>
                <w:kern w:val="16"/>
                <w:sz w:val="16"/>
                <w:szCs w:val="16"/>
              </w:rPr>
              <w:t> h</w:t>
            </w:r>
          </w:p>
        </w:tc>
        <w:tc>
          <w:tcPr>
            <w:tcW w:w="708" w:type="dxa"/>
            <w:tcBorders>
              <w:top w:val="dotted" w:sz="4" w:space="0" w:color="auto"/>
              <w:left w:val="single" w:sz="12" w:space="0" w:color="auto"/>
              <w:bottom w:val="dotted" w:sz="4" w:space="0" w:color="auto"/>
              <w:right w:val="single" w:sz="12" w:space="0" w:color="auto"/>
            </w:tcBorders>
            <w:vAlign w:val="center"/>
          </w:tcPr>
          <w:p w14:paraId="59E03DF7"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CCF</w:t>
            </w:r>
          </w:p>
        </w:tc>
        <w:tc>
          <w:tcPr>
            <w:tcW w:w="709" w:type="dxa"/>
            <w:tcBorders>
              <w:top w:val="dotted" w:sz="4" w:space="0" w:color="auto"/>
              <w:left w:val="single" w:sz="12" w:space="0" w:color="auto"/>
              <w:bottom w:val="dotted" w:sz="4" w:space="0" w:color="auto"/>
              <w:right w:val="single" w:sz="12" w:space="0" w:color="auto"/>
            </w:tcBorders>
            <w:vAlign w:val="center"/>
          </w:tcPr>
          <w:p w14:paraId="0AB6078C" w14:textId="77777777" w:rsidR="007F7C41" w:rsidRPr="00FE47A1" w:rsidRDefault="007F7C41" w:rsidP="005A6EA0">
            <w:pPr>
              <w:jc w:val="center"/>
              <w:rPr>
                <w:rFonts w:ascii="Arial" w:eastAsia="Arial Unicode MS" w:hAnsi="Arial" w:cs="Arial"/>
                <w:b/>
                <w:color w:val="000000"/>
                <w:kern w:val="16"/>
                <w:sz w:val="16"/>
                <w:szCs w:val="16"/>
                <w:highlight w:val="yellow"/>
              </w:rPr>
            </w:pPr>
          </w:p>
        </w:tc>
      </w:tr>
      <w:tr w:rsidR="007F7C41" w:rsidRPr="00FE47A1" w14:paraId="4F1B28B1" w14:textId="77777777" w:rsidTr="007F7C41">
        <w:tblPrEx>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PrEx>
        <w:trPr>
          <w:trHeight w:hRule="exact" w:val="557"/>
          <w:jc w:val="center"/>
        </w:trPr>
        <w:tc>
          <w:tcPr>
            <w:tcW w:w="4168" w:type="dxa"/>
            <w:tcBorders>
              <w:top w:val="dotted" w:sz="4" w:space="0" w:color="auto"/>
              <w:left w:val="single" w:sz="12" w:space="0" w:color="auto"/>
              <w:bottom w:val="dotted" w:sz="4" w:space="0" w:color="auto"/>
            </w:tcBorders>
            <w:vAlign w:val="center"/>
          </w:tcPr>
          <w:p w14:paraId="7C1AE015" w14:textId="77777777" w:rsidR="007F7C41" w:rsidRPr="00FE47A1" w:rsidRDefault="007F7C41" w:rsidP="005A6EA0">
            <w:pPr>
              <w:adjustRightInd w:val="0"/>
              <w:spacing w:before="60"/>
              <w:rPr>
                <w:rFonts w:ascii="Arial" w:eastAsia="MS Mincho" w:hAnsi="Arial" w:cs="Arial"/>
                <w:color w:val="000000"/>
                <w:sz w:val="16"/>
                <w:szCs w:val="16"/>
                <w:lang w:eastAsia="ja-JP"/>
              </w:rPr>
            </w:pPr>
            <w:r w:rsidRPr="00FE47A1">
              <w:rPr>
                <w:rFonts w:ascii="Arial" w:eastAsia="MS Mincho" w:hAnsi="Arial" w:cs="Arial"/>
                <w:b/>
                <w:bCs/>
                <w:color w:val="000000"/>
                <w:sz w:val="16"/>
                <w:szCs w:val="16"/>
                <w:lang w:eastAsia="ja-JP"/>
              </w:rPr>
              <w:t>Sous-épreuve E32</w:t>
            </w:r>
          </w:p>
          <w:p w14:paraId="2E137F17" w14:textId="77777777" w:rsidR="007F7C41" w:rsidRPr="00FE47A1" w:rsidRDefault="007F7C41" w:rsidP="005A6EA0">
            <w:pPr>
              <w:adjustRightInd w:val="0"/>
              <w:spacing w:before="60"/>
              <w:rPr>
                <w:rFonts w:ascii="Arial" w:eastAsia="MS Mincho" w:hAnsi="Arial" w:cs="Arial"/>
                <w:color w:val="000000"/>
                <w:sz w:val="16"/>
                <w:szCs w:val="16"/>
                <w:lang w:eastAsia="ja-JP"/>
              </w:rPr>
            </w:pPr>
            <w:r w:rsidRPr="00FE47A1">
              <w:rPr>
                <w:rFonts w:ascii="Arial" w:eastAsia="MS Mincho" w:hAnsi="Arial" w:cs="Arial"/>
                <w:color w:val="000000"/>
                <w:sz w:val="16"/>
                <w:szCs w:val="16"/>
                <w:lang w:eastAsia="ja-JP"/>
              </w:rPr>
              <w:t xml:space="preserve">Économie-gestion </w:t>
            </w:r>
          </w:p>
        </w:tc>
        <w:tc>
          <w:tcPr>
            <w:tcW w:w="708" w:type="dxa"/>
            <w:tcBorders>
              <w:top w:val="dotted" w:sz="4" w:space="0" w:color="auto"/>
              <w:bottom w:val="dotted" w:sz="4" w:space="0" w:color="auto"/>
            </w:tcBorders>
            <w:vAlign w:val="center"/>
          </w:tcPr>
          <w:p w14:paraId="3CFF59C4"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U32</w:t>
            </w:r>
          </w:p>
        </w:tc>
        <w:tc>
          <w:tcPr>
            <w:tcW w:w="709" w:type="dxa"/>
            <w:tcBorders>
              <w:top w:val="dotted" w:sz="4" w:space="0" w:color="auto"/>
              <w:bottom w:val="dotted" w:sz="4" w:space="0" w:color="auto"/>
              <w:right w:val="single" w:sz="12" w:space="0" w:color="auto"/>
            </w:tcBorders>
            <w:vAlign w:val="center"/>
          </w:tcPr>
          <w:p w14:paraId="2B2387D3"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1</w:t>
            </w:r>
          </w:p>
        </w:tc>
        <w:tc>
          <w:tcPr>
            <w:tcW w:w="992" w:type="dxa"/>
            <w:tcBorders>
              <w:top w:val="dotted" w:sz="4" w:space="0" w:color="auto"/>
              <w:left w:val="nil"/>
              <w:bottom w:val="dotted" w:sz="4" w:space="0" w:color="auto"/>
            </w:tcBorders>
            <w:vAlign w:val="center"/>
          </w:tcPr>
          <w:p w14:paraId="0D1E7868"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Ponctuel écrit</w:t>
            </w:r>
          </w:p>
        </w:tc>
        <w:tc>
          <w:tcPr>
            <w:tcW w:w="851" w:type="dxa"/>
            <w:tcBorders>
              <w:top w:val="dotted" w:sz="4" w:space="0" w:color="auto"/>
              <w:bottom w:val="dotted" w:sz="4" w:space="0" w:color="auto"/>
              <w:right w:val="single" w:sz="12" w:space="0" w:color="auto"/>
            </w:tcBorders>
            <w:vAlign w:val="center"/>
          </w:tcPr>
          <w:p w14:paraId="64FDDD95"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2 h</w:t>
            </w:r>
          </w:p>
        </w:tc>
        <w:tc>
          <w:tcPr>
            <w:tcW w:w="1134" w:type="dxa"/>
            <w:tcBorders>
              <w:top w:val="dotted" w:sz="4" w:space="0" w:color="auto"/>
              <w:left w:val="nil"/>
              <w:bottom w:val="dotted" w:sz="4" w:space="0" w:color="auto"/>
            </w:tcBorders>
            <w:vAlign w:val="center"/>
          </w:tcPr>
          <w:p w14:paraId="7A2A98FB"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Ponctuel écrit</w:t>
            </w:r>
          </w:p>
        </w:tc>
        <w:tc>
          <w:tcPr>
            <w:tcW w:w="709" w:type="dxa"/>
            <w:tcBorders>
              <w:top w:val="dotted" w:sz="4" w:space="0" w:color="auto"/>
              <w:bottom w:val="dotted" w:sz="4" w:space="0" w:color="auto"/>
              <w:right w:val="nil"/>
            </w:tcBorders>
            <w:vAlign w:val="center"/>
          </w:tcPr>
          <w:p w14:paraId="4F3BDF0D"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2 h</w:t>
            </w:r>
          </w:p>
        </w:tc>
        <w:tc>
          <w:tcPr>
            <w:tcW w:w="708" w:type="dxa"/>
            <w:tcBorders>
              <w:top w:val="dotted" w:sz="4" w:space="0" w:color="auto"/>
              <w:left w:val="single" w:sz="12" w:space="0" w:color="auto"/>
              <w:bottom w:val="dotted" w:sz="4" w:space="0" w:color="auto"/>
              <w:right w:val="single" w:sz="12" w:space="0" w:color="auto"/>
            </w:tcBorders>
            <w:vAlign w:val="center"/>
          </w:tcPr>
          <w:p w14:paraId="46E8D7F4"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CCF</w:t>
            </w:r>
          </w:p>
        </w:tc>
        <w:tc>
          <w:tcPr>
            <w:tcW w:w="709" w:type="dxa"/>
            <w:tcBorders>
              <w:top w:val="dotted" w:sz="4" w:space="0" w:color="auto"/>
              <w:left w:val="single" w:sz="12" w:space="0" w:color="auto"/>
              <w:bottom w:val="dotted" w:sz="4" w:space="0" w:color="auto"/>
              <w:right w:val="single" w:sz="12" w:space="0" w:color="auto"/>
            </w:tcBorders>
            <w:vAlign w:val="center"/>
          </w:tcPr>
          <w:p w14:paraId="6DB18A7F" w14:textId="77777777" w:rsidR="007F7C41" w:rsidRPr="00FE47A1" w:rsidRDefault="007F7C41" w:rsidP="005A6EA0">
            <w:pPr>
              <w:adjustRightInd w:val="0"/>
              <w:rPr>
                <w:rFonts w:ascii="Arial" w:eastAsia="MS Mincho" w:hAnsi="Arial" w:cs="Arial"/>
                <w:color w:val="000000"/>
                <w:sz w:val="16"/>
                <w:szCs w:val="16"/>
                <w:lang w:eastAsia="ja-JP"/>
              </w:rPr>
            </w:pPr>
          </w:p>
        </w:tc>
      </w:tr>
      <w:tr w:rsidR="007F7C41" w:rsidRPr="00FE47A1" w14:paraId="09DA2328" w14:textId="77777777" w:rsidTr="007F7C41">
        <w:tblPrEx>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PrEx>
        <w:trPr>
          <w:trHeight w:hRule="exact" w:val="580"/>
          <w:jc w:val="center"/>
        </w:trPr>
        <w:tc>
          <w:tcPr>
            <w:tcW w:w="4168" w:type="dxa"/>
            <w:tcBorders>
              <w:top w:val="dotted" w:sz="4" w:space="0" w:color="auto"/>
              <w:left w:val="single" w:sz="12" w:space="0" w:color="auto"/>
              <w:bottom w:val="single" w:sz="12" w:space="0" w:color="auto"/>
            </w:tcBorders>
            <w:vAlign w:val="center"/>
          </w:tcPr>
          <w:p w14:paraId="5FF4E032" w14:textId="77777777" w:rsidR="007F7C41" w:rsidRPr="00FE47A1" w:rsidRDefault="007F7C41" w:rsidP="005A6EA0">
            <w:pPr>
              <w:adjustRightInd w:val="0"/>
              <w:spacing w:before="60"/>
              <w:rPr>
                <w:rFonts w:ascii="Arial" w:eastAsia="MS Mincho" w:hAnsi="Arial" w:cs="Arial"/>
                <w:color w:val="000000"/>
                <w:sz w:val="16"/>
                <w:szCs w:val="16"/>
                <w:lang w:eastAsia="ja-JP"/>
              </w:rPr>
            </w:pPr>
            <w:r w:rsidRPr="00FE47A1">
              <w:rPr>
                <w:rFonts w:ascii="Arial" w:eastAsia="MS Mincho" w:hAnsi="Arial" w:cs="Arial"/>
                <w:b/>
                <w:bCs/>
                <w:color w:val="000000"/>
                <w:sz w:val="16"/>
                <w:szCs w:val="16"/>
                <w:lang w:eastAsia="ja-JP"/>
              </w:rPr>
              <w:t>Sous-épreuve E33</w:t>
            </w:r>
          </w:p>
          <w:p w14:paraId="5049CC75" w14:textId="77777777" w:rsidR="007F7C41" w:rsidRPr="00FE47A1" w:rsidRDefault="007F7C41" w:rsidP="005A6EA0">
            <w:pPr>
              <w:adjustRightInd w:val="0"/>
              <w:spacing w:before="60"/>
              <w:rPr>
                <w:rFonts w:ascii="Arial" w:eastAsia="MS Mincho" w:hAnsi="Arial" w:cs="Arial"/>
                <w:color w:val="000000"/>
                <w:sz w:val="16"/>
                <w:szCs w:val="16"/>
                <w:lang w:eastAsia="ja-JP"/>
              </w:rPr>
            </w:pPr>
            <w:r w:rsidRPr="00FE47A1">
              <w:rPr>
                <w:rFonts w:ascii="Arial" w:eastAsia="MS Mincho" w:hAnsi="Arial" w:cs="Arial"/>
                <w:color w:val="000000"/>
                <w:sz w:val="16"/>
                <w:szCs w:val="16"/>
                <w:lang w:eastAsia="ja-JP"/>
              </w:rPr>
              <w:t xml:space="preserve">Prévention-santé-environnement </w:t>
            </w:r>
          </w:p>
        </w:tc>
        <w:tc>
          <w:tcPr>
            <w:tcW w:w="708" w:type="dxa"/>
            <w:tcBorders>
              <w:top w:val="dotted" w:sz="4" w:space="0" w:color="auto"/>
              <w:bottom w:val="single" w:sz="12" w:space="0" w:color="auto"/>
            </w:tcBorders>
            <w:vAlign w:val="center"/>
          </w:tcPr>
          <w:p w14:paraId="3A358CBB"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U33</w:t>
            </w:r>
          </w:p>
        </w:tc>
        <w:tc>
          <w:tcPr>
            <w:tcW w:w="709" w:type="dxa"/>
            <w:tcBorders>
              <w:top w:val="dotted" w:sz="4" w:space="0" w:color="auto"/>
              <w:bottom w:val="single" w:sz="12" w:space="0" w:color="auto"/>
              <w:right w:val="single" w:sz="12" w:space="0" w:color="auto"/>
            </w:tcBorders>
            <w:vAlign w:val="center"/>
          </w:tcPr>
          <w:p w14:paraId="3364AED0"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1</w:t>
            </w:r>
          </w:p>
        </w:tc>
        <w:tc>
          <w:tcPr>
            <w:tcW w:w="992" w:type="dxa"/>
            <w:tcBorders>
              <w:top w:val="dotted" w:sz="4" w:space="0" w:color="auto"/>
              <w:left w:val="nil"/>
              <w:bottom w:val="single" w:sz="12" w:space="0" w:color="auto"/>
            </w:tcBorders>
            <w:vAlign w:val="center"/>
          </w:tcPr>
          <w:p w14:paraId="389322FA"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Ponctuel écrit</w:t>
            </w:r>
          </w:p>
        </w:tc>
        <w:tc>
          <w:tcPr>
            <w:tcW w:w="851" w:type="dxa"/>
            <w:tcBorders>
              <w:top w:val="dotted" w:sz="4" w:space="0" w:color="auto"/>
              <w:bottom w:val="single" w:sz="12" w:space="0" w:color="auto"/>
              <w:right w:val="single" w:sz="12" w:space="0" w:color="auto"/>
            </w:tcBorders>
            <w:vAlign w:val="center"/>
          </w:tcPr>
          <w:p w14:paraId="7FB19A3F"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2 h</w:t>
            </w:r>
          </w:p>
        </w:tc>
        <w:tc>
          <w:tcPr>
            <w:tcW w:w="1134" w:type="dxa"/>
            <w:tcBorders>
              <w:top w:val="dotted" w:sz="4" w:space="0" w:color="auto"/>
              <w:left w:val="nil"/>
              <w:bottom w:val="single" w:sz="12" w:space="0" w:color="auto"/>
            </w:tcBorders>
            <w:vAlign w:val="center"/>
          </w:tcPr>
          <w:p w14:paraId="5B776363"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Ponctuel écrit</w:t>
            </w:r>
          </w:p>
        </w:tc>
        <w:tc>
          <w:tcPr>
            <w:tcW w:w="709" w:type="dxa"/>
            <w:tcBorders>
              <w:top w:val="dotted" w:sz="4" w:space="0" w:color="auto"/>
              <w:bottom w:val="single" w:sz="12" w:space="0" w:color="auto"/>
              <w:right w:val="nil"/>
            </w:tcBorders>
            <w:vAlign w:val="center"/>
          </w:tcPr>
          <w:p w14:paraId="0E2CBA97"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2 h</w:t>
            </w:r>
          </w:p>
        </w:tc>
        <w:tc>
          <w:tcPr>
            <w:tcW w:w="708" w:type="dxa"/>
            <w:tcBorders>
              <w:top w:val="dotted" w:sz="4" w:space="0" w:color="auto"/>
              <w:left w:val="single" w:sz="12" w:space="0" w:color="auto"/>
              <w:bottom w:val="single" w:sz="12" w:space="0" w:color="auto"/>
              <w:right w:val="single" w:sz="12" w:space="0" w:color="auto"/>
            </w:tcBorders>
            <w:vAlign w:val="center"/>
          </w:tcPr>
          <w:p w14:paraId="64FEDC5D"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CCF</w:t>
            </w:r>
          </w:p>
        </w:tc>
        <w:tc>
          <w:tcPr>
            <w:tcW w:w="709" w:type="dxa"/>
            <w:tcBorders>
              <w:top w:val="dotted" w:sz="4" w:space="0" w:color="auto"/>
              <w:left w:val="single" w:sz="12" w:space="0" w:color="auto"/>
              <w:bottom w:val="single" w:sz="12" w:space="0" w:color="auto"/>
              <w:right w:val="single" w:sz="12" w:space="0" w:color="auto"/>
            </w:tcBorders>
            <w:vAlign w:val="center"/>
          </w:tcPr>
          <w:p w14:paraId="2058CDC1" w14:textId="77777777" w:rsidR="007F7C41" w:rsidRPr="00FE47A1" w:rsidRDefault="007F7C41" w:rsidP="005A6EA0">
            <w:pPr>
              <w:adjustRightInd w:val="0"/>
              <w:rPr>
                <w:rFonts w:ascii="Arial" w:eastAsia="MS Mincho" w:hAnsi="Arial" w:cs="Arial"/>
                <w:color w:val="000000"/>
                <w:sz w:val="16"/>
                <w:szCs w:val="16"/>
                <w:lang w:eastAsia="ja-JP"/>
              </w:rPr>
            </w:pPr>
          </w:p>
        </w:tc>
      </w:tr>
      <w:tr w:rsidR="007F7C41" w:rsidRPr="00FE47A1" w14:paraId="0E5EBBA4" w14:textId="77777777" w:rsidTr="007F7C41">
        <w:tblPrEx>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PrEx>
        <w:trPr>
          <w:trHeight w:hRule="exact" w:val="594"/>
          <w:jc w:val="center"/>
        </w:trPr>
        <w:tc>
          <w:tcPr>
            <w:tcW w:w="4168" w:type="dxa"/>
            <w:tcBorders>
              <w:top w:val="single" w:sz="12" w:space="0" w:color="auto"/>
              <w:left w:val="single" w:sz="12" w:space="0" w:color="auto"/>
              <w:bottom w:val="nil"/>
            </w:tcBorders>
            <w:vAlign w:val="center"/>
          </w:tcPr>
          <w:p w14:paraId="1083784C" w14:textId="77777777" w:rsidR="007F7C41" w:rsidRPr="00FE47A1" w:rsidRDefault="007F7C41" w:rsidP="005A6EA0">
            <w:pPr>
              <w:adjustRightInd w:val="0"/>
              <w:spacing w:before="60"/>
              <w:rPr>
                <w:rFonts w:ascii="Arial" w:eastAsia="MS Mincho" w:hAnsi="Arial" w:cs="Arial"/>
                <w:color w:val="000000"/>
                <w:sz w:val="16"/>
                <w:szCs w:val="16"/>
                <w:lang w:eastAsia="ja-JP"/>
              </w:rPr>
            </w:pPr>
            <w:r w:rsidRPr="00FE47A1">
              <w:rPr>
                <w:rFonts w:ascii="Arial" w:eastAsia="MS Mincho" w:hAnsi="Arial" w:cs="Arial"/>
                <w:b/>
                <w:bCs/>
                <w:color w:val="000000"/>
                <w:sz w:val="16"/>
                <w:szCs w:val="16"/>
                <w:lang w:eastAsia="ja-JP"/>
              </w:rPr>
              <w:t xml:space="preserve">E4 : </w:t>
            </w:r>
            <w:r w:rsidRPr="00FE47A1">
              <w:rPr>
                <w:rFonts w:ascii="Arial" w:eastAsia="Arial Unicode MS" w:hAnsi="Arial" w:cs="Arial"/>
                <w:b/>
                <w:kern w:val="16"/>
                <w:sz w:val="16"/>
                <w:szCs w:val="16"/>
              </w:rPr>
              <w:t>Épreuve de</w:t>
            </w:r>
            <w:r w:rsidRPr="00FE47A1">
              <w:rPr>
                <w:rFonts w:ascii="Arial" w:eastAsia="MS Mincho" w:hAnsi="Arial" w:cs="Arial"/>
                <w:b/>
                <w:bCs/>
                <w:color w:val="000000"/>
                <w:sz w:val="16"/>
                <w:szCs w:val="16"/>
                <w:lang w:eastAsia="ja-JP"/>
              </w:rPr>
              <w:t xml:space="preserve"> langue vivante</w:t>
            </w:r>
          </w:p>
        </w:tc>
        <w:tc>
          <w:tcPr>
            <w:tcW w:w="708" w:type="dxa"/>
            <w:tcBorders>
              <w:top w:val="single" w:sz="12" w:space="0" w:color="auto"/>
              <w:bottom w:val="nil"/>
            </w:tcBorders>
            <w:vAlign w:val="center"/>
          </w:tcPr>
          <w:p w14:paraId="1EAAA905"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U4</w:t>
            </w:r>
          </w:p>
        </w:tc>
        <w:tc>
          <w:tcPr>
            <w:tcW w:w="709" w:type="dxa"/>
            <w:tcBorders>
              <w:top w:val="single" w:sz="12" w:space="0" w:color="auto"/>
              <w:bottom w:val="nil"/>
              <w:right w:val="nil"/>
            </w:tcBorders>
            <w:vAlign w:val="center"/>
          </w:tcPr>
          <w:p w14:paraId="1422DB24"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2</w:t>
            </w:r>
          </w:p>
        </w:tc>
        <w:tc>
          <w:tcPr>
            <w:tcW w:w="992" w:type="dxa"/>
            <w:tcBorders>
              <w:top w:val="single" w:sz="12" w:space="0" w:color="auto"/>
              <w:left w:val="single" w:sz="12" w:space="0" w:color="auto"/>
              <w:bottom w:val="nil"/>
            </w:tcBorders>
            <w:vAlign w:val="center"/>
          </w:tcPr>
          <w:p w14:paraId="183DC202"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CCF</w:t>
            </w:r>
          </w:p>
        </w:tc>
        <w:tc>
          <w:tcPr>
            <w:tcW w:w="851" w:type="dxa"/>
            <w:tcBorders>
              <w:top w:val="single" w:sz="12" w:space="0" w:color="auto"/>
              <w:bottom w:val="nil"/>
              <w:right w:val="nil"/>
            </w:tcBorders>
            <w:vAlign w:val="center"/>
          </w:tcPr>
          <w:p w14:paraId="1448769C" w14:textId="77777777" w:rsidR="007F7C41" w:rsidRPr="00FE47A1" w:rsidRDefault="007F7C41" w:rsidP="005A6EA0">
            <w:pPr>
              <w:adjustRightInd w:val="0"/>
              <w:jc w:val="center"/>
              <w:rPr>
                <w:rFonts w:ascii="Arial" w:eastAsia="MS Mincho" w:hAnsi="Arial" w:cs="Arial"/>
                <w:sz w:val="16"/>
                <w:szCs w:val="16"/>
                <w:lang w:eastAsia="ja-JP"/>
              </w:rPr>
            </w:pPr>
          </w:p>
        </w:tc>
        <w:tc>
          <w:tcPr>
            <w:tcW w:w="1134" w:type="dxa"/>
            <w:tcBorders>
              <w:top w:val="single" w:sz="12" w:space="0" w:color="auto"/>
              <w:left w:val="single" w:sz="12" w:space="0" w:color="auto"/>
              <w:bottom w:val="nil"/>
            </w:tcBorders>
            <w:vAlign w:val="center"/>
          </w:tcPr>
          <w:p w14:paraId="3AFAF4C5"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Ponctuel écrit et oral</w:t>
            </w:r>
          </w:p>
        </w:tc>
        <w:tc>
          <w:tcPr>
            <w:tcW w:w="709" w:type="dxa"/>
            <w:tcBorders>
              <w:top w:val="single" w:sz="12" w:space="0" w:color="auto"/>
              <w:bottom w:val="nil"/>
              <w:right w:val="single" w:sz="12" w:space="0" w:color="auto"/>
            </w:tcBorders>
            <w:vAlign w:val="center"/>
          </w:tcPr>
          <w:p w14:paraId="488D08F3"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1 h + 10 mn</w:t>
            </w:r>
          </w:p>
        </w:tc>
        <w:tc>
          <w:tcPr>
            <w:tcW w:w="708" w:type="dxa"/>
            <w:tcBorders>
              <w:top w:val="single" w:sz="12" w:space="0" w:color="auto"/>
              <w:left w:val="nil"/>
              <w:bottom w:val="nil"/>
              <w:right w:val="single" w:sz="12" w:space="0" w:color="auto"/>
            </w:tcBorders>
            <w:vAlign w:val="center"/>
          </w:tcPr>
          <w:p w14:paraId="659D34E2"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CCF</w:t>
            </w:r>
          </w:p>
        </w:tc>
        <w:tc>
          <w:tcPr>
            <w:tcW w:w="709" w:type="dxa"/>
            <w:tcBorders>
              <w:top w:val="single" w:sz="12" w:space="0" w:color="auto"/>
              <w:left w:val="nil"/>
              <w:bottom w:val="nil"/>
              <w:right w:val="single" w:sz="12" w:space="0" w:color="auto"/>
            </w:tcBorders>
            <w:vAlign w:val="center"/>
          </w:tcPr>
          <w:p w14:paraId="5B029D70" w14:textId="77777777" w:rsidR="007F7C41" w:rsidRPr="00FE47A1" w:rsidRDefault="007F7C41" w:rsidP="005A6EA0">
            <w:pPr>
              <w:jc w:val="center"/>
              <w:rPr>
                <w:rFonts w:ascii="Arial" w:eastAsia="Arial Unicode MS" w:hAnsi="Arial" w:cs="Arial"/>
                <w:b/>
                <w:kern w:val="16"/>
                <w:sz w:val="16"/>
                <w:szCs w:val="16"/>
                <w:lang w:val="nl-NL"/>
              </w:rPr>
            </w:pPr>
          </w:p>
        </w:tc>
      </w:tr>
      <w:tr w:rsidR="007F7C41" w:rsidRPr="00FE47A1" w14:paraId="63908A87" w14:textId="77777777" w:rsidTr="007F7C41">
        <w:tblPrEx>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PrEx>
        <w:trPr>
          <w:trHeight w:hRule="exact" w:val="571"/>
          <w:jc w:val="center"/>
        </w:trPr>
        <w:tc>
          <w:tcPr>
            <w:tcW w:w="4168" w:type="dxa"/>
            <w:tcBorders>
              <w:top w:val="single" w:sz="12" w:space="0" w:color="auto"/>
              <w:left w:val="single" w:sz="12" w:space="0" w:color="auto"/>
              <w:bottom w:val="dotted" w:sz="4" w:space="0" w:color="auto"/>
            </w:tcBorders>
            <w:vAlign w:val="center"/>
          </w:tcPr>
          <w:p w14:paraId="63512FE8" w14:textId="77777777" w:rsidR="007F7C41" w:rsidRPr="00FE47A1" w:rsidRDefault="007F7C41" w:rsidP="005A6EA0">
            <w:pPr>
              <w:spacing w:before="60"/>
              <w:rPr>
                <w:rFonts w:ascii="Arial" w:eastAsia="Arial Unicode MS" w:hAnsi="Arial" w:cs="Arial"/>
                <w:b/>
                <w:kern w:val="16"/>
                <w:sz w:val="16"/>
                <w:szCs w:val="16"/>
              </w:rPr>
            </w:pPr>
            <w:r w:rsidRPr="00FE47A1">
              <w:rPr>
                <w:rFonts w:ascii="Arial" w:eastAsia="Arial Unicode MS" w:hAnsi="Arial" w:cs="Arial"/>
                <w:b/>
                <w:kern w:val="16"/>
                <w:sz w:val="16"/>
                <w:szCs w:val="16"/>
              </w:rPr>
              <w:t>E5 : Épreuve</w:t>
            </w:r>
            <w:r w:rsidRPr="00FE47A1">
              <w:rPr>
                <w:rFonts w:ascii="Arial" w:eastAsia="Arial Unicode MS" w:hAnsi="Arial" w:cs="Arial"/>
                <w:b/>
                <w:spacing w:val="-6"/>
                <w:kern w:val="16"/>
                <w:sz w:val="16"/>
                <w:szCs w:val="16"/>
              </w:rPr>
              <w:t xml:space="preserve"> de français, histoire et géographie et enseignement moral et civique</w:t>
            </w:r>
          </w:p>
        </w:tc>
        <w:tc>
          <w:tcPr>
            <w:tcW w:w="708" w:type="dxa"/>
            <w:tcBorders>
              <w:top w:val="single" w:sz="12" w:space="0" w:color="auto"/>
              <w:bottom w:val="dotted" w:sz="4" w:space="0" w:color="auto"/>
            </w:tcBorders>
            <w:vAlign w:val="center"/>
          </w:tcPr>
          <w:p w14:paraId="3CA7D35D" w14:textId="77777777" w:rsidR="007F7C41" w:rsidRPr="00FE47A1" w:rsidRDefault="007F7C41" w:rsidP="005A6EA0">
            <w:pPr>
              <w:adjustRightInd w:val="0"/>
              <w:jc w:val="center"/>
              <w:rPr>
                <w:rFonts w:ascii="Arial" w:eastAsia="MS Mincho" w:hAnsi="Arial" w:cs="Arial"/>
                <w:b/>
                <w:sz w:val="16"/>
                <w:szCs w:val="16"/>
                <w:lang w:eastAsia="ja-JP"/>
              </w:rPr>
            </w:pPr>
          </w:p>
        </w:tc>
        <w:tc>
          <w:tcPr>
            <w:tcW w:w="709" w:type="dxa"/>
            <w:tcBorders>
              <w:top w:val="single" w:sz="12" w:space="0" w:color="auto"/>
              <w:bottom w:val="dotted" w:sz="4" w:space="0" w:color="auto"/>
              <w:right w:val="nil"/>
            </w:tcBorders>
            <w:vAlign w:val="center"/>
          </w:tcPr>
          <w:p w14:paraId="0D6468D6" w14:textId="77777777" w:rsidR="007F7C41" w:rsidRPr="00FE47A1" w:rsidRDefault="007F7C41" w:rsidP="005A6EA0">
            <w:pPr>
              <w:adjustRightInd w:val="0"/>
              <w:jc w:val="center"/>
              <w:rPr>
                <w:rFonts w:ascii="Arial" w:eastAsia="MS Mincho" w:hAnsi="Arial" w:cs="Arial"/>
                <w:b/>
                <w:sz w:val="16"/>
                <w:szCs w:val="16"/>
                <w:lang w:eastAsia="ja-JP"/>
              </w:rPr>
            </w:pPr>
            <w:r w:rsidRPr="00FE47A1">
              <w:rPr>
                <w:rFonts w:ascii="Arial" w:eastAsia="MS Mincho" w:hAnsi="Arial" w:cs="Arial"/>
                <w:b/>
                <w:sz w:val="16"/>
                <w:szCs w:val="16"/>
                <w:lang w:eastAsia="ja-JP"/>
              </w:rPr>
              <w:t>5</w:t>
            </w:r>
          </w:p>
        </w:tc>
        <w:tc>
          <w:tcPr>
            <w:tcW w:w="992" w:type="dxa"/>
            <w:tcBorders>
              <w:top w:val="single" w:sz="12" w:space="0" w:color="auto"/>
              <w:left w:val="single" w:sz="12" w:space="0" w:color="auto"/>
              <w:bottom w:val="dotted" w:sz="4" w:space="0" w:color="auto"/>
            </w:tcBorders>
            <w:vAlign w:val="center"/>
          </w:tcPr>
          <w:p w14:paraId="6016893F" w14:textId="77777777" w:rsidR="007F7C41" w:rsidRPr="00FE47A1" w:rsidRDefault="007F7C41" w:rsidP="005A6EA0">
            <w:pPr>
              <w:adjustRightInd w:val="0"/>
              <w:jc w:val="center"/>
              <w:rPr>
                <w:rFonts w:ascii="Arial" w:eastAsia="MS Mincho" w:hAnsi="Arial" w:cs="Arial"/>
                <w:sz w:val="16"/>
                <w:szCs w:val="16"/>
                <w:lang w:eastAsia="ja-JP"/>
              </w:rPr>
            </w:pPr>
          </w:p>
        </w:tc>
        <w:tc>
          <w:tcPr>
            <w:tcW w:w="851" w:type="dxa"/>
            <w:tcBorders>
              <w:top w:val="single" w:sz="12" w:space="0" w:color="auto"/>
              <w:bottom w:val="dotted" w:sz="4" w:space="0" w:color="auto"/>
              <w:right w:val="nil"/>
            </w:tcBorders>
            <w:vAlign w:val="center"/>
          </w:tcPr>
          <w:p w14:paraId="5B9C15DE" w14:textId="77777777" w:rsidR="007F7C41" w:rsidRPr="00FE47A1" w:rsidRDefault="007F7C41" w:rsidP="005A6EA0">
            <w:pPr>
              <w:adjustRightInd w:val="0"/>
              <w:jc w:val="center"/>
              <w:rPr>
                <w:rFonts w:ascii="Arial" w:eastAsia="MS Mincho" w:hAnsi="Arial" w:cs="Arial"/>
                <w:sz w:val="16"/>
                <w:szCs w:val="16"/>
                <w:lang w:eastAsia="ja-JP"/>
              </w:rPr>
            </w:pPr>
          </w:p>
        </w:tc>
        <w:tc>
          <w:tcPr>
            <w:tcW w:w="1134" w:type="dxa"/>
            <w:tcBorders>
              <w:top w:val="single" w:sz="12" w:space="0" w:color="auto"/>
              <w:left w:val="single" w:sz="12" w:space="0" w:color="auto"/>
              <w:bottom w:val="dotted" w:sz="4" w:space="0" w:color="auto"/>
            </w:tcBorders>
            <w:vAlign w:val="center"/>
          </w:tcPr>
          <w:p w14:paraId="0DFFD9A4" w14:textId="77777777" w:rsidR="007F7C41" w:rsidRPr="00FE47A1" w:rsidRDefault="007F7C41" w:rsidP="005A6EA0">
            <w:pPr>
              <w:adjustRightInd w:val="0"/>
              <w:jc w:val="center"/>
              <w:rPr>
                <w:rFonts w:ascii="Arial" w:eastAsia="MS Mincho" w:hAnsi="Arial" w:cs="Arial"/>
                <w:sz w:val="16"/>
                <w:szCs w:val="16"/>
                <w:lang w:eastAsia="ja-JP"/>
              </w:rPr>
            </w:pPr>
          </w:p>
        </w:tc>
        <w:tc>
          <w:tcPr>
            <w:tcW w:w="709" w:type="dxa"/>
            <w:tcBorders>
              <w:top w:val="single" w:sz="12" w:space="0" w:color="auto"/>
              <w:bottom w:val="dotted" w:sz="4" w:space="0" w:color="auto"/>
              <w:right w:val="single" w:sz="12" w:space="0" w:color="auto"/>
            </w:tcBorders>
            <w:vAlign w:val="center"/>
          </w:tcPr>
          <w:p w14:paraId="2B4D22F3" w14:textId="77777777" w:rsidR="007F7C41" w:rsidRPr="00FE47A1" w:rsidRDefault="007F7C41" w:rsidP="005A6EA0">
            <w:pPr>
              <w:adjustRightInd w:val="0"/>
              <w:jc w:val="center"/>
              <w:rPr>
                <w:rFonts w:ascii="Arial" w:eastAsia="MS Mincho" w:hAnsi="Arial" w:cs="Arial"/>
                <w:sz w:val="16"/>
                <w:szCs w:val="16"/>
                <w:lang w:eastAsia="ja-JP"/>
              </w:rPr>
            </w:pPr>
          </w:p>
        </w:tc>
        <w:tc>
          <w:tcPr>
            <w:tcW w:w="708" w:type="dxa"/>
            <w:tcBorders>
              <w:top w:val="single" w:sz="12" w:space="0" w:color="auto"/>
              <w:left w:val="nil"/>
              <w:bottom w:val="dotted" w:sz="4" w:space="0" w:color="auto"/>
              <w:right w:val="single" w:sz="12" w:space="0" w:color="auto"/>
            </w:tcBorders>
            <w:vAlign w:val="center"/>
          </w:tcPr>
          <w:p w14:paraId="49428ADC" w14:textId="77777777" w:rsidR="007F7C41" w:rsidRPr="00FE47A1" w:rsidRDefault="007F7C41" w:rsidP="005A6EA0">
            <w:pPr>
              <w:adjustRightInd w:val="0"/>
              <w:jc w:val="center"/>
              <w:rPr>
                <w:rFonts w:ascii="Arial" w:eastAsia="MS Mincho" w:hAnsi="Arial" w:cs="Arial"/>
                <w:sz w:val="16"/>
                <w:szCs w:val="16"/>
                <w:lang w:eastAsia="ja-JP"/>
              </w:rPr>
            </w:pPr>
          </w:p>
        </w:tc>
        <w:tc>
          <w:tcPr>
            <w:tcW w:w="709" w:type="dxa"/>
            <w:tcBorders>
              <w:top w:val="single" w:sz="12" w:space="0" w:color="auto"/>
              <w:left w:val="nil"/>
              <w:bottom w:val="dotted" w:sz="4" w:space="0" w:color="auto"/>
              <w:right w:val="single" w:sz="12" w:space="0" w:color="auto"/>
            </w:tcBorders>
            <w:vAlign w:val="center"/>
          </w:tcPr>
          <w:p w14:paraId="18D5F7CF" w14:textId="77777777" w:rsidR="007F7C41" w:rsidRPr="00FE47A1" w:rsidRDefault="007F7C41" w:rsidP="005A6EA0">
            <w:pPr>
              <w:adjustRightInd w:val="0"/>
              <w:jc w:val="center"/>
              <w:rPr>
                <w:rFonts w:ascii="Arial" w:eastAsia="MS Mincho" w:hAnsi="Arial" w:cs="Arial"/>
                <w:b/>
                <w:color w:val="000000"/>
                <w:sz w:val="16"/>
                <w:szCs w:val="16"/>
                <w:lang w:val="nl-NL" w:eastAsia="ja-JP"/>
              </w:rPr>
            </w:pPr>
          </w:p>
        </w:tc>
      </w:tr>
      <w:tr w:rsidR="007F7C41" w:rsidRPr="00FE47A1" w14:paraId="6401CE65" w14:textId="77777777" w:rsidTr="007F7C41">
        <w:tblPrEx>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PrEx>
        <w:trPr>
          <w:trHeight w:hRule="exact" w:val="543"/>
          <w:jc w:val="center"/>
        </w:trPr>
        <w:tc>
          <w:tcPr>
            <w:tcW w:w="4168" w:type="dxa"/>
            <w:tcBorders>
              <w:top w:val="dotted" w:sz="4" w:space="0" w:color="auto"/>
              <w:left w:val="single" w:sz="12" w:space="0" w:color="auto"/>
              <w:bottom w:val="dotted" w:sz="4" w:space="0" w:color="auto"/>
            </w:tcBorders>
            <w:vAlign w:val="center"/>
          </w:tcPr>
          <w:p w14:paraId="3B1F3E13" w14:textId="77777777" w:rsidR="007F7C41" w:rsidRPr="00FE47A1" w:rsidRDefault="007F7C41" w:rsidP="005A6EA0">
            <w:pPr>
              <w:spacing w:before="60"/>
              <w:rPr>
                <w:rFonts w:ascii="Arial" w:eastAsia="Arial Unicode MS" w:hAnsi="Arial" w:cs="Arial"/>
                <w:kern w:val="16"/>
                <w:sz w:val="16"/>
                <w:szCs w:val="16"/>
              </w:rPr>
            </w:pPr>
            <w:r w:rsidRPr="00FE47A1">
              <w:rPr>
                <w:rFonts w:ascii="Arial" w:eastAsia="Arial Unicode MS" w:hAnsi="Arial" w:cs="Arial"/>
                <w:b/>
                <w:kern w:val="16"/>
                <w:sz w:val="16"/>
                <w:szCs w:val="16"/>
              </w:rPr>
              <w:t>Sous-épreuve E51</w:t>
            </w:r>
            <w:r w:rsidRPr="00FE47A1">
              <w:rPr>
                <w:rFonts w:ascii="Arial" w:eastAsia="Arial Unicode MS" w:hAnsi="Arial" w:cs="Arial"/>
                <w:kern w:val="16"/>
                <w:sz w:val="16"/>
                <w:szCs w:val="16"/>
              </w:rPr>
              <w:t xml:space="preserve">  </w:t>
            </w:r>
          </w:p>
          <w:p w14:paraId="389D415C" w14:textId="77777777" w:rsidR="007F7C41" w:rsidRPr="00FE47A1" w:rsidRDefault="007F7C41" w:rsidP="005A6EA0">
            <w:pPr>
              <w:spacing w:before="60"/>
              <w:rPr>
                <w:rFonts w:ascii="Arial" w:eastAsia="Arial Unicode MS" w:hAnsi="Arial" w:cs="Arial"/>
                <w:kern w:val="16"/>
                <w:sz w:val="16"/>
                <w:szCs w:val="16"/>
              </w:rPr>
            </w:pPr>
            <w:r w:rsidRPr="00FE47A1">
              <w:rPr>
                <w:rFonts w:ascii="Arial" w:eastAsia="Arial Unicode MS" w:hAnsi="Arial" w:cs="Arial"/>
                <w:kern w:val="16"/>
                <w:sz w:val="16"/>
                <w:szCs w:val="16"/>
              </w:rPr>
              <w:t xml:space="preserve">Français </w:t>
            </w:r>
          </w:p>
        </w:tc>
        <w:tc>
          <w:tcPr>
            <w:tcW w:w="708" w:type="dxa"/>
            <w:tcBorders>
              <w:top w:val="dotted" w:sz="4" w:space="0" w:color="auto"/>
              <w:bottom w:val="dotted" w:sz="4" w:space="0" w:color="auto"/>
            </w:tcBorders>
            <w:vAlign w:val="center"/>
          </w:tcPr>
          <w:p w14:paraId="03E133D4" w14:textId="77777777" w:rsidR="007F7C41" w:rsidRPr="00FE47A1" w:rsidRDefault="007F7C41" w:rsidP="005A6EA0">
            <w:pPr>
              <w:adjustRightInd w:val="0"/>
              <w:jc w:val="center"/>
              <w:rPr>
                <w:rFonts w:ascii="Arial" w:eastAsia="MS Mincho" w:hAnsi="Arial" w:cs="Arial"/>
                <w:b/>
                <w:sz w:val="16"/>
                <w:szCs w:val="16"/>
                <w:lang w:eastAsia="ja-JP"/>
              </w:rPr>
            </w:pPr>
            <w:r w:rsidRPr="00FE47A1">
              <w:rPr>
                <w:rFonts w:ascii="Arial" w:eastAsia="MS Mincho" w:hAnsi="Arial" w:cs="Arial"/>
                <w:b/>
                <w:sz w:val="16"/>
                <w:szCs w:val="16"/>
                <w:lang w:eastAsia="ja-JP"/>
              </w:rPr>
              <w:t>U51</w:t>
            </w:r>
          </w:p>
        </w:tc>
        <w:tc>
          <w:tcPr>
            <w:tcW w:w="709" w:type="dxa"/>
            <w:tcBorders>
              <w:top w:val="dotted" w:sz="4" w:space="0" w:color="auto"/>
              <w:bottom w:val="dotted" w:sz="4" w:space="0" w:color="auto"/>
              <w:right w:val="nil"/>
            </w:tcBorders>
            <w:vAlign w:val="center"/>
          </w:tcPr>
          <w:p w14:paraId="718DF17A" w14:textId="77777777" w:rsidR="007F7C41" w:rsidRPr="00FE47A1" w:rsidRDefault="007F7C41" w:rsidP="005A6EA0">
            <w:pPr>
              <w:adjustRightInd w:val="0"/>
              <w:jc w:val="center"/>
              <w:rPr>
                <w:rFonts w:ascii="Arial" w:eastAsia="MS Mincho" w:hAnsi="Arial" w:cs="Arial"/>
                <w:b/>
                <w:sz w:val="16"/>
                <w:szCs w:val="16"/>
                <w:lang w:eastAsia="ja-JP"/>
              </w:rPr>
            </w:pPr>
            <w:r w:rsidRPr="00FE47A1">
              <w:rPr>
                <w:rFonts w:ascii="Arial" w:eastAsia="MS Mincho" w:hAnsi="Arial" w:cs="Arial"/>
                <w:b/>
                <w:bCs/>
                <w:sz w:val="16"/>
                <w:szCs w:val="16"/>
                <w:lang w:eastAsia="ja-JP"/>
              </w:rPr>
              <w:t>2,5</w:t>
            </w:r>
          </w:p>
        </w:tc>
        <w:tc>
          <w:tcPr>
            <w:tcW w:w="992" w:type="dxa"/>
            <w:tcBorders>
              <w:top w:val="dotted" w:sz="4" w:space="0" w:color="auto"/>
              <w:left w:val="single" w:sz="12" w:space="0" w:color="auto"/>
              <w:bottom w:val="dotted" w:sz="4" w:space="0" w:color="auto"/>
            </w:tcBorders>
            <w:vAlign w:val="center"/>
          </w:tcPr>
          <w:p w14:paraId="6D75CEA0"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Ponctuel écrit</w:t>
            </w:r>
          </w:p>
        </w:tc>
        <w:tc>
          <w:tcPr>
            <w:tcW w:w="851" w:type="dxa"/>
            <w:tcBorders>
              <w:top w:val="dotted" w:sz="4" w:space="0" w:color="auto"/>
              <w:bottom w:val="dotted" w:sz="4" w:space="0" w:color="auto"/>
              <w:right w:val="nil"/>
            </w:tcBorders>
            <w:vAlign w:val="center"/>
          </w:tcPr>
          <w:p w14:paraId="5B84D353"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3 h</w:t>
            </w:r>
          </w:p>
        </w:tc>
        <w:tc>
          <w:tcPr>
            <w:tcW w:w="1134" w:type="dxa"/>
            <w:tcBorders>
              <w:top w:val="dotted" w:sz="4" w:space="0" w:color="auto"/>
              <w:left w:val="single" w:sz="12" w:space="0" w:color="auto"/>
              <w:bottom w:val="dotted" w:sz="4" w:space="0" w:color="auto"/>
            </w:tcBorders>
            <w:vAlign w:val="center"/>
          </w:tcPr>
          <w:p w14:paraId="11ABF318"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Ponctuel écrit</w:t>
            </w:r>
          </w:p>
        </w:tc>
        <w:tc>
          <w:tcPr>
            <w:tcW w:w="709" w:type="dxa"/>
            <w:tcBorders>
              <w:top w:val="dotted" w:sz="4" w:space="0" w:color="auto"/>
              <w:bottom w:val="dotted" w:sz="4" w:space="0" w:color="auto"/>
              <w:right w:val="single" w:sz="12" w:space="0" w:color="auto"/>
            </w:tcBorders>
            <w:vAlign w:val="center"/>
          </w:tcPr>
          <w:p w14:paraId="0C998E54"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3 h</w:t>
            </w:r>
          </w:p>
        </w:tc>
        <w:tc>
          <w:tcPr>
            <w:tcW w:w="708" w:type="dxa"/>
            <w:tcBorders>
              <w:top w:val="dotted" w:sz="4" w:space="0" w:color="auto"/>
              <w:left w:val="nil"/>
              <w:bottom w:val="dotted" w:sz="4" w:space="0" w:color="auto"/>
              <w:right w:val="single" w:sz="12" w:space="0" w:color="auto"/>
            </w:tcBorders>
            <w:vAlign w:val="center"/>
          </w:tcPr>
          <w:p w14:paraId="79F5DF3D"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CCF</w:t>
            </w:r>
          </w:p>
        </w:tc>
        <w:tc>
          <w:tcPr>
            <w:tcW w:w="709" w:type="dxa"/>
            <w:tcBorders>
              <w:top w:val="dotted" w:sz="4" w:space="0" w:color="auto"/>
              <w:left w:val="nil"/>
              <w:bottom w:val="dotted" w:sz="4" w:space="0" w:color="auto"/>
              <w:right w:val="single" w:sz="12" w:space="0" w:color="auto"/>
            </w:tcBorders>
            <w:vAlign w:val="center"/>
          </w:tcPr>
          <w:p w14:paraId="6882263D" w14:textId="77777777" w:rsidR="007F7C41" w:rsidRPr="00FE47A1" w:rsidRDefault="007F7C41" w:rsidP="005A6EA0">
            <w:pPr>
              <w:ind w:left="57"/>
              <w:jc w:val="center"/>
              <w:rPr>
                <w:rFonts w:ascii="Arial" w:eastAsia="Arial Unicode MS" w:hAnsi="Arial" w:cs="Arial"/>
                <w:b/>
                <w:kern w:val="16"/>
                <w:sz w:val="16"/>
                <w:szCs w:val="16"/>
                <w:lang w:val="nl-NL"/>
              </w:rPr>
            </w:pPr>
          </w:p>
        </w:tc>
      </w:tr>
      <w:tr w:rsidR="007F7C41" w:rsidRPr="00FE47A1" w14:paraId="737450DF" w14:textId="77777777" w:rsidTr="007F7C41">
        <w:tblPrEx>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PrEx>
        <w:trPr>
          <w:trHeight w:hRule="exact" w:val="611"/>
          <w:jc w:val="center"/>
        </w:trPr>
        <w:tc>
          <w:tcPr>
            <w:tcW w:w="4168" w:type="dxa"/>
            <w:tcBorders>
              <w:top w:val="dotted" w:sz="4" w:space="0" w:color="auto"/>
              <w:left w:val="single" w:sz="12" w:space="0" w:color="auto"/>
              <w:bottom w:val="single" w:sz="12" w:space="0" w:color="auto"/>
            </w:tcBorders>
            <w:vAlign w:val="center"/>
          </w:tcPr>
          <w:p w14:paraId="3457E989" w14:textId="77777777" w:rsidR="007F7C41" w:rsidRPr="00FE47A1" w:rsidRDefault="007F7C41" w:rsidP="005A6EA0">
            <w:pPr>
              <w:spacing w:before="60"/>
              <w:rPr>
                <w:rFonts w:ascii="Arial" w:eastAsia="Arial Unicode MS" w:hAnsi="Arial" w:cs="Arial"/>
                <w:kern w:val="16"/>
                <w:sz w:val="16"/>
                <w:szCs w:val="16"/>
              </w:rPr>
            </w:pPr>
            <w:r w:rsidRPr="00FE47A1">
              <w:rPr>
                <w:rFonts w:ascii="Arial" w:eastAsia="Arial Unicode MS" w:hAnsi="Arial" w:cs="Arial"/>
                <w:b/>
                <w:kern w:val="16"/>
                <w:sz w:val="16"/>
                <w:szCs w:val="16"/>
              </w:rPr>
              <w:t>Sous-épreuve E52</w:t>
            </w:r>
            <w:r w:rsidRPr="00FE47A1">
              <w:rPr>
                <w:rFonts w:ascii="Arial" w:eastAsia="Arial Unicode MS" w:hAnsi="Arial" w:cs="Arial"/>
                <w:kern w:val="16"/>
                <w:sz w:val="16"/>
                <w:szCs w:val="16"/>
              </w:rPr>
              <w:t xml:space="preserve"> </w:t>
            </w:r>
          </w:p>
          <w:p w14:paraId="2BA6F560" w14:textId="77777777" w:rsidR="007F7C41" w:rsidRPr="00FE47A1" w:rsidRDefault="007F7C41" w:rsidP="005A6EA0">
            <w:pPr>
              <w:spacing w:before="60"/>
              <w:rPr>
                <w:rFonts w:ascii="Arial" w:eastAsia="Arial Unicode MS" w:hAnsi="Arial" w:cs="Arial"/>
                <w:kern w:val="16"/>
                <w:sz w:val="16"/>
                <w:szCs w:val="16"/>
              </w:rPr>
            </w:pPr>
            <w:r w:rsidRPr="00FE47A1">
              <w:rPr>
                <w:rFonts w:ascii="Arial" w:eastAsia="Arial Unicode MS" w:hAnsi="Arial" w:cs="Arial"/>
                <w:spacing w:val="-6"/>
                <w:kern w:val="16"/>
                <w:sz w:val="16"/>
                <w:szCs w:val="16"/>
              </w:rPr>
              <w:t xml:space="preserve">Histoire-géographie et enseignement moral et civique </w:t>
            </w:r>
          </w:p>
        </w:tc>
        <w:tc>
          <w:tcPr>
            <w:tcW w:w="708" w:type="dxa"/>
            <w:tcBorders>
              <w:top w:val="dotted" w:sz="4" w:space="0" w:color="auto"/>
              <w:bottom w:val="single" w:sz="12" w:space="0" w:color="auto"/>
            </w:tcBorders>
            <w:vAlign w:val="center"/>
          </w:tcPr>
          <w:p w14:paraId="3F203E17" w14:textId="77777777" w:rsidR="007F7C41" w:rsidRPr="00FE47A1" w:rsidRDefault="007F7C41" w:rsidP="005A6EA0">
            <w:pPr>
              <w:adjustRightInd w:val="0"/>
              <w:jc w:val="center"/>
              <w:rPr>
                <w:rFonts w:ascii="Arial" w:eastAsia="MS Mincho" w:hAnsi="Arial" w:cs="Arial"/>
                <w:b/>
                <w:sz w:val="16"/>
                <w:szCs w:val="16"/>
                <w:lang w:eastAsia="ja-JP"/>
              </w:rPr>
            </w:pPr>
            <w:r w:rsidRPr="00FE47A1">
              <w:rPr>
                <w:rFonts w:ascii="Arial" w:eastAsia="MS Mincho" w:hAnsi="Arial" w:cs="Arial"/>
                <w:b/>
                <w:sz w:val="16"/>
                <w:szCs w:val="16"/>
                <w:lang w:eastAsia="ja-JP"/>
              </w:rPr>
              <w:t>U52</w:t>
            </w:r>
          </w:p>
        </w:tc>
        <w:tc>
          <w:tcPr>
            <w:tcW w:w="709" w:type="dxa"/>
            <w:tcBorders>
              <w:top w:val="dotted" w:sz="4" w:space="0" w:color="auto"/>
              <w:bottom w:val="single" w:sz="12" w:space="0" w:color="auto"/>
              <w:right w:val="nil"/>
            </w:tcBorders>
            <w:vAlign w:val="center"/>
          </w:tcPr>
          <w:p w14:paraId="52FAC681" w14:textId="77777777" w:rsidR="007F7C41" w:rsidRPr="00FE47A1" w:rsidRDefault="007F7C41" w:rsidP="005A6EA0">
            <w:pPr>
              <w:adjustRightInd w:val="0"/>
              <w:jc w:val="center"/>
              <w:rPr>
                <w:rFonts w:ascii="Arial" w:eastAsia="MS Mincho" w:hAnsi="Arial" w:cs="Arial"/>
                <w:b/>
                <w:sz w:val="16"/>
                <w:szCs w:val="16"/>
                <w:lang w:eastAsia="ja-JP"/>
              </w:rPr>
            </w:pPr>
            <w:r w:rsidRPr="00FE47A1">
              <w:rPr>
                <w:rFonts w:ascii="Arial" w:eastAsia="MS Mincho" w:hAnsi="Arial" w:cs="Arial"/>
                <w:b/>
                <w:bCs/>
                <w:sz w:val="16"/>
                <w:szCs w:val="16"/>
                <w:lang w:eastAsia="ja-JP"/>
              </w:rPr>
              <w:t>2,5</w:t>
            </w:r>
          </w:p>
        </w:tc>
        <w:tc>
          <w:tcPr>
            <w:tcW w:w="992" w:type="dxa"/>
            <w:tcBorders>
              <w:top w:val="dotted" w:sz="4" w:space="0" w:color="auto"/>
              <w:left w:val="single" w:sz="12" w:space="0" w:color="auto"/>
              <w:bottom w:val="single" w:sz="12" w:space="0" w:color="auto"/>
            </w:tcBorders>
            <w:vAlign w:val="center"/>
          </w:tcPr>
          <w:p w14:paraId="799E2E02"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Ponctuel écrit</w:t>
            </w:r>
          </w:p>
        </w:tc>
        <w:tc>
          <w:tcPr>
            <w:tcW w:w="851" w:type="dxa"/>
            <w:tcBorders>
              <w:top w:val="dotted" w:sz="4" w:space="0" w:color="auto"/>
              <w:bottom w:val="single" w:sz="12" w:space="0" w:color="auto"/>
              <w:right w:val="nil"/>
            </w:tcBorders>
            <w:vAlign w:val="center"/>
          </w:tcPr>
          <w:p w14:paraId="4457F930"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2 h 30</w:t>
            </w:r>
          </w:p>
        </w:tc>
        <w:tc>
          <w:tcPr>
            <w:tcW w:w="1134" w:type="dxa"/>
            <w:tcBorders>
              <w:top w:val="dotted" w:sz="4" w:space="0" w:color="auto"/>
              <w:left w:val="single" w:sz="12" w:space="0" w:color="auto"/>
              <w:bottom w:val="single" w:sz="12" w:space="0" w:color="auto"/>
            </w:tcBorders>
            <w:vAlign w:val="center"/>
          </w:tcPr>
          <w:p w14:paraId="7DFF8704"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Ponctuel écrit</w:t>
            </w:r>
          </w:p>
        </w:tc>
        <w:tc>
          <w:tcPr>
            <w:tcW w:w="709" w:type="dxa"/>
            <w:tcBorders>
              <w:top w:val="dotted" w:sz="4" w:space="0" w:color="auto"/>
              <w:bottom w:val="single" w:sz="12" w:space="0" w:color="auto"/>
              <w:right w:val="single" w:sz="12" w:space="0" w:color="auto"/>
            </w:tcBorders>
            <w:vAlign w:val="center"/>
          </w:tcPr>
          <w:p w14:paraId="4EEBA9D3"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2 h 30</w:t>
            </w:r>
          </w:p>
        </w:tc>
        <w:tc>
          <w:tcPr>
            <w:tcW w:w="708" w:type="dxa"/>
            <w:tcBorders>
              <w:top w:val="dotted" w:sz="4" w:space="0" w:color="auto"/>
              <w:left w:val="nil"/>
              <w:bottom w:val="single" w:sz="12" w:space="0" w:color="auto"/>
              <w:right w:val="single" w:sz="12" w:space="0" w:color="auto"/>
            </w:tcBorders>
            <w:vAlign w:val="center"/>
          </w:tcPr>
          <w:p w14:paraId="41DEE9C8"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CCF</w:t>
            </w:r>
          </w:p>
        </w:tc>
        <w:tc>
          <w:tcPr>
            <w:tcW w:w="709" w:type="dxa"/>
            <w:tcBorders>
              <w:top w:val="dotted" w:sz="4" w:space="0" w:color="auto"/>
              <w:left w:val="nil"/>
              <w:bottom w:val="single" w:sz="12" w:space="0" w:color="auto"/>
              <w:right w:val="single" w:sz="12" w:space="0" w:color="auto"/>
            </w:tcBorders>
            <w:vAlign w:val="center"/>
          </w:tcPr>
          <w:p w14:paraId="1FBB673D" w14:textId="77777777" w:rsidR="007F7C41" w:rsidRPr="00FE47A1" w:rsidRDefault="007F7C41" w:rsidP="005A6EA0">
            <w:pPr>
              <w:ind w:left="57"/>
              <w:jc w:val="center"/>
              <w:rPr>
                <w:rFonts w:ascii="Arial" w:eastAsia="Arial Unicode MS" w:hAnsi="Arial" w:cs="Arial"/>
                <w:b/>
                <w:kern w:val="16"/>
                <w:sz w:val="16"/>
                <w:szCs w:val="16"/>
                <w:lang w:val="nl-NL"/>
              </w:rPr>
            </w:pPr>
          </w:p>
        </w:tc>
      </w:tr>
      <w:tr w:rsidR="007F7C41" w:rsidRPr="00FE47A1" w14:paraId="5BBE85A1" w14:textId="77777777" w:rsidTr="007F7C41">
        <w:tblPrEx>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PrEx>
        <w:trPr>
          <w:trHeight w:hRule="exact" w:val="421"/>
          <w:jc w:val="center"/>
        </w:trPr>
        <w:tc>
          <w:tcPr>
            <w:tcW w:w="4168" w:type="dxa"/>
            <w:tcBorders>
              <w:top w:val="nil"/>
              <w:left w:val="single" w:sz="12" w:space="0" w:color="auto"/>
              <w:bottom w:val="nil"/>
            </w:tcBorders>
            <w:vAlign w:val="center"/>
          </w:tcPr>
          <w:p w14:paraId="504F6050" w14:textId="77777777" w:rsidR="007F7C41" w:rsidRPr="00FE47A1" w:rsidRDefault="007F7C41" w:rsidP="005A6EA0">
            <w:pPr>
              <w:spacing w:before="60"/>
              <w:rPr>
                <w:rFonts w:ascii="Arial" w:eastAsia="Arial Unicode MS" w:hAnsi="Arial" w:cs="Arial"/>
                <w:b/>
                <w:kern w:val="16"/>
                <w:sz w:val="16"/>
                <w:szCs w:val="16"/>
              </w:rPr>
            </w:pPr>
            <w:r w:rsidRPr="00FE47A1">
              <w:rPr>
                <w:rFonts w:ascii="Arial" w:eastAsia="Arial Unicode MS" w:hAnsi="Arial" w:cs="Arial"/>
                <w:b/>
                <w:kern w:val="16"/>
                <w:sz w:val="16"/>
                <w:szCs w:val="16"/>
              </w:rPr>
              <w:t>E6 : Épreuve</w:t>
            </w:r>
            <w:r w:rsidRPr="00FE47A1">
              <w:rPr>
                <w:rFonts w:ascii="Arial" w:eastAsia="Arial Unicode MS" w:hAnsi="Arial" w:cs="Arial"/>
                <w:b/>
                <w:spacing w:val="-8"/>
                <w:kern w:val="16"/>
                <w:sz w:val="16"/>
                <w:szCs w:val="16"/>
              </w:rPr>
              <w:t xml:space="preserve"> d’arts appliqués et cultures artistiques </w:t>
            </w:r>
          </w:p>
        </w:tc>
        <w:tc>
          <w:tcPr>
            <w:tcW w:w="708" w:type="dxa"/>
            <w:tcBorders>
              <w:top w:val="nil"/>
              <w:bottom w:val="nil"/>
            </w:tcBorders>
            <w:vAlign w:val="center"/>
          </w:tcPr>
          <w:p w14:paraId="102ECD15" w14:textId="77777777" w:rsidR="007F7C41" w:rsidRPr="00FE47A1" w:rsidRDefault="007F7C41" w:rsidP="005A6EA0">
            <w:pPr>
              <w:jc w:val="center"/>
              <w:rPr>
                <w:rFonts w:ascii="Arial" w:eastAsia="Arial Unicode MS" w:hAnsi="Arial" w:cs="Arial"/>
                <w:b/>
                <w:kern w:val="16"/>
                <w:sz w:val="16"/>
                <w:szCs w:val="16"/>
                <w:lang w:val="nl-NL"/>
              </w:rPr>
            </w:pPr>
            <w:r w:rsidRPr="00FE47A1">
              <w:rPr>
                <w:rFonts w:ascii="Arial" w:eastAsia="Arial Unicode MS" w:hAnsi="Arial" w:cs="Arial"/>
                <w:b/>
                <w:kern w:val="16"/>
                <w:sz w:val="16"/>
                <w:szCs w:val="16"/>
                <w:lang w:val="nl-NL"/>
              </w:rPr>
              <w:t>U6</w:t>
            </w:r>
          </w:p>
        </w:tc>
        <w:tc>
          <w:tcPr>
            <w:tcW w:w="709" w:type="dxa"/>
            <w:tcBorders>
              <w:top w:val="nil"/>
              <w:bottom w:val="nil"/>
              <w:right w:val="nil"/>
            </w:tcBorders>
            <w:vAlign w:val="center"/>
          </w:tcPr>
          <w:p w14:paraId="6E7E674F" w14:textId="77777777" w:rsidR="007F7C41" w:rsidRPr="00FE47A1" w:rsidRDefault="007F7C41" w:rsidP="005A6EA0">
            <w:pPr>
              <w:jc w:val="center"/>
              <w:rPr>
                <w:rFonts w:ascii="Arial" w:eastAsia="Arial Unicode MS" w:hAnsi="Arial" w:cs="Arial"/>
                <w:b/>
                <w:kern w:val="16"/>
                <w:sz w:val="16"/>
                <w:szCs w:val="16"/>
                <w:lang w:val="nl-NL"/>
              </w:rPr>
            </w:pPr>
            <w:r w:rsidRPr="00FE47A1">
              <w:rPr>
                <w:rFonts w:ascii="Arial" w:eastAsia="Arial Unicode MS" w:hAnsi="Arial" w:cs="Arial"/>
                <w:b/>
                <w:kern w:val="16"/>
                <w:sz w:val="16"/>
                <w:szCs w:val="16"/>
                <w:lang w:val="nl-NL"/>
              </w:rPr>
              <w:t>1</w:t>
            </w:r>
          </w:p>
        </w:tc>
        <w:tc>
          <w:tcPr>
            <w:tcW w:w="992" w:type="dxa"/>
            <w:tcBorders>
              <w:top w:val="nil"/>
              <w:left w:val="single" w:sz="12" w:space="0" w:color="auto"/>
              <w:bottom w:val="nil"/>
            </w:tcBorders>
            <w:vAlign w:val="center"/>
          </w:tcPr>
          <w:p w14:paraId="024E22E3" w14:textId="77777777" w:rsidR="007F7C41" w:rsidRPr="00FE47A1" w:rsidRDefault="007F7C41" w:rsidP="005A6EA0">
            <w:pPr>
              <w:jc w:val="center"/>
              <w:rPr>
                <w:rFonts w:ascii="Arial" w:eastAsia="Arial Unicode MS" w:hAnsi="Arial" w:cs="Arial"/>
                <w:b/>
                <w:kern w:val="16"/>
                <w:sz w:val="16"/>
                <w:szCs w:val="16"/>
                <w:lang w:val="nl-NL"/>
              </w:rPr>
            </w:pPr>
            <w:r w:rsidRPr="00FE47A1">
              <w:rPr>
                <w:rFonts w:ascii="Arial" w:eastAsia="Arial Unicode MS" w:hAnsi="Arial" w:cs="Arial"/>
                <w:b/>
                <w:kern w:val="16"/>
                <w:sz w:val="16"/>
                <w:szCs w:val="16"/>
                <w:lang w:val="nl-NL"/>
              </w:rPr>
              <w:t>CCF</w:t>
            </w:r>
          </w:p>
        </w:tc>
        <w:tc>
          <w:tcPr>
            <w:tcW w:w="851" w:type="dxa"/>
            <w:tcBorders>
              <w:top w:val="nil"/>
              <w:bottom w:val="nil"/>
              <w:right w:val="nil"/>
            </w:tcBorders>
            <w:vAlign w:val="center"/>
          </w:tcPr>
          <w:p w14:paraId="0A9D0236" w14:textId="77777777" w:rsidR="007F7C41" w:rsidRPr="00FE47A1" w:rsidRDefault="007F7C41" w:rsidP="005A6EA0">
            <w:pPr>
              <w:jc w:val="center"/>
              <w:rPr>
                <w:rFonts w:ascii="Arial" w:eastAsia="Arial Unicode MS" w:hAnsi="Arial" w:cs="Arial"/>
                <w:b/>
                <w:kern w:val="16"/>
                <w:sz w:val="16"/>
                <w:szCs w:val="16"/>
                <w:lang w:val="nl-NL"/>
              </w:rPr>
            </w:pPr>
          </w:p>
        </w:tc>
        <w:tc>
          <w:tcPr>
            <w:tcW w:w="1134" w:type="dxa"/>
            <w:tcBorders>
              <w:top w:val="nil"/>
              <w:left w:val="single" w:sz="12" w:space="0" w:color="auto"/>
              <w:bottom w:val="nil"/>
            </w:tcBorders>
            <w:vAlign w:val="center"/>
          </w:tcPr>
          <w:p w14:paraId="446A7762" w14:textId="77777777" w:rsidR="007F7C41" w:rsidRDefault="007F7C41" w:rsidP="005A6EA0">
            <w:pPr>
              <w:jc w:val="center"/>
              <w:rPr>
                <w:rFonts w:ascii="Arial" w:eastAsia="Arial Unicode MS" w:hAnsi="Arial" w:cs="Arial"/>
                <w:b/>
                <w:kern w:val="16"/>
                <w:sz w:val="16"/>
                <w:szCs w:val="16"/>
                <w:lang w:val="nl-NL"/>
              </w:rPr>
            </w:pPr>
            <w:r w:rsidRPr="00FE47A1">
              <w:rPr>
                <w:rFonts w:ascii="Arial" w:eastAsia="Arial Unicode MS" w:hAnsi="Arial" w:cs="Arial"/>
                <w:b/>
                <w:kern w:val="16"/>
                <w:sz w:val="16"/>
                <w:szCs w:val="16"/>
              </w:rPr>
              <w:t>Ponctuel</w:t>
            </w:r>
          </w:p>
          <w:p w14:paraId="4372CA0D" w14:textId="77777777" w:rsidR="007F7C41" w:rsidRPr="00FE47A1" w:rsidRDefault="007F7C41" w:rsidP="005A6EA0">
            <w:pPr>
              <w:jc w:val="center"/>
              <w:rPr>
                <w:rFonts w:ascii="Arial" w:eastAsia="Arial Unicode MS" w:hAnsi="Arial" w:cs="Arial"/>
                <w:b/>
                <w:kern w:val="16"/>
                <w:sz w:val="16"/>
                <w:szCs w:val="16"/>
                <w:lang w:val="nl-NL"/>
              </w:rPr>
            </w:pPr>
            <w:r w:rsidRPr="00FE47A1">
              <w:rPr>
                <w:rFonts w:ascii="Arial" w:eastAsia="Arial Unicode MS" w:hAnsi="Arial" w:cs="Arial"/>
                <w:b/>
                <w:kern w:val="16"/>
                <w:sz w:val="16"/>
                <w:szCs w:val="16"/>
                <w:lang w:val="nl-NL"/>
              </w:rPr>
              <w:t>écrit</w:t>
            </w:r>
          </w:p>
        </w:tc>
        <w:tc>
          <w:tcPr>
            <w:tcW w:w="709" w:type="dxa"/>
            <w:tcBorders>
              <w:top w:val="nil"/>
              <w:bottom w:val="nil"/>
              <w:right w:val="single" w:sz="12" w:space="0" w:color="auto"/>
            </w:tcBorders>
            <w:vAlign w:val="center"/>
          </w:tcPr>
          <w:p w14:paraId="25BE2F03"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MS Mincho" w:hAnsi="Arial" w:cs="Arial"/>
                <w:b/>
                <w:bCs/>
                <w:sz w:val="16"/>
                <w:szCs w:val="16"/>
                <w:lang w:eastAsia="ja-JP"/>
              </w:rPr>
              <w:t>2 h</w:t>
            </w:r>
          </w:p>
        </w:tc>
        <w:tc>
          <w:tcPr>
            <w:tcW w:w="708" w:type="dxa"/>
            <w:tcBorders>
              <w:top w:val="nil"/>
              <w:left w:val="nil"/>
              <w:bottom w:val="nil"/>
              <w:right w:val="single" w:sz="12" w:space="0" w:color="auto"/>
            </w:tcBorders>
            <w:vAlign w:val="center"/>
          </w:tcPr>
          <w:p w14:paraId="0C1E5B36" w14:textId="77777777" w:rsidR="007F7C41" w:rsidRPr="00FE47A1" w:rsidRDefault="007F7C41" w:rsidP="005A6EA0">
            <w:pPr>
              <w:jc w:val="center"/>
              <w:rPr>
                <w:rFonts w:ascii="Arial" w:eastAsia="Arial Unicode MS" w:hAnsi="Arial" w:cs="Arial"/>
                <w:b/>
                <w:kern w:val="16"/>
                <w:sz w:val="16"/>
                <w:szCs w:val="16"/>
                <w:lang w:val="nl-NL"/>
              </w:rPr>
            </w:pPr>
            <w:r w:rsidRPr="00FE47A1">
              <w:rPr>
                <w:rFonts w:ascii="Arial" w:eastAsia="Arial Unicode MS" w:hAnsi="Arial" w:cs="Arial"/>
                <w:b/>
                <w:kern w:val="16"/>
                <w:sz w:val="16"/>
                <w:szCs w:val="16"/>
                <w:lang w:val="nl-NL"/>
              </w:rPr>
              <w:t>CCF</w:t>
            </w:r>
          </w:p>
        </w:tc>
        <w:tc>
          <w:tcPr>
            <w:tcW w:w="709" w:type="dxa"/>
            <w:tcBorders>
              <w:top w:val="nil"/>
              <w:left w:val="nil"/>
              <w:bottom w:val="nil"/>
              <w:right w:val="single" w:sz="12" w:space="0" w:color="auto"/>
            </w:tcBorders>
            <w:vAlign w:val="center"/>
          </w:tcPr>
          <w:p w14:paraId="039DE749" w14:textId="77777777" w:rsidR="007F7C41" w:rsidRPr="00FE47A1" w:rsidRDefault="007F7C41" w:rsidP="005A6EA0">
            <w:pPr>
              <w:jc w:val="center"/>
              <w:rPr>
                <w:rFonts w:ascii="Arial" w:eastAsia="Arial Unicode MS" w:hAnsi="Arial" w:cs="Arial"/>
                <w:b/>
                <w:kern w:val="16"/>
                <w:sz w:val="16"/>
                <w:szCs w:val="16"/>
                <w:lang w:val="nl-NL"/>
              </w:rPr>
            </w:pPr>
          </w:p>
        </w:tc>
      </w:tr>
      <w:tr w:rsidR="007F7C41" w:rsidRPr="00FE47A1" w14:paraId="6BDD88A8" w14:textId="77777777" w:rsidTr="007F7C41">
        <w:tblPrEx>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PrEx>
        <w:trPr>
          <w:trHeight w:hRule="exact" w:val="407"/>
          <w:jc w:val="center"/>
        </w:trPr>
        <w:tc>
          <w:tcPr>
            <w:tcW w:w="4168" w:type="dxa"/>
            <w:tcBorders>
              <w:top w:val="single" w:sz="12" w:space="0" w:color="auto"/>
              <w:left w:val="single" w:sz="12" w:space="0" w:color="auto"/>
              <w:bottom w:val="single" w:sz="12" w:space="0" w:color="auto"/>
            </w:tcBorders>
            <w:vAlign w:val="center"/>
          </w:tcPr>
          <w:p w14:paraId="37194E7A" w14:textId="77777777" w:rsidR="007F7C41" w:rsidRPr="00FE47A1" w:rsidRDefault="007F7C41" w:rsidP="005A6EA0">
            <w:pPr>
              <w:spacing w:before="60"/>
              <w:rPr>
                <w:rFonts w:ascii="Arial" w:eastAsia="Arial Unicode MS" w:hAnsi="Arial" w:cs="Arial"/>
                <w:kern w:val="16"/>
                <w:sz w:val="16"/>
                <w:szCs w:val="16"/>
              </w:rPr>
            </w:pPr>
            <w:r w:rsidRPr="00FE47A1">
              <w:rPr>
                <w:rFonts w:ascii="Arial" w:eastAsia="Arial Unicode MS" w:hAnsi="Arial" w:cs="Arial"/>
                <w:b/>
                <w:kern w:val="16"/>
                <w:sz w:val="16"/>
                <w:szCs w:val="16"/>
              </w:rPr>
              <w:t xml:space="preserve">E7 : Épreuve d’éducation physique et sportive </w:t>
            </w:r>
          </w:p>
        </w:tc>
        <w:tc>
          <w:tcPr>
            <w:tcW w:w="708" w:type="dxa"/>
            <w:tcBorders>
              <w:top w:val="single" w:sz="12" w:space="0" w:color="auto"/>
              <w:bottom w:val="single" w:sz="12" w:space="0" w:color="auto"/>
            </w:tcBorders>
            <w:vAlign w:val="center"/>
          </w:tcPr>
          <w:p w14:paraId="60E461C1"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U7</w:t>
            </w:r>
          </w:p>
        </w:tc>
        <w:tc>
          <w:tcPr>
            <w:tcW w:w="709" w:type="dxa"/>
            <w:tcBorders>
              <w:top w:val="single" w:sz="12" w:space="0" w:color="auto"/>
              <w:bottom w:val="single" w:sz="12" w:space="0" w:color="auto"/>
              <w:right w:val="single" w:sz="12" w:space="0" w:color="auto"/>
            </w:tcBorders>
            <w:vAlign w:val="center"/>
          </w:tcPr>
          <w:p w14:paraId="3487153C"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1</w:t>
            </w:r>
          </w:p>
        </w:tc>
        <w:tc>
          <w:tcPr>
            <w:tcW w:w="992" w:type="dxa"/>
            <w:tcBorders>
              <w:top w:val="single" w:sz="12" w:space="0" w:color="auto"/>
              <w:left w:val="nil"/>
              <w:bottom w:val="single" w:sz="12" w:space="0" w:color="auto"/>
            </w:tcBorders>
            <w:vAlign w:val="center"/>
          </w:tcPr>
          <w:p w14:paraId="3D467CC2"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CCF</w:t>
            </w:r>
          </w:p>
        </w:tc>
        <w:tc>
          <w:tcPr>
            <w:tcW w:w="851" w:type="dxa"/>
            <w:tcBorders>
              <w:top w:val="single" w:sz="12" w:space="0" w:color="auto"/>
              <w:bottom w:val="single" w:sz="12" w:space="0" w:color="auto"/>
              <w:right w:val="nil"/>
            </w:tcBorders>
            <w:vAlign w:val="center"/>
          </w:tcPr>
          <w:p w14:paraId="542CEFC6" w14:textId="77777777" w:rsidR="007F7C41" w:rsidRPr="00FE47A1" w:rsidRDefault="007F7C41" w:rsidP="005A6EA0">
            <w:pPr>
              <w:jc w:val="center"/>
              <w:rPr>
                <w:rFonts w:ascii="Arial" w:eastAsia="Arial Unicode MS" w:hAnsi="Arial" w:cs="Arial"/>
                <w:b/>
                <w:kern w:val="16"/>
                <w:sz w:val="16"/>
                <w:szCs w:val="16"/>
              </w:rPr>
            </w:pPr>
          </w:p>
        </w:tc>
        <w:tc>
          <w:tcPr>
            <w:tcW w:w="1134" w:type="dxa"/>
            <w:tcBorders>
              <w:top w:val="single" w:sz="12" w:space="0" w:color="auto"/>
              <w:left w:val="single" w:sz="12" w:space="0" w:color="auto"/>
              <w:bottom w:val="single" w:sz="12" w:space="0" w:color="auto"/>
            </w:tcBorders>
            <w:vAlign w:val="center"/>
          </w:tcPr>
          <w:p w14:paraId="5AF75BD7" w14:textId="77777777" w:rsidR="007F7C41" w:rsidRPr="00FE47A1" w:rsidRDefault="007F7C41" w:rsidP="005A6EA0">
            <w:pPr>
              <w:adjustRightInd w:val="0"/>
              <w:jc w:val="center"/>
              <w:rPr>
                <w:rFonts w:ascii="Arial" w:eastAsia="MS Mincho" w:hAnsi="Arial" w:cs="Arial"/>
                <w:sz w:val="16"/>
                <w:szCs w:val="16"/>
                <w:lang w:eastAsia="ja-JP"/>
              </w:rPr>
            </w:pPr>
            <w:r w:rsidRPr="00FE47A1">
              <w:rPr>
                <w:rFonts w:ascii="Arial" w:eastAsia="MS Mincho" w:hAnsi="Arial" w:cs="Arial"/>
                <w:b/>
                <w:bCs/>
                <w:sz w:val="16"/>
                <w:szCs w:val="16"/>
                <w:lang w:eastAsia="ja-JP"/>
              </w:rPr>
              <w:t xml:space="preserve">Ponctuel pratique </w:t>
            </w:r>
          </w:p>
        </w:tc>
        <w:tc>
          <w:tcPr>
            <w:tcW w:w="709" w:type="dxa"/>
            <w:tcBorders>
              <w:top w:val="single" w:sz="12" w:space="0" w:color="auto"/>
              <w:bottom w:val="single" w:sz="12" w:space="0" w:color="auto"/>
              <w:right w:val="single" w:sz="12" w:space="0" w:color="auto"/>
            </w:tcBorders>
            <w:vAlign w:val="center"/>
          </w:tcPr>
          <w:p w14:paraId="5E8B29EF" w14:textId="77777777" w:rsidR="007F7C41" w:rsidRPr="00FE47A1" w:rsidRDefault="007F7C41" w:rsidP="005A6EA0">
            <w:pPr>
              <w:jc w:val="center"/>
              <w:rPr>
                <w:rFonts w:ascii="Arial" w:eastAsia="Arial Unicode MS" w:hAnsi="Arial" w:cs="Arial"/>
                <w:b/>
                <w:kern w:val="16"/>
                <w:sz w:val="16"/>
                <w:szCs w:val="16"/>
              </w:rPr>
            </w:pPr>
          </w:p>
        </w:tc>
        <w:tc>
          <w:tcPr>
            <w:tcW w:w="708" w:type="dxa"/>
            <w:tcBorders>
              <w:top w:val="single" w:sz="12" w:space="0" w:color="auto"/>
              <w:left w:val="nil"/>
              <w:bottom w:val="single" w:sz="12" w:space="0" w:color="auto"/>
              <w:right w:val="single" w:sz="12" w:space="0" w:color="auto"/>
            </w:tcBorders>
            <w:vAlign w:val="center"/>
          </w:tcPr>
          <w:p w14:paraId="1BD4A612" w14:textId="77777777" w:rsidR="007F7C41" w:rsidRPr="00FE47A1" w:rsidRDefault="007F7C41" w:rsidP="005A6EA0">
            <w:pPr>
              <w:jc w:val="center"/>
              <w:rPr>
                <w:rFonts w:ascii="Arial" w:eastAsia="Arial Unicode MS" w:hAnsi="Arial" w:cs="Arial"/>
                <w:b/>
                <w:kern w:val="16"/>
                <w:sz w:val="16"/>
                <w:szCs w:val="16"/>
                <w:lang w:val="nl-NL"/>
              </w:rPr>
            </w:pPr>
            <w:r w:rsidRPr="00FE47A1">
              <w:rPr>
                <w:rFonts w:ascii="Arial" w:eastAsia="Arial Unicode MS" w:hAnsi="Arial" w:cs="Arial"/>
                <w:b/>
                <w:kern w:val="16"/>
                <w:sz w:val="16"/>
                <w:szCs w:val="16"/>
                <w:lang w:val="nl-NL"/>
              </w:rPr>
              <w:t>CCF</w:t>
            </w:r>
          </w:p>
        </w:tc>
        <w:tc>
          <w:tcPr>
            <w:tcW w:w="709" w:type="dxa"/>
            <w:tcBorders>
              <w:top w:val="single" w:sz="12" w:space="0" w:color="auto"/>
              <w:left w:val="nil"/>
              <w:bottom w:val="single" w:sz="12" w:space="0" w:color="auto"/>
              <w:right w:val="single" w:sz="12" w:space="0" w:color="auto"/>
            </w:tcBorders>
            <w:vAlign w:val="center"/>
          </w:tcPr>
          <w:p w14:paraId="47F3B7C3" w14:textId="77777777" w:rsidR="007F7C41" w:rsidRPr="00FE47A1" w:rsidRDefault="007F7C41" w:rsidP="005A6EA0">
            <w:pPr>
              <w:jc w:val="center"/>
              <w:rPr>
                <w:rFonts w:ascii="Arial" w:eastAsia="Arial Unicode MS" w:hAnsi="Arial" w:cs="Arial"/>
                <w:b/>
                <w:kern w:val="16"/>
                <w:sz w:val="16"/>
                <w:szCs w:val="16"/>
                <w:lang w:val="nl-NL"/>
              </w:rPr>
            </w:pPr>
          </w:p>
        </w:tc>
      </w:tr>
      <w:tr w:rsidR="007F7C41" w:rsidRPr="00FE47A1" w14:paraId="0026EE8E" w14:textId="77777777" w:rsidTr="007F7C41">
        <w:tblPrEx>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PrEx>
        <w:trPr>
          <w:jc w:val="center"/>
        </w:trPr>
        <w:tc>
          <w:tcPr>
            <w:tcW w:w="4168" w:type="dxa"/>
            <w:tcBorders>
              <w:top w:val="nil"/>
              <w:left w:val="single" w:sz="12" w:space="0" w:color="auto"/>
              <w:bottom w:val="single" w:sz="4" w:space="0" w:color="auto"/>
            </w:tcBorders>
            <w:vAlign w:val="center"/>
          </w:tcPr>
          <w:p w14:paraId="2CD0868D" w14:textId="77777777" w:rsidR="007F7C41" w:rsidRPr="00FE47A1" w:rsidRDefault="007F7C41" w:rsidP="005A6EA0">
            <w:pPr>
              <w:spacing w:before="60"/>
              <w:rPr>
                <w:rFonts w:ascii="Arial" w:eastAsia="Arial Unicode MS" w:hAnsi="Arial" w:cs="Arial"/>
                <w:b/>
                <w:kern w:val="16"/>
                <w:sz w:val="16"/>
                <w:szCs w:val="16"/>
              </w:rPr>
            </w:pPr>
            <w:r w:rsidRPr="00FE47A1">
              <w:rPr>
                <w:rFonts w:ascii="Arial" w:eastAsia="Arial Unicode MS" w:hAnsi="Arial" w:cs="Arial"/>
                <w:b/>
                <w:kern w:val="16"/>
                <w:sz w:val="16"/>
                <w:szCs w:val="16"/>
              </w:rPr>
              <w:t>Épreuves facultatives (1)</w:t>
            </w:r>
          </w:p>
          <w:p w14:paraId="56C689E4" w14:textId="77777777" w:rsidR="007F7C41" w:rsidRPr="00FE47A1" w:rsidRDefault="007F7C41" w:rsidP="005A6EA0">
            <w:pPr>
              <w:spacing w:before="40"/>
              <w:rPr>
                <w:rFonts w:ascii="Arial" w:eastAsia="Arial Unicode MS" w:hAnsi="Arial" w:cs="Arial"/>
                <w:b/>
                <w:kern w:val="16"/>
                <w:sz w:val="16"/>
                <w:szCs w:val="16"/>
              </w:rPr>
            </w:pPr>
            <w:r w:rsidRPr="00FE47A1">
              <w:rPr>
                <w:rFonts w:ascii="Arial" w:eastAsia="Arial Unicode MS" w:hAnsi="Arial" w:cs="Arial"/>
                <w:b/>
                <w:kern w:val="16"/>
                <w:sz w:val="16"/>
                <w:szCs w:val="16"/>
              </w:rPr>
              <w:t>EF1</w:t>
            </w:r>
          </w:p>
          <w:p w14:paraId="19A4D249" w14:textId="77777777" w:rsidR="007F7C41" w:rsidRPr="00FE47A1" w:rsidRDefault="007F7C41" w:rsidP="005A6EA0">
            <w:pPr>
              <w:spacing w:before="40"/>
              <w:rPr>
                <w:rFonts w:ascii="Arial" w:eastAsia="Arial Unicode MS" w:hAnsi="Arial" w:cs="Arial"/>
                <w:b/>
                <w:kern w:val="16"/>
                <w:sz w:val="16"/>
                <w:szCs w:val="16"/>
              </w:rPr>
            </w:pPr>
            <w:r w:rsidRPr="00FE47A1">
              <w:rPr>
                <w:rFonts w:ascii="Arial" w:eastAsia="Arial Unicode MS" w:hAnsi="Arial" w:cs="Arial"/>
                <w:b/>
                <w:kern w:val="16"/>
                <w:sz w:val="16"/>
                <w:szCs w:val="16"/>
              </w:rPr>
              <w:t>EF2</w:t>
            </w:r>
          </w:p>
        </w:tc>
        <w:tc>
          <w:tcPr>
            <w:tcW w:w="708" w:type="dxa"/>
            <w:tcBorders>
              <w:top w:val="nil"/>
              <w:bottom w:val="single" w:sz="4" w:space="0" w:color="auto"/>
            </w:tcBorders>
            <w:vAlign w:val="center"/>
          </w:tcPr>
          <w:p w14:paraId="632407EB" w14:textId="77777777" w:rsidR="007F7C41" w:rsidRPr="00FE47A1" w:rsidRDefault="007F7C41" w:rsidP="005A6EA0">
            <w:pPr>
              <w:jc w:val="center"/>
              <w:rPr>
                <w:rFonts w:ascii="Arial" w:eastAsia="Arial Unicode MS" w:hAnsi="Arial" w:cs="Arial"/>
                <w:b/>
                <w:kern w:val="16"/>
                <w:sz w:val="16"/>
                <w:szCs w:val="16"/>
              </w:rPr>
            </w:pPr>
          </w:p>
          <w:p w14:paraId="7850B48F"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UF1</w:t>
            </w:r>
          </w:p>
          <w:p w14:paraId="4B2BCB42" w14:textId="77777777" w:rsidR="007F7C41" w:rsidRPr="00FE47A1" w:rsidRDefault="007F7C41" w:rsidP="005A6EA0">
            <w:pPr>
              <w:jc w:val="center"/>
              <w:rPr>
                <w:rFonts w:ascii="Arial" w:eastAsia="Arial Unicode MS" w:hAnsi="Arial" w:cs="Arial"/>
                <w:b/>
                <w:kern w:val="16"/>
                <w:sz w:val="16"/>
                <w:szCs w:val="16"/>
              </w:rPr>
            </w:pPr>
            <w:r w:rsidRPr="00FE47A1">
              <w:rPr>
                <w:rFonts w:ascii="Arial" w:eastAsia="Arial Unicode MS" w:hAnsi="Arial" w:cs="Arial"/>
                <w:b/>
                <w:kern w:val="16"/>
                <w:sz w:val="16"/>
                <w:szCs w:val="16"/>
              </w:rPr>
              <w:t>UF2</w:t>
            </w:r>
          </w:p>
        </w:tc>
        <w:tc>
          <w:tcPr>
            <w:tcW w:w="709" w:type="dxa"/>
            <w:tcBorders>
              <w:top w:val="nil"/>
              <w:bottom w:val="single" w:sz="4" w:space="0" w:color="auto"/>
              <w:right w:val="single" w:sz="12" w:space="0" w:color="auto"/>
            </w:tcBorders>
            <w:vAlign w:val="center"/>
          </w:tcPr>
          <w:p w14:paraId="6A217FCF" w14:textId="77777777" w:rsidR="007F7C41" w:rsidRPr="00FE47A1" w:rsidRDefault="007F7C41" w:rsidP="005A6EA0">
            <w:pPr>
              <w:jc w:val="center"/>
              <w:rPr>
                <w:rFonts w:ascii="Arial" w:eastAsia="Arial Unicode MS" w:hAnsi="Arial" w:cs="Arial"/>
                <w:b/>
                <w:kern w:val="16"/>
                <w:sz w:val="16"/>
                <w:szCs w:val="16"/>
              </w:rPr>
            </w:pPr>
          </w:p>
        </w:tc>
        <w:tc>
          <w:tcPr>
            <w:tcW w:w="992" w:type="dxa"/>
            <w:tcBorders>
              <w:top w:val="nil"/>
              <w:left w:val="nil"/>
              <w:bottom w:val="single" w:sz="4" w:space="0" w:color="auto"/>
            </w:tcBorders>
            <w:vAlign w:val="center"/>
          </w:tcPr>
          <w:p w14:paraId="22312A6D" w14:textId="77777777" w:rsidR="007F7C41" w:rsidRPr="00FE47A1" w:rsidRDefault="007F7C41" w:rsidP="005A6EA0">
            <w:pPr>
              <w:jc w:val="center"/>
              <w:rPr>
                <w:rFonts w:ascii="Arial" w:eastAsia="Arial Unicode MS" w:hAnsi="Arial" w:cs="Arial"/>
                <w:b/>
                <w:kern w:val="16"/>
                <w:sz w:val="16"/>
                <w:szCs w:val="16"/>
              </w:rPr>
            </w:pPr>
          </w:p>
        </w:tc>
        <w:tc>
          <w:tcPr>
            <w:tcW w:w="851" w:type="dxa"/>
            <w:tcBorders>
              <w:top w:val="nil"/>
              <w:bottom w:val="single" w:sz="4" w:space="0" w:color="auto"/>
              <w:right w:val="nil"/>
            </w:tcBorders>
            <w:vAlign w:val="center"/>
          </w:tcPr>
          <w:p w14:paraId="53356599" w14:textId="77777777" w:rsidR="007F7C41" w:rsidRPr="00FE47A1" w:rsidRDefault="007F7C41" w:rsidP="005A6EA0">
            <w:pPr>
              <w:jc w:val="center"/>
              <w:rPr>
                <w:rFonts w:ascii="Arial" w:eastAsia="Arial Unicode MS" w:hAnsi="Arial" w:cs="Arial"/>
                <w:b/>
                <w:kern w:val="16"/>
                <w:sz w:val="16"/>
                <w:szCs w:val="16"/>
              </w:rPr>
            </w:pPr>
          </w:p>
        </w:tc>
        <w:tc>
          <w:tcPr>
            <w:tcW w:w="1134" w:type="dxa"/>
            <w:tcBorders>
              <w:top w:val="nil"/>
              <w:left w:val="single" w:sz="12" w:space="0" w:color="auto"/>
              <w:bottom w:val="single" w:sz="4" w:space="0" w:color="auto"/>
            </w:tcBorders>
            <w:vAlign w:val="center"/>
          </w:tcPr>
          <w:p w14:paraId="42877BCB" w14:textId="77777777" w:rsidR="007F7C41" w:rsidRPr="00FE47A1" w:rsidRDefault="007F7C41" w:rsidP="005A6EA0">
            <w:pPr>
              <w:jc w:val="center"/>
              <w:rPr>
                <w:rFonts w:ascii="Arial" w:eastAsia="Arial Unicode MS" w:hAnsi="Arial" w:cs="Arial"/>
                <w:b/>
                <w:kern w:val="16"/>
                <w:sz w:val="16"/>
                <w:szCs w:val="16"/>
              </w:rPr>
            </w:pPr>
          </w:p>
        </w:tc>
        <w:tc>
          <w:tcPr>
            <w:tcW w:w="709" w:type="dxa"/>
            <w:tcBorders>
              <w:top w:val="nil"/>
              <w:bottom w:val="single" w:sz="4" w:space="0" w:color="auto"/>
              <w:right w:val="single" w:sz="12" w:space="0" w:color="auto"/>
            </w:tcBorders>
            <w:vAlign w:val="center"/>
          </w:tcPr>
          <w:p w14:paraId="62A4F316" w14:textId="77777777" w:rsidR="007F7C41" w:rsidRPr="00FE47A1" w:rsidRDefault="007F7C41" w:rsidP="005A6EA0">
            <w:pPr>
              <w:jc w:val="center"/>
              <w:rPr>
                <w:rFonts w:ascii="Arial" w:eastAsia="Arial Unicode MS" w:hAnsi="Arial" w:cs="Arial"/>
                <w:b/>
                <w:kern w:val="16"/>
                <w:sz w:val="16"/>
                <w:szCs w:val="16"/>
              </w:rPr>
            </w:pPr>
          </w:p>
        </w:tc>
        <w:tc>
          <w:tcPr>
            <w:tcW w:w="708" w:type="dxa"/>
            <w:tcBorders>
              <w:top w:val="nil"/>
              <w:left w:val="nil"/>
              <w:bottom w:val="single" w:sz="4" w:space="0" w:color="auto"/>
              <w:right w:val="single" w:sz="12" w:space="0" w:color="auto"/>
            </w:tcBorders>
            <w:vAlign w:val="center"/>
          </w:tcPr>
          <w:p w14:paraId="6D0E72C0" w14:textId="77777777" w:rsidR="007F7C41" w:rsidRPr="00FE47A1" w:rsidRDefault="007F7C41" w:rsidP="005A6EA0">
            <w:pPr>
              <w:jc w:val="center"/>
              <w:rPr>
                <w:rFonts w:ascii="Arial" w:eastAsia="Arial Unicode MS" w:hAnsi="Arial" w:cs="Arial"/>
                <w:b/>
                <w:kern w:val="16"/>
                <w:sz w:val="16"/>
                <w:szCs w:val="16"/>
              </w:rPr>
            </w:pPr>
          </w:p>
        </w:tc>
        <w:tc>
          <w:tcPr>
            <w:tcW w:w="709" w:type="dxa"/>
            <w:tcBorders>
              <w:top w:val="nil"/>
              <w:left w:val="nil"/>
              <w:bottom w:val="single" w:sz="4" w:space="0" w:color="auto"/>
              <w:right w:val="single" w:sz="12" w:space="0" w:color="auto"/>
            </w:tcBorders>
            <w:vAlign w:val="center"/>
          </w:tcPr>
          <w:p w14:paraId="5E550ED5" w14:textId="77777777" w:rsidR="007F7C41" w:rsidRPr="00FE47A1" w:rsidRDefault="007F7C41" w:rsidP="005A6EA0">
            <w:pPr>
              <w:jc w:val="center"/>
              <w:rPr>
                <w:rFonts w:ascii="Arial" w:eastAsia="Arial Unicode MS" w:hAnsi="Arial" w:cs="Arial"/>
                <w:b/>
                <w:kern w:val="16"/>
                <w:sz w:val="16"/>
                <w:szCs w:val="16"/>
              </w:rPr>
            </w:pPr>
          </w:p>
        </w:tc>
      </w:tr>
      <w:tr w:rsidR="007F7C41" w:rsidRPr="00FE47A1" w14:paraId="5584A3BB" w14:textId="77777777" w:rsidTr="007F7C41">
        <w:tblPrEx>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PrEx>
        <w:trPr>
          <w:jc w:val="center"/>
        </w:trPr>
        <w:tc>
          <w:tcPr>
            <w:tcW w:w="10688" w:type="dxa"/>
            <w:gridSpan w:val="9"/>
            <w:tcBorders>
              <w:top w:val="single" w:sz="4" w:space="0" w:color="auto"/>
              <w:left w:val="single" w:sz="4" w:space="0" w:color="auto"/>
              <w:bottom w:val="single" w:sz="4" w:space="0" w:color="auto"/>
              <w:right w:val="single" w:sz="4" w:space="0" w:color="auto"/>
            </w:tcBorders>
            <w:vAlign w:val="center"/>
          </w:tcPr>
          <w:p w14:paraId="709A63A6" w14:textId="77777777" w:rsidR="007F7C41" w:rsidRPr="00FE47A1" w:rsidRDefault="007F7C41" w:rsidP="005A6EA0">
            <w:pPr>
              <w:rPr>
                <w:rFonts w:ascii="Arial" w:hAnsi="Arial" w:cs="Arial"/>
                <w:sz w:val="12"/>
                <w:szCs w:val="12"/>
              </w:rPr>
            </w:pPr>
            <w:r w:rsidRPr="00FE47A1">
              <w:rPr>
                <w:rFonts w:ascii="Arial" w:hAnsi="Arial" w:cs="Arial"/>
                <w:sz w:val="12"/>
                <w:szCs w:val="12"/>
              </w:rPr>
              <w:t>(1) Le candidat peut choisir une ou deux unités facultatives parmi les unités possibles, les conditions sont fixées par la réglementation en vigueur. La langue vivante choisie au titre de l’épreuve facultative est obligatoirement différente de celle choisie au titre de l’épreuve obligatoire.</w:t>
            </w:r>
            <w:r w:rsidRPr="00FE47A1">
              <w:rPr>
                <w:rFonts w:ascii="Arial" w:hAnsi="Arial" w:cs="Arial"/>
                <w:color w:val="FF0000"/>
                <w:sz w:val="12"/>
                <w:szCs w:val="12"/>
              </w:rPr>
              <w:t xml:space="preserve"> </w:t>
            </w:r>
            <w:r w:rsidRPr="00FE47A1">
              <w:rPr>
                <w:rFonts w:ascii="Arial" w:hAnsi="Arial" w:cs="Arial"/>
                <w:sz w:val="12"/>
                <w:szCs w:val="12"/>
              </w:rPr>
              <w:t>Elle a une durée de 25 min. dont 5 min. de préparation.</w:t>
            </w:r>
          </w:p>
          <w:p w14:paraId="6DEDBBA2" w14:textId="77777777" w:rsidR="007F7C41" w:rsidRPr="00FE47A1" w:rsidRDefault="007F7C41" w:rsidP="005A6EA0">
            <w:pPr>
              <w:rPr>
                <w:rFonts w:ascii="Arial" w:hAnsi="Arial" w:cs="Arial"/>
                <w:sz w:val="12"/>
                <w:szCs w:val="12"/>
              </w:rPr>
            </w:pPr>
            <w:r w:rsidRPr="00FE47A1">
              <w:rPr>
                <w:rFonts w:ascii="Arial" w:hAnsi="Arial" w:cs="Arial"/>
                <w:sz w:val="12"/>
                <w:szCs w:val="12"/>
              </w:rPr>
              <w:t>Seuls les points excédant 10 sont pris en compte pour le calcul de la moyenne générale en vue de l’obtention du diplôme et de l’attribution d’une mention.</w:t>
            </w:r>
          </w:p>
          <w:p w14:paraId="54442678" w14:textId="77777777" w:rsidR="007F7C41" w:rsidRPr="00FE47A1" w:rsidRDefault="007F7C41" w:rsidP="005A6EA0">
            <w:pPr>
              <w:rPr>
                <w:rFonts w:ascii="Arial" w:eastAsia="Arial Unicode MS" w:hAnsi="Arial" w:cs="Arial"/>
                <w:b/>
                <w:kern w:val="16"/>
                <w:sz w:val="12"/>
                <w:szCs w:val="12"/>
              </w:rPr>
            </w:pPr>
            <w:r w:rsidRPr="00FE47A1">
              <w:rPr>
                <w:rFonts w:ascii="Arial" w:hAnsi="Arial" w:cs="Arial"/>
                <w:i/>
                <w:sz w:val="12"/>
                <w:szCs w:val="12"/>
              </w:rPr>
              <w:t>S’agissant de l’évaluation du chef-d’œuvre, présenté uniquement par les candidats scolaires des établissements d’enseignement public et privé (sous ou hors contrat) et les candidats apprentis, sont pris en compte les points d’écart par rapport à 10 sur 20 affectés du coefficient 2. S’ils sont supérieurs, ils abondent le total général des points servant au calcul de la moyenne générale conditionnant l’obtention du diplôme ; s’ils sont inférieurs, ils viennent en déduction de ce total général. Aucun coefficient d’épreuve ou de sous-épreuve du règlement d’examen n’est modifié. Les modalités de l’évaluation du chef d’œuvre au baccalauréat professionnel sont définies par</w:t>
            </w:r>
            <w:r w:rsidRPr="00FE47A1">
              <w:rPr>
                <w:rFonts w:ascii="Arial" w:hAnsi="Arial" w:cs="Arial"/>
                <w:sz w:val="12"/>
                <w:szCs w:val="12"/>
              </w:rPr>
              <w:t xml:space="preserve"> </w:t>
            </w:r>
            <w:r w:rsidRPr="00FE47A1">
              <w:rPr>
                <w:rFonts w:ascii="Arial" w:hAnsi="Arial" w:cs="Arial"/>
                <w:i/>
                <w:sz w:val="12"/>
                <w:szCs w:val="12"/>
              </w:rPr>
              <w:t>l’arrêté du 20 octobre 2020 définissant les modalités de l'évaluation du chef-d'œuvre prévue à l'examen du baccalauréat professionnel.</w:t>
            </w:r>
            <w:r w:rsidRPr="00FE47A1">
              <w:rPr>
                <w:rFonts w:ascii="Arial" w:hAnsi="Arial" w:cs="Arial"/>
                <w:sz w:val="12"/>
                <w:szCs w:val="12"/>
              </w:rPr>
              <w:t> </w:t>
            </w:r>
          </w:p>
        </w:tc>
      </w:tr>
    </w:tbl>
    <w:p w14:paraId="6E6F5F61" w14:textId="6F073681" w:rsidR="007F7C41" w:rsidRDefault="007F7C41" w:rsidP="0021176F">
      <w:pPr>
        <w:pStyle w:val="Corpsdetexte"/>
        <w:spacing w:before="7"/>
        <w:rPr>
          <w:rFonts w:ascii="Arial" w:hAnsi="Arial" w:cs="Arial"/>
          <w:b/>
        </w:rPr>
      </w:pPr>
    </w:p>
    <w:p w14:paraId="02C2D3E6" w14:textId="435516B3" w:rsidR="007F7C41" w:rsidRDefault="007F7C41" w:rsidP="0021176F">
      <w:pPr>
        <w:pStyle w:val="Corpsdetexte"/>
        <w:spacing w:before="7"/>
        <w:rPr>
          <w:rFonts w:ascii="Arial" w:hAnsi="Arial" w:cs="Arial"/>
          <w:b/>
        </w:rPr>
      </w:pPr>
    </w:p>
    <w:p w14:paraId="3254B98E" w14:textId="51CED61B" w:rsidR="007F7C41" w:rsidRDefault="007F7C41" w:rsidP="0021176F">
      <w:pPr>
        <w:pStyle w:val="Corpsdetexte"/>
        <w:spacing w:before="7"/>
        <w:rPr>
          <w:rFonts w:ascii="Arial" w:hAnsi="Arial" w:cs="Arial"/>
          <w:b/>
        </w:rPr>
      </w:pPr>
    </w:p>
    <w:p w14:paraId="06F8B3B0" w14:textId="77777777" w:rsidR="007F7C41" w:rsidRPr="0021176F" w:rsidRDefault="007F7C41" w:rsidP="0021176F">
      <w:pPr>
        <w:pStyle w:val="Corpsdetexte"/>
        <w:spacing w:before="7"/>
        <w:rPr>
          <w:rFonts w:ascii="Arial" w:hAnsi="Arial" w:cs="Arial"/>
          <w:b/>
        </w:rPr>
      </w:pPr>
    </w:p>
    <w:p w14:paraId="42E6C3BD" w14:textId="22D42D86" w:rsidR="00A24C55" w:rsidRDefault="00A24C55" w:rsidP="0021176F">
      <w:pPr>
        <w:rPr>
          <w:rFonts w:ascii="Arial" w:hAnsi="Arial" w:cs="Arial"/>
          <w:b/>
          <w:sz w:val="24"/>
          <w:szCs w:val="24"/>
        </w:rPr>
      </w:pPr>
    </w:p>
    <w:p w14:paraId="1971828D" w14:textId="741774BF" w:rsidR="0021176F" w:rsidRPr="0021176F" w:rsidRDefault="0021176F" w:rsidP="0021176F">
      <w:pPr>
        <w:rPr>
          <w:rFonts w:ascii="Arial" w:hAnsi="Arial" w:cs="Arial"/>
          <w:b/>
          <w:sz w:val="24"/>
          <w:szCs w:val="24"/>
        </w:rPr>
      </w:pPr>
      <w:r w:rsidRPr="0021176F">
        <w:rPr>
          <w:rFonts w:ascii="Arial" w:hAnsi="Arial" w:cs="Arial"/>
          <w:b/>
          <w:sz w:val="24"/>
          <w:szCs w:val="24"/>
        </w:rPr>
        <w:lastRenderedPageBreak/>
        <w:t>1</w:t>
      </w:r>
      <w:r>
        <w:rPr>
          <w:rFonts w:ascii="Arial" w:hAnsi="Arial" w:cs="Arial"/>
          <w:b/>
          <w:sz w:val="24"/>
          <w:szCs w:val="24"/>
        </w:rPr>
        <w:t>2</w:t>
      </w:r>
      <w:r w:rsidRPr="0021176F">
        <w:rPr>
          <w:rFonts w:ascii="Arial" w:hAnsi="Arial" w:cs="Arial"/>
          <w:b/>
          <w:sz w:val="24"/>
          <w:szCs w:val="24"/>
        </w:rPr>
        <w:t>.2 Les unités professionnelles</w:t>
      </w:r>
    </w:p>
    <w:p w14:paraId="32AA0ED9" w14:textId="10A3D1E9" w:rsidR="0021176F" w:rsidRDefault="0021176F" w:rsidP="0021176F">
      <w:pPr>
        <w:pStyle w:val="Corpsdetexte"/>
        <w:spacing w:before="7"/>
        <w:rPr>
          <w:rFonts w:ascii="Arial" w:hAnsi="Arial" w:cs="Arial"/>
          <w:b/>
        </w:rPr>
      </w:pPr>
    </w:p>
    <w:p w14:paraId="1B70A1E8" w14:textId="0EBB4D48" w:rsidR="005A6EA0" w:rsidRPr="007C368A" w:rsidRDefault="005A6EA0" w:rsidP="005A6EA0">
      <w:pPr>
        <w:ind w:left="567"/>
        <w:rPr>
          <w:rFonts w:ascii="Arial" w:hAnsi="Arial" w:cs="Arial"/>
          <w:b/>
          <w:sz w:val="24"/>
          <w:szCs w:val="24"/>
        </w:rPr>
      </w:pPr>
      <w:r>
        <w:rPr>
          <w:rFonts w:ascii="Arial" w:hAnsi="Arial" w:cs="Arial"/>
          <w:b/>
          <w:sz w:val="24"/>
          <w:szCs w:val="24"/>
        </w:rPr>
        <w:t>12.2.1 Vue globale</w:t>
      </w:r>
    </w:p>
    <w:p w14:paraId="77B889D8" w14:textId="77777777" w:rsidR="005A6EA0" w:rsidRPr="0021176F" w:rsidRDefault="005A6EA0" w:rsidP="0021176F">
      <w:pPr>
        <w:pStyle w:val="Corpsdetexte"/>
        <w:spacing w:before="7"/>
        <w:rPr>
          <w:rFonts w:ascii="Arial" w:hAnsi="Arial" w:cs="Arial"/>
          <w:b/>
        </w:rPr>
      </w:pPr>
    </w:p>
    <w:p w14:paraId="41087A71" w14:textId="27A2C701" w:rsidR="00A24C55" w:rsidRDefault="00A24C55" w:rsidP="005A6EA0">
      <w:pPr>
        <w:pStyle w:val="Corpsdetexte"/>
        <w:spacing w:before="7"/>
        <w:jc w:val="center"/>
        <w:rPr>
          <w:rFonts w:ascii="Arial" w:hAnsi="Arial" w:cs="Arial"/>
          <w:b/>
        </w:rPr>
      </w:pPr>
      <w:r w:rsidRPr="00A24C55">
        <w:rPr>
          <w:rFonts w:ascii="Arial" w:hAnsi="Arial" w:cs="Arial"/>
          <w:b/>
          <w:noProof/>
          <w:sz w:val="27"/>
          <w:lang w:eastAsia="fr-FR"/>
        </w:rPr>
        <w:drawing>
          <wp:inline distT="0" distB="0" distL="0" distR="0" wp14:anchorId="76C5136D" wp14:editId="01872C9F">
            <wp:extent cx="4543425" cy="2686050"/>
            <wp:effectExtent l="0" t="0" r="9525" b="0"/>
            <wp:docPr id="527" name="Imag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543425" cy="2686050"/>
                    </a:xfrm>
                    <a:prstGeom prst="rect">
                      <a:avLst/>
                    </a:prstGeom>
                  </pic:spPr>
                </pic:pic>
              </a:graphicData>
            </a:graphic>
          </wp:inline>
        </w:drawing>
      </w:r>
    </w:p>
    <w:p w14:paraId="2AB92A03" w14:textId="635FA840" w:rsidR="005A6EA0" w:rsidRDefault="005A6EA0" w:rsidP="0021176F">
      <w:pPr>
        <w:pStyle w:val="Corpsdetexte"/>
        <w:spacing w:before="7"/>
        <w:rPr>
          <w:rFonts w:ascii="Arial" w:hAnsi="Arial" w:cs="Arial"/>
          <w:b/>
        </w:rPr>
      </w:pPr>
    </w:p>
    <w:p w14:paraId="5FAC579F" w14:textId="5A1984E8" w:rsidR="005A6EA0" w:rsidRPr="0021176F" w:rsidRDefault="005A6EA0" w:rsidP="005A6EA0">
      <w:pPr>
        <w:ind w:left="567"/>
        <w:rPr>
          <w:rFonts w:ascii="Arial" w:hAnsi="Arial" w:cs="Arial"/>
          <w:b/>
          <w:sz w:val="24"/>
          <w:szCs w:val="24"/>
        </w:rPr>
      </w:pPr>
      <w:r>
        <w:rPr>
          <w:rFonts w:ascii="Arial" w:hAnsi="Arial" w:cs="Arial"/>
          <w:b/>
          <w:sz w:val="24"/>
          <w:szCs w:val="24"/>
        </w:rPr>
        <w:t xml:space="preserve">12.2.2 </w:t>
      </w:r>
      <w:r w:rsidRPr="0021176F">
        <w:rPr>
          <w:rFonts w:ascii="Arial" w:hAnsi="Arial" w:cs="Arial"/>
          <w:b/>
          <w:sz w:val="24"/>
          <w:szCs w:val="24"/>
        </w:rPr>
        <w:t>Les unités professionnelles</w:t>
      </w:r>
      <w:r>
        <w:rPr>
          <w:rFonts w:ascii="Arial" w:hAnsi="Arial" w:cs="Arial"/>
          <w:b/>
          <w:sz w:val="24"/>
          <w:szCs w:val="24"/>
        </w:rPr>
        <w:t xml:space="preserve"> dans le détail</w:t>
      </w:r>
    </w:p>
    <w:p w14:paraId="67C69556" w14:textId="64C7F379" w:rsidR="005A6EA0" w:rsidRDefault="005A6EA0" w:rsidP="0021176F">
      <w:pPr>
        <w:pStyle w:val="Corpsdetexte"/>
        <w:spacing w:before="7"/>
        <w:rPr>
          <w:rFonts w:ascii="Arial" w:hAnsi="Arial" w:cs="Arial"/>
          <w:b/>
        </w:rPr>
      </w:pPr>
    </w:p>
    <w:p w14:paraId="4C69885C" w14:textId="55D99B2F" w:rsidR="005A6EA0" w:rsidRDefault="005A6EA0" w:rsidP="005A6EA0">
      <w:pPr>
        <w:jc w:val="center"/>
        <w:rPr>
          <w:rFonts w:ascii="Arial" w:hAnsi="Arial" w:cs="Arial"/>
          <w:b/>
        </w:rPr>
      </w:pPr>
      <w:r w:rsidRPr="00D07753">
        <w:rPr>
          <w:rFonts w:ascii="Arial" w:hAnsi="Arial" w:cs="Arial"/>
          <w:b/>
        </w:rPr>
        <w:t>ÉPREUVE E2</w:t>
      </w:r>
      <w:r>
        <w:rPr>
          <w:rFonts w:ascii="Arial" w:hAnsi="Arial" w:cs="Arial"/>
          <w:b/>
        </w:rPr>
        <w:t xml:space="preserve"> - </w:t>
      </w:r>
      <w:r w:rsidRPr="00D07753">
        <w:rPr>
          <w:rFonts w:ascii="Arial" w:hAnsi="Arial" w:cs="Arial"/>
          <w:b/>
        </w:rPr>
        <w:t>EXPLOITATION D’UNE INSTALLATION</w:t>
      </w:r>
      <w:r>
        <w:rPr>
          <w:rFonts w:ascii="Arial" w:hAnsi="Arial" w:cs="Arial"/>
          <w:b/>
        </w:rPr>
        <w:t xml:space="preserve"> - </w:t>
      </w:r>
      <w:r w:rsidRPr="00D07753">
        <w:rPr>
          <w:rFonts w:ascii="Arial" w:hAnsi="Arial" w:cs="Arial"/>
          <w:b/>
        </w:rPr>
        <w:t>Unité U2 – Coefficient 5</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DB3E2" w:themeFill="text2" w:themeFillTint="66"/>
        <w:tblCellMar>
          <w:left w:w="0" w:type="dxa"/>
          <w:right w:w="0" w:type="dxa"/>
        </w:tblCellMar>
        <w:tblLook w:val="04A0" w:firstRow="1" w:lastRow="0" w:firstColumn="1" w:lastColumn="0" w:noHBand="0" w:noVBand="1"/>
      </w:tblPr>
      <w:tblGrid>
        <w:gridCol w:w="708"/>
        <w:gridCol w:w="8789"/>
      </w:tblGrid>
      <w:tr w:rsidR="005A6EA0" w:rsidRPr="005A6EA0" w14:paraId="64A2FB15" w14:textId="77777777" w:rsidTr="005A6EA0">
        <w:trPr>
          <w:trHeight w:val="1030"/>
        </w:trPr>
        <w:tc>
          <w:tcPr>
            <w:tcW w:w="708" w:type="dxa"/>
            <w:vMerge w:val="restart"/>
            <w:shd w:val="clear" w:color="auto" w:fill="8DB3E2" w:themeFill="text2" w:themeFillTint="66"/>
            <w:textDirection w:val="btLr"/>
          </w:tcPr>
          <w:p w14:paraId="5C52D44E" w14:textId="77777777" w:rsidR="005A6EA0" w:rsidRPr="005A6EA0" w:rsidRDefault="005A6EA0" w:rsidP="005A6EA0">
            <w:pPr>
              <w:ind w:left="113" w:right="113"/>
              <w:jc w:val="center"/>
              <w:textAlignment w:val="baseline"/>
              <w:rPr>
                <w:rFonts w:ascii="Arial" w:hAnsi="Arial" w:cs="Arial"/>
                <w:bCs/>
                <w:color w:val="000000"/>
                <w:sz w:val="20"/>
              </w:rPr>
            </w:pPr>
            <w:r w:rsidRPr="005A6EA0">
              <w:rPr>
                <w:rFonts w:ascii="Arial" w:hAnsi="Arial" w:cs="Arial"/>
                <w:bCs/>
                <w:color w:val="000000"/>
                <w:sz w:val="20"/>
              </w:rPr>
              <w:t>Pôle 1</w:t>
            </w:r>
          </w:p>
          <w:p w14:paraId="70A792F8" w14:textId="77777777" w:rsidR="005A6EA0" w:rsidRPr="005A6EA0" w:rsidRDefault="005A6EA0" w:rsidP="005A6EA0">
            <w:pPr>
              <w:ind w:left="113" w:right="113"/>
              <w:jc w:val="center"/>
              <w:textAlignment w:val="baseline"/>
              <w:rPr>
                <w:rFonts w:ascii="Arial" w:hAnsi="Arial" w:cs="Arial"/>
                <w:bCs/>
                <w:color w:val="000000"/>
                <w:sz w:val="20"/>
              </w:rPr>
            </w:pPr>
            <w:r w:rsidRPr="005A6EA0">
              <w:rPr>
                <w:rFonts w:ascii="Arial" w:hAnsi="Arial" w:cs="Arial"/>
                <w:bCs/>
                <w:color w:val="000000"/>
                <w:sz w:val="20"/>
              </w:rPr>
              <w:t>Exploitation d’une installation</w:t>
            </w:r>
          </w:p>
        </w:tc>
        <w:tc>
          <w:tcPr>
            <w:tcW w:w="8789" w:type="dxa"/>
            <w:shd w:val="clear" w:color="auto" w:fill="auto"/>
            <w:vAlign w:val="center"/>
          </w:tcPr>
          <w:p w14:paraId="67BE1DBE" w14:textId="77777777" w:rsidR="005A6EA0" w:rsidRPr="005A6EA0" w:rsidRDefault="005A6EA0" w:rsidP="005A6EA0">
            <w:pPr>
              <w:ind w:left="131" w:right="133"/>
              <w:textAlignment w:val="baseline"/>
              <w:rPr>
                <w:rFonts w:ascii="Arial" w:hAnsi="Arial" w:cs="Arial"/>
                <w:sz w:val="20"/>
              </w:rPr>
            </w:pPr>
            <w:r w:rsidRPr="005A6EA0">
              <w:rPr>
                <w:rFonts w:ascii="Arial" w:hAnsi="Arial" w:cs="Arial"/>
                <w:b/>
                <w:bCs/>
                <w:color w:val="000000"/>
                <w:sz w:val="20"/>
              </w:rPr>
              <w:t>Activité 1 :</w:t>
            </w:r>
            <w:r w:rsidRPr="005A6EA0">
              <w:rPr>
                <w:rFonts w:ascii="Arial" w:hAnsi="Arial" w:cs="Arial"/>
                <w:bCs/>
                <w:color w:val="000000"/>
                <w:sz w:val="20"/>
              </w:rPr>
              <w:t xml:space="preserve"> Préparation de l'installation et de son environnement</w:t>
            </w:r>
          </w:p>
          <w:p w14:paraId="0387E05D" w14:textId="77777777" w:rsidR="005A6EA0" w:rsidRPr="005A6EA0" w:rsidRDefault="005A6EA0" w:rsidP="005A6EA0">
            <w:pPr>
              <w:ind w:left="131" w:right="133"/>
              <w:textAlignment w:val="baseline"/>
              <w:rPr>
                <w:rFonts w:ascii="Arial" w:hAnsi="Arial" w:cs="Arial"/>
                <w:sz w:val="20"/>
              </w:rPr>
            </w:pPr>
            <w:r w:rsidRPr="005A6EA0">
              <w:rPr>
                <w:rFonts w:ascii="Arial" w:hAnsi="Arial" w:cs="Arial"/>
                <w:sz w:val="20"/>
              </w:rPr>
              <w:t>A1T1 : Vérifier visuellement l'installation, exploiter des informations, et consigner le registre d’exploitation ;</w:t>
            </w:r>
          </w:p>
          <w:p w14:paraId="0EB6F733" w14:textId="77777777" w:rsidR="005A6EA0" w:rsidRPr="005A6EA0" w:rsidRDefault="005A6EA0" w:rsidP="005A6EA0">
            <w:pPr>
              <w:ind w:left="131" w:right="133"/>
              <w:textAlignment w:val="baseline"/>
              <w:rPr>
                <w:rFonts w:ascii="Arial" w:hAnsi="Arial" w:cs="Arial"/>
                <w:sz w:val="20"/>
              </w:rPr>
            </w:pPr>
            <w:r w:rsidRPr="005A6EA0">
              <w:rPr>
                <w:rFonts w:ascii="Arial" w:hAnsi="Arial" w:cs="Arial"/>
                <w:sz w:val="20"/>
              </w:rPr>
              <w:t>A1T2 : Identifier et maîtriser les risques liés à l'installation, à son environnement, à son intervention ;</w:t>
            </w:r>
          </w:p>
          <w:p w14:paraId="1C3627D6" w14:textId="77777777" w:rsidR="005A6EA0" w:rsidRPr="005A6EA0" w:rsidRDefault="005A6EA0" w:rsidP="005A6EA0">
            <w:pPr>
              <w:ind w:left="131" w:right="133"/>
              <w:textAlignment w:val="baseline"/>
              <w:rPr>
                <w:rFonts w:ascii="Arial" w:hAnsi="Arial" w:cs="Arial"/>
                <w:sz w:val="20"/>
              </w:rPr>
            </w:pPr>
            <w:r w:rsidRPr="005A6EA0">
              <w:rPr>
                <w:rFonts w:ascii="Arial" w:hAnsi="Arial" w:cs="Arial"/>
                <w:sz w:val="20"/>
              </w:rPr>
              <w:t>A1T3 : Préparer, contrôler l'installation et son environnement (en vue de l'ouverture aux clients).</w:t>
            </w:r>
          </w:p>
        </w:tc>
      </w:tr>
      <w:tr w:rsidR="005A6EA0" w:rsidRPr="005A6EA0" w14:paraId="7E9C6C0D" w14:textId="77777777" w:rsidTr="005A6EA0">
        <w:trPr>
          <w:trHeight w:val="300"/>
        </w:trPr>
        <w:tc>
          <w:tcPr>
            <w:tcW w:w="708" w:type="dxa"/>
            <w:vMerge/>
            <w:shd w:val="clear" w:color="auto" w:fill="8DB3E2" w:themeFill="text2" w:themeFillTint="66"/>
          </w:tcPr>
          <w:p w14:paraId="5B873343" w14:textId="77777777" w:rsidR="005A6EA0" w:rsidRPr="005A6EA0" w:rsidRDefault="005A6EA0" w:rsidP="005A6EA0">
            <w:pPr>
              <w:textAlignment w:val="baseline"/>
              <w:rPr>
                <w:rFonts w:ascii="Arial" w:hAnsi="Arial" w:cs="Arial"/>
                <w:bCs/>
                <w:color w:val="000000"/>
                <w:sz w:val="20"/>
              </w:rPr>
            </w:pPr>
          </w:p>
        </w:tc>
        <w:tc>
          <w:tcPr>
            <w:tcW w:w="8789" w:type="dxa"/>
            <w:shd w:val="clear" w:color="auto" w:fill="auto"/>
            <w:vAlign w:val="center"/>
          </w:tcPr>
          <w:p w14:paraId="6CC67AFC" w14:textId="77777777" w:rsidR="005A6EA0" w:rsidRPr="005A6EA0" w:rsidRDefault="005A6EA0" w:rsidP="005A6EA0">
            <w:pPr>
              <w:ind w:left="131"/>
              <w:textAlignment w:val="baseline"/>
              <w:rPr>
                <w:rFonts w:ascii="Arial" w:hAnsi="Arial" w:cs="Arial"/>
                <w:bCs/>
                <w:color w:val="000000"/>
                <w:sz w:val="20"/>
              </w:rPr>
            </w:pPr>
            <w:r w:rsidRPr="005A6EA0">
              <w:rPr>
                <w:rFonts w:ascii="Arial" w:hAnsi="Arial" w:cs="Arial"/>
                <w:b/>
                <w:bCs/>
                <w:color w:val="000000"/>
                <w:sz w:val="20"/>
              </w:rPr>
              <w:t>Activité 2 :</w:t>
            </w:r>
            <w:r w:rsidRPr="005A6EA0">
              <w:rPr>
                <w:rFonts w:ascii="Arial" w:hAnsi="Arial" w:cs="Arial"/>
                <w:bCs/>
                <w:color w:val="000000"/>
                <w:sz w:val="20"/>
              </w:rPr>
              <w:t xml:space="preserve"> Conduite d’une installation</w:t>
            </w:r>
          </w:p>
          <w:p w14:paraId="15691A19"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A2T1 : Ouvrir et/ou fermer l'installation ;</w:t>
            </w:r>
          </w:p>
          <w:p w14:paraId="7C1AF0FE"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A2T2 : Appliquer et faire appliquer les procédures et réglementations en vigueur ;</w:t>
            </w:r>
          </w:p>
          <w:p w14:paraId="309C3E27"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A2T3 : Conduire l’installation de manière écoresponsable ;</w:t>
            </w:r>
          </w:p>
          <w:p w14:paraId="75093E00"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A2T4 : Entretenir régulièrement l'environnement de l'installation.</w:t>
            </w:r>
          </w:p>
        </w:tc>
      </w:tr>
      <w:tr w:rsidR="005A6EA0" w:rsidRPr="005A6EA0" w14:paraId="2CCADA1F" w14:textId="77777777" w:rsidTr="005A6EA0">
        <w:trPr>
          <w:trHeight w:val="300"/>
        </w:trPr>
        <w:tc>
          <w:tcPr>
            <w:tcW w:w="708" w:type="dxa"/>
            <w:vMerge/>
            <w:shd w:val="clear" w:color="auto" w:fill="8DB3E2" w:themeFill="text2" w:themeFillTint="66"/>
          </w:tcPr>
          <w:p w14:paraId="51EA17D9" w14:textId="77777777" w:rsidR="005A6EA0" w:rsidRPr="005A6EA0" w:rsidRDefault="005A6EA0" w:rsidP="005A6EA0">
            <w:pPr>
              <w:textAlignment w:val="baseline"/>
              <w:rPr>
                <w:rFonts w:ascii="Arial" w:hAnsi="Arial" w:cs="Arial"/>
                <w:bCs/>
                <w:color w:val="000000"/>
                <w:sz w:val="20"/>
              </w:rPr>
            </w:pPr>
          </w:p>
        </w:tc>
        <w:tc>
          <w:tcPr>
            <w:tcW w:w="8789" w:type="dxa"/>
            <w:shd w:val="clear" w:color="auto" w:fill="auto"/>
            <w:vAlign w:val="center"/>
          </w:tcPr>
          <w:p w14:paraId="1CA1B3AE" w14:textId="77777777" w:rsidR="005A6EA0" w:rsidRPr="005A6EA0" w:rsidRDefault="005A6EA0" w:rsidP="005A6EA0">
            <w:pPr>
              <w:ind w:left="131"/>
              <w:textAlignment w:val="baseline"/>
              <w:rPr>
                <w:rFonts w:ascii="Arial" w:hAnsi="Arial" w:cs="Arial"/>
                <w:bCs/>
                <w:color w:val="000000"/>
                <w:sz w:val="20"/>
              </w:rPr>
            </w:pPr>
            <w:r w:rsidRPr="005A6EA0">
              <w:rPr>
                <w:rFonts w:ascii="Arial" w:hAnsi="Arial" w:cs="Arial"/>
                <w:b/>
                <w:bCs/>
                <w:color w:val="000000"/>
                <w:sz w:val="20"/>
              </w:rPr>
              <w:t>Activité 3 :</w:t>
            </w:r>
            <w:r w:rsidRPr="005A6EA0">
              <w:rPr>
                <w:rFonts w:ascii="Arial" w:hAnsi="Arial" w:cs="Arial"/>
                <w:bCs/>
                <w:color w:val="000000"/>
                <w:sz w:val="20"/>
              </w:rPr>
              <w:t xml:space="preserve"> Gestion de la relation client</w:t>
            </w:r>
          </w:p>
          <w:p w14:paraId="0276D782"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A3T1 : Collecter et traiter les informations en lien avec la prestation de service ;</w:t>
            </w:r>
          </w:p>
          <w:p w14:paraId="243639AB"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A3T2 : Prendre en charge le client et/ou l’usager ;</w:t>
            </w:r>
          </w:p>
          <w:p w14:paraId="4F4F2BBD"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A3T3 : Gérer les flux de clients ;</w:t>
            </w:r>
          </w:p>
          <w:p w14:paraId="2B4DE19B"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A3T4 : Gérer les conflits éventuels ;</w:t>
            </w:r>
          </w:p>
          <w:p w14:paraId="65D4B905"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A3T5 : Assurer le suivi de la relation client.</w:t>
            </w:r>
          </w:p>
        </w:tc>
      </w:tr>
      <w:tr w:rsidR="005A6EA0" w:rsidRPr="005A6EA0" w14:paraId="04BB7702" w14:textId="77777777" w:rsidTr="005A6EA0">
        <w:trPr>
          <w:trHeight w:val="300"/>
        </w:trPr>
        <w:tc>
          <w:tcPr>
            <w:tcW w:w="708" w:type="dxa"/>
            <w:vMerge/>
            <w:shd w:val="clear" w:color="auto" w:fill="8DB3E2" w:themeFill="text2" w:themeFillTint="66"/>
          </w:tcPr>
          <w:p w14:paraId="7D1EA0EA" w14:textId="77777777" w:rsidR="005A6EA0" w:rsidRPr="005A6EA0" w:rsidRDefault="005A6EA0" w:rsidP="005A6EA0">
            <w:pPr>
              <w:textAlignment w:val="baseline"/>
              <w:rPr>
                <w:rFonts w:ascii="Arial" w:hAnsi="Arial" w:cs="Arial"/>
                <w:bCs/>
                <w:color w:val="000000"/>
                <w:sz w:val="20"/>
              </w:rPr>
            </w:pPr>
          </w:p>
        </w:tc>
        <w:tc>
          <w:tcPr>
            <w:tcW w:w="8789" w:type="dxa"/>
            <w:shd w:val="clear" w:color="auto" w:fill="auto"/>
            <w:vAlign w:val="center"/>
          </w:tcPr>
          <w:p w14:paraId="1B10200E" w14:textId="77777777" w:rsidR="005A6EA0" w:rsidRPr="005A6EA0" w:rsidRDefault="005A6EA0" w:rsidP="005A6EA0">
            <w:pPr>
              <w:ind w:left="131"/>
              <w:textAlignment w:val="baseline"/>
              <w:rPr>
                <w:rFonts w:ascii="Arial" w:hAnsi="Arial" w:cs="Arial"/>
                <w:bCs/>
                <w:color w:val="000000"/>
                <w:sz w:val="20"/>
              </w:rPr>
            </w:pPr>
            <w:r w:rsidRPr="005A6EA0">
              <w:rPr>
                <w:rFonts w:ascii="Arial" w:hAnsi="Arial" w:cs="Arial"/>
                <w:b/>
                <w:bCs/>
                <w:color w:val="000000"/>
                <w:sz w:val="20"/>
              </w:rPr>
              <w:t xml:space="preserve">Activité 4 </w:t>
            </w:r>
            <w:r w:rsidRPr="005A6EA0">
              <w:rPr>
                <w:rFonts w:ascii="Arial" w:hAnsi="Arial" w:cs="Arial"/>
                <w:b/>
                <w:bCs/>
                <w:sz w:val="20"/>
              </w:rPr>
              <w:t>:</w:t>
            </w:r>
            <w:r w:rsidRPr="005A6EA0">
              <w:rPr>
                <w:rFonts w:ascii="Arial" w:hAnsi="Arial" w:cs="Arial"/>
                <w:bCs/>
                <w:sz w:val="20"/>
              </w:rPr>
              <w:t xml:space="preserve"> </w:t>
            </w:r>
            <w:r w:rsidRPr="005A6EA0">
              <w:rPr>
                <w:rFonts w:ascii="Arial" w:hAnsi="Arial" w:cs="Arial"/>
                <w:bCs/>
                <w:color w:val="000000"/>
                <w:sz w:val="20"/>
              </w:rPr>
              <w:t>Conduite d’une installation en mode dégradé</w:t>
            </w:r>
          </w:p>
          <w:p w14:paraId="54AA740E"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A4T1 : Informer sa hiérarchie en cas de perturbations d’exploitation, de circonstances exceptionnelles ou d'anomalies constatées et intervenir ;</w:t>
            </w:r>
          </w:p>
          <w:p w14:paraId="2A33150E" w14:textId="77777777" w:rsidR="005A6EA0" w:rsidRPr="005A6EA0" w:rsidRDefault="005A6EA0" w:rsidP="005A6EA0">
            <w:pPr>
              <w:ind w:left="131"/>
              <w:textAlignment w:val="baseline"/>
              <w:rPr>
                <w:rFonts w:ascii="Arial" w:hAnsi="Arial" w:cs="Arial"/>
                <w:sz w:val="20"/>
              </w:rPr>
            </w:pPr>
            <w:r w:rsidRPr="005A6EA0">
              <w:rPr>
                <w:rFonts w:ascii="Arial" w:hAnsi="Arial" w:cs="Arial"/>
                <w:sz w:val="20"/>
              </w:rPr>
              <w:t>A4T2 : Protéger, participer à l'éventuelle évacuation des clients.</w:t>
            </w:r>
          </w:p>
        </w:tc>
      </w:tr>
    </w:tbl>
    <w:p w14:paraId="7586F45D" w14:textId="26B5BB2D" w:rsidR="005A6EA0" w:rsidRDefault="005A6EA0" w:rsidP="0021176F">
      <w:pPr>
        <w:pStyle w:val="Corpsdetexte"/>
        <w:spacing w:before="7"/>
        <w:rPr>
          <w:rFonts w:ascii="Arial" w:hAnsi="Arial" w:cs="Arial"/>
          <w:b/>
        </w:rPr>
      </w:pPr>
    </w:p>
    <w:p w14:paraId="28006CD8" w14:textId="3A0EE43C" w:rsidR="005A6EA0" w:rsidRPr="00D07753" w:rsidRDefault="005A6EA0" w:rsidP="005A6EA0">
      <w:pPr>
        <w:jc w:val="center"/>
        <w:rPr>
          <w:rFonts w:ascii="Arial" w:hAnsi="Arial" w:cs="Arial"/>
          <w:b/>
        </w:rPr>
      </w:pPr>
      <w:r w:rsidRPr="00D07753">
        <w:rPr>
          <w:rFonts w:ascii="Arial" w:hAnsi="Arial" w:cs="Arial"/>
          <w:b/>
        </w:rPr>
        <w:t>SOUS-ÉPREUVE E31</w:t>
      </w:r>
      <w:r>
        <w:rPr>
          <w:rFonts w:ascii="Arial" w:hAnsi="Arial" w:cs="Arial"/>
          <w:b/>
        </w:rPr>
        <w:t xml:space="preserve"> - </w:t>
      </w:r>
      <w:r w:rsidRPr="00D07753">
        <w:rPr>
          <w:rFonts w:ascii="Arial" w:hAnsi="Arial" w:cs="Arial"/>
          <w:b/>
        </w:rPr>
        <w:t>MAINTENANCE D’UNE INSTALLATION</w:t>
      </w:r>
      <w:r>
        <w:rPr>
          <w:rFonts w:ascii="Arial" w:hAnsi="Arial" w:cs="Arial"/>
          <w:b/>
        </w:rPr>
        <w:t xml:space="preserve"> - </w:t>
      </w:r>
      <w:r w:rsidRPr="00D07753">
        <w:rPr>
          <w:rFonts w:ascii="Arial" w:hAnsi="Arial" w:cs="Arial"/>
          <w:b/>
        </w:rPr>
        <w:t>Unités U31 - Coefficient 10</w:t>
      </w:r>
    </w:p>
    <w:p w14:paraId="1D93E2C0" w14:textId="7AC4BD1B" w:rsidR="005A6EA0" w:rsidRDefault="005A6EA0" w:rsidP="0021176F">
      <w:pPr>
        <w:pStyle w:val="Corpsdetexte"/>
        <w:spacing w:before="7"/>
        <w:rPr>
          <w:rFonts w:ascii="Arial" w:hAnsi="Arial" w:cs="Arial"/>
          <w:b/>
        </w:rPr>
      </w:pPr>
    </w:p>
    <w:tbl>
      <w:tblPr>
        <w:tblW w:w="892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DB3E2" w:themeFill="text2" w:themeFillTint="66"/>
        <w:tblCellMar>
          <w:left w:w="0" w:type="dxa"/>
          <w:right w:w="0" w:type="dxa"/>
        </w:tblCellMar>
        <w:tblLook w:val="04A0" w:firstRow="1" w:lastRow="0" w:firstColumn="1" w:lastColumn="0" w:noHBand="0" w:noVBand="1"/>
      </w:tblPr>
      <w:tblGrid>
        <w:gridCol w:w="846"/>
        <w:gridCol w:w="8080"/>
      </w:tblGrid>
      <w:tr w:rsidR="005A6EA0" w:rsidRPr="005A6EA0" w14:paraId="729F5A5F" w14:textId="77777777" w:rsidTr="005A6EA0">
        <w:trPr>
          <w:trHeight w:val="535"/>
        </w:trPr>
        <w:tc>
          <w:tcPr>
            <w:tcW w:w="846" w:type="dxa"/>
            <w:vMerge w:val="restart"/>
            <w:shd w:val="clear" w:color="auto" w:fill="FBD4B4" w:themeFill="accent6" w:themeFillTint="66"/>
            <w:textDirection w:val="btLr"/>
          </w:tcPr>
          <w:p w14:paraId="2AD05E5C" w14:textId="77777777" w:rsidR="005A6EA0" w:rsidRPr="005A6EA0" w:rsidRDefault="005A6EA0" w:rsidP="005A6EA0">
            <w:pPr>
              <w:ind w:left="113" w:right="113"/>
              <w:jc w:val="center"/>
              <w:textAlignment w:val="baseline"/>
              <w:rPr>
                <w:rFonts w:ascii="Arial" w:hAnsi="Arial" w:cs="Arial"/>
                <w:b/>
                <w:bCs/>
                <w:color w:val="000000"/>
                <w:sz w:val="20"/>
              </w:rPr>
            </w:pPr>
            <w:r w:rsidRPr="005A6EA0">
              <w:rPr>
                <w:rFonts w:ascii="Arial" w:hAnsi="Arial" w:cs="Arial"/>
                <w:b/>
                <w:bCs/>
                <w:color w:val="000000"/>
                <w:sz w:val="20"/>
              </w:rPr>
              <w:t>Pôle 2</w:t>
            </w:r>
          </w:p>
          <w:p w14:paraId="16C0CC56" w14:textId="77777777" w:rsidR="005A6EA0" w:rsidRPr="005A6EA0" w:rsidRDefault="005A6EA0" w:rsidP="005A6EA0">
            <w:pPr>
              <w:ind w:left="113" w:right="113"/>
              <w:jc w:val="center"/>
              <w:textAlignment w:val="baseline"/>
              <w:rPr>
                <w:rFonts w:ascii="Arial" w:hAnsi="Arial" w:cs="Arial"/>
                <w:bCs/>
                <w:color w:val="000000"/>
                <w:sz w:val="20"/>
              </w:rPr>
            </w:pPr>
            <w:r w:rsidRPr="005A6EA0">
              <w:rPr>
                <w:rFonts w:ascii="Arial" w:hAnsi="Arial" w:cs="Arial"/>
                <w:b/>
                <w:bCs/>
                <w:color w:val="000000"/>
                <w:sz w:val="20"/>
              </w:rPr>
              <w:t>Maintenance d’une installation</w:t>
            </w:r>
          </w:p>
        </w:tc>
        <w:tc>
          <w:tcPr>
            <w:tcW w:w="8080" w:type="dxa"/>
            <w:shd w:val="clear" w:color="auto" w:fill="auto"/>
            <w:vAlign w:val="center"/>
          </w:tcPr>
          <w:p w14:paraId="7D6BBBB5" w14:textId="77777777" w:rsidR="005A6EA0" w:rsidRPr="005A6EA0" w:rsidRDefault="005A6EA0" w:rsidP="005A6EA0">
            <w:pPr>
              <w:ind w:left="146" w:right="133"/>
              <w:textAlignment w:val="baseline"/>
              <w:rPr>
                <w:rFonts w:ascii="Arial" w:hAnsi="Arial" w:cs="Arial"/>
                <w:bCs/>
                <w:color w:val="000000"/>
                <w:sz w:val="20"/>
              </w:rPr>
            </w:pPr>
            <w:r w:rsidRPr="005A6EA0">
              <w:rPr>
                <w:rFonts w:ascii="Arial" w:hAnsi="Arial" w:cs="Arial"/>
                <w:b/>
                <w:bCs/>
                <w:color w:val="000000"/>
                <w:sz w:val="20"/>
              </w:rPr>
              <w:t>Activité 5 :</w:t>
            </w:r>
            <w:r w:rsidRPr="005A6EA0">
              <w:rPr>
                <w:rFonts w:ascii="Arial" w:hAnsi="Arial" w:cs="Arial"/>
                <w:bCs/>
                <w:color w:val="000000"/>
                <w:sz w:val="20"/>
              </w:rPr>
              <w:t xml:space="preserve"> Maintenance préventive d’une installation</w:t>
            </w:r>
          </w:p>
          <w:p w14:paraId="290CFF00" w14:textId="77777777" w:rsidR="005A6EA0" w:rsidRPr="005A6EA0" w:rsidRDefault="005A6EA0" w:rsidP="005A6EA0">
            <w:pPr>
              <w:ind w:left="146" w:right="133"/>
              <w:textAlignment w:val="baseline"/>
              <w:rPr>
                <w:rFonts w:ascii="Arial" w:hAnsi="Arial" w:cs="Arial"/>
                <w:sz w:val="20"/>
              </w:rPr>
            </w:pPr>
            <w:r w:rsidRPr="005A6EA0">
              <w:rPr>
                <w:rFonts w:ascii="Arial" w:hAnsi="Arial" w:cs="Arial"/>
                <w:sz w:val="20"/>
              </w:rPr>
              <w:t>A5T1 : Réaliser la maintenance préventive d’une installation</w:t>
            </w:r>
          </w:p>
        </w:tc>
      </w:tr>
      <w:tr w:rsidR="005A6EA0" w:rsidRPr="005A6EA0" w14:paraId="068050F0" w14:textId="77777777" w:rsidTr="005A6EA0">
        <w:trPr>
          <w:trHeight w:val="300"/>
        </w:trPr>
        <w:tc>
          <w:tcPr>
            <w:tcW w:w="846" w:type="dxa"/>
            <w:vMerge/>
            <w:shd w:val="clear" w:color="auto" w:fill="FBD4B4" w:themeFill="accent6" w:themeFillTint="66"/>
          </w:tcPr>
          <w:p w14:paraId="665AD144" w14:textId="77777777" w:rsidR="005A6EA0" w:rsidRPr="005A6EA0" w:rsidRDefault="005A6EA0" w:rsidP="005A6EA0">
            <w:pPr>
              <w:textAlignment w:val="baseline"/>
              <w:rPr>
                <w:rFonts w:ascii="Arial" w:hAnsi="Arial" w:cs="Arial"/>
                <w:bCs/>
                <w:color w:val="000000"/>
                <w:sz w:val="20"/>
              </w:rPr>
            </w:pPr>
          </w:p>
        </w:tc>
        <w:tc>
          <w:tcPr>
            <w:tcW w:w="8080" w:type="dxa"/>
            <w:shd w:val="clear" w:color="auto" w:fill="auto"/>
            <w:vAlign w:val="center"/>
          </w:tcPr>
          <w:p w14:paraId="451B0721" w14:textId="77777777" w:rsidR="005A6EA0" w:rsidRPr="005A6EA0" w:rsidRDefault="005A6EA0" w:rsidP="005A6EA0">
            <w:pPr>
              <w:ind w:left="141"/>
              <w:textAlignment w:val="baseline"/>
              <w:rPr>
                <w:rFonts w:ascii="Arial" w:hAnsi="Arial" w:cs="Arial"/>
                <w:sz w:val="20"/>
              </w:rPr>
            </w:pPr>
            <w:r w:rsidRPr="005A6EA0">
              <w:rPr>
                <w:rFonts w:ascii="Arial" w:hAnsi="Arial" w:cs="Arial"/>
                <w:b/>
                <w:bCs/>
                <w:sz w:val="20"/>
              </w:rPr>
              <w:t>Activité 6 :</w:t>
            </w:r>
            <w:r w:rsidRPr="005A6EA0">
              <w:rPr>
                <w:rFonts w:ascii="Arial" w:hAnsi="Arial" w:cs="Arial"/>
                <w:sz w:val="20"/>
              </w:rPr>
              <w:t xml:space="preserve"> Maintenance corrective d’une installation</w:t>
            </w:r>
          </w:p>
          <w:p w14:paraId="38ED4645" w14:textId="77777777" w:rsidR="005A6EA0" w:rsidRPr="005A6EA0" w:rsidRDefault="005A6EA0" w:rsidP="005A6EA0">
            <w:pPr>
              <w:ind w:left="141"/>
              <w:textAlignment w:val="baseline"/>
              <w:rPr>
                <w:rFonts w:ascii="Arial" w:hAnsi="Arial" w:cs="Arial"/>
                <w:sz w:val="20"/>
              </w:rPr>
            </w:pPr>
            <w:r w:rsidRPr="005A6EA0">
              <w:rPr>
                <w:rFonts w:ascii="Arial" w:hAnsi="Arial" w:cs="Arial"/>
                <w:sz w:val="20"/>
              </w:rPr>
              <w:t>A6T1 : Diagnostiquer et dépanner une installation ;</w:t>
            </w:r>
          </w:p>
          <w:p w14:paraId="01AD9146" w14:textId="77777777" w:rsidR="005A6EA0" w:rsidRPr="005A6EA0" w:rsidRDefault="005A6EA0" w:rsidP="005A6EA0">
            <w:pPr>
              <w:ind w:left="141"/>
              <w:textAlignment w:val="baseline"/>
              <w:rPr>
                <w:rFonts w:ascii="Arial" w:hAnsi="Arial" w:cs="Arial"/>
                <w:sz w:val="20"/>
              </w:rPr>
            </w:pPr>
            <w:r w:rsidRPr="005A6EA0">
              <w:rPr>
                <w:rFonts w:ascii="Arial" w:hAnsi="Arial" w:cs="Arial"/>
                <w:sz w:val="20"/>
              </w:rPr>
              <w:t>A6T2 : Réparer une installation (dans les domaines mécanique, électrique, hydraulique, pneumatique et réseau).</w:t>
            </w:r>
          </w:p>
          <w:p w14:paraId="7AAAD37D" w14:textId="77777777" w:rsidR="005A6EA0" w:rsidRPr="005A6EA0" w:rsidRDefault="005A6EA0" w:rsidP="005A6EA0">
            <w:pPr>
              <w:ind w:left="141"/>
              <w:textAlignment w:val="baseline"/>
              <w:rPr>
                <w:rFonts w:ascii="Arial" w:hAnsi="Arial" w:cs="Arial"/>
                <w:sz w:val="20"/>
              </w:rPr>
            </w:pPr>
            <w:r w:rsidRPr="005A6EA0">
              <w:rPr>
                <w:rFonts w:ascii="Arial" w:hAnsi="Arial" w:cs="Arial"/>
                <w:sz w:val="20"/>
              </w:rPr>
              <w:t>A6T3 : Rendre compte de son intervention avec l'outil de communication adapté</w:t>
            </w:r>
          </w:p>
        </w:tc>
      </w:tr>
      <w:tr w:rsidR="005A6EA0" w:rsidRPr="005A6EA0" w14:paraId="518E5167" w14:textId="77777777" w:rsidTr="005A6EA0">
        <w:trPr>
          <w:trHeight w:val="387"/>
        </w:trPr>
        <w:tc>
          <w:tcPr>
            <w:tcW w:w="846" w:type="dxa"/>
            <w:vMerge/>
            <w:shd w:val="clear" w:color="auto" w:fill="FBD4B4" w:themeFill="accent6" w:themeFillTint="66"/>
          </w:tcPr>
          <w:p w14:paraId="03ADA83C" w14:textId="77777777" w:rsidR="005A6EA0" w:rsidRPr="005A6EA0" w:rsidRDefault="005A6EA0" w:rsidP="005A6EA0">
            <w:pPr>
              <w:textAlignment w:val="baseline"/>
              <w:rPr>
                <w:rFonts w:ascii="Arial" w:hAnsi="Arial" w:cs="Arial"/>
                <w:bCs/>
                <w:color w:val="000000"/>
                <w:sz w:val="20"/>
              </w:rPr>
            </w:pPr>
          </w:p>
        </w:tc>
        <w:tc>
          <w:tcPr>
            <w:tcW w:w="8080" w:type="dxa"/>
            <w:shd w:val="clear" w:color="auto" w:fill="auto"/>
            <w:vAlign w:val="center"/>
          </w:tcPr>
          <w:p w14:paraId="381BBD3F" w14:textId="77777777" w:rsidR="005A6EA0" w:rsidRPr="005A6EA0" w:rsidRDefault="005A6EA0" w:rsidP="005A6EA0">
            <w:pPr>
              <w:ind w:left="146"/>
              <w:textAlignment w:val="baseline"/>
              <w:rPr>
                <w:rFonts w:ascii="Arial" w:hAnsi="Arial" w:cs="Arial"/>
                <w:bCs/>
                <w:color w:val="000000"/>
                <w:sz w:val="20"/>
              </w:rPr>
            </w:pPr>
            <w:r w:rsidRPr="005A6EA0">
              <w:rPr>
                <w:rFonts w:ascii="Arial" w:hAnsi="Arial" w:cs="Arial"/>
                <w:b/>
                <w:bCs/>
                <w:color w:val="000000"/>
                <w:sz w:val="20"/>
              </w:rPr>
              <w:t>Activité 7 :</w:t>
            </w:r>
            <w:r w:rsidRPr="005A6EA0">
              <w:rPr>
                <w:rFonts w:ascii="Arial" w:hAnsi="Arial" w:cs="Arial"/>
                <w:bCs/>
                <w:color w:val="000000"/>
                <w:sz w:val="20"/>
              </w:rPr>
              <w:t xml:space="preserve"> Maintenance améliorative d’une installation</w:t>
            </w:r>
          </w:p>
          <w:p w14:paraId="1B37DD40" w14:textId="77777777" w:rsidR="005A6EA0" w:rsidRPr="005A6EA0" w:rsidRDefault="005A6EA0" w:rsidP="005A6EA0">
            <w:pPr>
              <w:ind w:left="146"/>
              <w:textAlignment w:val="baseline"/>
              <w:rPr>
                <w:rFonts w:ascii="Arial" w:hAnsi="Arial" w:cs="Arial"/>
                <w:sz w:val="20"/>
              </w:rPr>
            </w:pPr>
            <w:r w:rsidRPr="005A6EA0">
              <w:rPr>
                <w:rFonts w:ascii="Arial" w:hAnsi="Arial" w:cs="Arial"/>
                <w:sz w:val="20"/>
              </w:rPr>
              <w:t>A7T1 : Présenter un projet d’amélioration continue, un plan d’action ;</w:t>
            </w:r>
          </w:p>
          <w:p w14:paraId="492F9F0A" w14:textId="77777777" w:rsidR="005A6EA0" w:rsidRPr="005A6EA0" w:rsidRDefault="005A6EA0" w:rsidP="005A6EA0">
            <w:pPr>
              <w:ind w:left="146"/>
              <w:textAlignment w:val="baseline"/>
              <w:rPr>
                <w:rFonts w:ascii="Arial" w:hAnsi="Arial" w:cs="Arial"/>
                <w:sz w:val="20"/>
              </w:rPr>
            </w:pPr>
            <w:r w:rsidRPr="005A6EA0">
              <w:rPr>
                <w:rFonts w:ascii="Arial" w:hAnsi="Arial" w:cs="Arial"/>
                <w:sz w:val="20"/>
              </w:rPr>
              <w:t xml:space="preserve">A7T2 : Participer à des travaux de montage-démontage et réglages de tout ou partie d’une installation </w:t>
            </w:r>
          </w:p>
          <w:p w14:paraId="42F524B7" w14:textId="77777777" w:rsidR="005A6EA0" w:rsidRPr="005A6EA0" w:rsidRDefault="005A6EA0" w:rsidP="005A6EA0">
            <w:pPr>
              <w:ind w:left="146"/>
              <w:textAlignment w:val="baseline"/>
              <w:rPr>
                <w:rFonts w:ascii="Arial" w:hAnsi="Arial" w:cs="Arial"/>
                <w:sz w:val="20"/>
              </w:rPr>
            </w:pPr>
            <w:r w:rsidRPr="005A6EA0">
              <w:rPr>
                <w:rFonts w:ascii="Arial" w:hAnsi="Arial" w:cs="Arial"/>
                <w:sz w:val="20"/>
              </w:rPr>
              <w:t>A7T3 : Animer une équipe.</w:t>
            </w:r>
          </w:p>
        </w:tc>
      </w:tr>
    </w:tbl>
    <w:p w14:paraId="076727E6" w14:textId="77777777" w:rsidR="00A24C55" w:rsidRDefault="00A24C55">
      <w:pPr>
        <w:rPr>
          <w:rFonts w:ascii="Arial" w:hAnsi="Arial" w:cs="Arial"/>
          <w:b/>
          <w:sz w:val="24"/>
          <w:szCs w:val="24"/>
        </w:rPr>
      </w:pPr>
      <w:r>
        <w:rPr>
          <w:rFonts w:ascii="Arial" w:hAnsi="Arial" w:cs="Arial"/>
          <w:b/>
        </w:rPr>
        <w:br w:type="page"/>
      </w:r>
    </w:p>
    <w:p w14:paraId="53E6B4A7" w14:textId="1F7FBF79" w:rsidR="005A6EA0" w:rsidRPr="0021176F" w:rsidRDefault="005A6EA0" w:rsidP="0021176F">
      <w:pPr>
        <w:pStyle w:val="Corpsdetexte"/>
        <w:spacing w:before="7"/>
        <w:rPr>
          <w:rFonts w:ascii="Arial" w:hAnsi="Arial" w:cs="Arial"/>
          <w:b/>
        </w:rPr>
      </w:pPr>
    </w:p>
    <w:p w14:paraId="7D4E1232" w14:textId="558E8F53" w:rsidR="0021176F" w:rsidRPr="0021176F" w:rsidRDefault="0021176F" w:rsidP="0021176F">
      <w:pPr>
        <w:rPr>
          <w:rFonts w:ascii="Arial" w:hAnsi="Arial" w:cs="Arial"/>
          <w:b/>
          <w:sz w:val="24"/>
          <w:szCs w:val="24"/>
        </w:rPr>
      </w:pPr>
      <w:r w:rsidRPr="0021176F">
        <w:rPr>
          <w:rFonts w:ascii="Arial" w:hAnsi="Arial" w:cs="Arial"/>
          <w:b/>
          <w:sz w:val="24"/>
          <w:szCs w:val="24"/>
        </w:rPr>
        <w:t>1</w:t>
      </w:r>
      <w:r>
        <w:rPr>
          <w:rFonts w:ascii="Arial" w:hAnsi="Arial" w:cs="Arial"/>
          <w:b/>
          <w:sz w:val="24"/>
          <w:szCs w:val="24"/>
        </w:rPr>
        <w:t>2</w:t>
      </w:r>
      <w:r w:rsidRPr="0021176F">
        <w:rPr>
          <w:rFonts w:ascii="Arial" w:hAnsi="Arial" w:cs="Arial"/>
          <w:b/>
          <w:sz w:val="24"/>
          <w:szCs w:val="24"/>
        </w:rPr>
        <w:t>.3 Relations entre activités-tâches, compétences et unités certificatives</w:t>
      </w:r>
    </w:p>
    <w:p w14:paraId="371CFD81" w14:textId="77777777" w:rsidR="0021176F" w:rsidRPr="0021176F" w:rsidRDefault="0021176F" w:rsidP="0021176F">
      <w:pPr>
        <w:pStyle w:val="Corpsdetexte"/>
        <w:spacing w:before="7"/>
        <w:rPr>
          <w:rFonts w:ascii="Arial" w:hAnsi="Arial" w:cs="Arial"/>
          <w:b/>
        </w:rPr>
      </w:pPr>
    </w:p>
    <w:p w14:paraId="6E3602B8" w14:textId="70D95360" w:rsidR="0021176F" w:rsidRPr="0021176F" w:rsidRDefault="00A24C55" w:rsidP="0021176F">
      <w:pPr>
        <w:rPr>
          <w:rFonts w:ascii="Arial" w:hAnsi="Arial" w:cs="Arial"/>
          <w:b/>
          <w:sz w:val="24"/>
          <w:szCs w:val="24"/>
        </w:rPr>
      </w:pPr>
      <w:r w:rsidRPr="00A24C55">
        <w:rPr>
          <w:rFonts w:ascii="Arial" w:hAnsi="Arial" w:cs="Arial"/>
          <w:b/>
          <w:noProof/>
          <w:sz w:val="24"/>
          <w:szCs w:val="24"/>
          <w:lang w:eastAsia="fr-FR"/>
        </w:rPr>
        <w:drawing>
          <wp:inline distT="0" distB="0" distL="0" distR="0" wp14:anchorId="5C607792" wp14:editId="0DDADD54">
            <wp:extent cx="8797281" cy="6369721"/>
            <wp:effectExtent l="0" t="5715" r="0" b="0"/>
            <wp:docPr id="528" name="Imag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rot="16200000">
                      <a:off x="0" y="0"/>
                      <a:ext cx="8810318" cy="6379160"/>
                    </a:xfrm>
                    <a:prstGeom prst="rect">
                      <a:avLst/>
                    </a:prstGeom>
                  </pic:spPr>
                </pic:pic>
              </a:graphicData>
            </a:graphic>
          </wp:inline>
        </w:drawing>
      </w:r>
    </w:p>
    <w:p w14:paraId="123B0E66" w14:textId="77777777" w:rsidR="00A24C55" w:rsidRDefault="00A24C55">
      <w:pPr>
        <w:rPr>
          <w:rFonts w:ascii="Arial" w:hAnsi="Arial" w:cs="Arial"/>
          <w:b/>
          <w:sz w:val="24"/>
          <w:szCs w:val="24"/>
        </w:rPr>
      </w:pPr>
      <w:r>
        <w:rPr>
          <w:rFonts w:ascii="Arial" w:hAnsi="Arial" w:cs="Arial"/>
          <w:b/>
          <w:sz w:val="24"/>
          <w:szCs w:val="24"/>
        </w:rPr>
        <w:br w:type="page"/>
      </w:r>
    </w:p>
    <w:p w14:paraId="213D6D20" w14:textId="77777777" w:rsidR="00A0010C" w:rsidRDefault="00A0010C" w:rsidP="00A0010C">
      <w:pPr>
        <w:pStyle w:val="Corpsdetexte"/>
        <w:spacing w:before="7"/>
        <w:rPr>
          <w:rFonts w:ascii="Arial" w:hAnsi="Arial" w:cs="Arial"/>
          <w:b/>
          <w:sz w:val="27"/>
        </w:rPr>
      </w:pPr>
    </w:p>
    <w:p w14:paraId="4C902284" w14:textId="0076AEED" w:rsidR="00A0010C" w:rsidRPr="00984C4F" w:rsidRDefault="00984C4F" w:rsidP="00A0010C">
      <w:pPr>
        <w:pBdr>
          <w:top w:val="single" w:sz="4" w:space="1" w:color="auto"/>
          <w:left w:val="single" w:sz="4" w:space="4" w:color="auto"/>
          <w:bottom w:val="single" w:sz="4" w:space="1" w:color="auto"/>
          <w:right w:val="single" w:sz="4" w:space="4" w:color="auto"/>
        </w:pBdr>
        <w:shd w:val="clear" w:color="auto" w:fill="D9D9D9" w:themeFill="background1" w:themeFillShade="D9"/>
        <w:ind w:right="560"/>
        <w:rPr>
          <w:rFonts w:ascii="Arial" w:hAnsi="Arial" w:cs="Arial"/>
          <w:b/>
          <w:bCs/>
          <w:sz w:val="24"/>
          <w:szCs w:val="24"/>
        </w:rPr>
      </w:pPr>
      <w:r>
        <w:rPr>
          <w:rFonts w:ascii="Arial" w:hAnsi="Arial" w:cs="Arial"/>
          <w:b/>
          <w:bCs/>
          <w:sz w:val="24"/>
          <w:szCs w:val="24"/>
        </w:rPr>
        <w:t>13</w:t>
      </w:r>
      <w:r w:rsidR="00A0010C" w:rsidRPr="00984C4F">
        <w:rPr>
          <w:rFonts w:ascii="Arial" w:hAnsi="Arial" w:cs="Arial"/>
          <w:b/>
          <w:bCs/>
          <w:sz w:val="24"/>
          <w:szCs w:val="24"/>
        </w:rPr>
        <w:t xml:space="preserve">- </w:t>
      </w:r>
      <w:r w:rsidR="00A0010C" w:rsidRPr="00984C4F">
        <w:rPr>
          <w:rFonts w:ascii="Arial" w:hAnsi="Arial" w:cs="Arial"/>
          <w:b/>
          <w:color w:val="000000" w:themeColor="text1"/>
          <w:sz w:val="24"/>
          <w:szCs w:val="24"/>
        </w:rPr>
        <w:t>COMMENTAIRES SUR LES ÉPREUVES CERTIFICATIVES</w:t>
      </w:r>
    </w:p>
    <w:p w14:paraId="5088FD24" w14:textId="77777777" w:rsidR="00A0010C" w:rsidRPr="00984C4F" w:rsidRDefault="00A0010C" w:rsidP="00A0010C">
      <w:pPr>
        <w:pStyle w:val="Corpsdetexte"/>
        <w:spacing w:before="7"/>
        <w:rPr>
          <w:rFonts w:ascii="Arial" w:hAnsi="Arial" w:cs="Arial"/>
          <w:b/>
        </w:rPr>
      </w:pPr>
    </w:p>
    <w:p w14:paraId="26613F46" w14:textId="0FBAF378" w:rsidR="00BC17CF" w:rsidRPr="00984C4F" w:rsidRDefault="00BC17CF" w:rsidP="00BC17CF">
      <w:pPr>
        <w:rPr>
          <w:rFonts w:ascii="Arial" w:hAnsi="Arial" w:cs="Arial"/>
          <w:b/>
          <w:sz w:val="24"/>
          <w:szCs w:val="24"/>
        </w:rPr>
      </w:pPr>
      <w:r>
        <w:rPr>
          <w:rFonts w:ascii="Arial" w:hAnsi="Arial" w:cs="Arial"/>
          <w:b/>
          <w:sz w:val="24"/>
          <w:szCs w:val="24"/>
        </w:rPr>
        <w:t>13</w:t>
      </w:r>
      <w:r w:rsidRPr="00984C4F">
        <w:rPr>
          <w:rFonts w:ascii="Arial" w:hAnsi="Arial" w:cs="Arial"/>
          <w:b/>
          <w:sz w:val="24"/>
          <w:szCs w:val="24"/>
        </w:rPr>
        <w:t xml:space="preserve">.1. </w:t>
      </w:r>
      <w:r>
        <w:rPr>
          <w:rFonts w:ascii="Arial" w:hAnsi="Arial" w:cs="Arial"/>
          <w:b/>
          <w:sz w:val="24"/>
          <w:szCs w:val="24"/>
        </w:rPr>
        <w:t>Évaluer par compétences</w:t>
      </w:r>
    </w:p>
    <w:p w14:paraId="4E89C3C3" w14:textId="6C5A2F59" w:rsidR="00BC17CF" w:rsidRPr="00BC17CF" w:rsidRDefault="00BC17CF" w:rsidP="00BC17CF">
      <w:pPr>
        <w:rPr>
          <w:rFonts w:ascii="Arial" w:hAnsi="Arial" w:cs="Arial"/>
          <w:bCs/>
          <w:sz w:val="24"/>
          <w:szCs w:val="24"/>
        </w:rPr>
      </w:pPr>
      <w:r w:rsidRPr="00BC17CF">
        <w:rPr>
          <w:rFonts w:ascii="Arial" w:hAnsi="Arial" w:cs="Arial"/>
          <w:bCs/>
          <w:sz w:val="24"/>
          <w:szCs w:val="24"/>
        </w:rPr>
        <w:t xml:space="preserve">La certification en </w:t>
      </w:r>
      <w:r>
        <w:rPr>
          <w:rFonts w:ascii="Arial" w:hAnsi="Arial" w:cs="Arial"/>
          <w:bCs/>
          <w:sz w:val="24"/>
          <w:szCs w:val="24"/>
        </w:rPr>
        <w:t>CAP et</w:t>
      </w:r>
      <w:r w:rsidR="00703FC6">
        <w:rPr>
          <w:rFonts w:ascii="Arial" w:hAnsi="Arial" w:cs="Arial"/>
          <w:bCs/>
          <w:sz w:val="24"/>
          <w:szCs w:val="24"/>
        </w:rPr>
        <w:t xml:space="preserve"> en</w:t>
      </w:r>
      <w:r>
        <w:rPr>
          <w:rFonts w:ascii="Arial" w:hAnsi="Arial" w:cs="Arial"/>
          <w:bCs/>
          <w:sz w:val="24"/>
          <w:szCs w:val="24"/>
        </w:rPr>
        <w:t xml:space="preserve"> </w:t>
      </w:r>
      <w:r w:rsidR="00703FC6">
        <w:rPr>
          <w:rFonts w:ascii="Arial" w:hAnsi="Arial" w:cs="Arial"/>
          <w:bCs/>
          <w:sz w:val="24"/>
          <w:szCs w:val="24"/>
        </w:rPr>
        <w:t>b</w:t>
      </w:r>
      <w:r>
        <w:rPr>
          <w:rFonts w:ascii="Arial" w:hAnsi="Arial" w:cs="Arial"/>
          <w:bCs/>
          <w:sz w:val="24"/>
          <w:szCs w:val="24"/>
        </w:rPr>
        <w:t>accalauréat professionnel TCRM</w:t>
      </w:r>
      <w:r w:rsidRPr="00BC17CF">
        <w:rPr>
          <w:rFonts w:ascii="Arial" w:hAnsi="Arial" w:cs="Arial"/>
          <w:bCs/>
          <w:sz w:val="24"/>
          <w:szCs w:val="24"/>
        </w:rPr>
        <w:t xml:space="preserve"> passe d’une logique de situation d’évaluation en cours de formation à une logique de suivi d'acquisition de compétences en cours de formation</w:t>
      </w:r>
      <w:r w:rsidR="00AD73C9">
        <w:rPr>
          <w:rFonts w:ascii="Arial" w:hAnsi="Arial" w:cs="Arial"/>
          <w:bCs/>
          <w:sz w:val="24"/>
          <w:szCs w:val="24"/>
        </w:rPr>
        <w:t xml:space="preserve"> et </w:t>
      </w:r>
      <w:r w:rsidRPr="00BC17CF">
        <w:rPr>
          <w:rFonts w:ascii="Arial" w:hAnsi="Arial" w:cs="Arial"/>
          <w:bCs/>
          <w:sz w:val="24"/>
          <w:szCs w:val="24"/>
        </w:rPr>
        <w:t>donc</w:t>
      </w:r>
      <w:r w:rsidR="00AD73C9">
        <w:rPr>
          <w:rFonts w:ascii="Arial" w:hAnsi="Arial" w:cs="Arial"/>
          <w:bCs/>
          <w:sz w:val="24"/>
          <w:szCs w:val="24"/>
        </w:rPr>
        <w:t>,</w:t>
      </w:r>
      <w:r w:rsidRPr="00BC17CF">
        <w:rPr>
          <w:rFonts w:ascii="Arial" w:hAnsi="Arial" w:cs="Arial"/>
          <w:bCs/>
          <w:sz w:val="24"/>
          <w:szCs w:val="24"/>
        </w:rPr>
        <w:t xml:space="preserve"> sur une continuité formation-évaluation par compétences </w:t>
      </w:r>
      <w:r w:rsidR="00AD73C9">
        <w:rPr>
          <w:rFonts w:ascii="Arial" w:hAnsi="Arial" w:cs="Arial"/>
          <w:bCs/>
          <w:sz w:val="24"/>
          <w:szCs w:val="24"/>
        </w:rPr>
        <w:t xml:space="preserve">(en centre de formation et lors des PFMP) </w:t>
      </w:r>
      <w:r w:rsidRPr="00BC17CF">
        <w:rPr>
          <w:rFonts w:ascii="Arial" w:hAnsi="Arial" w:cs="Arial"/>
          <w:bCs/>
          <w:sz w:val="24"/>
          <w:szCs w:val="24"/>
        </w:rPr>
        <w:t>dont les objectifs sont les suivants :</w:t>
      </w:r>
    </w:p>
    <w:p w14:paraId="1627ED6E" w14:textId="77777777" w:rsidR="00BC17CF" w:rsidRPr="00BC17CF" w:rsidRDefault="00BC17CF">
      <w:pPr>
        <w:numPr>
          <w:ilvl w:val="0"/>
          <w:numId w:val="123"/>
        </w:numPr>
        <w:rPr>
          <w:rFonts w:ascii="Arial" w:hAnsi="Arial" w:cs="Arial"/>
          <w:bCs/>
          <w:sz w:val="24"/>
          <w:szCs w:val="24"/>
        </w:rPr>
      </w:pPr>
      <w:r w:rsidRPr="00BC17CF">
        <w:rPr>
          <w:rFonts w:ascii="Arial" w:hAnsi="Arial" w:cs="Arial"/>
          <w:bCs/>
          <w:sz w:val="24"/>
          <w:szCs w:val="24"/>
        </w:rPr>
        <w:t> Construire et évaluer toutes les compétences,</w:t>
      </w:r>
    </w:p>
    <w:p w14:paraId="14CC436B" w14:textId="77777777" w:rsidR="00BC17CF" w:rsidRPr="00BC17CF" w:rsidRDefault="00BC17CF">
      <w:pPr>
        <w:numPr>
          <w:ilvl w:val="0"/>
          <w:numId w:val="123"/>
        </w:numPr>
        <w:rPr>
          <w:rFonts w:ascii="Arial" w:hAnsi="Arial" w:cs="Arial"/>
          <w:bCs/>
          <w:sz w:val="24"/>
          <w:szCs w:val="24"/>
        </w:rPr>
      </w:pPr>
      <w:r w:rsidRPr="00BC17CF">
        <w:rPr>
          <w:rFonts w:ascii="Arial" w:hAnsi="Arial" w:cs="Arial"/>
          <w:bCs/>
          <w:sz w:val="24"/>
          <w:szCs w:val="24"/>
        </w:rPr>
        <w:t> Permettre et suivre l’acquisition progressive de toutes les compétences,</w:t>
      </w:r>
    </w:p>
    <w:p w14:paraId="7B432B05" w14:textId="4524DF6E" w:rsidR="00BC17CF" w:rsidRPr="00BC17CF" w:rsidRDefault="00BC17CF">
      <w:pPr>
        <w:numPr>
          <w:ilvl w:val="0"/>
          <w:numId w:val="123"/>
        </w:numPr>
        <w:rPr>
          <w:rFonts w:ascii="Arial" w:hAnsi="Arial" w:cs="Arial"/>
          <w:bCs/>
          <w:sz w:val="24"/>
          <w:szCs w:val="24"/>
        </w:rPr>
      </w:pPr>
      <w:r w:rsidRPr="00BC17CF">
        <w:rPr>
          <w:rFonts w:ascii="Arial" w:hAnsi="Arial" w:cs="Arial"/>
          <w:bCs/>
          <w:sz w:val="24"/>
          <w:szCs w:val="24"/>
        </w:rPr>
        <w:t> S’appuyer sur un outil unique d’évaluation : les grilles</w:t>
      </w:r>
      <w:r w:rsidR="005B40D5">
        <w:rPr>
          <w:rFonts w:ascii="Arial" w:hAnsi="Arial" w:cs="Arial"/>
          <w:bCs/>
          <w:sz w:val="24"/>
          <w:szCs w:val="24"/>
        </w:rPr>
        <w:t xml:space="preserve"> nationales</w:t>
      </w:r>
    </w:p>
    <w:p w14:paraId="60489C38" w14:textId="6FA0071B" w:rsidR="00BC17CF" w:rsidRDefault="00BC17CF" w:rsidP="00A0010C">
      <w:pPr>
        <w:rPr>
          <w:rFonts w:ascii="Arial" w:hAnsi="Arial" w:cs="Arial"/>
          <w:b/>
          <w:sz w:val="24"/>
          <w:szCs w:val="24"/>
        </w:rPr>
      </w:pPr>
    </w:p>
    <w:p w14:paraId="7D1B1251" w14:textId="77777777" w:rsidR="00AD73C9" w:rsidRPr="00AD73C9" w:rsidRDefault="00AD73C9" w:rsidP="00AD73C9">
      <w:pPr>
        <w:ind w:left="284"/>
        <w:rPr>
          <w:rFonts w:ascii="Arial" w:hAnsi="Arial" w:cs="Arial"/>
          <w:sz w:val="24"/>
          <w:szCs w:val="24"/>
        </w:rPr>
      </w:pPr>
      <w:r w:rsidRPr="00AD73C9">
        <w:rPr>
          <w:rFonts w:ascii="Arial" w:hAnsi="Arial" w:cs="Arial"/>
          <w:sz w:val="24"/>
          <w:szCs w:val="24"/>
        </w:rPr>
        <w:t>Cette modalité de certification fait écho aux compétences des métiers du professorat et de l’éducation (01/07/2023) et particulièrement la compétence P5.</w:t>
      </w:r>
    </w:p>
    <w:p w14:paraId="693D8D6B" w14:textId="23B34AFC" w:rsidR="00AD73C9" w:rsidRPr="00AD73C9" w:rsidRDefault="00AD73C9" w:rsidP="00AD73C9">
      <w:pPr>
        <w:ind w:left="284"/>
        <w:rPr>
          <w:rFonts w:ascii="Arial" w:hAnsi="Arial" w:cs="Arial"/>
          <w:b/>
          <w:bCs/>
          <w:sz w:val="24"/>
          <w:szCs w:val="24"/>
        </w:rPr>
      </w:pPr>
      <w:r w:rsidRPr="00AD73C9">
        <w:rPr>
          <w:rFonts w:ascii="Arial" w:hAnsi="Arial" w:cs="Arial"/>
          <w:b/>
          <w:bCs/>
          <w:sz w:val="24"/>
          <w:szCs w:val="24"/>
        </w:rPr>
        <w:t>P5 : Évaluer les progrès et les acquisitions des élèves :</w:t>
      </w:r>
    </w:p>
    <w:p w14:paraId="56784041" w14:textId="77777777" w:rsidR="00AD73C9" w:rsidRPr="00AD73C9" w:rsidRDefault="00AD73C9">
      <w:pPr>
        <w:numPr>
          <w:ilvl w:val="0"/>
          <w:numId w:val="124"/>
        </w:numPr>
        <w:ind w:left="1134"/>
        <w:rPr>
          <w:rFonts w:ascii="Arial" w:hAnsi="Arial" w:cs="Arial"/>
          <w:sz w:val="24"/>
          <w:szCs w:val="24"/>
        </w:rPr>
      </w:pPr>
      <w:r w:rsidRPr="00AD73C9">
        <w:rPr>
          <w:rFonts w:ascii="Arial" w:hAnsi="Arial" w:cs="Arial"/>
          <w:sz w:val="24"/>
          <w:szCs w:val="24"/>
        </w:rPr>
        <w:t xml:space="preserve">En situation d'apprentissage, repérer les difficultés des élèves afin mieux assurer la progression des apprentissages. </w:t>
      </w:r>
    </w:p>
    <w:p w14:paraId="5E45D773" w14:textId="77777777" w:rsidR="00AD73C9" w:rsidRPr="00AD73C9" w:rsidRDefault="00AD73C9">
      <w:pPr>
        <w:numPr>
          <w:ilvl w:val="0"/>
          <w:numId w:val="124"/>
        </w:numPr>
        <w:ind w:left="1134"/>
        <w:rPr>
          <w:rFonts w:ascii="Arial" w:hAnsi="Arial" w:cs="Arial"/>
          <w:sz w:val="24"/>
          <w:szCs w:val="24"/>
        </w:rPr>
      </w:pPr>
      <w:r w:rsidRPr="00AD73C9">
        <w:rPr>
          <w:rFonts w:ascii="Arial" w:hAnsi="Arial" w:cs="Arial"/>
          <w:sz w:val="24"/>
          <w:szCs w:val="24"/>
        </w:rPr>
        <w:t>Construire et utiliser des outils permettant l'évaluation des besoins, des progrès et du degré d'acquisition des savoirs et des compétences.</w:t>
      </w:r>
    </w:p>
    <w:p w14:paraId="38674ED0" w14:textId="77777777" w:rsidR="00AD73C9" w:rsidRPr="00AD73C9" w:rsidRDefault="00AD73C9">
      <w:pPr>
        <w:numPr>
          <w:ilvl w:val="0"/>
          <w:numId w:val="124"/>
        </w:numPr>
        <w:ind w:left="1134"/>
        <w:rPr>
          <w:rFonts w:ascii="Arial" w:hAnsi="Arial" w:cs="Arial"/>
          <w:sz w:val="24"/>
          <w:szCs w:val="24"/>
        </w:rPr>
      </w:pPr>
      <w:r w:rsidRPr="00AD73C9">
        <w:rPr>
          <w:rFonts w:ascii="Arial" w:hAnsi="Arial" w:cs="Arial"/>
          <w:sz w:val="24"/>
          <w:szCs w:val="24"/>
        </w:rPr>
        <w:t xml:space="preserve">Analyser les réussites et les erreurs, concevoir et mettre en œuvre des activités de remédiation et de consolidation des acquis. </w:t>
      </w:r>
    </w:p>
    <w:p w14:paraId="6E475AF3" w14:textId="77777777" w:rsidR="00AD73C9" w:rsidRPr="00AD73C9" w:rsidRDefault="00AD73C9">
      <w:pPr>
        <w:numPr>
          <w:ilvl w:val="0"/>
          <w:numId w:val="124"/>
        </w:numPr>
        <w:ind w:left="1134"/>
        <w:rPr>
          <w:rFonts w:ascii="Arial" w:hAnsi="Arial" w:cs="Arial"/>
          <w:sz w:val="24"/>
          <w:szCs w:val="24"/>
        </w:rPr>
      </w:pPr>
      <w:r w:rsidRPr="00AD73C9">
        <w:rPr>
          <w:rFonts w:ascii="Arial" w:hAnsi="Arial" w:cs="Arial"/>
          <w:sz w:val="24"/>
          <w:szCs w:val="24"/>
        </w:rPr>
        <w:t xml:space="preserve">Faire comprendre aux élèves les principes de l'évaluation afin de développer leurs capacités d'auto-évaluation. </w:t>
      </w:r>
    </w:p>
    <w:p w14:paraId="427910DE" w14:textId="77777777" w:rsidR="00AD73C9" w:rsidRPr="00AD73C9" w:rsidRDefault="00AD73C9">
      <w:pPr>
        <w:numPr>
          <w:ilvl w:val="0"/>
          <w:numId w:val="124"/>
        </w:numPr>
        <w:ind w:left="1134"/>
        <w:rPr>
          <w:rFonts w:ascii="Arial" w:hAnsi="Arial" w:cs="Arial"/>
          <w:sz w:val="24"/>
          <w:szCs w:val="24"/>
        </w:rPr>
      </w:pPr>
      <w:r w:rsidRPr="00AD73C9">
        <w:rPr>
          <w:rFonts w:ascii="Arial" w:hAnsi="Arial" w:cs="Arial"/>
          <w:sz w:val="24"/>
          <w:szCs w:val="24"/>
        </w:rPr>
        <w:t>Communiquer aux élèves et aux parents les résultats attendus au regard des objectifs et des repères contenus dans les programmes.</w:t>
      </w:r>
    </w:p>
    <w:p w14:paraId="3988E067" w14:textId="77777777" w:rsidR="00AD73C9" w:rsidRPr="00AD73C9" w:rsidRDefault="00AD73C9">
      <w:pPr>
        <w:numPr>
          <w:ilvl w:val="0"/>
          <w:numId w:val="124"/>
        </w:numPr>
        <w:ind w:left="1134"/>
        <w:rPr>
          <w:rFonts w:ascii="Arial" w:hAnsi="Arial" w:cs="Arial"/>
          <w:sz w:val="24"/>
          <w:szCs w:val="24"/>
        </w:rPr>
      </w:pPr>
      <w:r w:rsidRPr="00AD73C9">
        <w:rPr>
          <w:rFonts w:ascii="Arial" w:hAnsi="Arial" w:cs="Arial"/>
          <w:sz w:val="24"/>
          <w:szCs w:val="24"/>
        </w:rPr>
        <w:t xml:space="preserve">Inscrire l'évaluation des progrès et des acquis des élèves dans une perspective de réussite de leur projet d'orientation. </w:t>
      </w:r>
    </w:p>
    <w:p w14:paraId="06B84319" w14:textId="65F2D6BE" w:rsidR="00AD73C9" w:rsidRDefault="00AD73C9" w:rsidP="00A0010C">
      <w:pPr>
        <w:rPr>
          <w:rFonts w:ascii="Arial" w:hAnsi="Arial" w:cs="Arial"/>
          <w:b/>
          <w:sz w:val="24"/>
          <w:szCs w:val="24"/>
        </w:rPr>
      </w:pPr>
    </w:p>
    <w:p w14:paraId="77E40361" w14:textId="1A81CBF6" w:rsidR="00AD73C9" w:rsidRPr="00984C4F" w:rsidRDefault="00AD73C9" w:rsidP="00AD73C9">
      <w:pPr>
        <w:rPr>
          <w:rFonts w:ascii="Arial" w:hAnsi="Arial" w:cs="Arial"/>
          <w:b/>
          <w:sz w:val="24"/>
          <w:szCs w:val="24"/>
        </w:rPr>
      </w:pPr>
      <w:r>
        <w:rPr>
          <w:rFonts w:ascii="Arial" w:hAnsi="Arial" w:cs="Arial"/>
          <w:b/>
          <w:sz w:val="24"/>
          <w:szCs w:val="24"/>
        </w:rPr>
        <w:t>13</w:t>
      </w:r>
      <w:r w:rsidRPr="00984C4F">
        <w:rPr>
          <w:rFonts w:ascii="Arial" w:hAnsi="Arial" w:cs="Arial"/>
          <w:b/>
          <w:sz w:val="24"/>
          <w:szCs w:val="24"/>
        </w:rPr>
        <w:t>.</w:t>
      </w:r>
      <w:r w:rsidR="00C0505D">
        <w:rPr>
          <w:rFonts w:ascii="Arial" w:hAnsi="Arial" w:cs="Arial"/>
          <w:b/>
          <w:sz w:val="24"/>
          <w:szCs w:val="24"/>
        </w:rPr>
        <w:t>2</w:t>
      </w:r>
      <w:r w:rsidRPr="00984C4F">
        <w:rPr>
          <w:rFonts w:ascii="Arial" w:hAnsi="Arial" w:cs="Arial"/>
          <w:b/>
          <w:sz w:val="24"/>
          <w:szCs w:val="24"/>
        </w:rPr>
        <w:t xml:space="preserve">. </w:t>
      </w:r>
      <w:r>
        <w:rPr>
          <w:rFonts w:ascii="Arial" w:hAnsi="Arial" w:cs="Arial"/>
          <w:b/>
          <w:sz w:val="24"/>
          <w:szCs w:val="24"/>
        </w:rPr>
        <w:t>Mesurer la progressivité des élèves</w:t>
      </w:r>
    </w:p>
    <w:p w14:paraId="30252DDC" w14:textId="0F8C3551" w:rsidR="00AD73C9" w:rsidRDefault="00AD73C9" w:rsidP="00AD73C9">
      <w:pPr>
        <w:ind w:right="3816"/>
        <w:rPr>
          <w:rFonts w:ascii="Arial" w:hAnsi="Arial" w:cs="Arial"/>
          <w:bCs/>
          <w:sz w:val="24"/>
          <w:szCs w:val="24"/>
        </w:rPr>
      </w:pPr>
      <w:r>
        <w:rPr>
          <w:rFonts w:ascii="Arial" w:hAnsi="Arial" w:cs="Arial"/>
          <w:bCs/>
          <w:noProof/>
          <w:sz w:val="24"/>
          <w:szCs w:val="24"/>
          <w:lang w:eastAsia="fr-FR"/>
        </w:rPr>
        <mc:AlternateContent>
          <mc:Choice Requires="wps">
            <w:drawing>
              <wp:anchor distT="0" distB="0" distL="114300" distR="114300" simplePos="0" relativeHeight="251771904" behindDoc="0" locked="0" layoutInCell="1" allowOverlap="1" wp14:anchorId="10E61356" wp14:editId="01B33AAC">
                <wp:simplePos x="0" y="0"/>
                <wp:positionH relativeFrom="column">
                  <wp:posOffset>4043239</wp:posOffset>
                </wp:positionH>
                <wp:positionV relativeFrom="paragraph">
                  <wp:posOffset>41551</wp:posOffset>
                </wp:positionV>
                <wp:extent cx="2703416" cy="1184744"/>
                <wp:effectExtent l="0" t="0" r="0" b="0"/>
                <wp:wrapNone/>
                <wp:docPr id="83" name="Zone de texte 83"/>
                <wp:cNvGraphicFramePr/>
                <a:graphic xmlns:a="http://schemas.openxmlformats.org/drawingml/2006/main">
                  <a:graphicData uri="http://schemas.microsoft.com/office/word/2010/wordprocessingShape">
                    <wps:wsp>
                      <wps:cNvSpPr txBox="1"/>
                      <wps:spPr>
                        <a:xfrm>
                          <a:off x="0" y="0"/>
                          <a:ext cx="2703416" cy="1184744"/>
                        </a:xfrm>
                        <a:prstGeom prst="rect">
                          <a:avLst/>
                        </a:prstGeom>
                        <a:noFill/>
                        <a:ln w="6350">
                          <a:noFill/>
                        </a:ln>
                      </wps:spPr>
                      <wps:txbx>
                        <w:txbxContent>
                          <w:p w14:paraId="0BB4A0EB" w14:textId="74BD7231" w:rsidR="00C335ED" w:rsidRDefault="00C335ED">
                            <w:r w:rsidRPr="00AD73C9">
                              <w:rPr>
                                <w:rFonts w:ascii="Arial" w:hAnsi="Arial" w:cs="Arial"/>
                                <w:bCs/>
                                <w:noProof/>
                                <w:sz w:val="24"/>
                                <w:szCs w:val="24"/>
                                <w:lang w:eastAsia="fr-FR"/>
                              </w:rPr>
                              <w:drawing>
                                <wp:inline distT="0" distB="0" distL="0" distR="0" wp14:anchorId="22D2AC80" wp14:editId="60E845A1">
                                  <wp:extent cx="2513965" cy="924297"/>
                                  <wp:effectExtent l="0" t="0" r="635" b="3175"/>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513965" cy="9242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E61356" id="Zone de texte 83" o:spid="_x0000_s1178" type="#_x0000_t202" style="position:absolute;margin-left:318.35pt;margin-top:3.25pt;width:212.85pt;height:93.3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" filled="f" stroked="f" strokeweight=".5pt">
                <v:textbox>
                  <w:txbxContent>
                    <w:p w14:paraId="0BB4A0EB" w14:textId="74BD7231" w:rsidR="00C335ED" w:rsidRDefault="00C335ED">
                      <w:r w:rsidRPr="00AD73C9">
                        <w:rPr>
                          <w:rFonts w:ascii="Arial" w:hAnsi="Arial" w:cs="Arial"/>
                          <w:bCs/>
                          <w:noProof/>
                          <w:sz w:val="24"/>
                          <w:szCs w:val="24"/>
                          <w:lang w:eastAsia="fr-FR"/>
                        </w:rPr>
                        <w:drawing>
                          <wp:inline distT="0" distB="0" distL="0" distR="0" wp14:anchorId="22D2AC80" wp14:editId="60E845A1">
                            <wp:extent cx="2513965" cy="924297"/>
                            <wp:effectExtent l="0" t="0" r="635" b="3175"/>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513965" cy="924297"/>
                                    </a:xfrm>
                                    <a:prstGeom prst="rect">
                                      <a:avLst/>
                                    </a:prstGeom>
                                  </pic:spPr>
                                </pic:pic>
                              </a:graphicData>
                            </a:graphic>
                          </wp:inline>
                        </w:drawing>
                      </w:r>
                    </w:p>
                  </w:txbxContent>
                </v:textbox>
              </v:shape>
            </w:pict>
          </mc:Fallback>
        </mc:AlternateContent>
      </w:r>
      <w:r>
        <w:rPr>
          <w:rFonts w:ascii="Arial" w:hAnsi="Arial" w:cs="Arial"/>
          <w:bCs/>
          <w:sz w:val="24"/>
          <w:szCs w:val="24"/>
        </w:rPr>
        <w:t xml:space="preserve">Évaluer par compétences ne peut se résumer à les valider à un instant t. </w:t>
      </w:r>
    </w:p>
    <w:p w14:paraId="1D953EAC" w14:textId="53DE964D" w:rsidR="00AD73C9" w:rsidRPr="00AD73C9" w:rsidRDefault="00AD73C9" w:rsidP="00AD73C9">
      <w:pPr>
        <w:ind w:right="3816"/>
        <w:rPr>
          <w:rFonts w:ascii="Arial" w:hAnsi="Arial" w:cs="Arial"/>
          <w:bCs/>
          <w:sz w:val="24"/>
          <w:szCs w:val="24"/>
        </w:rPr>
      </w:pPr>
      <w:r>
        <w:rPr>
          <w:rFonts w:ascii="Arial" w:hAnsi="Arial" w:cs="Arial"/>
          <w:bCs/>
          <w:sz w:val="24"/>
          <w:szCs w:val="24"/>
        </w:rPr>
        <w:t>Il faut être en capacité de positionner l’élève à tout moment de la formation, en tous lieux, avec une organisation pédagogie partagée et construite avec des niveaux intermédiaires d’acquisition de compétences dénommé « échelle de compétences »</w:t>
      </w:r>
    </w:p>
    <w:p w14:paraId="64FA2333" w14:textId="70F19D14" w:rsidR="00AD73C9" w:rsidRDefault="00AD73C9" w:rsidP="00AD73C9">
      <w:pPr>
        <w:jc w:val="center"/>
        <w:rPr>
          <w:rFonts w:ascii="Arial" w:hAnsi="Arial" w:cs="Arial"/>
          <w:b/>
          <w:sz w:val="24"/>
          <w:szCs w:val="24"/>
        </w:rPr>
      </w:pPr>
      <w:r w:rsidRPr="00AD73C9">
        <w:rPr>
          <w:rFonts w:ascii="Arial" w:hAnsi="Arial" w:cs="Arial"/>
          <w:b/>
          <w:noProof/>
          <w:sz w:val="24"/>
          <w:szCs w:val="24"/>
          <w:lang w:eastAsia="fr-FR"/>
        </w:rPr>
        <w:drawing>
          <wp:inline distT="0" distB="0" distL="0" distR="0" wp14:anchorId="002407A6" wp14:editId="475BAE82">
            <wp:extent cx="4905954" cy="2571114"/>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910206" cy="2573343"/>
                    </a:xfrm>
                    <a:prstGeom prst="rect">
                      <a:avLst/>
                    </a:prstGeom>
                  </pic:spPr>
                </pic:pic>
              </a:graphicData>
            </a:graphic>
          </wp:inline>
        </w:drawing>
      </w:r>
    </w:p>
    <w:p w14:paraId="4DE03A30" w14:textId="7F706CE4" w:rsidR="00AD73C9" w:rsidRDefault="00AD73C9">
      <w:pPr>
        <w:rPr>
          <w:rFonts w:ascii="Arial" w:hAnsi="Arial" w:cs="Arial"/>
          <w:b/>
          <w:sz w:val="24"/>
          <w:szCs w:val="24"/>
        </w:rPr>
      </w:pPr>
      <w:r>
        <w:rPr>
          <w:rFonts w:ascii="Arial" w:hAnsi="Arial" w:cs="Arial"/>
          <w:b/>
          <w:sz w:val="24"/>
          <w:szCs w:val="24"/>
        </w:rPr>
        <w:br w:type="page"/>
      </w:r>
    </w:p>
    <w:p w14:paraId="170E59FF" w14:textId="77777777" w:rsidR="00AD73C9" w:rsidRDefault="00AD73C9" w:rsidP="00AD73C9">
      <w:pPr>
        <w:rPr>
          <w:rFonts w:ascii="Arial" w:hAnsi="Arial" w:cs="Arial"/>
          <w:b/>
          <w:sz w:val="24"/>
          <w:szCs w:val="24"/>
        </w:rPr>
      </w:pPr>
    </w:p>
    <w:p w14:paraId="64E6A5B8" w14:textId="714FCC60" w:rsidR="00AD73C9" w:rsidRDefault="00AD73C9" w:rsidP="00AD73C9">
      <w:pPr>
        <w:rPr>
          <w:rFonts w:ascii="Arial" w:hAnsi="Arial" w:cs="Arial"/>
          <w:b/>
          <w:sz w:val="24"/>
          <w:szCs w:val="24"/>
        </w:rPr>
      </w:pPr>
      <w:r>
        <w:rPr>
          <w:rFonts w:ascii="Arial" w:hAnsi="Arial" w:cs="Arial"/>
          <w:b/>
          <w:sz w:val="24"/>
          <w:szCs w:val="24"/>
        </w:rPr>
        <w:t>13</w:t>
      </w:r>
      <w:r w:rsidRPr="00984C4F">
        <w:rPr>
          <w:rFonts w:ascii="Arial" w:hAnsi="Arial" w:cs="Arial"/>
          <w:b/>
          <w:sz w:val="24"/>
          <w:szCs w:val="24"/>
        </w:rPr>
        <w:t>.</w:t>
      </w:r>
      <w:r w:rsidR="00C0505D">
        <w:rPr>
          <w:rFonts w:ascii="Arial" w:hAnsi="Arial" w:cs="Arial"/>
          <w:b/>
          <w:sz w:val="24"/>
          <w:szCs w:val="24"/>
        </w:rPr>
        <w:t>3</w:t>
      </w:r>
      <w:r w:rsidRPr="00984C4F">
        <w:rPr>
          <w:rFonts w:ascii="Arial" w:hAnsi="Arial" w:cs="Arial"/>
          <w:b/>
          <w:sz w:val="24"/>
          <w:szCs w:val="24"/>
        </w:rPr>
        <w:t xml:space="preserve">. </w:t>
      </w:r>
      <w:r>
        <w:rPr>
          <w:rFonts w:ascii="Arial" w:hAnsi="Arial" w:cs="Arial"/>
          <w:b/>
          <w:sz w:val="24"/>
          <w:szCs w:val="24"/>
        </w:rPr>
        <w:t>L’évaluation par compétences d’un point de vue opérationnel</w:t>
      </w:r>
    </w:p>
    <w:p w14:paraId="3C2C7771" w14:textId="27151CA4" w:rsidR="00AD73C9" w:rsidRDefault="00AD73C9" w:rsidP="00AD73C9">
      <w:pPr>
        <w:rPr>
          <w:rFonts w:ascii="Arial" w:hAnsi="Arial" w:cs="Arial"/>
          <w:bCs/>
          <w:sz w:val="24"/>
          <w:szCs w:val="24"/>
        </w:rPr>
      </w:pPr>
      <w:r>
        <w:rPr>
          <w:rFonts w:ascii="Arial" w:hAnsi="Arial" w:cs="Arial"/>
          <w:bCs/>
          <w:sz w:val="24"/>
          <w:szCs w:val="24"/>
        </w:rPr>
        <w:t>Elle est en corrélation directe avec le plan de formation partagé et permet un positionnement de l’apprenant à chaque instant.</w:t>
      </w:r>
    </w:p>
    <w:p w14:paraId="393938BF" w14:textId="6342CE60" w:rsidR="00AD73C9" w:rsidRDefault="00AD73C9" w:rsidP="00A0010C">
      <w:pPr>
        <w:rPr>
          <w:rFonts w:ascii="Arial" w:hAnsi="Arial" w:cs="Arial"/>
          <w:b/>
          <w:sz w:val="24"/>
          <w:szCs w:val="24"/>
        </w:rPr>
      </w:pPr>
    </w:p>
    <w:p w14:paraId="14F434A9" w14:textId="6289A4FE" w:rsidR="00AD73C9" w:rsidRDefault="00AD73C9" w:rsidP="00FC7BE4">
      <w:pPr>
        <w:jc w:val="center"/>
        <w:rPr>
          <w:rFonts w:ascii="Arial" w:hAnsi="Arial" w:cs="Arial"/>
          <w:b/>
          <w:sz w:val="24"/>
          <w:szCs w:val="24"/>
        </w:rPr>
      </w:pPr>
      <w:r w:rsidRPr="00AD73C9">
        <w:rPr>
          <w:rFonts w:ascii="Arial" w:hAnsi="Arial" w:cs="Arial"/>
          <w:b/>
          <w:noProof/>
          <w:sz w:val="24"/>
          <w:szCs w:val="24"/>
          <w:lang w:eastAsia="fr-FR"/>
        </w:rPr>
        <w:drawing>
          <wp:inline distT="0" distB="0" distL="0" distR="0" wp14:anchorId="558B9AE2" wp14:editId="33111195">
            <wp:extent cx="5303520" cy="3103561"/>
            <wp:effectExtent l="0" t="0" r="508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310558" cy="3107679"/>
                    </a:xfrm>
                    <a:prstGeom prst="rect">
                      <a:avLst/>
                    </a:prstGeom>
                  </pic:spPr>
                </pic:pic>
              </a:graphicData>
            </a:graphic>
          </wp:inline>
        </w:drawing>
      </w:r>
    </w:p>
    <w:p w14:paraId="5E79C301" w14:textId="77777777" w:rsidR="00FC7BE4" w:rsidRDefault="00FC7BE4" w:rsidP="00FC7BE4">
      <w:pPr>
        <w:jc w:val="center"/>
        <w:rPr>
          <w:rFonts w:ascii="Arial" w:hAnsi="Arial" w:cs="Arial"/>
          <w:b/>
          <w:sz w:val="24"/>
          <w:szCs w:val="24"/>
        </w:rPr>
      </w:pPr>
      <w:r w:rsidRPr="00FC7BE4">
        <w:rPr>
          <w:rFonts w:ascii="Arial" w:hAnsi="Arial" w:cs="Arial"/>
          <w:b/>
          <w:noProof/>
          <w:sz w:val="24"/>
          <w:szCs w:val="24"/>
          <w:lang w:eastAsia="fr-FR"/>
        </w:rPr>
        <w:drawing>
          <wp:inline distT="0" distB="0" distL="0" distR="0" wp14:anchorId="202C32ED" wp14:editId="4407C8A0">
            <wp:extent cx="5120640" cy="3110557"/>
            <wp:effectExtent l="0" t="0" r="0" b="127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126788" cy="3114291"/>
                    </a:xfrm>
                    <a:prstGeom prst="rect">
                      <a:avLst/>
                    </a:prstGeom>
                  </pic:spPr>
                </pic:pic>
              </a:graphicData>
            </a:graphic>
          </wp:inline>
        </w:drawing>
      </w:r>
    </w:p>
    <w:p w14:paraId="6CB8364C" w14:textId="63E83658" w:rsidR="00FC7BE4" w:rsidRDefault="00FC7BE4" w:rsidP="00FC7BE4">
      <w:pPr>
        <w:jc w:val="center"/>
        <w:rPr>
          <w:rFonts w:ascii="Arial" w:hAnsi="Arial" w:cs="Arial"/>
          <w:b/>
          <w:sz w:val="24"/>
          <w:szCs w:val="24"/>
        </w:rPr>
      </w:pPr>
      <w:r>
        <w:rPr>
          <w:rFonts w:ascii="Arial" w:hAnsi="Arial" w:cs="Arial"/>
          <w:b/>
          <w:sz w:val="24"/>
          <w:szCs w:val="24"/>
        </w:rPr>
        <w:t>Zoom sur une période de formation</w:t>
      </w:r>
    </w:p>
    <w:p w14:paraId="35299DB1" w14:textId="134889C0" w:rsidR="00FC7BE4" w:rsidRDefault="00FC7BE4" w:rsidP="00FC7BE4">
      <w:pPr>
        <w:jc w:val="center"/>
        <w:rPr>
          <w:rFonts w:ascii="Arial" w:hAnsi="Arial" w:cs="Arial"/>
          <w:b/>
          <w:sz w:val="24"/>
          <w:szCs w:val="24"/>
        </w:rPr>
      </w:pPr>
      <w:r w:rsidRPr="00FC7BE4">
        <w:rPr>
          <w:rFonts w:ascii="Arial" w:hAnsi="Arial" w:cs="Arial"/>
          <w:b/>
          <w:noProof/>
          <w:sz w:val="24"/>
          <w:szCs w:val="24"/>
          <w:lang w:eastAsia="fr-FR"/>
        </w:rPr>
        <w:drawing>
          <wp:inline distT="0" distB="0" distL="0" distR="0" wp14:anchorId="60D938D4" wp14:editId="5BE9E40B">
            <wp:extent cx="4428877" cy="2357144"/>
            <wp:effectExtent l="0" t="0" r="3810" b="5080"/>
            <wp:docPr id="3777" name="Image 3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436187" cy="2361034"/>
                    </a:xfrm>
                    <a:prstGeom prst="rect">
                      <a:avLst/>
                    </a:prstGeom>
                  </pic:spPr>
                </pic:pic>
              </a:graphicData>
            </a:graphic>
          </wp:inline>
        </w:drawing>
      </w:r>
    </w:p>
    <w:p w14:paraId="3C78C237" w14:textId="77777777" w:rsidR="00FC7BE4" w:rsidRDefault="00FC7BE4" w:rsidP="00A0010C">
      <w:pPr>
        <w:rPr>
          <w:rFonts w:ascii="Arial" w:hAnsi="Arial" w:cs="Arial"/>
          <w:b/>
          <w:sz w:val="24"/>
          <w:szCs w:val="24"/>
        </w:rPr>
      </w:pPr>
    </w:p>
    <w:p w14:paraId="32642A17" w14:textId="1A70BA1F" w:rsidR="00A0010C" w:rsidRPr="00984C4F" w:rsidRDefault="00BC17CF" w:rsidP="00A0010C">
      <w:pPr>
        <w:rPr>
          <w:rFonts w:ascii="Arial" w:hAnsi="Arial" w:cs="Arial"/>
          <w:b/>
          <w:sz w:val="24"/>
          <w:szCs w:val="24"/>
        </w:rPr>
      </w:pPr>
      <w:r>
        <w:rPr>
          <w:rFonts w:ascii="Arial" w:hAnsi="Arial" w:cs="Arial"/>
          <w:b/>
          <w:sz w:val="24"/>
          <w:szCs w:val="24"/>
        </w:rPr>
        <w:t>13</w:t>
      </w:r>
      <w:r w:rsidR="00A0010C" w:rsidRPr="00984C4F">
        <w:rPr>
          <w:rFonts w:ascii="Arial" w:hAnsi="Arial" w:cs="Arial"/>
          <w:b/>
          <w:sz w:val="24"/>
          <w:szCs w:val="24"/>
        </w:rPr>
        <w:t>.</w:t>
      </w:r>
      <w:r w:rsidR="00C0505D">
        <w:rPr>
          <w:rFonts w:ascii="Arial" w:hAnsi="Arial" w:cs="Arial"/>
          <w:b/>
          <w:sz w:val="24"/>
          <w:szCs w:val="24"/>
        </w:rPr>
        <w:t>4</w:t>
      </w:r>
      <w:r w:rsidR="00A0010C" w:rsidRPr="00984C4F">
        <w:rPr>
          <w:rFonts w:ascii="Arial" w:hAnsi="Arial" w:cs="Arial"/>
          <w:b/>
          <w:sz w:val="24"/>
          <w:szCs w:val="24"/>
        </w:rPr>
        <w:t xml:space="preserve">. Un peu de vocabulaire </w:t>
      </w:r>
    </w:p>
    <w:p w14:paraId="47AF904B" w14:textId="77777777" w:rsidR="00A0010C" w:rsidRPr="00984C4F" w:rsidRDefault="00A0010C" w:rsidP="00A0010C">
      <w:pPr>
        <w:pStyle w:val="Corpsdetexte"/>
        <w:spacing w:before="7"/>
        <w:rPr>
          <w:rFonts w:ascii="Arial" w:hAnsi="Arial" w:cs="Arial"/>
          <w:bCs/>
        </w:rPr>
      </w:pPr>
      <w:r w:rsidRPr="00984C4F">
        <w:rPr>
          <w:rFonts w:ascii="Arial" w:hAnsi="Arial" w:cs="Arial"/>
          <w:bCs/>
        </w:rPr>
        <w:t>Tout au long de la définition des différentes épreuves certificatives, il y a redondance avec une partie du vocabulaire employé.</w:t>
      </w:r>
    </w:p>
    <w:p w14:paraId="353F6237" w14:textId="77777777" w:rsidR="00A0010C" w:rsidRPr="00984C4F" w:rsidRDefault="00A0010C" w:rsidP="00A0010C">
      <w:pPr>
        <w:pStyle w:val="Corpsdetexte"/>
        <w:spacing w:before="7"/>
        <w:rPr>
          <w:rFonts w:ascii="Arial" w:hAnsi="Arial" w:cs="Arial"/>
          <w:bCs/>
        </w:rPr>
      </w:pPr>
      <w:r w:rsidRPr="00984C4F">
        <w:rPr>
          <w:rFonts w:ascii="Arial" w:hAnsi="Arial" w:cs="Arial"/>
          <w:bCs/>
        </w:rPr>
        <w:t>Il convient donc, pour une bonne interprétation, de fixer ce vocabulaire (ordre alphabétique).</w:t>
      </w:r>
    </w:p>
    <w:p w14:paraId="5D84DB76" w14:textId="77777777" w:rsidR="00A0010C" w:rsidRPr="00984C4F" w:rsidRDefault="00A0010C" w:rsidP="00A0010C">
      <w:pPr>
        <w:adjustRightInd w:val="0"/>
        <w:ind w:right="935"/>
        <w:jc w:val="both"/>
        <w:rPr>
          <w:rFonts w:ascii="Arial" w:eastAsia="Calibri" w:hAnsi="Arial" w:cs="Arial"/>
          <w:color w:val="000000" w:themeColor="text1"/>
          <w:sz w:val="24"/>
          <w:szCs w:val="24"/>
          <w:lang w:bidi="fr-FR"/>
        </w:rPr>
      </w:pPr>
    </w:p>
    <w:p w14:paraId="4CE415E8" w14:textId="77777777" w:rsidR="00A0010C" w:rsidRPr="00984C4F" w:rsidRDefault="00A0010C" w:rsidP="00A0010C">
      <w:pPr>
        <w:shd w:val="clear" w:color="auto" w:fill="FFFFFF"/>
        <w:ind w:right="936"/>
        <w:rPr>
          <w:rFonts w:ascii="Arial" w:eastAsia="Calibri" w:hAnsi="Arial" w:cs="Arial"/>
          <w:color w:val="000000" w:themeColor="text1"/>
          <w:sz w:val="24"/>
          <w:szCs w:val="24"/>
          <w:lang w:bidi="fr-FR"/>
        </w:rPr>
      </w:pPr>
      <w:r w:rsidRPr="00984C4F">
        <w:rPr>
          <w:rFonts w:ascii="Arial" w:eastAsia="Calibri" w:hAnsi="Arial" w:cs="Arial"/>
          <w:b/>
          <w:color w:val="000000" w:themeColor="text1"/>
          <w:sz w:val="24"/>
          <w:szCs w:val="24"/>
          <w:lang w:bidi="fr-FR"/>
        </w:rPr>
        <w:t>Centre de formation habilité</w:t>
      </w:r>
      <w:r w:rsidRPr="00984C4F">
        <w:rPr>
          <w:rFonts w:ascii="Arial" w:eastAsia="Calibri" w:hAnsi="Arial" w:cs="Arial"/>
          <w:color w:val="000000" w:themeColor="text1"/>
          <w:sz w:val="24"/>
          <w:szCs w:val="24"/>
          <w:lang w:bidi="fr-FR"/>
        </w:rPr>
        <w:t xml:space="preserve"> </w:t>
      </w:r>
    </w:p>
    <w:p w14:paraId="65294F87" w14:textId="77777777" w:rsidR="00A0010C" w:rsidRPr="00984C4F" w:rsidRDefault="00A0010C" w:rsidP="00A0010C">
      <w:pPr>
        <w:shd w:val="clear" w:color="auto" w:fill="FFFFFF"/>
        <w:ind w:right="936"/>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L'habilitation à pratiquer le CCF concerne :</w:t>
      </w:r>
    </w:p>
    <w:p w14:paraId="7CDCDD9C" w14:textId="77777777" w:rsidR="00A0010C" w:rsidRPr="00984C4F" w:rsidRDefault="00A0010C" w:rsidP="00901879">
      <w:pPr>
        <w:widowControl/>
        <w:numPr>
          <w:ilvl w:val="0"/>
          <w:numId w:val="77"/>
        </w:numPr>
        <w:shd w:val="clear" w:color="auto" w:fill="FFFFFF"/>
        <w:autoSpaceDE/>
        <w:autoSpaceDN/>
        <w:ind w:right="936"/>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les établissements publics ou privés sous contrat pratiquent de droit le CCF ;</w:t>
      </w:r>
    </w:p>
    <w:p w14:paraId="402E9545" w14:textId="77777777" w:rsidR="00A0010C" w:rsidRPr="00984C4F" w:rsidRDefault="00A0010C" w:rsidP="00901879">
      <w:pPr>
        <w:widowControl/>
        <w:numPr>
          <w:ilvl w:val="0"/>
          <w:numId w:val="77"/>
        </w:numPr>
        <w:shd w:val="clear" w:color="auto" w:fill="FFFFFF"/>
        <w:autoSpaceDE/>
        <w:autoSpaceDN/>
        <w:ind w:right="936"/>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les centres de formation d'apprentis doivent demander une habilitation au recteur ;</w:t>
      </w:r>
    </w:p>
    <w:p w14:paraId="56214B9C" w14:textId="77777777" w:rsidR="00A0010C" w:rsidRPr="00984C4F" w:rsidRDefault="00A0010C" w:rsidP="00901879">
      <w:pPr>
        <w:widowControl/>
        <w:numPr>
          <w:ilvl w:val="0"/>
          <w:numId w:val="77"/>
        </w:numPr>
        <w:shd w:val="clear" w:color="auto" w:fill="FFFFFF"/>
        <w:autoSpaceDE/>
        <w:autoSpaceDN/>
        <w:ind w:right="936"/>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les établissements publics de formation professionnelle continue (GRETA) pratiquent de droit le CCF, mais doivent obtenir une habilitation du recteur pour pratiquer le CCF intégral, s'il est prévu par le règlement d'examen.</w:t>
      </w:r>
    </w:p>
    <w:p w14:paraId="565E8DD1" w14:textId="77777777" w:rsidR="00A0010C" w:rsidRPr="00984C4F" w:rsidRDefault="00A0010C" w:rsidP="00A0010C">
      <w:pPr>
        <w:adjustRightInd w:val="0"/>
        <w:ind w:right="935"/>
        <w:jc w:val="both"/>
        <w:rPr>
          <w:rFonts w:ascii="Arial" w:eastAsia="Calibri" w:hAnsi="Arial" w:cs="Arial"/>
          <w:b/>
          <w:color w:val="000000" w:themeColor="text1"/>
          <w:sz w:val="24"/>
          <w:szCs w:val="24"/>
          <w:lang w:bidi="fr-FR"/>
        </w:rPr>
      </w:pPr>
    </w:p>
    <w:p w14:paraId="04736538" w14:textId="77777777" w:rsidR="00A0010C" w:rsidRPr="00984C4F" w:rsidRDefault="00A0010C" w:rsidP="00A0010C">
      <w:pPr>
        <w:pStyle w:val="Corpsdetexte"/>
        <w:spacing w:before="7"/>
        <w:ind w:right="935"/>
        <w:rPr>
          <w:rFonts w:ascii="Arial" w:hAnsi="Arial" w:cs="Arial"/>
          <w:b/>
          <w:color w:val="000000" w:themeColor="text1"/>
        </w:rPr>
      </w:pPr>
      <w:r w:rsidRPr="00984C4F">
        <w:rPr>
          <w:rFonts w:ascii="Arial" w:hAnsi="Arial" w:cs="Arial"/>
          <w:b/>
          <w:color w:val="000000" w:themeColor="text1"/>
        </w:rPr>
        <w:t>Commission d’évaluation :</w:t>
      </w:r>
    </w:p>
    <w:p w14:paraId="59FEC419" w14:textId="77777777" w:rsidR="00A0010C" w:rsidRPr="00984C4F" w:rsidRDefault="00A0010C" w:rsidP="00A0010C">
      <w:pPr>
        <w:adjustRightInd w:val="0"/>
        <w:ind w:right="935"/>
        <w:jc w:val="both"/>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La commission d’évaluation est chargée d’organiser l’épreuve et de proposer une note.</w:t>
      </w:r>
    </w:p>
    <w:p w14:paraId="1DB5DA1C" w14:textId="77777777" w:rsidR="00A0010C" w:rsidRPr="00984C4F" w:rsidRDefault="00A0010C" w:rsidP="00A0010C">
      <w:pPr>
        <w:adjustRightInd w:val="0"/>
        <w:ind w:right="935"/>
        <w:jc w:val="both"/>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Sa composition peut être variable en fonction de la nature de l’épreuve. Elle peut être composée d’un professeur d’enseignement professionnel, du professeur en charge de la construction mécanique, un professionnel (tuteur ou autre professionnel) pourra être associé.</w:t>
      </w:r>
    </w:p>
    <w:p w14:paraId="647D34A5" w14:textId="77777777" w:rsidR="00A0010C" w:rsidRPr="00984C4F" w:rsidRDefault="00A0010C" w:rsidP="00A0010C">
      <w:pPr>
        <w:adjustRightInd w:val="0"/>
        <w:ind w:right="935"/>
        <w:jc w:val="both"/>
        <w:rPr>
          <w:rFonts w:ascii="Arial" w:eastAsia="Calibri" w:hAnsi="Arial" w:cs="Arial"/>
          <w:b/>
          <w:color w:val="000000" w:themeColor="text1"/>
          <w:sz w:val="24"/>
          <w:szCs w:val="24"/>
          <w:lang w:bidi="fr-FR"/>
        </w:rPr>
      </w:pPr>
    </w:p>
    <w:p w14:paraId="32597AEE" w14:textId="77777777" w:rsidR="00A0010C" w:rsidRPr="00984C4F" w:rsidRDefault="00A0010C" w:rsidP="00A0010C">
      <w:pPr>
        <w:adjustRightInd w:val="0"/>
        <w:ind w:right="935"/>
        <w:jc w:val="both"/>
        <w:rPr>
          <w:rFonts w:ascii="Arial" w:eastAsia="Calibri" w:hAnsi="Arial" w:cs="Arial"/>
          <w:b/>
          <w:color w:val="000000" w:themeColor="text1"/>
          <w:sz w:val="24"/>
          <w:szCs w:val="24"/>
          <w:lang w:bidi="fr-FR"/>
        </w:rPr>
      </w:pPr>
      <w:r w:rsidRPr="00984C4F">
        <w:rPr>
          <w:rFonts w:ascii="Arial" w:eastAsia="Calibri" w:hAnsi="Arial" w:cs="Arial"/>
          <w:b/>
          <w:color w:val="000000" w:themeColor="text1"/>
          <w:sz w:val="24"/>
          <w:szCs w:val="24"/>
          <w:lang w:bidi="fr-FR"/>
        </w:rPr>
        <w:t>Dossier candidat</w:t>
      </w:r>
    </w:p>
    <w:p w14:paraId="2DCDBFE6" w14:textId="77777777" w:rsidR="00A0010C" w:rsidRPr="00984C4F" w:rsidRDefault="00A0010C" w:rsidP="00A0010C">
      <w:pPr>
        <w:adjustRightInd w:val="0"/>
        <w:ind w:right="935"/>
        <w:jc w:val="both"/>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A l’issue de chaque situation d’évaluation, la commission d’évaluation constitue pour chaque candidat(e) un dossier comprenant :</w:t>
      </w:r>
    </w:p>
    <w:p w14:paraId="4947A050" w14:textId="77777777" w:rsidR="00A0010C" w:rsidRPr="00984C4F" w:rsidRDefault="00A0010C" w:rsidP="00901879">
      <w:pPr>
        <w:pStyle w:val="Paragraphedeliste"/>
        <w:widowControl/>
        <w:numPr>
          <w:ilvl w:val="0"/>
          <w:numId w:val="79"/>
        </w:numPr>
        <w:adjustRightInd w:val="0"/>
        <w:ind w:right="935"/>
        <w:contextualSpacing/>
        <w:jc w:val="both"/>
        <w:rPr>
          <w:rFonts w:ascii="Arial" w:eastAsia="Calibri" w:hAnsi="Arial" w:cs="Arial"/>
          <w:color w:val="000000" w:themeColor="text1"/>
          <w:sz w:val="24"/>
          <w:szCs w:val="24"/>
          <w:lang w:eastAsia="fr-FR" w:bidi="fr-FR"/>
        </w:rPr>
      </w:pPr>
      <w:r w:rsidRPr="00984C4F">
        <w:rPr>
          <w:rFonts w:ascii="Arial" w:eastAsia="Calibri" w:hAnsi="Arial" w:cs="Arial"/>
          <w:color w:val="000000" w:themeColor="text1"/>
          <w:sz w:val="24"/>
          <w:szCs w:val="24"/>
          <w:lang w:eastAsia="fr-FR" w:bidi="fr-FR"/>
        </w:rPr>
        <w:t>Le document relatif à la description de la situation d’évaluation ;</w:t>
      </w:r>
    </w:p>
    <w:p w14:paraId="5BDDFB05" w14:textId="77777777" w:rsidR="00A0010C" w:rsidRPr="00984C4F" w:rsidRDefault="00A0010C" w:rsidP="00901879">
      <w:pPr>
        <w:pStyle w:val="Paragraphedeliste"/>
        <w:widowControl/>
        <w:numPr>
          <w:ilvl w:val="0"/>
          <w:numId w:val="79"/>
        </w:numPr>
        <w:adjustRightInd w:val="0"/>
        <w:ind w:right="935"/>
        <w:contextualSpacing/>
        <w:jc w:val="both"/>
        <w:rPr>
          <w:rFonts w:ascii="Arial" w:eastAsia="Calibri" w:hAnsi="Arial" w:cs="Arial"/>
          <w:color w:val="000000" w:themeColor="text1"/>
          <w:sz w:val="24"/>
          <w:szCs w:val="24"/>
          <w:lang w:eastAsia="fr-FR" w:bidi="fr-FR"/>
        </w:rPr>
      </w:pPr>
      <w:r w:rsidRPr="00984C4F">
        <w:rPr>
          <w:rFonts w:ascii="Arial" w:eastAsia="Calibri" w:hAnsi="Arial" w:cs="Arial"/>
          <w:color w:val="000000" w:themeColor="text1"/>
          <w:sz w:val="24"/>
          <w:szCs w:val="24"/>
          <w:lang w:eastAsia="fr-FR" w:bidi="fr-FR"/>
        </w:rPr>
        <w:t>L’ensemble des documents produits par le (la) candidat(e) ;</w:t>
      </w:r>
    </w:p>
    <w:p w14:paraId="6DF3E679" w14:textId="77777777" w:rsidR="00A0010C" w:rsidRPr="00984C4F" w:rsidRDefault="00A0010C" w:rsidP="00901879">
      <w:pPr>
        <w:pStyle w:val="Paragraphedeliste"/>
        <w:widowControl/>
        <w:numPr>
          <w:ilvl w:val="0"/>
          <w:numId w:val="79"/>
        </w:numPr>
        <w:adjustRightInd w:val="0"/>
        <w:ind w:right="935"/>
        <w:contextualSpacing/>
        <w:jc w:val="both"/>
        <w:rPr>
          <w:rFonts w:ascii="Arial" w:eastAsia="Calibri" w:hAnsi="Arial" w:cs="Arial"/>
          <w:color w:val="000000" w:themeColor="text1"/>
          <w:sz w:val="24"/>
          <w:szCs w:val="24"/>
          <w:lang w:eastAsia="fr-FR" w:bidi="fr-FR"/>
        </w:rPr>
      </w:pPr>
      <w:r w:rsidRPr="00984C4F">
        <w:rPr>
          <w:rFonts w:ascii="Arial" w:eastAsia="Calibri" w:hAnsi="Arial" w:cs="Arial"/>
          <w:color w:val="000000" w:themeColor="text1"/>
          <w:sz w:val="24"/>
          <w:szCs w:val="24"/>
          <w:lang w:eastAsia="fr-FR" w:bidi="fr-FR"/>
        </w:rPr>
        <w:t>La fiche nationale d’évaluation renseignée avec la proposition de note.</w:t>
      </w:r>
    </w:p>
    <w:p w14:paraId="5E837EA5" w14:textId="77777777" w:rsidR="00984C4F" w:rsidRPr="00984C4F" w:rsidRDefault="00984C4F" w:rsidP="00A0010C">
      <w:pPr>
        <w:ind w:right="559"/>
        <w:rPr>
          <w:rFonts w:ascii="Arial" w:eastAsia="Calibri" w:hAnsi="Arial" w:cs="Arial"/>
          <w:b/>
          <w:color w:val="000000" w:themeColor="text1"/>
          <w:sz w:val="24"/>
          <w:szCs w:val="24"/>
          <w:lang w:bidi="fr-FR"/>
        </w:rPr>
      </w:pPr>
    </w:p>
    <w:p w14:paraId="1431C144" w14:textId="08E89AB3" w:rsidR="00A0010C" w:rsidRPr="00984C4F" w:rsidRDefault="00A0010C" w:rsidP="00A0010C">
      <w:pPr>
        <w:ind w:right="559"/>
        <w:rPr>
          <w:rStyle w:val="Lienhypertexte"/>
          <w:rFonts w:ascii="Arial" w:eastAsia="Calibri" w:hAnsi="Arial" w:cs="Arial"/>
          <w:b/>
          <w:bCs/>
          <w:color w:val="000000" w:themeColor="text1"/>
          <w:sz w:val="24"/>
          <w:szCs w:val="24"/>
          <w:lang w:bidi="fr-FR"/>
        </w:rPr>
      </w:pPr>
      <w:r w:rsidRPr="00984C4F">
        <w:rPr>
          <w:rFonts w:ascii="Arial" w:hAnsi="Arial" w:cs="Arial"/>
          <w:b/>
          <w:bCs/>
          <w:color w:val="000000" w:themeColor="text1"/>
          <w:sz w:val="24"/>
          <w:szCs w:val="24"/>
        </w:rPr>
        <w:t>Dossier préparation</w:t>
      </w:r>
    </w:p>
    <w:p w14:paraId="53D01795" w14:textId="77777777" w:rsidR="00A0010C" w:rsidRPr="00984C4F" w:rsidRDefault="00A0010C" w:rsidP="00A0010C">
      <w:pPr>
        <w:ind w:right="559"/>
        <w:rPr>
          <w:rFonts w:ascii="Arial" w:hAnsi="Arial" w:cs="Arial"/>
          <w:color w:val="000000" w:themeColor="text1"/>
          <w:sz w:val="24"/>
          <w:szCs w:val="24"/>
        </w:rPr>
      </w:pPr>
      <w:r w:rsidRPr="00984C4F">
        <w:rPr>
          <w:rFonts w:ascii="Arial" w:hAnsi="Arial" w:cs="Arial"/>
          <w:color w:val="000000" w:themeColor="text1"/>
          <w:sz w:val="24"/>
          <w:szCs w:val="24"/>
        </w:rPr>
        <w:t>Il pourra être constitué :</w:t>
      </w:r>
    </w:p>
    <w:p w14:paraId="71258CB6"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d’une demande d’intervention ;</w:t>
      </w:r>
    </w:p>
    <w:p w14:paraId="48941D4D"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des documents permettant d’analyser rapidement l’organisation fonctionnelle du système ;</w:t>
      </w:r>
    </w:p>
    <w:p w14:paraId="7534DE1F"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d’extraits de plans et schémas en lien avec l’intervention ;</w:t>
      </w:r>
    </w:p>
    <w:p w14:paraId="083A5296"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d’un plan d’ensemble de systèmes à surveiller, inspecter et contrôler ;</w:t>
      </w:r>
    </w:p>
    <w:p w14:paraId="407EF9C4"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de documents opératoires (nomenclature, mode opératoire, …) ;</w:t>
      </w:r>
    </w:p>
    <w:p w14:paraId="6240B3A9"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de procédures de mise à l’arrêt, de remise en service d’un système ;</w:t>
      </w:r>
    </w:p>
    <w:p w14:paraId="673943F7"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de la liste des moyens et des équipements ;</w:t>
      </w:r>
    </w:p>
    <w:p w14:paraId="1AF15850"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de la liste des outils, outillages à disposition ;</w:t>
      </w:r>
    </w:p>
    <w:p w14:paraId="37D5B906"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des outils d’aide à la maintenance ;</w:t>
      </w:r>
    </w:p>
    <w:p w14:paraId="1D27EB5B"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du dossier technique ou dossier technique simplifié du système.</w:t>
      </w:r>
    </w:p>
    <w:p w14:paraId="1F7CC32C" w14:textId="77777777" w:rsidR="00A0010C" w:rsidRPr="00984C4F" w:rsidRDefault="00A0010C" w:rsidP="00A0010C">
      <w:pPr>
        <w:ind w:right="559"/>
        <w:rPr>
          <w:rFonts w:ascii="Arial" w:hAnsi="Arial" w:cs="Arial"/>
          <w:b/>
          <w:bCs/>
          <w:color w:val="000000" w:themeColor="text1"/>
          <w:sz w:val="24"/>
          <w:szCs w:val="24"/>
        </w:rPr>
      </w:pPr>
    </w:p>
    <w:p w14:paraId="105842E8" w14:textId="77777777" w:rsidR="00A0010C" w:rsidRPr="00984C4F" w:rsidRDefault="00A0010C" w:rsidP="00A0010C">
      <w:pPr>
        <w:ind w:right="559"/>
        <w:rPr>
          <w:rFonts w:ascii="Arial" w:hAnsi="Arial" w:cs="Arial"/>
          <w:b/>
          <w:bCs/>
          <w:color w:val="000000" w:themeColor="text1"/>
          <w:sz w:val="24"/>
          <w:szCs w:val="24"/>
        </w:rPr>
      </w:pPr>
      <w:r w:rsidRPr="00984C4F">
        <w:rPr>
          <w:rFonts w:ascii="Arial" w:hAnsi="Arial" w:cs="Arial"/>
          <w:b/>
          <w:bCs/>
          <w:color w:val="000000" w:themeColor="text1"/>
          <w:sz w:val="24"/>
          <w:szCs w:val="24"/>
        </w:rPr>
        <w:t xml:space="preserve">Dossier technique </w:t>
      </w:r>
    </w:p>
    <w:p w14:paraId="250B828B" w14:textId="77777777" w:rsidR="00A0010C" w:rsidRPr="00984C4F" w:rsidRDefault="00A0010C" w:rsidP="00A0010C">
      <w:pPr>
        <w:ind w:right="559"/>
        <w:rPr>
          <w:rFonts w:ascii="Arial" w:hAnsi="Arial" w:cs="Arial"/>
          <w:color w:val="000000" w:themeColor="text1"/>
          <w:sz w:val="24"/>
          <w:szCs w:val="24"/>
        </w:rPr>
      </w:pPr>
      <w:r w:rsidRPr="00984C4F">
        <w:rPr>
          <w:rFonts w:ascii="Arial" w:hAnsi="Arial" w:cs="Arial"/>
          <w:color w:val="000000" w:themeColor="text1"/>
          <w:sz w:val="24"/>
          <w:szCs w:val="24"/>
        </w:rPr>
        <w:t>Il pourra être constitué de(s) :</w:t>
      </w:r>
    </w:p>
    <w:p w14:paraId="459BD42E"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La documentation technique (plans, schémas fonctionnels, schémas électrique, hydraulique, pneumatique, …) ;</w:t>
      </w:r>
    </w:p>
    <w:p w14:paraId="0627BFB5"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Le dossier constructeur ;</w:t>
      </w:r>
    </w:p>
    <w:p w14:paraId="3DF231CF"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Les plans d'implantation ;</w:t>
      </w:r>
    </w:p>
    <w:p w14:paraId="0F6DAEBD"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Les plans de circulation des fluides ;</w:t>
      </w:r>
    </w:p>
    <w:p w14:paraId="7DD548A5"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Le dossier de manutention ;</w:t>
      </w:r>
    </w:p>
    <w:p w14:paraId="7A50E6C9"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Les modes opératoires – Production ;</w:t>
      </w:r>
    </w:p>
    <w:p w14:paraId="0CB2AF2C"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Les modes opératoires – Maintenance ;</w:t>
      </w:r>
    </w:p>
    <w:p w14:paraId="3DF6F217"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La notice technique mise à jour des nouveaux composants ;</w:t>
      </w:r>
    </w:p>
    <w:p w14:paraId="45B244A8"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Instructions de conduite, de nettoyage,</w:t>
      </w:r>
    </w:p>
    <w:p w14:paraId="374D7325" w14:textId="77777777" w:rsidR="00984C4F" w:rsidRPr="00984C4F" w:rsidRDefault="00984C4F" w:rsidP="00A0010C">
      <w:pPr>
        <w:adjustRightInd w:val="0"/>
        <w:contextualSpacing/>
        <w:rPr>
          <w:rFonts w:ascii="Arial" w:hAnsi="Arial" w:cs="Arial"/>
          <w:b/>
          <w:bCs/>
          <w:color w:val="000000" w:themeColor="text1"/>
          <w:sz w:val="24"/>
          <w:szCs w:val="24"/>
        </w:rPr>
      </w:pPr>
    </w:p>
    <w:p w14:paraId="2D27D908" w14:textId="51A80ED2" w:rsidR="00A0010C" w:rsidRPr="00984C4F" w:rsidRDefault="00A0010C" w:rsidP="00A0010C">
      <w:pPr>
        <w:adjustRightInd w:val="0"/>
        <w:contextualSpacing/>
        <w:rPr>
          <w:rFonts w:ascii="Arial" w:hAnsi="Arial" w:cs="Arial"/>
          <w:color w:val="000000" w:themeColor="text1"/>
          <w:sz w:val="24"/>
          <w:szCs w:val="24"/>
        </w:rPr>
      </w:pPr>
      <w:r w:rsidRPr="00984C4F">
        <w:rPr>
          <w:rFonts w:ascii="Arial" w:hAnsi="Arial" w:cs="Arial"/>
          <w:b/>
          <w:bCs/>
          <w:color w:val="000000" w:themeColor="text1"/>
          <w:sz w:val="24"/>
          <w:szCs w:val="24"/>
        </w:rPr>
        <w:t>Dossier technique simplifié</w:t>
      </w:r>
    </w:p>
    <w:p w14:paraId="6CBDD1B5" w14:textId="77777777" w:rsidR="00A0010C" w:rsidRPr="00984C4F" w:rsidRDefault="00A0010C" w:rsidP="00A0010C">
      <w:pPr>
        <w:adjustRightInd w:val="0"/>
        <w:contextualSpacing/>
        <w:rPr>
          <w:rFonts w:ascii="Arial" w:hAnsi="Arial" w:cs="Arial"/>
          <w:color w:val="000000" w:themeColor="text1"/>
          <w:sz w:val="24"/>
          <w:szCs w:val="24"/>
        </w:rPr>
      </w:pPr>
      <w:r w:rsidRPr="00984C4F">
        <w:rPr>
          <w:rFonts w:ascii="Arial" w:hAnsi="Arial" w:cs="Arial"/>
          <w:color w:val="000000" w:themeColor="text1"/>
          <w:sz w:val="24"/>
          <w:szCs w:val="24"/>
        </w:rPr>
        <w:t>Il pourra être dénommé « dossier technique simplifié » lorsqu’il comportera les seuls documents nécessaires à la préparation et réalisation de l’intervention.</w:t>
      </w:r>
    </w:p>
    <w:p w14:paraId="492309BC" w14:textId="77777777" w:rsidR="00A0010C" w:rsidRPr="00984C4F" w:rsidRDefault="00A0010C" w:rsidP="00A0010C">
      <w:pPr>
        <w:adjustRightInd w:val="0"/>
        <w:contextualSpacing/>
        <w:rPr>
          <w:rFonts w:ascii="Arial" w:hAnsi="Arial" w:cs="Arial"/>
          <w:color w:val="000000" w:themeColor="text1"/>
          <w:sz w:val="24"/>
          <w:szCs w:val="24"/>
        </w:rPr>
      </w:pPr>
    </w:p>
    <w:p w14:paraId="60394A3C" w14:textId="77777777" w:rsidR="00A0010C" w:rsidRPr="00984C4F" w:rsidRDefault="00A0010C" w:rsidP="00A0010C">
      <w:pPr>
        <w:ind w:right="559"/>
        <w:rPr>
          <w:rFonts w:ascii="Arial" w:hAnsi="Arial" w:cs="Arial"/>
          <w:b/>
          <w:bCs/>
          <w:color w:val="000000" w:themeColor="text1"/>
          <w:sz w:val="24"/>
          <w:szCs w:val="24"/>
        </w:rPr>
      </w:pPr>
      <w:r w:rsidRPr="00984C4F">
        <w:rPr>
          <w:rFonts w:ascii="Arial" w:hAnsi="Arial" w:cs="Arial"/>
          <w:b/>
          <w:bCs/>
          <w:color w:val="000000" w:themeColor="text1"/>
          <w:sz w:val="24"/>
          <w:szCs w:val="24"/>
        </w:rPr>
        <w:t xml:space="preserve">Dossier d’amélioration : </w:t>
      </w:r>
    </w:p>
    <w:p w14:paraId="10E1D0F1" w14:textId="77777777" w:rsidR="00A0010C" w:rsidRPr="00984C4F" w:rsidRDefault="00A0010C" w:rsidP="00A0010C">
      <w:pPr>
        <w:ind w:right="559"/>
        <w:rPr>
          <w:rFonts w:ascii="Arial" w:hAnsi="Arial" w:cs="Arial"/>
          <w:color w:val="000000" w:themeColor="text1"/>
          <w:sz w:val="24"/>
          <w:szCs w:val="24"/>
        </w:rPr>
      </w:pPr>
      <w:r w:rsidRPr="00984C4F">
        <w:rPr>
          <w:rFonts w:ascii="Arial" w:hAnsi="Arial" w:cs="Arial"/>
          <w:color w:val="000000" w:themeColor="text1"/>
          <w:sz w:val="24"/>
          <w:szCs w:val="24"/>
        </w:rPr>
        <w:t>Il pourra être constitué </w:t>
      </w:r>
    </w:p>
    <w:p w14:paraId="42196BAB"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d’une demande d’intervention ;</w:t>
      </w:r>
    </w:p>
    <w:p w14:paraId="644448D9"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d’un cahier des charges (ou extrait) de l’amélioration considérée ;</w:t>
      </w:r>
    </w:p>
    <w:p w14:paraId="2AABA2D9"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d’extraits de plans et schémas en lien avec l’intervention ;</w:t>
      </w:r>
    </w:p>
    <w:p w14:paraId="15931588"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de documents opératoires (nomenclatures, modes opératoires, …) ;</w:t>
      </w:r>
    </w:p>
    <w:p w14:paraId="46ADCCCF"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de procédures de mise à l’arrêt, de remise en service d’un système ;</w:t>
      </w:r>
    </w:p>
    <w:p w14:paraId="14970934"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de la liste des outils, outillages à disposition ;</w:t>
      </w:r>
    </w:p>
    <w:p w14:paraId="0148C7DE"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des outils d’aide à la maintenance.</w:t>
      </w:r>
    </w:p>
    <w:p w14:paraId="01D52920" w14:textId="77777777" w:rsidR="00A0010C" w:rsidRPr="00984C4F" w:rsidRDefault="00A0010C" w:rsidP="00A0010C">
      <w:pPr>
        <w:ind w:right="935"/>
        <w:rPr>
          <w:rFonts w:ascii="Arial" w:eastAsia="Calibri" w:hAnsi="Arial" w:cs="Arial"/>
          <w:b/>
          <w:color w:val="000000" w:themeColor="text1"/>
          <w:sz w:val="24"/>
          <w:szCs w:val="24"/>
          <w:lang w:bidi="fr-FR"/>
        </w:rPr>
      </w:pPr>
    </w:p>
    <w:p w14:paraId="69975410" w14:textId="77777777" w:rsidR="00A0010C" w:rsidRPr="00984C4F" w:rsidRDefault="00A0010C" w:rsidP="00A0010C">
      <w:pPr>
        <w:ind w:right="935"/>
        <w:rPr>
          <w:rFonts w:ascii="Arial" w:eastAsia="Calibri" w:hAnsi="Arial" w:cs="Arial"/>
          <w:color w:val="000000" w:themeColor="text1"/>
          <w:sz w:val="24"/>
          <w:szCs w:val="24"/>
          <w:lang w:bidi="fr-FR"/>
        </w:rPr>
      </w:pPr>
      <w:r w:rsidRPr="00984C4F">
        <w:rPr>
          <w:rFonts w:ascii="Arial" w:eastAsia="Calibri" w:hAnsi="Arial" w:cs="Arial"/>
          <w:b/>
          <w:color w:val="000000" w:themeColor="text1"/>
          <w:sz w:val="24"/>
          <w:szCs w:val="24"/>
          <w:lang w:bidi="fr-FR"/>
        </w:rPr>
        <w:t>Les modalités d’évaluation certificatives</w:t>
      </w:r>
      <w:r w:rsidRPr="00984C4F">
        <w:rPr>
          <w:rFonts w:ascii="Arial" w:eastAsia="Calibri" w:hAnsi="Arial" w:cs="Arial"/>
          <w:color w:val="000000" w:themeColor="text1"/>
          <w:sz w:val="24"/>
          <w:szCs w:val="24"/>
          <w:lang w:bidi="fr-FR"/>
        </w:rPr>
        <w:t xml:space="preserve">, dans le cadre d'une formation, les diplômes professionnels comportent deux modalités d'évaluation certificatives : </w:t>
      </w:r>
    </w:p>
    <w:p w14:paraId="6D80E6CB" w14:textId="77777777" w:rsidR="00A0010C" w:rsidRPr="00984C4F" w:rsidRDefault="00A0010C" w:rsidP="00901879">
      <w:pPr>
        <w:pStyle w:val="Paragraphedeliste"/>
        <w:widowControl/>
        <w:numPr>
          <w:ilvl w:val="0"/>
          <w:numId w:val="76"/>
        </w:numPr>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le contrôle terminal par épreuves ponctuelles ;</w:t>
      </w:r>
    </w:p>
    <w:p w14:paraId="0522E9B1" w14:textId="77777777" w:rsidR="00A0010C" w:rsidRPr="00984C4F" w:rsidRDefault="00A0010C" w:rsidP="00901879">
      <w:pPr>
        <w:pStyle w:val="Paragraphedeliste"/>
        <w:widowControl/>
        <w:numPr>
          <w:ilvl w:val="0"/>
          <w:numId w:val="76"/>
        </w:numPr>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le contrôle en cours de formation (CCF).</w:t>
      </w:r>
    </w:p>
    <w:p w14:paraId="276BED2A" w14:textId="77777777" w:rsidR="00A0010C" w:rsidRPr="00984C4F" w:rsidRDefault="00A0010C" w:rsidP="00A0010C">
      <w:pPr>
        <w:adjustRightInd w:val="0"/>
        <w:ind w:right="935"/>
        <w:jc w:val="both"/>
        <w:rPr>
          <w:rFonts w:ascii="Arial" w:eastAsia="Calibri" w:hAnsi="Arial" w:cs="Arial"/>
          <w:b/>
          <w:color w:val="000000" w:themeColor="text1"/>
          <w:sz w:val="24"/>
          <w:szCs w:val="24"/>
          <w:lang w:bidi="fr-FR"/>
        </w:rPr>
      </w:pPr>
    </w:p>
    <w:p w14:paraId="72763122" w14:textId="77777777" w:rsidR="00A0010C" w:rsidRPr="00984C4F" w:rsidRDefault="00A0010C" w:rsidP="00A0010C">
      <w:pPr>
        <w:adjustRightInd w:val="0"/>
        <w:ind w:right="935"/>
        <w:jc w:val="both"/>
        <w:rPr>
          <w:rFonts w:ascii="Arial" w:eastAsia="Calibri" w:hAnsi="Arial" w:cs="Arial"/>
          <w:color w:val="000000" w:themeColor="text1"/>
          <w:sz w:val="24"/>
          <w:szCs w:val="24"/>
          <w:lang w:bidi="fr-FR"/>
        </w:rPr>
      </w:pPr>
      <w:r w:rsidRPr="00984C4F">
        <w:rPr>
          <w:rFonts w:ascii="Arial" w:eastAsia="Calibri" w:hAnsi="Arial" w:cs="Arial"/>
          <w:b/>
          <w:color w:val="000000" w:themeColor="text1"/>
          <w:sz w:val="24"/>
          <w:szCs w:val="24"/>
          <w:lang w:bidi="fr-FR"/>
        </w:rPr>
        <w:t>Le règlement d’examen</w:t>
      </w:r>
      <w:r w:rsidRPr="00984C4F">
        <w:rPr>
          <w:rFonts w:ascii="Arial" w:eastAsia="Calibri" w:hAnsi="Arial" w:cs="Arial"/>
          <w:color w:val="000000" w:themeColor="text1"/>
          <w:sz w:val="24"/>
          <w:szCs w:val="24"/>
          <w:lang w:bidi="fr-FR"/>
        </w:rPr>
        <w:t xml:space="preserve"> du diplôme précise la modalité appliquée à chaque épreuve en fonction de l’origine des candidats et des centres de formation.</w:t>
      </w:r>
    </w:p>
    <w:p w14:paraId="4C95347E" w14:textId="77777777" w:rsidR="00A0010C" w:rsidRPr="00984C4F" w:rsidRDefault="00A0010C" w:rsidP="00A0010C">
      <w:pPr>
        <w:ind w:right="559"/>
        <w:rPr>
          <w:rFonts w:ascii="Arial" w:hAnsi="Arial" w:cs="Arial"/>
          <w:b/>
          <w:bCs/>
          <w:color w:val="000000" w:themeColor="text1"/>
          <w:sz w:val="24"/>
          <w:szCs w:val="24"/>
        </w:rPr>
      </w:pPr>
    </w:p>
    <w:p w14:paraId="130BA6E2" w14:textId="77777777" w:rsidR="00A0010C" w:rsidRPr="00984C4F" w:rsidRDefault="00A0010C" w:rsidP="00A0010C">
      <w:pPr>
        <w:ind w:right="559"/>
        <w:rPr>
          <w:rFonts w:ascii="Arial" w:hAnsi="Arial" w:cs="Arial"/>
          <w:b/>
          <w:bCs/>
          <w:color w:val="000000" w:themeColor="text1"/>
          <w:sz w:val="24"/>
          <w:szCs w:val="24"/>
        </w:rPr>
      </w:pPr>
      <w:r w:rsidRPr="00984C4F">
        <w:rPr>
          <w:rFonts w:ascii="Arial" w:hAnsi="Arial" w:cs="Arial"/>
          <w:b/>
          <w:bCs/>
          <w:color w:val="000000" w:themeColor="text1"/>
          <w:sz w:val="24"/>
          <w:szCs w:val="24"/>
        </w:rPr>
        <w:t xml:space="preserve">Ressources accessibles au candidat, </w:t>
      </w:r>
    </w:p>
    <w:p w14:paraId="410DEF2A" w14:textId="77777777" w:rsidR="00A0010C" w:rsidRPr="00984C4F" w:rsidRDefault="00A0010C" w:rsidP="00A0010C">
      <w:pPr>
        <w:ind w:right="559"/>
        <w:rPr>
          <w:rFonts w:ascii="Arial" w:hAnsi="Arial" w:cs="Arial"/>
          <w:color w:val="000000" w:themeColor="text1"/>
          <w:sz w:val="24"/>
          <w:szCs w:val="24"/>
        </w:rPr>
      </w:pPr>
      <w:r w:rsidRPr="00984C4F">
        <w:rPr>
          <w:rFonts w:ascii="Arial" w:hAnsi="Arial" w:cs="Arial"/>
          <w:color w:val="000000" w:themeColor="text1"/>
          <w:sz w:val="24"/>
          <w:szCs w:val="24"/>
        </w:rPr>
        <w:t xml:space="preserve">Le candidat a accès tout au long de l‘épreuve : </w:t>
      </w:r>
    </w:p>
    <w:p w14:paraId="4E9CE78A"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au système ;</w:t>
      </w:r>
    </w:p>
    <w:p w14:paraId="746B6555"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aux différents outils et outillages ;</w:t>
      </w:r>
    </w:p>
    <w:p w14:paraId="571B63AA"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aux différents outils de mesures et contrôles ;</w:t>
      </w:r>
    </w:p>
    <w:p w14:paraId="50CB5F47"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aux composants, éléments permettant de réaliser l’activité ;</w:t>
      </w:r>
    </w:p>
    <w:p w14:paraId="2512FD90"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à un poste informatique permettant d’accéder aux différentes données dont celles de télémaintenance ;</w:t>
      </w:r>
    </w:p>
    <w:p w14:paraId="64963DD3"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au document papier ou fichier et son support informatique permettant d’inscrire les relevés (ce document ou fichier comportera une indication quant aux valeurs attendus) ;</w:t>
      </w:r>
    </w:p>
    <w:p w14:paraId="72CEB08D"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à la GMAO (de préférence) ou le fichier historique du bien ;</w:t>
      </w:r>
    </w:p>
    <w:p w14:paraId="7E57F673"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au dossier technique du système.</w:t>
      </w:r>
    </w:p>
    <w:p w14:paraId="0F9682E8" w14:textId="77777777" w:rsidR="00A0010C" w:rsidRPr="00984C4F" w:rsidRDefault="00A0010C" w:rsidP="00A0010C">
      <w:pPr>
        <w:ind w:right="935"/>
        <w:rPr>
          <w:rFonts w:ascii="Arial" w:eastAsia="Calibri" w:hAnsi="Arial" w:cs="Arial"/>
          <w:color w:val="000000" w:themeColor="text1"/>
          <w:sz w:val="24"/>
          <w:szCs w:val="24"/>
          <w:lang w:bidi="fr-FR"/>
        </w:rPr>
      </w:pPr>
    </w:p>
    <w:p w14:paraId="1C28ABC4" w14:textId="77777777" w:rsidR="00A0010C" w:rsidRPr="00984C4F" w:rsidRDefault="00A0010C" w:rsidP="00A0010C">
      <w:pPr>
        <w:shd w:val="clear" w:color="auto" w:fill="FFFFFF"/>
        <w:spacing w:line="384" w:lineRule="atLeast"/>
        <w:ind w:right="935"/>
        <w:rPr>
          <w:rFonts w:ascii="Arial" w:eastAsia="Calibri" w:hAnsi="Arial" w:cs="Arial"/>
          <w:color w:val="000000" w:themeColor="text1"/>
          <w:sz w:val="24"/>
          <w:szCs w:val="24"/>
          <w:lang w:bidi="fr-FR"/>
        </w:rPr>
      </w:pPr>
      <w:r w:rsidRPr="00984C4F">
        <w:rPr>
          <w:rFonts w:ascii="Arial" w:eastAsia="Calibri" w:hAnsi="Arial" w:cs="Arial"/>
          <w:b/>
          <w:color w:val="000000" w:themeColor="text1"/>
          <w:sz w:val="24"/>
          <w:szCs w:val="24"/>
          <w:lang w:bidi="fr-FR"/>
        </w:rPr>
        <w:t>Les unités évaluées par CCF</w:t>
      </w:r>
      <w:r w:rsidRPr="00984C4F">
        <w:rPr>
          <w:rFonts w:ascii="Arial" w:eastAsia="Calibri" w:hAnsi="Arial" w:cs="Arial"/>
          <w:color w:val="000000" w:themeColor="text1"/>
          <w:sz w:val="24"/>
          <w:szCs w:val="24"/>
          <w:lang w:bidi="fr-FR"/>
        </w:rPr>
        <w:t xml:space="preserve"> concernent de droit :</w:t>
      </w:r>
    </w:p>
    <w:p w14:paraId="5F523B7E"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les élèves des établissements publics ou privés sous contrat ;</w:t>
      </w:r>
    </w:p>
    <w:p w14:paraId="70C140F0"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les apprentis des sections d'apprentissage ou des centres de formation d'apprentis (CFA) habilités à cet effet ;</w:t>
      </w:r>
    </w:p>
    <w:p w14:paraId="40E5342B" w14:textId="77777777" w:rsidR="00A0010C" w:rsidRPr="00984C4F" w:rsidRDefault="00A0010C" w:rsidP="00901879">
      <w:pPr>
        <w:widowControl/>
        <w:numPr>
          <w:ilvl w:val="0"/>
          <w:numId w:val="78"/>
        </w:numPr>
        <w:shd w:val="clear" w:color="auto" w:fill="FFFFFF"/>
        <w:autoSpaceDE/>
        <w:autoSpaceDN/>
        <w:ind w:right="935"/>
        <w:rPr>
          <w:rFonts w:ascii="Arial" w:eastAsia="Calibri" w:hAnsi="Arial" w:cs="Arial"/>
          <w:color w:val="000000" w:themeColor="text1"/>
          <w:sz w:val="24"/>
          <w:szCs w:val="24"/>
          <w:lang w:bidi="fr-FR"/>
        </w:rPr>
      </w:pPr>
      <w:r w:rsidRPr="00984C4F">
        <w:rPr>
          <w:rFonts w:ascii="Arial" w:eastAsia="Calibri" w:hAnsi="Arial" w:cs="Arial"/>
          <w:color w:val="000000" w:themeColor="text1"/>
          <w:sz w:val="24"/>
          <w:szCs w:val="24"/>
          <w:lang w:bidi="fr-FR"/>
        </w:rPr>
        <w:t>les candidats de la formation professionnelle continue des établissements publics.</w:t>
      </w:r>
    </w:p>
    <w:p w14:paraId="340F2E90" w14:textId="77777777" w:rsidR="00A0010C" w:rsidRDefault="00A0010C" w:rsidP="00A0010C">
      <w:pPr>
        <w:shd w:val="clear" w:color="auto" w:fill="FFFFFF"/>
        <w:ind w:right="935"/>
        <w:rPr>
          <w:rFonts w:ascii="Calibri" w:eastAsia="Calibri" w:hAnsi="Calibri" w:cs="Calibri"/>
          <w:color w:val="000000" w:themeColor="text1"/>
          <w:lang w:bidi="fr-FR"/>
        </w:rPr>
      </w:pPr>
    </w:p>
    <w:p w14:paraId="2C7492EA" w14:textId="77777777" w:rsidR="00A0010C" w:rsidRDefault="00A0010C" w:rsidP="00A0010C">
      <w:pPr>
        <w:shd w:val="clear" w:color="auto" w:fill="FFFFFF"/>
        <w:ind w:right="935"/>
        <w:rPr>
          <w:rFonts w:ascii="Calibri" w:eastAsia="Calibri" w:hAnsi="Calibri" w:cs="Calibri"/>
          <w:color w:val="000000" w:themeColor="text1"/>
          <w:lang w:bidi="fr-FR"/>
        </w:rPr>
      </w:pPr>
    </w:p>
    <w:p w14:paraId="0F34D6F4" w14:textId="77777777" w:rsidR="00A0010C" w:rsidRDefault="00A0010C" w:rsidP="00A0010C">
      <w:pPr>
        <w:shd w:val="clear" w:color="auto" w:fill="FFFFFF"/>
        <w:ind w:right="935"/>
        <w:rPr>
          <w:rFonts w:ascii="Calibri" w:eastAsia="Calibri" w:hAnsi="Calibri" w:cs="Calibri"/>
          <w:color w:val="000000" w:themeColor="text1"/>
          <w:lang w:bidi="fr-FR"/>
        </w:rPr>
      </w:pPr>
    </w:p>
    <w:p w14:paraId="79270E1A" w14:textId="77777777" w:rsidR="00A0010C" w:rsidRDefault="00A0010C" w:rsidP="00A0010C">
      <w:pPr>
        <w:shd w:val="clear" w:color="auto" w:fill="FFFFFF"/>
        <w:ind w:right="935"/>
        <w:rPr>
          <w:rFonts w:ascii="Calibri" w:eastAsia="Calibri" w:hAnsi="Calibri" w:cs="Calibri"/>
          <w:color w:val="000000" w:themeColor="text1"/>
          <w:lang w:bidi="fr-FR"/>
        </w:rPr>
      </w:pPr>
    </w:p>
    <w:p w14:paraId="6A54F5E0" w14:textId="6C615B28" w:rsidR="00A0010C" w:rsidRDefault="00A0010C" w:rsidP="00A0010C">
      <w:pPr>
        <w:rPr>
          <w:rFonts w:ascii="Calibri" w:eastAsia="Calibri" w:hAnsi="Calibri" w:cs="Calibri"/>
          <w:color w:val="000000" w:themeColor="text1"/>
          <w:lang w:bidi="fr-FR"/>
        </w:rPr>
      </w:pPr>
      <w:r>
        <w:rPr>
          <w:rFonts w:ascii="Calibri" w:eastAsia="Calibri" w:hAnsi="Calibri" w:cs="Calibri"/>
          <w:color w:val="000000" w:themeColor="text1"/>
          <w:lang w:bidi="fr-FR"/>
        </w:rPr>
        <w:br w:type="page"/>
      </w:r>
    </w:p>
    <w:p w14:paraId="3F346E41" w14:textId="77777777" w:rsidR="00C0505D" w:rsidRDefault="00C0505D" w:rsidP="00A0010C">
      <w:pPr>
        <w:rPr>
          <w:rFonts w:ascii="Calibri" w:eastAsia="Calibri" w:hAnsi="Calibri" w:cs="Calibri"/>
          <w:color w:val="000000" w:themeColor="text1"/>
          <w:lang w:bidi="fr-FR"/>
        </w:rPr>
      </w:pPr>
    </w:p>
    <w:p w14:paraId="2068E632" w14:textId="44C88AA8" w:rsidR="00C0505D" w:rsidRPr="00BC17CF" w:rsidRDefault="00C0505D" w:rsidP="00C0505D">
      <w:pPr>
        <w:rPr>
          <w:rFonts w:ascii="Arial" w:hAnsi="Arial" w:cs="Arial"/>
          <w:b/>
          <w:sz w:val="24"/>
          <w:szCs w:val="24"/>
        </w:rPr>
      </w:pPr>
      <w:r>
        <w:rPr>
          <w:rFonts w:ascii="Arial" w:hAnsi="Arial" w:cs="Arial"/>
          <w:b/>
          <w:sz w:val="24"/>
          <w:szCs w:val="24"/>
        </w:rPr>
        <w:t>1</w:t>
      </w:r>
      <w:r w:rsidRPr="00BC17CF">
        <w:rPr>
          <w:rFonts w:ascii="Arial" w:hAnsi="Arial" w:cs="Arial"/>
          <w:b/>
          <w:sz w:val="24"/>
          <w:szCs w:val="24"/>
        </w:rPr>
        <w:t>3</w:t>
      </w:r>
      <w:r>
        <w:rPr>
          <w:rFonts w:ascii="Arial" w:hAnsi="Arial" w:cs="Arial"/>
          <w:b/>
          <w:sz w:val="24"/>
          <w:szCs w:val="24"/>
        </w:rPr>
        <w:t>.5</w:t>
      </w:r>
      <w:r w:rsidRPr="00BC17CF">
        <w:rPr>
          <w:rFonts w:ascii="Arial" w:hAnsi="Arial" w:cs="Arial"/>
          <w:b/>
          <w:sz w:val="24"/>
          <w:szCs w:val="24"/>
        </w:rPr>
        <w:t xml:space="preserve">. </w:t>
      </w:r>
      <w:r>
        <w:rPr>
          <w:rFonts w:ascii="Arial" w:hAnsi="Arial" w:cs="Arial"/>
          <w:b/>
          <w:sz w:val="24"/>
          <w:szCs w:val="24"/>
        </w:rPr>
        <w:t xml:space="preserve">Le contrôle en cours de formation en </w:t>
      </w:r>
      <w:r w:rsidRPr="00BC17CF">
        <w:rPr>
          <w:rFonts w:ascii="Arial" w:hAnsi="Arial" w:cs="Arial"/>
          <w:b/>
          <w:sz w:val="24"/>
          <w:szCs w:val="24"/>
        </w:rPr>
        <w:t xml:space="preserve">CAP </w:t>
      </w:r>
      <w:r>
        <w:rPr>
          <w:rFonts w:ascii="Arial" w:hAnsi="Arial" w:cs="Arial"/>
          <w:b/>
          <w:sz w:val="24"/>
          <w:szCs w:val="24"/>
        </w:rPr>
        <w:t xml:space="preserve">et </w:t>
      </w:r>
      <w:r w:rsidRPr="00BC17CF">
        <w:rPr>
          <w:rFonts w:ascii="Arial" w:hAnsi="Arial" w:cs="Arial"/>
          <w:b/>
          <w:sz w:val="24"/>
          <w:szCs w:val="24"/>
        </w:rPr>
        <w:t>Baccalauréat professionnel TCRM</w:t>
      </w:r>
      <w:r>
        <w:rPr>
          <w:rFonts w:ascii="Arial" w:hAnsi="Arial" w:cs="Arial"/>
          <w:b/>
          <w:sz w:val="24"/>
          <w:szCs w:val="24"/>
        </w:rPr>
        <w:t xml:space="preserve"> </w:t>
      </w:r>
    </w:p>
    <w:p w14:paraId="259879F1" w14:textId="77777777" w:rsidR="00C0505D" w:rsidRPr="00C0505D" w:rsidRDefault="00C0505D" w:rsidP="00C0505D">
      <w:pPr>
        <w:textAlignment w:val="baseline"/>
        <w:rPr>
          <w:rFonts w:ascii="Arial" w:hAnsi="Arial" w:cs="Arial"/>
          <w:color w:val="000000" w:themeColor="text1"/>
          <w:sz w:val="24"/>
          <w:szCs w:val="24"/>
        </w:rPr>
      </w:pPr>
    </w:p>
    <w:p w14:paraId="5C8F5F44" w14:textId="77777777" w:rsidR="00F215D4" w:rsidRDefault="00C0505D" w:rsidP="00C0505D">
      <w:pPr>
        <w:textAlignment w:val="baseline"/>
        <w:rPr>
          <w:rFonts w:ascii="Arial" w:hAnsi="Arial" w:cs="Arial"/>
          <w:color w:val="000000" w:themeColor="text1"/>
          <w:sz w:val="24"/>
          <w:szCs w:val="24"/>
        </w:rPr>
      </w:pPr>
      <w:r w:rsidRPr="00C0505D">
        <w:rPr>
          <w:rFonts w:ascii="Arial" w:hAnsi="Arial" w:cs="Arial"/>
          <w:color w:val="000000" w:themeColor="text1"/>
          <w:sz w:val="24"/>
          <w:szCs w:val="24"/>
        </w:rPr>
        <w:t xml:space="preserve">À partir du portfolio « activités en entreprise », un bilan des activités en entreprise est réalisé à l’issue de chaque période de formation en milieu professionnel pour chaque élève ou semestriellement pour chaque apprenti. </w:t>
      </w:r>
    </w:p>
    <w:p w14:paraId="394CBC82" w14:textId="62AB314E" w:rsidR="00C0505D" w:rsidRPr="00C0505D" w:rsidRDefault="00C0505D" w:rsidP="00C0505D">
      <w:pPr>
        <w:textAlignment w:val="baseline"/>
        <w:rPr>
          <w:rFonts w:ascii="Arial" w:hAnsi="Arial" w:cs="Arial"/>
          <w:sz w:val="24"/>
          <w:szCs w:val="24"/>
        </w:rPr>
      </w:pPr>
      <w:r w:rsidRPr="00C0505D">
        <w:rPr>
          <w:rFonts w:ascii="Arial" w:hAnsi="Arial" w:cs="Arial"/>
          <w:color w:val="000000" w:themeColor="text1"/>
          <w:sz w:val="24"/>
          <w:szCs w:val="24"/>
        </w:rPr>
        <w:t>A cette évaluation, s’ajoute sur la base des différentes situations de formation en centre de formation, des bilans</w:t>
      </w:r>
      <w:r w:rsidR="00F215D4">
        <w:rPr>
          <w:rFonts w:ascii="Arial" w:hAnsi="Arial" w:cs="Arial"/>
          <w:color w:val="000000" w:themeColor="text1"/>
          <w:sz w:val="24"/>
          <w:szCs w:val="24"/>
        </w:rPr>
        <w:t xml:space="preserve"> intermédiaires réalisés semestriellement </w:t>
      </w:r>
      <w:r w:rsidRPr="00C0505D">
        <w:rPr>
          <w:rFonts w:ascii="Arial" w:hAnsi="Arial" w:cs="Arial"/>
          <w:color w:val="000000" w:themeColor="text1"/>
          <w:sz w:val="24"/>
          <w:szCs w:val="24"/>
        </w:rPr>
        <w:t>par l’ensemble de l’équipe pédagogique d’enseignement professionnel. Ils donnent lieu à un entretien. Ces entretiens sont menés en présence de l’apprenant, par au moins un représentant de cette équipe pédagogique. Chaque bilan intermédiaire est formalisé et intégré au livret de suivi d’acquisition de compétences.</w:t>
      </w:r>
    </w:p>
    <w:p w14:paraId="4FE88DA9" w14:textId="77777777" w:rsidR="00C0505D" w:rsidRPr="00C0505D" w:rsidRDefault="00C0505D" w:rsidP="00C0505D">
      <w:pPr>
        <w:rPr>
          <w:rFonts w:ascii="Arial" w:hAnsi="Arial" w:cs="Arial"/>
          <w:color w:val="000000" w:themeColor="text1"/>
          <w:sz w:val="24"/>
          <w:szCs w:val="24"/>
        </w:rPr>
      </w:pPr>
    </w:p>
    <w:p w14:paraId="278F5C58" w14:textId="77777777" w:rsidR="00C0505D" w:rsidRPr="00C0505D" w:rsidRDefault="00C0505D" w:rsidP="00C0505D">
      <w:pPr>
        <w:rPr>
          <w:rFonts w:ascii="Arial" w:eastAsia="Arial Unicode MS" w:hAnsi="Arial" w:cs="Arial"/>
          <w:sz w:val="24"/>
          <w:szCs w:val="24"/>
        </w:rPr>
      </w:pPr>
      <w:r w:rsidRPr="00C0505D">
        <w:rPr>
          <w:rFonts w:ascii="Arial" w:eastAsia="Arial Unicode MS" w:hAnsi="Arial" w:cs="Arial"/>
          <w:sz w:val="24"/>
          <w:szCs w:val="24"/>
        </w:rPr>
        <w:t>Pour chaque candidat, l’équipe de formateurs ou l’équipe pédagogique constitue un dossier, au cours du dernier semestre de formation comprenant :</w:t>
      </w:r>
    </w:p>
    <w:p w14:paraId="41D66E8A" w14:textId="778EF21C" w:rsidR="00C0505D" w:rsidRPr="00C0505D" w:rsidRDefault="00C0505D">
      <w:pPr>
        <w:pStyle w:val="Paragraphedeliste"/>
        <w:widowControl/>
        <w:numPr>
          <w:ilvl w:val="0"/>
          <w:numId w:val="125"/>
        </w:numPr>
        <w:autoSpaceDE/>
        <w:autoSpaceDN/>
        <w:contextualSpacing/>
        <w:jc w:val="both"/>
        <w:rPr>
          <w:rFonts w:ascii="Arial" w:eastAsia="Arial Unicode MS" w:hAnsi="Arial" w:cs="Arial"/>
          <w:sz w:val="24"/>
          <w:szCs w:val="24"/>
        </w:rPr>
      </w:pPr>
      <w:r w:rsidRPr="00C0505D">
        <w:rPr>
          <w:rFonts w:ascii="Arial" w:eastAsia="Arial Unicode MS" w:hAnsi="Arial" w:cs="Arial"/>
          <w:sz w:val="24"/>
          <w:szCs w:val="24"/>
        </w:rPr>
        <w:t xml:space="preserve">le document descriptif </w:t>
      </w:r>
      <w:r w:rsidRPr="00C0505D">
        <w:rPr>
          <w:rFonts w:ascii="Arial" w:eastAsia="Arial Unicode MS" w:hAnsi="Arial" w:cs="Arial"/>
          <w:b/>
          <w:bCs/>
          <w:sz w:val="24"/>
          <w:szCs w:val="24"/>
        </w:rPr>
        <w:t>de deux ou trois</w:t>
      </w:r>
      <w:r w:rsidRPr="00C0505D">
        <w:rPr>
          <w:rFonts w:ascii="Arial" w:eastAsia="Arial Unicode MS" w:hAnsi="Arial" w:cs="Arial"/>
          <w:sz w:val="24"/>
          <w:szCs w:val="24"/>
        </w:rPr>
        <w:t xml:space="preserve"> situations </w:t>
      </w:r>
      <w:r w:rsidR="005B40D5">
        <w:rPr>
          <w:rFonts w:ascii="Arial" w:eastAsia="Arial Unicode MS" w:hAnsi="Arial" w:cs="Arial"/>
          <w:sz w:val="24"/>
          <w:szCs w:val="24"/>
        </w:rPr>
        <w:t xml:space="preserve">de formation </w:t>
      </w:r>
      <w:r w:rsidR="005B40D5" w:rsidRPr="00C0505D">
        <w:rPr>
          <w:rFonts w:ascii="Arial" w:eastAsia="Arial Unicode MS" w:hAnsi="Arial" w:cs="Arial"/>
          <w:sz w:val="24"/>
          <w:szCs w:val="24"/>
        </w:rPr>
        <w:t xml:space="preserve"> </w:t>
      </w:r>
      <w:r w:rsidRPr="00C0505D">
        <w:rPr>
          <w:rFonts w:ascii="Arial" w:eastAsia="Arial Unicode MS" w:hAnsi="Arial" w:cs="Arial"/>
          <w:sz w:val="24"/>
          <w:szCs w:val="24"/>
        </w:rPr>
        <w:t xml:space="preserve">significatives retenues et des activités menées par le candidat ; </w:t>
      </w:r>
    </w:p>
    <w:p w14:paraId="5A5B846A" w14:textId="0C8DE73C" w:rsidR="00C0505D" w:rsidRPr="00C0505D" w:rsidRDefault="00C0505D">
      <w:pPr>
        <w:pStyle w:val="Paragraphedeliste"/>
        <w:widowControl/>
        <w:numPr>
          <w:ilvl w:val="0"/>
          <w:numId w:val="125"/>
        </w:numPr>
        <w:autoSpaceDE/>
        <w:autoSpaceDN/>
        <w:contextualSpacing/>
        <w:jc w:val="both"/>
        <w:rPr>
          <w:rFonts w:ascii="Arial" w:eastAsia="Arial Unicode MS" w:hAnsi="Arial" w:cs="Arial"/>
          <w:sz w:val="24"/>
          <w:szCs w:val="24"/>
        </w:rPr>
      </w:pPr>
      <w:r w:rsidRPr="00C0505D">
        <w:rPr>
          <w:rFonts w:ascii="Arial" w:eastAsia="Arial Unicode MS" w:hAnsi="Arial" w:cs="Arial"/>
          <w:sz w:val="24"/>
          <w:szCs w:val="24"/>
        </w:rPr>
        <w:t>la ou les fiches d’évaluation du travail réalisé</w:t>
      </w:r>
      <w:r w:rsidR="005B40D5">
        <w:rPr>
          <w:rFonts w:ascii="Arial" w:eastAsia="Arial Unicode MS" w:hAnsi="Arial" w:cs="Arial"/>
          <w:sz w:val="24"/>
          <w:szCs w:val="24"/>
        </w:rPr>
        <w:t xml:space="preserve"> </w:t>
      </w:r>
      <w:r w:rsidRPr="00C0505D">
        <w:rPr>
          <w:rFonts w:ascii="Arial" w:eastAsia="Arial Unicode MS" w:hAnsi="Arial" w:cs="Arial"/>
          <w:b/>
          <w:bCs/>
          <w:sz w:val="24"/>
          <w:szCs w:val="24"/>
        </w:rPr>
        <w:t>pour les situations d’évaluation significatives retenues et mises en œuvre</w:t>
      </w:r>
      <w:r w:rsidRPr="00C0505D">
        <w:rPr>
          <w:rFonts w:ascii="Arial" w:eastAsia="Arial Unicode MS" w:hAnsi="Arial" w:cs="Arial"/>
          <w:sz w:val="24"/>
          <w:szCs w:val="24"/>
        </w:rPr>
        <w:t>.</w:t>
      </w:r>
    </w:p>
    <w:p w14:paraId="03F3C003" w14:textId="77777777" w:rsidR="00C0505D" w:rsidRPr="00C0505D" w:rsidRDefault="00C0505D">
      <w:pPr>
        <w:pStyle w:val="Paragraphedeliste"/>
        <w:widowControl/>
        <w:numPr>
          <w:ilvl w:val="0"/>
          <w:numId w:val="125"/>
        </w:numPr>
        <w:autoSpaceDE/>
        <w:autoSpaceDN/>
        <w:spacing w:before="40" w:after="40"/>
        <w:contextualSpacing/>
        <w:jc w:val="both"/>
        <w:rPr>
          <w:rFonts w:ascii="Arial" w:eastAsia="Times New Roman" w:hAnsi="Arial" w:cs="Arial"/>
          <w:sz w:val="24"/>
          <w:szCs w:val="24"/>
        </w:rPr>
      </w:pPr>
      <w:r w:rsidRPr="00C0505D">
        <w:rPr>
          <w:rFonts w:ascii="Arial" w:eastAsia="Arial Unicode MS" w:hAnsi="Arial" w:cs="Arial"/>
          <w:sz w:val="24"/>
          <w:szCs w:val="24"/>
        </w:rPr>
        <w:t>le livret de suivi d’acquisition des compétences (bilans intermédiaires).</w:t>
      </w:r>
    </w:p>
    <w:p w14:paraId="3919DCFA" w14:textId="77777777" w:rsidR="00C0505D" w:rsidRPr="00C0505D" w:rsidRDefault="00C0505D" w:rsidP="00C0505D">
      <w:pPr>
        <w:pStyle w:val="Paragraphedeliste"/>
        <w:spacing w:before="40" w:after="40"/>
        <w:ind w:left="1080"/>
        <w:jc w:val="both"/>
        <w:rPr>
          <w:rFonts w:ascii="Arial" w:eastAsia="Times New Roman" w:hAnsi="Arial" w:cs="Arial"/>
          <w:sz w:val="24"/>
          <w:szCs w:val="24"/>
        </w:rPr>
      </w:pPr>
      <w:r w:rsidRPr="00C0505D">
        <w:rPr>
          <w:rFonts w:ascii="Arial" w:eastAsia="Times New Roman" w:hAnsi="Arial" w:cs="Arial"/>
          <w:sz w:val="24"/>
          <w:szCs w:val="24"/>
        </w:rPr>
        <w:t> </w:t>
      </w:r>
    </w:p>
    <w:p w14:paraId="321F2439" w14:textId="7A83E6A3" w:rsidR="00C0505D" w:rsidRPr="00C0505D" w:rsidRDefault="00C0505D" w:rsidP="00C0505D">
      <w:pPr>
        <w:rPr>
          <w:rFonts w:ascii="Calibri" w:eastAsia="Calibri" w:hAnsi="Calibri" w:cs="Calibri"/>
          <w:color w:val="000000" w:themeColor="text1"/>
          <w:sz w:val="24"/>
          <w:szCs w:val="24"/>
          <w:lang w:bidi="fr-FR"/>
        </w:rPr>
      </w:pPr>
      <w:r w:rsidRPr="00C0505D">
        <w:rPr>
          <w:rFonts w:ascii="Arial" w:hAnsi="Arial" w:cs="Arial"/>
          <w:sz w:val="24"/>
          <w:szCs w:val="24"/>
        </w:rPr>
        <w:t>L’ensemble du dossier décrit ci-dessus, relatif à l’évaluation de l’épreuve, est tenu à la disposition de la commission d’évaluation qui se réunira sous l’autorité du chef de centre ou de son représentant</w:t>
      </w:r>
    </w:p>
    <w:p w14:paraId="6EC669EE" w14:textId="7A7BF54E" w:rsidR="00C0505D" w:rsidRPr="00C0505D" w:rsidRDefault="00C0505D" w:rsidP="00A0010C">
      <w:pPr>
        <w:rPr>
          <w:rFonts w:ascii="Calibri" w:eastAsia="Calibri" w:hAnsi="Calibri" w:cs="Calibri"/>
          <w:color w:val="000000" w:themeColor="text1"/>
          <w:sz w:val="24"/>
          <w:szCs w:val="24"/>
          <w:lang w:bidi="fr-FR"/>
        </w:rPr>
      </w:pPr>
    </w:p>
    <w:p w14:paraId="007EAACD" w14:textId="739205F1" w:rsidR="00C0505D" w:rsidRPr="00C0505D" w:rsidRDefault="00C0505D" w:rsidP="00A0010C">
      <w:pPr>
        <w:rPr>
          <w:rFonts w:ascii="Calibri" w:eastAsia="Calibri" w:hAnsi="Calibri" w:cs="Calibri"/>
          <w:color w:val="000000" w:themeColor="text1"/>
          <w:sz w:val="24"/>
          <w:szCs w:val="24"/>
          <w:lang w:bidi="fr-FR"/>
        </w:rPr>
      </w:pPr>
    </w:p>
    <w:p w14:paraId="43FAEBAE" w14:textId="0C30593E" w:rsidR="00C0505D" w:rsidRPr="00C0505D" w:rsidRDefault="00C0505D" w:rsidP="00A0010C">
      <w:pPr>
        <w:rPr>
          <w:rFonts w:ascii="Calibri" w:eastAsia="Calibri" w:hAnsi="Calibri" w:cs="Calibri"/>
          <w:color w:val="000000" w:themeColor="text1"/>
          <w:sz w:val="24"/>
          <w:szCs w:val="24"/>
          <w:lang w:bidi="fr-FR"/>
        </w:rPr>
      </w:pPr>
    </w:p>
    <w:p w14:paraId="5DB7038A" w14:textId="3FD744C6" w:rsidR="00C0505D" w:rsidRPr="00C0505D" w:rsidRDefault="00C0505D" w:rsidP="00A0010C">
      <w:pPr>
        <w:rPr>
          <w:rFonts w:ascii="Calibri" w:eastAsia="Calibri" w:hAnsi="Calibri" w:cs="Calibri"/>
          <w:color w:val="000000" w:themeColor="text1"/>
          <w:sz w:val="24"/>
          <w:szCs w:val="24"/>
          <w:lang w:bidi="fr-FR"/>
        </w:rPr>
      </w:pPr>
      <w:r w:rsidRPr="00C0505D">
        <w:rPr>
          <w:rFonts w:ascii="Arial" w:hAnsi="Arial" w:cs="Arial"/>
          <w:b/>
          <w:sz w:val="28"/>
          <w:szCs w:val="28"/>
        </w:rPr>
        <w:t>Le contrôle en cours de formation obéit donc au schéma ci-dessous</w:t>
      </w:r>
    </w:p>
    <w:p w14:paraId="620FE892" w14:textId="175A20B4" w:rsidR="00C0505D" w:rsidRPr="00C0505D" w:rsidRDefault="00C0505D" w:rsidP="00A0010C">
      <w:pPr>
        <w:rPr>
          <w:rFonts w:ascii="Calibri" w:eastAsia="Calibri" w:hAnsi="Calibri" w:cs="Calibri"/>
          <w:color w:val="000000" w:themeColor="text1"/>
          <w:sz w:val="24"/>
          <w:szCs w:val="24"/>
          <w:lang w:bidi="fr-FR"/>
        </w:rPr>
      </w:pPr>
    </w:p>
    <w:p w14:paraId="77A54FEF" w14:textId="77777777" w:rsidR="00C0505D" w:rsidRDefault="00C0505D" w:rsidP="00A0010C">
      <w:pPr>
        <w:rPr>
          <w:rFonts w:ascii="Calibri" w:eastAsia="Calibri" w:hAnsi="Calibri" w:cs="Calibri"/>
          <w:color w:val="000000" w:themeColor="text1"/>
          <w:lang w:bidi="fr-FR"/>
        </w:rPr>
      </w:pPr>
    </w:p>
    <w:p w14:paraId="56259CBC" w14:textId="1326AEB5" w:rsidR="00C0505D" w:rsidRDefault="00C0505D" w:rsidP="00A0010C">
      <w:pPr>
        <w:rPr>
          <w:rFonts w:ascii="Calibri" w:eastAsia="Calibri" w:hAnsi="Calibri" w:cs="Calibri"/>
          <w:color w:val="000000" w:themeColor="text1"/>
          <w:lang w:bidi="fr-FR"/>
        </w:rPr>
      </w:pPr>
      <w:r w:rsidRPr="00FC7BE4">
        <w:rPr>
          <w:rFonts w:ascii="Calibri" w:eastAsia="Calibri" w:hAnsi="Calibri" w:cs="Calibri"/>
          <w:noProof/>
          <w:color w:val="000000" w:themeColor="text1"/>
          <w:lang w:eastAsia="fr-FR"/>
        </w:rPr>
        <w:drawing>
          <wp:inline distT="0" distB="0" distL="0" distR="0" wp14:anchorId="4E090974" wp14:editId="0A658452">
            <wp:extent cx="6836284" cy="3732551"/>
            <wp:effectExtent l="0" t="0" r="0" b="1270"/>
            <wp:docPr id="3778" name="Image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851280" cy="3740739"/>
                    </a:xfrm>
                    <a:prstGeom prst="rect">
                      <a:avLst/>
                    </a:prstGeom>
                  </pic:spPr>
                </pic:pic>
              </a:graphicData>
            </a:graphic>
          </wp:inline>
        </w:drawing>
      </w:r>
    </w:p>
    <w:p w14:paraId="7B52731A" w14:textId="2516AB27" w:rsidR="00C0505D" w:rsidRDefault="00C0505D" w:rsidP="00A0010C">
      <w:pPr>
        <w:rPr>
          <w:rFonts w:ascii="Calibri" w:eastAsia="Calibri" w:hAnsi="Calibri" w:cs="Calibri"/>
          <w:color w:val="000000" w:themeColor="text1"/>
          <w:lang w:bidi="fr-FR"/>
        </w:rPr>
      </w:pPr>
    </w:p>
    <w:p w14:paraId="71B0B0A3" w14:textId="71DB4BD6" w:rsidR="00C0505D" w:rsidRDefault="00C0505D">
      <w:pPr>
        <w:rPr>
          <w:rFonts w:ascii="Calibri" w:eastAsia="Calibri" w:hAnsi="Calibri" w:cs="Calibri"/>
          <w:color w:val="000000" w:themeColor="text1"/>
          <w:lang w:bidi="fr-FR"/>
        </w:rPr>
      </w:pPr>
      <w:r>
        <w:rPr>
          <w:rFonts w:ascii="Calibri" w:eastAsia="Calibri" w:hAnsi="Calibri" w:cs="Calibri"/>
          <w:color w:val="000000" w:themeColor="text1"/>
          <w:lang w:bidi="fr-FR"/>
        </w:rPr>
        <w:br w:type="page"/>
      </w:r>
    </w:p>
    <w:p w14:paraId="04F942CA" w14:textId="77777777" w:rsidR="00C0505D" w:rsidRDefault="00C0505D" w:rsidP="00A0010C">
      <w:pPr>
        <w:rPr>
          <w:rFonts w:ascii="Calibri" w:eastAsia="Calibri" w:hAnsi="Calibri" w:cs="Calibri"/>
          <w:color w:val="000000" w:themeColor="text1"/>
          <w:lang w:bidi="fr-FR"/>
        </w:rPr>
      </w:pPr>
    </w:p>
    <w:p w14:paraId="2BD3B3C6" w14:textId="77777777" w:rsidR="00C0505D" w:rsidRDefault="00C0505D" w:rsidP="00A0010C">
      <w:pPr>
        <w:rPr>
          <w:rFonts w:ascii="Calibri" w:eastAsia="Calibri" w:hAnsi="Calibri" w:cs="Calibri"/>
          <w:color w:val="000000" w:themeColor="text1"/>
          <w:lang w:bidi="fr-FR"/>
        </w:rPr>
      </w:pPr>
    </w:p>
    <w:p w14:paraId="7490B55E" w14:textId="56392DF5" w:rsidR="00C0505D" w:rsidRPr="00D07753" w:rsidRDefault="00BC17CF" w:rsidP="00C0505D">
      <w:pPr>
        <w:rPr>
          <w:rFonts w:ascii="Arial" w:hAnsi="Arial" w:cs="Arial"/>
          <w:b/>
        </w:rPr>
      </w:pPr>
      <w:r>
        <w:rPr>
          <w:rFonts w:ascii="Arial" w:hAnsi="Arial" w:cs="Arial"/>
          <w:b/>
          <w:sz w:val="24"/>
          <w:szCs w:val="24"/>
        </w:rPr>
        <w:t>1</w:t>
      </w:r>
      <w:r w:rsidRPr="00BC17CF">
        <w:rPr>
          <w:rFonts w:ascii="Arial" w:hAnsi="Arial" w:cs="Arial"/>
          <w:b/>
          <w:sz w:val="24"/>
          <w:szCs w:val="24"/>
        </w:rPr>
        <w:t>3</w:t>
      </w:r>
      <w:r w:rsidR="00A0010C" w:rsidRPr="00BC17CF">
        <w:rPr>
          <w:rFonts w:ascii="Arial" w:hAnsi="Arial" w:cs="Arial"/>
          <w:b/>
          <w:sz w:val="24"/>
          <w:szCs w:val="24"/>
        </w:rPr>
        <w:t>.</w:t>
      </w:r>
      <w:r w:rsidR="00C0505D">
        <w:rPr>
          <w:rFonts w:ascii="Arial" w:hAnsi="Arial" w:cs="Arial"/>
          <w:b/>
          <w:sz w:val="24"/>
          <w:szCs w:val="24"/>
        </w:rPr>
        <w:t>6</w:t>
      </w:r>
      <w:r w:rsidR="00A0010C" w:rsidRPr="00BC17CF">
        <w:rPr>
          <w:rFonts w:ascii="Arial" w:hAnsi="Arial" w:cs="Arial"/>
          <w:b/>
          <w:sz w:val="24"/>
          <w:szCs w:val="24"/>
        </w:rPr>
        <w:t>. Commentaires sur</w:t>
      </w:r>
      <w:r w:rsidR="00C0505D">
        <w:rPr>
          <w:rFonts w:ascii="Arial" w:hAnsi="Arial" w:cs="Arial"/>
          <w:b/>
          <w:sz w:val="24"/>
          <w:szCs w:val="24"/>
        </w:rPr>
        <w:t xml:space="preserve"> l</w:t>
      </w:r>
      <w:r w:rsidR="007662FA">
        <w:rPr>
          <w:rFonts w:ascii="Arial" w:hAnsi="Arial" w:cs="Arial"/>
          <w:b/>
          <w:sz w:val="24"/>
          <w:szCs w:val="24"/>
        </w:rPr>
        <w:t xml:space="preserve">es </w:t>
      </w:r>
      <w:r w:rsidR="00C0505D" w:rsidRPr="00D07753">
        <w:rPr>
          <w:rFonts w:ascii="Arial" w:hAnsi="Arial" w:cs="Arial"/>
          <w:b/>
        </w:rPr>
        <w:t>ÉPREUVE</w:t>
      </w:r>
      <w:r w:rsidR="00D36E0E">
        <w:rPr>
          <w:rFonts w:ascii="Arial" w:hAnsi="Arial" w:cs="Arial"/>
          <w:b/>
        </w:rPr>
        <w:t xml:space="preserve">S EXPLOITATION et MAINTENANCE </w:t>
      </w:r>
      <w:r w:rsidR="00C0505D" w:rsidRPr="00D07753">
        <w:rPr>
          <w:rFonts w:ascii="Arial" w:hAnsi="Arial" w:cs="Arial"/>
          <w:b/>
        </w:rPr>
        <w:t>D’UNE INSTALLATION</w:t>
      </w:r>
      <w:r w:rsidR="00A0010C" w:rsidRPr="00BC17CF">
        <w:rPr>
          <w:rFonts w:ascii="Arial" w:hAnsi="Arial" w:cs="Arial"/>
          <w:b/>
          <w:sz w:val="24"/>
          <w:szCs w:val="24"/>
        </w:rPr>
        <w:t xml:space="preserve"> </w:t>
      </w:r>
      <w:r w:rsidR="00C0505D">
        <w:rPr>
          <w:rFonts w:ascii="Arial" w:hAnsi="Arial" w:cs="Arial"/>
          <w:b/>
        </w:rPr>
        <w:t xml:space="preserve">du CAP TCRM et du </w:t>
      </w:r>
      <w:r w:rsidR="00C0505D" w:rsidRPr="00BC17CF">
        <w:rPr>
          <w:rFonts w:ascii="Arial" w:hAnsi="Arial" w:cs="Arial"/>
          <w:b/>
          <w:sz w:val="24"/>
          <w:szCs w:val="24"/>
        </w:rPr>
        <w:t>Baccalauréat professionnel TCRM</w:t>
      </w:r>
      <w:r w:rsidR="00C0505D">
        <w:rPr>
          <w:rFonts w:ascii="Arial" w:hAnsi="Arial" w:cs="Arial"/>
          <w:b/>
          <w:sz w:val="24"/>
          <w:szCs w:val="24"/>
        </w:rPr>
        <w:t>.</w:t>
      </w:r>
    </w:p>
    <w:p w14:paraId="4A53E6CA" w14:textId="77777777" w:rsidR="00D36E0E" w:rsidRDefault="00D36E0E" w:rsidP="00D36E0E">
      <w:pPr>
        <w:ind w:left="426"/>
        <w:rPr>
          <w:rFonts w:ascii="Arial" w:hAnsi="Arial" w:cs="Arial"/>
          <w:b/>
          <w:sz w:val="24"/>
          <w:szCs w:val="24"/>
        </w:rPr>
      </w:pPr>
    </w:p>
    <w:p w14:paraId="086624FA" w14:textId="4F6E4990" w:rsidR="00D36E0E" w:rsidRPr="00C0505D" w:rsidRDefault="00D36E0E" w:rsidP="00D36E0E">
      <w:pPr>
        <w:ind w:left="426"/>
        <w:rPr>
          <w:rFonts w:ascii="Arial" w:hAnsi="Arial" w:cs="Arial"/>
          <w:b/>
          <w:sz w:val="24"/>
          <w:szCs w:val="24"/>
        </w:rPr>
      </w:pPr>
      <w:r>
        <w:rPr>
          <w:rFonts w:ascii="Arial" w:hAnsi="Arial" w:cs="Arial"/>
          <w:b/>
          <w:sz w:val="24"/>
          <w:szCs w:val="24"/>
        </w:rPr>
        <w:t xml:space="preserve">13.6.1 L’épreuve EP1 (CAP) et E2 (Bac Pro) : </w:t>
      </w:r>
      <w:r w:rsidRPr="00C0505D">
        <w:rPr>
          <w:rFonts w:ascii="Arial" w:hAnsi="Arial" w:cs="Arial"/>
          <w:b/>
          <w:sz w:val="24"/>
          <w:szCs w:val="24"/>
        </w:rPr>
        <w:t xml:space="preserve"> </w:t>
      </w:r>
      <w:r>
        <w:rPr>
          <w:rFonts w:ascii="Arial" w:hAnsi="Arial" w:cs="Arial"/>
          <w:b/>
        </w:rPr>
        <w:t xml:space="preserve">EXPLOITATION </w:t>
      </w:r>
      <w:r w:rsidRPr="00D07753">
        <w:rPr>
          <w:rFonts w:ascii="Arial" w:hAnsi="Arial" w:cs="Arial"/>
          <w:b/>
        </w:rPr>
        <w:t>D’UNE INSTALLATION</w:t>
      </w:r>
    </w:p>
    <w:p w14:paraId="492D5B43" w14:textId="77777777" w:rsidR="00C0505D" w:rsidRPr="00C0505D" w:rsidRDefault="00C0505D" w:rsidP="00C0505D">
      <w:pPr>
        <w:rPr>
          <w:rFonts w:ascii="Calibri" w:hAnsi="Calibri" w:cs="Calibri"/>
          <w:b/>
          <w:sz w:val="24"/>
          <w:szCs w:val="24"/>
          <w:highlight w:val="yellow"/>
        </w:rPr>
      </w:pPr>
    </w:p>
    <w:p w14:paraId="6C12E7DD" w14:textId="70597F63" w:rsidR="00C0505D" w:rsidRPr="00C0505D" w:rsidRDefault="00C0505D" w:rsidP="00C0505D">
      <w:pPr>
        <w:pStyle w:val="Corpsdetexte"/>
        <w:pBdr>
          <w:top w:val="single" w:sz="4" w:space="1" w:color="auto"/>
          <w:left w:val="single" w:sz="4" w:space="4" w:color="auto"/>
          <w:bottom w:val="single" w:sz="4" w:space="1" w:color="auto"/>
          <w:right w:val="single" w:sz="4" w:space="4" w:color="auto"/>
        </w:pBdr>
        <w:shd w:val="clear" w:color="auto" w:fill="D9D9D9" w:themeFill="background1" w:themeFillShade="D9"/>
        <w:ind w:left="232" w:right="134"/>
        <w:jc w:val="both"/>
        <w:rPr>
          <w:rFonts w:ascii="Arial" w:eastAsia="Times New Roman" w:hAnsi="Arial" w:cs="Arial"/>
        </w:rPr>
      </w:pPr>
      <w:r w:rsidRPr="00C0505D">
        <w:rPr>
          <w:rFonts w:ascii="Arial" w:eastAsia="Times New Roman" w:hAnsi="Arial" w:cs="Arial"/>
          <w:b/>
        </w:rPr>
        <w:t xml:space="preserve">L’épreuve </w:t>
      </w:r>
      <w:r w:rsidRPr="00C0505D">
        <w:rPr>
          <w:rFonts w:ascii="Arial" w:hAnsi="Arial" w:cs="Arial"/>
          <w:b/>
          <w:szCs w:val="22"/>
        </w:rPr>
        <w:t xml:space="preserve">EXPLOITATION D’UNE INSTALLATION </w:t>
      </w:r>
      <w:r w:rsidR="005B40D5">
        <w:rPr>
          <w:rFonts w:ascii="Arial" w:hAnsi="Arial" w:cs="Arial"/>
          <w:b/>
          <w:szCs w:val="22"/>
        </w:rPr>
        <w:t>est de même nature</w:t>
      </w:r>
      <w:r w:rsidRPr="00C0505D">
        <w:rPr>
          <w:rFonts w:ascii="Arial" w:hAnsi="Arial" w:cs="Arial"/>
          <w:b/>
          <w:szCs w:val="22"/>
        </w:rPr>
        <w:t xml:space="preserve"> en </w:t>
      </w:r>
      <w:r w:rsidRPr="00C0505D">
        <w:rPr>
          <w:rFonts w:ascii="Arial" w:hAnsi="Arial" w:cs="Arial"/>
          <w:b/>
        </w:rPr>
        <w:t>CAP et Baccalauréat professionnel TCRM à la différence que le niveau de difficulté des compétences visées ainsi que la technicité des appareils sur lesquels l’apprenant sera évalué n’est pas le même. Les installations seront plus complexes pour un apprenant en classe de Baccalauréat professionnel TCRM</w:t>
      </w:r>
    </w:p>
    <w:p w14:paraId="28AA7F0E" w14:textId="1C3FA059" w:rsidR="00C0505D" w:rsidRDefault="00C0505D" w:rsidP="00C0505D">
      <w:pPr>
        <w:ind w:left="1134"/>
        <w:rPr>
          <w:rFonts w:ascii="Calibri" w:hAnsi="Calibri" w:cs="Calibri"/>
          <w:b/>
          <w:sz w:val="24"/>
          <w:szCs w:val="24"/>
          <w:highlight w:val="yellow"/>
        </w:rPr>
      </w:pPr>
    </w:p>
    <w:p w14:paraId="58F49165" w14:textId="11C288B9" w:rsidR="00D36E0E" w:rsidRPr="00C0505D" w:rsidRDefault="00D36E0E" w:rsidP="00D36E0E">
      <w:pPr>
        <w:ind w:left="426"/>
        <w:rPr>
          <w:rFonts w:ascii="Arial" w:hAnsi="Arial" w:cs="Arial"/>
          <w:b/>
          <w:sz w:val="24"/>
          <w:szCs w:val="24"/>
        </w:rPr>
      </w:pPr>
      <w:r>
        <w:rPr>
          <w:rFonts w:ascii="Arial" w:hAnsi="Arial" w:cs="Arial"/>
          <w:b/>
          <w:sz w:val="24"/>
          <w:szCs w:val="24"/>
        </w:rPr>
        <w:t>13.6.2 L’épreuve EP2 (CAP) et E31 (Bac Pro) :</w:t>
      </w:r>
      <w:r>
        <w:rPr>
          <w:rFonts w:ascii="Arial" w:hAnsi="Arial" w:cs="Arial"/>
          <w:b/>
        </w:rPr>
        <w:t xml:space="preserve"> MAINTENANCE </w:t>
      </w:r>
      <w:r w:rsidRPr="00D07753">
        <w:rPr>
          <w:rFonts w:ascii="Arial" w:hAnsi="Arial" w:cs="Arial"/>
          <w:b/>
        </w:rPr>
        <w:t>D’UNE INSTALLATION</w:t>
      </w:r>
    </w:p>
    <w:p w14:paraId="4FF72FE0" w14:textId="77777777" w:rsidR="00D36E0E" w:rsidRDefault="00D36E0E" w:rsidP="00C0505D">
      <w:pPr>
        <w:ind w:left="1134"/>
        <w:rPr>
          <w:rFonts w:ascii="Calibri" w:hAnsi="Calibri" w:cs="Calibri"/>
          <w:b/>
          <w:sz w:val="24"/>
          <w:szCs w:val="24"/>
          <w:highlight w:val="yellow"/>
        </w:rPr>
      </w:pPr>
    </w:p>
    <w:p w14:paraId="07898079" w14:textId="77777777" w:rsidR="00C0505D" w:rsidRPr="00C0505D" w:rsidRDefault="00C0505D" w:rsidP="00C0505D">
      <w:pPr>
        <w:rPr>
          <w:rFonts w:ascii="Arial" w:hAnsi="Arial" w:cs="Arial"/>
          <w:b/>
          <w:sz w:val="24"/>
          <w:szCs w:val="24"/>
          <w:highlight w:val="yellow"/>
        </w:rPr>
      </w:pPr>
    </w:p>
    <w:p w14:paraId="256A8190" w14:textId="10E5A5AE" w:rsidR="00C0505D" w:rsidRPr="00C0505D" w:rsidRDefault="00D36E0E" w:rsidP="00C0505D">
      <w:pPr>
        <w:pStyle w:val="Corpsdetexte"/>
        <w:pBdr>
          <w:top w:val="single" w:sz="4" w:space="1" w:color="auto"/>
          <w:left w:val="single" w:sz="4" w:space="4" w:color="auto"/>
          <w:bottom w:val="single" w:sz="4" w:space="1" w:color="auto"/>
          <w:right w:val="single" w:sz="4" w:space="4" w:color="auto"/>
        </w:pBdr>
        <w:shd w:val="clear" w:color="auto" w:fill="D9D9D9" w:themeFill="background1" w:themeFillShade="D9"/>
        <w:ind w:left="232" w:right="134"/>
        <w:jc w:val="both"/>
        <w:rPr>
          <w:rFonts w:ascii="Arial" w:hAnsi="Arial" w:cs="Arial"/>
          <w:b/>
        </w:rPr>
      </w:pPr>
      <w:r w:rsidRPr="00C0505D">
        <w:rPr>
          <w:rFonts w:ascii="Arial" w:eastAsia="Times New Roman" w:hAnsi="Arial" w:cs="Arial"/>
          <w:b/>
        </w:rPr>
        <w:t>L’épreuve</w:t>
      </w:r>
      <w:r>
        <w:rPr>
          <w:rFonts w:ascii="Arial" w:hAnsi="Arial" w:cs="Arial"/>
          <w:b/>
        </w:rPr>
        <w:t xml:space="preserve"> </w:t>
      </w:r>
      <w:r w:rsidR="00C0505D" w:rsidRPr="00C0505D">
        <w:rPr>
          <w:rFonts w:ascii="Arial" w:hAnsi="Arial" w:cs="Arial"/>
          <w:b/>
        </w:rPr>
        <w:t>MAINTENANCE D’UNE INSTALLATION porte le même nom en CAP et Baccalauréat professionnel TCRM.</w:t>
      </w:r>
    </w:p>
    <w:p w14:paraId="41125B0D" w14:textId="3B7BC6FC" w:rsidR="00C0505D" w:rsidRPr="00C0505D" w:rsidRDefault="00C0505D" w:rsidP="00C0505D">
      <w:pPr>
        <w:pStyle w:val="Corpsdetexte"/>
        <w:pBdr>
          <w:top w:val="single" w:sz="4" w:space="1" w:color="auto"/>
          <w:left w:val="single" w:sz="4" w:space="4" w:color="auto"/>
          <w:bottom w:val="single" w:sz="4" w:space="1" w:color="auto"/>
          <w:right w:val="single" w:sz="4" w:space="4" w:color="auto"/>
        </w:pBdr>
        <w:shd w:val="clear" w:color="auto" w:fill="D9D9D9" w:themeFill="background1" w:themeFillShade="D9"/>
        <w:ind w:left="232" w:right="134"/>
        <w:jc w:val="both"/>
        <w:rPr>
          <w:rFonts w:ascii="Arial" w:hAnsi="Arial" w:cs="Arial"/>
          <w:b/>
        </w:rPr>
      </w:pPr>
      <w:r w:rsidRPr="00C0505D">
        <w:rPr>
          <w:rFonts w:ascii="Arial" w:hAnsi="Arial" w:cs="Arial"/>
          <w:b/>
        </w:rPr>
        <w:t>Pour le niveau CAP elle consiste à réaliser et participer à des activités de maintenance sur prescriptions</w:t>
      </w:r>
    </w:p>
    <w:p w14:paraId="6EE63ACD" w14:textId="04AFEFB3" w:rsidR="00C0505D" w:rsidRPr="00C0505D" w:rsidRDefault="00C0505D" w:rsidP="00C0505D">
      <w:pPr>
        <w:pStyle w:val="Corpsdetexte"/>
        <w:pBdr>
          <w:top w:val="single" w:sz="4" w:space="1" w:color="auto"/>
          <w:left w:val="single" w:sz="4" w:space="4" w:color="auto"/>
          <w:bottom w:val="single" w:sz="4" w:space="1" w:color="auto"/>
          <w:right w:val="single" w:sz="4" w:space="4" w:color="auto"/>
        </w:pBdr>
        <w:shd w:val="clear" w:color="auto" w:fill="D9D9D9" w:themeFill="background1" w:themeFillShade="D9"/>
        <w:ind w:left="232" w:right="134"/>
        <w:jc w:val="both"/>
        <w:rPr>
          <w:rFonts w:ascii="Arial" w:hAnsi="Arial" w:cs="Arial"/>
          <w:b/>
        </w:rPr>
      </w:pPr>
      <w:r w:rsidRPr="00C0505D">
        <w:rPr>
          <w:rFonts w:ascii="Arial" w:hAnsi="Arial" w:cs="Arial"/>
          <w:b/>
        </w:rPr>
        <w:t>Pour le niveau Baccalauréat professionnel, l’autonomie dans la réalisation des tâches est plus importante</w:t>
      </w:r>
    </w:p>
    <w:p w14:paraId="46DA5898" w14:textId="4185A1AD" w:rsidR="00C0505D" w:rsidRPr="00C0505D" w:rsidRDefault="00C0505D" w:rsidP="00C0505D">
      <w:pPr>
        <w:rPr>
          <w:rFonts w:ascii="Arial" w:hAnsi="Arial" w:cs="Arial"/>
          <w:b/>
          <w:sz w:val="24"/>
          <w:szCs w:val="24"/>
        </w:rPr>
      </w:pPr>
    </w:p>
    <w:p w14:paraId="1D238527" w14:textId="2D90F4DF" w:rsidR="00D36E0E" w:rsidRPr="00984C4F" w:rsidRDefault="00D36E0E" w:rsidP="00D36E0E">
      <w:pPr>
        <w:rPr>
          <w:rFonts w:ascii="Arial" w:hAnsi="Arial" w:cs="Arial"/>
          <w:b/>
          <w:sz w:val="24"/>
          <w:szCs w:val="24"/>
        </w:rPr>
      </w:pPr>
      <w:r>
        <w:rPr>
          <w:rFonts w:ascii="Arial" w:hAnsi="Arial" w:cs="Arial"/>
          <w:b/>
          <w:sz w:val="24"/>
          <w:szCs w:val="24"/>
        </w:rPr>
        <w:t>13</w:t>
      </w:r>
      <w:r w:rsidRPr="00984C4F">
        <w:rPr>
          <w:rFonts w:ascii="Arial" w:hAnsi="Arial" w:cs="Arial"/>
          <w:b/>
          <w:sz w:val="24"/>
          <w:szCs w:val="24"/>
        </w:rPr>
        <w:t>.</w:t>
      </w:r>
      <w:r>
        <w:rPr>
          <w:rFonts w:ascii="Arial" w:hAnsi="Arial" w:cs="Arial"/>
          <w:b/>
          <w:sz w:val="24"/>
          <w:szCs w:val="24"/>
        </w:rPr>
        <w:t>7</w:t>
      </w:r>
      <w:r w:rsidRPr="00984C4F">
        <w:rPr>
          <w:rFonts w:ascii="Arial" w:hAnsi="Arial" w:cs="Arial"/>
          <w:b/>
          <w:sz w:val="24"/>
          <w:szCs w:val="24"/>
        </w:rPr>
        <w:t xml:space="preserve">. </w:t>
      </w:r>
      <w:r>
        <w:rPr>
          <w:rFonts w:ascii="Arial" w:hAnsi="Arial" w:cs="Arial"/>
          <w:b/>
          <w:sz w:val="24"/>
          <w:szCs w:val="24"/>
        </w:rPr>
        <w:t>Les sujets « zéro » du CAP et Bac Pro TCRM</w:t>
      </w:r>
    </w:p>
    <w:p w14:paraId="2969B435" w14:textId="53525198" w:rsidR="00D36E0E" w:rsidRDefault="00D36E0E" w:rsidP="00D36E0E">
      <w:pPr>
        <w:adjustRightInd w:val="0"/>
        <w:ind w:left="567"/>
        <w:rPr>
          <w:rFonts w:cs="Arial"/>
          <w:sz w:val="24"/>
          <w:szCs w:val="24"/>
        </w:rPr>
      </w:pPr>
      <w:r w:rsidRPr="00C0505D">
        <w:rPr>
          <w:rFonts w:cs="Arial"/>
          <w:sz w:val="24"/>
          <w:szCs w:val="24"/>
        </w:rPr>
        <w:t>L</w:t>
      </w:r>
      <w:r>
        <w:rPr>
          <w:rFonts w:cs="Arial"/>
          <w:sz w:val="24"/>
          <w:szCs w:val="24"/>
        </w:rPr>
        <w:t>es sujets « zéro » di CAP et Bac Pro TCRM sont disponibles en annexes de ce repère pour la formation.</w:t>
      </w:r>
    </w:p>
    <w:p w14:paraId="2AC56223" w14:textId="4C6AFF65" w:rsidR="00D36E0E" w:rsidRDefault="00D36E0E" w:rsidP="00D36E0E">
      <w:pPr>
        <w:adjustRightInd w:val="0"/>
        <w:ind w:left="567"/>
        <w:rPr>
          <w:rFonts w:cs="Arial"/>
          <w:sz w:val="24"/>
          <w:szCs w:val="24"/>
        </w:rPr>
      </w:pPr>
      <w:r>
        <w:rPr>
          <w:rFonts w:cs="Arial"/>
          <w:sz w:val="24"/>
          <w:szCs w:val="24"/>
        </w:rPr>
        <w:t>Pour le CAP, il a pour thématique « AMBROISE CROIZAT ».</w:t>
      </w:r>
    </w:p>
    <w:p w14:paraId="601EB516" w14:textId="3FD4ACF1" w:rsidR="00D36E0E" w:rsidRDefault="00D36E0E" w:rsidP="00D36E0E">
      <w:pPr>
        <w:adjustRightInd w:val="0"/>
        <w:ind w:left="567"/>
        <w:rPr>
          <w:rFonts w:cs="Arial"/>
          <w:sz w:val="24"/>
          <w:szCs w:val="24"/>
        </w:rPr>
      </w:pPr>
      <w:r>
        <w:rPr>
          <w:rFonts w:cs="Arial"/>
          <w:sz w:val="24"/>
          <w:szCs w:val="24"/>
        </w:rPr>
        <w:t>Pour le Bac Pro, ils ont pour thématique « Le CHAMOIS » et « La PORTE BRUNE ».</w:t>
      </w:r>
    </w:p>
    <w:p w14:paraId="71B12907" w14:textId="77777777" w:rsidR="009F503B" w:rsidRDefault="009F503B" w:rsidP="00240058">
      <w:pPr>
        <w:rPr>
          <w:rFonts w:ascii="Arial" w:hAnsi="Arial" w:cs="Arial"/>
          <w:b/>
          <w:sz w:val="24"/>
          <w:szCs w:val="24"/>
        </w:rPr>
      </w:pPr>
    </w:p>
    <w:p w14:paraId="5C54A178" w14:textId="6B2B282D" w:rsidR="00240058" w:rsidRPr="00984C4F" w:rsidRDefault="00240058" w:rsidP="00240058">
      <w:pPr>
        <w:rPr>
          <w:rFonts w:ascii="Arial" w:hAnsi="Arial" w:cs="Arial"/>
          <w:b/>
          <w:sz w:val="24"/>
          <w:szCs w:val="24"/>
        </w:rPr>
      </w:pPr>
      <w:r>
        <w:rPr>
          <w:rFonts w:ascii="Arial" w:hAnsi="Arial" w:cs="Arial"/>
          <w:b/>
          <w:sz w:val="24"/>
          <w:szCs w:val="24"/>
        </w:rPr>
        <w:t>13</w:t>
      </w:r>
      <w:r w:rsidRPr="00984C4F">
        <w:rPr>
          <w:rFonts w:ascii="Arial" w:hAnsi="Arial" w:cs="Arial"/>
          <w:b/>
          <w:sz w:val="24"/>
          <w:szCs w:val="24"/>
        </w:rPr>
        <w:t>.</w:t>
      </w:r>
      <w:r w:rsidR="00C0505D">
        <w:rPr>
          <w:rFonts w:ascii="Arial" w:hAnsi="Arial" w:cs="Arial"/>
          <w:b/>
          <w:sz w:val="24"/>
          <w:szCs w:val="24"/>
        </w:rPr>
        <w:t>8</w:t>
      </w:r>
      <w:r w:rsidRPr="00984C4F">
        <w:rPr>
          <w:rFonts w:ascii="Arial" w:hAnsi="Arial" w:cs="Arial"/>
          <w:b/>
          <w:sz w:val="24"/>
          <w:szCs w:val="24"/>
        </w:rPr>
        <w:t xml:space="preserve">. </w:t>
      </w:r>
      <w:r>
        <w:rPr>
          <w:rFonts w:ascii="Arial" w:hAnsi="Arial" w:cs="Arial"/>
          <w:b/>
          <w:sz w:val="24"/>
          <w:szCs w:val="24"/>
        </w:rPr>
        <w:t>Les grilles certificatives</w:t>
      </w:r>
    </w:p>
    <w:p w14:paraId="05974D16" w14:textId="77777777" w:rsidR="00D36E0E" w:rsidRDefault="00C0505D" w:rsidP="00C0505D">
      <w:pPr>
        <w:adjustRightInd w:val="0"/>
        <w:ind w:left="567"/>
        <w:rPr>
          <w:rFonts w:cs="Arial"/>
          <w:sz w:val="24"/>
          <w:szCs w:val="24"/>
        </w:rPr>
      </w:pPr>
      <w:r w:rsidRPr="00C0505D">
        <w:rPr>
          <w:rFonts w:cs="Arial"/>
          <w:sz w:val="24"/>
          <w:szCs w:val="24"/>
        </w:rPr>
        <w:t>L</w:t>
      </w:r>
      <w:r>
        <w:rPr>
          <w:rFonts w:cs="Arial"/>
          <w:sz w:val="24"/>
          <w:szCs w:val="24"/>
        </w:rPr>
        <w:t xml:space="preserve">es grilles certificatives ainsi que les </w:t>
      </w:r>
      <w:r w:rsidRPr="00C0505D">
        <w:rPr>
          <w:rFonts w:cs="Arial"/>
          <w:sz w:val="24"/>
          <w:szCs w:val="24"/>
        </w:rPr>
        <w:t>fich</w:t>
      </w:r>
      <w:r w:rsidR="00D36E0E">
        <w:rPr>
          <w:rFonts w:cs="Arial"/>
          <w:sz w:val="24"/>
          <w:szCs w:val="24"/>
        </w:rPr>
        <w:t>es</w:t>
      </w:r>
      <w:r w:rsidRPr="00C0505D">
        <w:rPr>
          <w:rFonts w:cs="Arial"/>
          <w:sz w:val="24"/>
          <w:szCs w:val="24"/>
        </w:rPr>
        <w:t xml:space="preserve"> nationale</w:t>
      </w:r>
      <w:r w:rsidR="00D36E0E">
        <w:rPr>
          <w:rFonts w:cs="Arial"/>
          <w:sz w:val="24"/>
          <w:szCs w:val="24"/>
        </w:rPr>
        <w:t>s</w:t>
      </w:r>
      <w:r w:rsidRPr="00C0505D">
        <w:rPr>
          <w:rFonts w:cs="Arial"/>
          <w:sz w:val="24"/>
          <w:szCs w:val="24"/>
        </w:rPr>
        <w:t xml:space="preserve"> d’évaluation, mise à jour par l’Inspection générale de l'éducation, du sport et de la recherche, </w:t>
      </w:r>
      <w:r w:rsidR="00D36E0E">
        <w:rPr>
          <w:rFonts w:cs="Arial"/>
          <w:sz w:val="24"/>
          <w:szCs w:val="24"/>
        </w:rPr>
        <w:t>sont disponibles en annexes de ce repère pour la formation.</w:t>
      </w:r>
    </w:p>
    <w:p w14:paraId="279650E1" w14:textId="1DD66191" w:rsidR="00C0505D" w:rsidRPr="00C0505D" w:rsidRDefault="00D36E0E" w:rsidP="00C0505D">
      <w:pPr>
        <w:adjustRightInd w:val="0"/>
        <w:ind w:left="567"/>
        <w:rPr>
          <w:rFonts w:cs="Arial"/>
          <w:sz w:val="24"/>
          <w:szCs w:val="24"/>
        </w:rPr>
      </w:pPr>
      <w:r>
        <w:rPr>
          <w:rFonts w:cs="Arial"/>
          <w:sz w:val="24"/>
          <w:szCs w:val="24"/>
        </w:rPr>
        <w:t xml:space="preserve">Elles </w:t>
      </w:r>
      <w:r w:rsidR="00C0505D">
        <w:rPr>
          <w:rFonts w:cs="Arial"/>
          <w:sz w:val="24"/>
          <w:szCs w:val="24"/>
        </w:rPr>
        <w:t xml:space="preserve">seront </w:t>
      </w:r>
      <w:r w:rsidR="00C0505D" w:rsidRPr="00C0505D">
        <w:rPr>
          <w:rFonts w:cs="Arial"/>
          <w:sz w:val="24"/>
          <w:szCs w:val="24"/>
        </w:rPr>
        <w:t>diffusée</w:t>
      </w:r>
      <w:r w:rsidR="00C0505D">
        <w:rPr>
          <w:rFonts w:cs="Arial"/>
          <w:sz w:val="24"/>
          <w:szCs w:val="24"/>
        </w:rPr>
        <w:t>s</w:t>
      </w:r>
      <w:r w:rsidR="00C0505D" w:rsidRPr="00C0505D">
        <w:rPr>
          <w:rFonts w:cs="Arial"/>
          <w:sz w:val="24"/>
          <w:szCs w:val="24"/>
        </w:rPr>
        <w:t xml:space="preserve"> aux établissements et aux centres d’examen par les services des examens et concours. </w:t>
      </w:r>
    </w:p>
    <w:p w14:paraId="4CA98FBE" w14:textId="799E87B3" w:rsidR="00C0505D" w:rsidRPr="00C0505D" w:rsidRDefault="00C0505D" w:rsidP="00C0505D">
      <w:pPr>
        <w:adjustRightInd w:val="0"/>
        <w:ind w:left="567"/>
        <w:rPr>
          <w:rFonts w:cs="Arial"/>
          <w:sz w:val="24"/>
          <w:szCs w:val="24"/>
        </w:rPr>
      </w:pPr>
      <w:r>
        <w:rPr>
          <w:rFonts w:cs="Arial"/>
          <w:sz w:val="24"/>
          <w:szCs w:val="24"/>
        </w:rPr>
        <w:t>Elles seront</w:t>
      </w:r>
      <w:r w:rsidRPr="00C0505D">
        <w:rPr>
          <w:rFonts w:cs="Arial"/>
          <w:sz w:val="24"/>
          <w:szCs w:val="24"/>
        </w:rPr>
        <w:t xml:space="preserve"> transmises au jury (au format papier ou numérique).</w:t>
      </w:r>
    </w:p>
    <w:p w14:paraId="7823014B" w14:textId="71F58ADC" w:rsidR="00FC7BE4" w:rsidRDefault="00FC7BE4" w:rsidP="00A0010C">
      <w:pPr>
        <w:ind w:firstLine="232"/>
        <w:rPr>
          <w:rFonts w:ascii="Calibri" w:hAnsi="Calibri" w:cs="Calibri"/>
          <w:b/>
          <w:highlight w:val="yellow"/>
        </w:rPr>
      </w:pPr>
    </w:p>
    <w:p w14:paraId="601B1119" w14:textId="234449A0" w:rsidR="00A0010C" w:rsidRDefault="00A0010C" w:rsidP="00A0010C">
      <w:pPr>
        <w:rPr>
          <w:rFonts w:ascii="Calibri" w:hAnsi="Calibri" w:cs="Calibri"/>
        </w:rPr>
      </w:pPr>
    </w:p>
    <w:p w14:paraId="10ED2EC6" w14:textId="348C72E7" w:rsidR="00F71B19" w:rsidRDefault="00F71B19" w:rsidP="00F71B19">
      <w:pPr>
        <w:rPr>
          <w:rFonts w:ascii="Arial" w:eastAsia="Calibri" w:hAnsi="Arial" w:cs="Arial"/>
          <w:b/>
          <w:sz w:val="24"/>
          <w:szCs w:val="24"/>
          <w:lang w:bidi="fr-FR"/>
        </w:rPr>
      </w:pPr>
    </w:p>
    <w:p w14:paraId="0B20E67B" w14:textId="0836B901" w:rsidR="00BC17CF" w:rsidRDefault="00BC17CF" w:rsidP="00F71B19">
      <w:pPr>
        <w:rPr>
          <w:rFonts w:ascii="Arial" w:eastAsia="Calibri" w:hAnsi="Arial" w:cs="Arial"/>
          <w:b/>
          <w:sz w:val="24"/>
          <w:szCs w:val="24"/>
          <w:lang w:bidi="fr-FR"/>
        </w:rPr>
      </w:pPr>
    </w:p>
    <w:p w14:paraId="3664174F" w14:textId="38DEF12A" w:rsidR="00BC17CF" w:rsidRDefault="00BC17CF" w:rsidP="00F71B19">
      <w:pPr>
        <w:rPr>
          <w:rFonts w:ascii="Arial" w:eastAsia="Calibri" w:hAnsi="Arial" w:cs="Arial"/>
          <w:b/>
          <w:sz w:val="24"/>
          <w:szCs w:val="24"/>
          <w:lang w:bidi="fr-FR"/>
        </w:rPr>
      </w:pPr>
    </w:p>
    <w:p w14:paraId="5BD6AC53" w14:textId="76D38572" w:rsidR="00BC17CF" w:rsidRDefault="00BC17CF" w:rsidP="00F71B19">
      <w:pPr>
        <w:rPr>
          <w:rFonts w:ascii="Arial" w:eastAsia="Calibri" w:hAnsi="Arial" w:cs="Arial"/>
          <w:b/>
          <w:sz w:val="24"/>
          <w:szCs w:val="24"/>
          <w:lang w:bidi="fr-FR"/>
        </w:rPr>
      </w:pPr>
    </w:p>
    <w:p w14:paraId="255BFDEC" w14:textId="55291E79" w:rsidR="00BC17CF" w:rsidRDefault="00BC17CF" w:rsidP="00F71B19">
      <w:pPr>
        <w:rPr>
          <w:rFonts w:ascii="Arial" w:eastAsia="Calibri" w:hAnsi="Arial" w:cs="Arial"/>
          <w:b/>
          <w:sz w:val="24"/>
          <w:szCs w:val="24"/>
          <w:lang w:bidi="fr-FR"/>
        </w:rPr>
      </w:pPr>
    </w:p>
    <w:p w14:paraId="2582FCB2" w14:textId="2D25125B" w:rsidR="00BC17CF" w:rsidRDefault="00BC17CF" w:rsidP="00F71B19">
      <w:pPr>
        <w:rPr>
          <w:rFonts w:ascii="Arial" w:eastAsia="Calibri" w:hAnsi="Arial" w:cs="Arial"/>
          <w:b/>
          <w:sz w:val="24"/>
          <w:szCs w:val="24"/>
          <w:lang w:bidi="fr-FR"/>
        </w:rPr>
      </w:pPr>
    </w:p>
    <w:p w14:paraId="023DF0CC" w14:textId="1D4B7D61" w:rsidR="00BC17CF" w:rsidRDefault="00BC17CF" w:rsidP="00F71B19">
      <w:pPr>
        <w:rPr>
          <w:rFonts w:ascii="Arial" w:eastAsia="Calibri" w:hAnsi="Arial" w:cs="Arial"/>
          <w:b/>
          <w:sz w:val="24"/>
          <w:szCs w:val="24"/>
          <w:lang w:bidi="fr-FR"/>
        </w:rPr>
      </w:pPr>
    </w:p>
    <w:p w14:paraId="7415BFB7" w14:textId="0168B949" w:rsidR="00BC17CF" w:rsidRDefault="00BC17CF" w:rsidP="00F71B19">
      <w:pPr>
        <w:rPr>
          <w:rFonts w:ascii="Arial" w:eastAsia="Calibri" w:hAnsi="Arial" w:cs="Arial"/>
          <w:b/>
          <w:sz w:val="24"/>
          <w:szCs w:val="24"/>
          <w:lang w:bidi="fr-FR"/>
        </w:rPr>
      </w:pPr>
    </w:p>
    <w:p w14:paraId="2998C4EB" w14:textId="64C722F8" w:rsidR="00BC17CF" w:rsidRDefault="00BC17CF" w:rsidP="00F71B19">
      <w:pPr>
        <w:rPr>
          <w:rFonts w:ascii="Arial" w:eastAsia="Calibri" w:hAnsi="Arial" w:cs="Arial"/>
          <w:b/>
          <w:sz w:val="24"/>
          <w:szCs w:val="24"/>
          <w:lang w:bidi="fr-FR"/>
        </w:rPr>
      </w:pPr>
    </w:p>
    <w:p w14:paraId="4DA831F4" w14:textId="75898B56" w:rsidR="00BC17CF" w:rsidRDefault="00BC17CF" w:rsidP="00F71B19">
      <w:pPr>
        <w:rPr>
          <w:rFonts w:ascii="Arial" w:eastAsia="Calibri" w:hAnsi="Arial" w:cs="Arial"/>
          <w:b/>
          <w:sz w:val="24"/>
          <w:szCs w:val="24"/>
          <w:lang w:bidi="fr-FR"/>
        </w:rPr>
      </w:pPr>
    </w:p>
    <w:p w14:paraId="38B365AB" w14:textId="55501BAC" w:rsidR="000C332B" w:rsidRDefault="000C332B" w:rsidP="00F71B19">
      <w:pPr>
        <w:rPr>
          <w:rFonts w:ascii="Arial" w:eastAsia="Calibri" w:hAnsi="Arial" w:cs="Arial"/>
          <w:b/>
          <w:sz w:val="24"/>
          <w:szCs w:val="24"/>
          <w:lang w:bidi="fr-FR"/>
        </w:rPr>
      </w:pPr>
    </w:p>
    <w:p w14:paraId="7D428B6B" w14:textId="7CEB8453" w:rsidR="000C332B" w:rsidRDefault="000C332B" w:rsidP="00F71B19">
      <w:pPr>
        <w:rPr>
          <w:rFonts w:ascii="Arial" w:eastAsia="Calibri" w:hAnsi="Arial" w:cs="Arial"/>
          <w:b/>
          <w:sz w:val="24"/>
          <w:szCs w:val="24"/>
          <w:lang w:bidi="fr-FR"/>
        </w:rPr>
      </w:pPr>
    </w:p>
    <w:p w14:paraId="7240591D" w14:textId="29A79C35" w:rsidR="000C332B" w:rsidRDefault="000C332B" w:rsidP="00F71B19">
      <w:pPr>
        <w:rPr>
          <w:rFonts w:ascii="Arial" w:eastAsia="Calibri" w:hAnsi="Arial" w:cs="Arial"/>
          <w:b/>
          <w:sz w:val="24"/>
          <w:szCs w:val="24"/>
          <w:lang w:bidi="fr-FR"/>
        </w:rPr>
      </w:pPr>
    </w:p>
    <w:p w14:paraId="1E205BAC" w14:textId="5A6994B9" w:rsidR="000C332B" w:rsidRDefault="000C332B" w:rsidP="00F71B19">
      <w:pPr>
        <w:rPr>
          <w:rFonts w:ascii="Arial" w:eastAsia="Calibri" w:hAnsi="Arial" w:cs="Arial"/>
          <w:b/>
          <w:sz w:val="24"/>
          <w:szCs w:val="24"/>
          <w:lang w:bidi="fr-FR"/>
        </w:rPr>
      </w:pPr>
    </w:p>
    <w:p w14:paraId="1F7B62BD" w14:textId="5B87A4DB" w:rsidR="000C332B" w:rsidRDefault="000C332B" w:rsidP="00F71B19">
      <w:pPr>
        <w:rPr>
          <w:rFonts w:ascii="Arial" w:eastAsia="Calibri" w:hAnsi="Arial" w:cs="Arial"/>
          <w:b/>
          <w:sz w:val="24"/>
          <w:szCs w:val="24"/>
          <w:lang w:bidi="fr-FR"/>
        </w:rPr>
      </w:pPr>
    </w:p>
    <w:p w14:paraId="7DCC483C" w14:textId="20FC2E78" w:rsidR="000C332B" w:rsidRDefault="000C332B" w:rsidP="00F71B19">
      <w:pPr>
        <w:rPr>
          <w:rFonts w:ascii="Arial" w:eastAsia="Calibri" w:hAnsi="Arial" w:cs="Arial"/>
          <w:b/>
          <w:sz w:val="24"/>
          <w:szCs w:val="24"/>
          <w:lang w:bidi="fr-FR"/>
        </w:rPr>
      </w:pPr>
    </w:p>
    <w:p w14:paraId="058F7110" w14:textId="6AF12084" w:rsidR="000C332B" w:rsidRDefault="000C332B" w:rsidP="00F71B19">
      <w:pPr>
        <w:rPr>
          <w:rFonts w:ascii="Arial" w:eastAsia="Calibri" w:hAnsi="Arial" w:cs="Arial"/>
          <w:b/>
          <w:sz w:val="24"/>
          <w:szCs w:val="24"/>
          <w:lang w:bidi="fr-FR"/>
        </w:rPr>
      </w:pPr>
    </w:p>
    <w:p w14:paraId="3F796083" w14:textId="2E786578" w:rsidR="000C332B" w:rsidRDefault="000C332B" w:rsidP="00F71B19">
      <w:pPr>
        <w:rPr>
          <w:rFonts w:ascii="Arial" w:eastAsia="Calibri" w:hAnsi="Arial" w:cs="Arial"/>
          <w:b/>
          <w:sz w:val="24"/>
          <w:szCs w:val="24"/>
          <w:lang w:bidi="fr-FR"/>
        </w:rPr>
      </w:pPr>
    </w:p>
    <w:p w14:paraId="5BD98B4D" w14:textId="43C1F997" w:rsidR="000C332B" w:rsidRDefault="000C332B" w:rsidP="00F71B19">
      <w:pPr>
        <w:rPr>
          <w:rFonts w:ascii="Arial" w:eastAsia="Calibri" w:hAnsi="Arial" w:cs="Arial"/>
          <w:b/>
          <w:sz w:val="24"/>
          <w:szCs w:val="24"/>
          <w:lang w:bidi="fr-FR"/>
        </w:rPr>
      </w:pPr>
    </w:p>
    <w:p w14:paraId="0390EFEC" w14:textId="6A50F0F2" w:rsidR="000C332B" w:rsidRDefault="000C332B" w:rsidP="00F71B19">
      <w:pPr>
        <w:rPr>
          <w:rFonts w:ascii="Arial" w:eastAsia="Calibri" w:hAnsi="Arial" w:cs="Arial"/>
          <w:b/>
          <w:sz w:val="24"/>
          <w:szCs w:val="24"/>
          <w:lang w:bidi="fr-FR"/>
        </w:rPr>
      </w:pPr>
    </w:p>
    <w:p w14:paraId="3E38674E" w14:textId="14DFEAB0" w:rsidR="000C332B" w:rsidRDefault="000C332B" w:rsidP="00F71B19">
      <w:pPr>
        <w:rPr>
          <w:rFonts w:ascii="Arial" w:eastAsia="Calibri" w:hAnsi="Arial" w:cs="Arial"/>
          <w:b/>
          <w:sz w:val="24"/>
          <w:szCs w:val="24"/>
          <w:lang w:bidi="fr-FR"/>
        </w:rPr>
      </w:pPr>
    </w:p>
    <w:p w14:paraId="6D3B231F" w14:textId="10BF5D84" w:rsidR="000C332B" w:rsidRDefault="000C332B" w:rsidP="00F71B19">
      <w:pPr>
        <w:rPr>
          <w:rFonts w:ascii="Arial" w:eastAsia="Calibri" w:hAnsi="Arial" w:cs="Arial"/>
          <w:b/>
          <w:sz w:val="24"/>
          <w:szCs w:val="24"/>
          <w:lang w:bidi="fr-FR"/>
        </w:rPr>
      </w:pPr>
    </w:p>
    <w:p w14:paraId="1873512B" w14:textId="1AFDABA6" w:rsidR="000C332B" w:rsidRDefault="000C332B" w:rsidP="00F71B19">
      <w:pPr>
        <w:rPr>
          <w:rFonts w:ascii="Arial" w:eastAsia="Calibri" w:hAnsi="Arial" w:cs="Arial"/>
          <w:b/>
          <w:sz w:val="24"/>
          <w:szCs w:val="24"/>
          <w:lang w:bidi="fr-FR"/>
        </w:rPr>
      </w:pPr>
    </w:p>
    <w:p w14:paraId="10AECEA8" w14:textId="1D3AC439" w:rsidR="000C332B" w:rsidRDefault="000C332B" w:rsidP="00F71B19">
      <w:pPr>
        <w:rPr>
          <w:rFonts w:ascii="Arial" w:eastAsia="Calibri" w:hAnsi="Arial" w:cs="Arial"/>
          <w:b/>
          <w:sz w:val="24"/>
          <w:szCs w:val="24"/>
          <w:lang w:bidi="fr-FR"/>
        </w:rPr>
      </w:pPr>
    </w:p>
    <w:p w14:paraId="7286733B" w14:textId="2AFF84F0" w:rsidR="000C332B" w:rsidRDefault="000C332B" w:rsidP="00F71B19">
      <w:pPr>
        <w:rPr>
          <w:rFonts w:ascii="Arial" w:eastAsia="Calibri" w:hAnsi="Arial" w:cs="Arial"/>
          <w:b/>
          <w:sz w:val="24"/>
          <w:szCs w:val="24"/>
          <w:lang w:bidi="fr-FR"/>
        </w:rPr>
      </w:pPr>
    </w:p>
    <w:p w14:paraId="279BB13F" w14:textId="1AEB915C" w:rsidR="000C332B" w:rsidRDefault="000C332B" w:rsidP="00F71B19">
      <w:pPr>
        <w:rPr>
          <w:rFonts w:ascii="Arial" w:eastAsia="Calibri" w:hAnsi="Arial" w:cs="Arial"/>
          <w:b/>
          <w:sz w:val="24"/>
          <w:szCs w:val="24"/>
          <w:lang w:bidi="fr-FR"/>
        </w:rPr>
      </w:pPr>
    </w:p>
    <w:p w14:paraId="5A34373C" w14:textId="2037D735" w:rsidR="000C332B" w:rsidRDefault="000C332B" w:rsidP="00F71B19">
      <w:pPr>
        <w:rPr>
          <w:rFonts w:ascii="Arial" w:eastAsia="Calibri" w:hAnsi="Arial" w:cs="Arial"/>
          <w:b/>
          <w:sz w:val="24"/>
          <w:szCs w:val="24"/>
          <w:lang w:bidi="fr-FR"/>
        </w:rPr>
      </w:pPr>
    </w:p>
    <w:p w14:paraId="1947E100" w14:textId="758F812F" w:rsidR="000C332B" w:rsidRDefault="000C332B" w:rsidP="00F71B19">
      <w:pPr>
        <w:rPr>
          <w:rFonts w:ascii="Arial" w:eastAsia="Calibri" w:hAnsi="Arial" w:cs="Arial"/>
          <w:b/>
          <w:sz w:val="24"/>
          <w:szCs w:val="24"/>
          <w:lang w:bidi="fr-FR"/>
        </w:rPr>
      </w:pPr>
    </w:p>
    <w:p w14:paraId="1D5BCD28" w14:textId="65DA2C5B" w:rsidR="000C332B" w:rsidRDefault="000C332B" w:rsidP="00F71B19">
      <w:pPr>
        <w:rPr>
          <w:rFonts w:ascii="Arial" w:eastAsia="Calibri" w:hAnsi="Arial" w:cs="Arial"/>
          <w:b/>
          <w:sz w:val="24"/>
          <w:szCs w:val="24"/>
          <w:lang w:bidi="fr-FR"/>
        </w:rPr>
      </w:pPr>
    </w:p>
    <w:p w14:paraId="7DE47B11" w14:textId="77777777" w:rsidR="000C332B" w:rsidRPr="0021176F" w:rsidRDefault="000C332B" w:rsidP="00F71B19">
      <w:pPr>
        <w:rPr>
          <w:rFonts w:ascii="Arial" w:eastAsia="Calibri" w:hAnsi="Arial" w:cs="Arial"/>
          <w:b/>
          <w:sz w:val="24"/>
          <w:szCs w:val="24"/>
          <w:lang w:bidi="fr-FR"/>
        </w:rPr>
      </w:pPr>
    </w:p>
    <w:p w14:paraId="76281F25" w14:textId="107E8B0B" w:rsidR="00F71B19" w:rsidRPr="005B40D5" w:rsidRDefault="00984C4F" w:rsidP="00BC17CF">
      <w:pPr>
        <w:pBdr>
          <w:top w:val="single" w:sz="4" w:space="1" w:color="auto"/>
          <w:left w:val="single" w:sz="4" w:space="4" w:color="auto"/>
          <w:bottom w:val="single" w:sz="4" w:space="1" w:color="auto"/>
          <w:right w:val="single" w:sz="4" w:space="4" w:color="auto"/>
        </w:pBdr>
        <w:shd w:val="clear" w:color="auto" w:fill="D9D9D9" w:themeFill="background1" w:themeFillShade="D9"/>
        <w:ind w:right="560"/>
        <w:jc w:val="center"/>
        <w:rPr>
          <w:rFonts w:ascii="Arial" w:hAnsi="Arial" w:cs="Arial"/>
          <w:b/>
          <w:bCs/>
          <w:color w:val="000000" w:themeColor="text1"/>
          <w:sz w:val="56"/>
          <w:szCs w:val="56"/>
        </w:rPr>
      </w:pPr>
      <w:r w:rsidRPr="005B40D5">
        <w:rPr>
          <w:rFonts w:ascii="Arial" w:hAnsi="Arial" w:cs="Arial"/>
          <w:b/>
          <w:bCs/>
          <w:color w:val="000000" w:themeColor="text1"/>
          <w:sz w:val="56"/>
          <w:szCs w:val="56"/>
        </w:rPr>
        <w:t>14</w:t>
      </w:r>
      <w:r w:rsidR="00F71B19" w:rsidRPr="005B40D5">
        <w:rPr>
          <w:rFonts w:ascii="Arial" w:hAnsi="Arial" w:cs="Arial"/>
          <w:b/>
          <w:bCs/>
          <w:color w:val="000000" w:themeColor="text1"/>
          <w:sz w:val="56"/>
          <w:szCs w:val="56"/>
        </w:rPr>
        <w:t xml:space="preserve">- </w:t>
      </w:r>
      <w:r w:rsidR="001D5D9B" w:rsidRPr="005B40D5">
        <w:rPr>
          <w:rFonts w:ascii="Arial" w:hAnsi="Arial" w:cs="Arial"/>
          <w:b/>
          <w:bCs/>
          <w:color w:val="000000" w:themeColor="text1"/>
          <w:sz w:val="56"/>
          <w:szCs w:val="56"/>
        </w:rPr>
        <w:t>ANNEXES</w:t>
      </w:r>
    </w:p>
    <w:p w14:paraId="7C3FB7A3" w14:textId="0BFB09E7" w:rsidR="00F71B19" w:rsidRDefault="00F71B19" w:rsidP="00F71B19">
      <w:pPr>
        <w:rPr>
          <w:rFonts w:ascii="Arial" w:eastAsia="Calibri" w:hAnsi="Arial" w:cs="Arial"/>
          <w:b/>
          <w:sz w:val="24"/>
          <w:szCs w:val="24"/>
          <w:lang w:bidi="fr-FR"/>
        </w:rPr>
      </w:pPr>
    </w:p>
    <w:p w14:paraId="38B7A48E" w14:textId="7830B9EB" w:rsidR="00BC17CF" w:rsidRDefault="00BC17CF" w:rsidP="00F71B19">
      <w:pPr>
        <w:rPr>
          <w:rFonts w:ascii="Arial" w:eastAsia="Calibri" w:hAnsi="Arial" w:cs="Arial"/>
          <w:b/>
          <w:sz w:val="24"/>
          <w:szCs w:val="24"/>
          <w:lang w:bidi="fr-FR"/>
        </w:rPr>
      </w:pPr>
    </w:p>
    <w:p w14:paraId="657E2CE0" w14:textId="6B274C06" w:rsidR="00BC17CF" w:rsidRDefault="00BC17CF" w:rsidP="00F71B19">
      <w:pPr>
        <w:rPr>
          <w:rFonts w:ascii="Arial" w:eastAsia="Calibri" w:hAnsi="Arial" w:cs="Arial"/>
          <w:b/>
          <w:sz w:val="24"/>
          <w:szCs w:val="24"/>
          <w:lang w:bidi="fr-FR"/>
        </w:rPr>
      </w:pPr>
      <w:r>
        <w:rPr>
          <w:rFonts w:ascii="Arial" w:eastAsia="Calibri" w:hAnsi="Arial" w:cs="Arial"/>
          <w:b/>
          <w:sz w:val="24"/>
          <w:szCs w:val="24"/>
          <w:lang w:bidi="fr-FR"/>
        </w:rPr>
        <w:br w:type="page"/>
      </w:r>
    </w:p>
    <w:p w14:paraId="279D7AA4" w14:textId="77777777" w:rsidR="00BC17CF" w:rsidRPr="0021176F" w:rsidRDefault="00BC17CF" w:rsidP="00F71B19">
      <w:pPr>
        <w:rPr>
          <w:rFonts w:ascii="Arial" w:eastAsia="Calibri" w:hAnsi="Arial" w:cs="Arial"/>
          <w:b/>
          <w:sz w:val="24"/>
          <w:szCs w:val="24"/>
          <w:lang w:bidi="fr-FR"/>
        </w:rPr>
      </w:pPr>
    </w:p>
    <w:p w14:paraId="6720FA0E" w14:textId="3C72678B" w:rsidR="00BC17CF" w:rsidRPr="00984C4F" w:rsidRDefault="00BC17CF" w:rsidP="00BC17CF">
      <w:pPr>
        <w:pBdr>
          <w:top w:val="single" w:sz="4" w:space="1" w:color="auto"/>
          <w:left w:val="single" w:sz="4" w:space="4" w:color="auto"/>
          <w:bottom w:val="single" w:sz="4" w:space="1" w:color="auto"/>
          <w:right w:val="single" w:sz="4" w:space="4" w:color="auto"/>
        </w:pBdr>
        <w:shd w:val="clear" w:color="auto" w:fill="D9D9D9" w:themeFill="background1" w:themeFillShade="D9"/>
        <w:ind w:right="560"/>
        <w:rPr>
          <w:rFonts w:ascii="Arial" w:hAnsi="Arial" w:cs="Arial"/>
          <w:b/>
          <w:bCs/>
          <w:color w:val="000000" w:themeColor="text1"/>
          <w:sz w:val="24"/>
          <w:szCs w:val="24"/>
        </w:rPr>
      </w:pPr>
      <w:r w:rsidRPr="00984C4F">
        <w:rPr>
          <w:rFonts w:ascii="Arial" w:hAnsi="Arial" w:cs="Arial"/>
          <w:b/>
          <w:bCs/>
          <w:color w:val="000000" w:themeColor="text1"/>
          <w:sz w:val="24"/>
          <w:szCs w:val="24"/>
        </w:rPr>
        <w:t xml:space="preserve">14.1- </w:t>
      </w:r>
      <w:r>
        <w:rPr>
          <w:rFonts w:ascii="Arial" w:hAnsi="Arial" w:cs="Arial"/>
          <w:b/>
          <w:bCs/>
          <w:color w:val="000000" w:themeColor="text1"/>
          <w:sz w:val="24"/>
          <w:szCs w:val="24"/>
        </w:rPr>
        <w:t>PLAN DE FORMATION DES ENSEIGNANTS</w:t>
      </w:r>
    </w:p>
    <w:p w14:paraId="062F99AE" w14:textId="77777777" w:rsidR="00BC17CF" w:rsidRDefault="00BC17CF" w:rsidP="00F71B19">
      <w:pPr>
        <w:pStyle w:val="TM4"/>
        <w:tabs>
          <w:tab w:val="left" w:leader="dot" w:pos="10549"/>
        </w:tabs>
        <w:spacing w:before="0"/>
        <w:ind w:left="0" w:right="275"/>
        <w:rPr>
          <w:rFonts w:ascii="Arial" w:hAnsi="Arial" w:cs="Arial"/>
          <w:bCs w:val="0"/>
          <w:color w:val="FF0000"/>
        </w:rPr>
      </w:pPr>
    </w:p>
    <w:p w14:paraId="2A7361A0" w14:textId="058CF396" w:rsidR="00F71B19" w:rsidRDefault="00F71B19" w:rsidP="00F71B19">
      <w:pPr>
        <w:rPr>
          <w:rFonts w:ascii="Calibri" w:eastAsia="Calibri" w:hAnsi="Calibri" w:cs="Calibri"/>
          <w:b/>
          <w:lang w:bidi="fr-FR"/>
        </w:rPr>
      </w:pPr>
    </w:p>
    <w:p w14:paraId="0B69677C" w14:textId="3E27C84E" w:rsidR="007F7C2C" w:rsidRDefault="007F7C2C" w:rsidP="005673AF">
      <w:pPr>
        <w:jc w:val="center"/>
        <w:rPr>
          <w:rFonts w:ascii="Calibri" w:eastAsia="Calibri" w:hAnsi="Calibri" w:cs="Calibri"/>
          <w:b/>
          <w:lang w:bidi="fr-FR"/>
        </w:rPr>
      </w:pPr>
      <w:r w:rsidRPr="007F7C2C">
        <w:rPr>
          <w:rFonts w:ascii="Calibri" w:eastAsia="Calibri" w:hAnsi="Calibri" w:cs="Calibri"/>
          <w:b/>
          <w:noProof/>
          <w:lang w:bidi="fr-FR"/>
        </w:rPr>
        <w:drawing>
          <wp:inline distT="0" distB="0" distL="0" distR="0" wp14:anchorId="173C2D15" wp14:editId="2F34EB34">
            <wp:extent cx="8317741" cy="5495665"/>
            <wp:effectExtent l="0" t="0" r="0" b="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rot="16200000">
                      <a:off x="0" y="0"/>
                      <a:ext cx="8328395" cy="5502704"/>
                    </a:xfrm>
                    <a:prstGeom prst="rect">
                      <a:avLst/>
                    </a:prstGeom>
                  </pic:spPr>
                </pic:pic>
              </a:graphicData>
            </a:graphic>
          </wp:inline>
        </w:drawing>
      </w:r>
    </w:p>
    <w:p w14:paraId="4B59B8C9" w14:textId="4C12DC9F" w:rsidR="007F7C2C" w:rsidRDefault="007F7C2C" w:rsidP="00F71B19">
      <w:pPr>
        <w:rPr>
          <w:rFonts w:ascii="Calibri" w:eastAsia="Calibri" w:hAnsi="Calibri" w:cs="Calibri"/>
          <w:b/>
          <w:lang w:bidi="fr-FR"/>
        </w:rPr>
      </w:pPr>
    </w:p>
    <w:p w14:paraId="0AA6A54B" w14:textId="2BC18C9B" w:rsidR="007F7C2C" w:rsidRDefault="007F7C2C">
      <w:pPr>
        <w:rPr>
          <w:rFonts w:ascii="Calibri" w:eastAsia="Calibri" w:hAnsi="Calibri" w:cs="Calibri"/>
          <w:b/>
          <w:lang w:bidi="fr-FR"/>
        </w:rPr>
      </w:pPr>
      <w:r>
        <w:rPr>
          <w:rFonts w:ascii="Calibri" w:eastAsia="Calibri" w:hAnsi="Calibri" w:cs="Calibri"/>
          <w:b/>
          <w:lang w:bidi="fr-FR"/>
        </w:rPr>
        <w:br w:type="page"/>
      </w:r>
    </w:p>
    <w:p w14:paraId="3B3BD10E" w14:textId="77777777" w:rsidR="007F7C2C" w:rsidRDefault="007F7C2C" w:rsidP="00F71B19">
      <w:pPr>
        <w:rPr>
          <w:rFonts w:ascii="Calibri" w:eastAsia="Calibri" w:hAnsi="Calibri" w:cs="Calibri"/>
          <w:b/>
          <w:lang w:bidi="fr-FR"/>
        </w:rPr>
      </w:pPr>
    </w:p>
    <w:p w14:paraId="00D85FBC" w14:textId="66F372C5" w:rsidR="007F7C2C" w:rsidRDefault="007F7C2C" w:rsidP="005B40D5">
      <w:pPr>
        <w:jc w:val="center"/>
        <w:rPr>
          <w:rFonts w:ascii="Calibri" w:eastAsia="Calibri" w:hAnsi="Calibri" w:cs="Calibri"/>
          <w:b/>
          <w:lang w:bidi="fr-FR"/>
        </w:rPr>
      </w:pPr>
      <w:r w:rsidRPr="007F7C2C">
        <w:rPr>
          <w:rFonts w:ascii="Calibri" w:eastAsia="Calibri" w:hAnsi="Calibri" w:cs="Calibri"/>
          <w:b/>
          <w:noProof/>
          <w:lang w:bidi="fr-FR"/>
        </w:rPr>
        <w:drawing>
          <wp:inline distT="0" distB="0" distL="0" distR="0" wp14:anchorId="2486D851" wp14:editId="7C62C01F">
            <wp:extent cx="9044467" cy="5460392"/>
            <wp:effectExtent l="0" t="0" r="0" b="0"/>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rot="16200000">
                      <a:off x="0" y="0"/>
                      <a:ext cx="9059285" cy="5469338"/>
                    </a:xfrm>
                    <a:prstGeom prst="rect">
                      <a:avLst/>
                    </a:prstGeom>
                  </pic:spPr>
                </pic:pic>
              </a:graphicData>
            </a:graphic>
          </wp:inline>
        </w:drawing>
      </w:r>
    </w:p>
    <w:p w14:paraId="0F691FBA" w14:textId="5E9BAB93" w:rsidR="007F7C2C" w:rsidRDefault="007F7C2C">
      <w:pPr>
        <w:rPr>
          <w:rFonts w:ascii="Calibri" w:eastAsia="Calibri" w:hAnsi="Calibri" w:cs="Calibri"/>
          <w:b/>
          <w:lang w:bidi="fr-FR"/>
        </w:rPr>
      </w:pPr>
      <w:r>
        <w:rPr>
          <w:rFonts w:ascii="Calibri" w:eastAsia="Calibri" w:hAnsi="Calibri" w:cs="Calibri"/>
          <w:b/>
          <w:lang w:bidi="fr-FR"/>
        </w:rPr>
        <w:br w:type="page"/>
      </w:r>
    </w:p>
    <w:p w14:paraId="15120544" w14:textId="77777777" w:rsidR="007F7C2C" w:rsidRDefault="007F7C2C" w:rsidP="00F71B19">
      <w:pPr>
        <w:rPr>
          <w:rFonts w:ascii="Calibri" w:eastAsia="Calibri" w:hAnsi="Calibri" w:cs="Calibri"/>
          <w:b/>
          <w:lang w:bidi="fr-FR"/>
        </w:rPr>
      </w:pPr>
    </w:p>
    <w:p w14:paraId="5C0A3EAF" w14:textId="6431C2BC" w:rsidR="007F7C2C" w:rsidRDefault="007F7C2C" w:rsidP="005B40D5">
      <w:pPr>
        <w:jc w:val="center"/>
        <w:rPr>
          <w:rFonts w:ascii="Calibri" w:eastAsia="Calibri" w:hAnsi="Calibri" w:cs="Calibri"/>
          <w:b/>
          <w:lang w:bidi="fr-FR"/>
        </w:rPr>
      </w:pPr>
      <w:r w:rsidRPr="007F7C2C">
        <w:rPr>
          <w:rFonts w:ascii="Calibri" w:eastAsia="Calibri" w:hAnsi="Calibri" w:cs="Calibri"/>
          <w:b/>
          <w:noProof/>
          <w:lang w:bidi="fr-FR"/>
        </w:rPr>
        <w:drawing>
          <wp:inline distT="0" distB="0" distL="0" distR="0" wp14:anchorId="08514FD9" wp14:editId="3BB943AC">
            <wp:extent cx="8954174" cy="3015172"/>
            <wp:effectExtent l="0" t="0" r="0" b="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rot="16200000">
                      <a:off x="0" y="0"/>
                      <a:ext cx="8985236" cy="3025632"/>
                    </a:xfrm>
                    <a:prstGeom prst="rect">
                      <a:avLst/>
                    </a:prstGeom>
                  </pic:spPr>
                </pic:pic>
              </a:graphicData>
            </a:graphic>
          </wp:inline>
        </w:drawing>
      </w:r>
    </w:p>
    <w:p w14:paraId="7F5C4249" w14:textId="1167EB66" w:rsidR="007F7C2C" w:rsidRDefault="007F7C2C" w:rsidP="00F71B19">
      <w:pPr>
        <w:rPr>
          <w:rFonts w:ascii="Calibri" w:eastAsia="Calibri" w:hAnsi="Calibri" w:cs="Calibri"/>
          <w:b/>
          <w:lang w:bidi="fr-FR"/>
        </w:rPr>
      </w:pPr>
    </w:p>
    <w:p w14:paraId="5ABE6BB7" w14:textId="000825E6" w:rsidR="007F7C2C" w:rsidRDefault="007F7C2C">
      <w:pPr>
        <w:rPr>
          <w:rFonts w:ascii="Calibri" w:eastAsia="Calibri" w:hAnsi="Calibri" w:cs="Calibri"/>
          <w:b/>
          <w:lang w:bidi="fr-FR"/>
        </w:rPr>
      </w:pPr>
      <w:r>
        <w:rPr>
          <w:rFonts w:ascii="Calibri" w:eastAsia="Calibri" w:hAnsi="Calibri" w:cs="Calibri"/>
          <w:b/>
          <w:lang w:bidi="fr-FR"/>
        </w:rPr>
        <w:br w:type="page"/>
      </w:r>
    </w:p>
    <w:p w14:paraId="53A29596" w14:textId="77777777" w:rsidR="007F7C2C" w:rsidRDefault="007F7C2C" w:rsidP="00F71B19">
      <w:pPr>
        <w:rPr>
          <w:rFonts w:ascii="Calibri" w:eastAsia="Calibri" w:hAnsi="Calibri" w:cs="Calibri"/>
          <w:b/>
          <w:lang w:bidi="fr-FR"/>
        </w:rPr>
      </w:pPr>
    </w:p>
    <w:p w14:paraId="44508F28" w14:textId="77777777" w:rsidR="00BC17CF" w:rsidRPr="0021176F" w:rsidRDefault="00BC17CF" w:rsidP="00BC17CF">
      <w:pPr>
        <w:rPr>
          <w:rFonts w:ascii="Arial" w:eastAsia="Calibri" w:hAnsi="Arial" w:cs="Arial"/>
          <w:b/>
          <w:sz w:val="24"/>
          <w:szCs w:val="24"/>
          <w:lang w:bidi="fr-FR"/>
        </w:rPr>
      </w:pPr>
    </w:p>
    <w:p w14:paraId="6190C7B2" w14:textId="0124286E" w:rsidR="00BC17CF" w:rsidRPr="00984C4F" w:rsidRDefault="00BC17CF" w:rsidP="00BC17CF">
      <w:pPr>
        <w:pBdr>
          <w:top w:val="single" w:sz="4" w:space="1" w:color="auto"/>
          <w:left w:val="single" w:sz="4" w:space="4" w:color="auto"/>
          <w:bottom w:val="single" w:sz="4" w:space="1" w:color="auto"/>
          <w:right w:val="single" w:sz="4" w:space="4" w:color="auto"/>
        </w:pBdr>
        <w:shd w:val="clear" w:color="auto" w:fill="D9D9D9" w:themeFill="background1" w:themeFillShade="D9"/>
        <w:ind w:right="560"/>
        <w:rPr>
          <w:rFonts w:ascii="Arial" w:hAnsi="Arial" w:cs="Arial"/>
          <w:b/>
          <w:bCs/>
          <w:color w:val="000000" w:themeColor="text1"/>
          <w:sz w:val="24"/>
          <w:szCs w:val="24"/>
        </w:rPr>
      </w:pPr>
      <w:r w:rsidRPr="00984C4F">
        <w:rPr>
          <w:rFonts w:ascii="Arial" w:hAnsi="Arial" w:cs="Arial"/>
          <w:b/>
          <w:bCs/>
          <w:color w:val="000000" w:themeColor="text1"/>
          <w:sz w:val="24"/>
          <w:szCs w:val="24"/>
        </w:rPr>
        <w:t>14.</w:t>
      </w:r>
      <w:r>
        <w:rPr>
          <w:rFonts w:ascii="Arial" w:hAnsi="Arial" w:cs="Arial"/>
          <w:b/>
          <w:bCs/>
          <w:color w:val="000000" w:themeColor="text1"/>
          <w:sz w:val="24"/>
          <w:szCs w:val="24"/>
        </w:rPr>
        <w:t>2</w:t>
      </w:r>
      <w:r w:rsidRPr="00984C4F">
        <w:rPr>
          <w:rFonts w:ascii="Arial" w:hAnsi="Arial" w:cs="Arial"/>
          <w:b/>
          <w:bCs/>
          <w:color w:val="000000" w:themeColor="text1"/>
          <w:sz w:val="24"/>
          <w:szCs w:val="24"/>
        </w:rPr>
        <w:t xml:space="preserve">- </w:t>
      </w:r>
      <w:r>
        <w:rPr>
          <w:rFonts w:ascii="Arial" w:hAnsi="Arial" w:cs="Arial"/>
          <w:b/>
          <w:bCs/>
          <w:color w:val="000000" w:themeColor="text1"/>
          <w:sz w:val="24"/>
          <w:szCs w:val="24"/>
        </w:rPr>
        <w:t xml:space="preserve">PLATEAU TECHNIQUE DE FORMATION </w:t>
      </w:r>
    </w:p>
    <w:p w14:paraId="0A49F386" w14:textId="7780486A" w:rsidR="00BC17CF" w:rsidRDefault="00BC17CF" w:rsidP="00BC17CF">
      <w:pPr>
        <w:pStyle w:val="TM4"/>
        <w:tabs>
          <w:tab w:val="left" w:leader="dot" w:pos="10549"/>
        </w:tabs>
        <w:spacing w:before="0"/>
        <w:ind w:left="0" w:right="275"/>
        <w:rPr>
          <w:rFonts w:ascii="Arial" w:hAnsi="Arial" w:cs="Arial"/>
          <w:bCs w:val="0"/>
          <w:color w:val="FF0000"/>
        </w:rPr>
      </w:pPr>
    </w:p>
    <w:p w14:paraId="0F67046B" w14:textId="2D66C902" w:rsidR="00BC17CF" w:rsidRDefault="007F7C2C" w:rsidP="005B40D5">
      <w:pPr>
        <w:pStyle w:val="TM4"/>
        <w:tabs>
          <w:tab w:val="left" w:leader="dot" w:pos="10549"/>
        </w:tabs>
        <w:spacing w:before="0"/>
        <w:ind w:left="0" w:right="275"/>
        <w:jc w:val="center"/>
        <w:rPr>
          <w:rFonts w:ascii="Arial" w:hAnsi="Arial" w:cs="Arial"/>
          <w:bCs w:val="0"/>
          <w:color w:val="FF0000"/>
        </w:rPr>
      </w:pPr>
      <w:r w:rsidRPr="007F7C2C">
        <w:rPr>
          <w:rFonts w:ascii="Arial" w:hAnsi="Arial" w:cs="Arial"/>
          <w:bCs w:val="0"/>
          <w:noProof/>
          <w:color w:val="FF0000"/>
        </w:rPr>
        <w:drawing>
          <wp:inline distT="0" distB="0" distL="0" distR="0" wp14:anchorId="5B3A275E" wp14:editId="3E061950">
            <wp:extent cx="8104313" cy="5795836"/>
            <wp:effectExtent l="0" t="0" r="0"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rot="16200000">
                      <a:off x="0" y="0"/>
                      <a:ext cx="8113105" cy="5802124"/>
                    </a:xfrm>
                    <a:prstGeom prst="rect">
                      <a:avLst/>
                    </a:prstGeom>
                  </pic:spPr>
                </pic:pic>
              </a:graphicData>
            </a:graphic>
          </wp:inline>
        </w:drawing>
      </w:r>
    </w:p>
    <w:p w14:paraId="020CB212" w14:textId="724779FD" w:rsidR="007F7C2C" w:rsidRDefault="007F7C2C" w:rsidP="00BC17CF">
      <w:pPr>
        <w:pStyle w:val="TM4"/>
        <w:tabs>
          <w:tab w:val="left" w:leader="dot" w:pos="10549"/>
        </w:tabs>
        <w:spacing w:before="0"/>
        <w:ind w:left="0" w:right="275"/>
        <w:rPr>
          <w:rFonts w:ascii="Arial" w:hAnsi="Arial" w:cs="Arial"/>
          <w:bCs w:val="0"/>
          <w:color w:val="FF0000"/>
        </w:rPr>
      </w:pPr>
    </w:p>
    <w:p w14:paraId="05972CA8" w14:textId="5B56C72B" w:rsidR="007F7C2C" w:rsidRDefault="007F7C2C">
      <w:pPr>
        <w:rPr>
          <w:rFonts w:ascii="Arial" w:eastAsia="Calibri" w:hAnsi="Arial" w:cs="Arial"/>
          <w:b/>
          <w:color w:val="FF0000"/>
          <w:sz w:val="24"/>
          <w:szCs w:val="24"/>
          <w:lang w:eastAsia="fr-FR" w:bidi="fr-FR"/>
        </w:rPr>
      </w:pPr>
      <w:r>
        <w:rPr>
          <w:rFonts w:ascii="Arial" w:hAnsi="Arial" w:cs="Arial"/>
          <w:bCs/>
          <w:color w:val="FF0000"/>
        </w:rPr>
        <w:br w:type="page"/>
      </w:r>
    </w:p>
    <w:p w14:paraId="2B2399FC" w14:textId="77777777" w:rsidR="007F7C2C" w:rsidRDefault="007F7C2C" w:rsidP="00BC17CF">
      <w:pPr>
        <w:pStyle w:val="TM4"/>
        <w:tabs>
          <w:tab w:val="left" w:leader="dot" w:pos="10549"/>
        </w:tabs>
        <w:spacing w:before="0"/>
        <w:ind w:left="0" w:right="275"/>
        <w:rPr>
          <w:rFonts w:ascii="Arial" w:hAnsi="Arial" w:cs="Arial"/>
          <w:bCs w:val="0"/>
          <w:color w:val="FF0000"/>
        </w:rPr>
      </w:pPr>
    </w:p>
    <w:p w14:paraId="6919C6DD" w14:textId="13745085" w:rsidR="007F7C2C" w:rsidRDefault="007F7C2C" w:rsidP="005B40D5">
      <w:pPr>
        <w:pStyle w:val="TM4"/>
        <w:tabs>
          <w:tab w:val="left" w:leader="dot" w:pos="10549"/>
        </w:tabs>
        <w:spacing w:before="0"/>
        <w:ind w:left="0" w:right="275"/>
        <w:jc w:val="center"/>
        <w:rPr>
          <w:rFonts w:ascii="Arial" w:hAnsi="Arial" w:cs="Arial"/>
          <w:bCs w:val="0"/>
          <w:color w:val="FF0000"/>
        </w:rPr>
      </w:pPr>
      <w:r w:rsidRPr="007F7C2C">
        <w:rPr>
          <w:rFonts w:ascii="Arial" w:hAnsi="Arial" w:cs="Arial"/>
          <w:bCs w:val="0"/>
          <w:noProof/>
          <w:color w:val="FF0000"/>
        </w:rPr>
        <w:drawing>
          <wp:inline distT="0" distB="0" distL="0" distR="0" wp14:anchorId="7041BF34" wp14:editId="56135F5F">
            <wp:extent cx="8979303" cy="6385478"/>
            <wp:effectExtent l="0" t="0" r="0" b="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rot="16200000">
                      <a:off x="0" y="0"/>
                      <a:ext cx="8986742" cy="6390768"/>
                    </a:xfrm>
                    <a:prstGeom prst="rect">
                      <a:avLst/>
                    </a:prstGeom>
                  </pic:spPr>
                </pic:pic>
              </a:graphicData>
            </a:graphic>
          </wp:inline>
        </w:drawing>
      </w:r>
    </w:p>
    <w:p w14:paraId="15464469" w14:textId="77777777" w:rsidR="007F7C2C" w:rsidRDefault="007F7C2C" w:rsidP="00BC17CF">
      <w:pPr>
        <w:pStyle w:val="TM4"/>
        <w:tabs>
          <w:tab w:val="left" w:leader="dot" w:pos="10549"/>
        </w:tabs>
        <w:spacing w:before="0"/>
        <w:ind w:left="0" w:right="275"/>
        <w:rPr>
          <w:rFonts w:ascii="Arial" w:hAnsi="Arial" w:cs="Arial"/>
          <w:bCs w:val="0"/>
          <w:color w:val="FF0000"/>
        </w:rPr>
      </w:pPr>
    </w:p>
    <w:p w14:paraId="5CE01296" w14:textId="114108A9" w:rsidR="007F7C2C" w:rsidRDefault="007F7C2C">
      <w:pPr>
        <w:rPr>
          <w:rFonts w:ascii="Arial" w:eastAsia="Calibri" w:hAnsi="Arial" w:cs="Arial"/>
          <w:b/>
          <w:color w:val="FF0000"/>
          <w:sz w:val="24"/>
          <w:szCs w:val="24"/>
          <w:lang w:eastAsia="fr-FR" w:bidi="fr-FR"/>
        </w:rPr>
      </w:pPr>
      <w:r>
        <w:rPr>
          <w:rFonts w:ascii="Arial" w:hAnsi="Arial" w:cs="Arial"/>
          <w:bCs/>
          <w:color w:val="FF0000"/>
        </w:rPr>
        <w:br w:type="page"/>
      </w:r>
    </w:p>
    <w:p w14:paraId="06F5E80E" w14:textId="77777777" w:rsidR="007F7C2C" w:rsidRDefault="007F7C2C" w:rsidP="00BC17CF">
      <w:pPr>
        <w:pStyle w:val="TM4"/>
        <w:tabs>
          <w:tab w:val="left" w:leader="dot" w:pos="10549"/>
        </w:tabs>
        <w:spacing w:before="0"/>
        <w:ind w:left="0" w:right="275"/>
        <w:rPr>
          <w:rFonts w:ascii="Arial" w:hAnsi="Arial" w:cs="Arial"/>
          <w:bCs w:val="0"/>
          <w:color w:val="FF0000"/>
        </w:rPr>
      </w:pPr>
    </w:p>
    <w:p w14:paraId="1763443E" w14:textId="563DC6FA" w:rsidR="007F7C2C" w:rsidRDefault="007F7C2C" w:rsidP="00BC17CF">
      <w:pPr>
        <w:pStyle w:val="TM4"/>
        <w:tabs>
          <w:tab w:val="left" w:leader="dot" w:pos="10549"/>
        </w:tabs>
        <w:spacing w:before="0"/>
        <w:ind w:left="0" w:right="275"/>
        <w:rPr>
          <w:rFonts w:ascii="Arial" w:hAnsi="Arial" w:cs="Arial"/>
          <w:bCs w:val="0"/>
          <w:color w:val="FF0000"/>
        </w:rPr>
      </w:pPr>
    </w:p>
    <w:p w14:paraId="2BE5EA4C" w14:textId="5ABA7770" w:rsidR="007F7C2C" w:rsidRPr="005B40D5" w:rsidRDefault="007F7C2C" w:rsidP="005B40D5">
      <w:pPr>
        <w:rPr>
          <w:rFonts w:ascii="Arial" w:hAnsi="Arial" w:cs="Arial"/>
          <w:b/>
          <w:bCs/>
          <w:i/>
          <w:sz w:val="24"/>
          <w:szCs w:val="24"/>
          <w:u w:val="single"/>
        </w:rPr>
      </w:pPr>
      <w:r w:rsidRPr="005B40D5">
        <w:rPr>
          <w:rFonts w:ascii="Arial" w:hAnsi="Arial" w:cs="Arial"/>
          <w:b/>
          <w:bCs/>
          <w:i/>
          <w:sz w:val="24"/>
          <w:szCs w:val="24"/>
          <w:u w:val="single"/>
        </w:rPr>
        <w:t>Détail des équipements, par zone, pourle plateau technique BAC Pro TCRM</w:t>
      </w:r>
    </w:p>
    <w:p w14:paraId="2E5A1FC1" w14:textId="77777777" w:rsidR="007F7C2C" w:rsidRPr="005B40D5" w:rsidRDefault="007F7C2C" w:rsidP="007F7C2C">
      <w:pPr>
        <w:rPr>
          <w:rFonts w:ascii="Arial" w:hAnsi="Arial" w:cs="Arial"/>
          <w:b/>
          <w:bCs/>
          <w:sz w:val="24"/>
          <w:szCs w:val="24"/>
          <w:u w:val="single"/>
        </w:rPr>
      </w:pPr>
    </w:p>
    <w:p w14:paraId="52810727" w14:textId="77777777" w:rsidR="007F7C2C" w:rsidRPr="005B40D5" w:rsidRDefault="007F7C2C" w:rsidP="007F7C2C">
      <w:pPr>
        <w:rPr>
          <w:rFonts w:ascii="Arial" w:hAnsi="Arial" w:cs="Arial"/>
          <w:b/>
          <w:bCs/>
          <w:sz w:val="24"/>
          <w:szCs w:val="24"/>
          <w:u w:val="single"/>
        </w:rPr>
      </w:pPr>
      <w:r w:rsidRPr="005B40D5">
        <w:rPr>
          <w:rFonts w:ascii="Arial" w:hAnsi="Arial" w:cs="Arial"/>
          <w:b/>
          <w:color w:val="FF0000"/>
          <w:sz w:val="24"/>
          <w:szCs w:val="24"/>
        </w:rPr>
        <w:t>N°1</w:t>
      </w:r>
      <w:r w:rsidRPr="005B40D5">
        <w:rPr>
          <w:rFonts w:ascii="Arial" w:hAnsi="Arial" w:cs="Arial"/>
          <w:sz w:val="24"/>
          <w:szCs w:val="24"/>
        </w:rPr>
        <w:t xml:space="preserve"> </w:t>
      </w:r>
      <w:r w:rsidRPr="005B40D5">
        <w:rPr>
          <w:rFonts w:ascii="Arial" w:hAnsi="Arial" w:cs="Arial"/>
          <w:b/>
          <w:bCs/>
          <w:sz w:val="24"/>
          <w:szCs w:val="24"/>
          <w:u w:val="single"/>
        </w:rPr>
        <w:t>Matériels de sécurité</w:t>
      </w:r>
      <w:r w:rsidRPr="005B40D5">
        <w:rPr>
          <w:rFonts w:ascii="Arial" w:hAnsi="Arial" w:cs="Arial"/>
          <w:b/>
          <w:bCs/>
          <w:sz w:val="24"/>
          <w:szCs w:val="24"/>
        </w:rPr>
        <w:t xml:space="preserve"> :</w:t>
      </w:r>
    </w:p>
    <w:p w14:paraId="3AFC4D6B" w14:textId="77777777" w:rsidR="007F7C2C" w:rsidRPr="005B40D5" w:rsidRDefault="007F7C2C" w:rsidP="007F7C2C">
      <w:pPr>
        <w:rPr>
          <w:rFonts w:ascii="Arial" w:hAnsi="Arial" w:cs="Arial"/>
          <w:b/>
          <w:bCs/>
          <w:sz w:val="24"/>
          <w:szCs w:val="24"/>
          <w:u w:val="single"/>
        </w:rPr>
      </w:pPr>
    </w:p>
    <w:p w14:paraId="7C32CB13" w14:textId="77777777" w:rsidR="007F7C2C" w:rsidRPr="005B40D5" w:rsidRDefault="007F7C2C" w:rsidP="007F7C2C">
      <w:pPr>
        <w:pStyle w:val="Paragraphedeliste"/>
        <w:widowControl/>
        <w:numPr>
          <w:ilvl w:val="0"/>
          <w:numId w:val="155"/>
        </w:numPr>
        <w:autoSpaceDE/>
        <w:autoSpaceDN/>
        <w:spacing w:after="200" w:line="276" w:lineRule="auto"/>
        <w:contextualSpacing/>
        <w:rPr>
          <w:rFonts w:ascii="Arial" w:hAnsi="Arial" w:cs="Arial"/>
          <w:sz w:val="24"/>
          <w:szCs w:val="24"/>
        </w:rPr>
      </w:pPr>
      <w:r w:rsidRPr="005B40D5">
        <w:rPr>
          <w:rFonts w:ascii="Arial" w:hAnsi="Arial" w:cs="Arial"/>
          <w:sz w:val="24"/>
          <w:szCs w:val="24"/>
        </w:rPr>
        <w:t>1 sac EPI par élève pour le travail en hauteur sur pylônes,</w:t>
      </w:r>
    </w:p>
    <w:p w14:paraId="43A58380" w14:textId="77777777" w:rsidR="007F7C2C" w:rsidRPr="005B40D5" w:rsidRDefault="007F7C2C" w:rsidP="007F7C2C">
      <w:pPr>
        <w:pStyle w:val="Paragraphedeliste"/>
        <w:widowControl/>
        <w:numPr>
          <w:ilvl w:val="0"/>
          <w:numId w:val="155"/>
        </w:numPr>
        <w:autoSpaceDE/>
        <w:autoSpaceDN/>
        <w:spacing w:after="200" w:line="276" w:lineRule="auto"/>
        <w:contextualSpacing/>
        <w:rPr>
          <w:rFonts w:ascii="Arial" w:hAnsi="Arial" w:cs="Arial"/>
          <w:sz w:val="24"/>
          <w:szCs w:val="24"/>
        </w:rPr>
      </w:pPr>
      <w:r w:rsidRPr="005B40D5">
        <w:rPr>
          <w:rFonts w:ascii="Arial" w:hAnsi="Arial" w:cs="Arial"/>
          <w:sz w:val="24"/>
          <w:szCs w:val="24"/>
        </w:rPr>
        <w:t>2 sacs de matériels pour l’évacuation de clients (type immoos ou roulette),</w:t>
      </w:r>
    </w:p>
    <w:p w14:paraId="3FB2990C" w14:textId="77777777" w:rsidR="007F7C2C" w:rsidRPr="005B40D5" w:rsidRDefault="007F7C2C" w:rsidP="007F7C2C">
      <w:pPr>
        <w:pStyle w:val="Paragraphedeliste"/>
        <w:widowControl/>
        <w:numPr>
          <w:ilvl w:val="0"/>
          <w:numId w:val="155"/>
        </w:numPr>
        <w:autoSpaceDE/>
        <w:autoSpaceDN/>
        <w:spacing w:after="200" w:line="276" w:lineRule="auto"/>
        <w:contextualSpacing/>
        <w:rPr>
          <w:rFonts w:ascii="Arial" w:hAnsi="Arial" w:cs="Arial"/>
          <w:sz w:val="24"/>
          <w:szCs w:val="24"/>
        </w:rPr>
      </w:pPr>
      <w:r w:rsidRPr="005B40D5">
        <w:rPr>
          <w:rFonts w:ascii="Arial" w:hAnsi="Arial" w:cs="Arial"/>
          <w:sz w:val="24"/>
          <w:szCs w:val="24"/>
        </w:rPr>
        <w:t>2 sacs de matériels pour l’évacuation de coéquipiers blessés (sac d’évacuation type descendeur et sac d’évacuation type perche + descendeur autorégulé).</w:t>
      </w:r>
    </w:p>
    <w:p w14:paraId="41A62924" w14:textId="77777777" w:rsidR="007F7C2C" w:rsidRPr="005B40D5" w:rsidRDefault="007F7C2C" w:rsidP="007F7C2C">
      <w:pPr>
        <w:pStyle w:val="Paragraphedeliste"/>
        <w:widowControl/>
        <w:numPr>
          <w:ilvl w:val="0"/>
          <w:numId w:val="155"/>
        </w:numPr>
        <w:autoSpaceDE/>
        <w:autoSpaceDN/>
        <w:spacing w:after="200" w:line="276" w:lineRule="auto"/>
        <w:contextualSpacing/>
        <w:rPr>
          <w:rFonts w:ascii="Arial" w:hAnsi="Arial" w:cs="Arial"/>
          <w:sz w:val="24"/>
          <w:szCs w:val="24"/>
        </w:rPr>
      </w:pPr>
      <w:r w:rsidRPr="005B40D5">
        <w:rPr>
          <w:rFonts w:ascii="Arial" w:hAnsi="Arial" w:cs="Arial"/>
          <w:bCs/>
          <w:sz w:val="24"/>
          <w:szCs w:val="24"/>
        </w:rPr>
        <w:t>6 radios portables</w:t>
      </w:r>
      <w:r w:rsidRPr="005B40D5">
        <w:rPr>
          <w:rFonts w:ascii="Arial" w:hAnsi="Arial" w:cs="Arial"/>
          <w:sz w:val="24"/>
          <w:szCs w:val="24"/>
        </w:rPr>
        <w:t xml:space="preserve"> avec Harnais porte radio </w:t>
      </w:r>
    </w:p>
    <w:p w14:paraId="1E85245E" w14:textId="77777777" w:rsidR="007F7C2C" w:rsidRPr="005B40D5" w:rsidRDefault="007F7C2C" w:rsidP="007F7C2C">
      <w:pPr>
        <w:ind w:right="-993"/>
        <w:rPr>
          <w:rFonts w:ascii="Arial" w:hAnsi="Arial" w:cs="Arial"/>
          <w:b/>
          <w:bCs/>
          <w:sz w:val="24"/>
          <w:szCs w:val="24"/>
          <w:u w:val="single"/>
        </w:rPr>
      </w:pPr>
      <w:r w:rsidRPr="005B40D5">
        <w:rPr>
          <w:rFonts w:ascii="Arial" w:hAnsi="Arial" w:cs="Arial"/>
          <w:b/>
          <w:bCs/>
          <w:color w:val="FF0000"/>
          <w:sz w:val="24"/>
          <w:szCs w:val="24"/>
        </w:rPr>
        <w:t>N°2</w:t>
      </w:r>
      <w:r w:rsidRPr="005B40D5">
        <w:rPr>
          <w:rFonts w:ascii="Arial" w:hAnsi="Arial" w:cs="Arial"/>
          <w:b/>
          <w:bCs/>
          <w:sz w:val="24"/>
          <w:szCs w:val="24"/>
        </w:rPr>
        <w:t xml:space="preserve"> </w:t>
      </w:r>
      <w:r w:rsidRPr="005B40D5">
        <w:rPr>
          <w:rFonts w:ascii="Arial" w:hAnsi="Arial" w:cs="Arial"/>
          <w:b/>
          <w:bCs/>
          <w:sz w:val="24"/>
          <w:szCs w:val="24"/>
          <w:u w:val="single"/>
        </w:rPr>
        <w:t>Matériels numériques</w:t>
      </w:r>
      <w:r w:rsidRPr="005B40D5">
        <w:rPr>
          <w:rFonts w:ascii="Arial" w:hAnsi="Arial" w:cs="Arial"/>
          <w:b/>
          <w:bCs/>
          <w:sz w:val="24"/>
          <w:szCs w:val="24"/>
        </w:rPr>
        <w:t> :</w:t>
      </w:r>
    </w:p>
    <w:p w14:paraId="74D0FF44" w14:textId="77777777" w:rsidR="007F7C2C" w:rsidRPr="005B40D5" w:rsidRDefault="007F7C2C" w:rsidP="007F7C2C">
      <w:pPr>
        <w:pStyle w:val="Paragraphedeliste"/>
        <w:widowControl/>
        <w:numPr>
          <w:ilvl w:val="0"/>
          <w:numId w:val="168"/>
        </w:numPr>
        <w:autoSpaceDE/>
        <w:autoSpaceDN/>
        <w:spacing w:after="200" w:line="276" w:lineRule="auto"/>
        <w:ind w:right="-992"/>
        <w:contextualSpacing/>
        <w:rPr>
          <w:rFonts w:ascii="Arial" w:hAnsi="Arial" w:cs="Arial"/>
          <w:sz w:val="24"/>
          <w:szCs w:val="24"/>
        </w:rPr>
      </w:pPr>
      <w:r w:rsidRPr="005B40D5">
        <w:rPr>
          <w:rFonts w:ascii="Arial" w:hAnsi="Arial" w:cs="Arial"/>
          <w:bCs/>
          <w:sz w:val="24"/>
          <w:szCs w:val="24"/>
        </w:rPr>
        <w:t>1 logiciel GMAO</w:t>
      </w:r>
      <w:r w:rsidRPr="005B40D5">
        <w:rPr>
          <w:rFonts w:ascii="Arial" w:hAnsi="Arial" w:cs="Arial"/>
          <w:sz w:val="24"/>
          <w:szCs w:val="24"/>
        </w:rPr>
        <w:t xml:space="preserve"> et 1 </w:t>
      </w:r>
      <w:r w:rsidRPr="005B40D5">
        <w:rPr>
          <w:rFonts w:ascii="Arial" w:hAnsi="Arial" w:cs="Arial"/>
          <w:bCs/>
          <w:sz w:val="24"/>
          <w:szCs w:val="24"/>
        </w:rPr>
        <w:t>logiciel d’exploitation</w:t>
      </w:r>
      <w:r w:rsidRPr="005B40D5">
        <w:rPr>
          <w:rFonts w:ascii="Arial" w:hAnsi="Arial" w:cs="Arial"/>
          <w:sz w:val="24"/>
          <w:szCs w:val="24"/>
        </w:rPr>
        <w:t>, (exemples ATEN et/ou Copilot Poma…),</w:t>
      </w:r>
    </w:p>
    <w:p w14:paraId="10DDBABC" w14:textId="77777777" w:rsidR="007F7C2C" w:rsidRPr="005B40D5" w:rsidRDefault="007F7C2C" w:rsidP="007F7C2C">
      <w:pPr>
        <w:pStyle w:val="Paragraphedeliste"/>
        <w:widowControl/>
        <w:numPr>
          <w:ilvl w:val="0"/>
          <w:numId w:val="168"/>
        </w:numPr>
        <w:autoSpaceDE/>
        <w:autoSpaceDN/>
        <w:spacing w:after="200" w:line="276" w:lineRule="auto"/>
        <w:contextualSpacing/>
        <w:rPr>
          <w:rFonts w:ascii="Arial" w:hAnsi="Arial" w:cs="Arial"/>
          <w:b/>
          <w:bCs/>
          <w:sz w:val="24"/>
          <w:szCs w:val="24"/>
        </w:rPr>
      </w:pPr>
      <w:r w:rsidRPr="005B40D5">
        <w:rPr>
          <w:rFonts w:ascii="Arial" w:hAnsi="Arial" w:cs="Arial"/>
          <w:bCs/>
          <w:sz w:val="24"/>
          <w:szCs w:val="24"/>
        </w:rPr>
        <w:t xml:space="preserve">1 Logiciel UPilot : </w:t>
      </w:r>
      <w:r w:rsidRPr="005B40D5">
        <w:rPr>
          <w:rFonts w:ascii="Arial" w:hAnsi="Arial" w:cs="Arial"/>
          <w:sz w:val="24"/>
          <w:szCs w:val="24"/>
        </w:rPr>
        <w:t>Un ensemble d'outils de formation et d'accompagnement à l'exploitation et à la maintenance d'installations de transport par câble),</w:t>
      </w:r>
    </w:p>
    <w:p w14:paraId="2551687C" w14:textId="77777777" w:rsidR="007F7C2C" w:rsidRPr="005B40D5" w:rsidRDefault="007F7C2C" w:rsidP="007F7C2C">
      <w:pPr>
        <w:pStyle w:val="Paragraphedeliste"/>
        <w:widowControl/>
        <w:numPr>
          <w:ilvl w:val="0"/>
          <w:numId w:val="168"/>
        </w:numPr>
        <w:autoSpaceDE/>
        <w:autoSpaceDN/>
        <w:spacing w:after="200" w:line="276" w:lineRule="auto"/>
        <w:contextualSpacing/>
        <w:rPr>
          <w:rFonts w:ascii="Arial" w:hAnsi="Arial" w:cs="Arial"/>
          <w:b/>
          <w:bCs/>
          <w:sz w:val="24"/>
          <w:szCs w:val="24"/>
        </w:rPr>
      </w:pPr>
      <w:r w:rsidRPr="005B40D5">
        <w:rPr>
          <w:rFonts w:ascii="Arial" w:hAnsi="Arial" w:cs="Arial"/>
          <w:sz w:val="24"/>
          <w:szCs w:val="24"/>
        </w:rPr>
        <w:t>Prévoir six ordinateurs adaptés au logiciel,</w:t>
      </w:r>
    </w:p>
    <w:p w14:paraId="3F221AA3" w14:textId="77777777" w:rsidR="007F7C2C" w:rsidRPr="005B40D5" w:rsidRDefault="007F7C2C" w:rsidP="007F7C2C">
      <w:pPr>
        <w:pStyle w:val="Paragraphedeliste"/>
        <w:widowControl/>
        <w:numPr>
          <w:ilvl w:val="0"/>
          <w:numId w:val="168"/>
        </w:numPr>
        <w:shd w:val="clear" w:color="auto" w:fill="FFFFFF"/>
        <w:autoSpaceDE/>
        <w:autoSpaceDN/>
        <w:spacing w:before="100" w:beforeAutospacing="1" w:after="218"/>
        <w:contextualSpacing/>
        <w:outlineLvl w:val="2"/>
        <w:rPr>
          <w:rFonts w:ascii="Arial" w:eastAsia="Times New Roman" w:hAnsi="Arial" w:cs="Arial"/>
          <w:bCs/>
          <w:sz w:val="24"/>
          <w:szCs w:val="24"/>
          <w:lang w:eastAsia="fr-FR"/>
        </w:rPr>
      </w:pPr>
      <w:r w:rsidRPr="005B40D5">
        <w:rPr>
          <w:rFonts w:ascii="Arial" w:eastAsia="Times New Roman" w:hAnsi="Arial" w:cs="Arial"/>
          <w:bCs/>
          <w:sz w:val="24"/>
          <w:szCs w:val="24"/>
          <w:lang w:eastAsia="fr-FR"/>
        </w:rPr>
        <w:t>1 nouveau simulateur de formation interactif et immersif (IESA).</w:t>
      </w:r>
    </w:p>
    <w:p w14:paraId="1A64C4E5" w14:textId="77777777" w:rsidR="007F7C2C" w:rsidRPr="005B40D5" w:rsidRDefault="007F7C2C" w:rsidP="007F7C2C">
      <w:pPr>
        <w:pStyle w:val="Paragraphedeliste"/>
        <w:rPr>
          <w:rFonts w:ascii="Arial" w:hAnsi="Arial" w:cs="Arial"/>
          <w:b/>
          <w:bCs/>
          <w:sz w:val="24"/>
          <w:szCs w:val="24"/>
        </w:rPr>
      </w:pPr>
    </w:p>
    <w:p w14:paraId="26E24B53" w14:textId="77777777" w:rsidR="007F7C2C" w:rsidRPr="005B40D5" w:rsidRDefault="007F7C2C" w:rsidP="007F7C2C">
      <w:pPr>
        <w:rPr>
          <w:rFonts w:ascii="Arial" w:hAnsi="Arial" w:cs="Arial"/>
          <w:b/>
          <w:bCs/>
          <w:sz w:val="24"/>
          <w:szCs w:val="24"/>
          <w:u w:val="single"/>
        </w:rPr>
      </w:pPr>
      <w:r w:rsidRPr="005B40D5">
        <w:rPr>
          <w:rFonts w:ascii="Arial" w:hAnsi="Arial" w:cs="Arial"/>
          <w:b/>
          <w:bCs/>
          <w:color w:val="FF0000"/>
          <w:sz w:val="24"/>
          <w:szCs w:val="24"/>
        </w:rPr>
        <w:t xml:space="preserve">N°3 </w:t>
      </w:r>
      <w:r w:rsidRPr="005B40D5">
        <w:rPr>
          <w:rFonts w:ascii="Arial" w:hAnsi="Arial" w:cs="Arial"/>
          <w:b/>
          <w:bCs/>
          <w:sz w:val="24"/>
          <w:szCs w:val="24"/>
          <w:u w:val="single"/>
        </w:rPr>
        <w:t>Zone de montage/démontage/maintenance</w:t>
      </w:r>
      <w:r w:rsidRPr="005B40D5">
        <w:rPr>
          <w:rFonts w:ascii="Arial" w:hAnsi="Arial" w:cs="Arial"/>
          <w:b/>
          <w:bCs/>
          <w:sz w:val="24"/>
          <w:szCs w:val="24"/>
        </w:rPr>
        <w:t> :</w:t>
      </w:r>
    </w:p>
    <w:p w14:paraId="52708997" w14:textId="77777777" w:rsidR="007F7C2C" w:rsidRPr="005B40D5" w:rsidRDefault="007F7C2C" w:rsidP="007F7C2C">
      <w:pPr>
        <w:pStyle w:val="Paragraphedeliste"/>
        <w:widowControl/>
        <w:numPr>
          <w:ilvl w:val="0"/>
          <w:numId w:val="169"/>
        </w:numPr>
        <w:autoSpaceDE/>
        <w:autoSpaceDN/>
        <w:spacing w:after="200" w:line="276" w:lineRule="auto"/>
        <w:contextualSpacing/>
        <w:rPr>
          <w:rFonts w:ascii="Arial" w:hAnsi="Arial" w:cs="Arial"/>
          <w:sz w:val="24"/>
          <w:szCs w:val="24"/>
        </w:rPr>
      </w:pPr>
      <w:r w:rsidRPr="005B40D5">
        <w:rPr>
          <w:rFonts w:ascii="Arial" w:hAnsi="Arial" w:cs="Arial"/>
          <w:b/>
          <w:bCs/>
          <w:sz w:val="24"/>
          <w:szCs w:val="24"/>
        </w:rPr>
        <w:t xml:space="preserve">3 enrouleurs de téléski à pince fixe de chaque constructeur </w:t>
      </w:r>
      <w:r w:rsidRPr="005B40D5">
        <w:rPr>
          <w:rFonts w:ascii="Arial" w:hAnsi="Arial" w:cs="Arial"/>
          <w:sz w:val="24"/>
          <w:szCs w:val="24"/>
        </w:rPr>
        <w:t>(Poma, Doppelmayr), ses outils de démontage/montage et le matériel de rechange.</w:t>
      </w:r>
    </w:p>
    <w:p w14:paraId="425B48E9" w14:textId="77777777" w:rsidR="007F7C2C" w:rsidRPr="005B40D5" w:rsidRDefault="007F7C2C" w:rsidP="007F7C2C">
      <w:pPr>
        <w:pStyle w:val="Paragraphedeliste"/>
        <w:widowControl/>
        <w:numPr>
          <w:ilvl w:val="0"/>
          <w:numId w:val="169"/>
        </w:numPr>
        <w:autoSpaceDE/>
        <w:autoSpaceDN/>
        <w:spacing w:after="200" w:line="276" w:lineRule="auto"/>
        <w:contextualSpacing/>
        <w:rPr>
          <w:rFonts w:ascii="Arial" w:hAnsi="Arial" w:cs="Arial"/>
          <w:sz w:val="24"/>
          <w:szCs w:val="24"/>
        </w:rPr>
      </w:pPr>
      <w:r w:rsidRPr="005B40D5">
        <w:rPr>
          <w:rFonts w:ascii="Arial" w:hAnsi="Arial" w:cs="Arial"/>
          <w:b/>
          <w:bCs/>
          <w:sz w:val="24"/>
          <w:szCs w:val="24"/>
        </w:rPr>
        <w:t xml:space="preserve">1 pince de TSD de chaque constructeur </w:t>
      </w:r>
      <w:r w:rsidRPr="005B40D5">
        <w:rPr>
          <w:rFonts w:ascii="Arial" w:hAnsi="Arial" w:cs="Arial"/>
          <w:sz w:val="24"/>
          <w:szCs w:val="24"/>
        </w:rPr>
        <w:t>(Poma, Doppelmayr, Bartholet, Leitner), ses outils de démontage/montage et le matériel de rechange.</w:t>
      </w:r>
    </w:p>
    <w:p w14:paraId="4308F16E" w14:textId="77777777" w:rsidR="007F7C2C" w:rsidRPr="005B40D5" w:rsidRDefault="007F7C2C" w:rsidP="007F7C2C">
      <w:pPr>
        <w:pStyle w:val="Paragraphedeliste"/>
        <w:widowControl/>
        <w:numPr>
          <w:ilvl w:val="0"/>
          <w:numId w:val="169"/>
        </w:numPr>
        <w:autoSpaceDE/>
        <w:autoSpaceDN/>
        <w:spacing w:after="200" w:line="276" w:lineRule="auto"/>
        <w:contextualSpacing/>
        <w:rPr>
          <w:rFonts w:ascii="Arial" w:hAnsi="Arial" w:cs="Arial"/>
          <w:sz w:val="24"/>
          <w:szCs w:val="24"/>
        </w:rPr>
      </w:pPr>
      <w:r w:rsidRPr="005B40D5">
        <w:rPr>
          <w:rFonts w:ascii="Arial" w:hAnsi="Arial" w:cs="Arial"/>
          <w:b/>
          <w:bCs/>
          <w:sz w:val="24"/>
          <w:szCs w:val="24"/>
        </w:rPr>
        <w:t xml:space="preserve">3 pinces de TSF de chaque constructeur </w:t>
      </w:r>
      <w:r w:rsidRPr="005B40D5">
        <w:rPr>
          <w:rFonts w:ascii="Arial" w:hAnsi="Arial" w:cs="Arial"/>
          <w:sz w:val="24"/>
          <w:szCs w:val="24"/>
        </w:rPr>
        <w:t>(Poma, Gimar Montaz Mautino, Doppelmayr), ses outils de démontage/montage et le matériel de rechange.</w:t>
      </w:r>
    </w:p>
    <w:p w14:paraId="4922DA2F" w14:textId="77777777" w:rsidR="007F7C2C" w:rsidRPr="005B40D5" w:rsidRDefault="007F7C2C" w:rsidP="007F7C2C">
      <w:pPr>
        <w:pStyle w:val="Paragraphedeliste"/>
        <w:widowControl/>
        <w:numPr>
          <w:ilvl w:val="0"/>
          <w:numId w:val="169"/>
        </w:numPr>
        <w:autoSpaceDE/>
        <w:autoSpaceDN/>
        <w:spacing w:after="200" w:line="276" w:lineRule="auto"/>
        <w:contextualSpacing/>
        <w:rPr>
          <w:rFonts w:ascii="Arial" w:hAnsi="Arial" w:cs="Arial"/>
          <w:sz w:val="24"/>
          <w:szCs w:val="24"/>
        </w:rPr>
      </w:pPr>
      <w:r w:rsidRPr="005B40D5">
        <w:rPr>
          <w:rFonts w:ascii="Arial" w:hAnsi="Arial" w:cs="Arial"/>
          <w:b/>
          <w:bCs/>
          <w:sz w:val="24"/>
          <w:szCs w:val="24"/>
        </w:rPr>
        <w:t>6 Cannes télescopiques de téléski de chaque constructeur</w:t>
      </w:r>
      <w:r w:rsidRPr="005B40D5">
        <w:rPr>
          <w:rFonts w:ascii="Arial" w:hAnsi="Arial" w:cs="Arial"/>
          <w:sz w:val="24"/>
          <w:szCs w:val="24"/>
        </w:rPr>
        <w:t xml:space="preserve"> (Poma, Gimar Montaz Mautino, Montagner), ses outils de démontage/montage et le matériel de rechange. </w:t>
      </w:r>
    </w:p>
    <w:p w14:paraId="59191304" w14:textId="77777777" w:rsidR="007F7C2C" w:rsidRPr="005B40D5" w:rsidRDefault="007F7C2C" w:rsidP="007F7C2C">
      <w:pPr>
        <w:rPr>
          <w:rFonts w:ascii="Arial" w:hAnsi="Arial" w:cs="Arial"/>
          <w:b/>
          <w:bCs/>
          <w:sz w:val="24"/>
          <w:szCs w:val="24"/>
        </w:rPr>
      </w:pPr>
      <w:r w:rsidRPr="005B40D5">
        <w:rPr>
          <w:rFonts w:ascii="Arial" w:hAnsi="Arial" w:cs="Arial"/>
          <w:b/>
          <w:bCs/>
          <w:color w:val="FF0000"/>
          <w:sz w:val="24"/>
          <w:szCs w:val="24"/>
        </w:rPr>
        <w:t>N°4</w:t>
      </w:r>
      <w:r w:rsidRPr="005B40D5">
        <w:rPr>
          <w:rFonts w:ascii="Arial" w:hAnsi="Arial" w:cs="Arial"/>
          <w:b/>
          <w:bCs/>
          <w:sz w:val="24"/>
          <w:szCs w:val="24"/>
        </w:rPr>
        <w:t xml:space="preserve"> </w:t>
      </w:r>
      <w:r w:rsidRPr="005B40D5">
        <w:rPr>
          <w:rFonts w:ascii="Arial" w:hAnsi="Arial" w:cs="Arial"/>
          <w:b/>
          <w:bCs/>
          <w:sz w:val="24"/>
          <w:szCs w:val="24"/>
          <w:u w:val="single"/>
        </w:rPr>
        <w:t>Zone extérieure</w:t>
      </w:r>
      <w:r w:rsidRPr="005B40D5">
        <w:rPr>
          <w:rFonts w:ascii="Arial" w:hAnsi="Arial" w:cs="Arial"/>
          <w:b/>
          <w:bCs/>
          <w:sz w:val="24"/>
          <w:szCs w:val="24"/>
        </w:rPr>
        <w:t> :</w:t>
      </w:r>
    </w:p>
    <w:p w14:paraId="31FB6768" w14:textId="77777777" w:rsidR="007F7C2C" w:rsidRPr="005B40D5" w:rsidRDefault="007F7C2C" w:rsidP="007F7C2C">
      <w:pPr>
        <w:rPr>
          <w:rFonts w:ascii="Arial" w:hAnsi="Arial" w:cs="Arial"/>
          <w:bCs/>
          <w:sz w:val="24"/>
          <w:szCs w:val="24"/>
          <w:u w:val="single"/>
        </w:rPr>
      </w:pPr>
      <w:r w:rsidRPr="005B40D5">
        <w:rPr>
          <w:rFonts w:ascii="Arial" w:hAnsi="Arial" w:cs="Arial"/>
          <w:b/>
          <w:bCs/>
          <w:sz w:val="24"/>
          <w:szCs w:val="24"/>
        </w:rPr>
        <w:t xml:space="preserve"> </w:t>
      </w:r>
      <w:r w:rsidRPr="005B40D5">
        <w:rPr>
          <w:rFonts w:ascii="Arial" w:hAnsi="Arial" w:cs="Arial"/>
          <w:bCs/>
          <w:sz w:val="24"/>
          <w:szCs w:val="24"/>
        </w:rPr>
        <w:t>(Au minimum 1 téléski et 1 télésiège)</w:t>
      </w:r>
    </w:p>
    <w:p w14:paraId="14BACA4A" w14:textId="77777777" w:rsidR="007F7C2C" w:rsidRPr="005B40D5" w:rsidRDefault="007F7C2C" w:rsidP="007F7C2C">
      <w:pPr>
        <w:pStyle w:val="Paragraphedeliste"/>
        <w:widowControl/>
        <w:numPr>
          <w:ilvl w:val="0"/>
          <w:numId w:val="170"/>
        </w:numPr>
        <w:autoSpaceDE/>
        <w:autoSpaceDN/>
        <w:spacing w:after="200" w:line="276" w:lineRule="auto"/>
        <w:contextualSpacing/>
        <w:rPr>
          <w:rFonts w:ascii="Arial" w:hAnsi="Arial" w:cs="Arial"/>
          <w:sz w:val="24"/>
          <w:szCs w:val="24"/>
        </w:rPr>
      </w:pPr>
      <w:r w:rsidRPr="005B40D5">
        <w:rPr>
          <w:rFonts w:ascii="Arial" w:hAnsi="Arial" w:cs="Arial"/>
          <w:b/>
          <w:bCs/>
          <w:sz w:val="24"/>
          <w:szCs w:val="24"/>
        </w:rPr>
        <w:t>1 gare motrice (motorisation direct drive) télésiège débrayable à l’échelle</w:t>
      </w:r>
      <w:r w:rsidRPr="005B40D5">
        <w:rPr>
          <w:rFonts w:ascii="Arial" w:hAnsi="Arial" w:cs="Arial"/>
          <w:sz w:val="24"/>
          <w:szCs w:val="24"/>
        </w:rPr>
        <w:t xml:space="preserve"> </w:t>
      </w:r>
      <w:r w:rsidRPr="005B40D5">
        <w:rPr>
          <w:rFonts w:ascii="Arial" w:hAnsi="Arial" w:cs="Arial"/>
          <w:b/>
          <w:sz w:val="24"/>
          <w:szCs w:val="24"/>
        </w:rPr>
        <w:t>1/2</w:t>
      </w:r>
      <w:r w:rsidRPr="005B40D5">
        <w:rPr>
          <w:rFonts w:ascii="Arial" w:hAnsi="Arial" w:cs="Arial"/>
          <w:sz w:val="24"/>
          <w:szCs w:val="24"/>
        </w:rPr>
        <w:t xml:space="preserve"> + système de tension.</w:t>
      </w:r>
    </w:p>
    <w:p w14:paraId="5CEF33A0" w14:textId="77777777" w:rsidR="007F7C2C" w:rsidRPr="005B40D5" w:rsidRDefault="007F7C2C" w:rsidP="007F7C2C">
      <w:pPr>
        <w:pStyle w:val="Paragraphedeliste"/>
        <w:widowControl/>
        <w:numPr>
          <w:ilvl w:val="0"/>
          <w:numId w:val="170"/>
        </w:numPr>
        <w:autoSpaceDE/>
        <w:autoSpaceDN/>
        <w:spacing w:after="200" w:line="276" w:lineRule="auto"/>
        <w:contextualSpacing/>
        <w:rPr>
          <w:rFonts w:ascii="Arial" w:hAnsi="Arial" w:cs="Arial"/>
          <w:sz w:val="24"/>
          <w:szCs w:val="24"/>
        </w:rPr>
      </w:pPr>
      <w:r w:rsidRPr="005B40D5">
        <w:rPr>
          <w:rFonts w:ascii="Arial" w:hAnsi="Arial" w:cs="Arial"/>
          <w:b/>
          <w:bCs/>
          <w:sz w:val="24"/>
          <w:szCs w:val="24"/>
        </w:rPr>
        <w:t>1 téléski à enrouleurs</w:t>
      </w:r>
      <w:r w:rsidRPr="005B40D5">
        <w:rPr>
          <w:rFonts w:ascii="Arial" w:hAnsi="Arial" w:cs="Arial"/>
          <w:sz w:val="24"/>
          <w:szCs w:val="24"/>
        </w:rPr>
        <w:t xml:space="preserve"> avec un pylône et un retour (lâcher sous poulie ou poulie aérienne).</w:t>
      </w:r>
    </w:p>
    <w:p w14:paraId="5F9C6A8C" w14:textId="77777777" w:rsidR="007F7C2C" w:rsidRPr="005B40D5" w:rsidRDefault="007F7C2C" w:rsidP="007F7C2C">
      <w:pPr>
        <w:pStyle w:val="Paragraphedeliste"/>
        <w:widowControl/>
        <w:numPr>
          <w:ilvl w:val="0"/>
          <w:numId w:val="170"/>
        </w:numPr>
        <w:autoSpaceDE/>
        <w:autoSpaceDN/>
        <w:spacing w:after="200" w:line="276" w:lineRule="auto"/>
        <w:contextualSpacing/>
        <w:rPr>
          <w:rFonts w:ascii="Arial" w:hAnsi="Arial" w:cs="Arial"/>
          <w:sz w:val="24"/>
          <w:szCs w:val="24"/>
        </w:rPr>
      </w:pPr>
      <w:r w:rsidRPr="005B40D5">
        <w:rPr>
          <w:rFonts w:ascii="Arial" w:hAnsi="Arial" w:cs="Arial"/>
          <w:b/>
          <w:bCs/>
          <w:sz w:val="24"/>
          <w:szCs w:val="24"/>
        </w:rPr>
        <w:t>1 télésiège à pince fixe</w:t>
      </w:r>
      <w:r w:rsidRPr="005B40D5">
        <w:rPr>
          <w:rFonts w:ascii="Arial" w:hAnsi="Arial" w:cs="Arial"/>
          <w:sz w:val="24"/>
          <w:szCs w:val="24"/>
        </w:rPr>
        <w:t xml:space="preserve"> et un pylône, avec benne de service, 6 sièges, radio télécommande, borne de contrôle forfait. Architecture électrique avec automate de sécurité, écran tactile, possibilité visite annuelle par simulation ou chargement des sièges. Un Groupe de sécurité par automate.</w:t>
      </w:r>
    </w:p>
    <w:p w14:paraId="0EB06C82" w14:textId="77777777" w:rsidR="007F7C2C" w:rsidRPr="005B40D5" w:rsidRDefault="007F7C2C" w:rsidP="007F7C2C">
      <w:pPr>
        <w:pStyle w:val="Paragraphedeliste"/>
        <w:widowControl/>
        <w:numPr>
          <w:ilvl w:val="0"/>
          <w:numId w:val="170"/>
        </w:numPr>
        <w:autoSpaceDE/>
        <w:autoSpaceDN/>
        <w:spacing w:after="200" w:line="276" w:lineRule="auto"/>
        <w:contextualSpacing/>
        <w:rPr>
          <w:rFonts w:ascii="Arial" w:hAnsi="Arial" w:cs="Arial"/>
          <w:sz w:val="24"/>
          <w:szCs w:val="24"/>
        </w:rPr>
      </w:pPr>
      <w:r w:rsidRPr="005B40D5">
        <w:rPr>
          <w:rFonts w:ascii="Arial" w:hAnsi="Arial" w:cs="Arial"/>
          <w:b/>
          <w:bCs/>
          <w:sz w:val="24"/>
          <w:szCs w:val="24"/>
        </w:rPr>
        <w:t>1 téléski à perches débrayables</w:t>
      </w:r>
      <w:r w:rsidRPr="005B40D5">
        <w:rPr>
          <w:rFonts w:ascii="Arial" w:hAnsi="Arial" w:cs="Arial"/>
          <w:sz w:val="24"/>
          <w:szCs w:val="24"/>
        </w:rPr>
        <w:t xml:space="preserve"> (capacité 15 perches) avec 2 pylônes dont un angle et une gare retour lâcher sous poulie ou poulie aérienne. Architecture électrique avec relais de sécurité programmable, petit écran tactile pour exploitation et maintenance. Motorisation avec variation de vitesse électronique, transmission par courroie.</w:t>
      </w:r>
    </w:p>
    <w:p w14:paraId="213F5D11" w14:textId="77777777" w:rsidR="007F7C2C" w:rsidRPr="005B40D5" w:rsidRDefault="007F7C2C" w:rsidP="007F7C2C">
      <w:pPr>
        <w:pStyle w:val="Paragraphedeliste"/>
        <w:widowControl/>
        <w:numPr>
          <w:ilvl w:val="0"/>
          <w:numId w:val="170"/>
        </w:numPr>
        <w:autoSpaceDE/>
        <w:autoSpaceDN/>
        <w:spacing w:after="200" w:line="276" w:lineRule="auto"/>
        <w:contextualSpacing/>
        <w:rPr>
          <w:rFonts w:ascii="Arial" w:hAnsi="Arial" w:cs="Arial"/>
          <w:sz w:val="24"/>
          <w:szCs w:val="24"/>
        </w:rPr>
      </w:pPr>
      <w:r w:rsidRPr="005B40D5">
        <w:rPr>
          <w:rFonts w:ascii="Arial" w:hAnsi="Arial" w:cs="Arial"/>
          <w:sz w:val="24"/>
          <w:szCs w:val="24"/>
        </w:rPr>
        <w:t>1 pylône de téléski pour faire du montage et du démontage,</w:t>
      </w:r>
    </w:p>
    <w:p w14:paraId="16E2249A" w14:textId="77777777" w:rsidR="007F7C2C" w:rsidRPr="005B40D5" w:rsidRDefault="007F7C2C" w:rsidP="007F7C2C">
      <w:pPr>
        <w:pStyle w:val="Paragraphedeliste"/>
        <w:widowControl/>
        <w:numPr>
          <w:ilvl w:val="0"/>
          <w:numId w:val="170"/>
        </w:numPr>
        <w:autoSpaceDE/>
        <w:autoSpaceDN/>
        <w:spacing w:after="200" w:line="276" w:lineRule="auto"/>
        <w:contextualSpacing/>
        <w:rPr>
          <w:rFonts w:ascii="Arial" w:hAnsi="Arial" w:cs="Arial"/>
          <w:sz w:val="24"/>
          <w:szCs w:val="24"/>
        </w:rPr>
      </w:pPr>
      <w:r w:rsidRPr="005B40D5">
        <w:rPr>
          <w:rFonts w:ascii="Arial" w:hAnsi="Arial" w:cs="Arial"/>
          <w:sz w:val="24"/>
          <w:szCs w:val="24"/>
        </w:rPr>
        <w:t>1 pylône de téléski pour faire des réglages</w:t>
      </w:r>
    </w:p>
    <w:p w14:paraId="7CA2F019" w14:textId="77777777" w:rsidR="007F7C2C" w:rsidRPr="005B40D5" w:rsidRDefault="007F7C2C" w:rsidP="007F7C2C">
      <w:pPr>
        <w:pStyle w:val="Paragraphedeliste"/>
        <w:widowControl/>
        <w:numPr>
          <w:ilvl w:val="0"/>
          <w:numId w:val="170"/>
        </w:numPr>
        <w:autoSpaceDE/>
        <w:autoSpaceDN/>
        <w:spacing w:after="200" w:line="276" w:lineRule="auto"/>
        <w:contextualSpacing/>
        <w:rPr>
          <w:rFonts w:ascii="Arial" w:hAnsi="Arial" w:cs="Arial"/>
          <w:sz w:val="24"/>
          <w:szCs w:val="24"/>
        </w:rPr>
      </w:pPr>
      <w:r w:rsidRPr="005B40D5">
        <w:rPr>
          <w:rFonts w:ascii="Arial" w:hAnsi="Arial" w:cs="Arial"/>
          <w:sz w:val="24"/>
          <w:szCs w:val="24"/>
        </w:rPr>
        <w:t>1 pylône de télésiège pour faire des réglages du train de galet, démontage de galets pour changement de bandage ou de roulement, câblage de ligne de sécurité.</w:t>
      </w:r>
    </w:p>
    <w:p w14:paraId="11E1EC37" w14:textId="77777777" w:rsidR="007F7C2C" w:rsidRPr="005B40D5" w:rsidRDefault="007F7C2C" w:rsidP="007F7C2C">
      <w:pPr>
        <w:pStyle w:val="Paragraphedeliste"/>
        <w:widowControl/>
        <w:numPr>
          <w:ilvl w:val="0"/>
          <w:numId w:val="170"/>
        </w:numPr>
        <w:autoSpaceDE/>
        <w:autoSpaceDN/>
        <w:spacing w:after="200" w:line="276" w:lineRule="auto"/>
        <w:contextualSpacing/>
        <w:rPr>
          <w:rFonts w:ascii="Arial" w:hAnsi="Arial" w:cs="Arial"/>
          <w:sz w:val="24"/>
          <w:szCs w:val="24"/>
        </w:rPr>
      </w:pPr>
      <w:r w:rsidRPr="005B40D5">
        <w:rPr>
          <w:rFonts w:ascii="Arial" w:hAnsi="Arial" w:cs="Arial"/>
          <w:sz w:val="24"/>
          <w:szCs w:val="24"/>
        </w:rPr>
        <w:t>2 gares de téléskis débrayables au niveau du sol pour faire des réglages de glissières, des changements de courroies, des réglages de poulies sortie et entrée de gare, réglage et diagnostique électrique…</w:t>
      </w:r>
    </w:p>
    <w:p w14:paraId="232FBAA5" w14:textId="77777777" w:rsidR="007F7C2C" w:rsidRPr="005B40D5" w:rsidRDefault="007F7C2C" w:rsidP="007F7C2C">
      <w:pPr>
        <w:rPr>
          <w:rFonts w:ascii="Arial" w:hAnsi="Arial" w:cs="Arial"/>
          <w:b/>
          <w:sz w:val="24"/>
          <w:szCs w:val="24"/>
        </w:rPr>
      </w:pPr>
      <w:r w:rsidRPr="005B40D5">
        <w:rPr>
          <w:rFonts w:ascii="Arial" w:hAnsi="Arial" w:cs="Arial"/>
          <w:b/>
          <w:sz w:val="24"/>
          <w:szCs w:val="24"/>
          <w:u w:val="single"/>
        </w:rPr>
        <w:lastRenderedPageBreak/>
        <w:t>Implantation et topographie</w:t>
      </w:r>
      <w:r w:rsidRPr="005B40D5">
        <w:rPr>
          <w:rFonts w:ascii="Arial" w:hAnsi="Arial" w:cs="Arial"/>
          <w:b/>
          <w:sz w:val="24"/>
          <w:szCs w:val="24"/>
        </w:rPr>
        <w:t xml:space="preserve"> :</w:t>
      </w:r>
    </w:p>
    <w:p w14:paraId="79181C69" w14:textId="77777777" w:rsidR="007F7C2C" w:rsidRPr="005B40D5" w:rsidRDefault="007F7C2C" w:rsidP="007F7C2C">
      <w:pPr>
        <w:pStyle w:val="Paragraphedeliste"/>
        <w:widowControl/>
        <w:numPr>
          <w:ilvl w:val="0"/>
          <w:numId w:val="161"/>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3 packs de niveau optique de chantier,</w:t>
      </w:r>
    </w:p>
    <w:p w14:paraId="2D06EB7F" w14:textId="77777777" w:rsidR="007F7C2C" w:rsidRPr="005B40D5" w:rsidRDefault="007F7C2C" w:rsidP="007F7C2C">
      <w:pPr>
        <w:pStyle w:val="Paragraphedeliste"/>
        <w:widowControl/>
        <w:numPr>
          <w:ilvl w:val="0"/>
          <w:numId w:val="161"/>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1 Théodolite avec trépied et mire,</w:t>
      </w:r>
    </w:p>
    <w:p w14:paraId="7D852AA5" w14:textId="77777777" w:rsidR="007F7C2C" w:rsidRPr="005B40D5" w:rsidRDefault="007F7C2C" w:rsidP="007F7C2C">
      <w:pPr>
        <w:pStyle w:val="Paragraphedeliste"/>
        <w:widowControl/>
        <w:numPr>
          <w:ilvl w:val="0"/>
          <w:numId w:val="161"/>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1 niveau laser rotatif avec trépied et mire,</w:t>
      </w:r>
    </w:p>
    <w:p w14:paraId="78C1EF07" w14:textId="77777777" w:rsidR="007F7C2C" w:rsidRPr="005B40D5" w:rsidRDefault="007F7C2C" w:rsidP="007F7C2C">
      <w:pPr>
        <w:pStyle w:val="Paragraphedeliste"/>
        <w:widowControl/>
        <w:numPr>
          <w:ilvl w:val="0"/>
          <w:numId w:val="161"/>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6 décamètres,</w:t>
      </w:r>
    </w:p>
    <w:p w14:paraId="42FBDFBF" w14:textId="77777777" w:rsidR="007F7C2C" w:rsidRPr="005B40D5" w:rsidRDefault="007F7C2C" w:rsidP="007F7C2C">
      <w:pPr>
        <w:pStyle w:val="Paragraphedeliste"/>
        <w:widowControl/>
        <w:numPr>
          <w:ilvl w:val="0"/>
          <w:numId w:val="161"/>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12 piquets d’implantation et d’alignement.</w:t>
      </w:r>
    </w:p>
    <w:p w14:paraId="53C37422" w14:textId="77777777" w:rsidR="007F7C2C" w:rsidRPr="005B40D5" w:rsidRDefault="007F7C2C" w:rsidP="007F7C2C">
      <w:pPr>
        <w:rPr>
          <w:rFonts w:ascii="Arial" w:hAnsi="Arial" w:cs="Arial"/>
          <w:bCs/>
          <w:sz w:val="24"/>
          <w:szCs w:val="24"/>
        </w:rPr>
      </w:pPr>
      <w:r w:rsidRPr="005B40D5">
        <w:rPr>
          <w:rFonts w:ascii="Arial" w:hAnsi="Arial" w:cs="Arial"/>
          <w:b/>
          <w:sz w:val="24"/>
          <w:szCs w:val="24"/>
          <w:u w:val="single"/>
        </w:rPr>
        <w:t>Terrassement</w:t>
      </w:r>
      <w:r w:rsidRPr="005B40D5">
        <w:rPr>
          <w:rFonts w:ascii="Arial" w:hAnsi="Arial" w:cs="Arial"/>
          <w:bCs/>
          <w:sz w:val="24"/>
          <w:szCs w:val="24"/>
        </w:rPr>
        <w:t> :</w:t>
      </w:r>
    </w:p>
    <w:p w14:paraId="0C4B1CB6" w14:textId="77777777" w:rsidR="007F7C2C" w:rsidRPr="005B40D5" w:rsidRDefault="007F7C2C" w:rsidP="007F7C2C">
      <w:pPr>
        <w:pStyle w:val="Paragraphedeliste"/>
        <w:widowControl/>
        <w:numPr>
          <w:ilvl w:val="0"/>
          <w:numId w:val="162"/>
        </w:numPr>
        <w:autoSpaceDE/>
        <w:autoSpaceDN/>
        <w:spacing w:after="200" w:line="276" w:lineRule="auto"/>
        <w:contextualSpacing/>
        <w:rPr>
          <w:rFonts w:ascii="Arial" w:hAnsi="Arial" w:cs="Arial"/>
          <w:sz w:val="24"/>
          <w:szCs w:val="24"/>
        </w:rPr>
      </w:pPr>
      <w:r w:rsidRPr="005B40D5">
        <w:rPr>
          <w:rFonts w:ascii="Arial" w:hAnsi="Arial" w:cs="Arial"/>
          <w:sz w:val="24"/>
          <w:szCs w:val="24"/>
        </w:rPr>
        <w:t>2 kits de blindage de fouille léger manu-portable,</w:t>
      </w:r>
    </w:p>
    <w:p w14:paraId="38993C39" w14:textId="77777777" w:rsidR="007F7C2C" w:rsidRPr="005B40D5" w:rsidRDefault="007F7C2C" w:rsidP="007F7C2C">
      <w:pPr>
        <w:pStyle w:val="Paragraphedeliste"/>
        <w:widowControl/>
        <w:numPr>
          <w:ilvl w:val="0"/>
          <w:numId w:val="162"/>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10 barrières de chantier rouge et blanche et matériel de signalisation,</w:t>
      </w:r>
    </w:p>
    <w:p w14:paraId="69A822D5" w14:textId="77777777" w:rsidR="007F7C2C" w:rsidRPr="005B40D5" w:rsidRDefault="007F7C2C" w:rsidP="007F7C2C">
      <w:pPr>
        <w:pStyle w:val="Paragraphedeliste"/>
        <w:widowControl/>
        <w:numPr>
          <w:ilvl w:val="0"/>
          <w:numId w:val="162"/>
        </w:numPr>
        <w:autoSpaceDE/>
        <w:autoSpaceDN/>
        <w:spacing w:after="200" w:line="276" w:lineRule="auto"/>
        <w:contextualSpacing/>
        <w:rPr>
          <w:rFonts w:ascii="Arial" w:hAnsi="Arial" w:cs="Arial"/>
          <w:sz w:val="24"/>
          <w:szCs w:val="24"/>
        </w:rPr>
      </w:pPr>
      <w:r w:rsidRPr="005B40D5">
        <w:rPr>
          <w:rFonts w:ascii="Arial" w:hAnsi="Arial" w:cs="Arial"/>
          <w:sz w:val="24"/>
          <w:szCs w:val="24"/>
        </w:rPr>
        <w:t>6 regards de visites Ø 600,</w:t>
      </w:r>
    </w:p>
    <w:p w14:paraId="724D3432" w14:textId="77777777" w:rsidR="007F7C2C" w:rsidRPr="005B40D5" w:rsidRDefault="007F7C2C" w:rsidP="007F7C2C">
      <w:pPr>
        <w:pStyle w:val="Paragraphedeliste"/>
        <w:widowControl/>
        <w:numPr>
          <w:ilvl w:val="0"/>
          <w:numId w:val="162"/>
        </w:numPr>
        <w:autoSpaceDE/>
        <w:autoSpaceDN/>
        <w:spacing w:after="200" w:line="276" w:lineRule="auto"/>
        <w:contextualSpacing/>
        <w:rPr>
          <w:rFonts w:ascii="Arial" w:hAnsi="Arial" w:cs="Arial"/>
          <w:sz w:val="24"/>
          <w:szCs w:val="24"/>
        </w:rPr>
      </w:pPr>
      <w:r w:rsidRPr="005B40D5">
        <w:rPr>
          <w:rFonts w:ascii="Arial" w:hAnsi="Arial" w:cs="Arial"/>
          <w:sz w:val="24"/>
          <w:szCs w:val="24"/>
        </w:rPr>
        <w:t>1 élingue à chaine lève buse,</w:t>
      </w:r>
    </w:p>
    <w:p w14:paraId="16D854CF" w14:textId="77777777" w:rsidR="007F7C2C" w:rsidRPr="005B40D5" w:rsidRDefault="007F7C2C" w:rsidP="007F7C2C">
      <w:pPr>
        <w:pStyle w:val="Paragraphedeliste"/>
        <w:widowControl/>
        <w:numPr>
          <w:ilvl w:val="0"/>
          <w:numId w:val="162"/>
        </w:numPr>
        <w:autoSpaceDE/>
        <w:autoSpaceDN/>
        <w:spacing w:after="200" w:line="276" w:lineRule="auto"/>
        <w:contextualSpacing/>
        <w:rPr>
          <w:rFonts w:ascii="Arial" w:hAnsi="Arial" w:cs="Arial"/>
          <w:sz w:val="24"/>
          <w:szCs w:val="24"/>
        </w:rPr>
      </w:pPr>
      <w:r w:rsidRPr="005B40D5">
        <w:rPr>
          <w:rFonts w:ascii="Arial" w:hAnsi="Arial" w:cs="Arial"/>
          <w:sz w:val="24"/>
          <w:szCs w:val="24"/>
        </w:rPr>
        <w:t>1 découpeuse à disque thermique,</w:t>
      </w:r>
    </w:p>
    <w:p w14:paraId="043A3962" w14:textId="77777777" w:rsidR="007F7C2C" w:rsidRPr="005B40D5" w:rsidRDefault="007F7C2C" w:rsidP="007F7C2C">
      <w:pPr>
        <w:pStyle w:val="Paragraphedeliste"/>
        <w:widowControl/>
        <w:numPr>
          <w:ilvl w:val="0"/>
          <w:numId w:val="162"/>
        </w:numPr>
        <w:autoSpaceDE/>
        <w:autoSpaceDN/>
        <w:spacing w:after="200" w:line="276" w:lineRule="auto"/>
        <w:contextualSpacing/>
        <w:rPr>
          <w:rFonts w:ascii="Arial" w:hAnsi="Arial" w:cs="Arial"/>
          <w:sz w:val="24"/>
          <w:szCs w:val="24"/>
        </w:rPr>
      </w:pPr>
      <w:r w:rsidRPr="005B40D5">
        <w:rPr>
          <w:rFonts w:ascii="Arial" w:hAnsi="Arial" w:cs="Arial"/>
          <w:sz w:val="24"/>
          <w:szCs w:val="24"/>
        </w:rPr>
        <w:t>2 obturateurs de canalisation Ø 200 à 400.</w:t>
      </w:r>
    </w:p>
    <w:p w14:paraId="48B81036" w14:textId="77777777" w:rsidR="007F7C2C" w:rsidRPr="005B40D5" w:rsidRDefault="007F7C2C" w:rsidP="007F7C2C">
      <w:pPr>
        <w:rPr>
          <w:rFonts w:ascii="Arial" w:hAnsi="Arial" w:cs="Arial"/>
          <w:b/>
          <w:bCs/>
          <w:sz w:val="24"/>
          <w:szCs w:val="24"/>
          <w:u w:val="single"/>
        </w:rPr>
      </w:pPr>
      <w:r w:rsidRPr="005B40D5">
        <w:rPr>
          <w:rFonts w:ascii="Arial" w:hAnsi="Arial" w:cs="Arial"/>
          <w:b/>
          <w:sz w:val="24"/>
          <w:szCs w:val="24"/>
          <w:u w:val="single"/>
        </w:rPr>
        <w:t>Coffrage, ferraillage</w:t>
      </w:r>
      <w:r w:rsidRPr="005B40D5">
        <w:rPr>
          <w:rFonts w:ascii="Arial" w:hAnsi="Arial" w:cs="Arial"/>
          <w:b/>
          <w:bCs/>
          <w:sz w:val="24"/>
          <w:szCs w:val="24"/>
          <w:u w:val="single"/>
        </w:rPr>
        <w:t> et bétonnage</w:t>
      </w:r>
      <w:r w:rsidRPr="005B40D5">
        <w:rPr>
          <w:rFonts w:ascii="Arial" w:hAnsi="Arial" w:cs="Arial"/>
          <w:b/>
          <w:bCs/>
          <w:sz w:val="24"/>
          <w:szCs w:val="24"/>
        </w:rPr>
        <w:t xml:space="preserve"> :</w:t>
      </w:r>
    </w:p>
    <w:p w14:paraId="5852B684" w14:textId="77777777" w:rsidR="007F7C2C" w:rsidRPr="005B40D5" w:rsidRDefault="007F7C2C" w:rsidP="007F7C2C">
      <w:pPr>
        <w:pStyle w:val="Paragraphedeliste"/>
        <w:widowControl/>
        <w:numPr>
          <w:ilvl w:val="0"/>
          <w:numId w:val="163"/>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Panneaux de coffrage manu-portable,</w:t>
      </w:r>
    </w:p>
    <w:p w14:paraId="7830CA0E" w14:textId="77777777" w:rsidR="007F7C2C" w:rsidRPr="005B40D5" w:rsidRDefault="007F7C2C" w:rsidP="007F7C2C">
      <w:pPr>
        <w:pStyle w:val="Paragraphedeliste"/>
        <w:widowControl/>
        <w:numPr>
          <w:ilvl w:val="0"/>
          <w:numId w:val="163"/>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étais de 1,60m/2,90,</w:t>
      </w:r>
    </w:p>
    <w:p w14:paraId="02C46EB4" w14:textId="77777777" w:rsidR="007F7C2C" w:rsidRPr="005B40D5" w:rsidRDefault="007F7C2C" w:rsidP="007F7C2C">
      <w:pPr>
        <w:pStyle w:val="Paragraphedeliste"/>
        <w:widowControl/>
        <w:numPr>
          <w:ilvl w:val="0"/>
          <w:numId w:val="163"/>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étais de 0,75m à 1,20m,</w:t>
      </w:r>
    </w:p>
    <w:p w14:paraId="44D7AD5B" w14:textId="77777777" w:rsidR="007F7C2C" w:rsidRPr="005B40D5" w:rsidRDefault="007F7C2C" w:rsidP="007F7C2C">
      <w:pPr>
        <w:pStyle w:val="Paragraphedeliste"/>
        <w:widowControl/>
        <w:numPr>
          <w:ilvl w:val="0"/>
          <w:numId w:val="163"/>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Serre joints de maçon,</w:t>
      </w:r>
    </w:p>
    <w:p w14:paraId="21225E38" w14:textId="77777777" w:rsidR="007F7C2C" w:rsidRPr="005B40D5" w:rsidRDefault="007F7C2C" w:rsidP="007F7C2C">
      <w:pPr>
        <w:pStyle w:val="Paragraphedeliste"/>
        <w:widowControl/>
        <w:numPr>
          <w:ilvl w:val="0"/>
          <w:numId w:val="163"/>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Serre joints à vis,</w:t>
      </w:r>
    </w:p>
    <w:p w14:paraId="3E8552E0" w14:textId="77777777" w:rsidR="007F7C2C" w:rsidRPr="005B40D5" w:rsidRDefault="007F7C2C" w:rsidP="007F7C2C">
      <w:pPr>
        <w:pStyle w:val="Paragraphedeliste"/>
        <w:widowControl/>
        <w:numPr>
          <w:ilvl w:val="0"/>
          <w:numId w:val="163"/>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2 Pinces coupe boulons,</w:t>
      </w:r>
    </w:p>
    <w:p w14:paraId="1BC92E9F" w14:textId="77777777" w:rsidR="007F7C2C" w:rsidRPr="005B40D5" w:rsidRDefault="007F7C2C" w:rsidP="007F7C2C">
      <w:pPr>
        <w:pStyle w:val="Paragraphedeliste"/>
        <w:widowControl/>
        <w:numPr>
          <w:ilvl w:val="0"/>
          <w:numId w:val="163"/>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4 cintreuses 12 pour fer à étrier,</w:t>
      </w:r>
    </w:p>
    <w:p w14:paraId="100E5C09" w14:textId="77777777" w:rsidR="007F7C2C" w:rsidRPr="005B40D5" w:rsidRDefault="007F7C2C" w:rsidP="007F7C2C">
      <w:pPr>
        <w:pStyle w:val="Paragraphedeliste"/>
        <w:widowControl/>
        <w:numPr>
          <w:ilvl w:val="0"/>
          <w:numId w:val="163"/>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2 griffes à ferrailler Ø6 à 8,</w:t>
      </w:r>
    </w:p>
    <w:p w14:paraId="11ED89AF" w14:textId="77777777" w:rsidR="007F7C2C" w:rsidRPr="005B40D5" w:rsidRDefault="007F7C2C" w:rsidP="007F7C2C">
      <w:pPr>
        <w:pStyle w:val="Paragraphedeliste"/>
        <w:widowControl/>
        <w:numPr>
          <w:ilvl w:val="0"/>
          <w:numId w:val="163"/>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2 griffes à ferrailler Ø10 à 12,</w:t>
      </w:r>
    </w:p>
    <w:p w14:paraId="60C7ABD4" w14:textId="77777777" w:rsidR="007F7C2C" w:rsidRPr="005B40D5" w:rsidRDefault="007F7C2C" w:rsidP="007F7C2C">
      <w:pPr>
        <w:pStyle w:val="Paragraphedeliste"/>
        <w:widowControl/>
        <w:numPr>
          <w:ilvl w:val="0"/>
          <w:numId w:val="163"/>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1 bétonnière de 350L,</w:t>
      </w:r>
    </w:p>
    <w:p w14:paraId="6717D920" w14:textId="77777777" w:rsidR="007F7C2C" w:rsidRPr="005B40D5" w:rsidRDefault="007F7C2C" w:rsidP="007F7C2C">
      <w:pPr>
        <w:pStyle w:val="Paragraphedeliste"/>
        <w:widowControl/>
        <w:numPr>
          <w:ilvl w:val="0"/>
          <w:numId w:val="163"/>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4 brouettes de 120L,</w:t>
      </w:r>
    </w:p>
    <w:p w14:paraId="18F19D29" w14:textId="77777777" w:rsidR="007F7C2C" w:rsidRPr="005B40D5" w:rsidRDefault="007F7C2C" w:rsidP="007F7C2C">
      <w:pPr>
        <w:pStyle w:val="Paragraphedeliste"/>
        <w:rPr>
          <w:rFonts w:ascii="Arial" w:hAnsi="Arial" w:cs="Arial"/>
          <w:bCs/>
          <w:sz w:val="24"/>
          <w:szCs w:val="24"/>
        </w:rPr>
      </w:pPr>
    </w:p>
    <w:p w14:paraId="0826DD07" w14:textId="77777777" w:rsidR="007F7C2C" w:rsidRPr="005B40D5" w:rsidRDefault="007F7C2C" w:rsidP="007F7C2C">
      <w:pPr>
        <w:pStyle w:val="Paragraphedeliste"/>
        <w:widowControl/>
        <w:numPr>
          <w:ilvl w:val="0"/>
          <w:numId w:val="164"/>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1 aiguille vibrante électrique,</w:t>
      </w:r>
    </w:p>
    <w:p w14:paraId="55FA12AF" w14:textId="77777777" w:rsidR="007F7C2C" w:rsidRPr="005B40D5" w:rsidRDefault="007F7C2C" w:rsidP="007F7C2C">
      <w:pPr>
        <w:pStyle w:val="Paragraphedeliste"/>
        <w:widowControl/>
        <w:numPr>
          <w:ilvl w:val="0"/>
          <w:numId w:val="164"/>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6 auges de maçon de 30L,</w:t>
      </w:r>
    </w:p>
    <w:p w14:paraId="75ABA5CD" w14:textId="77777777" w:rsidR="007F7C2C" w:rsidRPr="005B40D5" w:rsidRDefault="007F7C2C" w:rsidP="007F7C2C">
      <w:pPr>
        <w:pStyle w:val="Paragraphedeliste"/>
        <w:widowControl/>
        <w:numPr>
          <w:ilvl w:val="0"/>
          <w:numId w:val="164"/>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6 seaux de maçon de 12L.</w:t>
      </w:r>
    </w:p>
    <w:p w14:paraId="5504AEB2" w14:textId="77777777" w:rsidR="007F7C2C" w:rsidRPr="005B40D5" w:rsidRDefault="007F7C2C" w:rsidP="007F7C2C">
      <w:pPr>
        <w:pStyle w:val="Paragraphedeliste"/>
        <w:rPr>
          <w:rFonts w:ascii="Arial" w:hAnsi="Arial" w:cs="Arial"/>
          <w:sz w:val="24"/>
          <w:szCs w:val="24"/>
        </w:rPr>
      </w:pPr>
    </w:p>
    <w:p w14:paraId="2FAEBB01" w14:textId="77777777" w:rsidR="007F7C2C" w:rsidRPr="005B40D5" w:rsidRDefault="007F7C2C" w:rsidP="007F7C2C">
      <w:pPr>
        <w:rPr>
          <w:rFonts w:ascii="Arial" w:hAnsi="Arial" w:cs="Arial"/>
          <w:b/>
          <w:bCs/>
          <w:sz w:val="24"/>
          <w:szCs w:val="24"/>
        </w:rPr>
      </w:pPr>
      <w:r w:rsidRPr="005B40D5">
        <w:rPr>
          <w:rFonts w:ascii="Arial" w:hAnsi="Arial" w:cs="Arial"/>
          <w:b/>
          <w:bCs/>
          <w:color w:val="FF0000"/>
          <w:sz w:val="24"/>
          <w:szCs w:val="24"/>
        </w:rPr>
        <w:t>N°5</w:t>
      </w:r>
      <w:r w:rsidRPr="005B40D5">
        <w:rPr>
          <w:rFonts w:ascii="Arial" w:hAnsi="Arial" w:cs="Arial"/>
          <w:b/>
          <w:bCs/>
          <w:sz w:val="24"/>
          <w:szCs w:val="24"/>
        </w:rPr>
        <w:t xml:space="preserve"> </w:t>
      </w:r>
      <w:r w:rsidRPr="005B40D5">
        <w:rPr>
          <w:rFonts w:ascii="Arial" w:hAnsi="Arial" w:cs="Arial"/>
          <w:b/>
          <w:bCs/>
          <w:sz w:val="24"/>
          <w:szCs w:val="24"/>
          <w:u w:val="single"/>
        </w:rPr>
        <w:t>Appareils de levage</w:t>
      </w:r>
      <w:r w:rsidRPr="005B40D5">
        <w:rPr>
          <w:rFonts w:ascii="Arial" w:hAnsi="Arial" w:cs="Arial"/>
          <w:b/>
          <w:bCs/>
          <w:sz w:val="24"/>
          <w:szCs w:val="24"/>
        </w:rPr>
        <w:t xml:space="preserve"> : </w:t>
      </w:r>
    </w:p>
    <w:p w14:paraId="5D48F51F" w14:textId="77777777" w:rsidR="007F7C2C" w:rsidRPr="005B40D5" w:rsidRDefault="007F7C2C" w:rsidP="007F7C2C">
      <w:pPr>
        <w:pStyle w:val="Paragraphedeliste"/>
        <w:widowControl/>
        <w:numPr>
          <w:ilvl w:val="0"/>
          <w:numId w:val="154"/>
        </w:numPr>
        <w:autoSpaceDE/>
        <w:autoSpaceDN/>
        <w:spacing w:after="200" w:line="276" w:lineRule="auto"/>
        <w:contextualSpacing/>
        <w:rPr>
          <w:rFonts w:ascii="Arial" w:hAnsi="Arial" w:cs="Arial"/>
          <w:sz w:val="24"/>
          <w:szCs w:val="24"/>
        </w:rPr>
      </w:pPr>
      <w:r w:rsidRPr="005B40D5">
        <w:rPr>
          <w:rFonts w:ascii="Arial" w:hAnsi="Arial" w:cs="Arial"/>
          <w:sz w:val="24"/>
          <w:szCs w:val="24"/>
        </w:rPr>
        <w:t xml:space="preserve">1 Tir-fort de 800kg, 1 de 1500 kg, 1 de 3000 kg, </w:t>
      </w:r>
    </w:p>
    <w:p w14:paraId="52F08558" w14:textId="77777777" w:rsidR="007F7C2C" w:rsidRPr="005B40D5" w:rsidRDefault="007F7C2C" w:rsidP="007F7C2C">
      <w:pPr>
        <w:pStyle w:val="Paragraphedeliste"/>
        <w:widowControl/>
        <w:numPr>
          <w:ilvl w:val="0"/>
          <w:numId w:val="154"/>
        </w:numPr>
        <w:autoSpaceDE/>
        <w:autoSpaceDN/>
        <w:spacing w:after="200" w:line="276" w:lineRule="auto"/>
        <w:contextualSpacing/>
        <w:rPr>
          <w:rFonts w:ascii="Arial" w:hAnsi="Arial" w:cs="Arial"/>
          <w:sz w:val="24"/>
          <w:szCs w:val="24"/>
        </w:rPr>
      </w:pPr>
      <w:r w:rsidRPr="005B40D5">
        <w:rPr>
          <w:rFonts w:ascii="Arial" w:hAnsi="Arial" w:cs="Arial"/>
          <w:sz w:val="24"/>
          <w:szCs w:val="24"/>
        </w:rPr>
        <w:t xml:space="preserve">1 Pul-lift de 750 kg, 1 de 1500 kg, 1 de 3000 kg, </w:t>
      </w:r>
    </w:p>
    <w:p w14:paraId="70386E10" w14:textId="77777777" w:rsidR="007F7C2C" w:rsidRPr="005B40D5" w:rsidRDefault="007F7C2C" w:rsidP="007F7C2C">
      <w:pPr>
        <w:pStyle w:val="Paragraphedeliste"/>
        <w:widowControl/>
        <w:numPr>
          <w:ilvl w:val="0"/>
          <w:numId w:val="154"/>
        </w:numPr>
        <w:autoSpaceDE/>
        <w:autoSpaceDN/>
        <w:spacing w:after="200" w:line="276" w:lineRule="auto"/>
        <w:contextualSpacing/>
        <w:rPr>
          <w:rFonts w:ascii="Arial" w:hAnsi="Arial" w:cs="Arial"/>
          <w:sz w:val="24"/>
          <w:szCs w:val="24"/>
        </w:rPr>
      </w:pPr>
      <w:r w:rsidRPr="005B40D5">
        <w:rPr>
          <w:rFonts w:ascii="Arial" w:hAnsi="Arial" w:cs="Arial"/>
          <w:sz w:val="24"/>
          <w:szCs w:val="24"/>
        </w:rPr>
        <w:t xml:space="preserve">2 poulies de renvoi de 3000 Kg, </w:t>
      </w:r>
    </w:p>
    <w:p w14:paraId="3FE347A2" w14:textId="77777777" w:rsidR="007F7C2C" w:rsidRPr="005B40D5" w:rsidRDefault="007F7C2C" w:rsidP="007F7C2C">
      <w:pPr>
        <w:pStyle w:val="Paragraphedeliste"/>
        <w:widowControl/>
        <w:numPr>
          <w:ilvl w:val="0"/>
          <w:numId w:val="154"/>
        </w:numPr>
        <w:autoSpaceDE/>
        <w:autoSpaceDN/>
        <w:spacing w:after="200" w:line="276" w:lineRule="auto"/>
        <w:contextualSpacing/>
        <w:rPr>
          <w:rFonts w:ascii="Arial" w:hAnsi="Arial" w:cs="Arial"/>
          <w:sz w:val="24"/>
          <w:szCs w:val="24"/>
        </w:rPr>
      </w:pPr>
      <w:r w:rsidRPr="005B40D5">
        <w:rPr>
          <w:rFonts w:ascii="Arial" w:hAnsi="Arial" w:cs="Arial"/>
          <w:sz w:val="24"/>
          <w:szCs w:val="24"/>
        </w:rPr>
        <w:t xml:space="preserve">1 chèvre 2000 kg, </w:t>
      </w:r>
    </w:p>
    <w:p w14:paraId="0D3FFA61" w14:textId="77777777" w:rsidR="007F7C2C" w:rsidRPr="005B40D5" w:rsidRDefault="007F7C2C" w:rsidP="007F7C2C">
      <w:pPr>
        <w:pStyle w:val="Paragraphedeliste"/>
        <w:widowControl/>
        <w:numPr>
          <w:ilvl w:val="0"/>
          <w:numId w:val="154"/>
        </w:numPr>
        <w:autoSpaceDE/>
        <w:autoSpaceDN/>
        <w:spacing w:after="200" w:line="276" w:lineRule="auto"/>
        <w:contextualSpacing/>
        <w:rPr>
          <w:rFonts w:ascii="Arial" w:hAnsi="Arial" w:cs="Arial"/>
          <w:sz w:val="24"/>
          <w:szCs w:val="24"/>
        </w:rPr>
      </w:pPr>
      <w:r w:rsidRPr="005B40D5">
        <w:rPr>
          <w:rFonts w:ascii="Arial" w:hAnsi="Arial" w:cs="Arial"/>
          <w:sz w:val="24"/>
          <w:szCs w:val="24"/>
        </w:rPr>
        <w:t xml:space="preserve">1 potence de levage avec palan de 3000 Kg, </w:t>
      </w:r>
    </w:p>
    <w:p w14:paraId="6A751D9F" w14:textId="77777777" w:rsidR="007F7C2C" w:rsidRPr="005B40D5" w:rsidRDefault="007F7C2C" w:rsidP="007F7C2C">
      <w:pPr>
        <w:pStyle w:val="Paragraphedeliste"/>
        <w:widowControl/>
        <w:numPr>
          <w:ilvl w:val="0"/>
          <w:numId w:val="154"/>
        </w:numPr>
        <w:autoSpaceDE/>
        <w:autoSpaceDN/>
        <w:spacing w:after="200" w:line="276" w:lineRule="auto"/>
        <w:contextualSpacing/>
        <w:rPr>
          <w:rFonts w:ascii="Arial" w:hAnsi="Arial" w:cs="Arial"/>
          <w:sz w:val="24"/>
          <w:szCs w:val="24"/>
        </w:rPr>
      </w:pPr>
      <w:r w:rsidRPr="005B40D5">
        <w:rPr>
          <w:rFonts w:ascii="Arial" w:hAnsi="Arial" w:cs="Arial"/>
          <w:sz w:val="24"/>
          <w:szCs w:val="24"/>
        </w:rPr>
        <w:t xml:space="preserve">1 peson 3000 kg, </w:t>
      </w:r>
    </w:p>
    <w:p w14:paraId="29FE5A6B" w14:textId="77777777" w:rsidR="007F7C2C" w:rsidRPr="005B40D5" w:rsidRDefault="007F7C2C" w:rsidP="007F7C2C">
      <w:pPr>
        <w:pStyle w:val="Paragraphedeliste"/>
        <w:widowControl/>
        <w:numPr>
          <w:ilvl w:val="0"/>
          <w:numId w:val="154"/>
        </w:numPr>
        <w:autoSpaceDE/>
        <w:autoSpaceDN/>
        <w:spacing w:after="200" w:line="276" w:lineRule="auto"/>
        <w:contextualSpacing/>
        <w:rPr>
          <w:rFonts w:ascii="Arial" w:hAnsi="Arial" w:cs="Arial"/>
          <w:sz w:val="24"/>
          <w:szCs w:val="24"/>
        </w:rPr>
      </w:pPr>
      <w:r w:rsidRPr="005B40D5">
        <w:rPr>
          <w:rFonts w:ascii="Arial" w:hAnsi="Arial" w:cs="Arial"/>
          <w:sz w:val="24"/>
          <w:szCs w:val="24"/>
        </w:rPr>
        <w:t>2 poulies de mouflage 3000 Kg de trois ou quatre réas,</w:t>
      </w:r>
    </w:p>
    <w:p w14:paraId="1DDF85CD" w14:textId="77777777" w:rsidR="007F7C2C" w:rsidRPr="005B40D5" w:rsidRDefault="007F7C2C" w:rsidP="007F7C2C">
      <w:pPr>
        <w:pStyle w:val="Paragraphedeliste"/>
        <w:widowControl/>
        <w:numPr>
          <w:ilvl w:val="0"/>
          <w:numId w:val="154"/>
        </w:numPr>
        <w:autoSpaceDE/>
        <w:autoSpaceDN/>
        <w:spacing w:after="200" w:line="276" w:lineRule="auto"/>
        <w:contextualSpacing/>
        <w:rPr>
          <w:rFonts w:ascii="Arial" w:hAnsi="Arial" w:cs="Arial"/>
          <w:sz w:val="24"/>
          <w:szCs w:val="24"/>
        </w:rPr>
      </w:pPr>
      <w:r w:rsidRPr="005B40D5">
        <w:rPr>
          <w:rFonts w:ascii="Arial" w:hAnsi="Arial" w:cs="Arial"/>
          <w:sz w:val="24"/>
          <w:szCs w:val="24"/>
        </w:rPr>
        <w:t>2 mordaches pour câble de 10 mm à 18 mm,</w:t>
      </w:r>
    </w:p>
    <w:p w14:paraId="231CD587" w14:textId="77777777" w:rsidR="007F7C2C" w:rsidRPr="005B40D5" w:rsidRDefault="007F7C2C" w:rsidP="007F7C2C">
      <w:pPr>
        <w:pStyle w:val="Paragraphedeliste"/>
        <w:widowControl/>
        <w:numPr>
          <w:ilvl w:val="0"/>
          <w:numId w:val="154"/>
        </w:numPr>
        <w:autoSpaceDE/>
        <w:autoSpaceDN/>
        <w:spacing w:after="200" w:line="276" w:lineRule="auto"/>
        <w:contextualSpacing/>
        <w:rPr>
          <w:rFonts w:ascii="Arial" w:hAnsi="Arial" w:cs="Arial"/>
          <w:sz w:val="24"/>
          <w:szCs w:val="24"/>
        </w:rPr>
      </w:pPr>
      <w:r w:rsidRPr="005B40D5">
        <w:rPr>
          <w:rFonts w:ascii="Arial" w:hAnsi="Arial" w:cs="Arial"/>
          <w:sz w:val="24"/>
          <w:szCs w:val="24"/>
        </w:rPr>
        <w:t>des sangles de levage.</w:t>
      </w:r>
    </w:p>
    <w:p w14:paraId="24385D88" w14:textId="77777777" w:rsidR="007F7C2C" w:rsidRPr="005B40D5" w:rsidRDefault="007F7C2C" w:rsidP="007F7C2C">
      <w:pPr>
        <w:rPr>
          <w:rFonts w:ascii="Arial" w:hAnsi="Arial" w:cs="Arial"/>
          <w:sz w:val="24"/>
          <w:szCs w:val="24"/>
        </w:rPr>
      </w:pPr>
      <w:r w:rsidRPr="005B40D5">
        <w:rPr>
          <w:rFonts w:ascii="Arial" w:hAnsi="Arial" w:cs="Arial"/>
          <w:b/>
          <w:bCs/>
          <w:color w:val="FF0000"/>
          <w:sz w:val="24"/>
          <w:szCs w:val="24"/>
        </w:rPr>
        <w:t>N°6</w:t>
      </w:r>
      <w:r w:rsidRPr="005B40D5">
        <w:rPr>
          <w:rFonts w:ascii="Arial" w:hAnsi="Arial" w:cs="Arial"/>
          <w:b/>
          <w:bCs/>
          <w:sz w:val="24"/>
          <w:szCs w:val="24"/>
        </w:rPr>
        <w:t xml:space="preserve"> </w:t>
      </w:r>
      <w:r w:rsidRPr="005B40D5">
        <w:rPr>
          <w:rFonts w:ascii="Arial" w:hAnsi="Arial" w:cs="Arial"/>
          <w:b/>
          <w:bCs/>
          <w:sz w:val="24"/>
          <w:szCs w:val="24"/>
          <w:u w:val="single"/>
        </w:rPr>
        <w:t>Travail du câble</w:t>
      </w:r>
      <w:r w:rsidRPr="005B40D5">
        <w:rPr>
          <w:rFonts w:ascii="Arial" w:hAnsi="Arial" w:cs="Arial"/>
          <w:b/>
          <w:bCs/>
          <w:sz w:val="24"/>
          <w:szCs w:val="24"/>
        </w:rPr>
        <w:t> :</w:t>
      </w:r>
    </w:p>
    <w:p w14:paraId="2168FACE" w14:textId="77777777" w:rsidR="007F7C2C" w:rsidRPr="005B40D5" w:rsidRDefault="007F7C2C" w:rsidP="007F7C2C">
      <w:pPr>
        <w:pStyle w:val="Paragraphedeliste"/>
        <w:widowControl/>
        <w:numPr>
          <w:ilvl w:val="0"/>
          <w:numId w:val="153"/>
        </w:numPr>
        <w:autoSpaceDE/>
        <w:autoSpaceDN/>
        <w:spacing w:after="200" w:line="276" w:lineRule="auto"/>
        <w:contextualSpacing/>
        <w:rPr>
          <w:rFonts w:ascii="Arial" w:hAnsi="Arial" w:cs="Arial"/>
          <w:sz w:val="24"/>
          <w:szCs w:val="24"/>
        </w:rPr>
      </w:pPr>
      <w:r w:rsidRPr="005B40D5">
        <w:rPr>
          <w:rFonts w:ascii="Arial" w:hAnsi="Arial" w:cs="Arial"/>
          <w:sz w:val="24"/>
          <w:szCs w:val="24"/>
        </w:rPr>
        <w:t xml:space="preserve">1 coupe câble acier diamètre 16 mm, </w:t>
      </w:r>
    </w:p>
    <w:p w14:paraId="536A86DA" w14:textId="77777777" w:rsidR="007F7C2C" w:rsidRPr="005B40D5" w:rsidRDefault="007F7C2C" w:rsidP="007F7C2C">
      <w:pPr>
        <w:pStyle w:val="Paragraphedeliste"/>
        <w:widowControl/>
        <w:numPr>
          <w:ilvl w:val="0"/>
          <w:numId w:val="153"/>
        </w:numPr>
        <w:autoSpaceDE/>
        <w:autoSpaceDN/>
        <w:spacing w:after="200" w:line="276" w:lineRule="auto"/>
        <w:contextualSpacing/>
        <w:rPr>
          <w:rFonts w:ascii="Arial" w:hAnsi="Arial" w:cs="Arial"/>
          <w:sz w:val="24"/>
          <w:szCs w:val="24"/>
        </w:rPr>
      </w:pPr>
      <w:r w:rsidRPr="005B40D5">
        <w:rPr>
          <w:rFonts w:ascii="Arial" w:hAnsi="Arial" w:cs="Arial"/>
          <w:sz w:val="24"/>
          <w:szCs w:val="24"/>
        </w:rPr>
        <w:t xml:space="preserve">1 coupe câble acier hydraulique 16 mm, </w:t>
      </w:r>
    </w:p>
    <w:p w14:paraId="38C4471E" w14:textId="77777777" w:rsidR="007F7C2C" w:rsidRPr="005B40D5" w:rsidRDefault="007F7C2C" w:rsidP="007F7C2C">
      <w:pPr>
        <w:pStyle w:val="Paragraphedeliste"/>
        <w:widowControl/>
        <w:numPr>
          <w:ilvl w:val="0"/>
          <w:numId w:val="153"/>
        </w:numPr>
        <w:autoSpaceDE/>
        <w:autoSpaceDN/>
        <w:spacing w:after="200" w:line="276" w:lineRule="auto"/>
        <w:contextualSpacing/>
        <w:rPr>
          <w:rFonts w:ascii="Arial" w:hAnsi="Arial" w:cs="Arial"/>
          <w:sz w:val="24"/>
          <w:szCs w:val="24"/>
        </w:rPr>
      </w:pPr>
      <w:r w:rsidRPr="005B40D5">
        <w:rPr>
          <w:rFonts w:ascii="Arial" w:hAnsi="Arial" w:cs="Arial"/>
          <w:sz w:val="24"/>
          <w:szCs w:val="24"/>
        </w:rPr>
        <w:t xml:space="preserve">8 épissoirs, </w:t>
      </w:r>
    </w:p>
    <w:p w14:paraId="5CE90F48" w14:textId="77777777" w:rsidR="007F7C2C" w:rsidRPr="005B40D5" w:rsidRDefault="007F7C2C" w:rsidP="007F7C2C">
      <w:pPr>
        <w:pStyle w:val="Paragraphedeliste"/>
        <w:widowControl/>
        <w:numPr>
          <w:ilvl w:val="0"/>
          <w:numId w:val="153"/>
        </w:numPr>
        <w:autoSpaceDE/>
        <w:autoSpaceDN/>
        <w:spacing w:after="200" w:line="276" w:lineRule="auto"/>
        <w:contextualSpacing/>
        <w:rPr>
          <w:rFonts w:ascii="Arial" w:hAnsi="Arial" w:cs="Arial"/>
          <w:sz w:val="24"/>
          <w:szCs w:val="24"/>
        </w:rPr>
      </w:pPr>
      <w:r w:rsidRPr="005B40D5">
        <w:rPr>
          <w:rFonts w:ascii="Arial" w:hAnsi="Arial" w:cs="Arial"/>
          <w:sz w:val="24"/>
          <w:szCs w:val="24"/>
        </w:rPr>
        <w:t>4 anti giratoires</w:t>
      </w:r>
    </w:p>
    <w:p w14:paraId="73FC1EA3" w14:textId="77777777" w:rsidR="007F7C2C" w:rsidRPr="005B40D5" w:rsidRDefault="007F7C2C" w:rsidP="007F7C2C">
      <w:pPr>
        <w:rPr>
          <w:rFonts w:ascii="Arial" w:hAnsi="Arial" w:cs="Arial"/>
          <w:sz w:val="24"/>
          <w:szCs w:val="24"/>
        </w:rPr>
      </w:pPr>
      <w:r w:rsidRPr="005B40D5">
        <w:rPr>
          <w:rFonts w:ascii="Arial" w:hAnsi="Arial" w:cs="Arial"/>
          <w:b/>
          <w:bCs/>
          <w:color w:val="FF0000"/>
          <w:sz w:val="24"/>
          <w:szCs w:val="24"/>
        </w:rPr>
        <w:t>N°7</w:t>
      </w:r>
      <w:r w:rsidRPr="005B40D5">
        <w:rPr>
          <w:rFonts w:ascii="Arial" w:hAnsi="Arial" w:cs="Arial"/>
          <w:b/>
          <w:bCs/>
          <w:sz w:val="24"/>
          <w:szCs w:val="24"/>
        </w:rPr>
        <w:t xml:space="preserve"> </w:t>
      </w:r>
      <w:r w:rsidRPr="005B40D5">
        <w:rPr>
          <w:rFonts w:ascii="Arial" w:hAnsi="Arial" w:cs="Arial"/>
          <w:b/>
          <w:bCs/>
          <w:sz w:val="24"/>
          <w:szCs w:val="24"/>
          <w:u w:val="single"/>
        </w:rPr>
        <w:t>Zone de travaux fabrication</w:t>
      </w:r>
      <w:r w:rsidRPr="005B40D5">
        <w:rPr>
          <w:rFonts w:ascii="Arial" w:hAnsi="Arial" w:cs="Arial"/>
          <w:b/>
          <w:bCs/>
          <w:sz w:val="24"/>
          <w:szCs w:val="24"/>
        </w:rPr>
        <w:t> :</w:t>
      </w:r>
    </w:p>
    <w:p w14:paraId="2A30391E" w14:textId="77777777" w:rsidR="007F7C2C" w:rsidRPr="005B40D5" w:rsidRDefault="007F7C2C" w:rsidP="007F7C2C">
      <w:pPr>
        <w:pStyle w:val="Paragraphedeliste"/>
        <w:widowControl/>
        <w:numPr>
          <w:ilvl w:val="0"/>
          <w:numId w:val="171"/>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8 établis avec étaux.</w:t>
      </w:r>
    </w:p>
    <w:p w14:paraId="170C0EF0" w14:textId="77777777" w:rsidR="007F7C2C" w:rsidRPr="005B40D5" w:rsidRDefault="007F7C2C" w:rsidP="007F7C2C">
      <w:pPr>
        <w:pStyle w:val="Paragraphedeliste"/>
        <w:widowControl/>
        <w:numPr>
          <w:ilvl w:val="0"/>
          <w:numId w:val="171"/>
        </w:numPr>
        <w:autoSpaceDE/>
        <w:autoSpaceDN/>
        <w:spacing w:after="200" w:line="276" w:lineRule="auto"/>
        <w:contextualSpacing/>
        <w:rPr>
          <w:rFonts w:ascii="Arial" w:hAnsi="Arial" w:cs="Arial"/>
          <w:sz w:val="24"/>
          <w:szCs w:val="24"/>
        </w:rPr>
      </w:pPr>
      <w:r w:rsidRPr="005B40D5">
        <w:rPr>
          <w:rFonts w:ascii="Arial" w:hAnsi="Arial" w:cs="Arial"/>
          <w:bCs/>
          <w:sz w:val="24"/>
          <w:szCs w:val="24"/>
        </w:rPr>
        <w:lastRenderedPageBreak/>
        <w:t>3 cabines de soudure</w:t>
      </w:r>
      <w:r w:rsidRPr="005B40D5">
        <w:rPr>
          <w:rFonts w:ascii="Arial" w:hAnsi="Arial" w:cs="Arial"/>
          <w:sz w:val="24"/>
          <w:szCs w:val="24"/>
        </w:rPr>
        <w:t>, avec aspiration et poste à souder à l’arc + tous les EPI (Tablier, masque de soudure, gants…)</w:t>
      </w:r>
    </w:p>
    <w:p w14:paraId="44A5DB43" w14:textId="77777777" w:rsidR="007F7C2C" w:rsidRPr="005B40D5" w:rsidRDefault="007F7C2C" w:rsidP="007F7C2C">
      <w:pPr>
        <w:pStyle w:val="Paragraphedeliste"/>
        <w:widowControl/>
        <w:numPr>
          <w:ilvl w:val="0"/>
          <w:numId w:val="171"/>
        </w:numPr>
        <w:autoSpaceDE/>
        <w:autoSpaceDN/>
        <w:spacing w:after="200" w:line="276" w:lineRule="auto"/>
        <w:contextualSpacing/>
        <w:rPr>
          <w:rFonts w:ascii="Arial" w:hAnsi="Arial" w:cs="Arial"/>
          <w:sz w:val="24"/>
          <w:szCs w:val="24"/>
        </w:rPr>
      </w:pPr>
      <w:r w:rsidRPr="005B40D5">
        <w:rPr>
          <w:rFonts w:ascii="Arial" w:hAnsi="Arial" w:cs="Arial"/>
          <w:bCs/>
          <w:sz w:val="24"/>
          <w:szCs w:val="24"/>
        </w:rPr>
        <w:t>2 perceuses à colonne</w:t>
      </w:r>
      <w:r w:rsidRPr="005B40D5">
        <w:rPr>
          <w:rFonts w:ascii="Arial" w:hAnsi="Arial" w:cs="Arial"/>
          <w:sz w:val="24"/>
          <w:szCs w:val="24"/>
        </w:rPr>
        <w:t xml:space="preserve">, 1 </w:t>
      </w:r>
      <w:r w:rsidRPr="005B40D5">
        <w:rPr>
          <w:rFonts w:ascii="Arial" w:hAnsi="Arial" w:cs="Arial"/>
          <w:bCs/>
          <w:sz w:val="24"/>
          <w:szCs w:val="24"/>
        </w:rPr>
        <w:t>scie à ruban</w:t>
      </w:r>
      <w:r w:rsidRPr="005B40D5">
        <w:rPr>
          <w:rFonts w:ascii="Arial" w:hAnsi="Arial" w:cs="Arial"/>
          <w:sz w:val="24"/>
          <w:szCs w:val="24"/>
        </w:rPr>
        <w:t xml:space="preserve"> pour acier, petit outillage portatif divers (perceuses, disqueuses …) </w:t>
      </w:r>
    </w:p>
    <w:p w14:paraId="29D97D85" w14:textId="77777777" w:rsidR="007F7C2C" w:rsidRPr="005B40D5" w:rsidRDefault="007F7C2C" w:rsidP="007F7C2C">
      <w:pPr>
        <w:rPr>
          <w:rFonts w:ascii="Arial" w:hAnsi="Arial" w:cs="Arial"/>
          <w:b/>
          <w:bCs/>
          <w:sz w:val="24"/>
          <w:szCs w:val="24"/>
          <w:u w:val="single"/>
        </w:rPr>
      </w:pPr>
      <w:r w:rsidRPr="005B40D5">
        <w:rPr>
          <w:rFonts w:ascii="Arial" w:hAnsi="Arial" w:cs="Arial"/>
          <w:b/>
          <w:bCs/>
          <w:color w:val="FF0000"/>
          <w:sz w:val="24"/>
          <w:szCs w:val="24"/>
        </w:rPr>
        <w:t>N°8</w:t>
      </w:r>
      <w:r w:rsidRPr="005B40D5">
        <w:rPr>
          <w:rFonts w:ascii="Arial" w:hAnsi="Arial" w:cs="Arial"/>
          <w:b/>
          <w:bCs/>
          <w:sz w:val="24"/>
          <w:szCs w:val="24"/>
        </w:rPr>
        <w:t xml:space="preserve"> </w:t>
      </w:r>
      <w:r w:rsidRPr="005B40D5">
        <w:rPr>
          <w:rFonts w:ascii="Arial" w:hAnsi="Arial" w:cs="Arial"/>
          <w:b/>
          <w:bCs/>
          <w:sz w:val="24"/>
          <w:szCs w:val="24"/>
          <w:u w:val="single"/>
        </w:rPr>
        <w:t>Outillage divers</w:t>
      </w:r>
      <w:r w:rsidRPr="005B40D5">
        <w:rPr>
          <w:rFonts w:ascii="Arial" w:hAnsi="Arial" w:cs="Arial"/>
          <w:b/>
          <w:bCs/>
          <w:sz w:val="24"/>
          <w:szCs w:val="24"/>
        </w:rPr>
        <w:t xml:space="preserve"> :</w:t>
      </w:r>
    </w:p>
    <w:p w14:paraId="17B12B8A" w14:textId="77777777" w:rsidR="007F7C2C" w:rsidRPr="005B40D5" w:rsidRDefault="007F7C2C" w:rsidP="007F7C2C">
      <w:pPr>
        <w:pStyle w:val="Paragraphedeliste"/>
        <w:widowControl/>
        <w:numPr>
          <w:ilvl w:val="0"/>
          <w:numId w:val="156"/>
        </w:numPr>
        <w:autoSpaceDE/>
        <w:autoSpaceDN/>
        <w:spacing w:after="200" w:line="276" w:lineRule="auto"/>
        <w:contextualSpacing/>
        <w:rPr>
          <w:rFonts w:ascii="Arial" w:hAnsi="Arial" w:cs="Arial"/>
          <w:sz w:val="24"/>
          <w:szCs w:val="24"/>
        </w:rPr>
      </w:pPr>
      <w:r w:rsidRPr="005B40D5">
        <w:rPr>
          <w:rFonts w:ascii="Arial" w:hAnsi="Arial" w:cs="Arial"/>
          <w:sz w:val="24"/>
          <w:szCs w:val="24"/>
        </w:rPr>
        <w:t xml:space="preserve">Jeux de clé plate mixte de 8 mm à 32 mm, </w:t>
      </w:r>
    </w:p>
    <w:p w14:paraId="02E006E8" w14:textId="77777777" w:rsidR="007F7C2C" w:rsidRPr="005B40D5" w:rsidRDefault="007F7C2C" w:rsidP="007F7C2C">
      <w:pPr>
        <w:pStyle w:val="Paragraphedeliste"/>
        <w:widowControl/>
        <w:numPr>
          <w:ilvl w:val="0"/>
          <w:numId w:val="156"/>
        </w:numPr>
        <w:autoSpaceDE/>
        <w:autoSpaceDN/>
        <w:spacing w:after="200" w:line="276" w:lineRule="auto"/>
        <w:contextualSpacing/>
        <w:rPr>
          <w:rFonts w:ascii="Arial" w:hAnsi="Arial" w:cs="Arial"/>
          <w:sz w:val="24"/>
          <w:szCs w:val="24"/>
        </w:rPr>
      </w:pPr>
      <w:r w:rsidRPr="005B40D5">
        <w:rPr>
          <w:rFonts w:ascii="Arial" w:hAnsi="Arial" w:cs="Arial"/>
          <w:sz w:val="24"/>
          <w:szCs w:val="24"/>
        </w:rPr>
        <w:t>Jeux de clé à pipe de 8 mm à 32 mm</w:t>
      </w:r>
    </w:p>
    <w:p w14:paraId="6775A77A" w14:textId="77777777" w:rsidR="007F7C2C" w:rsidRPr="005B40D5" w:rsidRDefault="007F7C2C" w:rsidP="007F7C2C">
      <w:pPr>
        <w:pStyle w:val="Paragraphedeliste"/>
        <w:widowControl/>
        <w:numPr>
          <w:ilvl w:val="0"/>
          <w:numId w:val="156"/>
        </w:numPr>
        <w:autoSpaceDE/>
        <w:autoSpaceDN/>
        <w:spacing w:after="200" w:line="276" w:lineRule="auto"/>
        <w:contextualSpacing/>
        <w:rPr>
          <w:rFonts w:ascii="Arial" w:hAnsi="Arial" w:cs="Arial"/>
          <w:sz w:val="24"/>
          <w:szCs w:val="24"/>
        </w:rPr>
      </w:pPr>
      <w:r w:rsidRPr="005B40D5">
        <w:rPr>
          <w:rFonts w:ascii="Arial" w:hAnsi="Arial" w:cs="Arial"/>
          <w:sz w:val="24"/>
          <w:szCs w:val="24"/>
        </w:rPr>
        <w:t xml:space="preserve">Boite à cliquet ½ de 8 mm à 32 mm, </w:t>
      </w:r>
    </w:p>
    <w:p w14:paraId="27A6F22E" w14:textId="77777777" w:rsidR="007F7C2C" w:rsidRPr="005B40D5" w:rsidRDefault="007F7C2C" w:rsidP="007F7C2C">
      <w:pPr>
        <w:pStyle w:val="Paragraphedeliste"/>
        <w:widowControl/>
        <w:numPr>
          <w:ilvl w:val="0"/>
          <w:numId w:val="156"/>
        </w:numPr>
        <w:autoSpaceDE/>
        <w:autoSpaceDN/>
        <w:spacing w:after="200" w:line="276" w:lineRule="auto"/>
        <w:contextualSpacing/>
        <w:rPr>
          <w:rFonts w:ascii="Arial" w:hAnsi="Arial" w:cs="Arial"/>
          <w:sz w:val="24"/>
          <w:szCs w:val="24"/>
        </w:rPr>
      </w:pPr>
      <w:r w:rsidRPr="005B40D5">
        <w:rPr>
          <w:rFonts w:ascii="Arial" w:hAnsi="Arial" w:cs="Arial"/>
          <w:sz w:val="24"/>
          <w:szCs w:val="24"/>
        </w:rPr>
        <w:t>Boite à cliquet type camion 3/8,</w:t>
      </w:r>
    </w:p>
    <w:p w14:paraId="4AA586AF" w14:textId="77777777" w:rsidR="007F7C2C" w:rsidRPr="005B40D5" w:rsidRDefault="007F7C2C" w:rsidP="007F7C2C">
      <w:pPr>
        <w:pStyle w:val="Paragraphedeliste"/>
        <w:widowControl/>
        <w:numPr>
          <w:ilvl w:val="0"/>
          <w:numId w:val="156"/>
        </w:numPr>
        <w:autoSpaceDE/>
        <w:autoSpaceDN/>
        <w:spacing w:after="200" w:line="276" w:lineRule="auto"/>
        <w:contextualSpacing/>
        <w:rPr>
          <w:rFonts w:ascii="Arial" w:hAnsi="Arial" w:cs="Arial"/>
          <w:sz w:val="24"/>
          <w:szCs w:val="24"/>
        </w:rPr>
      </w:pPr>
      <w:r w:rsidRPr="005B40D5">
        <w:rPr>
          <w:rFonts w:ascii="Arial" w:hAnsi="Arial" w:cs="Arial"/>
          <w:sz w:val="24"/>
          <w:szCs w:val="24"/>
        </w:rPr>
        <w:t>2 jeux de clé mixte longue de 32, 36, 41, 46</w:t>
      </w:r>
    </w:p>
    <w:p w14:paraId="4B2CB559" w14:textId="77777777" w:rsidR="007F7C2C" w:rsidRPr="005B40D5" w:rsidRDefault="007F7C2C" w:rsidP="007F7C2C">
      <w:pPr>
        <w:pStyle w:val="Paragraphedeliste"/>
        <w:widowControl/>
        <w:numPr>
          <w:ilvl w:val="0"/>
          <w:numId w:val="156"/>
        </w:numPr>
        <w:autoSpaceDE/>
        <w:autoSpaceDN/>
        <w:spacing w:after="200" w:line="276" w:lineRule="auto"/>
        <w:contextualSpacing/>
        <w:rPr>
          <w:rFonts w:ascii="Arial" w:hAnsi="Arial" w:cs="Arial"/>
          <w:sz w:val="24"/>
          <w:szCs w:val="24"/>
        </w:rPr>
      </w:pPr>
      <w:r w:rsidRPr="005B40D5">
        <w:rPr>
          <w:rFonts w:ascii="Arial" w:hAnsi="Arial" w:cs="Arial"/>
          <w:sz w:val="24"/>
          <w:szCs w:val="24"/>
        </w:rPr>
        <w:t>Scie métaux, serre joint, tenailles, pinces multiprises, pinces étau, pied à coulisse, trusquin, équerre à chapeau, un marbre, 1 Vé…</w:t>
      </w:r>
    </w:p>
    <w:p w14:paraId="0D360601" w14:textId="77777777" w:rsidR="007F7C2C" w:rsidRPr="005B40D5" w:rsidRDefault="007F7C2C" w:rsidP="007F7C2C">
      <w:pPr>
        <w:pStyle w:val="Paragraphedeliste"/>
        <w:widowControl/>
        <w:numPr>
          <w:ilvl w:val="0"/>
          <w:numId w:val="156"/>
        </w:numPr>
        <w:autoSpaceDE/>
        <w:autoSpaceDN/>
        <w:spacing w:after="200" w:line="276" w:lineRule="auto"/>
        <w:contextualSpacing/>
        <w:jc w:val="both"/>
        <w:rPr>
          <w:rFonts w:ascii="Arial" w:hAnsi="Arial" w:cs="Arial"/>
          <w:sz w:val="24"/>
          <w:szCs w:val="24"/>
        </w:rPr>
      </w:pPr>
      <w:r w:rsidRPr="005B40D5">
        <w:rPr>
          <w:rFonts w:ascii="Arial" w:hAnsi="Arial" w:cs="Arial"/>
          <w:sz w:val="24"/>
          <w:szCs w:val="24"/>
        </w:rPr>
        <w:t>Outillage de l’électricien : pinces à dénuder, pinces coupante, pinces à dégainer, tournevis plats, cruciforme, cruciplat, dénudeur de câbles, pinces à sertir, emporte-pièce électrique.</w:t>
      </w:r>
    </w:p>
    <w:p w14:paraId="6C9112B4" w14:textId="77777777" w:rsidR="007F7C2C" w:rsidRPr="005B40D5" w:rsidRDefault="007F7C2C" w:rsidP="007F7C2C">
      <w:pPr>
        <w:jc w:val="both"/>
        <w:rPr>
          <w:rFonts w:ascii="Arial" w:hAnsi="Arial" w:cs="Arial"/>
          <w:b/>
          <w:bCs/>
          <w:color w:val="FF0000"/>
          <w:sz w:val="24"/>
          <w:szCs w:val="24"/>
        </w:rPr>
      </w:pPr>
    </w:p>
    <w:p w14:paraId="14876207" w14:textId="77777777" w:rsidR="007F7C2C" w:rsidRPr="005B40D5" w:rsidRDefault="007F7C2C" w:rsidP="007F7C2C">
      <w:pPr>
        <w:jc w:val="both"/>
        <w:rPr>
          <w:rFonts w:ascii="Arial" w:hAnsi="Arial" w:cs="Arial"/>
          <w:sz w:val="24"/>
          <w:szCs w:val="24"/>
        </w:rPr>
      </w:pPr>
      <w:r w:rsidRPr="005B40D5">
        <w:rPr>
          <w:rFonts w:ascii="Arial" w:hAnsi="Arial" w:cs="Arial"/>
          <w:b/>
          <w:bCs/>
          <w:color w:val="FF0000"/>
          <w:sz w:val="24"/>
          <w:szCs w:val="24"/>
        </w:rPr>
        <w:t>N°9</w:t>
      </w:r>
      <w:r w:rsidRPr="005B40D5">
        <w:rPr>
          <w:rFonts w:ascii="Arial" w:hAnsi="Arial" w:cs="Arial"/>
          <w:b/>
          <w:bCs/>
          <w:sz w:val="24"/>
          <w:szCs w:val="24"/>
        </w:rPr>
        <w:t xml:space="preserve"> </w:t>
      </w:r>
      <w:r w:rsidRPr="005B40D5">
        <w:rPr>
          <w:rFonts w:ascii="Arial" w:hAnsi="Arial" w:cs="Arial"/>
          <w:b/>
          <w:bCs/>
          <w:sz w:val="24"/>
          <w:szCs w:val="24"/>
          <w:u w:val="single"/>
        </w:rPr>
        <w:t>Outillages spécifiques :</w:t>
      </w:r>
    </w:p>
    <w:p w14:paraId="28C869E8" w14:textId="77777777" w:rsidR="007F7C2C" w:rsidRPr="005B40D5" w:rsidRDefault="007F7C2C" w:rsidP="007F7C2C">
      <w:pPr>
        <w:pStyle w:val="Paragraphedeliste"/>
        <w:widowControl/>
        <w:numPr>
          <w:ilvl w:val="0"/>
          <w:numId w:val="172"/>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1 Clé dynamométrique </w:t>
      </w:r>
      <w:r w:rsidRPr="005B40D5">
        <w:rPr>
          <w:rFonts w:ascii="Arial" w:hAnsi="Arial" w:cs="Arial"/>
          <w:sz w:val="24"/>
          <w:szCs w:val="24"/>
        </w:rPr>
        <w:t>de 180 à 900 Nm,</w:t>
      </w:r>
    </w:p>
    <w:p w14:paraId="2B93A813" w14:textId="77777777" w:rsidR="007F7C2C" w:rsidRPr="005B40D5" w:rsidRDefault="007F7C2C" w:rsidP="007F7C2C">
      <w:pPr>
        <w:pStyle w:val="Paragraphedeliste"/>
        <w:widowControl/>
        <w:numPr>
          <w:ilvl w:val="0"/>
          <w:numId w:val="152"/>
        </w:numPr>
        <w:autoSpaceDE/>
        <w:autoSpaceDN/>
        <w:spacing w:after="200" w:line="276" w:lineRule="auto"/>
        <w:contextualSpacing/>
        <w:rPr>
          <w:rFonts w:ascii="Arial" w:hAnsi="Arial" w:cs="Arial"/>
          <w:sz w:val="24"/>
          <w:szCs w:val="24"/>
        </w:rPr>
      </w:pPr>
      <w:r w:rsidRPr="005B40D5">
        <w:rPr>
          <w:rFonts w:ascii="Arial" w:hAnsi="Arial" w:cs="Arial"/>
          <w:sz w:val="24"/>
          <w:szCs w:val="24"/>
        </w:rPr>
        <w:t xml:space="preserve">1 </w:t>
      </w:r>
      <w:r w:rsidRPr="005B40D5">
        <w:rPr>
          <w:rFonts w:ascii="Arial" w:hAnsi="Arial" w:cs="Arial"/>
          <w:bCs/>
          <w:sz w:val="24"/>
          <w:szCs w:val="24"/>
        </w:rPr>
        <w:t>Clé dynamométrique </w:t>
      </w:r>
      <w:r w:rsidRPr="005B40D5">
        <w:rPr>
          <w:rFonts w:ascii="Arial" w:hAnsi="Arial" w:cs="Arial"/>
          <w:sz w:val="24"/>
          <w:szCs w:val="24"/>
        </w:rPr>
        <w:t>de 40 à 200 Nm,</w:t>
      </w:r>
    </w:p>
    <w:p w14:paraId="5AA39C9E" w14:textId="77777777" w:rsidR="007F7C2C" w:rsidRPr="005B40D5" w:rsidRDefault="007F7C2C" w:rsidP="007F7C2C">
      <w:pPr>
        <w:pStyle w:val="Paragraphedeliste"/>
        <w:widowControl/>
        <w:numPr>
          <w:ilvl w:val="0"/>
          <w:numId w:val="152"/>
        </w:numPr>
        <w:autoSpaceDE/>
        <w:autoSpaceDN/>
        <w:spacing w:after="200" w:line="276" w:lineRule="auto"/>
        <w:contextualSpacing/>
        <w:rPr>
          <w:rFonts w:ascii="Arial" w:hAnsi="Arial" w:cs="Arial"/>
          <w:sz w:val="24"/>
          <w:szCs w:val="24"/>
        </w:rPr>
      </w:pPr>
      <w:r w:rsidRPr="005B40D5">
        <w:rPr>
          <w:rFonts w:ascii="Arial" w:hAnsi="Arial" w:cs="Arial"/>
          <w:sz w:val="24"/>
          <w:szCs w:val="24"/>
        </w:rPr>
        <w:t xml:space="preserve">1 </w:t>
      </w:r>
      <w:r w:rsidRPr="005B40D5">
        <w:rPr>
          <w:rFonts w:ascii="Arial" w:hAnsi="Arial" w:cs="Arial"/>
          <w:bCs/>
          <w:sz w:val="24"/>
          <w:szCs w:val="24"/>
        </w:rPr>
        <w:t>Clé dynamométrique </w:t>
      </w:r>
      <w:r w:rsidRPr="005B40D5">
        <w:rPr>
          <w:rFonts w:ascii="Arial" w:hAnsi="Arial" w:cs="Arial"/>
          <w:sz w:val="24"/>
          <w:szCs w:val="24"/>
        </w:rPr>
        <w:t>de 10 à 50 Nm,</w:t>
      </w:r>
    </w:p>
    <w:p w14:paraId="51BC50AF" w14:textId="77777777" w:rsidR="007F7C2C" w:rsidRPr="005B40D5" w:rsidRDefault="007F7C2C" w:rsidP="007F7C2C">
      <w:pPr>
        <w:pStyle w:val="Paragraphedeliste"/>
        <w:widowControl/>
        <w:numPr>
          <w:ilvl w:val="0"/>
          <w:numId w:val="152"/>
        </w:numPr>
        <w:autoSpaceDE/>
        <w:autoSpaceDN/>
        <w:spacing w:after="200" w:line="276" w:lineRule="auto"/>
        <w:contextualSpacing/>
        <w:rPr>
          <w:rFonts w:ascii="Arial" w:hAnsi="Arial" w:cs="Arial"/>
          <w:sz w:val="24"/>
          <w:szCs w:val="24"/>
        </w:rPr>
      </w:pPr>
      <w:r w:rsidRPr="005B40D5">
        <w:rPr>
          <w:rFonts w:ascii="Arial" w:hAnsi="Arial" w:cs="Arial"/>
          <w:sz w:val="24"/>
          <w:szCs w:val="24"/>
        </w:rPr>
        <w:t>1 Extracteur mécanique de roulement,</w:t>
      </w:r>
    </w:p>
    <w:p w14:paraId="40702A02" w14:textId="77777777" w:rsidR="007F7C2C" w:rsidRPr="005B40D5" w:rsidRDefault="007F7C2C" w:rsidP="007F7C2C">
      <w:pPr>
        <w:pStyle w:val="Paragraphedeliste"/>
        <w:widowControl/>
        <w:numPr>
          <w:ilvl w:val="0"/>
          <w:numId w:val="152"/>
        </w:numPr>
        <w:autoSpaceDE/>
        <w:autoSpaceDN/>
        <w:spacing w:after="200" w:line="276" w:lineRule="auto"/>
        <w:contextualSpacing/>
        <w:rPr>
          <w:rFonts w:ascii="Arial" w:hAnsi="Arial" w:cs="Arial"/>
          <w:sz w:val="24"/>
          <w:szCs w:val="24"/>
        </w:rPr>
      </w:pPr>
      <w:r w:rsidRPr="005B40D5">
        <w:rPr>
          <w:rFonts w:ascii="Arial" w:hAnsi="Arial" w:cs="Arial"/>
          <w:sz w:val="24"/>
          <w:szCs w:val="24"/>
        </w:rPr>
        <w:t>1 Mallette de frappe de montage et démontage de roulements</w:t>
      </w:r>
    </w:p>
    <w:p w14:paraId="2A085FCD" w14:textId="77777777" w:rsidR="007F7C2C" w:rsidRPr="005B40D5" w:rsidRDefault="007F7C2C" w:rsidP="007F7C2C">
      <w:pPr>
        <w:pStyle w:val="Paragraphedeliste"/>
        <w:widowControl/>
        <w:numPr>
          <w:ilvl w:val="0"/>
          <w:numId w:val="152"/>
        </w:numPr>
        <w:autoSpaceDE/>
        <w:autoSpaceDN/>
        <w:spacing w:after="200" w:line="276" w:lineRule="auto"/>
        <w:contextualSpacing/>
        <w:rPr>
          <w:rFonts w:ascii="Arial" w:hAnsi="Arial" w:cs="Arial"/>
          <w:sz w:val="24"/>
          <w:szCs w:val="24"/>
        </w:rPr>
      </w:pPr>
      <w:r w:rsidRPr="005B40D5">
        <w:rPr>
          <w:rFonts w:ascii="Arial" w:hAnsi="Arial" w:cs="Arial"/>
          <w:sz w:val="24"/>
          <w:szCs w:val="24"/>
        </w:rPr>
        <w:t>1 mallette de chauffage par induction portatif</w:t>
      </w:r>
    </w:p>
    <w:p w14:paraId="1E50037B" w14:textId="77777777" w:rsidR="007F7C2C" w:rsidRPr="005B40D5" w:rsidRDefault="007F7C2C" w:rsidP="007F7C2C">
      <w:pPr>
        <w:pStyle w:val="Paragraphedeliste"/>
        <w:widowControl/>
        <w:numPr>
          <w:ilvl w:val="0"/>
          <w:numId w:val="158"/>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1 Appareil d'alignement de transmission au laser</w:t>
      </w:r>
    </w:p>
    <w:p w14:paraId="7EA24E83" w14:textId="77777777" w:rsidR="007F7C2C" w:rsidRPr="005B40D5" w:rsidRDefault="007F7C2C" w:rsidP="007F7C2C">
      <w:pPr>
        <w:pStyle w:val="Paragraphedeliste"/>
        <w:widowControl/>
        <w:numPr>
          <w:ilvl w:val="0"/>
          <w:numId w:val="158"/>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1 Appareil de contrôle vibratoire</w:t>
      </w:r>
    </w:p>
    <w:p w14:paraId="33AAE6B6" w14:textId="77777777" w:rsidR="007F7C2C" w:rsidRPr="005B40D5" w:rsidRDefault="007F7C2C" w:rsidP="007F7C2C">
      <w:pPr>
        <w:pStyle w:val="Paragraphedeliste"/>
        <w:widowControl/>
        <w:numPr>
          <w:ilvl w:val="0"/>
          <w:numId w:val="157"/>
        </w:numPr>
        <w:autoSpaceDE/>
        <w:autoSpaceDN/>
        <w:spacing w:after="200" w:line="276" w:lineRule="auto"/>
        <w:contextualSpacing/>
        <w:rPr>
          <w:rFonts w:ascii="Arial" w:hAnsi="Arial" w:cs="Arial"/>
          <w:sz w:val="24"/>
          <w:szCs w:val="24"/>
        </w:rPr>
      </w:pPr>
      <w:r w:rsidRPr="005B40D5">
        <w:rPr>
          <w:rFonts w:ascii="Arial" w:hAnsi="Arial" w:cs="Arial"/>
          <w:bCs/>
          <w:sz w:val="24"/>
          <w:szCs w:val="24"/>
        </w:rPr>
        <w:t>1 Caméra thermique à infrarouge</w:t>
      </w:r>
      <w:r w:rsidRPr="005B40D5">
        <w:rPr>
          <w:rFonts w:ascii="Arial" w:hAnsi="Arial" w:cs="Arial"/>
          <w:sz w:val="24"/>
          <w:szCs w:val="24"/>
        </w:rPr>
        <w:t xml:space="preserve"> pour le contrôle des armoires électriques</w:t>
      </w:r>
    </w:p>
    <w:p w14:paraId="3E6195FB" w14:textId="77777777" w:rsidR="007F7C2C" w:rsidRPr="005B40D5" w:rsidRDefault="007F7C2C" w:rsidP="007F7C2C">
      <w:pPr>
        <w:pStyle w:val="Paragraphedeliste"/>
        <w:widowControl/>
        <w:numPr>
          <w:ilvl w:val="0"/>
          <w:numId w:val="157"/>
        </w:numPr>
        <w:autoSpaceDE/>
        <w:autoSpaceDN/>
        <w:spacing w:after="200" w:line="276" w:lineRule="auto"/>
        <w:contextualSpacing/>
        <w:rPr>
          <w:rFonts w:ascii="Arial" w:hAnsi="Arial" w:cs="Arial"/>
          <w:sz w:val="24"/>
          <w:szCs w:val="24"/>
        </w:rPr>
      </w:pPr>
      <w:r w:rsidRPr="005B40D5">
        <w:rPr>
          <w:rFonts w:ascii="Arial" w:hAnsi="Arial" w:cs="Arial"/>
          <w:bCs/>
          <w:sz w:val="24"/>
          <w:szCs w:val="24"/>
        </w:rPr>
        <w:t xml:space="preserve">1 Matériel pour la tension des courroies </w:t>
      </w:r>
      <w:r w:rsidRPr="005B40D5">
        <w:rPr>
          <w:rFonts w:ascii="Arial" w:hAnsi="Arial" w:cs="Arial"/>
          <w:sz w:val="24"/>
          <w:szCs w:val="24"/>
        </w:rPr>
        <w:t xml:space="preserve">(Pompe manuel et vérin hydraulique) </w:t>
      </w:r>
    </w:p>
    <w:p w14:paraId="40C38B0F" w14:textId="77777777" w:rsidR="007F7C2C" w:rsidRPr="005B40D5" w:rsidRDefault="007F7C2C" w:rsidP="007F7C2C">
      <w:pPr>
        <w:pStyle w:val="Paragraphedeliste"/>
        <w:widowControl/>
        <w:numPr>
          <w:ilvl w:val="0"/>
          <w:numId w:val="157"/>
        </w:numPr>
        <w:autoSpaceDE/>
        <w:autoSpaceDN/>
        <w:spacing w:after="200" w:line="276" w:lineRule="auto"/>
        <w:contextualSpacing/>
        <w:rPr>
          <w:rFonts w:ascii="Arial" w:hAnsi="Arial" w:cs="Arial"/>
          <w:sz w:val="24"/>
          <w:szCs w:val="24"/>
        </w:rPr>
      </w:pPr>
      <w:r w:rsidRPr="005B40D5">
        <w:rPr>
          <w:rFonts w:ascii="Arial" w:hAnsi="Arial" w:cs="Arial"/>
          <w:sz w:val="24"/>
          <w:szCs w:val="24"/>
        </w:rPr>
        <w:t>1 a</w:t>
      </w:r>
      <w:r w:rsidRPr="005B40D5">
        <w:rPr>
          <w:rFonts w:ascii="Arial" w:hAnsi="Arial" w:cs="Arial"/>
          <w:bCs/>
          <w:sz w:val="24"/>
          <w:szCs w:val="24"/>
        </w:rPr>
        <w:t>ppareil pour contrôle de la tension</w:t>
      </w:r>
      <w:r w:rsidRPr="005B40D5">
        <w:rPr>
          <w:rFonts w:ascii="Arial" w:hAnsi="Arial" w:cs="Arial"/>
          <w:sz w:val="24"/>
          <w:szCs w:val="24"/>
        </w:rPr>
        <w:t xml:space="preserve"> des courroies</w:t>
      </w:r>
    </w:p>
    <w:p w14:paraId="28BAA63A" w14:textId="77777777" w:rsidR="007F7C2C" w:rsidRPr="005B40D5" w:rsidRDefault="007F7C2C" w:rsidP="007F7C2C">
      <w:pPr>
        <w:pStyle w:val="Paragraphedeliste"/>
        <w:widowControl/>
        <w:numPr>
          <w:ilvl w:val="0"/>
          <w:numId w:val="157"/>
        </w:numPr>
        <w:autoSpaceDE/>
        <w:autoSpaceDN/>
        <w:spacing w:after="200" w:line="276" w:lineRule="auto"/>
        <w:contextualSpacing/>
        <w:rPr>
          <w:rFonts w:ascii="Arial" w:hAnsi="Arial" w:cs="Arial"/>
          <w:sz w:val="24"/>
          <w:szCs w:val="24"/>
        </w:rPr>
      </w:pPr>
      <w:r w:rsidRPr="005B40D5">
        <w:rPr>
          <w:rFonts w:ascii="Arial" w:hAnsi="Arial" w:cs="Arial"/>
          <w:bCs/>
          <w:sz w:val="24"/>
          <w:szCs w:val="24"/>
        </w:rPr>
        <w:t>1 banc de changement de bandage des galets de ligne</w:t>
      </w:r>
      <w:r w:rsidRPr="005B40D5">
        <w:rPr>
          <w:rFonts w:ascii="Arial" w:hAnsi="Arial" w:cs="Arial"/>
          <w:sz w:val="24"/>
          <w:szCs w:val="24"/>
        </w:rPr>
        <w:t xml:space="preserve"> </w:t>
      </w:r>
    </w:p>
    <w:p w14:paraId="1B87C881" w14:textId="77777777" w:rsidR="007F7C2C" w:rsidRPr="005B40D5" w:rsidRDefault="007F7C2C" w:rsidP="007F7C2C">
      <w:pPr>
        <w:pStyle w:val="Paragraphedeliste"/>
        <w:widowControl/>
        <w:numPr>
          <w:ilvl w:val="0"/>
          <w:numId w:val="157"/>
        </w:numPr>
        <w:autoSpaceDE/>
        <w:autoSpaceDN/>
        <w:spacing w:after="200" w:line="276" w:lineRule="auto"/>
        <w:contextualSpacing/>
        <w:rPr>
          <w:rFonts w:ascii="Arial" w:hAnsi="Arial" w:cs="Arial"/>
          <w:sz w:val="24"/>
          <w:szCs w:val="24"/>
        </w:rPr>
      </w:pPr>
      <w:r w:rsidRPr="005B40D5">
        <w:rPr>
          <w:rFonts w:ascii="Arial" w:hAnsi="Arial" w:cs="Arial"/>
          <w:bCs/>
          <w:sz w:val="24"/>
          <w:szCs w:val="24"/>
        </w:rPr>
        <w:t>1 banc hydraulique</w:t>
      </w:r>
      <w:r w:rsidRPr="005B40D5">
        <w:rPr>
          <w:rFonts w:ascii="Arial" w:hAnsi="Arial" w:cs="Arial"/>
          <w:sz w:val="24"/>
          <w:szCs w:val="24"/>
        </w:rPr>
        <w:t xml:space="preserve"> tout ou rien</w:t>
      </w:r>
    </w:p>
    <w:p w14:paraId="4323B0A4" w14:textId="77777777" w:rsidR="007F7C2C" w:rsidRPr="005B40D5" w:rsidRDefault="007F7C2C" w:rsidP="007F7C2C">
      <w:pPr>
        <w:pStyle w:val="Paragraphedeliste"/>
        <w:widowControl/>
        <w:numPr>
          <w:ilvl w:val="0"/>
          <w:numId w:val="157"/>
        </w:numPr>
        <w:autoSpaceDE/>
        <w:autoSpaceDN/>
        <w:spacing w:after="200" w:line="276" w:lineRule="auto"/>
        <w:contextualSpacing/>
        <w:rPr>
          <w:rFonts w:ascii="Arial" w:hAnsi="Arial" w:cs="Arial"/>
          <w:sz w:val="24"/>
          <w:szCs w:val="24"/>
        </w:rPr>
      </w:pPr>
      <w:r w:rsidRPr="005B40D5">
        <w:rPr>
          <w:rFonts w:ascii="Arial" w:hAnsi="Arial" w:cs="Arial"/>
          <w:sz w:val="24"/>
          <w:szCs w:val="24"/>
        </w:rPr>
        <w:t>1 fontaine de nettoyage</w:t>
      </w:r>
    </w:p>
    <w:p w14:paraId="4B3C4AC2" w14:textId="77777777" w:rsidR="007F7C2C" w:rsidRPr="005B40D5" w:rsidRDefault="007F7C2C" w:rsidP="007F7C2C">
      <w:pPr>
        <w:rPr>
          <w:rFonts w:ascii="Arial" w:hAnsi="Arial" w:cs="Arial"/>
          <w:b/>
          <w:bCs/>
          <w:sz w:val="24"/>
          <w:szCs w:val="24"/>
        </w:rPr>
      </w:pPr>
      <w:r w:rsidRPr="005B40D5">
        <w:rPr>
          <w:rFonts w:ascii="Arial" w:hAnsi="Arial" w:cs="Arial"/>
          <w:b/>
          <w:bCs/>
          <w:color w:val="FF0000"/>
          <w:sz w:val="24"/>
          <w:szCs w:val="24"/>
        </w:rPr>
        <w:t>N°10</w:t>
      </w:r>
      <w:r w:rsidRPr="005B40D5">
        <w:rPr>
          <w:rFonts w:ascii="Arial" w:hAnsi="Arial" w:cs="Arial"/>
          <w:b/>
          <w:bCs/>
          <w:sz w:val="24"/>
          <w:szCs w:val="24"/>
        </w:rPr>
        <w:t xml:space="preserve"> </w:t>
      </w:r>
      <w:r w:rsidRPr="005B40D5">
        <w:rPr>
          <w:rFonts w:ascii="Arial" w:hAnsi="Arial" w:cs="Arial"/>
          <w:b/>
          <w:bCs/>
          <w:sz w:val="24"/>
          <w:szCs w:val="24"/>
          <w:u w:val="single"/>
        </w:rPr>
        <w:t>Systèmes et sous-systèmes</w:t>
      </w:r>
      <w:r w:rsidRPr="005B40D5">
        <w:rPr>
          <w:rFonts w:ascii="Arial" w:hAnsi="Arial" w:cs="Arial"/>
          <w:b/>
          <w:bCs/>
          <w:sz w:val="24"/>
          <w:szCs w:val="24"/>
        </w:rPr>
        <w:t> :</w:t>
      </w:r>
    </w:p>
    <w:p w14:paraId="630CE3BE" w14:textId="77777777" w:rsidR="007F7C2C" w:rsidRPr="005B40D5" w:rsidRDefault="007F7C2C" w:rsidP="007F7C2C">
      <w:pPr>
        <w:pStyle w:val="Paragraphedeliste"/>
        <w:widowControl/>
        <w:numPr>
          <w:ilvl w:val="0"/>
          <w:numId w:val="159"/>
        </w:numPr>
        <w:autoSpaceDE/>
        <w:autoSpaceDN/>
        <w:spacing w:after="200" w:line="276" w:lineRule="auto"/>
        <w:contextualSpacing/>
        <w:rPr>
          <w:rFonts w:ascii="Arial" w:hAnsi="Arial" w:cs="Arial"/>
          <w:sz w:val="24"/>
          <w:szCs w:val="24"/>
        </w:rPr>
      </w:pPr>
      <w:r w:rsidRPr="005B40D5">
        <w:rPr>
          <w:rFonts w:ascii="Arial" w:hAnsi="Arial" w:cs="Arial"/>
          <w:sz w:val="24"/>
          <w:szCs w:val="24"/>
        </w:rPr>
        <w:t>6 motoréducteurs pour exercices de démontage et remontage,</w:t>
      </w:r>
    </w:p>
    <w:p w14:paraId="0089E61D" w14:textId="77777777" w:rsidR="007F7C2C" w:rsidRPr="005B40D5" w:rsidRDefault="007F7C2C" w:rsidP="007F7C2C">
      <w:pPr>
        <w:pStyle w:val="Paragraphedeliste"/>
        <w:widowControl/>
        <w:numPr>
          <w:ilvl w:val="0"/>
          <w:numId w:val="159"/>
        </w:numPr>
        <w:autoSpaceDE/>
        <w:autoSpaceDN/>
        <w:spacing w:after="200" w:line="276" w:lineRule="auto"/>
        <w:contextualSpacing/>
        <w:rPr>
          <w:rFonts w:ascii="Arial" w:hAnsi="Arial" w:cs="Arial"/>
          <w:sz w:val="24"/>
          <w:szCs w:val="24"/>
        </w:rPr>
      </w:pPr>
      <w:r w:rsidRPr="005B40D5">
        <w:rPr>
          <w:rFonts w:ascii="Arial" w:hAnsi="Arial" w:cs="Arial"/>
          <w:sz w:val="24"/>
          <w:szCs w:val="24"/>
        </w:rPr>
        <w:t xml:space="preserve">1 banc de freinage, freins 1 et frein 2 </w:t>
      </w:r>
    </w:p>
    <w:p w14:paraId="454DA433" w14:textId="77777777" w:rsidR="007F7C2C" w:rsidRPr="005B40D5" w:rsidRDefault="007F7C2C" w:rsidP="007F7C2C">
      <w:pPr>
        <w:pStyle w:val="Paragraphedeliste"/>
        <w:widowControl/>
        <w:numPr>
          <w:ilvl w:val="0"/>
          <w:numId w:val="159"/>
        </w:numPr>
        <w:autoSpaceDE/>
        <w:autoSpaceDN/>
        <w:spacing w:after="200" w:line="276" w:lineRule="auto"/>
        <w:contextualSpacing/>
        <w:rPr>
          <w:rFonts w:ascii="Arial" w:hAnsi="Arial" w:cs="Arial"/>
          <w:sz w:val="24"/>
          <w:szCs w:val="24"/>
        </w:rPr>
      </w:pPr>
      <w:r w:rsidRPr="005B40D5">
        <w:rPr>
          <w:rFonts w:ascii="Arial" w:hAnsi="Arial" w:cs="Arial"/>
          <w:sz w:val="24"/>
          <w:szCs w:val="24"/>
        </w:rPr>
        <w:t xml:space="preserve">1 banc de pesage, </w:t>
      </w:r>
    </w:p>
    <w:p w14:paraId="4EA1252D" w14:textId="77777777" w:rsidR="007F7C2C" w:rsidRPr="005B40D5" w:rsidRDefault="007F7C2C" w:rsidP="007F7C2C">
      <w:pPr>
        <w:pStyle w:val="Paragraphedeliste"/>
        <w:widowControl/>
        <w:numPr>
          <w:ilvl w:val="0"/>
          <w:numId w:val="159"/>
        </w:numPr>
        <w:autoSpaceDE/>
        <w:autoSpaceDN/>
        <w:spacing w:after="200" w:line="276" w:lineRule="auto"/>
        <w:contextualSpacing/>
        <w:rPr>
          <w:rFonts w:ascii="Arial" w:hAnsi="Arial" w:cs="Arial"/>
          <w:sz w:val="24"/>
          <w:szCs w:val="24"/>
        </w:rPr>
      </w:pPr>
      <w:r w:rsidRPr="005B40D5">
        <w:rPr>
          <w:rFonts w:ascii="Arial" w:hAnsi="Arial" w:cs="Arial"/>
          <w:sz w:val="24"/>
          <w:szCs w:val="24"/>
        </w:rPr>
        <w:t>1 banc de système de tension du câble,</w:t>
      </w:r>
    </w:p>
    <w:p w14:paraId="171BFCD4" w14:textId="77777777" w:rsidR="007F7C2C" w:rsidRPr="005B40D5" w:rsidRDefault="007F7C2C" w:rsidP="007F7C2C">
      <w:pPr>
        <w:pStyle w:val="Paragraphedeliste"/>
        <w:widowControl/>
        <w:numPr>
          <w:ilvl w:val="0"/>
          <w:numId w:val="159"/>
        </w:numPr>
        <w:autoSpaceDE/>
        <w:autoSpaceDN/>
        <w:spacing w:after="200" w:line="276" w:lineRule="auto"/>
        <w:contextualSpacing/>
        <w:rPr>
          <w:rFonts w:ascii="Arial" w:hAnsi="Arial" w:cs="Arial"/>
          <w:sz w:val="24"/>
          <w:szCs w:val="24"/>
        </w:rPr>
      </w:pPr>
      <w:r w:rsidRPr="005B40D5">
        <w:rPr>
          <w:rFonts w:ascii="Arial" w:hAnsi="Arial" w:cs="Arial"/>
          <w:sz w:val="24"/>
          <w:szCs w:val="24"/>
        </w:rPr>
        <w:t>1 maquette avec groupe de sécurité des différents constructeurs avec les différents détecteur TOR de ligne mais aussi les détecteurs intelligents de suivi de la position du câble sur les galets.</w:t>
      </w:r>
    </w:p>
    <w:p w14:paraId="27BEFD73" w14:textId="77777777" w:rsidR="007F7C2C" w:rsidRPr="005B40D5" w:rsidRDefault="007F7C2C" w:rsidP="007F7C2C">
      <w:pPr>
        <w:pStyle w:val="Paragraphedeliste"/>
        <w:widowControl/>
        <w:numPr>
          <w:ilvl w:val="0"/>
          <w:numId w:val="159"/>
        </w:numPr>
        <w:autoSpaceDE/>
        <w:autoSpaceDN/>
        <w:spacing w:after="200" w:line="276" w:lineRule="auto"/>
        <w:contextualSpacing/>
        <w:rPr>
          <w:rFonts w:ascii="Arial" w:hAnsi="Arial" w:cs="Arial"/>
          <w:sz w:val="24"/>
          <w:szCs w:val="24"/>
        </w:rPr>
      </w:pPr>
      <w:r w:rsidRPr="005B40D5">
        <w:rPr>
          <w:rFonts w:ascii="Arial" w:hAnsi="Arial" w:cs="Arial"/>
          <w:sz w:val="24"/>
          <w:szCs w:val="24"/>
        </w:rPr>
        <w:t>1 banc de variation électronique de vitesse asynchrone</w:t>
      </w:r>
    </w:p>
    <w:p w14:paraId="650DF39A" w14:textId="77777777" w:rsidR="007F7C2C" w:rsidRPr="005B40D5" w:rsidRDefault="007F7C2C" w:rsidP="007F7C2C">
      <w:pPr>
        <w:pStyle w:val="Paragraphedeliste"/>
        <w:widowControl/>
        <w:numPr>
          <w:ilvl w:val="0"/>
          <w:numId w:val="159"/>
        </w:numPr>
        <w:autoSpaceDE/>
        <w:autoSpaceDN/>
        <w:spacing w:after="200" w:line="276" w:lineRule="auto"/>
        <w:contextualSpacing/>
        <w:rPr>
          <w:rFonts w:ascii="Arial" w:hAnsi="Arial" w:cs="Arial"/>
          <w:sz w:val="24"/>
          <w:szCs w:val="24"/>
        </w:rPr>
      </w:pPr>
      <w:r w:rsidRPr="005B40D5">
        <w:rPr>
          <w:rFonts w:ascii="Arial" w:hAnsi="Arial" w:cs="Arial"/>
          <w:sz w:val="24"/>
          <w:szCs w:val="24"/>
        </w:rPr>
        <w:t>1 banc de départ moteur</w:t>
      </w:r>
    </w:p>
    <w:p w14:paraId="63473814" w14:textId="77777777" w:rsidR="007F7C2C" w:rsidRPr="005B40D5" w:rsidRDefault="007F7C2C" w:rsidP="007F7C2C">
      <w:pPr>
        <w:pStyle w:val="Paragraphedeliste"/>
        <w:widowControl/>
        <w:numPr>
          <w:ilvl w:val="0"/>
          <w:numId w:val="159"/>
        </w:numPr>
        <w:autoSpaceDE/>
        <w:autoSpaceDN/>
        <w:spacing w:after="200" w:line="276" w:lineRule="auto"/>
        <w:contextualSpacing/>
        <w:rPr>
          <w:rFonts w:ascii="Arial" w:hAnsi="Arial" w:cs="Arial"/>
          <w:sz w:val="24"/>
          <w:szCs w:val="24"/>
        </w:rPr>
      </w:pPr>
      <w:r w:rsidRPr="005B40D5">
        <w:rPr>
          <w:rFonts w:ascii="Arial" w:hAnsi="Arial" w:cs="Arial"/>
          <w:sz w:val="24"/>
          <w:szCs w:val="24"/>
        </w:rPr>
        <w:t>1 banc de démarrage électronique des moteurs asynchrones</w:t>
      </w:r>
    </w:p>
    <w:p w14:paraId="3E3F4F00" w14:textId="77777777" w:rsidR="007F7C2C" w:rsidRPr="005B40D5" w:rsidRDefault="007F7C2C" w:rsidP="007F7C2C">
      <w:pPr>
        <w:pStyle w:val="Paragraphedeliste"/>
        <w:widowControl/>
        <w:numPr>
          <w:ilvl w:val="0"/>
          <w:numId w:val="159"/>
        </w:numPr>
        <w:autoSpaceDE/>
        <w:autoSpaceDN/>
        <w:spacing w:after="200" w:line="276" w:lineRule="auto"/>
        <w:contextualSpacing/>
        <w:rPr>
          <w:rFonts w:ascii="Arial" w:hAnsi="Arial" w:cs="Arial"/>
          <w:sz w:val="24"/>
          <w:szCs w:val="24"/>
        </w:rPr>
      </w:pPr>
      <w:r w:rsidRPr="005B40D5">
        <w:rPr>
          <w:rFonts w:ascii="Arial" w:hAnsi="Arial" w:cs="Arial"/>
          <w:sz w:val="24"/>
          <w:szCs w:val="24"/>
        </w:rPr>
        <w:t>1 banc d’étude des capteurs TOR, analogiques et numériques</w:t>
      </w:r>
    </w:p>
    <w:p w14:paraId="1DC696E2" w14:textId="77777777" w:rsidR="007F7C2C" w:rsidRPr="005B40D5" w:rsidRDefault="007F7C2C" w:rsidP="007F7C2C">
      <w:pPr>
        <w:pStyle w:val="Paragraphedeliste"/>
        <w:widowControl/>
        <w:numPr>
          <w:ilvl w:val="0"/>
          <w:numId w:val="159"/>
        </w:numPr>
        <w:autoSpaceDE/>
        <w:autoSpaceDN/>
        <w:spacing w:after="200" w:line="276" w:lineRule="auto"/>
        <w:contextualSpacing/>
        <w:rPr>
          <w:rFonts w:ascii="Arial" w:hAnsi="Arial" w:cs="Arial"/>
          <w:sz w:val="24"/>
          <w:szCs w:val="24"/>
        </w:rPr>
      </w:pPr>
      <w:r w:rsidRPr="005B40D5">
        <w:rPr>
          <w:rFonts w:ascii="Arial" w:hAnsi="Arial" w:cs="Arial"/>
          <w:sz w:val="24"/>
          <w:szCs w:val="24"/>
        </w:rPr>
        <w:t>1 banc d’étude sécurité machine pour mettre en évidence les notions de redondances et d’auto-contrôle (relais – relais programmables, API de sécurité)</w:t>
      </w:r>
    </w:p>
    <w:p w14:paraId="66971472" w14:textId="77777777" w:rsidR="007F7C2C" w:rsidRPr="005B40D5" w:rsidRDefault="007F7C2C" w:rsidP="007F7C2C">
      <w:pPr>
        <w:pStyle w:val="Paragraphedeliste"/>
        <w:widowControl/>
        <w:numPr>
          <w:ilvl w:val="0"/>
          <w:numId w:val="159"/>
        </w:numPr>
        <w:autoSpaceDE/>
        <w:autoSpaceDN/>
        <w:spacing w:after="200" w:line="276" w:lineRule="auto"/>
        <w:contextualSpacing/>
        <w:rPr>
          <w:rFonts w:ascii="Arial" w:hAnsi="Arial" w:cs="Arial"/>
          <w:sz w:val="24"/>
          <w:szCs w:val="24"/>
        </w:rPr>
      </w:pPr>
      <w:r w:rsidRPr="005B40D5">
        <w:rPr>
          <w:rFonts w:ascii="Arial" w:hAnsi="Arial" w:cs="Arial"/>
          <w:sz w:val="24"/>
          <w:szCs w:val="24"/>
        </w:rPr>
        <w:t>1 banc d’étude des réseaux LAN, Wlan et les médias associés cuivre, fibre optique, radio, avec switch, convertisseurs optique-cuivre, routeurs, point d’accès sans fil et quelques équipements webcam, borne contrôle main libre, tablette …</w:t>
      </w:r>
    </w:p>
    <w:p w14:paraId="4CF84A08" w14:textId="77777777" w:rsidR="007F7C2C" w:rsidRPr="005B40D5" w:rsidRDefault="007F7C2C" w:rsidP="007F7C2C">
      <w:pPr>
        <w:pStyle w:val="Paragraphedeliste"/>
        <w:widowControl/>
        <w:numPr>
          <w:ilvl w:val="0"/>
          <w:numId w:val="159"/>
        </w:numPr>
        <w:autoSpaceDE/>
        <w:autoSpaceDN/>
        <w:spacing w:after="200" w:line="276" w:lineRule="auto"/>
        <w:contextualSpacing/>
        <w:rPr>
          <w:rFonts w:ascii="Arial" w:hAnsi="Arial" w:cs="Arial"/>
          <w:sz w:val="24"/>
          <w:szCs w:val="24"/>
        </w:rPr>
      </w:pPr>
      <w:r w:rsidRPr="005B40D5">
        <w:rPr>
          <w:rFonts w:ascii="Arial" w:hAnsi="Arial" w:cs="Arial"/>
          <w:sz w:val="24"/>
          <w:szCs w:val="24"/>
        </w:rPr>
        <w:lastRenderedPageBreak/>
        <w:t>Matériel de diagnostic et de réparation associés : contrôleurs LAN, stylo optique, réflectomètre, soudeuse optique, sertissage, petit outillage,</w:t>
      </w:r>
    </w:p>
    <w:p w14:paraId="6C3CEEF8" w14:textId="77777777" w:rsidR="007F7C2C" w:rsidRPr="005B40D5" w:rsidRDefault="007F7C2C" w:rsidP="007F7C2C">
      <w:pPr>
        <w:pStyle w:val="Paragraphedeliste"/>
        <w:widowControl/>
        <w:numPr>
          <w:ilvl w:val="0"/>
          <w:numId w:val="159"/>
        </w:numPr>
        <w:autoSpaceDE/>
        <w:autoSpaceDN/>
        <w:spacing w:after="200" w:line="276" w:lineRule="auto"/>
        <w:contextualSpacing/>
        <w:rPr>
          <w:rFonts w:ascii="Arial" w:hAnsi="Arial" w:cs="Arial"/>
          <w:sz w:val="24"/>
          <w:szCs w:val="24"/>
        </w:rPr>
      </w:pPr>
      <w:r w:rsidRPr="005B40D5">
        <w:rPr>
          <w:rFonts w:ascii="Arial" w:hAnsi="Arial" w:cs="Arial"/>
          <w:sz w:val="24"/>
          <w:szCs w:val="24"/>
        </w:rPr>
        <w:t>Grilles pour initiation câblage et recherche de panne, équipées de borniers, interrupteur sectionneur, contacteur, disjoncteur moteur, relais thermique et pupitre de commande, tout le consommable nécessaire.</w:t>
      </w:r>
    </w:p>
    <w:p w14:paraId="78A886AB" w14:textId="77777777" w:rsidR="007F7C2C" w:rsidRPr="005B40D5" w:rsidRDefault="007F7C2C" w:rsidP="007F7C2C">
      <w:pPr>
        <w:pStyle w:val="Paragraphedeliste"/>
        <w:widowControl/>
        <w:numPr>
          <w:ilvl w:val="0"/>
          <w:numId w:val="159"/>
        </w:numPr>
        <w:autoSpaceDE/>
        <w:autoSpaceDN/>
        <w:spacing w:after="200" w:line="276" w:lineRule="auto"/>
        <w:contextualSpacing/>
        <w:rPr>
          <w:rFonts w:ascii="Arial" w:hAnsi="Arial" w:cs="Arial"/>
          <w:sz w:val="24"/>
          <w:szCs w:val="24"/>
        </w:rPr>
      </w:pPr>
      <w:r w:rsidRPr="005B40D5">
        <w:rPr>
          <w:rFonts w:ascii="Arial" w:hAnsi="Arial" w:cs="Arial"/>
          <w:sz w:val="24"/>
          <w:szCs w:val="24"/>
        </w:rPr>
        <w:t>1 banc moteur direct drive,</w:t>
      </w:r>
    </w:p>
    <w:p w14:paraId="74434195" w14:textId="77777777" w:rsidR="007F7C2C" w:rsidRPr="005B40D5" w:rsidRDefault="007F7C2C" w:rsidP="007F7C2C">
      <w:pPr>
        <w:pStyle w:val="Paragraphedeliste"/>
        <w:widowControl/>
        <w:numPr>
          <w:ilvl w:val="0"/>
          <w:numId w:val="159"/>
        </w:numPr>
        <w:autoSpaceDE/>
        <w:autoSpaceDN/>
        <w:spacing w:after="200" w:line="276" w:lineRule="auto"/>
        <w:contextualSpacing/>
        <w:rPr>
          <w:rFonts w:ascii="Arial" w:hAnsi="Arial" w:cs="Arial"/>
          <w:sz w:val="24"/>
          <w:szCs w:val="24"/>
        </w:rPr>
      </w:pPr>
      <w:r w:rsidRPr="005B40D5">
        <w:rPr>
          <w:rFonts w:ascii="Arial" w:hAnsi="Arial" w:cs="Arial"/>
          <w:sz w:val="24"/>
          <w:szCs w:val="24"/>
        </w:rPr>
        <w:t>Cellules et poste de transformation HTA (2 cellules interrupteurs de boucle, une cellule fusible et un transfo) avec équipements associés pour les manœuvres.</w:t>
      </w:r>
    </w:p>
    <w:p w14:paraId="5337EDE2" w14:textId="77777777" w:rsidR="007F7C2C" w:rsidRPr="005B40D5" w:rsidRDefault="007F7C2C" w:rsidP="007F7C2C">
      <w:pPr>
        <w:rPr>
          <w:rFonts w:ascii="Arial" w:hAnsi="Arial" w:cs="Arial"/>
          <w:b/>
          <w:sz w:val="24"/>
          <w:szCs w:val="24"/>
        </w:rPr>
      </w:pPr>
      <w:r w:rsidRPr="005B40D5">
        <w:rPr>
          <w:rFonts w:ascii="Arial" w:hAnsi="Arial" w:cs="Arial"/>
          <w:b/>
          <w:color w:val="FF0000"/>
          <w:sz w:val="24"/>
          <w:szCs w:val="24"/>
        </w:rPr>
        <w:t>N°11</w:t>
      </w:r>
      <w:r w:rsidRPr="005B40D5">
        <w:rPr>
          <w:rFonts w:ascii="Arial" w:hAnsi="Arial" w:cs="Arial"/>
          <w:b/>
          <w:sz w:val="24"/>
          <w:szCs w:val="24"/>
        </w:rPr>
        <w:t xml:space="preserve">  </w:t>
      </w:r>
      <w:r w:rsidRPr="005B40D5">
        <w:rPr>
          <w:rFonts w:ascii="Arial" w:hAnsi="Arial" w:cs="Arial"/>
          <w:b/>
          <w:sz w:val="24"/>
          <w:szCs w:val="24"/>
          <w:u w:val="single"/>
        </w:rPr>
        <w:t>Les appareils de mesures électriques</w:t>
      </w:r>
      <w:r w:rsidRPr="005B40D5">
        <w:rPr>
          <w:rFonts w:ascii="Arial" w:hAnsi="Arial" w:cs="Arial"/>
          <w:b/>
          <w:sz w:val="24"/>
          <w:szCs w:val="24"/>
        </w:rPr>
        <w:t> :</w:t>
      </w:r>
    </w:p>
    <w:p w14:paraId="23ADE194" w14:textId="77777777" w:rsidR="007F7C2C" w:rsidRPr="005B40D5" w:rsidRDefault="007F7C2C" w:rsidP="007F7C2C">
      <w:pPr>
        <w:pStyle w:val="Paragraphedeliste"/>
        <w:widowControl/>
        <w:numPr>
          <w:ilvl w:val="0"/>
          <w:numId w:val="160"/>
        </w:numPr>
        <w:autoSpaceDE/>
        <w:autoSpaceDN/>
        <w:spacing w:after="200" w:line="276" w:lineRule="auto"/>
        <w:contextualSpacing/>
        <w:rPr>
          <w:rFonts w:ascii="Arial" w:hAnsi="Arial" w:cs="Arial"/>
          <w:sz w:val="24"/>
          <w:szCs w:val="24"/>
        </w:rPr>
      </w:pPr>
      <w:r w:rsidRPr="005B40D5">
        <w:rPr>
          <w:rFonts w:ascii="Arial" w:hAnsi="Arial" w:cs="Arial"/>
          <w:sz w:val="24"/>
          <w:szCs w:val="24"/>
        </w:rPr>
        <w:t>12 multimètres TRMS,</w:t>
      </w:r>
    </w:p>
    <w:p w14:paraId="60B3A283" w14:textId="77777777" w:rsidR="007F7C2C" w:rsidRPr="005B40D5" w:rsidRDefault="007F7C2C" w:rsidP="007F7C2C">
      <w:pPr>
        <w:pStyle w:val="Paragraphedeliste"/>
        <w:widowControl/>
        <w:numPr>
          <w:ilvl w:val="0"/>
          <w:numId w:val="160"/>
        </w:numPr>
        <w:autoSpaceDE/>
        <w:autoSpaceDN/>
        <w:spacing w:after="200" w:line="276" w:lineRule="auto"/>
        <w:contextualSpacing/>
        <w:rPr>
          <w:rFonts w:ascii="Arial" w:hAnsi="Arial" w:cs="Arial"/>
          <w:sz w:val="24"/>
          <w:szCs w:val="24"/>
        </w:rPr>
      </w:pPr>
      <w:r w:rsidRPr="005B40D5">
        <w:rPr>
          <w:rFonts w:ascii="Arial" w:hAnsi="Arial" w:cs="Arial"/>
          <w:sz w:val="24"/>
          <w:szCs w:val="24"/>
        </w:rPr>
        <w:t>3 contrôleurs d’installations,</w:t>
      </w:r>
    </w:p>
    <w:p w14:paraId="666E5AD2" w14:textId="77777777" w:rsidR="007F7C2C" w:rsidRPr="005B40D5" w:rsidRDefault="007F7C2C" w:rsidP="007F7C2C">
      <w:pPr>
        <w:pStyle w:val="Paragraphedeliste"/>
        <w:widowControl/>
        <w:numPr>
          <w:ilvl w:val="0"/>
          <w:numId w:val="160"/>
        </w:numPr>
        <w:autoSpaceDE/>
        <w:autoSpaceDN/>
        <w:spacing w:after="200" w:line="276" w:lineRule="auto"/>
        <w:contextualSpacing/>
        <w:rPr>
          <w:rFonts w:ascii="Arial" w:hAnsi="Arial" w:cs="Arial"/>
          <w:sz w:val="24"/>
          <w:szCs w:val="24"/>
        </w:rPr>
      </w:pPr>
      <w:r w:rsidRPr="005B40D5">
        <w:rPr>
          <w:rFonts w:ascii="Arial" w:hAnsi="Arial" w:cs="Arial"/>
          <w:sz w:val="24"/>
          <w:szCs w:val="24"/>
        </w:rPr>
        <w:t>3 pinces ampère métriques triphasées 60A,</w:t>
      </w:r>
    </w:p>
    <w:p w14:paraId="329F2553" w14:textId="77777777" w:rsidR="007F7C2C" w:rsidRPr="005B40D5" w:rsidRDefault="007F7C2C" w:rsidP="007F7C2C">
      <w:pPr>
        <w:pStyle w:val="Paragraphedeliste"/>
        <w:widowControl/>
        <w:numPr>
          <w:ilvl w:val="0"/>
          <w:numId w:val="160"/>
        </w:numPr>
        <w:autoSpaceDE/>
        <w:autoSpaceDN/>
        <w:spacing w:after="200" w:line="276" w:lineRule="auto"/>
        <w:contextualSpacing/>
        <w:rPr>
          <w:rFonts w:ascii="Arial" w:hAnsi="Arial" w:cs="Arial"/>
          <w:sz w:val="24"/>
          <w:szCs w:val="24"/>
        </w:rPr>
      </w:pPr>
      <w:r w:rsidRPr="005B40D5">
        <w:rPr>
          <w:rFonts w:ascii="Arial" w:hAnsi="Arial" w:cs="Arial"/>
          <w:sz w:val="24"/>
          <w:szCs w:val="24"/>
        </w:rPr>
        <w:t>2 pinces courant de fuite,</w:t>
      </w:r>
    </w:p>
    <w:p w14:paraId="1E679E5F" w14:textId="77777777" w:rsidR="007F7C2C" w:rsidRPr="005B40D5" w:rsidRDefault="007F7C2C" w:rsidP="007F7C2C">
      <w:pPr>
        <w:pStyle w:val="Paragraphedeliste"/>
        <w:widowControl/>
        <w:numPr>
          <w:ilvl w:val="0"/>
          <w:numId w:val="160"/>
        </w:numPr>
        <w:autoSpaceDE/>
        <w:autoSpaceDN/>
        <w:spacing w:after="200" w:line="276" w:lineRule="auto"/>
        <w:contextualSpacing/>
        <w:rPr>
          <w:rFonts w:ascii="Arial" w:hAnsi="Arial" w:cs="Arial"/>
          <w:sz w:val="24"/>
          <w:szCs w:val="24"/>
        </w:rPr>
      </w:pPr>
      <w:r w:rsidRPr="005B40D5">
        <w:rPr>
          <w:rFonts w:ascii="Arial" w:hAnsi="Arial" w:cs="Arial"/>
          <w:sz w:val="24"/>
          <w:szCs w:val="24"/>
        </w:rPr>
        <w:t>6 VAT,</w:t>
      </w:r>
    </w:p>
    <w:p w14:paraId="0833655A" w14:textId="77777777" w:rsidR="007F7C2C" w:rsidRPr="005B40D5" w:rsidRDefault="007F7C2C" w:rsidP="007F7C2C">
      <w:pPr>
        <w:pStyle w:val="Paragraphedeliste"/>
        <w:widowControl/>
        <w:numPr>
          <w:ilvl w:val="0"/>
          <w:numId w:val="160"/>
        </w:numPr>
        <w:autoSpaceDE/>
        <w:autoSpaceDN/>
        <w:spacing w:after="200" w:line="276" w:lineRule="auto"/>
        <w:contextualSpacing/>
        <w:rPr>
          <w:rFonts w:ascii="Arial" w:hAnsi="Arial" w:cs="Arial"/>
          <w:sz w:val="24"/>
          <w:szCs w:val="24"/>
        </w:rPr>
      </w:pPr>
      <w:r w:rsidRPr="005B40D5">
        <w:rPr>
          <w:rFonts w:ascii="Arial" w:hAnsi="Arial" w:cs="Arial"/>
          <w:sz w:val="24"/>
          <w:szCs w:val="24"/>
        </w:rPr>
        <w:t>Accessoires de mesures (cordons, pince, embouts aimantés…),</w:t>
      </w:r>
    </w:p>
    <w:p w14:paraId="36C3E212" w14:textId="77777777" w:rsidR="007F7C2C" w:rsidRPr="005B40D5" w:rsidRDefault="007F7C2C" w:rsidP="007F7C2C">
      <w:pPr>
        <w:pStyle w:val="Paragraphedeliste"/>
        <w:widowControl/>
        <w:numPr>
          <w:ilvl w:val="0"/>
          <w:numId w:val="160"/>
        </w:numPr>
        <w:autoSpaceDE/>
        <w:autoSpaceDN/>
        <w:spacing w:after="200" w:line="276" w:lineRule="auto"/>
        <w:contextualSpacing/>
        <w:rPr>
          <w:rFonts w:ascii="Arial" w:hAnsi="Arial" w:cs="Arial"/>
          <w:sz w:val="24"/>
          <w:szCs w:val="24"/>
        </w:rPr>
      </w:pPr>
      <w:r w:rsidRPr="005B40D5">
        <w:rPr>
          <w:rFonts w:ascii="Arial" w:hAnsi="Arial" w:cs="Arial"/>
          <w:sz w:val="24"/>
          <w:szCs w:val="24"/>
        </w:rPr>
        <w:t>EPI électrique (casque avec écran fascial, gants isolants, tapis, cadenas de consignation.</w:t>
      </w:r>
    </w:p>
    <w:p w14:paraId="13C4A51B" w14:textId="77777777" w:rsidR="007F7C2C" w:rsidRPr="005B40D5" w:rsidRDefault="007F7C2C" w:rsidP="007F7C2C">
      <w:pPr>
        <w:rPr>
          <w:rFonts w:ascii="Arial" w:hAnsi="Arial" w:cs="Arial"/>
          <w:b/>
          <w:sz w:val="24"/>
          <w:szCs w:val="24"/>
        </w:rPr>
      </w:pPr>
      <w:r w:rsidRPr="005B40D5">
        <w:rPr>
          <w:rFonts w:ascii="Arial" w:hAnsi="Arial" w:cs="Arial"/>
          <w:b/>
          <w:color w:val="FF0000"/>
          <w:sz w:val="24"/>
          <w:szCs w:val="24"/>
        </w:rPr>
        <w:t>N°12</w:t>
      </w:r>
      <w:r w:rsidRPr="005B40D5">
        <w:rPr>
          <w:rFonts w:ascii="Arial" w:hAnsi="Arial" w:cs="Arial"/>
          <w:b/>
          <w:sz w:val="24"/>
          <w:szCs w:val="24"/>
        </w:rPr>
        <w:t xml:space="preserve"> </w:t>
      </w:r>
      <w:r w:rsidRPr="005B40D5">
        <w:rPr>
          <w:rFonts w:ascii="Arial" w:hAnsi="Arial" w:cs="Arial"/>
          <w:b/>
          <w:sz w:val="24"/>
          <w:szCs w:val="24"/>
          <w:u w:val="single"/>
        </w:rPr>
        <w:t>Zone génie civil</w:t>
      </w:r>
      <w:r w:rsidRPr="005B40D5">
        <w:rPr>
          <w:rFonts w:ascii="Arial" w:hAnsi="Arial" w:cs="Arial"/>
          <w:b/>
          <w:sz w:val="24"/>
          <w:szCs w:val="24"/>
        </w:rPr>
        <w:t> :</w:t>
      </w:r>
    </w:p>
    <w:p w14:paraId="79FECB1B" w14:textId="77777777" w:rsidR="007F7C2C" w:rsidRPr="005B40D5" w:rsidRDefault="007F7C2C" w:rsidP="007F7C2C">
      <w:pPr>
        <w:pStyle w:val="Paragraphedeliste"/>
        <w:widowControl/>
        <w:numPr>
          <w:ilvl w:val="0"/>
          <w:numId w:val="165"/>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1 cône d’Abram,</w:t>
      </w:r>
    </w:p>
    <w:p w14:paraId="3EC2C3E5" w14:textId="77777777" w:rsidR="007F7C2C" w:rsidRPr="005B40D5" w:rsidRDefault="007F7C2C" w:rsidP="007F7C2C">
      <w:pPr>
        <w:pStyle w:val="Paragraphedeliste"/>
        <w:widowControl/>
        <w:numPr>
          <w:ilvl w:val="0"/>
          <w:numId w:val="165"/>
        </w:numPr>
        <w:autoSpaceDE/>
        <w:autoSpaceDN/>
        <w:spacing w:after="200" w:line="276" w:lineRule="auto"/>
        <w:contextualSpacing/>
        <w:rPr>
          <w:rFonts w:ascii="Arial" w:hAnsi="Arial" w:cs="Arial"/>
          <w:sz w:val="24"/>
          <w:szCs w:val="24"/>
        </w:rPr>
      </w:pPr>
      <w:r w:rsidRPr="005B40D5">
        <w:rPr>
          <w:rFonts w:ascii="Arial" w:hAnsi="Arial" w:cs="Arial"/>
          <w:sz w:val="24"/>
          <w:szCs w:val="24"/>
        </w:rPr>
        <w:t>1 aéromètre à béton de 5L.</w:t>
      </w:r>
    </w:p>
    <w:p w14:paraId="50E1F00C" w14:textId="77777777" w:rsidR="007F7C2C" w:rsidRPr="005B40D5" w:rsidRDefault="007F7C2C" w:rsidP="007F7C2C">
      <w:pPr>
        <w:rPr>
          <w:rFonts w:ascii="Arial" w:hAnsi="Arial" w:cs="Arial"/>
          <w:bCs/>
          <w:sz w:val="24"/>
          <w:szCs w:val="24"/>
        </w:rPr>
      </w:pPr>
      <w:r w:rsidRPr="005B40D5">
        <w:rPr>
          <w:rFonts w:ascii="Arial" w:hAnsi="Arial" w:cs="Arial"/>
          <w:b/>
          <w:sz w:val="24"/>
          <w:szCs w:val="24"/>
          <w:u w:val="single"/>
        </w:rPr>
        <w:t>Petits outillages et outillage électroportatif</w:t>
      </w:r>
      <w:r w:rsidRPr="005B40D5">
        <w:rPr>
          <w:rFonts w:ascii="Arial" w:hAnsi="Arial" w:cs="Arial"/>
          <w:bCs/>
          <w:sz w:val="24"/>
          <w:szCs w:val="24"/>
        </w:rPr>
        <w:t> :</w:t>
      </w:r>
    </w:p>
    <w:p w14:paraId="06C2DD9F" w14:textId="77777777" w:rsidR="007F7C2C" w:rsidRPr="005B40D5" w:rsidRDefault="007F7C2C" w:rsidP="007F7C2C">
      <w:pPr>
        <w:pStyle w:val="Paragraphedeliste"/>
        <w:widowControl/>
        <w:numPr>
          <w:ilvl w:val="0"/>
          <w:numId w:val="166"/>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Pelles / balais /pioches /racloir de coffrage / raclette caoutchouc,</w:t>
      </w:r>
    </w:p>
    <w:p w14:paraId="7CBCC764" w14:textId="77777777" w:rsidR="007F7C2C" w:rsidRPr="005B40D5" w:rsidRDefault="007F7C2C" w:rsidP="007F7C2C">
      <w:pPr>
        <w:pStyle w:val="Paragraphedeliste"/>
        <w:widowControl/>
        <w:numPr>
          <w:ilvl w:val="0"/>
          <w:numId w:val="166"/>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Masse / barre à mine : pince à talon,</w:t>
      </w:r>
    </w:p>
    <w:p w14:paraId="713A5517" w14:textId="77777777" w:rsidR="007F7C2C" w:rsidRPr="005B40D5" w:rsidRDefault="007F7C2C" w:rsidP="007F7C2C">
      <w:pPr>
        <w:pStyle w:val="Paragraphedeliste"/>
        <w:widowControl/>
        <w:numPr>
          <w:ilvl w:val="0"/>
          <w:numId w:val="166"/>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Marteau de coffreur / pince à ferrailler / Fil à plomb / niveau à bulle,</w:t>
      </w:r>
    </w:p>
    <w:p w14:paraId="65DF46AB" w14:textId="77777777" w:rsidR="007F7C2C" w:rsidRPr="005B40D5" w:rsidRDefault="007F7C2C" w:rsidP="007F7C2C">
      <w:pPr>
        <w:pStyle w:val="Paragraphedeliste"/>
        <w:widowControl/>
        <w:numPr>
          <w:ilvl w:val="0"/>
          <w:numId w:val="166"/>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Mètre / crayon / scie égoïne / équerre / truelle / taloche / cordeau à tracer,</w:t>
      </w:r>
    </w:p>
    <w:p w14:paraId="41A6FCF1" w14:textId="77777777" w:rsidR="007F7C2C" w:rsidRPr="005B40D5" w:rsidRDefault="007F7C2C" w:rsidP="007F7C2C">
      <w:pPr>
        <w:pStyle w:val="Paragraphedeliste"/>
        <w:widowControl/>
        <w:numPr>
          <w:ilvl w:val="0"/>
          <w:numId w:val="166"/>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Pince à décoffrer / règle de maçon / PIRL,</w:t>
      </w:r>
    </w:p>
    <w:p w14:paraId="3E4275D4" w14:textId="77777777" w:rsidR="007F7C2C" w:rsidRPr="005B40D5" w:rsidRDefault="007F7C2C" w:rsidP="007F7C2C">
      <w:pPr>
        <w:pStyle w:val="Paragraphedeliste"/>
        <w:widowControl/>
        <w:numPr>
          <w:ilvl w:val="0"/>
          <w:numId w:val="167"/>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2 visseuses,</w:t>
      </w:r>
    </w:p>
    <w:p w14:paraId="16AF1C69" w14:textId="77777777" w:rsidR="007F7C2C" w:rsidRPr="005B40D5" w:rsidRDefault="007F7C2C" w:rsidP="007F7C2C">
      <w:pPr>
        <w:pStyle w:val="Paragraphedeliste"/>
        <w:widowControl/>
        <w:numPr>
          <w:ilvl w:val="0"/>
          <w:numId w:val="167"/>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2 scies sauteuses,</w:t>
      </w:r>
    </w:p>
    <w:p w14:paraId="56E1AC2E" w14:textId="77777777" w:rsidR="007F7C2C" w:rsidRPr="005B40D5" w:rsidRDefault="007F7C2C" w:rsidP="007F7C2C">
      <w:pPr>
        <w:pStyle w:val="Paragraphedeliste"/>
        <w:widowControl/>
        <w:numPr>
          <w:ilvl w:val="0"/>
          <w:numId w:val="167"/>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2 perforateurs,</w:t>
      </w:r>
    </w:p>
    <w:p w14:paraId="2A9737DB" w14:textId="77777777" w:rsidR="007F7C2C" w:rsidRPr="005B40D5" w:rsidRDefault="007F7C2C" w:rsidP="007F7C2C">
      <w:pPr>
        <w:pStyle w:val="Paragraphedeliste"/>
        <w:widowControl/>
        <w:numPr>
          <w:ilvl w:val="0"/>
          <w:numId w:val="167"/>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1 disqueuse Ø250,</w:t>
      </w:r>
    </w:p>
    <w:p w14:paraId="0646898E" w14:textId="77777777" w:rsidR="007F7C2C" w:rsidRPr="005B40D5" w:rsidRDefault="007F7C2C" w:rsidP="007F7C2C">
      <w:pPr>
        <w:pStyle w:val="Paragraphedeliste"/>
        <w:widowControl/>
        <w:numPr>
          <w:ilvl w:val="0"/>
          <w:numId w:val="167"/>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1 disqueuse Ø125,</w:t>
      </w:r>
    </w:p>
    <w:p w14:paraId="5B17BA84" w14:textId="77777777" w:rsidR="007F7C2C" w:rsidRPr="005B40D5" w:rsidRDefault="007F7C2C" w:rsidP="007F7C2C">
      <w:pPr>
        <w:pStyle w:val="Paragraphedeliste"/>
        <w:widowControl/>
        <w:numPr>
          <w:ilvl w:val="0"/>
          <w:numId w:val="167"/>
        </w:numPr>
        <w:autoSpaceDE/>
        <w:autoSpaceDN/>
        <w:spacing w:after="200" w:line="276" w:lineRule="auto"/>
        <w:contextualSpacing/>
        <w:rPr>
          <w:rFonts w:ascii="Arial" w:hAnsi="Arial" w:cs="Arial"/>
          <w:bCs/>
          <w:sz w:val="24"/>
          <w:szCs w:val="24"/>
        </w:rPr>
      </w:pPr>
      <w:r w:rsidRPr="005B40D5">
        <w:rPr>
          <w:rFonts w:ascii="Arial" w:hAnsi="Arial" w:cs="Arial"/>
          <w:bCs/>
          <w:sz w:val="24"/>
          <w:szCs w:val="24"/>
        </w:rPr>
        <w:t>1 scie circulaire.</w:t>
      </w:r>
    </w:p>
    <w:p w14:paraId="385B410E" w14:textId="77777777" w:rsidR="007F7C2C" w:rsidRPr="005B40D5" w:rsidRDefault="007F7C2C" w:rsidP="007F7C2C">
      <w:pPr>
        <w:rPr>
          <w:rFonts w:ascii="Arial" w:hAnsi="Arial" w:cs="Arial"/>
          <w:b/>
          <w:sz w:val="24"/>
          <w:szCs w:val="24"/>
          <w:u w:val="single"/>
        </w:rPr>
      </w:pPr>
      <w:r w:rsidRPr="005B40D5">
        <w:rPr>
          <w:rFonts w:ascii="Arial" w:hAnsi="Arial" w:cs="Arial"/>
          <w:b/>
          <w:sz w:val="24"/>
          <w:szCs w:val="24"/>
          <w:u w:val="single"/>
        </w:rPr>
        <w:t>Locaux :</w:t>
      </w:r>
    </w:p>
    <w:p w14:paraId="1FDB8D88" w14:textId="77777777" w:rsidR="007F7C2C" w:rsidRPr="005B40D5" w:rsidRDefault="007F7C2C" w:rsidP="007F7C2C">
      <w:pPr>
        <w:pStyle w:val="Paragraphedeliste"/>
        <w:widowControl/>
        <w:numPr>
          <w:ilvl w:val="0"/>
          <w:numId w:val="173"/>
        </w:numPr>
        <w:autoSpaceDE/>
        <w:autoSpaceDN/>
        <w:spacing w:after="200" w:line="276" w:lineRule="auto"/>
        <w:contextualSpacing/>
        <w:rPr>
          <w:rFonts w:ascii="Arial" w:hAnsi="Arial" w:cs="Arial"/>
          <w:sz w:val="24"/>
          <w:szCs w:val="24"/>
        </w:rPr>
      </w:pPr>
      <w:r w:rsidRPr="005B40D5">
        <w:rPr>
          <w:rFonts w:ascii="Arial" w:hAnsi="Arial" w:cs="Arial"/>
          <w:sz w:val="24"/>
          <w:szCs w:val="24"/>
        </w:rPr>
        <w:t>Il faut une surface extérieure d’environ 3 000 m²,</w:t>
      </w:r>
    </w:p>
    <w:p w14:paraId="44D14CE8" w14:textId="77777777" w:rsidR="007F7C2C" w:rsidRPr="005B40D5" w:rsidRDefault="007F7C2C" w:rsidP="007F7C2C">
      <w:pPr>
        <w:pStyle w:val="Paragraphedeliste"/>
        <w:widowControl/>
        <w:numPr>
          <w:ilvl w:val="0"/>
          <w:numId w:val="173"/>
        </w:numPr>
        <w:autoSpaceDE/>
        <w:autoSpaceDN/>
        <w:spacing w:after="200" w:line="276" w:lineRule="auto"/>
        <w:contextualSpacing/>
        <w:rPr>
          <w:rFonts w:ascii="Arial" w:hAnsi="Arial" w:cs="Arial"/>
          <w:sz w:val="24"/>
          <w:szCs w:val="24"/>
        </w:rPr>
      </w:pPr>
      <w:r w:rsidRPr="005B40D5">
        <w:rPr>
          <w:rFonts w:ascii="Arial" w:hAnsi="Arial" w:cs="Arial"/>
          <w:sz w:val="24"/>
          <w:szCs w:val="24"/>
        </w:rPr>
        <w:t>Un Atelier d’une surface d’environ 700 m² dont 250 m² pour le génie civil,</w:t>
      </w:r>
    </w:p>
    <w:p w14:paraId="2C804A75" w14:textId="77777777" w:rsidR="007F7C2C" w:rsidRPr="005B40D5" w:rsidRDefault="007F7C2C" w:rsidP="007F7C2C">
      <w:pPr>
        <w:pStyle w:val="Paragraphedeliste"/>
        <w:widowControl/>
        <w:numPr>
          <w:ilvl w:val="0"/>
          <w:numId w:val="173"/>
        </w:numPr>
        <w:autoSpaceDE/>
        <w:autoSpaceDN/>
        <w:spacing w:after="200" w:line="276" w:lineRule="auto"/>
        <w:contextualSpacing/>
        <w:rPr>
          <w:rFonts w:ascii="Arial" w:hAnsi="Arial" w:cs="Arial"/>
          <w:sz w:val="24"/>
          <w:szCs w:val="24"/>
        </w:rPr>
      </w:pPr>
      <w:r w:rsidRPr="005B40D5">
        <w:rPr>
          <w:rFonts w:ascii="Arial" w:hAnsi="Arial" w:cs="Arial"/>
          <w:sz w:val="24"/>
          <w:szCs w:val="24"/>
        </w:rPr>
        <w:t>Trois salles de cours pour 15 élèves (2 juxtaposées à l’atelier et 1 pour la construction),</w:t>
      </w:r>
    </w:p>
    <w:p w14:paraId="50B52CBD" w14:textId="77777777" w:rsidR="007F7C2C" w:rsidRPr="005B40D5" w:rsidRDefault="007F7C2C" w:rsidP="007F7C2C">
      <w:pPr>
        <w:pStyle w:val="Paragraphedeliste"/>
        <w:widowControl/>
        <w:numPr>
          <w:ilvl w:val="0"/>
          <w:numId w:val="173"/>
        </w:numPr>
        <w:autoSpaceDE/>
        <w:autoSpaceDN/>
        <w:spacing w:after="200" w:line="276" w:lineRule="auto"/>
        <w:contextualSpacing/>
        <w:rPr>
          <w:rFonts w:ascii="Arial" w:hAnsi="Arial" w:cs="Arial"/>
          <w:sz w:val="24"/>
          <w:szCs w:val="24"/>
        </w:rPr>
      </w:pPr>
      <w:r w:rsidRPr="005B40D5">
        <w:rPr>
          <w:rFonts w:ascii="Arial" w:hAnsi="Arial" w:cs="Arial"/>
          <w:sz w:val="24"/>
          <w:szCs w:val="24"/>
        </w:rPr>
        <w:t>Un local de stockage pour tout le matériel EPI (environ 12 m²).</w:t>
      </w:r>
    </w:p>
    <w:p w14:paraId="1B075777" w14:textId="03B32043" w:rsidR="007F7C2C" w:rsidRDefault="007F7C2C" w:rsidP="00BC17CF">
      <w:pPr>
        <w:pStyle w:val="TM4"/>
        <w:tabs>
          <w:tab w:val="left" w:leader="dot" w:pos="10549"/>
        </w:tabs>
        <w:spacing w:before="0"/>
        <w:ind w:left="0" w:right="275"/>
        <w:rPr>
          <w:rFonts w:ascii="Arial" w:hAnsi="Arial" w:cs="Arial"/>
          <w:bCs w:val="0"/>
          <w:color w:val="FF0000"/>
        </w:rPr>
      </w:pPr>
    </w:p>
    <w:p w14:paraId="09E96E61" w14:textId="5B3C3004" w:rsidR="007F7C2C" w:rsidRDefault="007F7C2C" w:rsidP="00BC17CF">
      <w:pPr>
        <w:pStyle w:val="TM4"/>
        <w:tabs>
          <w:tab w:val="left" w:leader="dot" w:pos="10549"/>
        </w:tabs>
        <w:spacing w:before="0"/>
        <w:ind w:left="0" w:right="275"/>
        <w:rPr>
          <w:rFonts w:ascii="Arial" w:hAnsi="Arial" w:cs="Arial"/>
          <w:bCs w:val="0"/>
          <w:color w:val="FF0000"/>
        </w:rPr>
      </w:pPr>
    </w:p>
    <w:p w14:paraId="2F0AECCF" w14:textId="512B957E" w:rsidR="007F7C2C" w:rsidRDefault="007F7C2C" w:rsidP="00BC17CF">
      <w:pPr>
        <w:pStyle w:val="TM4"/>
        <w:tabs>
          <w:tab w:val="left" w:leader="dot" w:pos="10549"/>
        </w:tabs>
        <w:spacing w:before="0"/>
        <w:ind w:left="0" w:right="275"/>
        <w:rPr>
          <w:rFonts w:ascii="Arial" w:hAnsi="Arial" w:cs="Arial"/>
          <w:bCs w:val="0"/>
          <w:color w:val="FF0000"/>
        </w:rPr>
      </w:pPr>
    </w:p>
    <w:p w14:paraId="1012E9E1" w14:textId="40A30DD1" w:rsidR="007F7C2C" w:rsidRDefault="007F7C2C" w:rsidP="00BC17CF">
      <w:pPr>
        <w:pStyle w:val="TM4"/>
        <w:tabs>
          <w:tab w:val="left" w:leader="dot" w:pos="10549"/>
        </w:tabs>
        <w:spacing w:before="0"/>
        <w:ind w:left="0" w:right="275"/>
        <w:rPr>
          <w:rFonts w:ascii="Arial" w:hAnsi="Arial" w:cs="Arial"/>
          <w:bCs w:val="0"/>
          <w:color w:val="FF0000"/>
        </w:rPr>
      </w:pPr>
    </w:p>
    <w:p w14:paraId="4A55E3CA" w14:textId="5C10A68E" w:rsidR="007F7C2C" w:rsidRDefault="007F7C2C" w:rsidP="00BC17CF">
      <w:pPr>
        <w:pStyle w:val="TM4"/>
        <w:tabs>
          <w:tab w:val="left" w:leader="dot" w:pos="10549"/>
        </w:tabs>
        <w:spacing w:before="0"/>
        <w:ind w:left="0" w:right="275"/>
        <w:rPr>
          <w:rFonts w:ascii="Arial" w:hAnsi="Arial" w:cs="Arial"/>
          <w:bCs w:val="0"/>
          <w:color w:val="FF0000"/>
        </w:rPr>
      </w:pPr>
    </w:p>
    <w:p w14:paraId="05D27E31" w14:textId="773FC0CA" w:rsidR="007F7C2C" w:rsidRDefault="007F7C2C" w:rsidP="00BC17CF">
      <w:pPr>
        <w:pStyle w:val="TM4"/>
        <w:tabs>
          <w:tab w:val="left" w:leader="dot" w:pos="10549"/>
        </w:tabs>
        <w:spacing w:before="0"/>
        <w:ind w:left="0" w:right="275"/>
        <w:rPr>
          <w:rFonts w:ascii="Arial" w:hAnsi="Arial" w:cs="Arial"/>
          <w:bCs w:val="0"/>
          <w:color w:val="FF0000"/>
        </w:rPr>
      </w:pPr>
    </w:p>
    <w:p w14:paraId="63D3FEEA" w14:textId="77777777" w:rsidR="007F7C2C" w:rsidRDefault="007F7C2C" w:rsidP="00BC17CF">
      <w:pPr>
        <w:pStyle w:val="TM4"/>
        <w:tabs>
          <w:tab w:val="left" w:leader="dot" w:pos="10549"/>
        </w:tabs>
        <w:spacing w:before="0"/>
        <w:ind w:left="0" w:right="275"/>
        <w:rPr>
          <w:rFonts w:ascii="Arial" w:hAnsi="Arial" w:cs="Arial"/>
          <w:bCs w:val="0"/>
          <w:color w:val="FF0000"/>
        </w:rPr>
      </w:pPr>
    </w:p>
    <w:p w14:paraId="5D5674D3" w14:textId="178F71A8" w:rsidR="00BC17CF" w:rsidRDefault="00BC17CF">
      <w:pPr>
        <w:rPr>
          <w:rFonts w:ascii="Arial" w:eastAsia="Calibri" w:hAnsi="Arial" w:cs="Arial"/>
          <w:b/>
          <w:color w:val="FF0000"/>
          <w:sz w:val="24"/>
          <w:szCs w:val="24"/>
          <w:lang w:eastAsia="fr-FR" w:bidi="fr-FR"/>
        </w:rPr>
      </w:pPr>
      <w:r>
        <w:rPr>
          <w:rFonts w:ascii="Arial" w:hAnsi="Arial" w:cs="Arial"/>
          <w:bCs/>
          <w:color w:val="FF0000"/>
        </w:rPr>
        <w:br w:type="page"/>
      </w:r>
    </w:p>
    <w:p w14:paraId="1011A6CC" w14:textId="77777777" w:rsidR="00BC17CF" w:rsidRDefault="00BC17CF" w:rsidP="008B2AD5">
      <w:pPr>
        <w:pStyle w:val="TM4"/>
        <w:tabs>
          <w:tab w:val="left" w:leader="dot" w:pos="10549"/>
        </w:tabs>
        <w:spacing w:before="0"/>
        <w:ind w:left="0" w:right="275"/>
        <w:rPr>
          <w:rFonts w:ascii="Arial" w:eastAsia="Times New Roman" w:hAnsi="Arial" w:cs="Arial"/>
          <w:b w:val="0"/>
          <w:bCs w:val="0"/>
          <w:strike/>
          <w:color w:val="FF0000"/>
          <w:lang w:bidi="ar-SA"/>
        </w:rPr>
      </w:pPr>
    </w:p>
    <w:p w14:paraId="16836539" w14:textId="4669F42D" w:rsidR="00984C4F" w:rsidRPr="00984C4F" w:rsidRDefault="00984C4F" w:rsidP="00984C4F">
      <w:pPr>
        <w:pBdr>
          <w:top w:val="single" w:sz="4" w:space="1" w:color="auto"/>
          <w:left w:val="single" w:sz="4" w:space="4" w:color="auto"/>
          <w:bottom w:val="single" w:sz="4" w:space="1" w:color="auto"/>
          <w:right w:val="single" w:sz="4" w:space="4" w:color="auto"/>
        </w:pBdr>
        <w:shd w:val="clear" w:color="auto" w:fill="D9D9D9" w:themeFill="background1" w:themeFillShade="D9"/>
        <w:ind w:right="560"/>
        <w:rPr>
          <w:rFonts w:ascii="Arial" w:hAnsi="Arial" w:cs="Arial"/>
          <w:b/>
          <w:bCs/>
          <w:color w:val="000000" w:themeColor="text1"/>
          <w:sz w:val="24"/>
          <w:szCs w:val="24"/>
        </w:rPr>
      </w:pPr>
      <w:r w:rsidRPr="00984C4F">
        <w:rPr>
          <w:rFonts w:ascii="Arial" w:hAnsi="Arial" w:cs="Arial"/>
          <w:b/>
          <w:bCs/>
          <w:color w:val="000000" w:themeColor="text1"/>
          <w:sz w:val="24"/>
          <w:szCs w:val="24"/>
        </w:rPr>
        <w:t>14.</w:t>
      </w:r>
      <w:r w:rsidR="00EE45FB">
        <w:rPr>
          <w:rFonts w:ascii="Arial" w:hAnsi="Arial" w:cs="Arial"/>
          <w:b/>
          <w:bCs/>
          <w:color w:val="000000" w:themeColor="text1"/>
          <w:sz w:val="24"/>
          <w:szCs w:val="24"/>
        </w:rPr>
        <w:t>3</w:t>
      </w:r>
      <w:r w:rsidRPr="00984C4F">
        <w:rPr>
          <w:rFonts w:ascii="Arial" w:hAnsi="Arial" w:cs="Arial"/>
          <w:b/>
          <w:bCs/>
          <w:color w:val="000000" w:themeColor="text1"/>
          <w:sz w:val="24"/>
          <w:szCs w:val="24"/>
        </w:rPr>
        <w:t>-</w:t>
      </w:r>
      <w:bookmarkStart w:id="3" w:name="_Hlk39463745"/>
      <w:r w:rsidRPr="00984C4F">
        <w:rPr>
          <w:rFonts w:ascii="Arial" w:hAnsi="Arial" w:cs="Arial"/>
          <w:b/>
          <w:bCs/>
          <w:color w:val="000000" w:themeColor="text1"/>
          <w:sz w:val="24"/>
          <w:szCs w:val="24"/>
        </w:rPr>
        <w:t xml:space="preserve"> LA DEMARCHE DU DIAGNOSTIC</w:t>
      </w:r>
      <w:bookmarkEnd w:id="3"/>
    </w:p>
    <w:p w14:paraId="7078F494" w14:textId="77777777" w:rsidR="00984C4F" w:rsidRPr="00984C4F" w:rsidRDefault="00984C4F" w:rsidP="008B2AD5">
      <w:pPr>
        <w:pStyle w:val="TM4"/>
        <w:tabs>
          <w:tab w:val="left" w:leader="dot" w:pos="10549"/>
        </w:tabs>
        <w:spacing w:before="0"/>
        <w:ind w:left="0" w:right="275"/>
        <w:rPr>
          <w:rFonts w:ascii="Arial" w:eastAsia="Times New Roman" w:hAnsi="Arial" w:cs="Arial"/>
          <w:b w:val="0"/>
          <w:bCs w:val="0"/>
          <w:strike/>
          <w:color w:val="FF0000"/>
          <w:lang w:bidi="ar-SA"/>
        </w:rPr>
      </w:pPr>
    </w:p>
    <w:p w14:paraId="10A19C0D" w14:textId="77777777" w:rsidR="00871CE3" w:rsidRPr="00984C4F" w:rsidRDefault="00871CE3">
      <w:pPr>
        <w:pStyle w:val="Paragraphedeliste"/>
        <w:widowControl/>
        <w:numPr>
          <w:ilvl w:val="0"/>
          <w:numId w:val="100"/>
        </w:numPr>
        <w:autoSpaceDE/>
        <w:autoSpaceDN/>
        <w:contextualSpacing/>
        <w:rPr>
          <w:rFonts w:ascii="Arial" w:hAnsi="Arial" w:cs="Arial"/>
          <w:b/>
          <w:color w:val="002060"/>
          <w:sz w:val="24"/>
          <w:szCs w:val="24"/>
        </w:rPr>
      </w:pPr>
      <w:r w:rsidRPr="00984C4F">
        <w:rPr>
          <w:rFonts w:ascii="Arial" w:hAnsi="Arial" w:cs="Arial"/>
          <w:b/>
          <w:color w:val="002060"/>
          <w:sz w:val="24"/>
          <w:szCs w:val="24"/>
        </w:rPr>
        <w:t>LEXIQUE ET DEMARCHE</w:t>
      </w:r>
    </w:p>
    <w:p w14:paraId="22EC5233" w14:textId="77777777" w:rsidR="00871CE3" w:rsidRPr="00984C4F" w:rsidRDefault="00871CE3" w:rsidP="00871CE3">
      <w:pPr>
        <w:ind w:firstLine="284"/>
        <w:rPr>
          <w:rFonts w:ascii="Arial" w:hAnsi="Arial" w:cs="Arial"/>
          <w:b/>
          <w:sz w:val="24"/>
          <w:szCs w:val="24"/>
        </w:rPr>
      </w:pPr>
      <w:r w:rsidRPr="00984C4F">
        <w:rPr>
          <w:rFonts w:ascii="Arial" w:hAnsi="Arial" w:cs="Arial"/>
          <w:b/>
          <w:sz w:val="24"/>
          <w:szCs w:val="24"/>
        </w:rPr>
        <w:t>1.1 Lexique</w:t>
      </w:r>
    </w:p>
    <w:p w14:paraId="5F1A4033" w14:textId="77777777" w:rsidR="00871CE3" w:rsidRPr="00984C4F" w:rsidRDefault="00871CE3" w:rsidP="00871CE3">
      <w:pPr>
        <w:ind w:left="426"/>
        <w:rPr>
          <w:rFonts w:ascii="Arial" w:hAnsi="Arial" w:cs="Arial"/>
          <w:b/>
          <w:sz w:val="24"/>
          <w:szCs w:val="24"/>
        </w:rPr>
      </w:pPr>
      <w:r w:rsidRPr="00984C4F">
        <w:rPr>
          <w:rFonts w:ascii="Arial" w:hAnsi="Arial" w:cs="Arial"/>
          <w:b/>
          <w:sz w:val="24"/>
          <w:szCs w:val="24"/>
        </w:rPr>
        <w:t>Panne (NF EN 13306 : 01 2018)</w:t>
      </w:r>
    </w:p>
    <w:p w14:paraId="0D1DBDEC" w14:textId="77777777" w:rsidR="00871CE3" w:rsidRPr="00984C4F" w:rsidRDefault="00871CE3" w:rsidP="00871CE3">
      <w:pPr>
        <w:adjustRightInd w:val="0"/>
        <w:ind w:left="1134"/>
        <w:rPr>
          <w:rFonts w:ascii="Arial" w:hAnsi="Arial" w:cs="Arial"/>
          <w:sz w:val="24"/>
          <w:szCs w:val="24"/>
        </w:rPr>
      </w:pPr>
      <w:r w:rsidRPr="00984C4F">
        <w:rPr>
          <w:rFonts w:ascii="Arial" w:hAnsi="Arial" w:cs="Arial"/>
          <w:sz w:val="24"/>
          <w:szCs w:val="24"/>
        </w:rPr>
        <w:t>État d’un bien inapte à accomplir une fonction requise, excluant l’inaptitude due à la maintenance préventive ou à d’autres actions programmées ou à un manque de ressources externes</w:t>
      </w:r>
    </w:p>
    <w:p w14:paraId="490BAE99" w14:textId="77777777" w:rsidR="00871CE3" w:rsidRPr="00984C4F" w:rsidRDefault="00871CE3" w:rsidP="00871CE3">
      <w:pPr>
        <w:adjustRightInd w:val="0"/>
        <w:ind w:left="1134"/>
        <w:rPr>
          <w:rFonts w:ascii="Arial" w:hAnsi="Arial" w:cs="Arial"/>
          <w:i/>
          <w:sz w:val="24"/>
          <w:szCs w:val="24"/>
        </w:rPr>
      </w:pPr>
      <w:r w:rsidRPr="00984C4F">
        <w:rPr>
          <w:rFonts w:ascii="Arial" w:hAnsi="Arial" w:cs="Arial"/>
          <w:i/>
          <w:sz w:val="24"/>
          <w:szCs w:val="24"/>
        </w:rPr>
        <w:t xml:space="preserve">Note 1 à l’article : Une panne résulte habituellement d’une défaillance mais, dans certaines circonstances, telles que la spécification, la conception, la construction ou la maintenance, il peut s’agir d’une panne préexistante. </w:t>
      </w:r>
    </w:p>
    <w:p w14:paraId="6035EF55" w14:textId="77777777" w:rsidR="00871CE3" w:rsidRPr="00984C4F" w:rsidRDefault="00871CE3" w:rsidP="00871CE3">
      <w:pPr>
        <w:ind w:left="426"/>
        <w:rPr>
          <w:rFonts w:ascii="Arial" w:hAnsi="Arial" w:cs="Arial"/>
          <w:b/>
          <w:sz w:val="24"/>
          <w:szCs w:val="24"/>
        </w:rPr>
      </w:pPr>
    </w:p>
    <w:p w14:paraId="102B8239" w14:textId="77777777" w:rsidR="00871CE3" w:rsidRPr="00984C4F" w:rsidRDefault="00871CE3" w:rsidP="00871CE3">
      <w:pPr>
        <w:ind w:left="426"/>
        <w:rPr>
          <w:rFonts w:ascii="Arial" w:hAnsi="Arial" w:cs="Arial"/>
          <w:b/>
          <w:sz w:val="24"/>
          <w:szCs w:val="24"/>
        </w:rPr>
      </w:pPr>
      <w:r w:rsidRPr="00984C4F">
        <w:rPr>
          <w:rFonts w:ascii="Arial" w:hAnsi="Arial" w:cs="Arial"/>
          <w:b/>
          <w:sz w:val="24"/>
          <w:szCs w:val="24"/>
        </w:rPr>
        <w:t>Défaillance (NF EN 13306 : 01 2018)</w:t>
      </w:r>
    </w:p>
    <w:p w14:paraId="702F7F39" w14:textId="77777777" w:rsidR="00871CE3" w:rsidRPr="00984C4F" w:rsidRDefault="00871CE3" w:rsidP="00871CE3">
      <w:pPr>
        <w:adjustRightInd w:val="0"/>
        <w:ind w:left="1134"/>
        <w:rPr>
          <w:rFonts w:ascii="Arial" w:hAnsi="Arial" w:cs="Arial"/>
          <w:sz w:val="24"/>
          <w:szCs w:val="24"/>
        </w:rPr>
      </w:pPr>
      <w:r w:rsidRPr="00984C4F">
        <w:rPr>
          <w:rFonts w:ascii="Arial" w:hAnsi="Arial" w:cs="Arial"/>
          <w:sz w:val="24"/>
          <w:szCs w:val="24"/>
        </w:rPr>
        <w:t>Perte de l’aptitude d’un bien à accomplir une fonction requise</w:t>
      </w:r>
    </w:p>
    <w:p w14:paraId="6930A896" w14:textId="77777777" w:rsidR="00871CE3" w:rsidRPr="00984C4F" w:rsidRDefault="00871CE3" w:rsidP="00871CE3">
      <w:pPr>
        <w:adjustRightInd w:val="0"/>
        <w:ind w:left="1134"/>
        <w:rPr>
          <w:rFonts w:ascii="Arial" w:hAnsi="Arial" w:cs="Arial"/>
          <w:sz w:val="24"/>
          <w:szCs w:val="24"/>
        </w:rPr>
      </w:pPr>
      <w:r w:rsidRPr="00984C4F">
        <w:rPr>
          <w:rFonts w:ascii="Arial" w:hAnsi="Arial" w:cs="Arial"/>
          <w:sz w:val="24"/>
          <w:szCs w:val="24"/>
        </w:rPr>
        <w:t>Note 1 à l’article : Après la défaillance, le bien est en panne, qui peut être complète ou partielle.</w:t>
      </w:r>
    </w:p>
    <w:p w14:paraId="0AC07E81" w14:textId="77777777" w:rsidR="00871CE3" w:rsidRPr="00984C4F" w:rsidRDefault="00871CE3" w:rsidP="00871CE3">
      <w:pPr>
        <w:adjustRightInd w:val="0"/>
        <w:ind w:left="1134"/>
        <w:rPr>
          <w:rFonts w:ascii="Arial" w:hAnsi="Arial" w:cs="Arial"/>
          <w:sz w:val="24"/>
          <w:szCs w:val="24"/>
        </w:rPr>
      </w:pPr>
      <w:r w:rsidRPr="00984C4F">
        <w:rPr>
          <w:rFonts w:ascii="Arial" w:hAnsi="Arial" w:cs="Arial"/>
          <w:sz w:val="24"/>
          <w:szCs w:val="24"/>
        </w:rPr>
        <w:t>Note 2 à l’article : Une « défaillance » est un événement, qui se distingue d’une « panne », qui est un état.</w:t>
      </w:r>
    </w:p>
    <w:p w14:paraId="15C1BF95" w14:textId="77777777" w:rsidR="00871CE3" w:rsidRPr="00984C4F" w:rsidRDefault="00871CE3" w:rsidP="00871CE3">
      <w:pPr>
        <w:adjustRightInd w:val="0"/>
        <w:ind w:left="1134"/>
        <w:rPr>
          <w:rFonts w:ascii="Arial" w:hAnsi="Arial" w:cs="Arial"/>
          <w:sz w:val="24"/>
          <w:szCs w:val="24"/>
        </w:rPr>
      </w:pPr>
      <w:r w:rsidRPr="00984C4F">
        <w:rPr>
          <w:rFonts w:ascii="Arial" w:hAnsi="Arial" w:cs="Arial"/>
          <w:sz w:val="24"/>
          <w:szCs w:val="24"/>
        </w:rPr>
        <w:t>Note 3 à l’article : Le concept tel que défini ne s’applique pas aux biens qui sont exclusivement constitués de logiciels</w:t>
      </w:r>
    </w:p>
    <w:p w14:paraId="44DF6AC1" w14:textId="77777777" w:rsidR="00871CE3" w:rsidRPr="00984C4F" w:rsidRDefault="00871CE3" w:rsidP="00871CE3">
      <w:pPr>
        <w:ind w:left="426"/>
        <w:rPr>
          <w:rFonts w:ascii="Arial" w:hAnsi="Arial" w:cs="Arial"/>
          <w:b/>
          <w:sz w:val="24"/>
          <w:szCs w:val="24"/>
        </w:rPr>
      </w:pPr>
    </w:p>
    <w:p w14:paraId="4A0F4DB9" w14:textId="77777777" w:rsidR="00871CE3" w:rsidRPr="00984C4F" w:rsidRDefault="00871CE3" w:rsidP="00871CE3">
      <w:pPr>
        <w:ind w:left="426"/>
        <w:rPr>
          <w:rFonts w:ascii="Arial" w:hAnsi="Arial" w:cs="Arial"/>
          <w:b/>
          <w:sz w:val="24"/>
          <w:szCs w:val="24"/>
        </w:rPr>
      </w:pPr>
      <w:r w:rsidRPr="00984C4F">
        <w:rPr>
          <w:rFonts w:ascii="Arial" w:hAnsi="Arial" w:cs="Arial"/>
          <w:b/>
          <w:sz w:val="24"/>
          <w:szCs w:val="24"/>
        </w:rPr>
        <w:t>Causes de défaillances (NF EN 13306 : 01 2018)</w:t>
      </w:r>
    </w:p>
    <w:p w14:paraId="4825835B" w14:textId="77777777" w:rsidR="00871CE3" w:rsidRPr="00984C4F" w:rsidRDefault="00871CE3" w:rsidP="00871CE3">
      <w:pPr>
        <w:adjustRightInd w:val="0"/>
        <w:ind w:left="1134"/>
        <w:rPr>
          <w:rFonts w:ascii="Arial" w:hAnsi="Arial" w:cs="Arial"/>
          <w:sz w:val="24"/>
          <w:szCs w:val="24"/>
        </w:rPr>
      </w:pPr>
      <w:r w:rsidRPr="00984C4F">
        <w:rPr>
          <w:rFonts w:ascii="Arial" w:hAnsi="Arial" w:cs="Arial"/>
          <w:sz w:val="24"/>
          <w:szCs w:val="24"/>
        </w:rPr>
        <w:t>Circonstances au cours de la spécification, de la conception, de la fabrication, de l’utilisation ou de la maintenance qui entraînent la défaillance</w:t>
      </w:r>
    </w:p>
    <w:p w14:paraId="622D0908" w14:textId="77777777" w:rsidR="00871CE3" w:rsidRPr="00984C4F" w:rsidRDefault="00871CE3" w:rsidP="00871CE3">
      <w:pPr>
        <w:ind w:left="426"/>
        <w:rPr>
          <w:rFonts w:ascii="Arial" w:hAnsi="Arial" w:cs="Arial"/>
          <w:b/>
          <w:sz w:val="24"/>
          <w:szCs w:val="24"/>
        </w:rPr>
      </w:pPr>
    </w:p>
    <w:p w14:paraId="74C062FA" w14:textId="77777777" w:rsidR="00871CE3" w:rsidRPr="00984C4F" w:rsidRDefault="00871CE3" w:rsidP="00871CE3">
      <w:pPr>
        <w:ind w:left="426"/>
        <w:rPr>
          <w:rFonts w:ascii="Arial" w:hAnsi="Arial" w:cs="Arial"/>
          <w:b/>
          <w:sz w:val="24"/>
          <w:szCs w:val="24"/>
        </w:rPr>
      </w:pPr>
      <w:r w:rsidRPr="00984C4F">
        <w:rPr>
          <w:rFonts w:ascii="Arial" w:hAnsi="Arial" w:cs="Arial"/>
          <w:b/>
          <w:sz w:val="24"/>
          <w:szCs w:val="24"/>
        </w:rPr>
        <w:t>Diagnostic de panne (NF EN 13306 : 01 2018)</w:t>
      </w:r>
    </w:p>
    <w:p w14:paraId="13A20051" w14:textId="77777777" w:rsidR="00871CE3" w:rsidRPr="00984C4F" w:rsidRDefault="00871CE3" w:rsidP="00871CE3">
      <w:pPr>
        <w:adjustRightInd w:val="0"/>
        <w:ind w:left="1134"/>
        <w:rPr>
          <w:rFonts w:ascii="Arial" w:hAnsi="Arial" w:cs="Arial"/>
          <w:sz w:val="24"/>
          <w:szCs w:val="24"/>
        </w:rPr>
      </w:pPr>
      <w:r w:rsidRPr="00984C4F">
        <w:rPr>
          <w:rFonts w:ascii="Arial" w:hAnsi="Arial" w:cs="Arial"/>
          <w:sz w:val="24"/>
          <w:szCs w:val="24"/>
        </w:rPr>
        <w:t>Actions menées pour la détection de la panne, sa localisation et l’identification des causes</w:t>
      </w:r>
    </w:p>
    <w:p w14:paraId="48F2E1B1" w14:textId="77777777" w:rsidR="00871CE3" w:rsidRPr="00984C4F" w:rsidRDefault="00871CE3" w:rsidP="00871CE3">
      <w:pPr>
        <w:ind w:left="426"/>
        <w:rPr>
          <w:rFonts w:ascii="Arial" w:hAnsi="Arial" w:cs="Arial"/>
          <w:b/>
          <w:sz w:val="24"/>
          <w:szCs w:val="24"/>
        </w:rPr>
      </w:pPr>
    </w:p>
    <w:p w14:paraId="28C91AF8" w14:textId="77777777" w:rsidR="00871CE3" w:rsidRPr="00984C4F" w:rsidRDefault="00871CE3" w:rsidP="00871CE3">
      <w:pPr>
        <w:ind w:left="426"/>
        <w:rPr>
          <w:rFonts w:ascii="Arial" w:hAnsi="Arial" w:cs="Arial"/>
          <w:b/>
          <w:sz w:val="24"/>
          <w:szCs w:val="24"/>
        </w:rPr>
      </w:pPr>
      <w:r w:rsidRPr="00984C4F">
        <w:rPr>
          <w:rFonts w:ascii="Arial" w:hAnsi="Arial" w:cs="Arial"/>
          <w:b/>
          <w:sz w:val="24"/>
          <w:szCs w:val="24"/>
        </w:rPr>
        <w:t>Localisation de la panne (NF EN 13306 : 01 2018)</w:t>
      </w:r>
    </w:p>
    <w:p w14:paraId="461C6380" w14:textId="77777777" w:rsidR="00871CE3" w:rsidRPr="00984C4F" w:rsidRDefault="00871CE3" w:rsidP="00871CE3">
      <w:pPr>
        <w:adjustRightInd w:val="0"/>
        <w:ind w:left="1134"/>
        <w:rPr>
          <w:rFonts w:ascii="Arial" w:hAnsi="Arial" w:cs="Arial"/>
          <w:sz w:val="24"/>
          <w:szCs w:val="24"/>
        </w:rPr>
      </w:pPr>
      <w:r w:rsidRPr="00984C4F">
        <w:rPr>
          <w:rFonts w:ascii="Arial" w:hAnsi="Arial" w:cs="Arial"/>
          <w:sz w:val="24"/>
          <w:szCs w:val="24"/>
        </w:rPr>
        <w:t>Actions menées en vue d’identifier à quel niveau d’arborescence du bien en panne se situe le fait générateur de la panne</w:t>
      </w:r>
    </w:p>
    <w:p w14:paraId="4A22034F" w14:textId="77777777" w:rsidR="00871CE3" w:rsidRPr="00984C4F" w:rsidRDefault="00871CE3" w:rsidP="00871CE3">
      <w:pPr>
        <w:adjustRightInd w:val="0"/>
        <w:ind w:left="1134"/>
        <w:rPr>
          <w:rFonts w:ascii="Arial" w:hAnsi="Arial" w:cs="Arial"/>
          <w:sz w:val="24"/>
          <w:szCs w:val="24"/>
        </w:rPr>
      </w:pPr>
      <w:r w:rsidRPr="00984C4F">
        <w:rPr>
          <w:rFonts w:ascii="Arial" w:hAnsi="Arial" w:cs="Arial"/>
          <w:sz w:val="24"/>
          <w:szCs w:val="24"/>
        </w:rPr>
        <w:t>Note 1 à l’article : Ces actions peuvent comporter des essais fonctionnels (méthode d’essai prévoyant le choix d’essais types en utilisant uniquement les spécifications fonctionnelles</w:t>
      </w:r>
    </w:p>
    <w:p w14:paraId="15E5D76D" w14:textId="77777777" w:rsidR="00871CE3" w:rsidRPr="00984C4F" w:rsidRDefault="00871CE3" w:rsidP="00871CE3">
      <w:pPr>
        <w:ind w:left="426"/>
        <w:rPr>
          <w:rFonts w:ascii="Arial" w:hAnsi="Arial" w:cs="Arial"/>
          <w:b/>
          <w:sz w:val="24"/>
          <w:szCs w:val="24"/>
        </w:rPr>
      </w:pPr>
    </w:p>
    <w:p w14:paraId="2D862F64" w14:textId="77777777" w:rsidR="00871CE3" w:rsidRPr="00984C4F" w:rsidRDefault="00871CE3" w:rsidP="00871CE3">
      <w:pPr>
        <w:adjustRightInd w:val="0"/>
        <w:ind w:left="426"/>
        <w:rPr>
          <w:rFonts w:ascii="Arial" w:hAnsi="Arial" w:cs="Arial"/>
          <w:b/>
          <w:sz w:val="24"/>
          <w:szCs w:val="24"/>
        </w:rPr>
      </w:pPr>
      <w:r w:rsidRPr="00984C4F">
        <w:rPr>
          <w:rFonts w:ascii="Arial" w:hAnsi="Arial" w:cs="Arial"/>
          <w:b/>
          <w:sz w:val="24"/>
          <w:szCs w:val="24"/>
        </w:rPr>
        <w:t>Réparation (NF EN 13306 : 01 2018)</w:t>
      </w:r>
    </w:p>
    <w:p w14:paraId="0FD4CB0D" w14:textId="77777777" w:rsidR="00871CE3" w:rsidRPr="00984C4F" w:rsidRDefault="00871CE3" w:rsidP="00871CE3">
      <w:pPr>
        <w:adjustRightInd w:val="0"/>
        <w:ind w:left="1134"/>
        <w:rPr>
          <w:rFonts w:ascii="Arial" w:hAnsi="Arial" w:cs="Arial"/>
          <w:sz w:val="24"/>
          <w:szCs w:val="24"/>
        </w:rPr>
      </w:pPr>
      <w:r w:rsidRPr="00984C4F">
        <w:rPr>
          <w:rFonts w:ascii="Arial" w:hAnsi="Arial" w:cs="Arial"/>
          <w:sz w:val="24"/>
          <w:szCs w:val="24"/>
        </w:rPr>
        <w:t>Action physique exécutée pour rétablir la fonction requise d’un bien en panne</w:t>
      </w:r>
    </w:p>
    <w:p w14:paraId="717E5C47" w14:textId="77777777" w:rsidR="00871CE3" w:rsidRPr="00984C4F" w:rsidRDefault="00871CE3" w:rsidP="00871CE3">
      <w:pPr>
        <w:adjustRightInd w:val="0"/>
        <w:ind w:left="1134"/>
        <w:rPr>
          <w:rFonts w:ascii="Arial" w:hAnsi="Arial" w:cs="Arial"/>
          <w:sz w:val="24"/>
          <w:szCs w:val="24"/>
        </w:rPr>
      </w:pPr>
      <w:r w:rsidRPr="00984C4F">
        <w:rPr>
          <w:rFonts w:ascii="Arial" w:hAnsi="Arial" w:cs="Arial"/>
          <w:sz w:val="24"/>
          <w:szCs w:val="24"/>
        </w:rPr>
        <w:t>Note 1 à l’article : La réparation peut également inclure la localisation de la panne et l’essai de fonctionnement.</w:t>
      </w:r>
    </w:p>
    <w:p w14:paraId="17A71697" w14:textId="77777777" w:rsidR="00871CE3" w:rsidRPr="00984C4F" w:rsidRDefault="00871CE3" w:rsidP="00871CE3">
      <w:pPr>
        <w:adjustRightInd w:val="0"/>
        <w:ind w:left="1134"/>
        <w:rPr>
          <w:rFonts w:ascii="Arial" w:hAnsi="Arial" w:cs="Arial"/>
          <w:sz w:val="24"/>
          <w:szCs w:val="24"/>
        </w:rPr>
      </w:pPr>
      <w:r w:rsidRPr="00984C4F">
        <w:rPr>
          <w:rFonts w:ascii="Arial" w:hAnsi="Arial" w:cs="Arial"/>
          <w:sz w:val="24"/>
          <w:szCs w:val="24"/>
        </w:rPr>
        <w:t>Note 2 à l’article : La correction de panne a la même signification</w:t>
      </w:r>
    </w:p>
    <w:p w14:paraId="001A7002" w14:textId="77777777" w:rsidR="00871CE3" w:rsidRPr="00984C4F" w:rsidRDefault="00871CE3" w:rsidP="00871CE3">
      <w:pPr>
        <w:ind w:left="426"/>
        <w:rPr>
          <w:rFonts w:ascii="Arial" w:hAnsi="Arial" w:cs="Arial"/>
          <w:b/>
          <w:sz w:val="24"/>
          <w:szCs w:val="24"/>
        </w:rPr>
      </w:pPr>
    </w:p>
    <w:p w14:paraId="1147A557" w14:textId="77777777" w:rsidR="00871CE3" w:rsidRPr="00984C4F" w:rsidRDefault="00871CE3" w:rsidP="00871CE3">
      <w:pPr>
        <w:ind w:left="426"/>
        <w:rPr>
          <w:rFonts w:ascii="Arial" w:hAnsi="Arial" w:cs="Arial"/>
          <w:b/>
          <w:sz w:val="24"/>
          <w:szCs w:val="24"/>
        </w:rPr>
      </w:pPr>
      <w:r w:rsidRPr="00984C4F">
        <w:rPr>
          <w:rFonts w:ascii="Arial" w:hAnsi="Arial" w:cs="Arial"/>
          <w:b/>
          <w:sz w:val="24"/>
          <w:szCs w:val="24"/>
        </w:rPr>
        <w:t>Dépannage (NF EN 13306 : 01 2018)</w:t>
      </w:r>
    </w:p>
    <w:p w14:paraId="049EBF52" w14:textId="77777777" w:rsidR="00871CE3" w:rsidRPr="00984C4F" w:rsidRDefault="00871CE3" w:rsidP="00871CE3">
      <w:pPr>
        <w:adjustRightInd w:val="0"/>
        <w:ind w:left="1134"/>
        <w:rPr>
          <w:rFonts w:ascii="Arial" w:hAnsi="Arial" w:cs="Arial"/>
          <w:sz w:val="24"/>
          <w:szCs w:val="24"/>
        </w:rPr>
      </w:pPr>
      <w:r w:rsidRPr="00984C4F">
        <w:rPr>
          <w:rFonts w:ascii="Arial" w:hAnsi="Arial" w:cs="Arial"/>
          <w:sz w:val="24"/>
          <w:szCs w:val="24"/>
        </w:rPr>
        <w:t>Action physique exécutée pour permettre à un bien en panne d’accomplir sa fonction requise pendant une durée limitée jusqu’à ce que la réparation soit exécutée</w:t>
      </w:r>
    </w:p>
    <w:p w14:paraId="591E5DEC" w14:textId="77777777" w:rsidR="00871CE3" w:rsidRPr="00984C4F" w:rsidRDefault="00871CE3" w:rsidP="00871CE3">
      <w:pPr>
        <w:rPr>
          <w:rFonts w:ascii="Arial" w:hAnsi="Arial" w:cs="Arial"/>
          <w:b/>
          <w:sz w:val="24"/>
          <w:szCs w:val="24"/>
        </w:rPr>
      </w:pPr>
    </w:p>
    <w:p w14:paraId="7D060E6A" w14:textId="77777777" w:rsidR="00871CE3" w:rsidRPr="00984C4F" w:rsidRDefault="00871CE3" w:rsidP="00871CE3">
      <w:pPr>
        <w:rPr>
          <w:rFonts w:ascii="Arial" w:hAnsi="Arial" w:cs="Arial"/>
          <w:sz w:val="24"/>
          <w:szCs w:val="24"/>
        </w:rPr>
      </w:pPr>
      <w:r w:rsidRPr="00984C4F">
        <w:rPr>
          <w:rFonts w:ascii="Arial" w:hAnsi="Arial" w:cs="Arial"/>
          <w:sz w:val="24"/>
          <w:szCs w:val="24"/>
        </w:rPr>
        <w:br w:type="page"/>
      </w:r>
    </w:p>
    <w:p w14:paraId="6C63E933" w14:textId="77777777" w:rsidR="00871CE3" w:rsidRPr="00984C4F" w:rsidRDefault="00871CE3" w:rsidP="00871CE3">
      <w:pPr>
        <w:rPr>
          <w:rFonts w:ascii="Arial" w:hAnsi="Arial" w:cs="Arial"/>
          <w:sz w:val="24"/>
          <w:szCs w:val="24"/>
        </w:rPr>
      </w:pPr>
    </w:p>
    <w:p w14:paraId="4FF62A8F" w14:textId="77777777" w:rsidR="00871CE3" w:rsidRPr="00984C4F" w:rsidRDefault="00871CE3" w:rsidP="00871CE3">
      <w:pPr>
        <w:rPr>
          <w:rFonts w:ascii="Arial" w:hAnsi="Arial" w:cs="Arial"/>
          <w:b/>
          <w:sz w:val="24"/>
          <w:szCs w:val="24"/>
        </w:rPr>
      </w:pPr>
      <w:r w:rsidRPr="00984C4F">
        <w:rPr>
          <w:rFonts w:ascii="Arial" w:hAnsi="Arial" w:cs="Arial"/>
          <w:b/>
          <w:sz w:val="24"/>
          <w:szCs w:val="24"/>
        </w:rPr>
        <w:t>1.2 Démarche de localisation des pannes</w:t>
      </w:r>
    </w:p>
    <w:p w14:paraId="31CB927B" w14:textId="77777777" w:rsidR="00871CE3" w:rsidRPr="00984C4F" w:rsidRDefault="00871CE3" w:rsidP="00871CE3">
      <w:pPr>
        <w:ind w:left="284"/>
        <w:rPr>
          <w:rFonts w:ascii="Arial" w:hAnsi="Arial" w:cs="Arial"/>
          <w:b/>
          <w:sz w:val="24"/>
          <w:szCs w:val="24"/>
        </w:rPr>
      </w:pPr>
    </w:p>
    <w:p w14:paraId="69BF4D0D" w14:textId="77777777" w:rsidR="00871CE3" w:rsidRPr="00984C4F" w:rsidRDefault="00871CE3" w:rsidP="00871CE3">
      <w:pPr>
        <w:ind w:left="284"/>
        <w:rPr>
          <w:rFonts w:ascii="Arial" w:hAnsi="Arial" w:cs="Arial"/>
          <w:sz w:val="24"/>
          <w:szCs w:val="24"/>
        </w:rPr>
      </w:pPr>
      <w:r w:rsidRPr="00984C4F">
        <w:rPr>
          <w:rFonts w:ascii="Arial" w:hAnsi="Arial" w:cs="Arial"/>
          <w:sz w:val="24"/>
          <w:szCs w:val="24"/>
        </w:rPr>
        <w:t>Cette démarche est définie en fonction de sa finalité : localiser la panne le plus rapidement possible. La complexité des systèmes nécessite que la localisation de la panne de fasse par étapes.</w:t>
      </w:r>
    </w:p>
    <w:p w14:paraId="6AFBD9CA" w14:textId="77777777" w:rsidR="00871CE3" w:rsidRPr="00984C4F" w:rsidRDefault="00871CE3" w:rsidP="00871CE3">
      <w:pPr>
        <w:ind w:left="2410"/>
        <w:rPr>
          <w:rFonts w:ascii="Arial" w:hAnsi="Arial" w:cs="Arial"/>
          <w:b/>
          <w:sz w:val="24"/>
          <w:szCs w:val="24"/>
        </w:rPr>
      </w:pPr>
      <w:r w:rsidRPr="00984C4F">
        <w:rPr>
          <w:rFonts w:ascii="Arial" w:hAnsi="Arial" w:cs="Arial"/>
          <w:b/>
          <w:sz w:val="24"/>
          <w:szCs w:val="24"/>
        </w:rPr>
        <w:t>Étapes de la localisation des pannes :</w:t>
      </w:r>
    </w:p>
    <w:p w14:paraId="5ADF1411" w14:textId="77777777" w:rsidR="00871CE3" w:rsidRPr="00984C4F" w:rsidRDefault="00871CE3">
      <w:pPr>
        <w:pStyle w:val="Paragraphedeliste"/>
        <w:widowControl/>
        <w:numPr>
          <w:ilvl w:val="0"/>
          <w:numId w:val="101"/>
        </w:numPr>
        <w:autoSpaceDE/>
        <w:autoSpaceDN/>
        <w:ind w:left="3119"/>
        <w:contextualSpacing/>
        <w:rPr>
          <w:rFonts w:ascii="Arial" w:hAnsi="Arial" w:cs="Arial"/>
          <w:color w:val="002060"/>
          <w:sz w:val="24"/>
          <w:szCs w:val="24"/>
        </w:rPr>
      </w:pPr>
      <w:r w:rsidRPr="00984C4F">
        <w:rPr>
          <w:rFonts w:ascii="Arial" w:hAnsi="Arial" w:cs="Arial"/>
          <w:color w:val="002060"/>
          <w:sz w:val="24"/>
          <w:szCs w:val="24"/>
        </w:rPr>
        <w:t>ÉTABLIR LE CONSTAT DE DÉFAILLANCE ;</w:t>
      </w:r>
    </w:p>
    <w:p w14:paraId="3B11A96A" w14:textId="77777777" w:rsidR="00871CE3" w:rsidRPr="00984C4F" w:rsidRDefault="00871CE3">
      <w:pPr>
        <w:pStyle w:val="Paragraphedeliste"/>
        <w:widowControl/>
        <w:numPr>
          <w:ilvl w:val="0"/>
          <w:numId w:val="101"/>
        </w:numPr>
        <w:autoSpaceDE/>
        <w:autoSpaceDN/>
        <w:ind w:left="3119"/>
        <w:contextualSpacing/>
        <w:rPr>
          <w:rFonts w:ascii="Arial" w:hAnsi="Arial" w:cs="Arial"/>
          <w:color w:val="002060"/>
          <w:sz w:val="24"/>
          <w:szCs w:val="24"/>
        </w:rPr>
      </w:pPr>
      <w:r w:rsidRPr="00984C4F">
        <w:rPr>
          <w:rFonts w:ascii="Arial" w:hAnsi="Arial" w:cs="Arial"/>
          <w:color w:val="002060"/>
          <w:sz w:val="24"/>
          <w:szCs w:val="24"/>
        </w:rPr>
        <w:t>IDENTIFIER LA CHAÎNE DÉFAILLANTE ;</w:t>
      </w:r>
    </w:p>
    <w:p w14:paraId="2F9D2E29" w14:textId="77777777" w:rsidR="00871CE3" w:rsidRPr="00984C4F" w:rsidRDefault="00871CE3">
      <w:pPr>
        <w:pStyle w:val="Paragraphedeliste"/>
        <w:widowControl/>
        <w:numPr>
          <w:ilvl w:val="0"/>
          <w:numId w:val="101"/>
        </w:numPr>
        <w:autoSpaceDE/>
        <w:autoSpaceDN/>
        <w:ind w:left="3119"/>
        <w:contextualSpacing/>
        <w:rPr>
          <w:rFonts w:ascii="Arial" w:hAnsi="Arial" w:cs="Arial"/>
          <w:color w:val="002060"/>
          <w:sz w:val="24"/>
          <w:szCs w:val="24"/>
        </w:rPr>
      </w:pPr>
      <w:r w:rsidRPr="00984C4F">
        <w:rPr>
          <w:rFonts w:ascii="Arial" w:hAnsi="Arial" w:cs="Arial"/>
          <w:color w:val="002060"/>
          <w:sz w:val="24"/>
          <w:szCs w:val="24"/>
        </w:rPr>
        <w:t>IDENTIFIER L’ÉLÉMENT DÉFAILLANT.</w:t>
      </w:r>
    </w:p>
    <w:p w14:paraId="3C00AEE4" w14:textId="77777777" w:rsidR="00871CE3" w:rsidRPr="00984C4F" w:rsidRDefault="00871CE3" w:rsidP="00871CE3">
      <w:pPr>
        <w:rPr>
          <w:rFonts w:ascii="Arial" w:hAnsi="Arial" w:cs="Arial"/>
          <w:sz w:val="24"/>
          <w:szCs w:val="24"/>
        </w:rPr>
      </w:pPr>
    </w:p>
    <w:p w14:paraId="01422C0F" w14:textId="77777777" w:rsidR="00871CE3" w:rsidRPr="00984C4F" w:rsidRDefault="00871CE3">
      <w:pPr>
        <w:pStyle w:val="Paragraphedeliste"/>
        <w:widowControl/>
        <w:numPr>
          <w:ilvl w:val="0"/>
          <w:numId w:val="100"/>
        </w:numPr>
        <w:autoSpaceDE/>
        <w:autoSpaceDN/>
        <w:contextualSpacing/>
        <w:rPr>
          <w:rFonts w:ascii="Arial" w:hAnsi="Arial" w:cs="Arial"/>
          <w:b/>
          <w:color w:val="002060"/>
          <w:sz w:val="24"/>
          <w:szCs w:val="24"/>
        </w:rPr>
      </w:pPr>
      <w:r w:rsidRPr="00984C4F">
        <w:rPr>
          <w:rFonts w:ascii="Arial" w:hAnsi="Arial" w:cs="Arial"/>
          <w:b/>
          <w:color w:val="002060"/>
          <w:sz w:val="24"/>
          <w:szCs w:val="24"/>
        </w:rPr>
        <w:t>ETABLIR LE CONSTAT DE DEFAILLANCE</w:t>
      </w:r>
    </w:p>
    <w:p w14:paraId="62A0FD02" w14:textId="77777777" w:rsidR="00871CE3" w:rsidRPr="00984C4F" w:rsidRDefault="00871CE3" w:rsidP="00871CE3">
      <w:pPr>
        <w:ind w:left="284"/>
        <w:rPr>
          <w:rFonts w:ascii="Arial" w:hAnsi="Arial" w:cs="Arial"/>
          <w:sz w:val="24"/>
          <w:szCs w:val="24"/>
        </w:rPr>
      </w:pPr>
      <w:r w:rsidRPr="00984C4F">
        <w:rPr>
          <w:rFonts w:ascii="Arial" w:hAnsi="Arial" w:cs="Arial"/>
          <w:sz w:val="24"/>
          <w:szCs w:val="24"/>
        </w:rPr>
        <w:t>Le constat de défaillance consiste en un relevé d’informations destiné à orienter les investigations qui permettront d’identifier la fonction puis la chaîne fonctionnelle en panne.</w:t>
      </w:r>
    </w:p>
    <w:p w14:paraId="55173375" w14:textId="77777777" w:rsidR="00871CE3" w:rsidRPr="00984C4F" w:rsidRDefault="00871CE3" w:rsidP="00871CE3">
      <w:pPr>
        <w:ind w:left="284"/>
        <w:rPr>
          <w:rFonts w:ascii="Arial" w:hAnsi="Arial" w:cs="Arial"/>
          <w:sz w:val="24"/>
          <w:szCs w:val="24"/>
        </w:rPr>
      </w:pPr>
      <w:r w:rsidRPr="00984C4F">
        <w:rPr>
          <w:rFonts w:ascii="Arial" w:hAnsi="Arial" w:cs="Arial"/>
          <w:sz w:val="24"/>
          <w:szCs w:val="24"/>
        </w:rPr>
        <w:t>Il s’agit tout d’abord de déterminer si l’état de la machine lors de la prise en charge par la maintenance correspond à une situation de panne :</w:t>
      </w:r>
    </w:p>
    <w:p w14:paraId="761DECDD" w14:textId="77777777" w:rsidR="00871CE3" w:rsidRPr="00984C4F" w:rsidRDefault="00871CE3">
      <w:pPr>
        <w:pStyle w:val="Paragraphedeliste"/>
        <w:widowControl/>
        <w:numPr>
          <w:ilvl w:val="0"/>
          <w:numId w:val="92"/>
        </w:numPr>
        <w:autoSpaceDE/>
        <w:autoSpaceDN/>
        <w:ind w:left="993"/>
        <w:contextualSpacing/>
        <w:rPr>
          <w:rFonts w:ascii="Arial" w:hAnsi="Arial" w:cs="Arial"/>
          <w:sz w:val="24"/>
          <w:szCs w:val="24"/>
        </w:rPr>
      </w:pPr>
      <w:r w:rsidRPr="00984C4F">
        <w:rPr>
          <w:rFonts w:ascii="Arial" w:hAnsi="Arial" w:cs="Arial"/>
          <w:sz w:val="24"/>
          <w:szCs w:val="24"/>
        </w:rPr>
        <w:t>Partielle (fonctionnement dégradé) ;</w:t>
      </w:r>
    </w:p>
    <w:p w14:paraId="7514C08F" w14:textId="77777777" w:rsidR="00871CE3" w:rsidRPr="00984C4F" w:rsidRDefault="00871CE3">
      <w:pPr>
        <w:pStyle w:val="Paragraphedeliste"/>
        <w:widowControl/>
        <w:numPr>
          <w:ilvl w:val="0"/>
          <w:numId w:val="92"/>
        </w:numPr>
        <w:autoSpaceDE/>
        <w:autoSpaceDN/>
        <w:ind w:left="993"/>
        <w:contextualSpacing/>
        <w:rPr>
          <w:rFonts w:ascii="Arial" w:hAnsi="Arial" w:cs="Arial"/>
          <w:sz w:val="24"/>
          <w:szCs w:val="24"/>
        </w:rPr>
      </w:pPr>
      <w:r w:rsidRPr="00984C4F">
        <w:rPr>
          <w:rFonts w:ascii="Arial" w:hAnsi="Arial" w:cs="Arial"/>
          <w:sz w:val="24"/>
          <w:szCs w:val="24"/>
        </w:rPr>
        <w:t>Totale (arrêt de la machine) ;</w:t>
      </w:r>
    </w:p>
    <w:p w14:paraId="382C2BE8" w14:textId="77777777" w:rsidR="00871CE3" w:rsidRPr="00984C4F" w:rsidRDefault="00871CE3" w:rsidP="00871CE3">
      <w:pPr>
        <w:rPr>
          <w:rFonts w:ascii="Arial" w:hAnsi="Arial" w:cs="Arial"/>
          <w:sz w:val="24"/>
          <w:szCs w:val="24"/>
        </w:rPr>
      </w:pPr>
      <w:r w:rsidRPr="00984C4F">
        <w:rPr>
          <w:rFonts w:ascii="Arial" w:hAnsi="Arial" w:cs="Arial"/>
          <w:sz w:val="24"/>
          <w:szCs w:val="24"/>
        </w:rPr>
        <w:t xml:space="preserve">     puis de déterminer si la machine se trouve :</w:t>
      </w:r>
    </w:p>
    <w:p w14:paraId="119D23CC" w14:textId="77777777" w:rsidR="00871CE3" w:rsidRPr="00984C4F" w:rsidRDefault="00871CE3">
      <w:pPr>
        <w:pStyle w:val="Paragraphedeliste"/>
        <w:widowControl/>
        <w:numPr>
          <w:ilvl w:val="0"/>
          <w:numId w:val="92"/>
        </w:numPr>
        <w:autoSpaceDE/>
        <w:autoSpaceDN/>
        <w:ind w:left="993"/>
        <w:contextualSpacing/>
        <w:rPr>
          <w:rFonts w:ascii="Arial" w:hAnsi="Arial" w:cs="Arial"/>
          <w:sz w:val="24"/>
          <w:szCs w:val="24"/>
        </w:rPr>
      </w:pPr>
      <w:r w:rsidRPr="00984C4F">
        <w:rPr>
          <w:rFonts w:ascii="Arial" w:hAnsi="Arial" w:cs="Arial"/>
          <w:sz w:val="24"/>
          <w:szCs w:val="24"/>
        </w:rPr>
        <w:t>Dans la situation initiale de panne ;</w:t>
      </w:r>
    </w:p>
    <w:p w14:paraId="54730BA5" w14:textId="77777777" w:rsidR="00871CE3" w:rsidRPr="00984C4F" w:rsidRDefault="00871CE3">
      <w:pPr>
        <w:pStyle w:val="Paragraphedeliste"/>
        <w:widowControl/>
        <w:numPr>
          <w:ilvl w:val="0"/>
          <w:numId w:val="92"/>
        </w:numPr>
        <w:autoSpaceDE/>
        <w:autoSpaceDN/>
        <w:ind w:left="993"/>
        <w:contextualSpacing/>
        <w:rPr>
          <w:rFonts w:ascii="Arial" w:hAnsi="Arial" w:cs="Arial"/>
          <w:sz w:val="24"/>
          <w:szCs w:val="24"/>
        </w:rPr>
      </w:pPr>
      <w:r w:rsidRPr="00984C4F">
        <w:rPr>
          <w:rFonts w:ascii="Arial" w:hAnsi="Arial" w:cs="Arial"/>
          <w:sz w:val="24"/>
          <w:szCs w:val="24"/>
        </w:rPr>
        <w:t>Dans une situation résultant d’une action extérieure (ex : arrêt opérateur, appui sur AU, mis en mode manu,  ….) ;</w:t>
      </w:r>
    </w:p>
    <w:p w14:paraId="5C929E2B" w14:textId="77777777" w:rsidR="00871CE3" w:rsidRPr="00984C4F" w:rsidRDefault="00871CE3">
      <w:pPr>
        <w:pStyle w:val="Paragraphedeliste"/>
        <w:widowControl/>
        <w:numPr>
          <w:ilvl w:val="0"/>
          <w:numId w:val="92"/>
        </w:numPr>
        <w:autoSpaceDE/>
        <w:autoSpaceDN/>
        <w:ind w:left="993"/>
        <w:contextualSpacing/>
        <w:rPr>
          <w:rFonts w:ascii="Arial" w:hAnsi="Arial" w:cs="Arial"/>
          <w:sz w:val="24"/>
          <w:szCs w:val="24"/>
        </w:rPr>
      </w:pPr>
      <w:r w:rsidRPr="00984C4F">
        <w:rPr>
          <w:rFonts w:ascii="Arial" w:hAnsi="Arial" w:cs="Arial"/>
          <w:sz w:val="24"/>
          <w:szCs w:val="24"/>
        </w:rPr>
        <w:t>Dans une situation liée à un déclenchement sur une fonction de sécurité.</w:t>
      </w:r>
    </w:p>
    <w:p w14:paraId="7FCAC0AB" w14:textId="77777777" w:rsidR="00871CE3" w:rsidRPr="00984C4F" w:rsidRDefault="00871CE3" w:rsidP="00871CE3">
      <w:pPr>
        <w:ind w:left="284"/>
        <w:rPr>
          <w:rFonts w:ascii="Arial" w:hAnsi="Arial" w:cs="Arial"/>
          <w:sz w:val="24"/>
          <w:szCs w:val="24"/>
        </w:rPr>
      </w:pPr>
    </w:p>
    <w:p w14:paraId="204E534A" w14:textId="77777777" w:rsidR="00871CE3" w:rsidRPr="00984C4F" w:rsidRDefault="00871CE3" w:rsidP="00871CE3">
      <w:pPr>
        <w:ind w:left="284"/>
        <w:rPr>
          <w:rFonts w:ascii="Arial" w:hAnsi="Arial" w:cs="Arial"/>
          <w:sz w:val="24"/>
          <w:szCs w:val="24"/>
        </w:rPr>
      </w:pPr>
      <w:r w:rsidRPr="00984C4F">
        <w:rPr>
          <w:rFonts w:ascii="Arial" w:hAnsi="Arial" w:cs="Arial"/>
          <w:sz w:val="24"/>
          <w:szCs w:val="24"/>
        </w:rPr>
        <w:t>Dans l’absolu, l’intervenant cherchera les réponses auprès de toute personne susceptible de le renseigner (opérateur, technicien de production et/ou de maintenance) ainsi que sur la machine à travers l’observation de la P.O. et la P.C. Dans le cadre de la formation ou de l’évaluation de l’apprenant, c’est l’enseignant qui jouera le rôle de l’opérateur ou du technicien.</w:t>
      </w:r>
    </w:p>
    <w:p w14:paraId="77DDF866" w14:textId="77777777" w:rsidR="00871CE3" w:rsidRPr="00984C4F" w:rsidRDefault="00871CE3" w:rsidP="00871CE3">
      <w:pPr>
        <w:ind w:left="284"/>
        <w:rPr>
          <w:rFonts w:ascii="Arial" w:hAnsi="Arial" w:cs="Arial"/>
          <w:sz w:val="24"/>
          <w:szCs w:val="24"/>
        </w:rPr>
      </w:pPr>
      <w:r w:rsidRPr="00984C4F">
        <w:rPr>
          <w:rFonts w:ascii="Arial" w:hAnsi="Arial" w:cs="Arial"/>
          <w:sz w:val="24"/>
          <w:szCs w:val="24"/>
        </w:rPr>
        <w:t>Quand la situation de début d’intervention ne correspond pas à la situation initiale de panne, on cherchera, quand cela est possible sans risque pour les personnes et pour les biens, à remettre la machine en situation de panne.</w:t>
      </w:r>
    </w:p>
    <w:p w14:paraId="198F5BF1" w14:textId="77777777" w:rsidR="00871CE3" w:rsidRPr="00984C4F" w:rsidRDefault="00871CE3" w:rsidP="00871CE3">
      <w:pPr>
        <w:ind w:left="851"/>
        <w:rPr>
          <w:rFonts w:ascii="Arial" w:hAnsi="Arial" w:cs="Arial"/>
          <w:i/>
          <w:color w:val="000000" w:themeColor="text1"/>
          <w:sz w:val="24"/>
          <w:szCs w:val="24"/>
          <w:u w:val="single"/>
        </w:rPr>
      </w:pPr>
    </w:p>
    <w:p w14:paraId="2BC6DBD5" w14:textId="77777777" w:rsidR="00871CE3" w:rsidRPr="00984C4F" w:rsidRDefault="00871CE3" w:rsidP="00871CE3">
      <w:pPr>
        <w:ind w:left="851"/>
        <w:rPr>
          <w:rFonts w:ascii="Arial" w:hAnsi="Arial" w:cs="Arial"/>
          <w:b/>
          <w:bCs/>
          <w:i/>
          <w:color w:val="000000" w:themeColor="text1"/>
          <w:sz w:val="24"/>
          <w:szCs w:val="24"/>
          <w:u w:val="single"/>
        </w:rPr>
      </w:pPr>
      <w:r w:rsidRPr="00984C4F">
        <w:rPr>
          <w:rFonts w:ascii="Arial" w:hAnsi="Arial" w:cs="Arial"/>
          <w:b/>
          <w:bCs/>
          <w:i/>
          <w:color w:val="000000" w:themeColor="text1"/>
          <w:sz w:val="24"/>
          <w:szCs w:val="24"/>
          <w:u w:val="single"/>
        </w:rPr>
        <w:t>NOTA :</w:t>
      </w:r>
    </w:p>
    <w:p w14:paraId="06EC4576" w14:textId="77777777" w:rsidR="00871CE3" w:rsidRPr="00984C4F" w:rsidRDefault="00871CE3" w:rsidP="00871CE3">
      <w:pPr>
        <w:ind w:left="851"/>
        <w:rPr>
          <w:rFonts w:ascii="Arial" w:hAnsi="Arial" w:cs="Arial"/>
          <w:b/>
          <w:bCs/>
          <w:i/>
          <w:sz w:val="24"/>
          <w:szCs w:val="24"/>
        </w:rPr>
      </w:pPr>
      <w:r w:rsidRPr="00984C4F">
        <w:rPr>
          <w:rFonts w:ascii="Arial" w:hAnsi="Arial" w:cs="Arial"/>
          <w:b/>
          <w:bCs/>
          <w:i/>
          <w:sz w:val="24"/>
          <w:szCs w:val="24"/>
        </w:rPr>
        <w:t>Le constat de défaillance est une étape nécessaire à l’identification de la fonction et de la chaîne défaillantes.</w:t>
      </w:r>
    </w:p>
    <w:p w14:paraId="3131737E" w14:textId="77777777" w:rsidR="00871CE3" w:rsidRPr="00984C4F" w:rsidRDefault="00871CE3" w:rsidP="00871CE3">
      <w:pPr>
        <w:ind w:left="851"/>
        <w:rPr>
          <w:rFonts w:ascii="Arial" w:hAnsi="Arial" w:cs="Arial"/>
          <w:b/>
          <w:bCs/>
          <w:i/>
          <w:sz w:val="24"/>
          <w:szCs w:val="24"/>
        </w:rPr>
      </w:pPr>
      <w:r w:rsidRPr="00984C4F">
        <w:rPr>
          <w:rFonts w:ascii="Arial" w:hAnsi="Arial" w:cs="Arial"/>
          <w:b/>
          <w:bCs/>
          <w:i/>
          <w:sz w:val="24"/>
          <w:szCs w:val="24"/>
        </w:rPr>
        <w:t>L’apprenant recherchera les informations susceptibles de l’aider dans cette recherche : il est inutile de chercher à relever l’état complet de la machine.</w:t>
      </w:r>
    </w:p>
    <w:p w14:paraId="51288862" w14:textId="77777777" w:rsidR="00871CE3" w:rsidRPr="00984C4F" w:rsidRDefault="00871CE3" w:rsidP="00871CE3">
      <w:pPr>
        <w:rPr>
          <w:rFonts w:ascii="Arial" w:hAnsi="Arial" w:cs="Arial"/>
          <w:sz w:val="24"/>
          <w:szCs w:val="24"/>
        </w:rPr>
      </w:pPr>
    </w:p>
    <w:p w14:paraId="1B04E8C0" w14:textId="77777777" w:rsidR="00871CE3" w:rsidRPr="00984C4F" w:rsidRDefault="00871CE3" w:rsidP="00871CE3">
      <w:pPr>
        <w:rPr>
          <w:rFonts w:ascii="Arial" w:hAnsi="Arial" w:cs="Arial"/>
          <w:sz w:val="24"/>
          <w:szCs w:val="24"/>
        </w:rPr>
      </w:pPr>
    </w:p>
    <w:p w14:paraId="2661DCBA" w14:textId="77777777" w:rsidR="00871CE3" w:rsidRPr="00984C4F" w:rsidRDefault="00871CE3" w:rsidP="00871CE3">
      <w:pPr>
        <w:rPr>
          <w:rFonts w:ascii="Arial" w:hAnsi="Arial" w:cs="Arial"/>
          <w:sz w:val="24"/>
          <w:szCs w:val="24"/>
        </w:rPr>
      </w:pPr>
      <w:r w:rsidRPr="00984C4F">
        <w:rPr>
          <w:rFonts w:ascii="Arial" w:hAnsi="Arial" w:cs="Arial"/>
          <w:sz w:val="24"/>
          <w:szCs w:val="24"/>
        </w:rPr>
        <w:br w:type="page"/>
      </w:r>
    </w:p>
    <w:p w14:paraId="135D9048" w14:textId="77777777" w:rsidR="00871CE3" w:rsidRPr="00984C4F" w:rsidRDefault="00871CE3" w:rsidP="00871CE3">
      <w:pPr>
        <w:rPr>
          <w:rFonts w:ascii="Arial" w:hAnsi="Arial" w:cs="Arial"/>
          <w:sz w:val="24"/>
          <w:szCs w:val="24"/>
        </w:rPr>
      </w:pPr>
    </w:p>
    <w:p w14:paraId="2A404C26" w14:textId="49889CB7" w:rsidR="00871CE3" w:rsidRPr="00984C4F" w:rsidRDefault="00871CE3" w:rsidP="00984C4F">
      <w:pPr>
        <w:pBdr>
          <w:top w:val="single" w:sz="4" w:space="1" w:color="auto"/>
          <w:left w:val="single" w:sz="4" w:space="4" w:color="auto"/>
          <w:bottom w:val="single" w:sz="4" w:space="1" w:color="auto"/>
          <w:right w:val="single" w:sz="4" w:space="4" w:color="auto"/>
        </w:pBdr>
        <w:ind w:left="142" w:right="679"/>
        <w:jc w:val="center"/>
        <w:rPr>
          <w:rFonts w:ascii="Arial" w:hAnsi="Arial" w:cs="Arial"/>
          <w:b/>
          <w:sz w:val="24"/>
          <w:szCs w:val="24"/>
        </w:rPr>
      </w:pPr>
      <w:r w:rsidRPr="00984C4F">
        <w:rPr>
          <w:rFonts w:ascii="Arial" w:hAnsi="Arial" w:cs="Arial"/>
          <w:b/>
          <w:sz w:val="24"/>
          <w:szCs w:val="24"/>
        </w:rPr>
        <w:t>Exemple d’informations pouvant être collectées dans le cadre du constat de défaillance</w:t>
      </w:r>
    </w:p>
    <w:p w14:paraId="7FB62578" w14:textId="77777777" w:rsidR="00871CE3" w:rsidRPr="00984C4F" w:rsidRDefault="00871CE3">
      <w:pPr>
        <w:pStyle w:val="Paragraphedeliste"/>
        <w:widowControl/>
        <w:numPr>
          <w:ilvl w:val="0"/>
          <w:numId w:val="94"/>
        </w:numPr>
        <w:autoSpaceDE/>
        <w:autoSpaceDN/>
        <w:contextualSpacing/>
        <w:rPr>
          <w:rFonts w:ascii="Arial" w:hAnsi="Arial" w:cs="Arial"/>
        </w:rPr>
      </w:pPr>
      <w:r w:rsidRPr="00984C4F">
        <w:rPr>
          <w:rFonts w:ascii="Arial" w:hAnsi="Arial" w:cs="Arial"/>
        </w:rPr>
        <w:t>Type de panne :</w:t>
      </w:r>
    </w:p>
    <w:p w14:paraId="09C85A5E"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Partielle</w:t>
      </w:r>
    </w:p>
    <w:p w14:paraId="663F7FAB"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Complète</w:t>
      </w:r>
    </w:p>
    <w:p w14:paraId="2D11B3D1" w14:textId="77777777" w:rsidR="00871CE3" w:rsidRPr="00984C4F" w:rsidRDefault="00871CE3">
      <w:pPr>
        <w:pStyle w:val="Paragraphedeliste"/>
        <w:widowControl/>
        <w:numPr>
          <w:ilvl w:val="0"/>
          <w:numId w:val="94"/>
        </w:numPr>
        <w:autoSpaceDE/>
        <w:autoSpaceDN/>
        <w:contextualSpacing/>
        <w:rPr>
          <w:rFonts w:ascii="Arial" w:hAnsi="Arial" w:cs="Arial"/>
        </w:rPr>
      </w:pPr>
      <w:r w:rsidRPr="00984C4F">
        <w:rPr>
          <w:rFonts w:ascii="Arial" w:hAnsi="Arial" w:cs="Arial"/>
        </w:rPr>
        <w:t>Situation au début du constat :</w:t>
      </w:r>
    </w:p>
    <w:p w14:paraId="1B2C1399"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Système en situation initiale de panne</w:t>
      </w:r>
    </w:p>
    <w:p w14:paraId="04F890AE" w14:textId="77777777" w:rsidR="00871CE3" w:rsidRPr="00984C4F" w:rsidRDefault="00871CE3">
      <w:pPr>
        <w:pStyle w:val="Paragraphedeliste"/>
        <w:widowControl/>
        <w:numPr>
          <w:ilvl w:val="0"/>
          <w:numId w:val="94"/>
        </w:numPr>
        <w:autoSpaceDE/>
        <w:autoSpaceDN/>
        <w:ind w:left="2552"/>
        <w:contextualSpacing/>
        <w:rPr>
          <w:rFonts w:ascii="Arial" w:hAnsi="Arial" w:cs="Arial"/>
        </w:rPr>
      </w:pPr>
      <w:r w:rsidRPr="00984C4F">
        <w:rPr>
          <w:rFonts w:ascii="Arial" w:hAnsi="Arial" w:cs="Arial"/>
        </w:rPr>
        <w:t>Arrêt cycle en cours</w:t>
      </w:r>
    </w:p>
    <w:p w14:paraId="4ED30A3F" w14:textId="77777777" w:rsidR="00871CE3" w:rsidRPr="00984C4F" w:rsidRDefault="00871CE3">
      <w:pPr>
        <w:pStyle w:val="Paragraphedeliste"/>
        <w:widowControl/>
        <w:numPr>
          <w:ilvl w:val="0"/>
          <w:numId w:val="94"/>
        </w:numPr>
        <w:autoSpaceDE/>
        <w:autoSpaceDN/>
        <w:ind w:left="2552"/>
        <w:contextualSpacing/>
        <w:rPr>
          <w:rFonts w:ascii="Arial" w:hAnsi="Arial" w:cs="Arial"/>
        </w:rPr>
      </w:pPr>
      <w:r w:rsidRPr="00984C4F">
        <w:rPr>
          <w:rFonts w:ascii="Arial" w:hAnsi="Arial" w:cs="Arial"/>
        </w:rPr>
        <w:t>Situation résultant d’un déclenchement sur une fonction de sécurité</w:t>
      </w:r>
    </w:p>
    <w:p w14:paraId="113D0515" w14:textId="77777777" w:rsidR="00871CE3" w:rsidRPr="00984C4F" w:rsidRDefault="00871CE3">
      <w:pPr>
        <w:pStyle w:val="Paragraphedeliste"/>
        <w:widowControl/>
        <w:numPr>
          <w:ilvl w:val="0"/>
          <w:numId w:val="94"/>
        </w:numPr>
        <w:autoSpaceDE/>
        <w:autoSpaceDN/>
        <w:ind w:left="2552"/>
        <w:contextualSpacing/>
        <w:rPr>
          <w:rFonts w:ascii="Arial" w:hAnsi="Arial" w:cs="Arial"/>
        </w:rPr>
      </w:pPr>
      <w:r w:rsidRPr="00984C4F">
        <w:rPr>
          <w:rFonts w:ascii="Arial" w:hAnsi="Arial" w:cs="Arial"/>
        </w:rPr>
        <w:t>Apparition d’un « défaut « suite à la panne</w:t>
      </w:r>
    </w:p>
    <w:p w14:paraId="6CF8A335"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Système en situation résultant d’une action extérieure</w:t>
      </w:r>
    </w:p>
    <w:p w14:paraId="199A2B62" w14:textId="77777777" w:rsidR="00871CE3" w:rsidRPr="00984C4F" w:rsidRDefault="00871CE3">
      <w:pPr>
        <w:pStyle w:val="Paragraphedeliste"/>
        <w:widowControl/>
        <w:numPr>
          <w:ilvl w:val="0"/>
          <w:numId w:val="94"/>
        </w:numPr>
        <w:autoSpaceDE/>
        <w:autoSpaceDN/>
        <w:ind w:left="2552"/>
        <w:contextualSpacing/>
        <w:rPr>
          <w:rFonts w:ascii="Arial" w:hAnsi="Arial" w:cs="Arial"/>
        </w:rPr>
      </w:pPr>
      <w:r w:rsidRPr="00984C4F">
        <w:rPr>
          <w:rFonts w:ascii="Arial" w:hAnsi="Arial" w:cs="Arial"/>
        </w:rPr>
        <w:t>Ré-enclenchement</w:t>
      </w:r>
    </w:p>
    <w:p w14:paraId="4A7EFD48" w14:textId="77777777" w:rsidR="00871CE3" w:rsidRPr="00984C4F" w:rsidRDefault="00871CE3">
      <w:pPr>
        <w:pStyle w:val="Paragraphedeliste"/>
        <w:widowControl/>
        <w:numPr>
          <w:ilvl w:val="0"/>
          <w:numId w:val="94"/>
        </w:numPr>
        <w:autoSpaceDE/>
        <w:autoSpaceDN/>
        <w:ind w:left="2552"/>
        <w:contextualSpacing/>
        <w:rPr>
          <w:rFonts w:ascii="Arial" w:hAnsi="Arial" w:cs="Arial"/>
        </w:rPr>
      </w:pPr>
      <w:r w:rsidRPr="00984C4F">
        <w:rPr>
          <w:rFonts w:ascii="Arial" w:hAnsi="Arial" w:cs="Arial"/>
        </w:rPr>
        <w:t>Modification du mode de marche</w:t>
      </w:r>
    </w:p>
    <w:p w14:paraId="04C79338" w14:textId="77777777" w:rsidR="00871CE3" w:rsidRPr="00984C4F" w:rsidRDefault="00871CE3">
      <w:pPr>
        <w:pStyle w:val="Paragraphedeliste"/>
        <w:widowControl/>
        <w:numPr>
          <w:ilvl w:val="0"/>
          <w:numId w:val="94"/>
        </w:numPr>
        <w:autoSpaceDE/>
        <w:autoSpaceDN/>
        <w:ind w:left="2552"/>
        <w:contextualSpacing/>
        <w:rPr>
          <w:rFonts w:ascii="Arial" w:hAnsi="Arial" w:cs="Arial"/>
        </w:rPr>
      </w:pPr>
      <w:r w:rsidRPr="00984C4F">
        <w:rPr>
          <w:rFonts w:ascii="Arial" w:hAnsi="Arial" w:cs="Arial"/>
        </w:rPr>
        <w:t>Appui sur l’arrêt d’urgence</w:t>
      </w:r>
    </w:p>
    <w:p w14:paraId="77677992" w14:textId="77777777" w:rsidR="00871CE3" w:rsidRPr="00984C4F" w:rsidRDefault="00871CE3">
      <w:pPr>
        <w:pStyle w:val="Paragraphedeliste"/>
        <w:widowControl/>
        <w:numPr>
          <w:ilvl w:val="0"/>
          <w:numId w:val="94"/>
        </w:numPr>
        <w:autoSpaceDE/>
        <w:autoSpaceDN/>
        <w:ind w:left="2552"/>
        <w:contextualSpacing/>
        <w:rPr>
          <w:rFonts w:ascii="Arial" w:hAnsi="Arial" w:cs="Arial"/>
        </w:rPr>
      </w:pPr>
      <w:r w:rsidRPr="00984C4F">
        <w:rPr>
          <w:rFonts w:ascii="Arial" w:hAnsi="Arial" w:cs="Arial"/>
        </w:rPr>
        <w:t>…</w:t>
      </w:r>
    </w:p>
    <w:p w14:paraId="57AFD903" w14:textId="77777777" w:rsidR="00871CE3" w:rsidRPr="00984C4F" w:rsidRDefault="00871CE3">
      <w:pPr>
        <w:pStyle w:val="Paragraphedeliste"/>
        <w:widowControl/>
        <w:numPr>
          <w:ilvl w:val="0"/>
          <w:numId w:val="94"/>
        </w:numPr>
        <w:autoSpaceDE/>
        <w:autoSpaceDN/>
        <w:contextualSpacing/>
        <w:rPr>
          <w:rFonts w:ascii="Arial" w:hAnsi="Arial" w:cs="Arial"/>
        </w:rPr>
      </w:pPr>
      <w:r w:rsidRPr="00984C4F">
        <w:rPr>
          <w:rFonts w:ascii="Arial" w:hAnsi="Arial" w:cs="Arial"/>
        </w:rPr>
        <w:t>Moment où la panne se manifeste :</w:t>
      </w:r>
    </w:p>
    <w:p w14:paraId="1025356A"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Mise en service</w:t>
      </w:r>
    </w:p>
    <w:p w14:paraId="7E7ED781"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Démarrage</w:t>
      </w:r>
    </w:p>
    <w:p w14:paraId="631E7250"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Cours de fonctionnement</w:t>
      </w:r>
    </w:p>
    <w:p w14:paraId="22144A0C"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Arrêt</w:t>
      </w:r>
    </w:p>
    <w:p w14:paraId="7F695FCF"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w:t>
      </w:r>
    </w:p>
    <w:p w14:paraId="088D83E9" w14:textId="77777777" w:rsidR="00871CE3" w:rsidRPr="00984C4F" w:rsidRDefault="00871CE3">
      <w:pPr>
        <w:pStyle w:val="Paragraphedeliste"/>
        <w:widowControl/>
        <w:numPr>
          <w:ilvl w:val="0"/>
          <w:numId w:val="94"/>
        </w:numPr>
        <w:autoSpaceDE/>
        <w:autoSpaceDN/>
        <w:contextualSpacing/>
        <w:rPr>
          <w:rFonts w:ascii="Arial" w:hAnsi="Arial" w:cs="Arial"/>
        </w:rPr>
      </w:pPr>
      <w:r w:rsidRPr="00984C4F">
        <w:rPr>
          <w:rFonts w:ascii="Arial" w:hAnsi="Arial" w:cs="Arial"/>
        </w:rPr>
        <w:t>Mode de marche au moment de l’apparition de la panne :</w:t>
      </w:r>
    </w:p>
    <w:p w14:paraId="380A30ED"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Automatique</w:t>
      </w:r>
    </w:p>
    <w:p w14:paraId="7A03BF2C"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Cycle par cycle</w:t>
      </w:r>
    </w:p>
    <w:p w14:paraId="7CC9FB55"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Pas à pas</w:t>
      </w:r>
    </w:p>
    <w:p w14:paraId="6BBBF1EC"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 xml:space="preserve">Manuel </w:t>
      </w:r>
    </w:p>
    <w:p w14:paraId="243CE94A" w14:textId="77777777" w:rsidR="00871CE3" w:rsidRPr="00984C4F" w:rsidRDefault="00871CE3">
      <w:pPr>
        <w:pStyle w:val="Paragraphedeliste"/>
        <w:widowControl/>
        <w:numPr>
          <w:ilvl w:val="0"/>
          <w:numId w:val="94"/>
        </w:numPr>
        <w:autoSpaceDE/>
        <w:autoSpaceDN/>
        <w:contextualSpacing/>
        <w:rPr>
          <w:rFonts w:ascii="Arial" w:hAnsi="Arial" w:cs="Arial"/>
        </w:rPr>
      </w:pPr>
      <w:r w:rsidRPr="00984C4F">
        <w:rPr>
          <w:rFonts w:ascii="Arial" w:hAnsi="Arial" w:cs="Arial"/>
        </w:rPr>
        <w:t>Signes liés à l’apparition de la panne :</w:t>
      </w:r>
    </w:p>
    <w:p w14:paraId="4FCE8DC7"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Bruit</w:t>
      </w:r>
    </w:p>
    <w:p w14:paraId="4221F996"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Odeur</w:t>
      </w:r>
    </w:p>
    <w:p w14:paraId="2C70D7B8"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Température</w:t>
      </w:r>
    </w:p>
    <w:p w14:paraId="00107AB9"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 xml:space="preserve">Vibration </w:t>
      </w:r>
    </w:p>
    <w:p w14:paraId="1340CC9F"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Évènement extérieur</w:t>
      </w:r>
    </w:p>
    <w:p w14:paraId="37F6B932" w14:textId="77777777" w:rsidR="00871CE3" w:rsidRPr="00984C4F" w:rsidRDefault="00871CE3">
      <w:pPr>
        <w:pStyle w:val="Paragraphedeliste"/>
        <w:widowControl/>
        <w:numPr>
          <w:ilvl w:val="0"/>
          <w:numId w:val="94"/>
        </w:numPr>
        <w:autoSpaceDE/>
        <w:autoSpaceDN/>
        <w:contextualSpacing/>
        <w:rPr>
          <w:rFonts w:ascii="Arial" w:hAnsi="Arial" w:cs="Arial"/>
        </w:rPr>
      </w:pPr>
      <w:r w:rsidRPr="00984C4F">
        <w:rPr>
          <w:rFonts w:ascii="Arial" w:hAnsi="Arial" w:cs="Arial"/>
        </w:rPr>
        <w:t>Informations délivrées par le système :</w:t>
      </w:r>
    </w:p>
    <w:p w14:paraId="0F2B7499"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Message</w:t>
      </w:r>
    </w:p>
    <w:p w14:paraId="1124D326"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Voyant</w:t>
      </w:r>
    </w:p>
    <w:p w14:paraId="4CC509CF"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Alarme</w:t>
      </w:r>
    </w:p>
    <w:p w14:paraId="3E161C19"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Aides au diagnostic</w:t>
      </w:r>
    </w:p>
    <w:p w14:paraId="7140B303"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w:t>
      </w:r>
    </w:p>
    <w:p w14:paraId="5A206250" w14:textId="77777777" w:rsidR="00871CE3" w:rsidRPr="00984C4F" w:rsidRDefault="00871CE3">
      <w:pPr>
        <w:pStyle w:val="Paragraphedeliste"/>
        <w:widowControl/>
        <w:numPr>
          <w:ilvl w:val="0"/>
          <w:numId w:val="94"/>
        </w:numPr>
        <w:autoSpaceDE/>
        <w:autoSpaceDN/>
        <w:contextualSpacing/>
        <w:rPr>
          <w:rFonts w:ascii="Arial" w:hAnsi="Arial" w:cs="Arial"/>
        </w:rPr>
      </w:pPr>
      <w:r w:rsidRPr="00984C4F">
        <w:rPr>
          <w:rFonts w:ascii="Arial" w:hAnsi="Arial" w:cs="Arial"/>
        </w:rPr>
        <w:t>État du système :</w:t>
      </w:r>
    </w:p>
    <w:p w14:paraId="27688A61"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Positon P.O. / cycle de fonctionnement</w:t>
      </w:r>
    </w:p>
    <w:p w14:paraId="7091739E"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Étape(s) active(s) (si possibilité de visualiser les grafcets ou programme en temps réel)</w:t>
      </w:r>
    </w:p>
    <w:p w14:paraId="170D6013" w14:textId="77777777" w:rsidR="00871CE3" w:rsidRPr="00984C4F" w:rsidRDefault="00871CE3">
      <w:pPr>
        <w:pStyle w:val="Paragraphedeliste"/>
        <w:widowControl/>
        <w:numPr>
          <w:ilvl w:val="2"/>
          <w:numId w:val="93"/>
        </w:numPr>
        <w:autoSpaceDE/>
        <w:autoSpaceDN/>
        <w:contextualSpacing/>
        <w:rPr>
          <w:rFonts w:ascii="Arial" w:hAnsi="Arial" w:cs="Arial"/>
          <w:b/>
        </w:rPr>
      </w:pPr>
      <w:r w:rsidRPr="00984C4F">
        <w:rPr>
          <w:rFonts w:ascii="Arial" w:hAnsi="Arial" w:cs="Arial"/>
          <w:b/>
          <w:noProof/>
          <w:lang w:eastAsia="fr-FR"/>
        </w:rPr>
        <mc:AlternateContent>
          <mc:Choice Requires="wps">
            <w:drawing>
              <wp:anchor distT="0" distB="0" distL="114299" distR="114299" simplePos="0" relativeHeight="251765760" behindDoc="0" locked="0" layoutInCell="1" allowOverlap="1" wp14:anchorId="128C4D9D" wp14:editId="2B8A3576">
                <wp:simplePos x="0" y="0"/>
                <wp:positionH relativeFrom="column">
                  <wp:posOffset>3930014</wp:posOffset>
                </wp:positionH>
                <wp:positionV relativeFrom="paragraph">
                  <wp:posOffset>82550</wp:posOffset>
                </wp:positionV>
                <wp:extent cx="0" cy="541655"/>
                <wp:effectExtent l="12700" t="0" r="0" b="4445"/>
                <wp:wrapNone/>
                <wp:docPr id="64" name="Connecteur droit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4165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3FDEE5" id="Connecteur droit 64" o:spid="_x0000_s1026" style="position:absolute;z-index:2517657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9.45pt,6.5pt" to="309.45pt,4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" strokecolor="black [3213]" strokeweight="2.25pt">
                <o:lock v:ext="edit" shapetype="f"/>
              </v:line>
            </w:pict>
          </mc:Fallback>
        </mc:AlternateContent>
      </w:r>
      <w:r w:rsidRPr="00984C4F">
        <w:rPr>
          <w:rFonts w:ascii="Arial" w:hAnsi="Arial" w:cs="Arial"/>
          <w:b/>
          <w:noProof/>
          <w:lang w:eastAsia="fr-FR"/>
        </w:rPr>
        <mc:AlternateContent>
          <mc:Choice Requires="wps">
            <w:drawing>
              <wp:anchor distT="0" distB="0" distL="114300" distR="114300" simplePos="0" relativeHeight="251764736" behindDoc="0" locked="0" layoutInCell="1" allowOverlap="1" wp14:anchorId="7031B6E6" wp14:editId="3E4276E3">
                <wp:simplePos x="0" y="0"/>
                <wp:positionH relativeFrom="column">
                  <wp:posOffset>4318000</wp:posOffset>
                </wp:positionH>
                <wp:positionV relativeFrom="paragraph">
                  <wp:posOffset>78740</wp:posOffset>
                </wp:positionV>
                <wp:extent cx="2167255" cy="499745"/>
                <wp:effectExtent l="0" t="0" r="4445" b="0"/>
                <wp:wrapNone/>
                <wp:docPr id="65" name="Zone de texte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7255" cy="499745"/>
                        </a:xfrm>
                        <a:prstGeom prst="rect">
                          <a:avLst/>
                        </a:prstGeom>
                        <a:solidFill>
                          <a:schemeClr val="lt1"/>
                        </a:solidFill>
                        <a:ln w="6350">
                          <a:solidFill>
                            <a:prstClr val="black"/>
                          </a:solidFill>
                        </a:ln>
                      </wps:spPr>
                      <wps:txbx>
                        <w:txbxContent>
                          <w:p w14:paraId="67AFD241" w14:textId="77777777" w:rsidR="00C335ED" w:rsidRPr="00BB7D46" w:rsidRDefault="00C335ED" w:rsidP="00871CE3">
                            <w:pPr>
                              <w:shd w:val="clear" w:color="auto" w:fill="D9D9D9" w:themeFill="background1" w:themeFillShade="D9"/>
                              <w:jc w:val="center"/>
                              <w:rPr>
                                <w:rFonts w:ascii="Arial Narrow" w:hAnsi="Arial Narrow"/>
                                <w:b/>
                              </w:rPr>
                            </w:pPr>
                            <w:r w:rsidRPr="00BB7D46">
                              <w:rPr>
                                <w:rFonts w:ascii="Arial Narrow" w:hAnsi="Arial Narrow"/>
                                <w:b/>
                              </w:rPr>
                              <w:t>La recherche de ces informations est prépondérante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031B6E6" id="Zone de texte 65" o:spid="_x0000_s1179" type="#_x0000_t202" style="position:absolute;left:0;text-align:left;margin-left:340pt;margin-top:6.2pt;width:170.65pt;height:39.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" fillcolor="white [3201]" strokeweight=".5pt">
                <v:path arrowok="t"/>
                <v:textbox>
                  <w:txbxContent>
                    <w:p w14:paraId="67AFD241" w14:textId="77777777" w:rsidR="00C335ED" w:rsidRPr="00BB7D46" w:rsidRDefault="00C335ED" w:rsidP="00871CE3">
                      <w:pPr>
                        <w:shd w:val="clear" w:color="auto" w:fill="D9D9D9" w:themeFill="background1" w:themeFillShade="D9"/>
                        <w:jc w:val="center"/>
                        <w:rPr>
                          <w:rFonts w:ascii="Arial Narrow" w:hAnsi="Arial Narrow"/>
                          <w:b/>
                        </w:rPr>
                      </w:pPr>
                      <w:r w:rsidRPr="00BB7D46">
                        <w:rPr>
                          <w:rFonts w:ascii="Arial Narrow" w:hAnsi="Arial Narrow"/>
                          <w:b/>
                        </w:rPr>
                        <w:t>La recherche de ces informations est prépondérante</w:t>
                      </w:r>
                    </w:p>
                  </w:txbxContent>
                </v:textbox>
              </v:shape>
            </w:pict>
          </mc:Fallback>
        </mc:AlternateContent>
      </w:r>
      <w:r w:rsidRPr="00984C4F">
        <w:rPr>
          <w:rFonts w:ascii="Arial" w:hAnsi="Arial" w:cs="Arial"/>
          <w:b/>
        </w:rPr>
        <w:t>Dernière action réalisée</w:t>
      </w:r>
    </w:p>
    <w:p w14:paraId="772B6D20" w14:textId="77777777" w:rsidR="00871CE3" w:rsidRPr="00984C4F" w:rsidRDefault="00871CE3">
      <w:pPr>
        <w:pStyle w:val="Paragraphedeliste"/>
        <w:widowControl/>
        <w:numPr>
          <w:ilvl w:val="2"/>
          <w:numId w:val="93"/>
        </w:numPr>
        <w:autoSpaceDE/>
        <w:autoSpaceDN/>
        <w:contextualSpacing/>
        <w:rPr>
          <w:rFonts w:ascii="Arial" w:hAnsi="Arial" w:cs="Arial"/>
          <w:b/>
        </w:rPr>
      </w:pPr>
      <w:r w:rsidRPr="00984C4F">
        <w:rPr>
          <w:rFonts w:ascii="Arial" w:hAnsi="Arial" w:cs="Arial"/>
          <w:b/>
          <w:noProof/>
          <w:lang w:eastAsia="fr-FR"/>
        </w:rPr>
        <mc:AlternateContent>
          <mc:Choice Requires="wps">
            <w:drawing>
              <wp:anchor distT="4294967295" distB="4294967295" distL="114300" distR="114300" simplePos="0" relativeHeight="251766784" behindDoc="0" locked="0" layoutInCell="1" allowOverlap="1" wp14:anchorId="16D7BA82" wp14:editId="6D1AD11C">
                <wp:simplePos x="0" y="0"/>
                <wp:positionH relativeFrom="column">
                  <wp:posOffset>3922395</wp:posOffset>
                </wp:positionH>
                <wp:positionV relativeFrom="paragraph">
                  <wp:posOffset>179069</wp:posOffset>
                </wp:positionV>
                <wp:extent cx="397510" cy="0"/>
                <wp:effectExtent l="0" t="63500" r="0" b="50800"/>
                <wp:wrapNone/>
                <wp:docPr id="66" name="Connecteur droit avec flèch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7510" cy="0"/>
                        </a:xfrm>
                        <a:prstGeom prst="straightConnector1">
                          <a:avLst/>
                        </a:prstGeom>
                        <a:ln w="28575">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C7FF867" id="Connecteur droit avec flèche 66" o:spid="_x0000_s1026" type="#_x0000_t32" style="position:absolute;margin-left:308.85pt;margin-top:14.1pt;width:31.3pt;height:0;z-index:2517667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" strokecolor="black [3213]" strokeweight="2.25pt">
                <v:stroke endarrow="block"/>
                <o:lock v:ext="edit" shapetype="f"/>
              </v:shape>
            </w:pict>
          </mc:Fallback>
        </mc:AlternateContent>
      </w:r>
      <w:r w:rsidRPr="00984C4F">
        <w:rPr>
          <w:rFonts w:ascii="Arial" w:hAnsi="Arial" w:cs="Arial"/>
          <w:b/>
        </w:rPr>
        <w:t>Action attendue</w:t>
      </w:r>
    </w:p>
    <w:p w14:paraId="5806559E" w14:textId="77777777" w:rsidR="00871CE3" w:rsidRPr="00984C4F" w:rsidRDefault="00871CE3">
      <w:pPr>
        <w:pStyle w:val="Paragraphedeliste"/>
        <w:widowControl/>
        <w:numPr>
          <w:ilvl w:val="2"/>
          <w:numId w:val="93"/>
        </w:numPr>
        <w:autoSpaceDE/>
        <w:autoSpaceDN/>
        <w:contextualSpacing/>
        <w:rPr>
          <w:rFonts w:ascii="Arial" w:hAnsi="Arial" w:cs="Arial"/>
          <w:b/>
        </w:rPr>
      </w:pPr>
      <w:r w:rsidRPr="00984C4F">
        <w:rPr>
          <w:rFonts w:ascii="Arial" w:hAnsi="Arial" w:cs="Arial"/>
          <w:b/>
        </w:rPr>
        <w:t>Action non réalisée correctement</w:t>
      </w:r>
    </w:p>
    <w:p w14:paraId="060F64F2"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Présence des énergies</w:t>
      </w:r>
    </w:p>
    <w:p w14:paraId="17A04386"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 </w:t>
      </w:r>
    </w:p>
    <w:p w14:paraId="7A4B3A93" w14:textId="77777777" w:rsidR="00871CE3" w:rsidRPr="00984C4F" w:rsidRDefault="00871CE3">
      <w:pPr>
        <w:pStyle w:val="Paragraphedeliste"/>
        <w:widowControl/>
        <w:numPr>
          <w:ilvl w:val="0"/>
          <w:numId w:val="94"/>
        </w:numPr>
        <w:autoSpaceDE/>
        <w:autoSpaceDN/>
        <w:contextualSpacing/>
        <w:rPr>
          <w:rFonts w:ascii="Arial" w:hAnsi="Arial" w:cs="Arial"/>
        </w:rPr>
      </w:pPr>
      <w:r w:rsidRPr="00984C4F">
        <w:rPr>
          <w:rFonts w:ascii="Arial" w:hAnsi="Arial" w:cs="Arial"/>
        </w:rPr>
        <w:t>Autres informations :</w:t>
      </w:r>
    </w:p>
    <w:p w14:paraId="331323DF"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Vérifications effectuées par l’opérateur</w:t>
      </w:r>
    </w:p>
    <w:p w14:paraId="0053EF44" w14:textId="77777777" w:rsidR="00871CE3" w:rsidRPr="00984C4F" w:rsidRDefault="00871CE3">
      <w:pPr>
        <w:pStyle w:val="Paragraphedeliste"/>
        <w:widowControl/>
        <w:numPr>
          <w:ilvl w:val="0"/>
          <w:numId w:val="94"/>
        </w:numPr>
        <w:autoSpaceDE/>
        <w:autoSpaceDN/>
        <w:ind w:left="2552"/>
        <w:contextualSpacing/>
        <w:rPr>
          <w:rFonts w:ascii="Arial" w:hAnsi="Arial" w:cs="Arial"/>
        </w:rPr>
      </w:pPr>
      <w:r w:rsidRPr="00984C4F">
        <w:rPr>
          <w:rFonts w:ascii="Arial" w:hAnsi="Arial" w:cs="Arial"/>
        </w:rPr>
        <w:t>Vérifications visuelles / P.O.</w:t>
      </w:r>
    </w:p>
    <w:p w14:paraId="2F0EC198" w14:textId="77777777" w:rsidR="00871CE3" w:rsidRPr="00984C4F" w:rsidRDefault="00871CE3">
      <w:pPr>
        <w:pStyle w:val="Paragraphedeliste"/>
        <w:widowControl/>
        <w:numPr>
          <w:ilvl w:val="0"/>
          <w:numId w:val="94"/>
        </w:numPr>
        <w:autoSpaceDE/>
        <w:autoSpaceDN/>
        <w:ind w:left="2552"/>
        <w:contextualSpacing/>
        <w:rPr>
          <w:rFonts w:ascii="Arial" w:hAnsi="Arial" w:cs="Arial"/>
        </w:rPr>
      </w:pPr>
      <w:r w:rsidRPr="00984C4F">
        <w:rPr>
          <w:rFonts w:ascii="Arial" w:hAnsi="Arial" w:cs="Arial"/>
        </w:rPr>
        <w:t>Vérifications visuelles / bruits</w:t>
      </w:r>
    </w:p>
    <w:p w14:paraId="6425BF68" w14:textId="77777777" w:rsidR="00871CE3" w:rsidRPr="00984C4F" w:rsidRDefault="00871CE3">
      <w:pPr>
        <w:pStyle w:val="Paragraphedeliste"/>
        <w:widowControl/>
        <w:numPr>
          <w:ilvl w:val="0"/>
          <w:numId w:val="94"/>
        </w:numPr>
        <w:autoSpaceDE/>
        <w:autoSpaceDN/>
        <w:ind w:left="2552"/>
        <w:contextualSpacing/>
        <w:rPr>
          <w:rFonts w:ascii="Arial" w:hAnsi="Arial" w:cs="Arial"/>
        </w:rPr>
      </w:pPr>
      <w:r w:rsidRPr="00984C4F">
        <w:rPr>
          <w:rFonts w:ascii="Arial" w:hAnsi="Arial" w:cs="Arial"/>
        </w:rPr>
        <w:t>Fonctionnement commandes manuelles</w:t>
      </w:r>
    </w:p>
    <w:p w14:paraId="172CE32F" w14:textId="77777777" w:rsidR="00871CE3" w:rsidRPr="00984C4F" w:rsidRDefault="00871CE3">
      <w:pPr>
        <w:pStyle w:val="Paragraphedeliste"/>
        <w:widowControl/>
        <w:numPr>
          <w:ilvl w:val="0"/>
          <w:numId w:val="94"/>
        </w:numPr>
        <w:autoSpaceDE/>
        <w:autoSpaceDN/>
        <w:ind w:left="2552"/>
        <w:contextualSpacing/>
        <w:rPr>
          <w:rFonts w:ascii="Arial" w:hAnsi="Arial" w:cs="Arial"/>
        </w:rPr>
      </w:pPr>
      <w:r w:rsidRPr="00984C4F">
        <w:rPr>
          <w:rFonts w:ascii="Arial" w:hAnsi="Arial" w:cs="Arial"/>
        </w:rPr>
        <w:t>….</w:t>
      </w:r>
    </w:p>
    <w:p w14:paraId="301432DB" w14:textId="77777777"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Intervention récente sur le système</w:t>
      </w:r>
    </w:p>
    <w:p w14:paraId="3487CD85" w14:textId="70DF3480" w:rsidR="00871CE3" w:rsidRPr="00984C4F" w:rsidRDefault="00871CE3">
      <w:pPr>
        <w:pStyle w:val="Paragraphedeliste"/>
        <w:widowControl/>
        <w:numPr>
          <w:ilvl w:val="2"/>
          <w:numId w:val="93"/>
        </w:numPr>
        <w:autoSpaceDE/>
        <w:autoSpaceDN/>
        <w:contextualSpacing/>
        <w:rPr>
          <w:rFonts w:ascii="Arial" w:hAnsi="Arial" w:cs="Arial"/>
        </w:rPr>
      </w:pPr>
      <w:r w:rsidRPr="00984C4F">
        <w:rPr>
          <w:rFonts w:ascii="Arial" w:hAnsi="Arial" w:cs="Arial"/>
        </w:rPr>
        <w:t>Historique des défaillances</w:t>
      </w:r>
      <w:r w:rsidRPr="00984C4F">
        <w:rPr>
          <w:rFonts w:ascii="Arial" w:hAnsi="Arial" w:cs="Arial"/>
        </w:rPr>
        <w:br w:type="page"/>
      </w:r>
    </w:p>
    <w:p w14:paraId="58E4280E" w14:textId="77777777" w:rsidR="00871CE3" w:rsidRPr="00984C4F" w:rsidRDefault="00871CE3" w:rsidP="00871CE3">
      <w:pPr>
        <w:rPr>
          <w:rFonts w:ascii="Arial" w:hAnsi="Arial" w:cs="Arial"/>
          <w:sz w:val="24"/>
          <w:szCs w:val="24"/>
        </w:rPr>
      </w:pPr>
    </w:p>
    <w:p w14:paraId="43E17887" w14:textId="77777777" w:rsidR="00871CE3" w:rsidRPr="00984C4F" w:rsidRDefault="00871CE3">
      <w:pPr>
        <w:pStyle w:val="Paragraphedeliste"/>
        <w:widowControl/>
        <w:numPr>
          <w:ilvl w:val="0"/>
          <w:numId w:val="100"/>
        </w:numPr>
        <w:autoSpaceDE/>
        <w:autoSpaceDN/>
        <w:contextualSpacing/>
        <w:rPr>
          <w:rFonts w:ascii="Arial" w:hAnsi="Arial" w:cs="Arial"/>
          <w:b/>
          <w:color w:val="002060"/>
          <w:sz w:val="24"/>
          <w:szCs w:val="24"/>
        </w:rPr>
      </w:pPr>
      <w:r w:rsidRPr="00984C4F">
        <w:rPr>
          <w:rFonts w:ascii="Arial" w:hAnsi="Arial" w:cs="Arial"/>
          <w:b/>
          <w:color w:val="002060"/>
          <w:sz w:val="24"/>
          <w:szCs w:val="24"/>
        </w:rPr>
        <w:t>IDENTIFIER LA CHAINE DEFAILLANCE</w:t>
      </w:r>
    </w:p>
    <w:p w14:paraId="3BD9ABE9" w14:textId="77777777" w:rsidR="00871CE3" w:rsidRPr="00984C4F" w:rsidRDefault="00871CE3" w:rsidP="00871CE3">
      <w:pPr>
        <w:ind w:left="426"/>
        <w:rPr>
          <w:rFonts w:ascii="Arial" w:hAnsi="Arial" w:cs="Arial"/>
          <w:sz w:val="24"/>
          <w:szCs w:val="24"/>
        </w:rPr>
      </w:pPr>
      <w:r w:rsidRPr="00984C4F">
        <w:rPr>
          <w:rFonts w:ascii="Arial" w:hAnsi="Arial" w:cs="Arial"/>
          <w:sz w:val="24"/>
          <w:szCs w:val="24"/>
        </w:rPr>
        <w:t>L’identification de la chaine défaillante nécessite tout d’abord l’identification de la fonction défaillante (fonction non réalisée ou réalisée incorrectement). Celle-ci étant identifiée, il est alors possible de rechercher la chaîne qui inclut l’élément en panne. Il peut s’agir :</w:t>
      </w:r>
    </w:p>
    <w:p w14:paraId="28A4CD75" w14:textId="77777777" w:rsidR="00871CE3" w:rsidRPr="00984C4F" w:rsidRDefault="00871CE3" w:rsidP="00871CE3">
      <w:pPr>
        <w:ind w:left="426"/>
        <w:rPr>
          <w:rFonts w:ascii="Arial" w:hAnsi="Arial" w:cs="Arial"/>
          <w:sz w:val="24"/>
          <w:szCs w:val="24"/>
        </w:rPr>
      </w:pPr>
    </w:p>
    <w:p w14:paraId="556AC3BD" w14:textId="77777777" w:rsidR="00871CE3" w:rsidRPr="00984C4F" w:rsidRDefault="00871CE3">
      <w:pPr>
        <w:pStyle w:val="Paragraphedeliste"/>
        <w:widowControl/>
        <w:numPr>
          <w:ilvl w:val="0"/>
          <w:numId w:val="94"/>
        </w:numPr>
        <w:autoSpaceDE/>
        <w:autoSpaceDN/>
        <w:contextualSpacing/>
        <w:rPr>
          <w:rFonts w:ascii="Arial" w:hAnsi="Arial" w:cs="Arial"/>
          <w:b/>
          <w:sz w:val="24"/>
          <w:szCs w:val="24"/>
        </w:rPr>
      </w:pPr>
      <w:r w:rsidRPr="00984C4F">
        <w:rPr>
          <w:rFonts w:ascii="Arial" w:hAnsi="Arial" w:cs="Arial"/>
          <w:b/>
          <w:sz w:val="24"/>
          <w:szCs w:val="24"/>
        </w:rPr>
        <w:t>Chaînes opératives :</w:t>
      </w:r>
    </w:p>
    <w:p w14:paraId="7BE41960" w14:textId="77777777" w:rsidR="00871CE3" w:rsidRPr="00984C4F" w:rsidRDefault="00871CE3">
      <w:pPr>
        <w:pStyle w:val="Paragraphedeliste"/>
        <w:widowControl/>
        <w:numPr>
          <w:ilvl w:val="2"/>
          <w:numId w:val="93"/>
        </w:numPr>
        <w:autoSpaceDE/>
        <w:autoSpaceDN/>
        <w:contextualSpacing/>
        <w:rPr>
          <w:rFonts w:ascii="Arial" w:hAnsi="Arial" w:cs="Arial"/>
          <w:sz w:val="24"/>
          <w:szCs w:val="24"/>
        </w:rPr>
      </w:pPr>
      <w:r w:rsidRPr="00984C4F">
        <w:rPr>
          <w:rFonts w:ascii="Arial" w:hAnsi="Arial" w:cs="Arial"/>
          <w:sz w:val="24"/>
          <w:szCs w:val="24"/>
        </w:rPr>
        <w:t>Chaîne d’action</w:t>
      </w:r>
    </w:p>
    <w:p w14:paraId="78AE7168" w14:textId="77777777" w:rsidR="00871CE3" w:rsidRPr="00984C4F" w:rsidRDefault="00871CE3">
      <w:pPr>
        <w:pStyle w:val="Paragraphedeliste"/>
        <w:widowControl/>
        <w:numPr>
          <w:ilvl w:val="2"/>
          <w:numId w:val="93"/>
        </w:numPr>
        <w:autoSpaceDE/>
        <w:autoSpaceDN/>
        <w:contextualSpacing/>
        <w:rPr>
          <w:rFonts w:ascii="Arial" w:hAnsi="Arial" w:cs="Arial"/>
          <w:sz w:val="24"/>
          <w:szCs w:val="24"/>
        </w:rPr>
      </w:pPr>
      <w:r w:rsidRPr="00984C4F">
        <w:rPr>
          <w:rFonts w:ascii="Arial" w:hAnsi="Arial" w:cs="Arial"/>
          <w:sz w:val="24"/>
          <w:szCs w:val="24"/>
        </w:rPr>
        <w:t>Chaîne d’acquisition</w:t>
      </w:r>
    </w:p>
    <w:p w14:paraId="57419499" w14:textId="77777777" w:rsidR="00871CE3" w:rsidRPr="00984C4F" w:rsidRDefault="00871CE3">
      <w:pPr>
        <w:pStyle w:val="Paragraphedeliste"/>
        <w:widowControl/>
        <w:numPr>
          <w:ilvl w:val="0"/>
          <w:numId w:val="94"/>
        </w:numPr>
        <w:autoSpaceDE/>
        <w:autoSpaceDN/>
        <w:contextualSpacing/>
        <w:rPr>
          <w:rFonts w:ascii="Arial" w:hAnsi="Arial" w:cs="Arial"/>
          <w:b/>
          <w:sz w:val="24"/>
          <w:szCs w:val="24"/>
        </w:rPr>
      </w:pPr>
      <w:r w:rsidRPr="00984C4F">
        <w:rPr>
          <w:rFonts w:ascii="Arial" w:hAnsi="Arial" w:cs="Arial"/>
          <w:b/>
          <w:sz w:val="24"/>
          <w:szCs w:val="24"/>
        </w:rPr>
        <w:t>Chaîne de sécurité</w:t>
      </w:r>
    </w:p>
    <w:p w14:paraId="09EE8821" w14:textId="77777777" w:rsidR="00871CE3" w:rsidRPr="00984C4F" w:rsidRDefault="00871CE3">
      <w:pPr>
        <w:pStyle w:val="Paragraphedeliste"/>
        <w:widowControl/>
        <w:numPr>
          <w:ilvl w:val="0"/>
          <w:numId w:val="94"/>
        </w:numPr>
        <w:autoSpaceDE/>
        <w:autoSpaceDN/>
        <w:contextualSpacing/>
        <w:rPr>
          <w:rFonts w:ascii="Arial" w:hAnsi="Arial" w:cs="Arial"/>
          <w:b/>
          <w:sz w:val="24"/>
          <w:szCs w:val="24"/>
        </w:rPr>
      </w:pPr>
      <w:r w:rsidRPr="00984C4F">
        <w:rPr>
          <w:rFonts w:ascii="Arial" w:hAnsi="Arial" w:cs="Arial"/>
          <w:b/>
          <w:sz w:val="24"/>
          <w:szCs w:val="24"/>
        </w:rPr>
        <w:t>Chaîne d’alimentation en énergies</w:t>
      </w:r>
    </w:p>
    <w:p w14:paraId="1EE90599" w14:textId="77777777" w:rsidR="00871CE3" w:rsidRPr="00984C4F" w:rsidRDefault="00871CE3">
      <w:pPr>
        <w:pStyle w:val="Paragraphedeliste"/>
        <w:widowControl/>
        <w:numPr>
          <w:ilvl w:val="2"/>
          <w:numId w:val="93"/>
        </w:numPr>
        <w:autoSpaceDE/>
        <w:autoSpaceDN/>
        <w:contextualSpacing/>
        <w:rPr>
          <w:rFonts w:ascii="Arial" w:hAnsi="Arial" w:cs="Arial"/>
          <w:sz w:val="24"/>
          <w:szCs w:val="24"/>
        </w:rPr>
      </w:pPr>
      <w:r w:rsidRPr="00984C4F">
        <w:rPr>
          <w:rFonts w:ascii="Arial" w:hAnsi="Arial" w:cs="Arial"/>
          <w:sz w:val="24"/>
          <w:szCs w:val="24"/>
        </w:rPr>
        <w:t>Électrique, Pneumatique, Hydraulique</w:t>
      </w:r>
    </w:p>
    <w:p w14:paraId="6C888D7B" w14:textId="77777777" w:rsidR="00871CE3" w:rsidRPr="00984C4F" w:rsidRDefault="00871CE3">
      <w:pPr>
        <w:pStyle w:val="Paragraphedeliste"/>
        <w:widowControl/>
        <w:numPr>
          <w:ilvl w:val="0"/>
          <w:numId w:val="95"/>
        </w:numPr>
        <w:autoSpaceDE/>
        <w:autoSpaceDN/>
        <w:ind w:left="1560"/>
        <w:contextualSpacing/>
        <w:rPr>
          <w:rFonts w:ascii="Arial" w:hAnsi="Arial" w:cs="Arial"/>
          <w:sz w:val="24"/>
          <w:szCs w:val="24"/>
        </w:rPr>
      </w:pPr>
      <w:r w:rsidRPr="00984C4F">
        <w:rPr>
          <w:rFonts w:ascii="Arial" w:hAnsi="Arial" w:cs="Arial"/>
          <w:b/>
          <w:sz w:val="24"/>
          <w:szCs w:val="24"/>
        </w:rPr>
        <w:t xml:space="preserve">Chaîne de dialogue </w:t>
      </w:r>
      <w:r w:rsidRPr="00984C4F">
        <w:rPr>
          <w:rFonts w:ascii="Arial" w:hAnsi="Arial" w:cs="Arial"/>
          <w:sz w:val="24"/>
          <w:szCs w:val="24"/>
        </w:rPr>
        <w:t>(Homme/machine)</w:t>
      </w:r>
    </w:p>
    <w:p w14:paraId="4DA88BCA" w14:textId="77777777" w:rsidR="00871CE3" w:rsidRPr="00984C4F" w:rsidRDefault="00871CE3">
      <w:pPr>
        <w:pStyle w:val="Paragraphedeliste"/>
        <w:widowControl/>
        <w:numPr>
          <w:ilvl w:val="0"/>
          <w:numId w:val="95"/>
        </w:numPr>
        <w:autoSpaceDE/>
        <w:autoSpaceDN/>
        <w:ind w:left="1560"/>
        <w:contextualSpacing/>
        <w:rPr>
          <w:rFonts w:ascii="Arial" w:hAnsi="Arial" w:cs="Arial"/>
          <w:b/>
          <w:sz w:val="24"/>
          <w:szCs w:val="24"/>
        </w:rPr>
      </w:pPr>
      <w:r w:rsidRPr="00984C4F">
        <w:rPr>
          <w:rFonts w:ascii="Arial" w:hAnsi="Arial" w:cs="Arial"/>
          <w:b/>
          <w:sz w:val="24"/>
          <w:szCs w:val="24"/>
        </w:rPr>
        <w:t xml:space="preserve">Chaîne de communication </w:t>
      </w:r>
      <w:r w:rsidRPr="00984C4F">
        <w:rPr>
          <w:rFonts w:ascii="Arial" w:hAnsi="Arial" w:cs="Arial"/>
          <w:sz w:val="24"/>
          <w:szCs w:val="24"/>
        </w:rPr>
        <w:t>(Machine/machine ou Homme/machine à distance)</w:t>
      </w:r>
    </w:p>
    <w:p w14:paraId="560791A2" w14:textId="77777777" w:rsidR="00871CE3" w:rsidRPr="00984C4F" w:rsidRDefault="00871CE3">
      <w:pPr>
        <w:pStyle w:val="Paragraphedeliste"/>
        <w:widowControl/>
        <w:numPr>
          <w:ilvl w:val="0"/>
          <w:numId w:val="95"/>
        </w:numPr>
        <w:autoSpaceDE/>
        <w:autoSpaceDN/>
        <w:ind w:left="1560"/>
        <w:contextualSpacing/>
        <w:rPr>
          <w:rFonts w:ascii="Arial" w:hAnsi="Arial" w:cs="Arial"/>
          <w:b/>
          <w:sz w:val="24"/>
          <w:szCs w:val="24"/>
        </w:rPr>
      </w:pPr>
      <w:r w:rsidRPr="00984C4F">
        <w:rPr>
          <w:rFonts w:ascii="Arial" w:hAnsi="Arial" w:cs="Arial"/>
          <w:b/>
          <w:sz w:val="24"/>
          <w:szCs w:val="24"/>
        </w:rPr>
        <w:t xml:space="preserve">Chaîne de traitement </w:t>
      </w:r>
      <w:r w:rsidRPr="00984C4F">
        <w:rPr>
          <w:rFonts w:ascii="Arial" w:hAnsi="Arial" w:cs="Arial"/>
          <w:sz w:val="24"/>
          <w:szCs w:val="24"/>
        </w:rPr>
        <w:t>(sur les systèmes programmés, elle se résume bien souvent à l’API)</w:t>
      </w:r>
    </w:p>
    <w:p w14:paraId="7B6AD81A" w14:textId="77777777" w:rsidR="00871CE3" w:rsidRPr="00984C4F" w:rsidRDefault="00871CE3" w:rsidP="00871CE3">
      <w:pPr>
        <w:pStyle w:val="Paragraphedeliste"/>
        <w:ind w:left="426"/>
        <w:rPr>
          <w:rFonts w:ascii="Arial" w:hAnsi="Arial" w:cs="Arial"/>
          <w:b/>
          <w:sz w:val="24"/>
          <w:szCs w:val="24"/>
        </w:rPr>
      </w:pPr>
    </w:p>
    <w:p w14:paraId="4CF15EFF" w14:textId="77777777" w:rsidR="00871CE3" w:rsidRPr="00984C4F" w:rsidRDefault="00871CE3" w:rsidP="00871CE3">
      <w:pPr>
        <w:pStyle w:val="Paragraphedeliste"/>
        <w:ind w:left="426"/>
        <w:rPr>
          <w:rFonts w:ascii="Arial" w:hAnsi="Arial" w:cs="Arial"/>
          <w:b/>
          <w:sz w:val="24"/>
          <w:szCs w:val="24"/>
          <w:u w:val="single"/>
        </w:rPr>
      </w:pPr>
      <w:r w:rsidRPr="00984C4F">
        <w:rPr>
          <w:rFonts w:ascii="Arial" w:hAnsi="Arial" w:cs="Arial"/>
          <w:b/>
          <w:sz w:val="24"/>
          <w:szCs w:val="24"/>
          <w:u w:val="single"/>
        </w:rPr>
        <w:t>Processus d’identification de la chaine défaillante</w:t>
      </w:r>
    </w:p>
    <w:p w14:paraId="62D638B9" w14:textId="77777777" w:rsidR="00871CE3" w:rsidRPr="00984C4F" w:rsidRDefault="00871CE3" w:rsidP="00871CE3">
      <w:pPr>
        <w:ind w:left="426"/>
        <w:rPr>
          <w:rFonts w:ascii="Arial" w:hAnsi="Arial" w:cs="Arial"/>
          <w:sz w:val="24"/>
          <w:szCs w:val="24"/>
        </w:rPr>
      </w:pPr>
      <w:r w:rsidRPr="00984C4F">
        <w:rPr>
          <w:rFonts w:ascii="Arial" w:hAnsi="Arial" w:cs="Arial"/>
          <w:sz w:val="24"/>
          <w:szCs w:val="24"/>
        </w:rPr>
        <w:t>Pour identifier la chaîne fonctionnelle défaillant, il est nécessaire de :</w:t>
      </w:r>
    </w:p>
    <w:p w14:paraId="4F4AF41D" w14:textId="77777777" w:rsidR="00871CE3" w:rsidRPr="00984C4F" w:rsidRDefault="00871CE3" w:rsidP="00871CE3">
      <w:pPr>
        <w:ind w:left="426"/>
        <w:rPr>
          <w:rFonts w:ascii="Arial" w:hAnsi="Arial" w:cs="Arial"/>
          <w:sz w:val="24"/>
          <w:szCs w:val="24"/>
        </w:rPr>
      </w:pPr>
    </w:p>
    <w:p w14:paraId="0983CD63" w14:textId="77777777" w:rsidR="00871CE3" w:rsidRPr="00984C4F" w:rsidRDefault="00871CE3">
      <w:pPr>
        <w:pStyle w:val="Paragraphedeliste"/>
        <w:widowControl/>
        <w:numPr>
          <w:ilvl w:val="0"/>
          <w:numId w:val="95"/>
        </w:numPr>
        <w:autoSpaceDE/>
        <w:autoSpaceDN/>
        <w:ind w:left="993"/>
        <w:contextualSpacing/>
        <w:rPr>
          <w:rFonts w:ascii="Arial" w:hAnsi="Arial" w:cs="Arial"/>
          <w:b/>
          <w:sz w:val="24"/>
          <w:szCs w:val="24"/>
        </w:rPr>
      </w:pPr>
      <w:r w:rsidRPr="00984C4F">
        <w:rPr>
          <w:rFonts w:ascii="Arial" w:hAnsi="Arial" w:cs="Arial"/>
          <w:b/>
          <w:sz w:val="24"/>
          <w:szCs w:val="24"/>
        </w:rPr>
        <w:t>1. Émettre des hypothèses de chaînes défaillantes</w:t>
      </w:r>
    </w:p>
    <w:p w14:paraId="206B0211" w14:textId="77777777" w:rsidR="00871CE3" w:rsidRPr="00984C4F" w:rsidRDefault="00871CE3" w:rsidP="00871CE3">
      <w:pPr>
        <w:ind w:left="993"/>
        <w:rPr>
          <w:rFonts w:ascii="Arial" w:hAnsi="Arial" w:cs="Arial"/>
          <w:sz w:val="24"/>
          <w:szCs w:val="24"/>
        </w:rPr>
      </w:pPr>
      <w:r w:rsidRPr="00984C4F">
        <w:rPr>
          <w:rFonts w:ascii="Arial" w:hAnsi="Arial" w:cs="Arial"/>
          <w:sz w:val="24"/>
          <w:szCs w:val="24"/>
        </w:rPr>
        <w:t>L’émission des hypothèses est guidée par les informations recueillies lors du constat de défaillance. Deux ou trois hypothèses suffisent dans un premier temps.</w:t>
      </w:r>
    </w:p>
    <w:p w14:paraId="443B1B5F" w14:textId="77777777" w:rsidR="00871CE3" w:rsidRPr="00984C4F" w:rsidRDefault="00871CE3">
      <w:pPr>
        <w:pStyle w:val="Paragraphedeliste"/>
        <w:widowControl/>
        <w:numPr>
          <w:ilvl w:val="0"/>
          <w:numId w:val="97"/>
        </w:numPr>
        <w:autoSpaceDE/>
        <w:autoSpaceDN/>
        <w:ind w:left="1560"/>
        <w:contextualSpacing/>
        <w:rPr>
          <w:rFonts w:ascii="Arial" w:hAnsi="Arial" w:cs="Arial"/>
          <w:sz w:val="24"/>
          <w:szCs w:val="24"/>
        </w:rPr>
      </w:pPr>
      <w:r w:rsidRPr="00984C4F">
        <w:rPr>
          <w:rFonts w:ascii="Arial" w:hAnsi="Arial" w:cs="Arial"/>
          <w:sz w:val="24"/>
          <w:szCs w:val="24"/>
          <w:u w:val="single"/>
        </w:rPr>
        <w:t>Exemple 1 :</w:t>
      </w:r>
      <w:r w:rsidRPr="00984C4F">
        <w:rPr>
          <w:rFonts w:ascii="Arial" w:hAnsi="Arial" w:cs="Arial"/>
          <w:b/>
          <w:sz w:val="24"/>
          <w:szCs w:val="24"/>
        </w:rPr>
        <w:t xml:space="preserve"> </w:t>
      </w:r>
      <w:r w:rsidRPr="00984C4F">
        <w:rPr>
          <w:rFonts w:ascii="Arial" w:hAnsi="Arial" w:cs="Arial"/>
          <w:sz w:val="24"/>
          <w:szCs w:val="24"/>
        </w:rPr>
        <w:t>arrêt en cours de cycle, une fonction ne se réalise pas</w:t>
      </w:r>
    </w:p>
    <w:p w14:paraId="2A95D325" w14:textId="77777777" w:rsidR="00871CE3" w:rsidRPr="00984C4F" w:rsidRDefault="00871CE3" w:rsidP="00871CE3">
      <w:pPr>
        <w:pStyle w:val="Paragraphedeliste"/>
        <w:ind w:left="1560"/>
        <w:rPr>
          <w:rFonts w:ascii="Arial" w:hAnsi="Arial" w:cs="Arial"/>
          <w:sz w:val="24"/>
          <w:szCs w:val="24"/>
        </w:rPr>
      </w:pPr>
      <w:r w:rsidRPr="00984C4F">
        <w:rPr>
          <w:rFonts w:ascii="Arial" w:hAnsi="Arial" w:cs="Arial"/>
          <w:sz w:val="24"/>
          <w:szCs w:val="24"/>
        </w:rPr>
        <w:t>Hypothèses principales :</w:t>
      </w:r>
    </w:p>
    <w:p w14:paraId="50D1FECB" w14:textId="77777777" w:rsidR="00871CE3" w:rsidRPr="00984C4F" w:rsidRDefault="00871CE3">
      <w:pPr>
        <w:pStyle w:val="Paragraphedeliste"/>
        <w:widowControl/>
        <w:numPr>
          <w:ilvl w:val="0"/>
          <w:numId w:val="96"/>
        </w:numPr>
        <w:autoSpaceDE/>
        <w:autoSpaceDN/>
        <w:ind w:left="1560"/>
        <w:contextualSpacing/>
        <w:rPr>
          <w:rFonts w:ascii="Arial" w:hAnsi="Arial" w:cs="Arial"/>
          <w:sz w:val="24"/>
          <w:szCs w:val="24"/>
        </w:rPr>
      </w:pPr>
      <w:r w:rsidRPr="00984C4F">
        <w:rPr>
          <w:rFonts w:ascii="Arial" w:hAnsi="Arial" w:cs="Arial"/>
          <w:sz w:val="24"/>
          <w:szCs w:val="24"/>
        </w:rPr>
        <w:t>Défaut sur la chaîne d’action liée à l’action attendue et non réalisée ;</w:t>
      </w:r>
    </w:p>
    <w:p w14:paraId="23288F1C" w14:textId="77777777" w:rsidR="00871CE3" w:rsidRPr="00984C4F" w:rsidRDefault="00871CE3">
      <w:pPr>
        <w:pStyle w:val="Paragraphedeliste"/>
        <w:widowControl/>
        <w:numPr>
          <w:ilvl w:val="0"/>
          <w:numId w:val="96"/>
        </w:numPr>
        <w:autoSpaceDE/>
        <w:autoSpaceDN/>
        <w:ind w:left="1560"/>
        <w:contextualSpacing/>
        <w:rPr>
          <w:rFonts w:ascii="Arial" w:hAnsi="Arial" w:cs="Arial"/>
          <w:sz w:val="24"/>
          <w:szCs w:val="24"/>
        </w:rPr>
      </w:pPr>
      <w:r w:rsidRPr="00984C4F">
        <w:rPr>
          <w:rFonts w:ascii="Arial" w:hAnsi="Arial" w:cs="Arial"/>
          <w:sz w:val="24"/>
          <w:szCs w:val="24"/>
        </w:rPr>
        <w:t>Défaut sur la chaîne d’acquisition liée à la dernière action réalisée ;</w:t>
      </w:r>
    </w:p>
    <w:p w14:paraId="6606E515" w14:textId="77777777" w:rsidR="00871CE3" w:rsidRPr="00984C4F" w:rsidRDefault="00871CE3">
      <w:pPr>
        <w:pStyle w:val="Paragraphedeliste"/>
        <w:widowControl/>
        <w:numPr>
          <w:ilvl w:val="0"/>
          <w:numId w:val="96"/>
        </w:numPr>
        <w:autoSpaceDE/>
        <w:autoSpaceDN/>
        <w:ind w:left="1560"/>
        <w:contextualSpacing/>
        <w:rPr>
          <w:rFonts w:ascii="Arial" w:hAnsi="Arial" w:cs="Arial"/>
          <w:sz w:val="24"/>
          <w:szCs w:val="24"/>
        </w:rPr>
      </w:pPr>
      <w:r w:rsidRPr="00984C4F">
        <w:rPr>
          <w:rFonts w:ascii="Arial" w:hAnsi="Arial" w:cs="Arial"/>
          <w:sz w:val="24"/>
          <w:szCs w:val="24"/>
        </w:rPr>
        <w:t>Défaut sur la chaîne d’alimentation en énergie ;</w:t>
      </w:r>
    </w:p>
    <w:p w14:paraId="318F5482" w14:textId="77777777" w:rsidR="00871CE3" w:rsidRPr="00984C4F" w:rsidRDefault="00871CE3">
      <w:pPr>
        <w:pStyle w:val="Paragraphedeliste"/>
        <w:widowControl/>
        <w:numPr>
          <w:ilvl w:val="0"/>
          <w:numId w:val="96"/>
        </w:numPr>
        <w:autoSpaceDE/>
        <w:autoSpaceDN/>
        <w:ind w:left="1560"/>
        <w:contextualSpacing/>
        <w:rPr>
          <w:rFonts w:ascii="Arial" w:hAnsi="Arial" w:cs="Arial"/>
          <w:sz w:val="24"/>
          <w:szCs w:val="24"/>
        </w:rPr>
      </w:pPr>
      <w:r w:rsidRPr="00984C4F">
        <w:rPr>
          <w:rFonts w:ascii="Arial" w:hAnsi="Arial" w:cs="Arial"/>
          <w:sz w:val="24"/>
          <w:szCs w:val="24"/>
        </w:rPr>
        <w:t>…..</w:t>
      </w:r>
    </w:p>
    <w:p w14:paraId="62A9DF0F" w14:textId="77777777" w:rsidR="00871CE3" w:rsidRPr="00984C4F" w:rsidRDefault="00871CE3">
      <w:pPr>
        <w:pStyle w:val="Paragraphedeliste"/>
        <w:widowControl/>
        <w:numPr>
          <w:ilvl w:val="0"/>
          <w:numId w:val="97"/>
        </w:numPr>
        <w:autoSpaceDE/>
        <w:autoSpaceDN/>
        <w:ind w:left="1560"/>
        <w:contextualSpacing/>
        <w:rPr>
          <w:rFonts w:ascii="Arial" w:hAnsi="Arial" w:cs="Arial"/>
          <w:b/>
          <w:sz w:val="24"/>
          <w:szCs w:val="24"/>
        </w:rPr>
      </w:pPr>
      <w:r w:rsidRPr="00984C4F">
        <w:rPr>
          <w:rFonts w:ascii="Arial" w:hAnsi="Arial" w:cs="Arial"/>
          <w:sz w:val="24"/>
          <w:szCs w:val="24"/>
          <w:u w:val="single"/>
        </w:rPr>
        <w:t>Exemple 2 :</w:t>
      </w:r>
      <w:r w:rsidRPr="00984C4F">
        <w:rPr>
          <w:rFonts w:ascii="Arial" w:hAnsi="Arial" w:cs="Arial"/>
          <w:b/>
          <w:sz w:val="24"/>
          <w:szCs w:val="24"/>
        </w:rPr>
        <w:t xml:space="preserve"> </w:t>
      </w:r>
      <w:r w:rsidRPr="00984C4F">
        <w:rPr>
          <w:rFonts w:ascii="Arial" w:hAnsi="Arial" w:cs="Arial"/>
          <w:sz w:val="24"/>
          <w:szCs w:val="24"/>
        </w:rPr>
        <w:t>impossible de démarrer le système</w:t>
      </w:r>
    </w:p>
    <w:p w14:paraId="29DF2881" w14:textId="77777777" w:rsidR="00871CE3" w:rsidRPr="00984C4F" w:rsidRDefault="00871CE3" w:rsidP="00871CE3">
      <w:pPr>
        <w:pStyle w:val="Paragraphedeliste"/>
        <w:ind w:left="1560"/>
        <w:rPr>
          <w:rFonts w:ascii="Arial" w:hAnsi="Arial" w:cs="Arial"/>
          <w:sz w:val="24"/>
          <w:szCs w:val="24"/>
        </w:rPr>
      </w:pPr>
      <w:r w:rsidRPr="00984C4F">
        <w:rPr>
          <w:rFonts w:ascii="Arial" w:hAnsi="Arial" w:cs="Arial"/>
          <w:sz w:val="24"/>
          <w:szCs w:val="24"/>
        </w:rPr>
        <w:t>Hypothèses principales :</w:t>
      </w:r>
    </w:p>
    <w:p w14:paraId="71219F79" w14:textId="77777777" w:rsidR="00871CE3" w:rsidRPr="00984C4F" w:rsidRDefault="00871CE3">
      <w:pPr>
        <w:pStyle w:val="Paragraphedeliste"/>
        <w:widowControl/>
        <w:numPr>
          <w:ilvl w:val="0"/>
          <w:numId w:val="96"/>
        </w:numPr>
        <w:autoSpaceDE/>
        <w:autoSpaceDN/>
        <w:ind w:left="1560"/>
        <w:contextualSpacing/>
        <w:rPr>
          <w:rFonts w:ascii="Arial" w:hAnsi="Arial" w:cs="Arial"/>
          <w:sz w:val="24"/>
          <w:szCs w:val="24"/>
        </w:rPr>
      </w:pPr>
      <w:r w:rsidRPr="00984C4F">
        <w:rPr>
          <w:rFonts w:ascii="Arial" w:hAnsi="Arial" w:cs="Arial"/>
          <w:sz w:val="24"/>
          <w:szCs w:val="24"/>
        </w:rPr>
        <w:t>Défaut sur la chaîne de dialogue ;</w:t>
      </w:r>
    </w:p>
    <w:p w14:paraId="31EFD128" w14:textId="77777777" w:rsidR="00871CE3" w:rsidRPr="00984C4F" w:rsidRDefault="00871CE3">
      <w:pPr>
        <w:pStyle w:val="Paragraphedeliste"/>
        <w:widowControl/>
        <w:numPr>
          <w:ilvl w:val="0"/>
          <w:numId w:val="96"/>
        </w:numPr>
        <w:autoSpaceDE/>
        <w:autoSpaceDN/>
        <w:ind w:left="1560"/>
        <w:contextualSpacing/>
        <w:rPr>
          <w:rFonts w:ascii="Arial" w:hAnsi="Arial" w:cs="Arial"/>
          <w:sz w:val="24"/>
          <w:szCs w:val="24"/>
        </w:rPr>
      </w:pPr>
      <w:r w:rsidRPr="00984C4F">
        <w:rPr>
          <w:rFonts w:ascii="Arial" w:hAnsi="Arial" w:cs="Arial"/>
          <w:sz w:val="24"/>
          <w:szCs w:val="24"/>
        </w:rPr>
        <w:t>Défaut sur la chaîne de sécurité ;</w:t>
      </w:r>
    </w:p>
    <w:p w14:paraId="5837AA18" w14:textId="77777777" w:rsidR="00871CE3" w:rsidRPr="00984C4F" w:rsidRDefault="00871CE3">
      <w:pPr>
        <w:pStyle w:val="Paragraphedeliste"/>
        <w:widowControl/>
        <w:numPr>
          <w:ilvl w:val="0"/>
          <w:numId w:val="96"/>
        </w:numPr>
        <w:autoSpaceDE/>
        <w:autoSpaceDN/>
        <w:ind w:left="1560"/>
        <w:contextualSpacing/>
        <w:rPr>
          <w:rFonts w:ascii="Arial" w:hAnsi="Arial" w:cs="Arial"/>
          <w:sz w:val="24"/>
          <w:szCs w:val="24"/>
        </w:rPr>
      </w:pPr>
      <w:r w:rsidRPr="00984C4F">
        <w:rPr>
          <w:rFonts w:ascii="Arial" w:hAnsi="Arial" w:cs="Arial"/>
          <w:sz w:val="24"/>
          <w:szCs w:val="24"/>
        </w:rPr>
        <w:t>Défaut sur la chaîne d’acquisition d’une information aux conditions initiales ;</w:t>
      </w:r>
    </w:p>
    <w:p w14:paraId="6A854E42" w14:textId="77777777" w:rsidR="00871CE3" w:rsidRPr="00984C4F" w:rsidRDefault="00871CE3">
      <w:pPr>
        <w:pStyle w:val="Paragraphedeliste"/>
        <w:widowControl/>
        <w:numPr>
          <w:ilvl w:val="0"/>
          <w:numId w:val="96"/>
        </w:numPr>
        <w:autoSpaceDE/>
        <w:autoSpaceDN/>
        <w:ind w:left="1560"/>
        <w:contextualSpacing/>
        <w:rPr>
          <w:rFonts w:ascii="Arial" w:hAnsi="Arial" w:cs="Arial"/>
          <w:sz w:val="24"/>
          <w:szCs w:val="24"/>
        </w:rPr>
      </w:pPr>
      <w:r w:rsidRPr="00984C4F">
        <w:rPr>
          <w:rFonts w:ascii="Arial" w:hAnsi="Arial" w:cs="Arial"/>
          <w:sz w:val="24"/>
          <w:szCs w:val="24"/>
        </w:rPr>
        <w:t>…..</w:t>
      </w:r>
    </w:p>
    <w:p w14:paraId="17181744" w14:textId="77777777" w:rsidR="00871CE3" w:rsidRPr="00984C4F" w:rsidRDefault="00871CE3">
      <w:pPr>
        <w:pStyle w:val="Paragraphedeliste"/>
        <w:widowControl/>
        <w:numPr>
          <w:ilvl w:val="0"/>
          <w:numId w:val="97"/>
        </w:numPr>
        <w:autoSpaceDE/>
        <w:autoSpaceDN/>
        <w:ind w:left="1560"/>
        <w:contextualSpacing/>
        <w:rPr>
          <w:rFonts w:ascii="Arial" w:hAnsi="Arial" w:cs="Arial"/>
          <w:b/>
          <w:sz w:val="24"/>
          <w:szCs w:val="24"/>
        </w:rPr>
      </w:pPr>
      <w:r w:rsidRPr="00984C4F">
        <w:rPr>
          <w:rFonts w:ascii="Arial" w:hAnsi="Arial" w:cs="Arial"/>
          <w:sz w:val="24"/>
          <w:szCs w:val="24"/>
          <w:u w:val="single"/>
        </w:rPr>
        <w:t>Exemple 3 :</w:t>
      </w:r>
      <w:r w:rsidRPr="00984C4F">
        <w:rPr>
          <w:rFonts w:ascii="Arial" w:hAnsi="Arial" w:cs="Arial"/>
          <w:b/>
          <w:sz w:val="24"/>
          <w:szCs w:val="24"/>
        </w:rPr>
        <w:t xml:space="preserve"> </w:t>
      </w:r>
      <w:r w:rsidRPr="00984C4F">
        <w:rPr>
          <w:rFonts w:ascii="Arial" w:hAnsi="Arial" w:cs="Arial"/>
          <w:sz w:val="24"/>
          <w:szCs w:val="24"/>
        </w:rPr>
        <w:t>déclenchement d’une fonction de sécurité électrique</w:t>
      </w:r>
    </w:p>
    <w:p w14:paraId="124144A7" w14:textId="77777777" w:rsidR="00871CE3" w:rsidRPr="00984C4F" w:rsidRDefault="00871CE3" w:rsidP="00871CE3">
      <w:pPr>
        <w:pStyle w:val="Paragraphedeliste"/>
        <w:ind w:left="1560"/>
        <w:rPr>
          <w:rFonts w:ascii="Arial" w:hAnsi="Arial" w:cs="Arial"/>
          <w:sz w:val="24"/>
          <w:szCs w:val="24"/>
        </w:rPr>
      </w:pPr>
      <w:r w:rsidRPr="00984C4F">
        <w:rPr>
          <w:rFonts w:ascii="Arial" w:hAnsi="Arial" w:cs="Arial"/>
          <w:sz w:val="24"/>
          <w:szCs w:val="24"/>
        </w:rPr>
        <w:t>Hypothèses principales :</w:t>
      </w:r>
    </w:p>
    <w:p w14:paraId="6CF36FF1" w14:textId="77777777" w:rsidR="00871CE3" w:rsidRPr="00984C4F" w:rsidRDefault="00871CE3">
      <w:pPr>
        <w:pStyle w:val="Paragraphedeliste"/>
        <w:widowControl/>
        <w:numPr>
          <w:ilvl w:val="0"/>
          <w:numId w:val="96"/>
        </w:numPr>
        <w:autoSpaceDE/>
        <w:autoSpaceDN/>
        <w:ind w:left="1560"/>
        <w:contextualSpacing/>
        <w:rPr>
          <w:rFonts w:ascii="Arial" w:hAnsi="Arial" w:cs="Arial"/>
          <w:sz w:val="24"/>
          <w:szCs w:val="24"/>
        </w:rPr>
      </w:pPr>
      <w:r w:rsidRPr="00984C4F">
        <w:rPr>
          <w:rFonts w:ascii="Arial" w:hAnsi="Arial" w:cs="Arial"/>
          <w:sz w:val="24"/>
          <w:szCs w:val="24"/>
        </w:rPr>
        <w:t>Défaut de court-circuit ;</w:t>
      </w:r>
    </w:p>
    <w:p w14:paraId="521A5002" w14:textId="77777777" w:rsidR="00871CE3" w:rsidRPr="00984C4F" w:rsidRDefault="00871CE3">
      <w:pPr>
        <w:pStyle w:val="Paragraphedeliste"/>
        <w:widowControl/>
        <w:numPr>
          <w:ilvl w:val="0"/>
          <w:numId w:val="96"/>
        </w:numPr>
        <w:autoSpaceDE/>
        <w:autoSpaceDN/>
        <w:ind w:left="1560"/>
        <w:contextualSpacing/>
        <w:rPr>
          <w:rFonts w:ascii="Arial" w:hAnsi="Arial" w:cs="Arial"/>
          <w:sz w:val="24"/>
          <w:szCs w:val="24"/>
        </w:rPr>
      </w:pPr>
      <w:r w:rsidRPr="00984C4F">
        <w:rPr>
          <w:rFonts w:ascii="Arial" w:hAnsi="Arial" w:cs="Arial"/>
          <w:sz w:val="24"/>
          <w:szCs w:val="24"/>
        </w:rPr>
        <w:t>Défaut de surcharge ;</w:t>
      </w:r>
    </w:p>
    <w:p w14:paraId="567C4673" w14:textId="77777777" w:rsidR="00871CE3" w:rsidRPr="00984C4F" w:rsidRDefault="00871CE3">
      <w:pPr>
        <w:pStyle w:val="Paragraphedeliste"/>
        <w:widowControl/>
        <w:numPr>
          <w:ilvl w:val="0"/>
          <w:numId w:val="96"/>
        </w:numPr>
        <w:autoSpaceDE/>
        <w:autoSpaceDN/>
        <w:ind w:left="1560"/>
        <w:contextualSpacing/>
        <w:rPr>
          <w:rFonts w:ascii="Arial" w:hAnsi="Arial" w:cs="Arial"/>
          <w:sz w:val="24"/>
          <w:szCs w:val="24"/>
        </w:rPr>
      </w:pPr>
      <w:r w:rsidRPr="00984C4F">
        <w:rPr>
          <w:rFonts w:ascii="Arial" w:hAnsi="Arial" w:cs="Arial"/>
          <w:sz w:val="24"/>
          <w:szCs w:val="24"/>
        </w:rPr>
        <w:t>Défaut d’isolement ;</w:t>
      </w:r>
    </w:p>
    <w:p w14:paraId="78A78EED" w14:textId="77777777" w:rsidR="00871CE3" w:rsidRPr="00984C4F" w:rsidRDefault="00871CE3">
      <w:pPr>
        <w:pStyle w:val="Paragraphedeliste"/>
        <w:widowControl/>
        <w:numPr>
          <w:ilvl w:val="0"/>
          <w:numId w:val="96"/>
        </w:numPr>
        <w:autoSpaceDE/>
        <w:autoSpaceDN/>
        <w:ind w:left="1560"/>
        <w:contextualSpacing/>
        <w:rPr>
          <w:rFonts w:ascii="Arial" w:hAnsi="Arial" w:cs="Arial"/>
          <w:sz w:val="24"/>
          <w:szCs w:val="24"/>
        </w:rPr>
      </w:pPr>
      <w:r w:rsidRPr="00984C4F">
        <w:rPr>
          <w:rFonts w:ascii="Arial" w:hAnsi="Arial" w:cs="Arial"/>
          <w:sz w:val="24"/>
          <w:szCs w:val="24"/>
        </w:rPr>
        <w:t>…..</w:t>
      </w:r>
    </w:p>
    <w:p w14:paraId="4F23228B" w14:textId="77777777" w:rsidR="00871CE3" w:rsidRPr="00984C4F" w:rsidRDefault="00871CE3" w:rsidP="00871CE3">
      <w:pPr>
        <w:ind w:left="426"/>
        <w:rPr>
          <w:rFonts w:ascii="Arial" w:hAnsi="Arial" w:cs="Arial"/>
          <w:sz w:val="24"/>
          <w:szCs w:val="24"/>
        </w:rPr>
      </w:pPr>
    </w:p>
    <w:p w14:paraId="11F0FF7F" w14:textId="77777777" w:rsidR="00871CE3" w:rsidRPr="00984C4F" w:rsidRDefault="00871CE3">
      <w:pPr>
        <w:pStyle w:val="Paragraphedeliste"/>
        <w:widowControl/>
        <w:numPr>
          <w:ilvl w:val="0"/>
          <w:numId w:val="95"/>
        </w:numPr>
        <w:autoSpaceDE/>
        <w:autoSpaceDN/>
        <w:ind w:left="993"/>
        <w:contextualSpacing/>
        <w:rPr>
          <w:rFonts w:ascii="Arial" w:hAnsi="Arial" w:cs="Arial"/>
          <w:b/>
          <w:sz w:val="24"/>
          <w:szCs w:val="24"/>
        </w:rPr>
      </w:pPr>
      <w:r w:rsidRPr="00984C4F">
        <w:rPr>
          <w:rFonts w:ascii="Arial" w:hAnsi="Arial" w:cs="Arial"/>
          <w:b/>
          <w:sz w:val="24"/>
          <w:szCs w:val="24"/>
        </w:rPr>
        <w:t xml:space="preserve">2. Hiérarchiser les hypothèses </w:t>
      </w:r>
    </w:p>
    <w:p w14:paraId="65866C2C" w14:textId="77777777" w:rsidR="00871CE3" w:rsidRPr="00984C4F" w:rsidRDefault="00871CE3" w:rsidP="00871CE3">
      <w:pPr>
        <w:ind w:left="993"/>
        <w:rPr>
          <w:rFonts w:ascii="Arial" w:hAnsi="Arial" w:cs="Arial"/>
          <w:sz w:val="24"/>
          <w:szCs w:val="24"/>
        </w:rPr>
      </w:pPr>
      <w:r w:rsidRPr="00984C4F">
        <w:rPr>
          <w:rFonts w:ascii="Arial" w:hAnsi="Arial" w:cs="Arial"/>
          <w:sz w:val="24"/>
          <w:szCs w:val="24"/>
        </w:rPr>
        <w:t>Dans l’absolu, la hiérarchisation doit être effectuée en prenant en compte :</w:t>
      </w:r>
    </w:p>
    <w:p w14:paraId="70F0C74C" w14:textId="77777777" w:rsidR="00871CE3" w:rsidRPr="00984C4F" w:rsidRDefault="00871CE3">
      <w:pPr>
        <w:pStyle w:val="Paragraphedeliste"/>
        <w:widowControl/>
        <w:numPr>
          <w:ilvl w:val="0"/>
          <w:numId w:val="96"/>
        </w:numPr>
        <w:autoSpaceDE/>
        <w:autoSpaceDN/>
        <w:ind w:left="1560"/>
        <w:contextualSpacing/>
        <w:rPr>
          <w:rFonts w:ascii="Arial" w:hAnsi="Arial" w:cs="Arial"/>
          <w:sz w:val="24"/>
          <w:szCs w:val="24"/>
        </w:rPr>
      </w:pPr>
      <w:r w:rsidRPr="00984C4F">
        <w:rPr>
          <w:rFonts w:ascii="Arial" w:hAnsi="Arial" w:cs="Arial"/>
          <w:sz w:val="24"/>
          <w:szCs w:val="24"/>
        </w:rPr>
        <w:t>La probabilité d’apparition de la défaillance ;</w:t>
      </w:r>
    </w:p>
    <w:p w14:paraId="601A9D5A" w14:textId="77777777" w:rsidR="00871CE3" w:rsidRPr="00984C4F" w:rsidRDefault="00871CE3">
      <w:pPr>
        <w:pStyle w:val="Paragraphedeliste"/>
        <w:widowControl/>
        <w:numPr>
          <w:ilvl w:val="0"/>
          <w:numId w:val="96"/>
        </w:numPr>
        <w:autoSpaceDE/>
        <w:autoSpaceDN/>
        <w:ind w:left="1560"/>
        <w:contextualSpacing/>
        <w:rPr>
          <w:rFonts w:ascii="Arial" w:hAnsi="Arial" w:cs="Arial"/>
          <w:sz w:val="24"/>
          <w:szCs w:val="24"/>
        </w:rPr>
      </w:pPr>
      <w:r w:rsidRPr="00984C4F">
        <w:rPr>
          <w:rFonts w:ascii="Arial" w:hAnsi="Arial" w:cs="Arial"/>
          <w:sz w:val="24"/>
          <w:szCs w:val="24"/>
        </w:rPr>
        <w:t>La simplicité et la rapidité de mise en œuvre des actions de validation ;</w:t>
      </w:r>
    </w:p>
    <w:p w14:paraId="78137184" w14:textId="77777777" w:rsidR="00871CE3" w:rsidRPr="00984C4F" w:rsidRDefault="00871CE3">
      <w:pPr>
        <w:pStyle w:val="Paragraphedeliste"/>
        <w:widowControl/>
        <w:numPr>
          <w:ilvl w:val="0"/>
          <w:numId w:val="96"/>
        </w:numPr>
        <w:autoSpaceDE/>
        <w:autoSpaceDN/>
        <w:ind w:left="1560"/>
        <w:contextualSpacing/>
        <w:rPr>
          <w:rFonts w:ascii="Arial" w:hAnsi="Arial" w:cs="Arial"/>
          <w:sz w:val="24"/>
          <w:szCs w:val="24"/>
        </w:rPr>
      </w:pPr>
      <w:r w:rsidRPr="00984C4F">
        <w:rPr>
          <w:rFonts w:ascii="Arial" w:hAnsi="Arial" w:cs="Arial"/>
          <w:sz w:val="24"/>
          <w:szCs w:val="24"/>
        </w:rPr>
        <w:t>Les risques liés à l’intervention.</w:t>
      </w:r>
    </w:p>
    <w:p w14:paraId="1CF6BD68" w14:textId="77777777" w:rsidR="00871CE3" w:rsidRPr="00984C4F" w:rsidRDefault="00871CE3" w:rsidP="00871CE3">
      <w:pPr>
        <w:ind w:left="1276"/>
        <w:rPr>
          <w:rFonts w:ascii="Arial" w:hAnsi="Arial" w:cs="Arial"/>
          <w:sz w:val="24"/>
          <w:szCs w:val="24"/>
        </w:rPr>
      </w:pPr>
    </w:p>
    <w:p w14:paraId="40CCFA59" w14:textId="77777777" w:rsidR="00871CE3" w:rsidRPr="00984C4F" w:rsidRDefault="00871CE3" w:rsidP="00871CE3">
      <w:pPr>
        <w:rPr>
          <w:rFonts w:ascii="Arial" w:hAnsi="Arial" w:cs="Arial"/>
          <w:iCs/>
          <w:color w:val="000000" w:themeColor="text1"/>
          <w:sz w:val="24"/>
          <w:szCs w:val="24"/>
        </w:rPr>
      </w:pPr>
      <w:r w:rsidRPr="00984C4F">
        <w:rPr>
          <w:rFonts w:ascii="Arial" w:hAnsi="Arial" w:cs="Arial"/>
          <w:iCs/>
          <w:color w:val="000000" w:themeColor="text1"/>
          <w:sz w:val="24"/>
          <w:szCs w:val="24"/>
        </w:rPr>
        <w:br w:type="page"/>
      </w:r>
    </w:p>
    <w:p w14:paraId="12AD11AF" w14:textId="77777777" w:rsidR="00871CE3" w:rsidRPr="00984C4F" w:rsidRDefault="00871CE3" w:rsidP="00871CE3">
      <w:pPr>
        <w:ind w:left="851"/>
        <w:rPr>
          <w:rFonts w:ascii="Arial" w:hAnsi="Arial" w:cs="Arial"/>
          <w:i/>
          <w:color w:val="000000" w:themeColor="text1"/>
          <w:sz w:val="24"/>
          <w:szCs w:val="24"/>
          <w:u w:val="single"/>
        </w:rPr>
      </w:pPr>
    </w:p>
    <w:p w14:paraId="148C28E4" w14:textId="77777777" w:rsidR="00871CE3" w:rsidRPr="00984C4F" w:rsidRDefault="00871CE3" w:rsidP="00871CE3">
      <w:pPr>
        <w:ind w:left="851"/>
        <w:rPr>
          <w:rFonts w:ascii="Arial" w:hAnsi="Arial" w:cs="Arial"/>
          <w:i/>
          <w:color w:val="000000" w:themeColor="text1"/>
          <w:sz w:val="24"/>
          <w:szCs w:val="24"/>
          <w:u w:val="single"/>
        </w:rPr>
      </w:pPr>
      <w:r w:rsidRPr="00984C4F">
        <w:rPr>
          <w:rFonts w:ascii="Arial" w:hAnsi="Arial" w:cs="Arial"/>
          <w:i/>
          <w:color w:val="000000" w:themeColor="text1"/>
          <w:sz w:val="24"/>
          <w:szCs w:val="24"/>
          <w:u w:val="single"/>
        </w:rPr>
        <w:t>NOTA :</w:t>
      </w:r>
    </w:p>
    <w:p w14:paraId="60095CC9" w14:textId="77777777" w:rsidR="00871CE3" w:rsidRPr="00984C4F" w:rsidRDefault="00871CE3" w:rsidP="00871CE3">
      <w:pPr>
        <w:ind w:left="851"/>
        <w:rPr>
          <w:rFonts w:ascii="Arial" w:hAnsi="Arial" w:cs="Arial"/>
          <w:sz w:val="24"/>
          <w:szCs w:val="24"/>
        </w:rPr>
      </w:pPr>
      <w:r w:rsidRPr="00984C4F">
        <w:rPr>
          <w:rFonts w:ascii="Arial" w:hAnsi="Arial" w:cs="Arial"/>
          <w:sz w:val="24"/>
          <w:szCs w:val="24"/>
        </w:rPr>
        <w:t>Dans un contexte de formation, c’est essentiellement sur les critères de simplicité, de rapidité et de sécurité qu’elle s’effectuera.</w:t>
      </w:r>
    </w:p>
    <w:p w14:paraId="6239806E" w14:textId="77777777" w:rsidR="00871CE3" w:rsidRPr="00984C4F" w:rsidRDefault="00871CE3" w:rsidP="00871CE3">
      <w:pPr>
        <w:ind w:left="851"/>
        <w:rPr>
          <w:rFonts w:ascii="Arial" w:hAnsi="Arial" w:cs="Arial"/>
          <w:sz w:val="24"/>
          <w:szCs w:val="24"/>
        </w:rPr>
      </w:pPr>
      <w:r w:rsidRPr="00984C4F">
        <w:rPr>
          <w:rFonts w:ascii="Arial" w:hAnsi="Arial" w:cs="Arial"/>
          <w:sz w:val="24"/>
          <w:szCs w:val="24"/>
        </w:rPr>
        <w:t>On privilégiera notamment, la recherche d’information visuelle, faciles à obtenir et sans risque pour l’intervenant (led, voyant, état d’un composant, …)</w:t>
      </w:r>
    </w:p>
    <w:p w14:paraId="5300EE00" w14:textId="77777777" w:rsidR="00871CE3" w:rsidRPr="00984C4F" w:rsidRDefault="00871CE3" w:rsidP="00871CE3">
      <w:pPr>
        <w:ind w:left="851"/>
        <w:rPr>
          <w:rFonts w:ascii="Arial" w:hAnsi="Arial" w:cs="Arial"/>
          <w:sz w:val="24"/>
          <w:szCs w:val="24"/>
        </w:rPr>
      </w:pPr>
      <w:r w:rsidRPr="00984C4F">
        <w:rPr>
          <w:rFonts w:ascii="Arial" w:hAnsi="Arial" w:cs="Arial"/>
          <w:sz w:val="24"/>
          <w:szCs w:val="24"/>
        </w:rPr>
        <w:t>On utilisera également avec profit les systèmes d’aide au diagnostic (console de dialogue, logiciel, …).</w:t>
      </w:r>
    </w:p>
    <w:p w14:paraId="65B7615F" w14:textId="77777777" w:rsidR="00871CE3" w:rsidRPr="00984C4F" w:rsidRDefault="00871CE3" w:rsidP="00871CE3">
      <w:pPr>
        <w:ind w:left="851"/>
        <w:rPr>
          <w:rFonts w:ascii="Arial" w:hAnsi="Arial" w:cs="Arial"/>
          <w:sz w:val="24"/>
          <w:szCs w:val="24"/>
        </w:rPr>
      </w:pPr>
    </w:p>
    <w:p w14:paraId="471F5E84" w14:textId="77777777" w:rsidR="00871CE3" w:rsidRPr="00984C4F" w:rsidRDefault="00871CE3">
      <w:pPr>
        <w:pStyle w:val="Paragraphedeliste"/>
        <w:widowControl/>
        <w:numPr>
          <w:ilvl w:val="0"/>
          <w:numId w:val="95"/>
        </w:numPr>
        <w:autoSpaceDE/>
        <w:autoSpaceDN/>
        <w:ind w:left="993"/>
        <w:contextualSpacing/>
        <w:rPr>
          <w:rFonts w:ascii="Arial" w:hAnsi="Arial" w:cs="Arial"/>
          <w:b/>
          <w:sz w:val="24"/>
          <w:szCs w:val="24"/>
        </w:rPr>
      </w:pPr>
      <w:r w:rsidRPr="00984C4F">
        <w:rPr>
          <w:rFonts w:ascii="Arial" w:hAnsi="Arial" w:cs="Arial"/>
          <w:b/>
          <w:sz w:val="24"/>
          <w:szCs w:val="24"/>
        </w:rPr>
        <w:t xml:space="preserve">3. Valider les hypothèses </w:t>
      </w:r>
    </w:p>
    <w:p w14:paraId="1979C21A" w14:textId="77777777" w:rsidR="00871CE3" w:rsidRPr="00984C4F" w:rsidRDefault="00871CE3" w:rsidP="00871CE3">
      <w:pPr>
        <w:ind w:left="1276"/>
        <w:rPr>
          <w:rFonts w:ascii="Arial" w:hAnsi="Arial" w:cs="Arial"/>
          <w:sz w:val="24"/>
          <w:szCs w:val="24"/>
        </w:rPr>
      </w:pPr>
      <w:r w:rsidRPr="00984C4F">
        <w:rPr>
          <w:rFonts w:ascii="Arial" w:hAnsi="Arial" w:cs="Arial"/>
          <w:sz w:val="24"/>
          <w:szCs w:val="24"/>
        </w:rPr>
        <w:t>La validation des hypothèses s’effectue par la mise en œuvre de contrôles, de mesures et de tests. Ceux-ci sont menés jusqu’à ce que la chaîne défaillante soit identifiée :</w:t>
      </w:r>
    </w:p>
    <w:p w14:paraId="6F18123F" w14:textId="77777777" w:rsidR="00871CE3" w:rsidRPr="00984C4F" w:rsidRDefault="00871CE3">
      <w:pPr>
        <w:pStyle w:val="Paragraphedeliste"/>
        <w:widowControl/>
        <w:numPr>
          <w:ilvl w:val="0"/>
          <w:numId w:val="95"/>
        </w:numPr>
        <w:autoSpaceDE/>
        <w:autoSpaceDN/>
        <w:ind w:left="993"/>
        <w:contextualSpacing/>
        <w:rPr>
          <w:rFonts w:ascii="Arial" w:hAnsi="Arial" w:cs="Arial"/>
          <w:b/>
          <w:sz w:val="24"/>
          <w:szCs w:val="24"/>
        </w:rPr>
      </w:pPr>
      <w:r w:rsidRPr="00984C4F">
        <w:rPr>
          <w:rFonts w:ascii="Arial" w:hAnsi="Arial" w:cs="Arial"/>
          <w:b/>
          <w:sz w:val="24"/>
          <w:szCs w:val="24"/>
        </w:rPr>
        <w:t>4. Contrôle : Vérification de la conformité de l’état d’un élément / état attendu</w:t>
      </w:r>
    </w:p>
    <w:p w14:paraId="0980DA93" w14:textId="77777777" w:rsidR="00871CE3" w:rsidRPr="00984C4F" w:rsidRDefault="00871CE3">
      <w:pPr>
        <w:pStyle w:val="Paragraphedeliste"/>
        <w:widowControl/>
        <w:numPr>
          <w:ilvl w:val="0"/>
          <w:numId w:val="97"/>
        </w:numPr>
        <w:autoSpaceDE/>
        <w:autoSpaceDN/>
        <w:ind w:left="1985"/>
        <w:contextualSpacing/>
        <w:rPr>
          <w:rFonts w:ascii="Arial" w:hAnsi="Arial" w:cs="Arial"/>
          <w:sz w:val="24"/>
          <w:szCs w:val="24"/>
          <w:u w:val="single"/>
        </w:rPr>
      </w:pPr>
      <w:r w:rsidRPr="00984C4F">
        <w:rPr>
          <w:rFonts w:ascii="Arial" w:hAnsi="Arial" w:cs="Arial"/>
          <w:sz w:val="24"/>
          <w:szCs w:val="24"/>
          <w:u w:val="single"/>
        </w:rPr>
        <w:t xml:space="preserve">Exemple : </w:t>
      </w:r>
      <w:r w:rsidRPr="00984C4F">
        <w:rPr>
          <w:rFonts w:ascii="Arial" w:hAnsi="Arial" w:cs="Arial"/>
          <w:sz w:val="24"/>
          <w:szCs w:val="24"/>
        </w:rPr>
        <w:t>contrôle visuel de l’état d’un voyant, contrôle visuel de l’état d’un contacteur</w:t>
      </w:r>
    </w:p>
    <w:p w14:paraId="2F4DEB3B" w14:textId="77777777" w:rsidR="00871CE3" w:rsidRPr="00984C4F" w:rsidRDefault="00871CE3">
      <w:pPr>
        <w:pStyle w:val="Paragraphedeliste"/>
        <w:widowControl/>
        <w:numPr>
          <w:ilvl w:val="0"/>
          <w:numId w:val="95"/>
        </w:numPr>
        <w:autoSpaceDE/>
        <w:autoSpaceDN/>
        <w:ind w:left="993"/>
        <w:contextualSpacing/>
        <w:rPr>
          <w:rFonts w:ascii="Arial" w:hAnsi="Arial" w:cs="Arial"/>
          <w:b/>
          <w:sz w:val="24"/>
          <w:szCs w:val="24"/>
        </w:rPr>
      </w:pPr>
      <w:r w:rsidRPr="00984C4F">
        <w:rPr>
          <w:rFonts w:ascii="Arial" w:hAnsi="Arial" w:cs="Arial"/>
          <w:b/>
          <w:sz w:val="24"/>
          <w:szCs w:val="24"/>
        </w:rPr>
        <w:t>5. Mesure : Mesure d’un paramètre physique lié à un élément</w:t>
      </w:r>
    </w:p>
    <w:p w14:paraId="5B460841" w14:textId="77777777" w:rsidR="00871CE3" w:rsidRPr="00984C4F" w:rsidRDefault="00871CE3">
      <w:pPr>
        <w:pStyle w:val="Paragraphedeliste"/>
        <w:widowControl/>
        <w:numPr>
          <w:ilvl w:val="0"/>
          <w:numId w:val="97"/>
        </w:numPr>
        <w:autoSpaceDE/>
        <w:autoSpaceDN/>
        <w:ind w:left="1985"/>
        <w:contextualSpacing/>
        <w:rPr>
          <w:rFonts w:ascii="Arial" w:hAnsi="Arial" w:cs="Arial"/>
          <w:sz w:val="24"/>
          <w:szCs w:val="24"/>
          <w:u w:val="single"/>
        </w:rPr>
      </w:pPr>
      <w:r w:rsidRPr="00984C4F">
        <w:rPr>
          <w:rFonts w:ascii="Arial" w:hAnsi="Arial" w:cs="Arial"/>
          <w:sz w:val="24"/>
          <w:szCs w:val="24"/>
          <w:u w:val="single"/>
        </w:rPr>
        <w:t xml:space="preserve">Exemple : </w:t>
      </w:r>
      <w:r w:rsidRPr="00984C4F">
        <w:rPr>
          <w:rFonts w:ascii="Arial" w:hAnsi="Arial" w:cs="Arial"/>
          <w:sz w:val="24"/>
          <w:szCs w:val="24"/>
        </w:rPr>
        <w:t>mesure d’une tension, de courant, de pression, de vide,  ….</w:t>
      </w:r>
    </w:p>
    <w:p w14:paraId="28B78CF1" w14:textId="77777777" w:rsidR="00871CE3" w:rsidRPr="00984C4F" w:rsidRDefault="00871CE3">
      <w:pPr>
        <w:pStyle w:val="Paragraphedeliste"/>
        <w:widowControl/>
        <w:numPr>
          <w:ilvl w:val="0"/>
          <w:numId w:val="95"/>
        </w:numPr>
        <w:autoSpaceDE/>
        <w:autoSpaceDN/>
        <w:ind w:left="993"/>
        <w:contextualSpacing/>
        <w:rPr>
          <w:rFonts w:ascii="Arial" w:hAnsi="Arial" w:cs="Arial"/>
          <w:b/>
          <w:sz w:val="24"/>
          <w:szCs w:val="24"/>
        </w:rPr>
      </w:pPr>
      <w:r w:rsidRPr="00984C4F">
        <w:rPr>
          <w:rFonts w:ascii="Arial" w:hAnsi="Arial" w:cs="Arial"/>
          <w:b/>
          <w:sz w:val="24"/>
          <w:szCs w:val="24"/>
        </w:rPr>
        <w:t xml:space="preserve">6. Test : Vérification de la réponse d’un élément suite à une sollicitation </w:t>
      </w:r>
    </w:p>
    <w:p w14:paraId="24A6BF89" w14:textId="77777777" w:rsidR="00871CE3" w:rsidRPr="00984C4F" w:rsidRDefault="00871CE3">
      <w:pPr>
        <w:pStyle w:val="Paragraphedeliste"/>
        <w:widowControl/>
        <w:numPr>
          <w:ilvl w:val="0"/>
          <w:numId w:val="97"/>
        </w:numPr>
        <w:autoSpaceDE/>
        <w:autoSpaceDN/>
        <w:ind w:left="1985"/>
        <w:contextualSpacing/>
        <w:rPr>
          <w:rFonts w:ascii="Arial" w:hAnsi="Arial" w:cs="Arial"/>
          <w:sz w:val="24"/>
          <w:szCs w:val="24"/>
          <w:u w:val="single"/>
        </w:rPr>
      </w:pPr>
      <w:r w:rsidRPr="00984C4F">
        <w:rPr>
          <w:rFonts w:ascii="Arial" w:hAnsi="Arial" w:cs="Arial"/>
          <w:sz w:val="24"/>
          <w:szCs w:val="24"/>
          <w:u w:val="single"/>
        </w:rPr>
        <w:t xml:space="preserve">Exemple : </w:t>
      </w:r>
      <w:r w:rsidRPr="00984C4F">
        <w:rPr>
          <w:rFonts w:ascii="Arial" w:hAnsi="Arial" w:cs="Arial"/>
          <w:sz w:val="24"/>
          <w:szCs w:val="24"/>
        </w:rPr>
        <w:t>après appui sur BP, vérifier si l’information arrive bien sur la carte d’entrée de l’API.</w:t>
      </w:r>
    </w:p>
    <w:p w14:paraId="2C0EB746" w14:textId="77777777" w:rsidR="00871CE3" w:rsidRPr="00984C4F" w:rsidRDefault="00871CE3" w:rsidP="00871CE3">
      <w:pPr>
        <w:ind w:left="851"/>
        <w:rPr>
          <w:rFonts w:ascii="Arial" w:hAnsi="Arial" w:cs="Arial"/>
          <w:b/>
          <w:bCs/>
          <w:i/>
          <w:color w:val="000000" w:themeColor="text1"/>
          <w:sz w:val="24"/>
          <w:szCs w:val="24"/>
          <w:u w:val="single"/>
        </w:rPr>
      </w:pPr>
      <w:r w:rsidRPr="00984C4F">
        <w:rPr>
          <w:rFonts w:ascii="Arial" w:hAnsi="Arial" w:cs="Arial"/>
          <w:b/>
          <w:bCs/>
          <w:i/>
          <w:color w:val="000000" w:themeColor="text1"/>
          <w:sz w:val="24"/>
          <w:szCs w:val="24"/>
          <w:u w:val="single"/>
        </w:rPr>
        <w:t>NOTA :</w:t>
      </w:r>
    </w:p>
    <w:p w14:paraId="4B99BD5D" w14:textId="77777777" w:rsidR="00871CE3" w:rsidRPr="00984C4F" w:rsidRDefault="00871CE3" w:rsidP="00871CE3">
      <w:pPr>
        <w:ind w:left="851"/>
        <w:rPr>
          <w:rFonts w:ascii="Arial" w:hAnsi="Arial" w:cs="Arial"/>
          <w:sz w:val="24"/>
          <w:szCs w:val="24"/>
        </w:rPr>
      </w:pPr>
      <w:r w:rsidRPr="00984C4F">
        <w:rPr>
          <w:rFonts w:ascii="Arial" w:hAnsi="Arial" w:cs="Arial"/>
          <w:b/>
          <w:bCs/>
          <w:i/>
          <w:sz w:val="24"/>
          <w:szCs w:val="24"/>
        </w:rPr>
        <w:t>L’identification de la chaîne défaillante est menée selon un processus itératif</w:t>
      </w:r>
      <w:r w:rsidRPr="00984C4F">
        <w:rPr>
          <w:rFonts w:ascii="Arial" w:hAnsi="Arial" w:cs="Arial"/>
          <w:sz w:val="24"/>
          <w:szCs w:val="24"/>
        </w:rPr>
        <w:t>.</w:t>
      </w:r>
    </w:p>
    <w:p w14:paraId="640276D1" w14:textId="77777777" w:rsidR="00871CE3" w:rsidRPr="00984C4F" w:rsidRDefault="00871CE3" w:rsidP="00871CE3">
      <w:pPr>
        <w:ind w:left="1276"/>
        <w:rPr>
          <w:rFonts w:ascii="Arial" w:hAnsi="Arial" w:cs="Arial"/>
          <w:sz w:val="24"/>
          <w:szCs w:val="24"/>
        </w:rPr>
      </w:pPr>
    </w:p>
    <w:p w14:paraId="4D952E8E" w14:textId="77777777" w:rsidR="00871CE3" w:rsidRPr="00984C4F" w:rsidRDefault="00871CE3" w:rsidP="00871CE3">
      <w:pPr>
        <w:pBdr>
          <w:top w:val="single" w:sz="4" w:space="1" w:color="auto"/>
          <w:left w:val="single" w:sz="4" w:space="4" w:color="auto"/>
          <w:bottom w:val="single" w:sz="4" w:space="1" w:color="auto"/>
          <w:right w:val="single" w:sz="4" w:space="4" w:color="auto"/>
        </w:pBdr>
        <w:shd w:val="clear" w:color="auto" w:fill="D9D9D9" w:themeFill="background1" w:themeFillShade="D9"/>
        <w:ind w:left="993" w:right="395"/>
        <w:rPr>
          <w:rFonts w:ascii="Arial" w:hAnsi="Arial" w:cs="Arial"/>
          <w:sz w:val="24"/>
          <w:szCs w:val="24"/>
        </w:rPr>
      </w:pPr>
      <w:r w:rsidRPr="00984C4F">
        <w:rPr>
          <w:rFonts w:ascii="Arial" w:hAnsi="Arial" w:cs="Arial"/>
          <w:sz w:val="24"/>
          <w:szCs w:val="24"/>
        </w:rPr>
        <w:t xml:space="preserve">Formulation des hypothèses </w:t>
      </w:r>
      <w:r w:rsidRPr="00984C4F">
        <w:rPr>
          <w:rFonts w:ascii="Arial" w:hAnsi="Arial" w:cs="Arial"/>
          <w:sz w:val="24"/>
          <w:szCs w:val="24"/>
        </w:rPr>
        <w:sym w:font="Wingdings" w:char="F0E0"/>
      </w:r>
      <w:r w:rsidRPr="00984C4F">
        <w:rPr>
          <w:rFonts w:ascii="Arial" w:hAnsi="Arial" w:cs="Arial"/>
          <w:sz w:val="24"/>
          <w:szCs w:val="24"/>
        </w:rPr>
        <w:t xml:space="preserve"> Validation des hypothèses </w:t>
      </w:r>
      <w:r w:rsidRPr="00984C4F">
        <w:rPr>
          <w:rFonts w:ascii="Arial" w:hAnsi="Arial" w:cs="Arial"/>
          <w:sz w:val="24"/>
          <w:szCs w:val="24"/>
        </w:rPr>
        <w:sym w:font="Wingdings" w:char="F0E0"/>
      </w:r>
      <w:r w:rsidRPr="00984C4F">
        <w:rPr>
          <w:rFonts w:ascii="Arial" w:hAnsi="Arial" w:cs="Arial"/>
          <w:sz w:val="24"/>
          <w:szCs w:val="24"/>
        </w:rPr>
        <w:t xml:space="preserve"> si l’hypothèse n’est pas validée, formulation d’une nouvelle hypothèse jusqu’à ce que l’élément en panne soit localisé.</w:t>
      </w:r>
    </w:p>
    <w:p w14:paraId="6F27D660" w14:textId="77777777" w:rsidR="00871CE3" w:rsidRPr="00984C4F" w:rsidRDefault="00871CE3" w:rsidP="00871CE3">
      <w:pPr>
        <w:rPr>
          <w:rFonts w:ascii="Arial" w:hAnsi="Arial" w:cs="Arial"/>
          <w:sz w:val="24"/>
          <w:szCs w:val="24"/>
        </w:rPr>
      </w:pPr>
    </w:p>
    <w:p w14:paraId="66580414" w14:textId="77777777" w:rsidR="00871CE3" w:rsidRPr="00984C4F" w:rsidRDefault="00871CE3">
      <w:pPr>
        <w:pStyle w:val="Paragraphedeliste"/>
        <w:widowControl/>
        <w:numPr>
          <w:ilvl w:val="0"/>
          <w:numId w:val="100"/>
        </w:numPr>
        <w:autoSpaceDE/>
        <w:autoSpaceDN/>
        <w:contextualSpacing/>
        <w:rPr>
          <w:rFonts w:ascii="Arial" w:hAnsi="Arial" w:cs="Arial"/>
          <w:b/>
          <w:color w:val="002060"/>
          <w:sz w:val="24"/>
          <w:szCs w:val="24"/>
        </w:rPr>
      </w:pPr>
      <w:r w:rsidRPr="00984C4F">
        <w:rPr>
          <w:rFonts w:ascii="Arial" w:hAnsi="Arial" w:cs="Arial"/>
          <w:b/>
          <w:color w:val="002060"/>
          <w:sz w:val="24"/>
          <w:szCs w:val="24"/>
        </w:rPr>
        <w:t>IDENTIFIER L’ELEMENT DEFAILLANT</w:t>
      </w:r>
    </w:p>
    <w:p w14:paraId="59A15FFC" w14:textId="77777777" w:rsidR="00871CE3" w:rsidRPr="00984C4F" w:rsidRDefault="00871CE3" w:rsidP="00871CE3">
      <w:pPr>
        <w:tabs>
          <w:tab w:val="left" w:pos="1276"/>
          <w:tab w:val="left" w:pos="1418"/>
        </w:tabs>
        <w:ind w:left="709"/>
        <w:rPr>
          <w:rFonts w:ascii="Arial" w:hAnsi="Arial" w:cs="Arial"/>
          <w:sz w:val="24"/>
          <w:szCs w:val="24"/>
        </w:rPr>
      </w:pPr>
      <w:r w:rsidRPr="00984C4F">
        <w:rPr>
          <w:rFonts w:ascii="Arial" w:hAnsi="Arial" w:cs="Arial"/>
          <w:sz w:val="24"/>
          <w:szCs w:val="24"/>
        </w:rPr>
        <w:t>La chaine défaillante étant identifiée, l’identification de l’élément en panne sera menée selon le processus itératif décrit ci-dessus.</w:t>
      </w:r>
    </w:p>
    <w:p w14:paraId="1EEC35E5" w14:textId="77777777" w:rsidR="00871CE3" w:rsidRPr="00984C4F" w:rsidRDefault="00871CE3" w:rsidP="00871CE3">
      <w:pPr>
        <w:tabs>
          <w:tab w:val="left" w:pos="1276"/>
        </w:tabs>
        <w:ind w:left="709"/>
        <w:rPr>
          <w:rFonts w:ascii="Arial" w:hAnsi="Arial" w:cs="Arial"/>
          <w:sz w:val="24"/>
          <w:szCs w:val="24"/>
        </w:rPr>
      </w:pPr>
    </w:p>
    <w:p w14:paraId="66DC4285" w14:textId="77777777" w:rsidR="00871CE3" w:rsidRPr="00984C4F" w:rsidRDefault="00871CE3" w:rsidP="00871CE3">
      <w:pPr>
        <w:pStyle w:val="Paragraphedeliste"/>
        <w:tabs>
          <w:tab w:val="left" w:pos="1276"/>
          <w:tab w:val="left" w:pos="1843"/>
        </w:tabs>
        <w:ind w:left="709"/>
        <w:contextualSpacing/>
        <w:rPr>
          <w:rFonts w:ascii="Arial" w:hAnsi="Arial" w:cs="Arial"/>
          <w:b/>
          <w:sz w:val="24"/>
          <w:szCs w:val="24"/>
        </w:rPr>
      </w:pPr>
      <w:r w:rsidRPr="00984C4F">
        <w:rPr>
          <w:rFonts w:ascii="Arial" w:hAnsi="Arial" w:cs="Arial"/>
          <w:b/>
          <w:sz w:val="24"/>
          <w:szCs w:val="24"/>
        </w:rPr>
        <w:t>1. Hypothèses de panne</w:t>
      </w:r>
    </w:p>
    <w:p w14:paraId="2AF0C83A" w14:textId="77777777" w:rsidR="00871CE3" w:rsidRPr="00984C4F" w:rsidRDefault="00871CE3" w:rsidP="00871CE3">
      <w:pPr>
        <w:tabs>
          <w:tab w:val="left" w:pos="1276"/>
        </w:tabs>
        <w:ind w:left="709" w:firstLine="2"/>
        <w:rPr>
          <w:rFonts w:ascii="Arial" w:hAnsi="Arial" w:cs="Arial"/>
          <w:sz w:val="24"/>
          <w:szCs w:val="24"/>
        </w:rPr>
      </w:pPr>
      <w:r w:rsidRPr="00984C4F">
        <w:rPr>
          <w:rFonts w:ascii="Arial" w:hAnsi="Arial" w:cs="Arial"/>
          <w:sz w:val="24"/>
          <w:szCs w:val="24"/>
        </w:rPr>
        <w:t xml:space="preserve">Il ne s’agit pas de lister toutes les hypothèses mais, de privilégier celles qui permettent d’en exclure le plus grand nombre, le plus rapidement possible et en sécurité. </w:t>
      </w:r>
    </w:p>
    <w:p w14:paraId="723E1FBA" w14:textId="77777777" w:rsidR="00871CE3" w:rsidRPr="00984C4F" w:rsidRDefault="00871CE3" w:rsidP="00871CE3">
      <w:pPr>
        <w:tabs>
          <w:tab w:val="left" w:pos="1276"/>
        </w:tabs>
        <w:ind w:left="709" w:firstLine="2"/>
        <w:rPr>
          <w:rFonts w:ascii="Arial" w:hAnsi="Arial" w:cs="Arial"/>
          <w:sz w:val="24"/>
          <w:szCs w:val="24"/>
        </w:rPr>
      </w:pPr>
      <w:r w:rsidRPr="00984C4F">
        <w:rPr>
          <w:rFonts w:ascii="Arial" w:hAnsi="Arial" w:cs="Arial"/>
          <w:sz w:val="24"/>
          <w:szCs w:val="24"/>
        </w:rPr>
        <w:t>La recherche de nouvelles hypothèses sera menée jusqu’à ce que la panne soit identifiée.</w:t>
      </w:r>
    </w:p>
    <w:p w14:paraId="5454076C" w14:textId="77777777" w:rsidR="00871CE3" w:rsidRPr="00984C4F" w:rsidRDefault="00871CE3" w:rsidP="00871CE3">
      <w:pPr>
        <w:tabs>
          <w:tab w:val="left" w:pos="1276"/>
        </w:tabs>
        <w:ind w:left="709"/>
        <w:rPr>
          <w:rFonts w:ascii="Arial" w:hAnsi="Arial" w:cs="Arial"/>
          <w:sz w:val="24"/>
          <w:szCs w:val="24"/>
        </w:rPr>
      </w:pPr>
    </w:p>
    <w:p w14:paraId="36ADA6F5" w14:textId="77777777" w:rsidR="00871CE3" w:rsidRPr="00984C4F" w:rsidRDefault="00871CE3" w:rsidP="00871CE3">
      <w:pPr>
        <w:pStyle w:val="Paragraphedeliste"/>
        <w:tabs>
          <w:tab w:val="left" w:pos="1276"/>
          <w:tab w:val="left" w:pos="1843"/>
        </w:tabs>
        <w:ind w:left="709"/>
        <w:contextualSpacing/>
        <w:rPr>
          <w:rFonts w:ascii="Arial" w:hAnsi="Arial" w:cs="Arial"/>
          <w:b/>
          <w:sz w:val="24"/>
          <w:szCs w:val="24"/>
        </w:rPr>
      </w:pPr>
      <w:r w:rsidRPr="00984C4F">
        <w:rPr>
          <w:rFonts w:ascii="Arial" w:hAnsi="Arial" w:cs="Arial"/>
          <w:b/>
          <w:sz w:val="24"/>
          <w:szCs w:val="24"/>
        </w:rPr>
        <w:t>2. Validation des hypothèses</w:t>
      </w:r>
    </w:p>
    <w:p w14:paraId="3EEACDFC" w14:textId="77777777" w:rsidR="00871CE3" w:rsidRPr="00984C4F" w:rsidRDefault="00871CE3" w:rsidP="00871CE3">
      <w:pPr>
        <w:tabs>
          <w:tab w:val="left" w:pos="1276"/>
        </w:tabs>
        <w:ind w:left="709"/>
        <w:rPr>
          <w:rFonts w:ascii="Arial" w:hAnsi="Arial" w:cs="Arial"/>
          <w:sz w:val="24"/>
          <w:szCs w:val="24"/>
        </w:rPr>
      </w:pPr>
      <w:r w:rsidRPr="00984C4F">
        <w:rPr>
          <w:rFonts w:ascii="Arial" w:hAnsi="Arial" w:cs="Arial"/>
          <w:sz w:val="24"/>
          <w:szCs w:val="24"/>
        </w:rPr>
        <w:t>Elle s’effectuera par la mise en œuvre de contrôles, de mesures et de tests. Ceux-ci seront menés jusqu’à ce que l’élément défaillant soit identifié.</w:t>
      </w:r>
    </w:p>
    <w:p w14:paraId="50ED133D" w14:textId="77777777" w:rsidR="00871CE3" w:rsidRPr="00984C4F" w:rsidRDefault="00871CE3" w:rsidP="00871CE3">
      <w:pPr>
        <w:ind w:left="1843"/>
        <w:rPr>
          <w:rFonts w:ascii="Arial" w:hAnsi="Arial" w:cs="Arial"/>
          <w:sz w:val="24"/>
          <w:szCs w:val="24"/>
        </w:rPr>
      </w:pPr>
    </w:p>
    <w:p w14:paraId="3207EB12" w14:textId="77777777" w:rsidR="00871CE3" w:rsidRPr="00984C4F" w:rsidRDefault="00871CE3" w:rsidP="00871CE3">
      <w:pPr>
        <w:rPr>
          <w:rFonts w:ascii="Arial" w:hAnsi="Arial" w:cs="Arial"/>
          <w:sz w:val="24"/>
          <w:szCs w:val="24"/>
        </w:rPr>
      </w:pPr>
      <w:r w:rsidRPr="00984C4F">
        <w:rPr>
          <w:rFonts w:ascii="Arial" w:hAnsi="Arial" w:cs="Arial"/>
          <w:sz w:val="24"/>
          <w:szCs w:val="24"/>
        </w:rPr>
        <w:br w:type="page"/>
      </w:r>
    </w:p>
    <w:p w14:paraId="74D1D832" w14:textId="77777777" w:rsidR="00871CE3" w:rsidRPr="00984C4F" w:rsidRDefault="00871CE3" w:rsidP="00871CE3">
      <w:pPr>
        <w:rPr>
          <w:rFonts w:ascii="Arial" w:hAnsi="Arial" w:cs="Arial"/>
          <w:sz w:val="24"/>
          <w:szCs w:val="24"/>
        </w:rPr>
      </w:pPr>
    </w:p>
    <w:p w14:paraId="315FDB05" w14:textId="77777777" w:rsidR="00871CE3" w:rsidRPr="00984C4F" w:rsidRDefault="00871CE3" w:rsidP="00871CE3">
      <w:pPr>
        <w:contextualSpacing/>
        <w:rPr>
          <w:rFonts w:ascii="Arial" w:eastAsiaTheme="minorHAnsi" w:hAnsi="Arial" w:cs="Arial"/>
          <w:b/>
          <w:color w:val="002060"/>
          <w:sz w:val="24"/>
          <w:szCs w:val="24"/>
        </w:rPr>
      </w:pPr>
      <w:r w:rsidRPr="00984C4F">
        <w:rPr>
          <w:rFonts w:ascii="Arial" w:eastAsiaTheme="minorHAnsi" w:hAnsi="Arial" w:cs="Arial"/>
          <w:b/>
          <w:color w:val="002060"/>
          <w:sz w:val="24"/>
          <w:szCs w:val="24"/>
        </w:rPr>
        <w:t>INTÉGRATION DE LA MAITRISE DES RISQUES DANS LE PROCESSUS DE LOCALISATION</w:t>
      </w:r>
    </w:p>
    <w:p w14:paraId="4562152D" w14:textId="77777777" w:rsidR="00871CE3" w:rsidRPr="00984C4F" w:rsidRDefault="00871CE3" w:rsidP="00871CE3">
      <w:pPr>
        <w:ind w:left="426"/>
        <w:rPr>
          <w:rFonts w:ascii="Arial" w:hAnsi="Arial" w:cs="Arial"/>
          <w:b/>
          <w:sz w:val="24"/>
          <w:szCs w:val="24"/>
        </w:rPr>
      </w:pPr>
      <w:r w:rsidRPr="00984C4F">
        <w:rPr>
          <w:rFonts w:ascii="Arial" w:hAnsi="Arial" w:cs="Arial"/>
          <w:b/>
          <w:sz w:val="24"/>
          <w:szCs w:val="24"/>
        </w:rPr>
        <w:t>LEXIQUE (Définition norme ISO 12100)</w:t>
      </w:r>
    </w:p>
    <w:p w14:paraId="5ED32854" w14:textId="77777777" w:rsidR="00871CE3" w:rsidRPr="00984C4F" w:rsidRDefault="00871CE3" w:rsidP="00871CE3">
      <w:pPr>
        <w:ind w:left="709"/>
        <w:rPr>
          <w:rFonts w:ascii="Arial" w:hAnsi="Arial" w:cs="Arial"/>
          <w:b/>
          <w:color w:val="000000" w:themeColor="text1"/>
          <w:sz w:val="24"/>
          <w:szCs w:val="24"/>
        </w:rPr>
      </w:pPr>
      <w:r w:rsidRPr="00984C4F">
        <w:rPr>
          <w:rFonts w:ascii="Arial" w:hAnsi="Arial" w:cs="Arial"/>
          <w:b/>
          <w:color w:val="000000" w:themeColor="text1"/>
          <w:sz w:val="24"/>
          <w:szCs w:val="24"/>
        </w:rPr>
        <w:t xml:space="preserve">Situation dangereuse : </w:t>
      </w:r>
      <w:r w:rsidRPr="00984C4F">
        <w:rPr>
          <w:rFonts w:ascii="Arial" w:hAnsi="Arial" w:cs="Arial"/>
          <w:color w:val="000000" w:themeColor="text1"/>
          <w:sz w:val="24"/>
          <w:szCs w:val="24"/>
        </w:rPr>
        <w:t>Situations dans laquelle une personne est exposée à au moins un danger / phénomène dangereux</w:t>
      </w:r>
    </w:p>
    <w:p w14:paraId="65BEF535" w14:textId="77777777" w:rsidR="00871CE3" w:rsidRPr="00984C4F" w:rsidRDefault="00871CE3" w:rsidP="00871CE3">
      <w:pPr>
        <w:ind w:left="709"/>
        <w:rPr>
          <w:rFonts w:ascii="Arial" w:hAnsi="Arial" w:cs="Arial"/>
          <w:b/>
          <w:color w:val="000000" w:themeColor="text1"/>
          <w:sz w:val="24"/>
          <w:szCs w:val="24"/>
        </w:rPr>
      </w:pPr>
      <w:r w:rsidRPr="00984C4F">
        <w:rPr>
          <w:rFonts w:ascii="Arial" w:hAnsi="Arial" w:cs="Arial"/>
          <w:b/>
          <w:color w:val="000000" w:themeColor="text1"/>
          <w:sz w:val="24"/>
          <w:szCs w:val="24"/>
        </w:rPr>
        <w:t xml:space="preserve">Danger / Phénomène dangereux : </w:t>
      </w:r>
      <w:r w:rsidRPr="00984C4F">
        <w:rPr>
          <w:rFonts w:ascii="Arial" w:hAnsi="Arial" w:cs="Arial"/>
          <w:color w:val="000000" w:themeColor="text1"/>
          <w:sz w:val="24"/>
          <w:szCs w:val="24"/>
        </w:rPr>
        <w:t>Source potentielle de dommage</w:t>
      </w:r>
    </w:p>
    <w:p w14:paraId="69D1D229" w14:textId="77777777" w:rsidR="00871CE3" w:rsidRPr="00984C4F" w:rsidRDefault="00871CE3" w:rsidP="00871CE3">
      <w:pPr>
        <w:ind w:left="709"/>
        <w:rPr>
          <w:rFonts w:ascii="Arial" w:hAnsi="Arial" w:cs="Arial"/>
          <w:b/>
          <w:color w:val="000000" w:themeColor="text1"/>
          <w:sz w:val="24"/>
          <w:szCs w:val="24"/>
        </w:rPr>
      </w:pPr>
      <w:r w:rsidRPr="00984C4F">
        <w:rPr>
          <w:rFonts w:ascii="Arial" w:hAnsi="Arial" w:cs="Arial"/>
          <w:b/>
          <w:color w:val="000000" w:themeColor="text1"/>
          <w:sz w:val="24"/>
          <w:szCs w:val="24"/>
        </w:rPr>
        <w:t xml:space="preserve">Dommage : </w:t>
      </w:r>
      <w:r w:rsidRPr="00984C4F">
        <w:rPr>
          <w:rFonts w:ascii="Arial" w:hAnsi="Arial" w:cs="Arial"/>
          <w:color w:val="000000" w:themeColor="text1"/>
          <w:sz w:val="24"/>
          <w:szCs w:val="24"/>
        </w:rPr>
        <w:t>Blessure physique ou atteinte à la santé</w:t>
      </w:r>
    </w:p>
    <w:p w14:paraId="31785BEB" w14:textId="77777777" w:rsidR="00871CE3" w:rsidRPr="00984C4F" w:rsidRDefault="00871CE3" w:rsidP="00871CE3">
      <w:pPr>
        <w:ind w:left="426"/>
        <w:rPr>
          <w:rFonts w:ascii="Arial" w:hAnsi="Arial" w:cs="Arial"/>
          <w:color w:val="000000" w:themeColor="text1"/>
          <w:sz w:val="24"/>
          <w:szCs w:val="24"/>
        </w:rPr>
      </w:pPr>
    </w:p>
    <w:p w14:paraId="716B04DC" w14:textId="77777777" w:rsidR="00871CE3" w:rsidRPr="00984C4F" w:rsidRDefault="00871CE3" w:rsidP="00871CE3">
      <w:pPr>
        <w:ind w:left="426"/>
        <w:rPr>
          <w:rFonts w:ascii="Arial" w:hAnsi="Arial" w:cs="Arial"/>
          <w:b/>
          <w:bCs/>
          <w:sz w:val="24"/>
          <w:szCs w:val="24"/>
        </w:rPr>
      </w:pPr>
      <w:r w:rsidRPr="00984C4F">
        <w:rPr>
          <w:rFonts w:ascii="Arial" w:hAnsi="Arial" w:cs="Arial"/>
          <w:b/>
          <w:bCs/>
          <w:sz w:val="24"/>
          <w:szCs w:val="24"/>
        </w:rPr>
        <w:t>La maîtrise des risques nécessite la mise en œuvre de deux étapes.</w:t>
      </w:r>
    </w:p>
    <w:p w14:paraId="31A6587F" w14:textId="77777777" w:rsidR="00871CE3" w:rsidRPr="00984C4F" w:rsidRDefault="00871CE3">
      <w:pPr>
        <w:pStyle w:val="Paragraphedeliste"/>
        <w:widowControl/>
        <w:numPr>
          <w:ilvl w:val="0"/>
          <w:numId w:val="98"/>
        </w:numPr>
        <w:autoSpaceDE/>
        <w:autoSpaceDN/>
        <w:ind w:left="1985"/>
        <w:contextualSpacing/>
        <w:rPr>
          <w:rFonts w:ascii="Arial" w:hAnsi="Arial" w:cs="Arial"/>
          <w:color w:val="002060"/>
          <w:sz w:val="24"/>
          <w:szCs w:val="24"/>
        </w:rPr>
      </w:pPr>
      <w:r w:rsidRPr="00984C4F">
        <w:rPr>
          <w:rFonts w:ascii="Arial" w:hAnsi="Arial" w:cs="Arial"/>
          <w:color w:val="002060"/>
          <w:sz w:val="24"/>
          <w:szCs w:val="24"/>
        </w:rPr>
        <w:t>Identifier des dangers ;</w:t>
      </w:r>
    </w:p>
    <w:p w14:paraId="559DBB41" w14:textId="77777777" w:rsidR="00871CE3" w:rsidRPr="00984C4F" w:rsidRDefault="00871CE3">
      <w:pPr>
        <w:pStyle w:val="Paragraphedeliste"/>
        <w:widowControl/>
        <w:numPr>
          <w:ilvl w:val="0"/>
          <w:numId w:val="98"/>
        </w:numPr>
        <w:autoSpaceDE/>
        <w:autoSpaceDN/>
        <w:ind w:left="1985"/>
        <w:contextualSpacing/>
        <w:rPr>
          <w:rFonts w:ascii="Arial" w:hAnsi="Arial" w:cs="Arial"/>
          <w:color w:val="002060"/>
          <w:sz w:val="24"/>
          <w:szCs w:val="24"/>
        </w:rPr>
      </w:pPr>
      <w:r w:rsidRPr="00984C4F">
        <w:rPr>
          <w:rFonts w:ascii="Arial" w:hAnsi="Arial" w:cs="Arial"/>
          <w:color w:val="002060"/>
          <w:sz w:val="24"/>
          <w:szCs w:val="24"/>
        </w:rPr>
        <w:t>Définition et mise en œuvre des mesures de prévention associées.</w:t>
      </w:r>
    </w:p>
    <w:p w14:paraId="1F259285" w14:textId="77777777" w:rsidR="00871CE3" w:rsidRPr="00984C4F" w:rsidRDefault="00871CE3" w:rsidP="00871CE3">
      <w:pPr>
        <w:ind w:left="426"/>
        <w:rPr>
          <w:rFonts w:ascii="Arial" w:hAnsi="Arial" w:cs="Arial"/>
          <w:color w:val="002060"/>
          <w:sz w:val="24"/>
          <w:szCs w:val="24"/>
        </w:rPr>
      </w:pPr>
    </w:p>
    <w:p w14:paraId="7F72ACFD" w14:textId="77777777" w:rsidR="00871CE3" w:rsidRPr="00984C4F" w:rsidRDefault="00871CE3">
      <w:pPr>
        <w:pStyle w:val="Paragraphedeliste"/>
        <w:widowControl/>
        <w:numPr>
          <w:ilvl w:val="0"/>
          <w:numId w:val="102"/>
        </w:numPr>
        <w:autoSpaceDE/>
        <w:autoSpaceDN/>
        <w:ind w:left="426"/>
        <w:contextualSpacing/>
        <w:rPr>
          <w:rFonts w:ascii="Arial" w:hAnsi="Arial" w:cs="Arial"/>
          <w:b/>
          <w:color w:val="002060"/>
          <w:sz w:val="24"/>
          <w:szCs w:val="24"/>
        </w:rPr>
      </w:pPr>
      <w:r w:rsidRPr="00984C4F">
        <w:rPr>
          <w:rFonts w:ascii="Arial" w:hAnsi="Arial" w:cs="Arial"/>
          <w:b/>
          <w:color w:val="002060"/>
          <w:sz w:val="24"/>
          <w:szCs w:val="24"/>
        </w:rPr>
        <w:t>IDENTIFIER LES DANGERS</w:t>
      </w:r>
    </w:p>
    <w:p w14:paraId="6D635A59" w14:textId="77777777" w:rsidR="00871CE3" w:rsidRPr="00984C4F" w:rsidRDefault="00871CE3" w:rsidP="00871CE3">
      <w:pPr>
        <w:ind w:left="426"/>
        <w:rPr>
          <w:rFonts w:ascii="Arial" w:hAnsi="Arial" w:cs="Arial"/>
          <w:color w:val="000000" w:themeColor="text1"/>
          <w:sz w:val="24"/>
          <w:szCs w:val="24"/>
        </w:rPr>
      </w:pPr>
      <w:r w:rsidRPr="00984C4F">
        <w:rPr>
          <w:rFonts w:ascii="Arial" w:hAnsi="Arial" w:cs="Arial"/>
          <w:color w:val="000000" w:themeColor="text1"/>
          <w:sz w:val="24"/>
          <w:szCs w:val="24"/>
        </w:rPr>
        <w:t>L’identification des dangers doit être menée tout au long de la démarche de localisation de la panne.</w:t>
      </w:r>
    </w:p>
    <w:p w14:paraId="178DECAA" w14:textId="77777777" w:rsidR="00871CE3" w:rsidRPr="00984C4F" w:rsidRDefault="00871CE3" w:rsidP="00871CE3">
      <w:pPr>
        <w:ind w:left="426"/>
        <w:rPr>
          <w:rFonts w:ascii="Arial" w:hAnsi="Arial" w:cs="Arial"/>
          <w:color w:val="000000" w:themeColor="text1"/>
          <w:sz w:val="24"/>
          <w:szCs w:val="24"/>
        </w:rPr>
      </w:pPr>
      <w:r w:rsidRPr="00984C4F">
        <w:rPr>
          <w:rFonts w:ascii="Arial" w:hAnsi="Arial" w:cs="Arial"/>
          <w:color w:val="000000" w:themeColor="text1"/>
          <w:sz w:val="24"/>
          <w:szCs w:val="24"/>
        </w:rPr>
        <w:t>L’identification des dangers est fondamentale pour pouvoir identifier les situations dangereuses dans lesquelles peut se mettre l’opérateur de maintenance.</w:t>
      </w:r>
    </w:p>
    <w:p w14:paraId="3ABCF1A0" w14:textId="77777777" w:rsidR="00871CE3" w:rsidRPr="00984C4F" w:rsidRDefault="00871CE3" w:rsidP="00871CE3">
      <w:pPr>
        <w:ind w:left="426"/>
        <w:rPr>
          <w:rFonts w:ascii="Arial" w:hAnsi="Arial" w:cs="Arial"/>
          <w:color w:val="000000" w:themeColor="text1"/>
          <w:sz w:val="24"/>
          <w:szCs w:val="24"/>
        </w:rPr>
      </w:pPr>
      <w:r w:rsidRPr="00984C4F">
        <w:rPr>
          <w:rFonts w:ascii="Arial" w:hAnsi="Arial" w:cs="Arial"/>
          <w:color w:val="000000" w:themeColor="text1"/>
          <w:sz w:val="24"/>
          <w:szCs w:val="24"/>
        </w:rPr>
        <w:t>Lors d’une intervention de maintenance, les dangers peuvent avoir deux origines distinctes :</w:t>
      </w:r>
    </w:p>
    <w:p w14:paraId="7D8E65FB" w14:textId="77777777" w:rsidR="00871CE3" w:rsidRPr="00984C4F" w:rsidRDefault="00871CE3">
      <w:pPr>
        <w:pStyle w:val="Paragraphedeliste"/>
        <w:widowControl/>
        <w:numPr>
          <w:ilvl w:val="0"/>
          <w:numId w:val="92"/>
        </w:numPr>
        <w:autoSpaceDE/>
        <w:autoSpaceDN/>
        <w:ind w:left="1276"/>
        <w:contextualSpacing/>
        <w:rPr>
          <w:rFonts w:ascii="Arial" w:hAnsi="Arial" w:cs="Arial"/>
          <w:sz w:val="24"/>
          <w:szCs w:val="24"/>
        </w:rPr>
      </w:pPr>
      <w:r w:rsidRPr="00984C4F">
        <w:rPr>
          <w:rFonts w:ascii="Arial" w:hAnsi="Arial" w:cs="Arial"/>
          <w:sz w:val="24"/>
          <w:szCs w:val="24"/>
        </w:rPr>
        <w:t>Dangers liés au système et à son environnement</w:t>
      </w:r>
    </w:p>
    <w:p w14:paraId="5AEB4CBC" w14:textId="77777777" w:rsidR="00871CE3" w:rsidRPr="00984C4F" w:rsidRDefault="00871CE3">
      <w:pPr>
        <w:pStyle w:val="Paragraphedeliste"/>
        <w:widowControl/>
        <w:numPr>
          <w:ilvl w:val="0"/>
          <w:numId w:val="92"/>
        </w:numPr>
        <w:autoSpaceDE/>
        <w:autoSpaceDN/>
        <w:ind w:left="1276"/>
        <w:contextualSpacing/>
        <w:rPr>
          <w:rFonts w:ascii="Arial" w:hAnsi="Arial" w:cs="Arial"/>
          <w:sz w:val="24"/>
          <w:szCs w:val="24"/>
        </w:rPr>
      </w:pPr>
      <w:r w:rsidRPr="00984C4F">
        <w:rPr>
          <w:rFonts w:ascii="Arial" w:hAnsi="Arial" w:cs="Arial"/>
          <w:sz w:val="24"/>
          <w:szCs w:val="24"/>
        </w:rPr>
        <w:t>Dangers liés à l’intervention</w:t>
      </w:r>
    </w:p>
    <w:p w14:paraId="0FEBC08F" w14:textId="77777777" w:rsidR="00871CE3" w:rsidRPr="00984C4F" w:rsidRDefault="00871CE3" w:rsidP="00871CE3">
      <w:pPr>
        <w:ind w:left="426"/>
        <w:rPr>
          <w:rFonts w:ascii="Arial" w:hAnsi="Arial" w:cs="Arial"/>
          <w:sz w:val="24"/>
          <w:szCs w:val="24"/>
        </w:rPr>
      </w:pPr>
    </w:p>
    <w:p w14:paraId="6246F5E1" w14:textId="77777777" w:rsidR="00871CE3" w:rsidRPr="00984C4F" w:rsidRDefault="00871CE3" w:rsidP="00871CE3">
      <w:pPr>
        <w:ind w:left="426"/>
        <w:rPr>
          <w:rFonts w:ascii="Arial" w:hAnsi="Arial" w:cs="Arial"/>
          <w:color w:val="000000" w:themeColor="text1"/>
          <w:sz w:val="24"/>
          <w:szCs w:val="24"/>
        </w:rPr>
      </w:pPr>
      <w:r w:rsidRPr="00984C4F">
        <w:rPr>
          <w:rFonts w:ascii="Arial" w:hAnsi="Arial" w:cs="Arial"/>
          <w:color w:val="000000" w:themeColor="text1"/>
          <w:sz w:val="24"/>
          <w:szCs w:val="24"/>
        </w:rPr>
        <w:t>Il s’agit, pour l’opérateur de maintenance, de déterminer, avant d’effectuer toute opération, si celle-ci peut le placer en situation dangereuse. Pour l’aider dans cette identification, on demander à l’apprenant de lister les principaux dangers liés au système avant qu’il n’effectue quelque opération.</w:t>
      </w:r>
    </w:p>
    <w:p w14:paraId="5753A0F6" w14:textId="77777777" w:rsidR="00871CE3" w:rsidRPr="00984C4F" w:rsidRDefault="00871CE3" w:rsidP="00871CE3">
      <w:pPr>
        <w:ind w:left="426"/>
        <w:rPr>
          <w:rFonts w:ascii="Arial" w:hAnsi="Arial" w:cs="Arial"/>
          <w:color w:val="000000" w:themeColor="text1"/>
          <w:sz w:val="24"/>
          <w:szCs w:val="24"/>
        </w:rPr>
      </w:pPr>
    </w:p>
    <w:p w14:paraId="3E52F09B" w14:textId="77777777" w:rsidR="00871CE3" w:rsidRPr="00984C4F" w:rsidRDefault="00871CE3" w:rsidP="00871CE3">
      <w:pPr>
        <w:ind w:left="426"/>
        <w:rPr>
          <w:rFonts w:ascii="Arial" w:hAnsi="Arial" w:cs="Arial"/>
          <w:color w:val="000000" w:themeColor="text1"/>
          <w:sz w:val="24"/>
          <w:szCs w:val="24"/>
        </w:rPr>
      </w:pPr>
      <w:r w:rsidRPr="00984C4F">
        <w:rPr>
          <w:rFonts w:ascii="Arial" w:hAnsi="Arial" w:cs="Arial"/>
          <w:color w:val="000000" w:themeColor="text1"/>
          <w:sz w:val="24"/>
          <w:szCs w:val="24"/>
        </w:rPr>
        <w:t>Une fois ce travail effectué, il devra identifier les dangers associés à chacune des opérations qu’il envisage d’effectuer pour localiser la panne</w:t>
      </w:r>
    </w:p>
    <w:p w14:paraId="0EE55216" w14:textId="77777777" w:rsidR="00871CE3" w:rsidRPr="00984C4F" w:rsidRDefault="00871CE3" w:rsidP="00871CE3">
      <w:pPr>
        <w:ind w:left="426"/>
        <w:rPr>
          <w:rFonts w:ascii="Arial" w:hAnsi="Arial" w:cs="Arial"/>
          <w:color w:val="000000" w:themeColor="text1"/>
          <w:sz w:val="24"/>
          <w:szCs w:val="24"/>
        </w:rPr>
      </w:pPr>
    </w:p>
    <w:p w14:paraId="0E8ADF6D" w14:textId="77777777" w:rsidR="00871CE3" w:rsidRPr="00984C4F" w:rsidRDefault="00871CE3" w:rsidP="00871CE3">
      <w:pPr>
        <w:ind w:left="426"/>
        <w:rPr>
          <w:rFonts w:ascii="Arial" w:hAnsi="Arial" w:cs="Arial"/>
          <w:color w:val="000000" w:themeColor="text1"/>
          <w:sz w:val="24"/>
          <w:szCs w:val="24"/>
        </w:rPr>
      </w:pPr>
      <w:r w:rsidRPr="00984C4F">
        <w:rPr>
          <w:rFonts w:ascii="Arial" w:hAnsi="Arial" w:cs="Arial"/>
          <w:b/>
          <w:bCs/>
          <w:i/>
          <w:iCs/>
          <w:color w:val="000000" w:themeColor="text1"/>
          <w:sz w:val="24"/>
          <w:szCs w:val="24"/>
        </w:rPr>
        <w:t>Dans la phase de localisation de la panne, l’identification doit être menée en maintenant le système sous énergies(s) jusqu’à ce que celle(s)-ci ne soit(ent) plus nécessaire(s) pour poursuivre l’intervention</w:t>
      </w:r>
      <w:r w:rsidRPr="00984C4F">
        <w:rPr>
          <w:rFonts w:ascii="Arial" w:hAnsi="Arial" w:cs="Arial"/>
          <w:color w:val="000000" w:themeColor="text1"/>
          <w:sz w:val="24"/>
          <w:szCs w:val="24"/>
        </w:rPr>
        <w:t>.</w:t>
      </w:r>
    </w:p>
    <w:p w14:paraId="00AA0C61" w14:textId="77777777" w:rsidR="00871CE3" w:rsidRPr="00984C4F" w:rsidRDefault="00871CE3" w:rsidP="00871CE3">
      <w:pPr>
        <w:ind w:left="426"/>
        <w:rPr>
          <w:rFonts w:ascii="Arial" w:hAnsi="Arial" w:cs="Arial"/>
          <w:sz w:val="24"/>
          <w:szCs w:val="24"/>
        </w:rPr>
      </w:pPr>
    </w:p>
    <w:p w14:paraId="16A9860F" w14:textId="77777777" w:rsidR="00871CE3" w:rsidRPr="00984C4F" w:rsidRDefault="00871CE3">
      <w:pPr>
        <w:pStyle w:val="Paragraphedeliste"/>
        <w:widowControl/>
        <w:numPr>
          <w:ilvl w:val="0"/>
          <w:numId w:val="102"/>
        </w:numPr>
        <w:autoSpaceDE/>
        <w:autoSpaceDN/>
        <w:ind w:left="426"/>
        <w:contextualSpacing/>
        <w:rPr>
          <w:rFonts w:ascii="Arial" w:hAnsi="Arial" w:cs="Arial"/>
          <w:b/>
          <w:color w:val="002060"/>
          <w:sz w:val="24"/>
          <w:szCs w:val="24"/>
        </w:rPr>
      </w:pPr>
      <w:r w:rsidRPr="00984C4F">
        <w:rPr>
          <w:rFonts w:ascii="Arial" w:hAnsi="Arial" w:cs="Arial"/>
          <w:b/>
          <w:color w:val="002060"/>
          <w:sz w:val="24"/>
          <w:szCs w:val="24"/>
        </w:rPr>
        <w:t>DEFINITION ET MISE EN ŒUVRE DES MESURES DE PREVENTION</w:t>
      </w:r>
    </w:p>
    <w:p w14:paraId="0088B65C" w14:textId="77777777" w:rsidR="00871CE3" w:rsidRPr="00984C4F" w:rsidRDefault="00871CE3" w:rsidP="00871CE3">
      <w:pPr>
        <w:pStyle w:val="Paragraphedeliste"/>
        <w:ind w:left="426"/>
        <w:rPr>
          <w:rFonts w:ascii="Arial" w:hAnsi="Arial" w:cs="Arial"/>
          <w:color w:val="000000" w:themeColor="text1"/>
          <w:sz w:val="24"/>
          <w:szCs w:val="24"/>
        </w:rPr>
      </w:pPr>
      <w:r w:rsidRPr="00984C4F">
        <w:rPr>
          <w:rFonts w:ascii="Arial" w:hAnsi="Arial" w:cs="Arial"/>
          <w:color w:val="000000" w:themeColor="text1"/>
          <w:sz w:val="24"/>
          <w:szCs w:val="24"/>
        </w:rPr>
        <w:t>Il faut absolument éviter la surprotection bien souvent liée à une mise en œuvre systématique de mesures sans identification préalable des risques.</w:t>
      </w:r>
    </w:p>
    <w:p w14:paraId="17C89C49" w14:textId="77777777" w:rsidR="00871CE3" w:rsidRPr="00984C4F" w:rsidRDefault="00871CE3" w:rsidP="00871CE3">
      <w:pPr>
        <w:pStyle w:val="Paragraphedeliste"/>
        <w:ind w:left="426"/>
        <w:rPr>
          <w:rFonts w:ascii="Arial" w:hAnsi="Arial" w:cs="Arial"/>
          <w:color w:val="000000" w:themeColor="text1"/>
          <w:sz w:val="24"/>
          <w:szCs w:val="24"/>
        </w:rPr>
      </w:pPr>
      <w:r w:rsidRPr="00984C4F">
        <w:rPr>
          <w:rFonts w:ascii="Arial" w:hAnsi="Arial" w:cs="Arial"/>
          <w:color w:val="000000" w:themeColor="text1"/>
          <w:sz w:val="24"/>
          <w:szCs w:val="24"/>
        </w:rPr>
        <w:t>Ne jamais oublier que la meilleure solution privilégie toujours ce qui est dangereux ou ce qui est moins dangereux sauf quand la mesure de sécurité vient se confronter à des impératifs industriels forts.</w:t>
      </w:r>
    </w:p>
    <w:p w14:paraId="062068D7" w14:textId="77777777" w:rsidR="00871CE3" w:rsidRPr="00984C4F" w:rsidRDefault="00871CE3" w:rsidP="00871CE3">
      <w:pPr>
        <w:pStyle w:val="Paragraphedeliste"/>
        <w:ind w:left="426"/>
        <w:rPr>
          <w:rFonts w:ascii="Arial" w:hAnsi="Arial" w:cs="Arial"/>
          <w:color w:val="000000" w:themeColor="text1"/>
          <w:sz w:val="24"/>
          <w:szCs w:val="24"/>
        </w:rPr>
      </w:pPr>
    </w:p>
    <w:p w14:paraId="2462ABF1" w14:textId="77777777" w:rsidR="00871CE3" w:rsidRPr="00984C4F" w:rsidRDefault="00871CE3">
      <w:pPr>
        <w:pStyle w:val="Paragraphedeliste"/>
        <w:widowControl/>
        <w:numPr>
          <w:ilvl w:val="0"/>
          <w:numId w:val="97"/>
        </w:numPr>
        <w:autoSpaceDE/>
        <w:autoSpaceDN/>
        <w:ind w:left="1276"/>
        <w:contextualSpacing/>
        <w:rPr>
          <w:rFonts w:ascii="Arial" w:hAnsi="Arial" w:cs="Arial"/>
          <w:sz w:val="24"/>
          <w:szCs w:val="24"/>
        </w:rPr>
      </w:pPr>
      <w:r w:rsidRPr="00984C4F">
        <w:rPr>
          <w:rFonts w:ascii="Arial" w:hAnsi="Arial" w:cs="Arial"/>
          <w:sz w:val="24"/>
          <w:szCs w:val="24"/>
          <w:u w:val="single"/>
        </w:rPr>
        <w:t>Exemple 1 :</w:t>
      </w:r>
      <w:r w:rsidRPr="00984C4F">
        <w:rPr>
          <w:rFonts w:ascii="Arial" w:hAnsi="Arial" w:cs="Arial"/>
          <w:b/>
          <w:sz w:val="24"/>
          <w:szCs w:val="24"/>
        </w:rPr>
        <w:t xml:space="preserve"> </w:t>
      </w:r>
      <w:r w:rsidRPr="00984C4F">
        <w:rPr>
          <w:rFonts w:ascii="Arial" w:hAnsi="Arial" w:cs="Arial"/>
          <w:sz w:val="24"/>
          <w:szCs w:val="24"/>
        </w:rPr>
        <w:t>l’apprenant cherchera à recueillir toute information visuelle avant d’effectuer des actions qui impliquent des situations dangereuses :</w:t>
      </w:r>
    </w:p>
    <w:p w14:paraId="786AF9FD" w14:textId="77777777" w:rsidR="00871CE3" w:rsidRPr="00984C4F" w:rsidRDefault="00871CE3">
      <w:pPr>
        <w:pStyle w:val="Paragraphedeliste"/>
        <w:widowControl/>
        <w:numPr>
          <w:ilvl w:val="0"/>
          <w:numId w:val="96"/>
        </w:numPr>
        <w:autoSpaceDE/>
        <w:autoSpaceDN/>
        <w:ind w:left="1276"/>
        <w:contextualSpacing/>
        <w:rPr>
          <w:rFonts w:ascii="Arial" w:hAnsi="Arial" w:cs="Arial"/>
          <w:sz w:val="24"/>
          <w:szCs w:val="24"/>
        </w:rPr>
      </w:pPr>
      <w:r w:rsidRPr="00984C4F">
        <w:rPr>
          <w:rFonts w:ascii="Arial" w:hAnsi="Arial" w:cs="Arial"/>
          <w:sz w:val="24"/>
          <w:szCs w:val="24"/>
        </w:rPr>
        <w:t>État contacteur ;</w:t>
      </w:r>
    </w:p>
    <w:p w14:paraId="3B055D04" w14:textId="77777777" w:rsidR="00871CE3" w:rsidRPr="00984C4F" w:rsidRDefault="00871CE3">
      <w:pPr>
        <w:pStyle w:val="Paragraphedeliste"/>
        <w:widowControl/>
        <w:numPr>
          <w:ilvl w:val="0"/>
          <w:numId w:val="96"/>
        </w:numPr>
        <w:autoSpaceDE/>
        <w:autoSpaceDN/>
        <w:ind w:left="1276"/>
        <w:contextualSpacing/>
        <w:rPr>
          <w:rFonts w:ascii="Arial" w:hAnsi="Arial" w:cs="Arial"/>
          <w:sz w:val="24"/>
          <w:szCs w:val="24"/>
        </w:rPr>
      </w:pPr>
      <w:r w:rsidRPr="00984C4F">
        <w:rPr>
          <w:rFonts w:ascii="Arial" w:hAnsi="Arial" w:cs="Arial"/>
          <w:sz w:val="24"/>
          <w:szCs w:val="24"/>
        </w:rPr>
        <w:t>État LED ou voyants ;</w:t>
      </w:r>
    </w:p>
    <w:p w14:paraId="57CE30E7" w14:textId="77777777" w:rsidR="00871CE3" w:rsidRPr="00984C4F" w:rsidRDefault="00871CE3">
      <w:pPr>
        <w:pStyle w:val="Paragraphedeliste"/>
        <w:widowControl/>
        <w:numPr>
          <w:ilvl w:val="0"/>
          <w:numId w:val="96"/>
        </w:numPr>
        <w:autoSpaceDE/>
        <w:autoSpaceDN/>
        <w:ind w:left="1276"/>
        <w:contextualSpacing/>
        <w:rPr>
          <w:rFonts w:ascii="Arial" w:hAnsi="Arial" w:cs="Arial"/>
          <w:sz w:val="24"/>
          <w:szCs w:val="24"/>
        </w:rPr>
      </w:pPr>
      <w:r w:rsidRPr="00984C4F">
        <w:rPr>
          <w:rFonts w:ascii="Arial" w:hAnsi="Arial" w:cs="Arial"/>
          <w:sz w:val="24"/>
          <w:szCs w:val="24"/>
        </w:rPr>
        <w:t>Message ;</w:t>
      </w:r>
    </w:p>
    <w:p w14:paraId="1C36EE94" w14:textId="77777777" w:rsidR="00871CE3" w:rsidRPr="00984C4F" w:rsidRDefault="00871CE3">
      <w:pPr>
        <w:pStyle w:val="Paragraphedeliste"/>
        <w:widowControl/>
        <w:numPr>
          <w:ilvl w:val="0"/>
          <w:numId w:val="96"/>
        </w:numPr>
        <w:autoSpaceDE/>
        <w:autoSpaceDN/>
        <w:ind w:left="1276"/>
        <w:contextualSpacing/>
        <w:rPr>
          <w:rFonts w:ascii="Arial" w:hAnsi="Arial" w:cs="Arial"/>
          <w:sz w:val="24"/>
          <w:szCs w:val="24"/>
        </w:rPr>
      </w:pPr>
      <w:r w:rsidRPr="00984C4F">
        <w:rPr>
          <w:rFonts w:ascii="Arial" w:hAnsi="Arial" w:cs="Arial"/>
          <w:sz w:val="24"/>
          <w:szCs w:val="24"/>
        </w:rPr>
        <w:t>…..</w:t>
      </w:r>
    </w:p>
    <w:p w14:paraId="026B6362" w14:textId="77777777" w:rsidR="00871CE3" w:rsidRPr="00984C4F" w:rsidRDefault="00871CE3">
      <w:pPr>
        <w:pStyle w:val="Paragraphedeliste"/>
        <w:widowControl/>
        <w:numPr>
          <w:ilvl w:val="0"/>
          <w:numId w:val="97"/>
        </w:numPr>
        <w:autoSpaceDE/>
        <w:autoSpaceDN/>
        <w:ind w:left="1276"/>
        <w:contextualSpacing/>
        <w:rPr>
          <w:rFonts w:ascii="Arial" w:hAnsi="Arial" w:cs="Arial"/>
          <w:b/>
          <w:sz w:val="24"/>
          <w:szCs w:val="24"/>
        </w:rPr>
      </w:pPr>
      <w:r w:rsidRPr="00984C4F">
        <w:rPr>
          <w:rFonts w:ascii="Arial" w:hAnsi="Arial" w:cs="Arial"/>
          <w:sz w:val="24"/>
          <w:szCs w:val="24"/>
          <w:u w:val="single"/>
        </w:rPr>
        <w:t>Exemple 2 :</w:t>
      </w:r>
      <w:r w:rsidRPr="00984C4F">
        <w:rPr>
          <w:rFonts w:ascii="Arial" w:hAnsi="Arial" w:cs="Arial"/>
          <w:b/>
          <w:sz w:val="24"/>
          <w:szCs w:val="24"/>
        </w:rPr>
        <w:t xml:space="preserve"> </w:t>
      </w:r>
      <w:r w:rsidRPr="00984C4F">
        <w:rPr>
          <w:rFonts w:ascii="Arial" w:hAnsi="Arial" w:cs="Arial"/>
          <w:sz w:val="24"/>
          <w:szCs w:val="24"/>
        </w:rPr>
        <w:t>l’apprenant évitera de séparer les énergies trop facilement car si, sur les systèmes didactiques cela est sans conséquence, il n’en n’est pas de même en milieu professionnel. Néanmoins, il consignera chaque fois que nécessaire.</w:t>
      </w:r>
    </w:p>
    <w:p w14:paraId="6CD0623E" w14:textId="77777777" w:rsidR="00871CE3" w:rsidRPr="00984C4F" w:rsidRDefault="00871CE3" w:rsidP="00871CE3">
      <w:pPr>
        <w:rPr>
          <w:rFonts w:ascii="Arial" w:hAnsi="Arial" w:cs="Arial"/>
          <w:sz w:val="24"/>
          <w:szCs w:val="24"/>
        </w:rPr>
      </w:pPr>
      <w:r w:rsidRPr="00984C4F">
        <w:rPr>
          <w:rFonts w:ascii="Arial" w:hAnsi="Arial" w:cs="Arial"/>
          <w:sz w:val="24"/>
          <w:szCs w:val="24"/>
        </w:rPr>
        <w:br w:type="page"/>
      </w:r>
    </w:p>
    <w:p w14:paraId="1155D4D9" w14:textId="77777777" w:rsidR="00871CE3" w:rsidRPr="00984C4F" w:rsidRDefault="00871CE3" w:rsidP="00871CE3">
      <w:pPr>
        <w:ind w:left="426"/>
        <w:rPr>
          <w:rFonts w:ascii="Arial" w:hAnsi="Arial" w:cs="Arial"/>
          <w:sz w:val="24"/>
          <w:szCs w:val="24"/>
        </w:rPr>
      </w:pPr>
    </w:p>
    <w:p w14:paraId="24D337AA" w14:textId="77777777" w:rsidR="00871CE3" w:rsidRPr="00984C4F" w:rsidRDefault="00871CE3" w:rsidP="00871CE3">
      <w:pPr>
        <w:rPr>
          <w:rFonts w:ascii="Arial" w:hAnsi="Arial" w:cs="Arial"/>
          <w:sz w:val="24"/>
          <w:szCs w:val="24"/>
        </w:rPr>
      </w:pPr>
    </w:p>
    <w:p w14:paraId="560B3C63" w14:textId="77777777" w:rsidR="00871CE3" w:rsidRPr="00984C4F" w:rsidRDefault="00871CE3" w:rsidP="00871CE3">
      <w:pPr>
        <w:contextualSpacing/>
        <w:rPr>
          <w:rFonts w:ascii="Arial" w:hAnsi="Arial" w:cs="Arial"/>
          <w:b/>
          <w:color w:val="002060"/>
          <w:sz w:val="24"/>
          <w:szCs w:val="24"/>
        </w:rPr>
      </w:pPr>
      <w:r w:rsidRPr="00984C4F">
        <w:rPr>
          <w:rFonts w:ascii="Arial" w:hAnsi="Arial" w:cs="Arial"/>
          <w:b/>
          <w:color w:val="002060"/>
          <w:sz w:val="24"/>
          <w:szCs w:val="24"/>
        </w:rPr>
        <w:t>3. CONDUITE DE LA LOCALISATION</w:t>
      </w:r>
    </w:p>
    <w:p w14:paraId="081894AF" w14:textId="77777777" w:rsidR="00871CE3" w:rsidRPr="00984C4F" w:rsidRDefault="00871CE3" w:rsidP="00871CE3">
      <w:pPr>
        <w:ind w:left="284"/>
        <w:rPr>
          <w:rFonts w:ascii="Arial" w:hAnsi="Arial" w:cs="Arial"/>
          <w:color w:val="000000" w:themeColor="text1"/>
          <w:sz w:val="24"/>
          <w:szCs w:val="24"/>
        </w:rPr>
      </w:pPr>
      <w:r w:rsidRPr="00984C4F">
        <w:rPr>
          <w:rFonts w:ascii="Arial" w:hAnsi="Arial" w:cs="Arial"/>
          <w:color w:val="000000" w:themeColor="text1"/>
          <w:sz w:val="24"/>
          <w:szCs w:val="24"/>
        </w:rPr>
        <w:t>A l’issue de la formation, le diagnostic doit être effectué en autonomie. Cela suppose que l’apprenant soit seul et qu’il ne puisse communiquer avec d’autres personnes.</w:t>
      </w:r>
    </w:p>
    <w:p w14:paraId="320CB493" w14:textId="77777777" w:rsidR="00871CE3" w:rsidRPr="00984C4F" w:rsidRDefault="00871CE3" w:rsidP="00871CE3">
      <w:pPr>
        <w:ind w:left="284"/>
        <w:rPr>
          <w:rFonts w:ascii="Arial" w:hAnsi="Arial" w:cs="Arial"/>
          <w:color w:val="000000" w:themeColor="text1"/>
          <w:sz w:val="24"/>
          <w:szCs w:val="24"/>
        </w:rPr>
      </w:pPr>
      <w:r w:rsidRPr="00984C4F">
        <w:rPr>
          <w:rFonts w:ascii="Arial" w:hAnsi="Arial" w:cs="Arial"/>
          <w:color w:val="000000" w:themeColor="text1"/>
          <w:sz w:val="24"/>
          <w:szCs w:val="24"/>
        </w:rPr>
        <w:t>La demande d’intervention est réduite à sa plus simple expression en mettant uniquement en évidence le dysfonctionnement constaté d’un point de vue système.</w:t>
      </w:r>
    </w:p>
    <w:p w14:paraId="2C782B51" w14:textId="77777777" w:rsidR="00871CE3" w:rsidRPr="00984C4F" w:rsidRDefault="00871CE3">
      <w:pPr>
        <w:pStyle w:val="Paragraphedeliste"/>
        <w:widowControl/>
        <w:numPr>
          <w:ilvl w:val="0"/>
          <w:numId w:val="97"/>
        </w:numPr>
        <w:autoSpaceDE/>
        <w:autoSpaceDN/>
        <w:ind w:left="1276"/>
        <w:contextualSpacing/>
        <w:rPr>
          <w:rFonts w:ascii="Arial" w:hAnsi="Arial" w:cs="Arial"/>
          <w:sz w:val="24"/>
          <w:szCs w:val="24"/>
        </w:rPr>
      </w:pPr>
      <w:r w:rsidRPr="00984C4F">
        <w:rPr>
          <w:rFonts w:ascii="Arial" w:hAnsi="Arial" w:cs="Arial"/>
          <w:sz w:val="24"/>
          <w:szCs w:val="24"/>
          <w:u w:val="single"/>
        </w:rPr>
        <w:t>Exemple :</w:t>
      </w:r>
      <w:r w:rsidRPr="00984C4F">
        <w:rPr>
          <w:rFonts w:ascii="Arial" w:hAnsi="Arial" w:cs="Arial"/>
          <w:b/>
          <w:sz w:val="24"/>
          <w:szCs w:val="24"/>
        </w:rPr>
        <w:t xml:space="preserve"> </w:t>
      </w:r>
    </w:p>
    <w:p w14:paraId="192299F2" w14:textId="77777777" w:rsidR="00871CE3" w:rsidRPr="00984C4F" w:rsidRDefault="00871CE3">
      <w:pPr>
        <w:pStyle w:val="Paragraphedeliste"/>
        <w:widowControl/>
        <w:numPr>
          <w:ilvl w:val="0"/>
          <w:numId w:val="96"/>
        </w:numPr>
        <w:autoSpaceDE/>
        <w:autoSpaceDN/>
        <w:ind w:left="1276"/>
        <w:contextualSpacing/>
        <w:rPr>
          <w:rFonts w:ascii="Arial" w:hAnsi="Arial" w:cs="Arial"/>
          <w:sz w:val="24"/>
          <w:szCs w:val="24"/>
        </w:rPr>
      </w:pPr>
      <w:r w:rsidRPr="00984C4F">
        <w:rPr>
          <w:rFonts w:ascii="Arial" w:hAnsi="Arial" w:cs="Arial"/>
          <w:sz w:val="24"/>
          <w:szCs w:val="24"/>
        </w:rPr>
        <w:t>« Machine arrêtée en cours de cycle » ;</w:t>
      </w:r>
    </w:p>
    <w:p w14:paraId="5F789262" w14:textId="77777777" w:rsidR="00871CE3" w:rsidRPr="00984C4F" w:rsidRDefault="00871CE3">
      <w:pPr>
        <w:pStyle w:val="Paragraphedeliste"/>
        <w:widowControl/>
        <w:numPr>
          <w:ilvl w:val="0"/>
          <w:numId w:val="96"/>
        </w:numPr>
        <w:autoSpaceDE/>
        <w:autoSpaceDN/>
        <w:ind w:left="1276"/>
        <w:contextualSpacing/>
        <w:rPr>
          <w:rFonts w:ascii="Arial" w:hAnsi="Arial" w:cs="Arial"/>
          <w:sz w:val="24"/>
          <w:szCs w:val="24"/>
        </w:rPr>
      </w:pPr>
      <w:r w:rsidRPr="00984C4F">
        <w:rPr>
          <w:rFonts w:ascii="Arial" w:hAnsi="Arial" w:cs="Arial"/>
          <w:sz w:val="24"/>
          <w:szCs w:val="24"/>
        </w:rPr>
        <w:t>« Impossible de mettre le bien en fonctionnement » ;</w:t>
      </w:r>
    </w:p>
    <w:p w14:paraId="2F949FA8" w14:textId="77777777" w:rsidR="00871CE3" w:rsidRPr="00984C4F" w:rsidRDefault="00871CE3">
      <w:pPr>
        <w:pStyle w:val="Paragraphedeliste"/>
        <w:widowControl/>
        <w:numPr>
          <w:ilvl w:val="0"/>
          <w:numId w:val="96"/>
        </w:numPr>
        <w:autoSpaceDE/>
        <w:autoSpaceDN/>
        <w:ind w:left="1276"/>
        <w:contextualSpacing/>
        <w:rPr>
          <w:rFonts w:ascii="Arial" w:hAnsi="Arial" w:cs="Arial"/>
          <w:sz w:val="24"/>
          <w:szCs w:val="24"/>
        </w:rPr>
      </w:pPr>
      <w:r w:rsidRPr="00984C4F">
        <w:rPr>
          <w:rFonts w:ascii="Arial" w:hAnsi="Arial" w:cs="Arial"/>
          <w:sz w:val="24"/>
          <w:szCs w:val="24"/>
        </w:rPr>
        <w:t>« Le cycle ne s’effectue pas correctement » ;</w:t>
      </w:r>
    </w:p>
    <w:p w14:paraId="73BDB2A4" w14:textId="77777777" w:rsidR="00871CE3" w:rsidRPr="00984C4F" w:rsidRDefault="00871CE3">
      <w:pPr>
        <w:pStyle w:val="Paragraphedeliste"/>
        <w:widowControl/>
        <w:numPr>
          <w:ilvl w:val="0"/>
          <w:numId w:val="96"/>
        </w:numPr>
        <w:autoSpaceDE/>
        <w:autoSpaceDN/>
        <w:ind w:left="1276"/>
        <w:contextualSpacing/>
        <w:rPr>
          <w:rFonts w:ascii="Arial" w:hAnsi="Arial" w:cs="Arial"/>
          <w:sz w:val="24"/>
          <w:szCs w:val="24"/>
        </w:rPr>
      </w:pPr>
      <w:r w:rsidRPr="00984C4F">
        <w:rPr>
          <w:rFonts w:ascii="Arial" w:hAnsi="Arial" w:cs="Arial"/>
          <w:sz w:val="24"/>
          <w:szCs w:val="24"/>
        </w:rPr>
        <w:t>…..</w:t>
      </w:r>
    </w:p>
    <w:p w14:paraId="4F7B29C6" w14:textId="77777777" w:rsidR="00871CE3" w:rsidRPr="00984C4F" w:rsidRDefault="00871CE3" w:rsidP="00871CE3">
      <w:pPr>
        <w:ind w:left="284"/>
        <w:rPr>
          <w:rFonts w:ascii="Arial" w:hAnsi="Arial" w:cs="Arial"/>
          <w:color w:val="000000" w:themeColor="text1"/>
          <w:sz w:val="24"/>
          <w:szCs w:val="24"/>
        </w:rPr>
      </w:pPr>
      <w:r w:rsidRPr="00984C4F">
        <w:rPr>
          <w:rFonts w:ascii="Arial" w:hAnsi="Arial" w:cs="Arial"/>
          <w:color w:val="000000" w:themeColor="text1"/>
          <w:sz w:val="24"/>
          <w:szCs w:val="24"/>
        </w:rPr>
        <w:t>Il ne s’agit pas de donner aux apprenants des éléments qui appartiennent au constat de défaillance. Les seuls documents à utiliser au cours de la conduite de la localisation sont :</w:t>
      </w:r>
    </w:p>
    <w:p w14:paraId="42FE75DC" w14:textId="77777777" w:rsidR="00871CE3" w:rsidRPr="00984C4F" w:rsidRDefault="00871CE3">
      <w:pPr>
        <w:pStyle w:val="Paragraphedeliste"/>
        <w:widowControl/>
        <w:numPr>
          <w:ilvl w:val="0"/>
          <w:numId w:val="92"/>
        </w:numPr>
        <w:autoSpaceDE/>
        <w:autoSpaceDN/>
        <w:ind w:left="1276"/>
        <w:contextualSpacing/>
        <w:rPr>
          <w:rFonts w:ascii="Arial" w:hAnsi="Arial" w:cs="Arial"/>
          <w:sz w:val="24"/>
          <w:szCs w:val="24"/>
        </w:rPr>
      </w:pPr>
      <w:r w:rsidRPr="00984C4F">
        <w:rPr>
          <w:rFonts w:ascii="Arial" w:hAnsi="Arial" w:cs="Arial"/>
          <w:sz w:val="24"/>
          <w:szCs w:val="24"/>
        </w:rPr>
        <w:t>La demande d’intervention ;</w:t>
      </w:r>
    </w:p>
    <w:p w14:paraId="36FC4619" w14:textId="77777777" w:rsidR="00871CE3" w:rsidRPr="00984C4F" w:rsidRDefault="00871CE3">
      <w:pPr>
        <w:pStyle w:val="Paragraphedeliste"/>
        <w:widowControl/>
        <w:numPr>
          <w:ilvl w:val="0"/>
          <w:numId w:val="92"/>
        </w:numPr>
        <w:autoSpaceDE/>
        <w:autoSpaceDN/>
        <w:ind w:left="1276"/>
        <w:contextualSpacing/>
        <w:rPr>
          <w:rFonts w:ascii="Arial" w:hAnsi="Arial" w:cs="Arial"/>
          <w:sz w:val="24"/>
          <w:szCs w:val="24"/>
        </w:rPr>
      </w:pPr>
      <w:r w:rsidRPr="00984C4F">
        <w:rPr>
          <w:rFonts w:ascii="Arial" w:hAnsi="Arial" w:cs="Arial"/>
          <w:sz w:val="24"/>
          <w:szCs w:val="24"/>
        </w:rPr>
        <w:t>Le dossier technique du système ;</w:t>
      </w:r>
    </w:p>
    <w:p w14:paraId="071A0A5F" w14:textId="77777777" w:rsidR="00871CE3" w:rsidRPr="00984C4F" w:rsidRDefault="00871CE3">
      <w:pPr>
        <w:pStyle w:val="Paragraphedeliste"/>
        <w:widowControl/>
        <w:numPr>
          <w:ilvl w:val="0"/>
          <w:numId w:val="92"/>
        </w:numPr>
        <w:autoSpaceDE/>
        <w:autoSpaceDN/>
        <w:ind w:left="1276"/>
        <w:contextualSpacing/>
        <w:rPr>
          <w:rFonts w:ascii="Arial" w:hAnsi="Arial" w:cs="Arial"/>
          <w:sz w:val="24"/>
          <w:szCs w:val="24"/>
        </w:rPr>
      </w:pPr>
      <w:r w:rsidRPr="00984C4F">
        <w:rPr>
          <w:rFonts w:ascii="Arial" w:hAnsi="Arial" w:cs="Arial"/>
          <w:sz w:val="24"/>
          <w:szCs w:val="24"/>
        </w:rPr>
        <w:t>Des exemplaires vierges du tableau « Processus de localisation de panne » ;</w:t>
      </w:r>
    </w:p>
    <w:p w14:paraId="0D0C9776" w14:textId="77777777" w:rsidR="00871CE3" w:rsidRPr="00984C4F" w:rsidRDefault="00871CE3">
      <w:pPr>
        <w:pStyle w:val="Paragraphedeliste"/>
        <w:widowControl/>
        <w:numPr>
          <w:ilvl w:val="0"/>
          <w:numId w:val="92"/>
        </w:numPr>
        <w:autoSpaceDE/>
        <w:autoSpaceDN/>
        <w:ind w:left="1276"/>
        <w:contextualSpacing/>
        <w:rPr>
          <w:rFonts w:ascii="Arial" w:hAnsi="Arial" w:cs="Arial"/>
          <w:sz w:val="24"/>
          <w:szCs w:val="24"/>
        </w:rPr>
      </w:pPr>
      <w:r w:rsidRPr="00984C4F">
        <w:rPr>
          <w:rFonts w:ascii="Arial" w:hAnsi="Arial" w:cs="Arial"/>
          <w:sz w:val="24"/>
          <w:szCs w:val="24"/>
        </w:rPr>
        <w:t>Les notices techniques associées aux appareillages utilisés.</w:t>
      </w:r>
    </w:p>
    <w:p w14:paraId="371B3F24" w14:textId="77777777" w:rsidR="00871CE3" w:rsidRPr="00984C4F" w:rsidRDefault="00871CE3" w:rsidP="00871CE3">
      <w:pPr>
        <w:ind w:left="851"/>
        <w:rPr>
          <w:rFonts w:ascii="Arial" w:hAnsi="Arial" w:cs="Arial"/>
          <w:color w:val="000000" w:themeColor="text1"/>
          <w:sz w:val="24"/>
          <w:szCs w:val="24"/>
        </w:rPr>
      </w:pPr>
    </w:p>
    <w:p w14:paraId="2B52278A" w14:textId="77777777" w:rsidR="00871CE3" w:rsidRPr="00984C4F" w:rsidRDefault="00871CE3" w:rsidP="00871CE3">
      <w:pPr>
        <w:ind w:left="426"/>
        <w:rPr>
          <w:rFonts w:ascii="Arial" w:hAnsi="Arial" w:cs="Arial"/>
          <w:color w:val="000000" w:themeColor="text1"/>
          <w:sz w:val="24"/>
          <w:szCs w:val="24"/>
        </w:rPr>
      </w:pPr>
      <w:r w:rsidRPr="00984C4F">
        <w:rPr>
          <w:rFonts w:ascii="Arial" w:hAnsi="Arial" w:cs="Arial"/>
          <w:color w:val="000000" w:themeColor="text1"/>
          <w:sz w:val="24"/>
          <w:szCs w:val="24"/>
        </w:rPr>
        <w:t>L’apprenant doit rédiger le constat de défaillance avant d’entreprendre des tests. Il doit ensuite :</w:t>
      </w:r>
    </w:p>
    <w:p w14:paraId="09C39C59" w14:textId="77777777" w:rsidR="00871CE3" w:rsidRPr="00984C4F" w:rsidRDefault="00871CE3">
      <w:pPr>
        <w:pStyle w:val="Paragraphedeliste"/>
        <w:widowControl/>
        <w:numPr>
          <w:ilvl w:val="0"/>
          <w:numId w:val="92"/>
        </w:numPr>
        <w:autoSpaceDE/>
        <w:autoSpaceDN/>
        <w:ind w:left="1276"/>
        <w:contextualSpacing/>
        <w:rPr>
          <w:rFonts w:ascii="Arial" w:hAnsi="Arial" w:cs="Arial"/>
          <w:sz w:val="24"/>
          <w:szCs w:val="24"/>
        </w:rPr>
      </w:pPr>
      <w:r w:rsidRPr="00984C4F">
        <w:rPr>
          <w:rFonts w:ascii="Arial" w:hAnsi="Arial" w:cs="Arial"/>
          <w:sz w:val="24"/>
          <w:szCs w:val="24"/>
        </w:rPr>
        <w:t>Lister quelques hypothèses de chaînes défaillantes ;</w:t>
      </w:r>
    </w:p>
    <w:p w14:paraId="3051B330" w14:textId="77777777" w:rsidR="00871CE3" w:rsidRPr="00984C4F" w:rsidRDefault="00871CE3">
      <w:pPr>
        <w:pStyle w:val="Paragraphedeliste"/>
        <w:widowControl/>
        <w:numPr>
          <w:ilvl w:val="0"/>
          <w:numId w:val="92"/>
        </w:numPr>
        <w:autoSpaceDE/>
        <w:autoSpaceDN/>
        <w:ind w:left="1276"/>
        <w:contextualSpacing/>
        <w:rPr>
          <w:rFonts w:ascii="Arial" w:hAnsi="Arial" w:cs="Arial"/>
          <w:sz w:val="24"/>
          <w:szCs w:val="24"/>
        </w:rPr>
      </w:pPr>
      <w:r w:rsidRPr="00984C4F">
        <w:rPr>
          <w:rFonts w:ascii="Arial" w:hAnsi="Arial" w:cs="Arial"/>
          <w:sz w:val="24"/>
          <w:szCs w:val="24"/>
        </w:rPr>
        <w:t>Les hiérarchiser ;</w:t>
      </w:r>
    </w:p>
    <w:p w14:paraId="4953FC66" w14:textId="77777777" w:rsidR="00871CE3" w:rsidRPr="00984C4F" w:rsidRDefault="00871CE3">
      <w:pPr>
        <w:pStyle w:val="Paragraphedeliste"/>
        <w:widowControl/>
        <w:numPr>
          <w:ilvl w:val="0"/>
          <w:numId w:val="92"/>
        </w:numPr>
        <w:autoSpaceDE/>
        <w:autoSpaceDN/>
        <w:ind w:left="1276"/>
        <w:contextualSpacing/>
        <w:rPr>
          <w:rFonts w:ascii="Arial" w:hAnsi="Arial" w:cs="Arial"/>
          <w:sz w:val="24"/>
          <w:szCs w:val="24"/>
        </w:rPr>
      </w:pPr>
      <w:r w:rsidRPr="00984C4F">
        <w:rPr>
          <w:rFonts w:ascii="Arial" w:hAnsi="Arial" w:cs="Arial"/>
          <w:sz w:val="24"/>
          <w:szCs w:val="24"/>
        </w:rPr>
        <w:t>Définir le test qui permettra de valider la première hypothèse ;</w:t>
      </w:r>
    </w:p>
    <w:p w14:paraId="3606A53B" w14:textId="77777777" w:rsidR="00871CE3" w:rsidRPr="00984C4F" w:rsidRDefault="00871CE3">
      <w:pPr>
        <w:pStyle w:val="Paragraphedeliste"/>
        <w:widowControl/>
        <w:numPr>
          <w:ilvl w:val="0"/>
          <w:numId w:val="92"/>
        </w:numPr>
        <w:autoSpaceDE/>
        <w:autoSpaceDN/>
        <w:ind w:left="1276"/>
        <w:contextualSpacing/>
        <w:rPr>
          <w:rFonts w:ascii="Arial" w:hAnsi="Arial" w:cs="Arial"/>
          <w:sz w:val="24"/>
          <w:szCs w:val="24"/>
        </w:rPr>
      </w:pPr>
      <w:r w:rsidRPr="00984C4F">
        <w:rPr>
          <w:rFonts w:ascii="Arial" w:hAnsi="Arial" w:cs="Arial"/>
          <w:sz w:val="24"/>
          <w:szCs w:val="24"/>
        </w:rPr>
        <w:t>Réaliser l’opération de validation du test ;</w:t>
      </w:r>
    </w:p>
    <w:p w14:paraId="37FD898C" w14:textId="77777777" w:rsidR="00871CE3" w:rsidRPr="00984C4F" w:rsidRDefault="00871CE3">
      <w:pPr>
        <w:pStyle w:val="Paragraphedeliste"/>
        <w:widowControl/>
        <w:numPr>
          <w:ilvl w:val="0"/>
          <w:numId w:val="92"/>
        </w:numPr>
        <w:autoSpaceDE/>
        <w:autoSpaceDN/>
        <w:ind w:left="1276"/>
        <w:contextualSpacing/>
        <w:rPr>
          <w:rFonts w:ascii="Arial" w:hAnsi="Arial" w:cs="Arial"/>
          <w:sz w:val="24"/>
          <w:szCs w:val="24"/>
        </w:rPr>
      </w:pPr>
      <w:r w:rsidRPr="00984C4F">
        <w:rPr>
          <w:rFonts w:ascii="Arial" w:hAnsi="Arial" w:cs="Arial"/>
          <w:sz w:val="24"/>
          <w:szCs w:val="24"/>
        </w:rPr>
        <w:t>Conclure.</w:t>
      </w:r>
    </w:p>
    <w:p w14:paraId="149293C8" w14:textId="77777777" w:rsidR="00871CE3" w:rsidRPr="00984C4F" w:rsidRDefault="00871CE3" w:rsidP="00871CE3">
      <w:pPr>
        <w:ind w:left="851"/>
        <w:rPr>
          <w:rFonts w:ascii="Arial" w:hAnsi="Arial" w:cs="Arial"/>
          <w:color w:val="FF0000"/>
          <w:sz w:val="24"/>
          <w:szCs w:val="24"/>
        </w:rPr>
      </w:pPr>
    </w:p>
    <w:p w14:paraId="563C23EA" w14:textId="77777777" w:rsidR="00871CE3" w:rsidRPr="00984C4F" w:rsidRDefault="00871CE3" w:rsidP="00871CE3">
      <w:pPr>
        <w:ind w:left="284"/>
        <w:rPr>
          <w:rFonts w:ascii="Arial" w:hAnsi="Arial" w:cs="Arial"/>
          <w:color w:val="000000" w:themeColor="text1"/>
          <w:sz w:val="24"/>
          <w:szCs w:val="24"/>
        </w:rPr>
      </w:pPr>
      <w:r w:rsidRPr="00984C4F">
        <w:rPr>
          <w:rFonts w:ascii="Arial" w:hAnsi="Arial" w:cs="Arial"/>
          <w:color w:val="000000" w:themeColor="text1"/>
          <w:sz w:val="24"/>
          <w:szCs w:val="24"/>
        </w:rPr>
        <w:t xml:space="preserve">Il poursuivra la localisation en définissant chaque opération sur le tableau </w:t>
      </w:r>
      <w:r w:rsidRPr="00984C4F">
        <w:rPr>
          <w:rFonts w:ascii="Arial" w:hAnsi="Arial" w:cs="Arial"/>
          <w:b/>
          <w:bCs/>
          <w:sz w:val="24"/>
          <w:szCs w:val="24"/>
        </w:rPr>
        <w:t>« Processus de localisation de panne</w:t>
      </w:r>
      <w:r w:rsidRPr="00984C4F">
        <w:rPr>
          <w:rFonts w:ascii="Arial" w:hAnsi="Arial" w:cs="Arial"/>
          <w:sz w:val="24"/>
          <w:szCs w:val="24"/>
        </w:rPr>
        <w:t> » au fur et à mesure du déroulement du TP (étant attendu qu’il n’est pas possible, pour l’apprenant, de rédiger l’ensemble de la procédure qu’il se propose de suivre puisque la formulation d’une hypothèse tient compte de la réponse apportée à l’hypothèse précédente)</w:t>
      </w:r>
      <w:r w:rsidRPr="00984C4F">
        <w:rPr>
          <w:rFonts w:ascii="Arial" w:hAnsi="Arial" w:cs="Arial"/>
          <w:color w:val="000000" w:themeColor="text1"/>
          <w:sz w:val="24"/>
          <w:szCs w:val="24"/>
        </w:rPr>
        <w:t>.</w:t>
      </w:r>
    </w:p>
    <w:p w14:paraId="5C3AB40E" w14:textId="77777777" w:rsidR="00871CE3" w:rsidRPr="00984C4F" w:rsidRDefault="00871CE3" w:rsidP="00871CE3">
      <w:pPr>
        <w:ind w:left="284"/>
        <w:rPr>
          <w:rFonts w:ascii="Arial" w:hAnsi="Arial" w:cs="Arial"/>
          <w:color w:val="000000" w:themeColor="text1"/>
          <w:sz w:val="24"/>
          <w:szCs w:val="24"/>
        </w:rPr>
      </w:pPr>
      <w:r w:rsidRPr="00984C4F">
        <w:rPr>
          <w:rFonts w:ascii="Arial" w:hAnsi="Arial" w:cs="Arial"/>
          <w:color w:val="000000" w:themeColor="text1"/>
          <w:sz w:val="24"/>
          <w:szCs w:val="24"/>
        </w:rPr>
        <w:t xml:space="preserve">Le </w:t>
      </w:r>
      <w:r w:rsidRPr="00984C4F">
        <w:rPr>
          <w:rFonts w:ascii="Arial" w:hAnsi="Arial" w:cs="Arial"/>
          <w:sz w:val="24"/>
          <w:szCs w:val="24"/>
        </w:rPr>
        <w:t>« </w:t>
      </w:r>
      <w:r w:rsidRPr="00984C4F">
        <w:rPr>
          <w:rFonts w:ascii="Arial" w:hAnsi="Arial" w:cs="Arial"/>
          <w:b/>
          <w:bCs/>
          <w:sz w:val="24"/>
          <w:szCs w:val="24"/>
        </w:rPr>
        <w:t>Processus de localisation de panne</w:t>
      </w:r>
      <w:r w:rsidRPr="00984C4F">
        <w:rPr>
          <w:rFonts w:ascii="Arial" w:hAnsi="Arial" w:cs="Arial"/>
          <w:sz w:val="24"/>
          <w:szCs w:val="24"/>
        </w:rPr>
        <w:t> » (en annexe de ce document) </w:t>
      </w:r>
      <w:r w:rsidRPr="00984C4F">
        <w:rPr>
          <w:rFonts w:ascii="Arial" w:hAnsi="Arial" w:cs="Arial"/>
          <w:color w:val="000000" w:themeColor="text1"/>
          <w:sz w:val="24"/>
          <w:szCs w:val="24"/>
        </w:rPr>
        <w:t>comprend les rubriques suivantes :</w:t>
      </w:r>
    </w:p>
    <w:p w14:paraId="531A5414" w14:textId="77777777" w:rsidR="00871CE3" w:rsidRPr="00984C4F" w:rsidRDefault="00871CE3">
      <w:pPr>
        <w:pStyle w:val="Paragraphedeliste"/>
        <w:widowControl/>
        <w:numPr>
          <w:ilvl w:val="0"/>
          <w:numId w:val="92"/>
        </w:numPr>
        <w:autoSpaceDE/>
        <w:autoSpaceDN/>
        <w:contextualSpacing/>
        <w:rPr>
          <w:rFonts w:ascii="Arial" w:hAnsi="Arial" w:cs="Arial"/>
          <w:sz w:val="24"/>
          <w:szCs w:val="24"/>
        </w:rPr>
      </w:pPr>
      <w:r w:rsidRPr="00984C4F">
        <w:rPr>
          <w:rFonts w:ascii="Arial" w:hAnsi="Arial" w:cs="Arial"/>
          <w:sz w:val="24"/>
          <w:szCs w:val="24"/>
        </w:rPr>
        <w:t>Hypothèses de défaillance ;</w:t>
      </w:r>
    </w:p>
    <w:p w14:paraId="341858AF" w14:textId="77777777" w:rsidR="00871CE3" w:rsidRPr="00984C4F" w:rsidRDefault="00871CE3">
      <w:pPr>
        <w:pStyle w:val="Paragraphedeliste"/>
        <w:widowControl/>
        <w:numPr>
          <w:ilvl w:val="0"/>
          <w:numId w:val="92"/>
        </w:numPr>
        <w:autoSpaceDE/>
        <w:autoSpaceDN/>
        <w:contextualSpacing/>
        <w:rPr>
          <w:rFonts w:ascii="Arial" w:hAnsi="Arial" w:cs="Arial"/>
          <w:sz w:val="24"/>
          <w:szCs w:val="24"/>
        </w:rPr>
      </w:pPr>
      <w:r w:rsidRPr="00984C4F">
        <w:rPr>
          <w:rFonts w:ascii="Arial" w:hAnsi="Arial" w:cs="Arial"/>
          <w:sz w:val="24"/>
          <w:szCs w:val="24"/>
        </w:rPr>
        <w:t>Opérations nécessaires pour valider l’hypothèse ;</w:t>
      </w:r>
    </w:p>
    <w:p w14:paraId="250F0E1D" w14:textId="77777777" w:rsidR="00871CE3" w:rsidRPr="00984C4F" w:rsidRDefault="00871CE3">
      <w:pPr>
        <w:pStyle w:val="Paragraphedeliste"/>
        <w:widowControl/>
        <w:numPr>
          <w:ilvl w:val="0"/>
          <w:numId w:val="92"/>
        </w:numPr>
        <w:autoSpaceDE/>
        <w:autoSpaceDN/>
        <w:contextualSpacing/>
        <w:rPr>
          <w:rFonts w:ascii="Arial" w:hAnsi="Arial" w:cs="Arial"/>
          <w:sz w:val="24"/>
          <w:szCs w:val="24"/>
        </w:rPr>
      </w:pPr>
      <w:r w:rsidRPr="00984C4F">
        <w:rPr>
          <w:rFonts w:ascii="Arial" w:hAnsi="Arial" w:cs="Arial"/>
          <w:sz w:val="24"/>
          <w:szCs w:val="24"/>
        </w:rPr>
        <w:t>Points tests pour valider l’hypothèse ;</w:t>
      </w:r>
    </w:p>
    <w:p w14:paraId="4D9D2E86" w14:textId="77777777" w:rsidR="00871CE3" w:rsidRPr="00984C4F" w:rsidRDefault="00871CE3">
      <w:pPr>
        <w:pStyle w:val="Paragraphedeliste"/>
        <w:widowControl/>
        <w:numPr>
          <w:ilvl w:val="0"/>
          <w:numId w:val="92"/>
        </w:numPr>
        <w:autoSpaceDE/>
        <w:autoSpaceDN/>
        <w:contextualSpacing/>
        <w:rPr>
          <w:rFonts w:ascii="Arial" w:hAnsi="Arial" w:cs="Arial"/>
          <w:sz w:val="24"/>
          <w:szCs w:val="24"/>
        </w:rPr>
      </w:pPr>
      <w:r w:rsidRPr="00984C4F">
        <w:rPr>
          <w:rFonts w:ascii="Arial" w:hAnsi="Arial" w:cs="Arial"/>
          <w:sz w:val="24"/>
          <w:szCs w:val="24"/>
        </w:rPr>
        <w:t>Appareil de contrôle, de mesure, nécessaires à la validation ;</w:t>
      </w:r>
    </w:p>
    <w:p w14:paraId="220EA92B" w14:textId="77777777" w:rsidR="00871CE3" w:rsidRPr="00984C4F" w:rsidRDefault="00871CE3">
      <w:pPr>
        <w:pStyle w:val="Paragraphedeliste"/>
        <w:widowControl/>
        <w:numPr>
          <w:ilvl w:val="0"/>
          <w:numId w:val="92"/>
        </w:numPr>
        <w:autoSpaceDE/>
        <w:autoSpaceDN/>
        <w:contextualSpacing/>
        <w:rPr>
          <w:rFonts w:ascii="Arial" w:hAnsi="Arial" w:cs="Arial"/>
          <w:sz w:val="24"/>
          <w:szCs w:val="24"/>
        </w:rPr>
      </w:pPr>
      <w:r w:rsidRPr="00984C4F">
        <w:rPr>
          <w:rFonts w:ascii="Arial" w:hAnsi="Arial" w:cs="Arial"/>
          <w:sz w:val="24"/>
          <w:szCs w:val="24"/>
        </w:rPr>
        <w:t>Risques identifiés relatifs à la mise en œuvre de la validation ;</w:t>
      </w:r>
    </w:p>
    <w:p w14:paraId="277C8BF9" w14:textId="77777777" w:rsidR="00871CE3" w:rsidRPr="00984C4F" w:rsidRDefault="00871CE3">
      <w:pPr>
        <w:pStyle w:val="Paragraphedeliste"/>
        <w:widowControl/>
        <w:numPr>
          <w:ilvl w:val="0"/>
          <w:numId w:val="92"/>
        </w:numPr>
        <w:autoSpaceDE/>
        <w:autoSpaceDN/>
        <w:contextualSpacing/>
        <w:rPr>
          <w:rFonts w:ascii="Arial" w:hAnsi="Arial" w:cs="Arial"/>
          <w:sz w:val="24"/>
          <w:szCs w:val="24"/>
        </w:rPr>
      </w:pPr>
      <w:r w:rsidRPr="00984C4F">
        <w:rPr>
          <w:rFonts w:ascii="Arial" w:hAnsi="Arial" w:cs="Arial"/>
          <w:sz w:val="24"/>
          <w:szCs w:val="24"/>
        </w:rPr>
        <w:t>Mesures de sécurité nécessaires pour la maîtrise des risques identifiés ;</w:t>
      </w:r>
    </w:p>
    <w:p w14:paraId="70128F85" w14:textId="77777777" w:rsidR="00871CE3" w:rsidRPr="00984C4F" w:rsidRDefault="00871CE3">
      <w:pPr>
        <w:pStyle w:val="Paragraphedeliste"/>
        <w:widowControl/>
        <w:numPr>
          <w:ilvl w:val="0"/>
          <w:numId w:val="92"/>
        </w:numPr>
        <w:autoSpaceDE/>
        <w:autoSpaceDN/>
        <w:contextualSpacing/>
        <w:rPr>
          <w:rFonts w:ascii="Arial" w:hAnsi="Arial" w:cs="Arial"/>
          <w:sz w:val="24"/>
          <w:szCs w:val="24"/>
        </w:rPr>
      </w:pPr>
      <w:r w:rsidRPr="00984C4F">
        <w:rPr>
          <w:rFonts w:ascii="Arial" w:hAnsi="Arial" w:cs="Arial"/>
          <w:sz w:val="24"/>
          <w:szCs w:val="24"/>
        </w:rPr>
        <w:t>Valeur attendue en cas de fonctionnement correct ;</w:t>
      </w:r>
    </w:p>
    <w:p w14:paraId="1318C6C6" w14:textId="77777777" w:rsidR="00871CE3" w:rsidRPr="00984C4F" w:rsidRDefault="00871CE3">
      <w:pPr>
        <w:pStyle w:val="Paragraphedeliste"/>
        <w:widowControl/>
        <w:numPr>
          <w:ilvl w:val="0"/>
          <w:numId w:val="92"/>
        </w:numPr>
        <w:autoSpaceDE/>
        <w:autoSpaceDN/>
        <w:contextualSpacing/>
        <w:rPr>
          <w:rFonts w:ascii="Arial" w:hAnsi="Arial" w:cs="Arial"/>
          <w:sz w:val="24"/>
          <w:szCs w:val="24"/>
        </w:rPr>
      </w:pPr>
      <w:r w:rsidRPr="00984C4F">
        <w:rPr>
          <w:rFonts w:ascii="Arial" w:hAnsi="Arial" w:cs="Arial"/>
          <w:sz w:val="24"/>
          <w:szCs w:val="24"/>
        </w:rPr>
        <w:t>Valeur réelle relevée ;</w:t>
      </w:r>
    </w:p>
    <w:p w14:paraId="388E4B4F" w14:textId="77777777" w:rsidR="00871CE3" w:rsidRPr="00984C4F" w:rsidRDefault="00871CE3">
      <w:pPr>
        <w:pStyle w:val="Paragraphedeliste"/>
        <w:widowControl/>
        <w:numPr>
          <w:ilvl w:val="0"/>
          <w:numId w:val="92"/>
        </w:numPr>
        <w:autoSpaceDE/>
        <w:autoSpaceDN/>
        <w:contextualSpacing/>
        <w:rPr>
          <w:rFonts w:ascii="Arial" w:hAnsi="Arial" w:cs="Arial"/>
          <w:sz w:val="24"/>
          <w:szCs w:val="24"/>
        </w:rPr>
      </w:pPr>
      <w:r w:rsidRPr="00984C4F">
        <w:rPr>
          <w:rFonts w:ascii="Arial" w:hAnsi="Arial" w:cs="Arial"/>
          <w:sz w:val="24"/>
          <w:szCs w:val="24"/>
        </w:rPr>
        <w:t>Conclusion sur la validité de l’hypothèse.</w:t>
      </w:r>
    </w:p>
    <w:p w14:paraId="45EBE413" w14:textId="77777777" w:rsidR="00871CE3" w:rsidRPr="00984C4F" w:rsidRDefault="00871CE3" w:rsidP="00871CE3">
      <w:pPr>
        <w:rPr>
          <w:rFonts w:ascii="Arial" w:hAnsi="Arial" w:cs="Arial"/>
          <w:sz w:val="24"/>
          <w:szCs w:val="24"/>
        </w:rPr>
      </w:pPr>
    </w:p>
    <w:p w14:paraId="05998698" w14:textId="77777777" w:rsidR="00871CE3" w:rsidRPr="00984C4F" w:rsidRDefault="00871CE3" w:rsidP="00871CE3">
      <w:pPr>
        <w:ind w:left="851"/>
        <w:rPr>
          <w:rFonts w:ascii="Arial" w:hAnsi="Arial" w:cs="Arial"/>
          <w:b/>
          <w:bCs/>
          <w:i/>
          <w:color w:val="000000" w:themeColor="text1"/>
          <w:sz w:val="24"/>
          <w:szCs w:val="24"/>
          <w:u w:val="single"/>
        </w:rPr>
      </w:pPr>
      <w:r w:rsidRPr="00984C4F">
        <w:rPr>
          <w:rFonts w:ascii="Arial" w:hAnsi="Arial" w:cs="Arial"/>
          <w:b/>
          <w:bCs/>
          <w:i/>
          <w:color w:val="000000" w:themeColor="text1"/>
          <w:sz w:val="24"/>
          <w:szCs w:val="24"/>
          <w:u w:val="single"/>
        </w:rPr>
        <w:t>NOTA :</w:t>
      </w:r>
    </w:p>
    <w:p w14:paraId="6DCD38F4" w14:textId="77777777" w:rsidR="00871CE3" w:rsidRPr="00984C4F" w:rsidRDefault="00871CE3" w:rsidP="00871CE3">
      <w:pPr>
        <w:ind w:left="851"/>
        <w:rPr>
          <w:rFonts w:ascii="Arial" w:hAnsi="Arial" w:cs="Arial"/>
          <w:b/>
          <w:bCs/>
          <w:i/>
          <w:iCs/>
          <w:color w:val="000000" w:themeColor="text1"/>
          <w:sz w:val="24"/>
          <w:szCs w:val="24"/>
        </w:rPr>
      </w:pPr>
      <w:r w:rsidRPr="00984C4F">
        <w:rPr>
          <w:rFonts w:ascii="Arial" w:hAnsi="Arial" w:cs="Arial"/>
          <w:b/>
          <w:bCs/>
          <w:i/>
          <w:iCs/>
          <w:color w:val="000000" w:themeColor="text1"/>
          <w:sz w:val="24"/>
          <w:szCs w:val="24"/>
        </w:rPr>
        <w:t>On évitera de demander aux apprenants de lister toutes les hypothèses de pannes possibles avant d’intervenir sur le système. Si cette manière de faire peut se comprendre en phase de formation, elle n’est pas professionnelle et ne doit pas être exigée lors de l’évaluation de la pratique professionnelle.</w:t>
      </w:r>
    </w:p>
    <w:p w14:paraId="750ECA45" w14:textId="77777777" w:rsidR="00871CE3" w:rsidRPr="00984C4F" w:rsidRDefault="00871CE3" w:rsidP="00871CE3">
      <w:pPr>
        <w:rPr>
          <w:rFonts w:ascii="Arial" w:hAnsi="Arial" w:cs="Arial"/>
          <w:sz w:val="24"/>
          <w:szCs w:val="24"/>
        </w:rPr>
      </w:pPr>
      <w:r w:rsidRPr="00984C4F">
        <w:rPr>
          <w:rFonts w:ascii="Arial" w:hAnsi="Arial" w:cs="Arial"/>
          <w:sz w:val="24"/>
          <w:szCs w:val="24"/>
        </w:rPr>
        <w:br w:type="page"/>
      </w:r>
    </w:p>
    <w:p w14:paraId="5372ACFB" w14:textId="77777777" w:rsidR="00871CE3" w:rsidRPr="00984C4F" w:rsidRDefault="00871CE3" w:rsidP="00871CE3">
      <w:pPr>
        <w:rPr>
          <w:rFonts w:ascii="Arial" w:hAnsi="Arial" w:cs="Arial"/>
          <w:sz w:val="24"/>
          <w:szCs w:val="24"/>
        </w:rPr>
      </w:pPr>
    </w:p>
    <w:p w14:paraId="7162F305" w14:textId="77777777" w:rsidR="00871CE3" w:rsidRPr="00984C4F" w:rsidRDefault="00871CE3" w:rsidP="00871CE3">
      <w:pPr>
        <w:contextualSpacing/>
        <w:rPr>
          <w:rFonts w:ascii="Arial" w:hAnsi="Arial" w:cs="Arial"/>
          <w:b/>
          <w:color w:val="002060"/>
          <w:sz w:val="24"/>
          <w:szCs w:val="24"/>
        </w:rPr>
      </w:pPr>
      <w:r w:rsidRPr="00984C4F">
        <w:rPr>
          <w:rFonts w:ascii="Arial" w:hAnsi="Arial" w:cs="Arial"/>
          <w:b/>
          <w:color w:val="002060"/>
          <w:sz w:val="24"/>
          <w:szCs w:val="24"/>
        </w:rPr>
        <w:t>4. RÉPARATION APRÈS LOCALISATION</w:t>
      </w:r>
    </w:p>
    <w:p w14:paraId="7C11FED9" w14:textId="77777777" w:rsidR="00871CE3" w:rsidRPr="00984C4F" w:rsidRDefault="00871CE3" w:rsidP="00871CE3">
      <w:pPr>
        <w:ind w:left="284"/>
        <w:rPr>
          <w:rFonts w:ascii="Arial" w:hAnsi="Arial" w:cs="Arial"/>
          <w:color w:val="000000" w:themeColor="text1"/>
          <w:sz w:val="24"/>
          <w:szCs w:val="24"/>
        </w:rPr>
      </w:pPr>
      <w:r w:rsidRPr="00984C4F">
        <w:rPr>
          <w:rFonts w:ascii="Arial" w:hAnsi="Arial" w:cs="Arial"/>
          <w:color w:val="000000" w:themeColor="text1"/>
          <w:sz w:val="24"/>
          <w:szCs w:val="24"/>
        </w:rPr>
        <w:t>La remise en état du système constitue une phase importante pour permettre à l’apprenant de finaliser son intervention (validation de la démarche).</w:t>
      </w:r>
    </w:p>
    <w:p w14:paraId="596ACABC" w14:textId="77777777" w:rsidR="00871CE3" w:rsidRPr="00984C4F" w:rsidRDefault="00871CE3" w:rsidP="00871CE3">
      <w:pPr>
        <w:rPr>
          <w:rFonts w:ascii="Arial" w:hAnsi="Arial" w:cs="Arial"/>
          <w:sz w:val="24"/>
          <w:szCs w:val="24"/>
        </w:rPr>
      </w:pPr>
    </w:p>
    <w:p w14:paraId="70F06A88" w14:textId="77777777" w:rsidR="00871CE3" w:rsidRPr="00984C4F" w:rsidRDefault="00871CE3" w:rsidP="00871CE3">
      <w:pPr>
        <w:contextualSpacing/>
        <w:rPr>
          <w:rFonts w:ascii="Arial" w:hAnsi="Arial" w:cs="Arial"/>
          <w:b/>
          <w:color w:val="002060"/>
          <w:sz w:val="24"/>
          <w:szCs w:val="24"/>
        </w:rPr>
      </w:pPr>
      <w:r w:rsidRPr="00984C4F">
        <w:rPr>
          <w:rFonts w:ascii="Arial" w:hAnsi="Arial" w:cs="Arial"/>
          <w:b/>
          <w:color w:val="002060"/>
          <w:sz w:val="24"/>
          <w:szCs w:val="24"/>
        </w:rPr>
        <w:t>5. RÉDACTION DU COMPTE RENDU D’INTERVENTION</w:t>
      </w:r>
    </w:p>
    <w:p w14:paraId="5233D43F" w14:textId="77777777" w:rsidR="00871CE3" w:rsidRPr="00984C4F" w:rsidRDefault="00871CE3" w:rsidP="00871CE3">
      <w:pPr>
        <w:ind w:left="284"/>
        <w:rPr>
          <w:rFonts w:ascii="Arial" w:hAnsi="Arial" w:cs="Arial"/>
          <w:color w:val="000000" w:themeColor="text1"/>
          <w:sz w:val="24"/>
          <w:szCs w:val="24"/>
        </w:rPr>
      </w:pPr>
      <w:r w:rsidRPr="00984C4F">
        <w:rPr>
          <w:rFonts w:ascii="Arial" w:hAnsi="Arial" w:cs="Arial"/>
          <w:color w:val="000000" w:themeColor="text1"/>
          <w:sz w:val="24"/>
          <w:szCs w:val="24"/>
        </w:rPr>
        <w:t>La rédaction du compte rendu d’intervention, quelle que soit sa forme, constitue une phase délicate pour les apprenants.</w:t>
      </w:r>
    </w:p>
    <w:p w14:paraId="29626402" w14:textId="77777777" w:rsidR="00871CE3" w:rsidRPr="00984C4F" w:rsidRDefault="00871CE3" w:rsidP="00871CE3">
      <w:pPr>
        <w:ind w:left="284"/>
        <w:rPr>
          <w:rFonts w:ascii="Arial" w:hAnsi="Arial" w:cs="Arial"/>
          <w:color w:val="000000" w:themeColor="text1"/>
          <w:sz w:val="24"/>
          <w:szCs w:val="24"/>
        </w:rPr>
      </w:pPr>
      <w:r w:rsidRPr="00984C4F">
        <w:rPr>
          <w:rFonts w:ascii="Arial" w:hAnsi="Arial" w:cs="Arial"/>
          <w:color w:val="000000" w:themeColor="text1"/>
          <w:sz w:val="24"/>
          <w:szCs w:val="24"/>
        </w:rPr>
        <w:t>Celui-ci devra comporter au minimum :</w:t>
      </w:r>
    </w:p>
    <w:p w14:paraId="3EA36284" w14:textId="77777777" w:rsidR="00871CE3" w:rsidRPr="00984C4F" w:rsidRDefault="00871CE3">
      <w:pPr>
        <w:pStyle w:val="Paragraphedeliste"/>
        <w:widowControl/>
        <w:numPr>
          <w:ilvl w:val="0"/>
          <w:numId w:val="92"/>
        </w:numPr>
        <w:autoSpaceDE/>
        <w:autoSpaceDN/>
        <w:ind w:left="1134"/>
        <w:contextualSpacing/>
        <w:rPr>
          <w:rFonts w:ascii="Arial" w:hAnsi="Arial" w:cs="Arial"/>
          <w:sz w:val="24"/>
          <w:szCs w:val="24"/>
        </w:rPr>
      </w:pPr>
      <w:r w:rsidRPr="00984C4F">
        <w:rPr>
          <w:rFonts w:ascii="Arial" w:hAnsi="Arial" w:cs="Arial"/>
          <w:sz w:val="24"/>
          <w:szCs w:val="24"/>
        </w:rPr>
        <w:t>Le constat de défaillance ;</w:t>
      </w:r>
    </w:p>
    <w:p w14:paraId="1D0727DD" w14:textId="77777777" w:rsidR="00871CE3" w:rsidRPr="00984C4F" w:rsidRDefault="00871CE3">
      <w:pPr>
        <w:pStyle w:val="Paragraphedeliste"/>
        <w:widowControl/>
        <w:numPr>
          <w:ilvl w:val="0"/>
          <w:numId w:val="92"/>
        </w:numPr>
        <w:autoSpaceDE/>
        <w:autoSpaceDN/>
        <w:ind w:left="1134"/>
        <w:contextualSpacing/>
        <w:rPr>
          <w:rFonts w:ascii="Arial" w:hAnsi="Arial" w:cs="Arial"/>
          <w:sz w:val="24"/>
          <w:szCs w:val="24"/>
        </w:rPr>
      </w:pPr>
      <w:r w:rsidRPr="00984C4F">
        <w:rPr>
          <w:rFonts w:ascii="Arial" w:hAnsi="Arial" w:cs="Arial"/>
          <w:sz w:val="24"/>
          <w:szCs w:val="24"/>
        </w:rPr>
        <w:t>Le(s) tableau(x) « Processus de localisation de panne » ;</w:t>
      </w:r>
    </w:p>
    <w:p w14:paraId="36910ED2" w14:textId="77777777" w:rsidR="00871CE3" w:rsidRPr="00984C4F" w:rsidRDefault="00871CE3">
      <w:pPr>
        <w:pStyle w:val="Paragraphedeliste"/>
        <w:widowControl/>
        <w:numPr>
          <w:ilvl w:val="0"/>
          <w:numId w:val="92"/>
        </w:numPr>
        <w:autoSpaceDE/>
        <w:autoSpaceDN/>
        <w:ind w:left="1134"/>
        <w:contextualSpacing/>
        <w:rPr>
          <w:rFonts w:ascii="Arial" w:hAnsi="Arial" w:cs="Arial"/>
          <w:sz w:val="24"/>
          <w:szCs w:val="24"/>
        </w:rPr>
      </w:pPr>
      <w:r w:rsidRPr="00984C4F">
        <w:rPr>
          <w:rFonts w:ascii="Arial" w:hAnsi="Arial" w:cs="Arial"/>
          <w:sz w:val="24"/>
          <w:szCs w:val="24"/>
        </w:rPr>
        <w:t>La documentation technique, nécessaire et suffisante, à la compréhension de la démarche mise en œuvre et sur laquelle seront localisée les différents points tests.</w:t>
      </w:r>
    </w:p>
    <w:p w14:paraId="75F25757" w14:textId="77777777" w:rsidR="00871CE3" w:rsidRPr="00984C4F" w:rsidRDefault="00871CE3" w:rsidP="00871CE3">
      <w:pPr>
        <w:rPr>
          <w:rFonts w:ascii="Arial" w:hAnsi="Arial" w:cs="Arial"/>
          <w:sz w:val="24"/>
          <w:szCs w:val="24"/>
        </w:rPr>
      </w:pPr>
    </w:p>
    <w:p w14:paraId="6D0DA8A0" w14:textId="77777777" w:rsidR="00871CE3" w:rsidRPr="00984C4F" w:rsidRDefault="00871CE3" w:rsidP="00871CE3">
      <w:pPr>
        <w:contextualSpacing/>
        <w:rPr>
          <w:rFonts w:ascii="Arial" w:hAnsi="Arial" w:cs="Arial"/>
          <w:b/>
          <w:color w:val="002060"/>
          <w:sz w:val="24"/>
          <w:szCs w:val="24"/>
        </w:rPr>
      </w:pPr>
      <w:r w:rsidRPr="00984C4F">
        <w:rPr>
          <w:rFonts w:ascii="Arial" w:hAnsi="Arial" w:cs="Arial"/>
          <w:b/>
          <w:color w:val="002060"/>
          <w:sz w:val="24"/>
          <w:szCs w:val="24"/>
        </w:rPr>
        <w:t>6. TYPOLOGIE DES PANNES</w:t>
      </w:r>
    </w:p>
    <w:p w14:paraId="400B046D" w14:textId="77777777" w:rsidR="00871CE3" w:rsidRPr="00984C4F" w:rsidRDefault="00871CE3" w:rsidP="00871CE3">
      <w:pPr>
        <w:ind w:left="284"/>
        <w:rPr>
          <w:rFonts w:ascii="Arial" w:hAnsi="Arial" w:cs="Arial"/>
          <w:color w:val="000000" w:themeColor="text1"/>
          <w:sz w:val="24"/>
          <w:szCs w:val="24"/>
        </w:rPr>
      </w:pPr>
      <w:r w:rsidRPr="00984C4F">
        <w:rPr>
          <w:rFonts w:ascii="Arial" w:hAnsi="Arial" w:cs="Arial"/>
          <w:color w:val="000000" w:themeColor="text1"/>
          <w:sz w:val="24"/>
          <w:szCs w:val="24"/>
        </w:rPr>
        <w:t>La réalité des pannes est multiple. Il faut former les apprenants dans une optique leur permettant d’appréhender le mieux possible la diversité des situations industrielles.</w:t>
      </w:r>
    </w:p>
    <w:p w14:paraId="01B59EA5" w14:textId="77777777" w:rsidR="00871CE3" w:rsidRPr="00984C4F" w:rsidRDefault="00871CE3" w:rsidP="00871CE3">
      <w:pPr>
        <w:ind w:left="284"/>
        <w:rPr>
          <w:rFonts w:ascii="Arial" w:hAnsi="Arial" w:cs="Arial"/>
          <w:color w:val="000000" w:themeColor="text1"/>
          <w:sz w:val="24"/>
          <w:szCs w:val="24"/>
        </w:rPr>
      </w:pPr>
      <w:r w:rsidRPr="00984C4F">
        <w:rPr>
          <w:rFonts w:ascii="Arial" w:hAnsi="Arial" w:cs="Arial"/>
          <w:color w:val="000000" w:themeColor="text1"/>
          <w:sz w:val="24"/>
          <w:szCs w:val="24"/>
        </w:rPr>
        <w:t>Celle-ci commence par une multiplicité de systèmes et des situations au moment de la défaillance (voir paragraphe 1.1). Mais elle doit prendre en compte d’autres éléments :</w:t>
      </w:r>
    </w:p>
    <w:p w14:paraId="2F93D9A3" w14:textId="77777777" w:rsidR="00871CE3" w:rsidRPr="00984C4F" w:rsidRDefault="00871CE3">
      <w:pPr>
        <w:pStyle w:val="Paragraphedeliste"/>
        <w:widowControl/>
        <w:numPr>
          <w:ilvl w:val="0"/>
          <w:numId w:val="97"/>
        </w:numPr>
        <w:autoSpaceDE/>
        <w:autoSpaceDN/>
        <w:ind w:left="1418"/>
        <w:contextualSpacing/>
        <w:rPr>
          <w:rFonts w:ascii="Arial" w:hAnsi="Arial" w:cs="Arial"/>
          <w:b/>
          <w:sz w:val="24"/>
          <w:szCs w:val="24"/>
        </w:rPr>
      </w:pPr>
      <w:r w:rsidRPr="00984C4F">
        <w:rPr>
          <w:rFonts w:ascii="Arial" w:hAnsi="Arial" w:cs="Arial"/>
          <w:b/>
          <w:sz w:val="24"/>
          <w:szCs w:val="24"/>
        </w:rPr>
        <w:t xml:space="preserve">Type de panne : </w:t>
      </w:r>
    </w:p>
    <w:p w14:paraId="561116CF"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Composant HS ;</w:t>
      </w:r>
    </w:p>
    <w:p w14:paraId="68A4F6D0"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Composant déréglé ;</w:t>
      </w:r>
    </w:p>
    <w:p w14:paraId="1B9D6DD2"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Connexion défaillante ;</w:t>
      </w:r>
    </w:p>
    <w:p w14:paraId="018AC61E"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Conducteur, câble, tuyau défaillant ;</w:t>
      </w:r>
    </w:p>
    <w:p w14:paraId="43DF228C"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w:t>
      </w:r>
    </w:p>
    <w:p w14:paraId="623D30CC" w14:textId="77777777" w:rsidR="00871CE3" w:rsidRPr="00984C4F" w:rsidRDefault="00871CE3">
      <w:pPr>
        <w:pStyle w:val="Paragraphedeliste"/>
        <w:widowControl/>
        <w:numPr>
          <w:ilvl w:val="0"/>
          <w:numId w:val="97"/>
        </w:numPr>
        <w:autoSpaceDE/>
        <w:autoSpaceDN/>
        <w:ind w:left="1418"/>
        <w:contextualSpacing/>
        <w:rPr>
          <w:rFonts w:ascii="Arial" w:hAnsi="Arial" w:cs="Arial"/>
          <w:b/>
          <w:sz w:val="24"/>
          <w:szCs w:val="24"/>
        </w:rPr>
      </w:pPr>
      <w:r w:rsidRPr="00984C4F">
        <w:rPr>
          <w:rFonts w:ascii="Arial" w:hAnsi="Arial" w:cs="Arial"/>
          <w:b/>
          <w:sz w:val="24"/>
          <w:szCs w:val="24"/>
        </w:rPr>
        <w:t xml:space="preserve">Localisation de la panne : </w:t>
      </w:r>
    </w:p>
    <w:p w14:paraId="6085E28A"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Chaîne de sécurité ;</w:t>
      </w:r>
    </w:p>
    <w:p w14:paraId="0B50BF92"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Chaîne d’action ;</w:t>
      </w:r>
    </w:p>
    <w:p w14:paraId="33D20C0C"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Chaîne d’acquisition ;</w:t>
      </w:r>
    </w:p>
    <w:p w14:paraId="1C24F131"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Chaîne de dialogue ;</w:t>
      </w:r>
    </w:p>
    <w:p w14:paraId="5045AD8E"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Chaîne d’alimentation en énergie ;</w:t>
      </w:r>
    </w:p>
    <w:p w14:paraId="1C2008BD"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Défaillance sur commande ou puissance.</w:t>
      </w:r>
    </w:p>
    <w:p w14:paraId="13FC0092"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w:t>
      </w:r>
    </w:p>
    <w:p w14:paraId="45AEA693" w14:textId="77777777" w:rsidR="00871CE3" w:rsidRPr="00984C4F" w:rsidRDefault="00871CE3">
      <w:pPr>
        <w:pStyle w:val="Paragraphedeliste"/>
        <w:widowControl/>
        <w:numPr>
          <w:ilvl w:val="0"/>
          <w:numId w:val="97"/>
        </w:numPr>
        <w:autoSpaceDE/>
        <w:autoSpaceDN/>
        <w:ind w:left="1418"/>
        <w:contextualSpacing/>
        <w:rPr>
          <w:rFonts w:ascii="Arial" w:hAnsi="Arial" w:cs="Arial"/>
          <w:b/>
          <w:sz w:val="24"/>
          <w:szCs w:val="24"/>
        </w:rPr>
      </w:pPr>
      <w:r w:rsidRPr="00984C4F">
        <w:rPr>
          <w:rFonts w:ascii="Arial" w:hAnsi="Arial" w:cs="Arial"/>
          <w:b/>
          <w:sz w:val="24"/>
          <w:szCs w:val="24"/>
        </w:rPr>
        <w:t xml:space="preserve">Complexité du système : </w:t>
      </w:r>
    </w:p>
    <w:p w14:paraId="58391E75"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Nombre d’actionneurs ;</w:t>
      </w:r>
    </w:p>
    <w:p w14:paraId="22524C2B"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Existence ou non d’aide au diagnostic ;</w:t>
      </w:r>
    </w:p>
    <w:p w14:paraId="4A40C30B"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Partie commande programmée ou câblée ;</w:t>
      </w:r>
    </w:p>
    <w:p w14:paraId="31876A65"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Programmation grafcet ou autre,</w:t>
      </w:r>
    </w:p>
    <w:p w14:paraId="33095FA9"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Accessibilité au programme API ;</w:t>
      </w:r>
    </w:p>
    <w:p w14:paraId="09A7AE5D"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Technologie mises en œuvre ;</w:t>
      </w:r>
    </w:p>
    <w:p w14:paraId="00D8E2B5"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w:t>
      </w:r>
    </w:p>
    <w:p w14:paraId="1B7DE0B8" w14:textId="77777777" w:rsidR="00871CE3" w:rsidRPr="00984C4F" w:rsidRDefault="00871CE3">
      <w:pPr>
        <w:pStyle w:val="Paragraphedeliste"/>
        <w:widowControl/>
        <w:numPr>
          <w:ilvl w:val="0"/>
          <w:numId w:val="97"/>
        </w:numPr>
        <w:autoSpaceDE/>
        <w:autoSpaceDN/>
        <w:ind w:left="1418"/>
        <w:contextualSpacing/>
        <w:rPr>
          <w:rFonts w:ascii="Arial" w:hAnsi="Arial" w:cs="Arial"/>
          <w:b/>
          <w:sz w:val="24"/>
          <w:szCs w:val="24"/>
        </w:rPr>
      </w:pPr>
      <w:r w:rsidRPr="00984C4F">
        <w:rPr>
          <w:rFonts w:ascii="Arial" w:hAnsi="Arial" w:cs="Arial"/>
          <w:b/>
          <w:sz w:val="24"/>
          <w:szCs w:val="24"/>
        </w:rPr>
        <w:t xml:space="preserve">Situation initiale de panne : </w:t>
      </w:r>
    </w:p>
    <w:p w14:paraId="4722B7B4"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Arrêt en situation de défaillance ;</w:t>
      </w:r>
    </w:p>
    <w:p w14:paraId="19EE56F6"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Arrêt avec action extérieure ;</w:t>
      </w:r>
    </w:p>
    <w:p w14:paraId="678AE000"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Déclenchement sur fonction de sécurité ;</w:t>
      </w:r>
    </w:p>
    <w:p w14:paraId="55C04886" w14:textId="77777777" w:rsidR="00871CE3" w:rsidRPr="00984C4F" w:rsidRDefault="00871CE3">
      <w:pPr>
        <w:pStyle w:val="Paragraphedeliste"/>
        <w:widowControl/>
        <w:numPr>
          <w:ilvl w:val="0"/>
          <w:numId w:val="96"/>
        </w:numPr>
        <w:autoSpaceDE/>
        <w:autoSpaceDN/>
        <w:ind w:left="1985"/>
        <w:contextualSpacing/>
        <w:rPr>
          <w:rFonts w:ascii="Arial" w:hAnsi="Arial" w:cs="Arial"/>
          <w:sz w:val="24"/>
          <w:szCs w:val="24"/>
        </w:rPr>
      </w:pPr>
      <w:r w:rsidRPr="00984C4F">
        <w:rPr>
          <w:rFonts w:ascii="Arial" w:hAnsi="Arial" w:cs="Arial"/>
          <w:sz w:val="24"/>
          <w:szCs w:val="24"/>
        </w:rPr>
        <w:t>Fonctionnement dégradé ;</w:t>
      </w:r>
    </w:p>
    <w:p w14:paraId="4CAB256E" w14:textId="77777777" w:rsidR="00871CE3" w:rsidRPr="00984C4F" w:rsidRDefault="00871CE3" w:rsidP="00871CE3">
      <w:pPr>
        <w:ind w:left="142"/>
        <w:rPr>
          <w:rFonts w:ascii="Arial" w:hAnsi="Arial" w:cs="Arial"/>
          <w:color w:val="000000" w:themeColor="text1"/>
          <w:sz w:val="24"/>
          <w:szCs w:val="24"/>
        </w:rPr>
      </w:pPr>
      <w:r w:rsidRPr="00984C4F">
        <w:rPr>
          <w:rFonts w:ascii="Arial" w:hAnsi="Arial" w:cs="Arial"/>
          <w:color w:val="000000" w:themeColor="text1"/>
          <w:sz w:val="24"/>
          <w:szCs w:val="24"/>
        </w:rPr>
        <w:t>Au cours de la formation et lors de l’évaluation, il est nécessaire d’assurer une réelle diversité de pannes.</w:t>
      </w:r>
    </w:p>
    <w:p w14:paraId="5CC7C440" w14:textId="77777777" w:rsidR="00871CE3" w:rsidRPr="00984C4F" w:rsidRDefault="00871CE3" w:rsidP="00871CE3">
      <w:pPr>
        <w:rPr>
          <w:rFonts w:ascii="Arial" w:hAnsi="Arial" w:cs="Arial"/>
          <w:color w:val="000000" w:themeColor="text1"/>
          <w:sz w:val="24"/>
          <w:szCs w:val="24"/>
        </w:rPr>
      </w:pPr>
      <w:r w:rsidRPr="00984C4F">
        <w:rPr>
          <w:rFonts w:ascii="Arial" w:hAnsi="Arial" w:cs="Arial"/>
          <w:color w:val="000000" w:themeColor="text1"/>
          <w:sz w:val="24"/>
          <w:szCs w:val="24"/>
        </w:rPr>
        <w:br w:type="page"/>
      </w:r>
    </w:p>
    <w:p w14:paraId="76C0BC8A" w14:textId="77777777" w:rsidR="00871CE3" w:rsidRPr="00984C4F" w:rsidRDefault="00871CE3" w:rsidP="00871CE3">
      <w:pPr>
        <w:ind w:left="284"/>
        <w:contextualSpacing/>
        <w:rPr>
          <w:rFonts w:ascii="Arial" w:hAnsi="Arial" w:cs="Arial"/>
          <w:b/>
          <w:color w:val="002060"/>
          <w:sz w:val="24"/>
          <w:szCs w:val="24"/>
        </w:rPr>
      </w:pPr>
      <w:r w:rsidRPr="00984C4F">
        <w:rPr>
          <w:rFonts w:ascii="Arial" w:hAnsi="Arial" w:cs="Arial"/>
          <w:b/>
          <w:color w:val="002060"/>
          <w:sz w:val="24"/>
          <w:szCs w:val="24"/>
        </w:rPr>
        <w:lastRenderedPageBreak/>
        <w:t>ALGORIGRAMME DE LOCALISATION DES PANNES (SUR SYSTÈME PROGRAMMÉ)</w:t>
      </w:r>
    </w:p>
    <w:p w14:paraId="5B0DEC8C" w14:textId="77777777" w:rsidR="00871CE3" w:rsidRPr="00984C4F" w:rsidRDefault="00871CE3" w:rsidP="00871CE3">
      <w:pPr>
        <w:tabs>
          <w:tab w:val="left" w:pos="3306"/>
        </w:tabs>
        <w:rPr>
          <w:rFonts w:ascii="Arial" w:hAnsi="Arial" w:cs="Arial"/>
          <w:sz w:val="24"/>
          <w:szCs w:val="24"/>
        </w:rPr>
      </w:pPr>
      <w:r w:rsidRPr="00984C4F">
        <w:rPr>
          <w:rFonts w:ascii="Arial" w:hAnsi="Arial" w:cs="Arial"/>
          <w:sz w:val="24"/>
          <w:szCs w:val="24"/>
        </w:rPr>
        <w:tab/>
      </w:r>
    </w:p>
    <w:p w14:paraId="40389EC9" w14:textId="77777777" w:rsidR="00871CE3" w:rsidRPr="00984C4F" w:rsidRDefault="00871CE3" w:rsidP="00871CE3">
      <w:pPr>
        <w:ind w:left="284"/>
        <w:rPr>
          <w:rFonts w:ascii="Arial" w:hAnsi="Arial" w:cs="Arial"/>
          <w:color w:val="000000" w:themeColor="text1"/>
          <w:sz w:val="24"/>
          <w:szCs w:val="24"/>
        </w:rPr>
      </w:pPr>
      <w:r w:rsidRPr="00984C4F">
        <w:rPr>
          <w:rFonts w:ascii="Arial" w:hAnsi="Arial" w:cs="Arial"/>
          <w:color w:val="000000" w:themeColor="text1"/>
          <w:sz w:val="24"/>
          <w:szCs w:val="24"/>
        </w:rPr>
        <w:t>La réalité des pannes est multiple. Il faut former les apprenants dans une optique leur permettant d’appréhender le mieux possible la diversité des situations industrielles.</w:t>
      </w:r>
    </w:p>
    <w:p w14:paraId="57305C63" w14:textId="77777777" w:rsidR="00871CE3" w:rsidRPr="00984C4F" w:rsidRDefault="00871CE3" w:rsidP="00871CE3">
      <w:pPr>
        <w:rPr>
          <w:rFonts w:ascii="Arial" w:hAnsi="Arial" w:cs="Arial"/>
          <w:sz w:val="24"/>
          <w:szCs w:val="24"/>
        </w:rPr>
      </w:pPr>
      <w:r w:rsidRPr="00984C4F">
        <w:rPr>
          <w:rFonts w:ascii="Arial" w:hAnsi="Arial" w:cs="Arial"/>
          <w:noProof/>
          <w:sz w:val="24"/>
          <w:szCs w:val="24"/>
          <w:lang w:eastAsia="fr-FR"/>
        </w:rPr>
        <mc:AlternateContent>
          <mc:Choice Requires="wps">
            <w:drawing>
              <wp:anchor distT="0" distB="0" distL="114300" distR="114300" simplePos="0" relativeHeight="251767808" behindDoc="0" locked="0" layoutInCell="1" allowOverlap="1" wp14:anchorId="38D50EBE" wp14:editId="60A35455">
                <wp:simplePos x="0" y="0"/>
                <wp:positionH relativeFrom="column">
                  <wp:posOffset>4046220</wp:posOffset>
                </wp:positionH>
                <wp:positionV relativeFrom="paragraph">
                  <wp:posOffset>38100</wp:posOffset>
                </wp:positionV>
                <wp:extent cx="1268095" cy="2153285"/>
                <wp:effectExtent l="0" t="0" r="0" b="0"/>
                <wp:wrapNone/>
                <wp:docPr id="67" name="Zone de texte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8095" cy="2153285"/>
                        </a:xfrm>
                        <a:prstGeom prst="rect">
                          <a:avLst/>
                        </a:prstGeom>
                        <a:noFill/>
                        <a:ln w="6350">
                          <a:noFill/>
                        </a:ln>
                      </wps:spPr>
                      <wps:txbx>
                        <w:txbxContent>
                          <w:p w14:paraId="35F4C139" w14:textId="77777777" w:rsidR="00C335ED" w:rsidRDefault="00C335ED" w:rsidP="00871CE3">
                            <w:r w:rsidRPr="00814125">
                              <w:rPr>
                                <w:noProof/>
                                <w:lang w:eastAsia="fr-FR"/>
                              </w:rPr>
                              <w:drawing>
                                <wp:inline distT="0" distB="0" distL="0" distR="0" wp14:anchorId="2A488D7C" wp14:editId="3C68A231">
                                  <wp:extent cx="1120877" cy="1932168"/>
                                  <wp:effectExtent l="0" t="0" r="0" b="0"/>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127682" cy="19438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50EBE" id="Zone de texte 67" o:spid="_x0000_s1180" type="#_x0000_t202" style="position:absolute;margin-left:318.6pt;margin-top:3pt;width:99.85pt;height:169.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" filled="f" stroked="f" strokeweight=".5pt">
                <v:textbox>
                  <w:txbxContent>
                    <w:p w14:paraId="35F4C139" w14:textId="77777777" w:rsidR="00C335ED" w:rsidRDefault="00C335ED" w:rsidP="00871CE3">
                      <w:r w:rsidRPr="00814125">
                        <w:rPr>
                          <w:noProof/>
                          <w:lang w:eastAsia="fr-FR"/>
                        </w:rPr>
                        <w:drawing>
                          <wp:inline distT="0" distB="0" distL="0" distR="0" wp14:anchorId="2A488D7C" wp14:editId="3C68A231">
                            <wp:extent cx="1120877" cy="1932168"/>
                            <wp:effectExtent l="0" t="0" r="0" b="0"/>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127682" cy="1943898"/>
                                    </a:xfrm>
                                    <a:prstGeom prst="rect">
                                      <a:avLst/>
                                    </a:prstGeom>
                                  </pic:spPr>
                                </pic:pic>
                              </a:graphicData>
                            </a:graphic>
                          </wp:inline>
                        </w:drawing>
                      </w:r>
                    </w:p>
                  </w:txbxContent>
                </v:textbox>
              </v:shape>
            </w:pict>
          </mc:Fallback>
        </mc:AlternateContent>
      </w:r>
    </w:p>
    <w:p w14:paraId="755513DC" w14:textId="77777777" w:rsidR="00871CE3" w:rsidRPr="00984C4F" w:rsidRDefault="00871CE3" w:rsidP="00871CE3">
      <w:pPr>
        <w:rPr>
          <w:rFonts w:ascii="Arial" w:hAnsi="Arial" w:cs="Arial"/>
          <w:sz w:val="24"/>
          <w:szCs w:val="24"/>
        </w:rPr>
      </w:pPr>
    </w:p>
    <w:p w14:paraId="5BE7CD37" w14:textId="77777777" w:rsidR="00871CE3" w:rsidRPr="00984C4F" w:rsidRDefault="00871CE3" w:rsidP="00871CE3">
      <w:pPr>
        <w:rPr>
          <w:rFonts w:ascii="Arial" w:hAnsi="Arial" w:cs="Arial"/>
          <w:sz w:val="24"/>
          <w:szCs w:val="24"/>
        </w:rPr>
      </w:pPr>
      <w:r w:rsidRPr="00984C4F">
        <w:rPr>
          <w:rFonts w:ascii="Arial" w:hAnsi="Arial" w:cs="Arial"/>
          <w:noProof/>
          <w:sz w:val="24"/>
          <w:szCs w:val="24"/>
          <w:lang w:eastAsia="fr-FR"/>
        </w:rPr>
        <w:drawing>
          <wp:inline distT="0" distB="0" distL="0" distR="0" wp14:anchorId="74E71B64" wp14:editId="6112B55A">
            <wp:extent cx="3620195" cy="1563329"/>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3649057" cy="1575793"/>
                    </a:xfrm>
                    <a:prstGeom prst="rect">
                      <a:avLst/>
                    </a:prstGeom>
                  </pic:spPr>
                </pic:pic>
              </a:graphicData>
            </a:graphic>
          </wp:inline>
        </w:drawing>
      </w:r>
    </w:p>
    <w:p w14:paraId="66B89F34" w14:textId="77777777" w:rsidR="00871CE3" w:rsidRPr="00984C4F" w:rsidRDefault="00871CE3" w:rsidP="00871CE3">
      <w:pPr>
        <w:rPr>
          <w:rFonts w:ascii="Arial" w:hAnsi="Arial" w:cs="Arial"/>
          <w:sz w:val="24"/>
          <w:szCs w:val="24"/>
        </w:rPr>
      </w:pPr>
      <w:r w:rsidRPr="00984C4F">
        <w:rPr>
          <w:rFonts w:ascii="Arial" w:hAnsi="Arial" w:cs="Arial"/>
          <w:noProof/>
          <w:sz w:val="24"/>
          <w:szCs w:val="24"/>
          <w:lang w:eastAsia="fr-FR"/>
        </w:rPr>
        <mc:AlternateContent>
          <mc:Choice Requires="wps">
            <w:drawing>
              <wp:anchor distT="0" distB="0" distL="114300" distR="114300" simplePos="0" relativeHeight="251768832" behindDoc="0" locked="0" layoutInCell="1" allowOverlap="1" wp14:anchorId="25C4186F" wp14:editId="6EEA32E3">
                <wp:simplePos x="0" y="0"/>
                <wp:positionH relativeFrom="column">
                  <wp:posOffset>-76200</wp:posOffset>
                </wp:positionH>
                <wp:positionV relativeFrom="paragraph">
                  <wp:posOffset>99695</wp:posOffset>
                </wp:positionV>
                <wp:extent cx="2400300" cy="1282700"/>
                <wp:effectExtent l="0" t="0" r="0" b="0"/>
                <wp:wrapNone/>
                <wp:docPr id="68" name="Zone de texte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1282700"/>
                        </a:xfrm>
                        <a:prstGeom prst="rect">
                          <a:avLst/>
                        </a:prstGeom>
                        <a:solidFill>
                          <a:schemeClr val="lt1"/>
                        </a:solidFill>
                        <a:ln w="6350">
                          <a:solidFill>
                            <a:prstClr val="black"/>
                          </a:solidFill>
                        </a:ln>
                      </wps:spPr>
                      <wps:txbx>
                        <w:txbxContent>
                          <w:p w14:paraId="15230AF8" w14:textId="77777777" w:rsidR="00C335ED" w:rsidRPr="00C406D3" w:rsidRDefault="00C335ED" w:rsidP="00871CE3">
                            <w:pPr>
                              <w:rPr>
                                <w:rFonts w:ascii="Arial" w:hAnsi="Arial" w:cs="Arial"/>
                                <w:u w:val="single"/>
                              </w:rPr>
                            </w:pPr>
                            <w:r w:rsidRPr="00C406D3">
                              <w:rPr>
                                <w:rFonts w:ascii="Arial" w:hAnsi="Arial" w:cs="Arial"/>
                                <w:u w:val="single"/>
                              </w:rPr>
                              <w:t>Constat de défaillance :</w:t>
                            </w:r>
                          </w:p>
                          <w:p w14:paraId="7C688569" w14:textId="77777777" w:rsidR="00C335ED" w:rsidRPr="00C406D3" w:rsidRDefault="00C335ED" w:rsidP="00871CE3">
                            <w:pPr>
                              <w:rPr>
                                <w:rFonts w:ascii="Arial" w:hAnsi="Arial" w:cs="Arial"/>
                              </w:rPr>
                            </w:pPr>
                            <w:r w:rsidRPr="00C406D3">
                              <w:rPr>
                                <w:rFonts w:ascii="Arial" w:hAnsi="Arial" w:cs="Arial"/>
                              </w:rPr>
                              <w:t>Étape N-1 réalisée</w:t>
                            </w:r>
                          </w:p>
                          <w:p w14:paraId="50D30B9F" w14:textId="77777777" w:rsidR="00C335ED" w:rsidRPr="00C406D3" w:rsidRDefault="00C335ED" w:rsidP="00871CE3">
                            <w:pPr>
                              <w:rPr>
                                <w:rFonts w:ascii="Arial" w:hAnsi="Arial" w:cs="Arial"/>
                              </w:rPr>
                            </w:pPr>
                            <w:r w:rsidRPr="00C406D3">
                              <w:rPr>
                                <w:rFonts w:ascii="Arial" w:hAnsi="Arial" w:cs="Arial"/>
                              </w:rPr>
                              <w:t>Réceptivité r-1 vraie</w:t>
                            </w:r>
                          </w:p>
                          <w:p w14:paraId="4B71C3FA" w14:textId="77777777" w:rsidR="00C335ED" w:rsidRPr="00C406D3" w:rsidRDefault="00C335ED" w:rsidP="00871CE3">
                            <w:pPr>
                              <w:rPr>
                                <w:rFonts w:ascii="Arial" w:hAnsi="Arial" w:cs="Arial"/>
                              </w:rPr>
                            </w:pPr>
                            <w:r w:rsidRPr="00C406D3">
                              <w:rPr>
                                <w:rFonts w:ascii="Arial" w:hAnsi="Arial" w:cs="Arial"/>
                              </w:rPr>
                              <w:t>Entrée Ex-1 sur PC conforme</w:t>
                            </w:r>
                          </w:p>
                          <w:p w14:paraId="66783944" w14:textId="77777777" w:rsidR="00C335ED" w:rsidRPr="00C406D3" w:rsidRDefault="00C335ED" w:rsidP="00871CE3">
                            <w:pPr>
                              <w:rPr>
                                <w:rFonts w:ascii="Arial" w:hAnsi="Arial" w:cs="Arial"/>
                              </w:rPr>
                            </w:pPr>
                          </w:p>
                          <w:p w14:paraId="2D39D1AD" w14:textId="77777777" w:rsidR="00C335ED" w:rsidRPr="00C406D3" w:rsidRDefault="00C335ED">
                            <w:pPr>
                              <w:pStyle w:val="Paragraphedeliste"/>
                              <w:widowControl/>
                              <w:numPr>
                                <w:ilvl w:val="0"/>
                                <w:numId w:val="99"/>
                              </w:numPr>
                              <w:autoSpaceDE/>
                              <w:autoSpaceDN/>
                              <w:contextualSpacing/>
                              <w:rPr>
                                <w:rFonts w:ascii="Arial" w:hAnsi="Arial" w:cs="Arial"/>
                              </w:rPr>
                            </w:pPr>
                            <w:r w:rsidRPr="00C406D3">
                              <w:rPr>
                                <w:rFonts w:ascii="Arial" w:hAnsi="Arial" w:cs="Arial"/>
                              </w:rPr>
                              <w:t>Défaillance à partir de N0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4186F" id="Zone de texte 68" o:spid="_x0000_s1181" type="#_x0000_t202" style="position:absolute;margin-left:-6pt;margin-top:7.85pt;width:189pt;height:101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" fillcolor="white [3201]" strokeweight=".5pt">
                <v:path arrowok="t"/>
                <v:textbox>
                  <w:txbxContent>
                    <w:p w14:paraId="15230AF8" w14:textId="77777777" w:rsidR="00C335ED" w:rsidRPr="00C406D3" w:rsidRDefault="00C335ED" w:rsidP="00871CE3">
                      <w:pPr>
                        <w:rPr>
                          <w:rFonts w:ascii="Arial" w:hAnsi="Arial" w:cs="Arial"/>
                          <w:u w:val="single"/>
                        </w:rPr>
                      </w:pPr>
                      <w:r w:rsidRPr="00C406D3">
                        <w:rPr>
                          <w:rFonts w:ascii="Arial" w:hAnsi="Arial" w:cs="Arial"/>
                          <w:u w:val="single"/>
                        </w:rPr>
                        <w:t>Constat de défaillance :</w:t>
                      </w:r>
                    </w:p>
                    <w:p w14:paraId="7C688569" w14:textId="77777777" w:rsidR="00C335ED" w:rsidRPr="00C406D3" w:rsidRDefault="00C335ED" w:rsidP="00871CE3">
                      <w:pPr>
                        <w:rPr>
                          <w:rFonts w:ascii="Arial" w:hAnsi="Arial" w:cs="Arial"/>
                        </w:rPr>
                      </w:pPr>
                      <w:r w:rsidRPr="00C406D3">
                        <w:rPr>
                          <w:rFonts w:ascii="Arial" w:hAnsi="Arial" w:cs="Arial"/>
                        </w:rPr>
                        <w:t>Étape N-1 réalisée</w:t>
                      </w:r>
                    </w:p>
                    <w:p w14:paraId="50D30B9F" w14:textId="77777777" w:rsidR="00C335ED" w:rsidRPr="00C406D3" w:rsidRDefault="00C335ED" w:rsidP="00871CE3">
                      <w:pPr>
                        <w:rPr>
                          <w:rFonts w:ascii="Arial" w:hAnsi="Arial" w:cs="Arial"/>
                        </w:rPr>
                      </w:pPr>
                      <w:r w:rsidRPr="00C406D3">
                        <w:rPr>
                          <w:rFonts w:ascii="Arial" w:hAnsi="Arial" w:cs="Arial"/>
                        </w:rPr>
                        <w:t>Réceptivité r-1 vraie</w:t>
                      </w:r>
                    </w:p>
                    <w:p w14:paraId="4B71C3FA" w14:textId="77777777" w:rsidR="00C335ED" w:rsidRPr="00C406D3" w:rsidRDefault="00C335ED" w:rsidP="00871CE3">
                      <w:pPr>
                        <w:rPr>
                          <w:rFonts w:ascii="Arial" w:hAnsi="Arial" w:cs="Arial"/>
                        </w:rPr>
                      </w:pPr>
                      <w:r w:rsidRPr="00C406D3">
                        <w:rPr>
                          <w:rFonts w:ascii="Arial" w:hAnsi="Arial" w:cs="Arial"/>
                        </w:rPr>
                        <w:t>Entrée Ex-1 sur PC conforme</w:t>
                      </w:r>
                    </w:p>
                    <w:p w14:paraId="66783944" w14:textId="77777777" w:rsidR="00C335ED" w:rsidRPr="00C406D3" w:rsidRDefault="00C335ED" w:rsidP="00871CE3">
                      <w:pPr>
                        <w:rPr>
                          <w:rFonts w:ascii="Arial" w:hAnsi="Arial" w:cs="Arial"/>
                        </w:rPr>
                      </w:pPr>
                    </w:p>
                    <w:p w14:paraId="2D39D1AD" w14:textId="77777777" w:rsidR="00C335ED" w:rsidRPr="00C406D3" w:rsidRDefault="00C335ED">
                      <w:pPr>
                        <w:pStyle w:val="Paragraphedeliste"/>
                        <w:widowControl/>
                        <w:numPr>
                          <w:ilvl w:val="0"/>
                          <w:numId w:val="99"/>
                        </w:numPr>
                        <w:autoSpaceDE/>
                        <w:autoSpaceDN/>
                        <w:contextualSpacing/>
                        <w:rPr>
                          <w:rFonts w:ascii="Arial" w:hAnsi="Arial" w:cs="Arial"/>
                        </w:rPr>
                      </w:pPr>
                      <w:r w:rsidRPr="00C406D3">
                        <w:rPr>
                          <w:rFonts w:ascii="Arial" w:hAnsi="Arial" w:cs="Arial"/>
                        </w:rPr>
                        <w:t>Défaillance à partir de N0</w:t>
                      </w:r>
                    </w:p>
                  </w:txbxContent>
                </v:textbox>
              </v:shape>
            </w:pict>
          </mc:Fallback>
        </mc:AlternateContent>
      </w:r>
      <w:r w:rsidRPr="00984C4F">
        <w:rPr>
          <w:rFonts w:ascii="Arial" w:hAnsi="Arial" w:cs="Arial"/>
          <w:noProof/>
          <w:sz w:val="24"/>
          <w:szCs w:val="24"/>
        </w:rPr>
        <w:t xml:space="preserve"> </w:t>
      </w:r>
    </w:p>
    <w:p w14:paraId="53C08121" w14:textId="77777777" w:rsidR="00871CE3" w:rsidRPr="00984C4F" w:rsidRDefault="00871CE3" w:rsidP="00871CE3">
      <w:pPr>
        <w:rPr>
          <w:rFonts w:ascii="Arial" w:hAnsi="Arial" w:cs="Arial"/>
          <w:sz w:val="24"/>
          <w:szCs w:val="24"/>
        </w:rPr>
      </w:pPr>
      <w:r w:rsidRPr="00984C4F">
        <w:rPr>
          <w:rFonts w:ascii="Arial" w:hAnsi="Arial" w:cs="Arial"/>
          <w:noProof/>
          <w:sz w:val="24"/>
          <w:szCs w:val="24"/>
          <w:lang w:eastAsia="fr-FR"/>
        </w:rPr>
        <w:drawing>
          <wp:inline distT="0" distB="0" distL="0" distR="0" wp14:anchorId="29AF2321" wp14:editId="3EE37BC9">
            <wp:extent cx="6010275" cy="5981700"/>
            <wp:effectExtent l="0" t="0" r="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stretch>
                      <a:fillRect/>
                    </a:stretch>
                  </pic:blipFill>
                  <pic:spPr>
                    <a:xfrm>
                      <a:off x="0" y="0"/>
                      <a:ext cx="6012991" cy="5984403"/>
                    </a:xfrm>
                    <a:prstGeom prst="rect">
                      <a:avLst/>
                    </a:prstGeom>
                  </pic:spPr>
                </pic:pic>
              </a:graphicData>
            </a:graphic>
          </wp:inline>
        </w:drawing>
      </w:r>
    </w:p>
    <w:p w14:paraId="1B26B6C4" w14:textId="77777777" w:rsidR="00871CE3" w:rsidRPr="00984C4F" w:rsidRDefault="00871CE3" w:rsidP="00871CE3">
      <w:pPr>
        <w:rPr>
          <w:rFonts w:ascii="Arial" w:hAnsi="Arial" w:cs="Arial"/>
          <w:sz w:val="24"/>
          <w:szCs w:val="24"/>
        </w:rPr>
      </w:pPr>
      <w:r w:rsidRPr="00984C4F">
        <w:rPr>
          <w:rFonts w:ascii="Arial" w:hAnsi="Arial" w:cs="Arial"/>
          <w:sz w:val="24"/>
          <w:szCs w:val="24"/>
        </w:rPr>
        <w:br w:type="page"/>
      </w:r>
    </w:p>
    <w:p w14:paraId="373E46A2" w14:textId="77777777" w:rsidR="00871CE3" w:rsidRPr="00984C4F" w:rsidRDefault="00871CE3" w:rsidP="00871CE3">
      <w:pPr>
        <w:ind w:left="709"/>
        <w:rPr>
          <w:rFonts w:ascii="Arial" w:hAnsi="Arial" w:cs="Arial"/>
          <w:sz w:val="24"/>
          <w:szCs w:val="24"/>
        </w:rPr>
      </w:pPr>
      <w:r w:rsidRPr="00984C4F">
        <w:rPr>
          <w:rFonts w:ascii="Arial" w:hAnsi="Arial" w:cs="Arial"/>
          <w:noProof/>
          <w:sz w:val="24"/>
          <w:szCs w:val="24"/>
          <w:lang w:eastAsia="fr-FR"/>
        </w:rPr>
        <w:lastRenderedPageBreak/>
        <w:drawing>
          <wp:inline distT="0" distB="0" distL="0" distR="0" wp14:anchorId="38109CD8" wp14:editId="705DE79A">
            <wp:extent cx="8992896" cy="5700395"/>
            <wp:effectExtent l="0" t="4763"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stretch>
                      <a:fillRect/>
                    </a:stretch>
                  </pic:blipFill>
                  <pic:spPr>
                    <a:xfrm rot="16200000">
                      <a:off x="0" y="0"/>
                      <a:ext cx="9029751" cy="5723757"/>
                    </a:xfrm>
                    <a:prstGeom prst="rect">
                      <a:avLst/>
                    </a:prstGeom>
                  </pic:spPr>
                </pic:pic>
              </a:graphicData>
            </a:graphic>
          </wp:inline>
        </w:drawing>
      </w:r>
    </w:p>
    <w:p w14:paraId="6B288EFD" w14:textId="77777777" w:rsidR="00871CE3" w:rsidRPr="00984C4F" w:rsidRDefault="00871CE3" w:rsidP="00871CE3">
      <w:pPr>
        <w:rPr>
          <w:rFonts w:ascii="Arial" w:hAnsi="Arial" w:cs="Arial"/>
          <w:sz w:val="24"/>
          <w:szCs w:val="24"/>
        </w:rPr>
      </w:pPr>
      <w:r w:rsidRPr="00984C4F">
        <w:rPr>
          <w:rFonts w:ascii="Arial" w:hAnsi="Arial" w:cs="Arial"/>
          <w:sz w:val="24"/>
          <w:szCs w:val="24"/>
        </w:rPr>
        <w:br w:type="page"/>
      </w:r>
    </w:p>
    <w:p w14:paraId="0C972932" w14:textId="3AF14C5D" w:rsidR="008B2AD5" w:rsidRDefault="008B2AD5" w:rsidP="0021176F">
      <w:pPr>
        <w:pStyle w:val="TM4"/>
        <w:tabs>
          <w:tab w:val="left" w:leader="dot" w:pos="10549"/>
        </w:tabs>
        <w:spacing w:before="0"/>
        <w:ind w:left="0" w:right="275"/>
        <w:rPr>
          <w:rFonts w:ascii="Arial" w:eastAsia="Times New Roman" w:hAnsi="Arial" w:cs="Arial"/>
          <w:b w:val="0"/>
          <w:bCs w:val="0"/>
          <w:color w:val="000000" w:themeColor="text1"/>
          <w:lang w:bidi="ar-SA"/>
        </w:rPr>
      </w:pPr>
    </w:p>
    <w:p w14:paraId="7D41DABD" w14:textId="77777777" w:rsidR="00984C4F" w:rsidRDefault="00984C4F" w:rsidP="00984C4F">
      <w:pPr>
        <w:pStyle w:val="TM4"/>
        <w:tabs>
          <w:tab w:val="left" w:leader="dot" w:pos="10549"/>
        </w:tabs>
        <w:spacing w:before="0"/>
        <w:ind w:left="0" w:right="275"/>
        <w:rPr>
          <w:rFonts w:ascii="Arial" w:eastAsia="Times New Roman" w:hAnsi="Arial" w:cs="Arial"/>
          <w:b w:val="0"/>
          <w:bCs w:val="0"/>
          <w:strike/>
          <w:color w:val="FF0000"/>
          <w:lang w:bidi="ar-SA"/>
        </w:rPr>
      </w:pPr>
    </w:p>
    <w:p w14:paraId="627170C8" w14:textId="234AED05" w:rsidR="00984C4F" w:rsidRPr="00984C4F" w:rsidRDefault="00984C4F" w:rsidP="00984C4F">
      <w:pPr>
        <w:pBdr>
          <w:top w:val="single" w:sz="4" w:space="1" w:color="auto"/>
          <w:left w:val="single" w:sz="4" w:space="4" w:color="auto"/>
          <w:bottom w:val="single" w:sz="4" w:space="1" w:color="auto"/>
          <w:right w:val="single" w:sz="4" w:space="4" w:color="auto"/>
        </w:pBdr>
        <w:shd w:val="clear" w:color="auto" w:fill="D9D9D9" w:themeFill="background1" w:themeFillShade="D9"/>
        <w:ind w:right="560"/>
        <w:rPr>
          <w:rFonts w:ascii="Arial" w:hAnsi="Arial" w:cs="Arial"/>
          <w:b/>
          <w:bCs/>
          <w:color w:val="000000" w:themeColor="text1"/>
          <w:sz w:val="24"/>
          <w:szCs w:val="24"/>
        </w:rPr>
      </w:pPr>
      <w:r w:rsidRPr="00984C4F">
        <w:rPr>
          <w:rFonts w:ascii="Arial" w:hAnsi="Arial" w:cs="Arial"/>
          <w:b/>
          <w:bCs/>
          <w:color w:val="000000" w:themeColor="text1"/>
          <w:sz w:val="24"/>
          <w:szCs w:val="24"/>
        </w:rPr>
        <w:t>14.</w:t>
      </w:r>
      <w:r w:rsidR="00EE45FB">
        <w:rPr>
          <w:rFonts w:ascii="Arial" w:hAnsi="Arial" w:cs="Arial"/>
          <w:b/>
          <w:bCs/>
          <w:color w:val="000000" w:themeColor="text1"/>
          <w:sz w:val="24"/>
          <w:szCs w:val="24"/>
        </w:rPr>
        <w:t>4</w:t>
      </w:r>
      <w:r w:rsidRPr="00984C4F">
        <w:rPr>
          <w:rFonts w:ascii="Arial" w:hAnsi="Arial" w:cs="Arial"/>
          <w:b/>
          <w:bCs/>
          <w:color w:val="000000" w:themeColor="text1"/>
          <w:sz w:val="24"/>
          <w:szCs w:val="24"/>
        </w:rPr>
        <w:t>- CONSTRUIRE UNE SEQUENCE PEDAGOGIQUE</w:t>
      </w:r>
    </w:p>
    <w:p w14:paraId="7A0AF0D8" w14:textId="77777777" w:rsidR="00871CE3" w:rsidRPr="00871CE3" w:rsidRDefault="00871CE3" w:rsidP="008B2AD5">
      <w:pPr>
        <w:pStyle w:val="TM4"/>
        <w:tabs>
          <w:tab w:val="left" w:leader="dot" w:pos="10549"/>
        </w:tabs>
        <w:spacing w:before="0"/>
        <w:ind w:left="0" w:right="275"/>
        <w:rPr>
          <w:rFonts w:ascii="Arial" w:hAnsi="Arial" w:cs="Arial"/>
          <w:bCs w:val="0"/>
        </w:rPr>
      </w:pPr>
    </w:p>
    <w:p w14:paraId="0B577134" w14:textId="65182425" w:rsidR="00871CE3" w:rsidRPr="00984C4F" w:rsidRDefault="00984C4F" w:rsidP="00984C4F">
      <w:pPr>
        <w:pStyle w:val="Corpsdetexte"/>
        <w:ind w:right="-6"/>
        <w:rPr>
          <w:rFonts w:ascii="Arial" w:hAnsi="Arial" w:cs="Arial"/>
          <w:b/>
        </w:rPr>
      </w:pPr>
      <w:r w:rsidRPr="00984C4F">
        <w:rPr>
          <w:rFonts w:ascii="Arial" w:hAnsi="Arial" w:cs="Arial"/>
          <w:b/>
        </w:rPr>
        <w:t>DU PLAN DE FORMATION A LA SITUATION D’APPRENTISSAGE</w:t>
      </w:r>
    </w:p>
    <w:p w14:paraId="050E088D" w14:textId="3C53DF20" w:rsidR="008B2AD5" w:rsidRPr="00984C4F" w:rsidRDefault="008B2AD5" w:rsidP="0021176F">
      <w:pPr>
        <w:pStyle w:val="TM4"/>
        <w:tabs>
          <w:tab w:val="left" w:leader="dot" w:pos="10549"/>
        </w:tabs>
        <w:spacing w:before="0"/>
        <w:ind w:left="0" w:right="275"/>
        <w:rPr>
          <w:rFonts w:ascii="Arial" w:eastAsia="Times New Roman" w:hAnsi="Arial" w:cs="Arial"/>
          <w:b w:val="0"/>
          <w:bCs w:val="0"/>
          <w:color w:val="000000" w:themeColor="text1"/>
          <w:lang w:bidi="ar-SA"/>
        </w:rPr>
      </w:pPr>
    </w:p>
    <w:p w14:paraId="2651C99F" w14:textId="56F9E350" w:rsidR="00871CE3" w:rsidRPr="00984C4F" w:rsidRDefault="00871CE3" w:rsidP="00984C4F">
      <w:pPr>
        <w:pStyle w:val="Titre3"/>
        <w:pBdr>
          <w:top w:val="single" w:sz="4" w:space="1" w:color="auto"/>
          <w:left w:val="single" w:sz="4" w:space="4" w:color="auto"/>
          <w:bottom w:val="single" w:sz="4" w:space="1" w:color="auto"/>
          <w:right w:val="single" w:sz="4" w:space="11" w:color="auto"/>
        </w:pBdr>
        <w:spacing w:before="0" w:line="247" w:lineRule="auto"/>
        <w:ind w:left="142" w:right="130"/>
        <w:jc w:val="right"/>
        <w:rPr>
          <w:rFonts w:ascii="Arial" w:hAnsi="Arial" w:cs="Arial"/>
        </w:rPr>
      </w:pPr>
      <w:r w:rsidRPr="00984C4F">
        <w:rPr>
          <w:rFonts w:ascii="Arial" w:hAnsi="Arial" w:cs="Arial"/>
          <w:color w:val="800080"/>
        </w:rPr>
        <w:t xml:space="preserve"> « Préparer une leçon, un cours, une séquence de formation, c’est concevoir un dispositif pédagogique capable de motiver ceux qui doivent apprendre, c’est présenter des contenus rigoureux, permettre </w:t>
      </w:r>
      <w:r w:rsidRPr="00984C4F">
        <w:rPr>
          <w:rFonts w:ascii="Arial" w:hAnsi="Arial" w:cs="Arial"/>
          <w:color w:val="800080"/>
          <w:spacing w:val="-4"/>
        </w:rPr>
        <w:t xml:space="preserve">leur </w:t>
      </w:r>
      <w:r w:rsidRPr="00984C4F">
        <w:rPr>
          <w:rFonts w:ascii="Arial" w:hAnsi="Arial" w:cs="Arial"/>
          <w:color w:val="800080"/>
        </w:rPr>
        <w:t xml:space="preserve">appropriation progressive, prévoir les évaluations nécessaires, organiser les systèmes de recours pour ceux qui sont en difficulté ou en échec. Bref, préparer une leçon, c’est se situer délibérément du côté de celui qui apprend et préparer le chemin de </w:t>
      </w:r>
      <w:r w:rsidRPr="00984C4F">
        <w:rPr>
          <w:rFonts w:ascii="Arial" w:hAnsi="Arial" w:cs="Arial"/>
          <w:color w:val="800080"/>
          <w:spacing w:val="-3"/>
        </w:rPr>
        <w:t xml:space="preserve">son </w:t>
      </w:r>
      <w:r w:rsidRPr="00984C4F">
        <w:rPr>
          <w:rFonts w:ascii="Arial" w:hAnsi="Arial" w:cs="Arial"/>
          <w:color w:val="800080"/>
        </w:rPr>
        <w:t>apprentissage. C’est interroger les savoirs pour trouver les moyens de</w:t>
      </w:r>
      <w:r w:rsidRPr="00984C4F">
        <w:rPr>
          <w:rFonts w:ascii="Arial" w:hAnsi="Arial" w:cs="Arial"/>
          <w:color w:val="800080"/>
          <w:spacing w:val="34"/>
        </w:rPr>
        <w:t xml:space="preserve"> </w:t>
      </w:r>
      <w:r w:rsidRPr="00984C4F">
        <w:rPr>
          <w:rFonts w:ascii="Arial" w:hAnsi="Arial" w:cs="Arial"/>
          <w:color w:val="800080"/>
        </w:rPr>
        <w:t>les rendre accessibles. C’est travailler à impliquer ceux qui apprennent…car sans leur aide, leur participation active, la mobilisation de leur intelligence, le projet est condamné par avance.</w:t>
      </w:r>
      <w:r w:rsidRPr="00984C4F">
        <w:rPr>
          <w:rFonts w:ascii="Arial" w:hAnsi="Arial" w:cs="Arial"/>
          <w:color w:val="800080"/>
          <w:spacing w:val="3"/>
        </w:rPr>
        <w:t xml:space="preserve"> </w:t>
      </w:r>
      <w:r w:rsidRPr="00984C4F">
        <w:rPr>
          <w:rFonts w:ascii="Arial" w:hAnsi="Arial" w:cs="Arial"/>
          <w:color w:val="800080"/>
        </w:rPr>
        <w:t>»</w:t>
      </w:r>
      <w:r w:rsidRPr="00984C4F">
        <w:rPr>
          <w:rFonts w:ascii="Arial" w:hAnsi="Arial" w:cs="Arial"/>
          <w:b/>
          <w:i/>
          <w:color w:val="800080"/>
        </w:rPr>
        <w:t xml:space="preserve"> Alain Rieunier  </w:t>
      </w:r>
    </w:p>
    <w:p w14:paraId="2AB091BF" w14:textId="77777777" w:rsidR="00871CE3" w:rsidRPr="00984C4F" w:rsidRDefault="00871CE3" w:rsidP="00871CE3">
      <w:pPr>
        <w:pStyle w:val="Corpsdetexte"/>
        <w:ind w:right="-6"/>
        <w:rPr>
          <w:rFonts w:ascii="Arial" w:hAnsi="Arial" w:cs="Arial"/>
          <w:b/>
        </w:rPr>
      </w:pPr>
    </w:p>
    <w:p w14:paraId="52D41853" w14:textId="77777777" w:rsidR="00871CE3" w:rsidRPr="00984C4F" w:rsidRDefault="00871CE3" w:rsidP="00871CE3">
      <w:pPr>
        <w:pStyle w:val="Corpsdetexte"/>
        <w:ind w:right="-6"/>
        <w:rPr>
          <w:rFonts w:ascii="Arial" w:hAnsi="Arial" w:cs="Arial"/>
          <w:b/>
        </w:rPr>
      </w:pPr>
      <w:r w:rsidRPr="00984C4F">
        <w:rPr>
          <w:rFonts w:ascii="Arial" w:hAnsi="Arial" w:cs="Arial"/>
          <w:b/>
        </w:rPr>
        <w:t>1. PROPOS INTRODUCTIFS</w:t>
      </w:r>
    </w:p>
    <w:p w14:paraId="3DDFA7BC" w14:textId="77777777" w:rsidR="00871CE3" w:rsidRPr="00984C4F" w:rsidRDefault="00871CE3" w:rsidP="00871CE3">
      <w:pPr>
        <w:ind w:right="-6"/>
        <w:jc w:val="both"/>
        <w:rPr>
          <w:rFonts w:ascii="Arial" w:hAnsi="Arial" w:cs="Arial"/>
          <w:color w:val="000000" w:themeColor="text1"/>
          <w:sz w:val="24"/>
          <w:szCs w:val="24"/>
        </w:rPr>
      </w:pPr>
      <w:r w:rsidRPr="00984C4F">
        <w:rPr>
          <w:rFonts w:ascii="Arial" w:hAnsi="Arial" w:cs="Arial"/>
          <w:color w:val="000000" w:themeColor="text1"/>
          <w:sz w:val="24"/>
          <w:szCs w:val="24"/>
        </w:rPr>
        <w:t>Ce guide a pour objectif de répondre</w:t>
      </w:r>
      <w:r w:rsidRPr="00984C4F">
        <w:rPr>
          <w:rFonts w:ascii="Arial" w:hAnsi="Arial" w:cs="Arial"/>
          <w:color w:val="000000" w:themeColor="text1"/>
          <w:spacing w:val="-15"/>
          <w:sz w:val="24"/>
          <w:szCs w:val="24"/>
        </w:rPr>
        <w:t xml:space="preserve"> </w:t>
      </w:r>
      <w:r w:rsidRPr="00984C4F">
        <w:rPr>
          <w:rFonts w:ascii="Arial" w:hAnsi="Arial" w:cs="Arial"/>
          <w:color w:val="000000" w:themeColor="text1"/>
          <w:sz w:val="24"/>
          <w:szCs w:val="24"/>
        </w:rPr>
        <w:t>aux</w:t>
      </w:r>
      <w:r w:rsidRPr="00984C4F">
        <w:rPr>
          <w:rFonts w:ascii="Arial" w:hAnsi="Arial" w:cs="Arial"/>
          <w:color w:val="000000" w:themeColor="text1"/>
          <w:spacing w:val="-15"/>
          <w:sz w:val="24"/>
          <w:szCs w:val="24"/>
        </w:rPr>
        <w:t xml:space="preserve"> </w:t>
      </w:r>
      <w:r w:rsidRPr="00984C4F">
        <w:rPr>
          <w:rFonts w:ascii="Arial" w:hAnsi="Arial" w:cs="Arial"/>
          <w:color w:val="000000" w:themeColor="text1"/>
          <w:sz w:val="24"/>
          <w:szCs w:val="24"/>
        </w:rPr>
        <w:t>interrogations</w:t>
      </w:r>
      <w:r w:rsidRPr="00984C4F">
        <w:rPr>
          <w:rFonts w:ascii="Arial" w:hAnsi="Arial" w:cs="Arial"/>
          <w:color w:val="000000" w:themeColor="text1"/>
          <w:spacing w:val="-15"/>
          <w:sz w:val="24"/>
          <w:szCs w:val="24"/>
        </w:rPr>
        <w:t xml:space="preserve"> </w:t>
      </w:r>
      <w:r w:rsidRPr="00984C4F">
        <w:rPr>
          <w:rFonts w:ascii="Arial" w:hAnsi="Arial" w:cs="Arial"/>
          <w:color w:val="000000" w:themeColor="text1"/>
          <w:sz w:val="24"/>
          <w:szCs w:val="24"/>
        </w:rPr>
        <w:t>légitimes</w:t>
      </w:r>
      <w:r w:rsidRPr="00984C4F">
        <w:rPr>
          <w:rFonts w:ascii="Arial" w:hAnsi="Arial" w:cs="Arial"/>
          <w:color w:val="000000" w:themeColor="text1"/>
          <w:spacing w:val="-15"/>
          <w:sz w:val="24"/>
          <w:szCs w:val="24"/>
        </w:rPr>
        <w:t xml:space="preserve"> </w:t>
      </w:r>
      <w:r w:rsidRPr="00984C4F">
        <w:rPr>
          <w:rFonts w:ascii="Arial" w:hAnsi="Arial" w:cs="Arial"/>
          <w:color w:val="000000" w:themeColor="text1"/>
          <w:sz w:val="24"/>
          <w:szCs w:val="24"/>
        </w:rPr>
        <w:t>d’un</w:t>
      </w:r>
      <w:r w:rsidRPr="00984C4F">
        <w:rPr>
          <w:rFonts w:ascii="Arial" w:hAnsi="Arial" w:cs="Arial"/>
          <w:color w:val="000000" w:themeColor="text1"/>
          <w:spacing w:val="-15"/>
          <w:sz w:val="24"/>
          <w:szCs w:val="24"/>
        </w:rPr>
        <w:t xml:space="preserve"> </w:t>
      </w:r>
      <w:r w:rsidRPr="00984C4F">
        <w:rPr>
          <w:rFonts w:ascii="Arial" w:hAnsi="Arial" w:cs="Arial"/>
          <w:color w:val="000000" w:themeColor="text1"/>
          <w:sz w:val="24"/>
          <w:szCs w:val="24"/>
        </w:rPr>
        <w:t>enseignant</w:t>
      </w:r>
      <w:r w:rsidRPr="00984C4F">
        <w:rPr>
          <w:rFonts w:ascii="Arial" w:hAnsi="Arial" w:cs="Arial"/>
          <w:color w:val="000000" w:themeColor="text1"/>
          <w:spacing w:val="-14"/>
          <w:sz w:val="24"/>
          <w:szCs w:val="24"/>
        </w:rPr>
        <w:t xml:space="preserve"> </w:t>
      </w:r>
      <w:r w:rsidRPr="00984C4F">
        <w:rPr>
          <w:rFonts w:ascii="Arial" w:hAnsi="Arial" w:cs="Arial"/>
          <w:color w:val="000000" w:themeColor="text1"/>
          <w:sz w:val="24"/>
          <w:szCs w:val="24"/>
        </w:rPr>
        <w:t>débutant</w:t>
      </w:r>
      <w:r w:rsidRPr="00984C4F">
        <w:rPr>
          <w:rFonts w:ascii="Arial" w:hAnsi="Arial" w:cs="Arial"/>
          <w:color w:val="000000" w:themeColor="text1"/>
          <w:spacing w:val="-15"/>
          <w:sz w:val="24"/>
          <w:szCs w:val="24"/>
        </w:rPr>
        <w:t xml:space="preserve"> </w:t>
      </w:r>
      <w:r w:rsidRPr="00984C4F">
        <w:rPr>
          <w:rFonts w:ascii="Arial" w:hAnsi="Arial" w:cs="Arial"/>
          <w:color w:val="000000" w:themeColor="text1"/>
          <w:sz w:val="24"/>
          <w:szCs w:val="24"/>
        </w:rPr>
        <w:t>(ou</w:t>
      </w:r>
      <w:r w:rsidRPr="00984C4F">
        <w:rPr>
          <w:rFonts w:ascii="Arial" w:hAnsi="Arial" w:cs="Arial"/>
          <w:color w:val="000000" w:themeColor="text1"/>
          <w:spacing w:val="-15"/>
          <w:sz w:val="24"/>
          <w:szCs w:val="24"/>
        </w:rPr>
        <w:t xml:space="preserve"> </w:t>
      </w:r>
      <w:r w:rsidRPr="00984C4F">
        <w:rPr>
          <w:rFonts w:ascii="Arial" w:hAnsi="Arial" w:cs="Arial"/>
          <w:color w:val="000000" w:themeColor="text1"/>
          <w:sz w:val="24"/>
          <w:szCs w:val="24"/>
        </w:rPr>
        <w:t>non),</w:t>
      </w:r>
      <w:r w:rsidRPr="00984C4F">
        <w:rPr>
          <w:rFonts w:ascii="Arial" w:hAnsi="Arial" w:cs="Arial"/>
          <w:color w:val="000000" w:themeColor="text1"/>
          <w:spacing w:val="-15"/>
          <w:sz w:val="24"/>
          <w:szCs w:val="24"/>
        </w:rPr>
        <w:t xml:space="preserve"> </w:t>
      </w:r>
      <w:r w:rsidRPr="00984C4F">
        <w:rPr>
          <w:rFonts w:ascii="Arial" w:hAnsi="Arial" w:cs="Arial"/>
          <w:color w:val="000000" w:themeColor="text1"/>
          <w:sz w:val="24"/>
          <w:szCs w:val="24"/>
        </w:rPr>
        <w:t>il</w:t>
      </w:r>
      <w:r w:rsidRPr="00984C4F">
        <w:rPr>
          <w:rFonts w:ascii="Arial" w:hAnsi="Arial" w:cs="Arial"/>
          <w:color w:val="000000" w:themeColor="text1"/>
          <w:spacing w:val="-8"/>
          <w:sz w:val="24"/>
          <w:szCs w:val="24"/>
        </w:rPr>
        <w:t xml:space="preserve"> </w:t>
      </w:r>
      <w:r w:rsidRPr="00984C4F">
        <w:rPr>
          <w:rFonts w:ascii="Arial" w:hAnsi="Arial" w:cs="Arial"/>
          <w:color w:val="000000" w:themeColor="text1"/>
          <w:sz w:val="24"/>
          <w:szCs w:val="24"/>
        </w:rPr>
        <w:t>n’a</w:t>
      </w:r>
      <w:r w:rsidRPr="00984C4F">
        <w:rPr>
          <w:rFonts w:ascii="Arial" w:hAnsi="Arial" w:cs="Arial"/>
          <w:color w:val="000000" w:themeColor="text1"/>
          <w:spacing w:val="-7"/>
          <w:sz w:val="24"/>
          <w:szCs w:val="24"/>
        </w:rPr>
        <w:t xml:space="preserve"> </w:t>
      </w:r>
      <w:r w:rsidRPr="00984C4F">
        <w:rPr>
          <w:rFonts w:ascii="Arial" w:hAnsi="Arial" w:cs="Arial"/>
          <w:color w:val="000000" w:themeColor="text1"/>
          <w:sz w:val="24"/>
          <w:szCs w:val="24"/>
        </w:rPr>
        <w:t>aucune</w:t>
      </w:r>
      <w:r w:rsidRPr="00984C4F">
        <w:rPr>
          <w:rFonts w:ascii="Arial" w:hAnsi="Arial" w:cs="Arial"/>
          <w:color w:val="000000" w:themeColor="text1"/>
          <w:spacing w:val="-7"/>
          <w:sz w:val="24"/>
          <w:szCs w:val="24"/>
        </w:rPr>
        <w:t xml:space="preserve"> </w:t>
      </w:r>
      <w:r w:rsidRPr="00984C4F">
        <w:rPr>
          <w:rFonts w:ascii="Arial" w:hAnsi="Arial" w:cs="Arial"/>
          <w:color w:val="000000" w:themeColor="text1"/>
          <w:sz w:val="24"/>
          <w:szCs w:val="24"/>
        </w:rPr>
        <w:t>autre</w:t>
      </w:r>
      <w:r w:rsidRPr="00984C4F">
        <w:rPr>
          <w:rFonts w:ascii="Arial" w:hAnsi="Arial" w:cs="Arial"/>
          <w:color w:val="000000" w:themeColor="text1"/>
          <w:spacing w:val="-7"/>
          <w:sz w:val="24"/>
          <w:szCs w:val="24"/>
        </w:rPr>
        <w:t xml:space="preserve"> </w:t>
      </w:r>
      <w:r w:rsidRPr="00984C4F">
        <w:rPr>
          <w:rFonts w:ascii="Arial" w:hAnsi="Arial" w:cs="Arial"/>
          <w:color w:val="000000" w:themeColor="text1"/>
          <w:sz w:val="24"/>
          <w:szCs w:val="24"/>
        </w:rPr>
        <w:t>prétention</w:t>
      </w:r>
      <w:r w:rsidRPr="00984C4F">
        <w:rPr>
          <w:rFonts w:ascii="Arial" w:hAnsi="Arial" w:cs="Arial"/>
          <w:color w:val="000000" w:themeColor="text1"/>
          <w:spacing w:val="-7"/>
          <w:sz w:val="24"/>
          <w:szCs w:val="24"/>
        </w:rPr>
        <w:t xml:space="preserve"> </w:t>
      </w:r>
      <w:r w:rsidRPr="00984C4F">
        <w:rPr>
          <w:rFonts w:ascii="Arial" w:hAnsi="Arial" w:cs="Arial"/>
          <w:color w:val="000000" w:themeColor="text1"/>
          <w:sz w:val="24"/>
          <w:szCs w:val="24"/>
        </w:rPr>
        <w:t>que</w:t>
      </w:r>
      <w:r w:rsidRPr="00984C4F">
        <w:rPr>
          <w:rFonts w:ascii="Arial" w:hAnsi="Arial" w:cs="Arial"/>
          <w:color w:val="000000" w:themeColor="text1"/>
          <w:spacing w:val="-8"/>
          <w:sz w:val="24"/>
          <w:szCs w:val="24"/>
        </w:rPr>
        <w:t xml:space="preserve"> </w:t>
      </w:r>
      <w:r w:rsidRPr="00984C4F">
        <w:rPr>
          <w:rFonts w:ascii="Arial" w:hAnsi="Arial" w:cs="Arial"/>
          <w:color w:val="000000" w:themeColor="text1"/>
          <w:sz w:val="24"/>
          <w:szCs w:val="24"/>
        </w:rPr>
        <w:t>de</w:t>
      </w:r>
      <w:r w:rsidRPr="00984C4F">
        <w:rPr>
          <w:rFonts w:ascii="Arial" w:hAnsi="Arial" w:cs="Arial"/>
          <w:color w:val="000000" w:themeColor="text1"/>
          <w:spacing w:val="-7"/>
          <w:sz w:val="24"/>
          <w:szCs w:val="24"/>
        </w:rPr>
        <w:t xml:space="preserve"> </w:t>
      </w:r>
      <w:r w:rsidRPr="00984C4F">
        <w:rPr>
          <w:rFonts w:ascii="Arial" w:hAnsi="Arial" w:cs="Arial"/>
          <w:color w:val="000000" w:themeColor="text1"/>
          <w:sz w:val="24"/>
          <w:szCs w:val="24"/>
        </w:rPr>
        <w:t>servir</w:t>
      </w:r>
      <w:r w:rsidRPr="00984C4F">
        <w:rPr>
          <w:rFonts w:ascii="Arial" w:hAnsi="Arial" w:cs="Arial"/>
          <w:color w:val="000000" w:themeColor="text1"/>
          <w:spacing w:val="-7"/>
          <w:sz w:val="24"/>
          <w:szCs w:val="24"/>
        </w:rPr>
        <w:t xml:space="preserve"> </w:t>
      </w:r>
      <w:r w:rsidRPr="00984C4F">
        <w:rPr>
          <w:rFonts w:ascii="Arial" w:hAnsi="Arial" w:cs="Arial"/>
          <w:color w:val="000000" w:themeColor="text1"/>
          <w:sz w:val="24"/>
          <w:szCs w:val="24"/>
        </w:rPr>
        <w:t>de</w:t>
      </w:r>
      <w:r w:rsidRPr="00984C4F">
        <w:rPr>
          <w:rFonts w:ascii="Arial" w:hAnsi="Arial" w:cs="Arial"/>
          <w:color w:val="000000" w:themeColor="text1"/>
          <w:spacing w:val="-7"/>
          <w:sz w:val="24"/>
          <w:szCs w:val="24"/>
        </w:rPr>
        <w:t xml:space="preserve"> </w:t>
      </w:r>
      <w:r w:rsidRPr="00984C4F">
        <w:rPr>
          <w:rFonts w:ascii="Arial" w:hAnsi="Arial" w:cs="Arial"/>
          <w:color w:val="000000" w:themeColor="text1"/>
          <w:sz w:val="24"/>
          <w:szCs w:val="24"/>
        </w:rPr>
        <w:t>base</w:t>
      </w:r>
      <w:r w:rsidRPr="00984C4F">
        <w:rPr>
          <w:rFonts w:ascii="Arial" w:hAnsi="Arial" w:cs="Arial"/>
          <w:color w:val="000000" w:themeColor="text1"/>
          <w:spacing w:val="-7"/>
          <w:sz w:val="24"/>
          <w:szCs w:val="24"/>
        </w:rPr>
        <w:t xml:space="preserve"> </w:t>
      </w:r>
      <w:r w:rsidRPr="00984C4F">
        <w:rPr>
          <w:rFonts w:ascii="Arial" w:hAnsi="Arial" w:cs="Arial"/>
          <w:color w:val="000000" w:themeColor="text1"/>
          <w:sz w:val="24"/>
          <w:szCs w:val="24"/>
        </w:rPr>
        <w:t>de</w:t>
      </w:r>
      <w:r w:rsidRPr="00984C4F">
        <w:rPr>
          <w:rFonts w:ascii="Arial" w:hAnsi="Arial" w:cs="Arial"/>
          <w:color w:val="000000" w:themeColor="text1"/>
          <w:spacing w:val="-8"/>
          <w:sz w:val="24"/>
          <w:szCs w:val="24"/>
        </w:rPr>
        <w:t xml:space="preserve"> </w:t>
      </w:r>
      <w:r w:rsidRPr="00984C4F">
        <w:rPr>
          <w:rFonts w:ascii="Arial" w:hAnsi="Arial" w:cs="Arial"/>
          <w:color w:val="000000" w:themeColor="text1"/>
          <w:sz w:val="24"/>
          <w:szCs w:val="24"/>
        </w:rPr>
        <w:t>réflexion</w:t>
      </w:r>
      <w:r w:rsidRPr="00984C4F">
        <w:rPr>
          <w:rFonts w:ascii="Arial" w:hAnsi="Arial" w:cs="Arial"/>
          <w:color w:val="000000" w:themeColor="text1"/>
          <w:spacing w:val="-7"/>
          <w:sz w:val="24"/>
          <w:szCs w:val="24"/>
        </w:rPr>
        <w:t xml:space="preserve"> </w:t>
      </w:r>
      <w:r w:rsidRPr="00984C4F">
        <w:rPr>
          <w:rFonts w:ascii="Arial" w:hAnsi="Arial" w:cs="Arial"/>
          <w:color w:val="000000" w:themeColor="text1"/>
          <w:sz w:val="24"/>
          <w:szCs w:val="24"/>
        </w:rPr>
        <w:t>pour structurer vos pratiques</w:t>
      </w:r>
      <w:r w:rsidRPr="00984C4F">
        <w:rPr>
          <w:rFonts w:ascii="Arial" w:hAnsi="Arial" w:cs="Arial"/>
          <w:color w:val="000000" w:themeColor="text1"/>
          <w:spacing w:val="19"/>
          <w:sz w:val="24"/>
          <w:szCs w:val="24"/>
        </w:rPr>
        <w:t xml:space="preserve"> </w:t>
      </w:r>
      <w:r w:rsidRPr="00984C4F">
        <w:rPr>
          <w:rFonts w:ascii="Arial" w:hAnsi="Arial" w:cs="Arial"/>
          <w:color w:val="000000" w:themeColor="text1"/>
          <w:sz w:val="24"/>
          <w:szCs w:val="24"/>
        </w:rPr>
        <w:t>pédagogiques.</w:t>
      </w:r>
    </w:p>
    <w:p w14:paraId="48329D0E" w14:textId="77777777" w:rsidR="00871CE3" w:rsidRPr="00984C4F" w:rsidRDefault="00871CE3" w:rsidP="00871CE3">
      <w:pPr>
        <w:ind w:right="-6"/>
        <w:jc w:val="both"/>
        <w:rPr>
          <w:rFonts w:ascii="Arial" w:hAnsi="Arial" w:cs="Arial"/>
          <w:color w:val="000000" w:themeColor="text1"/>
          <w:sz w:val="24"/>
          <w:szCs w:val="24"/>
        </w:rPr>
      </w:pPr>
      <w:r w:rsidRPr="00984C4F">
        <w:rPr>
          <w:rFonts w:ascii="Arial" w:hAnsi="Arial" w:cs="Arial"/>
          <w:color w:val="000000" w:themeColor="text1"/>
          <w:spacing w:val="-4"/>
          <w:sz w:val="24"/>
          <w:szCs w:val="24"/>
        </w:rPr>
        <w:t xml:space="preserve">Ce guide </w:t>
      </w:r>
      <w:r w:rsidRPr="00984C4F">
        <w:rPr>
          <w:rFonts w:ascii="Arial" w:hAnsi="Arial" w:cs="Arial"/>
          <w:color w:val="000000" w:themeColor="text1"/>
          <w:spacing w:val="-3"/>
          <w:sz w:val="24"/>
          <w:szCs w:val="24"/>
        </w:rPr>
        <w:t xml:space="preserve">n’est </w:t>
      </w:r>
      <w:r w:rsidRPr="00984C4F">
        <w:rPr>
          <w:rFonts w:ascii="Arial" w:hAnsi="Arial" w:cs="Arial"/>
          <w:color w:val="000000" w:themeColor="text1"/>
          <w:sz w:val="24"/>
          <w:szCs w:val="24"/>
        </w:rPr>
        <w:t xml:space="preserve">en </w:t>
      </w:r>
      <w:r w:rsidRPr="00984C4F">
        <w:rPr>
          <w:rFonts w:ascii="Arial" w:hAnsi="Arial" w:cs="Arial"/>
          <w:color w:val="000000" w:themeColor="text1"/>
          <w:spacing w:val="-3"/>
          <w:sz w:val="24"/>
          <w:szCs w:val="24"/>
        </w:rPr>
        <w:t xml:space="preserve">aucun </w:t>
      </w:r>
      <w:r w:rsidRPr="00984C4F">
        <w:rPr>
          <w:rFonts w:ascii="Arial" w:hAnsi="Arial" w:cs="Arial"/>
          <w:color w:val="000000" w:themeColor="text1"/>
          <w:sz w:val="24"/>
          <w:szCs w:val="24"/>
        </w:rPr>
        <w:t xml:space="preserve">cas exhaustif mais rassemble quelques ressources et réflexions pour permettre à un enseignant de </w:t>
      </w:r>
      <w:r w:rsidRPr="00984C4F">
        <w:rPr>
          <w:rFonts w:ascii="Arial" w:hAnsi="Arial" w:cs="Arial"/>
          <w:b/>
          <w:color w:val="000000" w:themeColor="text1"/>
          <w:sz w:val="24"/>
          <w:szCs w:val="24"/>
        </w:rPr>
        <w:t xml:space="preserve">s’informer, de </w:t>
      </w:r>
      <w:r w:rsidRPr="00984C4F">
        <w:rPr>
          <w:rFonts w:ascii="Arial" w:hAnsi="Arial" w:cs="Arial"/>
          <w:b/>
          <w:color w:val="000000" w:themeColor="text1"/>
          <w:spacing w:val="3"/>
          <w:sz w:val="24"/>
          <w:szCs w:val="24"/>
        </w:rPr>
        <w:t>préparer</w:t>
      </w:r>
      <w:r w:rsidRPr="00984C4F">
        <w:rPr>
          <w:rFonts w:ascii="Arial" w:hAnsi="Arial" w:cs="Arial"/>
          <w:color w:val="000000" w:themeColor="text1"/>
          <w:spacing w:val="3"/>
          <w:sz w:val="24"/>
          <w:szCs w:val="24"/>
        </w:rPr>
        <w:t xml:space="preserve">, de </w:t>
      </w:r>
      <w:r w:rsidRPr="00984C4F">
        <w:rPr>
          <w:rFonts w:ascii="Arial" w:hAnsi="Arial" w:cs="Arial"/>
          <w:b/>
          <w:color w:val="000000" w:themeColor="text1"/>
          <w:sz w:val="24"/>
          <w:szCs w:val="24"/>
        </w:rPr>
        <w:t xml:space="preserve">concevoir </w:t>
      </w:r>
      <w:r w:rsidRPr="00984C4F">
        <w:rPr>
          <w:rFonts w:ascii="Arial" w:hAnsi="Arial" w:cs="Arial"/>
          <w:color w:val="000000" w:themeColor="text1"/>
          <w:sz w:val="24"/>
          <w:szCs w:val="24"/>
        </w:rPr>
        <w:t xml:space="preserve">et </w:t>
      </w:r>
      <w:r w:rsidRPr="00984C4F">
        <w:rPr>
          <w:rFonts w:ascii="Arial" w:hAnsi="Arial" w:cs="Arial"/>
          <w:b/>
          <w:color w:val="000000" w:themeColor="text1"/>
          <w:sz w:val="24"/>
          <w:szCs w:val="24"/>
        </w:rPr>
        <w:t>évaluer</w:t>
      </w:r>
      <w:r w:rsidRPr="00984C4F">
        <w:rPr>
          <w:rFonts w:ascii="Arial" w:hAnsi="Arial" w:cs="Arial"/>
          <w:color w:val="000000" w:themeColor="text1"/>
          <w:sz w:val="24"/>
          <w:szCs w:val="24"/>
        </w:rPr>
        <w:t xml:space="preserve"> </w:t>
      </w:r>
      <w:r w:rsidRPr="00984C4F">
        <w:rPr>
          <w:rFonts w:ascii="Arial" w:hAnsi="Arial" w:cs="Arial"/>
          <w:b/>
          <w:color w:val="000000" w:themeColor="text1"/>
          <w:spacing w:val="2"/>
          <w:sz w:val="24"/>
          <w:szCs w:val="24"/>
        </w:rPr>
        <w:t>les situations de f</w:t>
      </w:r>
      <w:r w:rsidRPr="00984C4F">
        <w:rPr>
          <w:rFonts w:ascii="Arial" w:hAnsi="Arial" w:cs="Arial"/>
          <w:b/>
          <w:color w:val="000000" w:themeColor="text1"/>
          <w:spacing w:val="-6"/>
          <w:sz w:val="24"/>
          <w:szCs w:val="24"/>
        </w:rPr>
        <w:t>ormation</w:t>
      </w:r>
      <w:r w:rsidRPr="00984C4F">
        <w:rPr>
          <w:rFonts w:ascii="Arial" w:hAnsi="Arial" w:cs="Arial"/>
          <w:color w:val="000000" w:themeColor="text1"/>
          <w:spacing w:val="-6"/>
          <w:sz w:val="24"/>
          <w:szCs w:val="24"/>
        </w:rPr>
        <w:t xml:space="preserve"> (séquences, séances) </w:t>
      </w:r>
      <w:r w:rsidRPr="00984C4F">
        <w:rPr>
          <w:rFonts w:ascii="Arial" w:hAnsi="Arial" w:cs="Arial"/>
          <w:color w:val="000000" w:themeColor="text1"/>
          <w:spacing w:val="-5"/>
          <w:sz w:val="24"/>
          <w:szCs w:val="24"/>
        </w:rPr>
        <w:t xml:space="preserve">dans </w:t>
      </w:r>
      <w:r w:rsidRPr="00984C4F">
        <w:rPr>
          <w:rFonts w:ascii="Arial" w:hAnsi="Arial" w:cs="Arial"/>
          <w:color w:val="000000" w:themeColor="text1"/>
          <w:spacing w:val="-3"/>
          <w:sz w:val="24"/>
          <w:szCs w:val="24"/>
        </w:rPr>
        <w:t xml:space="preserve">le </w:t>
      </w:r>
      <w:r w:rsidRPr="00984C4F">
        <w:rPr>
          <w:rFonts w:ascii="Arial" w:hAnsi="Arial" w:cs="Arial"/>
          <w:color w:val="000000" w:themeColor="text1"/>
          <w:spacing w:val="-6"/>
          <w:sz w:val="24"/>
          <w:szCs w:val="24"/>
        </w:rPr>
        <w:t xml:space="preserve">cadre </w:t>
      </w:r>
      <w:r w:rsidRPr="00984C4F">
        <w:rPr>
          <w:rFonts w:ascii="Arial" w:hAnsi="Arial" w:cs="Arial"/>
          <w:color w:val="000000" w:themeColor="text1"/>
          <w:sz w:val="24"/>
          <w:szCs w:val="24"/>
        </w:rPr>
        <w:t>de l’enseignement professionnel en se basant sur le référentiel du diplôme et quelques principes de formation.</w:t>
      </w:r>
    </w:p>
    <w:p w14:paraId="58C0000B" w14:textId="77777777" w:rsidR="00871CE3" w:rsidRPr="00984C4F" w:rsidRDefault="00871CE3" w:rsidP="00871CE3">
      <w:pPr>
        <w:pStyle w:val="Corpsdetexte"/>
        <w:spacing w:before="11"/>
        <w:ind w:right="-6"/>
        <w:rPr>
          <w:rFonts w:ascii="Arial" w:hAnsi="Arial" w:cs="Arial"/>
          <w:b/>
        </w:rPr>
      </w:pPr>
    </w:p>
    <w:p w14:paraId="58CE9DA8" w14:textId="77777777" w:rsidR="00871CE3" w:rsidRPr="00984C4F" w:rsidRDefault="00871CE3" w:rsidP="00871CE3">
      <w:pPr>
        <w:pStyle w:val="Corpsdetexte"/>
        <w:spacing w:before="11"/>
        <w:ind w:right="-6"/>
        <w:rPr>
          <w:rFonts w:ascii="Arial" w:hAnsi="Arial" w:cs="Arial"/>
          <w:b/>
        </w:rPr>
      </w:pPr>
      <w:r w:rsidRPr="00984C4F">
        <w:rPr>
          <w:rFonts w:ascii="Arial" w:hAnsi="Arial" w:cs="Arial"/>
          <w:b/>
        </w:rPr>
        <w:t>2. UN OUTIL DE RÉFÉRENCE : le référentiel</w:t>
      </w:r>
    </w:p>
    <w:p w14:paraId="047A8A63" w14:textId="77777777" w:rsidR="00871CE3" w:rsidRPr="00984C4F" w:rsidRDefault="00871CE3" w:rsidP="00871CE3">
      <w:pPr>
        <w:pStyle w:val="Corpsdetexte"/>
        <w:spacing w:before="11"/>
        <w:ind w:right="-6"/>
        <w:jc w:val="both"/>
        <w:rPr>
          <w:rFonts w:ascii="Arial" w:hAnsi="Arial" w:cs="Arial"/>
        </w:rPr>
      </w:pPr>
      <w:r w:rsidRPr="00984C4F">
        <w:rPr>
          <w:rFonts w:ascii="Arial" w:hAnsi="Arial" w:cs="Arial"/>
        </w:rPr>
        <w:t>L’outil de référence pour construire le plan prévisionnel de formation est le référentiel du diplôme. Le référentiel est un document officiel, habituellement lié à un titre ou un diplôme. (AFNOR NFX 50-750-1).</w:t>
      </w:r>
    </w:p>
    <w:p w14:paraId="6C1B9B7A" w14:textId="77777777" w:rsidR="00871CE3" w:rsidRPr="00984C4F" w:rsidRDefault="00871CE3" w:rsidP="00871CE3">
      <w:pPr>
        <w:pStyle w:val="Corpsdetexte"/>
        <w:spacing w:before="11"/>
        <w:ind w:right="-6"/>
        <w:rPr>
          <w:rFonts w:ascii="Arial" w:hAnsi="Arial" w:cs="Arial"/>
        </w:rPr>
      </w:pPr>
      <w:r w:rsidRPr="00984C4F">
        <w:rPr>
          <w:rFonts w:ascii="Arial" w:hAnsi="Arial" w:cs="Arial"/>
        </w:rPr>
        <w:t>C’est un document national.</w:t>
      </w:r>
    </w:p>
    <w:p w14:paraId="7A289B44" w14:textId="77777777" w:rsidR="00871CE3" w:rsidRPr="00984C4F" w:rsidRDefault="00871CE3" w:rsidP="00871CE3">
      <w:pPr>
        <w:pStyle w:val="Corpsdetexte"/>
        <w:spacing w:before="11"/>
        <w:ind w:right="-6"/>
        <w:rPr>
          <w:rFonts w:ascii="Arial" w:hAnsi="Arial" w:cs="Arial"/>
        </w:rPr>
      </w:pPr>
      <w:r w:rsidRPr="00984C4F">
        <w:rPr>
          <w:rFonts w:ascii="Arial" w:hAnsi="Arial" w:cs="Arial"/>
        </w:rPr>
        <w:t>Il est organisé en annexes :</w:t>
      </w:r>
    </w:p>
    <w:p w14:paraId="02D97AF7" w14:textId="77777777" w:rsidR="00871CE3" w:rsidRPr="00984C4F" w:rsidRDefault="00871CE3" w:rsidP="00871CE3">
      <w:pPr>
        <w:pStyle w:val="Corpsdetexte"/>
        <w:ind w:left="993" w:right="-6"/>
        <w:rPr>
          <w:rFonts w:ascii="Arial" w:hAnsi="Arial" w:cs="Arial"/>
        </w:rPr>
      </w:pPr>
      <w:r w:rsidRPr="00984C4F">
        <w:rPr>
          <w:rFonts w:ascii="Arial" w:hAnsi="Arial" w:cs="Arial"/>
        </w:rPr>
        <w:t>ANNEXE I : Présentation synthétique du référentiel du diplôme</w:t>
      </w:r>
    </w:p>
    <w:p w14:paraId="6C4F0190" w14:textId="77777777" w:rsidR="00871CE3" w:rsidRPr="00984C4F" w:rsidRDefault="00871CE3" w:rsidP="00871CE3">
      <w:pPr>
        <w:pStyle w:val="Corpsdetexte"/>
        <w:ind w:left="993" w:right="-6"/>
        <w:rPr>
          <w:rFonts w:ascii="Arial" w:hAnsi="Arial" w:cs="Arial"/>
        </w:rPr>
      </w:pPr>
      <w:r w:rsidRPr="00984C4F">
        <w:rPr>
          <w:rFonts w:ascii="Arial" w:hAnsi="Arial" w:cs="Arial"/>
        </w:rPr>
        <w:t>ANNEXE II : Référentiel des activités professionnelles</w:t>
      </w:r>
    </w:p>
    <w:p w14:paraId="2DFBD51F" w14:textId="77777777" w:rsidR="00871CE3" w:rsidRPr="00984C4F" w:rsidRDefault="00871CE3" w:rsidP="00871CE3">
      <w:pPr>
        <w:pStyle w:val="Corpsdetexte"/>
        <w:ind w:left="993" w:right="-6"/>
        <w:rPr>
          <w:rFonts w:ascii="Arial" w:hAnsi="Arial" w:cs="Arial"/>
        </w:rPr>
      </w:pPr>
      <w:r w:rsidRPr="00984C4F">
        <w:rPr>
          <w:rFonts w:ascii="Arial" w:hAnsi="Arial" w:cs="Arial"/>
        </w:rPr>
        <w:t>ANNEXE III : Référentiel de compétences</w:t>
      </w:r>
    </w:p>
    <w:p w14:paraId="312BCEB8" w14:textId="77777777" w:rsidR="00871CE3" w:rsidRPr="00984C4F" w:rsidRDefault="00871CE3" w:rsidP="00871CE3">
      <w:pPr>
        <w:pStyle w:val="Corpsdetexte"/>
        <w:ind w:left="993" w:right="-6"/>
        <w:rPr>
          <w:rFonts w:ascii="Arial" w:hAnsi="Arial" w:cs="Arial"/>
        </w:rPr>
      </w:pPr>
      <w:r w:rsidRPr="00984C4F">
        <w:rPr>
          <w:rFonts w:ascii="Arial" w:hAnsi="Arial" w:cs="Arial"/>
        </w:rPr>
        <w:t>ANNEXE III bis : Lexique</w:t>
      </w:r>
    </w:p>
    <w:p w14:paraId="78A6351E" w14:textId="77777777" w:rsidR="00871CE3" w:rsidRPr="00984C4F" w:rsidRDefault="00871CE3" w:rsidP="00871CE3">
      <w:pPr>
        <w:pStyle w:val="Corpsdetexte"/>
        <w:ind w:left="993" w:right="-6"/>
        <w:rPr>
          <w:rFonts w:ascii="Arial" w:hAnsi="Arial" w:cs="Arial"/>
        </w:rPr>
      </w:pPr>
      <w:r w:rsidRPr="00984C4F">
        <w:rPr>
          <w:rFonts w:ascii="Arial" w:hAnsi="Arial" w:cs="Arial"/>
        </w:rPr>
        <w:t>ANNEXE IV - Référentiel d’évaluation</w:t>
      </w:r>
    </w:p>
    <w:p w14:paraId="1B50BCA8" w14:textId="77777777" w:rsidR="00871CE3" w:rsidRPr="00984C4F" w:rsidRDefault="00871CE3" w:rsidP="00871CE3">
      <w:pPr>
        <w:pStyle w:val="Corpsdetexte"/>
        <w:ind w:left="993" w:right="-6"/>
        <w:rPr>
          <w:rFonts w:ascii="Arial" w:hAnsi="Arial" w:cs="Arial"/>
        </w:rPr>
      </w:pPr>
      <w:r w:rsidRPr="00984C4F">
        <w:rPr>
          <w:rFonts w:ascii="Arial" w:hAnsi="Arial" w:cs="Arial"/>
        </w:rPr>
        <w:t>ANNEXE V : Périodes de Formation en Milieu Professionnel</w:t>
      </w:r>
    </w:p>
    <w:p w14:paraId="03623D25" w14:textId="77777777" w:rsidR="00871CE3" w:rsidRPr="00984C4F" w:rsidRDefault="00871CE3" w:rsidP="00871CE3">
      <w:pPr>
        <w:pStyle w:val="Corpsdetexte"/>
        <w:ind w:left="993" w:right="-6"/>
        <w:rPr>
          <w:rFonts w:ascii="Arial" w:hAnsi="Arial" w:cs="Arial"/>
        </w:rPr>
      </w:pPr>
      <w:r w:rsidRPr="00984C4F">
        <w:rPr>
          <w:rFonts w:ascii="Arial" w:hAnsi="Arial" w:cs="Arial"/>
        </w:rPr>
        <w:t>ANNEXE VI : Tableau de correspondances entre épreuves ou unités de l’ancien et du nouveau diplôme</w:t>
      </w:r>
    </w:p>
    <w:p w14:paraId="6AD06C30" w14:textId="77777777" w:rsidR="00871CE3" w:rsidRPr="00984C4F" w:rsidRDefault="00871CE3" w:rsidP="00871CE3">
      <w:pPr>
        <w:pStyle w:val="Corpsdetexte"/>
        <w:ind w:left="993" w:right="-6"/>
        <w:rPr>
          <w:rFonts w:ascii="Arial" w:hAnsi="Arial" w:cs="Arial"/>
        </w:rPr>
      </w:pPr>
    </w:p>
    <w:p w14:paraId="58D34CAC" w14:textId="77777777" w:rsidR="00871CE3" w:rsidRPr="00984C4F" w:rsidRDefault="00871CE3" w:rsidP="00871CE3">
      <w:pPr>
        <w:pStyle w:val="Corpsdetexte"/>
        <w:spacing w:before="11"/>
        <w:ind w:right="-6"/>
        <w:rPr>
          <w:rFonts w:ascii="Arial" w:hAnsi="Arial" w:cs="Arial"/>
        </w:rPr>
      </w:pPr>
      <w:r w:rsidRPr="00984C4F">
        <w:rPr>
          <w:rFonts w:ascii="Arial" w:hAnsi="Arial" w:cs="Arial"/>
        </w:rPr>
        <w:t xml:space="preserve">L’ANNEXE I décrit le champ d’activité du diplôme et l’ANNEXE II les situations professionnelles représentatives : le </w:t>
      </w:r>
      <w:r w:rsidRPr="00984C4F">
        <w:rPr>
          <w:rFonts w:ascii="Arial" w:hAnsi="Arial" w:cs="Arial"/>
          <w:b/>
        </w:rPr>
        <w:t>Référentiel d’Activités Professionnelles RAP</w:t>
      </w:r>
      <w:r w:rsidRPr="00984C4F">
        <w:rPr>
          <w:rFonts w:ascii="Arial" w:hAnsi="Arial" w:cs="Arial"/>
        </w:rPr>
        <w:t xml:space="preserve"> </w:t>
      </w:r>
    </w:p>
    <w:p w14:paraId="3D31373B" w14:textId="77777777" w:rsidR="00871CE3" w:rsidRPr="00984C4F" w:rsidRDefault="00871CE3" w:rsidP="00871CE3">
      <w:pPr>
        <w:pStyle w:val="Corpsdetexte"/>
        <w:spacing w:before="11" w:line="235" w:lineRule="auto"/>
        <w:ind w:left="284" w:right="440"/>
        <w:jc w:val="both"/>
        <w:rPr>
          <w:rFonts w:ascii="Arial" w:hAnsi="Arial" w:cs="Arial"/>
          <w:i/>
        </w:rPr>
      </w:pPr>
      <w:r w:rsidRPr="00984C4F">
        <w:rPr>
          <w:rFonts w:ascii="Arial" w:hAnsi="Arial" w:cs="Arial"/>
          <w:i/>
          <w:u w:val="single"/>
        </w:rPr>
        <w:t>NB :</w:t>
      </w:r>
      <w:r w:rsidRPr="00984C4F">
        <w:rPr>
          <w:rFonts w:ascii="Arial" w:hAnsi="Arial" w:cs="Arial"/>
          <w:i/>
        </w:rPr>
        <w:t> Le RAP est intéressant pour comparer les activités d’un candidat qui prépare son</w:t>
      </w:r>
      <w:r w:rsidRPr="00984C4F">
        <w:rPr>
          <w:rFonts w:ascii="Arial" w:hAnsi="Arial" w:cs="Arial"/>
        </w:rPr>
        <w:t xml:space="preserve"> </w:t>
      </w:r>
      <w:r w:rsidRPr="00984C4F">
        <w:rPr>
          <w:rFonts w:ascii="Arial" w:hAnsi="Arial" w:cs="Arial"/>
          <w:i/>
          <w:iCs/>
        </w:rPr>
        <w:t xml:space="preserve">diplôme par la VAE, de même que les blocs de compétences. </w:t>
      </w:r>
    </w:p>
    <w:p w14:paraId="2420969F" w14:textId="77777777" w:rsidR="00871CE3" w:rsidRPr="00984C4F" w:rsidRDefault="00871CE3" w:rsidP="00871CE3">
      <w:pPr>
        <w:pStyle w:val="Corpsdetexte"/>
        <w:spacing w:before="11" w:line="235" w:lineRule="auto"/>
        <w:ind w:right="440"/>
        <w:jc w:val="both"/>
        <w:rPr>
          <w:rFonts w:ascii="Arial" w:hAnsi="Arial" w:cs="Arial"/>
        </w:rPr>
      </w:pPr>
      <w:r w:rsidRPr="00984C4F">
        <w:rPr>
          <w:rFonts w:ascii="Arial" w:hAnsi="Arial" w:cs="Arial"/>
        </w:rPr>
        <w:t>L’ANNEXE III inventorie les capacités</w:t>
      </w:r>
      <w:r w:rsidRPr="00984C4F">
        <w:rPr>
          <w:rFonts w:ascii="Arial" w:hAnsi="Arial" w:cs="Arial"/>
          <w:i/>
        </w:rPr>
        <w:t xml:space="preserve"> </w:t>
      </w:r>
      <w:r w:rsidRPr="00984C4F">
        <w:rPr>
          <w:rFonts w:ascii="Arial" w:hAnsi="Arial" w:cs="Arial"/>
        </w:rPr>
        <w:t xml:space="preserve">et les compétences et les savoirs associés qui doivent être maîtrisés en fin de formation pour l’obtention du diplôme : le </w:t>
      </w:r>
      <w:r w:rsidRPr="00984C4F">
        <w:rPr>
          <w:rFonts w:ascii="Arial" w:hAnsi="Arial" w:cs="Arial"/>
          <w:b/>
        </w:rPr>
        <w:t>Référentiel de Compétences</w:t>
      </w:r>
      <w:r w:rsidRPr="00984C4F">
        <w:rPr>
          <w:rFonts w:ascii="Arial" w:hAnsi="Arial" w:cs="Arial"/>
        </w:rPr>
        <w:t xml:space="preserve"> </w:t>
      </w:r>
      <w:r w:rsidRPr="00984C4F">
        <w:rPr>
          <w:rFonts w:ascii="Arial" w:hAnsi="Arial" w:cs="Arial"/>
          <w:b/>
        </w:rPr>
        <w:t>RC</w:t>
      </w:r>
      <w:r w:rsidRPr="00984C4F">
        <w:rPr>
          <w:rFonts w:ascii="Arial" w:hAnsi="Arial" w:cs="Arial"/>
        </w:rPr>
        <w:t xml:space="preserve"> fixe également les niveaux d'exigences minimales des compétences avec des indicateurs de performance.</w:t>
      </w:r>
    </w:p>
    <w:p w14:paraId="113F107B" w14:textId="2ADEFC0F" w:rsidR="00871CE3" w:rsidRPr="00984C4F" w:rsidRDefault="00871CE3" w:rsidP="00871CE3">
      <w:pPr>
        <w:pStyle w:val="Corpsdetexte"/>
        <w:spacing w:before="11" w:line="235" w:lineRule="auto"/>
        <w:ind w:left="284" w:right="440"/>
        <w:jc w:val="both"/>
        <w:rPr>
          <w:rFonts w:ascii="Arial" w:hAnsi="Arial" w:cs="Arial"/>
          <w:i/>
        </w:rPr>
      </w:pPr>
      <w:r w:rsidRPr="005B40D5">
        <w:rPr>
          <w:rFonts w:ascii="Arial" w:hAnsi="Arial" w:cs="Arial"/>
          <w:i/>
          <w:color w:val="000000" w:themeColor="text1"/>
          <w:u w:val="single"/>
        </w:rPr>
        <w:t>NB :</w:t>
      </w:r>
      <w:r w:rsidRPr="005B40D5">
        <w:rPr>
          <w:rFonts w:ascii="Arial" w:hAnsi="Arial" w:cs="Arial"/>
          <w:i/>
          <w:color w:val="000000" w:themeColor="text1"/>
        </w:rPr>
        <w:t xml:space="preserve"> dans le cas du bac pro </w:t>
      </w:r>
      <w:r w:rsidR="005B40D5" w:rsidRPr="005B40D5">
        <w:rPr>
          <w:rFonts w:ascii="Arial" w:hAnsi="Arial" w:cs="Arial"/>
          <w:i/>
          <w:color w:val="000000" w:themeColor="text1"/>
        </w:rPr>
        <w:t xml:space="preserve">TCRM </w:t>
      </w:r>
      <w:r w:rsidR="005B40D5">
        <w:rPr>
          <w:rFonts w:ascii="Arial" w:hAnsi="Arial" w:cs="Arial"/>
          <w:i/>
          <w:color w:val="000000" w:themeColor="text1"/>
        </w:rPr>
        <w:t>l</w:t>
      </w:r>
      <w:r w:rsidRPr="005B40D5">
        <w:rPr>
          <w:rFonts w:ascii="Arial" w:hAnsi="Arial" w:cs="Arial"/>
          <w:i/>
          <w:color w:val="000000" w:themeColor="text1"/>
        </w:rPr>
        <w:t xml:space="preserve">es capacités ne sont pas identifiées, dans d’autres </w:t>
      </w:r>
      <w:r w:rsidRPr="00984C4F">
        <w:rPr>
          <w:rFonts w:ascii="Arial" w:hAnsi="Arial" w:cs="Arial"/>
          <w:i/>
        </w:rPr>
        <w:t>diplômes on utilise le terme de référentiel de certification.</w:t>
      </w:r>
    </w:p>
    <w:p w14:paraId="3B67F36F" w14:textId="77777777" w:rsidR="00871CE3" w:rsidRPr="00984C4F" w:rsidRDefault="00871CE3" w:rsidP="00871CE3">
      <w:pPr>
        <w:pStyle w:val="Corpsdetexte"/>
        <w:spacing w:before="11" w:line="235" w:lineRule="auto"/>
        <w:ind w:right="440"/>
        <w:jc w:val="both"/>
        <w:rPr>
          <w:rFonts w:ascii="Arial" w:hAnsi="Arial" w:cs="Arial"/>
        </w:rPr>
      </w:pPr>
      <w:r w:rsidRPr="00984C4F">
        <w:rPr>
          <w:rFonts w:ascii="Arial" w:hAnsi="Arial" w:cs="Arial"/>
        </w:rPr>
        <w:t xml:space="preserve">Il existe par référentiel des tableaux associant les activités et tâches professionnelles et les compétences ainsi que des tableaux de mise en relation entre les compétences et les savoirs associés. </w:t>
      </w:r>
    </w:p>
    <w:p w14:paraId="1DF2BE5F" w14:textId="77777777" w:rsidR="00871CE3" w:rsidRPr="00984C4F" w:rsidRDefault="00871CE3" w:rsidP="00871CE3">
      <w:pPr>
        <w:rPr>
          <w:rFonts w:ascii="Arial" w:eastAsia="Calibri" w:hAnsi="Arial" w:cs="Arial"/>
          <w:sz w:val="24"/>
          <w:szCs w:val="24"/>
          <w:lang w:bidi="fr-FR"/>
        </w:rPr>
      </w:pPr>
      <w:r w:rsidRPr="00984C4F">
        <w:rPr>
          <w:rFonts w:ascii="Arial" w:hAnsi="Arial" w:cs="Arial"/>
          <w:sz w:val="24"/>
          <w:szCs w:val="24"/>
        </w:rPr>
        <w:br w:type="page"/>
      </w:r>
    </w:p>
    <w:p w14:paraId="047DFC36" w14:textId="77777777" w:rsidR="00871CE3" w:rsidRPr="00984C4F" w:rsidRDefault="00871CE3" w:rsidP="00871CE3">
      <w:pPr>
        <w:pStyle w:val="Corpsdetexte"/>
        <w:spacing w:before="11" w:line="235" w:lineRule="auto"/>
        <w:ind w:right="440"/>
        <w:jc w:val="both"/>
        <w:rPr>
          <w:rFonts w:ascii="Arial" w:hAnsi="Arial" w:cs="Arial"/>
        </w:rPr>
      </w:pPr>
    </w:p>
    <w:p w14:paraId="704151D8" w14:textId="14EE8304" w:rsidR="00871CE3" w:rsidRPr="00984C4F" w:rsidRDefault="00871CE3" w:rsidP="00871CE3">
      <w:pPr>
        <w:pStyle w:val="Corpsdetexte"/>
        <w:spacing w:before="11" w:line="235" w:lineRule="auto"/>
        <w:ind w:right="440"/>
        <w:jc w:val="both"/>
        <w:rPr>
          <w:rFonts w:ascii="Arial" w:hAnsi="Arial" w:cs="Arial"/>
        </w:rPr>
      </w:pPr>
      <w:r w:rsidRPr="00984C4F">
        <w:rPr>
          <w:rFonts w:ascii="Arial" w:hAnsi="Arial" w:cs="Arial"/>
        </w:rPr>
        <w:t xml:space="preserve">Dans </w:t>
      </w:r>
      <w:r w:rsidR="00984C4F" w:rsidRPr="00984C4F">
        <w:rPr>
          <w:rFonts w:ascii="Arial" w:hAnsi="Arial" w:cs="Arial"/>
        </w:rPr>
        <w:t xml:space="preserve">le </w:t>
      </w:r>
      <w:r w:rsidRPr="00984C4F">
        <w:rPr>
          <w:rFonts w:ascii="Arial" w:hAnsi="Arial" w:cs="Arial"/>
          <w:b/>
        </w:rPr>
        <w:t>« Référentiel d’Évaluation </w:t>
      </w:r>
      <w:r w:rsidRPr="00984C4F">
        <w:rPr>
          <w:rFonts w:ascii="Arial" w:hAnsi="Arial" w:cs="Arial"/>
        </w:rPr>
        <w:t>» le référentiel fixe la réglementation de l’évaluation certificative.</w:t>
      </w:r>
    </w:p>
    <w:p w14:paraId="14EDCE72" w14:textId="77777777" w:rsidR="00871CE3" w:rsidRPr="00984C4F" w:rsidRDefault="00871CE3" w:rsidP="00871CE3">
      <w:pPr>
        <w:pStyle w:val="Corpsdetexte"/>
        <w:spacing w:line="235" w:lineRule="auto"/>
        <w:ind w:right="440" w:hanging="11"/>
        <w:jc w:val="both"/>
        <w:rPr>
          <w:rFonts w:ascii="Arial" w:hAnsi="Arial" w:cs="Arial"/>
        </w:rPr>
      </w:pPr>
      <w:r w:rsidRPr="00984C4F">
        <w:rPr>
          <w:rFonts w:ascii="Arial" w:hAnsi="Arial" w:cs="Arial"/>
        </w:rPr>
        <w:t>Le règlement d’examen indique l’intitulé de chaque épreuve, le coefficient, le mode de certification CCF ou ponctuel et la durée de l’épreuve.</w:t>
      </w:r>
    </w:p>
    <w:p w14:paraId="0215B260" w14:textId="77777777" w:rsidR="00871CE3" w:rsidRPr="00984C4F" w:rsidRDefault="00871CE3" w:rsidP="00871CE3">
      <w:pPr>
        <w:pStyle w:val="Corpsdetexte"/>
        <w:spacing w:line="235" w:lineRule="auto"/>
        <w:ind w:right="440" w:hanging="11"/>
        <w:jc w:val="both"/>
        <w:rPr>
          <w:rFonts w:ascii="Arial" w:hAnsi="Arial" w:cs="Arial"/>
        </w:rPr>
      </w:pPr>
      <w:r w:rsidRPr="00984C4F">
        <w:rPr>
          <w:rFonts w:ascii="Arial" w:hAnsi="Arial" w:cs="Arial"/>
        </w:rPr>
        <w:t xml:space="preserve">La définition des épreuves est l’outil de référence pour la préparation des évaluations certificatives. </w:t>
      </w:r>
    </w:p>
    <w:p w14:paraId="1568C0E1" w14:textId="77777777" w:rsidR="00871CE3" w:rsidRPr="00984C4F" w:rsidRDefault="00871CE3" w:rsidP="00871CE3">
      <w:pPr>
        <w:pStyle w:val="Corpsdetexte"/>
        <w:spacing w:line="235" w:lineRule="auto"/>
        <w:ind w:right="440" w:hanging="11"/>
        <w:jc w:val="both"/>
        <w:rPr>
          <w:rFonts w:ascii="Arial" w:hAnsi="Arial" w:cs="Arial"/>
        </w:rPr>
      </w:pPr>
      <w:r w:rsidRPr="00984C4F">
        <w:rPr>
          <w:rFonts w:ascii="Arial" w:hAnsi="Arial" w:cs="Arial"/>
        </w:rPr>
        <w:t>Il détermine avec une extrême précision et clarté le déroulement de chaque épreuve.</w:t>
      </w:r>
    </w:p>
    <w:p w14:paraId="6EBC2D76" w14:textId="77777777" w:rsidR="00871CE3" w:rsidRPr="00984C4F" w:rsidRDefault="00871CE3" w:rsidP="00871CE3">
      <w:pPr>
        <w:pStyle w:val="Corpsdetexte"/>
        <w:spacing w:line="235" w:lineRule="auto"/>
        <w:ind w:right="440" w:hanging="11"/>
        <w:jc w:val="both"/>
        <w:rPr>
          <w:rFonts w:ascii="Arial" w:hAnsi="Arial" w:cs="Arial"/>
        </w:rPr>
      </w:pPr>
      <w:r w:rsidRPr="00984C4F">
        <w:rPr>
          <w:rFonts w:ascii="Arial" w:hAnsi="Arial" w:cs="Arial"/>
        </w:rPr>
        <w:t xml:space="preserve">Un tableau de correspondance précise les équivalences entre les épreuves de l’ancien diplôme et du nouveau (suite à une rénovation). </w:t>
      </w:r>
    </w:p>
    <w:p w14:paraId="442901C7" w14:textId="77777777" w:rsidR="00871CE3" w:rsidRPr="00984C4F" w:rsidRDefault="00871CE3" w:rsidP="00871CE3">
      <w:pPr>
        <w:pStyle w:val="Corpsdetexte"/>
        <w:spacing w:line="235" w:lineRule="auto"/>
        <w:ind w:right="692" w:hanging="11"/>
        <w:jc w:val="both"/>
        <w:rPr>
          <w:rFonts w:ascii="Arial" w:hAnsi="Arial" w:cs="Arial"/>
        </w:rPr>
      </w:pPr>
    </w:p>
    <w:p w14:paraId="7435F725" w14:textId="77777777" w:rsidR="00871CE3" w:rsidRPr="00984C4F" w:rsidRDefault="00871CE3" w:rsidP="00871CE3">
      <w:pPr>
        <w:pStyle w:val="Corpsdetexte"/>
        <w:spacing w:line="235" w:lineRule="auto"/>
        <w:ind w:right="440" w:hanging="11"/>
        <w:jc w:val="both"/>
        <w:rPr>
          <w:rFonts w:ascii="Arial" w:hAnsi="Arial" w:cs="Arial"/>
          <w:b/>
        </w:rPr>
      </w:pPr>
      <w:r w:rsidRPr="00984C4F">
        <w:rPr>
          <w:rFonts w:ascii="Arial" w:hAnsi="Arial" w:cs="Arial"/>
          <w:b/>
        </w:rPr>
        <w:t>Le repère pour la formation :</w:t>
      </w:r>
    </w:p>
    <w:p w14:paraId="55574E10" w14:textId="77777777" w:rsidR="00871CE3" w:rsidRPr="00984C4F" w:rsidRDefault="00871CE3" w:rsidP="00871CE3">
      <w:pPr>
        <w:pStyle w:val="Corpsdetexte"/>
        <w:spacing w:before="94" w:line="235" w:lineRule="auto"/>
        <w:ind w:right="440" w:hanging="11"/>
        <w:jc w:val="both"/>
        <w:rPr>
          <w:rFonts w:ascii="Arial" w:hAnsi="Arial" w:cs="Arial"/>
        </w:rPr>
      </w:pPr>
      <w:r w:rsidRPr="00984C4F">
        <w:rPr>
          <w:rFonts w:ascii="Arial" w:hAnsi="Arial" w:cs="Arial"/>
        </w:rPr>
        <w:t>Le référentiel du diplôme est souvent accompagné d’un « Repère pour la formation ». Ce dernier apporte des éléments et des précisions facilitant l’appropriation par tous de sa philosophie et de ses objectifs.</w:t>
      </w:r>
    </w:p>
    <w:p w14:paraId="115A8CF7" w14:textId="77777777" w:rsidR="00871CE3" w:rsidRPr="00984C4F" w:rsidRDefault="00871CE3" w:rsidP="00871CE3">
      <w:pPr>
        <w:pStyle w:val="Corpsdetexte"/>
        <w:spacing w:line="235" w:lineRule="auto"/>
        <w:ind w:right="692" w:hanging="11"/>
        <w:jc w:val="both"/>
        <w:rPr>
          <w:rFonts w:ascii="Arial" w:hAnsi="Arial" w:cs="Arial"/>
        </w:rPr>
      </w:pPr>
    </w:p>
    <w:p w14:paraId="59DE8857" w14:textId="77777777" w:rsidR="00871CE3" w:rsidRPr="00984C4F" w:rsidRDefault="00871CE3" w:rsidP="00871CE3">
      <w:pPr>
        <w:pStyle w:val="Corpsdetexte"/>
        <w:spacing w:line="235" w:lineRule="auto"/>
        <w:ind w:right="692"/>
        <w:jc w:val="both"/>
        <w:rPr>
          <w:rFonts w:ascii="Arial" w:hAnsi="Arial" w:cs="Arial"/>
          <w:b/>
        </w:rPr>
      </w:pPr>
      <w:r w:rsidRPr="00984C4F">
        <w:rPr>
          <w:rFonts w:ascii="Arial" w:hAnsi="Arial" w:cs="Arial"/>
        </w:rPr>
        <w:t xml:space="preserve">Mais le Référentiel du diplôme ne donne aucune indication </w:t>
      </w:r>
      <w:r w:rsidRPr="00984C4F">
        <w:rPr>
          <w:rFonts w:ascii="Arial" w:hAnsi="Arial" w:cs="Arial"/>
          <w:b/>
        </w:rPr>
        <w:t>sur l'organisation chronologique de la formation.</w:t>
      </w:r>
    </w:p>
    <w:p w14:paraId="49215CAE" w14:textId="77777777" w:rsidR="00871CE3" w:rsidRPr="00984C4F" w:rsidRDefault="00871CE3" w:rsidP="00871CE3">
      <w:pPr>
        <w:pStyle w:val="Corpsdetexte"/>
        <w:spacing w:before="11"/>
        <w:ind w:right="-6"/>
        <w:rPr>
          <w:rFonts w:ascii="Arial" w:hAnsi="Arial" w:cs="Arial"/>
          <w:b/>
        </w:rPr>
      </w:pPr>
      <w:r w:rsidRPr="00984C4F">
        <w:rPr>
          <w:rFonts w:ascii="Arial" w:hAnsi="Arial" w:cs="Arial"/>
          <w:b/>
          <w:noProof/>
          <w:lang w:eastAsia="fr-FR"/>
        </w:rPr>
        <mc:AlternateContent>
          <mc:Choice Requires="wpg">
            <w:drawing>
              <wp:anchor distT="0" distB="0" distL="114300" distR="114300" simplePos="0" relativeHeight="251742208" behindDoc="0" locked="0" layoutInCell="1" allowOverlap="1" wp14:anchorId="1133C3F9" wp14:editId="09F1E893">
                <wp:simplePos x="0" y="0"/>
                <wp:positionH relativeFrom="margin">
                  <wp:posOffset>176530</wp:posOffset>
                </wp:positionH>
                <wp:positionV relativeFrom="paragraph">
                  <wp:posOffset>157480</wp:posOffset>
                </wp:positionV>
                <wp:extent cx="5445655" cy="1581151"/>
                <wp:effectExtent l="0" t="0" r="22225" b="19050"/>
                <wp:wrapNone/>
                <wp:docPr id="3779" name="Groupe 3779"/>
                <wp:cNvGraphicFramePr/>
                <a:graphic xmlns:a="http://schemas.openxmlformats.org/drawingml/2006/main">
                  <a:graphicData uri="http://schemas.microsoft.com/office/word/2010/wordprocessingGroup">
                    <wpg:wgp>
                      <wpg:cNvGrpSpPr/>
                      <wpg:grpSpPr>
                        <a:xfrm>
                          <a:off x="0" y="0"/>
                          <a:ext cx="5445655" cy="1581151"/>
                          <a:chOff x="-9525" y="-28575"/>
                          <a:chExt cx="5445655" cy="1581151"/>
                        </a:xfrm>
                      </wpg:grpSpPr>
                      <wps:wsp>
                        <wps:cNvPr id="3838" name="Rectangle à coins arrondis 88"/>
                        <wps:cNvSpPr/>
                        <wps:spPr>
                          <a:xfrm>
                            <a:off x="-9525" y="-28575"/>
                            <a:ext cx="1767745" cy="751770"/>
                          </a:xfrm>
                          <a:prstGeom prst="roundRect">
                            <a:avLst/>
                          </a:prstGeom>
                          <a:solidFill>
                            <a:schemeClr val="bg1">
                              <a:lumMod val="8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2ECF578" w14:textId="77777777" w:rsidR="00C335ED" w:rsidRPr="008E00BA" w:rsidRDefault="00C335ED" w:rsidP="00871CE3">
                              <w:pPr>
                                <w:jc w:val="center"/>
                                <w:rPr>
                                  <w:rFonts w:ascii="Calibri" w:hAnsi="Calibri" w:cs="Calibri"/>
                                  <w:b/>
                                  <w:color w:val="000000" w:themeColor="text1"/>
                                </w:rPr>
                              </w:pPr>
                              <w:r w:rsidRPr="008E00BA">
                                <w:rPr>
                                  <w:rFonts w:ascii="Calibri" w:hAnsi="Calibri" w:cs="Calibri"/>
                                  <w:b/>
                                  <w:color w:val="000000" w:themeColor="text1"/>
                                </w:rPr>
                                <w:t>Référentiel des Activités Professionnelles</w:t>
                              </w:r>
                              <w:r w:rsidRPr="008E00BA">
                                <w:rPr>
                                  <w:rFonts w:ascii="Calibri" w:hAnsi="Calibri" w:cs="Calibri"/>
                                  <w:b/>
                                  <w:color w:val="000000" w:themeColor="text1"/>
                                </w:rPr>
                                <w:br/>
                                <w:t xml:space="preserve">RAP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tangle à coins arrondis 92"/>
                        <wps:cNvSpPr/>
                        <wps:spPr>
                          <a:xfrm>
                            <a:off x="1561947" y="828422"/>
                            <a:ext cx="2123326" cy="724154"/>
                          </a:xfrm>
                          <a:prstGeom prst="roundRect">
                            <a:avLst/>
                          </a:prstGeom>
                          <a:solidFill>
                            <a:schemeClr val="bg1">
                              <a:lumMod val="8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F2185EA" w14:textId="77777777" w:rsidR="00C335ED" w:rsidRPr="008E00BA" w:rsidRDefault="00C335ED" w:rsidP="00871CE3">
                              <w:pPr>
                                <w:jc w:val="center"/>
                                <w:rPr>
                                  <w:rFonts w:ascii="Calibri" w:hAnsi="Calibri" w:cs="Calibri"/>
                                  <w:b/>
                                  <w:color w:val="000000" w:themeColor="text1"/>
                                </w:rPr>
                              </w:pPr>
                              <w:r w:rsidRPr="008E00BA">
                                <w:rPr>
                                  <w:rFonts w:ascii="Calibri" w:hAnsi="Calibri" w:cs="Calibri"/>
                                  <w:b/>
                                  <w:color w:val="000000" w:themeColor="text1"/>
                                </w:rPr>
                                <w:t>Plan prévisionnel de 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tangle à coins arrondis 95"/>
                        <wps:cNvSpPr/>
                        <wps:spPr>
                          <a:xfrm>
                            <a:off x="3495675" y="0"/>
                            <a:ext cx="1940455" cy="711134"/>
                          </a:xfrm>
                          <a:prstGeom prst="roundRect">
                            <a:avLst/>
                          </a:prstGeom>
                          <a:solidFill>
                            <a:schemeClr val="bg1">
                              <a:lumMod val="8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121E48C" w14:textId="77777777" w:rsidR="00C335ED" w:rsidRPr="008E00BA" w:rsidRDefault="00C335ED" w:rsidP="00871CE3">
                              <w:pPr>
                                <w:jc w:val="center"/>
                                <w:rPr>
                                  <w:rFonts w:ascii="Calibri" w:hAnsi="Calibri" w:cs="Calibri"/>
                                  <w:b/>
                                  <w:color w:val="000000" w:themeColor="text1"/>
                                </w:rPr>
                              </w:pPr>
                              <w:r w:rsidRPr="008E00BA">
                                <w:rPr>
                                  <w:rFonts w:ascii="Calibri" w:hAnsi="Calibri" w:cs="Calibri"/>
                                  <w:b/>
                                  <w:color w:val="000000" w:themeColor="text1"/>
                                </w:rPr>
                                <w:t>Référentiel de Compétences RC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5" name="Groupe 75"/>
                        <wpg:cNvGrpSpPr/>
                        <wpg:grpSpPr>
                          <a:xfrm>
                            <a:off x="876298" y="733426"/>
                            <a:ext cx="608967" cy="711199"/>
                            <a:chOff x="28601" y="-104863"/>
                            <a:chExt cx="609569" cy="711800"/>
                          </a:xfrm>
                        </wpg:grpSpPr>
                        <wps:wsp>
                          <wps:cNvPr id="76" name="Connecteur droit 76"/>
                          <wps:cNvCnPr/>
                          <wps:spPr>
                            <a:xfrm>
                              <a:off x="28601" y="-104863"/>
                              <a:ext cx="0" cy="683937"/>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7" name="Flèche vers la droite 77"/>
                          <wps:cNvSpPr/>
                          <wps:spPr>
                            <a:xfrm>
                              <a:off x="28603" y="495187"/>
                              <a:ext cx="609567" cy="111750"/>
                            </a:xfrm>
                            <a:prstGeom prst="rightArrow">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8" name="Groupe 78"/>
                        <wpg:cNvGrpSpPr/>
                        <wpg:grpSpPr>
                          <a:xfrm flipH="1">
                            <a:off x="3714749" y="723196"/>
                            <a:ext cx="638864" cy="724783"/>
                            <a:chOff x="93631" y="-111744"/>
                            <a:chExt cx="628356" cy="704238"/>
                          </a:xfrm>
                        </wpg:grpSpPr>
                        <wps:wsp>
                          <wps:cNvPr id="79" name="Connecteur droit 79"/>
                          <wps:cNvCnPr/>
                          <wps:spPr>
                            <a:xfrm>
                              <a:off x="93631" y="-111744"/>
                              <a:ext cx="0" cy="683937"/>
                            </a:xfrm>
                            <a:prstGeom prst="line">
                              <a:avLst/>
                            </a:prstGeom>
                            <a:noFill/>
                            <a:ln w="57150" cap="flat" cmpd="sng" algn="ctr">
                              <a:solidFill>
                                <a:sysClr val="windowText" lastClr="000000"/>
                              </a:solidFill>
                              <a:prstDash val="solid"/>
                              <a:miter lim="800000"/>
                            </a:ln>
                            <a:effectLst/>
                          </wps:spPr>
                          <wps:bodyPr/>
                        </wps:wsp>
                        <wps:wsp>
                          <wps:cNvPr id="80" name="Flèche vers la droite 93"/>
                          <wps:cNvSpPr/>
                          <wps:spPr>
                            <a:xfrm>
                              <a:off x="112420" y="480744"/>
                              <a:ext cx="609567" cy="111750"/>
                            </a:xfrm>
                            <a:prstGeom prst="right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133C3F9" id="Groupe 3779" o:spid="_x0000_s1182" style="position:absolute;margin-left:13.9pt;margin-top:12.4pt;width:428.8pt;height:124.5pt;z-index:251742208;mso-position-horizontal-relative:margin;mso-width-relative:margin;mso-height-relative:margin" coordorigin="-95,-285" coordsize="54456,158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">
                <v:roundrect id="Rectangle à coins arrondis 88" o:spid="_x0000_s1183" style="position:absolute;left:-95;top:-285;width:17677;height:751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" fillcolor="#d8d8d8 [2732]" strokecolor="#243f60 [1604]" strokeweight="2pt">
                  <v:textbox>
                    <w:txbxContent>
                      <w:p w14:paraId="22ECF578" w14:textId="77777777" w:rsidR="00C335ED" w:rsidRPr="008E00BA" w:rsidRDefault="00C335ED" w:rsidP="00871CE3">
                        <w:pPr>
                          <w:jc w:val="center"/>
                          <w:rPr>
                            <w:rFonts w:ascii="Calibri" w:hAnsi="Calibri" w:cs="Calibri"/>
                            <w:b/>
                            <w:color w:val="000000" w:themeColor="text1"/>
                          </w:rPr>
                        </w:pPr>
                        <w:r w:rsidRPr="008E00BA">
                          <w:rPr>
                            <w:rFonts w:ascii="Calibri" w:hAnsi="Calibri" w:cs="Calibri"/>
                            <w:b/>
                            <w:color w:val="000000" w:themeColor="text1"/>
                          </w:rPr>
                          <w:t>Référentiel des Activités Professionnelles</w:t>
                        </w:r>
                        <w:r w:rsidRPr="008E00BA">
                          <w:rPr>
                            <w:rFonts w:ascii="Calibri" w:hAnsi="Calibri" w:cs="Calibri"/>
                            <w:b/>
                            <w:color w:val="000000" w:themeColor="text1"/>
                          </w:rPr>
                          <w:br/>
                          <w:t xml:space="preserve">RAP </w:t>
                        </w:r>
                      </w:p>
                    </w:txbxContent>
                  </v:textbox>
                </v:roundrect>
                <v:roundrect id="Rectangle à coins arrondis 92" o:spid="_x0000_s1184" style="position:absolute;left:15619;top:8284;width:21233;height:724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" fillcolor="#d8d8d8 [2732]" strokecolor="#243f60 [1604]" strokeweight="2pt">
                  <v:textbox>
                    <w:txbxContent>
                      <w:p w14:paraId="2F2185EA" w14:textId="77777777" w:rsidR="00C335ED" w:rsidRPr="008E00BA" w:rsidRDefault="00C335ED" w:rsidP="00871CE3">
                        <w:pPr>
                          <w:jc w:val="center"/>
                          <w:rPr>
                            <w:rFonts w:ascii="Calibri" w:hAnsi="Calibri" w:cs="Calibri"/>
                            <w:b/>
                            <w:color w:val="000000" w:themeColor="text1"/>
                          </w:rPr>
                        </w:pPr>
                        <w:r w:rsidRPr="008E00BA">
                          <w:rPr>
                            <w:rFonts w:ascii="Calibri" w:hAnsi="Calibri" w:cs="Calibri"/>
                            <w:b/>
                            <w:color w:val="000000" w:themeColor="text1"/>
                          </w:rPr>
                          <w:t>Plan prévisionnel de formation</w:t>
                        </w:r>
                      </w:p>
                    </w:txbxContent>
                  </v:textbox>
                </v:roundrect>
                <v:roundrect id="Rectangle à coins arrondis 95" o:spid="_x0000_s1185" style="position:absolute;left:34956;width:19405;height:711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" fillcolor="#d8d8d8 [2732]" strokecolor="#243f60 [1604]" strokeweight="2pt">
                  <v:textbox>
                    <w:txbxContent>
                      <w:p w14:paraId="1121E48C" w14:textId="77777777" w:rsidR="00C335ED" w:rsidRPr="008E00BA" w:rsidRDefault="00C335ED" w:rsidP="00871CE3">
                        <w:pPr>
                          <w:jc w:val="center"/>
                          <w:rPr>
                            <w:rFonts w:ascii="Calibri" w:hAnsi="Calibri" w:cs="Calibri"/>
                            <w:b/>
                            <w:color w:val="000000" w:themeColor="text1"/>
                          </w:rPr>
                        </w:pPr>
                        <w:r w:rsidRPr="008E00BA">
                          <w:rPr>
                            <w:rFonts w:ascii="Calibri" w:hAnsi="Calibri" w:cs="Calibri"/>
                            <w:b/>
                            <w:color w:val="000000" w:themeColor="text1"/>
                          </w:rPr>
                          <w:t>Référentiel de Compétences RC</w:t>
                        </w:r>
                      </w:p>
                    </w:txbxContent>
                  </v:textbox>
                </v:roundrect>
                <v:group id="Groupe 75" o:spid="_x0000_s1186" style="position:absolute;left:8762;top:7334;width:6090;height:7112" coordorigin="286,-1048" coordsize="6095,71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">
                  <v:line id="Connecteur droit 76" o:spid="_x0000_s1187" style="position:absolute;visibility:visible;mso-wrap-style:square" from="286,-1048" to="286,57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" strokecolor="black [3213]" strokeweight="4.5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77" o:spid="_x0000_s1188" type="#_x0000_t13" style="position:absolute;left:286;top:4951;width:6095;height:111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" adj="19620" fillcolor="black [3213]" strokecolor="#243f60 [1604]" strokeweight="2pt"/>
                </v:group>
                <v:group id="Groupe 78" o:spid="_x0000_s1189" style="position:absolute;left:37147;top:7231;width:6389;height:7248;flip:x" coordorigin="936,-1117" coordsize="6283,70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">
                  <v:line id="Connecteur droit 79" o:spid="_x0000_s1190" style="position:absolute;visibility:visible;mso-wrap-style:square" from="936,-1117" to="936,572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" strokecolor="windowText" strokeweight="4.5pt">
                    <v:stroke joinstyle="miter"/>
                  </v:line>
                  <v:shape id="Flèche vers la droite 93" o:spid="_x0000_s1191" type="#_x0000_t13" style="position:absolute;left:1124;top:4807;width:6095;height:11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" adj="19620" fillcolor="windowText" strokecolor="#41719c" strokeweight="1pt"/>
                </v:group>
                <w10:wrap anchorx="margin"/>
              </v:group>
            </w:pict>
          </mc:Fallback>
        </mc:AlternateContent>
      </w:r>
    </w:p>
    <w:p w14:paraId="1FED4858" w14:textId="77777777" w:rsidR="00871CE3" w:rsidRPr="00984C4F" w:rsidRDefault="00871CE3" w:rsidP="00871CE3">
      <w:pPr>
        <w:pStyle w:val="Corpsdetexte"/>
        <w:spacing w:before="11"/>
        <w:ind w:right="-6"/>
        <w:rPr>
          <w:rFonts w:ascii="Arial" w:hAnsi="Arial" w:cs="Arial"/>
          <w:b/>
        </w:rPr>
      </w:pPr>
    </w:p>
    <w:p w14:paraId="6CFD163B" w14:textId="77777777" w:rsidR="00871CE3" w:rsidRPr="00984C4F" w:rsidRDefault="00871CE3" w:rsidP="00871CE3">
      <w:pPr>
        <w:pStyle w:val="Corpsdetexte"/>
        <w:spacing w:before="11"/>
        <w:ind w:right="-6"/>
        <w:rPr>
          <w:rFonts w:ascii="Arial" w:hAnsi="Arial" w:cs="Arial"/>
          <w:b/>
        </w:rPr>
      </w:pPr>
    </w:p>
    <w:p w14:paraId="444AD377" w14:textId="77777777" w:rsidR="00871CE3" w:rsidRPr="00984C4F" w:rsidRDefault="00871CE3" w:rsidP="00871CE3">
      <w:pPr>
        <w:pStyle w:val="Corpsdetexte"/>
        <w:spacing w:before="11"/>
        <w:ind w:right="-6"/>
        <w:rPr>
          <w:rFonts w:ascii="Arial" w:hAnsi="Arial" w:cs="Arial"/>
          <w:b/>
        </w:rPr>
      </w:pPr>
    </w:p>
    <w:p w14:paraId="059F43CA" w14:textId="77777777" w:rsidR="00871CE3" w:rsidRPr="00984C4F" w:rsidRDefault="00871CE3" w:rsidP="00871CE3">
      <w:pPr>
        <w:pStyle w:val="Corpsdetexte"/>
        <w:spacing w:before="11"/>
        <w:ind w:right="-6"/>
        <w:rPr>
          <w:rFonts w:ascii="Arial" w:hAnsi="Arial" w:cs="Arial"/>
          <w:b/>
        </w:rPr>
      </w:pPr>
    </w:p>
    <w:p w14:paraId="49F861C4" w14:textId="77777777" w:rsidR="00871CE3" w:rsidRPr="00984C4F" w:rsidRDefault="00871CE3" w:rsidP="00871CE3">
      <w:pPr>
        <w:pStyle w:val="Corpsdetexte"/>
        <w:spacing w:before="11"/>
        <w:ind w:right="-6"/>
        <w:rPr>
          <w:rFonts w:ascii="Arial" w:hAnsi="Arial" w:cs="Arial"/>
          <w:b/>
        </w:rPr>
      </w:pPr>
    </w:p>
    <w:p w14:paraId="58CB7DAF" w14:textId="77777777" w:rsidR="00871CE3" w:rsidRPr="00984C4F" w:rsidRDefault="00871CE3" w:rsidP="00871CE3">
      <w:pPr>
        <w:pStyle w:val="Corpsdetexte"/>
        <w:spacing w:before="11"/>
        <w:ind w:right="-6"/>
        <w:rPr>
          <w:rFonts w:ascii="Arial" w:hAnsi="Arial" w:cs="Arial"/>
          <w:b/>
        </w:rPr>
      </w:pPr>
    </w:p>
    <w:p w14:paraId="11A1887B" w14:textId="77777777" w:rsidR="00871CE3" w:rsidRPr="00984C4F" w:rsidRDefault="00871CE3" w:rsidP="00871CE3">
      <w:pPr>
        <w:pStyle w:val="Corpsdetexte"/>
        <w:spacing w:before="11"/>
        <w:ind w:right="-6"/>
        <w:rPr>
          <w:rFonts w:ascii="Arial" w:hAnsi="Arial" w:cs="Arial"/>
          <w:b/>
        </w:rPr>
      </w:pPr>
    </w:p>
    <w:p w14:paraId="7CFD8B5B" w14:textId="77777777" w:rsidR="00871CE3" w:rsidRPr="00984C4F" w:rsidRDefault="00871CE3" w:rsidP="00871CE3">
      <w:pPr>
        <w:pStyle w:val="Corpsdetexte"/>
        <w:spacing w:before="11"/>
        <w:ind w:right="-6"/>
        <w:rPr>
          <w:rFonts w:ascii="Arial" w:hAnsi="Arial" w:cs="Arial"/>
          <w:b/>
        </w:rPr>
      </w:pPr>
    </w:p>
    <w:p w14:paraId="25D81680" w14:textId="77777777" w:rsidR="00871CE3" w:rsidRPr="00984C4F" w:rsidRDefault="00871CE3" w:rsidP="00871CE3">
      <w:pPr>
        <w:pStyle w:val="Corpsdetexte"/>
        <w:spacing w:before="11"/>
        <w:ind w:right="-6"/>
        <w:rPr>
          <w:rFonts w:ascii="Arial" w:hAnsi="Arial" w:cs="Arial"/>
          <w:b/>
        </w:rPr>
      </w:pPr>
    </w:p>
    <w:p w14:paraId="6DE3EA77" w14:textId="77777777" w:rsidR="00871CE3" w:rsidRPr="00984C4F" w:rsidRDefault="00871CE3" w:rsidP="00871CE3">
      <w:pPr>
        <w:pStyle w:val="Corpsdetexte"/>
        <w:spacing w:before="11"/>
        <w:ind w:right="-6"/>
        <w:jc w:val="both"/>
        <w:rPr>
          <w:rFonts w:ascii="Arial" w:hAnsi="Arial" w:cs="Arial"/>
        </w:rPr>
      </w:pPr>
      <w:r w:rsidRPr="00984C4F">
        <w:rPr>
          <w:rFonts w:ascii="Arial" w:hAnsi="Arial" w:cs="Arial"/>
        </w:rPr>
        <w:t>La finalité de la formation professionnelle peut être présentée comme double :</w:t>
      </w:r>
    </w:p>
    <w:p w14:paraId="5BA6B963" w14:textId="77777777" w:rsidR="00871CE3" w:rsidRPr="00984C4F" w:rsidRDefault="00871CE3">
      <w:pPr>
        <w:pStyle w:val="Corpsdetexte"/>
        <w:numPr>
          <w:ilvl w:val="0"/>
          <w:numId w:val="105"/>
        </w:numPr>
        <w:spacing w:before="11"/>
        <w:ind w:left="993" w:right="-6"/>
        <w:rPr>
          <w:rFonts w:ascii="Arial" w:hAnsi="Arial" w:cs="Arial"/>
        </w:rPr>
      </w:pPr>
      <w:r w:rsidRPr="00984C4F">
        <w:rPr>
          <w:rFonts w:ascii="Arial" w:hAnsi="Arial" w:cs="Arial"/>
        </w:rPr>
        <w:t xml:space="preserve">maitriser les activités et les tâches professionnelles représentatives du secteur professionnel et décrites dans le Répertoire d’Activités Professionnelles (RAP) pour faciliter l’insertion professionnelle, </w:t>
      </w:r>
    </w:p>
    <w:p w14:paraId="2622E302" w14:textId="77777777" w:rsidR="00871CE3" w:rsidRPr="00984C4F" w:rsidRDefault="00871CE3">
      <w:pPr>
        <w:pStyle w:val="Corpsdetexte"/>
        <w:numPr>
          <w:ilvl w:val="0"/>
          <w:numId w:val="105"/>
        </w:numPr>
        <w:spacing w:before="11"/>
        <w:ind w:left="993" w:right="-6"/>
        <w:rPr>
          <w:rFonts w:ascii="Arial" w:hAnsi="Arial" w:cs="Arial"/>
        </w:rPr>
      </w:pPr>
      <w:r w:rsidRPr="00984C4F">
        <w:rPr>
          <w:rFonts w:ascii="Arial" w:hAnsi="Arial" w:cs="Arial"/>
        </w:rPr>
        <w:t xml:space="preserve">obtenir le diplôme préparé, c’est-à-dire avoir un niveau d’acquisition des compétences suffisant défini par le Référentiel de Compétences (RC) </w:t>
      </w:r>
    </w:p>
    <w:p w14:paraId="236B879D" w14:textId="77777777" w:rsidR="00871CE3" w:rsidRPr="00984C4F" w:rsidRDefault="00871CE3" w:rsidP="00871CE3">
      <w:pPr>
        <w:pStyle w:val="Corpsdetexte"/>
        <w:spacing w:before="11"/>
        <w:ind w:right="-6"/>
        <w:jc w:val="both"/>
        <w:rPr>
          <w:rFonts w:ascii="Arial" w:hAnsi="Arial" w:cs="Arial"/>
        </w:rPr>
      </w:pPr>
    </w:p>
    <w:p w14:paraId="6F3E5B3D" w14:textId="77777777" w:rsidR="00871CE3" w:rsidRPr="00984C4F" w:rsidRDefault="00871CE3" w:rsidP="00871CE3">
      <w:pPr>
        <w:pStyle w:val="Corpsdetexte"/>
        <w:spacing w:before="11"/>
        <w:ind w:right="-6"/>
        <w:jc w:val="both"/>
        <w:rPr>
          <w:rFonts w:ascii="Arial" w:hAnsi="Arial" w:cs="Arial"/>
        </w:rPr>
      </w:pPr>
      <w:r w:rsidRPr="00984C4F">
        <w:rPr>
          <w:rFonts w:ascii="Arial" w:hAnsi="Arial" w:cs="Arial"/>
        </w:rPr>
        <w:t>Aussi dans les situations d’apprentissage proposées deux objectifs apparaitront en parallèle ;</w:t>
      </w:r>
    </w:p>
    <w:p w14:paraId="463F1EC2" w14:textId="77777777" w:rsidR="00871CE3" w:rsidRPr="00984C4F" w:rsidRDefault="00871CE3">
      <w:pPr>
        <w:pStyle w:val="Corpsdetexte"/>
        <w:numPr>
          <w:ilvl w:val="0"/>
          <w:numId w:val="105"/>
        </w:numPr>
        <w:spacing w:before="11"/>
        <w:ind w:left="993" w:right="-6"/>
        <w:rPr>
          <w:rFonts w:ascii="Arial" w:hAnsi="Arial" w:cs="Arial"/>
        </w:rPr>
      </w:pPr>
      <w:r w:rsidRPr="00984C4F">
        <w:rPr>
          <w:rFonts w:ascii="Arial" w:hAnsi="Arial" w:cs="Arial"/>
        </w:rPr>
        <w:t>un objectif de réalisation ou de production en lien avec les situations professionnelles de référence du RAP,</w:t>
      </w:r>
    </w:p>
    <w:p w14:paraId="7E8BCC05" w14:textId="77777777" w:rsidR="00871CE3" w:rsidRPr="00984C4F" w:rsidRDefault="00871CE3">
      <w:pPr>
        <w:pStyle w:val="Corpsdetexte"/>
        <w:numPr>
          <w:ilvl w:val="0"/>
          <w:numId w:val="105"/>
        </w:numPr>
        <w:spacing w:before="11"/>
        <w:ind w:left="993" w:right="-6"/>
        <w:rPr>
          <w:rFonts w:ascii="Arial" w:hAnsi="Arial" w:cs="Arial"/>
        </w:rPr>
      </w:pPr>
      <w:r w:rsidRPr="00984C4F">
        <w:rPr>
          <w:rFonts w:ascii="Arial" w:hAnsi="Arial" w:cs="Arial"/>
        </w:rPr>
        <w:t>un objectif d’acquisition de compétence en lien avec le niveau d’acquisition des compétences attendu et défini dans le RC.</w:t>
      </w:r>
    </w:p>
    <w:p w14:paraId="541EC9F6" w14:textId="77777777" w:rsidR="00871CE3" w:rsidRPr="00984C4F" w:rsidRDefault="00871CE3" w:rsidP="00871CE3">
      <w:pPr>
        <w:rPr>
          <w:rFonts w:ascii="Arial" w:hAnsi="Arial" w:cs="Arial"/>
          <w:i/>
          <w:sz w:val="24"/>
          <w:szCs w:val="24"/>
        </w:rPr>
      </w:pPr>
    </w:p>
    <w:p w14:paraId="3C36BCCE" w14:textId="77777777" w:rsidR="00871CE3" w:rsidRPr="00984C4F" w:rsidRDefault="00871CE3" w:rsidP="00871CE3">
      <w:pPr>
        <w:rPr>
          <w:rFonts w:ascii="Arial" w:hAnsi="Arial" w:cs="Arial"/>
          <w:sz w:val="24"/>
          <w:szCs w:val="24"/>
        </w:rPr>
      </w:pPr>
      <w:r w:rsidRPr="00984C4F">
        <w:rPr>
          <w:rFonts w:ascii="Arial" w:hAnsi="Arial" w:cs="Arial"/>
          <w:sz w:val="24"/>
          <w:szCs w:val="24"/>
        </w:rPr>
        <w:t>Aussi pour préparer le plan prévisionnel de formation il est nécessaire de penser et de définir ;</w:t>
      </w:r>
    </w:p>
    <w:p w14:paraId="1AF60DE5" w14:textId="77777777" w:rsidR="00871CE3" w:rsidRPr="00984C4F" w:rsidRDefault="00871CE3">
      <w:pPr>
        <w:pStyle w:val="Corpsdetexte"/>
        <w:numPr>
          <w:ilvl w:val="0"/>
          <w:numId w:val="105"/>
        </w:numPr>
        <w:spacing w:before="11"/>
        <w:ind w:left="993" w:right="-6"/>
        <w:rPr>
          <w:rFonts w:ascii="Arial" w:hAnsi="Arial" w:cs="Arial"/>
        </w:rPr>
      </w:pPr>
      <w:r w:rsidRPr="00984C4F">
        <w:rPr>
          <w:rFonts w:ascii="Arial" w:hAnsi="Arial" w:cs="Arial"/>
        </w:rPr>
        <w:t>la chronologie, le choix, la récurrence des Activités et des Tâches proposées,</w:t>
      </w:r>
    </w:p>
    <w:p w14:paraId="6C7FC29C" w14:textId="77777777" w:rsidR="00871CE3" w:rsidRPr="00984C4F" w:rsidRDefault="00871CE3">
      <w:pPr>
        <w:pStyle w:val="Corpsdetexte"/>
        <w:numPr>
          <w:ilvl w:val="0"/>
          <w:numId w:val="105"/>
        </w:numPr>
        <w:spacing w:before="11"/>
        <w:ind w:left="993" w:right="-6"/>
        <w:rPr>
          <w:rFonts w:ascii="Arial" w:hAnsi="Arial" w:cs="Arial"/>
          <w:b/>
        </w:rPr>
      </w:pPr>
      <w:r w:rsidRPr="00984C4F">
        <w:rPr>
          <w:rFonts w:ascii="Arial" w:hAnsi="Arial" w:cs="Arial"/>
        </w:rPr>
        <w:t xml:space="preserve">les attendus des compétences visées à chaque période de formation (graduation ou échelles de compétences.) </w:t>
      </w:r>
    </w:p>
    <w:p w14:paraId="7C59D241" w14:textId="77777777" w:rsidR="00871CE3" w:rsidRPr="00984C4F" w:rsidRDefault="00871CE3">
      <w:pPr>
        <w:pStyle w:val="Corpsdetexte"/>
        <w:numPr>
          <w:ilvl w:val="0"/>
          <w:numId w:val="105"/>
        </w:numPr>
        <w:spacing w:before="11"/>
        <w:ind w:left="993" w:right="-6"/>
        <w:rPr>
          <w:rFonts w:ascii="Arial" w:hAnsi="Arial" w:cs="Arial"/>
          <w:b/>
        </w:rPr>
      </w:pPr>
      <w:r w:rsidRPr="00984C4F">
        <w:rPr>
          <w:rFonts w:ascii="Arial" w:hAnsi="Arial" w:cs="Arial"/>
          <w:b/>
        </w:rPr>
        <w:br w:type="page"/>
      </w:r>
    </w:p>
    <w:p w14:paraId="1CE403EC" w14:textId="77777777" w:rsidR="00871CE3" w:rsidRPr="00984C4F" w:rsidRDefault="00871CE3" w:rsidP="00871CE3">
      <w:pPr>
        <w:pStyle w:val="Corpsdetexte"/>
        <w:spacing w:before="11"/>
        <w:ind w:right="-6"/>
        <w:rPr>
          <w:rFonts w:ascii="Arial" w:hAnsi="Arial" w:cs="Arial"/>
          <w:b/>
        </w:rPr>
      </w:pPr>
    </w:p>
    <w:p w14:paraId="72773565" w14:textId="77777777" w:rsidR="00871CE3" w:rsidRPr="00984C4F" w:rsidRDefault="00871CE3" w:rsidP="00871CE3">
      <w:pPr>
        <w:pStyle w:val="Corpsdetexte"/>
        <w:spacing w:before="11"/>
        <w:ind w:right="-6"/>
        <w:rPr>
          <w:rFonts w:ascii="Arial" w:hAnsi="Arial" w:cs="Arial"/>
          <w:b/>
        </w:rPr>
      </w:pPr>
      <w:r w:rsidRPr="00984C4F">
        <w:rPr>
          <w:rFonts w:ascii="Arial" w:hAnsi="Arial" w:cs="Arial"/>
          <w:b/>
        </w:rPr>
        <w:t>3. LE PLAN PREVISIONNEL DE FORMATION :</w:t>
      </w:r>
      <w:r w:rsidRPr="00984C4F">
        <w:rPr>
          <w:rFonts w:ascii="Arial" w:hAnsi="Arial" w:cs="Arial"/>
          <w:b/>
          <w:i/>
        </w:rPr>
        <w:t xml:space="preserve"> </w:t>
      </w:r>
      <w:r w:rsidRPr="00984C4F">
        <w:rPr>
          <w:rFonts w:ascii="Arial" w:hAnsi="Arial" w:cs="Arial"/>
          <w:b/>
        </w:rPr>
        <w:t>outil de pilotage de l’équipe.</w:t>
      </w:r>
    </w:p>
    <w:p w14:paraId="62485A87" w14:textId="77777777" w:rsidR="00871CE3" w:rsidRPr="00984C4F" w:rsidRDefault="00871CE3" w:rsidP="00871CE3">
      <w:pPr>
        <w:pStyle w:val="Corpsdetexte"/>
        <w:spacing w:before="11"/>
        <w:ind w:right="-6"/>
        <w:rPr>
          <w:rFonts w:ascii="Arial" w:hAnsi="Arial" w:cs="Arial"/>
          <w:b/>
        </w:rPr>
      </w:pPr>
    </w:p>
    <w:p w14:paraId="0CC5CA2F" w14:textId="77777777" w:rsidR="00871CE3" w:rsidRPr="00984C4F" w:rsidRDefault="00871CE3" w:rsidP="00871CE3">
      <w:pPr>
        <w:pStyle w:val="Corpsdetexte"/>
        <w:spacing w:before="11"/>
        <w:ind w:right="-6"/>
        <w:rPr>
          <w:rFonts w:ascii="Arial" w:hAnsi="Arial" w:cs="Arial"/>
          <w:b/>
        </w:rPr>
      </w:pPr>
      <w:r w:rsidRPr="00984C4F">
        <w:rPr>
          <w:rFonts w:ascii="Arial" w:hAnsi="Arial" w:cs="Arial"/>
          <w:b/>
        </w:rPr>
        <w:t>Quelques points d’attention :</w:t>
      </w:r>
    </w:p>
    <w:p w14:paraId="1AEA1816" w14:textId="77777777" w:rsidR="00871CE3" w:rsidRPr="00984C4F" w:rsidRDefault="00871CE3" w:rsidP="00871CE3">
      <w:pPr>
        <w:pStyle w:val="Corpsdetexte"/>
        <w:spacing w:before="11"/>
        <w:ind w:left="720" w:right="-6"/>
        <w:rPr>
          <w:rFonts w:ascii="Arial" w:hAnsi="Arial" w:cs="Arial"/>
          <w:b/>
        </w:rPr>
      </w:pPr>
    </w:p>
    <w:p w14:paraId="21AAC183" w14:textId="77777777" w:rsidR="00871CE3" w:rsidRPr="00984C4F" w:rsidRDefault="00871CE3" w:rsidP="00871CE3">
      <w:pPr>
        <w:pStyle w:val="Corpsdetexte"/>
        <w:spacing w:before="11"/>
        <w:ind w:right="-6"/>
        <w:jc w:val="both"/>
        <w:rPr>
          <w:rFonts w:ascii="Arial" w:hAnsi="Arial" w:cs="Arial"/>
        </w:rPr>
      </w:pPr>
      <w:r w:rsidRPr="00984C4F">
        <w:rPr>
          <w:rFonts w:ascii="Arial" w:hAnsi="Arial" w:cs="Arial"/>
          <w:b/>
        </w:rPr>
        <w:t>L’objet</w:t>
      </w:r>
      <w:r w:rsidRPr="00984C4F">
        <w:rPr>
          <w:rFonts w:ascii="Arial" w:hAnsi="Arial" w:cs="Arial"/>
        </w:rPr>
        <w:t xml:space="preserve"> de la réalisation d’un plan prévisionnel de formation, n’est pas de figer le déroulement des situations de formation. Il permet de fixer un cadre.</w:t>
      </w:r>
    </w:p>
    <w:p w14:paraId="2ECE76F0" w14:textId="77777777" w:rsidR="00871CE3" w:rsidRPr="00984C4F" w:rsidRDefault="00871CE3" w:rsidP="00871CE3">
      <w:pPr>
        <w:pStyle w:val="Corpsdetexte"/>
        <w:spacing w:before="11"/>
        <w:ind w:right="-6"/>
        <w:jc w:val="both"/>
        <w:rPr>
          <w:rFonts w:ascii="Arial" w:hAnsi="Arial" w:cs="Arial"/>
        </w:rPr>
      </w:pPr>
    </w:p>
    <w:p w14:paraId="41B59F71" w14:textId="77777777" w:rsidR="00871CE3" w:rsidRPr="00984C4F" w:rsidRDefault="00871CE3">
      <w:pPr>
        <w:pStyle w:val="Corpsdetexte"/>
        <w:numPr>
          <w:ilvl w:val="0"/>
          <w:numId w:val="106"/>
        </w:numPr>
        <w:spacing w:before="11"/>
        <w:ind w:left="567" w:right="-6" w:hanging="284"/>
        <w:jc w:val="both"/>
        <w:rPr>
          <w:rFonts w:ascii="Arial" w:hAnsi="Arial" w:cs="Arial"/>
        </w:rPr>
      </w:pPr>
      <w:r w:rsidRPr="00984C4F">
        <w:rPr>
          <w:rFonts w:ascii="Arial" w:hAnsi="Arial" w:cs="Arial"/>
        </w:rPr>
        <w:t xml:space="preserve">L’élaboration d’un plan prévisionnel de formation ou de la programmation des apprentissages dépend du contexte de l’établissement (public accueilli, équipements, équipe des enseignants d’enseignement professionnel comme de l’enseignement général…) des choix pédagogiques et didactiques des enseignants ainsi que du tissu professionnel partenaire de l’établissement. Il est donc </w:t>
      </w:r>
      <w:r w:rsidRPr="00984C4F">
        <w:rPr>
          <w:rFonts w:ascii="Arial" w:hAnsi="Arial" w:cs="Arial"/>
          <w:b/>
        </w:rPr>
        <w:t>propre à chaque établissement</w:t>
      </w:r>
      <w:r w:rsidRPr="00984C4F">
        <w:rPr>
          <w:rFonts w:ascii="Arial" w:hAnsi="Arial" w:cs="Arial"/>
        </w:rPr>
        <w:t>.</w:t>
      </w:r>
    </w:p>
    <w:p w14:paraId="6FB28C1D" w14:textId="77777777" w:rsidR="00871CE3" w:rsidRPr="00984C4F" w:rsidRDefault="00871CE3">
      <w:pPr>
        <w:pStyle w:val="Corpsdetexte"/>
        <w:numPr>
          <w:ilvl w:val="0"/>
          <w:numId w:val="106"/>
        </w:numPr>
        <w:spacing w:before="11"/>
        <w:ind w:left="567" w:right="-6" w:hanging="284"/>
        <w:jc w:val="both"/>
        <w:rPr>
          <w:rFonts w:ascii="Arial" w:hAnsi="Arial" w:cs="Arial"/>
        </w:rPr>
      </w:pPr>
      <w:r w:rsidRPr="00984C4F">
        <w:rPr>
          <w:rFonts w:ascii="Arial" w:hAnsi="Arial" w:cs="Arial"/>
        </w:rPr>
        <w:t xml:space="preserve">Suivant s’il est utilisé comme un </w:t>
      </w:r>
      <w:r w:rsidRPr="00984C4F">
        <w:rPr>
          <w:rFonts w:ascii="Arial" w:hAnsi="Arial" w:cs="Arial"/>
          <w:b/>
        </w:rPr>
        <w:t>outil de pilotage</w:t>
      </w:r>
      <w:r w:rsidRPr="00984C4F">
        <w:rPr>
          <w:rFonts w:ascii="Arial" w:hAnsi="Arial" w:cs="Arial"/>
        </w:rPr>
        <w:t xml:space="preserve"> pour l’équipe enseignante ou comme un outil de communication pour les élèves, les familles ou la communauté éducative, la présentation et le registre de vocabulaire seront différents. </w:t>
      </w:r>
    </w:p>
    <w:p w14:paraId="2FB61B1D" w14:textId="77777777" w:rsidR="00871CE3" w:rsidRPr="00984C4F" w:rsidRDefault="00871CE3" w:rsidP="00871CE3">
      <w:pPr>
        <w:pStyle w:val="Corpsdetexte"/>
        <w:spacing w:before="11"/>
        <w:ind w:right="-6"/>
        <w:rPr>
          <w:rFonts w:ascii="Arial" w:hAnsi="Arial" w:cs="Arial"/>
        </w:rPr>
      </w:pPr>
    </w:p>
    <w:p w14:paraId="783AF4A2" w14:textId="77777777" w:rsidR="00871CE3" w:rsidRPr="00984C4F" w:rsidRDefault="00871CE3" w:rsidP="00871CE3">
      <w:pPr>
        <w:pStyle w:val="Corpsdetexte"/>
        <w:spacing w:before="11"/>
        <w:ind w:right="-6"/>
        <w:jc w:val="both"/>
        <w:rPr>
          <w:rFonts w:ascii="Arial" w:hAnsi="Arial" w:cs="Arial"/>
          <w:b/>
        </w:rPr>
      </w:pPr>
      <w:r w:rsidRPr="00984C4F">
        <w:rPr>
          <w:rFonts w:ascii="Arial" w:hAnsi="Arial" w:cs="Arial"/>
          <w:b/>
        </w:rPr>
        <w:t>Les périodes, les séquences, les séances :</w:t>
      </w:r>
    </w:p>
    <w:p w14:paraId="08C7E789" w14:textId="77777777" w:rsidR="00871CE3" w:rsidRPr="00984C4F" w:rsidRDefault="00871CE3">
      <w:pPr>
        <w:pStyle w:val="Corpsdetexte"/>
        <w:numPr>
          <w:ilvl w:val="0"/>
          <w:numId w:val="107"/>
        </w:numPr>
        <w:spacing w:before="11"/>
        <w:ind w:right="-6"/>
        <w:jc w:val="both"/>
        <w:rPr>
          <w:rFonts w:ascii="Arial" w:hAnsi="Arial" w:cs="Arial"/>
        </w:rPr>
      </w:pPr>
      <w:r w:rsidRPr="00984C4F">
        <w:rPr>
          <w:rFonts w:ascii="Arial" w:hAnsi="Arial" w:cs="Arial"/>
        </w:rPr>
        <w:t xml:space="preserve">Les périodes sont bornées par le calendrier des vacances scolaires, des PFMP et des événements liés à l’établissement. </w:t>
      </w:r>
    </w:p>
    <w:p w14:paraId="780A2FD5" w14:textId="77777777" w:rsidR="00871CE3" w:rsidRPr="00984C4F" w:rsidRDefault="00871CE3">
      <w:pPr>
        <w:pStyle w:val="Corpsdetexte"/>
        <w:numPr>
          <w:ilvl w:val="0"/>
          <w:numId w:val="107"/>
        </w:numPr>
        <w:spacing w:before="11"/>
        <w:ind w:right="-6"/>
        <w:jc w:val="both"/>
        <w:rPr>
          <w:rFonts w:ascii="Arial" w:hAnsi="Arial" w:cs="Arial"/>
        </w:rPr>
      </w:pPr>
      <w:r w:rsidRPr="00984C4F">
        <w:rPr>
          <w:rFonts w:ascii="Arial" w:hAnsi="Arial" w:cs="Arial"/>
        </w:rPr>
        <w:t xml:space="preserve">A chaque période de la formation il convient de définir des objectifs généraux : « découverte, apprentissage, perfectionnement... » et les stratégies pédagogiques choisies pour </w:t>
      </w:r>
      <w:r w:rsidRPr="00984C4F">
        <w:rPr>
          <w:rFonts w:ascii="Arial" w:hAnsi="Arial" w:cs="Arial"/>
          <w:b/>
        </w:rPr>
        <w:t>faciliter les interactions entre les enseignements</w:t>
      </w:r>
      <w:r w:rsidRPr="00984C4F">
        <w:rPr>
          <w:rFonts w:ascii="Arial" w:hAnsi="Arial" w:cs="Arial"/>
        </w:rPr>
        <w:t xml:space="preserve"> (construction mécanique, Français, Mathématiques, PSE…)</w:t>
      </w:r>
    </w:p>
    <w:p w14:paraId="39DA0001" w14:textId="77777777" w:rsidR="00871CE3" w:rsidRPr="00984C4F" w:rsidRDefault="00871CE3">
      <w:pPr>
        <w:pStyle w:val="Corpsdetexte"/>
        <w:numPr>
          <w:ilvl w:val="0"/>
          <w:numId w:val="107"/>
        </w:numPr>
        <w:spacing w:before="11"/>
        <w:ind w:right="-6"/>
        <w:jc w:val="both"/>
        <w:rPr>
          <w:rFonts w:ascii="Arial" w:hAnsi="Arial" w:cs="Arial"/>
        </w:rPr>
      </w:pPr>
      <w:r w:rsidRPr="00984C4F">
        <w:rPr>
          <w:rFonts w:ascii="Arial" w:hAnsi="Arial" w:cs="Arial"/>
        </w:rPr>
        <w:t>Une attention particulière est menée pour construire des séquences dont la durée est en cohérence avec le niveau des élèves et donc pour décomposer ces périodes en séquences en faisant attention au rythme des apprentissages. Appréhender une séquence de 3 semaines n’est pas identique pour un élève de seconde ou pour un élève de terminale. Il convient de réaliser en seconde des activités plus courtes ainsi que des synthèses plus rapprochées.</w:t>
      </w:r>
    </w:p>
    <w:p w14:paraId="7B3F097D" w14:textId="77777777" w:rsidR="00871CE3" w:rsidRPr="00984C4F" w:rsidRDefault="00871CE3" w:rsidP="00871CE3">
      <w:pPr>
        <w:pStyle w:val="Corpsdetexte"/>
        <w:spacing w:before="11"/>
        <w:ind w:left="720" w:right="-6"/>
        <w:jc w:val="both"/>
        <w:rPr>
          <w:rFonts w:ascii="Arial" w:hAnsi="Arial" w:cs="Arial"/>
        </w:rPr>
      </w:pPr>
    </w:p>
    <w:p w14:paraId="3C5C0C87" w14:textId="77777777" w:rsidR="00871CE3" w:rsidRPr="00984C4F" w:rsidRDefault="00871CE3" w:rsidP="00871CE3">
      <w:pPr>
        <w:pStyle w:val="Corpsdetexte"/>
        <w:spacing w:before="11"/>
        <w:ind w:right="-6"/>
        <w:jc w:val="both"/>
        <w:rPr>
          <w:rFonts w:ascii="Arial" w:hAnsi="Arial" w:cs="Arial"/>
          <w:b/>
        </w:rPr>
      </w:pPr>
      <w:r w:rsidRPr="00984C4F">
        <w:rPr>
          <w:rFonts w:ascii="Arial" w:hAnsi="Arial" w:cs="Arial"/>
          <w:b/>
        </w:rPr>
        <w:t>Les PFMP :</w:t>
      </w:r>
    </w:p>
    <w:p w14:paraId="3259644C" w14:textId="77777777" w:rsidR="00871CE3" w:rsidRPr="00984C4F" w:rsidRDefault="00871CE3" w:rsidP="00871CE3">
      <w:pPr>
        <w:pStyle w:val="Corpsdetexte"/>
        <w:spacing w:before="11"/>
        <w:ind w:right="-6"/>
        <w:jc w:val="both"/>
        <w:rPr>
          <w:rFonts w:ascii="Arial" w:hAnsi="Arial" w:cs="Arial"/>
        </w:rPr>
      </w:pPr>
      <w:r w:rsidRPr="00984C4F">
        <w:rPr>
          <w:rFonts w:ascii="Arial" w:hAnsi="Arial" w:cs="Arial"/>
        </w:rPr>
        <w:t>Les PFMP ne doivent pas être des séquences de formation à part. Elles sont incluses dans une période de formation avec lors :</w:t>
      </w:r>
    </w:p>
    <w:p w14:paraId="2A697580" w14:textId="77777777" w:rsidR="00871CE3" w:rsidRPr="00984C4F" w:rsidRDefault="00871CE3">
      <w:pPr>
        <w:pStyle w:val="Corpsdetexte"/>
        <w:numPr>
          <w:ilvl w:val="0"/>
          <w:numId w:val="106"/>
        </w:numPr>
        <w:spacing w:before="11"/>
        <w:ind w:left="709" w:right="-6"/>
        <w:jc w:val="both"/>
        <w:rPr>
          <w:rFonts w:ascii="Arial" w:hAnsi="Arial" w:cs="Arial"/>
          <w:b/>
        </w:rPr>
      </w:pPr>
      <w:r w:rsidRPr="00984C4F">
        <w:rPr>
          <w:rFonts w:ascii="Arial" w:hAnsi="Arial" w:cs="Arial"/>
        </w:rPr>
        <w:t xml:space="preserve">des séquences précédentes des travaux préparant à la bonne réussite de la PFMP, </w:t>
      </w:r>
    </w:p>
    <w:p w14:paraId="2ACD8AB0" w14:textId="77777777" w:rsidR="00871CE3" w:rsidRPr="00984C4F" w:rsidRDefault="00871CE3">
      <w:pPr>
        <w:pStyle w:val="Corpsdetexte"/>
        <w:numPr>
          <w:ilvl w:val="0"/>
          <w:numId w:val="106"/>
        </w:numPr>
        <w:spacing w:before="11"/>
        <w:ind w:left="709" w:right="-6"/>
        <w:jc w:val="both"/>
        <w:rPr>
          <w:rFonts w:ascii="Arial" w:hAnsi="Arial" w:cs="Arial"/>
          <w:b/>
        </w:rPr>
      </w:pPr>
      <w:r w:rsidRPr="00984C4F">
        <w:rPr>
          <w:rFonts w:ascii="Arial" w:hAnsi="Arial" w:cs="Arial"/>
        </w:rPr>
        <w:t>et à l’issue de la PFMP des travaux d’exploitation et d’échanges à partir des expériences.</w:t>
      </w:r>
    </w:p>
    <w:p w14:paraId="2A4E5DF3" w14:textId="77777777" w:rsidR="00871CE3" w:rsidRPr="00984C4F" w:rsidRDefault="00871CE3" w:rsidP="00871CE3">
      <w:pPr>
        <w:pStyle w:val="Corpsdetexte"/>
        <w:spacing w:before="11"/>
        <w:ind w:left="709" w:right="-6"/>
        <w:jc w:val="both"/>
        <w:rPr>
          <w:rFonts w:ascii="Arial" w:hAnsi="Arial" w:cs="Arial"/>
          <w:b/>
        </w:rPr>
      </w:pPr>
    </w:p>
    <w:p w14:paraId="1B770F38" w14:textId="77777777" w:rsidR="00871CE3" w:rsidRPr="00984C4F" w:rsidRDefault="00871CE3" w:rsidP="00871CE3">
      <w:pPr>
        <w:jc w:val="both"/>
        <w:rPr>
          <w:rFonts w:ascii="Arial" w:hAnsi="Arial" w:cs="Arial"/>
          <w:b/>
          <w:sz w:val="24"/>
          <w:szCs w:val="24"/>
        </w:rPr>
      </w:pPr>
    </w:p>
    <w:p w14:paraId="418F85F3" w14:textId="77777777" w:rsidR="00871CE3" w:rsidRPr="00984C4F" w:rsidRDefault="00871CE3" w:rsidP="00871CE3">
      <w:pPr>
        <w:jc w:val="both"/>
        <w:rPr>
          <w:rFonts w:ascii="Arial" w:hAnsi="Arial" w:cs="Arial"/>
          <w:b/>
          <w:sz w:val="24"/>
          <w:szCs w:val="24"/>
        </w:rPr>
      </w:pPr>
      <w:r w:rsidRPr="00984C4F">
        <w:rPr>
          <w:rFonts w:ascii="Arial" w:hAnsi="Arial" w:cs="Arial"/>
          <w:b/>
          <w:sz w:val="24"/>
          <w:szCs w:val="24"/>
        </w:rPr>
        <w:t>Les situations d’apprentissage :</w:t>
      </w:r>
    </w:p>
    <w:p w14:paraId="3A12945E" w14:textId="77777777" w:rsidR="00871CE3" w:rsidRPr="00984C4F" w:rsidRDefault="00871CE3" w:rsidP="00871CE3">
      <w:pPr>
        <w:jc w:val="both"/>
        <w:rPr>
          <w:rFonts w:ascii="Arial" w:hAnsi="Arial" w:cs="Arial"/>
          <w:sz w:val="24"/>
          <w:szCs w:val="24"/>
        </w:rPr>
      </w:pPr>
      <w:r w:rsidRPr="00984C4F">
        <w:rPr>
          <w:rFonts w:ascii="Arial" w:hAnsi="Arial" w:cs="Arial"/>
          <w:sz w:val="24"/>
          <w:szCs w:val="24"/>
        </w:rPr>
        <w:t xml:space="preserve">Alain Rieunier propose de « se placer du côté de celui qui apprend ». Si le formateur enseigne, la situation doit permettre à l’élève d’apprendre. Une bonne situation d’enseignement est donc une situation d’apprentissage, qui à son issue, aura vu l’élève apprendre, donc mémorisé une méthode, un savoir, les éléments cibles et objectivés par le formateur lors de sa préparation. </w:t>
      </w:r>
    </w:p>
    <w:p w14:paraId="75D2B2DC" w14:textId="77777777" w:rsidR="00871CE3" w:rsidRPr="00984C4F" w:rsidRDefault="00871CE3">
      <w:pPr>
        <w:pStyle w:val="Corpsdetexte"/>
        <w:numPr>
          <w:ilvl w:val="0"/>
          <w:numId w:val="106"/>
        </w:numPr>
        <w:spacing w:before="11"/>
        <w:ind w:left="709" w:right="-6"/>
        <w:jc w:val="both"/>
        <w:rPr>
          <w:rFonts w:ascii="Arial" w:hAnsi="Arial" w:cs="Arial"/>
        </w:rPr>
      </w:pPr>
      <w:r w:rsidRPr="00984C4F">
        <w:rPr>
          <w:rFonts w:ascii="Arial" w:hAnsi="Arial" w:cs="Arial"/>
          <w:b/>
        </w:rPr>
        <w:t>Les Activités et Tâches du RAP sont les références des situations d’apprentissage proposées</w:t>
      </w:r>
      <w:r w:rsidRPr="00984C4F">
        <w:rPr>
          <w:rFonts w:ascii="Arial" w:hAnsi="Arial" w:cs="Arial"/>
        </w:rPr>
        <w:t>. Certaines sont plus accessibles en début de formation.</w:t>
      </w:r>
    </w:p>
    <w:p w14:paraId="2F24A486" w14:textId="77777777" w:rsidR="00871CE3" w:rsidRPr="00984C4F" w:rsidRDefault="00871CE3">
      <w:pPr>
        <w:pStyle w:val="Corpsdetexte"/>
        <w:numPr>
          <w:ilvl w:val="0"/>
          <w:numId w:val="106"/>
        </w:numPr>
        <w:ind w:left="709" w:right="-6" w:hanging="357"/>
        <w:jc w:val="both"/>
        <w:rPr>
          <w:rFonts w:ascii="Arial" w:hAnsi="Arial" w:cs="Arial"/>
        </w:rPr>
      </w:pPr>
      <w:r w:rsidRPr="00984C4F">
        <w:rPr>
          <w:rFonts w:ascii="Arial" w:hAnsi="Arial" w:cs="Arial"/>
          <w:b/>
        </w:rPr>
        <w:t xml:space="preserve">Une mise en lien </w:t>
      </w:r>
      <w:r w:rsidRPr="00984C4F">
        <w:rPr>
          <w:rFonts w:ascii="Arial" w:hAnsi="Arial" w:cs="Arial"/>
        </w:rPr>
        <w:t>des tâches proposées en centre avec celles développées lors des PFMP ou en entreprise pour les apprentis permet pour chaque élève de repérer si toutes les tâches, ainsi que leur récurrence, sont sollicitées lors de la formation.</w:t>
      </w:r>
    </w:p>
    <w:p w14:paraId="2BC8733C" w14:textId="77777777" w:rsidR="00871CE3" w:rsidRPr="00984C4F" w:rsidRDefault="00871CE3">
      <w:pPr>
        <w:pStyle w:val="Corpsdetexte"/>
        <w:numPr>
          <w:ilvl w:val="0"/>
          <w:numId w:val="106"/>
        </w:numPr>
        <w:ind w:left="709" w:right="-6" w:hanging="357"/>
        <w:jc w:val="both"/>
        <w:rPr>
          <w:rFonts w:ascii="Arial" w:hAnsi="Arial" w:cs="Arial"/>
        </w:rPr>
      </w:pPr>
      <w:r w:rsidRPr="00984C4F">
        <w:rPr>
          <w:rFonts w:ascii="Arial" w:hAnsi="Arial" w:cs="Arial"/>
        </w:rPr>
        <w:t xml:space="preserve">Les situations d’apprentissage s’articulent avec les objectifs d’apprentissage et leur niveau d’acquisition attendus. </w:t>
      </w:r>
    </w:p>
    <w:p w14:paraId="43F9945F" w14:textId="77777777" w:rsidR="00871CE3" w:rsidRPr="00984C4F" w:rsidRDefault="00871CE3">
      <w:pPr>
        <w:pStyle w:val="Corpsdetexte"/>
        <w:numPr>
          <w:ilvl w:val="0"/>
          <w:numId w:val="106"/>
        </w:numPr>
        <w:ind w:left="709" w:right="-6" w:hanging="357"/>
        <w:jc w:val="both"/>
        <w:rPr>
          <w:rFonts w:ascii="Arial" w:hAnsi="Arial" w:cs="Arial"/>
        </w:rPr>
      </w:pPr>
      <w:r w:rsidRPr="00984C4F">
        <w:rPr>
          <w:rFonts w:ascii="Arial" w:hAnsi="Arial" w:cs="Arial"/>
        </w:rPr>
        <w:br w:type="page"/>
      </w:r>
    </w:p>
    <w:p w14:paraId="58BDD69A" w14:textId="77777777" w:rsidR="00871CE3" w:rsidRPr="00984C4F" w:rsidRDefault="00871CE3" w:rsidP="00871CE3">
      <w:pPr>
        <w:pStyle w:val="Corpsdetexte"/>
        <w:spacing w:before="11"/>
        <w:ind w:left="709" w:right="-6"/>
        <w:jc w:val="both"/>
        <w:rPr>
          <w:rFonts w:ascii="Arial" w:hAnsi="Arial" w:cs="Arial"/>
        </w:rPr>
      </w:pPr>
    </w:p>
    <w:p w14:paraId="05DEC6D6" w14:textId="77777777" w:rsidR="00871CE3" w:rsidRPr="00984C4F" w:rsidRDefault="00871CE3" w:rsidP="00871CE3">
      <w:pPr>
        <w:pStyle w:val="Corpsdetexte"/>
        <w:spacing w:before="11"/>
        <w:ind w:right="-6"/>
        <w:jc w:val="both"/>
        <w:rPr>
          <w:rFonts w:ascii="Arial" w:hAnsi="Arial" w:cs="Arial"/>
          <w:b/>
        </w:rPr>
      </w:pPr>
      <w:r w:rsidRPr="00984C4F">
        <w:rPr>
          <w:rFonts w:ascii="Arial" w:hAnsi="Arial" w:cs="Arial"/>
          <w:b/>
        </w:rPr>
        <w:t xml:space="preserve">4. UN PEU DE VOCABULAIRE : </w:t>
      </w:r>
    </w:p>
    <w:p w14:paraId="4E7EC101" w14:textId="77777777" w:rsidR="00871CE3" w:rsidRPr="00984C4F" w:rsidRDefault="00871CE3" w:rsidP="00871CE3">
      <w:pPr>
        <w:pStyle w:val="Corpsdetexte"/>
        <w:spacing w:before="11"/>
        <w:ind w:left="709" w:right="-6"/>
        <w:jc w:val="both"/>
        <w:rPr>
          <w:rFonts w:ascii="Arial" w:hAnsi="Arial" w:cs="Arial"/>
        </w:rPr>
      </w:pPr>
    </w:p>
    <w:p w14:paraId="6FBF2538" w14:textId="77777777" w:rsidR="00871CE3" w:rsidRPr="00984C4F" w:rsidRDefault="00871CE3" w:rsidP="00871CE3">
      <w:pPr>
        <w:pStyle w:val="Default"/>
        <w:jc w:val="both"/>
        <w:rPr>
          <w:rFonts w:eastAsia="Times New Roman"/>
          <w:b/>
          <w:color w:val="000000" w:themeColor="text1"/>
          <w:spacing w:val="-4"/>
          <w:lang w:eastAsia="fr-FR" w:bidi="fr-FR"/>
        </w:rPr>
      </w:pPr>
      <w:r w:rsidRPr="00984C4F">
        <w:rPr>
          <w:rFonts w:eastAsia="Times New Roman"/>
          <w:b/>
          <w:color w:val="000000" w:themeColor="text1"/>
          <w:spacing w:val="-4"/>
          <w:lang w:eastAsia="fr-FR" w:bidi="fr-FR"/>
        </w:rPr>
        <w:t>PÉDAGOGIE</w:t>
      </w:r>
    </w:p>
    <w:p w14:paraId="1303B7BA" w14:textId="77777777" w:rsidR="00871CE3" w:rsidRPr="00984C4F" w:rsidRDefault="00871CE3" w:rsidP="00871CE3">
      <w:pPr>
        <w:pStyle w:val="Default"/>
        <w:ind w:left="426"/>
        <w:jc w:val="both"/>
        <w:rPr>
          <w:rFonts w:eastAsia="Times New Roman"/>
          <w:color w:val="000000" w:themeColor="text1"/>
          <w:spacing w:val="-4"/>
          <w:lang w:eastAsia="fr-FR" w:bidi="fr-FR"/>
        </w:rPr>
      </w:pPr>
      <w:r w:rsidRPr="00984C4F">
        <w:rPr>
          <w:rFonts w:eastAsia="Times New Roman"/>
          <w:color w:val="000000" w:themeColor="text1"/>
          <w:spacing w:val="-4"/>
          <w:lang w:eastAsia="fr-FR" w:bidi="fr-FR"/>
        </w:rPr>
        <w:t xml:space="preserve">Le terme pédagogie est souvent utilisé, dans son acception la plus étendue, pour désigner toute activité déployée par une personne pour provoquer, développer, faciliter des apprentissages précis chez une autre personne. </w:t>
      </w:r>
    </w:p>
    <w:p w14:paraId="10AC2115" w14:textId="77777777" w:rsidR="00871CE3" w:rsidRPr="00984C4F" w:rsidRDefault="00871CE3" w:rsidP="00871CE3">
      <w:pPr>
        <w:pStyle w:val="Default"/>
        <w:ind w:left="426"/>
        <w:jc w:val="both"/>
        <w:rPr>
          <w:rFonts w:eastAsia="Times New Roman"/>
          <w:color w:val="000000" w:themeColor="text1"/>
          <w:spacing w:val="-4"/>
          <w:lang w:eastAsia="fr-FR" w:bidi="fr-FR"/>
        </w:rPr>
      </w:pPr>
      <w:r w:rsidRPr="00984C4F">
        <w:rPr>
          <w:rFonts w:eastAsia="Times New Roman"/>
          <w:color w:val="000000" w:themeColor="text1"/>
          <w:spacing w:val="-4"/>
          <w:lang w:eastAsia="fr-FR" w:bidi="fr-FR"/>
        </w:rPr>
        <w:t xml:space="preserve">Dans une acception plus précise, la pédagogie s’intéresse aux relations entre enseignants et élèves, et aux procédés utilisés par le maître : leçon magistrale, questionnement des élèves… </w:t>
      </w:r>
    </w:p>
    <w:p w14:paraId="367DD32F" w14:textId="77777777" w:rsidR="00871CE3" w:rsidRPr="00984C4F" w:rsidRDefault="00871CE3" w:rsidP="00871CE3">
      <w:pPr>
        <w:pStyle w:val="Default"/>
        <w:ind w:left="426"/>
        <w:jc w:val="both"/>
        <w:rPr>
          <w:rFonts w:eastAsia="Times New Roman"/>
          <w:color w:val="000000" w:themeColor="text1"/>
          <w:spacing w:val="-4"/>
          <w:lang w:eastAsia="fr-FR" w:bidi="fr-FR"/>
        </w:rPr>
      </w:pPr>
      <w:r w:rsidRPr="00984C4F">
        <w:rPr>
          <w:rFonts w:eastAsia="Times New Roman"/>
          <w:color w:val="000000" w:themeColor="text1"/>
          <w:spacing w:val="-4"/>
          <w:lang w:eastAsia="fr-FR" w:bidi="fr-FR"/>
        </w:rPr>
        <w:t xml:space="preserve">Autrement dit la </w:t>
      </w:r>
      <w:r w:rsidRPr="00984C4F">
        <w:rPr>
          <w:rFonts w:eastAsia="Times New Roman"/>
          <w:b/>
          <w:color w:val="000000" w:themeColor="text1"/>
          <w:spacing w:val="-4"/>
          <w:lang w:eastAsia="fr-FR" w:bidi="fr-FR"/>
        </w:rPr>
        <w:t>pédagogie</w:t>
      </w:r>
      <w:r w:rsidRPr="00984C4F">
        <w:rPr>
          <w:rFonts w:eastAsia="Times New Roman"/>
          <w:color w:val="000000" w:themeColor="text1"/>
          <w:spacing w:val="-4"/>
          <w:lang w:eastAsia="fr-FR" w:bidi="fr-FR"/>
        </w:rPr>
        <w:t xml:space="preserve"> concerne ce que l’enseignant met en place pour aider </w:t>
      </w:r>
      <w:r w:rsidRPr="00984C4F">
        <w:rPr>
          <w:rFonts w:eastAsia="Times New Roman"/>
          <w:b/>
          <w:color w:val="000000" w:themeColor="text1"/>
          <w:spacing w:val="-4"/>
          <w:lang w:eastAsia="fr-FR" w:bidi="fr-FR"/>
        </w:rPr>
        <w:t>l’élève</w:t>
      </w:r>
      <w:r w:rsidRPr="00984C4F">
        <w:rPr>
          <w:rFonts w:eastAsia="Times New Roman"/>
          <w:color w:val="000000" w:themeColor="text1"/>
          <w:spacing w:val="-4"/>
          <w:lang w:eastAsia="fr-FR" w:bidi="fr-FR"/>
        </w:rPr>
        <w:t xml:space="preserve"> à apprendre, à mémoriser, à se concentrer, à se mobiliser…</w:t>
      </w:r>
    </w:p>
    <w:p w14:paraId="141B8087" w14:textId="77777777" w:rsidR="00871CE3" w:rsidRPr="00984C4F" w:rsidRDefault="00871CE3" w:rsidP="00871CE3">
      <w:pPr>
        <w:pStyle w:val="Default"/>
        <w:jc w:val="both"/>
        <w:rPr>
          <w:rFonts w:eastAsia="Times New Roman"/>
          <w:b/>
          <w:color w:val="000000" w:themeColor="text1"/>
          <w:spacing w:val="-4"/>
          <w:lang w:eastAsia="fr-FR" w:bidi="fr-FR"/>
        </w:rPr>
      </w:pPr>
    </w:p>
    <w:p w14:paraId="7E1E7555" w14:textId="77777777" w:rsidR="00871CE3" w:rsidRPr="00984C4F" w:rsidRDefault="00871CE3" w:rsidP="00871CE3">
      <w:pPr>
        <w:pStyle w:val="Default"/>
        <w:jc w:val="both"/>
        <w:rPr>
          <w:rFonts w:eastAsia="Times New Roman"/>
          <w:b/>
          <w:color w:val="000000" w:themeColor="text1"/>
          <w:spacing w:val="-4"/>
          <w:lang w:eastAsia="fr-FR" w:bidi="fr-FR"/>
        </w:rPr>
      </w:pPr>
      <w:r w:rsidRPr="00984C4F">
        <w:rPr>
          <w:rFonts w:eastAsia="Times New Roman"/>
          <w:b/>
          <w:color w:val="000000" w:themeColor="text1"/>
          <w:spacing w:val="-4"/>
          <w:lang w:eastAsia="fr-FR" w:bidi="fr-FR"/>
        </w:rPr>
        <w:t>DIDACTIQUE</w:t>
      </w:r>
    </w:p>
    <w:p w14:paraId="71884A38" w14:textId="77777777" w:rsidR="00871CE3" w:rsidRPr="00984C4F" w:rsidRDefault="00871CE3" w:rsidP="00871CE3">
      <w:pPr>
        <w:pStyle w:val="Default"/>
        <w:ind w:left="426"/>
        <w:jc w:val="both"/>
        <w:rPr>
          <w:rFonts w:eastAsia="Times New Roman"/>
          <w:color w:val="000000" w:themeColor="text1"/>
          <w:spacing w:val="-4"/>
          <w:lang w:eastAsia="fr-FR" w:bidi="fr-FR"/>
        </w:rPr>
      </w:pPr>
      <w:r w:rsidRPr="00984C4F">
        <w:rPr>
          <w:rFonts w:eastAsia="Times New Roman"/>
          <w:color w:val="000000" w:themeColor="text1"/>
          <w:spacing w:val="-4"/>
          <w:lang w:eastAsia="fr-FR" w:bidi="fr-FR"/>
        </w:rPr>
        <w:t>Acception commune : utilisation de techniques et de méthodes d’enseignement propres à chaque discipline ;</w:t>
      </w:r>
    </w:p>
    <w:p w14:paraId="1494286E" w14:textId="77777777" w:rsidR="00871CE3" w:rsidRPr="00984C4F" w:rsidRDefault="00871CE3" w:rsidP="00871CE3">
      <w:pPr>
        <w:pStyle w:val="Default"/>
        <w:ind w:left="426"/>
        <w:jc w:val="both"/>
        <w:rPr>
          <w:rFonts w:eastAsia="Times New Roman"/>
          <w:color w:val="000000" w:themeColor="text1"/>
          <w:spacing w:val="-4"/>
          <w:lang w:eastAsia="fr-FR" w:bidi="fr-FR"/>
        </w:rPr>
      </w:pPr>
      <w:r w:rsidRPr="00984C4F">
        <w:rPr>
          <w:rFonts w:eastAsia="Times New Roman"/>
          <w:color w:val="000000" w:themeColor="text1"/>
          <w:spacing w:val="-4"/>
          <w:lang w:eastAsia="fr-FR" w:bidi="fr-FR"/>
        </w:rPr>
        <w:t xml:space="preserve">Acception moderne : réflexion de l’enseignant </w:t>
      </w:r>
    </w:p>
    <w:p w14:paraId="12DFAE99" w14:textId="77777777" w:rsidR="00871CE3" w:rsidRPr="00984C4F" w:rsidRDefault="00871CE3" w:rsidP="00871CE3">
      <w:pPr>
        <w:pStyle w:val="Default"/>
        <w:ind w:left="851"/>
        <w:jc w:val="both"/>
        <w:rPr>
          <w:rFonts w:eastAsia="Times New Roman"/>
          <w:color w:val="000000" w:themeColor="text1"/>
          <w:spacing w:val="-4"/>
          <w:lang w:eastAsia="fr-FR" w:bidi="fr-FR"/>
        </w:rPr>
      </w:pPr>
      <w:r w:rsidRPr="00984C4F">
        <w:rPr>
          <w:rFonts w:eastAsia="Times New Roman"/>
          <w:color w:val="000000" w:themeColor="text1"/>
          <w:spacing w:val="-4"/>
          <w:lang w:eastAsia="fr-FR" w:bidi="fr-FR"/>
        </w:rPr>
        <w:t xml:space="preserve">- sur la nature des savoirs à enseigner </w:t>
      </w:r>
    </w:p>
    <w:p w14:paraId="2A39E49F" w14:textId="77777777" w:rsidR="00871CE3" w:rsidRPr="00984C4F" w:rsidRDefault="00871CE3" w:rsidP="00871CE3">
      <w:pPr>
        <w:pStyle w:val="Default"/>
        <w:ind w:left="851"/>
        <w:jc w:val="both"/>
        <w:rPr>
          <w:rFonts w:eastAsia="Times New Roman"/>
          <w:color w:val="000000" w:themeColor="text1"/>
          <w:spacing w:val="-4"/>
          <w:lang w:eastAsia="fr-FR" w:bidi="fr-FR"/>
        </w:rPr>
      </w:pPr>
      <w:r w:rsidRPr="00984C4F">
        <w:rPr>
          <w:rFonts w:eastAsia="Times New Roman"/>
          <w:color w:val="000000" w:themeColor="text1"/>
          <w:spacing w:val="-4"/>
          <w:lang w:eastAsia="fr-FR" w:bidi="fr-FR"/>
        </w:rPr>
        <w:t xml:space="preserve">- et sur la prise en compte des représentations de l’apprenant par rapport à ce savoir. </w:t>
      </w:r>
    </w:p>
    <w:p w14:paraId="0A0474B7" w14:textId="77777777" w:rsidR="00871CE3" w:rsidRPr="00984C4F" w:rsidRDefault="00871CE3" w:rsidP="00871CE3">
      <w:pPr>
        <w:pStyle w:val="Default"/>
        <w:ind w:left="426"/>
        <w:jc w:val="both"/>
        <w:rPr>
          <w:rFonts w:eastAsia="Times New Roman"/>
          <w:color w:val="000000" w:themeColor="text1"/>
          <w:spacing w:val="-4"/>
          <w:lang w:eastAsia="fr-FR" w:bidi="fr-FR"/>
        </w:rPr>
      </w:pPr>
      <w:r w:rsidRPr="00984C4F">
        <w:rPr>
          <w:rFonts w:eastAsia="Times New Roman"/>
          <w:color w:val="000000" w:themeColor="text1"/>
          <w:spacing w:val="-4"/>
          <w:lang w:eastAsia="fr-FR" w:bidi="fr-FR"/>
        </w:rPr>
        <w:t>La didactique s’intéresse aux contenus du savoir et à la manière dont l’enseignant les adapte aux capacités de compréhension de son public. (Longhi, 2009, p. 143).</w:t>
      </w:r>
    </w:p>
    <w:p w14:paraId="67FE58DC" w14:textId="77777777" w:rsidR="00871CE3" w:rsidRPr="00984C4F" w:rsidRDefault="00871CE3" w:rsidP="00871CE3">
      <w:pPr>
        <w:ind w:left="426"/>
        <w:jc w:val="both"/>
        <w:rPr>
          <w:rFonts w:ascii="Arial" w:hAnsi="Arial" w:cs="Arial"/>
          <w:color w:val="000000" w:themeColor="text1"/>
          <w:spacing w:val="-4"/>
          <w:sz w:val="24"/>
          <w:szCs w:val="24"/>
        </w:rPr>
      </w:pPr>
      <w:r w:rsidRPr="00984C4F">
        <w:rPr>
          <w:rFonts w:ascii="Arial" w:hAnsi="Arial" w:cs="Arial"/>
          <w:b/>
          <w:color w:val="000000" w:themeColor="text1"/>
          <w:spacing w:val="-4"/>
          <w:sz w:val="24"/>
          <w:szCs w:val="24"/>
        </w:rPr>
        <w:t>La didactique</w:t>
      </w:r>
      <w:r w:rsidRPr="00984C4F">
        <w:rPr>
          <w:rFonts w:ascii="Arial" w:hAnsi="Arial" w:cs="Arial"/>
          <w:color w:val="000000" w:themeColor="text1"/>
          <w:spacing w:val="-4"/>
          <w:sz w:val="24"/>
          <w:szCs w:val="24"/>
        </w:rPr>
        <w:t xml:space="preserve"> considère les situations d’apprentissage et d’enseignement à partir de la logique </w:t>
      </w:r>
      <w:r w:rsidRPr="00984C4F">
        <w:rPr>
          <w:rFonts w:ascii="Arial" w:hAnsi="Arial" w:cs="Arial"/>
          <w:b/>
          <w:color w:val="000000" w:themeColor="text1"/>
          <w:spacing w:val="-4"/>
          <w:sz w:val="24"/>
          <w:szCs w:val="24"/>
        </w:rPr>
        <w:t>des contenus</w:t>
      </w:r>
      <w:r w:rsidRPr="00984C4F">
        <w:rPr>
          <w:rFonts w:ascii="Arial" w:hAnsi="Arial" w:cs="Arial"/>
          <w:color w:val="000000" w:themeColor="text1"/>
          <w:spacing w:val="-4"/>
          <w:sz w:val="24"/>
          <w:szCs w:val="24"/>
        </w:rPr>
        <w:t xml:space="preserve"> à enseigner.</w:t>
      </w:r>
    </w:p>
    <w:p w14:paraId="23A3DB99" w14:textId="6A2F9E11" w:rsidR="00871CE3" w:rsidRDefault="00871CE3" w:rsidP="00871CE3">
      <w:pPr>
        <w:ind w:left="426"/>
        <w:jc w:val="both"/>
        <w:rPr>
          <w:rFonts w:ascii="Arial" w:hAnsi="Arial" w:cs="Arial"/>
          <w:color w:val="000000" w:themeColor="text1"/>
          <w:spacing w:val="-4"/>
          <w:sz w:val="24"/>
          <w:szCs w:val="24"/>
          <w:lang w:bidi="fr-FR"/>
        </w:rPr>
      </w:pPr>
      <w:r w:rsidRPr="00984C4F">
        <w:rPr>
          <w:rFonts w:ascii="Arial" w:hAnsi="Arial" w:cs="Arial"/>
          <w:color w:val="000000" w:themeColor="text1"/>
          <w:spacing w:val="-4"/>
          <w:sz w:val="24"/>
          <w:szCs w:val="24"/>
          <w:lang w:bidi="fr-FR"/>
        </w:rPr>
        <w:t>Autrement dit la didactique concerne la réflexion de l’enseignant pour définir graduellement les étapes pour que l’élève s’approprie le savoir ou développe ses compétences.</w:t>
      </w:r>
    </w:p>
    <w:p w14:paraId="3FCFF154" w14:textId="77777777" w:rsidR="00984C4F" w:rsidRPr="00984C4F" w:rsidRDefault="00984C4F" w:rsidP="00871CE3">
      <w:pPr>
        <w:ind w:left="426"/>
        <w:jc w:val="both"/>
        <w:rPr>
          <w:rFonts w:ascii="Arial" w:hAnsi="Arial" w:cs="Arial"/>
          <w:sz w:val="24"/>
          <w:szCs w:val="24"/>
        </w:rPr>
      </w:pPr>
    </w:p>
    <w:tbl>
      <w:tblPr>
        <w:tblStyle w:val="Grilledutableau"/>
        <w:tblW w:w="0" w:type="auto"/>
        <w:tblInd w:w="704" w:type="dxa"/>
        <w:tblLook w:val="04A0" w:firstRow="1" w:lastRow="0" w:firstColumn="1" w:lastColumn="0" w:noHBand="0" w:noVBand="1"/>
      </w:tblPr>
      <w:tblGrid>
        <w:gridCol w:w="4547"/>
        <w:gridCol w:w="4515"/>
      </w:tblGrid>
      <w:tr w:rsidR="00871CE3" w:rsidRPr="00984C4F" w14:paraId="1A565FF6" w14:textId="77777777" w:rsidTr="00EB62E5">
        <w:tc>
          <w:tcPr>
            <w:tcW w:w="9062" w:type="dxa"/>
            <w:gridSpan w:val="2"/>
          </w:tcPr>
          <w:p w14:paraId="602C30BB" w14:textId="77777777" w:rsidR="00871CE3" w:rsidRPr="00984C4F" w:rsidRDefault="00871CE3" w:rsidP="00EB62E5">
            <w:pPr>
              <w:jc w:val="center"/>
              <w:rPr>
                <w:rFonts w:ascii="Arial" w:hAnsi="Arial" w:cs="Arial"/>
                <w:b/>
                <w:color w:val="000000" w:themeColor="text1"/>
                <w:spacing w:val="-4"/>
                <w:sz w:val="24"/>
                <w:szCs w:val="24"/>
              </w:rPr>
            </w:pPr>
            <w:r w:rsidRPr="00984C4F">
              <w:rPr>
                <w:rFonts w:ascii="Arial" w:hAnsi="Arial" w:cs="Arial"/>
                <w:b/>
                <w:color w:val="000000" w:themeColor="text1"/>
                <w:spacing w:val="-4"/>
                <w:sz w:val="24"/>
                <w:szCs w:val="24"/>
              </w:rPr>
              <w:t>Deux idées essentielles à retenir</w:t>
            </w:r>
          </w:p>
        </w:tc>
      </w:tr>
      <w:tr w:rsidR="00871CE3" w:rsidRPr="00984C4F" w14:paraId="18C52658" w14:textId="77777777" w:rsidTr="00EB62E5">
        <w:tc>
          <w:tcPr>
            <w:tcW w:w="4547" w:type="dxa"/>
          </w:tcPr>
          <w:p w14:paraId="7EAC14AA" w14:textId="77777777" w:rsidR="00871CE3" w:rsidRPr="00984C4F" w:rsidRDefault="00871CE3" w:rsidP="00EB62E5">
            <w:pPr>
              <w:rPr>
                <w:rFonts w:ascii="Arial" w:hAnsi="Arial" w:cs="Arial"/>
                <w:color w:val="000000" w:themeColor="text1"/>
                <w:spacing w:val="-4"/>
                <w:sz w:val="24"/>
                <w:szCs w:val="24"/>
              </w:rPr>
            </w:pPr>
            <w:r w:rsidRPr="00984C4F">
              <w:rPr>
                <w:rFonts w:ascii="Arial" w:hAnsi="Arial" w:cs="Arial"/>
                <w:color w:val="000000" w:themeColor="text1"/>
                <w:spacing w:val="-4"/>
                <w:sz w:val="24"/>
                <w:szCs w:val="24"/>
              </w:rPr>
              <w:t xml:space="preserve">La </w:t>
            </w:r>
            <w:r w:rsidRPr="00984C4F">
              <w:rPr>
                <w:rFonts w:ascii="Arial" w:hAnsi="Arial" w:cs="Arial"/>
                <w:b/>
                <w:color w:val="000000" w:themeColor="text1"/>
                <w:spacing w:val="-4"/>
                <w:sz w:val="24"/>
                <w:szCs w:val="24"/>
              </w:rPr>
              <w:t>didactique</w:t>
            </w:r>
            <w:r w:rsidRPr="00984C4F">
              <w:rPr>
                <w:rFonts w:ascii="Arial" w:hAnsi="Arial" w:cs="Arial"/>
                <w:color w:val="000000" w:themeColor="text1"/>
                <w:spacing w:val="-4"/>
                <w:sz w:val="24"/>
                <w:szCs w:val="24"/>
              </w:rPr>
              <w:t xml:space="preserve"> permet à l’enseignant de…</w:t>
            </w:r>
          </w:p>
        </w:tc>
        <w:tc>
          <w:tcPr>
            <w:tcW w:w="4515" w:type="dxa"/>
          </w:tcPr>
          <w:p w14:paraId="2AA1B5B8" w14:textId="77777777" w:rsidR="00871CE3" w:rsidRPr="00984C4F" w:rsidRDefault="00871CE3" w:rsidP="00EB62E5">
            <w:pPr>
              <w:rPr>
                <w:rFonts w:ascii="Arial" w:hAnsi="Arial" w:cs="Arial"/>
                <w:color w:val="000000" w:themeColor="text1"/>
                <w:spacing w:val="-4"/>
                <w:sz w:val="24"/>
                <w:szCs w:val="24"/>
              </w:rPr>
            </w:pPr>
            <w:r w:rsidRPr="00984C4F">
              <w:rPr>
                <w:rFonts w:ascii="Arial" w:hAnsi="Arial" w:cs="Arial"/>
                <w:color w:val="000000" w:themeColor="text1"/>
                <w:spacing w:val="-4"/>
                <w:sz w:val="24"/>
                <w:szCs w:val="24"/>
              </w:rPr>
              <w:t xml:space="preserve">La </w:t>
            </w:r>
            <w:r w:rsidRPr="00984C4F">
              <w:rPr>
                <w:rFonts w:ascii="Arial" w:hAnsi="Arial" w:cs="Arial"/>
                <w:b/>
                <w:color w:val="000000" w:themeColor="text1"/>
                <w:spacing w:val="-4"/>
                <w:sz w:val="24"/>
                <w:szCs w:val="24"/>
              </w:rPr>
              <w:t>pédagogie</w:t>
            </w:r>
            <w:r w:rsidRPr="00984C4F">
              <w:rPr>
                <w:rFonts w:ascii="Arial" w:hAnsi="Arial" w:cs="Arial"/>
                <w:color w:val="000000" w:themeColor="text1"/>
                <w:spacing w:val="-4"/>
                <w:sz w:val="24"/>
                <w:szCs w:val="24"/>
              </w:rPr>
              <w:t xml:space="preserve"> permet à l’enseignant de …</w:t>
            </w:r>
          </w:p>
        </w:tc>
      </w:tr>
      <w:tr w:rsidR="00871CE3" w:rsidRPr="00984C4F" w14:paraId="1A7D9169" w14:textId="77777777" w:rsidTr="00EB62E5">
        <w:tc>
          <w:tcPr>
            <w:tcW w:w="4547" w:type="dxa"/>
          </w:tcPr>
          <w:p w14:paraId="5E5CB0EB" w14:textId="77777777" w:rsidR="00871CE3" w:rsidRPr="00984C4F" w:rsidRDefault="00871CE3" w:rsidP="00EB62E5">
            <w:pPr>
              <w:rPr>
                <w:rFonts w:ascii="Arial" w:hAnsi="Arial" w:cs="Arial"/>
                <w:color w:val="000000" w:themeColor="text1"/>
                <w:spacing w:val="-4"/>
                <w:sz w:val="24"/>
                <w:szCs w:val="24"/>
              </w:rPr>
            </w:pPr>
            <w:r w:rsidRPr="00984C4F">
              <w:rPr>
                <w:rFonts w:ascii="Arial" w:hAnsi="Arial" w:cs="Arial"/>
                <w:color w:val="000000" w:themeColor="text1"/>
                <w:spacing w:val="-4"/>
                <w:sz w:val="24"/>
                <w:szCs w:val="24"/>
              </w:rPr>
              <w:t xml:space="preserve">Proposer le meilleur dispositif possible d’enseignement pour faire en sorte que les élèves puissent apprendre et mémoriser </w:t>
            </w:r>
          </w:p>
        </w:tc>
        <w:tc>
          <w:tcPr>
            <w:tcW w:w="4515" w:type="dxa"/>
          </w:tcPr>
          <w:p w14:paraId="24FC14FE" w14:textId="77777777" w:rsidR="00871CE3" w:rsidRPr="00984C4F" w:rsidRDefault="00871CE3" w:rsidP="00EB62E5">
            <w:pPr>
              <w:rPr>
                <w:rFonts w:ascii="Arial" w:hAnsi="Arial" w:cs="Arial"/>
                <w:color w:val="000000" w:themeColor="text1"/>
                <w:spacing w:val="-4"/>
                <w:sz w:val="24"/>
                <w:szCs w:val="24"/>
              </w:rPr>
            </w:pPr>
            <w:r w:rsidRPr="00984C4F">
              <w:rPr>
                <w:rFonts w:ascii="Arial" w:hAnsi="Arial" w:cs="Arial"/>
                <w:color w:val="000000" w:themeColor="text1"/>
                <w:spacing w:val="-4"/>
                <w:sz w:val="24"/>
                <w:szCs w:val="24"/>
              </w:rPr>
              <w:t>Renoncer à utiliser la contrainte pour forcer les élèves à apprendre</w:t>
            </w:r>
          </w:p>
          <w:p w14:paraId="75BE2425" w14:textId="77777777" w:rsidR="00871CE3" w:rsidRPr="00984C4F" w:rsidRDefault="00871CE3" w:rsidP="00EB62E5">
            <w:pPr>
              <w:rPr>
                <w:rFonts w:ascii="Arial" w:hAnsi="Arial" w:cs="Arial"/>
                <w:color w:val="000000" w:themeColor="text1"/>
                <w:spacing w:val="-4"/>
                <w:sz w:val="24"/>
                <w:szCs w:val="24"/>
              </w:rPr>
            </w:pPr>
          </w:p>
        </w:tc>
      </w:tr>
    </w:tbl>
    <w:p w14:paraId="5E402742" w14:textId="77777777" w:rsidR="00871CE3" w:rsidRPr="00984C4F" w:rsidRDefault="00871CE3" w:rsidP="00871CE3">
      <w:pPr>
        <w:pStyle w:val="Corpsdetexte"/>
        <w:spacing w:line="247" w:lineRule="auto"/>
        <w:ind w:left="426" w:right="692" w:hanging="11"/>
        <w:rPr>
          <w:rFonts w:ascii="Arial" w:hAnsi="Arial" w:cs="Arial"/>
          <w:b/>
        </w:rPr>
      </w:pPr>
    </w:p>
    <w:p w14:paraId="5E2EFF11" w14:textId="77777777" w:rsidR="00871CE3" w:rsidRPr="00984C4F" w:rsidRDefault="00871CE3" w:rsidP="00871CE3">
      <w:pPr>
        <w:pStyle w:val="Corpsdetexte"/>
        <w:spacing w:line="247" w:lineRule="auto"/>
        <w:ind w:right="692"/>
        <w:rPr>
          <w:rFonts w:ascii="Arial" w:hAnsi="Arial" w:cs="Arial"/>
          <w:b/>
        </w:rPr>
      </w:pPr>
      <w:r w:rsidRPr="00984C4F">
        <w:rPr>
          <w:rFonts w:ascii="Arial" w:hAnsi="Arial" w:cs="Arial"/>
          <w:b/>
        </w:rPr>
        <w:t>LA CAPACITE :</w:t>
      </w:r>
    </w:p>
    <w:p w14:paraId="4BFC2530" w14:textId="77777777" w:rsidR="00871CE3" w:rsidRPr="00984C4F" w:rsidRDefault="00871CE3" w:rsidP="00871CE3">
      <w:pPr>
        <w:pStyle w:val="Corpsdetexte"/>
        <w:spacing w:line="247" w:lineRule="auto"/>
        <w:ind w:left="426" w:right="130"/>
        <w:jc w:val="both"/>
        <w:rPr>
          <w:rFonts w:ascii="Arial" w:hAnsi="Arial" w:cs="Arial"/>
        </w:rPr>
      </w:pPr>
      <w:r w:rsidRPr="00984C4F">
        <w:rPr>
          <w:rFonts w:ascii="Arial" w:hAnsi="Arial" w:cs="Arial"/>
        </w:rPr>
        <w:t xml:space="preserve">C’est </w:t>
      </w:r>
      <w:r w:rsidRPr="00984C4F">
        <w:rPr>
          <w:rFonts w:ascii="Arial" w:hAnsi="Arial" w:cs="Arial"/>
          <w:spacing w:val="-5"/>
        </w:rPr>
        <w:t xml:space="preserve">un </w:t>
      </w:r>
      <w:r w:rsidRPr="00984C4F">
        <w:rPr>
          <w:rFonts w:ascii="Arial" w:hAnsi="Arial" w:cs="Arial"/>
          <w:spacing w:val="-9"/>
        </w:rPr>
        <w:t xml:space="preserve">ensemble </w:t>
      </w:r>
      <w:r w:rsidRPr="00984C4F">
        <w:rPr>
          <w:rFonts w:ascii="Arial" w:hAnsi="Arial" w:cs="Arial"/>
          <w:spacing w:val="-10"/>
        </w:rPr>
        <w:t xml:space="preserve">d’aptitudes </w:t>
      </w:r>
      <w:r w:rsidRPr="00984C4F">
        <w:rPr>
          <w:rFonts w:ascii="Arial" w:hAnsi="Arial" w:cs="Arial"/>
          <w:spacing w:val="-7"/>
        </w:rPr>
        <w:t>que</w:t>
      </w:r>
      <w:r w:rsidRPr="00984C4F">
        <w:rPr>
          <w:rFonts w:ascii="Arial" w:hAnsi="Arial" w:cs="Arial"/>
          <w:spacing w:val="46"/>
        </w:rPr>
        <w:t xml:space="preserve"> </w:t>
      </w:r>
      <w:r w:rsidRPr="00984C4F">
        <w:rPr>
          <w:rFonts w:ascii="Arial" w:hAnsi="Arial" w:cs="Arial"/>
          <w:spacing w:val="-9"/>
        </w:rPr>
        <w:t xml:space="preserve">l’individu </w:t>
      </w:r>
      <w:r w:rsidRPr="00984C4F">
        <w:rPr>
          <w:rFonts w:ascii="Arial" w:hAnsi="Arial" w:cs="Arial"/>
          <w:spacing w:val="-7"/>
        </w:rPr>
        <w:t>met</w:t>
      </w:r>
      <w:r w:rsidRPr="00984C4F">
        <w:rPr>
          <w:rFonts w:ascii="Arial" w:hAnsi="Arial" w:cs="Arial"/>
          <w:spacing w:val="46"/>
        </w:rPr>
        <w:t xml:space="preserve"> </w:t>
      </w:r>
      <w:r w:rsidRPr="00984C4F">
        <w:rPr>
          <w:rFonts w:ascii="Arial" w:hAnsi="Arial" w:cs="Arial"/>
          <w:spacing w:val="-5"/>
        </w:rPr>
        <w:t xml:space="preserve">en </w:t>
      </w:r>
      <w:r w:rsidRPr="00984C4F">
        <w:rPr>
          <w:rFonts w:ascii="Arial" w:hAnsi="Arial" w:cs="Arial"/>
          <w:spacing w:val="-10"/>
        </w:rPr>
        <w:t xml:space="preserve">œuvre </w:t>
      </w:r>
      <w:r w:rsidRPr="00984C4F">
        <w:rPr>
          <w:rFonts w:ascii="Arial" w:hAnsi="Arial" w:cs="Arial"/>
          <w:spacing w:val="-6"/>
        </w:rPr>
        <w:t xml:space="preserve">dans </w:t>
      </w:r>
      <w:r w:rsidRPr="00984C4F">
        <w:rPr>
          <w:rFonts w:ascii="Arial" w:hAnsi="Arial" w:cs="Arial"/>
          <w:spacing w:val="-7"/>
        </w:rPr>
        <w:t xml:space="preserve">différentes situations. </w:t>
      </w:r>
      <w:r w:rsidRPr="00984C4F">
        <w:rPr>
          <w:rFonts w:ascii="Arial" w:hAnsi="Arial" w:cs="Arial"/>
          <w:spacing w:val="-5"/>
        </w:rPr>
        <w:t xml:space="preserve">Une </w:t>
      </w:r>
      <w:r w:rsidRPr="00984C4F">
        <w:rPr>
          <w:rFonts w:ascii="Arial" w:hAnsi="Arial" w:cs="Arial"/>
          <w:spacing w:val="-7"/>
        </w:rPr>
        <w:t xml:space="preserve">capacité </w:t>
      </w:r>
      <w:r w:rsidRPr="00984C4F">
        <w:rPr>
          <w:rFonts w:ascii="Arial" w:hAnsi="Arial" w:cs="Arial"/>
          <w:spacing w:val="-5"/>
        </w:rPr>
        <w:t xml:space="preserve">est </w:t>
      </w:r>
      <w:r w:rsidRPr="00984C4F">
        <w:rPr>
          <w:rFonts w:ascii="Arial" w:hAnsi="Arial" w:cs="Arial"/>
          <w:spacing w:val="-7"/>
        </w:rPr>
        <w:t xml:space="preserve">exprimée </w:t>
      </w:r>
      <w:r w:rsidRPr="00984C4F">
        <w:rPr>
          <w:rFonts w:ascii="Arial" w:hAnsi="Arial" w:cs="Arial"/>
          <w:spacing w:val="-5"/>
        </w:rPr>
        <w:t xml:space="preserve">par </w:t>
      </w:r>
      <w:r w:rsidRPr="00984C4F">
        <w:rPr>
          <w:rFonts w:ascii="Arial" w:hAnsi="Arial" w:cs="Arial"/>
          <w:spacing w:val="-4"/>
        </w:rPr>
        <w:t xml:space="preserve">un </w:t>
      </w:r>
      <w:r w:rsidRPr="00984C4F">
        <w:rPr>
          <w:rFonts w:ascii="Arial" w:hAnsi="Arial" w:cs="Arial"/>
          <w:spacing w:val="-7"/>
        </w:rPr>
        <w:t>verbe.</w:t>
      </w:r>
    </w:p>
    <w:p w14:paraId="232B7F80" w14:textId="77777777" w:rsidR="00871CE3" w:rsidRPr="00984C4F" w:rsidRDefault="00871CE3" w:rsidP="00871CE3">
      <w:pPr>
        <w:pStyle w:val="Corpsdetexte"/>
        <w:spacing w:line="235" w:lineRule="auto"/>
        <w:ind w:left="426" w:right="130" w:hanging="11"/>
        <w:jc w:val="both"/>
        <w:rPr>
          <w:rFonts w:ascii="Arial" w:hAnsi="Arial" w:cs="Arial"/>
        </w:rPr>
      </w:pPr>
      <w:r w:rsidRPr="00984C4F">
        <w:rPr>
          <w:rFonts w:ascii="Arial" w:hAnsi="Arial" w:cs="Arial"/>
          <w:spacing w:val="-12"/>
        </w:rPr>
        <w:t xml:space="preserve">Exemple </w:t>
      </w:r>
      <w:r w:rsidRPr="00984C4F">
        <w:rPr>
          <w:rFonts w:ascii="Arial" w:hAnsi="Arial" w:cs="Arial"/>
        </w:rPr>
        <w:t xml:space="preserve">: </w:t>
      </w:r>
      <w:r w:rsidRPr="00984C4F">
        <w:rPr>
          <w:rFonts w:ascii="Arial" w:hAnsi="Arial" w:cs="Arial"/>
          <w:spacing w:val="-10"/>
        </w:rPr>
        <w:t xml:space="preserve">communiquer, s’informer, </w:t>
      </w:r>
      <w:r w:rsidRPr="00984C4F">
        <w:rPr>
          <w:rFonts w:ascii="Arial" w:hAnsi="Arial" w:cs="Arial"/>
          <w:spacing w:val="-9"/>
        </w:rPr>
        <w:t xml:space="preserve">analyser, </w:t>
      </w:r>
      <w:r w:rsidRPr="00984C4F">
        <w:rPr>
          <w:rFonts w:ascii="Arial" w:hAnsi="Arial" w:cs="Arial"/>
          <w:spacing w:val="-5"/>
        </w:rPr>
        <w:t xml:space="preserve">gérer, traiter, décider, préparer, </w:t>
      </w:r>
      <w:r w:rsidRPr="00984C4F">
        <w:rPr>
          <w:rFonts w:ascii="Arial" w:hAnsi="Arial" w:cs="Arial"/>
          <w:spacing w:val="-7"/>
        </w:rPr>
        <w:t xml:space="preserve">mettre </w:t>
      </w:r>
      <w:r w:rsidRPr="00984C4F">
        <w:rPr>
          <w:rFonts w:ascii="Arial" w:hAnsi="Arial" w:cs="Arial"/>
          <w:spacing w:val="-5"/>
        </w:rPr>
        <w:t xml:space="preserve">en </w:t>
      </w:r>
      <w:r w:rsidRPr="00984C4F">
        <w:rPr>
          <w:rFonts w:ascii="Arial" w:hAnsi="Arial" w:cs="Arial"/>
          <w:spacing w:val="-8"/>
        </w:rPr>
        <w:t xml:space="preserve">œuvre, maintenir </w:t>
      </w:r>
      <w:r w:rsidRPr="00984C4F">
        <w:rPr>
          <w:rFonts w:ascii="Arial" w:hAnsi="Arial" w:cs="Arial"/>
          <w:spacing w:val="-5"/>
        </w:rPr>
        <w:t xml:space="preserve">en </w:t>
      </w:r>
      <w:r w:rsidRPr="00984C4F">
        <w:rPr>
          <w:rFonts w:ascii="Arial" w:hAnsi="Arial" w:cs="Arial"/>
          <w:spacing w:val="-8"/>
        </w:rPr>
        <w:t>état,</w:t>
      </w:r>
      <w:r w:rsidRPr="00984C4F">
        <w:rPr>
          <w:rFonts w:ascii="Arial" w:hAnsi="Arial" w:cs="Arial"/>
          <w:spacing w:val="-18"/>
        </w:rPr>
        <w:t xml:space="preserve"> </w:t>
      </w:r>
      <w:r w:rsidRPr="00984C4F">
        <w:rPr>
          <w:rFonts w:ascii="Arial" w:hAnsi="Arial" w:cs="Arial"/>
          <w:spacing w:val="-9"/>
        </w:rPr>
        <w:t>diagnostiquer…</w:t>
      </w:r>
    </w:p>
    <w:p w14:paraId="56C71BE7" w14:textId="77777777" w:rsidR="00871CE3" w:rsidRPr="00984C4F" w:rsidRDefault="00871CE3" w:rsidP="00871CE3">
      <w:pPr>
        <w:spacing w:before="1" w:line="273" w:lineRule="exact"/>
        <w:ind w:left="426" w:right="130"/>
        <w:jc w:val="both"/>
        <w:rPr>
          <w:rFonts w:ascii="Arial" w:hAnsi="Arial" w:cs="Arial"/>
          <w:sz w:val="24"/>
          <w:szCs w:val="24"/>
        </w:rPr>
      </w:pPr>
      <w:r w:rsidRPr="00984C4F">
        <w:rPr>
          <w:rFonts w:ascii="Arial" w:hAnsi="Arial" w:cs="Arial"/>
          <w:sz w:val="24"/>
          <w:szCs w:val="24"/>
        </w:rPr>
        <w:t xml:space="preserve">Une capacité n’est pas </w:t>
      </w:r>
      <w:r w:rsidRPr="00984C4F">
        <w:rPr>
          <w:rFonts w:ascii="Arial" w:hAnsi="Arial" w:cs="Arial"/>
          <w:b/>
          <w:sz w:val="24"/>
          <w:szCs w:val="24"/>
        </w:rPr>
        <w:t xml:space="preserve">observable donc </w:t>
      </w:r>
      <w:r w:rsidRPr="00984C4F">
        <w:rPr>
          <w:rFonts w:ascii="Arial" w:hAnsi="Arial" w:cs="Arial"/>
          <w:sz w:val="24"/>
          <w:szCs w:val="24"/>
        </w:rPr>
        <w:t>n’est</w:t>
      </w:r>
      <w:r w:rsidRPr="00984C4F">
        <w:rPr>
          <w:rFonts w:ascii="Arial" w:hAnsi="Arial" w:cs="Arial"/>
          <w:b/>
          <w:sz w:val="24"/>
          <w:szCs w:val="24"/>
        </w:rPr>
        <w:t xml:space="preserve"> pas évaluable</w:t>
      </w:r>
      <w:r w:rsidRPr="00984C4F">
        <w:rPr>
          <w:rFonts w:ascii="Arial" w:hAnsi="Arial" w:cs="Arial"/>
          <w:sz w:val="24"/>
          <w:szCs w:val="24"/>
        </w:rPr>
        <w:t xml:space="preserve">. Il s’agit </w:t>
      </w:r>
      <w:r w:rsidRPr="00984C4F">
        <w:rPr>
          <w:rFonts w:ascii="Arial" w:hAnsi="Arial" w:cs="Arial"/>
          <w:b/>
          <w:sz w:val="24"/>
          <w:szCs w:val="24"/>
        </w:rPr>
        <w:t xml:space="preserve">d’un axe de formation </w:t>
      </w:r>
      <w:r w:rsidRPr="00984C4F">
        <w:rPr>
          <w:rFonts w:ascii="Arial" w:hAnsi="Arial" w:cs="Arial"/>
          <w:sz w:val="24"/>
          <w:szCs w:val="24"/>
        </w:rPr>
        <w:t>selon lequel l’apprenant doit progresser.</w:t>
      </w:r>
    </w:p>
    <w:p w14:paraId="2F8654EB" w14:textId="77777777" w:rsidR="00871CE3" w:rsidRPr="00984C4F" w:rsidRDefault="00871CE3" w:rsidP="00871CE3">
      <w:pPr>
        <w:spacing w:before="1" w:line="273" w:lineRule="exact"/>
        <w:ind w:left="426" w:right="130"/>
        <w:jc w:val="both"/>
        <w:rPr>
          <w:rFonts w:ascii="Arial" w:hAnsi="Arial" w:cs="Arial"/>
          <w:b/>
          <w:sz w:val="24"/>
          <w:szCs w:val="24"/>
        </w:rPr>
      </w:pPr>
      <w:r w:rsidRPr="00984C4F">
        <w:rPr>
          <w:rFonts w:ascii="Arial" w:hAnsi="Arial" w:cs="Arial"/>
          <w:sz w:val="24"/>
          <w:szCs w:val="24"/>
        </w:rPr>
        <w:t>nb : dans le cas du référentiel du bac pro MSPC les capacités ne sont pas identifiées.</w:t>
      </w:r>
    </w:p>
    <w:p w14:paraId="4F7499B5" w14:textId="77777777" w:rsidR="00871CE3" w:rsidRPr="00984C4F" w:rsidRDefault="00871CE3" w:rsidP="00871CE3">
      <w:pPr>
        <w:rPr>
          <w:rFonts w:ascii="Arial" w:eastAsia="Calibri" w:hAnsi="Arial" w:cs="Arial"/>
          <w:b/>
          <w:sz w:val="24"/>
          <w:szCs w:val="24"/>
          <w:lang w:bidi="fr-FR"/>
        </w:rPr>
      </w:pPr>
      <w:r w:rsidRPr="00984C4F">
        <w:rPr>
          <w:rFonts w:ascii="Arial" w:hAnsi="Arial" w:cs="Arial"/>
          <w:b/>
          <w:sz w:val="24"/>
          <w:szCs w:val="24"/>
        </w:rPr>
        <w:br w:type="page"/>
      </w:r>
    </w:p>
    <w:p w14:paraId="47398288" w14:textId="77777777" w:rsidR="00871CE3" w:rsidRPr="00984C4F" w:rsidRDefault="00871CE3" w:rsidP="00871CE3">
      <w:pPr>
        <w:pStyle w:val="Corpsdetexte"/>
        <w:rPr>
          <w:rFonts w:ascii="Arial" w:hAnsi="Arial" w:cs="Arial"/>
          <w:b/>
        </w:rPr>
      </w:pPr>
      <w:r w:rsidRPr="00984C4F">
        <w:rPr>
          <w:rFonts w:ascii="Arial" w:hAnsi="Arial" w:cs="Arial"/>
          <w:b/>
        </w:rPr>
        <w:lastRenderedPageBreak/>
        <w:t xml:space="preserve">LA </w:t>
      </w:r>
      <w:r w:rsidRPr="00984C4F">
        <w:rPr>
          <w:rFonts w:ascii="Arial" w:hAnsi="Arial" w:cs="Arial"/>
          <w:b/>
          <w:caps/>
        </w:rPr>
        <w:t>Compétence </w:t>
      </w:r>
      <w:r w:rsidRPr="00984C4F">
        <w:rPr>
          <w:rFonts w:ascii="Arial" w:hAnsi="Arial" w:cs="Arial"/>
          <w:b/>
        </w:rPr>
        <w:t>:</w:t>
      </w:r>
    </w:p>
    <w:p w14:paraId="045163B7" w14:textId="77777777" w:rsidR="00871CE3" w:rsidRPr="00984C4F" w:rsidRDefault="00871CE3" w:rsidP="00871CE3">
      <w:pPr>
        <w:pStyle w:val="Corpsdetexte"/>
        <w:spacing w:before="94" w:line="235" w:lineRule="auto"/>
        <w:ind w:right="426"/>
        <w:rPr>
          <w:rFonts w:ascii="Arial" w:hAnsi="Arial" w:cs="Arial"/>
          <w:spacing w:val="-8"/>
        </w:rPr>
      </w:pPr>
      <w:r w:rsidRPr="00984C4F">
        <w:rPr>
          <w:rFonts w:ascii="Arial" w:hAnsi="Arial" w:cs="Arial"/>
          <w:spacing w:val="-8"/>
        </w:rPr>
        <w:t>Il existe de très nombreuses définitions de la compétence. Nous vous en proposons deux :</w:t>
      </w:r>
    </w:p>
    <w:p w14:paraId="416B21D2" w14:textId="77777777" w:rsidR="00871CE3" w:rsidRPr="00984C4F" w:rsidRDefault="00871CE3">
      <w:pPr>
        <w:pStyle w:val="Corpsdetexte"/>
        <w:numPr>
          <w:ilvl w:val="0"/>
          <w:numId w:val="104"/>
        </w:numPr>
        <w:pBdr>
          <w:top w:val="single" w:sz="4" w:space="1" w:color="auto"/>
          <w:left w:val="single" w:sz="4" w:space="4" w:color="auto"/>
          <w:bottom w:val="single" w:sz="4" w:space="1" w:color="auto"/>
          <w:right w:val="single" w:sz="4" w:space="4" w:color="auto"/>
        </w:pBdr>
        <w:spacing w:before="94" w:line="235" w:lineRule="auto"/>
        <w:ind w:right="426"/>
        <w:rPr>
          <w:rFonts w:ascii="Arial" w:hAnsi="Arial" w:cs="Arial"/>
          <w:spacing w:val="-8"/>
        </w:rPr>
      </w:pPr>
      <w:r w:rsidRPr="00984C4F">
        <w:rPr>
          <w:rFonts w:ascii="Arial" w:hAnsi="Arial" w:cs="Arial"/>
          <w:spacing w:val="-8"/>
        </w:rPr>
        <w:t xml:space="preserve">Au niveau européen : « Ensemble de connaissances, d’aptitudes et d’attitudes appropriées au contexte ». </w:t>
      </w:r>
      <w:r w:rsidRPr="00984C4F">
        <w:rPr>
          <w:rFonts w:ascii="Arial" w:hAnsi="Arial" w:cs="Arial"/>
        </w:rPr>
        <w:t xml:space="preserve">Elle </w:t>
      </w:r>
      <w:r w:rsidRPr="00984C4F">
        <w:rPr>
          <w:rFonts w:ascii="Arial" w:hAnsi="Arial" w:cs="Arial"/>
          <w:spacing w:val="-7"/>
        </w:rPr>
        <w:t xml:space="preserve">peut être </w:t>
      </w:r>
      <w:r w:rsidRPr="00984C4F">
        <w:rPr>
          <w:rFonts w:ascii="Arial" w:hAnsi="Arial" w:cs="Arial"/>
          <w:spacing w:val="-8"/>
        </w:rPr>
        <w:t xml:space="preserve">définie comme </w:t>
      </w:r>
      <w:r w:rsidRPr="00984C4F">
        <w:rPr>
          <w:rFonts w:ascii="Arial" w:hAnsi="Arial" w:cs="Arial"/>
          <w:spacing w:val="-5"/>
        </w:rPr>
        <w:t xml:space="preserve">un </w:t>
      </w:r>
      <w:r w:rsidRPr="00984C4F">
        <w:rPr>
          <w:rFonts w:ascii="Arial" w:hAnsi="Arial" w:cs="Arial"/>
          <w:spacing w:val="-8"/>
        </w:rPr>
        <w:t xml:space="preserve">ensemble </w:t>
      </w:r>
      <w:r w:rsidRPr="00984C4F">
        <w:rPr>
          <w:rFonts w:ascii="Arial" w:hAnsi="Arial" w:cs="Arial"/>
          <w:spacing w:val="-3"/>
        </w:rPr>
        <w:t xml:space="preserve">de </w:t>
      </w:r>
      <w:r w:rsidRPr="00984C4F">
        <w:rPr>
          <w:rFonts w:ascii="Arial" w:hAnsi="Arial" w:cs="Arial"/>
          <w:spacing w:val="-6"/>
        </w:rPr>
        <w:t xml:space="preserve">savoirs </w:t>
      </w:r>
      <w:r w:rsidRPr="00984C4F">
        <w:rPr>
          <w:rFonts w:ascii="Arial" w:hAnsi="Arial" w:cs="Arial"/>
          <w:spacing w:val="-3"/>
        </w:rPr>
        <w:t xml:space="preserve">et </w:t>
      </w:r>
      <w:r w:rsidRPr="00984C4F">
        <w:rPr>
          <w:rFonts w:ascii="Arial" w:hAnsi="Arial" w:cs="Arial"/>
          <w:spacing w:val="-6"/>
        </w:rPr>
        <w:t xml:space="preserve">de </w:t>
      </w:r>
      <w:r w:rsidRPr="00984C4F">
        <w:rPr>
          <w:rFonts w:ascii="Arial" w:hAnsi="Arial" w:cs="Arial"/>
          <w:spacing w:val="-7"/>
        </w:rPr>
        <w:t xml:space="preserve">savoir-faire </w:t>
      </w:r>
      <w:r w:rsidRPr="00984C4F">
        <w:rPr>
          <w:rFonts w:ascii="Arial" w:hAnsi="Arial" w:cs="Arial"/>
          <w:spacing w:val="-8"/>
        </w:rPr>
        <w:t xml:space="preserve">organisés </w:t>
      </w:r>
      <w:r w:rsidRPr="00984C4F">
        <w:rPr>
          <w:rFonts w:ascii="Arial" w:hAnsi="Arial" w:cs="Arial"/>
          <w:spacing w:val="-4"/>
        </w:rPr>
        <w:t xml:space="preserve">en </w:t>
      </w:r>
      <w:r w:rsidRPr="00984C4F">
        <w:rPr>
          <w:rFonts w:ascii="Arial" w:hAnsi="Arial" w:cs="Arial"/>
          <w:spacing w:val="-6"/>
        </w:rPr>
        <w:t xml:space="preserve">vue </w:t>
      </w:r>
      <w:r w:rsidRPr="00984C4F">
        <w:rPr>
          <w:rFonts w:ascii="Arial" w:hAnsi="Arial" w:cs="Arial"/>
          <w:spacing w:val="-8"/>
        </w:rPr>
        <w:t xml:space="preserve">d’accomplir </w:t>
      </w:r>
      <w:r w:rsidRPr="00984C4F">
        <w:rPr>
          <w:rFonts w:ascii="Arial" w:hAnsi="Arial" w:cs="Arial"/>
          <w:spacing w:val="-4"/>
        </w:rPr>
        <w:t xml:space="preserve">de </w:t>
      </w:r>
      <w:r w:rsidRPr="00984C4F">
        <w:rPr>
          <w:rFonts w:ascii="Arial" w:hAnsi="Arial" w:cs="Arial"/>
          <w:spacing w:val="-7"/>
        </w:rPr>
        <w:t xml:space="preserve">façon adaptée </w:t>
      </w:r>
      <w:r w:rsidRPr="00984C4F">
        <w:rPr>
          <w:rFonts w:ascii="Arial" w:hAnsi="Arial" w:cs="Arial"/>
          <w:spacing w:val="-6"/>
        </w:rPr>
        <w:t>une</w:t>
      </w:r>
      <w:r w:rsidRPr="00984C4F">
        <w:rPr>
          <w:rFonts w:ascii="Arial" w:hAnsi="Arial" w:cs="Arial"/>
          <w:spacing w:val="-8"/>
        </w:rPr>
        <w:t xml:space="preserve"> activité dans des situations distinctes et différentes.</w:t>
      </w:r>
    </w:p>
    <w:p w14:paraId="45FD53EC" w14:textId="77777777" w:rsidR="00871CE3" w:rsidRPr="00984C4F" w:rsidRDefault="00871CE3">
      <w:pPr>
        <w:pStyle w:val="Corpsdetexte"/>
        <w:numPr>
          <w:ilvl w:val="0"/>
          <w:numId w:val="104"/>
        </w:numPr>
        <w:pBdr>
          <w:top w:val="single" w:sz="4" w:space="1" w:color="auto"/>
          <w:left w:val="single" w:sz="4" w:space="4" w:color="auto"/>
          <w:bottom w:val="single" w:sz="4" w:space="1" w:color="auto"/>
          <w:right w:val="single" w:sz="4" w:space="4" w:color="auto"/>
        </w:pBdr>
        <w:spacing w:before="94" w:line="235" w:lineRule="auto"/>
        <w:ind w:right="426"/>
        <w:rPr>
          <w:rFonts w:ascii="Arial" w:hAnsi="Arial" w:cs="Arial"/>
          <w:spacing w:val="-8"/>
        </w:rPr>
      </w:pPr>
      <w:r w:rsidRPr="00984C4F">
        <w:rPr>
          <w:rFonts w:ascii="Arial" w:hAnsi="Arial" w:cs="Arial"/>
          <w:spacing w:val="-8"/>
        </w:rPr>
        <w:t xml:space="preserve">Le Boterf 1997 : « Combinaison et mobilisation pertinente, par le sujet, de ressources incorporées (savoirs, savoirs faire, savoir être, expériences) et de ressources de l’environnement (moyens de travail, informations, réseaux relationnels), en vue d’agir en situation plus ou moins complexe, en satisfaisant à des exigences. » </w:t>
      </w:r>
    </w:p>
    <w:p w14:paraId="22896E63" w14:textId="77777777" w:rsidR="00871CE3" w:rsidRPr="00984C4F" w:rsidRDefault="00871CE3" w:rsidP="00871CE3">
      <w:pPr>
        <w:pStyle w:val="Corpsdetexte"/>
        <w:spacing w:before="94" w:line="235" w:lineRule="auto"/>
        <w:ind w:right="426"/>
        <w:rPr>
          <w:rFonts w:ascii="Arial" w:hAnsi="Arial" w:cs="Arial"/>
          <w:spacing w:val="-8"/>
        </w:rPr>
      </w:pPr>
    </w:p>
    <w:p w14:paraId="0D5C83CA" w14:textId="77777777" w:rsidR="00871CE3" w:rsidRPr="00984C4F" w:rsidRDefault="00871CE3" w:rsidP="00871CE3">
      <w:pPr>
        <w:pStyle w:val="Corpsdetexte"/>
        <w:jc w:val="both"/>
        <w:rPr>
          <w:rFonts w:ascii="Arial" w:hAnsi="Arial" w:cs="Arial"/>
          <w:spacing w:val="-8"/>
        </w:rPr>
      </w:pPr>
      <w:r w:rsidRPr="00984C4F">
        <w:rPr>
          <w:rFonts w:ascii="Arial" w:hAnsi="Arial" w:cs="Arial"/>
          <w:spacing w:val="-8"/>
        </w:rPr>
        <w:t>Le sujet mobilise donc des ressources internes (ce qu’il sait, sait faire…) et des ressources externes (fiches techniques du matériel, demande du client, historique d’interventions…).</w:t>
      </w:r>
    </w:p>
    <w:p w14:paraId="31389C39" w14:textId="77777777" w:rsidR="00871CE3" w:rsidRPr="00984C4F" w:rsidRDefault="00871CE3" w:rsidP="00871CE3">
      <w:pPr>
        <w:pStyle w:val="Corpsdetexte"/>
        <w:jc w:val="both"/>
        <w:rPr>
          <w:rFonts w:ascii="Arial" w:hAnsi="Arial" w:cs="Arial"/>
          <w:spacing w:val="-11"/>
        </w:rPr>
      </w:pPr>
      <w:r w:rsidRPr="00984C4F">
        <w:rPr>
          <w:rFonts w:ascii="Arial" w:hAnsi="Arial" w:cs="Arial"/>
          <w:spacing w:val="-6"/>
        </w:rPr>
        <w:t xml:space="preserve">Une </w:t>
      </w:r>
      <w:r w:rsidRPr="00984C4F">
        <w:rPr>
          <w:rFonts w:ascii="Arial" w:hAnsi="Arial" w:cs="Arial"/>
          <w:spacing w:val="-8"/>
        </w:rPr>
        <w:t xml:space="preserve">compétence </w:t>
      </w:r>
      <w:r w:rsidRPr="00984C4F">
        <w:rPr>
          <w:rFonts w:ascii="Arial" w:hAnsi="Arial" w:cs="Arial"/>
          <w:spacing w:val="-6"/>
        </w:rPr>
        <w:t xml:space="preserve">est </w:t>
      </w:r>
      <w:r w:rsidRPr="00984C4F">
        <w:rPr>
          <w:rFonts w:ascii="Arial" w:hAnsi="Arial" w:cs="Arial"/>
          <w:spacing w:val="-8"/>
        </w:rPr>
        <w:t xml:space="preserve">évaluable </w:t>
      </w:r>
      <w:r w:rsidRPr="00984C4F">
        <w:rPr>
          <w:rFonts w:ascii="Arial" w:hAnsi="Arial" w:cs="Arial"/>
        </w:rPr>
        <w:t xml:space="preserve">à </w:t>
      </w:r>
      <w:r w:rsidRPr="00984C4F">
        <w:rPr>
          <w:rFonts w:ascii="Arial" w:hAnsi="Arial" w:cs="Arial"/>
          <w:spacing w:val="-7"/>
        </w:rPr>
        <w:t xml:space="preserve">travers </w:t>
      </w:r>
      <w:r w:rsidRPr="00984C4F">
        <w:rPr>
          <w:rFonts w:ascii="Arial" w:hAnsi="Arial" w:cs="Arial"/>
          <w:spacing w:val="-4"/>
        </w:rPr>
        <w:t xml:space="preserve">un </w:t>
      </w:r>
      <w:r w:rsidRPr="00984C4F">
        <w:rPr>
          <w:rFonts w:ascii="Arial" w:hAnsi="Arial" w:cs="Arial"/>
          <w:spacing w:val="-8"/>
        </w:rPr>
        <w:t xml:space="preserve">comportement </w:t>
      </w:r>
      <w:r w:rsidRPr="00984C4F">
        <w:rPr>
          <w:rFonts w:ascii="Arial" w:hAnsi="Arial" w:cs="Arial"/>
          <w:spacing w:val="-7"/>
        </w:rPr>
        <w:t xml:space="preserve">effectif </w:t>
      </w:r>
      <w:r w:rsidRPr="00984C4F">
        <w:rPr>
          <w:rFonts w:ascii="Arial" w:hAnsi="Arial" w:cs="Arial"/>
          <w:spacing w:val="-6"/>
        </w:rPr>
        <w:t xml:space="preserve">dans </w:t>
      </w:r>
      <w:r w:rsidRPr="00984C4F">
        <w:rPr>
          <w:rFonts w:ascii="Arial" w:hAnsi="Arial" w:cs="Arial"/>
          <w:spacing w:val="-4"/>
        </w:rPr>
        <w:t xml:space="preserve">la </w:t>
      </w:r>
      <w:r w:rsidRPr="00984C4F">
        <w:rPr>
          <w:rFonts w:ascii="Arial" w:hAnsi="Arial" w:cs="Arial"/>
          <w:spacing w:val="-8"/>
        </w:rPr>
        <w:t xml:space="preserve">réalité </w:t>
      </w:r>
      <w:r w:rsidRPr="00984C4F">
        <w:rPr>
          <w:rFonts w:ascii="Arial" w:hAnsi="Arial" w:cs="Arial"/>
          <w:spacing w:val="-6"/>
        </w:rPr>
        <w:t xml:space="preserve">que l’on </w:t>
      </w:r>
      <w:r w:rsidRPr="00984C4F">
        <w:rPr>
          <w:rFonts w:ascii="Arial" w:hAnsi="Arial" w:cs="Arial"/>
          <w:spacing w:val="-7"/>
        </w:rPr>
        <w:t xml:space="preserve">appelle </w:t>
      </w:r>
      <w:r w:rsidRPr="00984C4F">
        <w:rPr>
          <w:rFonts w:ascii="Arial" w:hAnsi="Arial" w:cs="Arial"/>
          <w:spacing w:val="-4"/>
        </w:rPr>
        <w:t>la</w:t>
      </w:r>
      <w:r w:rsidRPr="00984C4F">
        <w:rPr>
          <w:rFonts w:ascii="Arial" w:hAnsi="Arial" w:cs="Arial"/>
          <w:spacing w:val="-13"/>
        </w:rPr>
        <w:t xml:space="preserve"> </w:t>
      </w:r>
      <w:r w:rsidRPr="00984C4F">
        <w:rPr>
          <w:rFonts w:ascii="Arial" w:hAnsi="Arial" w:cs="Arial"/>
          <w:spacing w:val="-8"/>
        </w:rPr>
        <w:t>performance.</w:t>
      </w:r>
      <w:r w:rsidRPr="00984C4F">
        <w:rPr>
          <w:rFonts w:ascii="Arial" w:hAnsi="Arial" w:cs="Arial"/>
          <w:b/>
          <w:spacing w:val="-11"/>
        </w:rPr>
        <w:t xml:space="preserve"> Les performances sont observables et évaluables à partir d’indicateurs de réussite contextualisés</w:t>
      </w:r>
      <w:r w:rsidRPr="00984C4F">
        <w:rPr>
          <w:rFonts w:ascii="Arial" w:hAnsi="Arial" w:cs="Arial"/>
          <w:spacing w:val="-11"/>
        </w:rPr>
        <w:t xml:space="preserve">. </w:t>
      </w:r>
    </w:p>
    <w:p w14:paraId="63CE0741" w14:textId="77777777" w:rsidR="00871CE3" w:rsidRPr="00984C4F" w:rsidRDefault="00871CE3" w:rsidP="00871CE3">
      <w:pPr>
        <w:pStyle w:val="Corpsdetexte"/>
        <w:jc w:val="both"/>
        <w:rPr>
          <w:rFonts w:ascii="Arial" w:hAnsi="Arial" w:cs="Arial"/>
          <w:spacing w:val="-11"/>
        </w:rPr>
      </w:pPr>
    </w:p>
    <w:p w14:paraId="71F92C91" w14:textId="77777777" w:rsidR="00871CE3" w:rsidRPr="00984C4F" w:rsidRDefault="00871CE3" w:rsidP="00871CE3">
      <w:pPr>
        <w:pStyle w:val="Corpsdetexte"/>
        <w:jc w:val="both"/>
        <w:rPr>
          <w:rFonts w:ascii="Arial" w:hAnsi="Arial" w:cs="Arial"/>
          <w:spacing w:val="-11"/>
        </w:rPr>
      </w:pPr>
      <w:r w:rsidRPr="00984C4F">
        <w:rPr>
          <w:rFonts w:ascii="Arial" w:hAnsi="Arial" w:cs="Arial"/>
          <w:spacing w:val="-6"/>
        </w:rPr>
        <w:t xml:space="preserve">Une </w:t>
      </w:r>
      <w:r w:rsidRPr="00984C4F">
        <w:rPr>
          <w:rFonts w:ascii="Arial" w:hAnsi="Arial" w:cs="Arial"/>
          <w:spacing w:val="-8"/>
        </w:rPr>
        <w:t xml:space="preserve">compétence </w:t>
      </w:r>
      <w:r w:rsidRPr="00984C4F">
        <w:rPr>
          <w:rFonts w:ascii="Arial" w:hAnsi="Arial" w:cs="Arial"/>
          <w:spacing w:val="-6"/>
        </w:rPr>
        <w:t xml:space="preserve">dite </w:t>
      </w:r>
      <w:r w:rsidRPr="00984C4F">
        <w:rPr>
          <w:rFonts w:ascii="Arial" w:hAnsi="Arial" w:cs="Arial"/>
          <w:spacing w:val="-8"/>
        </w:rPr>
        <w:t xml:space="preserve">terminale </w:t>
      </w:r>
      <w:r w:rsidRPr="00984C4F">
        <w:rPr>
          <w:rFonts w:ascii="Arial" w:hAnsi="Arial" w:cs="Arial"/>
          <w:spacing w:val="-6"/>
        </w:rPr>
        <w:t xml:space="preserve">est une </w:t>
      </w:r>
      <w:r w:rsidRPr="00984C4F">
        <w:rPr>
          <w:rFonts w:ascii="Arial" w:hAnsi="Arial" w:cs="Arial"/>
          <w:spacing w:val="-8"/>
        </w:rPr>
        <w:t xml:space="preserve">compétence </w:t>
      </w:r>
      <w:r w:rsidRPr="00984C4F">
        <w:rPr>
          <w:rFonts w:ascii="Arial" w:hAnsi="Arial" w:cs="Arial"/>
        </w:rPr>
        <w:t xml:space="preserve">à </w:t>
      </w:r>
      <w:r w:rsidRPr="00984C4F">
        <w:rPr>
          <w:rFonts w:ascii="Arial" w:hAnsi="Arial" w:cs="Arial"/>
          <w:spacing w:val="-9"/>
        </w:rPr>
        <w:t xml:space="preserve">maîtriser </w:t>
      </w:r>
      <w:r w:rsidRPr="00984C4F">
        <w:rPr>
          <w:rFonts w:ascii="Arial" w:hAnsi="Arial" w:cs="Arial"/>
          <w:spacing w:val="-5"/>
        </w:rPr>
        <w:t xml:space="preserve">en </w:t>
      </w:r>
      <w:r w:rsidRPr="00984C4F">
        <w:rPr>
          <w:rFonts w:ascii="Arial" w:hAnsi="Arial" w:cs="Arial"/>
          <w:spacing w:val="-7"/>
        </w:rPr>
        <w:t xml:space="preserve">fin </w:t>
      </w:r>
      <w:r w:rsidRPr="00984C4F">
        <w:rPr>
          <w:rFonts w:ascii="Arial" w:hAnsi="Arial" w:cs="Arial"/>
          <w:spacing w:val="-10"/>
        </w:rPr>
        <w:t xml:space="preserve">de </w:t>
      </w:r>
      <w:r w:rsidRPr="00984C4F">
        <w:rPr>
          <w:rFonts w:ascii="Arial" w:hAnsi="Arial" w:cs="Arial"/>
          <w:spacing w:val="-11"/>
        </w:rPr>
        <w:t>formation.</w:t>
      </w:r>
    </w:p>
    <w:p w14:paraId="7F2F9C5A" w14:textId="77777777" w:rsidR="00871CE3" w:rsidRPr="00984C4F" w:rsidRDefault="00871CE3" w:rsidP="00871CE3">
      <w:pPr>
        <w:pStyle w:val="Corpsdetexte"/>
        <w:jc w:val="both"/>
        <w:rPr>
          <w:rFonts w:ascii="Arial" w:hAnsi="Arial" w:cs="Arial"/>
          <w:b/>
        </w:rPr>
      </w:pPr>
    </w:p>
    <w:p w14:paraId="608E1544" w14:textId="77777777" w:rsidR="00871CE3" w:rsidRPr="00984C4F" w:rsidRDefault="00871CE3" w:rsidP="00871CE3">
      <w:pPr>
        <w:pStyle w:val="Corpsdetexte"/>
        <w:jc w:val="both"/>
        <w:rPr>
          <w:rFonts w:ascii="Arial" w:hAnsi="Arial" w:cs="Arial"/>
          <w:b/>
        </w:rPr>
      </w:pPr>
      <w:r w:rsidRPr="00984C4F">
        <w:rPr>
          <w:rFonts w:ascii="Arial" w:hAnsi="Arial" w:cs="Arial"/>
          <w:b/>
        </w:rPr>
        <w:t>LE SAVOIR ASSOCIÉ (aux compétences)</w:t>
      </w:r>
    </w:p>
    <w:p w14:paraId="45D2B32F" w14:textId="77777777" w:rsidR="00871CE3" w:rsidRPr="00984C4F" w:rsidRDefault="00871CE3" w:rsidP="00871CE3">
      <w:pPr>
        <w:pStyle w:val="Corpsdetexte"/>
        <w:ind w:hanging="11"/>
        <w:jc w:val="both"/>
        <w:rPr>
          <w:rFonts w:ascii="Arial" w:hAnsi="Arial" w:cs="Arial"/>
        </w:rPr>
      </w:pPr>
      <w:r w:rsidRPr="00984C4F">
        <w:rPr>
          <w:rFonts w:ascii="Arial" w:hAnsi="Arial" w:cs="Arial"/>
        </w:rPr>
        <w:t>C’</w:t>
      </w:r>
      <w:r w:rsidRPr="00984C4F">
        <w:rPr>
          <w:rFonts w:ascii="Arial" w:hAnsi="Arial" w:cs="Arial"/>
          <w:spacing w:val="-6"/>
        </w:rPr>
        <w:t xml:space="preserve">est </w:t>
      </w:r>
      <w:r w:rsidRPr="00984C4F">
        <w:rPr>
          <w:rFonts w:ascii="Arial" w:hAnsi="Arial" w:cs="Arial"/>
          <w:spacing w:val="-4"/>
        </w:rPr>
        <w:t xml:space="preserve">un </w:t>
      </w:r>
      <w:r w:rsidRPr="00984C4F">
        <w:rPr>
          <w:rFonts w:ascii="Arial" w:hAnsi="Arial" w:cs="Arial"/>
          <w:spacing w:val="-7"/>
        </w:rPr>
        <w:t>savoir qui est sollicité pour mettre en œuvre une compétence.</w:t>
      </w:r>
      <w:r w:rsidRPr="00984C4F">
        <w:rPr>
          <w:rFonts w:ascii="Arial" w:hAnsi="Arial" w:cs="Arial"/>
          <w:spacing w:val="-6"/>
        </w:rPr>
        <w:t xml:space="preserve"> Le </w:t>
      </w:r>
      <w:r w:rsidRPr="00984C4F">
        <w:rPr>
          <w:rFonts w:ascii="Arial" w:hAnsi="Arial" w:cs="Arial"/>
          <w:spacing w:val="-9"/>
        </w:rPr>
        <w:t xml:space="preserve">référentiel </w:t>
      </w:r>
      <w:r w:rsidRPr="00984C4F">
        <w:rPr>
          <w:rFonts w:ascii="Arial" w:hAnsi="Arial" w:cs="Arial"/>
          <w:spacing w:val="-8"/>
        </w:rPr>
        <w:t>MSPC</w:t>
      </w:r>
      <w:r w:rsidRPr="00984C4F">
        <w:rPr>
          <w:rFonts w:ascii="Arial" w:hAnsi="Arial" w:cs="Arial"/>
          <w:spacing w:val="-9"/>
        </w:rPr>
        <w:t xml:space="preserve"> comporte </w:t>
      </w:r>
      <w:r w:rsidRPr="00984C4F">
        <w:rPr>
          <w:rFonts w:ascii="Arial" w:hAnsi="Arial" w:cs="Arial"/>
          <w:spacing w:val="-5"/>
        </w:rPr>
        <w:t xml:space="preserve">un </w:t>
      </w:r>
      <w:r w:rsidRPr="00984C4F">
        <w:rPr>
          <w:rFonts w:ascii="Arial" w:hAnsi="Arial" w:cs="Arial"/>
          <w:spacing w:val="-8"/>
        </w:rPr>
        <w:t xml:space="preserve">tableau </w:t>
      </w:r>
      <w:r w:rsidRPr="00984C4F">
        <w:rPr>
          <w:rFonts w:ascii="Arial" w:hAnsi="Arial" w:cs="Arial"/>
          <w:spacing w:val="-9"/>
        </w:rPr>
        <w:t xml:space="preserve">mettant </w:t>
      </w:r>
      <w:r w:rsidRPr="00984C4F">
        <w:rPr>
          <w:rFonts w:ascii="Arial" w:hAnsi="Arial" w:cs="Arial"/>
          <w:spacing w:val="-4"/>
        </w:rPr>
        <w:t xml:space="preserve">en </w:t>
      </w:r>
      <w:r w:rsidRPr="00984C4F">
        <w:rPr>
          <w:rFonts w:ascii="Arial" w:hAnsi="Arial" w:cs="Arial"/>
          <w:spacing w:val="-7"/>
        </w:rPr>
        <w:t xml:space="preserve">relation </w:t>
      </w:r>
      <w:r w:rsidRPr="00984C4F">
        <w:rPr>
          <w:rFonts w:ascii="Arial" w:hAnsi="Arial" w:cs="Arial"/>
          <w:spacing w:val="-6"/>
        </w:rPr>
        <w:t xml:space="preserve">savoirs </w:t>
      </w:r>
      <w:r w:rsidRPr="00984C4F">
        <w:rPr>
          <w:rFonts w:ascii="Arial" w:hAnsi="Arial" w:cs="Arial"/>
          <w:spacing w:val="-4"/>
        </w:rPr>
        <w:t>et</w:t>
      </w:r>
      <w:r w:rsidRPr="00984C4F">
        <w:rPr>
          <w:rFonts w:ascii="Arial" w:hAnsi="Arial" w:cs="Arial"/>
          <w:spacing w:val="-11"/>
        </w:rPr>
        <w:t xml:space="preserve"> </w:t>
      </w:r>
      <w:r w:rsidRPr="00984C4F">
        <w:rPr>
          <w:rFonts w:ascii="Arial" w:hAnsi="Arial" w:cs="Arial"/>
          <w:spacing w:val="-7"/>
        </w:rPr>
        <w:t>compétences.</w:t>
      </w:r>
    </w:p>
    <w:p w14:paraId="3F30F7FA" w14:textId="77777777" w:rsidR="00871CE3" w:rsidRPr="00984C4F" w:rsidRDefault="00871CE3" w:rsidP="00871CE3">
      <w:pPr>
        <w:pStyle w:val="Corpsdetexte"/>
        <w:jc w:val="both"/>
        <w:rPr>
          <w:rFonts w:ascii="Arial" w:hAnsi="Arial" w:cs="Arial"/>
          <w:spacing w:val="-7"/>
        </w:rPr>
      </w:pPr>
      <w:r w:rsidRPr="00984C4F">
        <w:rPr>
          <w:rFonts w:ascii="Arial" w:hAnsi="Arial" w:cs="Arial"/>
          <w:spacing w:val="-7"/>
        </w:rPr>
        <w:t xml:space="preserve">La démarche naturelle d’apprentissage est celle de l’enfant qui apprend. Elle est abordée par l’action. Ensuite une rétroaction permet de formaliser, de comprendre, de structurer le savoir avant de le transférer dans d’autres situations similaires. Cette méthode est proche de la </w:t>
      </w:r>
      <w:r w:rsidRPr="00984C4F">
        <w:rPr>
          <w:rFonts w:ascii="Arial" w:hAnsi="Arial" w:cs="Arial"/>
          <w:b/>
          <w:spacing w:val="-7"/>
        </w:rPr>
        <w:t>pédagogie inductive.</w:t>
      </w:r>
    </w:p>
    <w:p w14:paraId="54A60CDB" w14:textId="77777777" w:rsidR="00871CE3" w:rsidRPr="00984C4F" w:rsidRDefault="00871CE3" w:rsidP="00871CE3">
      <w:pPr>
        <w:pStyle w:val="Corpsdetexte"/>
        <w:jc w:val="both"/>
        <w:rPr>
          <w:rFonts w:ascii="Arial" w:hAnsi="Arial" w:cs="Arial"/>
          <w:spacing w:val="-7"/>
        </w:rPr>
      </w:pPr>
      <w:r w:rsidRPr="00984C4F">
        <w:rPr>
          <w:rFonts w:ascii="Arial" w:hAnsi="Arial" w:cs="Arial"/>
          <w:spacing w:val="-7"/>
        </w:rPr>
        <w:t xml:space="preserve">L’autre démarche, appliquée largement dans le monde scolaire permet d’aborder la compréhension avant la mise en action. C’est l’utilisation de la </w:t>
      </w:r>
      <w:r w:rsidRPr="00984C4F">
        <w:rPr>
          <w:rFonts w:ascii="Arial" w:hAnsi="Arial" w:cs="Arial"/>
          <w:b/>
          <w:spacing w:val="-7"/>
        </w:rPr>
        <w:t>démarche déductive</w:t>
      </w:r>
      <w:r w:rsidRPr="00984C4F">
        <w:rPr>
          <w:rFonts w:ascii="Arial" w:hAnsi="Arial" w:cs="Arial"/>
          <w:spacing w:val="-7"/>
        </w:rPr>
        <w:t xml:space="preserve"> où le savoir est abordé de façon abstraite avant une mise en application contextualisée.</w:t>
      </w:r>
    </w:p>
    <w:p w14:paraId="01482200" w14:textId="77777777" w:rsidR="00871CE3" w:rsidRPr="00984C4F" w:rsidRDefault="00871CE3" w:rsidP="00871CE3">
      <w:pPr>
        <w:pStyle w:val="Corpsdetexte"/>
        <w:jc w:val="both"/>
        <w:rPr>
          <w:rFonts w:ascii="Arial" w:hAnsi="Arial" w:cs="Arial"/>
          <w:spacing w:val="-7"/>
        </w:rPr>
      </w:pPr>
    </w:p>
    <w:p w14:paraId="474D17D1" w14:textId="77777777" w:rsidR="00871CE3" w:rsidRPr="00984C4F" w:rsidRDefault="00871CE3" w:rsidP="00871CE3">
      <w:pPr>
        <w:pStyle w:val="Corpsdetexte"/>
        <w:jc w:val="both"/>
        <w:rPr>
          <w:rFonts w:ascii="Arial" w:hAnsi="Arial" w:cs="Arial"/>
        </w:rPr>
      </w:pPr>
      <w:r w:rsidRPr="00984C4F">
        <w:rPr>
          <w:rFonts w:ascii="Arial" w:hAnsi="Arial" w:cs="Arial"/>
          <w:spacing w:val="-12"/>
          <w:u w:val="single"/>
        </w:rPr>
        <w:t>Par exemple</w:t>
      </w:r>
      <w:r w:rsidRPr="00984C4F">
        <w:rPr>
          <w:rFonts w:ascii="Arial" w:hAnsi="Arial" w:cs="Arial"/>
          <w:spacing w:val="-12"/>
        </w:rPr>
        <w:t xml:space="preserve"> </w:t>
      </w:r>
      <w:r w:rsidRPr="00984C4F">
        <w:rPr>
          <w:rFonts w:ascii="Arial" w:hAnsi="Arial" w:cs="Arial"/>
        </w:rPr>
        <w:t>: la connaissance, le savoir associé, « la chaine d’information » est en lien avec la compétence « </w:t>
      </w:r>
      <w:r w:rsidRPr="00984C4F">
        <w:rPr>
          <w:rFonts w:ascii="Arial" w:hAnsi="Arial" w:cs="Arial"/>
          <w:spacing w:val="-9"/>
        </w:rPr>
        <w:t xml:space="preserve">identifier et caractériser </w:t>
      </w:r>
      <w:r w:rsidRPr="00984C4F">
        <w:rPr>
          <w:rFonts w:ascii="Arial" w:hAnsi="Arial" w:cs="Arial"/>
          <w:spacing w:val="-5"/>
        </w:rPr>
        <w:t>la chaîne d’information</w:t>
      </w:r>
      <w:r w:rsidRPr="00984C4F">
        <w:rPr>
          <w:rFonts w:ascii="Arial" w:hAnsi="Arial" w:cs="Arial"/>
          <w:spacing w:val="-9"/>
        </w:rPr>
        <w:t xml:space="preserve"> </w:t>
      </w:r>
      <w:r w:rsidRPr="00984C4F">
        <w:rPr>
          <w:rFonts w:ascii="Arial" w:hAnsi="Arial" w:cs="Arial"/>
        </w:rPr>
        <w:t>». Une pédagogie d’allers et retours entre les activités pratiques et les synthèses permettront dans des alternances de pédagogies déductives et inductives de formaliser et structurer ce savoir.</w:t>
      </w:r>
    </w:p>
    <w:p w14:paraId="73978125" w14:textId="77777777" w:rsidR="00871CE3" w:rsidRPr="00984C4F" w:rsidRDefault="00871CE3" w:rsidP="00871CE3">
      <w:pPr>
        <w:pStyle w:val="Corpsdetexte"/>
        <w:jc w:val="both"/>
        <w:rPr>
          <w:rFonts w:ascii="Arial" w:hAnsi="Arial" w:cs="Arial"/>
        </w:rPr>
      </w:pPr>
    </w:p>
    <w:p w14:paraId="1642540B" w14:textId="77777777" w:rsidR="00871CE3" w:rsidRPr="00984C4F" w:rsidRDefault="00871CE3" w:rsidP="00871CE3">
      <w:pPr>
        <w:pStyle w:val="Corpsdetexte"/>
        <w:jc w:val="both"/>
        <w:rPr>
          <w:rFonts w:ascii="Arial" w:hAnsi="Arial" w:cs="Arial"/>
          <w:spacing w:val="-11"/>
        </w:rPr>
      </w:pPr>
      <w:r w:rsidRPr="00984C4F">
        <w:rPr>
          <w:rFonts w:ascii="Arial" w:hAnsi="Arial" w:cs="Arial"/>
          <w:spacing w:val="-11"/>
        </w:rPr>
        <w:t xml:space="preserve">Une compétence est une association complexe (savoirs, savoirs faire, savoirs être) et ne peut correspondre à l’addition de chacun de ses éléments. Aussi les savoirs associés sont évalués dans le cadre d’un contexte et au sein d’une compétence. Évaluer une compétence consiste ainsi à mesurer si le sujet peut </w:t>
      </w:r>
      <w:r w:rsidRPr="00984C4F">
        <w:rPr>
          <w:rFonts w:ascii="Arial" w:hAnsi="Arial" w:cs="Arial"/>
          <w:b/>
          <w:spacing w:val="-11"/>
        </w:rPr>
        <w:t>transférer</w:t>
      </w:r>
      <w:r w:rsidRPr="00984C4F">
        <w:rPr>
          <w:rFonts w:ascii="Arial" w:hAnsi="Arial" w:cs="Arial"/>
          <w:spacing w:val="-11"/>
        </w:rPr>
        <w:t xml:space="preserve"> sa performance dans une situation similaire. </w:t>
      </w:r>
    </w:p>
    <w:p w14:paraId="099ED72E" w14:textId="77777777" w:rsidR="00871CE3" w:rsidRPr="00984C4F" w:rsidRDefault="00871CE3" w:rsidP="00871CE3">
      <w:pPr>
        <w:pStyle w:val="Corpsdetexte"/>
        <w:jc w:val="both"/>
        <w:rPr>
          <w:rFonts w:ascii="Arial" w:hAnsi="Arial" w:cs="Arial"/>
        </w:rPr>
      </w:pPr>
    </w:p>
    <w:p w14:paraId="2DB1C77E" w14:textId="77777777" w:rsidR="00871CE3" w:rsidRPr="00984C4F" w:rsidRDefault="00871CE3" w:rsidP="00871CE3">
      <w:pPr>
        <w:pStyle w:val="Corpsdetexte"/>
        <w:jc w:val="both"/>
        <w:rPr>
          <w:rFonts w:ascii="Arial" w:hAnsi="Arial" w:cs="Arial"/>
        </w:rPr>
      </w:pPr>
      <w:r w:rsidRPr="00984C4F">
        <w:rPr>
          <w:rFonts w:ascii="Arial" w:hAnsi="Arial" w:cs="Arial"/>
          <w:b/>
        </w:rPr>
        <w:t xml:space="preserve">Le </w:t>
      </w:r>
      <w:r w:rsidRPr="00984C4F">
        <w:rPr>
          <w:rFonts w:ascii="Arial" w:hAnsi="Arial" w:cs="Arial"/>
          <w:b/>
          <w:spacing w:val="-5"/>
        </w:rPr>
        <w:t xml:space="preserve">savoir-faire </w:t>
      </w:r>
      <w:r w:rsidRPr="00984C4F">
        <w:rPr>
          <w:rFonts w:ascii="Arial" w:hAnsi="Arial" w:cs="Arial"/>
        </w:rPr>
        <w:t xml:space="preserve">: </w:t>
      </w:r>
      <w:r w:rsidRPr="00984C4F">
        <w:rPr>
          <w:rFonts w:ascii="Arial" w:hAnsi="Arial" w:cs="Arial"/>
          <w:spacing w:val="-8"/>
        </w:rPr>
        <w:t xml:space="preserve">c’est </w:t>
      </w:r>
      <w:r w:rsidRPr="00984C4F">
        <w:rPr>
          <w:rFonts w:ascii="Arial" w:hAnsi="Arial" w:cs="Arial"/>
          <w:spacing w:val="-6"/>
        </w:rPr>
        <w:t xml:space="preserve">une </w:t>
      </w:r>
      <w:r w:rsidRPr="00984C4F">
        <w:rPr>
          <w:rFonts w:ascii="Arial" w:hAnsi="Arial" w:cs="Arial"/>
          <w:spacing w:val="-8"/>
        </w:rPr>
        <w:t xml:space="preserve">habileté </w:t>
      </w:r>
      <w:r w:rsidRPr="00984C4F">
        <w:rPr>
          <w:rFonts w:ascii="Arial" w:hAnsi="Arial" w:cs="Arial"/>
          <w:spacing w:val="-9"/>
        </w:rPr>
        <w:t xml:space="preserve">manifestée </w:t>
      </w:r>
      <w:r w:rsidRPr="00984C4F">
        <w:rPr>
          <w:rFonts w:ascii="Arial" w:hAnsi="Arial" w:cs="Arial"/>
          <w:spacing w:val="-7"/>
        </w:rPr>
        <w:t xml:space="preserve">dans </w:t>
      </w:r>
      <w:r w:rsidRPr="00984C4F">
        <w:rPr>
          <w:rFonts w:ascii="Arial" w:hAnsi="Arial" w:cs="Arial"/>
          <w:spacing w:val="-6"/>
        </w:rPr>
        <w:t xml:space="preserve">une </w:t>
      </w:r>
      <w:r w:rsidRPr="00984C4F">
        <w:rPr>
          <w:rFonts w:ascii="Arial" w:hAnsi="Arial" w:cs="Arial"/>
          <w:spacing w:val="-8"/>
        </w:rPr>
        <w:t xml:space="preserve">situation </w:t>
      </w:r>
      <w:r w:rsidRPr="00984C4F">
        <w:rPr>
          <w:rFonts w:ascii="Arial" w:hAnsi="Arial" w:cs="Arial"/>
          <w:spacing w:val="-9"/>
        </w:rPr>
        <w:t xml:space="preserve">précise </w:t>
      </w:r>
      <w:r w:rsidRPr="00984C4F">
        <w:rPr>
          <w:rFonts w:ascii="Arial" w:hAnsi="Arial" w:cs="Arial"/>
          <w:spacing w:val="-4"/>
        </w:rPr>
        <w:t xml:space="preserve">et </w:t>
      </w:r>
      <w:r w:rsidRPr="00984C4F">
        <w:rPr>
          <w:rFonts w:ascii="Arial" w:hAnsi="Arial" w:cs="Arial"/>
          <w:spacing w:val="-7"/>
        </w:rPr>
        <w:t xml:space="preserve">faisant appel </w:t>
      </w:r>
      <w:r w:rsidRPr="00984C4F">
        <w:rPr>
          <w:rFonts w:ascii="Arial" w:hAnsi="Arial" w:cs="Arial"/>
        </w:rPr>
        <w:t xml:space="preserve">à </w:t>
      </w:r>
      <w:r w:rsidRPr="00984C4F">
        <w:rPr>
          <w:rFonts w:ascii="Arial" w:hAnsi="Arial" w:cs="Arial"/>
          <w:spacing w:val="-6"/>
        </w:rPr>
        <w:t xml:space="preserve">une </w:t>
      </w:r>
      <w:r w:rsidRPr="00984C4F">
        <w:rPr>
          <w:rFonts w:ascii="Arial" w:hAnsi="Arial" w:cs="Arial"/>
          <w:spacing w:val="-9"/>
        </w:rPr>
        <w:t>activité</w:t>
      </w:r>
      <w:r w:rsidRPr="00984C4F">
        <w:rPr>
          <w:rFonts w:ascii="Arial" w:hAnsi="Arial" w:cs="Arial"/>
          <w:spacing w:val="-26"/>
        </w:rPr>
        <w:t xml:space="preserve"> </w:t>
      </w:r>
      <w:r w:rsidRPr="00984C4F">
        <w:rPr>
          <w:rFonts w:ascii="Arial" w:hAnsi="Arial" w:cs="Arial"/>
          <w:spacing w:val="-10"/>
        </w:rPr>
        <w:t>physique.</w:t>
      </w:r>
    </w:p>
    <w:p w14:paraId="183F0711" w14:textId="77777777" w:rsidR="00871CE3" w:rsidRPr="00984C4F" w:rsidRDefault="00871CE3" w:rsidP="00871CE3">
      <w:pPr>
        <w:pStyle w:val="Corpsdetexte"/>
        <w:jc w:val="both"/>
        <w:rPr>
          <w:rFonts w:ascii="Arial" w:hAnsi="Arial" w:cs="Arial"/>
        </w:rPr>
      </w:pPr>
      <w:r w:rsidRPr="00984C4F">
        <w:rPr>
          <w:rFonts w:ascii="Arial" w:hAnsi="Arial" w:cs="Arial"/>
          <w:u w:val="single"/>
        </w:rPr>
        <w:t xml:space="preserve">Exemple </w:t>
      </w:r>
      <w:r w:rsidRPr="00984C4F">
        <w:rPr>
          <w:rFonts w:ascii="Arial" w:hAnsi="Arial" w:cs="Arial"/>
        </w:rPr>
        <w:t>: « réaliser une intervention de maintenance préventive »</w:t>
      </w:r>
    </w:p>
    <w:p w14:paraId="44FEC5EE" w14:textId="77777777" w:rsidR="00871CE3" w:rsidRPr="00984C4F" w:rsidRDefault="00871CE3" w:rsidP="00871CE3">
      <w:pPr>
        <w:pStyle w:val="Corpsdetexte"/>
        <w:jc w:val="both"/>
        <w:rPr>
          <w:rFonts w:ascii="Arial" w:hAnsi="Arial" w:cs="Arial"/>
        </w:rPr>
      </w:pPr>
      <w:r w:rsidRPr="00984C4F">
        <w:rPr>
          <w:rFonts w:ascii="Arial" w:hAnsi="Arial" w:cs="Arial"/>
          <w:spacing w:val="-6"/>
        </w:rPr>
        <w:t xml:space="preserve">C’est </w:t>
      </w:r>
      <w:r w:rsidRPr="00984C4F">
        <w:rPr>
          <w:rFonts w:ascii="Arial" w:hAnsi="Arial" w:cs="Arial"/>
          <w:spacing w:val="-4"/>
        </w:rPr>
        <w:t xml:space="preserve">un </w:t>
      </w:r>
      <w:r w:rsidRPr="00984C4F">
        <w:rPr>
          <w:rFonts w:ascii="Arial" w:hAnsi="Arial" w:cs="Arial"/>
          <w:spacing w:val="-7"/>
        </w:rPr>
        <w:t xml:space="preserve">ensemble </w:t>
      </w:r>
      <w:r w:rsidRPr="00984C4F">
        <w:rPr>
          <w:rFonts w:ascii="Arial" w:hAnsi="Arial" w:cs="Arial"/>
          <w:spacing w:val="-4"/>
        </w:rPr>
        <w:t>de</w:t>
      </w:r>
      <w:r w:rsidRPr="00984C4F">
        <w:rPr>
          <w:rFonts w:ascii="Arial" w:hAnsi="Arial" w:cs="Arial"/>
          <w:spacing w:val="52"/>
        </w:rPr>
        <w:t xml:space="preserve"> </w:t>
      </w:r>
      <w:r w:rsidRPr="00984C4F">
        <w:rPr>
          <w:rFonts w:ascii="Arial" w:hAnsi="Arial" w:cs="Arial"/>
          <w:spacing w:val="-6"/>
        </w:rPr>
        <w:t xml:space="preserve">gestes </w:t>
      </w:r>
      <w:r w:rsidRPr="00984C4F">
        <w:rPr>
          <w:rFonts w:ascii="Arial" w:hAnsi="Arial" w:cs="Arial"/>
          <w:spacing w:val="-4"/>
        </w:rPr>
        <w:t>et</w:t>
      </w:r>
      <w:r w:rsidRPr="00984C4F">
        <w:rPr>
          <w:rFonts w:ascii="Arial" w:hAnsi="Arial" w:cs="Arial"/>
          <w:spacing w:val="52"/>
        </w:rPr>
        <w:t xml:space="preserve"> </w:t>
      </w:r>
      <w:r w:rsidRPr="00984C4F">
        <w:rPr>
          <w:rFonts w:ascii="Arial" w:hAnsi="Arial" w:cs="Arial"/>
          <w:spacing w:val="-4"/>
        </w:rPr>
        <w:t>de</w:t>
      </w:r>
      <w:r w:rsidRPr="00984C4F">
        <w:rPr>
          <w:rFonts w:ascii="Arial" w:hAnsi="Arial" w:cs="Arial"/>
          <w:spacing w:val="52"/>
        </w:rPr>
        <w:t xml:space="preserve"> </w:t>
      </w:r>
      <w:r w:rsidRPr="00984C4F">
        <w:rPr>
          <w:rFonts w:ascii="Arial" w:hAnsi="Arial" w:cs="Arial"/>
          <w:spacing w:val="-7"/>
        </w:rPr>
        <w:t xml:space="preserve">méthodes </w:t>
      </w:r>
      <w:r w:rsidRPr="00984C4F">
        <w:rPr>
          <w:rFonts w:ascii="Arial" w:hAnsi="Arial" w:cs="Arial"/>
          <w:spacing w:val="-5"/>
        </w:rPr>
        <w:t xml:space="preserve">les </w:t>
      </w:r>
      <w:r w:rsidRPr="00984C4F">
        <w:rPr>
          <w:rFonts w:ascii="Arial" w:hAnsi="Arial" w:cs="Arial"/>
          <w:spacing w:val="-6"/>
        </w:rPr>
        <w:t>mieux adaptés</w:t>
      </w:r>
      <w:r w:rsidRPr="00984C4F">
        <w:rPr>
          <w:rFonts w:ascii="Arial" w:hAnsi="Arial" w:cs="Arial"/>
          <w:spacing w:val="48"/>
        </w:rPr>
        <w:t xml:space="preserve"> </w:t>
      </w:r>
      <w:r w:rsidRPr="00984C4F">
        <w:rPr>
          <w:rFonts w:ascii="Arial" w:hAnsi="Arial" w:cs="Arial"/>
        </w:rPr>
        <w:t>à</w:t>
      </w:r>
      <w:r w:rsidRPr="00984C4F">
        <w:rPr>
          <w:rFonts w:ascii="Arial" w:hAnsi="Arial" w:cs="Arial"/>
          <w:spacing w:val="60"/>
        </w:rPr>
        <w:t xml:space="preserve"> </w:t>
      </w:r>
      <w:r w:rsidRPr="00984C4F">
        <w:rPr>
          <w:rFonts w:ascii="Arial" w:hAnsi="Arial" w:cs="Arial"/>
          <w:spacing w:val="-4"/>
        </w:rPr>
        <w:t xml:space="preserve">la </w:t>
      </w:r>
      <w:r w:rsidRPr="00984C4F">
        <w:rPr>
          <w:rFonts w:ascii="Arial" w:hAnsi="Arial" w:cs="Arial"/>
          <w:spacing w:val="-7"/>
        </w:rPr>
        <w:t xml:space="preserve">tâche </w:t>
      </w:r>
      <w:r w:rsidRPr="00984C4F">
        <w:rPr>
          <w:rFonts w:ascii="Arial" w:hAnsi="Arial" w:cs="Arial"/>
        </w:rPr>
        <w:t>proposée.</w:t>
      </w:r>
    </w:p>
    <w:p w14:paraId="7CFC227C" w14:textId="77777777" w:rsidR="00871CE3" w:rsidRPr="00984C4F" w:rsidRDefault="00871CE3" w:rsidP="00871CE3">
      <w:pPr>
        <w:pStyle w:val="Commentaire"/>
        <w:jc w:val="both"/>
        <w:rPr>
          <w:rFonts w:ascii="Arial" w:hAnsi="Arial" w:cs="Arial"/>
          <w:sz w:val="24"/>
          <w:szCs w:val="24"/>
        </w:rPr>
      </w:pPr>
    </w:p>
    <w:p w14:paraId="6FC3E5E1" w14:textId="77777777" w:rsidR="00871CE3" w:rsidRPr="00984C4F" w:rsidRDefault="00871CE3" w:rsidP="00871CE3">
      <w:pPr>
        <w:jc w:val="both"/>
        <w:rPr>
          <w:rFonts w:ascii="Arial" w:hAnsi="Arial" w:cs="Arial"/>
          <w:sz w:val="24"/>
          <w:szCs w:val="24"/>
        </w:rPr>
      </w:pPr>
      <w:r w:rsidRPr="00984C4F">
        <w:rPr>
          <w:rFonts w:ascii="Arial" w:hAnsi="Arial" w:cs="Arial"/>
          <w:sz w:val="24"/>
          <w:szCs w:val="24"/>
        </w:rPr>
        <w:br w:type="page"/>
      </w:r>
    </w:p>
    <w:p w14:paraId="4956EC3D" w14:textId="77777777" w:rsidR="00871CE3" w:rsidRPr="00984C4F" w:rsidRDefault="00871CE3" w:rsidP="00871CE3">
      <w:pPr>
        <w:jc w:val="both"/>
        <w:rPr>
          <w:rFonts w:ascii="Arial" w:hAnsi="Arial" w:cs="Arial"/>
          <w:sz w:val="24"/>
          <w:szCs w:val="24"/>
        </w:rPr>
      </w:pPr>
    </w:p>
    <w:p w14:paraId="26B1B19C" w14:textId="77777777" w:rsidR="00871CE3" w:rsidRPr="00984C4F" w:rsidRDefault="00871CE3" w:rsidP="00871CE3">
      <w:pPr>
        <w:jc w:val="both"/>
        <w:rPr>
          <w:rFonts w:ascii="Arial" w:hAnsi="Arial" w:cs="Arial"/>
          <w:b/>
          <w:sz w:val="24"/>
          <w:szCs w:val="24"/>
        </w:rPr>
      </w:pPr>
      <w:r w:rsidRPr="00984C4F">
        <w:rPr>
          <w:rFonts w:ascii="Arial" w:hAnsi="Arial" w:cs="Arial"/>
          <w:b/>
          <w:sz w:val="24"/>
          <w:szCs w:val="24"/>
        </w:rPr>
        <w:t>Du référentiel aux activités élèves.</w:t>
      </w:r>
    </w:p>
    <w:p w14:paraId="09F77229" w14:textId="77777777" w:rsidR="00871CE3" w:rsidRPr="00984C4F" w:rsidRDefault="00871CE3" w:rsidP="00871CE3">
      <w:pPr>
        <w:jc w:val="both"/>
        <w:rPr>
          <w:rFonts w:ascii="Arial" w:hAnsi="Arial" w:cs="Arial"/>
          <w:b/>
          <w:sz w:val="24"/>
          <w:szCs w:val="24"/>
        </w:rPr>
      </w:pPr>
    </w:p>
    <w:p w14:paraId="74E3431E" w14:textId="77777777" w:rsidR="00871CE3" w:rsidRPr="00984C4F" w:rsidRDefault="00871CE3" w:rsidP="00871CE3">
      <w:pPr>
        <w:jc w:val="both"/>
        <w:rPr>
          <w:rFonts w:ascii="Arial" w:hAnsi="Arial" w:cs="Arial"/>
          <w:b/>
          <w:sz w:val="24"/>
          <w:szCs w:val="24"/>
        </w:rPr>
      </w:pPr>
    </w:p>
    <w:p w14:paraId="4D92C6E4" w14:textId="77777777" w:rsidR="00871CE3" w:rsidRPr="00984C4F" w:rsidRDefault="00871CE3" w:rsidP="00871CE3">
      <w:pPr>
        <w:jc w:val="both"/>
        <w:rPr>
          <w:rFonts w:ascii="Arial" w:eastAsia="MS Mincho" w:hAnsi="Arial" w:cs="Arial"/>
          <w:sz w:val="24"/>
          <w:szCs w:val="24"/>
        </w:rPr>
      </w:pPr>
    </w:p>
    <w:p w14:paraId="12E4EF60" w14:textId="77777777" w:rsidR="00871CE3" w:rsidRPr="00984C4F" w:rsidRDefault="00871CE3" w:rsidP="00871CE3">
      <w:pPr>
        <w:rPr>
          <w:rFonts w:ascii="Arial" w:hAnsi="Arial" w:cs="Arial"/>
          <w:sz w:val="24"/>
          <w:szCs w:val="24"/>
        </w:rPr>
      </w:pPr>
      <w:r w:rsidRPr="00984C4F">
        <w:rPr>
          <w:rFonts w:ascii="Arial" w:hAnsi="Arial" w:cs="Arial"/>
          <w:noProof/>
          <w:sz w:val="24"/>
          <w:szCs w:val="24"/>
          <w:lang w:eastAsia="fr-FR"/>
        </w:rPr>
        <mc:AlternateContent>
          <mc:Choice Requires="wps">
            <w:drawing>
              <wp:anchor distT="0" distB="0" distL="114300" distR="114300" simplePos="0" relativeHeight="251744256" behindDoc="0" locked="0" layoutInCell="1" allowOverlap="1" wp14:anchorId="2073FCF6" wp14:editId="1CBC2DA1">
                <wp:simplePos x="0" y="0"/>
                <wp:positionH relativeFrom="column">
                  <wp:posOffset>1978660</wp:posOffset>
                </wp:positionH>
                <wp:positionV relativeFrom="paragraph">
                  <wp:posOffset>1905</wp:posOffset>
                </wp:positionV>
                <wp:extent cx="1529080" cy="299720"/>
                <wp:effectExtent l="0" t="0" r="13970" b="24130"/>
                <wp:wrapNone/>
                <wp:docPr id="86" name="Zone de texte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9080" cy="299720"/>
                        </a:xfrm>
                        <a:prstGeom prst="rect">
                          <a:avLst/>
                        </a:prstGeom>
                        <a:solidFill>
                          <a:schemeClr val="accent1">
                            <a:lumMod val="60000"/>
                            <a:lumOff val="40000"/>
                          </a:schemeClr>
                        </a:solidFill>
                        <a:ln w="6350">
                          <a:solidFill>
                            <a:prstClr val="black"/>
                          </a:solidFill>
                        </a:ln>
                      </wps:spPr>
                      <wps:txbx>
                        <w:txbxContent>
                          <w:p w14:paraId="09C6BE2E" w14:textId="77777777" w:rsidR="00C335ED" w:rsidRPr="00797DB0" w:rsidRDefault="00C335ED" w:rsidP="00871CE3">
                            <w:pPr>
                              <w:jc w:val="center"/>
                              <w:rPr>
                                <w:rFonts w:ascii="Calibri" w:hAnsi="Calibri" w:cs="Calibri"/>
                                <w:b/>
                              </w:rPr>
                            </w:pPr>
                            <w:r w:rsidRPr="00797DB0">
                              <w:rPr>
                                <w:rFonts w:ascii="Calibri" w:hAnsi="Calibri" w:cs="Calibri"/>
                                <w:b/>
                              </w:rPr>
                              <w:t>Du référentiel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073FCF6" id="Zone de texte 86" o:spid="_x0000_s1192" type="#_x0000_t202" style="position:absolute;margin-left:155.8pt;margin-top:.15pt;width:120.4pt;height:23.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" fillcolor="#95b3d7 [1940]" strokeweight=".5pt">
                <v:path arrowok="t"/>
                <v:textbox>
                  <w:txbxContent>
                    <w:p w14:paraId="09C6BE2E" w14:textId="77777777" w:rsidR="00C335ED" w:rsidRPr="00797DB0" w:rsidRDefault="00C335ED" w:rsidP="00871CE3">
                      <w:pPr>
                        <w:jc w:val="center"/>
                        <w:rPr>
                          <w:rFonts w:ascii="Calibri" w:hAnsi="Calibri" w:cs="Calibri"/>
                          <w:b/>
                        </w:rPr>
                      </w:pPr>
                      <w:r w:rsidRPr="00797DB0">
                        <w:rPr>
                          <w:rFonts w:ascii="Calibri" w:hAnsi="Calibri" w:cs="Calibri"/>
                          <w:b/>
                        </w:rPr>
                        <w:t>Du référentiel ….</w:t>
                      </w:r>
                    </w:p>
                  </w:txbxContent>
                </v:textbox>
              </v:shape>
            </w:pict>
          </mc:Fallback>
        </mc:AlternateContent>
      </w:r>
    </w:p>
    <w:p w14:paraId="73BFE17B" w14:textId="77777777" w:rsidR="00871CE3" w:rsidRPr="00984C4F" w:rsidRDefault="00871CE3" w:rsidP="00871CE3">
      <w:pPr>
        <w:rPr>
          <w:rFonts w:ascii="Arial" w:hAnsi="Arial" w:cs="Arial"/>
          <w:sz w:val="24"/>
          <w:szCs w:val="24"/>
        </w:rPr>
      </w:pPr>
      <w:r w:rsidRPr="00984C4F">
        <w:rPr>
          <w:rFonts w:ascii="Arial" w:hAnsi="Arial" w:cs="Arial"/>
          <w:noProof/>
          <w:sz w:val="24"/>
          <w:szCs w:val="24"/>
          <w:lang w:eastAsia="fr-FR"/>
        </w:rPr>
        <mc:AlternateContent>
          <mc:Choice Requires="wps">
            <w:drawing>
              <wp:anchor distT="0" distB="0" distL="114300" distR="114300" simplePos="0" relativeHeight="251743232" behindDoc="0" locked="0" layoutInCell="1" allowOverlap="1" wp14:anchorId="7A2F3F2B" wp14:editId="019751FB">
                <wp:simplePos x="0" y="0"/>
                <wp:positionH relativeFrom="column">
                  <wp:posOffset>2634659</wp:posOffset>
                </wp:positionH>
                <wp:positionV relativeFrom="paragraph">
                  <wp:posOffset>119055</wp:posOffset>
                </wp:positionV>
                <wp:extent cx="145725" cy="4836293"/>
                <wp:effectExtent l="12700" t="0" r="19685" b="27940"/>
                <wp:wrapNone/>
                <wp:docPr id="87" name="Flèche vers le bas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725" cy="483629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9C813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87" o:spid="_x0000_s1026" type="#_x0000_t67" style="position:absolute;margin-left:207.45pt;margin-top:9.35pt;width:11.45pt;height:380.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" adj="21275" fillcolor="#4f81bd [3204]" strokecolor="#243f60 [1604]" strokeweight="2pt">
                <v:path arrowok="t"/>
              </v:shape>
            </w:pict>
          </mc:Fallback>
        </mc:AlternateContent>
      </w:r>
    </w:p>
    <w:p w14:paraId="233A20F3" w14:textId="77777777" w:rsidR="00871CE3" w:rsidRPr="00984C4F" w:rsidRDefault="00871CE3" w:rsidP="00871CE3">
      <w:pPr>
        <w:rPr>
          <w:rFonts w:ascii="Arial" w:hAnsi="Arial" w:cs="Arial"/>
          <w:sz w:val="24"/>
          <w:szCs w:val="24"/>
        </w:rPr>
      </w:pPr>
      <w:r w:rsidRPr="00984C4F">
        <w:rPr>
          <w:rFonts w:ascii="Arial" w:hAnsi="Arial" w:cs="Arial"/>
          <w:noProof/>
          <w:sz w:val="24"/>
          <w:szCs w:val="24"/>
          <w:lang w:eastAsia="fr-FR"/>
        </w:rPr>
        <mc:AlternateContent>
          <mc:Choice Requires="wpg">
            <w:drawing>
              <wp:anchor distT="0" distB="0" distL="114300" distR="114300" simplePos="0" relativeHeight="251746304" behindDoc="0" locked="0" layoutInCell="1" allowOverlap="1" wp14:anchorId="2530B951" wp14:editId="59421591">
                <wp:simplePos x="0" y="0"/>
                <wp:positionH relativeFrom="margin">
                  <wp:posOffset>2803525</wp:posOffset>
                </wp:positionH>
                <wp:positionV relativeFrom="paragraph">
                  <wp:posOffset>75565</wp:posOffset>
                </wp:positionV>
                <wp:extent cx="3245546" cy="1973582"/>
                <wp:effectExtent l="0" t="0" r="0" b="7620"/>
                <wp:wrapNone/>
                <wp:docPr id="88" name="Groupe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5546" cy="1973582"/>
                          <a:chOff x="391863" y="5080"/>
                          <a:chExt cx="3245612" cy="1560442"/>
                        </a:xfrm>
                      </wpg:grpSpPr>
                      <wps:wsp>
                        <wps:cNvPr id="89" name="Zone de texte 89"/>
                        <wps:cNvSpPr txBox="1"/>
                        <wps:spPr>
                          <a:xfrm>
                            <a:off x="774531" y="5080"/>
                            <a:ext cx="2817744" cy="299720"/>
                          </a:xfrm>
                          <a:prstGeom prst="rect">
                            <a:avLst/>
                          </a:prstGeom>
                          <a:solidFill>
                            <a:schemeClr val="lt1"/>
                          </a:solidFill>
                          <a:ln w="6350">
                            <a:noFill/>
                          </a:ln>
                        </wps:spPr>
                        <wps:txbx>
                          <w:txbxContent>
                            <w:p w14:paraId="0124FF5C" w14:textId="77777777" w:rsidR="00C335ED" w:rsidRPr="00797DB0" w:rsidRDefault="00C335ED">
                              <w:pPr>
                                <w:pStyle w:val="Paragraphedeliste"/>
                                <w:widowControl/>
                                <w:numPr>
                                  <w:ilvl w:val="0"/>
                                  <w:numId w:val="108"/>
                                </w:numPr>
                                <w:autoSpaceDE/>
                                <w:autoSpaceDN/>
                                <w:contextualSpacing/>
                                <w:rPr>
                                  <w:rFonts w:cs="Calibri"/>
                                  <w:b/>
                                  <w:sz w:val="20"/>
                                </w:rPr>
                              </w:pPr>
                              <w:r w:rsidRPr="00797DB0">
                                <w:rPr>
                                  <w:rFonts w:cs="Calibri"/>
                                  <w:b/>
                                  <w:sz w:val="20"/>
                                </w:rPr>
                                <w:t>Définir sa stratégie pédagogique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Zone de texte 90"/>
                        <wps:cNvSpPr txBox="1"/>
                        <wps:spPr>
                          <a:xfrm>
                            <a:off x="864887" y="280169"/>
                            <a:ext cx="2445026" cy="431503"/>
                          </a:xfrm>
                          <a:prstGeom prst="rect">
                            <a:avLst/>
                          </a:prstGeom>
                          <a:solidFill>
                            <a:schemeClr val="lt1"/>
                          </a:solidFill>
                          <a:ln w="6350">
                            <a:noFill/>
                          </a:ln>
                        </wps:spPr>
                        <wps:txbx>
                          <w:txbxContent>
                            <w:p w14:paraId="5671EFA9" w14:textId="77777777" w:rsidR="00C335ED" w:rsidRDefault="00C335ED" w:rsidP="00871CE3">
                              <w:pPr>
                                <w:rPr>
                                  <w:rFonts w:ascii="Calibri" w:hAnsi="Calibri" w:cs="Calibri"/>
                                  <w:sz w:val="20"/>
                                  <w:szCs w:val="20"/>
                                </w:rPr>
                              </w:pPr>
                              <w:r w:rsidRPr="00797DB0">
                                <w:rPr>
                                  <w:rFonts w:ascii="Calibri" w:hAnsi="Calibri" w:cs="Calibri"/>
                                  <w:sz w:val="20"/>
                                  <w:szCs w:val="20"/>
                                </w:rPr>
                                <w:t xml:space="preserve"> le tableau de stratégie</w:t>
                              </w:r>
                              <w:r>
                                <w:rPr>
                                  <w:rFonts w:ascii="Calibri" w:hAnsi="Calibri" w:cs="Calibri"/>
                                  <w:sz w:val="20"/>
                                  <w:szCs w:val="20"/>
                                </w:rPr>
                                <w:t> : interactions entre les disciplines.</w:t>
                              </w:r>
                            </w:p>
                            <w:p w14:paraId="6C041BEA" w14:textId="77777777" w:rsidR="00C335ED" w:rsidRPr="00797DB0" w:rsidRDefault="00C335ED" w:rsidP="00871CE3">
                              <w:pPr>
                                <w:rPr>
                                  <w:rFonts w:ascii="Calibri" w:hAnsi="Calibri" w:cs="Calibr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 name="Zone de texte 91"/>
                        <wps:cNvSpPr txBox="1"/>
                        <wps:spPr>
                          <a:xfrm>
                            <a:off x="864973" y="683740"/>
                            <a:ext cx="2444750" cy="299720"/>
                          </a:xfrm>
                          <a:prstGeom prst="rect">
                            <a:avLst/>
                          </a:prstGeom>
                          <a:solidFill>
                            <a:schemeClr val="lt1"/>
                          </a:solidFill>
                          <a:ln w="6350">
                            <a:noFill/>
                          </a:ln>
                        </wps:spPr>
                        <wps:txbx>
                          <w:txbxContent>
                            <w:p w14:paraId="15A75DED"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la démarche pédagogique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 name="Zone de texte 92"/>
                        <wps:cNvSpPr txBox="1"/>
                        <wps:spPr>
                          <a:xfrm>
                            <a:off x="881448" y="947351"/>
                            <a:ext cx="2444750" cy="299720"/>
                          </a:xfrm>
                          <a:prstGeom prst="rect">
                            <a:avLst/>
                          </a:prstGeom>
                          <a:solidFill>
                            <a:schemeClr val="lt1"/>
                          </a:solidFill>
                          <a:ln w="6350">
                            <a:noFill/>
                          </a:ln>
                        </wps:spPr>
                        <wps:txbx>
                          <w:txbxContent>
                            <w:p w14:paraId="1AF82A01"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les activités pédagogiques</w:t>
                              </w:r>
                              <w:r>
                                <w:rPr>
                                  <w:rFonts w:ascii="Calibri" w:hAnsi="Calibri" w:cs="Calibri"/>
                                  <w:sz w:val="20"/>
                                  <w:szCs w:val="20"/>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Flèche vers la droite 93"/>
                        <wps:cNvSpPr/>
                        <wps:spPr>
                          <a:xfrm>
                            <a:off x="391863" y="86840"/>
                            <a:ext cx="489585" cy="14351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Zone de texte 94"/>
                        <wps:cNvSpPr txBox="1"/>
                        <wps:spPr>
                          <a:xfrm>
                            <a:off x="871933" y="1185955"/>
                            <a:ext cx="2765542" cy="379567"/>
                          </a:xfrm>
                          <a:prstGeom prst="rect">
                            <a:avLst/>
                          </a:prstGeom>
                          <a:solidFill>
                            <a:schemeClr val="lt1"/>
                          </a:solidFill>
                          <a:ln w="6350">
                            <a:noFill/>
                          </a:ln>
                        </wps:spPr>
                        <wps:txbx>
                          <w:txbxContent>
                            <w:p w14:paraId="10422048"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w:t>
                              </w:r>
                              <w:r>
                                <w:rPr>
                                  <w:rFonts w:ascii="Calibri" w:hAnsi="Calibri" w:cs="Calibri"/>
                                  <w:sz w:val="20"/>
                                  <w:szCs w:val="20"/>
                                </w:rPr>
                                <w:t>la graduation des attendus : échelle de compétences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Connecteur droit avec flèche 95"/>
                        <wps:cNvCnPr/>
                        <wps:spPr>
                          <a:xfrm>
                            <a:off x="657344" y="405815"/>
                            <a:ext cx="2160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6" name="Connecteur droit avec flèche 96"/>
                        <wps:cNvCnPr/>
                        <wps:spPr>
                          <a:xfrm>
                            <a:off x="642551" y="850557"/>
                            <a:ext cx="2159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7" name="Connecteur droit avec flèche 97"/>
                        <wps:cNvCnPr/>
                        <wps:spPr>
                          <a:xfrm>
                            <a:off x="650789" y="1109705"/>
                            <a:ext cx="2160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8" name="Connecteur droit avec flèche 98"/>
                        <wps:cNvCnPr/>
                        <wps:spPr>
                          <a:xfrm>
                            <a:off x="650789" y="1398030"/>
                            <a:ext cx="2160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 name="Connecteur droit 99"/>
                        <wps:cNvCnPr/>
                        <wps:spPr>
                          <a:xfrm>
                            <a:off x="650789" y="319995"/>
                            <a:ext cx="0" cy="1116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2530B951" id="Groupe 88" o:spid="_x0000_s1193" style="position:absolute;margin-left:220.75pt;margin-top:5.95pt;width:255.55pt;height:155.4pt;z-index:251746304;mso-position-horizontal-relative:margin" coordorigin="3918,50" coordsize="32456,156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">
                <v:shape id="Zone de texte 89" o:spid="_x0000_s1194" type="#_x0000_t202" style="position:absolute;left:7745;top:50;width:28177;height:29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" fillcolor="white [3201]" stroked="f" strokeweight=".5pt">
                  <v:textbox>
                    <w:txbxContent>
                      <w:p w14:paraId="0124FF5C" w14:textId="77777777" w:rsidR="00C335ED" w:rsidRPr="00797DB0" w:rsidRDefault="00C335ED">
                        <w:pPr>
                          <w:pStyle w:val="Paragraphedeliste"/>
                          <w:widowControl/>
                          <w:numPr>
                            <w:ilvl w:val="0"/>
                            <w:numId w:val="108"/>
                          </w:numPr>
                          <w:autoSpaceDE/>
                          <w:autoSpaceDN/>
                          <w:contextualSpacing/>
                          <w:rPr>
                            <w:rFonts w:cs="Calibri"/>
                            <w:b/>
                            <w:sz w:val="20"/>
                          </w:rPr>
                        </w:pPr>
                        <w:r w:rsidRPr="00797DB0">
                          <w:rPr>
                            <w:rFonts w:cs="Calibri"/>
                            <w:b/>
                            <w:sz w:val="20"/>
                          </w:rPr>
                          <w:t>Définir sa stratégie pédagogique</w:t>
                        </w:r>
                      </w:p>
                    </w:txbxContent>
                  </v:textbox>
                </v:shape>
                <v:shape id="Zone de texte 90" o:spid="_x0000_s1195" type="#_x0000_t202" style="position:absolute;left:8648;top:2801;width:24451;height:43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" fillcolor="white [3201]" stroked="f" strokeweight=".5pt">
                  <v:textbox>
                    <w:txbxContent>
                      <w:p w14:paraId="5671EFA9" w14:textId="77777777" w:rsidR="00C335ED" w:rsidRDefault="00C335ED" w:rsidP="00871CE3">
                        <w:pPr>
                          <w:rPr>
                            <w:rFonts w:ascii="Calibri" w:hAnsi="Calibri" w:cs="Calibri"/>
                            <w:sz w:val="20"/>
                            <w:szCs w:val="20"/>
                          </w:rPr>
                        </w:pPr>
                        <w:r w:rsidRPr="00797DB0">
                          <w:rPr>
                            <w:rFonts w:ascii="Calibri" w:hAnsi="Calibri" w:cs="Calibri"/>
                            <w:sz w:val="20"/>
                            <w:szCs w:val="20"/>
                          </w:rPr>
                          <w:t xml:space="preserve"> le tableau de stratégie</w:t>
                        </w:r>
                        <w:r>
                          <w:rPr>
                            <w:rFonts w:ascii="Calibri" w:hAnsi="Calibri" w:cs="Calibri"/>
                            <w:sz w:val="20"/>
                            <w:szCs w:val="20"/>
                          </w:rPr>
                          <w:t> : interactions entre les disciplines.</w:t>
                        </w:r>
                      </w:p>
                      <w:p w14:paraId="6C041BEA" w14:textId="77777777" w:rsidR="00C335ED" w:rsidRPr="00797DB0" w:rsidRDefault="00C335ED" w:rsidP="00871CE3">
                        <w:pPr>
                          <w:rPr>
                            <w:rFonts w:ascii="Calibri" w:hAnsi="Calibri" w:cs="Calibri"/>
                            <w:sz w:val="20"/>
                            <w:szCs w:val="20"/>
                          </w:rPr>
                        </w:pPr>
                      </w:p>
                    </w:txbxContent>
                  </v:textbox>
                </v:shape>
                <v:shape id="Zone de texte 91" o:spid="_x0000_s1196" type="#_x0000_t202" style="position:absolute;left:8649;top:6837;width:24448;height:29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" fillcolor="white [3201]" stroked="f" strokeweight=".5pt">
                  <v:textbox>
                    <w:txbxContent>
                      <w:p w14:paraId="15A75DED"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la démarche pédagogique</w:t>
                        </w:r>
                      </w:p>
                    </w:txbxContent>
                  </v:textbox>
                </v:shape>
                <v:shape id="Zone de texte 92" o:spid="_x0000_s1197" type="#_x0000_t202" style="position:absolute;left:8814;top:9473;width:24447;height:29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" fillcolor="white [3201]" stroked="f" strokeweight=".5pt">
                  <v:textbox>
                    <w:txbxContent>
                      <w:p w14:paraId="1AF82A01"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les activités pédagogiques</w:t>
                        </w:r>
                        <w:r>
                          <w:rPr>
                            <w:rFonts w:ascii="Calibri" w:hAnsi="Calibri" w:cs="Calibri"/>
                            <w:sz w:val="20"/>
                            <w:szCs w:val="20"/>
                          </w:rPr>
                          <w:t> :</w:t>
                        </w:r>
                      </w:p>
                    </w:txbxContent>
                  </v:textbox>
                </v:shape>
                <v:shape id="Flèche vers la droite 93" o:spid="_x0000_s1198" type="#_x0000_t13" style="position:absolute;left:3918;top:868;width:4896;height:14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" adj="18434" fillcolor="#4f81bd [3204]" strokecolor="#243f60 [1604]" strokeweight="2pt"/>
                <v:shape id="Zone de texte 94" o:spid="_x0000_s1199" type="#_x0000_t202" style="position:absolute;left:8719;top:11859;width:27655;height:37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" fillcolor="white [3201]" stroked="f" strokeweight=".5pt">
                  <v:textbox>
                    <w:txbxContent>
                      <w:p w14:paraId="10422048"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w:t>
                        </w:r>
                        <w:r>
                          <w:rPr>
                            <w:rFonts w:ascii="Calibri" w:hAnsi="Calibri" w:cs="Calibri"/>
                            <w:sz w:val="20"/>
                            <w:szCs w:val="20"/>
                          </w:rPr>
                          <w:t>la graduation des attendus : échelle de compétences</w:t>
                        </w:r>
                      </w:p>
                    </w:txbxContent>
                  </v:textbox>
                </v:shape>
                <v:shape id="Connecteur droit avec flèche 95" o:spid="_x0000_s1200" type="#_x0000_t32" style="position:absolute;left:6573;top:4058;width:216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" strokecolor="black [3213]" strokeweight="1pt">
                  <v:stroke endarrow="block"/>
                </v:shape>
                <v:shape id="Connecteur droit avec flèche 96" o:spid="_x0000_s1201" type="#_x0000_t32" style="position:absolute;left:6425;top:8505;width:215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" strokecolor="black [3213]" strokeweight="1pt">
                  <v:stroke endarrow="block"/>
                </v:shape>
                <v:shape id="Connecteur droit avec flèche 97" o:spid="_x0000_s1202" type="#_x0000_t32" style="position:absolute;left:6507;top:11097;width:216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" strokecolor="black [3213]" strokeweight="1pt">
                  <v:stroke endarrow="block"/>
                </v:shape>
                <v:shape id="Connecteur droit avec flèche 98" o:spid="_x0000_s1203" type="#_x0000_t32" style="position:absolute;left:6507;top:13980;width:216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" strokecolor="black [3213]" strokeweight="1pt">
                  <v:stroke endarrow="block"/>
                </v:shape>
                <v:line id="Connecteur droit 99" o:spid="_x0000_s1204" style="position:absolute;visibility:visible;mso-wrap-style:square" from="6507,3199" to="6507,143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" strokecolor="black [3213]" strokeweight="1pt"/>
                <w10:wrap anchorx="margin"/>
              </v:group>
            </w:pict>
          </mc:Fallback>
        </mc:AlternateContent>
      </w:r>
      <w:r w:rsidRPr="00984C4F">
        <w:rPr>
          <w:rFonts w:ascii="Arial" w:hAnsi="Arial" w:cs="Arial"/>
          <w:noProof/>
          <w:sz w:val="24"/>
          <w:szCs w:val="24"/>
          <w:lang w:eastAsia="fr-FR"/>
        </w:rPr>
        <mc:AlternateContent>
          <mc:Choice Requires="wps">
            <w:drawing>
              <wp:anchor distT="0" distB="0" distL="114300" distR="114300" simplePos="0" relativeHeight="251751424" behindDoc="0" locked="0" layoutInCell="1" allowOverlap="1" wp14:anchorId="57424968" wp14:editId="25070854">
                <wp:simplePos x="0" y="0"/>
                <wp:positionH relativeFrom="column">
                  <wp:posOffset>2685415</wp:posOffset>
                </wp:positionH>
                <wp:positionV relativeFrom="paragraph">
                  <wp:posOffset>185420</wp:posOffset>
                </wp:positionV>
                <wp:extent cx="144145" cy="144145"/>
                <wp:effectExtent l="0" t="0" r="27305" b="27305"/>
                <wp:wrapNone/>
                <wp:docPr id="100" name="Ellips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145" cy="14414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199749" id="Ellipse 100" o:spid="_x0000_s1026" style="position:absolute;margin-left:211.45pt;margin-top:14.6pt;width:11.35pt;height:11.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" fillcolor="#4f81bd [3204]" strokecolor="#243f60 [1604]" strokeweight="2pt">
                <v:path arrowok="t"/>
              </v:oval>
            </w:pict>
          </mc:Fallback>
        </mc:AlternateContent>
      </w:r>
    </w:p>
    <w:p w14:paraId="080EC819" w14:textId="77777777" w:rsidR="00871CE3" w:rsidRPr="00984C4F" w:rsidRDefault="00871CE3" w:rsidP="00871CE3">
      <w:pPr>
        <w:rPr>
          <w:rFonts w:ascii="Arial" w:hAnsi="Arial" w:cs="Arial"/>
          <w:sz w:val="24"/>
          <w:szCs w:val="24"/>
        </w:rPr>
      </w:pPr>
    </w:p>
    <w:p w14:paraId="3A1F14F0" w14:textId="77777777" w:rsidR="00871CE3" w:rsidRPr="00984C4F" w:rsidRDefault="00871CE3" w:rsidP="00871CE3">
      <w:pPr>
        <w:rPr>
          <w:rFonts w:ascii="Arial" w:hAnsi="Arial" w:cs="Arial"/>
          <w:sz w:val="24"/>
          <w:szCs w:val="24"/>
        </w:rPr>
      </w:pPr>
    </w:p>
    <w:p w14:paraId="55731B52" w14:textId="77777777" w:rsidR="00871CE3" w:rsidRPr="00984C4F" w:rsidRDefault="00871CE3" w:rsidP="00871CE3">
      <w:pPr>
        <w:rPr>
          <w:rFonts w:ascii="Arial" w:hAnsi="Arial" w:cs="Arial"/>
          <w:sz w:val="24"/>
          <w:szCs w:val="24"/>
        </w:rPr>
      </w:pPr>
    </w:p>
    <w:p w14:paraId="3BEBF45A" w14:textId="77777777" w:rsidR="00871CE3" w:rsidRPr="00984C4F" w:rsidRDefault="00871CE3" w:rsidP="00871CE3">
      <w:pPr>
        <w:rPr>
          <w:rFonts w:ascii="Arial" w:hAnsi="Arial" w:cs="Arial"/>
          <w:sz w:val="24"/>
          <w:szCs w:val="24"/>
        </w:rPr>
      </w:pPr>
    </w:p>
    <w:p w14:paraId="6609F92F" w14:textId="77777777" w:rsidR="00871CE3" w:rsidRPr="00984C4F" w:rsidRDefault="00871CE3" w:rsidP="00871CE3">
      <w:pPr>
        <w:rPr>
          <w:rFonts w:ascii="Arial" w:hAnsi="Arial" w:cs="Arial"/>
          <w:sz w:val="24"/>
          <w:szCs w:val="24"/>
        </w:rPr>
      </w:pPr>
      <w:r w:rsidRPr="00984C4F">
        <w:rPr>
          <w:rFonts w:ascii="Arial" w:hAnsi="Arial" w:cs="Arial"/>
          <w:noProof/>
          <w:sz w:val="24"/>
          <w:szCs w:val="24"/>
          <w:lang w:eastAsia="fr-FR"/>
        </w:rPr>
        <mc:AlternateContent>
          <mc:Choice Requires="wpg">
            <w:drawing>
              <wp:anchor distT="0" distB="0" distL="114300" distR="114300" simplePos="0" relativeHeight="251748352" behindDoc="0" locked="0" layoutInCell="1" allowOverlap="1" wp14:anchorId="19D7476C" wp14:editId="72DBC9F5">
                <wp:simplePos x="0" y="0"/>
                <wp:positionH relativeFrom="column">
                  <wp:posOffset>-266700</wp:posOffset>
                </wp:positionH>
                <wp:positionV relativeFrom="paragraph">
                  <wp:posOffset>208915</wp:posOffset>
                </wp:positionV>
                <wp:extent cx="3194043" cy="1670050"/>
                <wp:effectExtent l="0" t="0" r="26035" b="6350"/>
                <wp:wrapNone/>
                <wp:docPr id="101" name="Groupe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4043" cy="1670050"/>
                          <a:chOff x="-10280" y="45738"/>
                          <a:chExt cx="3195205" cy="1670890"/>
                        </a:xfrm>
                      </wpg:grpSpPr>
                      <wps:wsp>
                        <wps:cNvPr id="102" name="Zone de texte 102"/>
                        <wps:cNvSpPr txBox="1"/>
                        <wps:spPr>
                          <a:xfrm>
                            <a:off x="-10280" y="45738"/>
                            <a:ext cx="2817495" cy="391886"/>
                          </a:xfrm>
                          <a:prstGeom prst="rect">
                            <a:avLst/>
                          </a:prstGeom>
                          <a:solidFill>
                            <a:schemeClr val="lt1"/>
                          </a:solidFill>
                          <a:ln w="6350">
                            <a:noFill/>
                          </a:ln>
                        </wps:spPr>
                        <wps:txbx>
                          <w:txbxContent>
                            <w:p w14:paraId="66089309" w14:textId="77777777" w:rsidR="00C335ED" w:rsidRPr="00797DB0" w:rsidRDefault="00C335ED">
                              <w:pPr>
                                <w:pStyle w:val="Paragraphedeliste"/>
                                <w:widowControl/>
                                <w:numPr>
                                  <w:ilvl w:val="0"/>
                                  <w:numId w:val="110"/>
                                </w:numPr>
                                <w:autoSpaceDE/>
                                <w:autoSpaceDN/>
                                <w:contextualSpacing/>
                                <w:rPr>
                                  <w:rFonts w:cs="Calibri"/>
                                  <w:b/>
                                  <w:sz w:val="20"/>
                                  <w:szCs w:val="20"/>
                                </w:rPr>
                              </w:pPr>
                              <w:r w:rsidRPr="00797DB0">
                                <w:rPr>
                                  <w:rFonts w:cs="Calibri"/>
                                  <w:b/>
                                  <w:sz w:val="20"/>
                                  <w:szCs w:val="20"/>
                                </w:rPr>
                                <w:t>Organiser les phases clés d’une stratégie pédagogique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Zone de texte 103"/>
                        <wps:cNvSpPr txBox="1"/>
                        <wps:spPr>
                          <a:xfrm>
                            <a:off x="362465" y="518983"/>
                            <a:ext cx="2444750" cy="299720"/>
                          </a:xfrm>
                          <a:prstGeom prst="rect">
                            <a:avLst/>
                          </a:prstGeom>
                          <a:solidFill>
                            <a:schemeClr val="lt1"/>
                          </a:solidFill>
                          <a:ln w="6350">
                            <a:noFill/>
                          </a:ln>
                        </wps:spPr>
                        <wps:txbx>
                          <w:txbxContent>
                            <w:p w14:paraId="2E8E767A"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phase de découverte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Zone de texte 104"/>
                        <wps:cNvSpPr txBox="1"/>
                        <wps:spPr>
                          <a:xfrm>
                            <a:off x="362465" y="815546"/>
                            <a:ext cx="2444750" cy="299720"/>
                          </a:xfrm>
                          <a:prstGeom prst="rect">
                            <a:avLst/>
                          </a:prstGeom>
                          <a:solidFill>
                            <a:schemeClr val="lt1"/>
                          </a:solidFill>
                          <a:ln w="6350">
                            <a:noFill/>
                          </a:ln>
                        </wps:spPr>
                        <wps:txbx>
                          <w:txbxContent>
                            <w:p w14:paraId="55ACA180"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phase d’apprentissage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Zone de texte 105"/>
                        <wps:cNvSpPr txBox="1"/>
                        <wps:spPr>
                          <a:xfrm>
                            <a:off x="362465" y="1120346"/>
                            <a:ext cx="2444750" cy="299720"/>
                          </a:xfrm>
                          <a:prstGeom prst="rect">
                            <a:avLst/>
                          </a:prstGeom>
                          <a:solidFill>
                            <a:schemeClr val="lt1"/>
                          </a:solidFill>
                          <a:ln w="6350">
                            <a:noFill/>
                          </a:ln>
                        </wps:spPr>
                        <wps:txbx>
                          <w:txbxContent>
                            <w:p w14:paraId="11144116"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phase d’approfondissement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Flèche vers la droite 106"/>
                        <wps:cNvSpPr/>
                        <wps:spPr>
                          <a:xfrm rot="10800000">
                            <a:off x="2583821" y="82957"/>
                            <a:ext cx="601104" cy="160064"/>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Zone de texte 107"/>
                        <wps:cNvSpPr txBox="1"/>
                        <wps:spPr>
                          <a:xfrm>
                            <a:off x="362465" y="1416908"/>
                            <a:ext cx="2444750" cy="299720"/>
                          </a:xfrm>
                          <a:prstGeom prst="rect">
                            <a:avLst/>
                          </a:prstGeom>
                          <a:solidFill>
                            <a:schemeClr val="lt1"/>
                          </a:solidFill>
                          <a:ln w="6350">
                            <a:noFill/>
                          </a:ln>
                        </wps:spPr>
                        <wps:txbx>
                          <w:txbxContent>
                            <w:p w14:paraId="2C4D7206"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Ellipse 108"/>
                        <wps:cNvSpPr/>
                        <wps:spPr>
                          <a:xfrm>
                            <a:off x="2924475" y="82951"/>
                            <a:ext cx="144000" cy="144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Connecteur droit avec flèche 109"/>
                        <wps:cNvCnPr/>
                        <wps:spPr>
                          <a:xfrm>
                            <a:off x="140043" y="640148"/>
                            <a:ext cx="2159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0" name="Connecteur droit avec flèche 110"/>
                        <wps:cNvCnPr/>
                        <wps:spPr>
                          <a:xfrm>
                            <a:off x="140043" y="986138"/>
                            <a:ext cx="2159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1" name="Connecteur droit avec flèche 111"/>
                        <wps:cNvCnPr/>
                        <wps:spPr>
                          <a:xfrm>
                            <a:off x="140043" y="1266224"/>
                            <a:ext cx="2159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 name="Connecteur droit avec flèche 112"/>
                        <wps:cNvCnPr/>
                        <wps:spPr>
                          <a:xfrm>
                            <a:off x="140043" y="1579262"/>
                            <a:ext cx="2159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3" name="Connecteur droit 113"/>
                        <wps:cNvCnPr/>
                        <wps:spPr>
                          <a:xfrm>
                            <a:off x="148281" y="354227"/>
                            <a:ext cx="0" cy="122364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19D7476C" id="Groupe 101" o:spid="_x0000_s1205" style="position:absolute;margin-left:-21pt;margin-top:16.45pt;width:251.5pt;height:131.5pt;z-index:251748352" coordorigin="-102,457" coordsize="31952,167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">
                <v:shape id="Zone de texte 102" o:spid="_x0000_s1206" type="#_x0000_t202" style="position:absolute;left:-102;top:457;width:28174;height:39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" fillcolor="white [3201]" stroked="f" strokeweight=".5pt">
                  <v:textbox>
                    <w:txbxContent>
                      <w:p w14:paraId="66089309" w14:textId="77777777" w:rsidR="00C335ED" w:rsidRPr="00797DB0" w:rsidRDefault="00C335ED">
                        <w:pPr>
                          <w:pStyle w:val="Paragraphedeliste"/>
                          <w:widowControl/>
                          <w:numPr>
                            <w:ilvl w:val="0"/>
                            <w:numId w:val="110"/>
                          </w:numPr>
                          <w:autoSpaceDE/>
                          <w:autoSpaceDN/>
                          <w:contextualSpacing/>
                          <w:rPr>
                            <w:rFonts w:cs="Calibri"/>
                            <w:b/>
                            <w:sz w:val="20"/>
                            <w:szCs w:val="20"/>
                          </w:rPr>
                        </w:pPr>
                        <w:r w:rsidRPr="00797DB0">
                          <w:rPr>
                            <w:rFonts w:cs="Calibri"/>
                            <w:b/>
                            <w:sz w:val="20"/>
                            <w:szCs w:val="20"/>
                          </w:rPr>
                          <w:t>Organiser les phases clés d’une stratégie pédagogique</w:t>
                        </w:r>
                      </w:p>
                    </w:txbxContent>
                  </v:textbox>
                </v:shape>
                <v:shape id="Zone de texte 103" o:spid="_x0000_s1207" type="#_x0000_t202" style="position:absolute;left:3624;top:5189;width:24448;height:29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" fillcolor="white [3201]" stroked="f" strokeweight=".5pt">
                  <v:textbox>
                    <w:txbxContent>
                      <w:p w14:paraId="2E8E767A"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phase de découverte</w:t>
                        </w:r>
                      </w:p>
                    </w:txbxContent>
                  </v:textbox>
                </v:shape>
                <v:shape id="Zone de texte 104" o:spid="_x0000_s1208" type="#_x0000_t202" style="position:absolute;left:3624;top:8155;width:24448;height:29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" fillcolor="white [3201]" stroked="f" strokeweight=".5pt">
                  <v:textbox>
                    <w:txbxContent>
                      <w:p w14:paraId="55ACA180"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phase d’apprentissage</w:t>
                        </w:r>
                      </w:p>
                    </w:txbxContent>
                  </v:textbox>
                </v:shape>
                <v:shape id="Zone de texte 105" o:spid="_x0000_s1209" type="#_x0000_t202" style="position:absolute;left:3624;top:11203;width:24448;height:29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" fillcolor="white [3201]" stroked="f" strokeweight=".5pt">
                  <v:textbox>
                    <w:txbxContent>
                      <w:p w14:paraId="11144116"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phase d’approfondissement</w:t>
                        </w:r>
                      </w:p>
                    </w:txbxContent>
                  </v:textbox>
                </v:shape>
                <v:shape id="Flèche vers la droite 106" o:spid="_x0000_s1210" type="#_x0000_t13" style="position:absolute;left:25838;top:829;width:6011;height:1601;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" adj="18724" fillcolor="#4f81bd [3204]" strokecolor="#243f60 [1604]" strokeweight="2pt"/>
                <v:shape id="Zone de texte 107" o:spid="_x0000_s1211" type="#_x0000_t202" style="position:absolute;left:3624;top:14169;width:24448;height:29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" fillcolor="white [3201]" stroked="f" strokeweight=".5pt">
                  <v:textbox>
                    <w:txbxContent>
                      <w:p w14:paraId="2C4D7206"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w:t>
                        </w:r>
                      </w:p>
                    </w:txbxContent>
                  </v:textbox>
                </v:shape>
                <v:oval id="Ellipse 108" o:spid="_x0000_s1212" style="position:absolute;left:29244;top:829;width:1440;height:14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" fillcolor="#4f81bd [3204]" strokecolor="#243f60 [1604]" strokeweight="2pt"/>
                <v:shape id="Connecteur droit avec flèche 109" o:spid="_x0000_s1213" type="#_x0000_t32" style="position:absolute;left:1400;top:6401;width:215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" strokecolor="black [3213]" strokeweight="1pt">
                  <v:stroke endarrow="block"/>
                </v:shape>
                <v:shape id="Connecteur droit avec flèche 110" o:spid="_x0000_s1214" type="#_x0000_t32" style="position:absolute;left:1400;top:9861;width:215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" strokecolor="black [3213]" strokeweight="1pt">
                  <v:stroke endarrow="block"/>
                </v:shape>
                <v:shape id="Connecteur droit avec flèche 111" o:spid="_x0000_s1215" type="#_x0000_t32" style="position:absolute;left:1400;top:12662;width:215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" strokecolor="black [3213]" strokeweight="1pt">
                  <v:stroke endarrow="block"/>
                </v:shape>
                <v:shape id="Connecteur droit avec flèche 112" o:spid="_x0000_s1216" type="#_x0000_t32" style="position:absolute;left:1400;top:15792;width:215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" strokecolor="black [3213]" strokeweight="1pt">
                  <v:stroke endarrow="block"/>
                </v:shape>
                <v:line id="Connecteur droit 113" o:spid="_x0000_s1217" style="position:absolute;visibility:visible;mso-wrap-style:square" from="1482,3542" to="1482,157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" strokecolor="black [3213]" strokeweight="1pt"/>
              </v:group>
            </w:pict>
          </mc:Fallback>
        </mc:AlternateContent>
      </w:r>
    </w:p>
    <w:p w14:paraId="27A96DC5" w14:textId="77777777" w:rsidR="00871CE3" w:rsidRPr="00984C4F" w:rsidRDefault="00871CE3" w:rsidP="00871CE3">
      <w:pPr>
        <w:rPr>
          <w:rFonts w:ascii="Arial" w:hAnsi="Arial" w:cs="Arial"/>
          <w:sz w:val="24"/>
          <w:szCs w:val="24"/>
        </w:rPr>
      </w:pPr>
    </w:p>
    <w:p w14:paraId="29E4F569" w14:textId="77777777" w:rsidR="00871CE3" w:rsidRPr="00984C4F" w:rsidRDefault="00871CE3" w:rsidP="00871CE3">
      <w:pPr>
        <w:rPr>
          <w:rFonts w:ascii="Arial" w:hAnsi="Arial" w:cs="Arial"/>
          <w:sz w:val="24"/>
          <w:szCs w:val="24"/>
        </w:rPr>
      </w:pPr>
    </w:p>
    <w:p w14:paraId="4FA784A0" w14:textId="77777777" w:rsidR="00871CE3" w:rsidRPr="00984C4F" w:rsidRDefault="00871CE3" w:rsidP="00871CE3">
      <w:pPr>
        <w:rPr>
          <w:rFonts w:ascii="Arial" w:hAnsi="Arial" w:cs="Arial"/>
          <w:sz w:val="24"/>
          <w:szCs w:val="24"/>
        </w:rPr>
      </w:pPr>
    </w:p>
    <w:p w14:paraId="6897D2E7" w14:textId="77777777" w:rsidR="00871CE3" w:rsidRPr="00984C4F" w:rsidRDefault="00871CE3" w:rsidP="00871CE3">
      <w:pPr>
        <w:rPr>
          <w:rFonts w:ascii="Arial" w:hAnsi="Arial" w:cs="Arial"/>
          <w:sz w:val="24"/>
          <w:szCs w:val="24"/>
        </w:rPr>
      </w:pPr>
    </w:p>
    <w:p w14:paraId="2382CD86" w14:textId="77777777" w:rsidR="00871CE3" w:rsidRPr="00984C4F" w:rsidRDefault="00871CE3" w:rsidP="00871CE3">
      <w:pPr>
        <w:rPr>
          <w:rFonts w:ascii="Arial" w:hAnsi="Arial" w:cs="Arial"/>
          <w:sz w:val="24"/>
          <w:szCs w:val="24"/>
        </w:rPr>
      </w:pPr>
      <w:r w:rsidRPr="00984C4F">
        <w:rPr>
          <w:rFonts w:ascii="Arial" w:hAnsi="Arial" w:cs="Arial"/>
          <w:noProof/>
          <w:sz w:val="24"/>
          <w:szCs w:val="24"/>
          <w:lang w:eastAsia="fr-FR"/>
        </w:rPr>
        <mc:AlternateContent>
          <mc:Choice Requires="wpg">
            <w:drawing>
              <wp:anchor distT="0" distB="0" distL="114300" distR="114300" simplePos="0" relativeHeight="251747328" behindDoc="0" locked="0" layoutInCell="1" allowOverlap="1" wp14:anchorId="74DFA008" wp14:editId="420B3FA1">
                <wp:simplePos x="0" y="0"/>
                <wp:positionH relativeFrom="margin">
                  <wp:posOffset>3282315</wp:posOffset>
                </wp:positionH>
                <wp:positionV relativeFrom="paragraph">
                  <wp:posOffset>93547</wp:posOffset>
                </wp:positionV>
                <wp:extent cx="2825750" cy="1650365"/>
                <wp:effectExtent l="0" t="0" r="0" b="6985"/>
                <wp:wrapNone/>
                <wp:docPr id="114" name="Groupe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25750" cy="1650365"/>
                          <a:chOff x="0" y="0"/>
                          <a:chExt cx="2826243" cy="1650726"/>
                        </a:xfrm>
                      </wpg:grpSpPr>
                      <wps:wsp>
                        <wps:cNvPr id="115" name="Zone de texte 115"/>
                        <wps:cNvSpPr txBox="1"/>
                        <wps:spPr>
                          <a:xfrm>
                            <a:off x="0" y="0"/>
                            <a:ext cx="2817495" cy="295911"/>
                          </a:xfrm>
                          <a:prstGeom prst="rect">
                            <a:avLst/>
                          </a:prstGeom>
                          <a:solidFill>
                            <a:schemeClr val="lt1"/>
                          </a:solidFill>
                          <a:ln w="6350">
                            <a:noFill/>
                          </a:ln>
                        </wps:spPr>
                        <wps:txbx>
                          <w:txbxContent>
                            <w:p w14:paraId="7D5C954C" w14:textId="77777777" w:rsidR="00C335ED" w:rsidRPr="00797DB0" w:rsidRDefault="00C335ED">
                              <w:pPr>
                                <w:pStyle w:val="Paragraphedeliste"/>
                                <w:widowControl/>
                                <w:numPr>
                                  <w:ilvl w:val="0"/>
                                  <w:numId w:val="109"/>
                                </w:numPr>
                                <w:autoSpaceDE/>
                                <w:autoSpaceDN/>
                                <w:contextualSpacing/>
                                <w:rPr>
                                  <w:rFonts w:cs="Calibri"/>
                                  <w:b/>
                                  <w:sz w:val="20"/>
                                  <w:szCs w:val="20"/>
                                </w:rPr>
                              </w:pPr>
                              <w:r w:rsidRPr="00797DB0">
                                <w:rPr>
                                  <w:rFonts w:cs="Calibri"/>
                                  <w:b/>
                                  <w:sz w:val="20"/>
                                  <w:szCs w:val="20"/>
                                </w:rPr>
                                <w:t>Définir les outils à mettre en œuvre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6" name="Groupe 116"/>
                        <wpg:cNvGrpSpPr/>
                        <wpg:grpSpPr>
                          <a:xfrm>
                            <a:off x="181232" y="420130"/>
                            <a:ext cx="2645011" cy="460375"/>
                            <a:chOff x="0" y="0"/>
                            <a:chExt cx="2645011" cy="460375"/>
                          </a:xfrm>
                        </wpg:grpSpPr>
                        <wps:wsp>
                          <wps:cNvPr id="117" name="Zone de texte 117"/>
                          <wps:cNvSpPr txBox="1"/>
                          <wps:spPr>
                            <a:xfrm>
                              <a:off x="200261" y="0"/>
                              <a:ext cx="2444750" cy="460375"/>
                            </a:xfrm>
                            <a:prstGeom prst="rect">
                              <a:avLst/>
                            </a:prstGeom>
                            <a:solidFill>
                              <a:schemeClr val="lt1"/>
                            </a:solidFill>
                            <a:ln w="6350">
                              <a:noFill/>
                            </a:ln>
                          </wps:spPr>
                          <wps:txbx>
                            <w:txbxContent>
                              <w:p w14:paraId="018092F0"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les systèmes ou sous-systèmes du plateau technique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Connecteur droit avec flèche 118"/>
                          <wps:cNvCnPr/>
                          <wps:spPr>
                            <a:xfrm>
                              <a:off x="0" y="199527"/>
                              <a:ext cx="2160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19" name="Groupe 119"/>
                        <wpg:cNvGrpSpPr/>
                        <wpg:grpSpPr>
                          <a:xfrm>
                            <a:off x="181232" y="856735"/>
                            <a:ext cx="2645011" cy="299720"/>
                            <a:chOff x="0" y="0"/>
                            <a:chExt cx="2645011" cy="299720"/>
                          </a:xfrm>
                        </wpg:grpSpPr>
                        <wps:wsp>
                          <wps:cNvPr id="120" name="Zone de texte 120"/>
                          <wps:cNvSpPr txBox="1"/>
                          <wps:spPr>
                            <a:xfrm>
                              <a:off x="200261" y="0"/>
                              <a:ext cx="2444750" cy="299720"/>
                            </a:xfrm>
                            <a:prstGeom prst="rect">
                              <a:avLst/>
                            </a:prstGeom>
                            <a:solidFill>
                              <a:schemeClr val="lt1"/>
                            </a:solidFill>
                            <a:ln w="6350">
                              <a:noFill/>
                            </a:ln>
                          </wps:spPr>
                          <wps:txbx>
                            <w:txbxContent>
                              <w:p w14:paraId="3D5F48D6" w14:textId="77777777" w:rsidR="00C335ED" w:rsidRPr="00797DB0" w:rsidRDefault="00C335ED" w:rsidP="00871CE3">
                                <w:pPr>
                                  <w:ind w:left="142" w:hanging="142"/>
                                  <w:rPr>
                                    <w:rFonts w:ascii="Calibri" w:hAnsi="Calibri" w:cs="Calibri"/>
                                    <w:sz w:val="20"/>
                                    <w:szCs w:val="20"/>
                                  </w:rPr>
                                </w:pPr>
                                <w:r w:rsidRPr="00797DB0">
                                  <w:rPr>
                                    <w:rFonts w:ascii="Calibri" w:hAnsi="Calibri" w:cs="Calibri"/>
                                    <w:sz w:val="20"/>
                                    <w:szCs w:val="20"/>
                                  </w:rPr>
                                  <w:t xml:space="preserve"> les documents professeurs </w:t>
                                </w:r>
                              </w:p>
                              <w:p w14:paraId="0B7A0C3E" w14:textId="77777777" w:rsidR="00C335ED" w:rsidRPr="00797DB0" w:rsidRDefault="00C335ED" w:rsidP="00871CE3">
                                <w:pPr>
                                  <w:rPr>
                                    <w:rFonts w:ascii="Calibri" w:hAnsi="Calibri" w:cs="Calibr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Connecteur droit avec flèche 121"/>
                          <wps:cNvCnPr/>
                          <wps:spPr>
                            <a:xfrm>
                              <a:off x="0" y="113985"/>
                              <a:ext cx="2159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22" name="Groupe 122"/>
                        <wpg:cNvGrpSpPr/>
                        <wpg:grpSpPr>
                          <a:xfrm>
                            <a:off x="181232" y="1145060"/>
                            <a:ext cx="2634221" cy="299720"/>
                            <a:chOff x="0" y="0"/>
                            <a:chExt cx="2634221" cy="299720"/>
                          </a:xfrm>
                        </wpg:grpSpPr>
                        <wps:wsp>
                          <wps:cNvPr id="123" name="Zone de texte 123"/>
                          <wps:cNvSpPr txBox="1"/>
                          <wps:spPr>
                            <a:xfrm>
                              <a:off x="189471" y="0"/>
                              <a:ext cx="2444750" cy="299720"/>
                            </a:xfrm>
                            <a:prstGeom prst="rect">
                              <a:avLst/>
                            </a:prstGeom>
                            <a:solidFill>
                              <a:schemeClr val="lt1"/>
                            </a:solidFill>
                            <a:ln w="6350">
                              <a:noFill/>
                            </a:ln>
                          </wps:spPr>
                          <wps:txbx>
                            <w:txbxContent>
                              <w:p w14:paraId="47596494" w14:textId="77777777" w:rsidR="00C335ED" w:rsidRPr="00797DB0" w:rsidRDefault="00C335ED" w:rsidP="00871CE3">
                                <w:pPr>
                                  <w:ind w:left="142" w:hanging="142"/>
                                  <w:rPr>
                                    <w:rFonts w:ascii="Calibri" w:hAnsi="Calibri" w:cs="Calibri"/>
                                    <w:sz w:val="20"/>
                                    <w:szCs w:val="20"/>
                                  </w:rPr>
                                </w:pPr>
                                <w:r w:rsidRPr="00797DB0">
                                  <w:rPr>
                                    <w:rFonts w:ascii="Calibri" w:hAnsi="Calibri" w:cs="Calibri"/>
                                    <w:sz w:val="20"/>
                                    <w:szCs w:val="20"/>
                                  </w:rPr>
                                  <w:t xml:space="preserve"> les documents élèves</w:t>
                                </w:r>
                              </w:p>
                              <w:p w14:paraId="4B7451A4" w14:textId="77777777" w:rsidR="00C335ED" w:rsidRPr="00797DB0" w:rsidRDefault="00C335ED" w:rsidP="00871CE3">
                                <w:pPr>
                                  <w:rPr>
                                    <w:rFonts w:ascii="Calibri" w:hAnsi="Calibri" w:cs="Calibr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Connecteur droit avec flèche 124"/>
                          <wps:cNvCnPr/>
                          <wps:spPr>
                            <a:xfrm>
                              <a:off x="0" y="100914"/>
                              <a:ext cx="2159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25" name="Groupe 125"/>
                        <wpg:cNvGrpSpPr/>
                        <wpg:grpSpPr>
                          <a:xfrm>
                            <a:off x="164757" y="1351006"/>
                            <a:ext cx="2634221" cy="299720"/>
                            <a:chOff x="0" y="0"/>
                            <a:chExt cx="2634221" cy="299720"/>
                          </a:xfrm>
                        </wpg:grpSpPr>
                        <wps:wsp>
                          <wps:cNvPr id="126" name="Zone de texte 126"/>
                          <wps:cNvSpPr txBox="1"/>
                          <wps:spPr>
                            <a:xfrm>
                              <a:off x="189471" y="0"/>
                              <a:ext cx="2444750" cy="299720"/>
                            </a:xfrm>
                            <a:prstGeom prst="rect">
                              <a:avLst/>
                            </a:prstGeom>
                            <a:solidFill>
                              <a:schemeClr val="lt1"/>
                            </a:solidFill>
                            <a:ln w="6350">
                              <a:noFill/>
                            </a:ln>
                          </wps:spPr>
                          <wps:txbx>
                            <w:txbxContent>
                              <w:p w14:paraId="10E1E51E"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 name="Connecteur droit avec flèche 127"/>
                          <wps:cNvCnPr/>
                          <wps:spPr>
                            <a:xfrm>
                              <a:off x="0" y="183292"/>
                              <a:ext cx="2159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28" name="Connecteur droit 128"/>
                        <wps:cNvCnPr/>
                        <wps:spPr>
                          <a:xfrm>
                            <a:off x="172994" y="321276"/>
                            <a:ext cx="0" cy="1224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w14:anchorId="74DFA008" id="Groupe 114" o:spid="_x0000_s1218" style="position:absolute;margin-left:258.45pt;margin-top:7.35pt;width:222.5pt;height:129.95pt;z-index:251747328;mso-position-horizontal-relative:margin;mso-width-relative:margin" coordsize="28262,1650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">
                <v:shape id="Zone de texte 115" o:spid="_x0000_s1219" type="#_x0000_t202" style="position:absolute;width:28174;height:29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" fillcolor="white [3201]" stroked="f" strokeweight=".5pt">
                  <v:textbox>
                    <w:txbxContent>
                      <w:p w14:paraId="7D5C954C" w14:textId="77777777" w:rsidR="00C335ED" w:rsidRPr="00797DB0" w:rsidRDefault="00C335ED">
                        <w:pPr>
                          <w:pStyle w:val="Paragraphedeliste"/>
                          <w:widowControl/>
                          <w:numPr>
                            <w:ilvl w:val="0"/>
                            <w:numId w:val="109"/>
                          </w:numPr>
                          <w:autoSpaceDE/>
                          <w:autoSpaceDN/>
                          <w:contextualSpacing/>
                          <w:rPr>
                            <w:rFonts w:cs="Calibri"/>
                            <w:b/>
                            <w:sz w:val="20"/>
                            <w:szCs w:val="20"/>
                          </w:rPr>
                        </w:pPr>
                        <w:r w:rsidRPr="00797DB0">
                          <w:rPr>
                            <w:rFonts w:cs="Calibri"/>
                            <w:b/>
                            <w:sz w:val="20"/>
                            <w:szCs w:val="20"/>
                          </w:rPr>
                          <w:t>Définir les outils à mettre en œuvre</w:t>
                        </w:r>
                      </w:p>
                    </w:txbxContent>
                  </v:textbox>
                </v:shape>
                <v:group id="Groupe 116" o:spid="_x0000_s1220" style="position:absolute;left:1812;top:4201;width:26450;height:4604" coordsize="26450,46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">
                  <v:shape id="Zone de texte 117" o:spid="_x0000_s1221" type="#_x0000_t202" style="position:absolute;left:2002;width:24448;height:46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" fillcolor="white [3201]" stroked="f" strokeweight=".5pt">
                    <v:textbox>
                      <w:txbxContent>
                        <w:p w14:paraId="018092F0"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les systèmes ou sous-systèmes du plateau technique</w:t>
                          </w:r>
                        </w:p>
                      </w:txbxContent>
                    </v:textbox>
                  </v:shape>
                  <v:shape id="Connecteur droit avec flèche 118" o:spid="_x0000_s1222" type="#_x0000_t32" style="position:absolute;top:1995;width:216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" strokecolor="black [3213]" strokeweight="1pt">
                    <v:stroke endarrow="block"/>
                  </v:shape>
                </v:group>
                <v:group id="Groupe 119" o:spid="_x0000_s1223" style="position:absolute;left:1812;top:8567;width:26450;height:2997" coordsize="26450,29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">
                  <v:shape id="Zone de texte 120" o:spid="_x0000_s1224" type="#_x0000_t202" style="position:absolute;left:2002;width:24448;height:29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" fillcolor="white [3201]" stroked="f" strokeweight=".5pt">
                    <v:textbox>
                      <w:txbxContent>
                        <w:p w14:paraId="3D5F48D6" w14:textId="77777777" w:rsidR="00C335ED" w:rsidRPr="00797DB0" w:rsidRDefault="00C335ED" w:rsidP="00871CE3">
                          <w:pPr>
                            <w:ind w:left="142" w:hanging="142"/>
                            <w:rPr>
                              <w:rFonts w:ascii="Calibri" w:hAnsi="Calibri" w:cs="Calibri"/>
                              <w:sz w:val="20"/>
                              <w:szCs w:val="20"/>
                            </w:rPr>
                          </w:pPr>
                          <w:r w:rsidRPr="00797DB0">
                            <w:rPr>
                              <w:rFonts w:ascii="Calibri" w:hAnsi="Calibri" w:cs="Calibri"/>
                              <w:sz w:val="20"/>
                              <w:szCs w:val="20"/>
                            </w:rPr>
                            <w:t xml:space="preserve"> les documents professeurs </w:t>
                          </w:r>
                        </w:p>
                        <w:p w14:paraId="0B7A0C3E" w14:textId="77777777" w:rsidR="00C335ED" w:rsidRPr="00797DB0" w:rsidRDefault="00C335ED" w:rsidP="00871CE3">
                          <w:pPr>
                            <w:rPr>
                              <w:rFonts w:ascii="Calibri" w:hAnsi="Calibri" w:cs="Calibri"/>
                              <w:sz w:val="20"/>
                              <w:szCs w:val="20"/>
                            </w:rPr>
                          </w:pPr>
                        </w:p>
                      </w:txbxContent>
                    </v:textbox>
                  </v:shape>
                  <v:shape id="Connecteur droit avec flèche 121" o:spid="_x0000_s1225" type="#_x0000_t32" style="position:absolute;top:1139;width:215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" strokecolor="black [3213]" strokeweight="1pt">
                    <v:stroke endarrow="block"/>
                  </v:shape>
                </v:group>
                <v:group id="Groupe 122" o:spid="_x0000_s1226" style="position:absolute;left:1812;top:11450;width:26342;height:2997" coordsize="26342,29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">
                  <v:shape id="Zone de texte 123" o:spid="_x0000_s1227" type="#_x0000_t202" style="position:absolute;left:1894;width:24448;height:29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" fillcolor="white [3201]" stroked="f" strokeweight=".5pt">
                    <v:textbox>
                      <w:txbxContent>
                        <w:p w14:paraId="47596494" w14:textId="77777777" w:rsidR="00C335ED" w:rsidRPr="00797DB0" w:rsidRDefault="00C335ED" w:rsidP="00871CE3">
                          <w:pPr>
                            <w:ind w:left="142" w:hanging="142"/>
                            <w:rPr>
                              <w:rFonts w:ascii="Calibri" w:hAnsi="Calibri" w:cs="Calibri"/>
                              <w:sz w:val="20"/>
                              <w:szCs w:val="20"/>
                            </w:rPr>
                          </w:pPr>
                          <w:r w:rsidRPr="00797DB0">
                            <w:rPr>
                              <w:rFonts w:ascii="Calibri" w:hAnsi="Calibri" w:cs="Calibri"/>
                              <w:sz w:val="20"/>
                              <w:szCs w:val="20"/>
                            </w:rPr>
                            <w:t xml:space="preserve"> les documents élèves</w:t>
                          </w:r>
                        </w:p>
                        <w:p w14:paraId="4B7451A4" w14:textId="77777777" w:rsidR="00C335ED" w:rsidRPr="00797DB0" w:rsidRDefault="00C335ED" w:rsidP="00871CE3">
                          <w:pPr>
                            <w:rPr>
                              <w:rFonts w:ascii="Calibri" w:hAnsi="Calibri" w:cs="Calibri"/>
                              <w:sz w:val="20"/>
                              <w:szCs w:val="20"/>
                            </w:rPr>
                          </w:pPr>
                        </w:p>
                      </w:txbxContent>
                    </v:textbox>
                  </v:shape>
                  <v:shape id="Connecteur droit avec flèche 124" o:spid="_x0000_s1228" type="#_x0000_t32" style="position:absolute;top:1009;width:215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" strokecolor="black [3213]" strokeweight="1pt">
                    <v:stroke endarrow="block"/>
                  </v:shape>
                </v:group>
                <v:group id="Groupe 125" o:spid="_x0000_s1229" style="position:absolute;left:1647;top:13510;width:26342;height:2997" coordsize="26342,29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">
                  <v:shape id="Zone de texte 126" o:spid="_x0000_s1230" type="#_x0000_t202" style="position:absolute;left:1894;width:24448;height:29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" fillcolor="white [3201]" stroked="f" strokeweight=".5pt">
                    <v:textbox>
                      <w:txbxContent>
                        <w:p w14:paraId="10E1E51E"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w:t>
                          </w:r>
                        </w:p>
                      </w:txbxContent>
                    </v:textbox>
                  </v:shape>
                  <v:shape id="Connecteur droit avec flèche 127" o:spid="_x0000_s1231" type="#_x0000_t32" style="position:absolute;top:1832;width:215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" strokecolor="black [3213]" strokeweight="1pt">
                    <v:stroke endarrow="block"/>
                  </v:shape>
                </v:group>
                <v:line id="Connecteur droit 128" o:spid="_x0000_s1232" style="position:absolute;visibility:visible;mso-wrap-style:square" from="1729,3212" to="1729,1545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" strokecolor="black [3213]" strokeweight="1pt"/>
                <w10:wrap anchorx="margin"/>
              </v:group>
            </w:pict>
          </mc:Fallback>
        </mc:AlternateContent>
      </w:r>
    </w:p>
    <w:p w14:paraId="6C134CD8" w14:textId="77777777" w:rsidR="00871CE3" w:rsidRPr="00984C4F" w:rsidRDefault="00871CE3" w:rsidP="00871CE3">
      <w:pPr>
        <w:rPr>
          <w:rFonts w:ascii="Arial" w:hAnsi="Arial" w:cs="Arial"/>
          <w:sz w:val="24"/>
          <w:szCs w:val="24"/>
        </w:rPr>
      </w:pPr>
      <w:r w:rsidRPr="00984C4F">
        <w:rPr>
          <w:rFonts w:ascii="Arial" w:hAnsi="Arial" w:cs="Arial"/>
          <w:noProof/>
          <w:sz w:val="24"/>
          <w:szCs w:val="24"/>
          <w:lang w:eastAsia="fr-FR"/>
        </w:rPr>
        <mc:AlternateContent>
          <mc:Choice Requires="wps">
            <w:drawing>
              <wp:anchor distT="0" distB="0" distL="114300" distR="114300" simplePos="0" relativeHeight="251741184" behindDoc="0" locked="0" layoutInCell="1" allowOverlap="1" wp14:anchorId="4494CC8B" wp14:editId="1B77CE29">
                <wp:simplePos x="0" y="0"/>
                <wp:positionH relativeFrom="column">
                  <wp:posOffset>2628265</wp:posOffset>
                </wp:positionH>
                <wp:positionV relativeFrom="paragraph">
                  <wp:posOffset>24130</wp:posOffset>
                </wp:positionV>
                <wp:extent cx="618490" cy="151130"/>
                <wp:effectExtent l="0" t="19050" r="29210" b="39370"/>
                <wp:wrapNone/>
                <wp:docPr id="129" name="Flèche droit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490" cy="15113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36771D7" id="Flèche droite 60" o:spid="_x0000_s1026" type="#_x0000_t13" style="position:absolute;margin-left:206.95pt;margin-top:1.9pt;width:48.7pt;height:11.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" adj="18961" fillcolor="#4f81bd [3204]" strokecolor="#243f60 [1604]" strokeweight="2pt">
                <v:path arrowok="t"/>
              </v:shape>
            </w:pict>
          </mc:Fallback>
        </mc:AlternateContent>
      </w:r>
      <w:r w:rsidRPr="00984C4F">
        <w:rPr>
          <w:rFonts w:ascii="Arial" w:hAnsi="Arial" w:cs="Arial"/>
          <w:noProof/>
          <w:sz w:val="24"/>
          <w:szCs w:val="24"/>
          <w:lang w:eastAsia="fr-FR"/>
        </w:rPr>
        <mc:AlternateContent>
          <mc:Choice Requires="wps">
            <w:drawing>
              <wp:anchor distT="0" distB="0" distL="114300" distR="114300" simplePos="0" relativeHeight="251749376" behindDoc="0" locked="0" layoutInCell="1" allowOverlap="1" wp14:anchorId="5E2CB051" wp14:editId="737500D1">
                <wp:simplePos x="0" y="0"/>
                <wp:positionH relativeFrom="column">
                  <wp:posOffset>2682240</wp:posOffset>
                </wp:positionH>
                <wp:positionV relativeFrom="paragraph">
                  <wp:posOffset>33020</wp:posOffset>
                </wp:positionV>
                <wp:extent cx="143510" cy="143510"/>
                <wp:effectExtent l="0" t="0" r="27940" b="27940"/>
                <wp:wrapNone/>
                <wp:docPr id="130" name="Ellipse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510" cy="1435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13A952" id="Ellipse 130" o:spid="_x0000_s1026" style="position:absolute;margin-left:211.2pt;margin-top:2.6pt;width:11.3pt;height:11.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" fillcolor="#4f81bd [3204]" strokecolor="#243f60 [1604]" strokeweight="2pt">
                <v:path arrowok="t"/>
              </v:oval>
            </w:pict>
          </mc:Fallback>
        </mc:AlternateContent>
      </w:r>
    </w:p>
    <w:p w14:paraId="3B77D907" w14:textId="77777777" w:rsidR="00871CE3" w:rsidRPr="00984C4F" w:rsidRDefault="00871CE3" w:rsidP="00871CE3">
      <w:pPr>
        <w:rPr>
          <w:rFonts w:ascii="Arial" w:hAnsi="Arial" w:cs="Arial"/>
          <w:sz w:val="24"/>
          <w:szCs w:val="24"/>
        </w:rPr>
      </w:pPr>
    </w:p>
    <w:p w14:paraId="7FCDC45F" w14:textId="77777777" w:rsidR="00871CE3" w:rsidRPr="00984C4F" w:rsidRDefault="00871CE3" w:rsidP="00871CE3">
      <w:pPr>
        <w:rPr>
          <w:rFonts w:ascii="Arial" w:hAnsi="Arial" w:cs="Arial"/>
          <w:sz w:val="24"/>
          <w:szCs w:val="24"/>
        </w:rPr>
      </w:pPr>
    </w:p>
    <w:p w14:paraId="13F360C2" w14:textId="77777777" w:rsidR="00871CE3" w:rsidRPr="00984C4F" w:rsidRDefault="00871CE3" w:rsidP="00871CE3">
      <w:pPr>
        <w:rPr>
          <w:rFonts w:ascii="Arial" w:hAnsi="Arial" w:cs="Arial"/>
          <w:sz w:val="24"/>
          <w:szCs w:val="24"/>
        </w:rPr>
      </w:pPr>
    </w:p>
    <w:p w14:paraId="7AD3A9D8" w14:textId="77777777" w:rsidR="00871CE3" w:rsidRPr="00984C4F" w:rsidRDefault="00871CE3" w:rsidP="00871CE3">
      <w:pPr>
        <w:rPr>
          <w:rFonts w:ascii="Arial" w:hAnsi="Arial" w:cs="Arial"/>
          <w:sz w:val="24"/>
          <w:szCs w:val="24"/>
        </w:rPr>
      </w:pPr>
      <w:r w:rsidRPr="00984C4F">
        <w:rPr>
          <w:rFonts w:ascii="Arial" w:hAnsi="Arial" w:cs="Arial"/>
          <w:noProof/>
          <w:sz w:val="24"/>
          <w:szCs w:val="24"/>
          <w:lang w:eastAsia="fr-FR"/>
        </w:rPr>
        <mc:AlternateContent>
          <mc:Choice Requires="wpg">
            <w:drawing>
              <wp:anchor distT="0" distB="0" distL="114300" distR="114300" simplePos="0" relativeHeight="251750400" behindDoc="0" locked="0" layoutInCell="1" allowOverlap="1" wp14:anchorId="6AAD599E" wp14:editId="175400CE">
                <wp:simplePos x="0" y="0"/>
                <wp:positionH relativeFrom="margin">
                  <wp:posOffset>-374015</wp:posOffset>
                </wp:positionH>
                <wp:positionV relativeFrom="paragraph">
                  <wp:posOffset>70485</wp:posOffset>
                </wp:positionV>
                <wp:extent cx="2788920" cy="1566545"/>
                <wp:effectExtent l="0" t="0" r="0" b="0"/>
                <wp:wrapNone/>
                <wp:docPr id="2" name="Groupe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8920" cy="1566545"/>
                          <a:chOff x="345690" y="-34204"/>
                          <a:chExt cx="2988747" cy="1775546"/>
                        </a:xfrm>
                      </wpg:grpSpPr>
                      <wps:wsp>
                        <wps:cNvPr id="5" name="Zone de texte 5"/>
                        <wps:cNvSpPr txBox="1"/>
                        <wps:spPr>
                          <a:xfrm>
                            <a:off x="345690" y="-34204"/>
                            <a:ext cx="2817495" cy="297815"/>
                          </a:xfrm>
                          <a:prstGeom prst="rect">
                            <a:avLst/>
                          </a:prstGeom>
                          <a:solidFill>
                            <a:schemeClr val="lt1"/>
                          </a:solidFill>
                          <a:ln w="6350">
                            <a:noFill/>
                          </a:ln>
                        </wps:spPr>
                        <wps:txbx>
                          <w:txbxContent>
                            <w:p w14:paraId="627E912A" w14:textId="77777777" w:rsidR="00C335ED" w:rsidRPr="00797DB0" w:rsidRDefault="00C335ED">
                              <w:pPr>
                                <w:pStyle w:val="Paragraphedeliste"/>
                                <w:widowControl/>
                                <w:numPr>
                                  <w:ilvl w:val="0"/>
                                  <w:numId w:val="109"/>
                                </w:numPr>
                                <w:autoSpaceDE/>
                                <w:autoSpaceDN/>
                                <w:contextualSpacing/>
                                <w:rPr>
                                  <w:rFonts w:cs="Calibri"/>
                                  <w:b/>
                                  <w:sz w:val="20"/>
                                  <w:szCs w:val="20"/>
                                </w:rPr>
                              </w:pPr>
                              <w:r w:rsidRPr="00797DB0">
                                <w:rPr>
                                  <w:rFonts w:cs="Calibri"/>
                                  <w:b/>
                                  <w:sz w:val="20"/>
                                  <w:szCs w:val="20"/>
                                </w:rPr>
                                <w:t>Préparer la séquence, les séances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5" name="Groupe 25"/>
                        <wpg:cNvGrpSpPr/>
                        <wpg:grpSpPr>
                          <a:xfrm>
                            <a:off x="667265" y="321276"/>
                            <a:ext cx="2660636" cy="275590"/>
                            <a:chOff x="0" y="0"/>
                            <a:chExt cx="2660636" cy="275590"/>
                          </a:xfrm>
                        </wpg:grpSpPr>
                        <wps:wsp>
                          <wps:cNvPr id="44" name="Zone de texte 44"/>
                          <wps:cNvSpPr txBox="1"/>
                          <wps:spPr>
                            <a:xfrm>
                              <a:off x="215886" y="0"/>
                              <a:ext cx="2444750" cy="275590"/>
                            </a:xfrm>
                            <a:prstGeom prst="rect">
                              <a:avLst/>
                            </a:prstGeom>
                            <a:solidFill>
                              <a:schemeClr val="lt1"/>
                            </a:solidFill>
                            <a:ln w="6350">
                              <a:noFill/>
                            </a:ln>
                          </wps:spPr>
                          <wps:txbx>
                            <w:txbxContent>
                              <w:p w14:paraId="3E5D15D7"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le guide de questionnement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Connecteur droit avec flèche 46"/>
                          <wps:cNvCnPr/>
                          <wps:spPr>
                            <a:xfrm>
                              <a:off x="0" y="187068"/>
                              <a:ext cx="2160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47" name="Groupe 47"/>
                        <wpg:cNvGrpSpPr/>
                        <wpg:grpSpPr>
                          <a:xfrm>
                            <a:off x="675503" y="691978"/>
                            <a:ext cx="2658934" cy="285750"/>
                            <a:chOff x="0" y="0"/>
                            <a:chExt cx="2658934" cy="285750"/>
                          </a:xfrm>
                        </wpg:grpSpPr>
                        <wps:wsp>
                          <wps:cNvPr id="58" name="Zone de texte 58"/>
                          <wps:cNvSpPr txBox="1"/>
                          <wps:spPr>
                            <a:xfrm>
                              <a:off x="214184" y="0"/>
                              <a:ext cx="2444750" cy="285750"/>
                            </a:xfrm>
                            <a:prstGeom prst="rect">
                              <a:avLst/>
                            </a:prstGeom>
                            <a:solidFill>
                              <a:schemeClr val="lt1"/>
                            </a:solidFill>
                            <a:ln w="6350">
                              <a:noFill/>
                            </a:ln>
                          </wps:spPr>
                          <wps:txbx>
                            <w:txbxContent>
                              <w:p w14:paraId="0522C5CC" w14:textId="77777777" w:rsidR="00C335ED" w:rsidRPr="00797DB0" w:rsidRDefault="00C335ED" w:rsidP="00871CE3">
                                <w:pPr>
                                  <w:ind w:left="142" w:hanging="142"/>
                                  <w:rPr>
                                    <w:rFonts w:ascii="Calibri" w:hAnsi="Calibri" w:cs="Calibri"/>
                                    <w:sz w:val="20"/>
                                    <w:szCs w:val="20"/>
                                  </w:rPr>
                                </w:pPr>
                                <w:r w:rsidRPr="00797DB0">
                                  <w:rPr>
                                    <w:rFonts w:ascii="Calibri" w:hAnsi="Calibri" w:cs="Calibri"/>
                                    <w:sz w:val="20"/>
                                    <w:szCs w:val="20"/>
                                  </w:rPr>
                                  <w:t xml:space="preserve"> la fiche de préparation de séquence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Connecteur droit avec flèche 60"/>
                          <wps:cNvCnPr/>
                          <wps:spPr>
                            <a:xfrm>
                              <a:off x="0" y="129403"/>
                              <a:ext cx="2159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449" name="Groupe 449"/>
                        <wpg:cNvGrpSpPr/>
                        <wpg:grpSpPr>
                          <a:xfrm>
                            <a:off x="667265" y="1021492"/>
                            <a:ext cx="2667000" cy="282575"/>
                            <a:chOff x="0" y="0"/>
                            <a:chExt cx="2667172" cy="283029"/>
                          </a:xfrm>
                        </wpg:grpSpPr>
                        <wps:wsp>
                          <wps:cNvPr id="451" name="Zone de texte 451"/>
                          <wps:cNvSpPr txBox="1"/>
                          <wps:spPr>
                            <a:xfrm>
                              <a:off x="222422" y="0"/>
                              <a:ext cx="2444750" cy="283029"/>
                            </a:xfrm>
                            <a:prstGeom prst="rect">
                              <a:avLst/>
                            </a:prstGeom>
                            <a:solidFill>
                              <a:schemeClr val="lt1"/>
                            </a:solidFill>
                            <a:ln w="6350">
                              <a:noFill/>
                            </a:ln>
                          </wps:spPr>
                          <wps:txbx>
                            <w:txbxContent>
                              <w:p w14:paraId="15ABC099" w14:textId="77777777" w:rsidR="00C335ED" w:rsidRPr="00797DB0" w:rsidRDefault="00C335ED" w:rsidP="00871CE3">
                                <w:pPr>
                                  <w:ind w:left="142" w:hanging="142"/>
                                  <w:rPr>
                                    <w:rFonts w:ascii="Calibri" w:hAnsi="Calibri" w:cs="Calibri"/>
                                    <w:sz w:val="20"/>
                                    <w:szCs w:val="20"/>
                                  </w:rPr>
                                </w:pPr>
                                <w:r w:rsidRPr="00797DB0">
                                  <w:rPr>
                                    <w:rFonts w:ascii="Calibri" w:hAnsi="Calibri" w:cs="Calibri"/>
                                    <w:sz w:val="20"/>
                                    <w:szCs w:val="20"/>
                                  </w:rPr>
                                  <w:t xml:space="preserve"> la fiche de préparation des séances</w:t>
                                </w:r>
                              </w:p>
                              <w:p w14:paraId="7908628E" w14:textId="77777777" w:rsidR="00C335ED" w:rsidRPr="00797DB0" w:rsidRDefault="00C335ED" w:rsidP="00871CE3">
                                <w:pPr>
                                  <w:rPr>
                                    <w:rFonts w:ascii="Calibri" w:hAnsi="Calibri" w:cs="Calibr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2" name="Connecteur droit avec flèche 452"/>
                          <wps:cNvCnPr/>
                          <wps:spPr>
                            <a:xfrm>
                              <a:off x="0" y="154116"/>
                              <a:ext cx="2159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458" name="Groupe 458"/>
                        <wpg:cNvGrpSpPr/>
                        <wpg:grpSpPr>
                          <a:xfrm>
                            <a:off x="667265" y="1441622"/>
                            <a:ext cx="2667172" cy="299720"/>
                            <a:chOff x="0" y="0"/>
                            <a:chExt cx="2667172" cy="299720"/>
                          </a:xfrm>
                        </wpg:grpSpPr>
                        <wps:wsp>
                          <wps:cNvPr id="477" name="Zone de texte 477"/>
                          <wps:cNvSpPr txBox="1"/>
                          <wps:spPr>
                            <a:xfrm>
                              <a:off x="222422" y="0"/>
                              <a:ext cx="2444750" cy="299720"/>
                            </a:xfrm>
                            <a:prstGeom prst="rect">
                              <a:avLst/>
                            </a:prstGeom>
                            <a:solidFill>
                              <a:schemeClr val="lt1"/>
                            </a:solidFill>
                            <a:ln w="6350">
                              <a:noFill/>
                            </a:ln>
                          </wps:spPr>
                          <wps:txbx>
                            <w:txbxContent>
                              <w:p w14:paraId="5FC21A9D"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9" name="Connecteur droit avec flèche 479"/>
                          <wps:cNvCnPr/>
                          <wps:spPr>
                            <a:xfrm>
                              <a:off x="0" y="137640"/>
                              <a:ext cx="2159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480" name="Connecteur droit 480"/>
                        <wps:cNvCnPr/>
                        <wps:spPr>
                          <a:xfrm>
                            <a:off x="667265" y="263611"/>
                            <a:ext cx="0" cy="1332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AAD599E" id="Groupe 2" o:spid="_x0000_s1233" style="position:absolute;margin-left:-29.45pt;margin-top:5.55pt;width:219.6pt;height:123.35pt;z-index:251750400;mso-position-horizontal-relative:margin;mso-width-relative:margin;mso-height-relative:margin" coordorigin="3456,-342" coordsize="29887,177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">
                <v:shape id="Zone de texte 5" o:spid="_x0000_s1234" type="#_x0000_t202" style="position:absolute;left:3456;top:-342;width:28175;height:29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" fillcolor="white [3201]" stroked="f" strokeweight=".5pt">
                  <v:textbox>
                    <w:txbxContent>
                      <w:p w14:paraId="627E912A" w14:textId="77777777" w:rsidR="00C335ED" w:rsidRPr="00797DB0" w:rsidRDefault="00C335ED">
                        <w:pPr>
                          <w:pStyle w:val="Paragraphedeliste"/>
                          <w:widowControl/>
                          <w:numPr>
                            <w:ilvl w:val="0"/>
                            <w:numId w:val="109"/>
                          </w:numPr>
                          <w:autoSpaceDE/>
                          <w:autoSpaceDN/>
                          <w:contextualSpacing/>
                          <w:rPr>
                            <w:rFonts w:cs="Calibri"/>
                            <w:b/>
                            <w:sz w:val="20"/>
                            <w:szCs w:val="20"/>
                          </w:rPr>
                        </w:pPr>
                        <w:r w:rsidRPr="00797DB0">
                          <w:rPr>
                            <w:rFonts w:cs="Calibri"/>
                            <w:b/>
                            <w:sz w:val="20"/>
                            <w:szCs w:val="20"/>
                          </w:rPr>
                          <w:t>Préparer la séquence, les séances</w:t>
                        </w:r>
                      </w:p>
                    </w:txbxContent>
                  </v:textbox>
                </v:shape>
                <v:group id="Groupe 25" o:spid="_x0000_s1235" style="position:absolute;left:6672;top:3212;width:26607;height:2756" coordsize="26606,27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">
                  <v:shape id="Zone de texte 44" o:spid="_x0000_s1236" type="#_x0000_t202" style="position:absolute;left:2158;width:24448;height:27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" fillcolor="white [3201]" stroked="f" strokeweight=".5pt">
                    <v:textbox>
                      <w:txbxContent>
                        <w:p w14:paraId="3E5D15D7"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le guide de questionnement</w:t>
                          </w:r>
                        </w:p>
                      </w:txbxContent>
                    </v:textbox>
                  </v:shape>
                  <v:shape id="Connecteur droit avec flèche 46" o:spid="_x0000_s1237" type="#_x0000_t32" style="position:absolute;top:1870;width:216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" strokecolor="black [3213]" strokeweight="1pt">
                    <v:stroke endarrow="block"/>
                  </v:shape>
                </v:group>
                <v:group id="Groupe 47" o:spid="_x0000_s1238" style="position:absolute;left:6755;top:6919;width:26589;height:2858" coordsize="26589,28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">
                  <v:shape id="Zone de texte 58" o:spid="_x0000_s1239" type="#_x0000_t202" style="position:absolute;left:2141;width:24448;height:28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" fillcolor="white [3201]" stroked="f" strokeweight=".5pt">
                    <v:textbox>
                      <w:txbxContent>
                        <w:p w14:paraId="0522C5CC" w14:textId="77777777" w:rsidR="00C335ED" w:rsidRPr="00797DB0" w:rsidRDefault="00C335ED" w:rsidP="00871CE3">
                          <w:pPr>
                            <w:ind w:left="142" w:hanging="142"/>
                            <w:rPr>
                              <w:rFonts w:ascii="Calibri" w:hAnsi="Calibri" w:cs="Calibri"/>
                              <w:sz w:val="20"/>
                              <w:szCs w:val="20"/>
                            </w:rPr>
                          </w:pPr>
                          <w:r w:rsidRPr="00797DB0">
                            <w:rPr>
                              <w:rFonts w:ascii="Calibri" w:hAnsi="Calibri" w:cs="Calibri"/>
                              <w:sz w:val="20"/>
                              <w:szCs w:val="20"/>
                            </w:rPr>
                            <w:t xml:space="preserve"> la fiche de préparation de séquence</w:t>
                          </w:r>
                        </w:p>
                      </w:txbxContent>
                    </v:textbox>
                  </v:shape>
                  <v:shape id="Connecteur droit avec flèche 60" o:spid="_x0000_s1240" type="#_x0000_t32" style="position:absolute;top:1294;width:215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" strokecolor="black [3213]" strokeweight="1pt">
                    <v:stroke endarrow="block"/>
                  </v:shape>
                </v:group>
                <v:group id="Groupe 449" o:spid="_x0000_s1241" style="position:absolute;left:6672;top:10214;width:26670;height:2826" coordsize="26671,28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">
                  <v:shape id="Zone de texte 451" o:spid="_x0000_s1242" type="#_x0000_t202" style="position:absolute;left:2224;width:24447;height:28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" fillcolor="white [3201]" stroked="f" strokeweight=".5pt">
                    <v:textbox>
                      <w:txbxContent>
                        <w:p w14:paraId="15ABC099" w14:textId="77777777" w:rsidR="00C335ED" w:rsidRPr="00797DB0" w:rsidRDefault="00C335ED" w:rsidP="00871CE3">
                          <w:pPr>
                            <w:ind w:left="142" w:hanging="142"/>
                            <w:rPr>
                              <w:rFonts w:ascii="Calibri" w:hAnsi="Calibri" w:cs="Calibri"/>
                              <w:sz w:val="20"/>
                              <w:szCs w:val="20"/>
                            </w:rPr>
                          </w:pPr>
                          <w:r w:rsidRPr="00797DB0">
                            <w:rPr>
                              <w:rFonts w:ascii="Calibri" w:hAnsi="Calibri" w:cs="Calibri"/>
                              <w:sz w:val="20"/>
                              <w:szCs w:val="20"/>
                            </w:rPr>
                            <w:t xml:space="preserve"> la fiche de préparation des séances</w:t>
                          </w:r>
                        </w:p>
                        <w:p w14:paraId="7908628E" w14:textId="77777777" w:rsidR="00C335ED" w:rsidRPr="00797DB0" w:rsidRDefault="00C335ED" w:rsidP="00871CE3">
                          <w:pPr>
                            <w:rPr>
                              <w:rFonts w:ascii="Calibri" w:hAnsi="Calibri" w:cs="Calibri"/>
                              <w:sz w:val="20"/>
                              <w:szCs w:val="20"/>
                            </w:rPr>
                          </w:pPr>
                        </w:p>
                      </w:txbxContent>
                    </v:textbox>
                  </v:shape>
                  <v:shape id="Connecteur droit avec flèche 452" o:spid="_x0000_s1243" type="#_x0000_t32" style="position:absolute;top:1541;width:215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" strokecolor="black [3213]" strokeweight="1pt">
                    <v:stroke endarrow="block"/>
                  </v:shape>
                </v:group>
                <v:group id="Groupe 458" o:spid="_x0000_s1244" style="position:absolute;left:6672;top:14416;width:26672;height:2997" coordsize="26671,29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">
                  <v:shape id="Zone de texte 477" o:spid="_x0000_s1245" type="#_x0000_t202" style="position:absolute;left:2224;width:24447;height:29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" fillcolor="white [3201]" stroked="f" strokeweight=".5pt">
                    <v:textbox>
                      <w:txbxContent>
                        <w:p w14:paraId="5FC21A9D" w14:textId="77777777" w:rsidR="00C335ED" w:rsidRPr="00797DB0" w:rsidRDefault="00C335ED" w:rsidP="00871CE3">
                          <w:pPr>
                            <w:rPr>
                              <w:rFonts w:ascii="Calibri" w:hAnsi="Calibri" w:cs="Calibri"/>
                              <w:sz w:val="20"/>
                              <w:szCs w:val="20"/>
                            </w:rPr>
                          </w:pPr>
                          <w:r w:rsidRPr="00797DB0">
                            <w:rPr>
                              <w:rFonts w:ascii="Calibri" w:hAnsi="Calibri" w:cs="Calibri"/>
                              <w:sz w:val="20"/>
                              <w:szCs w:val="20"/>
                            </w:rPr>
                            <w:t xml:space="preserve"> …………</w:t>
                          </w:r>
                        </w:p>
                      </w:txbxContent>
                    </v:textbox>
                  </v:shape>
                  <v:shape id="Connecteur droit avec flèche 479" o:spid="_x0000_s1246" type="#_x0000_t32" style="position:absolute;top:1376;width:215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" strokecolor="black [3213]" strokeweight="1pt">
                    <v:stroke endarrow="block"/>
                  </v:shape>
                </v:group>
                <v:line id="Connecteur droit 480" o:spid="_x0000_s1247" style="position:absolute;visibility:visible;mso-wrap-style:square" from="6672,2636" to="6672,159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" strokecolor="black [3213]" strokeweight="1pt"/>
                <w10:wrap anchorx="margin"/>
              </v:group>
            </w:pict>
          </mc:Fallback>
        </mc:AlternateContent>
      </w:r>
      <w:r w:rsidRPr="00984C4F">
        <w:rPr>
          <w:rFonts w:ascii="Arial" w:hAnsi="Arial" w:cs="Arial"/>
          <w:noProof/>
          <w:sz w:val="24"/>
          <w:szCs w:val="24"/>
          <w:lang w:eastAsia="fr-FR"/>
        </w:rPr>
        <mc:AlternateContent>
          <mc:Choice Requires="wps">
            <w:drawing>
              <wp:anchor distT="0" distB="0" distL="114300" distR="114300" simplePos="0" relativeHeight="251740160" behindDoc="0" locked="0" layoutInCell="1" allowOverlap="1" wp14:anchorId="0CAFA2B9" wp14:editId="49025C69">
                <wp:simplePos x="0" y="0"/>
                <wp:positionH relativeFrom="column">
                  <wp:posOffset>2322773</wp:posOffset>
                </wp:positionH>
                <wp:positionV relativeFrom="paragraph">
                  <wp:posOffset>29210</wp:posOffset>
                </wp:positionV>
                <wp:extent cx="489585" cy="143510"/>
                <wp:effectExtent l="19050" t="19050" r="24765" b="46990"/>
                <wp:wrapNone/>
                <wp:docPr id="235" name="Flèche droite 37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489585" cy="14351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E6329E0" id="Flèche droite 3777" o:spid="_x0000_s1026" type="#_x0000_t13" style="position:absolute;margin-left:182.9pt;margin-top:2.3pt;width:38.55pt;height:11.3pt;rotation:18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" adj="18434" fillcolor="#4f81bd [3204]" strokecolor="#243f60 [1604]" strokeweight="2pt">
                <v:path arrowok="t"/>
              </v:shape>
            </w:pict>
          </mc:Fallback>
        </mc:AlternateContent>
      </w:r>
      <w:r w:rsidRPr="00984C4F">
        <w:rPr>
          <w:rFonts w:ascii="Arial" w:hAnsi="Arial" w:cs="Arial"/>
          <w:noProof/>
          <w:sz w:val="24"/>
          <w:szCs w:val="24"/>
          <w:lang w:eastAsia="fr-FR"/>
        </w:rPr>
        <mc:AlternateContent>
          <mc:Choice Requires="wps">
            <w:drawing>
              <wp:anchor distT="0" distB="0" distL="114300" distR="114300" simplePos="0" relativeHeight="251752448" behindDoc="0" locked="0" layoutInCell="1" allowOverlap="1" wp14:anchorId="7AA013BD" wp14:editId="6A223391">
                <wp:simplePos x="0" y="0"/>
                <wp:positionH relativeFrom="column">
                  <wp:posOffset>2639695</wp:posOffset>
                </wp:positionH>
                <wp:positionV relativeFrom="paragraph">
                  <wp:posOffset>6350</wp:posOffset>
                </wp:positionV>
                <wp:extent cx="143510" cy="143510"/>
                <wp:effectExtent l="0" t="0" r="27940" b="27940"/>
                <wp:wrapNone/>
                <wp:docPr id="237" name="Ellipse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510" cy="1435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2877AD2" id="Ellipse 237" o:spid="_x0000_s1026" style="position:absolute;margin-left:207.85pt;margin-top:.5pt;width:11.3pt;height:11.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" fillcolor="#4f81bd [3204]" strokecolor="#243f60 [1604]" strokeweight="2pt">
                <v:path arrowok="t"/>
              </v:oval>
            </w:pict>
          </mc:Fallback>
        </mc:AlternateContent>
      </w:r>
    </w:p>
    <w:p w14:paraId="2527CC97" w14:textId="77777777" w:rsidR="00871CE3" w:rsidRPr="00984C4F" w:rsidRDefault="00871CE3" w:rsidP="00871CE3">
      <w:pPr>
        <w:rPr>
          <w:rFonts w:ascii="Arial" w:hAnsi="Arial" w:cs="Arial"/>
          <w:sz w:val="24"/>
          <w:szCs w:val="24"/>
        </w:rPr>
      </w:pPr>
    </w:p>
    <w:p w14:paraId="02E07FEC" w14:textId="77777777" w:rsidR="00871CE3" w:rsidRPr="00984C4F" w:rsidRDefault="00871CE3" w:rsidP="00871CE3">
      <w:pPr>
        <w:rPr>
          <w:rFonts w:ascii="Arial" w:hAnsi="Arial" w:cs="Arial"/>
          <w:sz w:val="24"/>
          <w:szCs w:val="24"/>
        </w:rPr>
      </w:pPr>
    </w:p>
    <w:p w14:paraId="799823A6" w14:textId="77777777" w:rsidR="00871CE3" w:rsidRPr="00984C4F" w:rsidRDefault="00871CE3" w:rsidP="00871CE3">
      <w:pPr>
        <w:rPr>
          <w:rFonts w:ascii="Arial" w:hAnsi="Arial" w:cs="Arial"/>
          <w:sz w:val="24"/>
          <w:szCs w:val="24"/>
        </w:rPr>
      </w:pPr>
    </w:p>
    <w:p w14:paraId="5C9C89DF" w14:textId="77777777" w:rsidR="00871CE3" w:rsidRPr="00984C4F" w:rsidRDefault="00871CE3" w:rsidP="00871CE3">
      <w:pPr>
        <w:rPr>
          <w:rFonts w:ascii="Arial" w:hAnsi="Arial" w:cs="Arial"/>
          <w:sz w:val="24"/>
          <w:szCs w:val="24"/>
        </w:rPr>
      </w:pPr>
    </w:p>
    <w:p w14:paraId="7C62166F" w14:textId="77777777" w:rsidR="00871CE3" w:rsidRPr="00984C4F" w:rsidRDefault="00871CE3" w:rsidP="00871CE3">
      <w:pPr>
        <w:rPr>
          <w:rFonts w:ascii="Arial" w:hAnsi="Arial" w:cs="Arial"/>
          <w:sz w:val="24"/>
          <w:szCs w:val="24"/>
        </w:rPr>
      </w:pPr>
    </w:p>
    <w:p w14:paraId="5A03AC24" w14:textId="77777777" w:rsidR="00871CE3" w:rsidRPr="00984C4F" w:rsidRDefault="00871CE3" w:rsidP="00871CE3">
      <w:pPr>
        <w:rPr>
          <w:rFonts w:ascii="Arial" w:hAnsi="Arial" w:cs="Arial"/>
          <w:sz w:val="24"/>
          <w:szCs w:val="24"/>
        </w:rPr>
      </w:pPr>
    </w:p>
    <w:p w14:paraId="59EFB8D1" w14:textId="77777777" w:rsidR="00871CE3" w:rsidRPr="00984C4F" w:rsidRDefault="00871CE3" w:rsidP="00871CE3">
      <w:pPr>
        <w:rPr>
          <w:rFonts w:ascii="Arial" w:hAnsi="Arial" w:cs="Arial"/>
          <w:sz w:val="24"/>
          <w:szCs w:val="24"/>
        </w:rPr>
      </w:pPr>
    </w:p>
    <w:p w14:paraId="5C921EAA" w14:textId="77777777" w:rsidR="00871CE3" w:rsidRPr="00984C4F" w:rsidRDefault="00871CE3" w:rsidP="00871CE3">
      <w:pPr>
        <w:rPr>
          <w:rFonts w:ascii="Arial" w:hAnsi="Arial" w:cs="Arial"/>
          <w:sz w:val="24"/>
          <w:szCs w:val="24"/>
        </w:rPr>
      </w:pPr>
    </w:p>
    <w:p w14:paraId="6CAF3972" w14:textId="77777777" w:rsidR="00871CE3" w:rsidRPr="00984C4F" w:rsidRDefault="00871CE3" w:rsidP="00871CE3">
      <w:pPr>
        <w:rPr>
          <w:rFonts w:ascii="Arial" w:hAnsi="Arial" w:cs="Arial"/>
          <w:sz w:val="24"/>
          <w:szCs w:val="24"/>
        </w:rPr>
      </w:pPr>
    </w:p>
    <w:p w14:paraId="193BB484" w14:textId="77777777" w:rsidR="00871CE3" w:rsidRPr="00984C4F" w:rsidRDefault="00871CE3" w:rsidP="00871CE3">
      <w:pPr>
        <w:rPr>
          <w:rFonts w:ascii="Arial" w:hAnsi="Arial" w:cs="Arial"/>
          <w:sz w:val="24"/>
          <w:szCs w:val="24"/>
        </w:rPr>
      </w:pPr>
      <w:r w:rsidRPr="00984C4F">
        <w:rPr>
          <w:rFonts w:ascii="Arial" w:hAnsi="Arial" w:cs="Arial"/>
          <w:noProof/>
          <w:sz w:val="24"/>
          <w:szCs w:val="24"/>
          <w:lang w:eastAsia="fr-FR"/>
        </w:rPr>
        <mc:AlternateContent>
          <mc:Choice Requires="wps">
            <w:drawing>
              <wp:anchor distT="0" distB="0" distL="114300" distR="114300" simplePos="0" relativeHeight="251745280" behindDoc="0" locked="0" layoutInCell="1" allowOverlap="1" wp14:anchorId="3D212FE5" wp14:editId="3D374573">
                <wp:simplePos x="0" y="0"/>
                <wp:positionH relativeFrom="column">
                  <wp:posOffset>1805940</wp:posOffset>
                </wp:positionH>
                <wp:positionV relativeFrom="paragraph">
                  <wp:posOffset>116397</wp:posOffset>
                </wp:positionV>
                <wp:extent cx="1878965" cy="299720"/>
                <wp:effectExtent l="0" t="0" r="26035" b="24130"/>
                <wp:wrapNone/>
                <wp:docPr id="238" name="Zone de texte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8965" cy="299720"/>
                        </a:xfrm>
                        <a:prstGeom prst="rect">
                          <a:avLst/>
                        </a:prstGeom>
                        <a:solidFill>
                          <a:schemeClr val="accent1">
                            <a:lumMod val="60000"/>
                            <a:lumOff val="40000"/>
                          </a:schemeClr>
                        </a:solidFill>
                        <a:ln w="6350">
                          <a:solidFill>
                            <a:prstClr val="black"/>
                          </a:solidFill>
                        </a:ln>
                      </wps:spPr>
                      <wps:txbx>
                        <w:txbxContent>
                          <w:p w14:paraId="41B63C1B" w14:textId="77777777" w:rsidR="00C335ED" w:rsidRPr="00797DB0" w:rsidRDefault="00C335ED" w:rsidP="00871CE3">
                            <w:pPr>
                              <w:rPr>
                                <w:rFonts w:ascii="Calibri" w:hAnsi="Calibri" w:cs="Calibri"/>
                                <w:b/>
                              </w:rPr>
                            </w:pPr>
                            <w:r w:rsidRPr="00797DB0">
                              <w:rPr>
                                <w:rFonts w:ascii="Calibri" w:hAnsi="Calibri" w:cs="Calibri"/>
                                <w:b/>
                              </w:rPr>
                              <w:t>…. aux activités élèves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12FE5" id="Zone de texte 238" o:spid="_x0000_s1248" type="#_x0000_t202" style="position:absolute;margin-left:142.2pt;margin-top:9.15pt;width:147.95pt;height:23.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" fillcolor="#95b3d7 [1940]" strokeweight=".5pt">
                <v:path arrowok="t"/>
                <v:textbox>
                  <w:txbxContent>
                    <w:p w14:paraId="41B63C1B" w14:textId="77777777" w:rsidR="00C335ED" w:rsidRPr="00797DB0" w:rsidRDefault="00C335ED" w:rsidP="00871CE3">
                      <w:pPr>
                        <w:rPr>
                          <w:rFonts w:ascii="Calibri" w:hAnsi="Calibri" w:cs="Calibri"/>
                          <w:b/>
                        </w:rPr>
                      </w:pPr>
                      <w:r w:rsidRPr="00797DB0">
                        <w:rPr>
                          <w:rFonts w:ascii="Calibri" w:hAnsi="Calibri" w:cs="Calibri"/>
                          <w:b/>
                        </w:rPr>
                        <w:t>…. aux activités élèves</w:t>
                      </w:r>
                    </w:p>
                  </w:txbxContent>
                </v:textbox>
              </v:shape>
            </w:pict>
          </mc:Fallback>
        </mc:AlternateContent>
      </w:r>
    </w:p>
    <w:p w14:paraId="2288E739" w14:textId="77777777" w:rsidR="00871CE3" w:rsidRPr="00984C4F" w:rsidRDefault="00871CE3" w:rsidP="00871CE3">
      <w:pPr>
        <w:rPr>
          <w:rFonts w:ascii="Arial" w:hAnsi="Arial" w:cs="Arial"/>
          <w:sz w:val="24"/>
          <w:szCs w:val="24"/>
        </w:rPr>
      </w:pPr>
    </w:p>
    <w:p w14:paraId="791B432E" w14:textId="77777777" w:rsidR="00871CE3" w:rsidRPr="00984C4F" w:rsidRDefault="00871CE3" w:rsidP="00871CE3">
      <w:pPr>
        <w:rPr>
          <w:rFonts w:ascii="Arial" w:hAnsi="Arial" w:cs="Arial"/>
          <w:sz w:val="24"/>
          <w:szCs w:val="24"/>
        </w:rPr>
      </w:pPr>
    </w:p>
    <w:p w14:paraId="25ED34DF" w14:textId="77777777" w:rsidR="00871CE3" w:rsidRPr="00984C4F" w:rsidRDefault="00871CE3" w:rsidP="00871CE3">
      <w:pPr>
        <w:rPr>
          <w:rFonts w:ascii="Arial" w:hAnsi="Arial" w:cs="Arial"/>
          <w:sz w:val="24"/>
          <w:szCs w:val="24"/>
        </w:rPr>
      </w:pPr>
    </w:p>
    <w:p w14:paraId="18121DEA" w14:textId="77777777" w:rsidR="00871CE3" w:rsidRPr="00984C4F" w:rsidRDefault="00871CE3" w:rsidP="00871CE3">
      <w:pPr>
        <w:pStyle w:val="Default"/>
        <w:rPr>
          <w:rFonts w:eastAsia="Times New Roman"/>
          <w:b/>
          <w:color w:val="000000" w:themeColor="text1"/>
          <w:spacing w:val="-4"/>
          <w:lang w:eastAsia="fr-FR" w:bidi="fr-FR"/>
        </w:rPr>
      </w:pPr>
      <w:r w:rsidRPr="00984C4F">
        <w:rPr>
          <w:rFonts w:eastAsia="Times New Roman"/>
          <w:b/>
          <w:color w:val="000000" w:themeColor="text1"/>
          <w:spacing w:val="-4"/>
          <w:lang w:eastAsia="fr-FR" w:bidi="fr-FR"/>
        </w:rPr>
        <w:t>Sitographie et référence :</w:t>
      </w:r>
    </w:p>
    <w:p w14:paraId="0A1257C1" w14:textId="77777777" w:rsidR="00871CE3" w:rsidRPr="00984C4F" w:rsidRDefault="00871CE3" w:rsidP="00871CE3">
      <w:pPr>
        <w:pStyle w:val="Default"/>
        <w:rPr>
          <w:rFonts w:eastAsia="Times New Roman"/>
          <w:color w:val="000000" w:themeColor="text1"/>
          <w:spacing w:val="-4"/>
          <w:lang w:eastAsia="fr-FR" w:bidi="fr-FR"/>
        </w:rPr>
      </w:pPr>
      <w:r w:rsidRPr="00984C4F">
        <w:rPr>
          <w:rFonts w:eastAsia="Times New Roman"/>
          <w:color w:val="000000" w:themeColor="text1"/>
          <w:spacing w:val="-4"/>
          <w:lang w:eastAsia="fr-FR" w:bidi="fr-FR"/>
        </w:rPr>
        <w:t>PIAGET Jean, Réussir et comprendre. Paris : PUF, 1974</w:t>
      </w:r>
    </w:p>
    <w:p w14:paraId="7CBD2DFF" w14:textId="77777777" w:rsidR="00871CE3" w:rsidRPr="00984C4F" w:rsidRDefault="00871CE3" w:rsidP="00871CE3">
      <w:pPr>
        <w:rPr>
          <w:rFonts w:ascii="Arial" w:hAnsi="Arial" w:cs="Arial"/>
          <w:sz w:val="24"/>
          <w:szCs w:val="24"/>
        </w:rPr>
      </w:pPr>
      <w:r w:rsidRPr="00984C4F">
        <w:rPr>
          <w:rFonts w:ascii="Arial" w:hAnsi="Arial" w:cs="Arial"/>
          <w:sz w:val="24"/>
          <w:szCs w:val="24"/>
        </w:rPr>
        <w:t>RAYNAL Françoise, RIEUNIER Alain, Pédagogie : dictionnaire des concepts clés. Paris : ESF, 1997.</w:t>
      </w:r>
    </w:p>
    <w:p w14:paraId="009A9A42" w14:textId="77777777" w:rsidR="00871CE3" w:rsidRPr="00984C4F" w:rsidRDefault="00871CE3" w:rsidP="00871CE3">
      <w:pPr>
        <w:rPr>
          <w:rFonts w:ascii="Arial" w:hAnsi="Arial" w:cs="Arial"/>
          <w:sz w:val="24"/>
          <w:szCs w:val="24"/>
        </w:rPr>
      </w:pPr>
      <w:r w:rsidRPr="00984C4F">
        <w:rPr>
          <w:rFonts w:ascii="Arial" w:hAnsi="Arial" w:cs="Arial"/>
          <w:sz w:val="24"/>
          <w:szCs w:val="24"/>
        </w:rPr>
        <w:t xml:space="preserve">MEIRIEU Philippe, Histoire des doctrines pédagogiques – cours n° 12 : la pédagogie entre l’instrumentation didactique et l’interpellation éthique </w:t>
      </w:r>
    </w:p>
    <w:p w14:paraId="461C8AF3" w14:textId="77777777" w:rsidR="00871CE3" w:rsidRPr="00984C4F" w:rsidRDefault="00391ABB" w:rsidP="00871CE3">
      <w:pPr>
        <w:rPr>
          <w:rFonts w:ascii="Arial" w:hAnsi="Arial" w:cs="Arial"/>
          <w:sz w:val="24"/>
          <w:szCs w:val="24"/>
        </w:rPr>
      </w:pPr>
      <w:hyperlink r:id="rId139" w:history="1">
        <w:r w:rsidR="00871CE3" w:rsidRPr="00984C4F">
          <w:rPr>
            <w:rStyle w:val="Lienhypertexte"/>
            <w:rFonts w:ascii="Arial" w:hAnsi="Arial" w:cs="Arial"/>
            <w:sz w:val="24"/>
            <w:szCs w:val="24"/>
          </w:rPr>
          <w:t>http://www.meirieu.com/COURS/listedescours.htm</w:t>
        </w:r>
      </w:hyperlink>
      <w:r w:rsidR="00871CE3" w:rsidRPr="00984C4F">
        <w:rPr>
          <w:rFonts w:ascii="Arial" w:hAnsi="Arial" w:cs="Arial"/>
          <w:sz w:val="24"/>
          <w:szCs w:val="24"/>
        </w:rPr>
        <w:t xml:space="preserve"> </w:t>
      </w:r>
    </w:p>
    <w:p w14:paraId="500B763A" w14:textId="77777777" w:rsidR="00871CE3" w:rsidRPr="00984C4F" w:rsidRDefault="00871CE3" w:rsidP="00871CE3">
      <w:pPr>
        <w:rPr>
          <w:rFonts w:ascii="Arial" w:hAnsi="Arial" w:cs="Arial"/>
          <w:sz w:val="24"/>
          <w:szCs w:val="24"/>
        </w:rPr>
      </w:pPr>
      <w:r w:rsidRPr="00984C4F">
        <w:rPr>
          <w:rFonts w:ascii="Arial" w:hAnsi="Arial" w:cs="Arial"/>
          <w:sz w:val="24"/>
          <w:szCs w:val="24"/>
        </w:rPr>
        <w:t>LONGHI Gilbert, Dictionnaire de l’Éducation. Paris : Vuibert, 2009.</w:t>
      </w:r>
      <w:r w:rsidRPr="00984C4F">
        <w:rPr>
          <w:rFonts w:ascii="Arial" w:hAnsi="Arial" w:cs="Arial"/>
          <w:sz w:val="24"/>
          <w:szCs w:val="24"/>
        </w:rPr>
        <w:cr/>
        <w:t>MEIRIEU Philippe, À quoi sert la pédagogie ?</w:t>
      </w:r>
    </w:p>
    <w:p w14:paraId="62C36E3A" w14:textId="77777777" w:rsidR="00871CE3" w:rsidRPr="00984C4F" w:rsidRDefault="00391ABB" w:rsidP="00871CE3">
      <w:pPr>
        <w:rPr>
          <w:rFonts w:ascii="Arial" w:hAnsi="Arial" w:cs="Arial"/>
          <w:sz w:val="24"/>
          <w:szCs w:val="24"/>
        </w:rPr>
      </w:pPr>
      <w:hyperlink r:id="rId140" w:history="1">
        <w:r w:rsidR="00871CE3" w:rsidRPr="00984C4F">
          <w:rPr>
            <w:rStyle w:val="Lienhypertexte"/>
            <w:rFonts w:ascii="Arial" w:hAnsi="Arial" w:cs="Arial"/>
            <w:sz w:val="24"/>
            <w:szCs w:val="24"/>
          </w:rPr>
          <w:t>http://www.meirieu.com/OUTILSDEFORMATION/listedesoutils.htm</w:t>
        </w:r>
      </w:hyperlink>
      <w:r w:rsidR="00871CE3" w:rsidRPr="00984C4F">
        <w:rPr>
          <w:rFonts w:ascii="Arial" w:hAnsi="Arial" w:cs="Arial"/>
          <w:sz w:val="24"/>
          <w:szCs w:val="24"/>
        </w:rPr>
        <w:t xml:space="preserve">    </w:t>
      </w:r>
    </w:p>
    <w:p w14:paraId="7E689B21" w14:textId="77777777" w:rsidR="00871CE3" w:rsidRPr="00984C4F" w:rsidRDefault="00871CE3" w:rsidP="00871CE3">
      <w:pPr>
        <w:rPr>
          <w:rFonts w:ascii="Arial" w:hAnsi="Arial" w:cs="Arial"/>
          <w:sz w:val="24"/>
          <w:szCs w:val="24"/>
        </w:rPr>
      </w:pPr>
      <w:r w:rsidRPr="00984C4F">
        <w:rPr>
          <w:rFonts w:ascii="Arial" w:hAnsi="Arial" w:cs="Arial"/>
          <w:sz w:val="24"/>
          <w:szCs w:val="24"/>
        </w:rPr>
        <w:br w:type="page"/>
      </w:r>
    </w:p>
    <w:p w14:paraId="0E144F0E" w14:textId="77777777" w:rsidR="00871CE3" w:rsidRPr="00984C4F" w:rsidRDefault="00871CE3" w:rsidP="00871CE3">
      <w:pPr>
        <w:rPr>
          <w:rFonts w:ascii="Arial" w:hAnsi="Arial" w:cs="Arial"/>
          <w:sz w:val="24"/>
          <w:szCs w:val="24"/>
        </w:rPr>
      </w:pPr>
    </w:p>
    <w:p w14:paraId="3C298E8C" w14:textId="77777777" w:rsidR="00871CE3" w:rsidRPr="00984C4F" w:rsidRDefault="00871CE3" w:rsidP="00871CE3">
      <w:pPr>
        <w:pStyle w:val="Commentaire"/>
        <w:rPr>
          <w:rFonts w:ascii="Arial" w:hAnsi="Arial" w:cs="Arial"/>
          <w:b/>
          <w:sz w:val="24"/>
          <w:szCs w:val="24"/>
        </w:rPr>
      </w:pPr>
      <w:r w:rsidRPr="00984C4F">
        <w:rPr>
          <w:rFonts w:ascii="Arial" w:hAnsi="Arial" w:cs="Arial"/>
          <w:b/>
          <w:sz w:val="24"/>
          <w:szCs w:val="24"/>
        </w:rPr>
        <w:t>5. CONCEVOIR UNE SEQUENCE, UNE SEANCE.</w:t>
      </w:r>
    </w:p>
    <w:p w14:paraId="214E6F1F" w14:textId="77777777" w:rsidR="00871CE3" w:rsidRPr="00984C4F" w:rsidRDefault="00871CE3" w:rsidP="00871CE3">
      <w:pPr>
        <w:pStyle w:val="Corpsdetexte"/>
        <w:tabs>
          <w:tab w:val="left" w:pos="4678"/>
        </w:tabs>
        <w:ind w:right="378" w:hanging="11"/>
        <w:jc w:val="both"/>
        <w:rPr>
          <w:rFonts w:ascii="Arial" w:hAnsi="Arial" w:cs="Arial"/>
        </w:rPr>
      </w:pPr>
    </w:p>
    <w:p w14:paraId="5909BF11" w14:textId="77777777" w:rsidR="00871CE3" w:rsidRPr="00984C4F" w:rsidRDefault="00871CE3" w:rsidP="00871CE3">
      <w:pPr>
        <w:spacing w:line="247" w:lineRule="auto"/>
        <w:ind w:right="692" w:hanging="11"/>
        <w:jc w:val="center"/>
        <w:rPr>
          <w:rFonts w:ascii="Arial" w:eastAsia="Garamond" w:hAnsi="Arial" w:cs="Arial"/>
          <w:i/>
          <w:color w:val="800080"/>
          <w:sz w:val="24"/>
          <w:szCs w:val="24"/>
        </w:rPr>
      </w:pPr>
      <w:r w:rsidRPr="00984C4F">
        <w:rPr>
          <w:rFonts w:ascii="Arial" w:eastAsia="Garamond" w:hAnsi="Arial" w:cs="Arial"/>
          <w:i/>
          <w:color w:val="800080"/>
          <w:sz w:val="24"/>
          <w:szCs w:val="24"/>
        </w:rPr>
        <w:t>Une séquence ne pourra être efficace que si elle est une réponse à une question posée.</w:t>
      </w:r>
    </w:p>
    <w:p w14:paraId="65F3E1F7" w14:textId="77777777" w:rsidR="00871CE3" w:rsidRPr="00984C4F" w:rsidRDefault="00871CE3" w:rsidP="00871CE3">
      <w:pPr>
        <w:spacing w:line="232" w:lineRule="exact"/>
        <w:ind w:hanging="11"/>
        <w:jc w:val="center"/>
        <w:rPr>
          <w:rFonts w:ascii="Arial" w:eastAsia="Garamond" w:hAnsi="Arial" w:cs="Arial"/>
          <w:i/>
          <w:color w:val="800080"/>
          <w:sz w:val="24"/>
          <w:szCs w:val="24"/>
        </w:rPr>
      </w:pPr>
      <w:r w:rsidRPr="00984C4F">
        <w:rPr>
          <w:rFonts w:ascii="Arial" w:eastAsia="Garamond" w:hAnsi="Arial" w:cs="Arial"/>
          <w:i/>
          <w:color w:val="800080"/>
          <w:sz w:val="24"/>
          <w:szCs w:val="24"/>
        </w:rPr>
        <w:t>Nous n’apprenons que ce qui répond aux problèmes que nous nous posons.</w:t>
      </w:r>
    </w:p>
    <w:p w14:paraId="5830A50F" w14:textId="77777777" w:rsidR="00871CE3" w:rsidRPr="00984C4F" w:rsidRDefault="00871CE3" w:rsidP="00871CE3">
      <w:pPr>
        <w:spacing w:line="232" w:lineRule="exact"/>
        <w:ind w:hanging="11"/>
        <w:jc w:val="center"/>
        <w:rPr>
          <w:rFonts w:ascii="Arial" w:eastAsia="Garamond" w:hAnsi="Arial" w:cs="Arial"/>
          <w:i/>
          <w:color w:val="800080"/>
          <w:sz w:val="24"/>
          <w:szCs w:val="24"/>
        </w:rPr>
      </w:pPr>
      <w:r w:rsidRPr="00984C4F">
        <w:rPr>
          <w:rFonts w:ascii="Arial" w:eastAsia="Garamond" w:hAnsi="Arial" w:cs="Arial"/>
          <w:i/>
          <w:color w:val="800080"/>
          <w:sz w:val="24"/>
          <w:szCs w:val="24"/>
        </w:rPr>
        <w:t>Chaque séquence et séance doit donc débutée par une problématique.</w:t>
      </w:r>
    </w:p>
    <w:p w14:paraId="5D39129B" w14:textId="77777777" w:rsidR="00871CE3" w:rsidRPr="00984C4F" w:rsidRDefault="00871CE3" w:rsidP="00871CE3">
      <w:pPr>
        <w:ind w:hanging="11"/>
        <w:rPr>
          <w:rFonts w:ascii="Arial" w:hAnsi="Arial" w:cs="Arial"/>
          <w:b/>
          <w:sz w:val="24"/>
          <w:szCs w:val="24"/>
        </w:rPr>
      </w:pPr>
    </w:p>
    <w:p w14:paraId="718B9C32" w14:textId="77777777" w:rsidR="00871CE3" w:rsidRPr="00984C4F" w:rsidRDefault="00871CE3" w:rsidP="00871CE3">
      <w:pPr>
        <w:ind w:hanging="11"/>
        <w:rPr>
          <w:rFonts w:ascii="Arial" w:hAnsi="Arial" w:cs="Arial"/>
          <w:b/>
          <w:sz w:val="24"/>
          <w:szCs w:val="24"/>
        </w:rPr>
      </w:pPr>
      <w:r w:rsidRPr="00984C4F">
        <w:rPr>
          <w:rFonts w:ascii="Arial" w:hAnsi="Arial" w:cs="Arial"/>
          <w:b/>
          <w:sz w:val="24"/>
          <w:szCs w:val="24"/>
        </w:rPr>
        <w:t>5.1 Supports pédagogiques pour l’enseignant</w:t>
      </w:r>
    </w:p>
    <w:p w14:paraId="13F42CD8" w14:textId="77777777" w:rsidR="00871CE3" w:rsidRPr="00984C4F" w:rsidRDefault="00871CE3" w:rsidP="00871CE3">
      <w:pPr>
        <w:pStyle w:val="Corpsdetexte"/>
        <w:tabs>
          <w:tab w:val="left" w:pos="4678"/>
        </w:tabs>
        <w:ind w:right="692" w:hanging="11"/>
        <w:jc w:val="both"/>
        <w:rPr>
          <w:rFonts w:ascii="Arial" w:hAnsi="Arial" w:cs="Arial"/>
        </w:rPr>
      </w:pPr>
      <w:r w:rsidRPr="00984C4F">
        <w:rPr>
          <w:rFonts w:ascii="Arial" w:hAnsi="Arial" w:cs="Arial"/>
          <w:noProof/>
          <w:lang w:eastAsia="fr-FR"/>
        </w:rPr>
        <mc:AlternateContent>
          <mc:Choice Requires="wps">
            <w:drawing>
              <wp:anchor distT="0" distB="0" distL="114300" distR="114300" simplePos="0" relativeHeight="251754496" behindDoc="0" locked="0" layoutInCell="1" allowOverlap="1" wp14:anchorId="0C701DC7" wp14:editId="44331C55">
                <wp:simplePos x="0" y="0"/>
                <wp:positionH relativeFrom="margin">
                  <wp:posOffset>0</wp:posOffset>
                </wp:positionH>
                <wp:positionV relativeFrom="paragraph">
                  <wp:posOffset>23827</wp:posOffset>
                </wp:positionV>
                <wp:extent cx="1343660" cy="1280160"/>
                <wp:effectExtent l="0" t="0" r="15240" b="15240"/>
                <wp:wrapSquare wrapText="bothSides"/>
                <wp:docPr id="247" name="Zone de texte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43660" cy="1280160"/>
                        </a:xfrm>
                        <a:prstGeom prst="rect">
                          <a:avLst/>
                        </a:prstGeom>
                        <a:solidFill>
                          <a:schemeClr val="accent6">
                            <a:lumMod val="20000"/>
                            <a:lumOff val="80000"/>
                          </a:schemeClr>
                        </a:solidFill>
                        <a:ln w="9525" cmpd="dbl">
                          <a:solidFill>
                            <a:srgbClr val="BFBFBF"/>
                          </a:solidFill>
                          <a:prstDash val="solid"/>
                          <a:miter lim="800000"/>
                          <a:headEnd/>
                          <a:tailEnd/>
                        </a:ln>
                      </wps:spPr>
                      <wps:txbx>
                        <w:txbxContent>
                          <w:p w14:paraId="582C6489" w14:textId="77777777" w:rsidR="00C335ED" w:rsidRDefault="00C335ED" w:rsidP="00871CE3">
                            <w:pPr>
                              <w:spacing w:before="231" w:line="264" w:lineRule="auto"/>
                              <w:ind w:left="278" w:right="274" w:firstLine="15"/>
                              <w:jc w:val="center"/>
                              <w:rPr>
                                <w:rFonts w:ascii="Monotype Corsiva" w:hAnsi="Monotype Corsiva"/>
                                <w:i/>
                                <w:sz w:val="31"/>
                              </w:rPr>
                            </w:pPr>
                            <w:r>
                              <w:rPr>
                                <w:rFonts w:ascii="Monotype Corsiva" w:hAnsi="Monotype Corsiva"/>
                                <w:i/>
                                <w:color w:val="993366"/>
                                <w:sz w:val="31"/>
                              </w:rPr>
                              <w:t xml:space="preserve">Le Plan de formation ou la progression </w:t>
                            </w:r>
                            <w:r>
                              <w:rPr>
                                <w:rFonts w:ascii="Monotype Corsiva" w:hAnsi="Monotype Corsiva"/>
                                <w:i/>
                                <w:color w:val="993366"/>
                                <w:spacing w:val="-3"/>
                                <w:sz w:val="31"/>
                              </w:rPr>
                              <w:t>pédagogique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01DC7" id="Zone de texte 247" o:spid="_x0000_s1249" type="#_x0000_t202" style="position:absolute;left:0;text-align:left;margin-left:0;margin-top:1.9pt;width:105.8pt;height:100.8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" fillcolor="#fde9d9 [665]" strokecolor="#bfbfbf">
                <v:stroke linestyle="thinThin"/>
                <v:path arrowok="t"/>
                <v:textbox inset="0,0,0,0">
                  <w:txbxContent>
                    <w:p w14:paraId="582C6489" w14:textId="77777777" w:rsidR="00C335ED" w:rsidRDefault="00C335ED" w:rsidP="00871CE3">
                      <w:pPr>
                        <w:spacing w:before="231" w:line="264" w:lineRule="auto"/>
                        <w:ind w:left="278" w:right="274" w:firstLine="15"/>
                        <w:jc w:val="center"/>
                        <w:rPr>
                          <w:rFonts w:ascii="Monotype Corsiva" w:hAnsi="Monotype Corsiva"/>
                          <w:i/>
                          <w:sz w:val="31"/>
                        </w:rPr>
                      </w:pPr>
                      <w:r>
                        <w:rPr>
                          <w:rFonts w:ascii="Monotype Corsiva" w:hAnsi="Monotype Corsiva"/>
                          <w:i/>
                          <w:color w:val="993366"/>
                          <w:sz w:val="31"/>
                        </w:rPr>
                        <w:t xml:space="preserve">Le Plan de formation ou la progression </w:t>
                      </w:r>
                      <w:r>
                        <w:rPr>
                          <w:rFonts w:ascii="Monotype Corsiva" w:hAnsi="Monotype Corsiva"/>
                          <w:i/>
                          <w:color w:val="993366"/>
                          <w:spacing w:val="-3"/>
                          <w:sz w:val="31"/>
                        </w:rPr>
                        <w:t>pédagogique</w:t>
                      </w:r>
                    </w:p>
                  </w:txbxContent>
                </v:textbox>
                <w10:wrap type="square" anchorx="margin"/>
              </v:shape>
            </w:pict>
          </mc:Fallback>
        </mc:AlternateContent>
      </w:r>
    </w:p>
    <w:p w14:paraId="1969058E" w14:textId="77777777" w:rsidR="00871CE3" w:rsidRPr="00984C4F" w:rsidRDefault="00871CE3" w:rsidP="00871CE3">
      <w:pPr>
        <w:pStyle w:val="Corpsdetexte"/>
        <w:tabs>
          <w:tab w:val="left" w:pos="4678"/>
        </w:tabs>
        <w:ind w:right="692" w:hanging="11"/>
        <w:jc w:val="both"/>
        <w:rPr>
          <w:rFonts w:ascii="Arial" w:hAnsi="Arial" w:cs="Arial"/>
        </w:rPr>
      </w:pPr>
    </w:p>
    <w:p w14:paraId="6D06DD11" w14:textId="77777777" w:rsidR="00871CE3" w:rsidRPr="00984C4F" w:rsidRDefault="00871CE3" w:rsidP="00871CE3">
      <w:pPr>
        <w:pStyle w:val="Corpsdetexte"/>
        <w:tabs>
          <w:tab w:val="left" w:pos="4678"/>
        </w:tabs>
        <w:ind w:right="692" w:hanging="11"/>
        <w:jc w:val="both"/>
        <w:rPr>
          <w:rFonts w:ascii="Arial" w:hAnsi="Arial" w:cs="Arial"/>
        </w:rPr>
      </w:pPr>
      <w:r w:rsidRPr="00984C4F">
        <w:rPr>
          <w:rFonts w:ascii="Arial" w:hAnsi="Arial" w:cs="Arial"/>
        </w:rPr>
        <w:t xml:space="preserve">Le plan prévisionnel de formation </w:t>
      </w:r>
      <w:r w:rsidRPr="00984C4F">
        <w:rPr>
          <w:rFonts w:ascii="Arial" w:hAnsi="Arial" w:cs="Arial"/>
          <w:i/>
        </w:rPr>
        <w:t>(voir présentation générale 3 de cette annexe</w:t>
      </w:r>
      <w:r w:rsidRPr="00984C4F">
        <w:rPr>
          <w:rFonts w:ascii="Arial" w:hAnsi="Arial" w:cs="Arial"/>
        </w:rPr>
        <w:t>) ou progression pédagogique est un tableau de bord de gestion qui planifie l’ensemble de la formation. Il met en exergue les interactions voulues par l’équipe entre les enseignements.</w:t>
      </w:r>
    </w:p>
    <w:p w14:paraId="3B5BD621" w14:textId="77777777" w:rsidR="00871CE3" w:rsidRPr="00984C4F" w:rsidRDefault="00871CE3" w:rsidP="00871CE3">
      <w:pPr>
        <w:pStyle w:val="Corpsdetexte"/>
        <w:tabs>
          <w:tab w:val="left" w:pos="4678"/>
        </w:tabs>
        <w:ind w:right="692" w:hanging="11"/>
        <w:jc w:val="both"/>
        <w:rPr>
          <w:rFonts w:ascii="Arial" w:hAnsi="Arial" w:cs="Arial"/>
        </w:rPr>
      </w:pPr>
    </w:p>
    <w:p w14:paraId="4D327AB1" w14:textId="77777777" w:rsidR="00871CE3" w:rsidRPr="00984C4F" w:rsidRDefault="00871CE3" w:rsidP="00871CE3">
      <w:pPr>
        <w:pStyle w:val="Corpsdetexte"/>
        <w:tabs>
          <w:tab w:val="left" w:pos="4678"/>
        </w:tabs>
        <w:ind w:right="692" w:hanging="11"/>
        <w:jc w:val="both"/>
        <w:rPr>
          <w:rFonts w:ascii="Arial" w:hAnsi="Arial" w:cs="Arial"/>
        </w:rPr>
      </w:pPr>
    </w:p>
    <w:p w14:paraId="2499B5D0" w14:textId="77777777" w:rsidR="00871CE3" w:rsidRPr="00984C4F" w:rsidRDefault="00871CE3" w:rsidP="00871CE3">
      <w:pPr>
        <w:pStyle w:val="Corpsdetexte"/>
        <w:tabs>
          <w:tab w:val="left" w:pos="4678"/>
        </w:tabs>
        <w:ind w:right="401" w:hanging="11"/>
        <w:jc w:val="both"/>
        <w:rPr>
          <w:rFonts w:ascii="Arial" w:hAnsi="Arial" w:cs="Arial"/>
        </w:rPr>
      </w:pPr>
      <w:r w:rsidRPr="00984C4F">
        <w:rPr>
          <w:rFonts w:ascii="Arial" w:hAnsi="Arial" w:cs="Arial"/>
        </w:rPr>
        <w:t>A partir du référentiel, du niveau des élèves, de thèmes supports, du plateau technique et des ressources à disposition, l’équipe planifie les activités et conçoit ses séquences, en ayant identifié :</w:t>
      </w:r>
    </w:p>
    <w:p w14:paraId="37E0BA6A" w14:textId="77777777" w:rsidR="00871CE3" w:rsidRPr="00984C4F" w:rsidRDefault="00871CE3">
      <w:pPr>
        <w:pStyle w:val="Corpsdetexte"/>
        <w:numPr>
          <w:ilvl w:val="0"/>
          <w:numId w:val="103"/>
        </w:numPr>
        <w:spacing w:line="235" w:lineRule="auto"/>
        <w:ind w:left="426" w:right="401" w:hanging="11"/>
        <w:jc w:val="both"/>
        <w:rPr>
          <w:rFonts w:ascii="Arial" w:hAnsi="Arial" w:cs="Arial"/>
        </w:rPr>
      </w:pPr>
      <w:r w:rsidRPr="00984C4F">
        <w:rPr>
          <w:rFonts w:ascii="Arial" w:hAnsi="Arial" w:cs="Arial"/>
        </w:rPr>
        <w:t>Les activités et les tâches de référence (RAP) pour contextualiser les situations d’apprentissage,</w:t>
      </w:r>
    </w:p>
    <w:p w14:paraId="435C43C8" w14:textId="77777777" w:rsidR="00871CE3" w:rsidRPr="00984C4F" w:rsidRDefault="00871CE3">
      <w:pPr>
        <w:pStyle w:val="Corpsdetexte"/>
        <w:numPr>
          <w:ilvl w:val="0"/>
          <w:numId w:val="103"/>
        </w:numPr>
        <w:spacing w:line="235" w:lineRule="auto"/>
        <w:ind w:left="426" w:right="401" w:hanging="11"/>
        <w:jc w:val="both"/>
        <w:rPr>
          <w:rFonts w:ascii="Arial" w:hAnsi="Arial" w:cs="Arial"/>
        </w:rPr>
      </w:pPr>
      <w:r w:rsidRPr="00984C4F">
        <w:rPr>
          <w:rFonts w:ascii="Arial" w:hAnsi="Arial" w:cs="Arial"/>
        </w:rPr>
        <w:t>Le niveau d’exigence des attendus de la formation en lien avec les compétences et les savoirs associés (RC) aux activités et aux tâches identifiées, (graduation ou échelle de compétence)</w:t>
      </w:r>
    </w:p>
    <w:p w14:paraId="45A1303D" w14:textId="77777777" w:rsidR="00871CE3" w:rsidRPr="00984C4F" w:rsidRDefault="00871CE3">
      <w:pPr>
        <w:pStyle w:val="Corpsdetexte"/>
        <w:numPr>
          <w:ilvl w:val="0"/>
          <w:numId w:val="103"/>
        </w:numPr>
        <w:spacing w:line="235" w:lineRule="auto"/>
        <w:ind w:left="426" w:right="401" w:hanging="11"/>
        <w:jc w:val="both"/>
        <w:rPr>
          <w:rFonts w:ascii="Arial" w:hAnsi="Arial" w:cs="Arial"/>
        </w:rPr>
      </w:pPr>
      <w:r w:rsidRPr="00984C4F">
        <w:rPr>
          <w:rFonts w:ascii="Arial" w:hAnsi="Arial" w:cs="Arial"/>
        </w:rPr>
        <w:t xml:space="preserve">Des thèmes techniques supports d'apprentissage </w:t>
      </w:r>
    </w:p>
    <w:p w14:paraId="53C4732B" w14:textId="77777777" w:rsidR="00871CE3" w:rsidRPr="00984C4F" w:rsidRDefault="00871CE3">
      <w:pPr>
        <w:pStyle w:val="Corpsdetexte"/>
        <w:numPr>
          <w:ilvl w:val="0"/>
          <w:numId w:val="103"/>
        </w:numPr>
        <w:spacing w:line="235" w:lineRule="auto"/>
        <w:ind w:left="426" w:right="401" w:hanging="11"/>
        <w:jc w:val="both"/>
        <w:rPr>
          <w:rFonts w:ascii="Arial" w:hAnsi="Arial" w:cs="Arial"/>
        </w:rPr>
      </w:pPr>
      <w:r w:rsidRPr="00984C4F">
        <w:rPr>
          <w:rFonts w:ascii="Arial" w:hAnsi="Arial" w:cs="Arial"/>
        </w:rPr>
        <w:t>Des stratégies pédagogiques,</w:t>
      </w:r>
    </w:p>
    <w:p w14:paraId="32831EC0" w14:textId="77777777" w:rsidR="00871CE3" w:rsidRPr="00984C4F" w:rsidRDefault="00871CE3">
      <w:pPr>
        <w:pStyle w:val="Corpsdetexte"/>
        <w:numPr>
          <w:ilvl w:val="0"/>
          <w:numId w:val="103"/>
        </w:numPr>
        <w:spacing w:line="235" w:lineRule="auto"/>
        <w:ind w:left="426" w:right="401" w:hanging="11"/>
        <w:jc w:val="both"/>
        <w:rPr>
          <w:rFonts w:ascii="Arial" w:hAnsi="Arial" w:cs="Arial"/>
        </w:rPr>
      </w:pPr>
      <w:r w:rsidRPr="00984C4F">
        <w:rPr>
          <w:rFonts w:ascii="Arial" w:hAnsi="Arial" w:cs="Arial"/>
        </w:rPr>
        <w:t>….</w:t>
      </w:r>
    </w:p>
    <w:p w14:paraId="6B3F7554" w14:textId="77777777" w:rsidR="00871CE3" w:rsidRPr="00984C4F" w:rsidRDefault="00871CE3" w:rsidP="00871CE3">
      <w:pPr>
        <w:pStyle w:val="Corpsdetexte"/>
        <w:tabs>
          <w:tab w:val="left" w:pos="4678"/>
        </w:tabs>
        <w:ind w:right="401" w:hanging="11"/>
        <w:jc w:val="both"/>
        <w:rPr>
          <w:rFonts w:ascii="Arial" w:hAnsi="Arial" w:cs="Arial"/>
        </w:rPr>
      </w:pPr>
    </w:p>
    <w:p w14:paraId="7C84FF96" w14:textId="77777777" w:rsidR="00871CE3" w:rsidRPr="00984C4F" w:rsidRDefault="00871CE3" w:rsidP="00871CE3">
      <w:pPr>
        <w:pStyle w:val="Corpsdetexte"/>
        <w:tabs>
          <w:tab w:val="left" w:pos="4678"/>
        </w:tabs>
        <w:ind w:right="401" w:hanging="11"/>
        <w:jc w:val="both"/>
        <w:rPr>
          <w:rFonts w:ascii="Arial" w:hAnsi="Arial" w:cs="Arial"/>
        </w:rPr>
      </w:pPr>
      <w:r w:rsidRPr="00984C4F">
        <w:rPr>
          <w:rFonts w:ascii="Arial" w:hAnsi="Arial" w:cs="Arial"/>
        </w:rPr>
        <w:t xml:space="preserve">Ce document peut être adapté en fonction du rythme d’avancement de chaque classe, de chaque apprenant et surtout peut être mis à jour l’année suivante en fonction des écarts observés. </w:t>
      </w:r>
    </w:p>
    <w:p w14:paraId="154E293D" w14:textId="77777777" w:rsidR="00871CE3" w:rsidRPr="00984C4F" w:rsidRDefault="00871CE3" w:rsidP="00871CE3">
      <w:pPr>
        <w:pStyle w:val="Corpsdetexte"/>
        <w:tabs>
          <w:tab w:val="left" w:pos="4678"/>
        </w:tabs>
        <w:ind w:right="401" w:hanging="11"/>
        <w:jc w:val="both"/>
        <w:rPr>
          <w:rFonts w:ascii="Arial" w:hAnsi="Arial" w:cs="Arial"/>
        </w:rPr>
      </w:pPr>
      <w:r w:rsidRPr="00984C4F">
        <w:rPr>
          <w:rFonts w:ascii="Arial" w:hAnsi="Arial" w:cs="Arial"/>
        </w:rPr>
        <w:t>Il prend en compte la nécessité de la répétition des apprentissages, sans redondance, pour apprendre, pour mémoriser.</w:t>
      </w:r>
    </w:p>
    <w:p w14:paraId="7290B37E" w14:textId="77777777" w:rsidR="00871CE3" w:rsidRPr="00984C4F" w:rsidRDefault="00871CE3" w:rsidP="00871CE3">
      <w:pPr>
        <w:pStyle w:val="Corpsdetexte"/>
        <w:tabs>
          <w:tab w:val="left" w:pos="4678"/>
        </w:tabs>
        <w:ind w:right="401" w:hanging="11"/>
        <w:jc w:val="both"/>
        <w:rPr>
          <w:rFonts w:ascii="Arial" w:hAnsi="Arial" w:cs="Arial"/>
        </w:rPr>
      </w:pPr>
      <w:r w:rsidRPr="00984C4F">
        <w:rPr>
          <w:rFonts w:ascii="Arial" w:hAnsi="Arial" w:cs="Arial"/>
        </w:rPr>
        <w:t xml:space="preserve">Il laisse le temps à l’oubli et à la révision. </w:t>
      </w:r>
    </w:p>
    <w:p w14:paraId="3442DAAA" w14:textId="77777777" w:rsidR="00871CE3" w:rsidRPr="00984C4F" w:rsidRDefault="00871CE3" w:rsidP="00871CE3">
      <w:pPr>
        <w:pStyle w:val="Corpsdetexte"/>
        <w:tabs>
          <w:tab w:val="left" w:pos="4678"/>
        </w:tabs>
        <w:ind w:right="401" w:hanging="11"/>
        <w:jc w:val="both"/>
        <w:rPr>
          <w:rFonts w:ascii="Arial" w:hAnsi="Arial" w:cs="Arial"/>
        </w:rPr>
      </w:pPr>
      <w:r w:rsidRPr="00984C4F">
        <w:rPr>
          <w:rFonts w:ascii="Arial" w:hAnsi="Arial" w:cs="Arial"/>
        </w:rPr>
        <w:t xml:space="preserve">Il est prévisionnel ne tenant pas compte des aléas possibles. La tenue d’un </w:t>
      </w:r>
      <w:r w:rsidRPr="00984C4F">
        <w:rPr>
          <w:rFonts w:ascii="Arial" w:hAnsi="Arial" w:cs="Arial"/>
          <w:b/>
        </w:rPr>
        <w:t>classeur de cohorte</w:t>
      </w:r>
      <w:r w:rsidRPr="00984C4F">
        <w:rPr>
          <w:rFonts w:ascii="Arial" w:hAnsi="Arial" w:cs="Arial"/>
        </w:rPr>
        <w:t xml:space="preserve"> permet de garder une trace de l’activité réelle de formation au regard de la prévision et permet à de nouveaux entrants ou à une nouvelle équipe d’identifier les actions de formation menées.</w:t>
      </w:r>
    </w:p>
    <w:p w14:paraId="03CB8933" w14:textId="77777777" w:rsidR="00871CE3" w:rsidRPr="00984C4F" w:rsidRDefault="00871CE3" w:rsidP="00871CE3">
      <w:pPr>
        <w:pStyle w:val="Corpsdetexte"/>
        <w:tabs>
          <w:tab w:val="left" w:pos="4678"/>
        </w:tabs>
        <w:ind w:right="401" w:hanging="11"/>
        <w:jc w:val="both"/>
        <w:rPr>
          <w:rFonts w:ascii="Arial" w:hAnsi="Arial" w:cs="Arial"/>
        </w:rPr>
      </w:pPr>
    </w:p>
    <w:p w14:paraId="325B0A0C" w14:textId="77777777" w:rsidR="00871CE3" w:rsidRPr="00984C4F" w:rsidRDefault="00871CE3" w:rsidP="00871CE3">
      <w:pPr>
        <w:pStyle w:val="Corpsdetexte"/>
        <w:ind w:right="401"/>
        <w:jc w:val="both"/>
        <w:rPr>
          <w:rFonts w:ascii="Arial" w:hAnsi="Arial" w:cs="Arial"/>
        </w:rPr>
      </w:pPr>
      <w:r w:rsidRPr="00984C4F">
        <w:rPr>
          <w:rFonts w:ascii="Arial" w:hAnsi="Arial" w:cs="Arial"/>
        </w:rPr>
        <w:t>La structure du plan prévisionnel de formation fait apparaitre des périodes pour lesquelles l’équipe pédagogique définit des séquences mettant en lien et créant un chemin de formation entre les différents enseignements (entre des points de convergences et des spécificités).</w:t>
      </w:r>
    </w:p>
    <w:p w14:paraId="699D41C1" w14:textId="77777777" w:rsidR="00871CE3" w:rsidRPr="00984C4F" w:rsidRDefault="00871CE3" w:rsidP="00871CE3">
      <w:pPr>
        <w:pStyle w:val="Corpsdetexte"/>
        <w:jc w:val="both"/>
        <w:rPr>
          <w:rFonts w:ascii="Arial" w:hAnsi="Arial" w:cs="Arial"/>
          <w:noProof/>
        </w:rPr>
      </w:pPr>
      <w:r w:rsidRPr="00984C4F">
        <w:rPr>
          <w:rFonts w:ascii="Arial" w:hAnsi="Arial" w:cs="Arial"/>
          <w:u w:val="single"/>
        </w:rPr>
        <w:t>Par exemple</w:t>
      </w:r>
      <w:r w:rsidRPr="00984C4F">
        <w:rPr>
          <w:rFonts w:ascii="Arial" w:hAnsi="Arial" w:cs="Arial"/>
        </w:rPr>
        <w:t> :</w:t>
      </w:r>
    </w:p>
    <w:p w14:paraId="50F06952" w14:textId="77777777" w:rsidR="00871CE3" w:rsidRPr="00984C4F" w:rsidRDefault="00871CE3" w:rsidP="00871CE3">
      <w:pPr>
        <w:pStyle w:val="Corpsdetexte"/>
        <w:jc w:val="center"/>
        <w:rPr>
          <w:rFonts w:ascii="Arial" w:hAnsi="Arial" w:cs="Arial"/>
        </w:rPr>
      </w:pPr>
      <w:r w:rsidRPr="00984C4F">
        <w:rPr>
          <w:rFonts w:ascii="Arial" w:hAnsi="Arial" w:cs="Arial"/>
          <w:noProof/>
          <w:lang w:eastAsia="fr-FR"/>
        </w:rPr>
        <w:drawing>
          <wp:inline distT="0" distB="0" distL="0" distR="0" wp14:anchorId="77D2B5D4" wp14:editId="699674C2">
            <wp:extent cx="4724400" cy="1676870"/>
            <wp:effectExtent l="0" t="0" r="0" b="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733847" cy="1680223"/>
                    </a:xfrm>
                    <a:prstGeom prst="rect">
                      <a:avLst/>
                    </a:prstGeom>
                  </pic:spPr>
                </pic:pic>
              </a:graphicData>
            </a:graphic>
          </wp:inline>
        </w:drawing>
      </w:r>
    </w:p>
    <w:p w14:paraId="32055152" w14:textId="77777777" w:rsidR="00871CE3" w:rsidRPr="00984C4F" w:rsidRDefault="00871CE3" w:rsidP="00871CE3">
      <w:pPr>
        <w:pStyle w:val="Corpsdetexte"/>
        <w:jc w:val="both"/>
        <w:rPr>
          <w:rFonts w:ascii="Arial" w:hAnsi="Arial" w:cs="Arial"/>
        </w:rPr>
      </w:pPr>
    </w:p>
    <w:p w14:paraId="110D8B29" w14:textId="77777777" w:rsidR="00871CE3" w:rsidRPr="00984C4F" w:rsidRDefault="00871CE3" w:rsidP="00871CE3">
      <w:pPr>
        <w:rPr>
          <w:rFonts w:ascii="Arial" w:eastAsia="Calibri" w:hAnsi="Arial" w:cs="Arial"/>
          <w:sz w:val="24"/>
          <w:szCs w:val="24"/>
          <w:lang w:bidi="fr-FR"/>
        </w:rPr>
      </w:pPr>
      <w:r w:rsidRPr="00984C4F">
        <w:rPr>
          <w:rFonts w:ascii="Arial" w:hAnsi="Arial" w:cs="Arial"/>
          <w:sz w:val="24"/>
          <w:szCs w:val="24"/>
        </w:rPr>
        <w:br w:type="page"/>
      </w:r>
    </w:p>
    <w:p w14:paraId="4FA06B9A" w14:textId="77777777" w:rsidR="00871CE3" w:rsidRPr="00984C4F" w:rsidRDefault="00871CE3" w:rsidP="00871CE3">
      <w:pPr>
        <w:pStyle w:val="Corpsdetexte"/>
        <w:tabs>
          <w:tab w:val="left" w:pos="4678"/>
        </w:tabs>
        <w:ind w:right="378" w:hanging="11"/>
        <w:jc w:val="both"/>
        <w:rPr>
          <w:rFonts w:ascii="Arial" w:hAnsi="Arial" w:cs="Arial"/>
        </w:rPr>
      </w:pPr>
    </w:p>
    <w:p w14:paraId="584CC644" w14:textId="77777777" w:rsidR="00871CE3" w:rsidRPr="00984C4F" w:rsidRDefault="00871CE3" w:rsidP="00871CE3">
      <w:pPr>
        <w:pStyle w:val="Corpsdetexte"/>
        <w:tabs>
          <w:tab w:val="left" w:pos="4678"/>
        </w:tabs>
        <w:ind w:right="380" w:hanging="11"/>
        <w:jc w:val="both"/>
        <w:rPr>
          <w:rFonts w:ascii="Arial" w:hAnsi="Arial" w:cs="Arial"/>
        </w:rPr>
      </w:pPr>
      <w:r w:rsidRPr="00984C4F">
        <w:rPr>
          <w:rFonts w:ascii="Arial" w:hAnsi="Arial" w:cs="Arial"/>
          <w:noProof/>
          <w:lang w:eastAsia="fr-FR"/>
        </w:rPr>
        <mc:AlternateContent>
          <mc:Choice Requires="wps">
            <w:drawing>
              <wp:anchor distT="0" distB="0" distL="114300" distR="114300" simplePos="0" relativeHeight="251753472" behindDoc="1" locked="0" layoutInCell="1" allowOverlap="1" wp14:anchorId="4C0A224C" wp14:editId="3BD2A60F">
                <wp:simplePos x="0" y="0"/>
                <wp:positionH relativeFrom="margin">
                  <wp:align>left</wp:align>
                </wp:positionH>
                <wp:positionV relativeFrom="paragraph">
                  <wp:posOffset>9525</wp:posOffset>
                </wp:positionV>
                <wp:extent cx="1343660" cy="1958975"/>
                <wp:effectExtent l="0" t="0" r="27940" b="22225"/>
                <wp:wrapTight wrapText="bothSides">
                  <wp:wrapPolygon edited="0">
                    <wp:start x="0" y="0"/>
                    <wp:lineTo x="0" y="21635"/>
                    <wp:lineTo x="21743" y="21635"/>
                    <wp:lineTo x="21743" y="0"/>
                    <wp:lineTo x="0" y="0"/>
                  </wp:wrapPolygon>
                </wp:wrapTight>
                <wp:docPr id="246" name="Zone de texte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43660" cy="1958975"/>
                        </a:xfrm>
                        <a:prstGeom prst="rect">
                          <a:avLst/>
                        </a:prstGeom>
                        <a:solidFill>
                          <a:srgbClr val="FFFF00"/>
                        </a:solidFill>
                        <a:ln w="9525" cmpd="dbl">
                          <a:solidFill>
                            <a:srgbClr val="BFBFBF"/>
                          </a:solidFill>
                          <a:prstDash val="solid"/>
                          <a:miter lim="800000"/>
                          <a:headEnd/>
                          <a:tailEnd/>
                        </a:ln>
                      </wps:spPr>
                      <wps:txbx>
                        <w:txbxContent>
                          <w:p w14:paraId="0AD6EB20" w14:textId="77777777" w:rsidR="00C335ED" w:rsidRDefault="00C335ED" w:rsidP="00871CE3">
                            <w:pPr>
                              <w:rPr>
                                <w:sz w:val="21"/>
                                <w:szCs w:val="15"/>
                              </w:rPr>
                            </w:pPr>
                          </w:p>
                          <w:p w14:paraId="7206F45A" w14:textId="77777777" w:rsidR="00C335ED" w:rsidRDefault="00C335ED" w:rsidP="00871CE3">
                            <w:pPr>
                              <w:rPr>
                                <w:sz w:val="21"/>
                                <w:szCs w:val="15"/>
                              </w:rPr>
                            </w:pPr>
                          </w:p>
                          <w:p w14:paraId="0FD916B6" w14:textId="77777777" w:rsidR="00C335ED" w:rsidRPr="00F93954" w:rsidRDefault="00C335ED" w:rsidP="00871CE3">
                            <w:pPr>
                              <w:rPr>
                                <w:sz w:val="21"/>
                                <w:szCs w:val="15"/>
                              </w:rPr>
                            </w:pPr>
                          </w:p>
                          <w:p w14:paraId="1648FAE5" w14:textId="77777777" w:rsidR="00C335ED" w:rsidRDefault="00C335ED" w:rsidP="00871CE3">
                            <w:pPr>
                              <w:spacing w:line="264" w:lineRule="auto"/>
                              <w:ind w:left="308" w:right="289" w:firstLine="15"/>
                              <w:jc w:val="both"/>
                              <w:rPr>
                                <w:rFonts w:ascii="Monotype Corsiva" w:hAnsi="Monotype Corsiva"/>
                                <w:i/>
                                <w:sz w:val="31"/>
                              </w:rPr>
                            </w:pPr>
                            <w:r>
                              <w:rPr>
                                <w:rFonts w:ascii="Monotype Corsiva" w:hAnsi="Monotype Corsiva"/>
                                <w:i/>
                                <w:color w:val="993366"/>
                                <w:sz w:val="31"/>
                              </w:rPr>
                              <w:t>La fiche de préparation de séquence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A224C" id="Zone de texte 246" o:spid="_x0000_s1250" type="#_x0000_t202" style="position:absolute;left:0;text-align:left;margin-left:0;margin-top:.75pt;width:105.8pt;height:154.25pt;z-index:-251563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" fillcolor="yellow" strokecolor="#bfbfbf">
                <v:stroke linestyle="thinThin"/>
                <v:path arrowok="t"/>
                <v:textbox inset="0,0,0,0">
                  <w:txbxContent>
                    <w:p w14:paraId="0AD6EB20" w14:textId="77777777" w:rsidR="00C335ED" w:rsidRDefault="00C335ED" w:rsidP="00871CE3">
                      <w:pPr>
                        <w:rPr>
                          <w:sz w:val="21"/>
                          <w:szCs w:val="15"/>
                        </w:rPr>
                      </w:pPr>
                    </w:p>
                    <w:p w14:paraId="7206F45A" w14:textId="77777777" w:rsidR="00C335ED" w:rsidRDefault="00C335ED" w:rsidP="00871CE3">
                      <w:pPr>
                        <w:rPr>
                          <w:sz w:val="21"/>
                          <w:szCs w:val="15"/>
                        </w:rPr>
                      </w:pPr>
                    </w:p>
                    <w:p w14:paraId="0FD916B6" w14:textId="77777777" w:rsidR="00C335ED" w:rsidRPr="00F93954" w:rsidRDefault="00C335ED" w:rsidP="00871CE3">
                      <w:pPr>
                        <w:rPr>
                          <w:sz w:val="21"/>
                          <w:szCs w:val="15"/>
                        </w:rPr>
                      </w:pPr>
                    </w:p>
                    <w:p w14:paraId="1648FAE5" w14:textId="77777777" w:rsidR="00C335ED" w:rsidRDefault="00C335ED" w:rsidP="00871CE3">
                      <w:pPr>
                        <w:spacing w:line="264" w:lineRule="auto"/>
                        <w:ind w:left="308" w:right="289" w:firstLine="15"/>
                        <w:jc w:val="both"/>
                        <w:rPr>
                          <w:rFonts w:ascii="Monotype Corsiva" w:hAnsi="Monotype Corsiva"/>
                          <w:i/>
                          <w:sz w:val="31"/>
                        </w:rPr>
                      </w:pPr>
                      <w:r>
                        <w:rPr>
                          <w:rFonts w:ascii="Monotype Corsiva" w:hAnsi="Monotype Corsiva"/>
                          <w:i/>
                          <w:color w:val="993366"/>
                          <w:sz w:val="31"/>
                        </w:rPr>
                        <w:t>La fiche de préparation de séquence</w:t>
                      </w:r>
                    </w:p>
                  </w:txbxContent>
                </v:textbox>
                <w10:wrap type="tight" anchorx="margin"/>
              </v:shape>
            </w:pict>
          </mc:Fallback>
        </mc:AlternateContent>
      </w:r>
      <w:r w:rsidRPr="00984C4F">
        <w:rPr>
          <w:rFonts w:ascii="Arial" w:hAnsi="Arial" w:cs="Arial"/>
          <w:b/>
        </w:rPr>
        <w:t>La séquence</w:t>
      </w:r>
      <w:r w:rsidRPr="00984C4F">
        <w:rPr>
          <w:rFonts w:ascii="Arial" w:hAnsi="Arial" w:cs="Arial"/>
        </w:rPr>
        <w:t xml:space="preserve"> est un ensemble continu de séances, articulées entre-elles dans le temps et organisées autour d’une ou plusieurs activités en vue d’atteindre un ou plusieurs objectifs.</w:t>
      </w:r>
    </w:p>
    <w:p w14:paraId="145EF7F2" w14:textId="77777777" w:rsidR="00871CE3" w:rsidRPr="00984C4F" w:rsidRDefault="00871CE3" w:rsidP="00871CE3">
      <w:pPr>
        <w:pStyle w:val="Corpsdetexte"/>
        <w:tabs>
          <w:tab w:val="left" w:pos="4678"/>
        </w:tabs>
        <w:ind w:right="380" w:hanging="11"/>
        <w:jc w:val="both"/>
        <w:rPr>
          <w:rFonts w:ascii="Arial" w:hAnsi="Arial" w:cs="Arial"/>
        </w:rPr>
      </w:pPr>
      <w:r w:rsidRPr="00984C4F">
        <w:rPr>
          <w:rFonts w:ascii="Arial" w:hAnsi="Arial" w:cs="Arial"/>
        </w:rPr>
        <w:t xml:space="preserve">La durée de la séquence est délimitée par l’atteinte de l’objectif et dépend du niveau de formation. Une séquence ne devrait pas dépasser 5 ou 6 séances. </w:t>
      </w:r>
    </w:p>
    <w:p w14:paraId="1A5ABF35" w14:textId="77777777" w:rsidR="00871CE3" w:rsidRPr="00984C4F" w:rsidRDefault="00871CE3" w:rsidP="00871CE3">
      <w:pPr>
        <w:pStyle w:val="Corpsdetexte"/>
        <w:tabs>
          <w:tab w:val="left" w:pos="4678"/>
        </w:tabs>
        <w:ind w:right="380" w:hanging="11"/>
        <w:jc w:val="both"/>
        <w:rPr>
          <w:rFonts w:ascii="Arial" w:hAnsi="Arial" w:cs="Arial"/>
        </w:rPr>
      </w:pPr>
    </w:p>
    <w:p w14:paraId="266601E3" w14:textId="77777777" w:rsidR="00871CE3" w:rsidRPr="00984C4F" w:rsidRDefault="00871CE3" w:rsidP="00871CE3">
      <w:pPr>
        <w:pStyle w:val="Corpsdetexte"/>
        <w:tabs>
          <w:tab w:val="left" w:pos="4678"/>
        </w:tabs>
        <w:ind w:right="380" w:hanging="11"/>
        <w:jc w:val="both"/>
        <w:rPr>
          <w:rFonts w:ascii="Arial" w:hAnsi="Arial" w:cs="Arial"/>
        </w:rPr>
      </w:pPr>
      <w:r w:rsidRPr="00984C4F">
        <w:rPr>
          <w:rFonts w:ascii="Arial" w:hAnsi="Arial" w:cs="Arial"/>
        </w:rPr>
        <w:t xml:space="preserve">La fiche de préparation de séquence est le point de départ de sa construction Elle est synthétique et récapitule les informations essentielles pour développer la séquence. Elle précise </w:t>
      </w:r>
      <w:r w:rsidRPr="00984C4F">
        <w:rPr>
          <w:rFonts w:ascii="Arial" w:hAnsi="Arial" w:cs="Arial"/>
          <w:b/>
        </w:rPr>
        <w:t>la synthèse</w:t>
      </w:r>
      <w:r w:rsidRPr="00984C4F">
        <w:rPr>
          <w:rFonts w:ascii="Arial" w:hAnsi="Arial" w:cs="Arial"/>
        </w:rPr>
        <w:t xml:space="preserve"> des apprentissages visés en fin de séquence et détermine le nombre de séances nécessaires pour atteindre l’objectif général.</w:t>
      </w:r>
    </w:p>
    <w:p w14:paraId="32632CB2" w14:textId="77777777" w:rsidR="00871CE3" w:rsidRPr="00984C4F" w:rsidRDefault="00871CE3" w:rsidP="00871CE3">
      <w:pPr>
        <w:pStyle w:val="Corpsdetexte"/>
        <w:tabs>
          <w:tab w:val="left" w:pos="4678"/>
        </w:tabs>
        <w:ind w:right="380" w:hanging="11"/>
        <w:jc w:val="both"/>
        <w:rPr>
          <w:rFonts w:ascii="Arial" w:hAnsi="Arial" w:cs="Arial"/>
        </w:rPr>
      </w:pPr>
    </w:p>
    <w:p w14:paraId="21B66A3A" w14:textId="77777777" w:rsidR="00871CE3" w:rsidRPr="00984C4F" w:rsidRDefault="00871CE3" w:rsidP="00871CE3">
      <w:pPr>
        <w:pStyle w:val="Corpsdetexte"/>
        <w:jc w:val="both"/>
        <w:rPr>
          <w:rFonts w:ascii="Arial" w:hAnsi="Arial" w:cs="Arial"/>
          <w:b/>
        </w:rPr>
      </w:pPr>
      <w:r w:rsidRPr="00984C4F">
        <w:rPr>
          <w:rFonts w:ascii="Arial" w:hAnsi="Arial" w:cs="Arial"/>
          <w:b/>
        </w:rPr>
        <w:t>Conseils :</w:t>
      </w:r>
    </w:p>
    <w:p w14:paraId="6E160A6F" w14:textId="77777777" w:rsidR="00871CE3" w:rsidRPr="00984C4F" w:rsidRDefault="00871CE3" w:rsidP="00871CE3">
      <w:pPr>
        <w:pStyle w:val="Commentaire"/>
        <w:jc w:val="both"/>
        <w:rPr>
          <w:rFonts w:ascii="Arial" w:hAnsi="Arial" w:cs="Arial"/>
          <w:sz w:val="24"/>
          <w:szCs w:val="24"/>
        </w:rPr>
      </w:pPr>
      <w:r w:rsidRPr="00984C4F">
        <w:rPr>
          <w:rFonts w:ascii="Arial" w:hAnsi="Arial" w:cs="Arial"/>
          <w:sz w:val="24"/>
          <w:szCs w:val="24"/>
        </w:rPr>
        <w:t>- Lors de la rédaction de la fiche de préparation de la séquence, la fiche de synthèse doit être rédigée avec précision pour formaliser explicitement ce que les élèves doivent retenir en lien avec les savoirs et les procédures.</w:t>
      </w:r>
    </w:p>
    <w:p w14:paraId="5E9B3C95" w14:textId="77777777" w:rsidR="00871CE3" w:rsidRPr="00984C4F" w:rsidRDefault="00871CE3" w:rsidP="00871CE3">
      <w:pPr>
        <w:pStyle w:val="Corpsdetexte"/>
        <w:jc w:val="both"/>
        <w:rPr>
          <w:rFonts w:ascii="Arial" w:hAnsi="Arial" w:cs="Arial"/>
        </w:rPr>
      </w:pPr>
      <w:r w:rsidRPr="00984C4F">
        <w:rPr>
          <w:rFonts w:ascii="Arial" w:hAnsi="Arial" w:cs="Arial"/>
        </w:rPr>
        <w:t xml:space="preserve">- 4 semaines maxi pour une séquence surtout pour une classe de seconde : il importe de trouver un rythme adapté. Une synthèse ou une correction au terme de la séquence trop longue est bien souvent inefficace. </w:t>
      </w:r>
    </w:p>
    <w:p w14:paraId="04700E81" w14:textId="77777777" w:rsidR="00871CE3" w:rsidRPr="00984C4F" w:rsidRDefault="00871CE3" w:rsidP="00871CE3">
      <w:pPr>
        <w:pStyle w:val="Corpsdetexte"/>
        <w:jc w:val="both"/>
        <w:rPr>
          <w:rFonts w:ascii="Arial" w:hAnsi="Arial" w:cs="Arial"/>
        </w:rPr>
      </w:pPr>
      <w:r w:rsidRPr="00984C4F">
        <w:rPr>
          <w:rFonts w:ascii="Arial" w:hAnsi="Arial" w:cs="Arial"/>
        </w:rPr>
        <w:t>- Pas d’interruption de séquence par des congés scolaires ou des PFMP.</w:t>
      </w:r>
    </w:p>
    <w:p w14:paraId="59E90D54" w14:textId="77777777" w:rsidR="00871CE3" w:rsidRPr="00984C4F" w:rsidRDefault="00871CE3" w:rsidP="00871CE3">
      <w:pPr>
        <w:pStyle w:val="Corpsdetexte"/>
        <w:jc w:val="both"/>
        <w:rPr>
          <w:rFonts w:ascii="Arial" w:hAnsi="Arial" w:cs="Arial"/>
        </w:rPr>
      </w:pPr>
      <w:r w:rsidRPr="00984C4F">
        <w:rPr>
          <w:rFonts w:ascii="Arial" w:hAnsi="Arial" w:cs="Arial"/>
        </w:rPr>
        <w:t>- Les séquences avant et après les PFMP les préparent et les exploitent.</w:t>
      </w:r>
    </w:p>
    <w:p w14:paraId="5CB13EA2" w14:textId="77777777" w:rsidR="00871CE3" w:rsidRPr="00984C4F" w:rsidRDefault="00871CE3" w:rsidP="00871CE3">
      <w:pPr>
        <w:pStyle w:val="Corpsdetexte"/>
        <w:jc w:val="both"/>
        <w:rPr>
          <w:rFonts w:ascii="Arial" w:hAnsi="Arial" w:cs="Arial"/>
        </w:rPr>
      </w:pPr>
    </w:p>
    <w:p w14:paraId="16BCB501" w14:textId="77777777" w:rsidR="00871CE3" w:rsidRPr="00984C4F" w:rsidRDefault="00871CE3" w:rsidP="00871CE3">
      <w:pPr>
        <w:pStyle w:val="Corpsdetexte"/>
        <w:rPr>
          <w:rFonts w:ascii="Arial" w:hAnsi="Arial" w:cs="Arial"/>
          <w:b/>
        </w:rPr>
      </w:pPr>
      <w:r w:rsidRPr="00984C4F">
        <w:rPr>
          <w:rFonts w:ascii="Arial" w:hAnsi="Arial" w:cs="Arial"/>
          <w:b/>
        </w:rPr>
        <w:t>Schéma d’une séquence</w:t>
      </w:r>
    </w:p>
    <w:p w14:paraId="6078AD45" w14:textId="77777777" w:rsidR="00871CE3" w:rsidRPr="00984C4F" w:rsidRDefault="00871CE3" w:rsidP="00871CE3">
      <w:pPr>
        <w:pStyle w:val="Corpsdetexte"/>
        <w:jc w:val="both"/>
        <w:rPr>
          <w:rFonts w:ascii="Arial" w:hAnsi="Arial" w:cs="Arial"/>
        </w:rPr>
      </w:pPr>
    </w:p>
    <w:p w14:paraId="109C1BF7" w14:textId="77777777" w:rsidR="00871CE3" w:rsidRPr="00984C4F" w:rsidRDefault="00871CE3" w:rsidP="00871CE3">
      <w:pPr>
        <w:pStyle w:val="Corpsdetexte"/>
        <w:jc w:val="both"/>
        <w:rPr>
          <w:rFonts w:ascii="Arial" w:hAnsi="Arial" w:cs="Arial"/>
        </w:rPr>
      </w:pPr>
      <w:r w:rsidRPr="00984C4F">
        <w:rPr>
          <w:rFonts w:ascii="Arial" w:hAnsi="Arial" w:cs="Arial"/>
          <w:noProof/>
          <w:lang w:eastAsia="fr-FR"/>
        </w:rPr>
        <w:drawing>
          <wp:inline distT="0" distB="0" distL="0" distR="0" wp14:anchorId="1B396F3C" wp14:editId="056D05DA">
            <wp:extent cx="5760720" cy="1906905"/>
            <wp:effectExtent l="0" t="0" r="0"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60720" cy="1906905"/>
                    </a:xfrm>
                    <a:prstGeom prst="rect">
                      <a:avLst/>
                    </a:prstGeom>
                  </pic:spPr>
                </pic:pic>
              </a:graphicData>
            </a:graphic>
          </wp:inline>
        </w:drawing>
      </w:r>
    </w:p>
    <w:p w14:paraId="4FE99BC9" w14:textId="77777777" w:rsidR="00871CE3" w:rsidRPr="00984C4F" w:rsidRDefault="00871CE3" w:rsidP="00871CE3">
      <w:pPr>
        <w:pStyle w:val="Corpsdetexte"/>
        <w:jc w:val="both"/>
        <w:rPr>
          <w:rFonts w:ascii="Arial" w:hAnsi="Arial" w:cs="Arial"/>
          <w:i/>
        </w:rPr>
      </w:pPr>
      <w:r w:rsidRPr="00984C4F">
        <w:rPr>
          <w:rFonts w:ascii="Arial" w:hAnsi="Arial" w:cs="Arial"/>
          <w:i/>
        </w:rPr>
        <w:t>Ressources : FOAD Contractuels STI AA D-MA Académie d’Orléans-Tours.</w:t>
      </w:r>
    </w:p>
    <w:p w14:paraId="500A4BAE" w14:textId="77777777" w:rsidR="00871CE3" w:rsidRPr="00984C4F" w:rsidRDefault="00871CE3" w:rsidP="00871CE3">
      <w:pPr>
        <w:pStyle w:val="Corpsdetexte"/>
        <w:jc w:val="both"/>
        <w:rPr>
          <w:rFonts w:ascii="Arial" w:hAnsi="Arial" w:cs="Arial"/>
        </w:rPr>
      </w:pPr>
    </w:p>
    <w:p w14:paraId="36062E00" w14:textId="77777777" w:rsidR="00871CE3" w:rsidRPr="00984C4F" w:rsidRDefault="00871CE3" w:rsidP="00871CE3">
      <w:pPr>
        <w:ind w:right="-142" w:hanging="11"/>
        <w:jc w:val="both"/>
        <w:rPr>
          <w:rFonts w:ascii="Arial" w:hAnsi="Arial" w:cs="Arial"/>
          <w:sz w:val="24"/>
          <w:szCs w:val="24"/>
        </w:rPr>
      </w:pPr>
      <w:r w:rsidRPr="00984C4F">
        <w:rPr>
          <w:rFonts w:ascii="Arial" w:hAnsi="Arial" w:cs="Arial"/>
          <w:noProof/>
          <w:sz w:val="24"/>
          <w:szCs w:val="24"/>
          <w:lang w:eastAsia="fr-FR"/>
        </w:rPr>
        <mc:AlternateContent>
          <mc:Choice Requires="wps">
            <w:drawing>
              <wp:anchor distT="0" distB="0" distL="114300" distR="114300" simplePos="0" relativeHeight="251758592" behindDoc="1" locked="0" layoutInCell="1" allowOverlap="1" wp14:anchorId="42862063" wp14:editId="2E95458A">
                <wp:simplePos x="0" y="0"/>
                <wp:positionH relativeFrom="margin">
                  <wp:align>left</wp:align>
                </wp:positionH>
                <wp:positionV relativeFrom="paragraph">
                  <wp:posOffset>12065</wp:posOffset>
                </wp:positionV>
                <wp:extent cx="1200150" cy="2369185"/>
                <wp:effectExtent l="0" t="0" r="19050" b="18415"/>
                <wp:wrapTight wrapText="bothSides">
                  <wp:wrapPolygon edited="0">
                    <wp:start x="0" y="0"/>
                    <wp:lineTo x="0" y="21652"/>
                    <wp:lineTo x="21714" y="21652"/>
                    <wp:lineTo x="21714" y="0"/>
                    <wp:lineTo x="0" y="0"/>
                  </wp:wrapPolygon>
                </wp:wrapTight>
                <wp:docPr id="239" name="Zone de texte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00150" cy="2369489"/>
                        </a:xfrm>
                        <a:prstGeom prst="rect">
                          <a:avLst/>
                        </a:prstGeom>
                        <a:solidFill>
                          <a:srgbClr val="5B9BD5">
                            <a:lumMod val="20000"/>
                            <a:lumOff val="80000"/>
                          </a:srgbClr>
                        </a:solidFill>
                        <a:ln w="9525" cmpd="dbl">
                          <a:solidFill>
                            <a:srgbClr val="BFBFBF"/>
                          </a:solidFill>
                          <a:prstDash val="solid"/>
                          <a:miter lim="800000"/>
                          <a:headEnd/>
                          <a:tailEnd/>
                        </a:ln>
                      </wps:spPr>
                      <wps:txbx>
                        <w:txbxContent>
                          <w:p w14:paraId="5A6C5E68" w14:textId="77777777" w:rsidR="00C335ED" w:rsidRDefault="00C335ED" w:rsidP="00871CE3">
                            <w:pPr>
                              <w:rPr>
                                <w:sz w:val="34"/>
                              </w:rPr>
                            </w:pPr>
                          </w:p>
                          <w:p w14:paraId="0A6E9A7F" w14:textId="77777777" w:rsidR="00C335ED" w:rsidRDefault="00C335ED" w:rsidP="00871CE3">
                            <w:pPr>
                              <w:rPr>
                                <w:sz w:val="34"/>
                              </w:rPr>
                            </w:pPr>
                          </w:p>
                          <w:p w14:paraId="50299E07" w14:textId="77777777" w:rsidR="00C335ED" w:rsidRDefault="00C335ED" w:rsidP="00871CE3">
                            <w:pPr>
                              <w:spacing w:before="246" w:line="264" w:lineRule="auto"/>
                              <w:ind w:left="306" w:right="289" w:firstLine="17"/>
                              <w:jc w:val="center"/>
                              <w:rPr>
                                <w:rFonts w:ascii="Monotype Corsiva" w:hAnsi="Monotype Corsiva"/>
                                <w:i/>
                                <w:sz w:val="31"/>
                              </w:rPr>
                            </w:pPr>
                            <w:r>
                              <w:rPr>
                                <w:rFonts w:ascii="Monotype Corsiva" w:hAnsi="Monotype Corsiva"/>
                                <w:i/>
                                <w:color w:val="993366"/>
                                <w:sz w:val="31"/>
                              </w:rPr>
                              <w:t>La fiche de préparation de séance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862063" id="Zone de texte 239" o:spid="_x0000_s1251" type="#_x0000_t202" style="position:absolute;left:0;text-align:left;margin-left:0;margin-top:.95pt;width:94.5pt;height:186.55pt;z-index:-251557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" fillcolor="#deebf7" strokecolor="#bfbfbf">
                <v:stroke linestyle="thinThin"/>
                <v:path arrowok="t"/>
                <v:textbox inset="0,0,0,0">
                  <w:txbxContent>
                    <w:p w14:paraId="5A6C5E68" w14:textId="77777777" w:rsidR="00C335ED" w:rsidRDefault="00C335ED" w:rsidP="00871CE3">
                      <w:pPr>
                        <w:rPr>
                          <w:sz w:val="34"/>
                        </w:rPr>
                      </w:pPr>
                    </w:p>
                    <w:p w14:paraId="0A6E9A7F" w14:textId="77777777" w:rsidR="00C335ED" w:rsidRDefault="00C335ED" w:rsidP="00871CE3">
                      <w:pPr>
                        <w:rPr>
                          <w:sz w:val="34"/>
                        </w:rPr>
                      </w:pPr>
                    </w:p>
                    <w:p w14:paraId="50299E07" w14:textId="77777777" w:rsidR="00C335ED" w:rsidRDefault="00C335ED" w:rsidP="00871CE3">
                      <w:pPr>
                        <w:spacing w:before="246" w:line="264" w:lineRule="auto"/>
                        <w:ind w:left="306" w:right="289" w:firstLine="17"/>
                        <w:jc w:val="center"/>
                        <w:rPr>
                          <w:rFonts w:ascii="Monotype Corsiva" w:hAnsi="Monotype Corsiva"/>
                          <w:i/>
                          <w:sz w:val="31"/>
                        </w:rPr>
                      </w:pPr>
                      <w:r>
                        <w:rPr>
                          <w:rFonts w:ascii="Monotype Corsiva" w:hAnsi="Monotype Corsiva"/>
                          <w:i/>
                          <w:color w:val="993366"/>
                          <w:sz w:val="31"/>
                        </w:rPr>
                        <w:t>La fiche de préparation de séance</w:t>
                      </w:r>
                    </w:p>
                  </w:txbxContent>
                </v:textbox>
                <w10:wrap type="tight" anchorx="margin"/>
              </v:shape>
            </w:pict>
          </mc:Fallback>
        </mc:AlternateContent>
      </w:r>
      <w:r w:rsidRPr="00984C4F">
        <w:rPr>
          <w:rFonts w:ascii="Arial" w:hAnsi="Arial" w:cs="Arial"/>
          <w:b/>
          <w:sz w:val="24"/>
          <w:szCs w:val="24"/>
        </w:rPr>
        <w:t>La séance</w:t>
      </w:r>
      <w:r w:rsidRPr="00984C4F">
        <w:rPr>
          <w:rFonts w:ascii="Arial" w:hAnsi="Arial" w:cs="Arial"/>
          <w:sz w:val="24"/>
          <w:szCs w:val="24"/>
        </w:rPr>
        <w:t xml:space="preserve"> est une période d’enseignement dont la durée est généralement de 55 minutes. Elle est la suite logique de la fiche précédente et permet de définir la chronologie sommaire du cours ou de l’activité. Dans le cadre d’une séance pratique de 2 ou 3 heures, le déroulement de la séance doit prévoir des temps de mise au point pour relancer la mobilisation des élèves. </w:t>
      </w:r>
    </w:p>
    <w:p w14:paraId="261F7D09" w14:textId="77777777" w:rsidR="00871CE3" w:rsidRPr="00984C4F" w:rsidRDefault="00871CE3" w:rsidP="00871CE3">
      <w:pPr>
        <w:pStyle w:val="Corpsdetexte"/>
        <w:tabs>
          <w:tab w:val="left" w:pos="4678"/>
        </w:tabs>
        <w:ind w:right="-142" w:hanging="11"/>
        <w:jc w:val="both"/>
        <w:rPr>
          <w:rFonts w:ascii="Arial" w:hAnsi="Arial" w:cs="Arial"/>
        </w:rPr>
      </w:pPr>
    </w:p>
    <w:p w14:paraId="210C7D3E" w14:textId="77777777" w:rsidR="00871CE3" w:rsidRPr="00984C4F" w:rsidRDefault="00871CE3" w:rsidP="00871CE3">
      <w:pPr>
        <w:pStyle w:val="Corpsdetexte"/>
        <w:tabs>
          <w:tab w:val="left" w:pos="4678"/>
        </w:tabs>
        <w:ind w:right="-142" w:hanging="11"/>
        <w:jc w:val="both"/>
        <w:rPr>
          <w:rFonts w:ascii="Arial" w:hAnsi="Arial" w:cs="Arial"/>
        </w:rPr>
      </w:pPr>
      <w:r w:rsidRPr="00984C4F">
        <w:rPr>
          <w:rFonts w:ascii="Arial" w:hAnsi="Arial" w:cs="Arial"/>
        </w:rPr>
        <w:t>On y trouve :</w:t>
      </w:r>
    </w:p>
    <w:p w14:paraId="772D651F" w14:textId="77777777" w:rsidR="00871CE3" w:rsidRPr="00984C4F" w:rsidRDefault="00871CE3" w:rsidP="00871CE3">
      <w:pPr>
        <w:pStyle w:val="Corpsdetexte"/>
        <w:tabs>
          <w:tab w:val="left" w:pos="4678"/>
        </w:tabs>
        <w:ind w:left="709" w:right="-142"/>
        <w:jc w:val="both"/>
        <w:rPr>
          <w:rFonts w:ascii="Arial" w:hAnsi="Arial" w:cs="Arial"/>
        </w:rPr>
      </w:pPr>
      <w:r w:rsidRPr="00984C4F">
        <w:rPr>
          <w:rFonts w:ascii="Arial" w:hAnsi="Arial" w:cs="Arial"/>
        </w:rPr>
        <w:t xml:space="preserve">- les différentes étapes envisagées, </w:t>
      </w:r>
    </w:p>
    <w:p w14:paraId="238D5FE8" w14:textId="77777777" w:rsidR="00871CE3" w:rsidRPr="00984C4F" w:rsidRDefault="00871CE3" w:rsidP="00871CE3">
      <w:pPr>
        <w:pStyle w:val="Corpsdetexte"/>
        <w:tabs>
          <w:tab w:val="left" w:pos="4678"/>
        </w:tabs>
        <w:ind w:right="-142" w:hanging="11"/>
        <w:jc w:val="both"/>
        <w:rPr>
          <w:rFonts w:ascii="Arial" w:hAnsi="Arial" w:cs="Arial"/>
        </w:rPr>
      </w:pPr>
      <w:r w:rsidRPr="00984C4F">
        <w:rPr>
          <w:rFonts w:ascii="Arial" w:hAnsi="Arial" w:cs="Arial"/>
        </w:rPr>
        <w:t>- la définition de l’objectif intermédiaire et des résultats attendus de fin de séance,</w:t>
      </w:r>
    </w:p>
    <w:p w14:paraId="01A514B0" w14:textId="77777777" w:rsidR="00871CE3" w:rsidRPr="00984C4F" w:rsidRDefault="00871CE3" w:rsidP="00871CE3">
      <w:pPr>
        <w:pStyle w:val="Corpsdetexte"/>
        <w:tabs>
          <w:tab w:val="left" w:pos="4678"/>
        </w:tabs>
        <w:ind w:right="-142" w:hanging="11"/>
        <w:jc w:val="both"/>
        <w:rPr>
          <w:rFonts w:ascii="Arial" w:hAnsi="Arial" w:cs="Arial"/>
        </w:rPr>
      </w:pPr>
      <w:r w:rsidRPr="00984C4F">
        <w:rPr>
          <w:rFonts w:ascii="Arial" w:hAnsi="Arial" w:cs="Arial"/>
        </w:rPr>
        <w:t>- la synthèse intermédiaire attendue.</w:t>
      </w:r>
    </w:p>
    <w:p w14:paraId="35174967" w14:textId="77777777" w:rsidR="00871CE3" w:rsidRPr="00984C4F" w:rsidRDefault="00871CE3" w:rsidP="00871CE3">
      <w:pPr>
        <w:pStyle w:val="Corpsdetexte"/>
        <w:tabs>
          <w:tab w:val="left" w:pos="4678"/>
        </w:tabs>
        <w:ind w:left="-11" w:right="-142"/>
        <w:jc w:val="both"/>
        <w:rPr>
          <w:rFonts w:ascii="Arial" w:hAnsi="Arial" w:cs="Arial"/>
          <w:i/>
        </w:rPr>
      </w:pPr>
      <w:r w:rsidRPr="00984C4F">
        <w:rPr>
          <w:rFonts w:ascii="Arial" w:hAnsi="Arial" w:cs="Arial"/>
          <w:i/>
        </w:rPr>
        <w:t>Les synthèses actives sont menées en fin de séance. À l’aide des retours des élèves, elles doivent permettre de construire progressivement la synthèse des apprentissages ciblés dans la fiche de préparation de séquence.</w:t>
      </w:r>
    </w:p>
    <w:p w14:paraId="5967C75D" w14:textId="77777777" w:rsidR="00871CE3" w:rsidRPr="00984C4F" w:rsidRDefault="00871CE3" w:rsidP="00871CE3">
      <w:pPr>
        <w:ind w:hanging="11"/>
        <w:jc w:val="both"/>
        <w:rPr>
          <w:rFonts w:ascii="Arial" w:hAnsi="Arial" w:cs="Arial"/>
          <w:sz w:val="24"/>
          <w:szCs w:val="24"/>
        </w:rPr>
      </w:pPr>
    </w:p>
    <w:p w14:paraId="7D58230B" w14:textId="77777777" w:rsidR="00871CE3" w:rsidRPr="00984C4F" w:rsidRDefault="00871CE3" w:rsidP="00871CE3">
      <w:pPr>
        <w:ind w:hanging="11"/>
        <w:jc w:val="both"/>
        <w:rPr>
          <w:rFonts w:ascii="Arial" w:hAnsi="Arial" w:cs="Arial"/>
          <w:sz w:val="24"/>
          <w:szCs w:val="24"/>
        </w:rPr>
      </w:pPr>
    </w:p>
    <w:p w14:paraId="394566DD" w14:textId="77777777" w:rsidR="00871CE3" w:rsidRPr="00984C4F" w:rsidRDefault="00871CE3" w:rsidP="00871CE3">
      <w:pPr>
        <w:ind w:hanging="11"/>
        <w:jc w:val="both"/>
        <w:rPr>
          <w:rFonts w:ascii="Arial" w:hAnsi="Arial" w:cs="Arial"/>
          <w:sz w:val="24"/>
          <w:szCs w:val="24"/>
        </w:rPr>
      </w:pPr>
    </w:p>
    <w:p w14:paraId="36880E84" w14:textId="77777777" w:rsidR="00871CE3" w:rsidRPr="00984C4F" w:rsidRDefault="00871CE3" w:rsidP="00871CE3">
      <w:pPr>
        <w:ind w:hanging="11"/>
        <w:rPr>
          <w:rFonts w:ascii="Arial" w:hAnsi="Arial" w:cs="Arial"/>
          <w:sz w:val="24"/>
          <w:szCs w:val="24"/>
        </w:rPr>
      </w:pPr>
      <w:r w:rsidRPr="00984C4F">
        <w:rPr>
          <w:rFonts w:ascii="Arial" w:hAnsi="Arial" w:cs="Arial"/>
          <w:b/>
          <w:noProof/>
          <w:sz w:val="24"/>
          <w:szCs w:val="24"/>
          <w:lang w:eastAsia="fr-FR"/>
        </w:rPr>
        <mc:AlternateContent>
          <mc:Choice Requires="wps">
            <w:drawing>
              <wp:anchor distT="0" distB="0" distL="114300" distR="114300" simplePos="0" relativeHeight="251759616" behindDoc="1" locked="0" layoutInCell="1" allowOverlap="1" wp14:anchorId="2F99953A" wp14:editId="31FEA099">
                <wp:simplePos x="0" y="0"/>
                <wp:positionH relativeFrom="margin">
                  <wp:align>left</wp:align>
                </wp:positionH>
                <wp:positionV relativeFrom="paragraph">
                  <wp:posOffset>16510</wp:posOffset>
                </wp:positionV>
                <wp:extent cx="1200150" cy="1398905"/>
                <wp:effectExtent l="0" t="0" r="19050" b="10795"/>
                <wp:wrapTight wrapText="bothSides">
                  <wp:wrapPolygon edited="0">
                    <wp:start x="0" y="0"/>
                    <wp:lineTo x="0" y="21571"/>
                    <wp:lineTo x="21714" y="21571"/>
                    <wp:lineTo x="21714" y="0"/>
                    <wp:lineTo x="0" y="0"/>
                  </wp:wrapPolygon>
                </wp:wrapTight>
                <wp:docPr id="240" name="Zone de texte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00150" cy="1399430"/>
                        </a:xfrm>
                        <a:prstGeom prst="rect">
                          <a:avLst/>
                        </a:prstGeom>
                        <a:solidFill>
                          <a:srgbClr val="ED7D31">
                            <a:lumMod val="20000"/>
                            <a:lumOff val="80000"/>
                          </a:srgbClr>
                        </a:solidFill>
                        <a:ln w="9525" cmpd="dbl">
                          <a:solidFill>
                            <a:srgbClr val="BFBFBF"/>
                          </a:solidFill>
                          <a:prstDash val="solid"/>
                          <a:miter lim="800000"/>
                          <a:headEnd/>
                          <a:tailEnd/>
                        </a:ln>
                      </wps:spPr>
                      <wps:txbx>
                        <w:txbxContent>
                          <w:p w14:paraId="0BA7BCE4" w14:textId="77777777" w:rsidR="00C335ED" w:rsidRDefault="00C335ED" w:rsidP="00871CE3">
                            <w:pPr>
                              <w:rPr>
                                <w:sz w:val="34"/>
                              </w:rPr>
                            </w:pPr>
                          </w:p>
                          <w:p w14:paraId="3D061D7E" w14:textId="77777777" w:rsidR="00C335ED" w:rsidRDefault="00C335ED" w:rsidP="00871CE3">
                            <w:pPr>
                              <w:spacing w:line="264" w:lineRule="auto"/>
                              <w:ind w:left="278" w:right="259" w:firstLine="45"/>
                              <w:jc w:val="both"/>
                              <w:rPr>
                                <w:rFonts w:ascii="Monotype Corsiva" w:hAnsi="Monotype Corsiva"/>
                                <w:i/>
                                <w:sz w:val="31"/>
                              </w:rPr>
                            </w:pPr>
                            <w:r>
                              <w:rPr>
                                <w:rFonts w:ascii="Monotype Corsiva" w:hAnsi="Monotype Corsiva"/>
                                <w:i/>
                                <w:color w:val="993366"/>
                                <w:sz w:val="31"/>
                              </w:rPr>
                              <w:t>La fiche de déroulement de séance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99953A" id="Zone de texte 240" o:spid="_x0000_s1252" type="#_x0000_t202" style="position:absolute;margin-left:0;margin-top:1.3pt;width:94.5pt;height:110.15pt;z-index:-251556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" fillcolor="#fbe5d6" strokecolor="#bfbfbf">
                <v:stroke linestyle="thinThin"/>
                <v:path arrowok="t"/>
                <v:textbox inset="0,0,0,0">
                  <w:txbxContent>
                    <w:p w14:paraId="0BA7BCE4" w14:textId="77777777" w:rsidR="00C335ED" w:rsidRDefault="00C335ED" w:rsidP="00871CE3">
                      <w:pPr>
                        <w:rPr>
                          <w:sz w:val="34"/>
                        </w:rPr>
                      </w:pPr>
                    </w:p>
                    <w:p w14:paraId="3D061D7E" w14:textId="77777777" w:rsidR="00C335ED" w:rsidRDefault="00C335ED" w:rsidP="00871CE3">
                      <w:pPr>
                        <w:spacing w:line="264" w:lineRule="auto"/>
                        <w:ind w:left="278" w:right="259" w:firstLine="45"/>
                        <w:jc w:val="both"/>
                        <w:rPr>
                          <w:rFonts w:ascii="Monotype Corsiva" w:hAnsi="Monotype Corsiva"/>
                          <w:i/>
                          <w:sz w:val="31"/>
                        </w:rPr>
                      </w:pPr>
                      <w:r>
                        <w:rPr>
                          <w:rFonts w:ascii="Monotype Corsiva" w:hAnsi="Monotype Corsiva"/>
                          <w:i/>
                          <w:color w:val="993366"/>
                          <w:sz w:val="31"/>
                        </w:rPr>
                        <w:t>La fiche de déroulement de séance</w:t>
                      </w:r>
                    </w:p>
                  </w:txbxContent>
                </v:textbox>
                <w10:wrap type="tight" anchorx="margin"/>
              </v:shape>
            </w:pict>
          </mc:Fallback>
        </mc:AlternateContent>
      </w:r>
      <w:r w:rsidRPr="00984C4F">
        <w:rPr>
          <w:rFonts w:ascii="Arial" w:hAnsi="Arial" w:cs="Arial"/>
          <w:b/>
          <w:sz w:val="24"/>
          <w:szCs w:val="24"/>
        </w:rPr>
        <w:t>La fiche de déroulement de séance</w:t>
      </w:r>
      <w:r w:rsidRPr="00984C4F">
        <w:rPr>
          <w:rFonts w:ascii="Arial" w:hAnsi="Arial" w:cs="Arial"/>
          <w:sz w:val="24"/>
          <w:szCs w:val="24"/>
        </w:rPr>
        <w:t xml:space="preserve"> est un document qui prévoit avec une grande précision les activités des apprenants et l’accompagnement du professeur : Que fait l’élève ? Que fait le professeur pour l’accompagner ?</w:t>
      </w:r>
    </w:p>
    <w:p w14:paraId="1CA1BCD1" w14:textId="77777777" w:rsidR="00871CE3" w:rsidRPr="00984C4F" w:rsidRDefault="00871CE3" w:rsidP="00871CE3">
      <w:pPr>
        <w:ind w:hanging="11"/>
        <w:rPr>
          <w:rFonts w:ascii="Arial" w:hAnsi="Arial" w:cs="Arial"/>
          <w:sz w:val="24"/>
          <w:szCs w:val="24"/>
        </w:rPr>
      </w:pPr>
      <w:r w:rsidRPr="00984C4F">
        <w:rPr>
          <w:rFonts w:ascii="Arial" w:hAnsi="Arial" w:cs="Arial"/>
          <w:b/>
          <w:sz w:val="24"/>
          <w:szCs w:val="24"/>
        </w:rPr>
        <w:t>Le déroulement</w:t>
      </w:r>
      <w:r w:rsidRPr="00984C4F">
        <w:rPr>
          <w:rFonts w:ascii="Arial" w:hAnsi="Arial" w:cs="Arial"/>
          <w:sz w:val="24"/>
          <w:szCs w:val="24"/>
        </w:rPr>
        <w:t> : Selon s’il s’agit d’une séance de lancement sur le plateau technique ou en salle la fiche doit s’adapter. Cependant nous y retrouvons toujours les temps structurant d’une séance ; l’accueil, le développement, la remobilisation, la synthèse active. Ces temps sont à définir lors de la préparation.</w:t>
      </w:r>
    </w:p>
    <w:p w14:paraId="03D54FC2" w14:textId="77777777" w:rsidR="00871CE3" w:rsidRPr="00984C4F" w:rsidRDefault="00871CE3" w:rsidP="00871CE3">
      <w:pPr>
        <w:pStyle w:val="Corpsdetexte"/>
        <w:tabs>
          <w:tab w:val="left" w:pos="4678"/>
        </w:tabs>
        <w:ind w:right="378" w:hanging="11"/>
        <w:jc w:val="both"/>
        <w:rPr>
          <w:rFonts w:ascii="Arial" w:hAnsi="Arial" w:cs="Arial"/>
        </w:rPr>
      </w:pPr>
    </w:p>
    <w:p w14:paraId="296170F0" w14:textId="77777777" w:rsidR="00871CE3" w:rsidRPr="00984C4F" w:rsidRDefault="00871CE3" w:rsidP="00871CE3">
      <w:pPr>
        <w:pStyle w:val="Corpsdetexte"/>
        <w:tabs>
          <w:tab w:val="left" w:pos="4678"/>
        </w:tabs>
        <w:ind w:right="378" w:hanging="11"/>
        <w:jc w:val="both"/>
        <w:rPr>
          <w:rFonts w:ascii="Arial" w:hAnsi="Arial" w:cs="Arial"/>
        </w:rPr>
      </w:pPr>
    </w:p>
    <w:p w14:paraId="1A366827" w14:textId="77777777" w:rsidR="00871CE3" w:rsidRPr="00984C4F" w:rsidRDefault="00871CE3" w:rsidP="00871CE3">
      <w:pPr>
        <w:pStyle w:val="Corpsdetexte"/>
        <w:tabs>
          <w:tab w:val="left" w:pos="4678"/>
        </w:tabs>
        <w:ind w:right="378" w:hanging="11"/>
        <w:jc w:val="both"/>
        <w:rPr>
          <w:rFonts w:ascii="Arial" w:hAnsi="Arial" w:cs="Arial"/>
        </w:rPr>
      </w:pPr>
      <w:r w:rsidRPr="00984C4F">
        <w:rPr>
          <w:rFonts w:ascii="Arial" w:hAnsi="Arial" w:cs="Arial"/>
          <w:b/>
          <w:noProof/>
          <w:lang w:eastAsia="fr-FR"/>
        </w:rPr>
        <mc:AlternateContent>
          <mc:Choice Requires="wps">
            <w:drawing>
              <wp:anchor distT="0" distB="0" distL="114300" distR="114300" simplePos="0" relativeHeight="251761664" behindDoc="1" locked="0" layoutInCell="1" allowOverlap="1" wp14:anchorId="1063CED9" wp14:editId="60031653">
                <wp:simplePos x="0" y="0"/>
                <wp:positionH relativeFrom="margin">
                  <wp:posOffset>-635</wp:posOffset>
                </wp:positionH>
                <wp:positionV relativeFrom="paragraph">
                  <wp:posOffset>145415</wp:posOffset>
                </wp:positionV>
                <wp:extent cx="1200150" cy="3345180"/>
                <wp:effectExtent l="0" t="0" r="19050" b="26670"/>
                <wp:wrapTight wrapText="bothSides">
                  <wp:wrapPolygon edited="0">
                    <wp:start x="0" y="0"/>
                    <wp:lineTo x="0" y="21649"/>
                    <wp:lineTo x="21600" y="21649"/>
                    <wp:lineTo x="21600" y="0"/>
                    <wp:lineTo x="0" y="0"/>
                  </wp:wrapPolygon>
                </wp:wrapTight>
                <wp:docPr id="241" name="Zone de texte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00150" cy="3345180"/>
                        </a:xfrm>
                        <a:prstGeom prst="rect">
                          <a:avLst/>
                        </a:prstGeom>
                        <a:solidFill>
                          <a:schemeClr val="accent6">
                            <a:lumMod val="40000"/>
                            <a:lumOff val="60000"/>
                          </a:schemeClr>
                        </a:solidFill>
                        <a:ln w="9525" cmpd="dbl">
                          <a:solidFill>
                            <a:srgbClr val="BFBFBF"/>
                          </a:solidFill>
                          <a:prstDash val="solid"/>
                          <a:miter lim="800000"/>
                          <a:headEnd/>
                          <a:tailEnd/>
                        </a:ln>
                      </wps:spPr>
                      <wps:txbx>
                        <w:txbxContent>
                          <w:p w14:paraId="3A109ED0" w14:textId="77777777" w:rsidR="00C335ED" w:rsidRDefault="00C335ED" w:rsidP="00871CE3">
                            <w:pPr>
                              <w:rPr>
                                <w:sz w:val="34"/>
                              </w:rPr>
                            </w:pPr>
                          </w:p>
                          <w:p w14:paraId="2AA96C74" w14:textId="77777777" w:rsidR="00C335ED" w:rsidRDefault="00C335ED" w:rsidP="00871CE3">
                            <w:pPr>
                              <w:spacing w:line="264" w:lineRule="auto"/>
                              <w:ind w:left="278" w:right="259" w:firstLine="45"/>
                              <w:jc w:val="both"/>
                              <w:rPr>
                                <w:rFonts w:ascii="Monotype Corsiva" w:hAnsi="Monotype Corsiva"/>
                                <w:i/>
                                <w:color w:val="993366"/>
                                <w:sz w:val="31"/>
                              </w:rPr>
                            </w:pPr>
                          </w:p>
                          <w:p w14:paraId="40B25E48" w14:textId="77777777" w:rsidR="00C335ED" w:rsidRDefault="00C335ED" w:rsidP="00871CE3">
                            <w:pPr>
                              <w:spacing w:line="264" w:lineRule="auto"/>
                              <w:ind w:left="278" w:right="259" w:firstLine="45"/>
                              <w:jc w:val="both"/>
                              <w:rPr>
                                <w:rFonts w:ascii="Monotype Corsiva" w:hAnsi="Monotype Corsiva"/>
                                <w:i/>
                                <w:color w:val="993366"/>
                                <w:sz w:val="31"/>
                              </w:rPr>
                            </w:pPr>
                          </w:p>
                          <w:p w14:paraId="15D7B638" w14:textId="77777777" w:rsidR="00C335ED" w:rsidRDefault="00C335ED" w:rsidP="00871CE3">
                            <w:pPr>
                              <w:spacing w:line="264" w:lineRule="auto"/>
                              <w:ind w:left="278" w:right="259" w:firstLine="45"/>
                              <w:jc w:val="both"/>
                              <w:rPr>
                                <w:rFonts w:ascii="Monotype Corsiva" w:hAnsi="Monotype Corsiva"/>
                                <w:i/>
                                <w:color w:val="993366"/>
                                <w:sz w:val="31"/>
                              </w:rPr>
                            </w:pPr>
                          </w:p>
                          <w:p w14:paraId="0F762F74" w14:textId="77777777" w:rsidR="00C335ED" w:rsidRDefault="00C335ED" w:rsidP="00871CE3">
                            <w:pPr>
                              <w:spacing w:line="264" w:lineRule="auto"/>
                              <w:ind w:left="278" w:right="259" w:firstLine="45"/>
                              <w:jc w:val="both"/>
                              <w:rPr>
                                <w:rFonts w:ascii="Monotype Corsiva" w:hAnsi="Monotype Corsiva"/>
                                <w:i/>
                                <w:sz w:val="31"/>
                              </w:rPr>
                            </w:pPr>
                            <w:r>
                              <w:rPr>
                                <w:rFonts w:ascii="Monotype Corsiva" w:hAnsi="Monotype Corsiva"/>
                                <w:i/>
                                <w:color w:val="993366"/>
                                <w:sz w:val="31"/>
                              </w:rPr>
                              <w:t>La fiche descriptive du scénario.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63CED9" id="Zone de texte 241" o:spid="_x0000_s1253" type="#_x0000_t202" style="position:absolute;left:0;text-align:left;margin-left:-.05pt;margin-top:11.45pt;width:94.5pt;height:263.4pt;z-index:-25155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" fillcolor="#fbd4b4 [1305]" strokecolor="#bfbfbf">
                <v:stroke linestyle="thinThin"/>
                <v:path arrowok="t"/>
                <v:textbox inset="0,0,0,0">
                  <w:txbxContent>
                    <w:p w14:paraId="3A109ED0" w14:textId="77777777" w:rsidR="00C335ED" w:rsidRDefault="00C335ED" w:rsidP="00871CE3">
                      <w:pPr>
                        <w:rPr>
                          <w:sz w:val="34"/>
                        </w:rPr>
                      </w:pPr>
                    </w:p>
                    <w:p w14:paraId="2AA96C74" w14:textId="77777777" w:rsidR="00C335ED" w:rsidRDefault="00C335ED" w:rsidP="00871CE3">
                      <w:pPr>
                        <w:spacing w:line="264" w:lineRule="auto"/>
                        <w:ind w:left="278" w:right="259" w:firstLine="45"/>
                        <w:jc w:val="both"/>
                        <w:rPr>
                          <w:rFonts w:ascii="Monotype Corsiva" w:hAnsi="Monotype Corsiva"/>
                          <w:i/>
                          <w:color w:val="993366"/>
                          <w:sz w:val="31"/>
                        </w:rPr>
                      </w:pPr>
                    </w:p>
                    <w:p w14:paraId="40B25E48" w14:textId="77777777" w:rsidR="00C335ED" w:rsidRDefault="00C335ED" w:rsidP="00871CE3">
                      <w:pPr>
                        <w:spacing w:line="264" w:lineRule="auto"/>
                        <w:ind w:left="278" w:right="259" w:firstLine="45"/>
                        <w:jc w:val="both"/>
                        <w:rPr>
                          <w:rFonts w:ascii="Monotype Corsiva" w:hAnsi="Monotype Corsiva"/>
                          <w:i/>
                          <w:color w:val="993366"/>
                          <w:sz w:val="31"/>
                        </w:rPr>
                      </w:pPr>
                    </w:p>
                    <w:p w14:paraId="15D7B638" w14:textId="77777777" w:rsidR="00C335ED" w:rsidRDefault="00C335ED" w:rsidP="00871CE3">
                      <w:pPr>
                        <w:spacing w:line="264" w:lineRule="auto"/>
                        <w:ind w:left="278" w:right="259" w:firstLine="45"/>
                        <w:jc w:val="both"/>
                        <w:rPr>
                          <w:rFonts w:ascii="Monotype Corsiva" w:hAnsi="Monotype Corsiva"/>
                          <w:i/>
                          <w:color w:val="993366"/>
                          <w:sz w:val="31"/>
                        </w:rPr>
                      </w:pPr>
                    </w:p>
                    <w:p w14:paraId="0F762F74" w14:textId="77777777" w:rsidR="00C335ED" w:rsidRDefault="00C335ED" w:rsidP="00871CE3">
                      <w:pPr>
                        <w:spacing w:line="264" w:lineRule="auto"/>
                        <w:ind w:left="278" w:right="259" w:firstLine="45"/>
                        <w:jc w:val="both"/>
                        <w:rPr>
                          <w:rFonts w:ascii="Monotype Corsiva" w:hAnsi="Monotype Corsiva"/>
                          <w:i/>
                          <w:sz w:val="31"/>
                        </w:rPr>
                      </w:pPr>
                      <w:r>
                        <w:rPr>
                          <w:rFonts w:ascii="Monotype Corsiva" w:hAnsi="Monotype Corsiva"/>
                          <w:i/>
                          <w:color w:val="993366"/>
                          <w:sz w:val="31"/>
                        </w:rPr>
                        <w:t>La fiche descriptive du scénario.</w:t>
                      </w:r>
                    </w:p>
                  </w:txbxContent>
                </v:textbox>
                <w10:wrap type="tight" anchorx="margin"/>
              </v:shape>
            </w:pict>
          </mc:Fallback>
        </mc:AlternateContent>
      </w:r>
    </w:p>
    <w:p w14:paraId="34466627" w14:textId="77777777" w:rsidR="00871CE3" w:rsidRPr="00984C4F" w:rsidRDefault="00871CE3" w:rsidP="00871CE3">
      <w:pPr>
        <w:ind w:left="11" w:hanging="11"/>
        <w:jc w:val="both"/>
        <w:rPr>
          <w:rFonts w:ascii="Arial" w:hAnsi="Arial" w:cs="Arial"/>
          <w:sz w:val="24"/>
          <w:szCs w:val="24"/>
        </w:rPr>
      </w:pPr>
      <w:r w:rsidRPr="00984C4F">
        <w:rPr>
          <w:rFonts w:ascii="Arial" w:hAnsi="Arial" w:cs="Arial"/>
          <w:sz w:val="24"/>
          <w:szCs w:val="24"/>
        </w:rPr>
        <w:t>En amont le scénario de la situation d’apprentissage est écrit par l’enseignant. Le scénario précise :</w:t>
      </w:r>
    </w:p>
    <w:p w14:paraId="0BC9B2AC" w14:textId="77777777" w:rsidR="00871CE3" w:rsidRPr="00984C4F" w:rsidRDefault="00871CE3">
      <w:pPr>
        <w:pStyle w:val="Paragraphedeliste"/>
        <w:widowControl/>
        <w:numPr>
          <w:ilvl w:val="0"/>
          <w:numId w:val="112"/>
        </w:numPr>
        <w:autoSpaceDE/>
        <w:autoSpaceDN/>
        <w:ind w:left="2552"/>
        <w:contextualSpacing/>
        <w:jc w:val="both"/>
        <w:rPr>
          <w:rFonts w:ascii="Arial" w:hAnsi="Arial" w:cs="Arial"/>
          <w:sz w:val="24"/>
          <w:szCs w:val="24"/>
        </w:rPr>
      </w:pPr>
      <w:r w:rsidRPr="00984C4F">
        <w:rPr>
          <w:rFonts w:ascii="Arial" w:hAnsi="Arial" w:cs="Arial"/>
          <w:b/>
          <w:sz w:val="24"/>
          <w:szCs w:val="24"/>
        </w:rPr>
        <w:t>Le contexte</w:t>
      </w:r>
      <w:r w:rsidRPr="00984C4F">
        <w:rPr>
          <w:rFonts w:ascii="Arial" w:hAnsi="Arial" w:cs="Arial"/>
          <w:sz w:val="24"/>
          <w:szCs w:val="24"/>
        </w:rPr>
        <w:t xml:space="preserve"> de la situation, de la commande du client…</w:t>
      </w:r>
    </w:p>
    <w:p w14:paraId="53D8356B" w14:textId="77777777" w:rsidR="00871CE3" w:rsidRPr="00984C4F" w:rsidRDefault="00871CE3">
      <w:pPr>
        <w:pStyle w:val="Paragraphedeliste"/>
        <w:widowControl/>
        <w:numPr>
          <w:ilvl w:val="0"/>
          <w:numId w:val="112"/>
        </w:numPr>
        <w:autoSpaceDE/>
        <w:autoSpaceDN/>
        <w:ind w:left="2552"/>
        <w:contextualSpacing/>
        <w:jc w:val="both"/>
        <w:rPr>
          <w:rFonts w:ascii="Arial" w:hAnsi="Arial" w:cs="Arial"/>
          <w:sz w:val="24"/>
          <w:szCs w:val="24"/>
        </w:rPr>
      </w:pPr>
      <w:r w:rsidRPr="00984C4F">
        <w:rPr>
          <w:rFonts w:ascii="Arial" w:hAnsi="Arial" w:cs="Arial"/>
          <w:b/>
          <w:sz w:val="24"/>
          <w:szCs w:val="24"/>
        </w:rPr>
        <w:t>L’objectif de production</w:t>
      </w:r>
      <w:r w:rsidRPr="00984C4F">
        <w:rPr>
          <w:rFonts w:ascii="Arial" w:hAnsi="Arial" w:cs="Arial"/>
          <w:sz w:val="24"/>
          <w:szCs w:val="24"/>
        </w:rPr>
        <w:t> : l’ordre de travail :</w:t>
      </w:r>
    </w:p>
    <w:p w14:paraId="288627E8" w14:textId="77777777" w:rsidR="00871CE3" w:rsidRPr="00984C4F" w:rsidRDefault="00871CE3">
      <w:pPr>
        <w:pStyle w:val="Paragraphedeliste"/>
        <w:widowControl/>
        <w:numPr>
          <w:ilvl w:val="0"/>
          <w:numId w:val="112"/>
        </w:numPr>
        <w:autoSpaceDE/>
        <w:autoSpaceDN/>
        <w:ind w:left="2552"/>
        <w:contextualSpacing/>
        <w:jc w:val="both"/>
        <w:rPr>
          <w:rFonts w:ascii="Arial" w:hAnsi="Arial" w:cs="Arial"/>
          <w:sz w:val="24"/>
          <w:szCs w:val="24"/>
        </w:rPr>
      </w:pPr>
      <w:r w:rsidRPr="00984C4F">
        <w:rPr>
          <w:rFonts w:ascii="Arial" w:hAnsi="Arial" w:cs="Arial"/>
          <w:b/>
          <w:sz w:val="24"/>
          <w:szCs w:val="24"/>
        </w:rPr>
        <w:t>La problématique</w:t>
      </w:r>
      <w:r w:rsidRPr="00984C4F">
        <w:rPr>
          <w:rFonts w:ascii="Arial" w:hAnsi="Arial" w:cs="Arial"/>
          <w:sz w:val="24"/>
          <w:szCs w:val="24"/>
        </w:rPr>
        <w:t xml:space="preserve"> professionnelle à résoudre. Celle-ci n’est pas forcement communiquée à l’élève. La formation doit permettre un travail d’investigation pour que l’élève cherche la problématique et se l’approprie pour y apporter des éléments de réponse. </w:t>
      </w:r>
    </w:p>
    <w:p w14:paraId="3DB5C78C" w14:textId="77777777" w:rsidR="00871CE3" w:rsidRPr="00984C4F" w:rsidRDefault="00871CE3">
      <w:pPr>
        <w:pStyle w:val="Paragraphedeliste"/>
        <w:widowControl/>
        <w:numPr>
          <w:ilvl w:val="0"/>
          <w:numId w:val="112"/>
        </w:numPr>
        <w:autoSpaceDE/>
        <w:autoSpaceDN/>
        <w:ind w:left="2552"/>
        <w:contextualSpacing/>
        <w:jc w:val="both"/>
        <w:rPr>
          <w:rFonts w:ascii="Arial" w:hAnsi="Arial" w:cs="Arial"/>
          <w:sz w:val="24"/>
          <w:szCs w:val="24"/>
        </w:rPr>
      </w:pPr>
      <w:r w:rsidRPr="00984C4F">
        <w:rPr>
          <w:rFonts w:ascii="Arial" w:hAnsi="Arial" w:cs="Arial"/>
          <w:b/>
          <w:sz w:val="24"/>
          <w:szCs w:val="24"/>
        </w:rPr>
        <w:t>Les Activités et les Tâches</w:t>
      </w:r>
      <w:r w:rsidRPr="00984C4F">
        <w:rPr>
          <w:rFonts w:ascii="Arial" w:hAnsi="Arial" w:cs="Arial"/>
          <w:sz w:val="24"/>
          <w:szCs w:val="24"/>
        </w:rPr>
        <w:t xml:space="preserve"> en référence au RAP et en lien avec le plan prévisionnel de formation.</w:t>
      </w:r>
    </w:p>
    <w:p w14:paraId="01B51EA7" w14:textId="77777777" w:rsidR="00871CE3" w:rsidRPr="00984C4F" w:rsidRDefault="00871CE3">
      <w:pPr>
        <w:pStyle w:val="Paragraphedeliste"/>
        <w:widowControl/>
        <w:numPr>
          <w:ilvl w:val="0"/>
          <w:numId w:val="112"/>
        </w:numPr>
        <w:autoSpaceDE/>
        <w:autoSpaceDN/>
        <w:ind w:left="2552"/>
        <w:contextualSpacing/>
        <w:jc w:val="both"/>
        <w:rPr>
          <w:rFonts w:ascii="Arial" w:hAnsi="Arial" w:cs="Arial"/>
          <w:sz w:val="24"/>
          <w:szCs w:val="24"/>
        </w:rPr>
      </w:pPr>
      <w:r w:rsidRPr="00984C4F">
        <w:rPr>
          <w:rFonts w:ascii="Arial" w:hAnsi="Arial" w:cs="Arial"/>
          <w:b/>
          <w:sz w:val="24"/>
          <w:szCs w:val="24"/>
        </w:rPr>
        <w:t>L’objectif de compétence</w:t>
      </w:r>
      <w:r w:rsidRPr="00984C4F">
        <w:rPr>
          <w:rFonts w:ascii="Arial" w:hAnsi="Arial" w:cs="Arial"/>
          <w:sz w:val="24"/>
          <w:szCs w:val="24"/>
        </w:rPr>
        <w:t> : Les compétences, les critères (</w:t>
      </w:r>
      <w:r w:rsidRPr="00984C4F">
        <w:rPr>
          <w:rFonts w:ascii="Arial" w:hAnsi="Arial" w:cs="Arial"/>
          <w:i/>
          <w:sz w:val="24"/>
          <w:szCs w:val="24"/>
        </w:rPr>
        <w:t>Actions pour le bac MSPC</w:t>
      </w:r>
      <w:r w:rsidRPr="00984C4F">
        <w:rPr>
          <w:rFonts w:ascii="Arial" w:hAnsi="Arial" w:cs="Arial"/>
          <w:sz w:val="24"/>
          <w:szCs w:val="24"/>
        </w:rPr>
        <w:t xml:space="preserve">) et les indicateurs de réussite contextualisés. </w:t>
      </w:r>
      <w:r w:rsidRPr="00984C4F">
        <w:rPr>
          <w:rFonts w:ascii="Arial" w:hAnsi="Arial" w:cs="Arial"/>
          <w:i/>
          <w:sz w:val="24"/>
          <w:szCs w:val="24"/>
        </w:rPr>
        <w:t>Progressivement les apprenants s’approprient ces indicateurs de réussite. Suivant le niveau de formation ceux-ci peuvent être discutés, fournis, retrouvés.</w:t>
      </w:r>
      <w:r w:rsidRPr="00984C4F">
        <w:rPr>
          <w:rFonts w:ascii="Arial" w:hAnsi="Arial" w:cs="Arial"/>
          <w:sz w:val="24"/>
          <w:szCs w:val="24"/>
        </w:rPr>
        <w:t xml:space="preserve"> </w:t>
      </w:r>
    </w:p>
    <w:p w14:paraId="1C65A983" w14:textId="77777777" w:rsidR="00871CE3" w:rsidRPr="00984C4F" w:rsidRDefault="00871CE3" w:rsidP="00871CE3">
      <w:pPr>
        <w:pStyle w:val="Paragraphedeliste"/>
        <w:ind w:left="709"/>
        <w:jc w:val="both"/>
        <w:rPr>
          <w:rFonts w:ascii="Arial" w:hAnsi="Arial" w:cs="Arial"/>
          <w:sz w:val="24"/>
          <w:szCs w:val="24"/>
        </w:rPr>
      </w:pPr>
      <w:r w:rsidRPr="00984C4F">
        <w:rPr>
          <w:rFonts w:ascii="Arial" w:hAnsi="Arial" w:cs="Arial"/>
          <w:sz w:val="24"/>
          <w:szCs w:val="24"/>
        </w:rPr>
        <w:t>La grille précisant ces attendus au regard des compétences est adaptée au niveau de formation et à la nature de l’exercice : formatif, sommatif, certificatif….</w:t>
      </w:r>
    </w:p>
    <w:p w14:paraId="0324CCF4" w14:textId="77777777" w:rsidR="00871CE3" w:rsidRPr="00984C4F" w:rsidRDefault="00871CE3">
      <w:pPr>
        <w:pStyle w:val="Paragraphedeliste"/>
        <w:widowControl/>
        <w:numPr>
          <w:ilvl w:val="0"/>
          <w:numId w:val="112"/>
        </w:numPr>
        <w:autoSpaceDE/>
        <w:autoSpaceDN/>
        <w:ind w:left="2552"/>
        <w:contextualSpacing/>
        <w:jc w:val="both"/>
        <w:rPr>
          <w:rFonts w:ascii="Arial" w:hAnsi="Arial" w:cs="Arial"/>
          <w:sz w:val="24"/>
          <w:szCs w:val="24"/>
        </w:rPr>
      </w:pPr>
      <w:r w:rsidRPr="00984C4F">
        <w:rPr>
          <w:rFonts w:ascii="Arial" w:hAnsi="Arial" w:cs="Arial"/>
          <w:b/>
          <w:sz w:val="24"/>
          <w:szCs w:val="24"/>
        </w:rPr>
        <w:t>La fiche de synthèse</w:t>
      </w:r>
      <w:r w:rsidRPr="00984C4F">
        <w:rPr>
          <w:rFonts w:ascii="Arial" w:hAnsi="Arial" w:cs="Arial"/>
          <w:sz w:val="24"/>
          <w:szCs w:val="24"/>
        </w:rPr>
        <w:t xml:space="preserve"> fixant, formalisant ce que l’élève doit apprendre à l’issue de l’activité.</w:t>
      </w:r>
    </w:p>
    <w:p w14:paraId="35D76643" w14:textId="77777777" w:rsidR="00871CE3" w:rsidRPr="00984C4F" w:rsidRDefault="00871CE3" w:rsidP="00871CE3">
      <w:pPr>
        <w:rPr>
          <w:rFonts w:ascii="Arial" w:eastAsia="Calibri" w:hAnsi="Arial" w:cs="Arial"/>
          <w:sz w:val="24"/>
          <w:szCs w:val="24"/>
          <w:lang w:bidi="fr-FR"/>
        </w:rPr>
      </w:pPr>
      <w:r w:rsidRPr="00984C4F">
        <w:rPr>
          <w:rFonts w:ascii="Arial" w:hAnsi="Arial" w:cs="Arial"/>
          <w:sz w:val="24"/>
          <w:szCs w:val="24"/>
        </w:rPr>
        <w:br w:type="page"/>
      </w:r>
    </w:p>
    <w:p w14:paraId="237AE5F8" w14:textId="77777777" w:rsidR="00871CE3" w:rsidRPr="00984C4F" w:rsidRDefault="00871CE3" w:rsidP="00871CE3">
      <w:pPr>
        <w:ind w:hanging="11"/>
        <w:rPr>
          <w:rFonts w:ascii="Arial" w:hAnsi="Arial" w:cs="Arial"/>
          <w:b/>
          <w:sz w:val="24"/>
          <w:szCs w:val="24"/>
        </w:rPr>
      </w:pPr>
    </w:p>
    <w:p w14:paraId="3CD52C77" w14:textId="77777777" w:rsidR="00871CE3" w:rsidRPr="00984C4F" w:rsidRDefault="00871CE3" w:rsidP="00871CE3">
      <w:pPr>
        <w:ind w:hanging="11"/>
        <w:rPr>
          <w:rFonts w:ascii="Arial" w:hAnsi="Arial" w:cs="Arial"/>
          <w:b/>
          <w:sz w:val="24"/>
          <w:szCs w:val="24"/>
        </w:rPr>
      </w:pPr>
      <w:r w:rsidRPr="00984C4F">
        <w:rPr>
          <w:rFonts w:ascii="Arial" w:hAnsi="Arial" w:cs="Arial"/>
          <w:b/>
          <w:sz w:val="24"/>
          <w:szCs w:val="24"/>
        </w:rPr>
        <w:t xml:space="preserve">5.2 Documents pour les apprenants </w:t>
      </w:r>
    </w:p>
    <w:p w14:paraId="5917B51C" w14:textId="77777777" w:rsidR="00871CE3" w:rsidRPr="00984C4F" w:rsidRDefault="00871CE3" w:rsidP="00871CE3">
      <w:pPr>
        <w:ind w:hanging="11"/>
        <w:rPr>
          <w:rFonts w:ascii="Arial" w:hAnsi="Arial" w:cs="Arial"/>
          <w:b/>
          <w:sz w:val="24"/>
          <w:szCs w:val="24"/>
        </w:rPr>
      </w:pPr>
    </w:p>
    <w:p w14:paraId="7D8BD1E1" w14:textId="77777777" w:rsidR="00871CE3" w:rsidRPr="00984C4F" w:rsidRDefault="00871CE3" w:rsidP="00871CE3">
      <w:pPr>
        <w:ind w:left="11" w:hanging="11"/>
        <w:jc w:val="both"/>
        <w:rPr>
          <w:rFonts w:ascii="Arial" w:hAnsi="Arial" w:cs="Arial"/>
          <w:sz w:val="24"/>
          <w:szCs w:val="24"/>
        </w:rPr>
      </w:pPr>
      <w:r w:rsidRPr="00984C4F">
        <w:rPr>
          <w:rFonts w:ascii="Arial" w:hAnsi="Arial" w:cs="Arial"/>
          <w:sz w:val="24"/>
          <w:szCs w:val="24"/>
        </w:rPr>
        <w:t>Le « dossier élève » est constitué différemment en fonction du degré d’autonomie de l’apprenant ou du moment de la formation. Souvent constitué d’une fiche guide ou de guidance en début de formation, le dossier élève doit amener l’élève à réfléchir comme dans une situation professionnelle réelle.</w:t>
      </w:r>
    </w:p>
    <w:p w14:paraId="77FF955A" w14:textId="77777777" w:rsidR="00871CE3" w:rsidRPr="00984C4F" w:rsidRDefault="00871CE3" w:rsidP="00871CE3">
      <w:pPr>
        <w:ind w:left="11" w:hanging="11"/>
        <w:jc w:val="both"/>
        <w:rPr>
          <w:rFonts w:ascii="Arial" w:hAnsi="Arial" w:cs="Arial"/>
          <w:sz w:val="24"/>
          <w:szCs w:val="24"/>
        </w:rPr>
      </w:pPr>
    </w:p>
    <w:p w14:paraId="23119E33" w14:textId="77777777" w:rsidR="00871CE3" w:rsidRPr="00984C4F" w:rsidRDefault="00871CE3" w:rsidP="00871CE3">
      <w:pPr>
        <w:pStyle w:val="Corpsdetexte3"/>
        <w:spacing w:after="0"/>
        <w:ind w:right="-28"/>
        <w:jc w:val="both"/>
        <w:rPr>
          <w:rFonts w:ascii="Arial" w:hAnsi="Arial" w:cs="Arial"/>
          <w:color w:val="000000"/>
          <w:sz w:val="24"/>
          <w:szCs w:val="24"/>
        </w:rPr>
      </w:pPr>
      <w:r w:rsidRPr="00984C4F">
        <w:rPr>
          <w:rFonts w:ascii="Arial" w:hAnsi="Arial" w:cs="Arial"/>
          <w:color w:val="000000"/>
          <w:sz w:val="24"/>
          <w:szCs w:val="24"/>
        </w:rPr>
        <w:t xml:space="preserve">Il importe qu’au terme de la séquence l’apprenant ait identifié les démarches nouvelles à maîtriser et ou les attendus à apprendre. Cela émergera lors des activités de synthèse. </w:t>
      </w:r>
    </w:p>
    <w:p w14:paraId="75EED1C8" w14:textId="77777777" w:rsidR="00871CE3" w:rsidRPr="00984C4F" w:rsidRDefault="00871CE3" w:rsidP="00871CE3">
      <w:pPr>
        <w:pStyle w:val="Corpsdetexte3"/>
        <w:spacing w:after="0"/>
        <w:ind w:right="-28"/>
        <w:jc w:val="both"/>
        <w:rPr>
          <w:rFonts w:ascii="Arial" w:hAnsi="Arial" w:cs="Arial"/>
          <w:color w:val="000000"/>
          <w:sz w:val="24"/>
          <w:szCs w:val="24"/>
        </w:rPr>
      </w:pPr>
    </w:p>
    <w:p w14:paraId="65F2DBE4" w14:textId="77777777" w:rsidR="00871CE3" w:rsidRPr="00984C4F" w:rsidRDefault="00871CE3" w:rsidP="00871CE3">
      <w:pPr>
        <w:pStyle w:val="Commentaire"/>
        <w:rPr>
          <w:rFonts w:ascii="Arial" w:hAnsi="Arial" w:cs="Arial"/>
          <w:sz w:val="24"/>
          <w:szCs w:val="24"/>
        </w:rPr>
      </w:pPr>
      <w:r w:rsidRPr="00984C4F">
        <w:rPr>
          <w:rFonts w:ascii="Arial" w:hAnsi="Arial" w:cs="Arial"/>
          <w:color w:val="000000"/>
          <w:sz w:val="24"/>
          <w:szCs w:val="24"/>
        </w:rPr>
        <w:t xml:space="preserve">Progressivement l’élève s’approprie les critères de réussite et devient capable de trouver les indicateurs de réussite pour identifier la justesse de son action. En fin de formation il doit les connaitre sans qu’il soit nécessaire par l’enseignant de les rappeler. </w:t>
      </w:r>
    </w:p>
    <w:p w14:paraId="30EAABF2" w14:textId="77777777" w:rsidR="00871CE3" w:rsidRPr="00984C4F" w:rsidRDefault="00871CE3" w:rsidP="00871CE3">
      <w:pPr>
        <w:ind w:left="11" w:hanging="11"/>
        <w:rPr>
          <w:rFonts w:ascii="Arial" w:hAnsi="Arial" w:cs="Arial"/>
          <w:sz w:val="24"/>
          <w:szCs w:val="24"/>
        </w:rPr>
      </w:pPr>
    </w:p>
    <w:p w14:paraId="35D32EE4" w14:textId="77777777" w:rsidR="00871CE3" w:rsidRPr="00984C4F" w:rsidRDefault="00871CE3" w:rsidP="00871CE3">
      <w:pPr>
        <w:pStyle w:val="Corpsdetexte3"/>
        <w:spacing w:after="0"/>
        <w:ind w:right="-30"/>
        <w:jc w:val="both"/>
        <w:rPr>
          <w:rFonts w:ascii="Arial" w:hAnsi="Arial" w:cs="Arial"/>
          <w:sz w:val="24"/>
          <w:szCs w:val="24"/>
        </w:rPr>
      </w:pPr>
      <w:r w:rsidRPr="00984C4F">
        <w:rPr>
          <w:rFonts w:ascii="Arial" w:hAnsi="Arial" w:cs="Arial"/>
          <w:sz w:val="24"/>
          <w:szCs w:val="24"/>
        </w:rPr>
        <w:t>L’enseignant choisit dans la fiche descriptive du scénario, les éléments qui en fonction du niveau de l’élève constitueront le « dossier élève ».</w:t>
      </w:r>
    </w:p>
    <w:p w14:paraId="01BAC1B7" w14:textId="77777777" w:rsidR="00871CE3" w:rsidRPr="00984C4F" w:rsidRDefault="00871CE3" w:rsidP="00871CE3">
      <w:pPr>
        <w:pStyle w:val="Corpsdetexte3"/>
        <w:spacing w:after="0"/>
        <w:ind w:right="-30"/>
        <w:jc w:val="both"/>
        <w:rPr>
          <w:rFonts w:ascii="Arial" w:hAnsi="Arial" w:cs="Arial"/>
          <w:sz w:val="24"/>
          <w:szCs w:val="24"/>
        </w:rPr>
      </w:pPr>
    </w:p>
    <w:p w14:paraId="74A637A2" w14:textId="77777777" w:rsidR="00871CE3" w:rsidRPr="00984C4F" w:rsidRDefault="00871CE3" w:rsidP="00871CE3">
      <w:pPr>
        <w:pStyle w:val="Corpsdetexte3"/>
        <w:spacing w:after="0"/>
        <w:ind w:right="-30"/>
        <w:jc w:val="both"/>
        <w:rPr>
          <w:rFonts w:ascii="Arial" w:hAnsi="Arial" w:cs="Arial"/>
          <w:color w:val="000000"/>
          <w:sz w:val="24"/>
          <w:szCs w:val="24"/>
        </w:rPr>
      </w:pPr>
      <w:r w:rsidRPr="00984C4F">
        <w:rPr>
          <w:rFonts w:ascii="Arial" w:hAnsi="Arial" w:cs="Arial"/>
          <w:sz w:val="24"/>
          <w:szCs w:val="24"/>
        </w:rPr>
        <w:t>Il s’agit de mettre l’apprenant en confiance.</w:t>
      </w:r>
      <w:r w:rsidRPr="00984C4F">
        <w:rPr>
          <w:rFonts w:ascii="Arial" w:hAnsi="Arial" w:cs="Arial"/>
          <w:color w:val="000000"/>
          <w:sz w:val="24"/>
          <w:szCs w:val="24"/>
        </w:rPr>
        <w:t xml:space="preserve"> Il faut donc mettre à disposition un document que l’apprenant pourra utiliser et avec lequel il pourra progresser.</w:t>
      </w:r>
    </w:p>
    <w:p w14:paraId="27B13DDD" w14:textId="77777777" w:rsidR="00871CE3" w:rsidRPr="00984C4F" w:rsidRDefault="00871CE3" w:rsidP="00871CE3">
      <w:pPr>
        <w:pStyle w:val="Corpsdetexte3"/>
        <w:spacing w:after="0"/>
        <w:ind w:right="-30"/>
        <w:jc w:val="both"/>
        <w:rPr>
          <w:rFonts w:ascii="Arial" w:hAnsi="Arial" w:cs="Arial"/>
          <w:color w:val="000000"/>
          <w:sz w:val="24"/>
          <w:szCs w:val="24"/>
        </w:rPr>
      </w:pPr>
    </w:p>
    <w:p w14:paraId="559F0301" w14:textId="77777777" w:rsidR="00871CE3" w:rsidRPr="00984C4F" w:rsidRDefault="00871CE3" w:rsidP="00871CE3">
      <w:pPr>
        <w:pStyle w:val="Corpsdetexte3"/>
        <w:spacing w:after="0"/>
        <w:ind w:right="-30"/>
        <w:jc w:val="both"/>
        <w:rPr>
          <w:rFonts w:ascii="Arial" w:hAnsi="Arial" w:cs="Arial"/>
          <w:color w:val="000000"/>
          <w:sz w:val="24"/>
          <w:szCs w:val="24"/>
        </w:rPr>
      </w:pPr>
      <w:r w:rsidRPr="00984C4F">
        <w:rPr>
          <w:rFonts w:ascii="Arial" w:hAnsi="Arial" w:cs="Arial"/>
          <w:color w:val="000000"/>
          <w:sz w:val="24"/>
          <w:szCs w:val="24"/>
        </w:rPr>
        <w:t xml:space="preserve">L’activité pratique proposée doit permettre la réalisation de la tâche professionnelle proposée. Pour cela, l’apprenant est guidé de manière efficace pour favoriser ses apprentissages (attention à ne pas confondre guidé et téléguidé) et pour qu’il identifie les critères d’évaluation de sa performance. </w:t>
      </w:r>
    </w:p>
    <w:p w14:paraId="50430E49" w14:textId="77777777" w:rsidR="00871CE3" w:rsidRPr="00984C4F" w:rsidRDefault="00871CE3" w:rsidP="00871CE3">
      <w:pPr>
        <w:ind w:left="11" w:hanging="11"/>
        <w:rPr>
          <w:rFonts w:ascii="Arial" w:hAnsi="Arial" w:cs="Arial"/>
          <w:sz w:val="24"/>
          <w:szCs w:val="24"/>
        </w:rPr>
      </w:pPr>
      <w:r w:rsidRPr="00984C4F">
        <w:rPr>
          <w:rFonts w:ascii="Arial" w:hAnsi="Arial" w:cs="Arial"/>
          <w:noProof/>
          <w:sz w:val="24"/>
          <w:szCs w:val="24"/>
          <w:lang w:eastAsia="fr-FR"/>
        </w:rPr>
        <mc:AlternateContent>
          <mc:Choice Requires="wps">
            <w:drawing>
              <wp:anchor distT="0" distB="0" distL="114300" distR="114300" simplePos="0" relativeHeight="251760640" behindDoc="1" locked="0" layoutInCell="1" allowOverlap="1" wp14:anchorId="717C5088" wp14:editId="492A5E34">
                <wp:simplePos x="0" y="0"/>
                <wp:positionH relativeFrom="margin">
                  <wp:posOffset>-4445</wp:posOffset>
                </wp:positionH>
                <wp:positionV relativeFrom="paragraph">
                  <wp:posOffset>194310</wp:posOffset>
                </wp:positionV>
                <wp:extent cx="1200150" cy="2226310"/>
                <wp:effectExtent l="0" t="0" r="19050" b="8890"/>
                <wp:wrapTight wrapText="bothSides">
                  <wp:wrapPolygon edited="0">
                    <wp:start x="0" y="0"/>
                    <wp:lineTo x="0" y="21563"/>
                    <wp:lineTo x="21714" y="21563"/>
                    <wp:lineTo x="21714" y="0"/>
                    <wp:lineTo x="0" y="0"/>
                  </wp:wrapPolygon>
                </wp:wrapTight>
                <wp:docPr id="242" name="Zone de texte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00150" cy="2226310"/>
                        </a:xfrm>
                        <a:prstGeom prst="rect">
                          <a:avLst/>
                        </a:prstGeom>
                        <a:solidFill>
                          <a:schemeClr val="accent6">
                            <a:lumMod val="20000"/>
                            <a:lumOff val="80000"/>
                          </a:schemeClr>
                        </a:solidFill>
                        <a:ln w="9525" cmpd="dbl">
                          <a:solidFill>
                            <a:srgbClr val="BFBFBF"/>
                          </a:solidFill>
                          <a:prstDash val="solid"/>
                          <a:miter lim="800000"/>
                          <a:headEnd/>
                          <a:tailEnd/>
                        </a:ln>
                      </wps:spPr>
                      <wps:txbx>
                        <w:txbxContent>
                          <w:p w14:paraId="63ADB00C" w14:textId="77777777" w:rsidR="00C335ED" w:rsidRDefault="00C335ED" w:rsidP="00871CE3">
                            <w:pPr>
                              <w:rPr>
                                <w:sz w:val="34"/>
                              </w:rPr>
                            </w:pPr>
                          </w:p>
                          <w:p w14:paraId="1947B778" w14:textId="77777777" w:rsidR="00C335ED" w:rsidRDefault="00C335ED" w:rsidP="00871CE3">
                            <w:pPr>
                              <w:rPr>
                                <w:sz w:val="34"/>
                              </w:rPr>
                            </w:pPr>
                          </w:p>
                          <w:p w14:paraId="6F563AC7" w14:textId="77777777" w:rsidR="00C335ED" w:rsidRDefault="00C335ED" w:rsidP="00871CE3">
                            <w:pPr>
                              <w:spacing w:before="231" w:line="264" w:lineRule="auto"/>
                              <w:ind w:left="278" w:right="274" w:firstLine="15"/>
                              <w:jc w:val="center"/>
                              <w:rPr>
                                <w:rFonts w:ascii="Monotype Corsiva" w:hAnsi="Monotype Corsiva"/>
                                <w:i/>
                                <w:sz w:val="31"/>
                              </w:rPr>
                            </w:pPr>
                            <w:r>
                              <w:rPr>
                                <w:rFonts w:ascii="Monotype Corsiva" w:hAnsi="Monotype Corsiva"/>
                                <w:i/>
                                <w:color w:val="993366"/>
                                <w:sz w:val="31"/>
                              </w:rPr>
                              <w:t>Le dossier élève</w:t>
                            </w:r>
                          </w:p>
                          <w:p w14:paraId="5A19C95F" w14:textId="77777777" w:rsidR="00C335ED" w:rsidRDefault="00C335ED" w:rsidP="00871CE3"/>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C5088" id="Zone de texte 242" o:spid="_x0000_s1254" type="#_x0000_t202" style="position:absolute;left:0;text-align:left;margin-left:-.35pt;margin-top:15.3pt;width:94.5pt;height:175.3pt;z-index:-25155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" fillcolor="#fde9d9 [665]" strokecolor="#bfbfbf">
                <v:stroke linestyle="thinThin"/>
                <v:path arrowok="t"/>
                <v:textbox inset="0,0,0,0">
                  <w:txbxContent>
                    <w:p w14:paraId="63ADB00C" w14:textId="77777777" w:rsidR="00C335ED" w:rsidRDefault="00C335ED" w:rsidP="00871CE3">
                      <w:pPr>
                        <w:rPr>
                          <w:sz w:val="34"/>
                        </w:rPr>
                      </w:pPr>
                    </w:p>
                    <w:p w14:paraId="1947B778" w14:textId="77777777" w:rsidR="00C335ED" w:rsidRDefault="00C335ED" w:rsidP="00871CE3">
                      <w:pPr>
                        <w:rPr>
                          <w:sz w:val="34"/>
                        </w:rPr>
                      </w:pPr>
                    </w:p>
                    <w:p w14:paraId="6F563AC7" w14:textId="77777777" w:rsidR="00C335ED" w:rsidRDefault="00C335ED" w:rsidP="00871CE3">
                      <w:pPr>
                        <w:spacing w:before="231" w:line="264" w:lineRule="auto"/>
                        <w:ind w:left="278" w:right="274" w:firstLine="15"/>
                        <w:jc w:val="center"/>
                        <w:rPr>
                          <w:rFonts w:ascii="Monotype Corsiva" w:hAnsi="Monotype Corsiva"/>
                          <w:i/>
                          <w:sz w:val="31"/>
                        </w:rPr>
                      </w:pPr>
                      <w:r>
                        <w:rPr>
                          <w:rFonts w:ascii="Monotype Corsiva" w:hAnsi="Monotype Corsiva"/>
                          <w:i/>
                          <w:color w:val="993366"/>
                          <w:sz w:val="31"/>
                        </w:rPr>
                        <w:t>Le dossier élève</w:t>
                      </w:r>
                    </w:p>
                    <w:p w14:paraId="5A19C95F" w14:textId="77777777" w:rsidR="00C335ED" w:rsidRDefault="00C335ED" w:rsidP="00871CE3"/>
                  </w:txbxContent>
                </v:textbox>
                <w10:wrap type="tight" anchorx="margin"/>
              </v:shape>
            </w:pict>
          </mc:Fallback>
        </mc:AlternateContent>
      </w:r>
    </w:p>
    <w:p w14:paraId="3787E6F4" w14:textId="77777777" w:rsidR="00871CE3" w:rsidRPr="00984C4F" w:rsidRDefault="00871CE3" w:rsidP="00871CE3">
      <w:pPr>
        <w:ind w:left="11" w:hanging="11"/>
        <w:rPr>
          <w:rFonts w:ascii="Arial" w:hAnsi="Arial" w:cs="Arial"/>
          <w:color w:val="000000"/>
          <w:sz w:val="24"/>
          <w:szCs w:val="24"/>
        </w:rPr>
      </w:pPr>
      <w:r w:rsidRPr="00984C4F">
        <w:rPr>
          <w:rFonts w:ascii="Arial" w:hAnsi="Arial" w:cs="Arial"/>
          <w:color w:val="000000"/>
          <w:sz w:val="24"/>
          <w:szCs w:val="24"/>
        </w:rPr>
        <w:t>Le dossier élève précise, en fonction du niveau de l’élève et du moment de la formation, les objectifs et les éléments nécessaires aux apprentissages. Il peut donc comporter :</w:t>
      </w:r>
    </w:p>
    <w:p w14:paraId="73B3EFB6" w14:textId="77777777" w:rsidR="00871CE3" w:rsidRPr="00984C4F" w:rsidRDefault="00871CE3">
      <w:pPr>
        <w:pStyle w:val="Corpsdetexte3"/>
        <w:widowControl/>
        <w:numPr>
          <w:ilvl w:val="0"/>
          <w:numId w:val="111"/>
        </w:numPr>
        <w:autoSpaceDE/>
        <w:autoSpaceDN/>
        <w:spacing w:after="0"/>
        <w:ind w:left="2410" w:right="-30"/>
        <w:jc w:val="both"/>
        <w:rPr>
          <w:rFonts w:ascii="Arial" w:hAnsi="Arial" w:cs="Arial"/>
          <w:sz w:val="24"/>
          <w:szCs w:val="24"/>
        </w:rPr>
      </w:pPr>
      <w:r w:rsidRPr="00984C4F">
        <w:rPr>
          <w:rFonts w:ascii="Arial" w:hAnsi="Arial" w:cs="Arial"/>
          <w:sz w:val="24"/>
          <w:szCs w:val="24"/>
        </w:rPr>
        <w:t xml:space="preserve">le contexte ou la mise en situation réelle de l’exercice, </w:t>
      </w:r>
    </w:p>
    <w:p w14:paraId="5900077C" w14:textId="77777777" w:rsidR="00871CE3" w:rsidRPr="00984C4F" w:rsidRDefault="00871CE3">
      <w:pPr>
        <w:pStyle w:val="Corpsdetexte3"/>
        <w:widowControl/>
        <w:numPr>
          <w:ilvl w:val="0"/>
          <w:numId w:val="111"/>
        </w:numPr>
        <w:autoSpaceDE/>
        <w:autoSpaceDN/>
        <w:spacing w:after="0"/>
        <w:ind w:left="2410" w:right="-30"/>
        <w:jc w:val="both"/>
        <w:rPr>
          <w:rFonts w:ascii="Arial" w:hAnsi="Arial" w:cs="Arial"/>
          <w:sz w:val="24"/>
          <w:szCs w:val="24"/>
        </w:rPr>
      </w:pPr>
      <w:r w:rsidRPr="00984C4F">
        <w:rPr>
          <w:rFonts w:ascii="Arial" w:hAnsi="Arial" w:cs="Arial"/>
          <w:sz w:val="24"/>
          <w:szCs w:val="24"/>
        </w:rPr>
        <w:t>sa position par rapport au cycle de formation,</w:t>
      </w:r>
    </w:p>
    <w:p w14:paraId="712C0F50" w14:textId="77777777" w:rsidR="00871CE3" w:rsidRPr="00984C4F" w:rsidRDefault="00871CE3">
      <w:pPr>
        <w:pStyle w:val="Corpsdetexte3"/>
        <w:widowControl/>
        <w:numPr>
          <w:ilvl w:val="0"/>
          <w:numId w:val="111"/>
        </w:numPr>
        <w:autoSpaceDE/>
        <w:autoSpaceDN/>
        <w:spacing w:after="0"/>
        <w:ind w:left="2410" w:right="-30"/>
        <w:jc w:val="both"/>
        <w:rPr>
          <w:rFonts w:ascii="Arial" w:hAnsi="Arial" w:cs="Arial"/>
          <w:sz w:val="24"/>
          <w:szCs w:val="24"/>
        </w:rPr>
      </w:pPr>
      <w:r w:rsidRPr="00984C4F">
        <w:rPr>
          <w:rFonts w:ascii="Arial" w:hAnsi="Arial" w:cs="Arial"/>
          <w:sz w:val="24"/>
          <w:szCs w:val="24"/>
        </w:rPr>
        <w:t xml:space="preserve">la localisation du déroulement de l’activité, </w:t>
      </w:r>
    </w:p>
    <w:p w14:paraId="42546626" w14:textId="77777777" w:rsidR="00871CE3" w:rsidRPr="00984C4F" w:rsidRDefault="00871CE3">
      <w:pPr>
        <w:pStyle w:val="Corpsdetexte3"/>
        <w:widowControl/>
        <w:numPr>
          <w:ilvl w:val="0"/>
          <w:numId w:val="111"/>
        </w:numPr>
        <w:autoSpaceDE/>
        <w:autoSpaceDN/>
        <w:spacing w:after="0"/>
        <w:ind w:left="2410" w:right="-30"/>
        <w:jc w:val="both"/>
        <w:rPr>
          <w:rFonts w:ascii="Arial" w:hAnsi="Arial" w:cs="Arial"/>
          <w:sz w:val="24"/>
          <w:szCs w:val="24"/>
        </w:rPr>
      </w:pPr>
      <w:r w:rsidRPr="00984C4F">
        <w:rPr>
          <w:rFonts w:ascii="Arial" w:hAnsi="Arial" w:cs="Arial"/>
          <w:sz w:val="24"/>
          <w:szCs w:val="24"/>
        </w:rPr>
        <w:t>un rappel des prérequis nécessaires,</w:t>
      </w:r>
    </w:p>
    <w:p w14:paraId="3ADFA3D6" w14:textId="77777777" w:rsidR="00871CE3" w:rsidRPr="00984C4F" w:rsidRDefault="00871CE3">
      <w:pPr>
        <w:pStyle w:val="Corpsdetexte3"/>
        <w:widowControl/>
        <w:numPr>
          <w:ilvl w:val="0"/>
          <w:numId w:val="111"/>
        </w:numPr>
        <w:autoSpaceDE/>
        <w:autoSpaceDN/>
        <w:spacing w:after="0"/>
        <w:ind w:left="2410" w:right="-30"/>
        <w:jc w:val="both"/>
        <w:rPr>
          <w:rFonts w:ascii="Arial" w:hAnsi="Arial" w:cs="Arial"/>
          <w:sz w:val="24"/>
          <w:szCs w:val="24"/>
        </w:rPr>
      </w:pPr>
      <w:r w:rsidRPr="00984C4F">
        <w:rPr>
          <w:rFonts w:ascii="Arial" w:hAnsi="Arial" w:cs="Arial"/>
          <w:sz w:val="24"/>
          <w:szCs w:val="24"/>
        </w:rPr>
        <w:t>le travail demandé, objectifs de production et d’acquisition,</w:t>
      </w:r>
    </w:p>
    <w:p w14:paraId="309D0F07" w14:textId="77777777" w:rsidR="00871CE3" w:rsidRPr="00984C4F" w:rsidRDefault="00871CE3">
      <w:pPr>
        <w:pStyle w:val="Corpsdetexte3"/>
        <w:widowControl/>
        <w:numPr>
          <w:ilvl w:val="0"/>
          <w:numId w:val="111"/>
        </w:numPr>
        <w:autoSpaceDE/>
        <w:autoSpaceDN/>
        <w:spacing w:after="0"/>
        <w:ind w:left="2410"/>
        <w:jc w:val="both"/>
        <w:rPr>
          <w:rFonts w:ascii="Arial" w:hAnsi="Arial" w:cs="Arial"/>
          <w:sz w:val="24"/>
          <w:szCs w:val="24"/>
        </w:rPr>
      </w:pPr>
      <w:r w:rsidRPr="00984C4F">
        <w:rPr>
          <w:rFonts w:ascii="Arial" w:hAnsi="Arial" w:cs="Arial"/>
          <w:sz w:val="24"/>
          <w:szCs w:val="24"/>
        </w:rPr>
        <w:t>une fiche d’auto-évaluation précisant les compétences visées, les critères d’évaluation (et leurs pondérations en cas de notation),</w:t>
      </w:r>
    </w:p>
    <w:p w14:paraId="1456418F" w14:textId="77777777" w:rsidR="00871CE3" w:rsidRPr="00984C4F" w:rsidRDefault="00871CE3">
      <w:pPr>
        <w:pStyle w:val="Corpsdetexte3"/>
        <w:widowControl/>
        <w:numPr>
          <w:ilvl w:val="0"/>
          <w:numId w:val="111"/>
        </w:numPr>
        <w:autoSpaceDE/>
        <w:autoSpaceDN/>
        <w:spacing w:after="0"/>
        <w:ind w:left="2410" w:right="-30"/>
        <w:jc w:val="both"/>
        <w:rPr>
          <w:rFonts w:ascii="Arial" w:hAnsi="Arial" w:cs="Arial"/>
          <w:sz w:val="24"/>
          <w:szCs w:val="24"/>
        </w:rPr>
      </w:pPr>
      <w:r w:rsidRPr="00984C4F">
        <w:rPr>
          <w:rFonts w:ascii="Arial" w:hAnsi="Arial" w:cs="Arial"/>
          <w:sz w:val="24"/>
          <w:szCs w:val="24"/>
        </w:rPr>
        <w:t>les documents, matériels, matériaux et ressources à disposition,</w:t>
      </w:r>
    </w:p>
    <w:p w14:paraId="4C1DBF66" w14:textId="77777777" w:rsidR="00871CE3" w:rsidRPr="00984C4F" w:rsidRDefault="00871CE3">
      <w:pPr>
        <w:pStyle w:val="Corpsdetexte3"/>
        <w:widowControl/>
        <w:numPr>
          <w:ilvl w:val="0"/>
          <w:numId w:val="111"/>
        </w:numPr>
        <w:autoSpaceDE/>
        <w:autoSpaceDN/>
        <w:spacing w:after="0"/>
        <w:ind w:left="2410" w:right="-30"/>
        <w:jc w:val="both"/>
        <w:rPr>
          <w:rFonts w:ascii="Arial" w:hAnsi="Arial" w:cs="Arial"/>
          <w:sz w:val="24"/>
          <w:szCs w:val="24"/>
        </w:rPr>
      </w:pPr>
      <w:r w:rsidRPr="00984C4F">
        <w:rPr>
          <w:rFonts w:ascii="Arial" w:hAnsi="Arial" w:cs="Arial"/>
          <w:sz w:val="24"/>
          <w:szCs w:val="24"/>
        </w:rPr>
        <w:t xml:space="preserve">les fiches guides. </w:t>
      </w:r>
    </w:p>
    <w:p w14:paraId="2C448B97" w14:textId="77777777" w:rsidR="00871CE3" w:rsidRPr="00984C4F" w:rsidRDefault="00871CE3" w:rsidP="00871CE3">
      <w:pPr>
        <w:pStyle w:val="Corpsdetexte3"/>
        <w:spacing w:after="0"/>
        <w:ind w:right="-30"/>
        <w:jc w:val="both"/>
        <w:rPr>
          <w:rFonts w:ascii="Arial" w:hAnsi="Arial" w:cs="Arial"/>
          <w:sz w:val="24"/>
          <w:szCs w:val="24"/>
        </w:rPr>
      </w:pPr>
    </w:p>
    <w:p w14:paraId="5CABEA08" w14:textId="77777777" w:rsidR="00871CE3" w:rsidRPr="00984C4F" w:rsidRDefault="00871CE3" w:rsidP="00871CE3">
      <w:pPr>
        <w:pStyle w:val="Commentaire"/>
        <w:rPr>
          <w:rFonts w:ascii="Arial" w:hAnsi="Arial" w:cs="Arial"/>
          <w:i/>
          <w:iCs/>
          <w:sz w:val="24"/>
          <w:szCs w:val="24"/>
        </w:rPr>
      </w:pPr>
      <w:r w:rsidRPr="00984C4F">
        <w:rPr>
          <w:rFonts w:ascii="Arial" w:hAnsi="Arial" w:cs="Arial"/>
          <w:i/>
          <w:iCs/>
          <w:sz w:val="24"/>
          <w:szCs w:val="24"/>
          <w:u w:val="single"/>
        </w:rPr>
        <w:t>NB :</w:t>
      </w:r>
      <w:r w:rsidRPr="00984C4F">
        <w:rPr>
          <w:rFonts w:ascii="Arial" w:hAnsi="Arial" w:cs="Arial"/>
          <w:i/>
          <w:iCs/>
          <w:sz w:val="24"/>
          <w:szCs w:val="24"/>
        </w:rPr>
        <w:t xml:space="preserve"> La fiche d’autoévaluation est un outil pour favoriser l’évaluation formatrice. Elle accompagne le dialogue avec l’enseignant en permettant un travail d’explicitation et en mettant l’élève en situation d’analyse réflexive. Elle peut servir de support pour l’évaluation formative ou sommative suivant la nature de l’exercice.</w:t>
      </w:r>
      <w:r w:rsidRPr="00984C4F">
        <w:rPr>
          <w:rStyle w:val="Marquedecommentaire"/>
          <w:rFonts w:ascii="Arial" w:hAnsi="Arial" w:cs="Arial"/>
          <w:i/>
          <w:iCs/>
          <w:sz w:val="24"/>
          <w:szCs w:val="24"/>
        </w:rPr>
        <w:t xml:space="preserve"> </w:t>
      </w:r>
    </w:p>
    <w:p w14:paraId="4A3E2E5D" w14:textId="77777777" w:rsidR="00871CE3" w:rsidRPr="00984C4F" w:rsidRDefault="00871CE3" w:rsidP="00871CE3">
      <w:pPr>
        <w:pStyle w:val="Corpsdetexte3"/>
        <w:spacing w:after="0"/>
        <w:ind w:right="-30"/>
        <w:jc w:val="both"/>
        <w:rPr>
          <w:rFonts w:ascii="Arial" w:hAnsi="Arial" w:cs="Arial"/>
          <w:sz w:val="24"/>
          <w:szCs w:val="24"/>
        </w:rPr>
      </w:pPr>
    </w:p>
    <w:p w14:paraId="4E85907C" w14:textId="77777777" w:rsidR="00871CE3" w:rsidRPr="00984C4F" w:rsidRDefault="00871CE3" w:rsidP="00871CE3">
      <w:pPr>
        <w:pStyle w:val="Corpsdetexte3"/>
        <w:spacing w:after="0"/>
        <w:ind w:right="-30"/>
        <w:jc w:val="both"/>
        <w:rPr>
          <w:rFonts w:ascii="Arial" w:hAnsi="Arial" w:cs="Arial"/>
          <w:sz w:val="24"/>
          <w:szCs w:val="24"/>
        </w:rPr>
      </w:pPr>
      <w:r w:rsidRPr="00984C4F">
        <w:rPr>
          <w:rFonts w:ascii="Arial" w:hAnsi="Arial" w:cs="Arial"/>
          <w:sz w:val="24"/>
          <w:szCs w:val="24"/>
        </w:rPr>
        <w:t xml:space="preserve">Il n’est pas toujours nécessaire de transformer une évaluation en note. Un exercice est fait pour s’exercer et donne le droit à l’erreur. </w:t>
      </w:r>
    </w:p>
    <w:p w14:paraId="7504B1B2" w14:textId="77777777" w:rsidR="00871CE3" w:rsidRPr="00984C4F" w:rsidRDefault="00871CE3" w:rsidP="00871CE3">
      <w:pPr>
        <w:pStyle w:val="Corpsdetexte3"/>
        <w:spacing w:after="0"/>
        <w:ind w:right="-30"/>
        <w:jc w:val="both"/>
        <w:rPr>
          <w:rFonts w:ascii="Arial" w:hAnsi="Arial" w:cs="Arial"/>
          <w:sz w:val="24"/>
          <w:szCs w:val="24"/>
        </w:rPr>
      </w:pPr>
    </w:p>
    <w:p w14:paraId="5021F2E6" w14:textId="77777777" w:rsidR="00871CE3" w:rsidRPr="00984C4F" w:rsidRDefault="00871CE3" w:rsidP="00871CE3">
      <w:pPr>
        <w:pStyle w:val="Corpsdetexte3"/>
        <w:spacing w:after="0"/>
        <w:ind w:right="-30"/>
        <w:jc w:val="both"/>
        <w:rPr>
          <w:rFonts w:ascii="Arial" w:hAnsi="Arial" w:cs="Arial"/>
          <w:sz w:val="24"/>
          <w:szCs w:val="24"/>
        </w:rPr>
      </w:pPr>
    </w:p>
    <w:p w14:paraId="4170377F" w14:textId="77777777" w:rsidR="00871CE3" w:rsidRPr="00984C4F" w:rsidRDefault="00871CE3" w:rsidP="00871CE3">
      <w:pPr>
        <w:pStyle w:val="Corpsdetexte3"/>
        <w:spacing w:after="0"/>
        <w:ind w:right="-30"/>
        <w:jc w:val="both"/>
        <w:rPr>
          <w:rFonts w:ascii="Arial" w:hAnsi="Arial" w:cs="Arial"/>
          <w:sz w:val="24"/>
          <w:szCs w:val="24"/>
        </w:rPr>
      </w:pPr>
    </w:p>
    <w:p w14:paraId="090DEA18" w14:textId="77777777" w:rsidR="00871CE3" w:rsidRPr="00984C4F" w:rsidRDefault="00871CE3" w:rsidP="00871CE3">
      <w:pPr>
        <w:pStyle w:val="Corpsdetexte3"/>
        <w:spacing w:after="0"/>
        <w:ind w:right="-30"/>
        <w:jc w:val="both"/>
        <w:rPr>
          <w:rFonts w:ascii="Arial" w:hAnsi="Arial" w:cs="Arial"/>
          <w:sz w:val="24"/>
          <w:szCs w:val="24"/>
        </w:rPr>
      </w:pPr>
    </w:p>
    <w:p w14:paraId="75DA3DDB" w14:textId="77777777" w:rsidR="00871CE3" w:rsidRPr="00984C4F" w:rsidRDefault="00871CE3" w:rsidP="00871CE3">
      <w:pPr>
        <w:rPr>
          <w:rFonts w:ascii="Arial" w:hAnsi="Arial" w:cs="Arial"/>
          <w:sz w:val="24"/>
          <w:szCs w:val="24"/>
          <w:lang w:bidi="fr-FR"/>
        </w:rPr>
      </w:pPr>
      <w:r w:rsidRPr="00984C4F">
        <w:rPr>
          <w:rFonts w:ascii="Arial" w:hAnsi="Arial" w:cs="Arial"/>
          <w:sz w:val="24"/>
          <w:szCs w:val="24"/>
        </w:rPr>
        <w:br w:type="page"/>
      </w:r>
    </w:p>
    <w:p w14:paraId="50840207" w14:textId="77777777" w:rsidR="00871CE3" w:rsidRPr="00984C4F" w:rsidRDefault="00871CE3" w:rsidP="00871CE3">
      <w:pPr>
        <w:pStyle w:val="Corpsdetexte3"/>
        <w:spacing w:after="0"/>
        <w:ind w:right="-30"/>
        <w:jc w:val="both"/>
        <w:rPr>
          <w:rFonts w:ascii="Arial" w:hAnsi="Arial" w:cs="Arial"/>
          <w:sz w:val="24"/>
          <w:szCs w:val="24"/>
        </w:rPr>
      </w:pPr>
    </w:p>
    <w:p w14:paraId="734EAFF7" w14:textId="77777777" w:rsidR="00871CE3" w:rsidRPr="00984C4F" w:rsidRDefault="00871CE3" w:rsidP="00871CE3">
      <w:pPr>
        <w:jc w:val="both"/>
        <w:rPr>
          <w:rFonts w:ascii="Arial" w:hAnsi="Arial" w:cs="Arial"/>
          <w:w w:val="105"/>
          <w:sz w:val="24"/>
          <w:szCs w:val="24"/>
        </w:rPr>
      </w:pPr>
      <w:r w:rsidRPr="00984C4F">
        <w:rPr>
          <w:rFonts w:ascii="Arial" w:hAnsi="Arial" w:cs="Arial"/>
          <w:noProof/>
          <w:sz w:val="24"/>
          <w:szCs w:val="24"/>
          <w:lang w:eastAsia="fr-FR"/>
        </w:rPr>
        <mc:AlternateContent>
          <mc:Choice Requires="wps">
            <w:drawing>
              <wp:anchor distT="0" distB="0" distL="114300" distR="114300" simplePos="0" relativeHeight="251757568" behindDoc="1" locked="0" layoutInCell="1" allowOverlap="1" wp14:anchorId="796CC0D6" wp14:editId="5C2ECAAD">
                <wp:simplePos x="0" y="0"/>
                <wp:positionH relativeFrom="margin">
                  <wp:align>left</wp:align>
                </wp:positionH>
                <wp:positionV relativeFrom="paragraph">
                  <wp:posOffset>8890</wp:posOffset>
                </wp:positionV>
                <wp:extent cx="1200150" cy="1296670"/>
                <wp:effectExtent l="0" t="0" r="19050" b="11430"/>
                <wp:wrapTight wrapText="bothSides">
                  <wp:wrapPolygon edited="0">
                    <wp:start x="0" y="0"/>
                    <wp:lineTo x="0" y="21579"/>
                    <wp:lineTo x="21714" y="21579"/>
                    <wp:lineTo x="21714" y="0"/>
                    <wp:lineTo x="0" y="0"/>
                  </wp:wrapPolygon>
                </wp:wrapTight>
                <wp:docPr id="244" name="Zone de texte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00150" cy="1297173"/>
                        </a:xfrm>
                        <a:prstGeom prst="rect">
                          <a:avLst/>
                        </a:prstGeom>
                        <a:solidFill>
                          <a:srgbClr val="FFFF00"/>
                        </a:solidFill>
                        <a:ln w="9525" cmpd="dbl">
                          <a:solidFill>
                            <a:srgbClr val="BFBFBF"/>
                          </a:solidFill>
                          <a:prstDash val="solid"/>
                          <a:miter lim="800000"/>
                          <a:headEnd/>
                          <a:tailEnd/>
                        </a:ln>
                      </wps:spPr>
                      <wps:txbx>
                        <w:txbxContent>
                          <w:p w14:paraId="380CDB0A" w14:textId="77777777" w:rsidR="00C335ED" w:rsidRDefault="00C335ED" w:rsidP="00871CE3">
                            <w:pPr>
                              <w:spacing w:before="246" w:line="264" w:lineRule="auto"/>
                              <w:ind w:right="386"/>
                              <w:jc w:val="center"/>
                              <w:rPr>
                                <w:rFonts w:ascii="Monotype Corsiva"/>
                                <w:i/>
                                <w:color w:val="993366"/>
                                <w:sz w:val="31"/>
                              </w:rPr>
                            </w:pPr>
                            <w:r>
                              <w:rPr>
                                <w:rFonts w:ascii="Monotype Corsiva"/>
                                <w:i/>
                                <w:color w:val="993366"/>
                                <w:sz w:val="31"/>
                              </w:rPr>
                              <w:t>Le dossier technique support</w:t>
                            </w:r>
                          </w:p>
                          <w:p w14:paraId="603BEA91" w14:textId="77777777" w:rsidR="00C335ED" w:rsidRDefault="00C335ED" w:rsidP="00871CE3">
                            <w:pPr>
                              <w:spacing w:before="246" w:line="264" w:lineRule="auto"/>
                              <w:ind w:right="386"/>
                              <w:jc w:val="center"/>
                              <w:rPr>
                                <w:rFonts w:ascii="Monotype Corsiva"/>
                                <w:i/>
                                <w:sz w:val="31"/>
                              </w:rPr>
                            </w:pPr>
                          </w:p>
                          <w:p w14:paraId="75A2B801" w14:textId="77777777" w:rsidR="00C335ED" w:rsidRDefault="00C335ED" w:rsidP="00871CE3">
                            <w:pPr>
                              <w:spacing w:before="231" w:line="264" w:lineRule="auto"/>
                              <w:ind w:left="308" w:right="289" w:firstLine="15"/>
                              <w:jc w:val="both"/>
                              <w:rPr>
                                <w:rFonts w:ascii="Monotype Corsiva" w:hAnsi="Monotype Corsiva"/>
                                <w:i/>
                                <w:sz w:val="3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6CC0D6" id="Zone de texte 244" o:spid="_x0000_s1255" type="#_x0000_t202" style="position:absolute;left:0;text-align:left;margin-left:0;margin-top:.7pt;width:94.5pt;height:102.1pt;z-index:-251558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" fillcolor="yellow" strokecolor="#bfbfbf">
                <v:stroke linestyle="thinThin"/>
                <v:path arrowok="t"/>
                <v:textbox inset="0,0,0,0">
                  <w:txbxContent>
                    <w:p w14:paraId="380CDB0A" w14:textId="77777777" w:rsidR="00C335ED" w:rsidRDefault="00C335ED" w:rsidP="00871CE3">
                      <w:pPr>
                        <w:spacing w:before="246" w:line="264" w:lineRule="auto"/>
                        <w:ind w:right="386"/>
                        <w:jc w:val="center"/>
                        <w:rPr>
                          <w:rFonts w:ascii="Monotype Corsiva"/>
                          <w:i/>
                          <w:color w:val="993366"/>
                          <w:sz w:val="31"/>
                        </w:rPr>
                      </w:pPr>
                      <w:r>
                        <w:rPr>
                          <w:rFonts w:ascii="Monotype Corsiva"/>
                          <w:i/>
                          <w:color w:val="993366"/>
                          <w:sz w:val="31"/>
                        </w:rPr>
                        <w:t>Le dossier technique support</w:t>
                      </w:r>
                    </w:p>
                    <w:p w14:paraId="603BEA91" w14:textId="77777777" w:rsidR="00C335ED" w:rsidRDefault="00C335ED" w:rsidP="00871CE3">
                      <w:pPr>
                        <w:spacing w:before="246" w:line="264" w:lineRule="auto"/>
                        <w:ind w:right="386"/>
                        <w:jc w:val="center"/>
                        <w:rPr>
                          <w:rFonts w:ascii="Monotype Corsiva"/>
                          <w:i/>
                          <w:sz w:val="31"/>
                        </w:rPr>
                      </w:pPr>
                    </w:p>
                    <w:p w14:paraId="75A2B801" w14:textId="77777777" w:rsidR="00C335ED" w:rsidRDefault="00C335ED" w:rsidP="00871CE3">
                      <w:pPr>
                        <w:spacing w:before="231" w:line="264" w:lineRule="auto"/>
                        <w:ind w:left="308" w:right="289" w:firstLine="15"/>
                        <w:jc w:val="both"/>
                        <w:rPr>
                          <w:rFonts w:ascii="Monotype Corsiva" w:hAnsi="Monotype Corsiva"/>
                          <w:i/>
                          <w:sz w:val="31"/>
                        </w:rPr>
                      </w:pPr>
                    </w:p>
                  </w:txbxContent>
                </v:textbox>
                <w10:wrap type="tight" anchorx="margin"/>
              </v:shape>
            </w:pict>
          </mc:Fallback>
        </mc:AlternateContent>
      </w:r>
      <w:r w:rsidRPr="00984C4F">
        <w:rPr>
          <w:rFonts w:ascii="Arial" w:hAnsi="Arial" w:cs="Arial"/>
          <w:b/>
          <w:w w:val="105"/>
          <w:sz w:val="24"/>
          <w:szCs w:val="24"/>
        </w:rPr>
        <w:t>Le dossier technique</w:t>
      </w:r>
      <w:r w:rsidRPr="00984C4F">
        <w:rPr>
          <w:rFonts w:ascii="Arial" w:hAnsi="Arial" w:cs="Arial"/>
          <w:w w:val="105"/>
          <w:sz w:val="24"/>
          <w:szCs w:val="24"/>
        </w:rPr>
        <w:t xml:space="preserve"> (numérique ou non) est le dossier support de(s) l’activité(s) ou l’apprenant trouvera les documents techniques utiles au cours de la séquence.</w:t>
      </w:r>
    </w:p>
    <w:p w14:paraId="2CC18660" w14:textId="77777777" w:rsidR="00871CE3" w:rsidRPr="00984C4F" w:rsidRDefault="00871CE3" w:rsidP="00871CE3">
      <w:pPr>
        <w:jc w:val="both"/>
        <w:rPr>
          <w:rFonts w:ascii="Arial" w:hAnsi="Arial" w:cs="Arial"/>
          <w:w w:val="105"/>
          <w:sz w:val="24"/>
          <w:szCs w:val="24"/>
        </w:rPr>
      </w:pPr>
      <w:r w:rsidRPr="00984C4F">
        <w:rPr>
          <w:rFonts w:ascii="Arial" w:hAnsi="Arial" w:cs="Arial"/>
          <w:w w:val="105"/>
          <w:sz w:val="24"/>
          <w:szCs w:val="24"/>
        </w:rPr>
        <w:t>On y trouve des extraits de fiches de procédures, documents techniques des systèmes, plans, schémas, extraits de catalogues, notices constructeur….</w:t>
      </w:r>
    </w:p>
    <w:p w14:paraId="174CDD3B" w14:textId="77777777" w:rsidR="00871CE3" w:rsidRPr="00984C4F" w:rsidRDefault="00871CE3" w:rsidP="00871CE3">
      <w:pPr>
        <w:jc w:val="both"/>
        <w:rPr>
          <w:rFonts w:ascii="Arial" w:hAnsi="Arial" w:cs="Arial"/>
          <w:sz w:val="24"/>
          <w:szCs w:val="24"/>
        </w:rPr>
      </w:pPr>
      <w:r w:rsidRPr="00984C4F">
        <w:rPr>
          <w:rFonts w:ascii="Arial" w:hAnsi="Arial" w:cs="Arial"/>
          <w:w w:val="105"/>
          <w:sz w:val="24"/>
          <w:szCs w:val="24"/>
        </w:rPr>
        <w:t xml:space="preserve">Ce dossier ne reste pas en possession de l’apprenti, il pourra resservir lors d’autres séquences. </w:t>
      </w:r>
    </w:p>
    <w:p w14:paraId="7ACFD76D" w14:textId="77777777" w:rsidR="00871CE3" w:rsidRPr="00984C4F" w:rsidRDefault="00871CE3" w:rsidP="00871CE3">
      <w:pPr>
        <w:ind w:hanging="11"/>
        <w:jc w:val="both"/>
        <w:rPr>
          <w:rFonts w:ascii="Arial" w:hAnsi="Arial" w:cs="Arial"/>
          <w:sz w:val="24"/>
          <w:szCs w:val="24"/>
        </w:rPr>
      </w:pPr>
    </w:p>
    <w:p w14:paraId="12887D3E" w14:textId="77777777" w:rsidR="00871CE3" w:rsidRPr="00984C4F" w:rsidRDefault="00871CE3" w:rsidP="00871CE3">
      <w:pPr>
        <w:jc w:val="both"/>
        <w:rPr>
          <w:rFonts w:ascii="Arial" w:hAnsi="Arial" w:cs="Arial"/>
          <w:w w:val="105"/>
          <w:sz w:val="24"/>
          <w:szCs w:val="24"/>
        </w:rPr>
      </w:pPr>
      <w:r w:rsidRPr="00984C4F">
        <w:rPr>
          <w:rFonts w:ascii="Arial" w:hAnsi="Arial" w:cs="Arial"/>
          <w:noProof/>
          <w:w w:val="105"/>
          <w:sz w:val="24"/>
          <w:szCs w:val="24"/>
          <w:lang w:eastAsia="fr-FR"/>
        </w:rPr>
        <mc:AlternateContent>
          <mc:Choice Requires="wps">
            <w:drawing>
              <wp:anchor distT="0" distB="0" distL="114300" distR="114300" simplePos="0" relativeHeight="251756544" behindDoc="1" locked="0" layoutInCell="1" allowOverlap="1" wp14:anchorId="0A222F49" wp14:editId="5C7CAE3A">
                <wp:simplePos x="0" y="0"/>
                <wp:positionH relativeFrom="margin">
                  <wp:align>left</wp:align>
                </wp:positionH>
                <wp:positionV relativeFrom="paragraph">
                  <wp:posOffset>168275</wp:posOffset>
                </wp:positionV>
                <wp:extent cx="1200150" cy="1677670"/>
                <wp:effectExtent l="0" t="0" r="19050" b="11430"/>
                <wp:wrapTight wrapText="bothSides">
                  <wp:wrapPolygon edited="0">
                    <wp:start x="0" y="0"/>
                    <wp:lineTo x="0" y="21584"/>
                    <wp:lineTo x="21714" y="21584"/>
                    <wp:lineTo x="21714" y="0"/>
                    <wp:lineTo x="0" y="0"/>
                  </wp:wrapPolygon>
                </wp:wrapTight>
                <wp:docPr id="245" name="Zone de texte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00150" cy="1677725"/>
                        </a:xfrm>
                        <a:prstGeom prst="rect">
                          <a:avLst/>
                        </a:prstGeom>
                        <a:solidFill>
                          <a:schemeClr val="accent1">
                            <a:lumMod val="20000"/>
                            <a:lumOff val="80000"/>
                          </a:schemeClr>
                        </a:solidFill>
                        <a:ln w="9525" cmpd="dbl">
                          <a:solidFill>
                            <a:srgbClr val="BFBFBF"/>
                          </a:solidFill>
                          <a:prstDash val="solid"/>
                          <a:miter lim="800000"/>
                          <a:headEnd/>
                          <a:tailEnd/>
                        </a:ln>
                      </wps:spPr>
                      <wps:txbx>
                        <w:txbxContent>
                          <w:p w14:paraId="290B13B8" w14:textId="77777777" w:rsidR="00C335ED" w:rsidRDefault="00C335ED" w:rsidP="00871CE3">
                            <w:pPr>
                              <w:rPr>
                                <w:sz w:val="34"/>
                              </w:rPr>
                            </w:pPr>
                          </w:p>
                          <w:p w14:paraId="290036C3" w14:textId="77777777" w:rsidR="00C335ED" w:rsidRDefault="00C335ED" w:rsidP="00871CE3">
                            <w:pPr>
                              <w:spacing w:before="246" w:line="264" w:lineRule="auto"/>
                              <w:ind w:left="218" w:right="214" w:firstLine="15"/>
                              <w:jc w:val="center"/>
                              <w:rPr>
                                <w:rFonts w:ascii="Monotype Corsiva" w:hAnsi="Monotype Corsiva"/>
                                <w:i/>
                                <w:sz w:val="31"/>
                              </w:rPr>
                            </w:pPr>
                            <w:r>
                              <w:rPr>
                                <w:rFonts w:ascii="Monotype Corsiva" w:hAnsi="Monotype Corsiva"/>
                                <w:i/>
                                <w:color w:val="993366"/>
                                <w:sz w:val="31"/>
                              </w:rPr>
                              <w:t>Les fiches d’activités et de synthèse</w:t>
                            </w:r>
                          </w:p>
                          <w:p w14:paraId="0841A42B" w14:textId="77777777" w:rsidR="00C335ED" w:rsidRDefault="00C335ED" w:rsidP="00871CE3">
                            <w:pPr>
                              <w:spacing w:before="246" w:line="264" w:lineRule="auto"/>
                              <w:ind w:left="308" w:right="289" w:firstLine="15"/>
                              <w:jc w:val="both"/>
                              <w:rPr>
                                <w:rFonts w:ascii="Monotype Corsiva" w:hAnsi="Monotype Corsiva"/>
                                <w:i/>
                                <w:sz w:val="3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222F49" id="Zone de texte 245" o:spid="_x0000_s1256" type="#_x0000_t202" style="position:absolute;left:0;text-align:left;margin-left:0;margin-top:13.25pt;width:94.5pt;height:132.1pt;z-index:-251559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" fillcolor="#dbe5f1 [660]" strokecolor="#bfbfbf">
                <v:stroke linestyle="thinThin"/>
                <v:path arrowok="t"/>
                <v:textbox inset="0,0,0,0">
                  <w:txbxContent>
                    <w:p w14:paraId="290B13B8" w14:textId="77777777" w:rsidR="00C335ED" w:rsidRDefault="00C335ED" w:rsidP="00871CE3">
                      <w:pPr>
                        <w:rPr>
                          <w:sz w:val="34"/>
                        </w:rPr>
                      </w:pPr>
                    </w:p>
                    <w:p w14:paraId="290036C3" w14:textId="77777777" w:rsidR="00C335ED" w:rsidRDefault="00C335ED" w:rsidP="00871CE3">
                      <w:pPr>
                        <w:spacing w:before="246" w:line="264" w:lineRule="auto"/>
                        <w:ind w:left="218" w:right="214" w:firstLine="15"/>
                        <w:jc w:val="center"/>
                        <w:rPr>
                          <w:rFonts w:ascii="Monotype Corsiva" w:hAnsi="Monotype Corsiva"/>
                          <w:i/>
                          <w:sz w:val="31"/>
                        </w:rPr>
                      </w:pPr>
                      <w:r>
                        <w:rPr>
                          <w:rFonts w:ascii="Monotype Corsiva" w:hAnsi="Monotype Corsiva"/>
                          <w:i/>
                          <w:color w:val="993366"/>
                          <w:sz w:val="31"/>
                        </w:rPr>
                        <w:t>Les fiches d’activités et de synthèse</w:t>
                      </w:r>
                    </w:p>
                    <w:p w14:paraId="0841A42B" w14:textId="77777777" w:rsidR="00C335ED" w:rsidRDefault="00C335ED" w:rsidP="00871CE3">
                      <w:pPr>
                        <w:spacing w:before="246" w:line="264" w:lineRule="auto"/>
                        <w:ind w:left="308" w:right="289" w:firstLine="15"/>
                        <w:jc w:val="both"/>
                        <w:rPr>
                          <w:rFonts w:ascii="Monotype Corsiva" w:hAnsi="Monotype Corsiva"/>
                          <w:i/>
                          <w:sz w:val="31"/>
                        </w:rPr>
                      </w:pPr>
                    </w:p>
                  </w:txbxContent>
                </v:textbox>
                <w10:wrap type="tight" anchorx="margin"/>
              </v:shape>
            </w:pict>
          </mc:Fallback>
        </mc:AlternateContent>
      </w:r>
    </w:p>
    <w:p w14:paraId="193964C1" w14:textId="77777777" w:rsidR="00871CE3" w:rsidRPr="00984C4F" w:rsidRDefault="00871CE3" w:rsidP="00871CE3">
      <w:pPr>
        <w:ind w:right="112"/>
        <w:jc w:val="both"/>
        <w:rPr>
          <w:rFonts w:ascii="Arial" w:hAnsi="Arial" w:cs="Arial"/>
          <w:w w:val="105"/>
          <w:sz w:val="24"/>
          <w:szCs w:val="24"/>
        </w:rPr>
      </w:pPr>
      <w:r w:rsidRPr="00984C4F">
        <w:rPr>
          <w:rFonts w:ascii="Arial" w:hAnsi="Arial" w:cs="Arial"/>
          <w:w w:val="105"/>
          <w:sz w:val="24"/>
          <w:szCs w:val="24"/>
        </w:rPr>
        <w:t>On distingue :</w:t>
      </w:r>
    </w:p>
    <w:p w14:paraId="49DB008D" w14:textId="77777777" w:rsidR="00871CE3" w:rsidRPr="00984C4F" w:rsidRDefault="00871CE3" w:rsidP="00871CE3">
      <w:pPr>
        <w:ind w:right="112"/>
        <w:jc w:val="both"/>
        <w:rPr>
          <w:rFonts w:ascii="Arial" w:hAnsi="Arial" w:cs="Arial"/>
          <w:w w:val="105"/>
          <w:sz w:val="24"/>
          <w:szCs w:val="24"/>
        </w:rPr>
      </w:pPr>
      <w:r w:rsidRPr="00984C4F">
        <w:rPr>
          <w:rFonts w:ascii="Arial" w:hAnsi="Arial" w:cs="Arial"/>
          <w:b/>
          <w:w w:val="105"/>
          <w:sz w:val="24"/>
          <w:szCs w:val="24"/>
        </w:rPr>
        <w:t>Les fiches d’activités</w:t>
      </w:r>
      <w:r w:rsidRPr="00984C4F">
        <w:rPr>
          <w:rFonts w:ascii="Arial" w:hAnsi="Arial" w:cs="Arial"/>
          <w:w w:val="105"/>
          <w:sz w:val="24"/>
          <w:szCs w:val="24"/>
        </w:rPr>
        <w:t xml:space="preserve"> qui sont les documents nécessaires au déroulement du cours, documents de travail, de recherches, ….</w:t>
      </w:r>
    </w:p>
    <w:p w14:paraId="71B10327" w14:textId="77777777" w:rsidR="00871CE3" w:rsidRPr="00984C4F" w:rsidRDefault="00871CE3" w:rsidP="00871CE3">
      <w:pPr>
        <w:ind w:right="112"/>
        <w:jc w:val="both"/>
        <w:rPr>
          <w:rFonts w:ascii="Arial" w:hAnsi="Arial" w:cs="Arial"/>
          <w:w w:val="105"/>
          <w:sz w:val="24"/>
          <w:szCs w:val="24"/>
        </w:rPr>
      </w:pPr>
      <w:r w:rsidRPr="00984C4F">
        <w:rPr>
          <w:rFonts w:ascii="Arial" w:hAnsi="Arial" w:cs="Arial"/>
          <w:w w:val="105"/>
          <w:sz w:val="24"/>
          <w:szCs w:val="24"/>
        </w:rPr>
        <w:t>Ce sont des documents guide, ils restent en possession de l’apprenant.</w:t>
      </w:r>
    </w:p>
    <w:p w14:paraId="2ED2D885" w14:textId="77777777" w:rsidR="00871CE3" w:rsidRPr="00984C4F" w:rsidRDefault="00871CE3" w:rsidP="00871CE3">
      <w:pPr>
        <w:jc w:val="both"/>
        <w:rPr>
          <w:rFonts w:ascii="Arial" w:hAnsi="Arial" w:cs="Arial"/>
          <w:b/>
          <w:w w:val="102"/>
          <w:sz w:val="24"/>
          <w:szCs w:val="24"/>
        </w:rPr>
      </w:pPr>
    </w:p>
    <w:p w14:paraId="69C928C7" w14:textId="77777777" w:rsidR="00871CE3" w:rsidRPr="00984C4F" w:rsidRDefault="00871CE3" w:rsidP="00871CE3">
      <w:pPr>
        <w:ind w:right="-30"/>
        <w:jc w:val="both"/>
        <w:rPr>
          <w:rFonts w:ascii="Arial" w:hAnsi="Arial" w:cs="Arial"/>
          <w:sz w:val="24"/>
          <w:szCs w:val="24"/>
        </w:rPr>
      </w:pPr>
      <w:r w:rsidRPr="00984C4F">
        <w:rPr>
          <w:rFonts w:ascii="Arial" w:hAnsi="Arial" w:cs="Arial"/>
          <w:b/>
          <w:w w:val="105"/>
          <w:sz w:val="24"/>
          <w:szCs w:val="24"/>
        </w:rPr>
        <w:t>La fiche de synthèse</w:t>
      </w:r>
      <w:r w:rsidRPr="00984C4F">
        <w:rPr>
          <w:rFonts w:ascii="Arial" w:hAnsi="Arial" w:cs="Arial"/>
          <w:w w:val="105"/>
          <w:sz w:val="24"/>
          <w:szCs w:val="24"/>
        </w:rPr>
        <w:t xml:space="preserve"> </w:t>
      </w:r>
      <w:r w:rsidRPr="00984C4F">
        <w:rPr>
          <w:rFonts w:ascii="Arial" w:hAnsi="Arial" w:cs="Arial"/>
          <w:sz w:val="24"/>
          <w:szCs w:val="24"/>
        </w:rPr>
        <w:t xml:space="preserve">construite progressivement au fur et à mesure des séances et des temps de synthèse active </w:t>
      </w:r>
      <w:r w:rsidRPr="00984C4F">
        <w:rPr>
          <w:rFonts w:ascii="Arial" w:hAnsi="Arial" w:cs="Arial"/>
          <w:w w:val="105"/>
          <w:sz w:val="24"/>
          <w:szCs w:val="24"/>
        </w:rPr>
        <w:t>résumera l’essentiel à retenir (connaissances, compréhension, applications). Progressivement au cours de la séquence, cette fiche de synthèse se rapprochera de la synthèse cible préparée par l’enseignant.</w:t>
      </w:r>
    </w:p>
    <w:p w14:paraId="652E388D" w14:textId="77777777" w:rsidR="00871CE3" w:rsidRPr="00984C4F" w:rsidRDefault="00871CE3" w:rsidP="00871CE3">
      <w:pPr>
        <w:pStyle w:val="Commentaire"/>
        <w:jc w:val="both"/>
        <w:rPr>
          <w:rFonts w:ascii="Arial" w:hAnsi="Arial" w:cs="Arial"/>
          <w:w w:val="105"/>
          <w:sz w:val="24"/>
          <w:szCs w:val="24"/>
        </w:rPr>
      </w:pPr>
    </w:p>
    <w:p w14:paraId="393C6665" w14:textId="77777777" w:rsidR="00871CE3" w:rsidRPr="00984C4F" w:rsidRDefault="00871CE3" w:rsidP="00871CE3">
      <w:pPr>
        <w:pStyle w:val="Commentaire"/>
        <w:rPr>
          <w:rFonts w:ascii="Arial" w:hAnsi="Arial" w:cs="Arial"/>
          <w:w w:val="105"/>
          <w:sz w:val="24"/>
          <w:szCs w:val="24"/>
        </w:rPr>
      </w:pPr>
      <w:r w:rsidRPr="00984C4F">
        <w:rPr>
          <w:rFonts w:ascii="Arial" w:hAnsi="Arial" w:cs="Arial"/>
          <w:noProof/>
          <w:sz w:val="24"/>
          <w:szCs w:val="24"/>
        </w:rPr>
        <mc:AlternateContent>
          <mc:Choice Requires="wps">
            <w:drawing>
              <wp:anchor distT="0" distB="0" distL="114300" distR="114300" simplePos="0" relativeHeight="251755520" behindDoc="1" locked="0" layoutInCell="1" allowOverlap="1" wp14:anchorId="3634D571" wp14:editId="23ED18E2">
                <wp:simplePos x="0" y="0"/>
                <wp:positionH relativeFrom="margin">
                  <wp:posOffset>0</wp:posOffset>
                </wp:positionH>
                <wp:positionV relativeFrom="paragraph">
                  <wp:posOffset>138650</wp:posOffset>
                </wp:positionV>
                <wp:extent cx="1249045" cy="1542415"/>
                <wp:effectExtent l="0" t="0" r="8255" b="6985"/>
                <wp:wrapTight wrapText="bothSides">
                  <wp:wrapPolygon edited="0">
                    <wp:start x="0" y="0"/>
                    <wp:lineTo x="0" y="21520"/>
                    <wp:lineTo x="21523" y="21520"/>
                    <wp:lineTo x="21523" y="0"/>
                    <wp:lineTo x="0" y="0"/>
                  </wp:wrapPolygon>
                </wp:wrapTight>
                <wp:docPr id="248" name="Zone de texte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49045" cy="1542415"/>
                        </a:xfrm>
                        <a:prstGeom prst="rect">
                          <a:avLst/>
                        </a:prstGeom>
                        <a:solidFill>
                          <a:schemeClr val="accent2">
                            <a:lumMod val="20000"/>
                            <a:lumOff val="80000"/>
                          </a:schemeClr>
                        </a:solidFill>
                        <a:ln w="9525" cmpd="dbl">
                          <a:solidFill>
                            <a:srgbClr val="BFBFBF"/>
                          </a:solidFill>
                          <a:prstDash val="solid"/>
                          <a:miter lim="800000"/>
                          <a:headEnd/>
                          <a:tailEnd/>
                        </a:ln>
                      </wps:spPr>
                      <wps:txbx>
                        <w:txbxContent>
                          <w:p w14:paraId="18BBA7C1" w14:textId="77777777" w:rsidR="00C335ED" w:rsidRDefault="00C335ED" w:rsidP="00871CE3">
                            <w:pPr>
                              <w:spacing w:before="246" w:line="264" w:lineRule="auto"/>
                              <w:ind w:left="278" w:right="259"/>
                              <w:jc w:val="both"/>
                              <w:rPr>
                                <w:rFonts w:ascii="Monotype Corsiva" w:hAnsi="Monotype Corsiva"/>
                                <w:i/>
                                <w:color w:val="993366"/>
                                <w:sz w:val="31"/>
                              </w:rPr>
                            </w:pPr>
                          </w:p>
                          <w:p w14:paraId="721F4D22" w14:textId="77777777" w:rsidR="00C335ED" w:rsidRDefault="00C335ED" w:rsidP="00871CE3">
                            <w:pPr>
                              <w:spacing w:before="246" w:line="264" w:lineRule="auto"/>
                              <w:ind w:left="278" w:right="259"/>
                              <w:jc w:val="center"/>
                              <w:rPr>
                                <w:rFonts w:ascii="Monotype Corsiva" w:hAnsi="Monotype Corsiva"/>
                                <w:i/>
                                <w:sz w:val="31"/>
                              </w:rPr>
                            </w:pPr>
                            <w:r>
                              <w:rPr>
                                <w:rFonts w:ascii="Monotype Corsiva" w:hAnsi="Monotype Corsiva"/>
                                <w:i/>
                                <w:color w:val="993366"/>
                                <w:sz w:val="31"/>
                              </w:rPr>
                              <w:t>Les fiches d’évaluation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34D571" id="Zone de texte 248" o:spid="_x0000_s1257" type="#_x0000_t202" style="position:absolute;margin-left:0;margin-top:10.9pt;width:98.35pt;height:121.45pt;z-index:-25156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" fillcolor="#f2dbdb [661]" strokecolor="#bfbfbf">
                <v:stroke linestyle="thinThin"/>
                <v:path arrowok="t"/>
                <v:textbox inset="0,0,0,0">
                  <w:txbxContent>
                    <w:p w14:paraId="18BBA7C1" w14:textId="77777777" w:rsidR="00C335ED" w:rsidRDefault="00C335ED" w:rsidP="00871CE3">
                      <w:pPr>
                        <w:spacing w:before="246" w:line="264" w:lineRule="auto"/>
                        <w:ind w:left="278" w:right="259"/>
                        <w:jc w:val="both"/>
                        <w:rPr>
                          <w:rFonts w:ascii="Monotype Corsiva" w:hAnsi="Monotype Corsiva"/>
                          <w:i/>
                          <w:color w:val="993366"/>
                          <w:sz w:val="31"/>
                        </w:rPr>
                      </w:pPr>
                    </w:p>
                    <w:p w14:paraId="721F4D22" w14:textId="77777777" w:rsidR="00C335ED" w:rsidRDefault="00C335ED" w:rsidP="00871CE3">
                      <w:pPr>
                        <w:spacing w:before="246" w:line="264" w:lineRule="auto"/>
                        <w:ind w:left="278" w:right="259"/>
                        <w:jc w:val="center"/>
                        <w:rPr>
                          <w:rFonts w:ascii="Monotype Corsiva" w:hAnsi="Monotype Corsiva"/>
                          <w:i/>
                          <w:sz w:val="31"/>
                        </w:rPr>
                      </w:pPr>
                      <w:r>
                        <w:rPr>
                          <w:rFonts w:ascii="Monotype Corsiva" w:hAnsi="Monotype Corsiva"/>
                          <w:i/>
                          <w:color w:val="993366"/>
                          <w:sz w:val="31"/>
                        </w:rPr>
                        <w:t>Les fiches d’évaluation</w:t>
                      </w:r>
                    </w:p>
                  </w:txbxContent>
                </v:textbox>
                <w10:wrap type="tight" anchorx="margin"/>
              </v:shape>
            </w:pict>
          </mc:Fallback>
        </mc:AlternateContent>
      </w:r>
    </w:p>
    <w:p w14:paraId="5D30FD1E" w14:textId="77777777" w:rsidR="00871CE3" w:rsidRPr="00984C4F" w:rsidRDefault="00871CE3" w:rsidP="00871CE3">
      <w:pPr>
        <w:pStyle w:val="Commentaire"/>
        <w:rPr>
          <w:rFonts w:ascii="Arial" w:hAnsi="Arial" w:cs="Arial"/>
          <w:w w:val="105"/>
          <w:sz w:val="24"/>
          <w:szCs w:val="24"/>
        </w:rPr>
      </w:pPr>
      <w:r w:rsidRPr="00984C4F">
        <w:rPr>
          <w:rFonts w:ascii="Arial" w:hAnsi="Arial" w:cs="Arial"/>
          <w:b/>
          <w:w w:val="105"/>
          <w:sz w:val="24"/>
          <w:szCs w:val="24"/>
        </w:rPr>
        <w:t xml:space="preserve">L’évaluation est intrinsèque à l’action professionnelle et à la situation d’apprentissage. </w:t>
      </w:r>
      <w:r w:rsidRPr="00984C4F">
        <w:rPr>
          <w:rFonts w:ascii="Arial" w:hAnsi="Arial" w:cs="Arial"/>
          <w:b/>
          <w:w w:val="105"/>
          <w:sz w:val="24"/>
          <w:szCs w:val="24"/>
        </w:rPr>
        <w:br/>
      </w:r>
      <w:r w:rsidRPr="00984C4F">
        <w:rPr>
          <w:rFonts w:ascii="Arial" w:hAnsi="Arial" w:cs="Arial"/>
          <w:w w:val="105"/>
          <w:sz w:val="24"/>
          <w:szCs w:val="24"/>
        </w:rPr>
        <w:t>Le technicien agit et contrôle son geste professionnel. Il s’est approprié progressivement les indicateurs de réussite.</w:t>
      </w:r>
    </w:p>
    <w:p w14:paraId="3B6B4C3A" w14:textId="77777777" w:rsidR="00871CE3" w:rsidRPr="00984C4F" w:rsidRDefault="00871CE3" w:rsidP="00871CE3">
      <w:pPr>
        <w:pStyle w:val="Commentaire"/>
        <w:rPr>
          <w:rFonts w:ascii="Arial" w:hAnsi="Arial" w:cs="Arial"/>
          <w:w w:val="105"/>
          <w:sz w:val="24"/>
          <w:szCs w:val="24"/>
        </w:rPr>
      </w:pPr>
    </w:p>
    <w:p w14:paraId="1E582F3B" w14:textId="77777777" w:rsidR="00871CE3" w:rsidRPr="00984C4F" w:rsidRDefault="00871CE3" w:rsidP="00871CE3">
      <w:pPr>
        <w:pStyle w:val="Commentaire"/>
        <w:rPr>
          <w:rFonts w:ascii="Arial" w:hAnsi="Arial" w:cs="Arial"/>
          <w:w w:val="105"/>
          <w:sz w:val="24"/>
          <w:szCs w:val="24"/>
        </w:rPr>
      </w:pPr>
      <w:r w:rsidRPr="00984C4F">
        <w:rPr>
          <w:rFonts w:ascii="Arial" w:hAnsi="Arial" w:cs="Arial"/>
          <w:w w:val="105"/>
          <w:sz w:val="24"/>
          <w:szCs w:val="24"/>
        </w:rPr>
        <w:t>Les fiches d’évaluation accompagnent les différentes phases de la formation et sont le support pour les évaluations diagnostiques, formatrices, formatives, sommatives ou certificatives…</w:t>
      </w:r>
    </w:p>
    <w:p w14:paraId="38189BF6" w14:textId="77777777" w:rsidR="00871CE3" w:rsidRPr="00984C4F" w:rsidRDefault="00871CE3" w:rsidP="00871CE3">
      <w:pPr>
        <w:pStyle w:val="Corpsdetexte"/>
        <w:tabs>
          <w:tab w:val="left" w:pos="4678"/>
        </w:tabs>
        <w:ind w:left="11" w:right="378" w:hanging="11"/>
        <w:jc w:val="both"/>
        <w:rPr>
          <w:rFonts w:ascii="Arial" w:hAnsi="Arial" w:cs="Arial"/>
        </w:rPr>
      </w:pPr>
    </w:p>
    <w:p w14:paraId="232408AE" w14:textId="77777777" w:rsidR="00871CE3" w:rsidRPr="00984C4F" w:rsidRDefault="00871CE3" w:rsidP="00871CE3">
      <w:pPr>
        <w:pStyle w:val="Corpsdetexte"/>
        <w:tabs>
          <w:tab w:val="left" w:pos="4678"/>
        </w:tabs>
        <w:ind w:left="11" w:right="378" w:hanging="11"/>
        <w:jc w:val="both"/>
        <w:rPr>
          <w:rFonts w:ascii="Arial" w:hAnsi="Arial" w:cs="Arial"/>
        </w:rPr>
      </w:pPr>
    </w:p>
    <w:p w14:paraId="386DCCA9" w14:textId="77777777" w:rsidR="00871CE3" w:rsidRPr="00984C4F" w:rsidRDefault="00871CE3" w:rsidP="00871CE3">
      <w:pPr>
        <w:ind w:hanging="11"/>
        <w:rPr>
          <w:rFonts w:ascii="Arial" w:eastAsia="Calibri" w:hAnsi="Arial" w:cs="Arial"/>
          <w:sz w:val="24"/>
          <w:szCs w:val="24"/>
          <w:lang w:bidi="fr-FR"/>
        </w:rPr>
      </w:pPr>
    </w:p>
    <w:p w14:paraId="675133E0" w14:textId="77777777" w:rsidR="00871CE3" w:rsidRPr="00984C4F" w:rsidRDefault="00871CE3" w:rsidP="00871CE3">
      <w:pPr>
        <w:pStyle w:val="Corpsdetexte"/>
        <w:jc w:val="both"/>
        <w:rPr>
          <w:rFonts w:ascii="Arial" w:hAnsi="Arial" w:cs="Arial"/>
        </w:rPr>
      </w:pPr>
    </w:p>
    <w:p w14:paraId="31401954" w14:textId="77777777" w:rsidR="00871CE3" w:rsidRPr="00984C4F" w:rsidRDefault="00871CE3" w:rsidP="00871CE3">
      <w:pPr>
        <w:rPr>
          <w:rFonts w:ascii="Arial" w:hAnsi="Arial" w:cs="Arial"/>
          <w:sz w:val="24"/>
          <w:szCs w:val="24"/>
        </w:rPr>
      </w:pPr>
      <w:r w:rsidRPr="00984C4F">
        <w:rPr>
          <w:rFonts w:ascii="Arial" w:hAnsi="Arial" w:cs="Arial"/>
          <w:sz w:val="24"/>
          <w:szCs w:val="24"/>
        </w:rPr>
        <w:br w:type="page"/>
      </w:r>
    </w:p>
    <w:p w14:paraId="03187626" w14:textId="77777777" w:rsidR="00871CE3" w:rsidRPr="00984C4F" w:rsidRDefault="00871CE3" w:rsidP="00871CE3">
      <w:pPr>
        <w:rPr>
          <w:rFonts w:ascii="Arial" w:hAnsi="Arial" w:cs="Arial"/>
          <w:sz w:val="24"/>
          <w:szCs w:val="24"/>
        </w:rPr>
      </w:pPr>
    </w:p>
    <w:p w14:paraId="5C793FFB" w14:textId="77777777" w:rsidR="00871CE3" w:rsidRPr="00984C4F" w:rsidRDefault="00871CE3" w:rsidP="00871CE3">
      <w:pPr>
        <w:ind w:hanging="11"/>
        <w:rPr>
          <w:rFonts w:ascii="Arial" w:hAnsi="Arial" w:cs="Arial"/>
          <w:b/>
          <w:sz w:val="24"/>
          <w:szCs w:val="24"/>
        </w:rPr>
      </w:pPr>
      <w:r w:rsidRPr="00984C4F">
        <w:rPr>
          <w:rFonts w:ascii="Arial" w:hAnsi="Arial" w:cs="Arial"/>
          <w:b/>
          <w:sz w:val="24"/>
          <w:szCs w:val="24"/>
        </w:rPr>
        <w:t>5.3 La question de l’évaluation</w:t>
      </w:r>
    </w:p>
    <w:p w14:paraId="32987886" w14:textId="77777777" w:rsidR="00871CE3" w:rsidRPr="00984C4F" w:rsidRDefault="00871CE3" w:rsidP="00871CE3">
      <w:pPr>
        <w:jc w:val="both"/>
        <w:rPr>
          <w:rFonts w:ascii="Arial" w:hAnsi="Arial" w:cs="Arial"/>
          <w:sz w:val="24"/>
          <w:szCs w:val="24"/>
        </w:rPr>
      </w:pPr>
      <w:r w:rsidRPr="00984C4F">
        <w:rPr>
          <w:rFonts w:ascii="Arial" w:hAnsi="Arial" w:cs="Arial"/>
          <w:sz w:val="24"/>
          <w:szCs w:val="24"/>
        </w:rPr>
        <w:t>La question de l’évaluation est centrale dans la formation. L’enseignant est concerné par cette question lors de la création d’exercices d’apprentissage pour permettre l’auto-évaluation comme pour la construction d’évaluations formatives, sommatives ou certificatives.</w:t>
      </w:r>
    </w:p>
    <w:p w14:paraId="1E546C39" w14:textId="77777777" w:rsidR="00871CE3" w:rsidRPr="00984C4F" w:rsidRDefault="00871CE3" w:rsidP="00871CE3">
      <w:pPr>
        <w:jc w:val="both"/>
        <w:rPr>
          <w:rFonts w:ascii="Arial" w:hAnsi="Arial" w:cs="Arial"/>
          <w:sz w:val="24"/>
          <w:szCs w:val="24"/>
        </w:rPr>
      </w:pPr>
      <w:r w:rsidRPr="00984C4F">
        <w:rPr>
          <w:rFonts w:ascii="Arial" w:hAnsi="Arial" w:cs="Arial"/>
          <w:sz w:val="24"/>
          <w:szCs w:val="24"/>
        </w:rPr>
        <w:t xml:space="preserve">Deux fonctions de l’évaluation cohabitent : </w:t>
      </w:r>
    </w:p>
    <w:p w14:paraId="27C87B62" w14:textId="77777777" w:rsidR="00871CE3" w:rsidRPr="00984C4F" w:rsidRDefault="00871CE3">
      <w:pPr>
        <w:pStyle w:val="Paragraphedeliste"/>
        <w:widowControl/>
        <w:numPr>
          <w:ilvl w:val="0"/>
          <w:numId w:val="114"/>
        </w:numPr>
        <w:autoSpaceDE/>
        <w:autoSpaceDN/>
        <w:spacing w:after="160" w:line="259" w:lineRule="auto"/>
        <w:contextualSpacing/>
        <w:jc w:val="both"/>
        <w:rPr>
          <w:rFonts w:ascii="Arial" w:hAnsi="Arial" w:cs="Arial"/>
          <w:sz w:val="24"/>
          <w:szCs w:val="24"/>
        </w:rPr>
      </w:pPr>
      <w:r w:rsidRPr="00984C4F">
        <w:rPr>
          <w:rFonts w:ascii="Arial" w:hAnsi="Arial" w:cs="Arial"/>
          <w:sz w:val="24"/>
          <w:szCs w:val="24"/>
        </w:rPr>
        <w:t>une fonction pédagogique : « se rendre compte » : une évaluation au service de l’élève et de ses apprentissages.</w:t>
      </w:r>
    </w:p>
    <w:p w14:paraId="51322CAD" w14:textId="77777777" w:rsidR="00871CE3" w:rsidRPr="00984C4F" w:rsidRDefault="00871CE3">
      <w:pPr>
        <w:pStyle w:val="Paragraphedeliste"/>
        <w:widowControl/>
        <w:numPr>
          <w:ilvl w:val="0"/>
          <w:numId w:val="114"/>
        </w:numPr>
        <w:autoSpaceDE/>
        <w:autoSpaceDN/>
        <w:spacing w:after="160" w:line="259" w:lineRule="auto"/>
        <w:contextualSpacing/>
        <w:jc w:val="both"/>
        <w:rPr>
          <w:rFonts w:ascii="Arial" w:hAnsi="Arial" w:cs="Arial"/>
          <w:sz w:val="24"/>
          <w:szCs w:val="24"/>
        </w:rPr>
      </w:pPr>
      <w:r w:rsidRPr="00984C4F">
        <w:rPr>
          <w:rFonts w:ascii="Arial" w:hAnsi="Arial" w:cs="Arial"/>
          <w:sz w:val="24"/>
          <w:szCs w:val="24"/>
        </w:rPr>
        <w:t>une fonction sociale pour « rendre compte ».</w:t>
      </w:r>
    </w:p>
    <w:p w14:paraId="0CE8CD08" w14:textId="77777777" w:rsidR="00871CE3" w:rsidRPr="00984C4F" w:rsidRDefault="00871CE3" w:rsidP="00871CE3">
      <w:pPr>
        <w:jc w:val="both"/>
        <w:rPr>
          <w:rFonts w:ascii="Arial" w:hAnsi="Arial" w:cs="Arial"/>
          <w:sz w:val="24"/>
          <w:szCs w:val="24"/>
        </w:rPr>
      </w:pPr>
      <w:r w:rsidRPr="00984C4F">
        <w:rPr>
          <w:rFonts w:ascii="Arial" w:hAnsi="Arial" w:cs="Arial"/>
          <w:sz w:val="24"/>
          <w:szCs w:val="24"/>
        </w:rPr>
        <w:t>Comme nous formons des professionnels, il importe de mettre en œuvre une stratégie pédagogique qui permet à l’élève de construire son autoévaluation et donc une stratégie pédagogique lui permettant de s’approprier les indicateurs de réussite.</w:t>
      </w:r>
    </w:p>
    <w:p w14:paraId="5A0E59C3" w14:textId="77777777" w:rsidR="00871CE3" w:rsidRPr="00984C4F" w:rsidRDefault="00871CE3" w:rsidP="00871CE3">
      <w:pPr>
        <w:jc w:val="both"/>
        <w:rPr>
          <w:rFonts w:ascii="Arial" w:hAnsi="Arial" w:cs="Arial"/>
          <w:sz w:val="24"/>
          <w:szCs w:val="24"/>
        </w:rPr>
      </w:pPr>
      <w:r w:rsidRPr="00984C4F">
        <w:rPr>
          <w:rFonts w:ascii="Arial" w:hAnsi="Arial" w:cs="Arial"/>
          <w:b/>
          <w:sz w:val="24"/>
          <w:szCs w:val="24"/>
        </w:rPr>
        <w:t>La préparation</w:t>
      </w:r>
      <w:r w:rsidRPr="00984C4F">
        <w:rPr>
          <w:rFonts w:ascii="Arial" w:hAnsi="Arial" w:cs="Arial"/>
          <w:sz w:val="24"/>
          <w:szCs w:val="24"/>
        </w:rPr>
        <w:t xml:space="preserve"> d’une activité de formation prend donc en compte une </w:t>
      </w:r>
      <w:r w:rsidRPr="00984C4F">
        <w:rPr>
          <w:rFonts w:ascii="Arial" w:hAnsi="Arial" w:cs="Arial"/>
          <w:b/>
          <w:sz w:val="24"/>
          <w:szCs w:val="24"/>
        </w:rPr>
        <w:t>démarche d’évaluation</w:t>
      </w:r>
      <w:r w:rsidRPr="00984C4F">
        <w:rPr>
          <w:rFonts w:ascii="Arial" w:hAnsi="Arial" w:cs="Arial"/>
          <w:sz w:val="24"/>
          <w:szCs w:val="24"/>
        </w:rPr>
        <w:t xml:space="preserve"> identifiée par :</w:t>
      </w:r>
    </w:p>
    <w:p w14:paraId="73966DF8" w14:textId="77777777" w:rsidR="00871CE3" w:rsidRPr="00984C4F" w:rsidRDefault="00871CE3">
      <w:pPr>
        <w:pStyle w:val="Paragraphedeliste"/>
        <w:widowControl/>
        <w:numPr>
          <w:ilvl w:val="0"/>
          <w:numId w:val="115"/>
        </w:numPr>
        <w:autoSpaceDE/>
        <w:autoSpaceDN/>
        <w:spacing w:after="160" w:line="259" w:lineRule="auto"/>
        <w:contextualSpacing/>
        <w:jc w:val="both"/>
        <w:rPr>
          <w:rFonts w:ascii="Arial" w:hAnsi="Arial" w:cs="Arial"/>
          <w:sz w:val="24"/>
          <w:szCs w:val="24"/>
        </w:rPr>
      </w:pPr>
      <w:r w:rsidRPr="00984C4F">
        <w:rPr>
          <w:rFonts w:ascii="Arial" w:hAnsi="Arial" w:cs="Arial"/>
          <w:sz w:val="24"/>
          <w:szCs w:val="24"/>
        </w:rPr>
        <w:t xml:space="preserve">des temps d’observation des élèves, </w:t>
      </w:r>
    </w:p>
    <w:p w14:paraId="6D05C504" w14:textId="77777777" w:rsidR="00871CE3" w:rsidRPr="00984C4F" w:rsidRDefault="00871CE3">
      <w:pPr>
        <w:pStyle w:val="Paragraphedeliste"/>
        <w:widowControl/>
        <w:numPr>
          <w:ilvl w:val="0"/>
          <w:numId w:val="115"/>
        </w:numPr>
        <w:autoSpaceDE/>
        <w:autoSpaceDN/>
        <w:spacing w:after="160" w:line="259" w:lineRule="auto"/>
        <w:contextualSpacing/>
        <w:jc w:val="both"/>
        <w:rPr>
          <w:rFonts w:ascii="Arial" w:hAnsi="Arial" w:cs="Arial"/>
          <w:sz w:val="24"/>
          <w:szCs w:val="24"/>
        </w:rPr>
      </w:pPr>
      <w:r w:rsidRPr="00984C4F">
        <w:rPr>
          <w:rFonts w:ascii="Arial" w:hAnsi="Arial" w:cs="Arial"/>
          <w:sz w:val="24"/>
          <w:szCs w:val="24"/>
        </w:rPr>
        <w:t>des questions pour accompagner des dialogues,</w:t>
      </w:r>
    </w:p>
    <w:p w14:paraId="11642976" w14:textId="77777777" w:rsidR="00871CE3" w:rsidRPr="00984C4F" w:rsidRDefault="00871CE3">
      <w:pPr>
        <w:pStyle w:val="Paragraphedeliste"/>
        <w:widowControl/>
        <w:numPr>
          <w:ilvl w:val="0"/>
          <w:numId w:val="115"/>
        </w:numPr>
        <w:autoSpaceDE/>
        <w:autoSpaceDN/>
        <w:spacing w:after="160" w:line="259" w:lineRule="auto"/>
        <w:contextualSpacing/>
        <w:jc w:val="both"/>
        <w:rPr>
          <w:rFonts w:ascii="Arial" w:hAnsi="Arial" w:cs="Arial"/>
          <w:sz w:val="24"/>
          <w:szCs w:val="24"/>
        </w:rPr>
      </w:pPr>
      <w:r w:rsidRPr="00984C4F">
        <w:rPr>
          <w:rFonts w:ascii="Arial" w:hAnsi="Arial" w:cs="Arial"/>
          <w:sz w:val="24"/>
          <w:szCs w:val="24"/>
        </w:rPr>
        <w:t>des outils, pour favoriser l’explicitation, l’autoévaluation et l’évaluation formatrice.</w:t>
      </w:r>
    </w:p>
    <w:p w14:paraId="4A9742D9" w14:textId="77777777" w:rsidR="00871CE3" w:rsidRPr="00984C4F" w:rsidRDefault="00871CE3" w:rsidP="00871CE3">
      <w:pPr>
        <w:jc w:val="both"/>
        <w:rPr>
          <w:rFonts w:ascii="Arial" w:hAnsi="Arial" w:cs="Arial"/>
          <w:sz w:val="24"/>
          <w:szCs w:val="24"/>
        </w:rPr>
      </w:pPr>
    </w:p>
    <w:p w14:paraId="27EC5467" w14:textId="77777777" w:rsidR="00871CE3" w:rsidRPr="00984C4F" w:rsidRDefault="00871CE3" w:rsidP="00871CE3">
      <w:pPr>
        <w:rPr>
          <w:rFonts w:ascii="Arial" w:hAnsi="Arial" w:cs="Arial"/>
          <w:b/>
          <w:sz w:val="24"/>
          <w:szCs w:val="24"/>
        </w:rPr>
      </w:pPr>
      <w:r w:rsidRPr="00984C4F">
        <w:rPr>
          <w:rFonts w:ascii="Arial" w:hAnsi="Arial" w:cs="Arial"/>
          <w:b/>
          <w:sz w:val="24"/>
          <w:szCs w:val="24"/>
        </w:rPr>
        <w:t>5.3.1 Un peu de vocabulaire :</w:t>
      </w:r>
    </w:p>
    <w:p w14:paraId="306EB787" w14:textId="77777777" w:rsidR="00871CE3" w:rsidRPr="00984C4F" w:rsidRDefault="00871CE3" w:rsidP="00871CE3">
      <w:pPr>
        <w:rPr>
          <w:rFonts w:ascii="Arial" w:hAnsi="Arial" w:cs="Arial"/>
          <w:sz w:val="24"/>
          <w:szCs w:val="24"/>
        </w:rPr>
      </w:pPr>
      <w:r w:rsidRPr="00984C4F">
        <w:rPr>
          <w:rFonts w:ascii="Arial" w:hAnsi="Arial" w:cs="Arial"/>
          <w:sz w:val="24"/>
          <w:szCs w:val="24"/>
        </w:rPr>
        <w:t>Les définitions ci-dessous sont issues du Journal officiel électronique authentifié n° 0138 du 16/06/2007. Sauf pour l’évaluation formatrice qui est une notion plus récente.</w:t>
      </w:r>
    </w:p>
    <w:p w14:paraId="22839428" w14:textId="77777777" w:rsidR="00871CE3" w:rsidRPr="00984C4F" w:rsidRDefault="00871CE3">
      <w:pPr>
        <w:widowControl/>
        <w:numPr>
          <w:ilvl w:val="0"/>
          <w:numId w:val="113"/>
        </w:numPr>
        <w:autoSpaceDE/>
        <w:autoSpaceDN/>
        <w:spacing w:after="160" w:line="259" w:lineRule="auto"/>
        <w:rPr>
          <w:rFonts w:ascii="Arial" w:hAnsi="Arial" w:cs="Arial"/>
          <w:sz w:val="24"/>
          <w:szCs w:val="24"/>
        </w:rPr>
      </w:pPr>
      <w:r w:rsidRPr="00984C4F">
        <w:rPr>
          <w:rFonts w:ascii="Arial" w:hAnsi="Arial" w:cs="Arial"/>
          <w:b/>
          <w:bCs/>
          <w:sz w:val="24"/>
          <w:szCs w:val="24"/>
        </w:rPr>
        <w:t>Certificative</w:t>
      </w:r>
      <w:r w:rsidRPr="00984C4F">
        <w:rPr>
          <w:rFonts w:ascii="Arial" w:hAnsi="Arial" w:cs="Arial"/>
          <w:sz w:val="24"/>
          <w:szCs w:val="24"/>
        </w:rPr>
        <w:t xml:space="preserve"> : </w:t>
      </w:r>
      <w:r w:rsidRPr="00984C4F">
        <w:rPr>
          <w:rFonts w:ascii="Arial" w:hAnsi="Arial" w:cs="Arial"/>
          <w:iCs/>
          <w:sz w:val="24"/>
          <w:szCs w:val="24"/>
        </w:rPr>
        <w:t>Évaluation sommative sanctionnée par la délivrance d’une attestation.</w:t>
      </w:r>
    </w:p>
    <w:p w14:paraId="2CD77B67" w14:textId="77777777" w:rsidR="00871CE3" w:rsidRPr="00984C4F" w:rsidRDefault="00871CE3">
      <w:pPr>
        <w:widowControl/>
        <w:numPr>
          <w:ilvl w:val="0"/>
          <w:numId w:val="113"/>
        </w:numPr>
        <w:autoSpaceDE/>
        <w:autoSpaceDN/>
        <w:spacing w:after="160" w:line="259" w:lineRule="auto"/>
        <w:rPr>
          <w:rFonts w:ascii="Arial" w:hAnsi="Arial" w:cs="Arial"/>
          <w:sz w:val="24"/>
          <w:szCs w:val="24"/>
        </w:rPr>
      </w:pPr>
      <w:r w:rsidRPr="00984C4F">
        <w:rPr>
          <w:rFonts w:ascii="Arial" w:hAnsi="Arial" w:cs="Arial"/>
          <w:b/>
          <w:bCs/>
          <w:sz w:val="24"/>
          <w:szCs w:val="24"/>
        </w:rPr>
        <w:t>Diagnostique</w:t>
      </w:r>
      <w:r w:rsidRPr="00984C4F">
        <w:rPr>
          <w:rFonts w:ascii="Arial" w:hAnsi="Arial" w:cs="Arial"/>
          <w:sz w:val="24"/>
          <w:szCs w:val="24"/>
        </w:rPr>
        <w:t xml:space="preserve"> : </w:t>
      </w:r>
      <w:r w:rsidRPr="00984C4F">
        <w:rPr>
          <w:rFonts w:ascii="Arial" w:hAnsi="Arial" w:cs="Arial"/>
          <w:iCs/>
          <w:sz w:val="24"/>
          <w:szCs w:val="24"/>
        </w:rPr>
        <w:t>Évaluation intervenant au début, voire au cours d’un apprentissage ou d’une formation, qui permet de repérer et d’identifier les difficultés rencontrées par l’élève ou l’étudiant afin d’y apporter des réponses pédagogiques adaptées.</w:t>
      </w:r>
    </w:p>
    <w:p w14:paraId="61A5F316" w14:textId="77777777" w:rsidR="00871CE3" w:rsidRPr="00984C4F" w:rsidRDefault="00871CE3">
      <w:pPr>
        <w:widowControl/>
        <w:numPr>
          <w:ilvl w:val="0"/>
          <w:numId w:val="113"/>
        </w:numPr>
        <w:autoSpaceDE/>
        <w:autoSpaceDN/>
        <w:spacing w:after="160" w:line="259" w:lineRule="auto"/>
        <w:rPr>
          <w:rFonts w:ascii="Arial" w:hAnsi="Arial" w:cs="Arial"/>
          <w:sz w:val="24"/>
          <w:szCs w:val="24"/>
        </w:rPr>
      </w:pPr>
      <w:r w:rsidRPr="00984C4F">
        <w:rPr>
          <w:rFonts w:ascii="Arial" w:hAnsi="Arial" w:cs="Arial"/>
          <w:b/>
          <w:bCs/>
          <w:sz w:val="24"/>
          <w:szCs w:val="24"/>
        </w:rPr>
        <w:t>Formative</w:t>
      </w:r>
      <w:r w:rsidRPr="00984C4F">
        <w:rPr>
          <w:rFonts w:ascii="Arial" w:hAnsi="Arial" w:cs="Arial"/>
          <w:sz w:val="24"/>
          <w:szCs w:val="24"/>
        </w:rPr>
        <w:t xml:space="preserve"> : </w:t>
      </w:r>
      <w:r w:rsidRPr="00984C4F">
        <w:rPr>
          <w:rFonts w:ascii="Arial" w:hAnsi="Arial" w:cs="Arial"/>
          <w:iCs/>
          <w:sz w:val="24"/>
          <w:szCs w:val="24"/>
        </w:rPr>
        <w:t>Évaluation intervenant au cours d’un apprentissage ou d’une formation, qui permet à l’élève ou à l’étudiant de prendre conscience de ses acquis et des difficultés rencontrées, et de découvrir par lui-même les moyens de progresser.</w:t>
      </w:r>
    </w:p>
    <w:p w14:paraId="366B7693" w14:textId="77777777" w:rsidR="00871CE3" w:rsidRPr="00984C4F" w:rsidRDefault="00871CE3">
      <w:pPr>
        <w:widowControl/>
        <w:numPr>
          <w:ilvl w:val="0"/>
          <w:numId w:val="113"/>
        </w:numPr>
        <w:autoSpaceDE/>
        <w:autoSpaceDN/>
        <w:spacing w:after="160" w:line="259" w:lineRule="auto"/>
        <w:rPr>
          <w:rFonts w:ascii="Arial" w:hAnsi="Arial" w:cs="Arial"/>
          <w:sz w:val="24"/>
          <w:szCs w:val="24"/>
        </w:rPr>
      </w:pPr>
      <w:r w:rsidRPr="00984C4F">
        <w:rPr>
          <w:rFonts w:ascii="Arial" w:hAnsi="Arial" w:cs="Arial"/>
          <w:b/>
          <w:bCs/>
          <w:sz w:val="24"/>
          <w:szCs w:val="24"/>
        </w:rPr>
        <w:t>Formatrice</w:t>
      </w:r>
      <w:r w:rsidRPr="00984C4F">
        <w:rPr>
          <w:rFonts w:ascii="Arial" w:hAnsi="Arial" w:cs="Arial"/>
          <w:sz w:val="24"/>
          <w:szCs w:val="24"/>
        </w:rPr>
        <w:t xml:space="preserve"> : </w:t>
      </w:r>
      <w:r w:rsidRPr="00984C4F">
        <w:rPr>
          <w:rFonts w:ascii="Arial" w:hAnsi="Arial" w:cs="Arial"/>
          <w:sz w:val="24"/>
          <w:szCs w:val="24"/>
        </w:rPr>
        <w:tab/>
      </w:r>
      <w:r w:rsidRPr="00984C4F">
        <w:rPr>
          <w:rFonts w:ascii="Arial" w:hAnsi="Arial" w:cs="Arial"/>
          <w:iCs/>
          <w:sz w:val="24"/>
          <w:szCs w:val="24"/>
        </w:rPr>
        <w:t>Évaluation impliquant les apprenants dans le processus d’évaluation formative, en les amenant à s’approprier les critères d’évaluation, et en les responsabilisant face aux processus de gestion des erreurs. C’est de l’autoévaluation formative.</w:t>
      </w:r>
    </w:p>
    <w:p w14:paraId="53B0A83D" w14:textId="77777777" w:rsidR="00871CE3" w:rsidRPr="00984C4F" w:rsidRDefault="00871CE3">
      <w:pPr>
        <w:widowControl/>
        <w:numPr>
          <w:ilvl w:val="0"/>
          <w:numId w:val="113"/>
        </w:numPr>
        <w:autoSpaceDE/>
        <w:autoSpaceDN/>
        <w:spacing w:after="160" w:line="259" w:lineRule="auto"/>
        <w:rPr>
          <w:rFonts w:ascii="Arial" w:hAnsi="Arial" w:cs="Arial"/>
          <w:sz w:val="24"/>
          <w:szCs w:val="24"/>
        </w:rPr>
      </w:pPr>
      <w:r w:rsidRPr="00984C4F">
        <w:rPr>
          <w:rFonts w:ascii="Arial" w:hAnsi="Arial" w:cs="Arial"/>
          <w:b/>
          <w:bCs/>
          <w:sz w:val="24"/>
          <w:szCs w:val="24"/>
        </w:rPr>
        <w:t>Sommative</w:t>
      </w:r>
      <w:r w:rsidRPr="00984C4F">
        <w:rPr>
          <w:rFonts w:ascii="Arial" w:hAnsi="Arial" w:cs="Arial"/>
          <w:sz w:val="24"/>
          <w:szCs w:val="24"/>
        </w:rPr>
        <w:t xml:space="preserve"> : </w:t>
      </w:r>
      <w:r w:rsidRPr="00984C4F">
        <w:rPr>
          <w:rFonts w:ascii="Arial" w:hAnsi="Arial" w:cs="Arial"/>
          <w:iCs/>
          <w:sz w:val="24"/>
          <w:szCs w:val="24"/>
        </w:rPr>
        <w:t>Évaluation intervenant au terme d’un processus d’apprentissage ou de formation afin de mesurer les acquis de l’élève ou de l’étudiant.</w:t>
      </w:r>
    </w:p>
    <w:p w14:paraId="3B3306E6" w14:textId="77777777" w:rsidR="00871CE3" w:rsidRPr="00984C4F" w:rsidRDefault="00871CE3" w:rsidP="00871CE3">
      <w:pPr>
        <w:rPr>
          <w:rFonts w:ascii="Arial" w:hAnsi="Arial" w:cs="Arial"/>
          <w:b/>
          <w:sz w:val="24"/>
          <w:szCs w:val="24"/>
        </w:rPr>
      </w:pPr>
      <w:r w:rsidRPr="00984C4F">
        <w:rPr>
          <w:rFonts w:ascii="Arial" w:hAnsi="Arial" w:cs="Arial"/>
          <w:b/>
          <w:sz w:val="24"/>
          <w:szCs w:val="24"/>
        </w:rPr>
        <w:br w:type="page"/>
      </w:r>
    </w:p>
    <w:p w14:paraId="2F9C7E1F" w14:textId="77777777" w:rsidR="00871CE3" w:rsidRPr="00984C4F" w:rsidRDefault="00871CE3" w:rsidP="00871CE3">
      <w:pPr>
        <w:rPr>
          <w:rFonts w:ascii="Arial" w:hAnsi="Arial" w:cs="Arial"/>
          <w:b/>
          <w:sz w:val="24"/>
          <w:szCs w:val="24"/>
        </w:rPr>
      </w:pPr>
    </w:p>
    <w:p w14:paraId="219F3990" w14:textId="77777777" w:rsidR="00871CE3" w:rsidRPr="00984C4F" w:rsidRDefault="00871CE3" w:rsidP="00871CE3">
      <w:pPr>
        <w:rPr>
          <w:rFonts w:ascii="Arial" w:hAnsi="Arial" w:cs="Arial"/>
          <w:b/>
          <w:sz w:val="24"/>
          <w:szCs w:val="24"/>
        </w:rPr>
      </w:pPr>
      <w:r w:rsidRPr="00984C4F">
        <w:rPr>
          <w:rFonts w:ascii="Arial" w:hAnsi="Arial" w:cs="Arial"/>
          <w:b/>
          <w:sz w:val="24"/>
          <w:szCs w:val="24"/>
        </w:rPr>
        <w:t>5.3.2 Mettre en place une évaluation au service des apprentissages.</w:t>
      </w:r>
    </w:p>
    <w:p w14:paraId="74701C08" w14:textId="77777777" w:rsidR="00871CE3" w:rsidRPr="00984C4F" w:rsidRDefault="00871CE3" w:rsidP="00871CE3">
      <w:pPr>
        <w:jc w:val="both"/>
        <w:rPr>
          <w:rFonts w:ascii="Arial" w:eastAsiaTheme="minorEastAsia" w:hAnsi="Arial" w:cs="Arial"/>
          <w:b/>
          <w:bCs/>
          <w:color w:val="000000" w:themeColor="text1"/>
          <w:kern w:val="24"/>
          <w:sz w:val="24"/>
          <w:szCs w:val="24"/>
        </w:rPr>
      </w:pPr>
      <w:r w:rsidRPr="00984C4F">
        <w:rPr>
          <w:rFonts w:ascii="Arial" w:eastAsiaTheme="minorEastAsia" w:hAnsi="Arial" w:cs="Arial"/>
          <w:color w:val="000000" w:themeColor="text1"/>
          <w:kern w:val="24"/>
          <w:sz w:val="24"/>
          <w:szCs w:val="24"/>
        </w:rPr>
        <w:t>Dans le référentiel des compétences professionnelles des métiers du professorat et de l’éducation (arrêté du 1</w:t>
      </w:r>
      <w:r w:rsidRPr="00984C4F">
        <w:rPr>
          <w:rFonts w:ascii="Arial" w:eastAsiaTheme="minorEastAsia" w:hAnsi="Arial" w:cs="Arial"/>
          <w:color w:val="000000" w:themeColor="text1"/>
          <w:kern w:val="24"/>
          <w:sz w:val="24"/>
          <w:szCs w:val="24"/>
          <w:vertAlign w:val="superscript"/>
        </w:rPr>
        <w:t>er</w:t>
      </w:r>
      <w:r w:rsidRPr="00984C4F">
        <w:rPr>
          <w:rFonts w:ascii="Arial" w:eastAsiaTheme="minorEastAsia" w:hAnsi="Arial" w:cs="Arial"/>
          <w:color w:val="000000" w:themeColor="text1"/>
          <w:kern w:val="24"/>
          <w:sz w:val="24"/>
          <w:szCs w:val="24"/>
        </w:rPr>
        <w:t xml:space="preserve"> juillet 2013- BO n°30 du 25-07-2013), on repère que le premier item de la compétence P5 consacrée à l’évaluation aborde le sujet en plaçant l’évaluation dès </w:t>
      </w:r>
      <w:r w:rsidRPr="00984C4F">
        <w:rPr>
          <w:rFonts w:ascii="Arial" w:eastAsiaTheme="minorEastAsia" w:hAnsi="Arial" w:cs="Arial"/>
          <w:b/>
          <w:bCs/>
          <w:color w:val="000000" w:themeColor="text1"/>
          <w:kern w:val="24"/>
          <w:sz w:val="24"/>
          <w:szCs w:val="24"/>
        </w:rPr>
        <w:t>l’observation en situation d’apprentissage.</w:t>
      </w:r>
    </w:p>
    <w:p w14:paraId="0BF04D21" w14:textId="77777777" w:rsidR="00871CE3" w:rsidRPr="00984C4F" w:rsidRDefault="00871CE3" w:rsidP="00871CE3">
      <w:pPr>
        <w:jc w:val="both"/>
        <w:rPr>
          <w:rFonts w:ascii="Arial" w:eastAsiaTheme="minorEastAsia" w:hAnsi="Arial" w:cs="Arial"/>
          <w:b/>
          <w:bCs/>
          <w:color w:val="000000" w:themeColor="text1"/>
          <w:kern w:val="24"/>
          <w:sz w:val="24"/>
          <w:szCs w:val="24"/>
        </w:rPr>
      </w:pPr>
    </w:p>
    <w:p w14:paraId="1CCBA5F6" w14:textId="77777777" w:rsidR="00871CE3" w:rsidRPr="00984C4F" w:rsidRDefault="00871CE3" w:rsidP="00871CE3">
      <w:pPr>
        <w:jc w:val="both"/>
        <w:rPr>
          <w:rFonts w:ascii="Arial" w:eastAsiaTheme="minorEastAsia" w:hAnsi="Arial" w:cs="Arial"/>
          <w:color w:val="000000" w:themeColor="text1"/>
          <w:kern w:val="24"/>
          <w:sz w:val="24"/>
          <w:szCs w:val="24"/>
        </w:rPr>
      </w:pPr>
      <w:r w:rsidRPr="00984C4F">
        <w:rPr>
          <w:rFonts w:ascii="Arial" w:eastAsiaTheme="minorEastAsia" w:hAnsi="Arial" w:cs="Arial"/>
          <w:color w:val="000000" w:themeColor="text1"/>
          <w:kern w:val="24"/>
          <w:sz w:val="24"/>
          <w:szCs w:val="24"/>
        </w:rPr>
        <w:t xml:space="preserve">Cela interroge donc sur le regard, le questionnement et la posture de l’enseignant pendant les apprentissages, pendant que l’élève s’exerce. </w:t>
      </w:r>
    </w:p>
    <w:p w14:paraId="4BAA7FF8" w14:textId="77777777" w:rsidR="00871CE3" w:rsidRPr="00984C4F" w:rsidRDefault="00871CE3" w:rsidP="00871CE3">
      <w:pPr>
        <w:jc w:val="both"/>
        <w:rPr>
          <w:rFonts w:ascii="Arial" w:eastAsiaTheme="minorEastAsia" w:hAnsi="Arial" w:cs="Arial"/>
          <w:color w:val="000000" w:themeColor="text1"/>
          <w:kern w:val="24"/>
          <w:sz w:val="24"/>
          <w:szCs w:val="24"/>
        </w:rPr>
      </w:pPr>
      <w:r w:rsidRPr="00984C4F">
        <w:rPr>
          <w:rFonts w:ascii="Arial" w:eastAsiaTheme="minorEastAsia" w:hAnsi="Arial" w:cs="Arial"/>
          <w:color w:val="000000" w:themeColor="text1"/>
          <w:kern w:val="24"/>
          <w:sz w:val="24"/>
          <w:szCs w:val="24"/>
        </w:rPr>
        <w:t>Cela se prépare et donc met immédiatement en lien cet item avec la question de la préparation de cours dans laquelle l’enseignant doit prévoir une organisation, des supports, des temps pour observer, accompagner, échanger, questionner ses élèves.</w:t>
      </w:r>
    </w:p>
    <w:p w14:paraId="66FC305F" w14:textId="77777777" w:rsidR="00871CE3" w:rsidRPr="00984C4F" w:rsidRDefault="00871CE3" w:rsidP="00871CE3">
      <w:pPr>
        <w:jc w:val="both"/>
        <w:rPr>
          <w:rFonts w:ascii="Arial" w:eastAsiaTheme="minorEastAsia" w:hAnsi="Arial" w:cs="Arial"/>
          <w:color w:val="000000" w:themeColor="text1"/>
          <w:kern w:val="24"/>
          <w:sz w:val="24"/>
          <w:szCs w:val="24"/>
        </w:rPr>
      </w:pPr>
      <w:r w:rsidRPr="00984C4F">
        <w:rPr>
          <w:rFonts w:ascii="Arial" w:eastAsiaTheme="minorEastAsia" w:hAnsi="Arial" w:cs="Arial"/>
          <w:color w:val="000000" w:themeColor="text1"/>
          <w:kern w:val="24"/>
          <w:sz w:val="24"/>
          <w:szCs w:val="24"/>
        </w:rPr>
        <w:t xml:space="preserve">En travaillant sur l’explicitation ainsi que l’auto-évaluation, l’enseignant va favoriser la cognition, les apprentissages. </w:t>
      </w:r>
    </w:p>
    <w:p w14:paraId="73D8A033" w14:textId="77777777" w:rsidR="00871CE3" w:rsidRPr="00984C4F" w:rsidRDefault="00871CE3" w:rsidP="00871CE3">
      <w:pPr>
        <w:jc w:val="both"/>
        <w:rPr>
          <w:rFonts w:ascii="Arial" w:eastAsiaTheme="minorEastAsia" w:hAnsi="Arial" w:cs="Arial"/>
          <w:color w:val="000000" w:themeColor="text1"/>
          <w:kern w:val="24"/>
          <w:sz w:val="24"/>
          <w:szCs w:val="24"/>
        </w:rPr>
      </w:pPr>
    </w:p>
    <w:p w14:paraId="5886AFC0" w14:textId="77777777" w:rsidR="00871CE3" w:rsidRPr="00984C4F" w:rsidRDefault="00871CE3" w:rsidP="00871CE3">
      <w:pPr>
        <w:jc w:val="both"/>
        <w:rPr>
          <w:rFonts w:ascii="Arial" w:hAnsi="Arial" w:cs="Arial"/>
          <w:b/>
          <w:sz w:val="24"/>
          <w:szCs w:val="24"/>
        </w:rPr>
      </w:pPr>
      <w:r w:rsidRPr="00984C4F">
        <w:rPr>
          <w:rFonts w:ascii="Arial" w:hAnsi="Arial" w:cs="Arial"/>
          <w:b/>
          <w:sz w:val="24"/>
          <w:szCs w:val="24"/>
        </w:rPr>
        <w:t>Une situation d’enseignement est une situation d’apprentissage si l’élève a appris, mémorisé quelque chose de nouveau à son issue. Que toutes les situations d’enseignement soient des situations d’apprentissage !</w:t>
      </w:r>
    </w:p>
    <w:p w14:paraId="42112FE4" w14:textId="77777777" w:rsidR="00871CE3" w:rsidRPr="00984C4F" w:rsidRDefault="00871CE3" w:rsidP="00871CE3">
      <w:pPr>
        <w:jc w:val="both"/>
        <w:rPr>
          <w:rFonts w:ascii="Arial" w:eastAsiaTheme="minorEastAsia" w:hAnsi="Arial" w:cs="Arial"/>
          <w:color w:val="000000" w:themeColor="text1"/>
          <w:kern w:val="24"/>
          <w:sz w:val="24"/>
          <w:szCs w:val="24"/>
        </w:rPr>
      </w:pPr>
    </w:p>
    <w:p w14:paraId="2867212F" w14:textId="77777777" w:rsidR="00871CE3" w:rsidRPr="00984C4F" w:rsidRDefault="00871CE3" w:rsidP="00871CE3">
      <w:pPr>
        <w:adjustRightInd w:val="0"/>
        <w:rPr>
          <w:rFonts w:ascii="Arial" w:eastAsiaTheme="minorEastAsia" w:hAnsi="Arial" w:cs="Arial"/>
          <w:i/>
          <w:color w:val="000000" w:themeColor="text1"/>
          <w:kern w:val="24"/>
          <w:sz w:val="24"/>
          <w:szCs w:val="24"/>
        </w:rPr>
      </w:pPr>
      <w:r w:rsidRPr="00984C4F">
        <w:rPr>
          <w:rFonts w:ascii="Arial" w:eastAsiaTheme="minorEastAsia" w:hAnsi="Arial" w:cs="Arial"/>
          <w:i/>
          <w:color w:val="000000" w:themeColor="text1"/>
          <w:kern w:val="24"/>
          <w:sz w:val="24"/>
          <w:szCs w:val="24"/>
        </w:rPr>
        <w:t xml:space="preserve">Ressource pour l’évaluation : Dossier de l’IFE n°94. « Évaluer pour (mieux) faire apprendre ». </w:t>
      </w:r>
    </w:p>
    <w:p w14:paraId="1770DC5F" w14:textId="77777777" w:rsidR="00871CE3" w:rsidRPr="00984C4F" w:rsidRDefault="00871CE3" w:rsidP="00871CE3">
      <w:pPr>
        <w:rPr>
          <w:rFonts w:ascii="Arial" w:hAnsi="Arial" w:cs="Arial"/>
          <w:b/>
          <w:sz w:val="24"/>
          <w:szCs w:val="24"/>
        </w:rPr>
      </w:pPr>
    </w:p>
    <w:p w14:paraId="5FC2E940" w14:textId="77777777" w:rsidR="00871CE3" w:rsidRPr="00984C4F" w:rsidRDefault="00871CE3" w:rsidP="00871CE3">
      <w:pPr>
        <w:rPr>
          <w:rFonts w:ascii="Arial" w:hAnsi="Arial" w:cs="Arial"/>
          <w:b/>
          <w:sz w:val="24"/>
          <w:szCs w:val="24"/>
        </w:rPr>
      </w:pPr>
      <w:r w:rsidRPr="00984C4F">
        <w:rPr>
          <w:rFonts w:ascii="Arial" w:hAnsi="Arial" w:cs="Arial"/>
          <w:b/>
          <w:sz w:val="24"/>
          <w:szCs w:val="24"/>
        </w:rPr>
        <w:t>6 Questionnement pour bâtir une séquence</w:t>
      </w:r>
    </w:p>
    <w:p w14:paraId="537B13B1" w14:textId="77777777" w:rsidR="00871CE3" w:rsidRPr="00984C4F" w:rsidRDefault="00871CE3" w:rsidP="00871CE3">
      <w:pPr>
        <w:rPr>
          <w:rFonts w:ascii="Arial" w:hAnsi="Arial" w:cs="Arial"/>
          <w:b/>
          <w:sz w:val="24"/>
          <w:szCs w:val="24"/>
        </w:rPr>
      </w:pPr>
    </w:p>
    <w:p w14:paraId="33AF462B" w14:textId="77777777" w:rsidR="00871CE3" w:rsidRPr="00984C4F" w:rsidRDefault="00871CE3" w:rsidP="00871CE3">
      <w:pPr>
        <w:jc w:val="center"/>
        <w:rPr>
          <w:rFonts w:ascii="Arial" w:hAnsi="Arial" w:cs="Arial"/>
          <w:i/>
          <w:sz w:val="24"/>
          <w:szCs w:val="24"/>
        </w:rPr>
      </w:pPr>
      <w:r w:rsidRPr="00984C4F">
        <w:rPr>
          <w:rFonts w:ascii="Arial" w:hAnsi="Arial" w:cs="Arial"/>
          <w:noProof/>
          <w:sz w:val="24"/>
          <w:szCs w:val="24"/>
          <w:lang w:eastAsia="fr-FR"/>
        </w:rPr>
        <w:drawing>
          <wp:inline distT="0" distB="0" distL="0" distR="0" wp14:anchorId="59E05EDB" wp14:editId="0FA3DFB6">
            <wp:extent cx="6305550" cy="4648200"/>
            <wp:effectExtent l="0" t="0" r="0" b="0"/>
            <wp:docPr id="4096" name="Imag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305550" cy="4648200"/>
                    </a:xfrm>
                    <a:prstGeom prst="rect">
                      <a:avLst/>
                    </a:prstGeom>
                  </pic:spPr>
                </pic:pic>
              </a:graphicData>
            </a:graphic>
          </wp:inline>
        </w:drawing>
      </w:r>
    </w:p>
    <w:p w14:paraId="6623A36E" w14:textId="77777777" w:rsidR="00871CE3" w:rsidRPr="00984C4F" w:rsidRDefault="00871CE3" w:rsidP="00871CE3">
      <w:pPr>
        <w:jc w:val="center"/>
        <w:rPr>
          <w:rFonts w:ascii="Arial" w:hAnsi="Arial" w:cs="Arial"/>
          <w:i/>
          <w:sz w:val="24"/>
          <w:szCs w:val="24"/>
        </w:rPr>
      </w:pPr>
      <w:r w:rsidRPr="00984C4F">
        <w:rPr>
          <w:rFonts w:ascii="Arial" w:hAnsi="Arial" w:cs="Arial"/>
          <w:i/>
          <w:sz w:val="24"/>
          <w:szCs w:val="24"/>
        </w:rPr>
        <w:t>Inspiré de travaux de l’Académie de Poitiers</w:t>
      </w:r>
    </w:p>
    <w:p w14:paraId="00419B91" w14:textId="77777777" w:rsidR="00871CE3" w:rsidRPr="00984C4F" w:rsidRDefault="00871CE3" w:rsidP="00871CE3">
      <w:pPr>
        <w:rPr>
          <w:rFonts w:ascii="Arial" w:hAnsi="Arial" w:cs="Arial"/>
          <w:b/>
          <w:sz w:val="24"/>
          <w:szCs w:val="24"/>
        </w:rPr>
      </w:pPr>
    </w:p>
    <w:p w14:paraId="6FF9ACAA" w14:textId="77777777" w:rsidR="00871CE3" w:rsidRPr="00984C4F" w:rsidRDefault="00871CE3" w:rsidP="00871CE3">
      <w:pPr>
        <w:pStyle w:val="Commentaire"/>
        <w:rPr>
          <w:rFonts w:ascii="Arial" w:eastAsia="Calibri" w:hAnsi="Arial" w:cs="Arial"/>
          <w:sz w:val="24"/>
          <w:szCs w:val="24"/>
          <w:lang w:bidi="fr-FR"/>
        </w:rPr>
      </w:pPr>
      <w:r w:rsidRPr="00984C4F">
        <w:rPr>
          <w:rFonts w:ascii="Arial" w:hAnsi="Arial" w:cs="Arial"/>
          <w:sz w:val="24"/>
          <w:szCs w:val="24"/>
        </w:rPr>
        <w:t xml:space="preserve">Pour définir une séquence d’apprentissage, il importe de prévoir le niveau de maitrise des compétences ciblées et donc ce que l’apprenant devra apprendre, mémoriser à la fin de cette séquence. Cela est défini lors de la préparation dans la synthèse cible préparée par l’enseignant. </w:t>
      </w:r>
      <w:r w:rsidRPr="00984C4F">
        <w:rPr>
          <w:rFonts w:ascii="Arial" w:hAnsi="Arial" w:cs="Arial"/>
          <w:sz w:val="24"/>
          <w:szCs w:val="24"/>
        </w:rPr>
        <w:br w:type="page"/>
      </w:r>
    </w:p>
    <w:p w14:paraId="5861EF4B" w14:textId="77777777" w:rsidR="00871CE3" w:rsidRPr="00984C4F" w:rsidRDefault="00871CE3" w:rsidP="00871CE3">
      <w:pPr>
        <w:pStyle w:val="Corpsdetexte"/>
        <w:tabs>
          <w:tab w:val="left" w:pos="4678"/>
        </w:tabs>
        <w:ind w:right="378" w:hanging="11"/>
        <w:jc w:val="both"/>
        <w:rPr>
          <w:rFonts w:ascii="Arial" w:hAnsi="Arial" w:cs="Arial"/>
        </w:rPr>
      </w:pPr>
    </w:p>
    <w:p w14:paraId="4025E9F0" w14:textId="77777777" w:rsidR="00871CE3" w:rsidRPr="00984C4F" w:rsidRDefault="00871CE3" w:rsidP="00871CE3">
      <w:pPr>
        <w:pStyle w:val="Corpsdetexte"/>
        <w:tabs>
          <w:tab w:val="left" w:pos="4678"/>
        </w:tabs>
        <w:ind w:right="378" w:hanging="11"/>
        <w:jc w:val="both"/>
        <w:rPr>
          <w:rFonts w:ascii="Arial" w:hAnsi="Arial" w:cs="Arial"/>
          <w:b/>
          <w:bCs/>
          <w:i/>
          <w:iCs/>
        </w:rPr>
      </w:pPr>
      <w:r w:rsidRPr="00984C4F">
        <w:rPr>
          <w:rFonts w:ascii="Arial" w:hAnsi="Arial" w:cs="Arial"/>
          <w:b/>
          <w:bCs/>
          <w:i/>
          <w:iCs/>
        </w:rPr>
        <w:t>La phase de préparation de séquence nécessite donc de répondre à quelques questions :</w:t>
      </w:r>
    </w:p>
    <w:p w14:paraId="098C5FED" w14:textId="77777777" w:rsidR="00871CE3" w:rsidRPr="00984C4F" w:rsidRDefault="00871CE3" w:rsidP="00871CE3">
      <w:pPr>
        <w:pStyle w:val="Corpsdetexte"/>
        <w:tabs>
          <w:tab w:val="left" w:pos="4678"/>
        </w:tabs>
        <w:ind w:right="378" w:hanging="11"/>
        <w:jc w:val="both"/>
        <w:rPr>
          <w:rFonts w:ascii="Arial" w:hAnsi="Arial" w:cs="Arial"/>
        </w:rPr>
      </w:pPr>
    </w:p>
    <w:p w14:paraId="6948C25D" w14:textId="77777777" w:rsidR="00871CE3" w:rsidRPr="00984C4F" w:rsidRDefault="00871CE3" w:rsidP="00871CE3">
      <w:pPr>
        <w:pStyle w:val="Corpsdetexte"/>
        <w:tabs>
          <w:tab w:val="left" w:pos="4678"/>
        </w:tabs>
        <w:ind w:right="378" w:hanging="11"/>
        <w:jc w:val="both"/>
        <w:rPr>
          <w:rFonts w:ascii="Arial" w:hAnsi="Arial" w:cs="Arial"/>
        </w:rPr>
      </w:pPr>
      <w:r w:rsidRPr="00984C4F">
        <w:rPr>
          <w:rFonts w:ascii="Arial" w:hAnsi="Arial" w:cs="Arial"/>
          <w:noProof/>
          <w:lang w:eastAsia="fr-FR"/>
        </w:rPr>
        <w:drawing>
          <wp:inline distT="0" distB="0" distL="0" distR="0" wp14:anchorId="1CCA0F07" wp14:editId="0EAF4514">
            <wp:extent cx="5760720" cy="7102475"/>
            <wp:effectExtent l="0" t="0" r="0" b="3175"/>
            <wp:docPr id="4097" name="Imag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Questions pour préparer une séquence.jpg"/>
                    <pic:cNvPicPr/>
                  </pic:nvPicPr>
                  <pic:blipFill>
                    <a:blip r:embed="rId144">
                      <a:extLst>
                        <a:ext uri="{28A0092B-C50C-407E-A947-70E740481C1C}">
                          <a14:useLocalDpi xmlns:a14="http://schemas.microsoft.com/office/drawing/2010/main" val="0"/>
                        </a:ext>
                      </a:extLst>
                    </a:blip>
                    <a:stretch>
                      <a:fillRect/>
                    </a:stretch>
                  </pic:blipFill>
                  <pic:spPr>
                    <a:xfrm>
                      <a:off x="0" y="0"/>
                      <a:ext cx="5760720" cy="7102475"/>
                    </a:xfrm>
                    <a:prstGeom prst="rect">
                      <a:avLst/>
                    </a:prstGeom>
                  </pic:spPr>
                </pic:pic>
              </a:graphicData>
            </a:graphic>
          </wp:inline>
        </w:drawing>
      </w:r>
    </w:p>
    <w:p w14:paraId="27555DA0" w14:textId="77777777" w:rsidR="00871CE3" w:rsidRPr="00984C4F" w:rsidRDefault="00871CE3" w:rsidP="00871CE3">
      <w:pPr>
        <w:pStyle w:val="Commentaire"/>
        <w:rPr>
          <w:rFonts w:ascii="Arial" w:hAnsi="Arial" w:cs="Arial"/>
          <w:b/>
          <w:sz w:val="24"/>
          <w:szCs w:val="24"/>
        </w:rPr>
      </w:pPr>
    </w:p>
    <w:p w14:paraId="10F595ED" w14:textId="77777777" w:rsidR="00871CE3" w:rsidRPr="00984C4F" w:rsidRDefault="00871CE3" w:rsidP="00871CE3">
      <w:pPr>
        <w:rPr>
          <w:rFonts w:ascii="Arial" w:eastAsia="MS Mincho" w:hAnsi="Arial" w:cs="Arial"/>
          <w:b/>
          <w:sz w:val="24"/>
          <w:szCs w:val="24"/>
        </w:rPr>
      </w:pPr>
      <w:r w:rsidRPr="00984C4F">
        <w:rPr>
          <w:rFonts w:ascii="Arial" w:hAnsi="Arial" w:cs="Arial"/>
          <w:b/>
          <w:sz w:val="24"/>
          <w:szCs w:val="24"/>
        </w:rPr>
        <w:br w:type="page"/>
      </w:r>
    </w:p>
    <w:p w14:paraId="38854D8F" w14:textId="77777777" w:rsidR="00871CE3" w:rsidRPr="00984C4F" w:rsidRDefault="00871CE3" w:rsidP="00871CE3">
      <w:pPr>
        <w:jc w:val="both"/>
        <w:rPr>
          <w:rFonts w:ascii="Arial" w:hAnsi="Arial" w:cs="Arial"/>
          <w:b/>
          <w:sz w:val="24"/>
          <w:szCs w:val="24"/>
        </w:rPr>
      </w:pPr>
      <w:r w:rsidRPr="00984C4F">
        <w:rPr>
          <w:rFonts w:ascii="Arial" w:hAnsi="Arial" w:cs="Arial"/>
          <w:b/>
          <w:sz w:val="24"/>
          <w:szCs w:val="24"/>
        </w:rPr>
        <w:lastRenderedPageBreak/>
        <w:t>7 Repères pour bâtir une séance</w:t>
      </w:r>
    </w:p>
    <w:p w14:paraId="6CFD4415" w14:textId="77777777" w:rsidR="00871CE3" w:rsidRPr="00984C4F" w:rsidRDefault="00871CE3" w:rsidP="00871CE3">
      <w:pPr>
        <w:jc w:val="both"/>
        <w:rPr>
          <w:rFonts w:ascii="Arial" w:hAnsi="Arial" w:cs="Arial"/>
          <w:b/>
          <w:sz w:val="24"/>
          <w:szCs w:val="24"/>
        </w:rPr>
      </w:pPr>
    </w:p>
    <w:p w14:paraId="4B29D15D" w14:textId="77777777" w:rsidR="00871CE3" w:rsidRPr="00984C4F" w:rsidRDefault="00871CE3" w:rsidP="00871CE3">
      <w:pPr>
        <w:pStyle w:val="Corpsdetexte"/>
        <w:tabs>
          <w:tab w:val="left" w:pos="4962"/>
        </w:tabs>
        <w:ind w:right="141"/>
        <w:jc w:val="both"/>
        <w:rPr>
          <w:rFonts w:ascii="Arial" w:hAnsi="Arial" w:cs="Arial"/>
        </w:rPr>
      </w:pPr>
      <w:r w:rsidRPr="00984C4F">
        <w:rPr>
          <w:rFonts w:ascii="Arial" w:hAnsi="Arial" w:cs="Arial"/>
        </w:rPr>
        <w:t xml:space="preserve">La séance vise </w:t>
      </w:r>
      <w:r w:rsidRPr="00984C4F">
        <w:rPr>
          <w:rFonts w:ascii="Arial" w:hAnsi="Arial" w:cs="Arial"/>
          <w:b/>
        </w:rPr>
        <w:t>un objectif d’apprentissage fixé à son terme</w:t>
      </w:r>
      <w:r w:rsidRPr="00984C4F">
        <w:rPr>
          <w:rFonts w:ascii="Arial" w:hAnsi="Arial" w:cs="Arial"/>
        </w:rPr>
        <w:t>. Elle fait progresser l’élève vers un niveau de maîtrise des compétences visées par la séquence.</w:t>
      </w:r>
    </w:p>
    <w:p w14:paraId="1E51C0D1" w14:textId="77777777" w:rsidR="00871CE3" w:rsidRPr="00984C4F" w:rsidRDefault="00871CE3" w:rsidP="00871CE3">
      <w:pPr>
        <w:pStyle w:val="Corpsdetexte"/>
        <w:tabs>
          <w:tab w:val="left" w:pos="4962"/>
        </w:tabs>
        <w:ind w:right="141"/>
        <w:jc w:val="both"/>
        <w:rPr>
          <w:rFonts w:ascii="Arial" w:hAnsi="Arial" w:cs="Arial"/>
          <w:b/>
          <w:bCs/>
          <w:i/>
          <w:iCs/>
        </w:rPr>
      </w:pPr>
      <w:r w:rsidRPr="00984C4F">
        <w:rPr>
          <w:rFonts w:ascii="Arial" w:hAnsi="Arial" w:cs="Arial"/>
          <w:b/>
          <w:bCs/>
          <w:i/>
          <w:iCs/>
        </w:rPr>
        <w:t>L’objectif d’apprentissage de chaque séance doit être cohérent. Pour cela il doit s’articuler avec celui des autres séances et nourrir l’objectif d’apprentissage de la séquence.</w:t>
      </w:r>
    </w:p>
    <w:p w14:paraId="415ED835" w14:textId="77777777" w:rsidR="00871CE3" w:rsidRPr="00984C4F" w:rsidRDefault="00871CE3" w:rsidP="00871CE3">
      <w:pPr>
        <w:tabs>
          <w:tab w:val="left" w:pos="4962"/>
        </w:tabs>
        <w:ind w:right="141" w:hanging="11"/>
        <w:jc w:val="both"/>
        <w:rPr>
          <w:rFonts w:ascii="Arial" w:hAnsi="Arial" w:cs="Arial"/>
          <w:sz w:val="24"/>
          <w:szCs w:val="24"/>
        </w:rPr>
      </w:pPr>
    </w:p>
    <w:p w14:paraId="6E9951A0" w14:textId="77777777" w:rsidR="00871CE3" w:rsidRPr="00984C4F" w:rsidRDefault="00871CE3" w:rsidP="00871CE3">
      <w:pPr>
        <w:tabs>
          <w:tab w:val="left" w:pos="4962"/>
        </w:tabs>
        <w:ind w:right="141" w:hanging="11"/>
        <w:jc w:val="both"/>
        <w:rPr>
          <w:rFonts w:ascii="Arial" w:hAnsi="Arial" w:cs="Arial"/>
          <w:sz w:val="24"/>
          <w:szCs w:val="24"/>
        </w:rPr>
      </w:pPr>
      <w:r w:rsidRPr="00984C4F">
        <w:rPr>
          <w:rFonts w:ascii="Arial" w:hAnsi="Arial" w:cs="Arial"/>
          <w:sz w:val="24"/>
          <w:szCs w:val="24"/>
        </w:rPr>
        <w:t>Cet objectif doit être :</w:t>
      </w:r>
    </w:p>
    <w:p w14:paraId="0ADD684E" w14:textId="77777777" w:rsidR="00871CE3" w:rsidRPr="00984C4F" w:rsidRDefault="00871CE3">
      <w:pPr>
        <w:pStyle w:val="Corpsdetexte"/>
        <w:numPr>
          <w:ilvl w:val="0"/>
          <w:numId w:val="116"/>
        </w:numPr>
        <w:tabs>
          <w:tab w:val="left" w:pos="4962"/>
        </w:tabs>
        <w:ind w:left="567" w:right="141"/>
        <w:jc w:val="both"/>
        <w:rPr>
          <w:rFonts w:ascii="Arial" w:hAnsi="Arial" w:cs="Arial"/>
        </w:rPr>
      </w:pPr>
      <w:r w:rsidRPr="00984C4F">
        <w:rPr>
          <w:rFonts w:ascii="Arial" w:hAnsi="Arial" w:cs="Arial"/>
          <w:b/>
        </w:rPr>
        <w:t>Opérationnalisé</w:t>
      </w:r>
      <w:r w:rsidRPr="00984C4F">
        <w:rPr>
          <w:rFonts w:ascii="Arial" w:hAnsi="Arial" w:cs="Arial"/>
        </w:rPr>
        <w:t>, il doit définir :</w:t>
      </w:r>
    </w:p>
    <w:p w14:paraId="6AF73181" w14:textId="77777777" w:rsidR="00871CE3" w:rsidRPr="00984C4F" w:rsidRDefault="00871CE3">
      <w:pPr>
        <w:pStyle w:val="Corpsdetexte"/>
        <w:numPr>
          <w:ilvl w:val="0"/>
          <w:numId w:val="118"/>
        </w:numPr>
        <w:tabs>
          <w:tab w:val="left" w:pos="4962"/>
        </w:tabs>
        <w:ind w:left="851" w:right="141"/>
        <w:jc w:val="both"/>
        <w:rPr>
          <w:rFonts w:ascii="Arial" w:hAnsi="Arial" w:cs="Arial"/>
        </w:rPr>
      </w:pPr>
      <w:r w:rsidRPr="00984C4F">
        <w:rPr>
          <w:rFonts w:ascii="Arial" w:hAnsi="Arial" w:cs="Arial"/>
        </w:rPr>
        <w:t xml:space="preserve">La performance : l’énoncé doit décrire l’activité de l’apprenant par un comportement observable. Le </w:t>
      </w:r>
      <w:r w:rsidRPr="00984C4F">
        <w:rPr>
          <w:rFonts w:ascii="Arial" w:hAnsi="Arial" w:cs="Arial"/>
          <w:b/>
        </w:rPr>
        <w:t>choix d’un verbe d’action</w:t>
      </w:r>
      <w:r w:rsidRPr="00984C4F">
        <w:rPr>
          <w:rFonts w:ascii="Arial" w:hAnsi="Arial" w:cs="Arial"/>
        </w:rPr>
        <w:t xml:space="preserve"> (selon la taxonomie de Bloom §9) est capital.</w:t>
      </w:r>
    </w:p>
    <w:p w14:paraId="28331268" w14:textId="77777777" w:rsidR="00871CE3" w:rsidRPr="00984C4F" w:rsidRDefault="00871CE3">
      <w:pPr>
        <w:pStyle w:val="Corpsdetexte"/>
        <w:numPr>
          <w:ilvl w:val="0"/>
          <w:numId w:val="118"/>
        </w:numPr>
        <w:tabs>
          <w:tab w:val="left" w:pos="4962"/>
        </w:tabs>
        <w:ind w:left="851" w:right="141"/>
        <w:jc w:val="both"/>
        <w:rPr>
          <w:rFonts w:ascii="Arial" w:hAnsi="Arial" w:cs="Arial"/>
        </w:rPr>
      </w:pPr>
      <w:r w:rsidRPr="00984C4F">
        <w:rPr>
          <w:rFonts w:ascii="Arial" w:hAnsi="Arial" w:cs="Arial"/>
        </w:rPr>
        <w:t>Les conditions : l’énoncé doit mentionner les conditions dans lesquelles le comportement escompté doit se manifester.</w:t>
      </w:r>
    </w:p>
    <w:p w14:paraId="4A55F307" w14:textId="77777777" w:rsidR="00871CE3" w:rsidRPr="00984C4F" w:rsidRDefault="00871CE3">
      <w:pPr>
        <w:pStyle w:val="Corpsdetexte"/>
        <w:numPr>
          <w:ilvl w:val="0"/>
          <w:numId w:val="118"/>
        </w:numPr>
        <w:tabs>
          <w:tab w:val="left" w:pos="4962"/>
        </w:tabs>
        <w:ind w:left="851" w:right="141"/>
        <w:jc w:val="both"/>
        <w:rPr>
          <w:rFonts w:ascii="Arial" w:hAnsi="Arial" w:cs="Arial"/>
        </w:rPr>
      </w:pPr>
      <w:r w:rsidRPr="00984C4F">
        <w:rPr>
          <w:rFonts w:ascii="Arial" w:hAnsi="Arial" w:cs="Arial"/>
        </w:rPr>
        <w:t>Le niveau d’exigence : l’énoncé doit indiquer les critères et les indicateurs qui serviront à l’évaluation de l’apprentissage.</w:t>
      </w:r>
    </w:p>
    <w:p w14:paraId="5E5925D0" w14:textId="77777777" w:rsidR="00871CE3" w:rsidRPr="00984C4F" w:rsidRDefault="00871CE3">
      <w:pPr>
        <w:pStyle w:val="Corpsdetexte"/>
        <w:numPr>
          <w:ilvl w:val="0"/>
          <w:numId w:val="116"/>
        </w:numPr>
        <w:tabs>
          <w:tab w:val="left" w:pos="4962"/>
        </w:tabs>
        <w:ind w:left="567" w:right="141"/>
        <w:jc w:val="both"/>
        <w:rPr>
          <w:rFonts w:ascii="Arial" w:hAnsi="Arial" w:cs="Arial"/>
        </w:rPr>
      </w:pPr>
      <w:r w:rsidRPr="00984C4F">
        <w:rPr>
          <w:rFonts w:ascii="Arial" w:hAnsi="Arial" w:cs="Arial"/>
          <w:b/>
        </w:rPr>
        <w:t>Pertinent,</w:t>
      </w:r>
      <w:r w:rsidRPr="00984C4F">
        <w:rPr>
          <w:rFonts w:ascii="Arial" w:hAnsi="Arial" w:cs="Arial"/>
        </w:rPr>
        <w:t xml:space="preserve"> il doit être :</w:t>
      </w:r>
    </w:p>
    <w:p w14:paraId="1D0C8756" w14:textId="77777777" w:rsidR="00871CE3" w:rsidRPr="00984C4F" w:rsidRDefault="00871CE3">
      <w:pPr>
        <w:pStyle w:val="Corpsdetexte"/>
        <w:numPr>
          <w:ilvl w:val="0"/>
          <w:numId w:val="118"/>
        </w:numPr>
        <w:tabs>
          <w:tab w:val="left" w:pos="4962"/>
        </w:tabs>
        <w:ind w:left="851" w:right="141"/>
        <w:jc w:val="both"/>
        <w:rPr>
          <w:rFonts w:ascii="Arial" w:hAnsi="Arial" w:cs="Arial"/>
        </w:rPr>
      </w:pPr>
      <w:r w:rsidRPr="00984C4F">
        <w:rPr>
          <w:rFonts w:ascii="Arial" w:hAnsi="Arial" w:cs="Arial"/>
        </w:rPr>
        <w:t>Justifié par rapport à une situation professionnelle (voir RAP) à laquelle la formation prépare.</w:t>
      </w:r>
    </w:p>
    <w:p w14:paraId="04B0C1DE" w14:textId="77777777" w:rsidR="00871CE3" w:rsidRPr="00984C4F" w:rsidRDefault="00871CE3">
      <w:pPr>
        <w:pStyle w:val="Corpsdetexte"/>
        <w:numPr>
          <w:ilvl w:val="0"/>
          <w:numId w:val="118"/>
        </w:numPr>
        <w:tabs>
          <w:tab w:val="left" w:pos="4962"/>
        </w:tabs>
        <w:ind w:left="851" w:right="141"/>
        <w:jc w:val="both"/>
        <w:rPr>
          <w:rFonts w:ascii="Arial" w:hAnsi="Arial" w:cs="Arial"/>
        </w:rPr>
      </w:pPr>
      <w:r w:rsidRPr="00984C4F">
        <w:rPr>
          <w:rFonts w:ascii="Arial" w:hAnsi="Arial" w:cs="Arial"/>
        </w:rPr>
        <w:t>Utile pour l’apprenant.</w:t>
      </w:r>
    </w:p>
    <w:p w14:paraId="0C0A0A0A" w14:textId="77777777" w:rsidR="00871CE3" w:rsidRPr="00984C4F" w:rsidRDefault="00871CE3">
      <w:pPr>
        <w:pStyle w:val="Corpsdetexte"/>
        <w:numPr>
          <w:ilvl w:val="0"/>
          <w:numId w:val="118"/>
        </w:numPr>
        <w:tabs>
          <w:tab w:val="left" w:pos="4962"/>
        </w:tabs>
        <w:ind w:left="851" w:right="141"/>
        <w:jc w:val="both"/>
        <w:rPr>
          <w:rFonts w:ascii="Arial" w:hAnsi="Arial" w:cs="Arial"/>
        </w:rPr>
      </w:pPr>
      <w:r w:rsidRPr="00984C4F">
        <w:rPr>
          <w:rFonts w:ascii="Arial" w:hAnsi="Arial" w:cs="Arial"/>
        </w:rPr>
        <w:t>Justifié par rapport aux apprentissages ultérieurs</w:t>
      </w:r>
    </w:p>
    <w:p w14:paraId="782FD16F" w14:textId="77777777" w:rsidR="00871CE3" w:rsidRPr="00984C4F" w:rsidRDefault="00871CE3" w:rsidP="00871CE3">
      <w:pPr>
        <w:pStyle w:val="Corpsdetexte"/>
        <w:tabs>
          <w:tab w:val="left" w:pos="4962"/>
        </w:tabs>
        <w:ind w:right="141"/>
        <w:jc w:val="both"/>
        <w:rPr>
          <w:rFonts w:ascii="Arial" w:hAnsi="Arial" w:cs="Arial"/>
        </w:rPr>
      </w:pPr>
    </w:p>
    <w:p w14:paraId="5D828B2E" w14:textId="77777777" w:rsidR="00871CE3" w:rsidRPr="00984C4F" w:rsidRDefault="00871CE3" w:rsidP="00871CE3">
      <w:pPr>
        <w:pStyle w:val="Corpsdetexte"/>
        <w:tabs>
          <w:tab w:val="left" w:pos="4962"/>
        </w:tabs>
        <w:ind w:right="141"/>
        <w:jc w:val="both"/>
        <w:rPr>
          <w:rFonts w:ascii="Arial" w:hAnsi="Arial" w:cs="Arial"/>
        </w:rPr>
      </w:pPr>
      <w:r w:rsidRPr="00984C4F">
        <w:rPr>
          <w:rFonts w:ascii="Arial" w:hAnsi="Arial" w:cs="Arial"/>
        </w:rPr>
        <w:t>La construction d’une séance doit répondre, à quelques différences, aux étapes de la construction d’une séquence.</w:t>
      </w:r>
    </w:p>
    <w:p w14:paraId="7422474A" w14:textId="77777777" w:rsidR="00871CE3" w:rsidRPr="00984C4F" w:rsidRDefault="00871CE3" w:rsidP="00871CE3">
      <w:pPr>
        <w:tabs>
          <w:tab w:val="left" w:pos="4962"/>
        </w:tabs>
        <w:ind w:right="141"/>
        <w:jc w:val="both"/>
        <w:rPr>
          <w:rFonts w:ascii="Arial" w:hAnsi="Arial" w:cs="Arial"/>
          <w:b/>
          <w:sz w:val="24"/>
          <w:szCs w:val="24"/>
        </w:rPr>
      </w:pPr>
    </w:p>
    <w:p w14:paraId="6215CB15" w14:textId="77777777" w:rsidR="00871CE3" w:rsidRPr="00984C4F" w:rsidRDefault="00871CE3" w:rsidP="00871CE3">
      <w:pPr>
        <w:tabs>
          <w:tab w:val="left" w:pos="4962"/>
        </w:tabs>
        <w:ind w:right="141"/>
        <w:jc w:val="both"/>
        <w:rPr>
          <w:rFonts w:ascii="Arial" w:hAnsi="Arial" w:cs="Arial"/>
          <w:b/>
          <w:sz w:val="24"/>
          <w:szCs w:val="24"/>
        </w:rPr>
      </w:pPr>
      <w:r w:rsidRPr="00984C4F">
        <w:rPr>
          <w:rFonts w:ascii="Arial" w:hAnsi="Arial" w:cs="Arial"/>
          <w:b/>
          <w:sz w:val="24"/>
          <w:szCs w:val="24"/>
        </w:rPr>
        <w:t>La fiche de préparation de séance</w:t>
      </w:r>
    </w:p>
    <w:p w14:paraId="791CBF5D" w14:textId="77777777" w:rsidR="00871CE3" w:rsidRPr="00984C4F" w:rsidRDefault="00871CE3" w:rsidP="00871CE3">
      <w:pPr>
        <w:pStyle w:val="Corpsdetexte"/>
        <w:tabs>
          <w:tab w:val="left" w:pos="4962"/>
        </w:tabs>
        <w:ind w:right="141" w:hanging="11"/>
        <w:jc w:val="both"/>
        <w:rPr>
          <w:rFonts w:ascii="Arial" w:hAnsi="Arial" w:cs="Arial"/>
        </w:rPr>
      </w:pPr>
      <w:r w:rsidRPr="00984C4F">
        <w:rPr>
          <w:rFonts w:ascii="Arial" w:hAnsi="Arial" w:cs="Arial"/>
        </w:rPr>
        <w:t xml:space="preserve">Le choix de la forme de la fiche de préparation appartient à chacun, mais </w:t>
      </w:r>
      <w:r w:rsidRPr="00984C4F">
        <w:rPr>
          <w:rFonts w:ascii="Arial" w:hAnsi="Arial" w:cs="Arial"/>
          <w:b/>
        </w:rPr>
        <w:t>elle doit comporter des éléments indispensables</w:t>
      </w:r>
      <w:r w:rsidRPr="00984C4F">
        <w:rPr>
          <w:rFonts w:ascii="Arial" w:hAnsi="Arial" w:cs="Arial"/>
        </w:rPr>
        <w:t>.</w:t>
      </w:r>
    </w:p>
    <w:p w14:paraId="5EE651B6" w14:textId="77777777" w:rsidR="00871CE3" w:rsidRPr="00984C4F" w:rsidRDefault="00871CE3" w:rsidP="00871CE3">
      <w:pPr>
        <w:pStyle w:val="Corpsdetexte"/>
        <w:tabs>
          <w:tab w:val="left" w:pos="4962"/>
        </w:tabs>
        <w:ind w:right="141" w:hanging="11"/>
        <w:jc w:val="both"/>
        <w:rPr>
          <w:rFonts w:ascii="Arial" w:hAnsi="Arial" w:cs="Arial"/>
        </w:rPr>
      </w:pPr>
    </w:p>
    <w:p w14:paraId="44D9A7EE" w14:textId="77777777" w:rsidR="00871CE3" w:rsidRPr="00984C4F" w:rsidRDefault="00871CE3" w:rsidP="00871CE3">
      <w:pPr>
        <w:pStyle w:val="Corpsdetexte"/>
        <w:tabs>
          <w:tab w:val="left" w:pos="4962"/>
        </w:tabs>
        <w:ind w:right="141" w:hanging="11"/>
        <w:jc w:val="both"/>
        <w:rPr>
          <w:rFonts w:ascii="Arial" w:hAnsi="Arial" w:cs="Arial"/>
        </w:rPr>
      </w:pPr>
      <w:r w:rsidRPr="00984C4F">
        <w:rPr>
          <w:rFonts w:ascii="Arial" w:hAnsi="Arial" w:cs="Arial"/>
        </w:rPr>
        <w:t>Il s’agit de donner un cadre à sa séance. Pour cela il convient de :</w:t>
      </w:r>
    </w:p>
    <w:p w14:paraId="6D0C361E" w14:textId="77777777" w:rsidR="00871CE3" w:rsidRPr="00984C4F" w:rsidRDefault="00871CE3">
      <w:pPr>
        <w:pStyle w:val="Corpsdetexte"/>
        <w:numPr>
          <w:ilvl w:val="0"/>
          <w:numId w:val="116"/>
        </w:numPr>
        <w:tabs>
          <w:tab w:val="left" w:pos="4962"/>
        </w:tabs>
        <w:ind w:left="851" w:right="141"/>
        <w:jc w:val="both"/>
        <w:rPr>
          <w:rFonts w:ascii="Arial" w:hAnsi="Arial" w:cs="Arial"/>
        </w:rPr>
      </w:pPr>
      <w:r w:rsidRPr="00984C4F">
        <w:rPr>
          <w:rFonts w:ascii="Arial" w:hAnsi="Arial" w:cs="Arial"/>
        </w:rPr>
        <w:t>définir des objectifs : qu’est-ce que je veux que les élèves sachent (synthèse à apprendre) à la fin de la séance ? (Connaissances, compétences, attitudes)</w:t>
      </w:r>
    </w:p>
    <w:p w14:paraId="088502E1" w14:textId="77777777" w:rsidR="00871CE3" w:rsidRPr="00984C4F" w:rsidRDefault="00871CE3">
      <w:pPr>
        <w:pStyle w:val="Corpsdetexte"/>
        <w:numPr>
          <w:ilvl w:val="0"/>
          <w:numId w:val="116"/>
        </w:numPr>
        <w:tabs>
          <w:tab w:val="left" w:pos="4962"/>
        </w:tabs>
        <w:ind w:left="851" w:right="141"/>
        <w:jc w:val="both"/>
        <w:rPr>
          <w:rFonts w:ascii="Arial" w:hAnsi="Arial" w:cs="Arial"/>
        </w:rPr>
      </w:pPr>
      <w:r w:rsidRPr="00984C4F">
        <w:rPr>
          <w:rFonts w:ascii="Arial" w:hAnsi="Arial" w:cs="Arial"/>
        </w:rPr>
        <w:t>définir les outils pour l’autoévaluation et le travail d’explicitation (évaluation active)</w:t>
      </w:r>
    </w:p>
    <w:p w14:paraId="71CC2D74" w14:textId="77777777" w:rsidR="00871CE3" w:rsidRPr="00984C4F" w:rsidRDefault="00871CE3">
      <w:pPr>
        <w:pStyle w:val="Corpsdetexte"/>
        <w:numPr>
          <w:ilvl w:val="0"/>
          <w:numId w:val="116"/>
        </w:numPr>
        <w:tabs>
          <w:tab w:val="left" w:pos="4962"/>
        </w:tabs>
        <w:ind w:left="851" w:right="141"/>
        <w:jc w:val="both"/>
        <w:rPr>
          <w:rFonts w:ascii="Arial" w:hAnsi="Arial" w:cs="Arial"/>
        </w:rPr>
      </w:pPr>
      <w:r w:rsidRPr="00984C4F">
        <w:rPr>
          <w:rFonts w:ascii="Arial" w:hAnsi="Arial" w:cs="Arial"/>
        </w:rPr>
        <w:t>définir la démarche d’investigation, de résolution de problème, ou de projet.</w:t>
      </w:r>
    </w:p>
    <w:p w14:paraId="40F8B26D" w14:textId="77777777" w:rsidR="00871CE3" w:rsidRPr="00984C4F" w:rsidRDefault="00871CE3">
      <w:pPr>
        <w:pStyle w:val="Corpsdetexte"/>
        <w:numPr>
          <w:ilvl w:val="0"/>
          <w:numId w:val="116"/>
        </w:numPr>
        <w:tabs>
          <w:tab w:val="left" w:pos="4962"/>
        </w:tabs>
        <w:ind w:left="851" w:right="141"/>
        <w:jc w:val="both"/>
        <w:rPr>
          <w:rFonts w:ascii="Arial" w:hAnsi="Arial" w:cs="Arial"/>
        </w:rPr>
      </w:pPr>
      <w:r w:rsidRPr="00984C4F">
        <w:rPr>
          <w:rFonts w:ascii="Arial" w:hAnsi="Arial" w:cs="Arial"/>
        </w:rPr>
        <w:t>préparer le matériel : de quoi ai-je besoin ?</w:t>
      </w:r>
    </w:p>
    <w:p w14:paraId="1FE1E008" w14:textId="77777777" w:rsidR="00871CE3" w:rsidRPr="00984C4F" w:rsidRDefault="00871CE3">
      <w:pPr>
        <w:pStyle w:val="Corpsdetexte"/>
        <w:numPr>
          <w:ilvl w:val="0"/>
          <w:numId w:val="116"/>
        </w:numPr>
        <w:tabs>
          <w:tab w:val="left" w:pos="4962"/>
        </w:tabs>
        <w:ind w:left="851" w:right="141"/>
        <w:jc w:val="both"/>
        <w:rPr>
          <w:rFonts w:ascii="Arial" w:hAnsi="Arial" w:cs="Arial"/>
        </w:rPr>
      </w:pPr>
      <w:r w:rsidRPr="00984C4F">
        <w:rPr>
          <w:rFonts w:ascii="Arial" w:hAnsi="Arial" w:cs="Arial"/>
        </w:rPr>
        <w:t>faire une estimation de la durée.</w:t>
      </w:r>
    </w:p>
    <w:p w14:paraId="375C63FB" w14:textId="77777777" w:rsidR="00871CE3" w:rsidRPr="00984C4F" w:rsidRDefault="00871CE3">
      <w:pPr>
        <w:pStyle w:val="Corpsdetexte"/>
        <w:numPr>
          <w:ilvl w:val="0"/>
          <w:numId w:val="116"/>
        </w:numPr>
        <w:tabs>
          <w:tab w:val="left" w:pos="4962"/>
        </w:tabs>
        <w:ind w:left="851" w:right="141"/>
        <w:jc w:val="both"/>
        <w:rPr>
          <w:rFonts w:ascii="Arial" w:hAnsi="Arial" w:cs="Arial"/>
        </w:rPr>
      </w:pPr>
      <w:r w:rsidRPr="00984C4F">
        <w:rPr>
          <w:rFonts w:ascii="Arial" w:hAnsi="Arial" w:cs="Arial"/>
        </w:rPr>
        <w:t>prévoir les modalités de travail :</w:t>
      </w:r>
    </w:p>
    <w:p w14:paraId="6E745C30" w14:textId="77777777" w:rsidR="00871CE3" w:rsidRPr="00984C4F" w:rsidRDefault="00871CE3">
      <w:pPr>
        <w:pStyle w:val="Corpsdetexte"/>
        <w:numPr>
          <w:ilvl w:val="0"/>
          <w:numId w:val="117"/>
        </w:numPr>
        <w:tabs>
          <w:tab w:val="left" w:pos="4962"/>
        </w:tabs>
        <w:ind w:left="1134" w:right="141"/>
        <w:jc w:val="both"/>
        <w:rPr>
          <w:rFonts w:ascii="Arial" w:hAnsi="Arial" w:cs="Arial"/>
        </w:rPr>
      </w:pPr>
      <w:r w:rsidRPr="00984C4F">
        <w:rPr>
          <w:rFonts w:ascii="Arial" w:hAnsi="Arial" w:cs="Arial"/>
        </w:rPr>
        <w:t>travail individuel et/ou travail collectif</w:t>
      </w:r>
    </w:p>
    <w:p w14:paraId="01018CA3" w14:textId="77777777" w:rsidR="00871CE3" w:rsidRPr="00984C4F" w:rsidRDefault="00871CE3">
      <w:pPr>
        <w:pStyle w:val="Corpsdetexte"/>
        <w:numPr>
          <w:ilvl w:val="0"/>
          <w:numId w:val="117"/>
        </w:numPr>
        <w:tabs>
          <w:tab w:val="left" w:pos="4962"/>
        </w:tabs>
        <w:ind w:left="1134" w:right="141"/>
        <w:jc w:val="both"/>
        <w:rPr>
          <w:rFonts w:ascii="Arial" w:hAnsi="Arial" w:cs="Arial"/>
        </w:rPr>
      </w:pPr>
      <w:r w:rsidRPr="00984C4F">
        <w:rPr>
          <w:rFonts w:ascii="Arial" w:hAnsi="Arial" w:cs="Arial"/>
        </w:rPr>
        <w:t>travail en groupes ou en binômes</w:t>
      </w:r>
    </w:p>
    <w:p w14:paraId="337CEB9C" w14:textId="77777777" w:rsidR="00871CE3" w:rsidRPr="00984C4F" w:rsidRDefault="00871CE3">
      <w:pPr>
        <w:pStyle w:val="Corpsdetexte"/>
        <w:numPr>
          <w:ilvl w:val="0"/>
          <w:numId w:val="117"/>
        </w:numPr>
        <w:tabs>
          <w:tab w:val="left" w:pos="4962"/>
        </w:tabs>
        <w:ind w:left="1134" w:right="141"/>
        <w:jc w:val="both"/>
        <w:rPr>
          <w:rFonts w:ascii="Arial" w:hAnsi="Arial" w:cs="Arial"/>
        </w:rPr>
      </w:pPr>
      <w:r w:rsidRPr="00984C4F">
        <w:rPr>
          <w:rFonts w:ascii="Arial" w:hAnsi="Arial" w:cs="Arial"/>
        </w:rPr>
        <w:t>groupes de besoins</w:t>
      </w:r>
    </w:p>
    <w:p w14:paraId="5A678175" w14:textId="77777777" w:rsidR="00871CE3" w:rsidRPr="00984C4F" w:rsidRDefault="00871CE3">
      <w:pPr>
        <w:pStyle w:val="Corpsdetexte"/>
        <w:numPr>
          <w:ilvl w:val="0"/>
          <w:numId w:val="117"/>
        </w:numPr>
        <w:tabs>
          <w:tab w:val="left" w:pos="4962"/>
        </w:tabs>
        <w:ind w:left="1134" w:right="141"/>
        <w:jc w:val="both"/>
        <w:rPr>
          <w:rFonts w:ascii="Arial" w:hAnsi="Arial" w:cs="Arial"/>
        </w:rPr>
      </w:pPr>
      <w:r w:rsidRPr="00984C4F">
        <w:rPr>
          <w:rFonts w:ascii="Arial" w:hAnsi="Arial" w:cs="Arial"/>
        </w:rPr>
        <w:t>groupes de niveaux homogènes (les élèves ont un même niveau) ou hétérogènes (ils ont une maîtrise différente des savoirs).</w:t>
      </w:r>
    </w:p>
    <w:p w14:paraId="4FDE5D47" w14:textId="77777777" w:rsidR="00871CE3" w:rsidRPr="00984C4F" w:rsidRDefault="00871CE3">
      <w:pPr>
        <w:pStyle w:val="Corpsdetexte"/>
        <w:numPr>
          <w:ilvl w:val="0"/>
          <w:numId w:val="116"/>
        </w:numPr>
        <w:tabs>
          <w:tab w:val="left" w:pos="4962"/>
        </w:tabs>
        <w:ind w:left="851" w:right="141"/>
        <w:jc w:val="both"/>
        <w:rPr>
          <w:rFonts w:ascii="Arial" w:hAnsi="Arial" w:cs="Arial"/>
        </w:rPr>
      </w:pPr>
      <w:r w:rsidRPr="00984C4F">
        <w:rPr>
          <w:rFonts w:ascii="Arial" w:hAnsi="Arial" w:cs="Arial"/>
        </w:rPr>
        <w:t>organiser les différentes phases de la séance voir §8</w:t>
      </w:r>
    </w:p>
    <w:p w14:paraId="20AD4104" w14:textId="77777777" w:rsidR="00871CE3" w:rsidRPr="00984C4F" w:rsidRDefault="00871CE3" w:rsidP="00871CE3">
      <w:pPr>
        <w:pStyle w:val="Corpsdetexte"/>
        <w:tabs>
          <w:tab w:val="left" w:pos="4962"/>
        </w:tabs>
        <w:ind w:right="141"/>
        <w:jc w:val="both"/>
        <w:rPr>
          <w:rFonts w:ascii="Arial" w:hAnsi="Arial" w:cs="Arial"/>
        </w:rPr>
      </w:pPr>
    </w:p>
    <w:p w14:paraId="31A3F039" w14:textId="77777777" w:rsidR="00871CE3" w:rsidRPr="00984C4F" w:rsidRDefault="00871CE3" w:rsidP="00871CE3">
      <w:pPr>
        <w:tabs>
          <w:tab w:val="left" w:pos="4962"/>
        </w:tabs>
        <w:ind w:right="141" w:hanging="11"/>
        <w:jc w:val="both"/>
        <w:rPr>
          <w:rFonts w:ascii="Arial" w:hAnsi="Arial" w:cs="Arial"/>
          <w:sz w:val="24"/>
          <w:szCs w:val="24"/>
        </w:rPr>
      </w:pPr>
      <w:r w:rsidRPr="00984C4F">
        <w:rPr>
          <w:rFonts w:ascii="Arial" w:hAnsi="Arial" w:cs="Arial"/>
          <w:b/>
          <w:sz w:val="24"/>
          <w:szCs w:val="24"/>
        </w:rPr>
        <w:t>La fiche de préparation de séance</w:t>
      </w:r>
      <w:r w:rsidRPr="00984C4F">
        <w:rPr>
          <w:rFonts w:ascii="Arial" w:hAnsi="Arial" w:cs="Arial"/>
          <w:sz w:val="24"/>
          <w:szCs w:val="24"/>
        </w:rPr>
        <w:t xml:space="preserve"> donne une vue détaillée de l’organisation et du déroulement, des différentes phases d’une séance. Elle renseigne de </w:t>
      </w:r>
      <w:r w:rsidRPr="00984C4F">
        <w:rPr>
          <w:rFonts w:ascii="Arial" w:hAnsi="Arial" w:cs="Arial"/>
          <w:b/>
          <w:sz w:val="24"/>
          <w:szCs w:val="24"/>
        </w:rPr>
        <w:t>manière explicite</w:t>
      </w:r>
      <w:r w:rsidRPr="00984C4F">
        <w:rPr>
          <w:rFonts w:ascii="Arial" w:hAnsi="Arial" w:cs="Arial"/>
          <w:sz w:val="24"/>
          <w:szCs w:val="24"/>
        </w:rPr>
        <w:t xml:space="preserve"> sur le dispositif mis en place, la mise en œuvre imaginée par l’enseignant pour atteindre les objectifs visés. </w:t>
      </w:r>
    </w:p>
    <w:p w14:paraId="79439644" w14:textId="77777777" w:rsidR="00871CE3" w:rsidRPr="00984C4F" w:rsidRDefault="00871CE3" w:rsidP="00871CE3">
      <w:pPr>
        <w:tabs>
          <w:tab w:val="left" w:pos="4962"/>
        </w:tabs>
        <w:ind w:right="141" w:hanging="11"/>
        <w:jc w:val="both"/>
        <w:rPr>
          <w:rFonts w:ascii="Arial" w:hAnsi="Arial" w:cs="Arial"/>
          <w:sz w:val="24"/>
          <w:szCs w:val="24"/>
        </w:rPr>
      </w:pPr>
    </w:p>
    <w:p w14:paraId="30E8AD8F" w14:textId="77777777" w:rsidR="00871CE3" w:rsidRDefault="00871CE3" w:rsidP="00871CE3">
      <w:pPr>
        <w:tabs>
          <w:tab w:val="left" w:pos="4962"/>
        </w:tabs>
        <w:jc w:val="both"/>
        <w:sectPr w:rsidR="00871CE3" w:rsidSect="00EB62E5">
          <w:footerReference w:type="even" r:id="rId145"/>
          <w:footerReference w:type="default" r:id="rId146"/>
          <w:pgSz w:w="11906" w:h="16838"/>
          <w:pgMar w:top="720" w:right="991" w:bottom="720" w:left="720" w:header="397" w:footer="274" w:gutter="0"/>
          <w:cols w:space="708"/>
          <w:docGrid w:linePitch="360"/>
        </w:sectPr>
      </w:pPr>
      <w:r>
        <w:br w:type="page"/>
      </w:r>
    </w:p>
    <w:p w14:paraId="69570E5B" w14:textId="77777777" w:rsidR="00871CE3" w:rsidRPr="00984C4F" w:rsidRDefault="00871CE3" w:rsidP="00871CE3">
      <w:pPr>
        <w:jc w:val="both"/>
        <w:rPr>
          <w:rFonts w:ascii="Arial" w:hAnsi="Arial" w:cs="Arial"/>
          <w:b/>
        </w:rPr>
      </w:pPr>
      <w:r w:rsidRPr="00984C4F">
        <w:rPr>
          <w:rFonts w:ascii="Arial" w:hAnsi="Arial" w:cs="Arial"/>
          <w:b/>
        </w:rPr>
        <w:lastRenderedPageBreak/>
        <w:t>8 Les différentes phases d’une séance.</w:t>
      </w:r>
    </w:p>
    <w:tbl>
      <w:tblPr>
        <w:tblStyle w:val="Grilledutableau"/>
        <w:tblW w:w="15026" w:type="dxa"/>
        <w:jc w:val="center"/>
        <w:tblLook w:val="04A0" w:firstRow="1" w:lastRow="0" w:firstColumn="1" w:lastColumn="0" w:noHBand="0" w:noVBand="1"/>
      </w:tblPr>
      <w:tblGrid>
        <w:gridCol w:w="3247"/>
        <w:gridCol w:w="3810"/>
        <w:gridCol w:w="3911"/>
        <w:gridCol w:w="4058"/>
      </w:tblGrid>
      <w:tr w:rsidR="00871CE3" w:rsidRPr="00984C4F" w14:paraId="3E5864D7" w14:textId="77777777" w:rsidTr="00EB62E5">
        <w:trPr>
          <w:trHeight w:hRule="exact" w:val="859"/>
          <w:jc w:val="center"/>
        </w:trPr>
        <w:tc>
          <w:tcPr>
            <w:tcW w:w="15026" w:type="dxa"/>
            <w:gridSpan w:val="4"/>
            <w:vAlign w:val="center"/>
          </w:tcPr>
          <w:p w14:paraId="4BCE96DE" w14:textId="77777777" w:rsidR="00871CE3" w:rsidRPr="00984C4F" w:rsidRDefault="00871CE3" w:rsidP="00EB62E5">
            <w:pPr>
              <w:jc w:val="center"/>
              <w:rPr>
                <w:rFonts w:ascii="Arial" w:hAnsi="Arial" w:cs="Arial"/>
                <w:sz w:val="20"/>
                <w:szCs w:val="20"/>
              </w:rPr>
            </w:pPr>
            <w:r w:rsidRPr="00984C4F">
              <w:rPr>
                <w:rFonts w:ascii="Arial" w:hAnsi="Arial" w:cs="Arial"/>
                <w:sz w:val="20"/>
                <w:szCs w:val="20"/>
              </w:rPr>
              <w:t>PROPOSITION DE DÉROULEMENT D’UNE SÉANCE EN STI : ÉLÉMENTS DE JUSTIFICATION DES DIFFÉRENTES PHASES</w:t>
            </w:r>
          </w:p>
          <w:p w14:paraId="4F7EAC5F"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Avertissement : proposition d’organisation globale d’une séance – en fonction des objectifs, de la stratégie, les phases sont à adapter, fusionner, inverser…</w:t>
            </w:r>
          </w:p>
          <w:p w14:paraId="49A79DAA" w14:textId="77777777" w:rsidR="00871CE3" w:rsidRPr="00984C4F" w:rsidRDefault="00871CE3" w:rsidP="00EB62E5">
            <w:pPr>
              <w:jc w:val="center"/>
              <w:rPr>
                <w:rFonts w:ascii="Arial" w:hAnsi="Arial" w:cs="Arial"/>
                <w:i/>
                <w:sz w:val="20"/>
                <w:szCs w:val="20"/>
              </w:rPr>
            </w:pPr>
            <w:r w:rsidRPr="00984C4F">
              <w:rPr>
                <w:rFonts w:ascii="Arial" w:hAnsi="Arial" w:cs="Arial"/>
                <w:i/>
                <w:sz w:val="20"/>
                <w:szCs w:val="20"/>
              </w:rPr>
              <w:t>FOAD Formation des contractuels STI Académie d’Orléans Tours octobre 2020</w:t>
            </w:r>
          </w:p>
        </w:tc>
      </w:tr>
      <w:tr w:rsidR="00871CE3" w:rsidRPr="00984C4F" w14:paraId="24760159" w14:textId="77777777" w:rsidTr="00EB62E5">
        <w:trPr>
          <w:trHeight w:hRule="exact" w:val="284"/>
          <w:jc w:val="center"/>
        </w:trPr>
        <w:tc>
          <w:tcPr>
            <w:tcW w:w="3247" w:type="dxa"/>
            <w:vMerge w:val="restart"/>
            <w:vAlign w:val="center"/>
          </w:tcPr>
          <w:p w14:paraId="60215D07"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Phases/Étapes</w:t>
            </w:r>
          </w:p>
        </w:tc>
        <w:tc>
          <w:tcPr>
            <w:tcW w:w="3810" w:type="dxa"/>
            <w:vMerge w:val="restart"/>
            <w:vAlign w:val="center"/>
          </w:tcPr>
          <w:p w14:paraId="7AFAB5F9"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Pour l’élève</w:t>
            </w:r>
          </w:p>
        </w:tc>
        <w:tc>
          <w:tcPr>
            <w:tcW w:w="7969" w:type="dxa"/>
            <w:gridSpan w:val="2"/>
            <w:vAlign w:val="center"/>
          </w:tcPr>
          <w:p w14:paraId="7F2408E4"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Pour le professeur</w:t>
            </w:r>
          </w:p>
        </w:tc>
      </w:tr>
      <w:tr w:rsidR="00871CE3" w:rsidRPr="00984C4F" w14:paraId="14709CDD" w14:textId="77777777" w:rsidTr="00EB62E5">
        <w:trPr>
          <w:trHeight w:hRule="exact" w:val="567"/>
          <w:jc w:val="center"/>
        </w:trPr>
        <w:tc>
          <w:tcPr>
            <w:tcW w:w="3247" w:type="dxa"/>
            <w:vMerge/>
            <w:vAlign w:val="center"/>
          </w:tcPr>
          <w:p w14:paraId="5E1E8A2C" w14:textId="77777777" w:rsidR="00871CE3" w:rsidRPr="00984C4F" w:rsidRDefault="00871CE3" w:rsidP="00EB62E5">
            <w:pPr>
              <w:jc w:val="center"/>
              <w:rPr>
                <w:rFonts w:ascii="Arial" w:hAnsi="Arial" w:cs="Arial"/>
                <w:b/>
                <w:sz w:val="20"/>
                <w:szCs w:val="20"/>
              </w:rPr>
            </w:pPr>
          </w:p>
        </w:tc>
        <w:tc>
          <w:tcPr>
            <w:tcW w:w="3810" w:type="dxa"/>
            <w:vMerge/>
            <w:vAlign w:val="center"/>
          </w:tcPr>
          <w:p w14:paraId="54A7A7D4" w14:textId="77777777" w:rsidR="00871CE3" w:rsidRPr="00984C4F" w:rsidRDefault="00871CE3" w:rsidP="00EB62E5">
            <w:pPr>
              <w:jc w:val="center"/>
              <w:rPr>
                <w:rFonts w:ascii="Arial" w:hAnsi="Arial" w:cs="Arial"/>
                <w:b/>
                <w:sz w:val="20"/>
                <w:szCs w:val="20"/>
              </w:rPr>
            </w:pPr>
          </w:p>
        </w:tc>
        <w:tc>
          <w:tcPr>
            <w:tcW w:w="3911" w:type="dxa"/>
            <w:vAlign w:val="center"/>
          </w:tcPr>
          <w:p w14:paraId="3EDE54CB"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Par rapport au développement d’apprentissage chez l’élève</w:t>
            </w:r>
          </w:p>
        </w:tc>
        <w:tc>
          <w:tcPr>
            <w:tcW w:w="4058" w:type="dxa"/>
            <w:vAlign w:val="center"/>
          </w:tcPr>
          <w:p w14:paraId="7267D559"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Par rapport à la préparation de la séance</w:t>
            </w:r>
          </w:p>
        </w:tc>
      </w:tr>
      <w:tr w:rsidR="00871CE3" w:rsidRPr="00984C4F" w14:paraId="5C236B3C" w14:textId="77777777" w:rsidTr="00EB62E5">
        <w:trPr>
          <w:trHeight w:hRule="exact" w:val="268"/>
          <w:jc w:val="center"/>
        </w:trPr>
        <w:tc>
          <w:tcPr>
            <w:tcW w:w="15026" w:type="dxa"/>
            <w:gridSpan w:val="4"/>
            <w:shd w:val="clear" w:color="auto" w:fill="BFBFBF" w:themeFill="background1" w:themeFillShade="BF"/>
            <w:vAlign w:val="center"/>
          </w:tcPr>
          <w:p w14:paraId="3F3E828F"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PHASE 1</w:t>
            </w:r>
          </w:p>
        </w:tc>
      </w:tr>
      <w:tr w:rsidR="00871CE3" w:rsidRPr="00984C4F" w14:paraId="49F17EF7" w14:textId="77777777" w:rsidTr="00EB62E5">
        <w:trPr>
          <w:trHeight w:hRule="exact" w:val="1276"/>
          <w:jc w:val="center"/>
        </w:trPr>
        <w:tc>
          <w:tcPr>
            <w:tcW w:w="3247" w:type="dxa"/>
            <w:tcBorders>
              <w:bottom w:val="single" w:sz="4" w:space="0" w:color="auto"/>
            </w:tcBorders>
          </w:tcPr>
          <w:p w14:paraId="55D5BAFB"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Début de la séance</w:t>
            </w:r>
          </w:p>
          <w:p w14:paraId="03731564" w14:textId="77777777" w:rsidR="00871CE3" w:rsidRPr="00984C4F" w:rsidRDefault="00871CE3" w:rsidP="00EB62E5">
            <w:pPr>
              <w:ind w:left="215"/>
              <w:jc w:val="both"/>
              <w:rPr>
                <w:rFonts w:ascii="Arial" w:hAnsi="Arial" w:cs="Arial"/>
                <w:sz w:val="20"/>
                <w:szCs w:val="20"/>
              </w:rPr>
            </w:pPr>
            <w:r w:rsidRPr="00984C4F">
              <w:rPr>
                <w:rFonts w:ascii="Arial" w:hAnsi="Arial" w:cs="Arial"/>
                <w:sz w:val="20"/>
                <w:szCs w:val="20"/>
              </w:rPr>
              <w:t>- Accueil des élèves</w:t>
            </w:r>
          </w:p>
          <w:p w14:paraId="71084783" w14:textId="77777777" w:rsidR="00871CE3" w:rsidRPr="00984C4F" w:rsidRDefault="00871CE3" w:rsidP="00EB62E5">
            <w:pPr>
              <w:ind w:left="215"/>
              <w:jc w:val="both"/>
              <w:rPr>
                <w:rFonts w:ascii="Arial" w:hAnsi="Arial" w:cs="Arial"/>
                <w:sz w:val="20"/>
                <w:szCs w:val="20"/>
              </w:rPr>
            </w:pPr>
            <w:r w:rsidRPr="00984C4F">
              <w:rPr>
                <w:rFonts w:ascii="Arial" w:hAnsi="Arial" w:cs="Arial"/>
                <w:sz w:val="20"/>
                <w:szCs w:val="20"/>
              </w:rPr>
              <w:t>- Mise en tenue des élèves</w:t>
            </w:r>
          </w:p>
          <w:p w14:paraId="65AC508B" w14:textId="77777777" w:rsidR="00871CE3" w:rsidRPr="00984C4F" w:rsidRDefault="00871CE3" w:rsidP="00EB62E5">
            <w:pPr>
              <w:ind w:left="215"/>
              <w:jc w:val="both"/>
              <w:rPr>
                <w:rFonts w:ascii="Arial" w:hAnsi="Arial" w:cs="Arial"/>
                <w:sz w:val="20"/>
                <w:szCs w:val="20"/>
              </w:rPr>
            </w:pPr>
            <w:r w:rsidRPr="00984C4F">
              <w:rPr>
                <w:rFonts w:ascii="Arial" w:hAnsi="Arial" w:cs="Arial"/>
                <w:sz w:val="20"/>
                <w:szCs w:val="20"/>
              </w:rPr>
              <w:t>- Contrôle des absences</w:t>
            </w:r>
          </w:p>
          <w:p w14:paraId="1E9ACA53" w14:textId="77777777" w:rsidR="00871CE3" w:rsidRPr="00984C4F" w:rsidRDefault="00871CE3" w:rsidP="00EB62E5">
            <w:pPr>
              <w:ind w:left="215"/>
              <w:jc w:val="both"/>
              <w:rPr>
                <w:rFonts w:ascii="Arial" w:hAnsi="Arial" w:cs="Arial"/>
                <w:sz w:val="20"/>
                <w:szCs w:val="20"/>
              </w:rPr>
            </w:pPr>
            <w:r w:rsidRPr="00984C4F">
              <w:rPr>
                <w:rFonts w:ascii="Arial" w:hAnsi="Arial" w:cs="Arial"/>
                <w:sz w:val="20"/>
                <w:szCs w:val="20"/>
              </w:rPr>
              <w:t>- Mise en position d’écoute</w:t>
            </w:r>
          </w:p>
        </w:tc>
        <w:tc>
          <w:tcPr>
            <w:tcW w:w="3810" w:type="dxa"/>
            <w:tcBorders>
              <w:bottom w:val="single" w:sz="4" w:space="0" w:color="auto"/>
            </w:tcBorders>
          </w:tcPr>
          <w:p w14:paraId="3350A639" w14:textId="77777777" w:rsidR="00871CE3" w:rsidRPr="00984C4F" w:rsidRDefault="00871CE3" w:rsidP="00EB62E5">
            <w:pPr>
              <w:rPr>
                <w:rFonts w:ascii="Arial" w:hAnsi="Arial" w:cs="Arial"/>
                <w:sz w:val="20"/>
                <w:szCs w:val="20"/>
              </w:rPr>
            </w:pPr>
            <w:r w:rsidRPr="00984C4F">
              <w:rPr>
                <w:rFonts w:ascii="Arial" w:hAnsi="Arial" w:cs="Arial"/>
                <w:sz w:val="20"/>
                <w:szCs w:val="20"/>
              </w:rPr>
              <w:t>- Marquer la frontière entre l’extérieur et la classe.</w:t>
            </w:r>
          </w:p>
          <w:p w14:paraId="3805AAE7" w14:textId="77777777" w:rsidR="00871CE3" w:rsidRPr="00984C4F" w:rsidRDefault="00871CE3" w:rsidP="00EB62E5">
            <w:pPr>
              <w:rPr>
                <w:rFonts w:ascii="Arial" w:hAnsi="Arial" w:cs="Arial"/>
                <w:sz w:val="20"/>
                <w:szCs w:val="20"/>
              </w:rPr>
            </w:pPr>
            <w:r w:rsidRPr="00984C4F">
              <w:rPr>
                <w:rFonts w:ascii="Arial" w:hAnsi="Arial" w:cs="Arial"/>
                <w:sz w:val="20"/>
                <w:szCs w:val="20"/>
              </w:rPr>
              <w:t>- Développer une posture professionnelle.</w:t>
            </w:r>
          </w:p>
          <w:p w14:paraId="4C7A43B9" w14:textId="77777777" w:rsidR="00871CE3" w:rsidRPr="00984C4F" w:rsidRDefault="00871CE3" w:rsidP="00EB62E5">
            <w:pPr>
              <w:rPr>
                <w:rFonts w:ascii="Arial" w:hAnsi="Arial" w:cs="Arial"/>
                <w:sz w:val="20"/>
                <w:szCs w:val="20"/>
              </w:rPr>
            </w:pPr>
            <w:r w:rsidRPr="00984C4F">
              <w:rPr>
                <w:rFonts w:ascii="Arial" w:hAnsi="Arial" w:cs="Arial"/>
                <w:sz w:val="20"/>
                <w:szCs w:val="20"/>
              </w:rPr>
              <w:t>- Se préparer à un apprentissage.</w:t>
            </w:r>
          </w:p>
        </w:tc>
        <w:tc>
          <w:tcPr>
            <w:tcW w:w="3911" w:type="dxa"/>
            <w:tcBorders>
              <w:bottom w:val="single" w:sz="4" w:space="0" w:color="auto"/>
            </w:tcBorders>
          </w:tcPr>
          <w:p w14:paraId="0984E7F4" w14:textId="77777777" w:rsidR="00871CE3" w:rsidRPr="00984C4F" w:rsidRDefault="00871CE3" w:rsidP="00EB62E5">
            <w:pPr>
              <w:pStyle w:val="En-tte"/>
              <w:tabs>
                <w:tab w:val="clear" w:pos="4536"/>
                <w:tab w:val="clear" w:pos="9072"/>
              </w:tabs>
              <w:rPr>
                <w:rFonts w:ascii="Arial" w:hAnsi="Arial" w:cs="Arial"/>
                <w:sz w:val="20"/>
                <w:szCs w:val="20"/>
              </w:rPr>
            </w:pPr>
            <w:r w:rsidRPr="00984C4F">
              <w:rPr>
                <w:rFonts w:ascii="Arial" w:hAnsi="Arial" w:cs="Arial"/>
                <w:sz w:val="20"/>
                <w:szCs w:val="20"/>
              </w:rPr>
              <w:t>- Donner des repères à l’élève.</w:t>
            </w:r>
          </w:p>
          <w:p w14:paraId="4AC323A7" w14:textId="77777777" w:rsidR="00871CE3" w:rsidRPr="00984C4F" w:rsidRDefault="00871CE3" w:rsidP="00EB62E5">
            <w:pPr>
              <w:pStyle w:val="En-tte"/>
              <w:tabs>
                <w:tab w:val="clear" w:pos="4536"/>
                <w:tab w:val="clear" w:pos="9072"/>
              </w:tabs>
              <w:rPr>
                <w:rFonts w:ascii="Arial" w:hAnsi="Arial" w:cs="Arial"/>
                <w:sz w:val="20"/>
                <w:szCs w:val="20"/>
              </w:rPr>
            </w:pPr>
            <w:r w:rsidRPr="00984C4F">
              <w:rPr>
                <w:rFonts w:ascii="Arial" w:hAnsi="Arial" w:cs="Arial"/>
                <w:sz w:val="20"/>
                <w:szCs w:val="20"/>
              </w:rPr>
              <w:t>- Installer des habitudes de « mise au travail » de l’élève.</w:t>
            </w:r>
          </w:p>
          <w:p w14:paraId="3B3B975C" w14:textId="77777777" w:rsidR="00871CE3" w:rsidRPr="00984C4F" w:rsidRDefault="00871CE3" w:rsidP="00EB62E5">
            <w:pPr>
              <w:pStyle w:val="En-tte"/>
              <w:tabs>
                <w:tab w:val="clear" w:pos="4536"/>
                <w:tab w:val="clear" w:pos="9072"/>
              </w:tabs>
              <w:rPr>
                <w:rFonts w:ascii="Arial" w:hAnsi="Arial" w:cs="Arial"/>
                <w:sz w:val="20"/>
                <w:szCs w:val="20"/>
              </w:rPr>
            </w:pPr>
            <w:r w:rsidRPr="00984C4F">
              <w:rPr>
                <w:rFonts w:ascii="Arial" w:hAnsi="Arial" w:cs="Arial"/>
                <w:sz w:val="20"/>
                <w:szCs w:val="20"/>
              </w:rPr>
              <w:t>- Installer son style, son rythme.</w:t>
            </w:r>
          </w:p>
        </w:tc>
        <w:tc>
          <w:tcPr>
            <w:tcW w:w="4058" w:type="dxa"/>
            <w:tcBorders>
              <w:bottom w:val="single" w:sz="4" w:space="0" w:color="auto"/>
            </w:tcBorders>
          </w:tcPr>
          <w:p w14:paraId="782A6827" w14:textId="77777777" w:rsidR="00871CE3" w:rsidRPr="00984C4F" w:rsidRDefault="00871CE3" w:rsidP="00EB62E5">
            <w:pPr>
              <w:rPr>
                <w:rFonts w:ascii="Arial" w:hAnsi="Arial" w:cs="Arial"/>
                <w:sz w:val="20"/>
                <w:szCs w:val="20"/>
              </w:rPr>
            </w:pPr>
            <w:r w:rsidRPr="00984C4F">
              <w:rPr>
                <w:rFonts w:ascii="Arial" w:hAnsi="Arial" w:cs="Arial"/>
                <w:sz w:val="20"/>
                <w:szCs w:val="20"/>
              </w:rPr>
              <w:t>- Vérifier la disponibilité et l’état des matériaux, des équipements, des outils…</w:t>
            </w:r>
          </w:p>
          <w:p w14:paraId="0DEAA82B" w14:textId="77777777" w:rsidR="00871CE3" w:rsidRPr="00984C4F" w:rsidRDefault="00871CE3" w:rsidP="00EB62E5">
            <w:pPr>
              <w:rPr>
                <w:rFonts w:ascii="Arial" w:hAnsi="Arial" w:cs="Arial"/>
                <w:sz w:val="20"/>
                <w:szCs w:val="20"/>
              </w:rPr>
            </w:pPr>
            <w:r w:rsidRPr="00984C4F">
              <w:rPr>
                <w:rFonts w:ascii="Arial" w:hAnsi="Arial" w:cs="Arial"/>
                <w:sz w:val="20"/>
                <w:szCs w:val="20"/>
              </w:rPr>
              <w:t>- Vérifier la sécurité des lieux et des équipements.</w:t>
            </w:r>
          </w:p>
          <w:p w14:paraId="7E4220CE" w14:textId="77777777" w:rsidR="00871CE3" w:rsidRPr="00984C4F" w:rsidRDefault="00871CE3" w:rsidP="00EB62E5">
            <w:pPr>
              <w:rPr>
                <w:rFonts w:ascii="Arial" w:hAnsi="Arial" w:cs="Arial"/>
                <w:sz w:val="20"/>
                <w:szCs w:val="20"/>
              </w:rPr>
            </w:pPr>
            <w:r w:rsidRPr="00984C4F">
              <w:rPr>
                <w:rFonts w:ascii="Arial" w:hAnsi="Arial" w:cs="Arial"/>
                <w:sz w:val="20"/>
                <w:szCs w:val="20"/>
              </w:rPr>
              <w:t>- Préparer la documentation.</w:t>
            </w:r>
          </w:p>
        </w:tc>
      </w:tr>
      <w:tr w:rsidR="00871CE3" w:rsidRPr="00984C4F" w14:paraId="3B710394" w14:textId="77777777" w:rsidTr="00EB62E5">
        <w:trPr>
          <w:trHeight w:hRule="exact" w:val="284"/>
          <w:jc w:val="center"/>
        </w:trPr>
        <w:tc>
          <w:tcPr>
            <w:tcW w:w="15026" w:type="dxa"/>
            <w:gridSpan w:val="4"/>
            <w:tcBorders>
              <w:bottom w:val="single" w:sz="4" w:space="0" w:color="auto"/>
            </w:tcBorders>
            <w:shd w:val="clear" w:color="auto" w:fill="BFBFBF" w:themeFill="background1" w:themeFillShade="BF"/>
            <w:vAlign w:val="center"/>
          </w:tcPr>
          <w:p w14:paraId="50A09495"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PHASE 2</w:t>
            </w:r>
          </w:p>
        </w:tc>
      </w:tr>
      <w:tr w:rsidR="00871CE3" w:rsidRPr="00984C4F" w14:paraId="3FEF59E6" w14:textId="77777777" w:rsidTr="00EB62E5">
        <w:trPr>
          <w:trHeight w:hRule="exact" w:val="2126"/>
          <w:jc w:val="center"/>
        </w:trPr>
        <w:tc>
          <w:tcPr>
            <w:tcW w:w="3247" w:type="dxa"/>
          </w:tcPr>
          <w:p w14:paraId="79A30A5F"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Repérage de la situation professionnelle</w:t>
            </w:r>
          </w:p>
          <w:p w14:paraId="7ED1D4E5"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Quelle référence professionnelle ?</w:t>
            </w:r>
          </w:p>
          <w:p w14:paraId="52E15518"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Pourquoi cette mise en situation professionnelle ?</w:t>
            </w:r>
          </w:p>
          <w:p w14:paraId="298A55F5"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Par rapport au métier :</w:t>
            </w:r>
          </w:p>
          <w:p w14:paraId="3B10627C"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Par rapport à la formation :</w:t>
            </w:r>
          </w:p>
          <w:p w14:paraId="7E9EF7A6"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Par rapport aux acquisitions :</w:t>
            </w:r>
          </w:p>
        </w:tc>
        <w:tc>
          <w:tcPr>
            <w:tcW w:w="3810" w:type="dxa"/>
          </w:tcPr>
          <w:p w14:paraId="338F9BE2" w14:textId="77777777" w:rsidR="00871CE3" w:rsidRPr="00984C4F" w:rsidRDefault="00871CE3" w:rsidP="00EB62E5">
            <w:pPr>
              <w:rPr>
                <w:rFonts w:ascii="Arial" w:hAnsi="Arial" w:cs="Arial"/>
                <w:sz w:val="20"/>
                <w:szCs w:val="20"/>
              </w:rPr>
            </w:pPr>
            <w:r w:rsidRPr="00984C4F">
              <w:rPr>
                <w:rFonts w:ascii="Arial" w:hAnsi="Arial" w:cs="Arial"/>
                <w:sz w:val="20"/>
                <w:szCs w:val="20"/>
              </w:rPr>
              <w:t xml:space="preserve">* </w:t>
            </w:r>
            <w:r w:rsidRPr="00984C4F">
              <w:rPr>
                <w:rFonts w:ascii="Arial" w:hAnsi="Arial" w:cs="Arial"/>
                <w:sz w:val="20"/>
                <w:szCs w:val="20"/>
                <w:u w:val="single"/>
              </w:rPr>
              <w:t>Par rapport au métier</w:t>
            </w:r>
            <w:r w:rsidRPr="00984C4F">
              <w:rPr>
                <w:rFonts w:ascii="Arial" w:hAnsi="Arial" w:cs="Arial"/>
                <w:sz w:val="20"/>
                <w:szCs w:val="20"/>
              </w:rPr>
              <w:t> :</w:t>
            </w:r>
          </w:p>
          <w:p w14:paraId="275BFB41" w14:textId="77777777" w:rsidR="00871CE3" w:rsidRPr="00984C4F" w:rsidRDefault="00871CE3" w:rsidP="00EB62E5">
            <w:pPr>
              <w:rPr>
                <w:rFonts w:ascii="Arial" w:hAnsi="Arial" w:cs="Arial"/>
                <w:sz w:val="20"/>
                <w:szCs w:val="20"/>
              </w:rPr>
            </w:pPr>
            <w:r w:rsidRPr="00984C4F">
              <w:rPr>
                <w:rFonts w:ascii="Arial" w:hAnsi="Arial" w:cs="Arial"/>
                <w:sz w:val="20"/>
                <w:szCs w:val="20"/>
              </w:rPr>
              <w:t>- Repérer le problème professionnel à résoudre.</w:t>
            </w:r>
          </w:p>
          <w:p w14:paraId="0EC2B167" w14:textId="77777777" w:rsidR="00871CE3" w:rsidRPr="00984C4F" w:rsidRDefault="00871CE3" w:rsidP="00EB62E5">
            <w:pPr>
              <w:rPr>
                <w:rFonts w:ascii="Arial" w:hAnsi="Arial" w:cs="Arial"/>
                <w:sz w:val="20"/>
                <w:szCs w:val="20"/>
              </w:rPr>
            </w:pPr>
            <w:r w:rsidRPr="00984C4F">
              <w:rPr>
                <w:rFonts w:ascii="Arial" w:hAnsi="Arial" w:cs="Arial"/>
                <w:sz w:val="20"/>
                <w:szCs w:val="20"/>
              </w:rPr>
              <w:t xml:space="preserve">* </w:t>
            </w:r>
            <w:r w:rsidRPr="00984C4F">
              <w:rPr>
                <w:rFonts w:ascii="Arial" w:hAnsi="Arial" w:cs="Arial"/>
                <w:sz w:val="20"/>
                <w:szCs w:val="20"/>
                <w:u w:val="single"/>
              </w:rPr>
              <w:t>Par rapport à la formation</w:t>
            </w:r>
            <w:r w:rsidRPr="00984C4F">
              <w:rPr>
                <w:rFonts w:ascii="Arial" w:hAnsi="Arial" w:cs="Arial"/>
                <w:sz w:val="20"/>
                <w:szCs w:val="20"/>
              </w:rPr>
              <w:t> :</w:t>
            </w:r>
          </w:p>
          <w:p w14:paraId="5E1C6627" w14:textId="77777777" w:rsidR="00871CE3" w:rsidRPr="00984C4F" w:rsidRDefault="00871CE3" w:rsidP="00EB62E5">
            <w:pPr>
              <w:rPr>
                <w:rFonts w:ascii="Arial" w:hAnsi="Arial" w:cs="Arial"/>
                <w:sz w:val="20"/>
                <w:szCs w:val="20"/>
              </w:rPr>
            </w:pPr>
            <w:r w:rsidRPr="00984C4F">
              <w:rPr>
                <w:rFonts w:ascii="Arial" w:hAnsi="Arial" w:cs="Arial"/>
                <w:sz w:val="20"/>
                <w:szCs w:val="20"/>
              </w:rPr>
              <w:t>- La situer dans le plan de formation et par rapport au référentiel.</w:t>
            </w:r>
          </w:p>
          <w:p w14:paraId="0287C6AE" w14:textId="77777777" w:rsidR="00871CE3" w:rsidRPr="00984C4F" w:rsidRDefault="00871CE3" w:rsidP="00EB62E5">
            <w:pPr>
              <w:rPr>
                <w:rFonts w:ascii="Arial" w:hAnsi="Arial" w:cs="Arial"/>
                <w:sz w:val="20"/>
                <w:szCs w:val="20"/>
              </w:rPr>
            </w:pPr>
            <w:r w:rsidRPr="00984C4F">
              <w:rPr>
                <w:rFonts w:ascii="Arial" w:hAnsi="Arial" w:cs="Arial"/>
                <w:sz w:val="20"/>
                <w:szCs w:val="20"/>
              </w:rPr>
              <w:t xml:space="preserve">* </w:t>
            </w:r>
            <w:r w:rsidRPr="00984C4F">
              <w:rPr>
                <w:rFonts w:ascii="Arial" w:hAnsi="Arial" w:cs="Arial"/>
                <w:sz w:val="20"/>
                <w:szCs w:val="20"/>
                <w:u w:val="single"/>
              </w:rPr>
              <w:t>Par rapport aux acquisitions</w:t>
            </w:r>
            <w:r w:rsidRPr="00984C4F">
              <w:rPr>
                <w:rFonts w:ascii="Arial" w:hAnsi="Arial" w:cs="Arial"/>
                <w:sz w:val="20"/>
                <w:szCs w:val="20"/>
              </w:rPr>
              <w:t> :</w:t>
            </w:r>
          </w:p>
          <w:p w14:paraId="2DDDB2E4" w14:textId="77777777" w:rsidR="00871CE3" w:rsidRPr="00984C4F" w:rsidRDefault="00871CE3" w:rsidP="00EB62E5">
            <w:pPr>
              <w:rPr>
                <w:rFonts w:ascii="Arial" w:hAnsi="Arial" w:cs="Arial"/>
                <w:sz w:val="20"/>
                <w:szCs w:val="20"/>
              </w:rPr>
            </w:pPr>
            <w:r w:rsidRPr="00984C4F">
              <w:rPr>
                <w:rFonts w:ascii="Arial" w:hAnsi="Arial" w:cs="Arial"/>
                <w:sz w:val="20"/>
                <w:szCs w:val="20"/>
              </w:rPr>
              <w:t>- Identifier la plus-value de la séance.</w:t>
            </w:r>
          </w:p>
        </w:tc>
        <w:tc>
          <w:tcPr>
            <w:tcW w:w="3911" w:type="dxa"/>
          </w:tcPr>
          <w:p w14:paraId="2D2498B8" w14:textId="77777777" w:rsidR="00871CE3" w:rsidRPr="00984C4F" w:rsidRDefault="00871CE3" w:rsidP="00EB62E5">
            <w:pPr>
              <w:rPr>
                <w:rFonts w:ascii="Arial" w:hAnsi="Arial" w:cs="Arial"/>
                <w:sz w:val="20"/>
                <w:szCs w:val="20"/>
              </w:rPr>
            </w:pPr>
            <w:r w:rsidRPr="00984C4F">
              <w:rPr>
                <w:rFonts w:ascii="Arial" w:hAnsi="Arial" w:cs="Arial"/>
                <w:sz w:val="20"/>
                <w:szCs w:val="20"/>
              </w:rPr>
              <w:t>- Donner du sens à l’apprentissage.</w:t>
            </w:r>
          </w:p>
          <w:p w14:paraId="700384B0" w14:textId="77777777" w:rsidR="00871CE3" w:rsidRPr="00984C4F" w:rsidRDefault="00871CE3" w:rsidP="00EB62E5">
            <w:pPr>
              <w:rPr>
                <w:rFonts w:ascii="Arial" w:hAnsi="Arial" w:cs="Arial"/>
                <w:sz w:val="20"/>
                <w:szCs w:val="20"/>
              </w:rPr>
            </w:pPr>
            <w:r w:rsidRPr="00984C4F">
              <w:rPr>
                <w:rFonts w:ascii="Arial" w:hAnsi="Arial" w:cs="Arial"/>
                <w:sz w:val="20"/>
                <w:szCs w:val="20"/>
              </w:rPr>
              <w:t>- Assurer la mobilisation de l’élève.</w:t>
            </w:r>
          </w:p>
          <w:p w14:paraId="52063678" w14:textId="77777777" w:rsidR="00871CE3" w:rsidRPr="00984C4F" w:rsidRDefault="00871CE3" w:rsidP="00EB62E5">
            <w:pPr>
              <w:rPr>
                <w:rFonts w:ascii="Arial" w:hAnsi="Arial" w:cs="Arial"/>
                <w:sz w:val="20"/>
                <w:szCs w:val="20"/>
              </w:rPr>
            </w:pPr>
            <w:r w:rsidRPr="00984C4F">
              <w:rPr>
                <w:rFonts w:ascii="Arial" w:hAnsi="Arial" w:cs="Arial"/>
                <w:sz w:val="20"/>
                <w:szCs w:val="20"/>
              </w:rPr>
              <w:t>- Provoquer un questionnement, une déstabilisation préalable à tout apprentissage.</w:t>
            </w:r>
          </w:p>
        </w:tc>
        <w:tc>
          <w:tcPr>
            <w:tcW w:w="4058" w:type="dxa"/>
            <w:shd w:val="clear" w:color="auto" w:fill="auto"/>
          </w:tcPr>
          <w:p w14:paraId="53646E09" w14:textId="77777777" w:rsidR="00871CE3" w:rsidRPr="00984C4F" w:rsidRDefault="00871CE3" w:rsidP="00EB62E5">
            <w:pPr>
              <w:rPr>
                <w:rFonts w:ascii="Arial" w:hAnsi="Arial" w:cs="Arial"/>
                <w:sz w:val="20"/>
                <w:szCs w:val="20"/>
              </w:rPr>
            </w:pPr>
            <w:r w:rsidRPr="00984C4F">
              <w:rPr>
                <w:rFonts w:ascii="Arial" w:hAnsi="Arial" w:cs="Arial"/>
                <w:sz w:val="20"/>
                <w:szCs w:val="20"/>
              </w:rPr>
              <w:t xml:space="preserve">- </w:t>
            </w:r>
            <w:r w:rsidRPr="00984C4F">
              <w:rPr>
                <w:rFonts w:ascii="Arial" w:hAnsi="Arial" w:cs="Arial"/>
                <w:b/>
                <w:sz w:val="20"/>
                <w:szCs w:val="20"/>
              </w:rPr>
              <w:t>Choisir une activité professionnelle</w:t>
            </w:r>
            <w:r w:rsidRPr="00984C4F">
              <w:rPr>
                <w:rFonts w:ascii="Arial" w:hAnsi="Arial" w:cs="Arial"/>
                <w:sz w:val="20"/>
                <w:szCs w:val="20"/>
              </w:rPr>
              <w:t xml:space="preserve"> du </w:t>
            </w:r>
            <w:r w:rsidRPr="00984C4F">
              <w:rPr>
                <w:rFonts w:ascii="Arial" w:hAnsi="Arial" w:cs="Arial"/>
                <w:b/>
                <w:sz w:val="20"/>
                <w:szCs w:val="20"/>
              </w:rPr>
              <w:t>RAP</w:t>
            </w:r>
            <w:r w:rsidRPr="00984C4F">
              <w:rPr>
                <w:rFonts w:ascii="Arial" w:hAnsi="Arial" w:cs="Arial"/>
                <w:sz w:val="20"/>
                <w:szCs w:val="20"/>
              </w:rPr>
              <w:t xml:space="preserve"> </w:t>
            </w:r>
            <w:r w:rsidRPr="00984C4F">
              <w:rPr>
                <w:rFonts w:ascii="Arial" w:hAnsi="Arial" w:cs="Arial"/>
                <w:b/>
                <w:sz w:val="20"/>
                <w:szCs w:val="20"/>
              </w:rPr>
              <w:t>- Référentiel des Activités Professionnelles -</w:t>
            </w:r>
            <w:r w:rsidRPr="00984C4F">
              <w:rPr>
                <w:rFonts w:ascii="Arial" w:hAnsi="Arial" w:cs="Arial"/>
                <w:sz w:val="20"/>
                <w:szCs w:val="20"/>
              </w:rPr>
              <w:t xml:space="preserve"> pour créer une mise en situation professionnelle d’apprentissage</w:t>
            </w:r>
          </w:p>
          <w:p w14:paraId="4EDE444F" w14:textId="77777777" w:rsidR="00871CE3" w:rsidRPr="00984C4F" w:rsidRDefault="00871CE3" w:rsidP="00EB62E5">
            <w:pPr>
              <w:rPr>
                <w:rFonts w:ascii="Arial" w:hAnsi="Arial" w:cs="Arial"/>
                <w:sz w:val="20"/>
                <w:szCs w:val="20"/>
              </w:rPr>
            </w:pPr>
            <w:r w:rsidRPr="00984C4F">
              <w:rPr>
                <w:rFonts w:ascii="Arial" w:hAnsi="Arial" w:cs="Arial"/>
                <w:sz w:val="20"/>
                <w:szCs w:val="20"/>
              </w:rPr>
              <w:t xml:space="preserve">- Identifier les compétences activées et leur niveau d’exigence ; les mettre en lien </w:t>
            </w:r>
            <w:r w:rsidRPr="00984C4F">
              <w:rPr>
                <w:rFonts w:ascii="Arial" w:hAnsi="Arial" w:cs="Arial"/>
                <w:sz w:val="20"/>
                <w:szCs w:val="20"/>
                <w:u w:val="single"/>
              </w:rPr>
              <w:t>avec le niveau des élèves</w:t>
            </w:r>
            <w:r w:rsidRPr="00984C4F">
              <w:rPr>
                <w:rFonts w:ascii="Arial" w:hAnsi="Arial" w:cs="Arial"/>
                <w:sz w:val="20"/>
                <w:szCs w:val="20"/>
              </w:rPr>
              <w:t xml:space="preserve"> et</w:t>
            </w:r>
            <w:r w:rsidRPr="00984C4F">
              <w:rPr>
                <w:rFonts w:ascii="Arial" w:hAnsi="Arial" w:cs="Arial"/>
                <w:color w:val="FF0000"/>
                <w:sz w:val="20"/>
                <w:szCs w:val="20"/>
              </w:rPr>
              <w:t xml:space="preserve"> </w:t>
            </w:r>
            <w:r w:rsidRPr="00984C4F">
              <w:rPr>
                <w:rFonts w:ascii="Arial" w:hAnsi="Arial" w:cs="Arial"/>
                <w:sz w:val="20"/>
                <w:szCs w:val="20"/>
              </w:rPr>
              <w:t xml:space="preserve">les </w:t>
            </w:r>
            <w:r w:rsidRPr="00984C4F">
              <w:rPr>
                <w:rFonts w:ascii="Arial" w:hAnsi="Arial" w:cs="Arial"/>
                <w:sz w:val="20"/>
                <w:szCs w:val="20"/>
                <w:u w:val="single"/>
              </w:rPr>
              <w:t>outils/moyens disponibles</w:t>
            </w:r>
            <w:r w:rsidRPr="00984C4F">
              <w:rPr>
                <w:rFonts w:ascii="Arial" w:hAnsi="Arial" w:cs="Arial"/>
                <w:sz w:val="20"/>
                <w:szCs w:val="20"/>
              </w:rPr>
              <w:t xml:space="preserve"> dans l’établissement.</w:t>
            </w:r>
          </w:p>
        </w:tc>
      </w:tr>
      <w:tr w:rsidR="00871CE3" w:rsidRPr="00984C4F" w14:paraId="3D4172F7" w14:textId="77777777" w:rsidTr="00EB62E5">
        <w:trPr>
          <w:trHeight w:hRule="exact" w:val="992"/>
          <w:jc w:val="center"/>
        </w:trPr>
        <w:tc>
          <w:tcPr>
            <w:tcW w:w="15026" w:type="dxa"/>
            <w:gridSpan w:val="4"/>
            <w:vAlign w:val="center"/>
          </w:tcPr>
          <w:p w14:paraId="5C58A62B" w14:textId="77777777" w:rsidR="00871CE3" w:rsidRPr="00984C4F" w:rsidRDefault="00871CE3" w:rsidP="00EB62E5">
            <w:pPr>
              <w:rPr>
                <w:rFonts w:ascii="Arial" w:hAnsi="Arial" w:cs="Arial"/>
                <w:i/>
                <w:sz w:val="20"/>
                <w:szCs w:val="20"/>
              </w:rPr>
            </w:pPr>
            <w:r w:rsidRPr="00984C4F">
              <w:rPr>
                <w:rFonts w:ascii="Arial" w:hAnsi="Arial" w:cs="Arial"/>
                <w:i/>
                <w:sz w:val="20"/>
                <w:szCs w:val="20"/>
              </w:rPr>
              <w:t>La séance/l’activité demandée est justifiée par son utilité pour le métier et pour la formation.</w:t>
            </w:r>
          </w:p>
          <w:p w14:paraId="4FEBA2C0" w14:textId="77777777" w:rsidR="00871CE3" w:rsidRPr="00984C4F" w:rsidRDefault="00871CE3" w:rsidP="00EB62E5">
            <w:pPr>
              <w:rPr>
                <w:rFonts w:ascii="Arial" w:hAnsi="Arial" w:cs="Arial"/>
                <w:i/>
                <w:sz w:val="20"/>
                <w:szCs w:val="20"/>
              </w:rPr>
            </w:pPr>
            <w:r w:rsidRPr="00984C4F">
              <w:rPr>
                <w:rFonts w:ascii="Arial" w:hAnsi="Arial" w:cs="Arial"/>
                <w:i/>
                <w:sz w:val="20"/>
                <w:szCs w:val="20"/>
              </w:rPr>
              <w:t>Au-delà de l’activité à réaliser, le plus important est l’obstacle à franchir. En effet, si l’obstacle est déjà franchi (compétences déjà atteintes), la mise en situation professionnelle n’a plus aucun intérêt et la séance non plus.</w:t>
            </w:r>
          </w:p>
          <w:p w14:paraId="1DCF8581" w14:textId="77777777" w:rsidR="00871CE3" w:rsidRPr="00984C4F" w:rsidRDefault="00871CE3" w:rsidP="00EB62E5">
            <w:pPr>
              <w:rPr>
                <w:rFonts w:ascii="Arial" w:hAnsi="Arial" w:cs="Arial"/>
                <w:i/>
                <w:sz w:val="20"/>
                <w:szCs w:val="20"/>
              </w:rPr>
            </w:pPr>
            <w:r w:rsidRPr="00984C4F">
              <w:rPr>
                <w:rFonts w:ascii="Arial" w:hAnsi="Arial" w:cs="Arial"/>
                <w:i/>
                <w:sz w:val="20"/>
                <w:szCs w:val="20"/>
              </w:rPr>
              <w:t>Éviter les</w:t>
            </w:r>
            <w:r w:rsidRPr="00984C4F">
              <w:rPr>
                <w:rFonts w:ascii="Arial" w:hAnsi="Arial" w:cs="Arial"/>
                <w:bCs/>
                <w:i/>
                <w:iCs/>
                <w:sz w:val="20"/>
                <w:szCs w:val="20"/>
              </w:rPr>
              <w:t xml:space="preserve"> mises en situation</w:t>
            </w:r>
            <w:r w:rsidRPr="00984C4F">
              <w:rPr>
                <w:rFonts w:ascii="Arial" w:hAnsi="Arial" w:cs="Arial"/>
                <w:i/>
                <w:sz w:val="20"/>
                <w:szCs w:val="20"/>
              </w:rPr>
              <w:t xml:space="preserve"> sans intérêt professionnel, théorique, trop simpliste ou sans grand rapport avec l’activité demandée).</w:t>
            </w:r>
          </w:p>
        </w:tc>
      </w:tr>
    </w:tbl>
    <w:p w14:paraId="12E4440D" w14:textId="77777777" w:rsidR="00871CE3" w:rsidRPr="00984C4F" w:rsidRDefault="00871CE3" w:rsidP="00871CE3">
      <w:pPr>
        <w:rPr>
          <w:rFonts w:ascii="Arial" w:hAnsi="Arial" w:cs="Arial"/>
        </w:rPr>
      </w:pPr>
      <w:r w:rsidRPr="00984C4F">
        <w:rPr>
          <w:rFonts w:ascii="Arial" w:hAnsi="Arial" w:cs="Arial"/>
        </w:rPr>
        <w:br w:type="page"/>
      </w:r>
    </w:p>
    <w:tbl>
      <w:tblPr>
        <w:tblStyle w:val="Grilledutableau"/>
        <w:tblW w:w="15026" w:type="dxa"/>
        <w:jc w:val="center"/>
        <w:tblLook w:val="04A0" w:firstRow="1" w:lastRow="0" w:firstColumn="1" w:lastColumn="0" w:noHBand="0" w:noVBand="1"/>
      </w:tblPr>
      <w:tblGrid>
        <w:gridCol w:w="3247"/>
        <w:gridCol w:w="3810"/>
        <w:gridCol w:w="3911"/>
        <w:gridCol w:w="4058"/>
      </w:tblGrid>
      <w:tr w:rsidR="00871CE3" w:rsidRPr="00984C4F" w14:paraId="34E817A5" w14:textId="77777777" w:rsidTr="00EB62E5">
        <w:trPr>
          <w:trHeight w:hRule="exact" w:val="284"/>
          <w:jc w:val="center"/>
        </w:trPr>
        <w:tc>
          <w:tcPr>
            <w:tcW w:w="15026" w:type="dxa"/>
            <w:gridSpan w:val="4"/>
            <w:shd w:val="clear" w:color="auto" w:fill="BFBFBF" w:themeFill="background1" w:themeFillShade="BF"/>
            <w:vAlign w:val="center"/>
          </w:tcPr>
          <w:p w14:paraId="5A1363CA" w14:textId="77777777" w:rsidR="00871CE3" w:rsidRPr="00984C4F" w:rsidRDefault="00871CE3" w:rsidP="00EB62E5">
            <w:pPr>
              <w:jc w:val="center"/>
              <w:rPr>
                <w:rFonts w:ascii="Arial" w:hAnsi="Arial" w:cs="Arial"/>
                <w:b/>
                <w:sz w:val="20"/>
              </w:rPr>
            </w:pPr>
            <w:r w:rsidRPr="00984C4F">
              <w:rPr>
                <w:rFonts w:ascii="Arial" w:hAnsi="Arial" w:cs="Arial"/>
                <w:b/>
                <w:sz w:val="20"/>
              </w:rPr>
              <w:lastRenderedPageBreak/>
              <w:t>PHASE 3</w:t>
            </w:r>
          </w:p>
        </w:tc>
      </w:tr>
      <w:tr w:rsidR="00871CE3" w:rsidRPr="00984C4F" w14:paraId="543F0961" w14:textId="77777777" w:rsidTr="00EB62E5">
        <w:trPr>
          <w:trHeight w:hRule="exact" w:val="3686"/>
          <w:jc w:val="center"/>
        </w:trPr>
        <w:tc>
          <w:tcPr>
            <w:tcW w:w="3247" w:type="dxa"/>
            <w:vAlign w:val="center"/>
          </w:tcPr>
          <w:p w14:paraId="46DFF7EC"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Étude de l’activité demandée</w:t>
            </w:r>
          </w:p>
          <w:p w14:paraId="1936F08E" w14:textId="77777777" w:rsidR="00871CE3" w:rsidRPr="00984C4F" w:rsidRDefault="00871CE3" w:rsidP="00EB62E5">
            <w:pPr>
              <w:jc w:val="both"/>
              <w:rPr>
                <w:rFonts w:ascii="Arial" w:hAnsi="Arial" w:cs="Arial"/>
                <w:sz w:val="20"/>
                <w:szCs w:val="20"/>
              </w:rPr>
            </w:pPr>
          </w:p>
          <w:p w14:paraId="6BB72690" w14:textId="77777777" w:rsidR="00871CE3" w:rsidRPr="00984C4F" w:rsidRDefault="00871CE3" w:rsidP="00EB62E5">
            <w:pPr>
              <w:rPr>
                <w:rFonts w:ascii="Arial" w:hAnsi="Arial" w:cs="Arial"/>
                <w:sz w:val="20"/>
                <w:szCs w:val="20"/>
              </w:rPr>
            </w:pPr>
            <w:r w:rsidRPr="00984C4F">
              <w:rPr>
                <w:rFonts w:ascii="Arial" w:hAnsi="Arial" w:cs="Arial"/>
                <w:sz w:val="20"/>
                <w:szCs w:val="20"/>
              </w:rPr>
              <w:t>Quoi ? Pourquoi ?</w:t>
            </w:r>
          </w:p>
          <w:p w14:paraId="6C4F5E3E" w14:textId="77777777" w:rsidR="00871CE3" w:rsidRPr="00984C4F" w:rsidRDefault="00871CE3" w:rsidP="00EB62E5">
            <w:pPr>
              <w:rPr>
                <w:rFonts w:ascii="Arial" w:hAnsi="Arial" w:cs="Arial"/>
                <w:sz w:val="20"/>
                <w:szCs w:val="20"/>
              </w:rPr>
            </w:pPr>
          </w:p>
          <w:p w14:paraId="3BDF5B26" w14:textId="77777777" w:rsidR="00871CE3" w:rsidRPr="00984C4F" w:rsidRDefault="00871CE3" w:rsidP="00EB62E5">
            <w:pPr>
              <w:rPr>
                <w:rFonts w:ascii="Arial" w:hAnsi="Arial" w:cs="Arial"/>
                <w:sz w:val="20"/>
                <w:szCs w:val="20"/>
              </w:rPr>
            </w:pPr>
            <w:r w:rsidRPr="00984C4F">
              <w:rPr>
                <w:rFonts w:ascii="Arial" w:hAnsi="Arial" w:cs="Arial"/>
                <w:sz w:val="20"/>
                <w:szCs w:val="20"/>
              </w:rPr>
              <w:t>Ce qui doit être produit.</w:t>
            </w:r>
          </w:p>
          <w:p w14:paraId="02B88691" w14:textId="77777777" w:rsidR="00871CE3" w:rsidRPr="00984C4F" w:rsidRDefault="00871CE3" w:rsidP="00EB62E5">
            <w:pPr>
              <w:rPr>
                <w:rFonts w:ascii="Arial" w:hAnsi="Arial" w:cs="Arial"/>
                <w:sz w:val="20"/>
                <w:szCs w:val="20"/>
              </w:rPr>
            </w:pPr>
            <w:r w:rsidRPr="00984C4F">
              <w:rPr>
                <w:rFonts w:ascii="Arial" w:hAnsi="Arial" w:cs="Arial"/>
                <w:sz w:val="20"/>
                <w:szCs w:val="20"/>
              </w:rPr>
              <w:t>Ce qui doit être acquit.</w:t>
            </w:r>
          </w:p>
          <w:p w14:paraId="7C0F2045" w14:textId="77777777" w:rsidR="00871CE3" w:rsidRPr="00984C4F" w:rsidRDefault="00871CE3" w:rsidP="00EB62E5">
            <w:pPr>
              <w:rPr>
                <w:rFonts w:ascii="Arial" w:hAnsi="Arial" w:cs="Arial"/>
                <w:sz w:val="20"/>
                <w:szCs w:val="20"/>
              </w:rPr>
            </w:pPr>
            <w:r w:rsidRPr="00984C4F">
              <w:rPr>
                <w:rFonts w:ascii="Arial" w:hAnsi="Arial" w:cs="Arial"/>
                <w:sz w:val="20"/>
                <w:szCs w:val="20"/>
              </w:rPr>
              <w:t>Éléments d’appréciation de la réussite de l’activité demandée.</w:t>
            </w:r>
          </w:p>
          <w:p w14:paraId="6B55EEBA" w14:textId="77777777" w:rsidR="00871CE3" w:rsidRPr="00984C4F" w:rsidRDefault="00871CE3" w:rsidP="00EB62E5">
            <w:pPr>
              <w:rPr>
                <w:rFonts w:ascii="Arial" w:hAnsi="Arial" w:cs="Arial"/>
                <w:sz w:val="20"/>
                <w:szCs w:val="20"/>
              </w:rPr>
            </w:pPr>
          </w:p>
          <w:p w14:paraId="5AB4497C" w14:textId="77777777" w:rsidR="00871CE3" w:rsidRPr="00984C4F" w:rsidRDefault="00871CE3" w:rsidP="00EB62E5">
            <w:pPr>
              <w:rPr>
                <w:rFonts w:ascii="Arial" w:hAnsi="Arial" w:cs="Arial"/>
                <w:sz w:val="20"/>
                <w:szCs w:val="20"/>
              </w:rPr>
            </w:pPr>
          </w:p>
        </w:tc>
        <w:tc>
          <w:tcPr>
            <w:tcW w:w="3810" w:type="dxa"/>
            <w:vAlign w:val="center"/>
          </w:tcPr>
          <w:p w14:paraId="5173F3E3" w14:textId="77777777" w:rsidR="00871CE3" w:rsidRPr="00984C4F" w:rsidRDefault="00871CE3" w:rsidP="00EB62E5">
            <w:pPr>
              <w:rPr>
                <w:rFonts w:ascii="Arial" w:hAnsi="Arial" w:cs="Arial"/>
                <w:sz w:val="20"/>
                <w:szCs w:val="20"/>
              </w:rPr>
            </w:pPr>
            <w:r w:rsidRPr="00984C4F">
              <w:rPr>
                <w:rFonts w:ascii="Arial" w:hAnsi="Arial" w:cs="Arial"/>
                <w:sz w:val="20"/>
                <w:szCs w:val="20"/>
              </w:rPr>
              <w:t>- S’approprier la commande.</w:t>
            </w:r>
          </w:p>
          <w:p w14:paraId="68601D22" w14:textId="77777777" w:rsidR="00871CE3" w:rsidRPr="00984C4F" w:rsidRDefault="00871CE3" w:rsidP="00EB62E5">
            <w:pPr>
              <w:rPr>
                <w:rFonts w:ascii="Arial" w:hAnsi="Arial" w:cs="Arial"/>
                <w:sz w:val="20"/>
                <w:szCs w:val="20"/>
              </w:rPr>
            </w:pPr>
            <w:r w:rsidRPr="00984C4F">
              <w:rPr>
                <w:rFonts w:ascii="Arial" w:hAnsi="Arial" w:cs="Arial"/>
                <w:sz w:val="20"/>
                <w:szCs w:val="20"/>
              </w:rPr>
              <w:t>- Identifier les obstacles qui vont être à franchir.</w:t>
            </w:r>
          </w:p>
          <w:p w14:paraId="4A4AA11B" w14:textId="77777777" w:rsidR="00871CE3" w:rsidRPr="00984C4F" w:rsidRDefault="00871CE3" w:rsidP="00EB62E5">
            <w:pPr>
              <w:rPr>
                <w:rFonts w:ascii="Arial" w:hAnsi="Arial" w:cs="Arial"/>
                <w:sz w:val="20"/>
                <w:szCs w:val="20"/>
              </w:rPr>
            </w:pPr>
            <w:r w:rsidRPr="00984C4F">
              <w:rPr>
                <w:rFonts w:ascii="Arial" w:hAnsi="Arial" w:cs="Arial"/>
                <w:sz w:val="20"/>
                <w:szCs w:val="20"/>
              </w:rPr>
              <w:t>- Repérer l’(es) attendu(s) (production et compétences).</w:t>
            </w:r>
          </w:p>
          <w:p w14:paraId="2C135709" w14:textId="77777777" w:rsidR="00871CE3" w:rsidRPr="00984C4F" w:rsidRDefault="00871CE3" w:rsidP="00EB62E5">
            <w:pPr>
              <w:rPr>
                <w:rFonts w:ascii="Arial" w:hAnsi="Arial" w:cs="Arial"/>
                <w:sz w:val="20"/>
                <w:szCs w:val="20"/>
              </w:rPr>
            </w:pPr>
            <w:r w:rsidRPr="00984C4F">
              <w:rPr>
                <w:rFonts w:ascii="Arial" w:hAnsi="Arial" w:cs="Arial"/>
                <w:sz w:val="20"/>
                <w:szCs w:val="20"/>
              </w:rPr>
              <w:t>- Repérer les indicateurs de réussite pour une auto-évaluation de son travail.</w:t>
            </w:r>
          </w:p>
          <w:p w14:paraId="7CFEC005" w14:textId="77777777" w:rsidR="00871CE3" w:rsidRPr="00984C4F" w:rsidRDefault="00871CE3" w:rsidP="00EB62E5">
            <w:pPr>
              <w:rPr>
                <w:rFonts w:ascii="Arial" w:hAnsi="Arial" w:cs="Arial"/>
                <w:sz w:val="20"/>
                <w:szCs w:val="20"/>
              </w:rPr>
            </w:pPr>
          </w:p>
          <w:p w14:paraId="54197228" w14:textId="77777777" w:rsidR="00871CE3" w:rsidRPr="00984C4F" w:rsidRDefault="00871CE3" w:rsidP="00EB62E5">
            <w:pPr>
              <w:rPr>
                <w:rFonts w:ascii="Arial" w:hAnsi="Arial" w:cs="Arial"/>
                <w:sz w:val="20"/>
                <w:szCs w:val="20"/>
              </w:rPr>
            </w:pPr>
          </w:p>
          <w:p w14:paraId="6F3D4990" w14:textId="77777777" w:rsidR="00871CE3" w:rsidRPr="00984C4F" w:rsidRDefault="00871CE3" w:rsidP="00EB62E5">
            <w:pPr>
              <w:rPr>
                <w:rFonts w:ascii="Arial" w:hAnsi="Arial" w:cs="Arial"/>
                <w:sz w:val="20"/>
                <w:szCs w:val="20"/>
              </w:rPr>
            </w:pPr>
          </w:p>
          <w:p w14:paraId="1D3BFBC5" w14:textId="77777777" w:rsidR="00871CE3" w:rsidRPr="00984C4F" w:rsidRDefault="00871CE3" w:rsidP="00EB62E5">
            <w:pPr>
              <w:rPr>
                <w:rFonts w:ascii="Arial" w:hAnsi="Arial" w:cs="Arial"/>
                <w:sz w:val="20"/>
                <w:szCs w:val="20"/>
              </w:rPr>
            </w:pPr>
          </w:p>
          <w:p w14:paraId="2136821F" w14:textId="77777777" w:rsidR="00871CE3" w:rsidRPr="00984C4F" w:rsidRDefault="00871CE3" w:rsidP="00EB62E5">
            <w:pPr>
              <w:rPr>
                <w:rFonts w:ascii="Arial" w:hAnsi="Arial" w:cs="Arial"/>
                <w:sz w:val="20"/>
                <w:szCs w:val="20"/>
              </w:rPr>
            </w:pPr>
          </w:p>
          <w:p w14:paraId="432A92AA" w14:textId="77777777" w:rsidR="00871CE3" w:rsidRPr="00984C4F" w:rsidRDefault="00871CE3" w:rsidP="00EB62E5">
            <w:pPr>
              <w:rPr>
                <w:rFonts w:ascii="Arial" w:hAnsi="Arial" w:cs="Arial"/>
                <w:sz w:val="20"/>
                <w:szCs w:val="20"/>
              </w:rPr>
            </w:pPr>
          </w:p>
        </w:tc>
        <w:tc>
          <w:tcPr>
            <w:tcW w:w="3911" w:type="dxa"/>
            <w:vAlign w:val="center"/>
          </w:tcPr>
          <w:p w14:paraId="53494E76"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Vérifier la compréhension des objectifs opérationnels. par un questionnement ouvert (la commande, les consignes, les moyens mis à disposition, les attendus, les indicateurs de réussite pour l’évaluation).</w:t>
            </w:r>
          </w:p>
          <w:p w14:paraId="3E53E261"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Orienter et ajuster les réponses de l’élève pour clarifier ce que l’on veut lui faire acquérir.</w:t>
            </w:r>
          </w:p>
        </w:tc>
        <w:tc>
          <w:tcPr>
            <w:tcW w:w="4058" w:type="dxa"/>
            <w:vAlign w:val="center"/>
          </w:tcPr>
          <w:p w14:paraId="33207117"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Choisir un objectif à atteindre par l’élève et le rendre opérationnel en l’énonçant avec un verbe d’action, de manière concise et précise, compréhensible par l’élève, et ce pour chaque compétence identifiée.</w:t>
            </w:r>
          </w:p>
          <w:p w14:paraId="7E9F4EA0" w14:textId="77777777" w:rsidR="00871CE3" w:rsidRPr="00984C4F" w:rsidRDefault="00871CE3" w:rsidP="00EB62E5">
            <w:pPr>
              <w:jc w:val="both"/>
              <w:rPr>
                <w:rFonts w:ascii="Arial" w:hAnsi="Arial" w:cs="Arial"/>
                <w:sz w:val="20"/>
                <w:szCs w:val="20"/>
              </w:rPr>
            </w:pPr>
          </w:p>
          <w:p w14:paraId="40985712"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Définir les consignes, les contraintes, les moyens mis à disposition de l’élève et le(s) critère(s) de réussite permettant à l’élève de vérifier si l’objectif est atteint.</w:t>
            </w:r>
          </w:p>
          <w:p w14:paraId="2F512CA0" w14:textId="77777777" w:rsidR="00871CE3" w:rsidRPr="00984C4F" w:rsidRDefault="00871CE3" w:rsidP="00EB62E5">
            <w:pPr>
              <w:jc w:val="both"/>
              <w:rPr>
                <w:rFonts w:ascii="Arial" w:hAnsi="Arial" w:cs="Arial"/>
                <w:sz w:val="20"/>
                <w:szCs w:val="20"/>
              </w:rPr>
            </w:pPr>
          </w:p>
          <w:p w14:paraId="5829BCDB"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Mettre en évidence les prérequis (compétences antérieures et savoirs associés) dont la maîtrise est nécessaire pour réaliser l’activité demandée.</w:t>
            </w:r>
          </w:p>
        </w:tc>
      </w:tr>
      <w:tr w:rsidR="00871CE3" w:rsidRPr="00984C4F" w14:paraId="413C2B41" w14:textId="77777777" w:rsidTr="00EB62E5">
        <w:trPr>
          <w:trHeight w:hRule="exact" w:val="1701"/>
          <w:jc w:val="center"/>
        </w:trPr>
        <w:tc>
          <w:tcPr>
            <w:tcW w:w="15026" w:type="dxa"/>
            <w:gridSpan w:val="4"/>
            <w:vAlign w:val="center"/>
          </w:tcPr>
          <w:p w14:paraId="1157B6B1" w14:textId="77777777" w:rsidR="00871CE3" w:rsidRPr="00984C4F" w:rsidRDefault="00871CE3" w:rsidP="00EB62E5">
            <w:pPr>
              <w:jc w:val="both"/>
              <w:rPr>
                <w:rFonts w:ascii="Arial" w:hAnsi="Arial" w:cs="Arial"/>
                <w:i/>
                <w:sz w:val="20"/>
                <w:szCs w:val="20"/>
              </w:rPr>
            </w:pPr>
            <w:r w:rsidRPr="00984C4F">
              <w:rPr>
                <w:rFonts w:ascii="Arial" w:hAnsi="Arial" w:cs="Arial"/>
                <w:i/>
                <w:sz w:val="20"/>
                <w:szCs w:val="20"/>
              </w:rPr>
              <w:t>La définition d’un objectif opérationnel est une phase importante dont la maîtrise viendra petit à petit.</w:t>
            </w:r>
          </w:p>
          <w:p w14:paraId="6D085FB7" w14:textId="77777777" w:rsidR="00871CE3" w:rsidRPr="00984C4F" w:rsidRDefault="00871CE3" w:rsidP="00EB62E5">
            <w:pPr>
              <w:jc w:val="both"/>
              <w:rPr>
                <w:rFonts w:ascii="Arial" w:hAnsi="Arial" w:cs="Arial"/>
                <w:i/>
                <w:sz w:val="20"/>
                <w:szCs w:val="20"/>
              </w:rPr>
            </w:pPr>
            <w:r w:rsidRPr="00984C4F">
              <w:rPr>
                <w:rFonts w:ascii="Arial" w:hAnsi="Arial" w:cs="Arial"/>
                <w:i/>
                <w:sz w:val="20"/>
                <w:szCs w:val="20"/>
              </w:rPr>
              <w:t>Il importe de distinguer l’objectif opérationnel au regard d’autres objectifs :</w:t>
            </w:r>
          </w:p>
          <w:p w14:paraId="754CF141" w14:textId="77777777" w:rsidR="00871CE3" w:rsidRPr="00984C4F" w:rsidRDefault="00871CE3" w:rsidP="00EB62E5">
            <w:pPr>
              <w:ind w:left="318"/>
              <w:jc w:val="both"/>
              <w:rPr>
                <w:rFonts w:ascii="Arial" w:hAnsi="Arial" w:cs="Arial"/>
                <w:i/>
                <w:sz w:val="20"/>
                <w:szCs w:val="20"/>
              </w:rPr>
            </w:pPr>
            <w:r w:rsidRPr="00984C4F">
              <w:rPr>
                <w:rFonts w:ascii="Arial" w:hAnsi="Arial" w:cs="Arial"/>
                <w:i/>
                <w:sz w:val="20"/>
                <w:szCs w:val="20"/>
              </w:rPr>
              <w:t>* 1 les objectifs de la séance au regard de celui de la séquence,</w:t>
            </w:r>
          </w:p>
          <w:p w14:paraId="23D03B88" w14:textId="77777777" w:rsidR="00871CE3" w:rsidRPr="00984C4F" w:rsidRDefault="00871CE3" w:rsidP="00EB62E5">
            <w:pPr>
              <w:ind w:left="318"/>
              <w:jc w:val="both"/>
              <w:rPr>
                <w:rFonts w:ascii="Arial" w:hAnsi="Arial" w:cs="Arial"/>
                <w:i/>
                <w:sz w:val="20"/>
                <w:szCs w:val="20"/>
              </w:rPr>
            </w:pPr>
            <w:r w:rsidRPr="00984C4F">
              <w:rPr>
                <w:rFonts w:ascii="Arial" w:hAnsi="Arial" w:cs="Arial"/>
                <w:i/>
                <w:sz w:val="20"/>
                <w:szCs w:val="20"/>
              </w:rPr>
              <w:t>* 2 l’objectif de production en lien avec l’activité professionnelle du RAP,</w:t>
            </w:r>
          </w:p>
          <w:p w14:paraId="0688A00F" w14:textId="77777777" w:rsidR="00871CE3" w:rsidRPr="00984C4F" w:rsidRDefault="00871CE3" w:rsidP="00EB62E5">
            <w:pPr>
              <w:ind w:left="318"/>
              <w:jc w:val="both"/>
              <w:rPr>
                <w:rFonts w:ascii="Arial" w:hAnsi="Arial" w:cs="Arial"/>
                <w:i/>
                <w:sz w:val="20"/>
                <w:szCs w:val="20"/>
              </w:rPr>
            </w:pPr>
            <w:r w:rsidRPr="00984C4F">
              <w:rPr>
                <w:rFonts w:ascii="Arial" w:hAnsi="Arial" w:cs="Arial"/>
                <w:i/>
                <w:sz w:val="20"/>
                <w:szCs w:val="20"/>
              </w:rPr>
              <w:t>* 3 l’objectif de compétence en lien avec le RC – Référentiel de Certification -,</w:t>
            </w:r>
          </w:p>
          <w:p w14:paraId="42711626" w14:textId="77777777" w:rsidR="00871CE3" w:rsidRPr="00984C4F" w:rsidRDefault="00871CE3" w:rsidP="00EB62E5">
            <w:pPr>
              <w:ind w:left="318"/>
              <w:jc w:val="both"/>
              <w:rPr>
                <w:rFonts w:ascii="Arial" w:hAnsi="Arial" w:cs="Arial"/>
                <w:i/>
                <w:sz w:val="20"/>
                <w:szCs w:val="20"/>
              </w:rPr>
            </w:pPr>
            <w:r w:rsidRPr="00984C4F">
              <w:rPr>
                <w:rFonts w:ascii="Arial" w:hAnsi="Arial" w:cs="Arial"/>
                <w:i/>
                <w:sz w:val="20"/>
                <w:szCs w:val="20"/>
              </w:rPr>
              <w:t>* 4. l’objectif de connaissance en lien avec les savoirs associés.</w:t>
            </w:r>
          </w:p>
          <w:p w14:paraId="076B7A36" w14:textId="77777777" w:rsidR="00871CE3" w:rsidRPr="00984C4F" w:rsidRDefault="00871CE3" w:rsidP="00EB62E5">
            <w:pPr>
              <w:jc w:val="both"/>
              <w:rPr>
                <w:rFonts w:ascii="Arial" w:hAnsi="Arial" w:cs="Arial"/>
                <w:i/>
                <w:sz w:val="20"/>
                <w:szCs w:val="20"/>
              </w:rPr>
            </w:pPr>
            <w:r w:rsidRPr="00984C4F">
              <w:rPr>
                <w:rFonts w:ascii="Arial" w:hAnsi="Arial" w:cs="Arial"/>
                <w:i/>
                <w:sz w:val="20"/>
                <w:szCs w:val="20"/>
              </w:rPr>
              <w:t>Les compétences à acquérir et les savoirs associés sont généralement bien définis dans les référentiels.</w:t>
            </w:r>
          </w:p>
        </w:tc>
      </w:tr>
      <w:tr w:rsidR="00871CE3" w:rsidRPr="00984C4F" w14:paraId="06664A0F" w14:textId="77777777" w:rsidTr="00EB62E5">
        <w:trPr>
          <w:trHeight w:hRule="exact" w:val="284"/>
          <w:jc w:val="center"/>
        </w:trPr>
        <w:tc>
          <w:tcPr>
            <w:tcW w:w="15026" w:type="dxa"/>
            <w:gridSpan w:val="4"/>
            <w:shd w:val="clear" w:color="auto" w:fill="BFBFBF" w:themeFill="background1" w:themeFillShade="BF"/>
            <w:vAlign w:val="center"/>
          </w:tcPr>
          <w:p w14:paraId="3C543AF3"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PHASE 4</w:t>
            </w:r>
          </w:p>
        </w:tc>
      </w:tr>
      <w:tr w:rsidR="00871CE3" w:rsidRPr="00984C4F" w14:paraId="55373E54" w14:textId="77777777" w:rsidTr="00EB62E5">
        <w:trPr>
          <w:trHeight w:hRule="exact" w:val="1701"/>
          <w:jc w:val="center"/>
        </w:trPr>
        <w:tc>
          <w:tcPr>
            <w:tcW w:w="3247" w:type="dxa"/>
            <w:vAlign w:val="center"/>
          </w:tcPr>
          <w:p w14:paraId="1D33C365"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Vérification des prérequis</w:t>
            </w:r>
          </w:p>
        </w:tc>
        <w:tc>
          <w:tcPr>
            <w:tcW w:w="3810" w:type="dxa"/>
            <w:vAlign w:val="center"/>
          </w:tcPr>
          <w:p w14:paraId="65DBB808"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Réaliser l’activité de vérification proposée (questionnement à l’oral, QCM, petit exercice…).</w:t>
            </w:r>
          </w:p>
          <w:p w14:paraId="392FE98B"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Appréhender les compétences et savoirs nécessaires de maîtriser pour réaliser l’activité demandée.</w:t>
            </w:r>
          </w:p>
          <w:p w14:paraId="7E1F3CC7"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Assurer le lien entre les apports.</w:t>
            </w:r>
          </w:p>
        </w:tc>
        <w:tc>
          <w:tcPr>
            <w:tcW w:w="3911" w:type="dxa"/>
            <w:vAlign w:val="center"/>
          </w:tcPr>
          <w:p w14:paraId="0F6BA2D8"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S’assurer du niveau de maitrise des prérequis (sans perte de temps).</w:t>
            </w:r>
          </w:p>
          <w:p w14:paraId="2F52F862" w14:textId="77777777" w:rsidR="00871CE3" w:rsidRPr="00984C4F" w:rsidRDefault="00871CE3" w:rsidP="00EB62E5">
            <w:pPr>
              <w:jc w:val="both"/>
              <w:rPr>
                <w:rFonts w:ascii="Arial" w:hAnsi="Arial" w:cs="Arial"/>
                <w:sz w:val="20"/>
                <w:szCs w:val="20"/>
              </w:rPr>
            </w:pPr>
          </w:p>
          <w:p w14:paraId="1D0F9F1F"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Se limiter à l’essentiel, l’indispensable</w:t>
            </w:r>
          </w:p>
          <w:p w14:paraId="7B5821BA"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Ajuster le cas échéant pour que l’activité demandée soit réalisable ou remédier immédiatement.</w:t>
            </w:r>
          </w:p>
        </w:tc>
        <w:tc>
          <w:tcPr>
            <w:tcW w:w="4058" w:type="dxa"/>
            <w:vAlign w:val="center"/>
          </w:tcPr>
          <w:p w14:paraId="7F12E8FB"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Décrire les prérequis.</w:t>
            </w:r>
          </w:p>
          <w:p w14:paraId="1380F4AD"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Construire une situation de vérification des prérequis.</w:t>
            </w:r>
          </w:p>
        </w:tc>
      </w:tr>
      <w:tr w:rsidR="00871CE3" w:rsidRPr="00984C4F" w14:paraId="588D2DF0" w14:textId="77777777" w:rsidTr="00EB62E5">
        <w:trPr>
          <w:jc w:val="center"/>
        </w:trPr>
        <w:tc>
          <w:tcPr>
            <w:tcW w:w="15026" w:type="dxa"/>
            <w:gridSpan w:val="4"/>
            <w:vAlign w:val="center"/>
          </w:tcPr>
          <w:p w14:paraId="435F002C" w14:textId="77777777" w:rsidR="00871CE3" w:rsidRPr="00984C4F" w:rsidRDefault="00871CE3" w:rsidP="00EB62E5">
            <w:pPr>
              <w:jc w:val="both"/>
              <w:rPr>
                <w:rFonts w:ascii="Arial" w:hAnsi="Arial" w:cs="Arial"/>
                <w:i/>
                <w:sz w:val="20"/>
                <w:szCs w:val="20"/>
              </w:rPr>
            </w:pPr>
            <w:r w:rsidRPr="00984C4F">
              <w:rPr>
                <w:rFonts w:ascii="Arial" w:hAnsi="Arial" w:cs="Arial"/>
                <w:i/>
                <w:sz w:val="20"/>
                <w:szCs w:val="20"/>
              </w:rPr>
              <w:t>Le résultat de cette évaluation est à travailler avec le suivi des compétences.</w:t>
            </w:r>
          </w:p>
          <w:p w14:paraId="2E9661CA" w14:textId="77777777" w:rsidR="00871CE3" w:rsidRPr="00984C4F" w:rsidRDefault="00871CE3" w:rsidP="00EB62E5">
            <w:pPr>
              <w:jc w:val="both"/>
              <w:rPr>
                <w:rFonts w:ascii="Arial" w:hAnsi="Arial" w:cs="Arial"/>
                <w:i/>
                <w:sz w:val="20"/>
                <w:szCs w:val="20"/>
              </w:rPr>
            </w:pPr>
            <w:r w:rsidRPr="00984C4F">
              <w:rPr>
                <w:rFonts w:ascii="Arial" w:hAnsi="Arial" w:cs="Arial"/>
                <w:i/>
                <w:sz w:val="20"/>
                <w:szCs w:val="20"/>
              </w:rPr>
              <w:t>Les compétences antérieures et savoirs associés nécessaires aux acquisitions de la séance en cours ont été identifiés et il importe désormais d’appréhender leur niveau d’acquisition afin que l’activité demandée soit réalisable.</w:t>
            </w:r>
          </w:p>
          <w:p w14:paraId="5A325900" w14:textId="77777777" w:rsidR="00871CE3" w:rsidRPr="00984C4F" w:rsidRDefault="00871CE3" w:rsidP="00EB62E5">
            <w:pPr>
              <w:jc w:val="both"/>
              <w:rPr>
                <w:rFonts w:ascii="Arial" w:hAnsi="Arial" w:cs="Arial"/>
                <w:sz w:val="20"/>
                <w:szCs w:val="20"/>
              </w:rPr>
            </w:pPr>
            <w:r w:rsidRPr="00984C4F">
              <w:rPr>
                <w:rFonts w:ascii="Arial" w:hAnsi="Arial" w:cs="Arial"/>
                <w:i/>
                <w:sz w:val="20"/>
                <w:szCs w:val="20"/>
              </w:rPr>
              <w:t>Il s’agit souvent d’un travail évaluatif qui permet à l’élève d’identifier les éléments importants.</w:t>
            </w:r>
          </w:p>
        </w:tc>
      </w:tr>
    </w:tbl>
    <w:p w14:paraId="3B284154" w14:textId="77777777" w:rsidR="00871CE3" w:rsidRPr="00984C4F" w:rsidRDefault="00871CE3" w:rsidP="00871CE3">
      <w:pPr>
        <w:rPr>
          <w:rFonts w:ascii="Arial" w:hAnsi="Arial" w:cs="Arial"/>
        </w:rPr>
      </w:pPr>
      <w:r w:rsidRPr="00984C4F">
        <w:rPr>
          <w:rFonts w:ascii="Arial" w:hAnsi="Arial" w:cs="Arial"/>
        </w:rPr>
        <w:br w:type="page"/>
      </w:r>
    </w:p>
    <w:tbl>
      <w:tblPr>
        <w:tblStyle w:val="Grilledutableau"/>
        <w:tblW w:w="15026" w:type="dxa"/>
        <w:jc w:val="center"/>
        <w:tblLook w:val="04A0" w:firstRow="1" w:lastRow="0" w:firstColumn="1" w:lastColumn="0" w:noHBand="0" w:noVBand="1"/>
      </w:tblPr>
      <w:tblGrid>
        <w:gridCol w:w="3247"/>
        <w:gridCol w:w="3810"/>
        <w:gridCol w:w="3911"/>
        <w:gridCol w:w="4058"/>
      </w:tblGrid>
      <w:tr w:rsidR="00871CE3" w:rsidRPr="00984C4F" w14:paraId="65285B5D" w14:textId="77777777" w:rsidTr="00EB62E5">
        <w:trPr>
          <w:trHeight w:hRule="exact" w:val="284"/>
          <w:jc w:val="center"/>
        </w:trPr>
        <w:tc>
          <w:tcPr>
            <w:tcW w:w="15026" w:type="dxa"/>
            <w:gridSpan w:val="4"/>
            <w:shd w:val="clear" w:color="auto" w:fill="BFBFBF" w:themeFill="background1" w:themeFillShade="BF"/>
            <w:vAlign w:val="center"/>
          </w:tcPr>
          <w:p w14:paraId="125F17FF"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lastRenderedPageBreak/>
              <w:t>PHASE 5</w:t>
            </w:r>
          </w:p>
        </w:tc>
      </w:tr>
      <w:tr w:rsidR="00871CE3" w:rsidRPr="00984C4F" w14:paraId="59250DF6" w14:textId="77777777" w:rsidTr="00EB62E5">
        <w:trPr>
          <w:trHeight w:hRule="exact" w:val="1701"/>
          <w:jc w:val="center"/>
        </w:trPr>
        <w:tc>
          <w:tcPr>
            <w:tcW w:w="3247" w:type="dxa"/>
            <w:vAlign w:val="center"/>
          </w:tcPr>
          <w:p w14:paraId="5845F4CC"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Analyse de la méthode</w:t>
            </w:r>
          </w:p>
          <w:p w14:paraId="0ECD132C" w14:textId="77777777" w:rsidR="00871CE3" w:rsidRPr="00984C4F" w:rsidRDefault="00871CE3" w:rsidP="00EB62E5">
            <w:pPr>
              <w:jc w:val="center"/>
              <w:rPr>
                <w:rFonts w:ascii="Arial" w:hAnsi="Arial" w:cs="Arial"/>
                <w:strike/>
                <w:sz w:val="20"/>
                <w:szCs w:val="20"/>
              </w:rPr>
            </w:pPr>
          </w:p>
          <w:p w14:paraId="6C654963" w14:textId="77777777" w:rsidR="00871CE3" w:rsidRPr="00984C4F" w:rsidRDefault="00871CE3" w:rsidP="00EB62E5">
            <w:pPr>
              <w:jc w:val="center"/>
              <w:rPr>
                <w:rFonts w:ascii="Arial" w:hAnsi="Arial" w:cs="Arial"/>
                <w:b/>
                <w:sz w:val="20"/>
                <w:szCs w:val="20"/>
              </w:rPr>
            </w:pPr>
            <w:r w:rsidRPr="00984C4F">
              <w:rPr>
                <w:rFonts w:ascii="Arial" w:hAnsi="Arial" w:cs="Arial"/>
                <w:sz w:val="20"/>
                <w:szCs w:val="20"/>
              </w:rPr>
              <w:t>Comment ?</w:t>
            </w:r>
          </w:p>
        </w:tc>
        <w:tc>
          <w:tcPr>
            <w:tcW w:w="3810" w:type="dxa"/>
            <w:vAlign w:val="center"/>
          </w:tcPr>
          <w:p w14:paraId="04BD42F8" w14:textId="77777777" w:rsidR="00871CE3" w:rsidRPr="00984C4F" w:rsidRDefault="00871CE3" w:rsidP="00EB62E5">
            <w:pPr>
              <w:rPr>
                <w:rFonts w:ascii="Arial" w:hAnsi="Arial" w:cs="Arial"/>
                <w:sz w:val="20"/>
                <w:szCs w:val="20"/>
              </w:rPr>
            </w:pPr>
            <w:r w:rsidRPr="00984C4F">
              <w:rPr>
                <w:rFonts w:ascii="Arial" w:hAnsi="Arial" w:cs="Arial"/>
                <w:sz w:val="20"/>
                <w:szCs w:val="20"/>
              </w:rPr>
              <w:t>- Rechercher seul ou en équipe la démarche de résolution, la méthode de travail proposée.</w:t>
            </w:r>
          </w:p>
        </w:tc>
        <w:tc>
          <w:tcPr>
            <w:tcW w:w="3911" w:type="dxa"/>
            <w:vAlign w:val="center"/>
          </w:tcPr>
          <w:p w14:paraId="6BBEDC10" w14:textId="77777777" w:rsidR="00871CE3" w:rsidRPr="00984C4F" w:rsidRDefault="00871CE3" w:rsidP="00EB62E5">
            <w:pPr>
              <w:rPr>
                <w:rFonts w:ascii="Arial" w:hAnsi="Arial" w:cs="Arial"/>
                <w:sz w:val="20"/>
              </w:rPr>
            </w:pPr>
            <w:r w:rsidRPr="00984C4F">
              <w:rPr>
                <w:rFonts w:ascii="Arial" w:hAnsi="Arial" w:cs="Arial"/>
                <w:sz w:val="20"/>
              </w:rPr>
              <w:t>- Préciser les conseils méthodologiques en fonction du type d’apprentissage (apprentissage d’un fait, d’un concept, d’une notion, d’un geste professionnel…).</w:t>
            </w:r>
          </w:p>
        </w:tc>
        <w:tc>
          <w:tcPr>
            <w:tcW w:w="4058" w:type="dxa"/>
            <w:shd w:val="clear" w:color="auto" w:fill="auto"/>
            <w:vAlign w:val="center"/>
          </w:tcPr>
          <w:p w14:paraId="140D45F4" w14:textId="77777777" w:rsidR="00871CE3" w:rsidRPr="00984C4F" w:rsidRDefault="00871CE3" w:rsidP="00EB62E5">
            <w:pPr>
              <w:rPr>
                <w:rFonts w:ascii="Arial" w:hAnsi="Arial" w:cs="Arial"/>
                <w:sz w:val="20"/>
              </w:rPr>
            </w:pPr>
            <w:r w:rsidRPr="00984C4F">
              <w:rPr>
                <w:rFonts w:ascii="Arial" w:hAnsi="Arial" w:cs="Arial"/>
                <w:sz w:val="20"/>
              </w:rPr>
              <w:t>- Choisir une démarche de résolution en cohérence avec les élèves, l’activité professionnelle et les compétences.</w:t>
            </w:r>
          </w:p>
          <w:p w14:paraId="5C416A18" w14:textId="77777777" w:rsidR="00871CE3" w:rsidRPr="00984C4F" w:rsidRDefault="00871CE3" w:rsidP="00EB62E5">
            <w:pPr>
              <w:rPr>
                <w:rFonts w:ascii="Arial" w:hAnsi="Arial" w:cs="Arial"/>
                <w:sz w:val="20"/>
              </w:rPr>
            </w:pPr>
            <w:r w:rsidRPr="00984C4F">
              <w:rPr>
                <w:rFonts w:ascii="Arial" w:hAnsi="Arial" w:cs="Arial"/>
                <w:sz w:val="20"/>
              </w:rPr>
              <w:t>- Varier les supports et les adapter.</w:t>
            </w:r>
          </w:p>
          <w:p w14:paraId="54900D5C" w14:textId="77777777" w:rsidR="00871CE3" w:rsidRPr="00984C4F" w:rsidRDefault="00871CE3" w:rsidP="00EB62E5">
            <w:pPr>
              <w:rPr>
                <w:rFonts w:ascii="Arial" w:hAnsi="Arial" w:cs="Arial"/>
                <w:b/>
                <w:sz w:val="20"/>
              </w:rPr>
            </w:pPr>
            <w:r w:rsidRPr="00984C4F">
              <w:rPr>
                <w:rFonts w:ascii="Arial" w:hAnsi="Arial" w:cs="Arial"/>
                <w:b/>
                <w:sz w:val="20"/>
              </w:rPr>
              <w:t>- Privilégier une pédagogie inductive.</w:t>
            </w:r>
          </w:p>
          <w:p w14:paraId="355D58D1" w14:textId="77777777" w:rsidR="00871CE3" w:rsidRPr="00984C4F" w:rsidRDefault="00871CE3" w:rsidP="00EB62E5">
            <w:pPr>
              <w:rPr>
                <w:rFonts w:ascii="Arial" w:hAnsi="Arial" w:cs="Arial"/>
                <w:sz w:val="20"/>
              </w:rPr>
            </w:pPr>
            <w:r w:rsidRPr="00984C4F">
              <w:rPr>
                <w:rFonts w:ascii="Arial" w:hAnsi="Arial" w:cs="Arial"/>
                <w:b/>
                <w:sz w:val="20"/>
              </w:rPr>
              <w:t>- Favoriser les échanges par des travaux de groupes ou d’équipes.</w:t>
            </w:r>
          </w:p>
        </w:tc>
      </w:tr>
      <w:tr w:rsidR="00871CE3" w:rsidRPr="00984C4F" w14:paraId="02A4E394" w14:textId="77777777" w:rsidTr="00EB62E5">
        <w:trPr>
          <w:trHeight w:hRule="exact" w:val="992"/>
          <w:jc w:val="center"/>
        </w:trPr>
        <w:tc>
          <w:tcPr>
            <w:tcW w:w="15026" w:type="dxa"/>
            <w:gridSpan w:val="4"/>
            <w:vAlign w:val="center"/>
          </w:tcPr>
          <w:p w14:paraId="7D956D81" w14:textId="77777777" w:rsidR="00871CE3" w:rsidRPr="00984C4F" w:rsidRDefault="00871CE3" w:rsidP="00EB62E5">
            <w:pPr>
              <w:jc w:val="both"/>
              <w:rPr>
                <w:rFonts w:ascii="Arial" w:hAnsi="Arial" w:cs="Arial"/>
                <w:i/>
                <w:sz w:val="20"/>
                <w:szCs w:val="20"/>
              </w:rPr>
            </w:pPr>
            <w:r w:rsidRPr="00984C4F">
              <w:rPr>
                <w:rFonts w:ascii="Arial" w:hAnsi="Arial" w:cs="Arial"/>
                <w:i/>
                <w:sz w:val="20"/>
                <w:szCs w:val="20"/>
              </w:rPr>
              <w:t>Cette phase est la suite logique des deux précédentes : après avoir mis en relation l’activité demandée avec le RAP et repéré les attendus, il convient de vérifier si l’élève comprend la démarche de résolution, la méthode de travail proposée.</w:t>
            </w:r>
          </w:p>
          <w:p w14:paraId="6896F794" w14:textId="77777777" w:rsidR="00871CE3" w:rsidRPr="00984C4F" w:rsidRDefault="00871CE3" w:rsidP="00EB62E5">
            <w:pPr>
              <w:jc w:val="both"/>
              <w:rPr>
                <w:rFonts w:ascii="Arial" w:hAnsi="Arial" w:cs="Arial"/>
                <w:i/>
                <w:sz w:val="20"/>
                <w:szCs w:val="20"/>
              </w:rPr>
            </w:pPr>
            <w:r w:rsidRPr="00984C4F">
              <w:rPr>
                <w:rFonts w:ascii="Arial" w:hAnsi="Arial" w:cs="Arial"/>
                <w:b/>
                <w:bCs/>
                <w:i/>
                <w:iCs/>
                <w:sz w:val="20"/>
              </w:rPr>
              <w:t>La stratégie inductive </w:t>
            </w:r>
            <w:r w:rsidRPr="00984C4F">
              <w:rPr>
                <w:rFonts w:ascii="Arial" w:hAnsi="Arial" w:cs="Arial"/>
                <w:bCs/>
                <w:i/>
                <w:iCs/>
                <w:sz w:val="20"/>
              </w:rPr>
              <w:t>: de l’expérience en déduire le concept ou la méthodologie est à différencier de la stratégie déductive : de la présentation du concept à l’exercice d’application.</w:t>
            </w:r>
          </w:p>
        </w:tc>
      </w:tr>
      <w:tr w:rsidR="00871CE3" w:rsidRPr="00984C4F" w14:paraId="4E88C777" w14:textId="77777777" w:rsidTr="00EB62E5">
        <w:trPr>
          <w:trHeight w:hRule="exact" w:val="284"/>
          <w:jc w:val="center"/>
        </w:trPr>
        <w:tc>
          <w:tcPr>
            <w:tcW w:w="15026" w:type="dxa"/>
            <w:gridSpan w:val="4"/>
            <w:shd w:val="clear" w:color="auto" w:fill="BFBFBF" w:themeFill="background1" w:themeFillShade="BF"/>
            <w:vAlign w:val="center"/>
          </w:tcPr>
          <w:p w14:paraId="0ABB4D15"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PHASE 6</w:t>
            </w:r>
          </w:p>
        </w:tc>
      </w:tr>
      <w:tr w:rsidR="00871CE3" w:rsidRPr="00984C4F" w14:paraId="4C956883" w14:textId="77777777" w:rsidTr="00EB62E5">
        <w:trPr>
          <w:trHeight w:hRule="exact" w:val="2552"/>
          <w:jc w:val="center"/>
        </w:trPr>
        <w:tc>
          <w:tcPr>
            <w:tcW w:w="3247" w:type="dxa"/>
            <w:shd w:val="clear" w:color="auto" w:fill="auto"/>
            <w:vAlign w:val="center"/>
          </w:tcPr>
          <w:p w14:paraId="705910D6"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Réalisation de l’activité demandée</w:t>
            </w:r>
          </w:p>
        </w:tc>
        <w:tc>
          <w:tcPr>
            <w:tcW w:w="3810" w:type="dxa"/>
            <w:shd w:val="clear" w:color="auto" w:fill="auto"/>
            <w:vAlign w:val="center"/>
          </w:tcPr>
          <w:p w14:paraId="23E7D2E3"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Se mettre en activité seul ou en équipe selon la logique de guidance proposée :</w:t>
            </w:r>
          </w:p>
          <w:p w14:paraId="0F920CBC" w14:textId="77777777" w:rsidR="00871CE3" w:rsidRPr="00984C4F" w:rsidRDefault="00871CE3" w:rsidP="00EB62E5">
            <w:pPr>
              <w:ind w:left="168"/>
              <w:jc w:val="both"/>
              <w:rPr>
                <w:rFonts w:ascii="Arial" w:hAnsi="Arial" w:cs="Arial"/>
                <w:sz w:val="20"/>
                <w:szCs w:val="20"/>
              </w:rPr>
            </w:pPr>
            <w:r w:rsidRPr="00984C4F">
              <w:rPr>
                <w:rFonts w:ascii="Arial" w:hAnsi="Arial" w:cs="Arial"/>
                <w:sz w:val="20"/>
                <w:szCs w:val="20"/>
              </w:rPr>
              <w:t>1- Découverte, sensibilisation</w:t>
            </w:r>
          </w:p>
          <w:p w14:paraId="70FF3999" w14:textId="77777777" w:rsidR="00871CE3" w:rsidRPr="00984C4F" w:rsidRDefault="00871CE3" w:rsidP="00EB62E5">
            <w:pPr>
              <w:ind w:left="168"/>
              <w:jc w:val="both"/>
              <w:rPr>
                <w:rFonts w:ascii="Arial" w:hAnsi="Arial" w:cs="Arial"/>
                <w:sz w:val="20"/>
                <w:szCs w:val="20"/>
              </w:rPr>
            </w:pPr>
            <w:r w:rsidRPr="00984C4F">
              <w:rPr>
                <w:rFonts w:ascii="Arial" w:hAnsi="Arial" w:cs="Arial"/>
                <w:sz w:val="20"/>
                <w:szCs w:val="20"/>
              </w:rPr>
              <w:t>2- Intégration, lien avec les acquis</w:t>
            </w:r>
          </w:p>
          <w:p w14:paraId="0A51905B" w14:textId="77777777" w:rsidR="00871CE3" w:rsidRPr="00984C4F" w:rsidRDefault="00871CE3" w:rsidP="00EB62E5">
            <w:pPr>
              <w:ind w:left="168"/>
              <w:jc w:val="both"/>
              <w:rPr>
                <w:rFonts w:ascii="Arial" w:hAnsi="Arial" w:cs="Arial"/>
                <w:sz w:val="20"/>
                <w:szCs w:val="20"/>
              </w:rPr>
            </w:pPr>
            <w:r w:rsidRPr="00984C4F">
              <w:rPr>
                <w:rFonts w:ascii="Arial" w:hAnsi="Arial" w:cs="Arial"/>
                <w:sz w:val="20"/>
                <w:szCs w:val="20"/>
              </w:rPr>
              <w:t>3- Appropriation</w:t>
            </w:r>
          </w:p>
          <w:p w14:paraId="761BAA94" w14:textId="77777777" w:rsidR="00871CE3" w:rsidRPr="00984C4F" w:rsidRDefault="00871CE3" w:rsidP="00EB62E5">
            <w:pPr>
              <w:ind w:left="168"/>
              <w:jc w:val="both"/>
              <w:rPr>
                <w:rFonts w:ascii="Arial" w:hAnsi="Arial" w:cs="Arial"/>
                <w:sz w:val="20"/>
                <w:szCs w:val="20"/>
              </w:rPr>
            </w:pPr>
            <w:r w:rsidRPr="00984C4F">
              <w:rPr>
                <w:rFonts w:ascii="Arial" w:hAnsi="Arial" w:cs="Arial"/>
                <w:sz w:val="20"/>
                <w:szCs w:val="20"/>
              </w:rPr>
              <w:t>4- Évaluation, remédiation.</w:t>
            </w:r>
          </w:p>
        </w:tc>
        <w:tc>
          <w:tcPr>
            <w:tcW w:w="3911" w:type="dxa"/>
            <w:vAlign w:val="center"/>
          </w:tcPr>
          <w:p w14:paraId="1E6BE076" w14:textId="77777777" w:rsidR="00871CE3" w:rsidRPr="00984C4F" w:rsidRDefault="00871CE3" w:rsidP="00EB62E5">
            <w:pPr>
              <w:rPr>
                <w:rFonts w:ascii="Arial" w:hAnsi="Arial" w:cs="Arial"/>
                <w:b/>
                <w:bCs/>
                <w:iCs/>
                <w:sz w:val="20"/>
                <w:u w:val="single"/>
              </w:rPr>
            </w:pPr>
            <w:r w:rsidRPr="00984C4F">
              <w:rPr>
                <w:rFonts w:ascii="Arial" w:hAnsi="Arial" w:cs="Arial"/>
                <w:sz w:val="20"/>
              </w:rPr>
              <w:t xml:space="preserve">- Assurer une </w:t>
            </w:r>
            <w:r w:rsidRPr="00984C4F">
              <w:rPr>
                <w:rFonts w:ascii="Arial" w:hAnsi="Arial" w:cs="Arial"/>
                <w:b/>
                <w:bCs/>
                <w:iCs/>
                <w:sz w:val="20"/>
              </w:rPr>
              <w:t>mise en activité des élèves, de préférence par</w:t>
            </w:r>
            <w:r w:rsidRPr="00984C4F">
              <w:rPr>
                <w:rFonts w:ascii="Arial" w:hAnsi="Arial" w:cs="Arial"/>
                <w:b/>
                <w:bCs/>
                <w:iCs/>
                <w:sz w:val="20"/>
                <w:u w:val="single"/>
              </w:rPr>
              <w:t xml:space="preserve"> une fiche de guidance</w:t>
            </w:r>
            <w:r w:rsidRPr="00984C4F">
              <w:rPr>
                <w:rFonts w:ascii="Arial" w:hAnsi="Arial" w:cs="Arial"/>
                <w:b/>
                <w:bCs/>
                <w:iCs/>
                <w:sz w:val="20"/>
              </w:rPr>
              <w:t>.</w:t>
            </w:r>
          </w:p>
          <w:p w14:paraId="2B8EC98A" w14:textId="77777777" w:rsidR="00871CE3" w:rsidRPr="00984C4F" w:rsidRDefault="00871CE3" w:rsidP="00EB62E5">
            <w:pPr>
              <w:rPr>
                <w:rFonts w:ascii="Arial" w:hAnsi="Arial" w:cs="Arial"/>
                <w:b/>
                <w:bCs/>
                <w:iCs/>
                <w:sz w:val="20"/>
              </w:rPr>
            </w:pPr>
            <w:r w:rsidRPr="00984C4F">
              <w:rPr>
                <w:rFonts w:ascii="Arial" w:hAnsi="Arial" w:cs="Arial"/>
                <w:sz w:val="20"/>
              </w:rPr>
              <w:t>- Accorder à</w:t>
            </w:r>
            <w:r w:rsidRPr="00984C4F">
              <w:rPr>
                <w:rFonts w:ascii="Arial" w:hAnsi="Arial" w:cs="Arial"/>
                <w:b/>
                <w:bCs/>
                <w:iCs/>
                <w:sz w:val="20"/>
              </w:rPr>
              <w:t xml:space="preserve"> l’erreur </w:t>
            </w:r>
            <w:r w:rsidRPr="00984C4F">
              <w:rPr>
                <w:rFonts w:ascii="Arial" w:hAnsi="Arial" w:cs="Arial"/>
                <w:sz w:val="20"/>
              </w:rPr>
              <w:t xml:space="preserve">une valeur </w:t>
            </w:r>
            <w:r w:rsidRPr="00984C4F">
              <w:rPr>
                <w:rFonts w:ascii="Arial" w:hAnsi="Arial" w:cs="Arial"/>
                <w:b/>
                <w:bCs/>
                <w:iCs/>
                <w:sz w:val="20"/>
              </w:rPr>
              <w:t>formative.</w:t>
            </w:r>
          </w:p>
          <w:p w14:paraId="1FD66F3A" w14:textId="77777777" w:rsidR="00871CE3" w:rsidRPr="00984C4F" w:rsidRDefault="00871CE3" w:rsidP="00EB62E5">
            <w:pPr>
              <w:rPr>
                <w:rFonts w:ascii="Arial" w:hAnsi="Arial" w:cs="Arial"/>
                <w:b/>
                <w:bCs/>
                <w:iCs/>
                <w:sz w:val="20"/>
              </w:rPr>
            </w:pPr>
            <w:r w:rsidRPr="00984C4F">
              <w:rPr>
                <w:rFonts w:ascii="Arial" w:hAnsi="Arial" w:cs="Arial"/>
                <w:b/>
                <w:bCs/>
                <w:iCs/>
                <w:sz w:val="20"/>
              </w:rPr>
              <w:t>- Développer l’auto évaluation, l’explicitation</w:t>
            </w:r>
          </w:p>
          <w:p w14:paraId="0075D17A" w14:textId="77777777" w:rsidR="00871CE3" w:rsidRPr="00984C4F" w:rsidRDefault="00871CE3" w:rsidP="00EB62E5">
            <w:pPr>
              <w:rPr>
                <w:rFonts w:ascii="Arial" w:hAnsi="Arial" w:cs="Arial"/>
                <w:sz w:val="20"/>
              </w:rPr>
            </w:pPr>
            <w:r w:rsidRPr="00984C4F">
              <w:rPr>
                <w:rFonts w:ascii="Arial" w:hAnsi="Arial" w:cs="Arial"/>
                <w:sz w:val="20"/>
              </w:rPr>
              <w:t xml:space="preserve">- </w:t>
            </w:r>
            <w:r w:rsidRPr="00984C4F">
              <w:rPr>
                <w:rFonts w:ascii="Arial" w:hAnsi="Arial" w:cs="Arial"/>
                <w:b/>
                <w:sz w:val="20"/>
              </w:rPr>
              <w:t>Individualiser</w:t>
            </w:r>
            <w:r w:rsidRPr="00984C4F">
              <w:rPr>
                <w:rFonts w:ascii="Arial" w:hAnsi="Arial" w:cs="Arial"/>
                <w:sz w:val="20"/>
              </w:rPr>
              <w:t xml:space="preserve"> le suivi et s’assurer de la compréhension au fur et à mesure de la réalisation de l’activité demandée.</w:t>
            </w:r>
          </w:p>
          <w:p w14:paraId="42F1DAC9" w14:textId="77777777" w:rsidR="00871CE3" w:rsidRPr="00984C4F" w:rsidRDefault="00871CE3" w:rsidP="00EB62E5">
            <w:pPr>
              <w:rPr>
                <w:rFonts w:ascii="Arial" w:hAnsi="Arial" w:cs="Arial"/>
                <w:b/>
                <w:sz w:val="20"/>
              </w:rPr>
            </w:pPr>
            <w:r w:rsidRPr="00984C4F">
              <w:rPr>
                <w:rFonts w:ascii="Arial" w:hAnsi="Arial" w:cs="Arial"/>
                <w:b/>
                <w:sz w:val="20"/>
              </w:rPr>
              <w:t>- Effectuer des bilans intermédiaires.</w:t>
            </w:r>
          </w:p>
          <w:p w14:paraId="536323F7" w14:textId="77777777" w:rsidR="00871CE3" w:rsidRPr="00984C4F" w:rsidRDefault="00871CE3" w:rsidP="00EB62E5">
            <w:pPr>
              <w:rPr>
                <w:rFonts w:ascii="Arial" w:hAnsi="Arial" w:cs="Arial"/>
                <w:sz w:val="20"/>
              </w:rPr>
            </w:pPr>
            <w:r w:rsidRPr="00984C4F">
              <w:rPr>
                <w:rFonts w:ascii="Arial" w:hAnsi="Arial" w:cs="Arial"/>
                <w:sz w:val="20"/>
              </w:rPr>
              <w:t>- Effectuer des « arrêts professeur » pour lever les points de blocage.</w:t>
            </w:r>
          </w:p>
        </w:tc>
        <w:tc>
          <w:tcPr>
            <w:tcW w:w="4058" w:type="dxa"/>
            <w:shd w:val="clear" w:color="auto" w:fill="auto"/>
            <w:vAlign w:val="center"/>
          </w:tcPr>
          <w:p w14:paraId="1D67A2F5" w14:textId="77777777" w:rsidR="00871CE3" w:rsidRPr="00984C4F" w:rsidRDefault="00871CE3" w:rsidP="00EB62E5">
            <w:pPr>
              <w:jc w:val="both"/>
              <w:rPr>
                <w:rFonts w:ascii="Arial" w:hAnsi="Arial" w:cs="Arial"/>
                <w:b/>
                <w:sz w:val="20"/>
              </w:rPr>
            </w:pPr>
            <w:r w:rsidRPr="00984C4F">
              <w:rPr>
                <w:rFonts w:ascii="Arial" w:hAnsi="Arial" w:cs="Arial"/>
                <w:sz w:val="20"/>
              </w:rPr>
              <w:t xml:space="preserve">- </w:t>
            </w:r>
            <w:r w:rsidRPr="00984C4F">
              <w:rPr>
                <w:rFonts w:ascii="Arial" w:hAnsi="Arial" w:cs="Arial"/>
                <w:b/>
                <w:sz w:val="20"/>
              </w:rPr>
              <w:t>Rédiger la fiche de guidance et les documents élèves.</w:t>
            </w:r>
          </w:p>
          <w:p w14:paraId="2BE35DE2" w14:textId="77777777" w:rsidR="00871CE3" w:rsidRPr="00984C4F" w:rsidRDefault="00871CE3" w:rsidP="00EB62E5">
            <w:pPr>
              <w:jc w:val="both"/>
              <w:rPr>
                <w:rFonts w:ascii="Arial" w:hAnsi="Arial" w:cs="Arial"/>
                <w:sz w:val="20"/>
                <w:szCs w:val="20"/>
              </w:rPr>
            </w:pPr>
            <w:r w:rsidRPr="00984C4F">
              <w:rPr>
                <w:rFonts w:ascii="Arial" w:hAnsi="Arial" w:cs="Arial"/>
                <w:sz w:val="20"/>
              </w:rPr>
              <w:t xml:space="preserve">- </w:t>
            </w:r>
            <w:r w:rsidRPr="00984C4F">
              <w:rPr>
                <w:rFonts w:ascii="Arial" w:hAnsi="Arial" w:cs="Arial"/>
                <w:b/>
                <w:sz w:val="20"/>
              </w:rPr>
              <w:t>Rendre disponible les documents ressources pertinents.</w:t>
            </w:r>
          </w:p>
        </w:tc>
      </w:tr>
      <w:tr w:rsidR="00871CE3" w:rsidRPr="00984C4F" w14:paraId="0149E636" w14:textId="77777777" w:rsidTr="00EB62E5">
        <w:trPr>
          <w:trHeight w:hRule="exact" w:val="1010"/>
          <w:jc w:val="center"/>
        </w:trPr>
        <w:tc>
          <w:tcPr>
            <w:tcW w:w="15026" w:type="dxa"/>
            <w:gridSpan w:val="4"/>
            <w:shd w:val="clear" w:color="auto" w:fill="auto"/>
            <w:vAlign w:val="center"/>
          </w:tcPr>
          <w:p w14:paraId="1AD75963" w14:textId="77777777" w:rsidR="00871CE3" w:rsidRPr="00984C4F" w:rsidRDefault="00871CE3" w:rsidP="00EB62E5">
            <w:pPr>
              <w:jc w:val="both"/>
              <w:rPr>
                <w:rFonts w:ascii="Arial" w:hAnsi="Arial" w:cs="Arial"/>
                <w:i/>
                <w:sz w:val="20"/>
              </w:rPr>
            </w:pPr>
            <w:r w:rsidRPr="00984C4F">
              <w:rPr>
                <w:rFonts w:ascii="Arial" w:hAnsi="Arial" w:cs="Arial"/>
                <w:i/>
                <w:sz w:val="20"/>
              </w:rPr>
              <w:t>La</w:t>
            </w:r>
            <w:r w:rsidRPr="00984C4F">
              <w:rPr>
                <w:rFonts w:ascii="Arial" w:hAnsi="Arial" w:cs="Arial"/>
                <w:b/>
                <w:bCs/>
                <w:i/>
                <w:iCs/>
                <w:sz w:val="20"/>
              </w:rPr>
              <w:t xml:space="preserve"> fiche de guidance</w:t>
            </w:r>
            <w:r w:rsidRPr="00984C4F">
              <w:rPr>
                <w:rFonts w:ascii="Arial" w:hAnsi="Arial" w:cs="Arial"/>
                <w:i/>
                <w:iCs/>
                <w:sz w:val="20"/>
              </w:rPr>
              <w:t xml:space="preserve">, suivant le niveau de l’élève est plus ou moins détaillée. </w:t>
            </w:r>
            <w:r w:rsidRPr="00984C4F">
              <w:rPr>
                <w:rFonts w:ascii="Arial" w:hAnsi="Arial" w:cs="Arial"/>
                <w:i/>
                <w:sz w:val="20"/>
              </w:rPr>
              <w:t>Les consignes de la fiche de guidance doivent être claires, progressives et dans un</w:t>
            </w:r>
            <w:r w:rsidRPr="00984C4F">
              <w:rPr>
                <w:rFonts w:ascii="Arial" w:hAnsi="Arial" w:cs="Arial"/>
                <w:b/>
                <w:bCs/>
                <w:i/>
                <w:iCs/>
                <w:sz w:val="20"/>
              </w:rPr>
              <w:t xml:space="preserve"> langage compréhensible</w:t>
            </w:r>
            <w:r w:rsidRPr="00984C4F">
              <w:rPr>
                <w:rFonts w:ascii="Arial" w:hAnsi="Arial" w:cs="Arial"/>
                <w:i/>
                <w:sz w:val="20"/>
              </w:rPr>
              <w:t xml:space="preserve"> par les élèves.</w:t>
            </w:r>
          </w:p>
          <w:p w14:paraId="528CDEBD" w14:textId="77777777" w:rsidR="00871CE3" w:rsidRPr="00984C4F" w:rsidRDefault="00871CE3" w:rsidP="00EB62E5">
            <w:pPr>
              <w:jc w:val="both"/>
              <w:rPr>
                <w:rFonts w:ascii="Arial" w:hAnsi="Arial" w:cs="Arial"/>
                <w:sz w:val="20"/>
              </w:rPr>
            </w:pPr>
            <w:r w:rsidRPr="00984C4F">
              <w:rPr>
                <w:rFonts w:ascii="Arial" w:hAnsi="Arial" w:cs="Arial"/>
                <w:i/>
                <w:iCs/>
                <w:sz w:val="20"/>
              </w:rPr>
              <w:t>Attention que l’exercice scolaire « fiche de guidance » ne dénature pas l’activité professionnelle. La résolution de la problématique professionnelle doit être la plus proche de la démarche réelle et avec des documents professionnels même si des outils ou maquettes didactiques peuvent être nécessaires à la compréhension.</w:t>
            </w:r>
          </w:p>
        </w:tc>
      </w:tr>
    </w:tbl>
    <w:p w14:paraId="0B11482A" w14:textId="77777777" w:rsidR="00871CE3" w:rsidRPr="00984C4F" w:rsidRDefault="00871CE3" w:rsidP="00871CE3">
      <w:pPr>
        <w:rPr>
          <w:rFonts w:ascii="Arial" w:hAnsi="Arial" w:cs="Arial"/>
        </w:rPr>
      </w:pPr>
      <w:r w:rsidRPr="00984C4F">
        <w:rPr>
          <w:rFonts w:ascii="Arial" w:hAnsi="Arial" w:cs="Arial"/>
        </w:rPr>
        <w:br w:type="page"/>
      </w:r>
    </w:p>
    <w:tbl>
      <w:tblPr>
        <w:tblStyle w:val="Grilledutableau"/>
        <w:tblW w:w="15026" w:type="dxa"/>
        <w:jc w:val="center"/>
        <w:tblLook w:val="04A0" w:firstRow="1" w:lastRow="0" w:firstColumn="1" w:lastColumn="0" w:noHBand="0" w:noVBand="1"/>
      </w:tblPr>
      <w:tblGrid>
        <w:gridCol w:w="3247"/>
        <w:gridCol w:w="3810"/>
        <w:gridCol w:w="3911"/>
        <w:gridCol w:w="4058"/>
      </w:tblGrid>
      <w:tr w:rsidR="00871CE3" w:rsidRPr="00984C4F" w14:paraId="6BF8C8ED" w14:textId="77777777" w:rsidTr="00EB62E5">
        <w:trPr>
          <w:trHeight w:hRule="exact" w:val="284"/>
          <w:jc w:val="center"/>
        </w:trPr>
        <w:tc>
          <w:tcPr>
            <w:tcW w:w="15026" w:type="dxa"/>
            <w:gridSpan w:val="4"/>
            <w:shd w:val="clear" w:color="auto" w:fill="BFBFBF" w:themeFill="background1" w:themeFillShade="BF"/>
            <w:vAlign w:val="center"/>
          </w:tcPr>
          <w:p w14:paraId="310A1C9F" w14:textId="77777777" w:rsidR="00871CE3" w:rsidRPr="00984C4F" w:rsidRDefault="00871CE3" w:rsidP="00EB62E5">
            <w:pPr>
              <w:jc w:val="center"/>
              <w:rPr>
                <w:rFonts w:ascii="Arial" w:hAnsi="Arial" w:cs="Arial"/>
                <w:b/>
                <w:sz w:val="20"/>
              </w:rPr>
            </w:pPr>
            <w:r w:rsidRPr="00984C4F">
              <w:rPr>
                <w:rFonts w:ascii="Arial" w:hAnsi="Arial" w:cs="Arial"/>
                <w:b/>
                <w:sz w:val="20"/>
              </w:rPr>
              <w:lastRenderedPageBreak/>
              <w:t>PHASE 7</w:t>
            </w:r>
          </w:p>
        </w:tc>
      </w:tr>
      <w:tr w:rsidR="00871CE3" w:rsidRPr="00984C4F" w14:paraId="1FBF5009" w14:textId="77777777" w:rsidTr="00EB62E5">
        <w:trPr>
          <w:trHeight w:hRule="exact" w:val="1411"/>
          <w:jc w:val="center"/>
        </w:trPr>
        <w:tc>
          <w:tcPr>
            <w:tcW w:w="3247" w:type="dxa"/>
            <w:shd w:val="clear" w:color="auto" w:fill="auto"/>
            <w:vAlign w:val="center"/>
          </w:tcPr>
          <w:p w14:paraId="42412764"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Bilan, synthèse</w:t>
            </w:r>
          </w:p>
          <w:p w14:paraId="58911027"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Construction de la généralisation et de la mémorisation</w:t>
            </w:r>
          </w:p>
        </w:tc>
        <w:tc>
          <w:tcPr>
            <w:tcW w:w="3810" w:type="dxa"/>
            <w:shd w:val="clear" w:color="auto" w:fill="auto"/>
            <w:vAlign w:val="center"/>
          </w:tcPr>
          <w:p w14:paraId="5025866D"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Mettre en évidence l’essentiel à mémoriser.</w:t>
            </w:r>
          </w:p>
          <w:p w14:paraId="4AA2F0C5"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S’approprier l’apprentissage au choix, à la justification.</w:t>
            </w:r>
          </w:p>
          <w:p w14:paraId="67FB81FE"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Effectuer le transfert à d’autres situations.</w:t>
            </w:r>
          </w:p>
        </w:tc>
        <w:tc>
          <w:tcPr>
            <w:tcW w:w="3911" w:type="dxa"/>
            <w:vAlign w:val="center"/>
          </w:tcPr>
          <w:p w14:paraId="36B6D19A" w14:textId="77777777" w:rsidR="00871CE3" w:rsidRPr="00984C4F" w:rsidRDefault="00871CE3" w:rsidP="00EB62E5">
            <w:pPr>
              <w:jc w:val="both"/>
              <w:rPr>
                <w:rFonts w:ascii="Arial" w:hAnsi="Arial" w:cs="Arial"/>
                <w:sz w:val="20"/>
              </w:rPr>
            </w:pPr>
            <w:r w:rsidRPr="00984C4F">
              <w:rPr>
                <w:rFonts w:ascii="Arial" w:hAnsi="Arial" w:cs="Arial"/>
                <w:sz w:val="20"/>
              </w:rPr>
              <w:t>- Structurer les apports.</w:t>
            </w:r>
          </w:p>
          <w:p w14:paraId="1E93E31B" w14:textId="77777777" w:rsidR="00871CE3" w:rsidRPr="00984C4F" w:rsidRDefault="00871CE3" w:rsidP="00EB62E5">
            <w:pPr>
              <w:jc w:val="both"/>
              <w:rPr>
                <w:rFonts w:ascii="Arial" w:hAnsi="Arial" w:cs="Arial"/>
                <w:sz w:val="20"/>
              </w:rPr>
            </w:pPr>
            <w:r w:rsidRPr="00984C4F">
              <w:rPr>
                <w:rFonts w:ascii="Arial" w:hAnsi="Arial" w:cs="Arial"/>
                <w:sz w:val="20"/>
              </w:rPr>
              <w:t>- Faire émerger, les éléments de réussite, les points de blocage, les points à mémoriser.</w:t>
            </w:r>
          </w:p>
          <w:p w14:paraId="2A7C3456" w14:textId="77777777" w:rsidR="00871CE3" w:rsidRPr="00984C4F" w:rsidRDefault="00871CE3" w:rsidP="00EB62E5">
            <w:pPr>
              <w:jc w:val="both"/>
              <w:rPr>
                <w:rFonts w:ascii="Arial" w:hAnsi="Arial" w:cs="Arial"/>
                <w:sz w:val="20"/>
              </w:rPr>
            </w:pPr>
            <w:r w:rsidRPr="00984C4F">
              <w:rPr>
                <w:rFonts w:ascii="Arial" w:hAnsi="Arial" w:cs="Arial"/>
                <w:sz w:val="20"/>
              </w:rPr>
              <w:t>- Ajuster si besoin.</w:t>
            </w:r>
          </w:p>
        </w:tc>
        <w:tc>
          <w:tcPr>
            <w:tcW w:w="4058" w:type="dxa"/>
            <w:shd w:val="clear" w:color="auto" w:fill="auto"/>
            <w:vAlign w:val="center"/>
          </w:tcPr>
          <w:p w14:paraId="79F0A38D"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Rédiger le résumé de l’essentiel à mémoriser.</w:t>
            </w:r>
          </w:p>
        </w:tc>
      </w:tr>
      <w:tr w:rsidR="00871CE3" w:rsidRPr="00984C4F" w14:paraId="676A6FC3" w14:textId="77777777" w:rsidTr="00EB62E5">
        <w:trPr>
          <w:trHeight w:hRule="exact" w:val="992"/>
          <w:jc w:val="center"/>
        </w:trPr>
        <w:tc>
          <w:tcPr>
            <w:tcW w:w="15026" w:type="dxa"/>
            <w:gridSpan w:val="4"/>
            <w:shd w:val="clear" w:color="auto" w:fill="auto"/>
            <w:vAlign w:val="center"/>
          </w:tcPr>
          <w:p w14:paraId="096E2DD5" w14:textId="77777777" w:rsidR="00871CE3" w:rsidRPr="00984C4F" w:rsidRDefault="00871CE3" w:rsidP="00EB62E5">
            <w:pPr>
              <w:jc w:val="both"/>
              <w:rPr>
                <w:rFonts w:ascii="Arial" w:hAnsi="Arial" w:cs="Arial"/>
                <w:i/>
                <w:sz w:val="20"/>
                <w:szCs w:val="20"/>
              </w:rPr>
            </w:pPr>
            <w:r w:rsidRPr="00984C4F">
              <w:rPr>
                <w:rFonts w:ascii="Arial" w:hAnsi="Arial" w:cs="Arial"/>
                <w:i/>
                <w:sz w:val="20"/>
                <w:szCs w:val="20"/>
              </w:rPr>
              <w:t>Ce résumé peut prendre des formes différentes (prise de notes, carte mentale…)</w:t>
            </w:r>
          </w:p>
          <w:p w14:paraId="62E0FF92" w14:textId="77777777" w:rsidR="00871CE3" w:rsidRPr="00984C4F" w:rsidRDefault="00871CE3" w:rsidP="00EB62E5">
            <w:pPr>
              <w:jc w:val="both"/>
              <w:rPr>
                <w:rFonts w:ascii="Arial" w:hAnsi="Arial" w:cs="Arial"/>
                <w:i/>
                <w:sz w:val="20"/>
                <w:szCs w:val="20"/>
              </w:rPr>
            </w:pPr>
            <w:r w:rsidRPr="00984C4F">
              <w:rPr>
                <w:rFonts w:ascii="Arial" w:hAnsi="Arial" w:cs="Arial"/>
                <w:i/>
                <w:sz w:val="20"/>
                <w:szCs w:val="20"/>
              </w:rPr>
              <w:t>Associé à l’évaluation de la phase suivante, le professeur précise ce qui doit être appris/mémorisé par l’élève.</w:t>
            </w:r>
          </w:p>
          <w:p w14:paraId="6CB970E8" w14:textId="77777777" w:rsidR="00871CE3" w:rsidRPr="00984C4F" w:rsidRDefault="00871CE3" w:rsidP="00EB62E5">
            <w:pPr>
              <w:jc w:val="both"/>
              <w:rPr>
                <w:rFonts w:ascii="Arial" w:hAnsi="Arial" w:cs="Arial"/>
                <w:i/>
                <w:sz w:val="20"/>
                <w:szCs w:val="20"/>
              </w:rPr>
            </w:pPr>
            <w:r w:rsidRPr="00984C4F">
              <w:rPr>
                <w:rFonts w:ascii="Arial" w:hAnsi="Arial" w:cs="Arial"/>
                <w:i/>
                <w:sz w:val="20"/>
                <w:szCs w:val="20"/>
              </w:rPr>
              <w:t>Une trace écrite est souhaitable pour revenir dessus.</w:t>
            </w:r>
          </w:p>
          <w:p w14:paraId="212D7190" w14:textId="77777777" w:rsidR="00871CE3" w:rsidRPr="00984C4F" w:rsidRDefault="00871CE3" w:rsidP="00EB62E5">
            <w:pPr>
              <w:jc w:val="both"/>
              <w:rPr>
                <w:rFonts w:ascii="Arial" w:hAnsi="Arial" w:cs="Arial"/>
                <w:sz w:val="20"/>
              </w:rPr>
            </w:pPr>
            <w:r w:rsidRPr="00984C4F">
              <w:rPr>
                <w:rFonts w:ascii="Arial" w:hAnsi="Arial" w:cs="Arial"/>
                <w:i/>
                <w:sz w:val="20"/>
                <w:szCs w:val="20"/>
              </w:rPr>
              <w:t>Les outils de mémorisation sont à étudier</w:t>
            </w:r>
          </w:p>
        </w:tc>
      </w:tr>
      <w:tr w:rsidR="00871CE3" w:rsidRPr="00984C4F" w14:paraId="50A52A1D" w14:textId="77777777" w:rsidTr="00EB62E5">
        <w:trPr>
          <w:trHeight w:hRule="exact" w:val="284"/>
          <w:jc w:val="center"/>
        </w:trPr>
        <w:tc>
          <w:tcPr>
            <w:tcW w:w="15026" w:type="dxa"/>
            <w:gridSpan w:val="4"/>
            <w:shd w:val="clear" w:color="auto" w:fill="BFBFBF" w:themeFill="background1" w:themeFillShade="BF"/>
            <w:vAlign w:val="center"/>
          </w:tcPr>
          <w:p w14:paraId="794E6C7F"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PHASE 8</w:t>
            </w:r>
          </w:p>
        </w:tc>
      </w:tr>
      <w:tr w:rsidR="00871CE3" w:rsidRPr="00984C4F" w14:paraId="513CB2B6" w14:textId="77777777" w:rsidTr="00EB62E5">
        <w:trPr>
          <w:trHeight w:hRule="exact" w:val="1690"/>
          <w:jc w:val="center"/>
        </w:trPr>
        <w:tc>
          <w:tcPr>
            <w:tcW w:w="3247" w:type="dxa"/>
            <w:shd w:val="clear" w:color="auto" w:fill="auto"/>
            <w:vAlign w:val="center"/>
          </w:tcPr>
          <w:p w14:paraId="6B4D7C9D"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Évaluation de l’acquisition des compétences arrêtées</w:t>
            </w:r>
          </w:p>
        </w:tc>
        <w:tc>
          <w:tcPr>
            <w:tcW w:w="3810" w:type="dxa"/>
            <w:shd w:val="clear" w:color="auto" w:fill="auto"/>
            <w:vAlign w:val="center"/>
          </w:tcPr>
          <w:p w14:paraId="16B28A53" w14:textId="77777777" w:rsidR="00871CE3" w:rsidRPr="00984C4F" w:rsidRDefault="00871CE3" w:rsidP="00EB62E5">
            <w:pPr>
              <w:rPr>
                <w:rFonts w:ascii="Arial" w:hAnsi="Arial" w:cs="Arial"/>
                <w:sz w:val="20"/>
                <w:szCs w:val="20"/>
              </w:rPr>
            </w:pPr>
            <w:r w:rsidRPr="00984C4F">
              <w:rPr>
                <w:rFonts w:ascii="Arial" w:hAnsi="Arial" w:cs="Arial"/>
                <w:sz w:val="20"/>
                <w:szCs w:val="20"/>
              </w:rPr>
              <w:t>- Se rendre compte du chemin parcouru.</w:t>
            </w:r>
          </w:p>
          <w:p w14:paraId="5A714C38" w14:textId="77777777" w:rsidR="00871CE3" w:rsidRPr="00984C4F" w:rsidRDefault="00871CE3" w:rsidP="00EB62E5">
            <w:pPr>
              <w:rPr>
                <w:rFonts w:ascii="Arial" w:hAnsi="Arial" w:cs="Arial"/>
                <w:sz w:val="20"/>
                <w:szCs w:val="20"/>
              </w:rPr>
            </w:pPr>
            <w:r w:rsidRPr="00984C4F">
              <w:rPr>
                <w:rFonts w:ascii="Arial" w:hAnsi="Arial" w:cs="Arial"/>
                <w:sz w:val="20"/>
                <w:szCs w:val="20"/>
              </w:rPr>
              <w:t>- S’informer du degré d’atteinte des objectifs.</w:t>
            </w:r>
          </w:p>
          <w:p w14:paraId="4785F7C8" w14:textId="77777777" w:rsidR="00871CE3" w:rsidRPr="00984C4F" w:rsidRDefault="00871CE3" w:rsidP="00EB62E5">
            <w:pPr>
              <w:rPr>
                <w:rFonts w:ascii="Arial" w:hAnsi="Arial" w:cs="Arial"/>
                <w:sz w:val="20"/>
                <w:szCs w:val="20"/>
              </w:rPr>
            </w:pPr>
            <w:r w:rsidRPr="00984C4F">
              <w:rPr>
                <w:rFonts w:ascii="Arial" w:hAnsi="Arial" w:cs="Arial"/>
                <w:sz w:val="20"/>
                <w:szCs w:val="20"/>
              </w:rPr>
              <w:t>- Reconnaître et corriger ses erreurs.</w:t>
            </w:r>
          </w:p>
        </w:tc>
        <w:tc>
          <w:tcPr>
            <w:tcW w:w="3911" w:type="dxa"/>
            <w:vAlign w:val="center"/>
          </w:tcPr>
          <w:p w14:paraId="797F7BA9" w14:textId="77777777" w:rsidR="00871CE3" w:rsidRPr="00984C4F" w:rsidRDefault="00871CE3" w:rsidP="00EB62E5">
            <w:pPr>
              <w:jc w:val="both"/>
              <w:rPr>
                <w:rFonts w:ascii="Arial" w:hAnsi="Arial" w:cs="Arial"/>
                <w:sz w:val="20"/>
              </w:rPr>
            </w:pPr>
            <w:r w:rsidRPr="00984C4F">
              <w:rPr>
                <w:rFonts w:ascii="Arial" w:hAnsi="Arial" w:cs="Arial"/>
                <w:sz w:val="20"/>
              </w:rPr>
              <w:t>- Renforcer positivement les résultats conformes à l’objectif.</w:t>
            </w:r>
          </w:p>
          <w:p w14:paraId="2AB7F197" w14:textId="77777777" w:rsidR="00871CE3" w:rsidRPr="00984C4F" w:rsidRDefault="00871CE3" w:rsidP="00EB62E5">
            <w:pPr>
              <w:jc w:val="both"/>
              <w:rPr>
                <w:rFonts w:ascii="Arial" w:hAnsi="Arial" w:cs="Arial"/>
                <w:sz w:val="20"/>
              </w:rPr>
            </w:pPr>
            <w:r w:rsidRPr="00984C4F">
              <w:rPr>
                <w:rFonts w:ascii="Arial" w:hAnsi="Arial" w:cs="Arial"/>
                <w:sz w:val="20"/>
              </w:rPr>
              <w:t>- Adapter sa stratégie aux résultats de l’évaluation.</w:t>
            </w:r>
          </w:p>
        </w:tc>
        <w:tc>
          <w:tcPr>
            <w:tcW w:w="4058" w:type="dxa"/>
            <w:shd w:val="clear" w:color="auto" w:fill="auto"/>
            <w:vAlign w:val="center"/>
          </w:tcPr>
          <w:p w14:paraId="6DBBF69C" w14:textId="77777777" w:rsidR="00871CE3" w:rsidRPr="00984C4F" w:rsidRDefault="00871CE3" w:rsidP="00EB62E5">
            <w:pPr>
              <w:rPr>
                <w:rFonts w:ascii="Arial" w:hAnsi="Arial" w:cs="Arial"/>
                <w:sz w:val="20"/>
                <w:szCs w:val="20"/>
              </w:rPr>
            </w:pPr>
            <w:r w:rsidRPr="00984C4F">
              <w:rPr>
                <w:rFonts w:ascii="Arial" w:hAnsi="Arial" w:cs="Arial"/>
                <w:sz w:val="20"/>
                <w:szCs w:val="20"/>
              </w:rPr>
              <w:t>- Concevoir une évaluation par compétences en restant en cohérence avec la compétence terminale considérée et les obstacles à franchir.</w:t>
            </w:r>
          </w:p>
          <w:p w14:paraId="5EF0A6D2" w14:textId="77777777" w:rsidR="00871CE3" w:rsidRPr="00984C4F" w:rsidRDefault="00871CE3" w:rsidP="00EB62E5">
            <w:pPr>
              <w:rPr>
                <w:rFonts w:ascii="Arial" w:hAnsi="Arial" w:cs="Arial"/>
                <w:i/>
                <w:sz w:val="20"/>
                <w:szCs w:val="20"/>
                <w:shd w:val="clear" w:color="auto" w:fill="FFFFCC"/>
              </w:rPr>
            </w:pPr>
            <w:r w:rsidRPr="00984C4F">
              <w:rPr>
                <w:rFonts w:ascii="Arial" w:hAnsi="Arial" w:cs="Arial"/>
                <w:i/>
                <w:sz w:val="20"/>
                <w:szCs w:val="20"/>
              </w:rPr>
              <w:t xml:space="preserve">- </w:t>
            </w:r>
            <w:r w:rsidRPr="00984C4F">
              <w:rPr>
                <w:rFonts w:ascii="Arial" w:hAnsi="Arial" w:cs="Arial"/>
                <w:sz w:val="20"/>
                <w:szCs w:val="20"/>
              </w:rPr>
              <w:t>Récupérer les résultats de l’évaluation précédente pour ajuster sa stratégie.</w:t>
            </w:r>
          </w:p>
        </w:tc>
      </w:tr>
      <w:tr w:rsidR="00871CE3" w:rsidRPr="00984C4F" w14:paraId="0296D689" w14:textId="77777777" w:rsidTr="00EB62E5">
        <w:trPr>
          <w:trHeight w:hRule="exact" w:val="707"/>
          <w:jc w:val="center"/>
        </w:trPr>
        <w:tc>
          <w:tcPr>
            <w:tcW w:w="15026" w:type="dxa"/>
            <w:gridSpan w:val="4"/>
            <w:shd w:val="clear" w:color="auto" w:fill="auto"/>
          </w:tcPr>
          <w:p w14:paraId="20A0C397" w14:textId="77777777" w:rsidR="00871CE3" w:rsidRPr="00984C4F" w:rsidRDefault="00871CE3" w:rsidP="00EB62E5">
            <w:pPr>
              <w:jc w:val="both"/>
              <w:rPr>
                <w:rFonts w:ascii="Arial" w:hAnsi="Arial" w:cs="Arial"/>
                <w:i/>
                <w:sz w:val="20"/>
                <w:szCs w:val="20"/>
              </w:rPr>
            </w:pPr>
            <w:r w:rsidRPr="00984C4F">
              <w:rPr>
                <w:rFonts w:ascii="Arial" w:hAnsi="Arial" w:cs="Arial"/>
                <w:i/>
                <w:sz w:val="20"/>
                <w:szCs w:val="20"/>
              </w:rPr>
              <w:t>À la fin de la séance et de façon globale, en relation avec les objectifs, avec une situation différente, le questionnement (oral ou écrit) permet la vérification de la compétence arrêtée.</w:t>
            </w:r>
          </w:p>
          <w:p w14:paraId="527C38AB" w14:textId="77777777" w:rsidR="00871CE3" w:rsidRPr="00984C4F" w:rsidRDefault="00871CE3" w:rsidP="00EB62E5">
            <w:pPr>
              <w:jc w:val="both"/>
              <w:rPr>
                <w:rFonts w:ascii="Arial" w:hAnsi="Arial" w:cs="Arial"/>
                <w:i/>
                <w:sz w:val="20"/>
                <w:szCs w:val="20"/>
              </w:rPr>
            </w:pPr>
            <w:r w:rsidRPr="00984C4F">
              <w:rPr>
                <w:rFonts w:ascii="Arial" w:hAnsi="Arial" w:cs="Arial"/>
                <w:i/>
                <w:sz w:val="20"/>
                <w:szCs w:val="20"/>
              </w:rPr>
              <w:t>Une trace des éléments importants est laissée pour une réactivation si besoin lors du lancement de la séance suivante.</w:t>
            </w:r>
          </w:p>
        </w:tc>
      </w:tr>
      <w:tr w:rsidR="00871CE3" w:rsidRPr="00984C4F" w14:paraId="7293405A" w14:textId="77777777" w:rsidTr="00EB62E5">
        <w:trPr>
          <w:trHeight w:hRule="exact" w:val="284"/>
          <w:jc w:val="center"/>
        </w:trPr>
        <w:tc>
          <w:tcPr>
            <w:tcW w:w="15026" w:type="dxa"/>
            <w:gridSpan w:val="4"/>
            <w:shd w:val="clear" w:color="auto" w:fill="BFBFBF" w:themeFill="background1" w:themeFillShade="BF"/>
          </w:tcPr>
          <w:p w14:paraId="6FB0F426"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PHASE 9</w:t>
            </w:r>
          </w:p>
        </w:tc>
      </w:tr>
      <w:tr w:rsidR="00871CE3" w:rsidRPr="00984C4F" w14:paraId="5BA5F2BF" w14:textId="77777777" w:rsidTr="00EB62E5">
        <w:trPr>
          <w:trHeight w:hRule="exact" w:val="863"/>
          <w:jc w:val="center"/>
        </w:trPr>
        <w:tc>
          <w:tcPr>
            <w:tcW w:w="3247" w:type="dxa"/>
            <w:shd w:val="clear" w:color="auto" w:fill="auto"/>
            <w:vAlign w:val="center"/>
          </w:tcPr>
          <w:p w14:paraId="1618B8DB"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Rangement - Nettoyage</w:t>
            </w:r>
          </w:p>
        </w:tc>
        <w:tc>
          <w:tcPr>
            <w:tcW w:w="3810" w:type="dxa"/>
            <w:shd w:val="clear" w:color="auto" w:fill="auto"/>
            <w:vAlign w:val="center"/>
          </w:tcPr>
          <w:p w14:paraId="4D785C49"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Se responsabiliser (savoir-être).</w:t>
            </w:r>
          </w:p>
        </w:tc>
        <w:tc>
          <w:tcPr>
            <w:tcW w:w="3911" w:type="dxa"/>
            <w:vAlign w:val="center"/>
          </w:tcPr>
          <w:p w14:paraId="1D79353D" w14:textId="77777777" w:rsidR="00871CE3" w:rsidRPr="00984C4F" w:rsidRDefault="00871CE3" w:rsidP="00EB62E5">
            <w:pPr>
              <w:jc w:val="both"/>
              <w:rPr>
                <w:rFonts w:ascii="Arial" w:hAnsi="Arial" w:cs="Arial"/>
                <w:sz w:val="20"/>
              </w:rPr>
            </w:pPr>
            <w:r w:rsidRPr="00984C4F">
              <w:rPr>
                <w:rFonts w:ascii="Arial" w:hAnsi="Arial" w:cs="Arial"/>
                <w:sz w:val="20"/>
              </w:rPr>
              <w:t>- Veiller à l’état de rangement des matériaux et des outils.</w:t>
            </w:r>
          </w:p>
        </w:tc>
        <w:tc>
          <w:tcPr>
            <w:tcW w:w="4058" w:type="dxa"/>
            <w:shd w:val="clear" w:color="auto" w:fill="auto"/>
            <w:vAlign w:val="center"/>
          </w:tcPr>
          <w:p w14:paraId="4DFC1B08"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Identifier la répartition des tâches de remise en état de l’atelier : bac de déchets…</w:t>
            </w:r>
          </w:p>
        </w:tc>
      </w:tr>
      <w:tr w:rsidR="00871CE3" w:rsidRPr="00984C4F" w14:paraId="3B08EC95" w14:textId="77777777" w:rsidTr="00EB62E5">
        <w:trPr>
          <w:trHeight w:hRule="exact" w:val="564"/>
          <w:jc w:val="center"/>
        </w:trPr>
        <w:tc>
          <w:tcPr>
            <w:tcW w:w="15026" w:type="dxa"/>
            <w:gridSpan w:val="4"/>
            <w:shd w:val="clear" w:color="auto" w:fill="auto"/>
          </w:tcPr>
          <w:p w14:paraId="085E785C" w14:textId="77777777" w:rsidR="00871CE3" w:rsidRPr="00984C4F" w:rsidRDefault="00871CE3" w:rsidP="00EB62E5">
            <w:pPr>
              <w:jc w:val="both"/>
              <w:rPr>
                <w:rFonts w:ascii="Arial" w:hAnsi="Arial" w:cs="Arial"/>
                <w:i/>
                <w:sz w:val="20"/>
              </w:rPr>
            </w:pPr>
            <w:r w:rsidRPr="00984C4F">
              <w:rPr>
                <w:rFonts w:ascii="Arial" w:hAnsi="Arial" w:cs="Arial"/>
                <w:i/>
                <w:sz w:val="20"/>
              </w:rPr>
              <w:t>Fait partie des tâches professionnelles.</w:t>
            </w:r>
          </w:p>
          <w:p w14:paraId="2B3C1546" w14:textId="77777777" w:rsidR="00871CE3" w:rsidRPr="00984C4F" w:rsidRDefault="00871CE3" w:rsidP="00EB62E5">
            <w:pPr>
              <w:jc w:val="both"/>
              <w:rPr>
                <w:rFonts w:ascii="Arial" w:hAnsi="Arial" w:cs="Arial"/>
                <w:sz w:val="20"/>
                <w:szCs w:val="20"/>
              </w:rPr>
            </w:pPr>
            <w:r w:rsidRPr="00984C4F">
              <w:rPr>
                <w:rFonts w:ascii="Arial" w:hAnsi="Arial" w:cs="Arial"/>
                <w:i/>
                <w:sz w:val="20"/>
              </w:rPr>
              <w:t>Cette phase peut être menée avant le bilan ou la synthèse afin de créer une rupture.</w:t>
            </w:r>
          </w:p>
        </w:tc>
      </w:tr>
      <w:tr w:rsidR="00871CE3" w:rsidRPr="00984C4F" w14:paraId="30BCE51B" w14:textId="77777777" w:rsidTr="00EB62E5">
        <w:trPr>
          <w:trHeight w:hRule="exact" w:val="284"/>
          <w:jc w:val="center"/>
        </w:trPr>
        <w:tc>
          <w:tcPr>
            <w:tcW w:w="15026" w:type="dxa"/>
            <w:gridSpan w:val="4"/>
            <w:shd w:val="clear" w:color="auto" w:fill="BFBFBF" w:themeFill="background1" w:themeFillShade="BF"/>
          </w:tcPr>
          <w:p w14:paraId="6068D4E9" w14:textId="77777777" w:rsidR="00871CE3" w:rsidRPr="00984C4F" w:rsidRDefault="00871CE3" w:rsidP="00EB62E5">
            <w:pPr>
              <w:jc w:val="center"/>
              <w:rPr>
                <w:rFonts w:ascii="Arial" w:hAnsi="Arial" w:cs="Arial"/>
                <w:sz w:val="20"/>
                <w:szCs w:val="20"/>
              </w:rPr>
            </w:pPr>
            <w:r w:rsidRPr="00984C4F">
              <w:rPr>
                <w:rFonts w:ascii="Arial" w:hAnsi="Arial" w:cs="Arial"/>
                <w:b/>
                <w:sz w:val="20"/>
                <w:szCs w:val="20"/>
              </w:rPr>
              <w:t>PHASE 10</w:t>
            </w:r>
          </w:p>
        </w:tc>
      </w:tr>
      <w:tr w:rsidR="00871CE3" w:rsidRPr="00984C4F" w14:paraId="728A175B" w14:textId="77777777" w:rsidTr="00EB62E5">
        <w:trPr>
          <w:trHeight w:hRule="exact" w:val="987"/>
          <w:jc w:val="center"/>
        </w:trPr>
        <w:tc>
          <w:tcPr>
            <w:tcW w:w="3247" w:type="dxa"/>
            <w:shd w:val="clear" w:color="auto" w:fill="auto"/>
            <w:vAlign w:val="center"/>
          </w:tcPr>
          <w:p w14:paraId="59AE1D51" w14:textId="77777777" w:rsidR="00871CE3" w:rsidRPr="00984C4F" w:rsidRDefault="00871CE3" w:rsidP="00EB62E5">
            <w:pPr>
              <w:jc w:val="center"/>
              <w:rPr>
                <w:rFonts w:ascii="Arial" w:hAnsi="Arial" w:cs="Arial"/>
                <w:b/>
                <w:sz w:val="20"/>
                <w:szCs w:val="20"/>
              </w:rPr>
            </w:pPr>
            <w:r w:rsidRPr="00984C4F">
              <w:rPr>
                <w:rFonts w:ascii="Arial" w:hAnsi="Arial" w:cs="Arial"/>
                <w:b/>
                <w:sz w:val="20"/>
                <w:szCs w:val="20"/>
              </w:rPr>
              <w:t>Clôture de la séance</w:t>
            </w:r>
          </w:p>
        </w:tc>
        <w:tc>
          <w:tcPr>
            <w:tcW w:w="3810" w:type="dxa"/>
            <w:shd w:val="clear" w:color="auto" w:fill="auto"/>
            <w:vAlign w:val="center"/>
          </w:tcPr>
          <w:p w14:paraId="07A78478"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Terminer ce qui a été commencé.</w:t>
            </w:r>
          </w:p>
        </w:tc>
        <w:tc>
          <w:tcPr>
            <w:tcW w:w="3911" w:type="dxa"/>
            <w:vAlign w:val="center"/>
          </w:tcPr>
          <w:p w14:paraId="4091B37B" w14:textId="77777777" w:rsidR="00871CE3" w:rsidRPr="00984C4F" w:rsidRDefault="00871CE3" w:rsidP="00EB62E5">
            <w:pPr>
              <w:jc w:val="both"/>
              <w:rPr>
                <w:rFonts w:ascii="Arial" w:hAnsi="Arial" w:cs="Arial"/>
                <w:sz w:val="20"/>
              </w:rPr>
            </w:pPr>
            <w:r w:rsidRPr="00984C4F">
              <w:rPr>
                <w:rFonts w:ascii="Arial" w:hAnsi="Arial" w:cs="Arial"/>
                <w:sz w:val="20"/>
              </w:rPr>
              <w:t>- Donner un sentiment d’achèvement et d’utilité.</w:t>
            </w:r>
          </w:p>
          <w:p w14:paraId="309F3EE4" w14:textId="77777777" w:rsidR="00871CE3" w:rsidRPr="00984C4F" w:rsidRDefault="00871CE3" w:rsidP="00EB62E5">
            <w:pPr>
              <w:jc w:val="both"/>
              <w:rPr>
                <w:rFonts w:ascii="Arial" w:hAnsi="Arial" w:cs="Arial"/>
                <w:sz w:val="20"/>
              </w:rPr>
            </w:pPr>
            <w:r w:rsidRPr="00984C4F">
              <w:rPr>
                <w:rFonts w:ascii="Arial" w:hAnsi="Arial" w:cs="Arial"/>
                <w:sz w:val="20"/>
              </w:rPr>
              <w:t>- Présenter la séance comme une petite entité mémorisable.</w:t>
            </w:r>
          </w:p>
        </w:tc>
        <w:tc>
          <w:tcPr>
            <w:tcW w:w="4058" w:type="dxa"/>
            <w:shd w:val="clear" w:color="auto" w:fill="auto"/>
            <w:vAlign w:val="center"/>
          </w:tcPr>
          <w:p w14:paraId="683C760F" w14:textId="77777777" w:rsidR="00871CE3" w:rsidRPr="00984C4F" w:rsidRDefault="00871CE3" w:rsidP="00EB62E5">
            <w:pPr>
              <w:jc w:val="both"/>
              <w:rPr>
                <w:rFonts w:ascii="Arial" w:hAnsi="Arial" w:cs="Arial"/>
                <w:sz w:val="20"/>
                <w:szCs w:val="20"/>
              </w:rPr>
            </w:pPr>
            <w:r w:rsidRPr="00984C4F">
              <w:rPr>
                <w:rFonts w:ascii="Arial" w:hAnsi="Arial" w:cs="Arial"/>
                <w:sz w:val="20"/>
                <w:szCs w:val="20"/>
              </w:rPr>
              <w:t>- Identifier les consignes particulières sur la suite de la séquence.</w:t>
            </w:r>
          </w:p>
        </w:tc>
      </w:tr>
      <w:tr w:rsidR="00871CE3" w:rsidRPr="00984C4F" w14:paraId="6FA86154" w14:textId="77777777" w:rsidTr="00EB62E5">
        <w:trPr>
          <w:trHeight w:hRule="exact" w:val="576"/>
          <w:jc w:val="center"/>
        </w:trPr>
        <w:tc>
          <w:tcPr>
            <w:tcW w:w="15026" w:type="dxa"/>
            <w:gridSpan w:val="4"/>
            <w:shd w:val="clear" w:color="auto" w:fill="auto"/>
          </w:tcPr>
          <w:p w14:paraId="36AEEC34" w14:textId="77777777" w:rsidR="00871CE3" w:rsidRPr="00984C4F" w:rsidRDefault="00871CE3" w:rsidP="00EB62E5">
            <w:pPr>
              <w:rPr>
                <w:rFonts w:ascii="Arial" w:hAnsi="Arial" w:cs="Arial"/>
                <w:i/>
                <w:sz w:val="20"/>
                <w:szCs w:val="20"/>
              </w:rPr>
            </w:pPr>
            <w:r w:rsidRPr="00984C4F">
              <w:rPr>
                <w:rFonts w:ascii="Arial" w:hAnsi="Arial" w:cs="Arial"/>
                <w:i/>
                <w:sz w:val="20"/>
                <w:szCs w:val="20"/>
              </w:rPr>
              <w:t>Ne pas être trop ambitieux pour une séance. Il est important que l’élève quitte la salle, l’atelier en pouvant exprimer ce qu’il a appris. Le travail sur l’explication est nécessaire à la prise de conscience et à la mémorisation.</w:t>
            </w:r>
          </w:p>
        </w:tc>
      </w:tr>
    </w:tbl>
    <w:p w14:paraId="29AAB693" w14:textId="77777777" w:rsidR="00871CE3" w:rsidRPr="00984C4F" w:rsidRDefault="00871CE3" w:rsidP="00871CE3">
      <w:pPr>
        <w:rPr>
          <w:rFonts w:ascii="Arial" w:hAnsi="Arial" w:cs="Arial"/>
        </w:rPr>
        <w:sectPr w:rsidR="00871CE3" w:rsidRPr="00984C4F" w:rsidSect="00EB62E5">
          <w:pgSz w:w="16838" w:h="11906" w:orient="landscape"/>
          <w:pgMar w:top="1418" w:right="1134" w:bottom="1418" w:left="1418" w:header="709" w:footer="709" w:gutter="0"/>
          <w:cols w:space="708"/>
          <w:docGrid w:linePitch="360"/>
        </w:sectPr>
      </w:pPr>
    </w:p>
    <w:p w14:paraId="152ADDFA" w14:textId="77777777" w:rsidR="00871CE3" w:rsidRPr="00984C4F" w:rsidRDefault="00871CE3" w:rsidP="00871CE3">
      <w:pPr>
        <w:ind w:right="354" w:hanging="11"/>
        <w:rPr>
          <w:rFonts w:ascii="Arial" w:hAnsi="Arial" w:cs="Arial"/>
          <w:sz w:val="24"/>
          <w:szCs w:val="24"/>
        </w:rPr>
      </w:pPr>
    </w:p>
    <w:p w14:paraId="2892789E" w14:textId="77777777" w:rsidR="00871CE3" w:rsidRPr="00984C4F" w:rsidRDefault="00871CE3" w:rsidP="00871CE3">
      <w:pPr>
        <w:jc w:val="both"/>
        <w:rPr>
          <w:rFonts w:ascii="Arial" w:hAnsi="Arial" w:cs="Arial"/>
          <w:b/>
          <w:sz w:val="24"/>
          <w:szCs w:val="24"/>
        </w:rPr>
      </w:pPr>
      <w:r w:rsidRPr="00984C4F">
        <w:rPr>
          <w:rFonts w:ascii="Arial" w:hAnsi="Arial" w:cs="Arial"/>
          <w:b/>
          <w:sz w:val="24"/>
          <w:szCs w:val="24"/>
        </w:rPr>
        <w:t>9 La taxonomie de Bloom</w:t>
      </w:r>
    </w:p>
    <w:p w14:paraId="162A131A" w14:textId="77777777" w:rsidR="00871CE3" w:rsidRPr="00984C4F" w:rsidRDefault="00871CE3" w:rsidP="00871CE3">
      <w:pPr>
        <w:ind w:hanging="11"/>
        <w:rPr>
          <w:rFonts w:ascii="Arial" w:hAnsi="Arial" w:cs="Arial"/>
          <w:sz w:val="24"/>
          <w:szCs w:val="24"/>
        </w:rPr>
      </w:pPr>
      <w:r w:rsidRPr="00984C4F">
        <w:rPr>
          <w:rFonts w:ascii="Arial" w:hAnsi="Arial" w:cs="Arial"/>
          <w:sz w:val="24"/>
          <w:szCs w:val="24"/>
        </w:rPr>
        <w:t>Elle propose 6 niveaux, classés du plus simple au plus complexe :</w:t>
      </w:r>
    </w:p>
    <w:p w14:paraId="672B8DC8" w14:textId="77777777" w:rsidR="00871CE3" w:rsidRPr="00984C4F" w:rsidRDefault="00871CE3" w:rsidP="00871CE3">
      <w:pPr>
        <w:pStyle w:val="Corpsdetexte"/>
        <w:spacing w:before="11"/>
        <w:rPr>
          <w:rFonts w:ascii="Arial" w:hAnsi="Arial" w:cs="Arial"/>
        </w:rPr>
      </w:pPr>
    </w:p>
    <w:tbl>
      <w:tblPr>
        <w:tblStyle w:val="Grilledutableau"/>
        <w:tblW w:w="10201" w:type="dxa"/>
        <w:tblInd w:w="-431" w:type="dxa"/>
        <w:tblLook w:val="04A0" w:firstRow="1" w:lastRow="0" w:firstColumn="1" w:lastColumn="0" w:noHBand="0" w:noVBand="1"/>
      </w:tblPr>
      <w:tblGrid>
        <w:gridCol w:w="562"/>
        <w:gridCol w:w="402"/>
        <w:gridCol w:w="1733"/>
        <w:gridCol w:w="4102"/>
        <w:gridCol w:w="3402"/>
      </w:tblGrid>
      <w:tr w:rsidR="00871CE3" w:rsidRPr="00984C4F" w14:paraId="02E10C2F" w14:textId="77777777" w:rsidTr="00EB62E5">
        <w:tc>
          <w:tcPr>
            <w:tcW w:w="964" w:type="dxa"/>
            <w:gridSpan w:val="2"/>
          </w:tcPr>
          <w:p w14:paraId="0CEB1A7C" w14:textId="77777777" w:rsidR="00871CE3" w:rsidRPr="00984C4F" w:rsidRDefault="00871CE3" w:rsidP="00EB62E5">
            <w:pPr>
              <w:pStyle w:val="Corpsdetexte"/>
              <w:spacing w:before="11"/>
              <w:rPr>
                <w:rFonts w:ascii="Arial" w:hAnsi="Arial" w:cs="Arial"/>
                <w:sz w:val="20"/>
                <w:szCs w:val="20"/>
              </w:rPr>
            </w:pPr>
            <w:r w:rsidRPr="00984C4F">
              <w:rPr>
                <w:rFonts w:ascii="Arial" w:hAnsi="Arial" w:cs="Arial"/>
                <w:sz w:val="20"/>
                <w:szCs w:val="20"/>
              </w:rPr>
              <w:t>Niveau</w:t>
            </w:r>
          </w:p>
        </w:tc>
        <w:tc>
          <w:tcPr>
            <w:tcW w:w="1732" w:type="dxa"/>
          </w:tcPr>
          <w:p w14:paraId="3263BEF2" w14:textId="77777777" w:rsidR="00871CE3" w:rsidRPr="00984C4F" w:rsidRDefault="00871CE3" w:rsidP="00EB62E5">
            <w:pPr>
              <w:pStyle w:val="Corpsdetexte"/>
              <w:spacing w:before="11"/>
              <w:rPr>
                <w:rFonts w:ascii="Arial" w:hAnsi="Arial" w:cs="Arial"/>
                <w:sz w:val="20"/>
                <w:szCs w:val="20"/>
              </w:rPr>
            </w:pPr>
            <w:r w:rsidRPr="00984C4F">
              <w:rPr>
                <w:rFonts w:ascii="Arial" w:hAnsi="Arial" w:cs="Arial"/>
                <w:sz w:val="20"/>
                <w:szCs w:val="20"/>
              </w:rPr>
              <w:t>Catégories</w:t>
            </w:r>
          </w:p>
        </w:tc>
        <w:tc>
          <w:tcPr>
            <w:tcW w:w="4103" w:type="dxa"/>
          </w:tcPr>
          <w:p w14:paraId="37A110B9" w14:textId="77777777" w:rsidR="00871CE3" w:rsidRPr="00984C4F" w:rsidRDefault="00871CE3" w:rsidP="00EB62E5">
            <w:pPr>
              <w:pStyle w:val="Corpsdetexte"/>
              <w:spacing w:before="11"/>
              <w:rPr>
                <w:rFonts w:ascii="Arial" w:hAnsi="Arial" w:cs="Arial"/>
                <w:sz w:val="20"/>
                <w:szCs w:val="20"/>
              </w:rPr>
            </w:pPr>
            <w:r w:rsidRPr="00984C4F">
              <w:rPr>
                <w:rFonts w:ascii="Arial" w:hAnsi="Arial" w:cs="Arial"/>
                <w:sz w:val="20"/>
                <w:szCs w:val="20"/>
              </w:rPr>
              <w:t>Exemples</w:t>
            </w:r>
          </w:p>
        </w:tc>
        <w:tc>
          <w:tcPr>
            <w:tcW w:w="3402" w:type="dxa"/>
          </w:tcPr>
          <w:p w14:paraId="390B55A2" w14:textId="77777777" w:rsidR="00871CE3" w:rsidRPr="00984C4F" w:rsidRDefault="00871CE3" w:rsidP="00EB62E5">
            <w:pPr>
              <w:pStyle w:val="Corpsdetexte"/>
              <w:spacing w:before="11"/>
              <w:rPr>
                <w:rFonts w:ascii="Arial" w:hAnsi="Arial" w:cs="Arial"/>
                <w:sz w:val="20"/>
                <w:szCs w:val="20"/>
              </w:rPr>
            </w:pPr>
            <w:r w:rsidRPr="00984C4F">
              <w:rPr>
                <w:rFonts w:ascii="Arial" w:hAnsi="Arial" w:cs="Arial"/>
                <w:sz w:val="20"/>
                <w:szCs w:val="20"/>
              </w:rPr>
              <w:t>Verbes d’action</w:t>
            </w:r>
          </w:p>
        </w:tc>
      </w:tr>
      <w:tr w:rsidR="00871CE3" w:rsidRPr="00984C4F" w14:paraId="41F314CA" w14:textId="77777777" w:rsidTr="00EB62E5">
        <w:tc>
          <w:tcPr>
            <w:tcW w:w="562" w:type="dxa"/>
            <w:vMerge w:val="restart"/>
            <w:vAlign w:val="center"/>
          </w:tcPr>
          <w:p w14:paraId="0E9D22DF" w14:textId="77777777" w:rsidR="00871CE3" w:rsidRPr="00984C4F" w:rsidRDefault="00871CE3" w:rsidP="00EB62E5">
            <w:pPr>
              <w:pStyle w:val="Corpsdetexte"/>
              <w:spacing w:before="11"/>
              <w:jc w:val="center"/>
              <w:rPr>
                <w:rFonts w:ascii="Arial" w:hAnsi="Arial" w:cs="Arial"/>
                <w:sz w:val="20"/>
                <w:szCs w:val="20"/>
              </w:rPr>
            </w:pPr>
            <w:r w:rsidRPr="00984C4F">
              <w:rPr>
                <w:rFonts w:ascii="Arial" w:hAnsi="Arial" w:cs="Arial"/>
                <w:noProof/>
                <w:lang w:eastAsia="fr-FR"/>
              </w:rPr>
              <mc:AlternateContent>
                <mc:Choice Requires="wps">
                  <w:drawing>
                    <wp:anchor distT="0" distB="0" distL="114300" distR="114300" simplePos="0" relativeHeight="251762688" behindDoc="0" locked="0" layoutInCell="1" allowOverlap="1" wp14:anchorId="74F9D951" wp14:editId="3012FC73">
                      <wp:simplePos x="0" y="0"/>
                      <wp:positionH relativeFrom="column">
                        <wp:posOffset>-3396615</wp:posOffset>
                      </wp:positionH>
                      <wp:positionV relativeFrom="paragraph">
                        <wp:posOffset>3469640</wp:posOffset>
                      </wp:positionV>
                      <wp:extent cx="6983730" cy="215900"/>
                      <wp:effectExtent l="0" t="26035" r="19685" b="38735"/>
                      <wp:wrapNone/>
                      <wp:docPr id="4199" name="Flèche droite à entaille 4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6983730" cy="215900"/>
                              </a:xfrm>
                              <a:prstGeom prst="notch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85B0DF"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Flèche droite à entaille 4199" o:spid="_x0000_s1026" type="#_x0000_t94" style="position:absolute;margin-left:-267.45pt;margin-top:273.2pt;width:549.9pt;height:17pt;rotation:90;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" adj="21266" fillcolor="red" strokecolor="#243f60 [1604]" strokeweight="2pt">
                      <v:path arrowok="t"/>
                    </v:shape>
                  </w:pict>
                </mc:Fallback>
              </mc:AlternateContent>
            </w:r>
          </w:p>
        </w:tc>
        <w:tc>
          <w:tcPr>
            <w:tcW w:w="402" w:type="dxa"/>
            <w:vAlign w:val="center"/>
          </w:tcPr>
          <w:p w14:paraId="3D4F768B" w14:textId="77777777" w:rsidR="00871CE3" w:rsidRPr="00984C4F" w:rsidRDefault="00871CE3" w:rsidP="00EB62E5">
            <w:pPr>
              <w:pStyle w:val="Corpsdetexte"/>
              <w:spacing w:before="11"/>
              <w:jc w:val="center"/>
              <w:rPr>
                <w:rFonts w:ascii="Arial" w:hAnsi="Arial" w:cs="Arial"/>
                <w:sz w:val="20"/>
                <w:szCs w:val="20"/>
              </w:rPr>
            </w:pPr>
            <w:r w:rsidRPr="00984C4F">
              <w:rPr>
                <w:rFonts w:ascii="Arial" w:hAnsi="Arial" w:cs="Arial"/>
                <w:sz w:val="20"/>
                <w:szCs w:val="20"/>
              </w:rPr>
              <w:t>1</w:t>
            </w:r>
          </w:p>
        </w:tc>
        <w:tc>
          <w:tcPr>
            <w:tcW w:w="1732" w:type="dxa"/>
            <w:vAlign w:val="center"/>
          </w:tcPr>
          <w:p w14:paraId="2C837F73" w14:textId="77777777" w:rsidR="00871CE3" w:rsidRPr="00984C4F" w:rsidRDefault="00871CE3" w:rsidP="00EB62E5">
            <w:pPr>
              <w:pStyle w:val="Corpsdetexte"/>
              <w:spacing w:before="11"/>
              <w:jc w:val="center"/>
              <w:rPr>
                <w:rFonts w:ascii="Arial" w:hAnsi="Arial" w:cs="Arial"/>
                <w:sz w:val="20"/>
                <w:szCs w:val="20"/>
              </w:rPr>
            </w:pPr>
            <w:r w:rsidRPr="00984C4F">
              <w:rPr>
                <w:rFonts w:ascii="Arial" w:hAnsi="Arial" w:cs="Arial"/>
                <w:b/>
                <w:w w:val="105"/>
                <w:sz w:val="20"/>
                <w:szCs w:val="20"/>
              </w:rPr>
              <w:t>CONNAÎTRE</w:t>
            </w:r>
          </w:p>
        </w:tc>
        <w:tc>
          <w:tcPr>
            <w:tcW w:w="4103" w:type="dxa"/>
          </w:tcPr>
          <w:p w14:paraId="4BBD2728" w14:textId="77777777" w:rsidR="00871CE3" w:rsidRPr="00984C4F" w:rsidRDefault="00871CE3" w:rsidP="00EB62E5">
            <w:pPr>
              <w:pStyle w:val="TableParagraph"/>
              <w:spacing w:before="162" w:line="246" w:lineRule="exact"/>
              <w:ind w:left="30"/>
              <w:jc w:val="both"/>
              <w:rPr>
                <w:rFonts w:ascii="Arial" w:hAnsi="Arial" w:cs="Arial"/>
                <w:b/>
                <w:sz w:val="20"/>
                <w:szCs w:val="20"/>
              </w:rPr>
            </w:pPr>
            <w:r w:rsidRPr="00984C4F">
              <w:rPr>
                <w:rFonts w:ascii="Arial" w:hAnsi="Arial" w:cs="Arial"/>
                <w:b/>
                <w:sz w:val="20"/>
                <w:szCs w:val="20"/>
              </w:rPr>
              <w:t>identifier, définir, reconnaître, rappeler...</w:t>
            </w:r>
          </w:p>
          <w:p w14:paraId="32941534" w14:textId="77777777" w:rsidR="00871CE3" w:rsidRPr="00984C4F" w:rsidRDefault="00871CE3" w:rsidP="00EB62E5">
            <w:pPr>
              <w:pStyle w:val="Corpsdetexte"/>
              <w:spacing w:before="11"/>
              <w:rPr>
                <w:rFonts w:ascii="Arial" w:hAnsi="Arial" w:cs="Arial"/>
                <w:b/>
                <w:i/>
                <w:color w:val="993366"/>
                <w:sz w:val="20"/>
                <w:szCs w:val="20"/>
              </w:rPr>
            </w:pPr>
            <w:r w:rsidRPr="00984C4F">
              <w:rPr>
                <w:rFonts w:ascii="Arial" w:hAnsi="Arial" w:cs="Arial"/>
                <w:b/>
                <w:i/>
                <w:color w:val="993366"/>
                <w:sz w:val="20"/>
                <w:szCs w:val="20"/>
              </w:rPr>
              <w:t>porte sur un vocabulaire, des termes, une définition, des éléments, des formes, des actions, des techniques, des théories...</w:t>
            </w:r>
          </w:p>
          <w:p w14:paraId="75FE4667" w14:textId="77777777" w:rsidR="00871CE3" w:rsidRPr="00984C4F" w:rsidRDefault="00871CE3" w:rsidP="00EB62E5">
            <w:pPr>
              <w:pStyle w:val="Corpsdetexte"/>
              <w:spacing w:before="11"/>
              <w:rPr>
                <w:rFonts w:ascii="Arial" w:hAnsi="Arial" w:cs="Arial"/>
                <w:sz w:val="20"/>
                <w:szCs w:val="20"/>
              </w:rPr>
            </w:pPr>
          </w:p>
        </w:tc>
        <w:tc>
          <w:tcPr>
            <w:tcW w:w="3402" w:type="dxa"/>
          </w:tcPr>
          <w:p w14:paraId="36DFC771" w14:textId="77777777" w:rsidR="00871CE3" w:rsidRPr="00984C4F" w:rsidRDefault="00871CE3" w:rsidP="00EB62E5">
            <w:pPr>
              <w:pStyle w:val="Corpsdetexte"/>
              <w:spacing w:before="11"/>
              <w:rPr>
                <w:rFonts w:ascii="Arial" w:hAnsi="Arial" w:cs="Arial"/>
                <w:color w:val="0000FF"/>
                <w:w w:val="105"/>
                <w:sz w:val="20"/>
                <w:szCs w:val="20"/>
              </w:rPr>
            </w:pPr>
            <w:r w:rsidRPr="00984C4F">
              <w:rPr>
                <w:rFonts w:ascii="Arial" w:hAnsi="Arial" w:cs="Arial"/>
                <w:color w:val="0000FF"/>
                <w:sz w:val="20"/>
                <w:szCs w:val="20"/>
              </w:rPr>
              <w:t xml:space="preserve">Abréger, </w:t>
            </w:r>
            <w:r w:rsidRPr="00984C4F">
              <w:rPr>
                <w:rFonts w:ascii="Arial" w:hAnsi="Arial" w:cs="Arial"/>
                <w:color w:val="0000FF"/>
                <w:w w:val="105"/>
                <w:sz w:val="20"/>
                <w:szCs w:val="20"/>
              </w:rPr>
              <w:t xml:space="preserve">Choisir, Citer, Cocher, Conter, Copier, Couper, Décrire, Définir, </w:t>
            </w:r>
            <w:r w:rsidRPr="00984C4F">
              <w:rPr>
                <w:rFonts w:ascii="Arial" w:hAnsi="Arial" w:cs="Arial"/>
                <w:color w:val="0000FF"/>
                <w:sz w:val="20"/>
                <w:szCs w:val="20"/>
              </w:rPr>
              <w:t xml:space="preserve">Désigner, </w:t>
            </w:r>
            <w:r w:rsidRPr="00984C4F">
              <w:rPr>
                <w:rFonts w:ascii="Arial" w:hAnsi="Arial" w:cs="Arial"/>
                <w:color w:val="0000FF"/>
                <w:w w:val="105"/>
                <w:sz w:val="20"/>
                <w:szCs w:val="20"/>
              </w:rPr>
              <w:t xml:space="preserve">Dire, Donner, </w:t>
            </w:r>
            <w:r w:rsidRPr="00984C4F">
              <w:rPr>
                <w:rFonts w:ascii="Arial" w:hAnsi="Arial" w:cs="Arial"/>
                <w:color w:val="0000FF"/>
                <w:sz w:val="20"/>
                <w:szCs w:val="20"/>
              </w:rPr>
              <w:t xml:space="preserve">Encercler, </w:t>
            </w:r>
            <w:r w:rsidRPr="00984C4F">
              <w:rPr>
                <w:rFonts w:ascii="Arial" w:hAnsi="Arial" w:cs="Arial"/>
                <w:color w:val="0000FF"/>
                <w:w w:val="105"/>
                <w:sz w:val="20"/>
                <w:szCs w:val="20"/>
              </w:rPr>
              <w:t xml:space="preserve">Énoncer, Épeler, </w:t>
            </w:r>
            <w:r w:rsidRPr="00984C4F">
              <w:rPr>
                <w:rFonts w:ascii="Arial" w:hAnsi="Arial" w:cs="Arial"/>
                <w:color w:val="0000FF"/>
                <w:sz w:val="20"/>
                <w:szCs w:val="20"/>
              </w:rPr>
              <w:t xml:space="preserve">Esquisser, </w:t>
            </w:r>
            <w:r w:rsidRPr="00984C4F">
              <w:rPr>
                <w:rFonts w:ascii="Arial" w:hAnsi="Arial" w:cs="Arial"/>
                <w:color w:val="0000FF"/>
                <w:w w:val="105"/>
                <w:sz w:val="20"/>
                <w:szCs w:val="20"/>
              </w:rPr>
              <w:t>Exclure, Fournir, Identifier, Inscrire, Insérer</w:t>
            </w:r>
          </w:p>
        </w:tc>
      </w:tr>
      <w:tr w:rsidR="00871CE3" w:rsidRPr="00984C4F" w14:paraId="67C32F2F" w14:textId="77777777" w:rsidTr="00EB62E5">
        <w:tc>
          <w:tcPr>
            <w:tcW w:w="562" w:type="dxa"/>
            <w:vMerge/>
            <w:vAlign w:val="center"/>
          </w:tcPr>
          <w:p w14:paraId="257161F3" w14:textId="77777777" w:rsidR="00871CE3" w:rsidRPr="00984C4F" w:rsidRDefault="00871CE3" w:rsidP="00EB62E5">
            <w:pPr>
              <w:pStyle w:val="Corpsdetexte"/>
              <w:spacing w:before="11"/>
              <w:jc w:val="center"/>
              <w:rPr>
                <w:rFonts w:ascii="Arial" w:hAnsi="Arial" w:cs="Arial"/>
                <w:sz w:val="20"/>
                <w:szCs w:val="20"/>
              </w:rPr>
            </w:pPr>
          </w:p>
        </w:tc>
        <w:tc>
          <w:tcPr>
            <w:tcW w:w="402" w:type="dxa"/>
            <w:vAlign w:val="center"/>
          </w:tcPr>
          <w:p w14:paraId="09C77595" w14:textId="77777777" w:rsidR="00871CE3" w:rsidRPr="00984C4F" w:rsidRDefault="00871CE3" w:rsidP="00EB62E5">
            <w:pPr>
              <w:pStyle w:val="Corpsdetexte"/>
              <w:spacing w:before="11"/>
              <w:jc w:val="center"/>
              <w:rPr>
                <w:rFonts w:ascii="Arial" w:hAnsi="Arial" w:cs="Arial"/>
                <w:sz w:val="20"/>
                <w:szCs w:val="20"/>
              </w:rPr>
            </w:pPr>
            <w:r w:rsidRPr="00984C4F">
              <w:rPr>
                <w:rFonts w:ascii="Arial" w:hAnsi="Arial" w:cs="Arial"/>
                <w:sz w:val="20"/>
                <w:szCs w:val="20"/>
              </w:rPr>
              <w:t>2</w:t>
            </w:r>
          </w:p>
        </w:tc>
        <w:tc>
          <w:tcPr>
            <w:tcW w:w="1732" w:type="dxa"/>
            <w:vAlign w:val="center"/>
          </w:tcPr>
          <w:p w14:paraId="43F6817D" w14:textId="77777777" w:rsidR="00871CE3" w:rsidRPr="00984C4F" w:rsidRDefault="00871CE3" w:rsidP="00EB62E5">
            <w:pPr>
              <w:pStyle w:val="Corpsdetexte"/>
              <w:spacing w:before="11"/>
              <w:jc w:val="center"/>
              <w:rPr>
                <w:rFonts w:ascii="Arial" w:hAnsi="Arial" w:cs="Arial"/>
                <w:sz w:val="20"/>
                <w:szCs w:val="20"/>
              </w:rPr>
            </w:pPr>
            <w:r w:rsidRPr="00984C4F">
              <w:rPr>
                <w:rFonts w:ascii="Arial" w:hAnsi="Arial" w:cs="Arial"/>
                <w:b/>
                <w:w w:val="105"/>
                <w:sz w:val="20"/>
                <w:szCs w:val="20"/>
              </w:rPr>
              <w:t>COMPRENDRE</w:t>
            </w:r>
          </w:p>
        </w:tc>
        <w:tc>
          <w:tcPr>
            <w:tcW w:w="4103" w:type="dxa"/>
          </w:tcPr>
          <w:p w14:paraId="62D26044" w14:textId="77777777" w:rsidR="00871CE3" w:rsidRPr="00984C4F" w:rsidRDefault="00871CE3" w:rsidP="00EB62E5">
            <w:pPr>
              <w:pStyle w:val="Corpsdetexte"/>
              <w:spacing w:before="11"/>
              <w:rPr>
                <w:rFonts w:ascii="Arial" w:hAnsi="Arial" w:cs="Arial"/>
                <w:b/>
                <w:spacing w:val="3"/>
                <w:sz w:val="20"/>
                <w:szCs w:val="20"/>
              </w:rPr>
            </w:pPr>
          </w:p>
          <w:p w14:paraId="3BC3F1F6" w14:textId="77777777" w:rsidR="00871CE3" w:rsidRPr="00984C4F" w:rsidRDefault="00871CE3" w:rsidP="00EB62E5">
            <w:pPr>
              <w:pStyle w:val="Corpsdetexte"/>
              <w:spacing w:before="11"/>
              <w:rPr>
                <w:rFonts w:ascii="Arial" w:hAnsi="Arial" w:cs="Arial"/>
                <w:b/>
                <w:sz w:val="20"/>
                <w:szCs w:val="20"/>
              </w:rPr>
            </w:pPr>
            <w:r w:rsidRPr="00984C4F">
              <w:rPr>
                <w:rFonts w:ascii="Arial" w:hAnsi="Arial" w:cs="Arial"/>
                <w:b/>
                <w:spacing w:val="3"/>
                <w:sz w:val="20"/>
                <w:szCs w:val="20"/>
              </w:rPr>
              <w:t xml:space="preserve">dire avec </w:t>
            </w:r>
            <w:r w:rsidRPr="00984C4F">
              <w:rPr>
                <w:rFonts w:ascii="Arial" w:hAnsi="Arial" w:cs="Arial"/>
                <w:b/>
                <w:spacing w:val="2"/>
                <w:sz w:val="20"/>
                <w:szCs w:val="20"/>
              </w:rPr>
              <w:t xml:space="preserve">ses </w:t>
            </w:r>
            <w:r w:rsidRPr="00984C4F">
              <w:rPr>
                <w:rFonts w:ascii="Arial" w:hAnsi="Arial" w:cs="Arial"/>
                <w:b/>
                <w:spacing w:val="3"/>
                <w:sz w:val="20"/>
                <w:szCs w:val="20"/>
              </w:rPr>
              <w:t xml:space="preserve">mots, illustrer, lire, </w:t>
            </w:r>
            <w:r w:rsidRPr="00984C4F">
              <w:rPr>
                <w:rFonts w:ascii="Arial" w:hAnsi="Arial" w:cs="Arial"/>
                <w:b/>
                <w:spacing w:val="4"/>
                <w:sz w:val="20"/>
                <w:szCs w:val="20"/>
              </w:rPr>
              <w:t xml:space="preserve">représenter, </w:t>
            </w:r>
            <w:r w:rsidRPr="00984C4F">
              <w:rPr>
                <w:rFonts w:ascii="Arial" w:hAnsi="Arial" w:cs="Arial"/>
                <w:b/>
                <w:sz w:val="20"/>
                <w:szCs w:val="20"/>
              </w:rPr>
              <w:t xml:space="preserve">distinguer,  réorganiser,  conclure,   estimer... </w:t>
            </w:r>
          </w:p>
          <w:p w14:paraId="67263B5D" w14:textId="77777777" w:rsidR="00871CE3" w:rsidRPr="00984C4F" w:rsidRDefault="00871CE3" w:rsidP="00EB62E5">
            <w:pPr>
              <w:pStyle w:val="Corpsdetexte"/>
              <w:spacing w:before="11"/>
              <w:rPr>
                <w:rFonts w:ascii="Arial" w:hAnsi="Arial" w:cs="Arial"/>
                <w:b/>
                <w:i/>
                <w:color w:val="993366"/>
                <w:sz w:val="20"/>
                <w:szCs w:val="20"/>
              </w:rPr>
            </w:pPr>
            <w:r w:rsidRPr="00984C4F">
              <w:rPr>
                <w:rFonts w:ascii="Arial" w:hAnsi="Arial" w:cs="Arial"/>
                <w:b/>
                <w:i/>
                <w:color w:val="993366"/>
                <w:spacing w:val="2"/>
                <w:sz w:val="20"/>
                <w:szCs w:val="20"/>
              </w:rPr>
              <w:t xml:space="preserve">porte </w:t>
            </w:r>
            <w:r w:rsidRPr="00984C4F">
              <w:rPr>
                <w:rFonts w:ascii="Arial" w:hAnsi="Arial" w:cs="Arial"/>
                <w:b/>
                <w:i/>
                <w:color w:val="993366"/>
                <w:sz w:val="20"/>
                <w:szCs w:val="20"/>
              </w:rPr>
              <w:t xml:space="preserve">sur des </w:t>
            </w:r>
            <w:r w:rsidRPr="00984C4F">
              <w:rPr>
                <w:rFonts w:ascii="Arial" w:hAnsi="Arial" w:cs="Arial"/>
                <w:b/>
                <w:i/>
                <w:color w:val="993366"/>
                <w:spacing w:val="2"/>
                <w:sz w:val="20"/>
                <w:szCs w:val="20"/>
              </w:rPr>
              <w:t xml:space="preserve">exemples, </w:t>
            </w:r>
            <w:r w:rsidRPr="00984C4F">
              <w:rPr>
                <w:rFonts w:ascii="Arial" w:hAnsi="Arial" w:cs="Arial"/>
                <w:b/>
                <w:i/>
                <w:color w:val="993366"/>
                <w:sz w:val="20"/>
                <w:szCs w:val="20"/>
              </w:rPr>
              <w:t xml:space="preserve">des </w:t>
            </w:r>
            <w:r w:rsidRPr="00984C4F">
              <w:rPr>
                <w:rFonts w:ascii="Arial" w:hAnsi="Arial" w:cs="Arial"/>
                <w:b/>
                <w:i/>
                <w:color w:val="993366"/>
                <w:spacing w:val="2"/>
                <w:sz w:val="20"/>
                <w:szCs w:val="20"/>
              </w:rPr>
              <w:t xml:space="preserve">mots, </w:t>
            </w:r>
            <w:r w:rsidRPr="00984C4F">
              <w:rPr>
                <w:rFonts w:ascii="Arial" w:hAnsi="Arial" w:cs="Arial"/>
                <w:b/>
                <w:i/>
                <w:color w:val="993366"/>
                <w:sz w:val="20"/>
                <w:szCs w:val="20"/>
              </w:rPr>
              <w:t xml:space="preserve">des </w:t>
            </w:r>
            <w:r w:rsidRPr="00984C4F">
              <w:rPr>
                <w:rFonts w:ascii="Arial" w:hAnsi="Arial" w:cs="Arial"/>
                <w:b/>
                <w:i/>
                <w:color w:val="993366"/>
                <w:spacing w:val="2"/>
                <w:sz w:val="20"/>
                <w:szCs w:val="20"/>
              </w:rPr>
              <w:t xml:space="preserve">phrases, </w:t>
            </w:r>
            <w:r w:rsidRPr="00984C4F">
              <w:rPr>
                <w:rFonts w:ascii="Arial" w:hAnsi="Arial" w:cs="Arial"/>
                <w:b/>
                <w:i/>
                <w:color w:val="993366"/>
                <w:spacing w:val="-2"/>
                <w:sz w:val="20"/>
                <w:szCs w:val="20"/>
              </w:rPr>
              <w:t xml:space="preserve">des </w:t>
            </w:r>
            <w:r w:rsidRPr="00984C4F">
              <w:rPr>
                <w:rFonts w:ascii="Arial" w:hAnsi="Arial" w:cs="Arial"/>
                <w:b/>
                <w:i/>
                <w:color w:val="993366"/>
                <w:sz w:val="20"/>
                <w:szCs w:val="20"/>
              </w:rPr>
              <w:t>relations, des méthodes, des conséquences, des conclusions...</w:t>
            </w:r>
          </w:p>
          <w:p w14:paraId="40C04630" w14:textId="77777777" w:rsidR="00871CE3" w:rsidRPr="00984C4F" w:rsidRDefault="00871CE3" w:rsidP="00EB62E5">
            <w:pPr>
              <w:pStyle w:val="Corpsdetexte"/>
              <w:spacing w:before="11"/>
              <w:rPr>
                <w:rFonts w:ascii="Arial" w:hAnsi="Arial" w:cs="Arial"/>
                <w:sz w:val="20"/>
                <w:szCs w:val="20"/>
              </w:rPr>
            </w:pPr>
          </w:p>
        </w:tc>
        <w:tc>
          <w:tcPr>
            <w:tcW w:w="3402" w:type="dxa"/>
          </w:tcPr>
          <w:p w14:paraId="2B516C64" w14:textId="77777777" w:rsidR="00871CE3" w:rsidRPr="00984C4F" w:rsidRDefault="00871CE3" w:rsidP="00EB62E5">
            <w:pPr>
              <w:pStyle w:val="TableParagraph"/>
              <w:spacing w:before="2"/>
              <w:rPr>
                <w:rFonts w:ascii="Arial" w:hAnsi="Arial" w:cs="Arial"/>
                <w:sz w:val="20"/>
                <w:szCs w:val="20"/>
              </w:rPr>
            </w:pPr>
          </w:p>
          <w:p w14:paraId="6DB800B5" w14:textId="77777777" w:rsidR="00871CE3" w:rsidRPr="00984C4F" w:rsidRDefault="00871CE3" w:rsidP="00EB62E5">
            <w:pPr>
              <w:pStyle w:val="Corpsdetexte"/>
              <w:spacing w:before="11"/>
              <w:rPr>
                <w:rFonts w:ascii="Arial" w:hAnsi="Arial" w:cs="Arial"/>
                <w:sz w:val="20"/>
                <w:szCs w:val="20"/>
              </w:rPr>
            </w:pPr>
            <w:r w:rsidRPr="00984C4F">
              <w:rPr>
                <w:rFonts w:ascii="Arial" w:hAnsi="Arial" w:cs="Arial"/>
                <w:color w:val="0000FF"/>
                <w:sz w:val="20"/>
                <w:szCs w:val="20"/>
              </w:rPr>
              <w:t xml:space="preserve">Construire, </w:t>
            </w:r>
            <w:r w:rsidRPr="00984C4F">
              <w:rPr>
                <w:rFonts w:ascii="Arial" w:hAnsi="Arial" w:cs="Arial"/>
                <w:color w:val="0000FF"/>
                <w:w w:val="105"/>
                <w:sz w:val="20"/>
                <w:szCs w:val="20"/>
              </w:rPr>
              <w:t xml:space="preserve">Critiquer, Démontrer, </w:t>
            </w:r>
            <w:r w:rsidRPr="00984C4F">
              <w:rPr>
                <w:rFonts w:ascii="Arial" w:hAnsi="Arial" w:cs="Arial"/>
                <w:color w:val="0000FF"/>
                <w:sz w:val="20"/>
                <w:szCs w:val="20"/>
              </w:rPr>
              <w:t>Différencier, Discriminer, D</w:t>
            </w:r>
            <w:r w:rsidRPr="00984C4F">
              <w:rPr>
                <w:rFonts w:ascii="Arial" w:hAnsi="Arial" w:cs="Arial"/>
                <w:color w:val="0000FF"/>
                <w:w w:val="105"/>
                <w:sz w:val="20"/>
                <w:szCs w:val="20"/>
              </w:rPr>
              <w:t xml:space="preserve">istinguer, Estimer, </w:t>
            </w:r>
            <w:r w:rsidRPr="00984C4F">
              <w:rPr>
                <w:rFonts w:ascii="Arial" w:hAnsi="Arial" w:cs="Arial"/>
                <w:color w:val="0000FF"/>
                <w:sz w:val="20"/>
                <w:szCs w:val="20"/>
              </w:rPr>
              <w:t xml:space="preserve">Expliquer, </w:t>
            </w:r>
            <w:r w:rsidRPr="00984C4F">
              <w:rPr>
                <w:rFonts w:ascii="Arial" w:hAnsi="Arial" w:cs="Arial"/>
                <w:color w:val="0000FF"/>
                <w:w w:val="105"/>
                <w:sz w:val="20"/>
                <w:szCs w:val="20"/>
              </w:rPr>
              <w:t>Formuler, Intégrer, Interpréter, Résoudre, Utiliser</w:t>
            </w:r>
          </w:p>
          <w:p w14:paraId="47000B6D" w14:textId="77777777" w:rsidR="00871CE3" w:rsidRPr="00984C4F" w:rsidRDefault="00871CE3" w:rsidP="00EB62E5">
            <w:pPr>
              <w:pStyle w:val="Corpsdetexte"/>
              <w:spacing w:before="11"/>
              <w:rPr>
                <w:rFonts w:ascii="Arial" w:hAnsi="Arial" w:cs="Arial"/>
                <w:sz w:val="20"/>
                <w:szCs w:val="20"/>
              </w:rPr>
            </w:pPr>
          </w:p>
        </w:tc>
      </w:tr>
      <w:tr w:rsidR="00871CE3" w:rsidRPr="00984C4F" w14:paraId="7F0504E0" w14:textId="77777777" w:rsidTr="00EB62E5">
        <w:tc>
          <w:tcPr>
            <w:tcW w:w="562" w:type="dxa"/>
            <w:vMerge/>
            <w:vAlign w:val="center"/>
          </w:tcPr>
          <w:p w14:paraId="45F60F11" w14:textId="77777777" w:rsidR="00871CE3" w:rsidRPr="00984C4F" w:rsidRDefault="00871CE3" w:rsidP="00EB62E5">
            <w:pPr>
              <w:pStyle w:val="Corpsdetexte"/>
              <w:spacing w:before="11"/>
              <w:jc w:val="center"/>
              <w:rPr>
                <w:rFonts w:ascii="Arial" w:hAnsi="Arial" w:cs="Arial"/>
                <w:sz w:val="20"/>
                <w:szCs w:val="20"/>
              </w:rPr>
            </w:pPr>
          </w:p>
        </w:tc>
        <w:tc>
          <w:tcPr>
            <w:tcW w:w="402" w:type="dxa"/>
            <w:vAlign w:val="center"/>
          </w:tcPr>
          <w:p w14:paraId="0BACD5B9" w14:textId="77777777" w:rsidR="00871CE3" w:rsidRPr="00984C4F" w:rsidRDefault="00871CE3" w:rsidP="00EB62E5">
            <w:pPr>
              <w:pStyle w:val="Corpsdetexte"/>
              <w:spacing w:before="11"/>
              <w:jc w:val="center"/>
              <w:rPr>
                <w:rFonts w:ascii="Arial" w:hAnsi="Arial" w:cs="Arial"/>
                <w:sz w:val="20"/>
                <w:szCs w:val="20"/>
              </w:rPr>
            </w:pPr>
            <w:r w:rsidRPr="00984C4F">
              <w:rPr>
                <w:rFonts w:ascii="Arial" w:hAnsi="Arial" w:cs="Arial"/>
                <w:sz w:val="20"/>
                <w:szCs w:val="20"/>
              </w:rPr>
              <w:t>3</w:t>
            </w:r>
          </w:p>
        </w:tc>
        <w:tc>
          <w:tcPr>
            <w:tcW w:w="1732" w:type="dxa"/>
            <w:vAlign w:val="center"/>
          </w:tcPr>
          <w:p w14:paraId="008FC5D2" w14:textId="77777777" w:rsidR="00871CE3" w:rsidRPr="00984C4F" w:rsidRDefault="00871CE3" w:rsidP="00EB62E5">
            <w:pPr>
              <w:pStyle w:val="Corpsdetexte"/>
              <w:spacing w:before="11"/>
              <w:jc w:val="center"/>
              <w:rPr>
                <w:rFonts w:ascii="Arial" w:hAnsi="Arial" w:cs="Arial"/>
                <w:sz w:val="20"/>
                <w:szCs w:val="20"/>
              </w:rPr>
            </w:pPr>
            <w:r w:rsidRPr="00984C4F">
              <w:rPr>
                <w:rFonts w:ascii="Arial" w:hAnsi="Arial" w:cs="Arial"/>
                <w:b/>
                <w:w w:val="105"/>
                <w:sz w:val="20"/>
                <w:szCs w:val="20"/>
              </w:rPr>
              <w:t>APPLIQUER</w:t>
            </w:r>
          </w:p>
        </w:tc>
        <w:tc>
          <w:tcPr>
            <w:tcW w:w="4103" w:type="dxa"/>
          </w:tcPr>
          <w:p w14:paraId="26A4B1D4" w14:textId="77777777" w:rsidR="00871CE3" w:rsidRPr="00984C4F" w:rsidRDefault="00871CE3" w:rsidP="00EB62E5">
            <w:pPr>
              <w:pStyle w:val="TableParagraph"/>
              <w:spacing w:before="2"/>
              <w:rPr>
                <w:rFonts w:ascii="Arial" w:hAnsi="Arial" w:cs="Arial"/>
                <w:sz w:val="20"/>
                <w:szCs w:val="20"/>
              </w:rPr>
            </w:pPr>
          </w:p>
          <w:p w14:paraId="1746CFC3" w14:textId="77777777" w:rsidR="00871CE3" w:rsidRPr="00984C4F" w:rsidRDefault="00871CE3" w:rsidP="00EB62E5">
            <w:pPr>
              <w:pStyle w:val="TableParagraph"/>
              <w:spacing w:line="242" w:lineRule="auto"/>
              <w:ind w:left="30" w:right="165"/>
              <w:rPr>
                <w:rFonts w:ascii="Arial" w:hAnsi="Arial" w:cs="Arial"/>
                <w:b/>
                <w:sz w:val="20"/>
                <w:szCs w:val="20"/>
              </w:rPr>
            </w:pPr>
            <w:r w:rsidRPr="00984C4F">
              <w:rPr>
                <w:rFonts w:ascii="Arial" w:hAnsi="Arial" w:cs="Arial"/>
                <w:b/>
                <w:sz w:val="20"/>
                <w:szCs w:val="20"/>
              </w:rPr>
              <w:t>appliquer, généraliser, relier, choisir, organiser, utiliser, employer, transférer, classer...</w:t>
            </w:r>
          </w:p>
          <w:p w14:paraId="129D1E3B" w14:textId="77777777" w:rsidR="00871CE3" w:rsidRPr="00984C4F" w:rsidRDefault="00871CE3" w:rsidP="00EB62E5">
            <w:pPr>
              <w:pStyle w:val="TableParagraph"/>
              <w:spacing w:line="237" w:lineRule="exact"/>
              <w:ind w:left="30"/>
              <w:rPr>
                <w:rFonts w:ascii="Arial" w:hAnsi="Arial" w:cs="Arial"/>
                <w:b/>
                <w:i/>
                <w:sz w:val="20"/>
                <w:szCs w:val="20"/>
              </w:rPr>
            </w:pPr>
            <w:r w:rsidRPr="00984C4F">
              <w:rPr>
                <w:rFonts w:ascii="Arial" w:hAnsi="Arial" w:cs="Arial"/>
                <w:b/>
                <w:i/>
                <w:color w:val="993366"/>
                <w:sz w:val="20"/>
                <w:szCs w:val="20"/>
              </w:rPr>
              <w:t>porte sur des principes, lois, conclusions, effets,</w:t>
            </w:r>
          </w:p>
          <w:p w14:paraId="309D89F9" w14:textId="77777777" w:rsidR="00871CE3" w:rsidRPr="00984C4F" w:rsidRDefault="00871CE3" w:rsidP="00EB62E5">
            <w:pPr>
              <w:pStyle w:val="Corpsdetexte"/>
              <w:spacing w:before="11"/>
              <w:rPr>
                <w:rFonts w:ascii="Arial" w:hAnsi="Arial" w:cs="Arial"/>
                <w:b/>
                <w:i/>
                <w:color w:val="993366"/>
                <w:sz w:val="20"/>
                <w:szCs w:val="20"/>
              </w:rPr>
            </w:pPr>
            <w:r w:rsidRPr="00984C4F">
              <w:rPr>
                <w:rFonts w:ascii="Arial" w:hAnsi="Arial" w:cs="Arial"/>
                <w:b/>
                <w:i/>
                <w:color w:val="993366"/>
                <w:sz w:val="20"/>
                <w:szCs w:val="20"/>
              </w:rPr>
              <w:t>méthodes, situations, processus, procédures...</w:t>
            </w:r>
          </w:p>
          <w:p w14:paraId="26C2F10F" w14:textId="77777777" w:rsidR="00871CE3" w:rsidRPr="00984C4F" w:rsidRDefault="00871CE3" w:rsidP="00EB62E5">
            <w:pPr>
              <w:pStyle w:val="Corpsdetexte"/>
              <w:spacing w:before="11"/>
              <w:rPr>
                <w:rFonts w:ascii="Arial" w:hAnsi="Arial" w:cs="Arial"/>
                <w:sz w:val="20"/>
                <w:szCs w:val="20"/>
              </w:rPr>
            </w:pPr>
          </w:p>
        </w:tc>
        <w:tc>
          <w:tcPr>
            <w:tcW w:w="3402" w:type="dxa"/>
          </w:tcPr>
          <w:p w14:paraId="1FA6953F" w14:textId="77777777" w:rsidR="00871CE3" w:rsidRPr="00984C4F" w:rsidRDefault="00871CE3" w:rsidP="00EB62E5">
            <w:pPr>
              <w:pStyle w:val="TableParagraph"/>
              <w:spacing w:before="4"/>
              <w:rPr>
                <w:rFonts w:ascii="Arial" w:hAnsi="Arial" w:cs="Arial"/>
                <w:sz w:val="20"/>
                <w:szCs w:val="20"/>
              </w:rPr>
            </w:pPr>
          </w:p>
          <w:p w14:paraId="54B843FA" w14:textId="77777777" w:rsidR="00871CE3" w:rsidRPr="00984C4F" w:rsidRDefault="00871CE3" w:rsidP="00EB62E5">
            <w:pPr>
              <w:pStyle w:val="Corpsdetexte"/>
              <w:spacing w:before="11"/>
              <w:rPr>
                <w:rFonts w:ascii="Arial" w:hAnsi="Arial" w:cs="Arial"/>
                <w:sz w:val="20"/>
                <w:szCs w:val="20"/>
              </w:rPr>
            </w:pPr>
            <w:r w:rsidRPr="00984C4F">
              <w:rPr>
                <w:rFonts w:ascii="Arial" w:hAnsi="Arial" w:cs="Arial"/>
                <w:color w:val="0000FF"/>
                <w:w w:val="105"/>
                <w:sz w:val="20"/>
                <w:szCs w:val="20"/>
              </w:rPr>
              <w:t xml:space="preserve">Adapter, </w:t>
            </w:r>
            <w:r w:rsidRPr="00984C4F">
              <w:rPr>
                <w:rFonts w:ascii="Arial" w:hAnsi="Arial" w:cs="Arial"/>
                <w:color w:val="0000FF"/>
                <w:sz w:val="20"/>
                <w:szCs w:val="20"/>
              </w:rPr>
              <w:t xml:space="preserve">Administrer, </w:t>
            </w:r>
            <w:r w:rsidRPr="00984C4F">
              <w:rPr>
                <w:rFonts w:ascii="Arial" w:hAnsi="Arial" w:cs="Arial"/>
                <w:color w:val="0000FF"/>
                <w:w w:val="105"/>
                <w:sz w:val="20"/>
                <w:szCs w:val="20"/>
              </w:rPr>
              <w:t>Appliquer, Poser,</w:t>
            </w:r>
            <w:r w:rsidRPr="00984C4F">
              <w:rPr>
                <w:rFonts w:ascii="Arial" w:hAnsi="Arial" w:cs="Arial"/>
                <w:color w:val="0000FF"/>
                <w:sz w:val="20"/>
                <w:szCs w:val="20"/>
              </w:rPr>
              <w:t xml:space="preserve"> Compléter, </w:t>
            </w:r>
            <w:r w:rsidRPr="00984C4F">
              <w:rPr>
                <w:rFonts w:ascii="Arial" w:hAnsi="Arial" w:cs="Arial"/>
                <w:color w:val="0000FF"/>
                <w:w w:val="105"/>
                <w:sz w:val="20"/>
                <w:szCs w:val="20"/>
              </w:rPr>
              <w:t xml:space="preserve">Employer, Exercer, Illustrer, Interpréter, Poser, Pratiquer, Mettre en œuvre, Prescrire, Reporter, Traduire, </w:t>
            </w:r>
            <w:r w:rsidRPr="00984C4F">
              <w:rPr>
                <w:rFonts w:ascii="Arial" w:hAnsi="Arial" w:cs="Arial"/>
                <w:color w:val="0000FF"/>
                <w:sz w:val="20"/>
                <w:szCs w:val="20"/>
              </w:rPr>
              <w:t>Transférer</w:t>
            </w:r>
          </w:p>
          <w:p w14:paraId="3C14A4DA" w14:textId="77777777" w:rsidR="00871CE3" w:rsidRPr="00984C4F" w:rsidRDefault="00871CE3" w:rsidP="00EB62E5">
            <w:pPr>
              <w:pStyle w:val="Corpsdetexte"/>
              <w:spacing w:before="11"/>
              <w:rPr>
                <w:rFonts w:ascii="Arial" w:hAnsi="Arial" w:cs="Arial"/>
                <w:sz w:val="20"/>
                <w:szCs w:val="20"/>
              </w:rPr>
            </w:pPr>
          </w:p>
        </w:tc>
      </w:tr>
      <w:tr w:rsidR="00871CE3" w:rsidRPr="00984C4F" w14:paraId="787CCB92" w14:textId="77777777" w:rsidTr="00EB62E5">
        <w:tc>
          <w:tcPr>
            <w:tcW w:w="562" w:type="dxa"/>
            <w:vMerge/>
            <w:vAlign w:val="center"/>
          </w:tcPr>
          <w:p w14:paraId="7E9902BA" w14:textId="77777777" w:rsidR="00871CE3" w:rsidRPr="00984C4F" w:rsidRDefault="00871CE3" w:rsidP="00EB62E5">
            <w:pPr>
              <w:pStyle w:val="Corpsdetexte"/>
              <w:spacing w:before="11"/>
              <w:jc w:val="center"/>
              <w:rPr>
                <w:rFonts w:ascii="Arial" w:hAnsi="Arial" w:cs="Arial"/>
                <w:sz w:val="20"/>
                <w:szCs w:val="20"/>
              </w:rPr>
            </w:pPr>
          </w:p>
        </w:tc>
        <w:tc>
          <w:tcPr>
            <w:tcW w:w="402" w:type="dxa"/>
            <w:vAlign w:val="center"/>
          </w:tcPr>
          <w:p w14:paraId="4F0A956D" w14:textId="77777777" w:rsidR="00871CE3" w:rsidRPr="00984C4F" w:rsidRDefault="00871CE3" w:rsidP="00EB62E5">
            <w:pPr>
              <w:pStyle w:val="Corpsdetexte"/>
              <w:spacing w:before="11"/>
              <w:jc w:val="center"/>
              <w:rPr>
                <w:rFonts w:ascii="Arial" w:hAnsi="Arial" w:cs="Arial"/>
                <w:sz w:val="20"/>
                <w:szCs w:val="20"/>
              </w:rPr>
            </w:pPr>
            <w:r w:rsidRPr="00984C4F">
              <w:rPr>
                <w:rFonts w:ascii="Arial" w:hAnsi="Arial" w:cs="Arial"/>
                <w:sz w:val="20"/>
                <w:szCs w:val="20"/>
              </w:rPr>
              <w:t>4</w:t>
            </w:r>
          </w:p>
        </w:tc>
        <w:tc>
          <w:tcPr>
            <w:tcW w:w="1732" w:type="dxa"/>
            <w:vAlign w:val="center"/>
          </w:tcPr>
          <w:p w14:paraId="64135A2D" w14:textId="77777777" w:rsidR="00871CE3" w:rsidRPr="00984C4F" w:rsidRDefault="00871CE3" w:rsidP="00EB62E5">
            <w:pPr>
              <w:pStyle w:val="TableParagraph"/>
              <w:spacing w:before="9"/>
              <w:jc w:val="center"/>
              <w:rPr>
                <w:rFonts w:ascii="Arial" w:hAnsi="Arial" w:cs="Arial"/>
                <w:sz w:val="20"/>
                <w:szCs w:val="20"/>
              </w:rPr>
            </w:pPr>
          </w:p>
          <w:p w14:paraId="5577598C" w14:textId="77777777" w:rsidR="00871CE3" w:rsidRPr="00984C4F" w:rsidRDefault="00871CE3" w:rsidP="00EB62E5">
            <w:pPr>
              <w:pStyle w:val="Corpsdetexte"/>
              <w:spacing w:before="11"/>
              <w:jc w:val="center"/>
              <w:rPr>
                <w:rFonts w:ascii="Arial" w:hAnsi="Arial" w:cs="Arial"/>
                <w:sz w:val="20"/>
                <w:szCs w:val="20"/>
              </w:rPr>
            </w:pPr>
            <w:r w:rsidRPr="00984C4F">
              <w:rPr>
                <w:rFonts w:ascii="Arial" w:hAnsi="Arial" w:cs="Arial"/>
                <w:b/>
                <w:w w:val="105"/>
                <w:sz w:val="20"/>
                <w:szCs w:val="20"/>
              </w:rPr>
              <w:t>ANALYSER</w:t>
            </w:r>
          </w:p>
        </w:tc>
        <w:tc>
          <w:tcPr>
            <w:tcW w:w="4103" w:type="dxa"/>
          </w:tcPr>
          <w:p w14:paraId="5EB32A99" w14:textId="77777777" w:rsidR="00871CE3" w:rsidRPr="00984C4F" w:rsidRDefault="00871CE3" w:rsidP="00EB62E5">
            <w:pPr>
              <w:pStyle w:val="TableParagraph"/>
              <w:spacing w:before="192" w:line="242" w:lineRule="auto"/>
              <w:ind w:left="30" w:right="165"/>
              <w:rPr>
                <w:rFonts w:ascii="Arial" w:hAnsi="Arial" w:cs="Arial"/>
                <w:b/>
                <w:sz w:val="20"/>
                <w:szCs w:val="20"/>
              </w:rPr>
            </w:pPr>
            <w:r w:rsidRPr="00984C4F">
              <w:rPr>
                <w:rFonts w:ascii="Arial" w:hAnsi="Arial" w:cs="Arial"/>
                <w:b/>
                <w:sz w:val="20"/>
                <w:szCs w:val="20"/>
              </w:rPr>
              <w:t>distinguer, identifier, classer, discriminer, catégoriser, déduire, comparer...</w:t>
            </w:r>
          </w:p>
          <w:p w14:paraId="1A760826" w14:textId="77777777" w:rsidR="00871CE3" w:rsidRPr="00984C4F" w:rsidRDefault="00871CE3" w:rsidP="00EB62E5">
            <w:pPr>
              <w:pStyle w:val="TableParagraph"/>
              <w:spacing w:line="235" w:lineRule="auto"/>
              <w:ind w:left="30" w:right="165"/>
              <w:rPr>
                <w:rFonts w:ascii="Arial" w:hAnsi="Arial" w:cs="Arial"/>
                <w:b/>
                <w:i/>
                <w:color w:val="993366"/>
                <w:sz w:val="20"/>
                <w:szCs w:val="20"/>
              </w:rPr>
            </w:pPr>
            <w:r w:rsidRPr="00984C4F">
              <w:rPr>
                <w:rFonts w:ascii="Arial" w:hAnsi="Arial" w:cs="Arial"/>
                <w:b/>
                <w:i/>
                <w:color w:val="993366"/>
                <w:sz w:val="20"/>
                <w:szCs w:val="20"/>
              </w:rPr>
              <w:t>porte sur des éléments, hypothèses, conclusions, énoncés de faits, d'intention, arguments, relations erreurs, causes-effets, modèles, structures, organisations...</w:t>
            </w:r>
          </w:p>
          <w:p w14:paraId="3D23681B" w14:textId="77777777" w:rsidR="00871CE3" w:rsidRPr="00984C4F" w:rsidRDefault="00871CE3" w:rsidP="00EB62E5">
            <w:pPr>
              <w:pStyle w:val="TableParagraph"/>
              <w:spacing w:line="235" w:lineRule="auto"/>
              <w:ind w:left="30" w:right="165"/>
              <w:rPr>
                <w:rFonts w:ascii="Arial" w:hAnsi="Arial" w:cs="Arial"/>
                <w:b/>
                <w:i/>
                <w:sz w:val="20"/>
                <w:szCs w:val="20"/>
              </w:rPr>
            </w:pPr>
          </w:p>
        </w:tc>
        <w:tc>
          <w:tcPr>
            <w:tcW w:w="3402" w:type="dxa"/>
          </w:tcPr>
          <w:p w14:paraId="125DA688" w14:textId="77777777" w:rsidR="00871CE3" w:rsidRPr="00984C4F" w:rsidRDefault="00871CE3" w:rsidP="00EB62E5">
            <w:pPr>
              <w:pStyle w:val="TableParagraph"/>
              <w:spacing w:before="1"/>
              <w:rPr>
                <w:rFonts w:ascii="Arial" w:hAnsi="Arial" w:cs="Arial"/>
                <w:sz w:val="20"/>
                <w:szCs w:val="20"/>
              </w:rPr>
            </w:pPr>
          </w:p>
          <w:p w14:paraId="2DCA7744" w14:textId="77777777" w:rsidR="00871CE3" w:rsidRPr="00984C4F" w:rsidRDefault="00871CE3" w:rsidP="00EB62E5">
            <w:pPr>
              <w:pStyle w:val="Corpsdetexte"/>
              <w:spacing w:before="11"/>
              <w:rPr>
                <w:rFonts w:ascii="Arial" w:hAnsi="Arial" w:cs="Arial"/>
                <w:sz w:val="20"/>
                <w:szCs w:val="20"/>
              </w:rPr>
            </w:pPr>
            <w:r w:rsidRPr="00984C4F">
              <w:rPr>
                <w:rFonts w:ascii="Arial" w:hAnsi="Arial" w:cs="Arial"/>
                <w:color w:val="0000FF"/>
                <w:w w:val="105"/>
                <w:sz w:val="20"/>
                <w:szCs w:val="20"/>
              </w:rPr>
              <w:t xml:space="preserve">Décomposer, </w:t>
            </w:r>
            <w:r w:rsidRPr="00984C4F">
              <w:rPr>
                <w:rFonts w:ascii="Arial" w:hAnsi="Arial" w:cs="Arial"/>
                <w:color w:val="0000FF"/>
                <w:sz w:val="20"/>
                <w:szCs w:val="20"/>
              </w:rPr>
              <w:t xml:space="preserve">Désassembler, </w:t>
            </w:r>
            <w:r w:rsidRPr="00984C4F">
              <w:rPr>
                <w:rFonts w:ascii="Arial" w:hAnsi="Arial" w:cs="Arial"/>
                <w:color w:val="0000FF"/>
                <w:w w:val="105"/>
                <w:sz w:val="20"/>
                <w:szCs w:val="20"/>
              </w:rPr>
              <w:t>Disséquer, Diviser, Examiner, Extraire, Prendre, Simplifier, Rechercher, Séparer</w:t>
            </w:r>
          </w:p>
          <w:p w14:paraId="4B4E2699" w14:textId="77777777" w:rsidR="00871CE3" w:rsidRPr="00984C4F" w:rsidRDefault="00871CE3" w:rsidP="00EB62E5">
            <w:pPr>
              <w:pStyle w:val="TableParagraph"/>
              <w:spacing w:before="1"/>
              <w:rPr>
                <w:rFonts w:ascii="Arial" w:hAnsi="Arial" w:cs="Arial"/>
                <w:sz w:val="20"/>
                <w:szCs w:val="20"/>
              </w:rPr>
            </w:pPr>
          </w:p>
          <w:p w14:paraId="102B8C95" w14:textId="77777777" w:rsidR="00871CE3" w:rsidRPr="00984C4F" w:rsidRDefault="00871CE3" w:rsidP="00EB62E5">
            <w:pPr>
              <w:pStyle w:val="TableParagraph"/>
              <w:spacing w:before="1"/>
              <w:rPr>
                <w:rFonts w:ascii="Arial" w:hAnsi="Arial" w:cs="Arial"/>
                <w:sz w:val="20"/>
                <w:szCs w:val="20"/>
              </w:rPr>
            </w:pPr>
          </w:p>
          <w:p w14:paraId="71BCF12A" w14:textId="77777777" w:rsidR="00871CE3" w:rsidRPr="00984C4F" w:rsidRDefault="00871CE3" w:rsidP="00EB62E5">
            <w:pPr>
              <w:pStyle w:val="Corpsdetexte"/>
              <w:spacing w:before="11"/>
              <w:rPr>
                <w:rFonts w:ascii="Arial" w:hAnsi="Arial" w:cs="Arial"/>
                <w:sz w:val="20"/>
                <w:szCs w:val="20"/>
              </w:rPr>
            </w:pPr>
          </w:p>
        </w:tc>
      </w:tr>
      <w:tr w:rsidR="00871CE3" w:rsidRPr="00984C4F" w14:paraId="6BA5CE61" w14:textId="77777777" w:rsidTr="00EB62E5">
        <w:tc>
          <w:tcPr>
            <w:tcW w:w="562" w:type="dxa"/>
            <w:vMerge/>
            <w:vAlign w:val="center"/>
          </w:tcPr>
          <w:p w14:paraId="669A8EDB" w14:textId="77777777" w:rsidR="00871CE3" w:rsidRPr="00984C4F" w:rsidRDefault="00871CE3" w:rsidP="00EB62E5">
            <w:pPr>
              <w:pStyle w:val="Corpsdetexte"/>
              <w:spacing w:before="11"/>
              <w:jc w:val="center"/>
              <w:rPr>
                <w:rFonts w:ascii="Arial" w:hAnsi="Arial" w:cs="Arial"/>
                <w:sz w:val="20"/>
                <w:szCs w:val="20"/>
              </w:rPr>
            </w:pPr>
          </w:p>
        </w:tc>
        <w:tc>
          <w:tcPr>
            <w:tcW w:w="402" w:type="dxa"/>
            <w:vAlign w:val="center"/>
          </w:tcPr>
          <w:p w14:paraId="52675A46" w14:textId="77777777" w:rsidR="00871CE3" w:rsidRPr="00984C4F" w:rsidRDefault="00871CE3" w:rsidP="00EB62E5">
            <w:pPr>
              <w:pStyle w:val="Corpsdetexte"/>
              <w:spacing w:before="11"/>
              <w:jc w:val="center"/>
              <w:rPr>
                <w:rFonts w:ascii="Arial" w:hAnsi="Arial" w:cs="Arial"/>
                <w:sz w:val="20"/>
                <w:szCs w:val="20"/>
              </w:rPr>
            </w:pPr>
            <w:r w:rsidRPr="00984C4F">
              <w:rPr>
                <w:rFonts w:ascii="Arial" w:hAnsi="Arial" w:cs="Arial"/>
                <w:sz w:val="20"/>
                <w:szCs w:val="20"/>
              </w:rPr>
              <w:t>5</w:t>
            </w:r>
          </w:p>
        </w:tc>
        <w:tc>
          <w:tcPr>
            <w:tcW w:w="1732" w:type="dxa"/>
            <w:vAlign w:val="center"/>
          </w:tcPr>
          <w:p w14:paraId="61FF0CCA" w14:textId="77777777" w:rsidR="00871CE3" w:rsidRPr="00984C4F" w:rsidRDefault="00871CE3" w:rsidP="00EB62E5">
            <w:pPr>
              <w:pStyle w:val="Corpsdetexte"/>
              <w:spacing w:before="11"/>
              <w:jc w:val="center"/>
              <w:rPr>
                <w:rFonts w:ascii="Arial" w:hAnsi="Arial" w:cs="Arial"/>
                <w:sz w:val="20"/>
                <w:szCs w:val="20"/>
              </w:rPr>
            </w:pPr>
            <w:r w:rsidRPr="00984C4F">
              <w:rPr>
                <w:rFonts w:ascii="Arial" w:hAnsi="Arial" w:cs="Arial"/>
                <w:b/>
                <w:w w:val="105"/>
                <w:sz w:val="20"/>
                <w:szCs w:val="20"/>
              </w:rPr>
              <w:t>SYNTHÉTISER</w:t>
            </w:r>
          </w:p>
        </w:tc>
        <w:tc>
          <w:tcPr>
            <w:tcW w:w="4103" w:type="dxa"/>
          </w:tcPr>
          <w:p w14:paraId="109A87AA" w14:textId="77777777" w:rsidR="00871CE3" w:rsidRPr="00984C4F" w:rsidRDefault="00871CE3" w:rsidP="00EB62E5">
            <w:pPr>
              <w:pStyle w:val="TableParagraph"/>
              <w:spacing w:before="4"/>
              <w:rPr>
                <w:rFonts w:ascii="Arial" w:hAnsi="Arial" w:cs="Arial"/>
                <w:sz w:val="20"/>
                <w:szCs w:val="20"/>
              </w:rPr>
            </w:pPr>
          </w:p>
          <w:p w14:paraId="135335EA" w14:textId="77777777" w:rsidR="00871CE3" w:rsidRPr="00984C4F" w:rsidRDefault="00871CE3" w:rsidP="00EB62E5">
            <w:pPr>
              <w:pStyle w:val="TableParagraph"/>
              <w:spacing w:line="235" w:lineRule="auto"/>
              <w:ind w:left="30"/>
              <w:rPr>
                <w:rFonts w:ascii="Arial" w:hAnsi="Arial" w:cs="Arial"/>
                <w:b/>
                <w:sz w:val="20"/>
                <w:szCs w:val="20"/>
              </w:rPr>
            </w:pPr>
            <w:r w:rsidRPr="00984C4F">
              <w:rPr>
                <w:rFonts w:ascii="Arial" w:hAnsi="Arial" w:cs="Arial"/>
                <w:b/>
                <w:sz w:val="20"/>
                <w:szCs w:val="20"/>
              </w:rPr>
              <w:t>écrire, raconter, produire, créer, documenter, planifier, projeter, spécifier, combiner, synthétiser, déduire...</w:t>
            </w:r>
          </w:p>
          <w:p w14:paraId="7A480B79" w14:textId="77777777" w:rsidR="00871CE3" w:rsidRPr="00984C4F" w:rsidRDefault="00871CE3" w:rsidP="00EB62E5">
            <w:pPr>
              <w:pStyle w:val="Corpsdetexte"/>
              <w:spacing w:before="11"/>
              <w:rPr>
                <w:rFonts w:ascii="Arial" w:hAnsi="Arial" w:cs="Arial"/>
                <w:sz w:val="20"/>
                <w:szCs w:val="20"/>
              </w:rPr>
            </w:pPr>
            <w:r w:rsidRPr="00984C4F">
              <w:rPr>
                <w:rFonts w:ascii="Arial" w:hAnsi="Arial" w:cs="Arial"/>
                <w:b/>
                <w:i/>
                <w:color w:val="993366"/>
                <w:sz w:val="20"/>
                <w:szCs w:val="20"/>
              </w:rPr>
              <w:t>porte sur des structures, modèles, performances, projets, communications, plans, phénomènes, concepts, théories, relations, hypothèses...</w:t>
            </w:r>
          </w:p>
        </w:tc>
        <w:tc>
          <w:tcPr>
            <w:tcW w:w="3402" w:type="dxa"/>
          </w:tcPr>
          <w:p w14:paraId="38ED2D60" w14:textId="77777777" w:rsidR="00871CE3" w:rsidRPr="00984C4F" w:rsidRDefault="00871CE3" w:rsidP="00EB62E5">
            <w:pPr>
              <w:pStyle w:val="TableParagraph"/>
              <w:spacing w:before="8"/>
              <w:rPr>
                <w:rFonts w:ascii="Arial" w:hAnsi="Arial" w:cs="Arial"/>
                <w:sz w:val="20"/>
                <w:szCs w:val="20"/>
              </w:rPr>
            </w:pPr>
          </w:p>
          <w:p w14:paraId="7DF27EA2" w14:textId="77777777" w:rsidR="00871CE3" w:rsidRPr="00984C4F" w:rsidRDefault="00871CE3" w:rsidP="00EB62E5">
            <w:pPr>
              <w:pStyle w:val="Corpsdetexte"/>
              <w:spacing w:before="11"/>
              <w:rPr>
                <w:rFonts w:ascii="Arial" w:hAnsi="Arial" w:cs="Arial"/>
                <w:sz w:val="20"/>
                <w:szCs w:val="20"/>
              </w:rPr>
            </w:pPr>
            <w:r w:rsidRPr="00984C4F">
              <w:rPr>
                <w:rFonts w:ascii="Arial" w:hAnsi="Arial" w:cs="Arial"/>
                <w:color w:val="0000FF"/>
                <w:w w:val="105"/>
                <w:sz w:val="20"/>
                <w:szCs w:val="20"/>
              </w:rPr>
              <w:t xml:space="preserve">Allier, </w:t>
            </w:r>
            <w:r w:rsidRPr="00984C4F">
              <w:rPr>
                <w:rFonts w:ascii="Arial" w:hAnsi="Arial" w:cs="Arial"/>
                <w:color w:val="0000FF"/>
                <w:sz w:val="20"/>
                <w:szCs w:val="20"/>
              </w:rPr>
              <w:t xml:space="preserve">Assembler, </w:t>
            </w:r>
            <w:r w:rsidRPr="00984C4F">
              <w:rPr>
                <w:rFonts w:ascii="Arial" w:hAnsi="Arial" w:cs="Arial"/>
                <w:color w:val="0000FF"/>
                <w:w w:val="105"/>
                <w:sz w:val="20"/>
                <w:szCs w:val="20"/>
              </w:rPr>
              <w:t xml:space="preserve">Compiler, Composer, Construire, Créer, Édifier, </w:t>
            </w:r>
            <w:r w:rsidRPr="00984C4F">
              <w:rPr>
                <w:rFonts w:ascii="Arial" w:hAnsi="Arial" w:cs="Arial"/>
                <w:color w:val="0000FF"/>
                <w:sz w:val="20"/>
                <w:szCs w:val="20"/>
              </w:rPr>
              <w:t xml:space="preserve">Façonner, </w:t>
            </w:r>
            <w:r w:rsidRPr="00984C4F">
              <w:rPr>
                <w:rFonts w:ascii="Arial" w:hAnsi="Arial" w:cs="Arial"/>
                <w:color w:val="0000FF"/>
                <w:w w:val="105"/>
                <w:sz w:val="20"/>
                <w:szCs w:val="20"/>
              </w:rPr>
              <w:t xml:space="preserve">Intégrer, Mettre ensemble, Produire, Rassembler, Recombiner, </w:t>
            </w:r>
            <w:r w:rsidRPr="00984C4F">
              <w:rPr>
                <w:rFonts w:ascii="Arial" w:hAnsi="Arial" w:cs="Arial"/>
                <w:color w:val="0000FF"/>
                <w:sz w:val="20"/>
                <w:szCs w:val="20"/>
              </w:rPr>
              <w:t xml:space="preserve">Reconstruire, </w:t>
            </w:r>
            <w:r w:rsidRPr="00984C4F">
              <w:rPr>
                <w:rFonts w:ascii="Arial" w:hAnsi="Arial" w:cs="Arial"/>
                <w:color w:val="0000FF"/>
                <w:w w:val="105"/>
                <w:sz w:val="20"/>
                <w:szCs w:val="20"/>
              </w:rPr>
              <w:t xml:space="preserve">Regrouper, Remettre en ordre, Structurer, Synthétiser, </w:t>
            </w:r>
            <w:r w:rsidRPr="00984C4F">
              <w:rPr>
                <w:rFonts w:ascii="Arial" w:hAnsi="Arial" w:cs="Arial"/>
                <w:color w:val="0000FF"/>
                <w:sz w:val="20"/>
                <w:szCs w:val="20"/>
              </w:rPr>
              <w:t>Systématiser,</w:t>
            </w:r>
            <w:r w:rsidRPr="00984C4F">
              <w:rPr>
                <w:rFonts w:ascii="Arial" w:hAnsi="Arial" w:cs="Arial"/>
                <w:color w:val="0000FF"/>
                <w:w w:val="105"/>
                <w:sz w:val="20"/>
                <w:szCs w:val="20"/>
              </w:rPr>
              <w:t xml:space="preserve"> Réorganiser</w:t>
            </w:r>
          </w:p>
          <w:p w14:paraId="5AF106FC" w14:textId="77777777" w:rsidR="00871CE3" w:rsidRPr="00984C4F" w:rsidRDefault="00871CE3" w:rsidP="00EB62E5">
            <w:pPr>
              <w:pStyle w:val="Corpsdetexte"/>
              <w:spacing w:before="11"/>
              <w:rPr>
                <w:rFonts w:ascii="Arial" w:hAnsi="Arial" w:cs="Arial"/>
                <w:sz w:val="20"/>
                <w:szCs w:val="20"/>
              </w:rPr>
            </w:pPr>
          </w:p>
        </w:tc>
      </w:tr>
      <w:tr w:rsidR="00871CE3" w:rsidRPr="00984C4F" w14:paraId="19E4D588" w14:textId="77777777" w:rsidTr="00EB62E5">
        <w:tc>
          <w:tcPr>
            <w:tcW w:w="562" w:type="dxa"/>
            <w:vMerge/>
            <w:vAlign w:val="center"/>
          </w:tcPr>
          <w:p w14:paraId="52EB6176" w14:textId="77777777" w:rsidR="00871CE3" w:rsidRPr="00984C4F" w:rsidRDefault="00871CE3" w:rsidP="00EB62E5">
            <w:pPr>
              <w:pStyle w:val="Corpsdetexte"/>
              <w:spacing w:before="11"/>
              <w:jc w:val="center"/>
              <w:rPr>
                <w:rFonts w:ascii="Arial" w:hAnsi="Arial" w:cs="Arial"/>
                <w:sz w:val="20"/>
                <w:szCs w:val="20"/>
              </w:rPr>
            </w:pPr>
          </w:p>
        </w:tc>
        <w:tc>
          <w:tcPr>
            <w:tcW w:w="402" w:type="dxa"/>
            <w:vAlign w:val="center"/>
          </w:tcPr>
          <w:p w14:paraId="2B06E062" w14:textId="77777777" w:rsidR="00871CE3" w:rsidRPr="00984C4F" w:rsidRDefault="00871CE3" w:rsidP="00EB62E5">
            <w:pPr>
              <w:pStyle w:val="Corpsdetexte"/>
              <w:spacing w:before="11"/>
              <w:jc w:val="center"/>
              <w:rPr>
                <w:rFonts w:ascii="Arial" w:hAnsi="Arial" w:cs="Arial"/>
                <w:sz w:val="20"/>
                <w:szCs w:val="20"/>
              </w:rPr>
            </w:pPr>
            <w:r w:rsidRPr="00984C4F">
              <w:rPr>
                <w:rFonts w:ascii="Arial" w:hAnsi="Arial" w:cs="Arial"/>
                <w:sz w:val="20"/>
                <w:szCs w:val="20"/>
              </w:rPr>
              <w:t>6</w:t>
            </w:r>
          </w:p>
        </w:tc>
        <w:tc>
          <w:tcPr>
            <w:tcW w:w="1732" w:type="dxa"/>
            <w:vAlign w:val="center"/>
          </w:tcPr>
          <w:p w14:paraId="41DAD463" w14:textId="77777777" w:rsidR="00871CE3" w:rsidRPr="00984C4F" w:rsidRDefault="00871CE3" w:rsidP="00EB62E5">
            <w:pPr>
              <w:pStyle w:val="Corpsdetexte"/>
              <w:spacing w:before="11"/>
              <w:jc w:val="center"/>
              <w:rPr>
                <w:rFonts w:ascii="Arial" w:hAnsi="Arial" w:cs="Arial"/>
                <w:sz w:val="20"/>
                <w:szCs w:val="20"/>
              </w:rPr>
            </w:pPr>
            <w:r w:rsidRPr="00984C4F">
              <w:rPr>
                <w:rFonts w:ascii="Arial" w:hAnsi="Arial" w:cs="Arial"/>
                <w:b/>
                <w:w w:val="105"/>
                <w:sz w:val="20"/>
                <w:szCs w:val="20"/>
              </w:rPr>
              <w:t>ÉVALUER</w:t>
            </w:r>
          </w:p>
        </w:tc>
        <w:tc>
          <w:tcPr>
            <w:tcW w:w="4103" w:type="dxa"/>
          </w:tcPr>
          <w:p w14:paraId="0312AA11" w14:textId="77777777" w:rsidR="00871CE3" w:rsidRPr="00984C4F" w:rsidRDefault="00871CE3" w:rsidP="00EB62E5">
            <w:pPr>
              <w:pStyle w:val="TableParagraph"/>
              <w:spacing w:before="202" w:line="228" w:lineRule="auto"/>
              <w:ind w:left="30" w:right="165"/>
              <w:rPr>
                <w:rFonts w:ascii="Arial" w:hAnsi="Arial" w:cs="Arial"/>
                <w:b/>
                <w:sz w:val="20"/>
                <w:szCs w:val="20"/>
              </w:rPr>
            </w:pPr>
            <w:r w:rsidRPr="00984C4F">
              <w:rPr>
                <w:rFonts w:ascii="Arial" w:hAnsi="Arial" w:cs="Arial"/>
                <w:b/>
                <w:sz w:val="20"/>
                <w:szCs w:val="20"/>
              </w:rPr>
              <w:t>juger, argumenter, valider, évaluer, décider, comparer, standardiser...</w:t>
            </w:r>
          </w:p>
          <w:p w14:paraId="7E130851" w14:textId="77777777" w:rsidR="00871CE3" w:rsidRPr="00984C4F" w:rsidRDefault="00871CE3" w:rsidP="00EB62E5">
            <w:pPr>
              <w:pStyle w:val="Corpsdetexte"/>
              <w:spacing w:before="11"/>
              <w:rPr>
                <w:rFonts w:ascii="Arial" w:hAnsi="Arial" w:cs="Arial"/>
                <w:b/>
                <w:i/>
                <w:color w:val="993366"/>
                <w:sz w:val="20"/>
                <w:szCs w:val="20"/>
              </w:rPr>
            </w:pPr>
            <w:r w:rsidRPr="00984C4F">
              <w:rPr>
                <w:rFonts w:ascii="Arial" w:hAnsi="Arial" w:cs="Arial"/>
                <w:b/>
                <w:i/>
                <w:color w:val="993366"/>
                <w:sz w:val="20"/>
                <w:szCs w:val="20"/>
              </w:rPr>
              <w:t>porte sur la pertinence, la précision, les défauts, les erreurs, les fins, les moyens, l'utilité, les plans d'action, les théories...</w:t>
            </w:r>
          </w:p>
          <w:p w14:paraId="3B3309D5" w14:textId="77777777" w:rsidR="00871CE3" w:rsidRPr="00984C4F" w:rsidRDefault="00871CE3" w:rsidP="00EB62E5">
            <w:pPr>
              <w:pStyle w:val="Corpsdetexte"/>
              <w:spacing w:before="11"/>
              <w:rPr>
                <w:rFonts w:ascii="Arial" w:hAnsi="Arial" w:cs="Arial"/>
                <w:sz w:val="20"/>
                <w:szCs w:val="20"/>
              </w:rPr>
            </w:pPr>
          </w:p>
        </w:tc>
        <w:tc>
          <w:tcPr>
            <w:tcW w:w="3402" w:type="dxa"/>
          </w:tcPr>
          <w:p w14:paraId="300D0B45" w14:textId="77777777" w:rsidR="00871CE3" w:rsidRPr="00984C4F" w:rsidRDefault="00871CE3" w:rsidP="00EB62E5">
            <w:pPr>
              <w:pStyle w:val="Corpsdetexte"/>
              <w:spacing w:before="11"/>
              <w:rPr>
                <w:rFonts w:ascii="Arial" w:hAnsi="Arial" w:cs="Arial"/>
                <w:color w:val="0000FF"/>
                <w:w w:val="105"/>
                <w:sz w:val="20"/>
                <w:szCs w:val="20"/>
              </w:rPr>
            </w:pPr>
          </w:p>
          <w:p w14:paraId="7F761634" w14:textId="77777777" w:rsidR="00871CE3" w:rsidRPr="00984C4F" w:rsidRDefault="00871CE3" w:rsidP="00EB62E5">
            <w:pPr>
              <w:pStyle w:val="Corpsdetexte"/>
              <w:spacing w:before="11"/>
              <w:rPr>
                <w:rFonts w:ascii="Arial" w:hAnsi="Arial" w:cs="Arial"/>
                <w:color w:val="0000FF"/>
                <w:w w:val="105"/>
                <w:sz w:val="20"/>
                <w:szCs w:val="20"/>
              </w:rPr>
            </w:pPr>
            <w:r w:rsidRPr="00984C4F">
              <w:rPr>
                <w:rFonts w:ascii="Arial" w:hAnsi="Arial" w:cs="Arial"/>
                <w:color w:val="0000FF"/>
                <w:w w:val="105"/>
                <w:sz w:val="20"/>
                <w:szCs w:val="20"/>
              </w:rPr>
              <w:t>Apprécier, Déterminer la valeur, Donner selon l’ordre,</w:t>
            </w:r>
          </w:p>
          <w:p w14:paraId="703EB54F" w14:textId="77777777" w:rsidR="00871CE3" w:rsidRPr="00984C4F" w:rsidRDefault="00871CE3" w:rsidP="00EB62E5">
            <w:pPr>
              <w:pStyle w:val="Corpsdetexte"/>
              <w:spacing w:before="11"/>
              <w:rPr>
                <w:rFonts w:ascii="Arial" w:hAnsi="Arial" w:cs="Arial"/>
                <w:color w:val="0000FF"/>
                <w:w w:val="105"/>
                <w:sz w:val="20"/>
                <w:szCs w:val="20"/>
              </w:rPr>
            </w:pPr>
            <w:r w:rsidRPr="00984C4F">
              <w:rPr>
                <w:rFonts w:ascii="Arial" w:hAnsi="Arial" w:cs="Arial"/>
                <w:color w:val="0000FF"/>
                <w:w w:val="105"/>
                <w:sz w:val="20"/>
                <w:szCs w:val="20"/>
              </w:rPr>
              <w:t>Énumérer par ordre de fréquence, Estimer, Évaluer, Expertiser, Juger, Sélectionner, Vérifier</w:t>
            </w:r>
          </w:p>
          <w:p w14:paraId="30BE919C" w14:textId="77777777" w:rsidR="00871CE3" w:rsidRPr="00984C4F" w:rsidRDefault="00871CE3" w:rsidP="00EB62E5">
            <w:pPr>
              <w:pStyle w:val="Corpsdetexte"/>
              <w:spacing w:before="11"/>
              <w:rPr>
                <w:rFonts w:ascii="Arial" w:hAnsi="Arial" w:cs="Arial"/>
                <w:sz w:val="20"/>
                <w:szCs w:val="20"/>
              </w:rPr>
            </w:pPr>
          </w:p>
        </w:tc>
      </w:tr>
    </w:tbl>
    <w:p w14:paraId="7AE07D4C" w14:textId="77777777" w:rsidR="00871CE3" w:rsidRPr="00984C4F" w:rsidRDefault="00871CE3" w:rsidP="00871CE3">
      <w:pPr>
        <w:pStyle w:val="Corpsdetexte"/>
        <w:spacing w:before="11"/>
        <w:rPr>
          <w:rFonts w:ascii="Arial" w:hAnsi="Arial" w:cs="Arial"/>
        </w:rPr>
      </w:pPr>
    </w:p>
    <w:p w14:paraId="78A3ACCF" w14:textId="0C739E47" w:rsidR="00EE45FB" w:rsidRDefault="00EE45FB">
      <w:pPr>
        <w:rPr>
          <w:rFonts w:ascii="Arial" w:eastAsia="Times New Roman" w:hAnsi="Arial" w:cs="Arial"/>
          <w:color w:val="000000" w:themeColor="text1"/>
          <w:sz w:val="24"/>
          <w:szCs w:val="24"/>
          <w:lang w:eastAsia="fr-FR"/>
        </w:rPr>
      </w:pPr>
      <w:r>
        <w:rPr>
          <w:rFonts w:ascii="Arial" w:eastAsia="Times New Roman" w:hAnsi="Arial" w:cs="Arial"/>
          <w:b/>
          <w:bCs/>
          <w:color w:val="000000" w:themeColor="text1"/>
        </w:rPr>
        <w:br w:type="page"/>
      </w:r>
    </w:p>
    <w:p w14:paraId="70195884" w14:textId="77777777" w:rsidR="00EE45FB" w:rsidRPr="00C12EAA" w:rsidRDefault="00EE45FB" w:rsidP="00EE45FB">
      <w:pPr>
        <w:rPr>
          <w:rFonts w:ascii="Calibri" w:eastAsia="Calibri" w:hAnsi="Calibri" w:cs="Calibri"/>
          <w:b/>
          <w:lang w:bidi="fr-FR"/>
        </w:rPr>
      </w:pPr>
    </w:p>
    <w:p w14:paraId="1765C1BB" w14:textId="1A3461D8" w:rsidR="00EE45FB" w:rsidRPr="00984C4F" w:rsidRDefault="00EE45FB" w:rsidP="00EE45FB">
      <w:pPr>
        <w:pBdr>
          <w:top w:val="single" w:sz="4" w:space="1" w:color="auto"/>
          <w:left w:val="single" w:sz="4" w:space="4" w:color="auto"/>
          <w:bottom w:val="single" w:sz="4" w:space="1" w:color="auto"/>
          <w:right w:val="single" w:sz="4" w:space="4" w:color="auto"/>
        </w:pBdr>
        <w:shd w:val="clear" w:color="auto" w:fill="D9D9D9" w:themeFill="background1" w:themeFillShade="D9"/>
        <w:ind w:right="560"/>
        <w:rPr>
          <w:rFonts w:ascii="Arial" w:hAnsi="Arial" w:cs="Arial"/>
          <w:b/>
          <w:bCs/>
          <w:color w:val="000000" w:themeColor="text1"/>
          <w:sz w:val="24"/>
          <w:szCs w:val="24"/>
        </w:rPr>
      </w:pPr>
      <w:r w:rsidRPr="00984C4F">
        <w:rPr>
          <w:rFonts w:ascii="Arial" w:hAnsi="Arial" w:cs="Arial"/>
          <w:b/>
          <w:bCs/>
          <w:color w:val="000000" w:themeColor="text1"/>
          <w:sz w:val="24"/>
          <w:szCs w:val="24"/>
        </w:rPr>
        <w:t>14.</w:t>
      </w:r>
      <w:r>
        <w:rPr>
          <w:rFonts w:ascii="Arial" w:hAnsi="Arial" w:cs="Arial"/>
          <w:b/>
          <w:bCs/>
          <w:color w:val="000000" w:themeColor="text1"/>
          <w:sz w:val="24"/>
          <w:szCs w:val="24"/>
        </w:rPr>
        <w:t>5</w:t>
      </w:r>
      <w:r w:rsidRPr="00984C4F">
        <w:rPr>
          <w:rFonts w:ascii="Arial" w:hAnsi="Arial" w:cs="Arial"/>
          <w:b/>
          <w:bCs/>
          <w:color w:val="000000" w:themeColor="text1"/>
          <w:sz w:val="24"/>
          <w:szCs w:val="24"/>
        </w:rPr>
        <w:t xml:space="preserve">- </w:t>
      </w:r>
      <w:r w:rsidRPr="00BC17CF">
        <w:rPr>
          <w:rFonts w:ascii="Arial" w:hAnsi="Arial" w:cs="Arial"/>
          <w:b/>
          <w:bCs/>
          <w:color w:val="000000" w:themeColor="text1"/>
          <w:sz w:val="24"/>
          <w:szCs w:val="24"/>
        </w:rPr>
        <w:t>LE PORTFOLIO « ACTIVITES EN ENTREPRISE »</w:t>
      </w:r>
      <w:r>
        <w:rPr>
          <w:rFonts w:ascii="Arial" w:hAnsi="Arial" w:cs="Arial"/>
          <w:b/>
          <w:bCs/>
          <w:color w:val="000000" w:themeColor="text1"/>
          <w:sz w:val="24"/>
          <w:szCs w:val="24"/>
        </w:rPr>
        <w:t xml:space="preserve"> ET </w:t>
      </w:r>
      <w:r w:rsidRPr="00BC17CF">
        <w:rPr>
          <w:rFonts w:ascii="Arial" w:hAnsi="Arial" w:cs="Arial"/>
          <w:b/>
          <w:bCs/>
          <w:color w:val="000000" w:themeColor="text1"/>
          <w:sz w:val="24"/>
          <w:szCs w:val="24"/>
        </w:rPr>
        <w:t>LE LIVRET DE SUIVI D’ACQUISITION DES COMPETENCES</w:t>
      </w:r>
    </w:p>
    <w:p w14:paraId="35C5ED7D" w14:textId="77777777" w:rsidR="00EE45FB" w:rsidRDefault="00EE45FB" w:rsidP="00EE45FB">
      <w:pPr>
        <w:rPr>
          <w:rFonts w:ascii="Calibri" w:eastAsia="Calibri" w:hAnsi="Calibri" w:cs="Calibri"/>
          <w:b/>
          <w:lang w:bidi="fr-FR"/>
        </w:rPr>
      </w:pPr>
    </w:p>
    <w:p w14:paraId="0534A3FD" w14:textId="49CF80C7" w:rsidR="00EE45FB" w:rsidRDefault="00EE45FB" w:rsidP="00EE45FB">
      <w:pPr>
        <w:rPr>
          <w:rFonts w:ascii="Arial" w:hAnsi="Arial" w:cs="Arial"/>
          <w:b/>
          <w:sz w:val="24"/>
          <w:szCs w:val="24"/>
        </w:rPr>
      </w:pPr>
      <w:r>
        <w:rPr>
          <w:rFonts w:ascii="Arial" w:hAnsi="Arial" w:cs="Arial"/>
          <w:b/>
          <w:sz w:val="24"/>
          <w:szCs w:val="24"/>
        </w:rPr>
        <w:t>14</w:t>
      </w:r>
      <w:r w:rsidRPr="00984C4F">
        <w:rPr>
          <w:rFonts w:ascii="Arial" w:hAnsi="Arial" w:cs="Arial"/>
          <w:b/>
          <w:sz w:val="24"/>
          <w:szCs w:val="24"/>
        </w:rPr>
        <w:t>.</w:t>
      </w:r>
      <w:r>
        <w:rPr>
          <w:rFonts w:ascii="Arial" w:hAnsi="Arial" w:cs="Arial"/>
          <w:b/>
          <w:sz w:val="24"/>
          <w:szCs w:val="24"/>
        </w:rPr>
        <w:t>3</w:t>
      </w:r>
      <w:r w:rsidRPr="00984C4F">
        <w:rPr>
          <w:rFonts w:ascii="Arial" w:hAnsi="Arial" w:cs="Arial"/>
          <w:b/>
          <w:sz w:val="24"/>
          <w:szCs w:val="24"/>
        </w:rPr>
        <w:t>.</w:t>
      </w:r>
      <w:r>
        <w:rPr>
          <w:rFonts w:ascii="Arial" w:hAnsi="Arial" w:cs="Arial"/>
          <w:b/>
          <w:sz w:val="24"/>
          <w:szCs w:val="24"/>
        </w:rPr>
        <w:t>1</w:t>
      </w:r>
      <w:r w:rsidRPr="00984C4F">
        <w:rPr>
          <w:rFonts w:ascii="Arial" w:hAnsi="Arial" w:cs="Arial"/>
          <w:b/>
          <w:sz w:val="24"/>
          <w:szCs w:val="24"/>
        </w:rPr>
        <w:t xml:space="preserve"> </w:t>
      </w:r>
      <w:r>
        <w:rPr>
          <w:rFonts w:ascii="Arial" w:hAnsi="Arial" w:cs="Arial"/>
          <w:b/>
          <w:sz w:val="24"/>
          <w:szCs w:val="24"/>
        </w:rPr>
        <w:t>Le portfolio et le livret de suivi d’un point de vue opérationnel, rôle et fonction</w:t>
      </w:r>
    </w:p>
    <w:p w14:paraId="24E2F613" w14:textId="3206FDB6" w:rsidR="00EE45FB" w:rsidRDefault="00EE45FB" w:rsidP="00EE45FB">
      <w:pPr>
        <w:rPr>
          <w:rFonts w:ascii="Arial" w:hAnsi="Arial" w:cs="Arial"/>
          <w:b/>
          <w:sz w:val="24"/>
          <w:szCs w:val="24"/>
        </w:rPr>
      </w:pPr>
    </w:p>
    <w:p w14:paraId="513FFB8B" w14:textId="1EA1E7D4" w:rsidR="00EE45FB" w:rsidRDefault="00EE45FB" w:rsidP="00EE45FB">
      <w:pPr>
        <w:rPr>
          <w:rFonts w:ascii="Arial" w:hAnsi="Arial" w:cs="Arial"/>
          <w:b/>
          <w:sz w:val="24"/>
          <w:szCs w:val="24"/>
        </w:rPr>
      </w:pPr>
    </w:p>
    <w:p w14:paraId="44476BCF" w14:textId="02FFBC18" w:rsidR="00EE45FB" w:rsidRDefault="00EE45FB" w:rsidP="00EE45FB">
      <w:pPr>
        <w:rPr>
          <w:rFonts w:ascii="Arial" w:hAnsi="Arial" w:cs="Arial"/>
          <w:b/>
          <w:sz w:val="24"/>
          <w:szCs w:val="24"/>
        </w:rPr>
      </w:pPr>
    </w:p>
    <w:p w14:paraId="27DF9AAB" w14:textId="77777777" w:rsidR="00EE45FB" w:rsidRPr="00FC7BE4" w:rsidRDefault="00EE45FB" w:rsidP="00EE45FB">
      <w:pPr>
        <w:rPr>
          <w:rFonts w:ascii="Arial" w:hAnsi="Arial" w:cs="Arial"/>
          <w:b/>
          <w:sz w:val="24"/>
          <w:szCs w:val="24"/>
        </w:rPr>
      </w:pPr>
    </w:p>
    <w:p w14:paraId="4F83D0A4" w14:textId="77777777" w:rsidR="00EE45FB" w:rsidRDefault="00EE45FB" w:rsidP="00EE45FB">
      <w:pPr>
        <w:pStyle w:val="TM4"/>
        <w:tabs>
          <w:tab w:val="left" w:leader="dot" w:pos="10549"/>
        </w:tabs>
        <w:spacing w:before="0"/>
        <w:ind w:left="0" w:right="275"/>
        <w:rPr>
          <w:rFonts w:ascii="Arial" w:eastAsia="Times New Roman" w:hAnsi="Arial" w:cs="Arial"/>
          <w:b w:val="0"/>
          <w:bCs w:val="0"/>
          <w:color w:val="000000" w:themeColor="text1"/>
          <w:lang w:bidi="ar-SA"/>
        </w:rPr>
      </w:pPr>
      <w:r w:rsidRPr="00FC7BE4">
        <w:rPr>
          <w:rFonts w:ascii="Arial" w:hAnsi="Arial" w:cs="Arial"/>
          <w:noProof/>
          <w:lang w:bidi="ar-SA"/>
        </w:rPr>
        <w:drawing>
          <wp:inline distT="0" distB="0" distL="0" distR="0" wp14:anchorId="6E5F0F65" wp14:editId="4FDE7839">
            <wp:extent cx="6473825" cy="4969510"/>
            <wp:effectExtent l="0" t="0" r="3175" b="0"/>
            <wp:docPr id="3780" name="Image 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473825" cy="4969510"/>
                    </a:xfrm>
                    <a:prstGeom prst="rect">
                      <a:avLst/>
                    </a:prstGeom>
                  </pic:spPr>
                </pic:pic>
              </a:graphicData>
            </a:graphic>
          </wp:inline>
        </w:drawing>
      </w:r>
    </w:p>
    <w:p w14:paraId="0EE7F21B" w14:textId="77777777" w:rsidR="00EE45FB" w:rsidRDefault="00EE45FB" w:rsidP="00EE45FB">
      <w:pPr>
        <w:pStyle w:val="TM4"/>
        <w:tabs>
          <w:tab w:val="left" w:leader="dot" w:pos="10549"/>
        </w:tabs>
        <w:spacing w:before="0"/>
        <w:ind w:left="0" w:right="275"/>
        <w:rPr>
          <w:rFonts w:ascii="Arial" w:eastAsia="Times New Roman" w:hAnsi="Arial" w:cs="Arial"/>
          <w:b w:val="0"/>
          <w:bCs w:val="0"/>
          <w:color w:val="000000" w:themeColor="text1"/>
          <w:lang w:bidi="ar-SA"/>
        </w:rPr>
      </w:pPr>
    </w:p>
    <w:p w14:paraId="733FB711" w14:textId="77777777" w:rsidR="00EE45FB" w:rsidRDefault="00EE45FB" w:rsidP="00EE45FB">
      <w:pPr>
        <w:rPr>
          <w:rFonts w:ascii="Arial" w:eastAsia="Times New Roman" w:hAnsi="Arial" w:cs="Arial"/>
          <w:color w:val="000000" w:themeColor="text1"/>
          <w:sz w:val="24"/>
          <w:szCs w:val="24"/>
          <w:lang w:eastAsia="fr-FR"/>
        </w:rPr>
      </w:pPr>
      <w:r>
        <w:rPr>
          <w:rFonts w:ascii="Arial" w:eastAsia="Times New Roman" w:hAnsi="Arial" w:cs="Arial"/>
          <w:b/>
          <w:bCs/>
          <w:color w:val="000000" w:themeColor="text1"/>
        </w:rPr>
        <w:br w:type="page"/>
      </w:r>
    </w:p>
    <w:p w14:paraId="74EA817E" w14:textId="6A30A465" w:rsidR="00EE45FB" w:rsidRDefault="00EE45FB" w:rsidP="00F71B19">
      <w:pPr>
        <w:rPr>
          <w:rFonts w:ascii="Arial" w:eastAsia="Calibri" w:hAnsi="Arial" w:cs="Arial"/>
          <w:b/>
          <w:strike/>
          <w:lang w:bidi="fr-FR"/>
        </w:rPr>
      </w:pPr>
    </w:p>
    <w:p w14:paraId="671FA788" w14:textId="446AFB60" w:rsidR="00EE45FB" w:rsidRDefault="00EE45FB" w:rsidP="00F71B19">
      <w:pPr>
        <w:rPr>
          <w:rFonts w:ascii="Arial" w:eastAsia="Calibri" w:hAnsi="Arial" w:cs="Arial"/>
          <w:b/>
          <w:strike/>
          <w:lang w:bidi="fr-FR"/>
        </w:rPr>
      </w:pPr>
    </w:p>
    <w:p w14:paraId="5AAF1971" w14:textId="77777777" w:rsidR="00EE45FB" w:rsidRPr="00664BCB" w:rsidRDefault="00EE45FB" w:rsidP="00EE45FB">
      <w:pPr>
        <w:jc w:val="both"/>
        <w:rPr>
          <w:rFonts w:ascii="Arial" w:hAnsi="Arial" w:cs="Arial"/>
        </w:rPr>
      </w:pPr>
      <w:r>
        <w:rPr>
          <w:rFonts w:ascii="Times New Roman"/>
          <w:noProof/>
          <w:sz w:val="28"/>
          <w:lang w:eastAsia="fr-FR"/>
        </w:rPr>
        <mc:AlternateContent>
          <mc:Choice Requires="wps">
            <w:drawing>
              <wp:anchor distT="0" distB="0" distL="114300" distR="114300" simplePos="0" relativeHeight="251774976" behindDoc="0" locked="0" layoutInCell="1" allowOverlap="1" wp14:anchorId="0E41A5B0" wp14:editId="077E14E7">
                <wp:simplePos x="0" y="0"/>
                <wp:positionH relativeFrom="column">
                  <wp:posOffset>3124200</wp:posOffset>
                </wp:positionH>
                <wp:positionV relativeFrom="paragraph">
                  <wp:posOffset>1267460</wp:posOffset>
                </wp:positionV>
                <wp:extent cx="3171825" cy="1286510"/>
                <wp:effectExtent l="0" t="0" r="15875" b="8890"/>
                <wp:wrapNone/>
                <wp:docPr id="3781" name="Zone de texte 3781"/>
                <wp:cNvGraphicFramePr/>
                <a:graphic xmlns:a="http://schemas.openxmlformats.org/drawingml/2006/main">
                  <a:graphicData uri="http://schemas.microsoft.com/office/word/2010/wordprocessingShape">
                    <wps:wsp>
                      <wps:cNvSpPr txBox="1"/>
                      <wps:spPr>
                        <a:xfrm>
                          <a:off x="0" y="0"/>
                          <a:ext cx="3171825" cy="1286510"/>
                        </a:xfrm>
                        <a:prstGeom prst="rect">
                          <a:avLst/>
                        </a:prstGeom>
                        <a:solidFill>
                          <a:schemeClr val="lt1"/>
                        </a:solidFill>
                        <a:ln w="6350">
                          <a:solidFill>
                            <a:schemeClr val="tx1"/>
                          </a:solidFill>
                        </a:ln>
                      </wps:spPr>
                      <wps:txbx>
                        <w:txbxContent>
                          <w:p w14:paraId="1ACADF57" w14:textId="77777777" w:rsidR="00C335ED" w:rsidRPr="00D0328A" w:rsidRDefault="00C335ED" w:rsidP="00EE45FB">
                            <w:pPr>
                              <w:rPr>
                                <w:rFonts w:ascii="Calibri" w:hAnsi="Calibri" w:cs="Calibri"/>
                                <w:color w:val="000000" w:themeColor="text1"/>
                                <w:sz w:val="48"/>
                              </w:rPr>
                            </w:pPr>
                            <w:r w:rsidRPr="00D0328A">
                              <w:rPr>
                                <w:rFonts w:ascii="Calibri" w:hAnsi="Calibri" w:cs="Calibri"/>
                                <w:color w:val="000000" w:themeColor="text1"/>
                                <w:sz w:val="48"/>
                              </w:rPr>
                              <w:t>Nom : ……………………….</w:t>
                            </w:r>
                          </w:p>
                          <w:p w14:paraId="73E6D4AF" w14:textId="77777777" w:rsidR="00C335ED" w:rsidRPr="00D0328A" w:rsidRDefault="00C335ED" w:rsidP="00EE45FB">
                            <w:pPr>
                              <w:rPr>
                                <w:rFonts w:ascii="Calibri" w:hAnsi="Calibri" w:cs="Calibri"/>
                                <w:i/>
                                <w:iCs/>
                                <w:color w:val="000000" w:themeColor="text1"/>
                                <w:sz w:val="48"/>
                              </w:rPr>
                            </w:pPr>
                            <w:r w:rsidRPr="00D0328A">
                              <w:rPr>
                                <w:rFonts w:ascii="Calibri" w:hAnsi="Calibri" w:cs="Calibri"/>
                                <w:color w:val="000000" w:themeColor="text1"/>
                                <w:sz w:val="48"/>
                              </w:rPr>
                              <w:t>Prénom : ………………</w:t>
                            </w:r>
                            <w:r>
                              <w:rPr>
                                <w:rFonts w:ascii="Calibri" w:hAnsi="Calibri" w:cs="Calibri"/>
                                <w:color w:val="000000" w:themeColor="text1"/>
                                <w:sz w:val="48"/>
                              </w:rPr>
                              <w:t>….</w:t>
                            </w:r>
                          </w:p>
                          <w:p w14:paraId="797A33BC" w14:textId="77777777" w:rsidR="00C335ED" w:rsidRPr="00D0328A" w:rsidRDefault="00C335ED" w:rsidP="00EE45FB">
                            <w:pPr>
                              <w:rPr>
                                <w:rFonts w:ascii="Calibri" w:hAnsi="Calibri" w:cs="Calibri"/>
                                <w:i/>
                                <w:iCs/>
                                <w:color w:val="000000" w:themeColor="text1"/>
                                <w:sz w:val="48"/>
                              </w:rPr>
                            </w:pPr>
                            <w:r w:rsidRPr="00D0328A">
                              <w:rPr>
                                <w:rFonts w:ascii="Calibri" w:hAnsi="Calibri" w:cs="Calibri"/>
                                <w:color w:val="000000" w:themeColor="text1"/>
                                <w:sz w:val="48"/>
                              </w:rPr>
                              <w:t>Classe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1A5B0" id="Zone de texte 3781" o:spid="_x0000_s1258" type="#_x0000_t202" style="position:absolute;left:0;text-align:left;margin-left:246pt;margin-top:99.8pt;width:249.75pt;height:101.3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" fillcolor="white [3201]" strokecolor="black [3213]" strokeweight=".5pt">
                <v:textbox>
                  <w:txbxContent>
                    <w:p w14:paraId="1ACADF57" w14:textId="77777777" w:rsidR="00C335ED" w:rsidRPr="00D0328A" w:rsidRDefault="00C335ED" w:rsidP="00EE45FB">
                      <w:pPr>
                        <w:rPr>
                          <w:rFonts w:ascii="Calibri" w:hAnsi="Calibri" w:cs="Calibri"/>
                          <w:color w:val="000000" w:themeColor="text1"/>
                          <w:sz w:val="48"/>
                        </w:rPr>
                      </w:pPr>
                      <w:r w:rsidRPr="00D0328A">
                        <w:rPr>
                          <w:rFonts w:ascii="Calibri" w:hAnsi="Calibri" w:cs="Calibri"/>
                          <w:color w:val="000000" w:themeColor="text1"/>
                          <w:sz w:val="48"/>
                        </w:rPr>
                        <w:t>Nom : ……………………….</w:t>
                      </w:r>
                    </w:p>
                    <w:p w14:paraId="73E6D4AF" w14:textId="77777777" w:rsidR="00C335ED" w:rsidRPr="00D0328A" w:rsidRDefault="00C335ED" w:rsidP="00EE45FB">
                      <w:pPr>
                        <w:rPr>
                          <w:rFonts w:ascii="Calibri" w:hAnsi="Calibri" w:cs="Calibri"/>
                          <w:i/>
                          <w:iCs/>
                          <w:color w:val="000000" w:themeColor="text1"/>
                          <w:sz w:val="48"/>
                        </w:rPr>
                      </w:pPr>
                      <w:r w:rsidRPr="00D0328A">
                        <w:rPr>
                          <w:rFonts w:ascii="Calibri" w:hAnsi="Calibri" w:cs="Calibri"/>
                          <w:color w:val="000000" w:themeColor="text1"/>
                          <w:sz w:val="48"/>
                        </w:rPr>
                        <w:t>Prénom : ………………</w:t>
                      </w:r>
                      <w:r>
                        <w:rPr>
                          <w:rFonts w:ascii="Calibri" w:hAnsi="Calibri" w:cs="Calibri"/>
                          <w:color w:val="000000" w:themeColor="text1"/>
                          <w:sz w:val="48"/>
                        </w:rPr>
                        <w:t>….</w:t>
                      </w:r>
                    </w:p>
                    <w:p w14:paraId="797A33BC" w14:textId="77777777" w:rsidR="00C335ED" w:rsidRPr="00D0328A" w:rsidRDefault="00C335ED" w:rsidP="00EE45FB">
                      <w:pPr>
                        <w:rPr>
                          <w:rFonts w:ascii="Calibri" w:hAnsi="Calibri" w:cs="Calibri"/>
                          <w:i/>
                          <w:iCs/>
                          <w:color w:val="000000" w:themeColor="text1"/>
                          <w:sz w:val="48"/>
                        </w:rPr>
                      </w:pPr>
                      <w:r w:rsidRPr="00D0328A">
                        <w:rPr>
                          <w:rFonts w:ascii="Calibri" w:hAnsi="Calibri" w:cs="Calibri"/>
                          <w:color w:val="000000" w:themeColor="text1"/>
                          <w:sz w:val="48"/>
                        </w:rPr>
                        <w:t>Classe : ……………………….</w:t>
                      </w:r>
                    </w:p>
                  </w:txbxContent>
                </v:textbox>
              </v:shape>
            </w:pict>
          </mc:Fallback>
        </mc:AlternateContent>
      </w:r>
      <w:r>
        <w:rPr>
          <w:rFonts w:ascii="Times New Roman"/>
          <w:noProof/>
          <w:sz w:val="28"/>
          <w:lang w:eastAsia="fr-FR"/>
        </w:rPr>
        <mc:AlternateContent>
          <mc:Choice Requires="wps">
            <w:drawing>
              <wp:anchor distT="0" distB="0" distL="114300" distR="114300" simplePos="0" relativeHeight="251773952" behindDoc="0" locked="0" layoutInCell="1" allowOverlap="1" wp14:anchorId="0AF48BBB" wp14:editId="62A1460B">
                <wp:simplePos x="0" y="0"/>
                <wp:positionH relativeFrom="column">
                  <wp:posOffset>3488055</wp:posOffset>
                </wp:positionH>
                <wp:positionV relativeFrom="paragraph">
                  <wp:posOffset>-79375</wp:posOffset>
                </wp:positionV>
                <wp:extent cx="2225040" cy="1086485"/>
                <wp:effectExtent l="0" t="0" r="10160" b="18415"/>
                <wp:wrapNone/>
                <wp:docPr id="3782" name="Zone de texte 3782"/>
                <wp:cNvGraphicFramePr/>
                <a:graphic xmlns:a="http://schemas.openxmlformats.org/drawingml/2006/main">
                  <a:graphicData uri="http://schemas.microsoft.com/office/word/2010/wordprocessingShape">
                    <wps:wsp>
                      <wps:cNvSpPr txBox="1"/>
                      <wps:spPr>
                        <a:xfrm>
                          <a:off x="0" y="0"/>
                          <a:ext cx="2225040" cy="1086485"/>
                        </a:xfrm>
                        <a:prstGeom prst="rect">
                          <a:avLst/>
                        </a:prstGeom>
                        <a:solidFill>
                          <a:schemeClr val="lt1"/>
                        </a:solidFill>
                        <a:ln w="6350">
                          <a:solidFill>
                            <a:schemeClr val="tx1"/>
                          </a:solidFill>
                        </a:ln>
                      </wps:spPr>
                      <wps:txbx>
                        <w:txbxContent>
                          <w:p w14:paraId="601F9E5E" w14:textId="77777777" w:rsidR="00C335ED" w:rsidRDefault="00C335ED" w:rsidP="00EE45FB">
                            <w:pPr>
                              <w:rPr>
                                <w:color w:val="378096"/>
                                <w:sz w:val="48"/>
                              </w:rPr>
                            </w:pPr>
                          </w:p>
                          <w:p w14:paraId="380B6BB8" w14:textId="77777777" w:rsidR="00C335ED" w:rsidRPr="00D54F3E" w:rsidRDefault="00C335ED" w:rsidP="00EE45FB">
                            <w:pPr>
                              <w:jc w:val="center"/>
                              <w:rPr>
                                <w:i/>
                                <w:iCs/>
                                <w:color w:val="378096"/>
                                <w:sz w:val="48"/>
                              </w:rPr>
                            </w:pPr>
                            <w:r w:rsidRPr="00D54F3E">
                              <w:rPr>
                                <w:i/>
                                <w:iCs/>
                                <w:color w:val="378096"/>
                                <w:sz w:val="48"/>
                              </w:rPr>
                              <w:t>LOGO EPLE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F48BBB" id="Zone de texte 3782" o:spid="_x0000_s1259" type="#_x0000_t202" style="position:absolute;left:0;text-align:left;margin-left:274.65pt;margin-top:-6.25pt;width:175.2pt;height:85.55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" fillcolor="white [3201]" strokecolor="black [3213]" strokeweight=".5pt">
                <v:textbox>
                  <w:txbxContent>
                    <w:p w14:paraId="601F9E5E" w14:textId="77777777" w:rsidR="00C335ED" w:rsidRDefault="00C335ED" w:rsidP="00EE45FB">
                      <w:pPr>
                        <w:rPr>
                          <w:color w:val="378096"/>
                          <w:sz w:val="48"/>
                        </w:rPr>
                      </w:pPr>
                    </w:p>
                    <w:p w14:paraId="380B6BB8" w14:textId="77777777" w:rsidR="00C335ED" w:rsidRPr="00D54F3E" w:rsidRDefault="00C335ED" w:rsidP="00EE45FB">
                      <w:pPr>
                        <w:jc w:val="center"/>
                        <w:rPr>
                          <w:i/>
                          <w:iCs/>
                          <w:color w:val="378096"/>
                          <w:sz w:val="48"/>
                        </w:rPr>
                      </w:pPr>
                      <w:r w:rsidRPr="00D54F3E">
                        <w:rPr>
                          <w:i/>
                          <w:iCs/>
                          <w:color w:val="378096"/>
                          <w:sz w:val="48"/>
                        </w:rPr>
                        <w:t>LOGO EPLE</w:t>
                      </w:r>
                    </w:p>
                  </w:txbxContent>
                </v:textbox>
              </v:shape>
            </w:pict>
          </mc:Fallback>
        </mc:AlternateContent>
      </w:r>
      <w:r>
        <w:rPr>
          <w:rFonts w:ascii="Arial" w:hAnsi="Arial" w:cs="Arial"/>
          <w:noProof/>
          <w:lang w:eastAsia="fr-FR"/>
        </w:rPr>
        <mc:AlternateContent>
          <mc:Choice Requires="wps">
            <w:drawing>
              <wp:anchor distT="0" distB="0" distL="114300" distR="114300" simplePos="0" relativeHeight="251776000" behindDoc="0" locked="0" layoutInCell="1" allowOverlap="1" wp14:anchorId="60090E47" wp14:editId="5675A46A">
                <wp:simplePos x="0" y="0"/>
                <wp:positionH relativeFrom="column">
                  <wp:posOffset>-291251</wp:posOffset>
                </wp:positionH>
                <wp:positionV relativeFrom="paragraph">
                  <wp:posOffset>-71874</wp:posOffset>
                </wp:positionV>
                <wp:extent cx="3157220" cy="2673985"/>
                <wp:effectExtent l="0" t="0" r="17780" b="18415"/>
                <wp:wrapNone/>
                <wp:docPr id="1" name="Zone de texte 1"/>
                <wp:cNvGraphicFramePr/>
                <a:graphic xmlns:a="http://schemas.openxmlformats.org/drawingml/2006/main">
                  <a:graphicData uri="http://schemas.microsoft.com/office/word/2010/wordprocessingShape">
                    <wps:wsp>
                      <wps:cNvSpPr txBox="1"/>
                      <wps:spPr>
                        <a:xfrm>
                          <a:off x="0" y="0"/>
                          <a:ext cx="3157220" cy="2673985"/>
                        </a:xfrm>
                        <a:prstGeom prst="rect">
                          <a:avLst/>
                        </a:prstGeom>
                        <a:solidFill>
                          <a:schemeClr val="lt1"/>
                        </a:solidFill>
                        <a:ln w="6350">
                          <a:solidFill>
                            <a:prstClr val="black"/>
                          </a:solidFill>
                        </a:ln>
                      </wps:spPr>
                      <wps:txbx>
                        <w:txbxContent>
                          <w:p w14:paraId="29303714" w14:textId="77777777" w:rsidR="00C335ED" w:rsidRDefault="00C335ED" w:rsidP="00EE45FB">
                            <w:r>
                              <w:rPr>
                                <w:rFonts w:ascii="Arial" w:hAnsi="Arial" w:cs="Arial"/>
                                <w:noProof/>
                                <w:lang w:eastAsia="fr-FR"/>
                              </w:rPr>
                              <w:drawing>
                                <wp:inline distT="0" distB="0" distL="0" distR="0" wp14:anchorId="39BDCDD0" wp14:editId="418D6C58">
                                  <wp:extent cx="2964528" cy="2432649"/>
                                  <wp:effectExtent l="0" t="0" r="0" b="635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9189" cy="24446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90E47" id="Zone de texte 1" o:spid="_x0000_s1260" type="#_x0000_t202" style="position:absolute;left:0;text-align:left;margin-left:-22.95pt;margin-top:-5.65pt;width:248.6pt;height:210.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" fillcolor="white [3201]" strokeweight=".5pt">
                <v:textbox>
                  <w:txbxContent>
                    <w:p w14:paraId="29303714" w14:textId="77777777" w:rsidR="00C335ED" w:rsidRDefault="00C335ED" w:rsidP="00EE45FB">
                      <w:r>
                        <w:rPr>
                          <w:rFonts w:ascii="Arial" w:hAnsi="Arial" w:cs="Arial"/>
                          <w:noProof/>
                          <w:lang w:eastAsia="fr-FR"/>
                        </w:rPr>
                        <w:drawing>
                          <wp:inline distT="0" distB="0" distL="0" distR="0" wp14:anchorId="39BDCDD0" wp14:editId="418D6C58">
                            <wp:extent cx="2964528" cy="2432649"/>
                            <wp:effectExtent l="0" t="0" r="0" b="635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979189" cy="2444680"/>
                                    </a:xfrm>
                                    <a:prstGeom prst="rect">
                                      <a:avLst/>
                                    </a:prstGeom>
                                    <a:noFill/>
                                    <a:ln>
                                      <a:noFill/>
                                    </a:ln>
                                  </pic:spPr>
                                </pic:pic>
                              </a:graphicData>
                            </a:graphic>
                          </wp:inline>
                        </w:drawing>
                      </w:r>
                    </w:p>
                  </w:txbxContent>
                </v:textbox>
              </v:shape>
            </w:pict>
          </mc:Fallback>
        </mc:AlternateContent>
      </w:r>
    </w:p>
    <w:p w14:paraId="0A6FF3B3" w14:textId="77777777" w:rsidR="00EE45FB" w:rsidRPr="00664BCB" w:rsidRDefault="00EE45FB" w:rsidP="00EE45FB">
      <w:pPr>
        <w:jc w:val="both"/>
        <w:rPr>
          <w:rFonts w:ascii="Arial" w:hAnsi="Arial" w:cs="Arial"/>
        </w:rPr>
      </w:pPr>
    </w:p>
    <w:p w14:paraId="03E4BFDF" w14:textId="77777777" w:rsidR="00EE45FB" w:rsidRPr="00664BCB" w:rsidRDefault="00EE45FB" w:rsidP="00EE45FB">
      <w:pPr>
        <w:jc w:val="both"/>
        <w:rPr>
          <w:rFonts w:ascii="Arial" w:hAnsi="Arial" w:cs="Arial"/>
        </w:rPr>
      </w:pPr>
    </w:p>
    <w:p w14:paraId="79A17712" w14:textId="77777777" w:rsidR="00EE45FB" w:rsidRPr="00664BCB" w:rsidRDefault="00EE45FB" w:rsidP="00EE45FB">
      <w:pPr>
        <w:jc w:val="both"/>
        <w:rPr>
          <w:rFonts w:ascii="Arial" w:hAnsi="Arial" w:cs="Arial"/>
        </w:rPr>
      </w:pPr>
    </w:p>
    <w:p w14:paraId="4261DC0F" w14:textId="77777777" w:rsidR="00EE45FB" w:rsidRPr="00664BCB" w:rsidRDefault="00EE45FB" w:rsidP="00EE45FB">
      <w:pPr>
        <w:jc w:val="both"/>
        <w:rPr>
          <w:rFonts w:ascii="Arial" w:hAnsi="Arial" w:cs="Arial"/>
        </w:rPr>
      </w:pPr>
    </w:p>
    <w:p w14:paraId="3F44024B" w14:textId="77777777" w:rsidR="00EE45FB" w:rsidRPr="00664BCB" w:rsidRDefault="00EE45FB" w:rsidP="00EE45FB">
      <w:pPr>
        <w:jc w:val="both"/>
        <w:rPr>
          <w:rFonts w:ascii="Arial" w:hAnsi="Arial" w:cs="Arial"/>
        </w:rPr>
      </w:pPr>
    </w:p>
    <w:p w14:paraId="2F18BEBB" w14:textId="77777777" w:rsidR="00EE45FB" w:rsidRDefault="00EE45FB" w:rsidP="00EE45FB">
      <w:pPr>
        <w:jc w:val="both"/>
        <w:rPr>
          <w:rFonts w:ascii="Arial" w:hAnsi="Arial" w:cs="Arial"/>
        </w:rPr>
      </w:pPr>
    </w:p>
    <w:p w14:paraId="6359CA59" w14:textId="77777777" w:rsidR="00EE45FB" w:rsidRDefault="00EE45FB" w:rsidP="00EE45FB">
      <w:pPr>
        <w:jc w:val="both"/>
        <w:rPr>
          <w:rFonts w:ascii="Arial" w:hAnsi="Arial" w:cs="Arial"/>
        </w:rPr>
      </w:pPr>
    </w:p>
    <w:p w14:paraId="06B49DF0" w14:textId="77777777" w:rsidR="00EE45FB" w:rsidRDefault="00EE45FB" w:rsidP="00EE45FB">
      <w:pPr>
        <w:jc w:val="both"/>
        <w:rPr>
          <w:rFonts w:ascii="Arial" w:hAnsi="Arial" w:cs="Arial"/>
        </w:rPr>
      </w:pPr>
    </w:p>
    <w:p w14:paraId="5A1BBF5A" w14:textId="77777777" w:rsidR="00EE45FB" w:rsidRDefault="00EE45FB" w:rsidP="00EE45FB">
      <w:pPr>
        <w:jc w:val="both"/>
        <w:rPr>
          <w:rFonts w:ascii="Arial" w:hAnsi="Arial" w:cs="Arial"/>
        </w:rPr>
      </w:pPr>
    </w:p>
    <w:p w14:paraId="7588BE40" w14:textId="77777777" w:rsidR="00EE45FB" w:rsidRDefault="00EE45FB" w:rsidP="00EE45FB">
      <w:pPr>
        <w:jc w:val="both"/>
        <w:rPr>
          <w:rFonts w:ascii="Arial" w:hAnsi="Arial" w:cs="Arial"/>
        </w:rPr>
      </w:pPr>
    </w:p>
    <w:p w14:paraId="19F7A64C" w14:textId="77777777" w:rsidR="00EE45FB" w:rsidRDefault="00EE45FB" w:rsidP="00EE45FB">
      <w:pPr>
        <w:jc w:val="both"/>
        <w:rPr>
          <w:rFonts w:ascii="Arial" w:hAnsi="Arial" w:cs="Arial"/>
        </w:rPr>
      </w:pPr>
    </w:p>
    <w:p w14:paraId="4CB36DA0" w14:textId="77777777" w:rsidR="00EE45FB" w:rsidRDefault="00EE45FB" w:rsidP="00EE45FB">
      <w:pPr>
        <w:jc w:val="both"/>
        <w:rPr>
          <w:rFonts w:ascii="Arial" w:hAnsi="Arial" w:cs="Arial"/>
        </w:rPr>
      </w:pPr>
    </w:p>
    <w:p w14:paraId="1A817FEC" w14:textId="77777777" w:rsidR="00EE45FB" w:rsidRDefault="00EE45FB" w:rsidP="00EE45FB">
      <w:pPr>
        <w:jc w:val="both"/>
        <w:rPr>
          <w:rFonts w:ascii="Arial" w:hAnsi="Arial" w:cs="Arial"/>
        </w:rPr>
      </w:pPr>
    </w:p>
    <w:p w14:paraId="751550AE" w14:textId="77777777" w:rsidR="00EE45FB" w:rsidRDefault="00EE45FB" w:rsidP="00EE45FB">
      <w:pPr>
        <w:jc w:val="both"/>
        <w:rPr>
          <w:rFonts w:ascii="Arial" w:hAnsi="Arial" w:cs="Arial"/>
        </w:rPr>
      </w:pPr>
    </w:p>
    <w:p w14:paraId="4DC51C25" w14:textId="77777777" w:rsidR="00EE45FB" w:rsidRDefault="00EE45FB" w:rsidP="00EE45FB">
      <w:pPr>
        <w:jc w:val="both"/>
        <w:rPr>
          <w:rFonts w:ascii="Arial" w:hAnsi="Arial" w:cs="Arial"/>
        </w:rPr>
      </w:pPr>
    </w:p>
    <w:p w14:paraId="1DD597E0" w14:textId="77777777" w:rsidR="00EE45FB" w:rsidRDefault="00EE45FB" w:rsidP="00EE45FB">
      <w:pPr>
        <w:jc w:val="both"/>
        <w:rPr>
          <w:rFonts w:ascii="Arial" w:hAnsi="Arial" w:cs="Arial"/>
        </w:rPr>
      </w:pPr>
    </w:p>
    <w:p w14:paraId="26303D73" w14:textId="77777777" w:rsidR="00EE45FB" w:rsidRDefault="00EE45FB" w:rsidP="00EE45FB">
      <w:pPr>
        <w:jc w:val="both"/>
        <w:rPr>
          <w:rFonts w:ascii="Arial" w:hAnsi="Arial" w:cs="Arial"/>
        </w:rPr>
      </w:pPr>
    </w:p>
    <w:p w14:paraId="23B22CC9" w14:textId="77777777" w:rsidR="00EE45FB" w:rsidRDefault="00EE45FB" w:rsidP="00EE45FB">
      <w:pPr>
        <w:jc w:val="both"/>
        <w:rPr>
          <w:rFonts w:ascii="Arial" w:hAnsi="Arial" w:cs="Arial"/>
        </w:rPr>
      </w:pPr>
    </w:p>
    <w:p w14:paraId="056CE3DB" w14:textId="77777777" w:rsidR="00EE45FB" w:rsidRDefault="00EE45FB" w:rsidP="00EE45FB">
      <w:pPr>
        <w:jc w:val="both"/>
        <w:rPr>
          <w:rFonts w:ascii="Arial" w:hAnsi="Arial" w:cs="Arial"/>
        </w:rPr>
      </w:pPr>
    </w:p>
    <w:p w14:paraId="3D6DEAF3" w14:textId="77777777" w:rsidR="00EE45FB" w:rsidRDefault="00EE45FB" w:rsidP="00EE45FB">
      <w:pPr>
        <w:jc w:val="both"/>
        <w:rPr>
          <w:rFonts w:ascii="Arial" w:hAnsi="Arial" w:cs="Arial"/>
        </w:rPr>
      </w:pPr>
    </w:p>
    <w:p w14:paraId="3CDB546E" w14:textId="77777777" w:rsidR="00EE45FB" w:rsidRDefault="00EE45FB" w:rsidP="00EE45FB">
      <w:pPr>
        <w:jc w:val="both"/>
        <w:rPr>
          <w:rFonts w:ascii="Arial" w:hAnsi="Arial" w:cs="Arial"/>
        </w:rPr>
      </w:pPr>
    </w:p>
    <w:p w14:paraId="4542C5DE" w14:textId="77777777" w:rsidR="00EE45FB" w:rsidRDefault="00EE45FB" w:rsidP="00EE45FB">
      <w:pPr>
        <w:jc w:val="both"/>
        <w:rPr>
          <w:rFonts w:ascii="Arial" w:hAnsi="Arial" w:cs="Arial"/>
        </w:rPr>
      </w:pPr>
    </w:p>
    <w:p w14:paraId="2DADC18C" w14:textId="77777777" w:rsidR="00EE45FB" w:rsidRPr="00664BCB" w:rsidRDefault="00EE45FB" w:rsidP="00EE45FB">
      <w:pPr>
        <w:jc w:val="both"/>
        <w:rPr>
          <w:rFonts w:ascii="Arial" w:hAnsi="Arial" w:cs="Arial"/>
        </w:rPr>
      </w:pPr>
    </w:p>
    <w:p w14:paraId="7DE6E0E9" w14:textId="77777777" w:rsidR="00EE45FB" w:rsidRPr="00626EC1" w:rsidRDefault="00EE45FB" w:rsidP="00EE45FB">
      <w:pPr>
        <w:rPr>
          <w:rFonts w:ascii="Arial" w:hAnsi="Arial" w:cs="Arial"/>
          <w:b/>
          <w:sz w:val="72"/>
          <w:szCs w:val="72"/>
        </w:rPr>
      </w:pPr>
      <w:r w:rsidRPr="00626EC1">
        <w:rPr>
          <w:rFonts w:ascii="Arial" w:hAnsi="Arial" w:cs="Arial"/>
          <w:b/>
          <w:sz w:val="72"/>
          <w:szCs w:val="72"/>
        </w:rPr>
        <w:t>PORTFOLIO</w:t>
      </w:r>
    </w:p>
    <w:p w14:paraId="1D4F4EAC" w14:textId="77777777" w:rsidR="00EE45FB" w:rsidRPr="00626EC1" w:rsidRDefault="00EE45FB" w:rsidP="00EE45FB">
      <w:pPr>
        <w:rPr>
          <w:rFonts w:ascii="Arial" w:hAnsi="Arial" w:cs="Arial"/>
          <w:b/>
          <w:sz w:val="72"/>
          <w:szCs w:val="72"/>
        </w:rPr>
      </w:pPr>
      <w:r w:rsidRPr="00626EC1">
        <w:rPr>
          <w:rFonts w:ascii="Arial" w:hAnsi="Arial" w:cs="Arial"/>
          <w:b/>
          <w:sz w:val="72"/>
          <w:szCs w:val="72"/>
        </w:rPr>
        <w:t>« Activités en entreprises »</w:t>
      </w:r>
    </w:p>
    <w:p w14:paraId="0689D210" w14:textId="77777777" w:rsidR="00EE45FB" w:rsidRPr="00664BCB" w:rsidRDefault="00EE45FB" w:rsidP="00EE45FB">
      <w:pPr>
        <w:jc w:val="both"/>
        <w:rPr>
          <w:rFonts w:ascii="Arial" w:hAnsi="Arial" w:cs="Arial"/>
        </w:rPr>
      </w:pPr>
    </w:p>
    <w:p w14:paraId="704C5E6A" w14:textId="77777777" w:rsidR="00EE45FB" w:rsidRDefault="00EE45FB" w:rsidP="00EE45FB">
      <w:pPr>
        <w:jc w:val="both"/>
        <w:rPr>
          <w:rFonts w:ascii="Arial" w:hAnsi="Arial" w:cs="Arial"/>
        </w:rPr>
      </w:pPr>
    </w:p>
    <w:p w14:paraId="3CCF07F6" w14:textId="77777777" w:rsidR="00EE45FB" w:rsidRDefault="00EE45FB" w:rsidP="00EE45FB">
      <w:pPr>
        <w:jc w:val="both"/>
        <w:rPr>
          <w:rFonts w:ascii="Arial" w:hAnsi="Arial" w:cs="Arial"/>
        </w:rPr>
      </w:pPr>
    </w:p>
    <w:p w14:paraId="6D714128" w14:textId="77777777" w:rsidR="00EE45FB" w:rsidRPr="00664BCB" w:rsidRDefault="00EE45FB" w:rsidP="00EE45FB">
      <w:pPr>
        <w:jc w:val="both"/>
        <w:rPr>
          <w:rFonts w:ascii="Arial" w:hAnsi="Arial" w:cs="Arial"/>
        </w:rPr>
      </w:pPr>
    </w:p>
    <w:p w14:paraId="2CDD7EBD" w14:textId="77777777" w:rsidR="00EE45FB" w:rsidRPr="00664BCB" w:rsidRDefault="00EE45FB" w:rsidP="00EE45FB">
      <w:pPr>
        <w:jc w:val="both"/>
        <w:rPr>
          <w:rFonts w:ascii="Arial" w:hAnsi="Arial" w:cs="Arial"/>
        </w:rPr>
      </w:pPr>
    </w:p>
    <w:p w14:paraId="4853DF05" w14:textId="77777777" w:rsidR="00EE45FB" w:rsidRPr="00E33251" w:rsidRDefault="00EE45FB" w:rsidP="00EE45FB">
      <w:pPr>
        <w:pStyle w:val="Titre"/>
        <w:ind w:left="851" w:right="872"/>
        <w:rPr>
          <w:b w:val="0"/>
          <w:szCs w:val="32"/>
        </w:rPr>
      </w:pPr>
      <w:r w:rsidRPr="00E33251">
        <w:rPr>
          <w:b w:val="0"/>
          <w:szCs w:val="32"/>
        </w:rPr>
        <w:t xml:space="preserve">Certificat d’aptitude professionnelle </w:t>
      </w:r>
    </w:p>
    <w:p w14:paraId="549F8BCC" w14:textId="77777777" w:rsidR="00EE45FB" w:rsidRPr="00E33251" w:rsidRDefault="00EE45FB" w:rsidP="00EE45FB">
      <w:pPr>
        <w:pStyle w:val="Titre"/>
        <w:ind w:left="851" w:right="872"/>
        <w:rPr>
          <w:b w:val="0"/>
          <w:szCs w:val="32"/>
        </w:rPr>
      </w:pPr>
      <w:r w:rsidRPr="00E33251">
        <w:rPr>
          <w:b w:val="0"/>
          <w:szCs w:val="32"/>
        </w:rPr>
        <w:t xml:space="preserve">et </w:t>
      </w:r>
    </w:p>
    <w:p w14:paraId="07C2E7CE" w14:textId="77777777" w:rsidR="00EE45FB" w:rsidRPr="00E33251" w:rsidRDefault="00EE45FB" w:rsidP="00EE45FB">
      <w:pPr>
        <w:pStyle w:val="Titre"/>
        <w:ind w:left="851" w:right="872"/>
        <w:rPr>
          <w:b w:val="0"/>
          <w:szCs w:val="32"/>
        </w:rPr>
      </w:pPr>
      <w:r w:rsidRPr="00E33251">
        <w:rPr>
          <w:b w:val="0"/>
          <w:szCs w:val="32"/>
        </w:rPr>
        <w:t>Baccalauréat professionnel</w:t>
      </w:r>
    </w:p>
    <w:p w14:paraId="5B438361" w14:textId="77777777" w:rsidR="00EE45FB" w:rsidRPr="00E33251" w:rsidRDefault="00EE45FB" w:rsidP="00EE45FB">
      <w:pPr>
        <w:pStyle w:val="Titre"/>
        <w:ind w:left="851" w:right="872"/>
        <w:rPr>
          <w:sz w:val="36"/>
          <w:szCs w:val="36"/>
        </w:rPr>
      </w:pPr>
    </w:p>
    <w:p w14:paraId="48140D42" w14:textId="77777777" w:rsidR="00EE45FB" w:rsidRPr="00E33251" w:rsidRDefault="00EE45FB" w:rsidP="00EE45FB">
      <w:pPr>
        <w:jc w:val="center"/>
        <w:rPr>
          <w:rFonts w:ascii="Arial" w:hAnsi="Arial" w:cs="Arial"/>
          <w:b/>
          <w:sz w:val="32"/>
          <w:szCs w:val="36"/>
        </w:rPr>
      </w:pPr>
    </w:p>
    <w:p w14:paraId="444D81D5" w14:textId="77777777" w:rsidR="00EE45FB" w:rsidRPr="00E33251" w:rsidRDefault="00EE45FB" w:rsidP="00EE45FB">
      <w:pPr>
        <w:jc w:val="center"/>
        <w:rPr>
          <w:rFonts w:ascii="Arial" w:hAnsi="Arial" w:cs="Arial"/>
          <w:bCs/>
          <w:sz w:val="32"/>
          <w:szCs w:val="36"/>
        </w:rPr>
      </w:pPr>
      <w:r w:rsidRPr="00E33251">
        <w:rPr>
          <w:rFonts w:ascii="Arial" w:hAnsi="Arial" w:cs="Arial"/>
          <w:bCs/>
          <w:sz w:val="32"/>
          <w:szCs w:val="36"/>
        </w:rPr>
        <w:t>Spécialité</w:t>
      </w:r>
    </w:p>
    <w:p w14:paraId="6C7A8E96" w14:textId="77777777" w:rsidR="00EE45FB" w:rsidRPr="00C969A4" w:rsidRDefault="00EE45FB" w:rsidP="00EE45FB">
      <w:pPr>
        <w:rPr>
          <w:rFonts w:ascii="Arial" w:hAnsi="Arial" w:cs="Arial"/>
          <w:sz w:val="28"/>
        </w:rPr>
      </w:pPr>
    </w:p>
    <w:p w14:paraId="34BCF1E6" w14:textId="77777777" w:rsidR="00EE45FB" w:rsidRPr="00C969A4" w:rsidRDefault="00EE45FB" w:rsidP="00EE45FB">
      <w:pPr>
        <w:pStyle w:val="RI-Titrerfrentiel"/>
        <w:rPr>
          <w:rFonts w:ascii="Arial" w:hAnsi="Arial" w:cs="Arial"/>
          <w:sz w:val="48"/>
          <w:szCs w:val="40"/>
        </w:rPr>
      </w:pPr>
      <w:r w:rsidRPr="00C969A4">
        <w:rPr>
          <w:rFonts w:ascii="Arial" w:hAnsi="Arial" w:cs="Arial"/>
          <w:sz w:val="48"/>
          <w:szCs w:val="40"/>
        </w:rPr>
        <w:t>« Transport par câbles et remontées mécaniques »</w:t>
      </w:r>
    </w:p>
    <w:p w14:paraId="4F98E37D" w14:textId="77777777" w:rsidR="00EE45FB" w:rsidRDefault="00EE45FB" w:rsidP="00EE45FB">
      <w:pPr>
        <w:rPr>
          <w:rFonts w:ascii="Arial" w:eastAsia="Times New Roman" w:hAnsi="Arial" w:cs="Arial"/>
          <w:b/>
          <w:sz w:val="40"/>
          <w:szCs w:val="40"/>
          <w:lang w:eastAsia="fr-FR"/>
        </w:rPr>
      </w:pPr>
      <w:r>
        <w:rPr>
          <w:rFonts w:ascii="Arial" w:hAnsi="Arial" w:cs="Arial"/>
          <w:sz w:val="40"/>
          <w:szCs w:val="40"/>
        </w:rPr>
        <w:br w:type="page"/>
      </w:r>
    </w:p>
    <w:p w14:paraId="375C1192" w14:textId="77777777" w:rsidR="00EE45FB" w:rsidRPr="00E33251" w:rsidRDefault="00EE45FB" w:rsidP="00EE45FB">
      <w:pPr>
        <w:rPr>
          <w:rFonts w:ascii="Arial" w:hAnsi="Arial" w:cs="Arial"/>
        </w:rPr>
      </w:pPr>
    </w:p>
    <w:p w14:paraId="621ADBBD" w14:textId="77777777" w:rsidR="00EE45FB" w:rsidRPr="005B40D5" w:rsidRDefault="00EE45FB" w:rsidP="00EE45FB">
      <w:pPr>
        <w:rPr>
          <w:rFonts w:ascii="Arial" w:hAnsi="Arial" w:cs="Arial"/>
          <w:b/>
          <w:bCs/>
          <w:sz w:val="24"/>
          <w:szCs w:val="24"/>
        </w:rPr>
      </w:pPr>
      <w:r w:rsidRPr="005B40D5">
        <w:rPr>
          <w:rFonts w:ascii="Arial" w:hAnsi="Arial" w:cs="Arial"/>
          <w:b/>
          <w:bCs/>
          <w:sz w:val="24"/>
          <w:szCs w:val="24"/>
        </w:rPr>
        <w:t>Préambule</w:t>
      </w:r>
    </w:p>
    <w:p w14:paraId="3B6CC95D" w14:textId="77777777" w:rsidR="00EE45FB" w:rsidRPr="005B40D5" w:rsidRDefault="00EE45FB" w:rsidP="00EE45FB">
      <w:pPr>
        <w:pStyle w:val="paragraph"/>
        <w:spacing w:before="0" w:beforeAutospacing="0" w:after="0" w:afterAutospacing="0"/>
        <w:textAlignment w:val="baseline"/>
        <w:rPr>
          <w:rStyle w:val="normaltextrun"/>
          <w:rFonts w:ascii="Arial" w:eastAsia="Arial" w:hAnsi="Arial" w:cs="Arial"/>
          <w:color w:val="000000"/>
        </w:rPr>
      </w:pPr>
      <w:r w:rsidRPr="005B40D5">
        <w:rPr>
          <w:rStyle w:val="normaltextrun"/>
          <w:rFonts w:ascii="Arial" w:eastAsia="Arial" w:hAnsi="Arial" w:cs="Arial"/>
          <w:color w:val="000000"/>
        </w:rPr>
        <w:t>Un portfolio « Activités en entreprises » est obligatoire pour tous les candidats évalués en mode Contrôle en Cours de Formation (C.C.F.).</w:t>
      </w:r>
    </w:p>
    <w:p w14:paraId="5775B73F" w14:textId="77777777" w:rsidR="00EE45FB" w:rsidRPr="005B40D5" w:rsidRDefault="00EE45FB" w:rsidP="00EE45FB">
      <w:pPr>
        <w:pStyle w:val="paragraph"/>
        <w:spacing w:before="0" w:beforeAutospacing="0" w:after="0" w:afterAutospacing="0"/>
        <w:textAlignment w:val="baseline"/>
        <w:rPr>
          <w:rStyle w:val="normaltextrun"/>
          <w:rFonts w:ascii="Arial" w:eastAsia="Arial" w:hAnsi="Arial" w:cs="Arial"/>
          <w:color w:val="000000"/>
        </w:rPr>
      </w:pPr>
      <w:r w:rsidRPr="005B40D5">
        <w:rPr>
          <w:rStyle w:val="normaltextrun"/>
          <w:rFonts w:ascii="Arial" w:eastAsia="Arial" w:hAnsi="Arial" w:cs="Arial"/>
          <w:color w:val="000000"/>
        </w:rPr>
        <w:t xml:space="preserve">Il est fortement recommandé pour les candidats évalués en mode ponctuel, car il constitue un journal de bord, un outil d’explicitation des activités professionnelles menées en entreprise. </w:t>
      </w:r>
    </w:p>
    <w:p w14:paraId="5A03CA25" w14:textId="77777777" w:rsidR="00EE45FB" w:rsidRPr="005B40D5" w:rsidRDefault="00EE45FB" w:rsidP="00EE45FB">
      <w:pPr>
        <w:pStyle w:val="paragraph"/>
        <w:spacing w:before="0" w:beforeAutospacing="0" w:after="0" w:afterAutospacing="0"/>
        <w:textAlignment w:val="baseline"/>
        <w:rPr>
          <w:rFonts w:ascii="Arial" w:hAnsi="Arial" w:cs="Arial"/>
        </w:rPr>
      </w:pPr>
      <w:r w:rsidRPr="005B40D5">
        <w:rPr>
          <w:rStyle w:val="normaltextrun"/>
          <w:rFonts w:ascii="Arial" w:eastAsia="Arial" w:hAnsi="Arial" w:cs="Arial"/>
          <w:color w:val="000000"/>
        </w:rPr>
        <w:t>Il est préférable de le proposer sous forme numérique.</w:t>
      </w:r>
      <w:r w:rsidRPr="005B40D5">
        <w:rPr>
          <w:rStyle w:val="eop"/>
          <w:rFonts w:ascii="Arial" w:eastAsia="Arial" w:hAnsi="Arial" w:cs="Arial"/>
        </w:rPr>
        <w:t>​</w:t>
      </w:r>
    </w:p>
    <w:p w14:paraId="5E6EDA9C" w14:textId="77777777" w:rsidR="00EE45FB" w:rsidRPr="005B40D5" w:rsidRDefault="00EE45FB" w:rsidP="00EE45FB">
      <w:pPr>
        <w:pStyle w:val="paragraph"/>
        <w:spacing w:before="0" w:beforeAutospacing="0" w:after="0" w:afterAutospacing="0"/>
        <w:textAlignment w:val="baseline"/>
        <w:rPr>
          <w:rFonts w:ascii="Arial" w:hAnsi="Arial" w:cs="Arial"/>
        </w:rPr>
      </w:pPr>
      <w:r w:rsidRPr="005B40D5">
        <w:rPr>
          <w:rStyle w:val="normaltextrun"/>
          <w:rFonts w:ascii="Arial" w:eastAsia="Arial" w:hAnsi="Arial" w:cs="Arial"/>
          <w:color w:val="000000"/>
        </w:rPr>
        <w:t> </w:t>
      </w:r>
      <w:r w:rsidRPr="005B40D5">
        <w:rPr>
          <w:rStyle w:val="eop"/>
          <w:rFonts w:ascii="Arial" w:eastAsia="Arial" w:hAnsi="Arial" w:cs="Arial"/>
        </w:rPr>
        <w:t>​</w:t>
      </w:r>
    </w:p>
    <w:p w14:paraId="5DC58576" w14:textId="77777777" w:rsidR="00EE45FB" w:rsidRPr="005B40D5" w:rsidRDefault="00EE45FB" w:rsidP="00EE45FB">
      <w:pPr>
        <w:rPr>
          <w:rFonts w:ascii="Arial" w:hAnsi="Arial" w:cs="Arial"/>
          <w:b/>
          <w:bCs/>
          <w:sz w:val="24"/>
          <w:szCs w:val="24"/>
        </w:rPr>
      </w:pPr>
      <w:r w:rsidRPr="005B40D5">
        <w:rPr>
          <w:rFonts w:ascii="Arial" w:hAnsi="Arial" w:cs="Arial"/>
          <w:b/>
          <w:bCs/>
          <w:sz w:val="24"/>
          <w:szCs w:val="24"/>
        </w:rPr>
        <w:t>La structure du portfolio</w:t>
      </w:r>
    </w:p>
    <w:p w14:paraId="7D9DE431" w14:textId="77777777" w:rsidR="00EE45FB" w:rsidRPr="005B40D5" w:rsidRDefault="00EE45FB" w:rsidP="00EE45FB">
      <w:pPr>
        <w:pStyle w:val="Corpsdetexte"/>
        <w:ind w:right="717"/>
        <w:jc w:val="both"/>
        <w:rPr>
          <w:rFonts w:ascii="Arial" w:hAnsi="Arial" w:cs="Arial"/>
        </w:rPr>
      </w:pPr>
      <w:r w:rsidRPr="005B40D5">
        <w:rPr>
          <w:rFonts w:ascii="Arial" w:hAnsi="Arial" w:cs="Arial"/>
        </w:rPr>
        <w:t>La littérature sur le sujet renseigne sur la constitution de portfolio. Il sera donc composé de quatre parties :</w:t>
      </w:r>
    </w:p>
    <w:p w14:paraId="2D483452" w14:textId="77777777" w:rsidR="00EE45FB" w:rsidRPr="005B40D5" w:rsidRDefault="00EE45FB">
      <w:pPr>
        <w:pStyle w:val="paragraph"/>
        <w:numPr>
          <w:ilvl w:val="0"/>
          <w:numId w:val="131"/>
        </w:numPr>
        <w:spacing w:before="0" w:beforeAutospacing="0" w:after="0" w:afterAutospacing="0"/>
        <w:textAlignment w:val="baseline"/>
        <w:rPr>
          <w:rStyle w:val="normaltextrun"/>
          <w:rFonts w:ascii="Arial" w:eastAsia="Arial" w:hAnsi="Arial" w:cs="Arial"/>
          <w:color w:val="000000"/>
        </w:rPr>
      </w:pPr>
      <w:r w:rsidRPr="005B40D5">
        <w:rPr>
          <w:rStyle w:val="normaltextrun"/>
          <w:rFonts w:ascii="Arial" w:eastAsia="Arial" w:hAnsi="Arial" w:cs="Arial"/>
          <w:color w:val="000000"/>
        </w:rPr>
        <w:t>un dossier de PRESENTATION servant à proposer à tous, les meilleures productions réalisées par l’apprenant et démontrant les compétences acquises (le portfolio de présentation),</w:t>
      </w:r>
    </w:p>
    <w:p w14:paraId="460C05D4" w14:textId="77777777" w:rsidR="00EE45FB" w:rsidRPr="005B40D5" w:rsidRDefault="00EE45FB">
      <w:pPr>
        <w:pStyle w:val="paragraph"/>
        <w:numPr>
          <w:ilvl w:val="0"/>
          <w:numId w:val="131"/>
        </w:numPr>
        <w:spacing w:before="0" w:beforeAutospacing="0" w:after="0" w:afterAutospacing="0"/>
        <w:textAlignment w:val="baseline"/>
        <w:rPr>
          <w:rStyle w:val="normaltextrun"/>
          <w:rFonts w:ascii="Arial" w:eastAsia="Arial" w:hAnsi="Arial" w:cs="Arial"/>
          <w:color w:val="000000"/>
        </w:rPr>
      </w:pPr>
      <w:r w:rsidRPr="005B40D5">
        <w:rPr>
          <w:rStyle w:val="normaltextrun"/>
          <w:rFonts w:ascii="Arial" w:eastAsia="Arial" w:hAnsi="Arial" w:cs="Arial"/>
          <w:color w:val="000000"/>
        </w:rPr>
        <w:t>un support d’APPRENTISSAGE servant à démontrer à l’apprenant lui-même, à sa famille, à l’enseignant, les progrès réalisés (le portfolio d’apprentissage),</w:t>
      </w:r>
    </w:p>
    <w:p w14:paraId="56488043" w14:textId="77777777" w:rsidR="00EE45FB" w:rsidRPr="005B40D5" w:rsidRDefault="00EE45FB">
      <w:pPr>
        <w:pStyle w:val="paragraph"/>
        <w:numPr>
          <w:ilvl w:val="0"/>
          <w:numId w:val="131"/>
        </w:numPr>
        <w:spacing w:before="0" w:beforeAutospacing="0" w:after="0" w:afterAutospacing="0"/>
        <w:textAlignment w:val="baseline"/>
        <w:rPr>
          <w:rStyle w:val="normaltextrun"/>
          <w:rFonts w:ascii="Arial" w:eastAsia="Arial" w:hAnsi="Arial" w:cs="Arial"/>
          <w:color w:val="000000"/>
        </w:rPr>
      </w:pPr>
      <w:r w:rsidRPr="005B40D5">
        <w:rPr>
          <w:rStyle w:val="normaltextrun"/>
          <w:rFonts w:ascii="Arial" w:eastAsia="Arial" w:hAnsi="Arial" w:cs="Arial"/>
          <w:color w:val="000000"/>
        </w:rPr>
        <w:t>un outil d’AUTO-ÉVALUATION de l’apprenant (le portfolio d’évaluation),</w:t>
      </w:r>
    </w:p>
    <w:p w14:paraId="366D79E9" w14:textId="77777777" w:rsidR="00EE45FB" w:rsidRPr="005B40D5" w:rsidRDefault="00EE45FB">
      <w:pPr>
        <w:pStyle w:val="paragraph"/>
        <w:numPr>
          <w:ilvl w:val="0"/>
          <w:numId w:val="131"/>
        </w:numPr>
        <w:spacing w:before="0" w:beforeAutospacing="0" w:after="0" w:afterAutospacing="0"/>
        <w:textAlignment w:val="baseline"/>
        <w:rPr>
          <w:rStyle w:val="normaltextrun"/>
          <w:rFonts w:ascii="Arial" w:eastAsia="Arial" w:hAnsi="Arial" w:cs="Arial"/>
          <w:color w:val="000000"/>
        </w:rPr>
      </w:pPr>
      <w:r w:rsidRPr="005B40D5">
        <w:rPr>
          <w:rStyle w:val="normaltextrun"/>
          <w:rFonts w:ascii="Arial" w:eastAsia="Arial" w:hAnsi="Arial" w:cs="Arial"/>
          <w:color w:val="000000"/>
        </w:rPr>
        <w:t>un outil de DÉVELOPPEMENT PERSONNEL qui s’apparente à une collection structurée des éléments d’identification et des meilleurs travaux d’un individu témoignant de son cheminement et de son identité professionnelle.</w:t>
      </w:r>
    </w:p>
    <w:p w14:paraId="20EAA4E1" w14:textId="77777777" w:rsidR="00EE45FB" w:rsidRPr="005B40D5" w:rsidRDefault="00EE45FB" w:rsidP="00EE45FB">
      <w:pPr>
        <w:rPr>
          <w:rFonts w:ascii="Arial" w:hAnsi="Arial" w:cs="Arial"/>
          <w:b/>
          <w:bCs/>
          <w:sz w:val="24"/>
          <w:szCs w:val="24"/>
        </w:rPr>
      </w:pPr>
    </w:p>
    <w:p w14:paraId="64C41F48" w14:textId="77777777" w:rsidR="00EE45FB" w:rsidRPr="005B40D5" w:rsidRDefault="00EE45FB" w:rsidP="00EE45FB">
      <w:pPr>
        <w:rPr>
          <w:rFonts w:ascii="Arial" w:hAnsi="Arial" w:cs="Arial"/>
          <w:b/>
          <w:bCs/>
          <w:sz w:val="24"/>
          <w:szCs w:val="24"/>
        </w:rPr>
      </w:pPr>
      <w:r w:rsidRPr="005B40D5">
        <w:rPr>
          <w:rFonts w:ascii="Arial" w:hAnsi="Arial" w:cs="Arial"/>
          <w:b/>
          <w:bCs/>
          <w:sz w:val="24"/>
          <w:szCs w:val="24"/>
        </w:rPr>
        <w:t>Objectifs du portfolio :​</w:t>
      </w:r>
    </w:p>
    <w:p w14:paraId="52F0FB4D" w14:textId="77777777" w:rsidR="00EE45FB" w:rsidRPr="005B40D5" w:rsidRDefault="00EE45FB">
      <w:pPr>
        <w:pStyle w:val="paragraph"/>
        <w:numPr>
          <w:ilvl w:val="0"/>
          <w:numId w:val="131"/>
        </w:numPr>
        <w:spacing w:before="0" w:beforeAutospacing="0" w:after="0" w:afterAutospacing="0"/>
        <w:textAlignment w:val="baseline"/>
        <w:rPr>
          <w:rStyle w:val="normaltextrun"/>
          <w:rFonts w:ascii="Arial" w:eastAsia="Arial" w:hAnsi="Arial" w:cs="Arial"/>
          <w:color w:val="000000"/>
        </w:rPr>
      </w:pPr>
      <w:r w:rsidRPr="005B40D5">
        <w:rPr>
          <w:rStyle w:val="normaltextrun"/>
          <w:rFonts w:ascii="Arial" w:eastAsia="Arial" w:hAnsi="Arial" w:cs="Arial"/>
          <w:color w:val="000000"/>
        </w:rPr>
        <w:t>se présenter et présenter son centre de formation ;</w:t>
      </w:r>
    </w:p>
    <w:p w14:paraId="01E59344" w14:textId="77777777" w:rsidR="00EE45FB" w:rsidRPr="005B40D5" w:rsidRDefault="00EE45FB">
      <w:pPr>
        <w:pStyle w:val="paragraph"/>
        <w:numPr>
          <w:ilvl w:val="0"/>
          <w:numId w:val="131"/>
        </w:numPr>
        <w:spacing w:before="0" w:beforeAutospacing="0" w:after="0" w:afterAutospacing="0"/>
        <w:textAlignment w:val="baseline"/>
        <w:rPr>
          <w:rStyle w:val="normaltextrun"/>
          <w:rFonts w:ascii="Arial" w:eastAsia="Arial" w:hAnsi="Arial" w:cs="Arial"/>
          <w:color w:val="000000"/>
        </w:rPr>
      </w:pPr>
      <w:r w:rsidRPr="005B40D5">
        <w:rPr>
          <w:rStyle w:val="normaltextrun"/>
          <w:rFonts w:ascii="Arial" w:eastAsia="Arial" w:hAnsi="Arial" w:cs="Arial"/>
          <w:color w:val="000000"/>
        </w:rPr>
        <w:t xml:space="preserve">préparer puis faire le bilan des Périodes de Formation en Milieu Professionnel </w:t>
      </w:r>
    </w:p>
    <w:p w14:paraId="5F4F4675" w14:textId="77777777" w:rsidR="00EE45FB" w:rsidRPr="005B40D5" w:rsidRDefault="00EE45FB">
      <w:pPr>
        <w:pStyle w:val="paragraph"/>
        <w:numPr>
          <w:ilvl w:val="0"/>
          <w:numId w:val="131"/>
        </w:numPr>
        <w:spacing w:before="0" w:beforeAutospacing="0" w:after="0" w:afterAutospacing="0"/>
        <w:textAlignment w:val="baseline"/>
        <w:rPr>
          <w:rFonts w:ascii="Arial" w:hAnsi="Arial" w:cs="Arial"/>
        </w:rPr>
      </w:pPr>
      <w:r w:rsidRPr="005B40D5">
        <w:rPr>
          <w:rStyle w:val="normaltextrun"/>
          <w:rFonts w:ascii="Arial" w:eastAsia="Arial" w:hAnsi="Arial" w:cs="Arial"/>
          <w:color w:val="000000"/>
        </w:rPr>
        <w:t>rendre compte des activités exercées en entreprise ;</w:t>
      </w:r>
    </w:p>
    <w:p w14:paraId="7F4EDD87" w14:textId="77777777" w:rsidR="00EE45FB" w:rsidRPr="005B40D5" w:rsidRDefault="00EE45FB">
      <w:pPr>
        <w:pStyle w:val="paragraph"/>
        <w:numPr>
          <w:ilvl w:val="0"/>
          <w:numId w:val="131"/>
        </w:numPr>
        <w:spacing w:before="0" w:beforeAutospacing="0" w:after="0" w:afterAutospacing="0"/>
        <w:textAlignment w:val="baseline"/>
        <w:rPr>
          <w:rFonts w:ascii="Arial" w:hAnsi="Arial" w:cs="Arial"/>
        </w:rPr>
      </w:pPr>
      <w:r w:rsidRPr="005B40D5">
        <w:rPr>
          <w:rStyle w:val="normaltextrun"/>
          <w:rFonts w:ascii="Arial" w:eastAsia="Arial" w:hAnsi="Arial" w:cs="Arial"/>
          <w:color w:val="000000"/>
        </w:rPr>
        <w:t>développer l’analyse du candidat sur ses activités professionnelles ;</w:t>
      </w:r>
    </w:p>
    <w:p w14:paraId="0F9591E3" w14:textId="77777777" w:rsidR="00EE45FB" w:rsidRPr="005B40D5" w:rsidRDefault="00EE45FB">
      <w:pPr>
        <w:pStyle w:val="paragraph"/>
        <w:numPr>
          <w:ilvl w:val="0"/>
          <w:numId w:val="131"/>
        </w:numPr>
        <w:spacing w:before="0" w:beforeAutospacing="0" w:after="0" w:afterAutospacing="0"/>
        <w:textAlignment w:val="baseline"/>
        <w:rPr>
          <w:rStyle w:val="eop"/>
          <w:rFonts w:ascii="Arial" w:eastAsia="Arial" w:hAnsi="Arial" w:cs="Arial"/>
        </w:rPr>
      </w:pPr>
      <w:r w:rsidRPr="005B40D5">
        <w:rPr>
          <w:rStyle w:val="normaltextrun"/>
          <w:rFonts w:ascii="Arial" w:eastAsia="Arial" w:hAnsi="Arial" w:cs="Arial"/>
          <w:color w:val="000000"/>
        </w:rPr>
        <w:t>permettre de réaliser les évaluations des activités afin de renseigner le livret de suivi d’acquisition des compétences. </w:t>
      </w:r>
      <w:r w:rsidRPr="005B40D5">
        <w:rPr>
          <w:rStyle w:val="eop"/>
          <w:rFonts w:ascii="Arial" w:eastAsia="Arial" w:hAnsi="Arial" w:cs="Arial"/>
        </w:rPr>
        <w:t>;</w:t>
      </w:r>
    </w:p>
    <w:p w14:paraId="780A5F18" w14:textId="77777777" w:rsidR="00EE45FB" w:rsidRPr="005B40D5" w:rsidRDefault="00EE45FB">
      <w:pPr>
        <w:pStyle w:val="paragraph"/>
        <w:numPr>
          <w:ilvl w:val="0"/>
          <w:numId w:val="131"/>
        </w:numPr>
        <w:spacing w:before="0" w:beforeAutospacing="0" w:after="0" w:afterAutospacing="0"/>
        <w:textAlignment w:val="baseline"/>
        <w:rPr>
          <w:rFonts w:ascii="Arial" w:hAnsi="Arial" w:cs="Arial"/>
        </w:rPr>
      </w:pPr>
      <w:r w:rsidRPr="005B40D5">
        <w:rPr>
          <w:rStyle w:val="eop"/>
          <w:rFonts w:ascii="Arial" w:eastAsia="Arial" w:hAnsi="Arial" w:cs="Arial"/>
        </w:rPr>
        <w:t>être accompagné dans ses choix d’orientation.</w:t>
      </w:r>
    </w:p>
    <w:p w14:paraId="40EF0D4F" w14:textId="77777777" w:rsidR="00EE45FB" w:rsidRPr="005B40D5" w:rsidRDefault="00EE45FB" w:rsidP="00EE45FB">
      <w:pPr>
        <w:pStyle w:val="paragraph"/>
        <w:spacing w:before="0" w:beforeAutospacing="0" w:after="0" w:afterAutospacing="0"/>
        <w:textAlignment w:val="baseline"/>
        <w:rPr>
          <w:rStyle w:val="normaltextrun"/>
          <w:rFonts w:ascii="Arial" w:eastAsia="Arial" w:hAnsi="Arial" w:cs="Arial"/>
          <w:color w:val="000000"/>
        </w:rPr>
      </w:pPr>
      <w:r w:rsidRPr="005B40D5">
        <w:rPr>
          <w:rStyle w:val="normaltextrun"/>
          <w:rFonts w:ascii="Arial" w:eastAsia="Arial" w:hAnsi="Arial" w:cs="Arial"/>
          <w:color w:val="000000"/>
        </w:rPr>
        <w:t> </w:t>
      </w:r>
      <w:r w:rsidRPr="005B40D5">
        <w:rPr>
          <w:rStyle w:val="eop"/>
          <w:rFonts w:ascii="Arial" w:eastAsia="Arial" w:hAnsi="Arial" w:cs="Arial"/>
        </w:rPr>
        <w:t>​</w:t>
      </w:r>
      <w:r w:rsidRPr="005B40D5">
        <w:rPr>
          <w:rStyle w:val="normaltextrun"/>
          <w:rFonts w:ascii="Arial" w:eastAsia="Arial" w:hAnsi="Arial" w:cs="Arial"/>
          <w:color w:val="000000"/>
        </w:rPr>
        <w:t xml:space="preserve"> </w:t>
      </w:r>
    </w:p>
    <w:p w14:paraId="2DDE77A0" w14:textId="77777777" w:rsidR="00EE45FB" w:rsidRPr="005B40D5" w:rsidRDefault="00EE45FB" w:rsidP="00EE45FB">
      <w:pPr>
        <w:pStyle w:val="paragraph"/>
        <w:spacing w:before="0" w:beforeAutospacing="0" w:after="0" w:afterAutospacing="0"/>
        <w:textAlignment w:val="baseline"/>
        <w:rPr>
          <w:rStyle w:val="normaltextrun"/>
          <w:rFonts w:ascii="Arial" w:eastAsia="Arial" w:hAnsi="Arial" w:cs="Arial"/>
          <w:color w:val="000000"/>
        </w:rPr>
      </w:pPr>
      <w:r w:rsidRPr="005B40D5">
        <w:rPr>
          <w:rStyle w:val="normaltextrun"/>
          <w:rFonts w:ascii="Arial" w:eastAsia="Arial" w:hAnsi="Arial" w:cs="Arial"/>
          <w:color w:val="000000"/>
        </w:rPr>
        <w:t>Le portfolio est alimenté au fil du temps et devient un espace de stockage des productions de l’apprenant, il est évolutif.</w:t>
      </w:r>
    </w:p>
    <w:p w14:paraId="4AA00C7E" w14:textId="77777777" w:rsidR="00EE45FB" w:rsidRPr="005B40D5" w:rsidRDefault="00EE45FB" w:rsidP="00EE45FB">
      <w:pPr>
        <w:pStyle w:val="paragraph"/>
        <w:spacing w:before="0" w:beforeAutospacing="0" w:after="0" w:afterAutospacing="0"/>
        <w:textAlignment w:val="baseline"/>
        <w:rPr>
          <w:rStyle w:val="normaltextrun"/>
          <w:rFonts w:ascii="Arial" w:eastAsia="Arial" w:hAnsi="Arial" w:cs="Arial"/>
          <w:color w:val="000000"/>
        </w:rPr>
      </w:pPr>
      <w:r w:rsidRPr="005B40D5">
        <w:rPr>
          <w:rStyle w:val="normaltextrun"/>
          <w:rFonts w:ascii="Arial" w:eastAsia="Arial" w:hAnsi="Arial" w:cs="Arial"/>
          <w:color w:val="000000"/>
        </w:rPr>
        <w:t>Les productions sont de deux types :</w:t>
      </w:r>
    </w:p>
    <w:p w14:paraId="790C0FAB" w14:textId="77777777" w:rsidR="00EE45FB" w:rsidRPr="005B40D5" w:rsidRDefault="00EE45FB">
      <w:pPr>
        <w:pStyle w:val="paragraph"/>
        <w:numPr>
          <w:ilvl w:val="0"/>
          <w:numId w:val="131"/>
        </w:numPr>
        <w:spacing w:before="0" w:beforeAutospacing="0" w:after="0" w:afterAutospacing="0"/>
        <w:textAlignment w:val="baseline"/>
        <w:rPr>
          <w:rStyle w:val="normaltextrun"/>
          <w:rFonts w:ascii="Arial" w:eastAsia="Arial" w:hAnsi="Arial" w:cs="Arial"/>
          <w:color w:val="000000"/>
        </w:rPr>
      </w:pPr>
      <w:r w:rsidRPr="005B40D5">
        <w:rPr>
          <w:rStyle w:val="normaltextrun"/>
          <w:rFonts w:ascii="Arial" w:eastAsia="Arial" w:hAnsi="Arial" w:cs="Arial"/>
          <w:color w:val="000000"/>
        </w:rPr>
        <w:t>institutionnelles (Curriculum Vitae, lettre(s) de motivation, bilan de compétences, bilan de PFMP, …),</w:t>
      </w:r>
    </w:p>
    <w:p w14:paraId="5EC2016A" w14:textId="77777777" w:rsidR="00EE45FB" w:rsidRPr="005B40D5" w:rsidRDefault="00EE45FB">
      <w:pPr>
        <w:pStyle w:val="paragraph"/>
        <w:numPr>
          <w:ilvl w:val="0"/>
          <w:numId w:val="131"/>
        </w:numPr>
        <w:spacing w:before="0" w:beforeAutospacing="0" w:after="0" w:afterAutospacing="0"/>
        <w:textAlignment w:val="baseline"/>
        <w:rPr>
          <w:rStyle w:val="normaltextrun"/>
          <w:rFonts w:ascii="Arial" w:eastAsia="Arial" w:hAnsi="Arial" w:cs="Arial"/>
          <w:color w:val="000000"/>
        </w:rPr>
      </w:pPr>
      <w:r w:rsidRPr="005B40D5">
        <w:rPr>
          <w:rStyle w:val="normaltextrun"/>
          <w:rFonts w:ascii="Arial" w:eastAsia="Arial" w:hAnsi="Arial" w:cs="Arial"/>
          <w:color w:val="000000"/>
        </w:rPr>
        <w:t>personnelles (retour d’expérience, questionnement, réflexion, notes diverses, …).</w:t>
      </w:r>
    </w:p>
    <w:p w14:paraId="53BD27BB" w14:textId="77777777" w:rsidR="00EE45FB" w:rsidRPr="005B40D5" w:rsidRDefault="00EE45FB" w:rsidP="00EE45FB">
      <w:pPr>
        <w:pStyle w:val="paragraph"/>
        <w:spacing w:before="0" w:beforeAutospacing="0" w:after="0" w:afterAutospacing="0"/>
        <w:textAlignment w:val="baseline"/>
        <w:rPr>
          <w:rStyle w:val="eop"/>
          <w:rFonts w:ascii="Arial" w:eastAsia="Arial" w:hAnsi="Arial" w:cs="Arial"/>
        </w:rPr>
      </w:pPr>
    </w:p>
    <w:p w14:paraId="1AAA242D" w14:textId="77777777" w:rsidR="00EE45FB" w:rsidRPr="005B40D5" w:rsidRDefault="00EE45FB" w:rsidP="00EE45FB">
      <w:pPr>
        <w:rPr>
          <w:rFonts w:ascii="Arial" w:hAnsi="Arial" w:cs="Arial"/>
          <w:b/>
          <w:bCs/>
          <w:sz w:val="24"/>
          <w:szCs w:val="24"/>
        </w:rPr>
      </w:pPr>
      <w:r w:rsidRPr="005B40D5">
        <w:rPr>
          <w:rFonts w:ascii="Arial" w:hAnsi="Arial" w:cs="Arial"/>
          <w:b/>
          <w:bCs/>
          <w:sz w:val="24"/>
          <w:szCs w:val="24"/>
        </w:rPr>
        <w:t>Contenus du portfolio :​</w:t>
      </w:r>
    </w:p>
    <w:p w14:paraId="0C3A93C3" w14:textId="77777777" w:rsidR="00EE45FB" w:rsidRPr="005B40D5" w:rsidRDefault="00EE45FB">
      <w:pPr>
        <w:pStyle w:val="paragraph"/>
        <w:numPr>
          <w:ilvl w:val="0"/>
          <w:numId w:val="131"/>
        </w:numPr>
        <w:spacing w:before="0" w:beforeAutospacing="0" w:after="0" w:afterAutospacing="0"/>
        <w:textAlignment w:val="baseline"/>
        <w:rPr>
          <w:rStyle w:val="eop"/>
          <w:rFonts w:ascii="Arial" w:eastAsia="Arial" w:hAnsi="Arial" w:cs="Arial"/>
        </w:rPr>
      </w:pPr>
      <w:r w:rsidRPr="005B40D5">
        <w:rPr>
          <w:rStyle w:val="eop"/>
          <w:rFonts w:ascii="Arial" w:eastAsia="Arial" w:hAnsi="Arial" w:cs="Arial"/>
        </w:rPr>
        <w:t>une présentation de l’apprenant et de son centre de formation</w:t>
      </w:r>
    </w:p>
    <w:p w14:paraId="3E436945" w14:textId="77777777" w:rsidR="00EE45FB" w:rsidRPr="005B40D5" w:rsidRDefault="00EE45FB">
      <w:pPr>
        <w:pStyle w:val="paragraph"/>
        <w:numPr>
          <w:ilvl w:val="0"/>
          <w:numId w:val="131"/>
        </w:numPr>
        <w:spacing w:before="0" w:beforeAutospacing="0" w:after="0" w:afterAutospacing="0"/>
        <w:textAlignment w:val="baseline"/>
        <w:rPr>
          <w:rStyle w:val="eop"/>
          <w:rFonts w:ascii="Arial" w:eastAsia="Arial" w:hAnsi="Arial" w:cs="Arial"/>
        </w:rPr>
      </w:pPr>
      <w:r w:rsidRPr="005B40D5">
        <w:rPr>
          <w:rStyle w:val="eop"/>
          <w:rFonts w:ascii="Arial" w:eastAsia="Arial" w:hAnsi="Arial" w:cs="Arial"/>
        </w:rPr>
        <w:t>les fiches activités entreprise permettent au candidat de rendre compte de ses activités. Pour chaque activité choisie, les fiches activités précisent son contexte (secteur d’activité, type d’activité), es tâches réalisées et compétences visées. L’apprenant y développe un bilan, une analyse de ses pratiques selon plusieurs axes : réussites, aléas, difficultés, niveau d’autonomie, niveau de réussite, … ;​</w:t>
      </w:r>
    </w:p>
    <w:p w14:paraId="3B2A5635" w14:textId="77777777" w:rsidR="00EE45FB" w:rsidRPr="005B40D5" w:rsidRDefault="00EE45FB" w:rsidP="00EE45FB">
      <w:pPr>
        <w:pStyle w:val="paragraph"/>
        <w:spacing w:before="0" w:beforeAutospacing="0" w:after="0" w:afterAutospacing="0"/>
        <w:ind w:left="720"/>
        <w:textAlignment w:val="baseline"/>
        <w:rPr>
          <w:rStyle w:val="eop"/>
          <w:rFonts w:ascii="Arial" w:eastAsia="Arial" w:hAnsi="Arial" w:cs="Arial"/>
        </w:rPr>
      </w:pPr>
      <w:r w:rsidRPr="005B40D5">
        <w:rPr>
          <w:rStyle w:val="eop"/>
          <w:rFonts w:ascii="Arial" w:eastAsia="Arial" w:hAnsi="Arial" w:cs="Arial"/>
        </w:rPr>
        <w:t>Ces fiches permettent l’évaluation des compétences correspondant aux tâches réalisées.​</w:t>
      </w:r>
    </w:p>
    <w:p w14:paraId="6239F66F" w14:textId="77777777" w:rsidR="00EE45FB" w:rsidRPr="005B40D5" w:rsidRDefault="00EE45FB" w:rsidP="00EE45FB">
      <w:pPr>
        <w:pStyle w:val="paragraph"/>
        <w:spacing w:before="0" w:beforeAutospacing="0" w:after="0" w:afterAutospacing="0"/>
        <w:textAlignment w:val="baseline"/>
        <w:rPr>
          <w:rStyle w:val="normaltextrun"/>
          <w:rFonts w:ascii="Arial" w:eastAsia="Arial" w:hAnsi="Arial" w:cs="Arial"/>
          <w:color w:val="000000"/>
        </w:rPr>
      </w:pPr>
    </w:p>
    <w:p w14:paraId="64AFEF97" w14:textId="77777777" w:rsidR="00EE45FB" w:rsidRPr="005B40D5" w:rsidRDefault="00EE45FB" w:rsidP="00EE45FB">
      <w:pPr>
        <w:pStyle w:val="paragraph"/>
        <w:spacing w:before="0" w:beforeAutospacing="0" w:after="0" w:afterAutospacing="0"/>
        <w:textAlignment w:val="baseline"/>
        <w:rPr>
          <w:rStyle w:val="normaltextrun"/>
          <w:rFonts w:ascii="Arial" w:eastAsia="Arial" w:hAnsi="Arial" w:cs="Arial"/>
          <w:color w:val="000000"/>
        </w:rPr>
      </w:pPr>
    </w:p>
    <w:p w14:paraId="4C8769F1" w14:textId="77777777" w:rsidR="00EE45FB" w:rsidRPr="005B40D5" w:rsidRDefault="00EE45FB" w:rsidP="00EE45FB">
      <w:pPr>
        <w:pStyle w:val="paragraph"/>
        <w:spacing w:before="0" w:beforeAutospacing="0" w:after="0" w:afterAutospacing="0"/>
        <w:textAlignment w:val="baseline"/>
        <w:rPr>
          <w:rStyle w:val="normaltextrun"/>
          <w:rFonts w:ascii="Arial" w:eastAsia="Arial" w:hAnsi="Arial" w:cs="Arial"/>
          <w:color w:val="000000"/>
        </w:rPr>
      </w:pPr>
    </w:p>
    <w:p w14:paraId="01F82696" w14:textId="77777777" w:rsidR="00EE45FB" w:rsidRPr="005B40D5" w:rsidRDefault="00EE45FB" w:rsidP="00EE45FB">
      <w:pPr>
        <w:pStyle w:val="paragraph"/>
        <w:spacing w:before="0" w:beforeAutospacing="0" w:after="0" w:afterAutospacing="0"/>
        <w:textAlignment w:val="baseline"/>
        <w:rPr>
          <w:rStyle w:val="normaltextrun"/>
          <w:rFonts w:ascii="Arial" w:eastAsia="Arial" w:hAnsi="Arial" w:cs="Arial"/>
          <w:color w:val="000000"/>
        </w:rPr>
      </w:pPr>
    </w:p>
    <w:p w14:paraId="27ECE86A" w14:textId="1950C409" w:rsidR="00EE45FB" w:rsidRPr="005B40D5" w:rsidRDefault="00EE45FB" w:rsidP="00EE45FB">
      <w:pPr>
        <w:pStyle w:val="paragraph"/>
        <w:spacing w:before="0" w:beforeAutospacing="0" w:after="0" w:afterAutospacing="0"/>
        <w:textAlignment w:val="baseline"/>
        <w:rPr>
          <w:rStyle w:val="normaltextrun"/>
          <w:rFonts w:ascii="Arial" w:eastAsia="Arial" w:hAnsi="Arial" w:cs="Arial"/>
          <w:color w:val="000000"/>
        </w:rPr>
      </w:pPr>
    </w:p>
    <w:p w14:paraId="4A7D4C22" w14:textId="43DE9D67" w:rsidR="005B40D5" w:rsidRPr="005B40D5" w:rsidRDefault="005B40D5" w:rsidP="00EE45FB">
      <w:pPr>
        <w:pStyle w:val="paragraph"/>
        <w:spacing w:before="0" w:beforeAutospacing="0" w:after="0" w:afterAutospacing="0"/>
        <w:textAlignment w:val="baseline"/>
        <w:rPr>
          <w:rStyle w:val="normaltextrun"/>
          <w:rFonts w:ascii="Arial" w:eastAsia="Arial" w:hAnsi="Arial" w:cs="Arial"/>
          <w:color w:val="000000"/>
        </w:rPr>
      </w:pPr>
    </w:p>
    <w:p w14:paraId="4E494538" w14:textId="6BF15626" w:rsidR="005B40D5" w:rsidRPr="005B40D5" w:rsidRDefault="005B40D5" w:rsidP="00EE45FB">
      <w:pPr>
        <w:pStyle w:val="paragraph"/>
        <w:spacing w:before="0" w:beforeAutospacing="0" w:after="0" w:afterAutospacing="0"/>
        <w:textAlignment w:val="baseline"/>
        <w:rPr>
          <w:rStyle w:val="normaltextrun"/>
          <w:rFonts w:ascii="Arial" w:eastAsia="Arial" w:hAnsi="Arial" w:cs="Arial"/>
          <w:color w:val="000000"/>
        </w:rPr>
      </w:pPr>
    </w:p>
    <w:p w14:paraId="2482E3B9" w14:textId="77777777" w:rsidR="005B40D5" w:rsidRPr="005B40D5" w:rsidRDefault="005B40D5" w:rsidP="00EE45FB">
      <w:pPr>
        <w:pStyle w:val="paragraph"/>
        <w:spacing w:before="0" w:beforeAutospacing="0" w:after="0" w:afterAutospacing="0"/>
        <w:textAlignment w:val="baseline"/>
        <w:rPr>
          <w:rStyle w:val="normaltextrun"/>
          <w:rFonts w:ascii="Arial" w:eastAsia="Arial" w:hAnsi="Arial" w:cs="Arial"/>
          <w:color w:val="000000"/>
        </w:rPr>
      </w:pPr>
    </w:p>
    <w:p w14:paraId="469CEC86" w14:textId="77777777" w:rsidR="00EE45FB" w:rsidRPr="005B40D5" w:rsidRDefault="00EE45FB" w:rsidP="00EE45FB">
      <w:pPr>
        <w:rPr>
          <w:rStyle w:val="normaltextrun"/>
          <w:rFonts w:ascii="Arial" w:hAnsi="Arial" w:cs="Arial"/>
          <w:b/>
          <w:bCs/>
          <w:sz w:val="24"/>
          <w:szCs w:val="24"/>
        </w:rPr>
      </w:pPr>
      <w:r w:rsidRPr="005B40D5">
        <w:rPr>
          <w:rFonts w:ascii="Arial" w:hAnsi="Arial" w:cs="Arial"/>
          <w:b/>
          <w:bCs/>
          <w:sz w:val="24"/>
          <w:szCs w:val="24"/>
        </w:rPr>
        <w:t>Le portfolio tout au long de la formation :​</w:t>
      </w:r>
    </w:p>
    <w:p w14:paraId="0D2A9C23" w14:textId="77777777" w:rsidR="00EE45FB" w:rsidRPr="005B40D5" w:rsidRDefault="00EE45FB">
      <w:pPr>
        <w:pStyle w:val="paragraph"/>
        <w:numPr>
          <w:ilvl w:val="0"/>
          <w:numId w:val="131"/>
        </w:numPr>
        <w:spacing w:before="0" w:beforeAutospacing="0" w:after="0" w:afterAutospacing="0"/>
        <w:textAlignment w:val="baseline"/>
        <w:rPr>
          <w:rStyle w:val="eop"/>
          <w:rFonts w:ascii="Arial" w:eastAsia="Arial" w:hAnsi="Arial" w:cs="Arial"/>
        </w:rPr>
      </w:pPr>
      <w:r w:rsidRPr="005B40D5">
        <w:rPr>
          <w:rStyle w:val="eop"/>
          <w:rFonts w:ascii="Arial" w:eastAsia="Arial" w:hAnsi="Arial" w:cs="Arial"/>
        </w:rPr>
        <w:t>L’apprenant complète autant de fiches que d’activités auxquelles il a participé ;​</w:t>
      </w:r>
    </w:p>
    <w:p w14:paraId="36B49AD2" w14:textId="77777777" w:rsidR="00EE45FB" w:rsidRPr="005B40D5" w:rsidRDefault="00EE45FB">
      <w:pPr>
        <w:pStyle w:val="paragraph"/>
        <w:numPr>
          <w:ilvl w:val="0"/>
          <w:numId w:val="131"/>
        </w:numPr>
        <w:spacing w:before="0" w:beforeAutospacing="0" w:after="0" w:afterAutospacing="0"/>
        <w:textAlignment w:val="baseline"/>
        <w:rPr>
          <w:rStyle w:val="eop"/>
          <w:rFonts w:ascii="Arial" w:eastAsia="Arial" w:hAnsi="Arial" w:cs="Arial"/>
        </w:rPr>
      </w:pPr>
      <w:r w:rsidRPr="005B40D5">
        <w:rPr>
          <w:rStyle w:val="eop"/>
          <w:rFonts w:ascii="Arial" w:eastAsia="Arial" w:hAnsi="Arial" w:cs="Arial"/>
        </w:rPr>
        <w:t>Ces fiches peuvent être transmises à l’entreprise pour rendre compte des activités exercées pendant la période. ;</w:t>
      </w:r>
    </w:p>
    <w:p w14:paraId="49A4354B" w14:textId="77777777" w:rsidR="00EE45FB" w:rsidRPr="005B40D5" w:rsidRDefault="00EE45FB">
      <w:pPr>
        <w:pStyle w:val="paragraph"/>
        <w:numPr>
          <w:ilvl w:val="0"/>
          <w:numId w:val="131"/>
        </w:numPr>
        <w:spacing w:before="0" w:beforeAutospacing="0" w:after="0" w:afterAutospacing="0"/>
        <w:textAlignment w:val="baseline"/>
        <w:rPr>
          <w:rStyle w:val="eop"/>
          <w:rFonts w:ascii="Arial" w:eastAsia="Arial" w:hAnsi="Arial" w:cs="Arial"/>
        </w:rPr>
      </w:pPr>
      <w:r w:rsidRPr="005B40D5">
        <w:rPr>
          <w:rStyle w:val="eop"/>
          <w:rFonts w:ascii="Arial" w:eastAsia="Arial" w:hAnsi="Arial" w:cs="Arial"/>
        </w:rPr>
        <w:t>Ces fiches sont archivées tout le long du cycle de formation et sont à disposition de l’équipe pédagogique ;</w:t>
      </w:r>
    </w:p>
    <w:p w14:paraId="3B9D5144" w14:textId="77777777" w:rsidR="00EE45FB" w:rsidRPr="005B40D5" w:rsidRDefault="00EE45FB">
      <w:pPr>
        <w:pStyle w:val="paragraph"/>
        <w:numPr>
          <w:ilvl w:val="0"/>
          <w:numId w:val="131"/>
        </w:numPr>
        <w:spacing w:before="0" w:beforeAutospacing="0" w:after="0" w:afterAutospacing="0"/>
        <w:textAlignment w:val="baseline"/>
        <w:rPr>
          <w:rStyle w:val="eop"/>
          <w:rFonts w:ascii="Arial" w:eastAsia="Arial" w:hAnsi="Arial" w:cs="Arial"/>
        </w:rPr>
      </w:pPr>
      <w:r w:rsidRPr="005B40D5">
        <w:rPr>
          <w:rStyle w:val="eop"/>
          <w:rFonts w:ascii="Arial" w:eastAsia="Arial" w:hAnsi="Arial" w:cs="Arial"/>
        </w:rPr>
        <w:t>Ces fiches contribuent à l’individualisation du parcours de formation (complémentarité formation en centre / formation en entreprise) et à la définition d’objectifs complémentaires sur l’ensemble des périodes en entreprise (Cf. annexes pédagogiques des conventions) ;​</w:t>
      </w:r>
    </w:p>
    <w:p w14:paraId="1D43816F" w14:textId="77777777" w:rsidR="00EE45FB" w:rsidRPr="005B40D5" w:rsidRDefault="00EE45FB">
      <w:pPr>
        <w:pStyle w:val="paragraph"/>
        <w:numPr>
          <w:ilvl w:val="0"/>
          <w:numId w:val="131"/>
        </w:numPr>
        <w:spacing w:before="0" w:beforeAutospacing="0" w:after="0" w:afterAutospacing="0"/>
        <w:textAlignment w:val="baseline"/>
        <w:rPr>
          <w:rStyle w:val="eop"/>
          <w:rFonts w:ascii="Arial" w:eastAsia="Arial" w:hAnsi="Arial" w:cs="Arial"/>
        </w:rPr>
      </w:pPr>
      <w:r w:rsidRPr="005B40D5">
        <w:rPr>
          <w:rStyle w:val="eop"/>
          <w:rFonts w:ascii="Arial" w:eastAsia="Arial" w:hAnsi="Arial" w:cs="Arial"/>
        </w:rPr>
        <w:t>Ces fiches servent de point d’appui aux « bilans activités en entreprise » renseignés conjointement par le tuteur et le professeur d’enseignement professionnel à l’occasion d’une visite en entreprise, et en présence de l’apprenant ;​</w:t>
      </w:r>
    </w:p>
    <w:p w14:paraId="41C95019" w14:textId="77777777" w:rsidR="00EE45FB" w:rsidRPr="005B40D5" w:rsidRDefault="00EE45FB" w:rsidP="00EE45FB">
      <w:pPr>
        <w:rPr>
          <w:rFonts w:ascii="Arial" w:hAnsi="Arial" w:cs="Arial"/>
          <w:sz w:val="24"/>
          <w:szCs w:val="24"/>
        </w:rPr>
      </w:pPr>
      <w:r w:rsidRPr="005B40D5">
        <w:rPr>
          <w:rFonts w:ascii="Arial" w:hAnsi="Arial" w:cs="Arial"/>
          <w:sz w:val="24"/>
          <w:szCs w:val="24"/>
        </w:rPr>
        <w:br w:type="page"/>
      </w:r>
    </w:p>
    <w:p w14:paraId="6312A194" w14:textId="77777777" w:rsidR="00EE45FB" w:rsidRDefault="00EE45FB" w:rsidP="00EE45FB">
      <w:pPr>
        <w:rPr>
          <w:rFonts w:ascii="Arial" w:hAnsi="Arial" w:cs="Arial"/>
        </w:rPr>
      </w:pPr>
    </w:p>
    <w:p w14:paraId="5CCD8414" w14:textId="77777777" w:rsidR="00EE45FB" w:rsidRDefault="00EE45FB" w:rsidP="00EE45FB">
      <w:pPr>
        <w:rPr>
          <w:rFonts w:ascii="Arial" w:hAnsi="Arial" w:cs="Arial"/>
        </w:rPr>
      </w:pPr>
    </w:p>
    <w:p w14:paraId="5350E0E3" w14:textId="77777777" w:rsidR="00EE45FB" w:rsidRPr="00664BCB" w:rsidRDefault="00EE45FB" w:rsidP="00EE45FB">
      <w:pPr>
        <w:jc w:val="both"/>
        <w:rPr>
          <w:rFonts w:ascii="Arial" w:hAnsi="Arial" w:cs="Arial"/>
        </w:rPr>
      </w:pPr>
    </w:p>
    <w:p w14:paraId="60D03456" w14:textId="77777777" w:rsidR="00EE45FB" w:rsidRPr="00664BCB" w:rsidRDefault="00EE45FB" w:rsidP="00EE45FB">
      <w:pPr>
        <w:jc w:val="both"/>
        <w:rPr>
          <w:rFonts w:ascii="Arial" w:hAnsi="Arial" w:cs="Arial"/>
        </w:rPr>
      </w:pPr>
    </w:p>
    <w:p w14:paraId="2E74B936" w14:textId="77777777" w:rsidR="00EE45FB" w:rsidRPr="00664BCB" w:rsidRDefault="00EE45FB" w:rsidP="00EE45FB">
      <w:pPr>
        <w:jc w:val="both"/>
        <w:rPr>
          <w:rFonts w:ascii="Arial" w:hAnsi="Arial" w:cs="Arial"/>
        </w:rPr>
      </w:pPr>
    </w:p>
    <w:p w14:paraId="4EF20AA8" w14:textId="77777777" w:rsidR="00EE45FB" w:rsidRPr="00664BCB" w:rsidRDefault="00EE45FB" w:rsidP="00EE45FB">
      <w:pPr>
        <w:jc w:val="both"/>
        <w:rPr>
          <w:rFonts w:ascii="Arial" w:hAnsi="Arial" w:cs="Arial"/>
        </w:rPr>
      </w:pPr>
    </w:p>
    <w:p w14:paraId="368FB828" w14:textId="77777777" w:rsidR="00EE45FB" w:rsidRPr="00664BCB" w:rsidRDefault="00EE45FB" w:rsidP="00EE45FB">
      <w:pPr>
        <w:jc w:val="both"/>
        <w:rPr>
          <w:rFonts w:ascii="Arial" w:hAnsi="Arial" w:cs="Arial"/>
        </w:rPr>
      </w:pPr>
    </w:p>
    <w:p w14:paraId="4298AA4D" w14:textId="77777777" w:rsidR="00EE45FB" w:rsidRPr="00664BCB" w:rsidRDefault="00EE45FB" w:rsidP="00EE45FB">
      <w:pPr>
        <w:jc w:val="both"/>
        <w:rPr>
          <w:rFonts w:ascii="Arial" w:hAnsi="Arial" w:cs="Arial"/>
        </w:rPr>
      </w:pPr>
    </w:p>
    <w:p w14:paraId="75CA28A8" w14:textId="77777777" w:rsidR="00EE45FB" w:rsidRDefault="00EE45FB" w:rsidP="00EE45FB">
      <w:pPr>
        <w:jc w:val="both"/>
        <w:rPr>
          <w:rFonts w:ascii="Arial" w:hAnsi="Arial" w:cs="Arial"/>
        </w:rPr>
      </w:pPr>
    </w:p>
    <w:p w14:paraId="6786A951" w14:textId="77777777" w:rsidR="00EE45FB" w:rsidRDefault="00EE45FB" w:rsidP="00EE45FB">
      <w:pPr>
        <w:jc w:val="both"/>
        <w:rPr>
          <w:rFonts w:ascii="Arial" w:hAnsi="Arial" w:cs="Arial"/>
        </w:rPr>
      </w:pPr>
    </w:p>
    <w:p w14:paraId="341A8508" w14:textId="77777777" w:rsidR="00EE45FB" w:rsidRDefault="00EE45FB" w:rsidP="00EE45FB">
      <w:pPr>
        <w:jc w:val="both"/>
        <w:rPr>
          <w:rFonts w:ascii="Arial" w:hAnsi="Arial" w:cs="Arial"/>
        </w:rPr>
      </w:pPr>
    </w:p>
    <w:p w14:paraId="786E605D" w14:textId="77777777" w:rsidR="00EE45FB" w:rsidRDefault="00EE45FB" w:rsidP="00EE45FB">
      <w:pPr>
        <w:jc w:val="both"/>
        <w:rPr>
          <w:rFonts w:ascii="Arial" w:hAnsi="Arial" w:cs="Arial"/>
        </w:rPr>
      </w:pPr>
    </w:p>
    <w:p w14:paraId="3D73D588" w14:textId="77777777" w:rsidR="00EE45FB" w:rsidRDefault="00EE45FB" w:rsidP="00EE45FB">
      <w:pPr>
        <w:jc w:val="both"/>
        <w:rPr>
          <w:rFonts w:ascii="Arial" w:hAnsi="Arial" w:cs="Arial"/>
        </w:rPr>
      </w:pPr>
    </w:p>
    <w:p w14:paraId="1FD3A517" w14:textId="77777777" w:rsidR="00EE45FB" w:rsidRDefault="00EE45FB" w:rsidP="00EE45FB">
      <w:pPr>
        <w:jc w:val="both"/>
        <w:rPr>
          <w:rFonts w:ascii="Arial" w:hAnsi="Arial" w:cs="Arial"/>
        </w:rPr>
      </w:pPr>
    </w:p>
    <w:p w14:paraId="15711F4D" w14:textId="77777777" w:rsidR="00EE45FB" w:rsidRDefault="00EE45FB" w:rsidP="00EE45FB">
      <w:pPr>
        <w:jc w:val="both"/>
        <w:rPr>
          <w:rFonts w:ascii="Arial" w:hAnsi="Arial" w:cs="Arial"/>
        </w:rPr>
      </w:pPr>
    </w:p>
    <w:p w14:paraId="2FCA8C70" w14:textId="77777777" w:rsidR="00EE45FB" w:rsidRDefault="00EE45FB" w:rsidP="00EE45FB">
      <w:pPr>
        <w:jc w:val="both"/>
        <w:rPr>
          <w:rFonts w:ascii="Arial" w:hAnsi="Arial" w:cs="Arial"/>
        </w:rPr>
      </w:pPr>
    </w:p>
    <w:p w14:paraId="087A78C3" w14:textId="77777777" w:rsidR="00EE45FB" w:rsidRDefault="00EE45FB" w:rsidP="00EE45FB">
      <w:pPr>
        <w:rPr>
          <w:rFonts w:ascii="Arial" w:hAnsi="Arial" w:cs="Arial"/>
          <w:b/>
          <w:sz w:val="72"/>
          <w:szCs w:val="72"/>
        </w:rPr>
      </w:pPr>
      <w:r w:rsidRPr="00626EC1">
        <w:rPr>
          <w:rFonts w:ascii="Arial" w:hAnsi="Arial" w:cs="Arial"/>
          <w:b/>
          <w:sz w:val="72"/>
          <w:szCs w:val="72"/>
        </w:rPr>
        <w:t>PORTFOLIO</w:t>
      </w:r>
    </w:p>
    <w:p w14:paraId="5D777CAC" w14:textId="77777777" w:rsidR="00EE45FB" w:rsidRPr="00626EC1" w:rsidRDefault="00EE45FB" w:rsidP="00EE45FB">
      <w:pPr>
        <w:rPr>
          <w:rFonts w:ascii="Arial" w:hAnsi="Arial" w:cs="Arial"/>
          <w:b/>
          <w:sz w:val="72"/>
          <w:szCs w:val="72"/>
        </w:rPr>
      </w:pPr>
    </w:p>
    <w:p w14:paraId="4BF6B64A" w14:textId="77777777" w:rsidR="00EE45FB" w:rsidRDefault="00EE45FB" w:rsidP="00EE45FB">
      <w:pPr>
        <w:jc w:val="both"/>
        <w:rPr>
          <w:rFonts w:ascii="Arial" w:hAnsi="Arial" w:cs="Arial"/>
        </w:rPr>
      </w:pPr>
    </w:p>
    <w:p w14:paraId="52BC0C9F" w14:textId="77777777" w:rsidR="00EE45FB" w:rsidRPr="00323183" w:rsidRDefault="00EE45FB" w:rsidP="00EE45FB">
      <w:pPr>
        <w:rPr>
          <w:rFonts w:ascii="Arial" w:hAnsi="Arial" w:cs="Arial"/>
          <w:b/>
          <w:bCs/>
          <w:sz w:val="72"/>
          <w:szCs w:val="72"/>
        </w:rPr>
      </w:pPr>
      <w:r w:rsidRPr="00323183">
        <w:rPr>
          <w:rFonts w:ascii="Arial" w:hAnsi="Arial" w:cs="Arial"/>
          <w:b/>
          <w:bCs/>
          <w:sz w:val="72"/>
          <w:szCs w:val="72"/>
        </w:rPr>
        <w:t>Se présenter et présenter son centre de formation</w:t>
      </w:r>
    </w:p>
    <w:p w14:paraId="133D2481" w14:textId="77777777" w:rsidR="00EE45FB" w:rsidRDefault="00EE45FB" w:rsidP="00EE45FB">
      <w:pPr>
        <w:jc w:val="both"/>
        <w:rPr>
          <w:rFonts w:ascii="Arial" w:hAnsi="Arial" w:cs="Arial"/>
        </w:rPr>
      </w:pPr>
    </w:p>
    <w:p w14:paraId="2BAE1C31" w14:textId="77777777" w:rsidR="00EE45FB" w:rsidRDefault="00EE45FB" w:rsidP="00EE45FB">
      <w:pPr>
        <w:jc w:val="both"/>
        <w:rPr>
          <w:rFonts w:ascii="Arial" w:hAnsi="Arial" w:cs="Arial"/>
        </w:rPr>
      </w:pPr>
    </w:p>
    <w:p w14:paraId="517C4789" w14:textId="77777777" w:rsidR="00EE45FB" w:rsidRDefault="00EE45FB" w:rsidP="00EE45FB">
      <w:pPr>
        <w:jc w:val="both"/>
        <w:rPr>
          <w:rFonts w:ascii="Arial" w:hAnsi="Arial" w:cs="Arial"/>
        </w:rPr>
      </w:pPr>
    </w:p>
    <w:p w14:paraId="27D13467" w14:textId="77777777" w:rsidR="00EE45FB" w:rsidRDefault="00EE45FB" w:rsidP="00EE45FB">
      <w:pPr>
        <w:jc w:val="both"/>
        <w:rPr>
          <w:rFonts w:ascii="Arial" w:hAnsi="Arial" w:cs="Arial"/>
        </w:rPr>
      </w:pPr>
    </w:p>
    <w:p w14:paraId="1FD420E5" w14:textId="77777777" w:rsidR="00EE45FB" w:rsidRDefault="00EE45FB" w:rsidP="00EE45FB">
      <w:pPr>
        <w:jc w:val="both"/>
        <w:rPr>
          <w:rFonts w:ascii="Arial" w:hAnsi="Arial" w:cs="Arial"/>
        </w:rPr>
      </w:pPr>
    </w:p>
    <w:p w14:paraId="27FEC3FD" w14:textId="77777777" w:rsidR="00EE45FB" w:rsidRDefault="00EE45FB" w:rsidP="00EE45FB">
      <w:pPr>
        <w:jc w:val="both"/>
        <w:rPr>
          <w:rFonts w:ascii="Arial" w:hAnsi="Arial" w:cs="Arial"/>
        </w:rPr>
      </w:pPr>
    </w:p>
    <w:p w14:paraId="73B18FBB" w14:textId="77777777" w:rsidR="00EE45FB" w:rsidRDefault="00EE45FB" w:rsidP="00EE45FB">
      <w:pPr>
        <w:jc w:val="both"/>
        <w:rPr>
          <w:rFonts w:ascii="Arial" w:hAnsi="Arial" w:cs="Arial"/>
        </w:rPr>
      </w:pPr>
    </w:p>
    <w:p w14:paraId="7DE3FC6E" w14:textId="77777777" w:rsidR="00EE45FB" w:rsidRDefault="00EE45FB" w:rsidP="00EE45FB">
      <w:pPr>
        <w:jc w:val="both"/>
        <w:rPr>
          <w:rFonts w:ascii="Arial" w:hAnsi="Arial" w:cs="Arial"/>
        </w:rPr>
      </w:pPr>
    </w:p>
    <w:p w14:paraId="2E57FFC6" w14:textId="77777777" w:rsidR="00EE45FB" w:rsidRDefault="00EE45FB" w:rsidP="00EE45FB">
      <w:pPr>
        <w:jc w:val="both"/>
        <w:rPr>
          <w:rFonts w:ascii="Arial" w:hAnsi="Arial" w:cs="Arial"/>
        </w:rPr>
      </w:pPr>
    </w:p>
    <w:p w14:paraId="00FC137E" w14:textId="77777777" w:rsidR="00EE45FB" w:rsidRPr="00664BCB" w:rsidRDefault="00EE45FB" w:rsidP="00EE45FB">
      <w:pPr>
        <w:jc w:val="both"/>
        <w:rPr>
          <w:rFonts w:ascii="Arial" w:hAnsi="Arial" w:cs="Arial"/>
        </w:rPr>
      </w:pPr>
    </w:p>
    <w:p w14:paraId="618483F7" w14:textId="77777777" w:rsidR="00EE45FB" w:rsidRPr="00664BCB" w:rsidRDefault="00EE45FB" w:rsidP="00EE45FB">
      <w:pPr>
        <w:jc w:val="both"/>
        <w:rPr>
          <w:rFonts w:ascii="Arial" w:hAnsi="Arial" w:cs="Arial"/>
        </w:rPr>
      </w:pPr>
    </w:p>
    <w:p w14:paraId="33C7879A" w14:textId="77777777" w:rsidR="00EE45FB" w:rsidRDefault="00EE45FB" w:rsidP="00EE45FB">
      <w:pPr>
        <w:jc w:val="both"/>
        <w:rPr>
          <w:rFonts w:ascii="Arial" w:hAnsi="Arial" w:cs="Arial"/>
        </w:rPr>
      </w:pPr>
    </w:p>
    <w:p w14:paraId="08AA0154" w14:textId="77777777" w:rsidR="00EE45FB" w:rsidRDefault="00EE45FB" w:rsidP="00EE45FB">
      <w:pPr>
        <w:jc w:val="both"/>
        <w:rPr>
          <w:rFonts w:ascii="Arial" w:hAnsi="Arial" w:cs="Arial"/>
        </w:rPr>
      </w:pPr>
    </w:p>
    <w:p w14:paraId="7D01B9F2" w14:textId="77777777" w:rsidR="00EE45FB" w:rsidRPr="00664BCB" w:rsidRDefault="00EE45FB" w:rsidP="00EE45FB">
      <w:pPr>
        <w:jc w:val="both"/>
        <w:rPr>
          <w:rFonts w:ascii="Arial" w:hAnsi="Arial" w:cs="Arial"/>
        </w:rPr>
      </w:pPr>
    </w:p>
    <w:p w14:paraId="46476F3A" w14:textId="77777777" w:rsidR="00EE45FB" w:rsidRDefault="00EE45FB" w:rsidP="00EE45FB">
      <w:pPr>
        <w:rPr>
          <w:rFonts w:ascii="Arial" w:eastAsia="Times New Roman" w:hAnsi="Arial" w:cs="Arial"/>
          <w:b/>
          <w:sz w:val="40"/>
          <w:szCs w:val="40"/>
          <w:lang w:eastAsia="fr-FR"/>
        </w:rPr>
      </w:pPr>
      <w:r>
        <w:rPr>
          <w:rFonts w:ascii="Arial" w:hAnsi="Arial" w:cs="Arial"/>
          <w:sz w:val="40"/>
          <w:szCs w:val="40"/>
        </w:rPr>
        <w:br w:type="page"/>
      </w:r>
    </w:p>
    <w:p w14:paraId="3D82D6B7" w14:textId="77777777" w:rsidR="00EE45FB" w:rsidRPr="00323183" w:rsidRDefault="00EE45FB" w:rsidP="00EE45FB">
      <w:pPr>
        <w:rPr>
          <w:rFonts w:ascii="Arial" w:hAnsi="Arial" w:cs="Arial"/>
        </w:rPr>
      </w:pPr>
    </w:p>
    <w:p w14:paraId="5F7411BB" w14:textId="77777777" w:rsidR="00EE45FB" w:rsidRPr="00323183" w:rsidRDefault="00EE45FB" w:rsidP="00EE45FB">
      <w:pPr>
        <w:rPr>
          <w:rFonts w:ascii="Arial" w:hAnsi="Arial" w:cs="Arial"/>
          <w:b/>
          <w:bCs/>
        </w:rPr>
      </w:pPr>
      <w:r w:rsidRPr="00323183">
        <w:rPr>
          <w:rFonts w:ascii="Arial" w:hAnsi="Arial" w:cs="Arial"/>
          <w:b/>
          <w:bCs/>
        </w:rPr>
        <w:t>Fiche de présentation de l’apprenant</w:t>
      </w:r>
    </w:p>
    <w:p w14:paraId="02D91851" w14:textId="77777777" w:rsidR="00EE45FB" w:rsidRPr="00323183" w:rsidRDefault="00EE45FB" w:rsidP="00EE45FB">
      <w:pPr>
        <w:rPr>
          <w:rFonts w:ascii="Arial" w:hAnsi="Arial" w:cs="Arial"/>
          <w:b/>
          <w:bCs/>
        </w:rPr>
      </w:pPr>
    </w:p>
    <w:tbl>
      <w:tblPr>
        <w:tblStyle w:val="Grilledutableau"/>
        <w:tblW w:w="9935" w:type="dxa"/>
        <w:jc w:val="center"/>
        <w:tblLayout w:type="fixed"/>
        <w:tblLook w:val="04A0" w:firstRow="1" w:lastRow="0" w:firstColumn="1" w:lastColumn="0" w:noHBand="0" w:noVBand="1"/>
      </w:tblPr>
      <w:tblGrid>
        <w:gridCol w:w="3975"/>
        <w:gridCol w:w="2554"/>
        <w:gridCol w:w="3406"/>
      </w:tblGrid>
      <w:tr w:rsidR="00EE45FB" w:rsidRPr="00323183" w14:paraId="0CC37581" w14:textId="77777777" w:rsidTr="00C335ED">
        <w:trPr>
          <w:trHeight w:val="397"/>
          <w:jc w:val="center"/>
        </w:trPr>
        <w:tc>
          <w:tcPr>
            <w:tcW w:w="9935" w:type="dxa"/>
            <w:gridSpan w:val="3"/>
            <w:shd w:val="clear" w:color="auto" w:fill="D9D9D9" w:themeFill="background1" w:themeFillShade="D9"/>
            <w:vAlign w:val="center"/>
          </w:tcPr>
          <w:p w14:paraId="5D8685AF" w14:textId="77777777" w:rsidR="00EE45FB" w:rsidRPr="00323183" w:rsidRDefault="00EE45FB" w:rsidP="00C335ED">
            <w:pPr>
              <w:rPr>
                <w:rFonts w:ascii="Arial" w:hAnsi="Arial" w:cs="Arial"/>
                <w:b/>
                <w:bCs/>
              </w:rPr>
            </w:pPr>
            <w:r w:rsidRPr="00323183">
              <w:rPr>
                <w:rFonts w:ascii="Arial" w:hAnsi="Arial" w:cs="Arial"/>
                <w:b/>
                <w:bCs/>
              </w:rPr>
              <w:t>Ma présentation (en complément de mon CV)</w:t>
            </w:r>
          </w:p>
        </w:tc>
      </w:tr>
      <w:tr w:rsidR="00EE45FB" w:rsidRPr="00323183" w14:paraId="43FFA016" w14:textId="77777777" w:rsidTr="00C335ED">
        <w:trPr>
          <w:trHeight w:val="397"/>
          <w:jc w:val="center"/>
        </w:trPr>
        <w:tc>
          <w:tcPr>
            <w:tcW w:w="3975" w:type="dxa"/>
            <w:vAlign w:val="center"/>
          </w:tcPr>
          <w:p w14:paraId="417F81B2" w14:textId="77777777" w:rsidR="00EE45FB" w:rsidRPr="00323183" w:rsidRDefault="00EE45FB" w:rsidP="00C335ED">
            <w:pPr>
              <w:rPr>
                <w:rFonts w:ascii="Arial" w:hAnsi="Arial" w:cs="Arial"/>
              </w:rPr>
            </w:pPr>
            <w:r w:rsidRPr="00323183">
              <w:rPr>
                <w:rFonts w:ascii="Arial" w:hAnsi="Arial" w:cs="Arial"/>
              </w:rPr>
              <w:t>Nom</w:t>
            </w:r>
          </w:p>
        </w:tc>
        <w:tc>
          <w:tcPr>
            <w:tcW w:w="5960" w:type="dxa"/>
            <w:gridSpan w:val="2"/>
            <w:vAlign w:val="bottom"/>
          </w:tcPr>
          <w:p w14:paraId="539F6D78" w14:textId="77777777" w:rsidR="00EE45FB" w:rsidRPr="00323183" w:rsidRDefault="00EE45FB" w:rsidP="00C335ED">
            <w:pPr>
              <w:rPr>
                <w:rFonts w:ascii="Arial" w:hAnsi="Arial" w:cs="Arial"/>
              </w:rPr>
            </w:pPr>
          </w:p>
          <w:p w14:paraId="26376C56" w14:textId="77777777" w:rsidR="00EE45FB" w:rsidRPr="00323183" w:rsidRDefault="00EE45FB" w:rsidP="00C335ED">
            <w:pPr>
              <w:rPr>
                <w:rFonts w:ascii="Arial" w:hAnsi="Arial" w:cs="Arial"/>
              </w:rPr>
            </w:pPr>
            <w:r w:rsidRPr="00323183">
              <w:rPr>
                <w:rFonts w:ascii="Arial" w:hAnsi="Arial" w:cs="Arial"/>
              </w:rPr>
              <w:t>……………………………………………………………</w:t>
            </w:r>
          </w:p>
          <w:p w14:paraId="3743ED9E" w14:textId="77777777" w:rsidR="00EE45FB" w:rsidRPr="00323183" w:rsidRDefault="00EE45FB" w:rsidP="00C335ED">
            <w:pPr>
              <w:rPr>
                <w:rFonts w:ascii="Arial" w:hAnsi="Arial" w:cs="Arial"/>
              </w:rPr>
            </w:pPr>
          </w:p>
        </w:tc>
      </w:tr>
      <w:tr w:rsidR="00EE45FB" w:rsidRPr="00323183" w14:paraId="605993AA" w14:textId="77777777" w:rsidTr="00C335ED">
        <w:trPr>
          <w:trHeight w:val="397"/>
          <w:jc w:val="center"/>
        </w:trPr>
        <w:tc>
          <w:tcPr>
            <w:tcW w:w="3975" w:type="dxa"/>
            <w:vAlign w:val="center"/>
          </w:tcPr>
          <w:p w14:paraId="40AD5617" w14:textId="77777777" w:rsidR="00EE45FB" w:rsidRPr="00323183" w:rsidRDefault="00EE45FB" w:rsidP="00C335ED">
            <w:pPr>
              <w:rPr>
                <w:rFonts w:ascii="Arial" w:hAnsi="Arial" w:cs="Arial"/>
              </w:rPr>
            </w:pPr>
            <w:r w:rsidRPr="00323183">
              <w:rPr>
                <w:rFonts w:ascii="Arial" w:hAnsi="Arial" w:cs="Arial"/>
              </w:rPr>
              <w:t>Prénom</w:t>
            </w:r>
          </w:p>
        </w:tc>
        <w:tc>
          <w:tcPr>
            <w:tcW w:w="5960" w:type="dxa"/>
            <w:gridSpan w:val="2"/>
            <w:vAlign w:val="bottom"/>
          </w:tcPr>
          <w:p w14:paraId="54CC91FC" w14:textId="77777777" w:rsidR="00EE45FB" w:rsidRPr="00323183" w:rsidRDefault="00EE45FB" w:rsidP="00C335ED">
            <w:pPr>
              <w:rPr>
                <w:rFonts w:ascii="Arial" w:hAnsi="Arial" w:cs="Arial"/>
              </w:rPr>
            </w:pPr>
          </w:p>
          <w:p w14:paraId="47096463" w14:textId="77777777" w:rsidR="00EE45FB" w:rsidRPr="00323183" w:rsidRDefault="00EE45FB" w:rsidP="00C335ED">
            <w:pPr>
              <w:rPr>
                <w:rFonts w:ascii="Arial" w:hAnsi="Arial" w:cs="Arial"/>
              </w:rPr>
            </w:pPr>
            <w:r w:rsidRPr="00323183">
              <w:rPr>
                <w:rFonts w:ascii="Arial" w:hAnsi="Arial" w:cs="Arial"/>
              </w:rPr>
              <w:t>…………………………………………………………</w:t>
            </w:r>
          </w:p>
          <w:p w14:paraId="4E5CFCC3" w14:textId="77777777" w:rsidR="00EE45FB" w:rsidRPr="00323183" w:rsidRDefault="00EE45FB" w:rsidP="00C335ED">
            <w:pPr>
              <w:rPr>
                <w:rFonts w:ascii="Arial" w:hAnsi="Arial" w:cs="Arial"/>
              </w:rPr>
            </w:pPr>
          </w:p>
        </w:tc>
      </w:tr>
      <w:tr w:rsidR="00EE45FB" w:rsidRPr="00323183" w14:paraId="50FC9088" w14:textId="77777777" w:rsidTr="00C335ED">
        <w:trPr>
          <w:trHeight w:val="397"/>
          <w:jc w:val="center"/>
        </w:trPr>
        <w:tc>
          <w:tcPr>
            <w:tcW w:w="3975" w:type="dxa"/>
            <w:vAlign w:val="center"/>
          </w:tcPr>
          <w:p w14:paraId="6782BDE4" w14:textId="77777777" w:rsidR="00EE45FB" w:rsidRPr="00323183" w:rsidRDefault="00EE45FB" w:rsidP="00C335ED">
            <w:pPr>
              <w:rPr>
                <w:rFonts w:ascii="Arial" w:hAnsi="Arial" w:cs="Arial"/>
              </w:rPr>
            </w:pPr>
            <w:r w:rsidRPr="00323183">
              <w:rPr>
                <w:rFonts w:ascii="Arial" w:hAnsi="Arial" w:cs="Arial"/>
              </w:rPr>
              <w:t>Adresse</w:t>
            </w:r>
          </w:p>
        </w:tc>
        <w:tc>
          <w:tcPr>
            <w:tcW w:w="5960" w:type="dxa"/>
            <w:gridSpan w:val="2"/>
            <w:vAlign w:val="bottom"/>
          </w:tcPr>
          <w:p w14:paraId="1DBBCB91" w14:textId="77777777" w:rsidR="00EE45FB" w:rsidRPr="00323183" w:rsidRDefault="00EE45FB" w:rsidP="00C335ED">
            <w:pPr>
              <w:rPr>
                <w:rFonts w:ascii="Arial" w:hAnsi="Arial" w:cs="Arial"/>
              </w:rPr>
            </w:pPr>
          </w:p>
          <w:p w14:paraId="487D3731" w14:textId="77777777" w:rsidR="00EE45FB" w:rsidRPr="00323183" w:rsidRDefault="00EE45FB" w:rsidP="00C335ED">
            <w:pPr>
              <w:rPr>
                <w:rFonts w:ascii="Arial" w:hAnsi="Arial" w:cs="Arial"/>
              </w:rPr>
            </w:pPr>
            <w:r w:rsidRPr="00323183">
              <w:rPr>
                <w:rFonts w:ascii="Arial" w:hAnsi="Arial" w:cs="Arial"/>
              </w:rPr>
              <w:t>…………………………………………………………………………………………………………………………</w:t>
            </w:r>
          </w:p>
          <w:p w14:paraId="06BB3184" w14:textId="77777777" w:rsidR="00EE45FB" w:rsidRPr="00323183" w:rsidRDefault="00EE45FB" w:rsidP="00C335ED">
            <w:pPr>
              <w:rPr>
                <w:rFonts w:ascii="Arial" w:hAnsi="Arial" w:cs="Arial"/>
              </w:rPr>
            </w:pPr>
            <w:r w:rsidRPr="00323183">
              <w:rPr>
                <w:rFonts w:ascii="Arial" w:hAnsi="Arial" w:cs="Arial"/>
              </w:rPr>
              <w:t>…………………………………………………………….</w:t>
            </w:r>
          </w:p>
          <w:p w14:paraId="566738D8" w14:textId="77777777" w:rsidR="00EE45FB" w:rsidRPr="00323183" w:rsidRDefault="00EE45FB" w:rsidP="00C335ED">
            <w:pPr>
              <w:rPr>
                <w:rFonts w:ascii="Arial" w:hAnsi="Arial" w:cs="Arial"/>
              </w:rPr>
            </w:pPr>
          </w:p>
        </w:tc>
      </w:tr>
      <w:tr w:rsidR="00EE45FB" w:rsidRPr="00323183" w14:paraId="4F0C5B03" w14:textId="77777777" w:rsidTr="00C335ED">
        <w:trPr>
          <w:trHeight w:val="397"/>
          <w:jc w:val="center"/>
        </w:trPr>
        <w:tc>
          <w:tcPr>
            <w:tcW w:w="3975" w:type="dxa"/>
            <w:vAlign w:val="center"/>
          </w:tcPr>
          <w:p w14:paraId="044197FD" w14:textId="77777777" w:rsidR="00EE45FB" w:rsidRPr="00323183" w:rsidRDefault="00EE45FB" w:rsidP="00C335ED">
            <w:pPr>
              <w:rPr>
                <w:rFonts w:ascii="Arial" w:hAnsi="Arial" w:cs="Arial"/>
              </w:rPr>
            </w:pPr>
            <w:r w:rsidRPr="00323183">
              <w:rPr>
                <w:rFonts w:ascii="Arial" w:hAnsi="Arial" w:cs="Arial"/>
              </w:rPr>
              <w:t xml:space="preserve">Tel </w:t>
            </w:r>
          </w:p>
        </w:tc>
        <w:tc>
          <w:tcPr>
            <w:tcW w:w="5960" w:type="dxa"/>
            <w:gridSpan w:val="2"/>
            <w:vAlign w:val="bottom"/>
          </w:tcPr>
          <w:p w14:paraId="63706B92" w14:textId="77777777" w:rsidR="00EE45FB" w:rsidRPr="00323183" w:rsidRDefault="00EE45FB" w:rsidP="00C335ED">
            <w:pPr>
              <w:rPr>
                <w:rFonts w:ascii="Arial" w:hAnsi="Arial" w:cs="Arial"/>
              </w:rPr>
            </w:pPr>
          </w:p>
          <w:p w14:paraId="6ADBB5C0" w14:textId="77777777" w:rsidR="00EE45FB" w:rsidRPr="00323183" w:rsidRDefault="00EE45FB" w:rsidP="00C335ED">
            <w:pPr>
              <w:rPr>
                <w:rFonts w:ascii="Arial" w:hAnsi="Arial" w:cs="Arial"/>
              </w:rPr>
            </w:pPr>
            <w:r w:rsidRPr="00323183">
              <w:rPr>
                <w:rFonts w:ascii="Arial" w:hAnsi="Arial" w:cs="Arial"/>
              </w:rPr>
              <w:t>…………………………………………………………</w:t>
            </w:r>
          </w:p>
          <w:p w14:paraId="09D86E4E" w14:textId="77777777" w:rsidR="00EE45FB" w:rsidRPr="00323183" w:rsidRDefault="00EE45FB" w:rsidP="00C335ED">
            <w:pPr>
              <w:rPr>
                <w:rFonts w:ascii="Arial" w:hAnsi="Arial" w:cs="Arial"/>
              </w:rPr>
            </w:pPr>
          </w:p>
        </w:tc>
      </w:tr>
      <w:tr w:rsidR="00EE45FB" w:rsidRPr="00323183" w14:paraId="7F840912" w14:textId="77777777" w:rsidTr="00C335ED">
        <w:trPr>
          <w:trHeight w:val="397"/>
          <w:jc w:val="center"/>
        </w:trPr>
        <w:tc>
          <w:tcPr>
            <w:tcW w:w="3975" w:type="dxa"/>
            <w:vAlign w:val="center"/>
          </w:tcPr>
          <w:p w14:paraId="280C502B" w14:textId="77777777" w:rsidR="00EE45FB" w:rsidRPr="00323183" w:rsidRDefault="00EE45FB" w:rsidP="00C335ED">
            <w:pPr>
              <w:rPr>
                <w:rFonts w:ascii="Arial" w:hAnsi="Arial" w:cs="Arial"/>
              </w:rPr>
            </w:pPr>
            <w:r w:rsidRPr="00323183">
              <w:rPr>
                <w:rFonts w:ascii="Arial" w:hAnsi="Arial" w:cs="Arial"/>
              </w:rPr>
              <w:t>Mél</w:t>
            </w:r>
          </w:p>
        </w:tc>
        <w:tc>
          <w:tcPr>
            <w:tcW w:w="5960" w:type="dxa"/>
            <w:gridSpan w:val="2"/>
            <w:vAlign w:val="bottom"/>
          </w:tcPr>
          <w:p w14:paraId="7B6C3F6F" w14:textId="77777777" w:rsidR="00EE45FB" w:rsidRPr="00323183" w:rsidRDefault="00EE45FB" w:rsidP="00C335ED">
            <w:pPr>
              <w:rPr>
                <w:rFonts w:ascii="Arial" w:hAnsi="Arial" w:cs="Arial"/>
              </w:rPr>
            </w:pPr>
          </w:p>
          <w:p w14:paraId="02CA7FE9" w14:textId="77777777" w:rsidR="00EE45FB" w:rsidRPr="00323183" w:rsidRDefault="00EE45FB" w:rsidP="00C335ED">
            <w:pPr>
              <w:rPr>
                <w:rFonts w:ascii="Arial" w:hAnsi="Arial" w:cs="Arial"/>
              </w:rPr>
            </w:pPr>
            <w:r w:rsidRPr="00323183">
              <w:rPr>
                <w:rFonts w:ascii="Arial" w:hAnsi="Arial" w:cs="Arial"/>
              </w:rPr>
              <w:t>……………………………………………………………</w:t>
            </w:r>
          </w:p>
          <w:p w14:paraId="2D99C76A" w14:textId="77777777" w:rsidR="00EE45FB" w:rsidRPr="00323183" w:rsidRDefault="00EE45FB" w:rsidP="00C335ED">
            <w:pPr>
              <w:rPr>
                <w:rFonts w:ascii="Arial" w:hAnsi="Arial" w:cs="Arial"/>
              </w:rPr>
            </w:pPr>
          </w:p>
        </w:tc>
      </w:tr>
      <w:tr w:rsidR="00EE45FB" w:rsidRPr="00323183" w14:paraId="56AAA518" w14:textId="77777777" w:rsidTr="00C335ED">
        <w:trPr>
          <w:trHeight w:val="397"/>
          <w:jc w:val="center"/>
        </w:trPr>
        <w:tc>
          <w:tcPr>
            <w:tcW w:w="3975" w:type="dxa"/>
            <w:vMerge w:val="restart"/>
            <w:vAlign w:val="center"/>
          </w:tcPr>
          <w:p w14:paraId="075CE709" w14:textId="77777777" w:rsidR="00EE45FB" w:rsidRPr="00323183" w:rsidRDefault="00EE45FB" w:rsidP="00C335ED">
            <w:pPr>
              <w:rPr>
                <w:rFonts w:ascii="Arial" w:hAnsi="Arial" w:cs="Arial"/>
              </w:rPr>
            </w:pPr>
            <w:r w:rsidRPr="00323183">
              <w:rPr>
                <w:rFonts w:ascii="Arial" w:hAnsi="Arial" w:cs="Arial"/>
              </w:rPr>
              <w:t>Je me rends au lycée</w:t>
            </w:r>
          </w:p>
        </w:tc>
        <w:tc>
          <w:tcPr>
            <w:tcW w:w="2554" w:type="dxa"/>
            <w:vAlign w:val="bottom"/>
          </w:tcPr>
          <w:p w14:paraId="1218028A" w14:textId="77777777" w:rsidR="00EE45FB" w:rsidRPr="00323183" w:rsidRDefault="00EE45FB">
            <w:pPr>
              <w:pStyle w:val="Paragraphedeliste"/>
              <w:widowControl/>
              <w:numPr>
                <w:ilvl w:val="0"/>
                <w:numId w:val="132"/>
              </w:numPr>
              <w:tabs>
                <w:tab w:val="left" w:pos="1058"/>
              </w:tabs>
              <w:autoSpaceDE/>
              <w:autoSpaceDN/>
              <w:spacing w:line="276" w:lineRule="auto"/>
              <w:ind w:left="314" w:right="284"/>
              <w:contextualSpacing/>
              <w:jc w:val="both"/>
              <w:rPr>
                <w:rFonts w:ascii="Arial" w:hAnsi="Arial" w:cs="Arial"/>
                <w:sz w:val="24"/>
                <w:szCs w:val="24"/>
              </w:rPr>
            </w:pPr>
            <w:r w:rsidRPr="00323183">
              <w:rPr>
                <w:rFonts w:ascii="Arial" w:hAnsi="Arial" w:cs="Arial"/>
                <w:sz w:val="24"/>
                <w:szCs w:val="24"/>
              </w:rPr>
              <w:t>A pied</w:t>
            </w:r>
          </w:p>
        </w:tc>
        <w:tc>
          <w:tcPr>
            <w:tcW w:w="3406" w:type="dxa"/>
            <w:vAlign w:val="bottom"/>
          </w:tcPr>
          <w:p w14:paraId="3E261970" w14:textId="77777777" w:rsidR="00EE45FB" w:rsidRPr="00323183" w:rsidRDefault="00EE45FB">
            <w:pPr>
              <w:pStyle w:val="Paragraphedeliste"/>
              <w:widowControl/>
              <w:numPr>
                <w:ilvl w:val="0"/>
                <w:numId w:val="132"/>
              </w:numPr>
              <w:tabs>
                <w:tab w:val="left" w:pos="1058"/>
              </w:tabs>
              <w:autoSpaceDE/>
              <w:autoSpaceDN/>
              <w:spacing w:line="276" w:lineRule="auto"/>
              <w:ind w:left="314" w:right="284"/>
              <w:contextualSpacing/>
              <w:jc w:val="both"/>
              <w:rPr>
                <w:rFonts w:ascii="Arial" w:hAnsi="Arial" w:cs="Arial"/>
                <w:sz w:val="24"/>
                <w:szCs w:val="24"/>
              </w:rPr>
            </w:pPr>
            <w:r w:rsidRPr="00323183">
              <w:rPr>
                <w:rFonts w:ascii="Arial" w:hAnsi="Arial" w:cs="Arial"/>
                <w:sz w:val="24"/>
                <w:szCs w:val="24"/>
              </w:rPr>
              <w:t>En transport en commun</w:t>
            </w:r>
          </w:p>
        </w:tc>
      </w:tr>
      <w:tr w:rsidR="00EE45FB" w:rsidRPr="00323183" w14:paraId="0F5F6004" w14:textId="77777777" w:rsidTr="00C335ED">
        <w:trPr>
          <w:trHeight w:val="397"/>
          <w:jc w:val="center"/>
        </w:trPr>
        <w:tc>
          <w:tcPr>
            <w:tcW w:w="3975" w:type="dxa"/>
            <w:vMerge/>
            <w:vAlign w:val="center"/>
          </w:tcPr>
          <w:p w14:paraId="6B8C6787" w14:textId="77777777" w:rsidR="00EE45FB" w:rsidRPr="00323183" w:rsidRDefault="00EE45FB" w:rsidP="00C335ED">
            <w:pPr>
              <w:rPr>
                <w:rFonts w:ascii="Arial" w:hAnsi="Arial" w:cs="Arial"/>
              </w:rPr>
            </w:pPr>
          </w:p>
        </w:tc>
        <w:tc>
          <w:tcPr>
            <w:tcW w:w="2554" w:type="dxa"/>
            <w:vAlign w:val="bottom"/>
          </w:tcPr>
          <w:p w14:paraId="046C8FC5" w14:textId="77777777" w:rsidR="00EE45FB" w:rsidRPr="00323183" w:rsidRDefault="00EE45FB">
            <w:pPr>
              <w:pStyle w:val="Paragraphedeliste"/>
              <w:widowControl/>
              <w:numPr>
                <w:ilvl w:val="0"/>
                <w:numId w:val="132"/>
              </w:numPr>
              <w:tabs>
                <w:tab w:val="left" w:pos="1058"/>
              </w:tabs>
              <w:autoSpaceDE/>
              <w:autoSpaceDN/>
              <w:spacing w:line="276" w:lineRule="auto"/>
              <w:ind w:left="314" w:right="284"/>
              <w:contextualSpacing/>
              <w:jc w:val="both"/>
              <w:rPr>
                <w:rFonts w:ascii="Arial" w:hAnsi="Arial" w:cs="Arial"/>
                <w:sz w:val="24"/>
                <w:szCs w:val="24"/>
              </w:rPr>
            </w:pPr>
            <w:r w:rsidRPr="00323183">
              <w:rPr>
                <w:rFonts w:ascii="Arial" w:hAnsi="Arial" w:cs="Arial"/>
                <w:sz w:val="24"/>
                <w:szCs w:val="24"/>
              </w:rPr>
              <w:t>En scooter</w:t>
            </w:r>
          </w:p>
        </w:tc>
        <w:tc>
          <w:tcPr>
            <w:tcW w:w="3406" w:type="dxa"/>
            <w:vAlign w:val="bottom"/>
          </w:tcPr>
          <w:p w14:paraId="53D4376E" w14:textId="77777777" w:rsidR="00EE45FB" w:rsidRPr="00323183" w:rsidRDefault="00EE45FB">
            <w:pPr>
              <w:pStyle w:val="Paragraphedeliste"/>
              <w:widowControl/>
              <w:numPr>
                <w:ilvl w:val="0"/>
                <w:numId w:val="132"/>
              </w:numPr>
              <w:tabs>
                <w:tab w:val="left" w:pos="1058"/>
              </w:tabs>
              <w:autoSpaceDE/>
              <w:autoSpaceDN/>
              <w:spacing w:line="276" w:lineRule="auto"/>
              <w:ind w:left="314" w:right="284"/>
              <w:contextualSpacing/>
              <w:jc w:val="both"/>
              <w:rPr>
                <w:rFonts w:ascii="Arial" w:hAnsi="Arial" w:cs="Arial"/>
                <w:sz w:val="24"/>
                <w:szCs w:val="24"/>
              </w:rPr>
            </w:pPr>
            <w:r w:rsidRPr="00323183">
              <w:rPr>
                <w:rFonts w:ascii="Arial" w:hAnsi="Arial" w:cs="Arial"/>
                <w:sz w:val="24"/>
                <w:szCs w:val="24"/>
              </w:rPr>
              <w:t>Autre</w:t>
            </w:r>
          </w:p>
        </w:tc>
      </w:tr>
      <w:tr w:rsidR="00EE45FB" w:rsidRPr="00323183" w14:paraId="6CA490C3" w14:textId="77777777" w:rsidTr="00C335ED">
        <w:trPr>
          <w:trHeight w:val="397"/>
          <w:jc w:val="center"/>
        </w:trPr>
        <w:tc>
          <w:tcPr>
            <w:tcW w:w="3975" w:type="dxa"/>
            <w:vMerge/>
            <w:vAlign w:val="center"/>
          </w:tcPr>
          <w:p w14:paraId="58F31FE4" w14:textId="77777777" w:rsidR="00EE45FB" w:rsidRPr="00323183" w:rsidRDefault="00EE45FB" w:rsidP="00C335ED">
            <w:pPr>
              <w:rPr>
                <w:rFonts w:ascii="Arial" w:hAnsi="Arial" w:cs="Arial"/>
              </w:rPr>
            </w:pPr>
          </w:p>
        </w:tc>
        <w:tc>
          <w:tcPr>
            <w:tcW w:w="5960" w:type="dxa"/>
            <w:gridSpan w:val="2"/>
            <w:vAlign w:val="bottom"/>
          </w:tcPr>
          <w:p w14:paraId="021B4EA4" w14:textId="77777777" w:rsidR="00EE45FB" w:rsidRPr="00323183" w:rsidRDefault="00EE45FB" w:rsidP="00C335ED">
            <w:pPr>
              <w:tabs>
                <w:tab w:val="left" w:pos="1058"/>
              </w:tabs>
              <w:spacing w:line="276" w:lineRule="auto"/>
              <w:ind w:right="284"/>
              <w:contextualSpacing/>
              <w:jc w:val="both"/>
              <w:rPr>
                <w:rFonts w:ascii="Arial" w:hAnsi="Arial" w:cs="Arial"/>
              </w:rPr>
            </w:pPr>
            <w:r w:rsidRPr="00323183">
              <w:rPr>
                <w:rFonts w:ascii="Arial" w:hAnsi="Arial" w:cs="Arial"/>
              </w:rPr>
              <w:t>Mon temps de trajet est de : …………………………….</w:t>
            </w:r>
          </w:p>
        </w:tc>
      </w:tr>
      <w:tr w:rsidR="00EE45FB" w:rsidRPr="00323183" w14:paraId="7456A552" w14:textId="77777777" w:rsidTr="00C335ED">
        <w:trPr>
          <w:trHeight w:val="397"/>
          <w:jc w:val="center"/>
        </w:trPr>
        <w:tc>
          <w:tcPr>
            <w:tcW w:w="3975" w:type="dxa"/>
            <w:vAlign w:val="center"/>
          </w:tcPr>
          <w:p w14:paraId="005288F9" w14:textId="77777777" w:rsidR="00EE45FB" w:rsidRPr="00323183" w:rsidRDefault="00EE45FB" w:rsidP="00C335ED">
            <w:pPr>
              <w:rPr>
                <w:rFonts w:ascii="Arial" w:hAnsi="Arial" w:cs="Arial"/>
              </w:rPr>
            </w:pPr>
            <w:r w:rsidRPr="00323183">
              <w:rPr>
                <w:rFonts w:ascii="Arial" w:hAnsi="Arial" w:cs="Arial"/>
              </w:rPr>
              <w:t>Je déjeune à la restauration scolaire</w:t>
            </w:r>
          </w:p>
        </w:tc>
        <w:tc>
          <w:tcPr>
            <w:tcW w:w="2554" w:type="dxa"/>
            <w:vAlign w:val="bottom"/>
          </w:tcPr>
          <w:p w14:paraId="795D73DF" w14:textId="77777777" w:rsidR="00EE45FB" w:rsidRPr="00323183" w:rsidRDefault="00EE45FB">
            <w:pPr>
              <w:pStyle w:val="Paragraphedeliste"/>
              <w:widowControl/>
              <w:numPr>
                <w:ilvl w:val="0"/>
                <w:numId w:val="132"/>
              </w:numPr>
              <w:tabs>
                <w:tab w:val="left" w:pos="1058"/>
              </w:tabs>
              <w:autoSpaceDE/>
              <w:autoSpaceDN/>
              <w:spacing w:line="276" w:lineRule="auto"/>
              <w:ind w:left="314" w:right="284"/>
              <w:contextualSpacing/>
              <w:jc w:val="both"/>
              <w:rPr>
                <w:rFonts w:ascii="Arial" w:hAnsi="Arial" w:cs="Arial"/>
                <w:sz w:val="24"/>
                <w:szCs w:val="24"/>
              </w:rPr>
            </w:pPr>
            <w:r w:rsidRPr="00323183">
              <w:rPr>
                <w:rFonts w:ascii="Arial" w:hAnsi="Arial" w:cs="Arial"/>
                <w:sz w:val="24"/>
                <w:szCs w:val="24"/>
              </w:rPr>
              <w:t>OUI</w:t>
            </w:r>
          </w:p>
        </w:tc>
        <w:tc>
          <w:tcPr>
            <w:tcW w:w="3406" w:type="dxa"/>
            <w:vAlign w:val="bottom"/>
          </w:tcPr>
          <w:p w14:paraId="113333CB" w14:textId="77777777" w:rsidR="00EE45FB" w:rsidRPr="00323183" w:rsidRDefault="00EE45FB">
            <w:pPr>
              <w:pStyle w:val="Paragraphedeliste"/>
              <w:widowControl/>
              <w:numPr>
                <w:ilvl w:val="0"/>
                <w:numId w:val="132"/>
              </w:numPr>
              <w:tabs>
                <w:tab w:val="left" w:pos="1058"/>
              </w:tabs>
              <w:autoSpaceDE/>
              <w:autoSpaceDN/>
              <w:spacing w:line="276" w:lineRule="auto"/>
              <w:ind w:left="314" w:right="284"/>
              <w:contextualSpacing/>
              <w:jc w:val="both"/>
              <w:rPr>
                <w:rFonts w:ascii="Arial" w:hAnsi="Arial" w:cs="Arial"/>
                <w:sz w:val="24"/>
                <w:szCs w:val="24"/>
              </w:rPr>
            </w:pPr>
            <w:r w:rsidRPr="00323183">
              <w:rPr>
                <w:rFonts w:ascii="Arial" w:hAnsi="Arial" w:cs="Arial"/>
                <w:sz w:val="24"/>
                <w:szCs w:val="24"/>
              </w:rPr>
              <w:t>NON</w:t>
            </w:r>
          </w:p>
        </w:tc>
      </w:tr>
      <w:tr w:rsidR="00EE45FB" w:rsidRPr="00323183" w14:paraId="37692128" w14:textId="77777777" w:rsidTr="00C335ED">
        <w:trPr>
          <w:trHeight w:val="397"/>
          <w:jc w:val="center"/>
        </w:trPr>
        <w:tc>
          <w:tcPr>
            <w:tcW w:w="3975" w:type="dxa"/>
            <w:vAlign w:val="center"/>
          </w:tcPr>
          <w:p w14:paraId="3B112BEE" w14:textId="77777777" w:rsidR="00EE45FB" w:rsidRPr="00323183" w:rsidRDefault="00EE45FB" w:rsidP="00C335ED">
            <w:pPr>
              <w:rPr>
                <w:rFonts w:ascii="Arial" w:hAnsi="Arial" w:cs="Arial"/>
              </w:rPr>
            </w:pPr>
            <w:r w:rsidRPr="00323183">
              <w:rPr>
                <w:rFonts w:ascii="Arial" w:hAnsi="Arial" w:cs="Arial"/>
              </w:rPr>
              <w:t>Mes points forts (2)</w:t>
            </w:r>
          </w:p>
        </w:tc>
        <w:tc>
          <w:tcPr>
            <w:tcW w:w="5960" w:type="dxa"/>
            <w:gridSpan w:val="2"/>
            <w:vAlign w:val="bottom"/>
          </w:tcPr>
          <w:p w14:paraId="1CCF2E18" w14:textId="77777777" w:rsidR="00EE45FB" w:rsidRPr="00323183" w:rsidRDefault="00EE45FB" w:rsidP="00C335ED">
            <w:pPr>
              <w:rPr>
                <w:rFonts w:ascii="Arial" w:hAnsi="Arial" w:cs="Arial"/>
              </w:rPr>
            </w:pPr>
          </w:p>
          <w:p w14:paraId="53280005" w14:textId="77777777" w:rsidR="00EE45FB" w:rsidRPr="00323183" w:rsidRDefault="00EE45FB" w:rsidP="00C335ED">
            <w:pPr>
              <w:rPr>
                <w:rFonts w:ascii="Arial" w:hAnsi="Arial" w:cs="Arial"/>
              </w:rPr>
            </w:pPr>
            <w:r w:rsidRPr="00323183">
              <w:rPr>
                <w:rFonts w:ascii="Arial" w:hAnsi="Arial" w:cs="Arial"/>
              </w:rPr>
              <w:t>……………………………………………………………</w:t>
            </w:r>
          </w:p>
          <w:p w14:paraId="4095AD96" w14:textId="77777777" w:rsidR="00EE45FB" w:rsidRPr="00323183" w:rsidRDefault="00EE45FB" w:rsidP="00C335ED">
            <w:pPr>
              <w:rPr>
                <w:rFonts w:ascii="Arial" w:hAnsi="Arial" w:cs="Arial"/>
              </w:rPr>
            </w:pPr>
            <w:r w:rsidRPr="00323183">
              <w:rPr>
                <w:rFonts w:ascii="Arial" w:hAnsi="Arial" w:cs="Arial"/>
              </w:rPr>
              <w:t>……………………………………………………………</w:t>
            </w:r>
          </w:p>
          <w:p w14:paraId="4931314D" w14:textId="77777777" w:rsidR="00EE45FB" w:rsidRPr="00323183" w:rsidRDefault="00EE45FB" w:rsidP="00C335ED">
            <w:pPr>
              <w:rPr>
                <w:rFonts w:ascii="Arial" w:hAnsi="Arial" w:cs="Arial"/>
              </w:rPr>
            </w:pPr>
            <w:r w:rsidRPr="00323183">
              <w:rPr>
                <w:rFonts w:ascii="Arial" w:hAnsi="Arial" w:cs="Arial"/>
              </w:rPr>
              <w:t>……………………………………………………………</w:t>
            </w:r>
          </w:p>
          <w:p w14:paraId="7F3D40B1" w14:textId="77777777" w:rsidR="00EE45FB" w:rsidRPr="00323183" w:rsidRDefault="00EE45FB" w:rsidP="00C335ED">
            <w:pPr>
              <w:rPr>
                <w:rFonts w:ascii="Arial" w:hAnsi="Arial" w:cs="Arial"/>
              </w:rPr>
            </w:pPr>
            <w:r w:rsidRPr="00323183">
              <w:rPr>
                <w:rFonts w:ascii="Arial" w:hAnsi="Arial" w:cs="Arial"/>
              </w:rPr>
              <w:t>……………………………………………………………</w:t>
            </w:r>
          </w:p>
          <w:p w14:paraId="6BE7D1D1" w14:textId="77777777" w:rsidR="00EE45FB" w:rsidRPr="00323183" w:rsidRDefault="00EE45FB" w:rsidP="00C335ED">
            <w:pPr>
              <w:rPr>
                <w:rFonts w:ascii="Arial" w:hAnsi="Arial" w:cs="Arial"/>
              </w:rPr>
            </w:pPr>
          </w:p>
        </w:tc>
      </w:tr>
      <w:tr w:rsidR="00EE45FB" w:rsidRPr="00323183" w14:paraId="49CE158B" w14:textId="77777777" w:rsidTr="00C335ED">
        <w:trPr>
          <w:trHeight w:val="397"/>
          <w:jc w:val="center"/>
        </w:trPr>
        <w:tc>
          <w:tcPr>
            <w:tcW w:w="3975" w:type="dxa"/>
            <w:vAlign w:val="center"/>
          </w:tcPr>
          <w:p w14:paraId="5729DA77" w14:textId="77777777" w:rsidR="00EE45FB" w:rsidRPr="00323183" w:rsidRDefault="00EE45FB" w:rsidP="00C335ED">
            <w:pPr>
              <w:rPr>
                <w:rFonts w:ascii="Arial" w:hAnsi="Arial" w:cs="Arial"/>
              </w:rPr>
            </w:pPr>
            <w:r w:rsidRPr="00323183">
              <w:rPr>
                <w:rFonts w:ascii="Arial" w:hAnsi="Arial" w:cs="Arial"/>
              </w:rPr>
              <w:t xml:space="preserve">Mes points à améliorer (2) </w:t>
            </w:r>
          </w:p>
        </w:tc>
        <w:tc>
          <w:tcPr>
            <w:tcW w:w="5960" w:type="dxa"/>
            <w:gridSpan w:val="2"/>
            <w:vAlign w:val="bottom"/>
          </w:tcPr>
          <w:p w14:paraId="7BAEE663" w14:textId="77777777" w:rsidR="00EE45FB" w:rsidRPr="00323183" w:rsidRDefault="00EE45FB" w:rsidP="00C335ED">
            <w:pPr>
              <w:rPr>
                <w:rFonts w:ascii="Arial" w:hAnsi="Arial" w:cs="Arial"/>
              </w:rPr>
            </w:pPr>
          </w:p>
          <w:p w14:paraId="7FC95806" w14:textId="77777777" w:rsidR="00EE45FB" w:rsidRPr="00323183" w:rsidRDefault="00EE45FB" w:rsidP="00C335ED">
            <w:pPr>
              <w:rPr>
                <w:rFonts w:ascii="Arial" w:hAnsi="Arial" w:cs="Arial"/>
              </w:rPr>
            </w:pPr>
            <w:r w:rsidRPr="00323183">
              <w:rPr>
                <w:rFonts w:ascii="Arial" w:hAnsi="Arial" w:cs="Arial"/>
              </w:rPr>
              <w:t>……………………………………………………………</w:t>
            </w:r>
          </w:p>
          <w:p w14:paraId="6A42EC51" w14:textId="77777777" w:rsidR="00EE45FB" w:rsidRPr="00323183" w:rsidRDefault="00EE45FB" w:rsidP="00C335ED">
            <w:pPr>
              <w:rPr>
                <w:rFonts w:ascii="Arial" w:hAnsi="Arial" w:cs="Arial"/>
              </w:rPr>
            </w:pPr>
            <w:r w:rsidRPr="00323183">
              <w:rPr>
                <w:rFonts w:ascii="Arial" w:hAnsi="Arial" w:cs="Arial"/>
              </w:rPr>
              <w:t>……………………………………………………………</w:t>
            </w:r>
          </w:p>
          <w:p w14:paraId="2470CF4C" w14:textId="77777777" w:rsidR="00EE45FB" w:rsidRPr="00323183" w:rsidRDefault="00EE45FB" w:rsidP="00C335ED">
            <w:pPr>
              <w:rPr>
                <w:rFonts w:ascii="Arial" w:hAnsi="Arial" w:cs="Arial"/>
              </w:rPr>
            </w:pPr>
            <w:r w:rsidRPr="00323183">
              <w:rPr>
                <w:rFonts w:ascii="Arial" w:hAnsi="Arial" w:cs="Arial"/>
              </w:rPr>
              <w:t>……………………………………………………………</w:t>
            </w:r>
          </w:p>
          <w:p w14:paraId="16CD515B" w14:textId="77777777" w:rsidR="00EE45FB" w:rsidRPr="00323183" w:rsidRDefault="00EE45FB" w:rsidP="00C335ED">
            <w:pPr>
              <w:rPr>
                <w:rFonts w:ascii="Arial" w:hAnsi="Arial" w:cs="Arial"/>
              </w:rPr>
            </w:pPr>
            <w:r w:rsidRPr="00323183">
              <w:rPr>
                <w:rFonts w:ascii="Arial" w:hAnsi="Arial" w:cs="Arial"/>
              </w:rPr>
              <w:t>……………………………………………………………</w:t>
            </w:r>
          </w:p>
          <w:p w14:paraId="5DB6D31E" w14:textId="77777777" w:rsidR="00EE45FB" w:rsidRPr="00323183" w:rsidRDefault="00EE45FB" w:rsidP="00C335ED">
            <w:pPr>
              <w:rPr>
                <w:rFonts w:ascii="Arial" w:hAnsi="Arial" w:cs="Arial"/>
              </w:rPr>
            </w:pPr>
          </w:p>
        </w:tc>
      </w:tr>
      <w:tr w:rsidR="00EE45FB" w:rsidRPr="00323183" w14:paraId="649739C8" w14:textId="77777777" w:rsidTr="00C335ED">
        <w:trPr>
          <w:trHeight w:val="397"/>
          <w:jc w:val="center"/>
        </w:trPr>
        <w:tc>
          <w:tcPr>
            <w:tcW w:w="3975" w:type="dxa"/>
            <w:vAlign w:val="center"/>
          </w:tcPr>
          <w:p w14:paraId="021D41B4" w14:textId="77777777" w:rsidR="00EE45FB" w:rsidRPr="00323183" w:rsidRDefault="00EE45FB" w:rsidP="00C335ED">
            <w:pPr>
              <w:rPr>
                <w:rFonts w:ascii="Arial" w:hAnsi="Arial" w:cs="Arial"/>
              </w:rPr>
            </w:pPr>
            <w:r w:rsidRPr="00323183">
              <w:rPr>
                <w:rFonts w:ascii="Arial" w:hAnsi="Arial" w:cs="Arial"/>
              </w:rPr>
              <w:t xml:space="preserve">Mes activités extra-scolaire </w:t>
            </w:r>
          </w:p>
        </w:tc>
        <w:tc>
          <w:tcPr>
            <w:tcW w:w="5960" w:type="dxa"/>
            <w:gridSpan w:val="2"/>
            <w:vAlign w:val="bottom"/>
          </w:tcPr>
          <w:p w14:paraId="376E3F74" w14:textId="77777777" w:rsidR="00EE45FB" w:rsidRPr="00323183" w:rsidRDefault="00EE45FB" w:rsidP="00C335ED">
            <w:pPr>
              <w:rPr>
                <w:rFonts w:ascii="Arial" w:hAnsi="Arial" w:cs="Arial"/>
              </w:rPr>
            </w:pPr>
          </w:p>
          <w:p w14:paraId="1B850D4D" w14:textId="77777777" w:rsidR="00EE45FB" w:rsidRPr="00323183" w:rsidRDefault="00EE45FB" w:rsidP="00C335ED">
            <w:pPr>
              <w:rPr>
                <w:rFonts w:ascii="Arial" w:hAnsi="Arial" w:cs="Arial"/>
              </w:rPr>
            </w:pPr>
            <w:r w:rsidRPr="00323183">
              <w:rPr>
                <w:rFonts w:ascii="Arial" w:hAnsi="Arial" w:cs="Arial"/>
              </w:rPr>
              <w:t>……………………………………………………………</w:t>
            </w:r>
          </w:p>
          <w:p w14:paraId="5A5C0A61" w14:textId="77777777" w:rsidR="00EE45FB" w:rsidRPr="00323183" w:rsidRDefault="00EE45FB" w:rsidP="00C335ED">
            <w:pPr>
              <w:rPr>
                <w:rFonts w:ascii="Arial" w:hAnsi="Arial" w:cs="Arial"/>
              </w:rPr>
            </w:pPr>
            <w:r w:rsidRPr="00323183">
              <w:rPr>
                <w:rFonts w:ascii="Arial" w:hAnsi="Arial" w:cs="Arial"/>
              </w:rPr>
              <w:t>……………………………………………………………</w:t>
            </w:r>
          </w:p>
          <w:p w14:paraId="1807090D" w14:textId="77777777" w:rsidR="00EE45FB" w:rsidRPr="00323183" w:rsidRDefault="00EE45FB" w:rsidP="00C335ED">
            <w:pPr>
              <w:rPr>
                <w:rFonts w:ascii="Arial" w:hAnsi="Arial" w:cs="Arial"/>
              </w:rPr>
            </w:pPr>
            <w:r w:rsidRPr="00323183">
              <w:rPr>
                <w:rFonts w:ascii="Arial" w:hAnsi="Arial" w:cs="Arial"/>
              </w:rPr>
              <w:t>……………………………………………………………</w:t>
            </w:r>
          </w:p>
          <w:p w14:paraId="60F2FB15" w14:textId="77777777" w:rsidR="00EE45FB" w:rsidRPr="00323183" w:rsidRDefault="00EE45FB" w:rsidP="00C335ED">
            <w:pPr>
              <w:rPr>
                <w:rFonts w:ascii="Arial" w:hAnsi="Arial" w:cs="Arial"/>
              </w:rPr>
            </w:pPr>
          </w:p>
        </w:tc>
      </w:tr>
    </w:tbl>
    <w:p w14:paraId="18908FBD" w14:textId="77777777" w:rsidR="00EE45FB" w:rsidRPr="00323183" w:rsidRDefault="00EE45FB" w:rsidP="00EE45FB">
      <w:pPr>
        <w:rPr>
          <w:rFonts w:ascii="Arial" w:hAnsi="Arial" w:cs="Arial"/>
        </w:rPr>
      </w:pPr>
    </w:p>
    <w:p w14:paraId="7CE71694" w14:textId="77777777" w:rsidR="00EE45FB" w:rsidRPr="00323183" w:rsidRDefault="00EE45FB" w:rsidP="00EE45FB">
      <w:pPr>
        <w:rPr>
          <w:rFonts w:ascii="Arial" w:hAnsi="Arial" w:cs="Arial"/>
        </w:rPr>
      </w:pPr>
    </w:p>
    <w:p w14:paraId="485A3290" w14:textId="77777777" w:rsidR="00EE45FB" w:rsidRPr="00323183" w:rsidRDefault="00EE45FB" w:rsidP="00EE45FB">
      <w:pPr>
        <w:rPr>
          <w:rFonts w:ascii="Arial" w:hAnsi="Arial" w:cs="Arial"/>
        </w:rPr>
      </w:pPr>
    </w:p>
    <w:p w14:paraId="47528F76" w14:textId="77777777" w:rsidR="00EE45FB" w:rsidRPr="00323183" w:rsidRDefault="00EE45FB" w:rsidP="00EE45FB">
      <w:pPr>
        <w:rPr>
          <w:rFonts w:ascii="Arial" w:hAnsi="Arial" w:cs="Arial"/>
        </w:rPr>
      </w:pPr>
    </w:p>
    <w:p w14:paraId="455670D7" w14:textId="77777777" w:rsidR="00EE45FB" w:rsidRPr="00323183" w:rsidRDefault="00EE45FB" w:rsidP="00EE45FB">
      <w:pPr>
        <w:rPr>
          <w:rFonts w:ascii="Arial" w:hAnsi="Arial" w:cs="Arial"/>
        </w:rPr>
      </w:pPr>
    </w:p>
    <w:p w14:paraId="2033D32E" w14:textId="77777777" w:rsidR="00EE45FB" w:rsidRPr="00323183" w:rsidRDefault="00EE45FB" w:rsidP="00EE45FB">
      <w:pPr>
        <w:rPr>
          <w:rFonts w:ascii="Arial" w:hAnsi="Arial" w:cs="Arial"/>
        </w:rPr>
      </w:pPr>
      <w:r w:rsidRPr="00323183">
        <w:rPr>
          <w:rFonts w:ascii="Arial" w:hAnsi="Arial" w:cs="Arial"/>
        </w:rPr>
        <w:br w:type="page"/>
      </w:r>
    </w:p>
    <w:p w14:paraId="7F3954D6" w14:textId="77777777" w:rsidR="00EE45FB" w:rsidRPr="00323183" w:rsidRDefault="00EE45FB" w:rsidP="00EE45FB">
      <w:pPr>
        <w:rPr>
          <w:rFonts w:ascii="Arial" w:hAnsi="Arial" w:cs="Arial"/>
        </w:rPr>
      </w:pPr>
    </w:p>
    <w:p w14:paraId="5578A0BC" w14:textId="77777777" w:rsidR="00EE45FB" w:rsidRPr="00323183" w:rsidRDefault="00EE45FB" w:rsidP="00EE45FB">
      <w:pPr>
        <w:rPr>
          <w:rFonts w:ascii="Arial" w:hAnsi="Arial" w:cs="Arial"/>
          <w:b/>
          <w:bCs/>
        </w:rPr>
      </w:pPr>
      <w:r w:rsidRPr="00323183">
        <w:rPr>
          <w:rFonts w:ascii="Arial" w:hAnsi="Arial" w:cs="Arial"/>
          <w:b/>
          <w:bCs/>
        </w:rPr>
        <w:t>Fiche de présentation du centre de formation</w:t>
      </w:r>
    </w:p>
    <w:p w14:paraId="0FBB240B" w14:textId="77777777" w:rsidR="00EE45FB" w:rsidRPr="00323183" w:rsidRDefault="00EE45FB" w:rsidP="00EE45FB">
      <w:pPr>
        <w:rPr>
          <w:rFonts w:ascii="Arial" w:hAnsi="Arial" w:cs="Arial"/>
        </w:rPr>
      </w:pPr>
    </w:p>
    <w:tbl>
      <w:tblPr>
        <w:tblStyle w:val="Grilledutableau"/>
        <w:tblW w:w="10060" w:type="dxa"/>
        <w:jc w:val="center"/>
        <w:tblLayout w:type="fixed"/>
        <w:tblLook w:val="04A0" w:firstRow="1" w:lastRow="0" w:firstColumn="1" w:lastColumn="0" w:noHBand="0" w:noVBand="1"/>
      </w:tblPr>
      <w:tblGrid>
        <w:gridCol w:w="3969"/>
        <w:gridCol w:w="2551"/>
        <w:gridCol w:w="3540"/>
      </w:tblGrid>
      <w:tr w:rsidR="00EE45FB" w:rsidRPr="00C514E5" w14:paraId="6E56C06A" w14:textId="77777777" w:rsidTr="00C335ED">
        <w:trPr>
          <w:trHeight w:val="397"/>
          <w:jc w:val="center"/>
        </w:trPr>
        <w:tc>
          <w:tcPr>
            <w:tcW w:w="10060" w:type="dxa"/>
            <w:gridSpan w:val="3"/>
            <w:shd w:val="clear" w:color="auto" w:fill="D9D9D9" w:themeFill="background1" w:themeFillShade="D9"/>
            <w:vAlign w:val="center"/>
          </w:tcPr>
          <w:p w14:paraId="19626203" w14:textId="77777777" w:rsidR="00EE45FB" w:rsidRPr="00C514E5" w:rsidRDefault="00EE45FB" w:rsidP="00C335ED">
            <w:pPr>
              <w:rPr>
                <w:rFonts w:ascii="Arial" w:hAnsi="Arial" w:cs="Arial"/>
                <w:b/>
                <w:bCs/>
                <w:sz w:val="24"/>
                <w:szCs w:val="24"/>
              </w:rPr>
            </w:pPr>
            <w:r w:rsidRPr="00C514E5">
              <w:rPr>
                <w:rFonts w:ascii="Arial" w:hAnsi="Arial" w:cs="Arial"/>
                <w:b/>
                <w:bCs/>
                <w:sz w:val="24"/>
                <w:szCs w:val="24"/>
              </w:rPr>
              <w:t>Mon lycée / centre de formation</w:t>
            </w:r>
          </w:p>
        </w:tc>
      </w:tr>
      <w:tr w:rsidR="00EE45FB" w:rsidRPr="00C514E5" w14:paraId="413AA607" w14:textId="77777777" w:rsidTr="00C335ED">
        <w:trPr>
          <w:trHeight w:val="397"/>
          <w:jc w:val="center"/>
        </w:trPr>
        <w:tc>
          <w:tcPr>
            <w:tcW w:w="3969" w:type="dxa"/>
            <w:vAlign w:val="center"/>
          </w:tcPr>
          <w:p w14:paraId="11208C9C" w14:textId="77777777" w:rsidR="00EE45FB" w:rsidRPr="00C514E5" w:rsidRDefault="00EE45FB" w:rsidP="00C335ED">
            <w:pPr>
              <w:rPr>
                <w:rFonts w:ascii="Arial" w:hAnsi="Arial" w:cs="Arial"/>
                <w:sz w:val="24"/>
                <w:szCs w:val="24"/>
              </w:rPr>
            </w:pPr>
            <w:r w:rsidRPr="00C514E5">
              <w:rPr>
                <w:rFonts w:ascii="Arial" w:hAnsi="Arial" w:cs="Arial"/>
                <w:sz w:val="24"/>
                <w:szCs w:val="24"/>
              </w:rPr>
              <w:t>Nom</w:t>
            </w:r>
          </w:p>
        </w:tc>
        <w:tc>
          <w:tcPr>
            <w:tcW w:w="6091" w:type="dxa"/>
            <w:gridSpan w:val="2"/>
            <w:vAlign w:val="bottom"/>
          </w:tcPr>
          <w:p w14:paraId="28BEF7F1" w14:textId="77777777" w:rsidR="00EE45FB" w:rsidRPr="00C514E5" w:rsidRDefault="00EE45FB" w:rsidP="00C335ED">
            <w:pPr>
              <w:rPr>
                <w:rFonts w:ascii="Arial" w:hAnsi="Arial" w:cs="Arial"/>
                <w:sz w:val="24"/>
                <w:szCs w:val="24"/>
              </w:rPr>
            </w:pPr>
            <w:r w:rsidRPr="00C514E5">
              <w:rPr>
                <w:rFonts w:ascii="Arial" w:hAnsi="Arial" w:cs="Arial"/>
                <w:sz w:val="24"/>
                <w:szCs w:val="24"/>
              </w:rPr>
              <w:t>…………………………………………………………………………………………</w:t>
            </w:r>
          </w:p>
        </w:tc>
      </w:tr>
      <w:tr w:rsidR="00EE45FB" w:rsidRPr="00C514E5" w14:paraId="17DB7576" w14:textId="77777777" w:rsidTr="00C335ED">
        <w:trPr>
          <w:trHeight w:val="397"/>
          <w:jc w:val="center"/>
        </w:trPr>
        <w:tc>
          <w:tcPr>
            <w:tcW w:w="3969" w:type="dxa"/>
            <w:vAlign w:val="center"/>
          </w:tcPr>
          <w:p w14:paraId="02002D58" w14:textId="77777777" w:rsidR="00EE45FB" w:rsidRPr="00C514E5" w:rsidRDefault="00EE45FB" w:rsidP="00C335ED">
            <w:pPr>
              <w:rPr>
                <w:rFonts w:ascii="Arial" w:hAnsi="Arial" w:cs="Arial"/>
                <w:sz w:val="24"/>
                <w:szCs w:val="24"/>
              </w:rPr>
            </w:pPr>
            <w:r w:rsidRPr="00C514E5">
              <w:rPr>
                <w:rFonts w:ascii="Arial" w:hAnsi="Arial" w:cs="Arial"/>
                <w:sz w:val="24"/>
                <w:szCs w:val="24"/>
              </w:rPr>
              <w:t>Adresse</w:t>
            </w:r>
          </w:p>
        </w:tc>
        <w:tc>
          <w:tcPr>
            <w:tcW w:w="6091" w:type="dxa"/>
            <w:gridSpan w:val="2"/>
            <w:vAlign w:val="bottom"/>
          </w:tcPr>
          <w:p w14:paraId="5BD8316E" w14:textId="77777777" w:rsidR="00EE45FB" w:rsidRPr="00C514E5" w:rsidRDefault="00EE45FB" w:rsidP="00C335ED">
            <w:pPr>
              <w:rPr>
                <w:rFonts w:ascii="Arial" w:hAnsi="Arial" w:cs="Arial"/>
                <w:sz w:val="24"/>
                <w:szCs w:val="24"/>
              </w:rPr>
            </w:pPr>
          </w:p>
          <w:p w14:paraId="0FED261A" w14:textId="77777777" w:rsidR="00EE45FB" w:rsidRPr="00C514E5" w:rsidRDefault="00EE45FB" w:rsidP="00C335ED">
            <w:pPr>
              <w:rPr>
                <w:rFonts w:ascii="Arial" w:hAnsi="Arial" w:cs="Arial"/>
                <w:sz w:val="24"/>
                <w:szCs w:val="24"/>
              </w:rPr>
            </w:pPr>
            <w:r w:rsidRPr="00C514E5">
              <w:rPr>
                <w:rFonts w:ascii="Arial" w:hAnsi="Arial" w:cs="Arial"/>
                <w:sz w:val="24"/>
                <w:szCs w:val="24"/>
              </w:rPr>
              <w:t>…………………………………………………………………………………………………………………………………………………………………………………………………………………………………………………………………………………………………………………………</w:t>
            </w:r>
          </w:p>
        </w:tc>
      </w:tr>
      <w:tr w:rsidR="00EE45FB" w:rsidRPr="00C514E5" w14:paraId="1A37658D" w14:textId="77777777" w:rsidTr="00C335ED">
        <w:trPr>
          <w:trHeight w:val="397"/>
          <w:jc w:val="center"/>
        </w:trPr>
        <w:tc>
          <w:tcPr>
            <w:tcW w:w="3969" w:type="dxa"/>
            <w:vAlign w:val="center"/>
          </w:tcPr>
          <w:p w14:paraId="5935E451" w14:textId="77777777" w:rsidR="00EE45FB" w:rsidRPr="00C514E5" w:rsidRDefault="00EE45FB" w:rsidP="00C335ED">
            <w:pPr>
              <w:rPr>
                <w:rFonts w:ascii="Arial" w:hAnsi="Arial" w:cs="Arial"/>
                <w:sz w:val="24"/>
                <w:szCs w:val="24"/>
              </w:rPr>
            </w:pPr>
            <w:r w:rsidRPr="00C514E5">
              <w:rPr>
                <w:rFonts w:ascii="Arial" w:hAnsi="Arial" w:cs="Arial"/>
                <w:sz w:val="24"/>
                <w:szCs w:val="24"/>
              </w:rPr>
              <w:t xml:space="preserve">Tel </w:t>
            </w:r>
          </w:p>
        </w:tc>
        <w:tc>
          <w:tcPr>
            <w:tcW w:w="6091" w:type="dxa"/>
            <w:gridSpan w:val="2"/>
            <w:vAlign w:val="bottom"/>
          </w:tcPr>
          <w:p w14:paraId="0384D6F7" w14:textId="77777777" w:rsidR="00EE45FB" w:rsidRPr="00C514E5" w:rsidRDefault="00EE45FB" w:rsidP="00C335ED">
            <w:pPr>
              <w:rPr>
                <w:rFonts w:ascii="Arial" w:hAnsi="Arial" w:cs="Arial"/>
                <w:sz w:val="24"/>
                <w:szCs w:val="24"/>
              </w:rPr>
            </w:pPr>
            <w:r w:rsidRPr="00C514E5">
              <w:rPr>
                <w:rFonts w:ascii="Arial" w:hAnsi="Arial" w:cs="Arial"/>
                <w:sz w:val="24"/>
                <w:szCs w:val="24"/>
              </w:rPr>
              <w:t>…………………………………………………………………………………………</w:t>
            </w:r>
          </w:p>
        </w:tc>
      </w:tr>
      <w:tr w:rsidR="00EE45FB" w:rsidRPr="00C514E5" w14:paraId="12357343" w14:textId="77777777" w:rsidTr="00C335ED">
        <w:trPr>
          <w:trHeight w:val="397"/>
          <w:jc w:val="center"/>
        </w:trPr>
        <w:tc>
          <w:tcPr>
            <w:tcW w:w="3969" w:type="dxa"/>
            <w:vAlign w:val="center"/>
          </w:tcPr>
          <w:p w14:paraId="5A3F7EF4" w14:textId="77777777" w:rsidR="00EE45FB" w:rsidRPr="00C514E5" w:rsidRDefault="00EE45FB" w:rsidP="00C335ED">
            <w:pPr>
              <w:rPr>
                <w:rFonts w:ascii="Arial" w:hAnsi="Arial" w:cs="Arial"/>
                <w:sz w:val="24"/>
                <w:szCs w:val="24"/>
              </w:rPr>
            </w:pPr>
            <w:r w:rsidRPr="00C514E5">
              <w:rPr>
                <w:rFonts w:ascii="Arial" w:hAnsi="Arial" w:cs="Arial"/>
                <w:sz w:val="24"/>
                <w:szCs w:val="24"/>
              </w:rPr>
              <w:t>Mél</w:t>
            </w:r>
          </w:p>
        </w:tc>
        <w:tc>
          <w:tcPr>
            <w:tcW w:w="6091" w:type="dxa"/>
            <w:gridSpan w:val="2"/>
            <w:vAlign w:val="bottom"/>
          </w:tcPr>
          <w:p w14:paraId="50F64156" w14:textId="77777777" w:rsidR="00EE45FB" w:rsidRPr="00C514E5" w:rsidRDefault="00EE45FB" w:rsidP="00C335ED">
            <w:pPr>
              <w:rPr>
                <w:rFonts w:ascii="Arial" w:hAnsi="Arial" w:cs="Arial"/>
                <w:sz w:val="24"/>
                <w:szCs w:val="24"/>
              </w:rPr>
            </w:pPr>
            <w:r w:rsidRPr="00C514E5">
              <w:rPr>
                <w:rFonts w:ascii="Arial" w:hAnsi="Arial" w:cs="Arial"/>
                <w:sz w:val="24"/>
                <w:szCs w:val="24"/>
              </w:rPr>
              <w:t>…………………………………………………………………………………………</w:t>
            </w:r>
          </w:p>
        </w:tc>
      </w:tr>
      <w:tr w:rsidR="00EE45FB" w:rsidRPr="00C514E5" w14:paraId="604FC3A0" w14:textId="77777777" w:rsidTr="00C335ED">
        <w:trPr>
          <w:trHeight w:val="397"/>
          <w:jc w:val="center"/>
        </w:trPr>
        <w:tc>
          <w:tcPr>
            <w:tcW w:w="10060" w:type="dxa"/>
            <w:gridSpan w:val="3"/>
            <w:shd w:val="clear" w:color="auto" w:fill="D9D9D9" w:themeFill="background1" w:themeFillShade="D9"/>
            <w:vAlign w:val="center"/>
          </w:tcPr>
          <w:p w14:paraId="27937DD9" w14:textId="77777777" w:rsidR="00EE45FB" w:rsidRPr="00C514E5" w:rsidRDefault="00EE45FB" w:rsidP="00C335ED">
            <w:pPr>
              <w:rPr>
                <w:rFonts w:ascii="Arial" w:hAnsi="Arial" w:cs="Arial"/>
                <w:b/>
                <w:bCs/>
                <w:sz w:val="24"/>
                <w:szCs w:val="24"/>
              </w:rPr>
            </w:pPr>
            <w:r w:rsidRPr="00C514E5">
              <w:rPr>
                <w:rFonts w:ascii="Arial" w:hAnsi="Arial" w:cs="Arial"/>
                <w:b/>
                <w:bCs/>
                <w:sz w:val="24"/>
                <w:szCs w:val="24"/>
              </w:rPr>
              <w:t xml:space="preserve">Ma formation </w:t>
            </w:r>
          </w:p>
        </w:tc>
      </w:tr>
      <w:tr w:rsidR="00EE45FB" w:rsidRPr="00C514E5" w14:paraId="6D5BF8D3" w14:textId="77777777" w:rsidTr="00C335ED">
        <w:trPr>
          <w:trHeight w:val="397"/>
          <w:jc w:val="center"/>
        </w:trPr>
        <w:tc>
          <w:tcPr>
            <w:tcW w:w="10060" w:type="dxa"/>
            <w:gridSpan w:val="3"/>
            <w:shd w:val="clear" w:color="auto" w:fill="D9D9D9" w:themeFill="background1" w:themeFillShade="D9"/>
            <w:vAlign w:val="center"/>
          </w:tcPr>
          <w:p w14:paraId="6F10AA23" w14:textId="77777777" w:rsidR="00EE45FB" w:rsidRPr="00C514E5" w:rsidRDefault="00EE45FB" w:rsidP="00C335ED">
            <w:pPr>
              <w:rPr>
                <w:rFonts w:ascii="Arial" w:hAnsi="Arial" w:cs="Arial"/>
                <w:sz w:val="24"/>
                <w:szCs w:val="24"/>
              </w:rPr>
            </w:pPr>
            <w:r w:rsidRPr="00C514E5">
              <w:rPr>
                <w:rFonts w:ascii="Arial" w:hAnsi="Arial" w:cs="Arial"/>
                <w:sz w:val="24"/>
                <w:szCs w:val="24"/>
              </w:rPr>
              <w:t>Au cours et en fin de la classe de troisième, j’ai choisi </w:t>
            </w:r>
          </w:p>
        </w:tc>
      </w:tr>
      <w:tr w:rsidR="00EE45FB" w:rsidRPr="00C514E5" w14:paraId="29794C21" w14:textId="77777777" w:rsidTr="00C335ED">
        <w:trPr>
          <w:trHeight w:val="397"/>
          <w:jc w:val="center"/>
        </w:trPr>
        <w:tc>
          <w:tcPr>
            <w:tcW w:w="3969" w:type="dxa"/>
            <w:vAlign w:val="center"/>
          </w:tcPr>
          <w:p w14:paraId="7C659715" w14:textId="77777777" w:rsidR="00EE45FB" w:rsidRPr="00C514E5" w:rsidRDefault="00EE45FB" w:rsidP="00C335ED">
            <w:pPr>
              <w:rPr>
                <w:rFonts w:ascii="Arial" w:hAnsi="Arial" w:cs="Arial"/>
                <w:sz w:val="24"/>
                <w:szCs w:val="24"/>
              </w:rPr>
            </w:pPr>
            <w:r w:rsidRPr="00C514E5">
              <w:rPr>
                <w:rFonts w:ascii="Arial" w:hAnsi="Arial" w:cs="Arial"/>
                <w:sz w:val="24"/>
                <w:szCs w:val="24"/>
              </w:rPr>
              <w:t>La formation </w:t>
            </w:r>
          </w:p>
        </w:tc>
        <w:tc>
          <w:tcPr>
            <w:tcW w:w="6091" w:type="dxa"/>
            <w:gridSpan w:val="2"/>
            <w:vAlign w:val="bottom"/>
          </w:tcPr>
          <w:p w14:paraId="6061F823" w14:textId="77777777" w:rsidR="00EE45FB" w:rsidRPr="00C514E5" w:rsidRDefault="00EE45FB" w:rsidP="00C335ED">
            <w:pPr>
              <w:rPr>
                <w:rFonts w:ascii="Arial" w:hAnsi="Arial" w:cs="Arial"/>
                <w:sz w:val="24"/>
                <w:szCs w:val="24"/>
              </w:rPr>
            </w:pPr>
            <w:r w:rsidRPr="00C514E5">
              <w:rPr>
                <w:rFonts w:ascii="Arial" w:hAnsi="Arial" w:cs="Arial"/>
                <w:sz w:val="24"/>
                <w:szCs w:val="24"/>
              </w:rPr>
              <w:t>…………………………………………………………………………………………</w:t>
            </w:r>
          </w:p>
        </w:tc>
      </w:tr>
      <w:tr w:rsidR="00EE45FB" w:rsidRPr="00C514E5" w14:paraId="3E3768FE" w14:textId="77777777" w:rsidTr="00C335ED">
        <w:trPr>
          <w:trHeight w:val="397"/>
          <w:jc w:val="center"/>
        </w:trPr>
        <w:tc>
          <w:tcPr>
            <w:tcW w:w="3969" w:type="dxa"/>
            <w:vAlign w:val="center"/>
          </w:tcPr>
          <w:p w14:paraId="2D6A59AB" w14:textId="77777777" w:rsidR="00EE45FB" w:rsidRPr="00C514E5" w:rsidRDefault="00EE45FB" w:rsidP="00C335ED">
            <w:pPr>
              <w:rPr>
                <w:rFonts w:ascii="Arial" w:hAnsi="Arial" w:cs="Arial"/>
                <w:sz w:val="24"/>
                <w:szCs w:val="24"/>
              </w:rPr>
            </w:pPr>
            <w:r w:rsidRPr="00C514E5">
              <w:rPr>
                <w:rFonts w:ascii="Arial" w:hAnsi="Arial" w:cs="Arial"/>
                <w:sz w:val="24"/>
                <w:szCs w:val="24"/>
              </w:rPr>
              <w:t>Pour obtenir le diplôme de :</w:t>
            </w:r>
          </w:p>
        </w:tc>
        <w:tc>
          <w:tcPr>
            <w:tcW w:w="6091" w:type="dxa"/>
            <w:gridSpan w:val="2"/>
            <w:vAlign w:val="bottom"/>
          </w:tcPr>
          <w:p w14:paraId="63FEBA21" w14:textId="77777777" w:rsidR="00EE45FB" w:rsidRPr="00C514E5" w:rsidRDefault="00EE45FB" w:rsidP="00C335ED">
            <w:pPr>
              <w:rPr>
                <w:rFonts w:ascii="Arial" w:hAnsi="Arial" w:cs="Arial"/>
                <w:sz w:val="24"/>
                <w:szCs w:val="24"/>
              </w:rPr>
            </w:pPr>
            <w:r w:rsidRPr="00C514E5">
              <w:rPr>
                <w:rFonts w:ascii="Arial" w:hAnsi="Arial" w:cs="Arial"/>
                <w:sz w:val="24"/>
                <w:szCs w:val="24"/>
              </w:rPr>
              <w:t>…………………………………………………………………………………………</w:t>
            </w:r>
          </w:p>
        </w:tc>
      </w:tr>
      <w:tr w:rsidR="00EE45FB" w:rsidRPr="00C514E5" w14:paraId="7FB65F19" w14:textId="77777777" w:rsidTr="00C335ED">
        <w:trPr>
          <w:trHeight w:val="397"/>
          <w:jc w:val="center"/>
        </w:trPr>
        <w:tc>
          <w:tcPr>
            <w:tcW w:w="3969" w:type="dxa"/>
            <w:vAlign w:val="center"/>
          </w:tcPr>
          <w:p w14:paraId="6EC3AC6A" w14:textId="77777777" w:rsidR="00EE45FB" w:rsidRPr="00C514E5" w:rsidRDefault="00EE45FB" w:rsidP="00C335ED">
            <w:pPr>
              <w:rPr>
                <w:rFonts w:ascii="Arial" w:hAnsi="Arial" w:cs="Arial"/>
                <w:sz w:val="24"/>
                <w:szCs w:val="24"/>
              </w:rPr>
            </w:pPr>
            <w:r w:rsidRPr="00C514E5">
              <w:rPr>
                <w:rFonts w:ascii="Arial" w:hAnsi="Arial" w:cs="Arial"/>
                <w:sz w:val="24"/>
                <w:szCs w:val="24"/>
              </w:rPr>
              <w:t>Et exercer le métier de :</w:t>
            </w:r>
          </w:p>
        </w:tc>
        <w:tc>
          <w:tcPr>
            <w:tcW w:w="6091" w:type="dxa"/>
            <w:gridSpan w:val="2"/>
            <w:vAlign w:val="bottom"/>
          </w:tcPr>
          <w:p w14:paraId="63BA5E09" w14:textId="77777777" w:rsidR="00EE45FB" w:rsidRPr="00C514E5" w:rsidRDefault="00EE45FB" w:rsidP="00C335ED">
            <w:pPr>
              <w:rPr>
                <w:rFonts w:ascii="Arial" w:hAnsi="Arial" w:cs="Arial"/>
                <w:sz w:val="24"/>
                <w:szCs w:val="24"/>
              </w:rPr>
            </w:pPr>
            <w:r w:rsidRPr="00C514E5">
              <w:rPr>
                <w:rFonts w:ascii="Arial" w:hAnsi="Arial" w:cs="Arial"/>
                <w:sz w:val="24"/>
                <w:szCs w:val="24"/>
              </w:rPr>
              <w:t>…………………………………………………………………………………………</w:t>
            </w:r>
          </w:p>
        </w:tc>
      </w:tr>
      <w:tr w:rsidR="00EE45FB" w:rsidRPr="00C514E5" w14:paraId="025D73DD" w14:textId="77777777" w:rsidTr="00C335ED">
        <w:trPr>
          <w:trHeight w:val="397"/>
          <w:jc w:val="center"/>
        </w:trPr>
        <w:tc>
          <w:tcPr>
            <w:tcW w:w="3969" w:type="dxa"/>
            <w:vAlign w:val="center"/>
          </w:tcPr>
          <w:p w14:paraId="126B4E80" w14:textId="77777777" w:rsidR="00EE45FB" w:rsidRPr="00C514E5" w:rsidRDefault="00EE45FB" w:rsidP="00C335ED">
            <w:pPr>
              <w:rPr>
                <w:rFonts w:ascii="Arial" w:hAnsi="Arial" w:cs="Arial"/>
                <w:sz w:val="24"/>
                <w:szCs w:val="24"/>
              </w:rPr>
            </w:pPr>
            <w:r w:rsidRPr="00C514E5">
              <w:rPr>
                <w:rFonts w:ascii="Arial" w:hAnsi="Arial" w:cs="Arial"/>
                <w:sz w:val="24"/>
                <w:szCs w:val="24"/>
              </w:rPr>
              <w:t>Pourquoi avoir choisi ce CAP/Bac Pro</w:t>
            </w:r>
          </w:p>
        </w:tc>
        <w:tc>
          <w:tcPr>
            <w:tcW w:w="6091" w:type="dxa"/>
            <w:gridSpan w:val="2"/>
            <w:vAlign w:val="bottom"/>
          </w:tcPr>
          <w:p w14:paraId="39AF4743" w14:textId="77777777" w:rsidR="00EE45FB" w:rsidRPr="00C514E5" w:rsidRDefault="00EE45FB" w:rsidP="00C335ED">
            <w:pPr>
              <w:rPr>
                <w:rFonts w:ascii="Arial" w:hAnsi="Arial" w:cs="Arial"/>
                <w:sz w:val="24"/>
                <w:szCs w:val="24"/>
              </w:rPr>
            </w:pPr>
            <w:r w:rsidRPr="00C514E5">
              <w:rPr>
                <w:rFonts w:ascii="Arial" w:hAnsi="Arial" w:cs="Arial"/>
                <w:sz w:val="24"/>
                <w:szCs w:val="24"/>
              </w:rPr>
              <w:t>…………………………………………………………………………………………</w:t>
            </w:r>
          </w:p>
          <w:p w14:paraId="144DA91D" w14:textId="77777777" w:rsidR="00EE45FB" w:rsidRPr="00C514E5" w:rsidRDefault="00EE45FB" w:rsidP="00C335ED">
            <w:pPr>
              <w:rPr>
                <w:rFonts w:ascii="Arial" w:hAnsi="Arial" w:cs="Arial"/>
                <w:sz w:val="24"/>
                <w:szCs w:val="24"/>
              </w:rPr>
            </w:pPr>
            <w:r w:rsidRPr="00C514E5">
              <w:rPr>
                <w:rFonts w:ascii="Arial" w:hAnsi="Arial" w:cs="Arial"/>
                <w:sz w:val="24"/>
                <w:szCs w:val="24"/>
              </w:rPr>
              <w:t>…………………………………………………………………………………………</w:t>
            </w:r>
          </w:p>
        </w:tc>
      </w:tr>
      <w:tr w:rsidR="00EE45FB" w:rsidRPr="00C514E5" w14:paraId="2917C75E" w14:textId="77777777" w:rsidTr="00C335ED">
        <w:trPr>
          <w:trHeight w:val="397"/>
          <w:jc w:val="center"/>
        </w:trPr>
        <w:tc>
          <w:tcPr>
            <w:tcW w:w="6520" w:type="dxa"/>
            <w:gridSpan w:val="2"/>
            <w:shd w:val="clear" w:color="auto" w:fill="D9D9D9" w:themeFill="background1" w:themeFillShade="D9"/>
            <w:vAlign w:val="center"/>
          </w:tcPr>
          <w:p w14:paraId="56328CD9" w14:textId="77777777" w:rsidR="00EE45FB" w:rsidRPr="00C514E5" w:rsidRDefault="00EE45FB" w:rsidP="00C335ED">
            <w:pPr>
              <w:rPr>
                <w:rFonts w:ascii="Arial" w:hAnsi="Arial" w:cs="Arial"/>
                <w:sz w:val="24"/>
                <w:szCs w:val="24"/>
              </w:rPr>
            </w:pPr>
            <w:r w:rsidRPr="00C514E5">
              <w:rPr>
                <w:rFonts w:ascii="Arial" w:hAnsi="Arial" w:cs="Arial"/>
                <w:b/>
                <w:bCs/>
                <w:sz w:val="24"/>
                <w:szCs w:val="24"/>
              </w:rPr>
              <w:t>Mon professeur principal</w:t>
            </w:r>
          </w:p>
        </w:tc>
        <w:tc>
          <w:tcPr>
            <w:tcW w:w="3540" w:type="dxa"/>
            <w:shd w:val="clear" w:color="auto" w:fill="D9D9D9" w:themeFill="background1" w:themeFillShade="D9"/>
          </w:tcPr>
          <w:p w14:paraId="6C523713" w14:textId="77777777" w:rsidR="00EE45FB" w:rsidRPr="00C514E5" w:rsidRDefault="00EE45FB" w:rsidP="00C335ED">
            <w:pPr>
              <w:rPr>
                <w:rFonts w:ascii="Arial" w:hAnsi="Arial" w:cs="Arial"/>
                <w:b/>
                <w:bCs/>
                <w:sz w:val="24"/>
                <w:szCs w:val="24"/>
              </w:rPr>
            </w:pPr>
          </w:p>
        </w:tc>
      </w:tr>
      <w:tr w:rsidR="00EE45FB" w:rsidRPr="00C514E5" w14:paraId="15339F8D" w14:textId="77777777" w:rsidTr="00C335ED">
        <w:trPr>
          <w:trHeight w:val="397"/>
          <w:jc w:val="center"/>
        </w:trPr>
        <w:tc>
          <w:tcPr>
            <w:tcW w:w="3969" w:type="dxa"/>
            <w:vAlign w:val="center"/>
          </w:tcPr>
          <w:p w14:paraId="1048378B" w14:textId="77777777" w:rsidR="00EE45FB" w:rsidRPr="00C514E5" w:rsidRDefault="00EE45FB" w:rsidP="00C335ED">
            <w:pPr>
              <w:rPr>
                <w:rFonts w:ascii="Arial" w:hAnsi="Arial" w:cs="Arial"/>
                <w:sz w:val="24"/>
                <w:szCs w:val="24"/>
              </w:rPr>
            </w:pPr>
            <w:r w:rsidRPr="00C514E5">
              <w:rPr>
                <w:rFonts w:ascii="Arial" w:hAnsi="Arial" w:cs="Arial"/>
                <w:sz w:val="24"/>
                <w:szCs w:val="24"/>
              </w:rPr>
              <w:t>Nom</w:t>
            </w:r>
          </w:p>
        </w:tc>
        <w:tc>
          <w:tcPr>
            <w:tcW w:w="6091" w:type="dxa"/>
            <w:gridSpan w:val="2"/>
            <w:vAlign w:val="bottom"/>
          </w:tcPr>
          <w:p w14:paraId="3D879388" w14:textId="77777777" w:rsidR="00EE45FB" w:rsidRPr="00C514E5" w:rsidRDefault="00EE45FB" w:rsidP="00C335ED">
            <w:pPr>
              <w:rPr>
                <w:rFonts w:ascii="Arial" w:hAnsi="Arial" w:cs="Arial"/>
                <w:sz w:val="24"/>
                <w:szCs w:val="24"/>
              </w:rPr>
            </w:pPr>
            <w:r w:rsidRPr="00C514E5">
              <w:rPr>
                <w:rFonts w:ascii="Arial" w:hAnsi="Arial" w:cs="Arial"/>
                <w:sz w:val="24"/>
                <w:szCs w:val="24"/>
              </w:rPr>
              <w:t>…………………………………………………………………………………………</w:t>
            </w:r>
          </w:p>
        </w:tc>
      </w:tr>
      <w:tr w:rsidR="00EE45FB" w:rsidRPr="00C514E5" w14:paraId="4E22579B" w14:textId="77777777" w:rsidTr="00C335ED">
        <w:trPr>
          <w:trHeight w:val="397"/>
          <w:jc w:val="center"/>
        </w:trPr>
        <w:tc>
          <w:tcPr>
            <w:tcW w:w="3969" w:type="dxa"/>
            <w:vAlign w:val="center"/>
          </w:tcPr>
          <w:p w14:paraId="787CA136" w14:textId="77777777" w:rsidR="00EE45FB" w:rsidRPr="00C514E5" w:rsidRDefault="00EE45FB" w:rsidP="00C335ED">
            <w:pPr>
              <w:rPr>
                <w:rFonts w:ascii="Arial" w:hAnsi="Arial" w:cs="Arial"/>
                <w:sz w:val="24"/>
                <w:szCs w:val="24"/>
              </w:rPr>
            </w:pPr>
            <w:r w:rsidRPr="00C514E5">
              <w:rPr>
                <w:rFonts w:ascii="Arial" w:hAnsi="Arial" w:cs="Arial"/>
                <w:sz w:val="24"/>
                <w:szCs w:val="24"/>
              </w:rPr>
              <w:t>Prénom</w:t>
            </w:r>
          </w:p>
        </w:tc>
        <w:tc>
          <w:tcPr>
            <w:tcW w:w="6091" w:type="dxa"/>
            <w:gridSpan w:val="2"/>
            <w:vAlign w:val="bottom"/>
          </w:tcPr>
          <w:p w14:paraId="60418F46" w14:textId="77777777" w:rsidR="00EE45FB" w:rsidRPr="00C514E5" w:rsidRDefault="00EE45FB" w:rsidP="00C335ED">
            <w:pPr>
              <w:rPr>
                <w:rFonts w:ascii="Arial" w:hAnsi="Arial" w:cs="Arial"/>
                <w:sz w:val="24"/>
                <w:szCs w:val="24"/>
              </w:rPr>
            </w:pPr>
            <w:r w:rsidRPr="00C514E5">
              <w:rPr>
                <w:rFonts w:ascii="Arial" w:hAnsi="Arial" w:cs="Arial"/>
                <w:sz w:val="24"/>
                <w:szCs w:val="24"/>
              </w:rPr>
              <w:t>…………………………………………………………………………………………</w:t>
            </w:r>
          </w:p>
        </w:tc>
      </w:tr>
      <w:tr w:rsidR="00EE45FB" w:rsidRPr="00C514E5" w14:paraId="64CD5B0A" w14:textId="77777777" w:rsidTr="00C335ED">
        <w:trPr>
          <w:trHeight w:val="397"/>
          <w:jc w:val="center"/>
        </w:trPr>
        <w:tc>
          <w:tcPr>
            <w:tcW w:w="3969" w:type="dxa"/>
            <w:vAlign w:val="center"/>
          </w:tcPr>
          <w:p w14:paraId="1687B3B9" w14:textId="77777777" w:rsidR="00EE45FB" w:rsidRPr="00C514E5" w:rsidRDefault="00EE45FB" w:rsidP="00C335ED">
            <w:pPr>
              <w:rPr>
                <w:rFonts w:ascii="Arial" w:hAnsi="Arial" w:cs="Arial"/>
                <w:sz w:val="24"/>
                <w:szCs w:val="24"/>
              </w:rPr>
            </w:pPr>
            <w:r w:rsidRPr="00C514E5">
              <w:rPr>
                <w:rFonts w:ascii="Arial" w:hAnsi="Arial" w:cs="Arial"/>
                <w:sz w:val="24"/>
                <w:szCs w:val="24"/>
              </w:rPr>
              <w:t>Mél</w:t>
            </w:r>
          </w:p>
        </w:tc>
        <w:tc>
          <w:tcPr>
            <w:tcW w:w="6091" w:type="dxa"/>
            <w:gridSpan w:val="2"/>
            <w:vAlign w:val="bottom"/>
          </w:tcPr>
          <w:p w14:paraId="6F066E96" w14:textId="77777777" w:rsidR="00EE45FB" w:rsidRPr="00C514E5" w:rsidRDefault="00EE45FB" w:rsidP="00C335ED">
            <w:pPr>
              <w:rPr>
                <w:rFonts w:ascii="Arial" w:hAnsi="Arial" w:cs="Arial"/>
                <w:sz w:val="24"/>
                <w:szCs w:val="24"/>
              </w:rPr>
            </w:pPr>
            <w:r w:rsidRPr="00C514E5">
              <w:rPr>
                <w:rFonts w:ascii="Arial" w:hAnsi="Arial" w:cs="Arial"/>
                <w:sz w:val="24"/>
                <w:szCs w:val="24"/>
              </w:rPr>
              <w:t>…………………………………………………………………………………………</w:t>
            </w:r>
          </w:p>
        </w:tc>
      </w:tr>
      <w:tr w:rsidR="00EE45FB" w:rsidRPr="00C514E5" w14:paraId="38ABA7F9" w14:textId="77777777" w:rsidTr="00C335ED">
        <w:trPr>
          <w:trHeight w:val="397"/>
          <w:jc w:val="center"/>
        </w:trPr>
        <w:tc>
          <w:tcPr>
            <w:tcW w:w="10060" w:type="dxa"/>
            <w:gridSpan w:val="3"/>
            <w:shd w:val="clear" w:color="auto" w:fill="D9D9D9" w:themeFill="background1" w:themeFillShade="D9"/>
            <w:vAlign w:val="center"/>
          </w:tcPr>
          <w:p w14:paraId="352A73DD" w14:textId="77777777" w:rsidR="00EE45FB" w:rsidRPr="00C514E5" w:rsidRDefault="00EE45FB" w:rsidP="00C335ED">
            <w:pPr>
              <w:tabs>
                <w:tab w:val="left" w:pos="6866"/>
              </w:tabs>
              <w:spacing w:line="480" w:lineRule="auto"/>
              <w:rPr>
                <w:rFonts w:ascii="Arial" w:hAnsi="Arial" w:cs="Arial"/>
                <w:sz w:val="24"/>
                <w:szCs w:val="24"/>
              </w:rPr>
            </w:pPr>
            <w:r w:rsidRPr="00C514E5">
              <w:rPr>
                <w:rFonts w:ascii="Arial" w:hAnsi="Arial" w:cs="Arial"/>
                <w:b/>
                <w:bCs/>
                <w:sz w:val="24"/>
                <w:szCs w:val="24"/>
              </w:rPr>
              <w:t xml:space="preserve">L’équipe pédagogique qui m’accompagnera </w:t>
            </w:r>
          </w:p>
        </w:tc>
      </w:tr>
      <w:tr w:rsidR="00EE45FB" w:rsidRPr="00C514E5" w14:paraId="2B1C2892" w14:textId="77777777" w:rsidTr="00C335ED">
        <w:trPr>
          <w:trHeight w:val="397"/>
          <w:jc w:val="center"/>
        </w:trPr>
        <w:tc>
          <w:tcPr>
            <w:tcW w:w="10060" w:type="dxa"/>
            <w:gridSpan w:val="3"/>
            <w:vAlign w:val="center"/>
          </w:tcPr>
          <w:p w14:paraId="2C57C843" w14:textId="77777777" w:rsidR="00EE45FB" w:rsidRPr="00C514E5" w:rsidRDefault="00EE45FB" w:rsidP="00C335ED">
            <w:pPr>
              <w:rPr>
                <w:rFonts w:ascii="Arial" w:hAnsi="Arial" w:cs="Arial"/>
                <w:sz w:val="24"/>
                <w:szCs w:val="24"/>
              </w:rPr>
            </w:pPr>
          </w:p>
          <w:p w14:paraId="3EAA6CC9" w14:textId="77777777" w:rsidR="00EE45FB" w:rsidRPr="00C514E5" w:rsidRDefault="00EE45FB" w:rsidP="00C335ED">
            <w:pPr>
              <w:rPr>
                <w:rFonts w:ascii="Arial" w:hAnsi="Arial" w:cs="Arial"/>
                <w:sz w:val="24"/>
                <w:szCs w:val="24"/>
              </w:rPr>
            </w:pPr>
            <w:r w:rsidRPr="00C514E5">
              <w:rPr>
                <w:rFonts w:ascii="Arial" w:hAnsi="Arial" w:cs="Arial"/>
                <w:sz w:val="24"/>
                <w:szCs w:val="24"/>
              </w:rPr>
              <w:t>…………………………………………………………………..………………………………………</w:t>
            </w:r>
          </w:p>
        </w:tc>
      </w:tr>
      <w:tr w:rsidR="00EE45FB" w:rsidRPr="00C514E5" w14:paraId="7B76C2B7" w14:textId="77777777" w:rsidTr="00C335ED">
        <w:trPr>
          <w:trHeight w:val="397"/>
          <w:jc w:val="center"/>
        </w:trPr>
        <w:tc>
          <w:tcPr>
            <w:tcW w:w="10060" w:type="dxa"/>
            <w:gridSpan w:val="3"/>
            <w:vAlign w:val="center"/>
          </w:tcPr>
          <w:p w14:paraId="724D42CD" w14:textId="77777777" w:rsidR="00EE45FB" w:rsidRPr="00C514E5" w:rsidRDefault="00EE45FB" w:rsidP="00C335ED">
            <w:pPr>
              <w:rPr>
                <w:rFonts w:ascii="Arial" w:hAnsi="Arial" w:cs="Arial"/>
                <w:sz w:val="24"/>
                <w:szCs w:val="24"/>
              </w:rPr>
            </w:pPr>
          </w:p>
          <w:p w14:paraId="1908A38B" w14:textId="77777777" w:rsidR="00EE45FB" w:rsidRPr="00C514E5" w:rsidRDefault="00EE45FB" w:rsidP="00C335ED">
            <w:pPr>
              <w:rPr>
                <w:rFonts w:ascii="Arial" w:hAnsi="Arial" w:cs="Arial"/>
                <w:sz w:val="24"/>
                <w:szCs w:val="24"/>
              </w:rPr>
            </w:pPr>
            <w:r w:rsidRPr="00C514E5">
              <w:rPr>
                <w:rFonts w:ascii="Arial" w:hAnsi="Arial" w:cs="Arial"/>
                <w:sz w:val="24"/>
                <w:szCs w:val="24"/>
              </w:rPr>
              <w:t>…………………………………………………………………..………………………………………</w:t>
            </w:r>
          </w:p>
        </w:tc>
      </w:tr>
      <w:tr w:rsidR="00EE45FB" w:rsidRPr="00C514E5" w14:paraId="3CD4289A" w14:textId="77777777" w:rsidTr="00C335ED">
        <w:trPr>
          <w:trHeight w:val="397"/>
          <w:jc w:val="center"/>
        </w:trPr>
        <w:tc>
          <w:tcPr>
            <w:tcW w:w="10060" w:type="dxa"/>
            <w:gridSpan w:val="3"/>
            <w:vAlign w:val="center"/>
          </w:tcPr>
          <w:p w14:paraId="1618E1AA" w14:textId="77777777" w:rsidR="00EE45FB" w:rsidRPr="00C514E5" w:rsidRDefault="00EE45FB" w:rsidP="00C335ED">
            <w:pPr>
              <w:rPr>
                <w:rFonts w:ascii="Arial" w:hAnsi="Arial" w:cs="Arial"/>
                <w:sz w:val="24"/>
                <w:szCs w:val="24"/>
              </w:rPr>
            </w:pPr>
          </w:p>
          <w:p w14:paraId="539601E9" w14:textId="77777777" w:rsidR="00EE45FB" w:rsidRPr="00C514E5" w:rsidRDefault="00EE45FB" w:rsidP="00C335ED">
            <w:pPr>
              <w:rPr>
                <w:rFonts w:ascii="Arial" w:hAnsi="Arial" w:cs="Arial"/>
                <w:sz w:val="24"/>
                <w:szCs w:val="24"/>
              </w:rPr>
            </w:pPr>
            <w:r w:rsidRPr="00C514E5">
              <w:rPr>
                <w:rFonts w:ascii="Arial" w:hAnsi="Arial" w:cs="Arial"/>
                <w:sz w:val="24"/>
                <w:szCs w:val="24"/>
              </w:rPr>
              <w:t>…………………………………………………………………..………………………………………</w:t>
            </w:r>
          </w:p>
        </w:tc>
      </w:tr>
      <w:tr w:rsidR="00EE45FB" w:rsidRPr="00C514E5" w14:paraId="63008648" w14:textId="77777777" w:rsidTr="00C335ED">
        <w:trPr>
          <w:trHeight w:val="397"/>
          <w:jc w:val="center"/>
        </w:trPr>
        <w:tc>
          <w:tcPr>
            <w:tcW w:w="10060" w:type="dxa"/>
            <w:gridSpan w:val="3"/>
            <w:vAlign w:val="center"/>
          </w:tcPr>
          <w:p w14:paraId="3226776F" w14:textId="77777777" w:rsidR="00EE45FB" w:rsidRPr="00C514E5" w:rsidRDefault="00EE45FB" w:rsidP="00C335ED">
            <w:pPr>
              <w:rPr>
                <w:rFonts w:ascii="Arial" w:hAnsi="Arial" w:cs="Arial"/>
                <w:sz w:val="24"/>
                <w:szCs w:val="24"/>
              </w:rPr>
            </w:pPr>
          </w:p>
          <w:p w14:paraId="08C0AEDA" w14:textId="77777777" w:rsidR="00EE45FB" w:rsidRPr="00C514E5" w:rsidRDefault="00EE45FB" w:rsidP="00C335ED">
            <w:pPr>
              <w:rPr>
                <w:rFonts w:ascii="Arial" w:hAnsi="Arial" w:cs="Arial"/>
                <w:sz w:val="24"/>
                <w:szCs w:val="24"/>
              </w:rPr>
            </w:pPr>
            <w:r w:rsidRPr="00C514E5">
              <w:rPr>
                <w:rFonts w:ascii="Arial" w:hAnsi="Arial" w:cs="Arial"/>
                <w:sz w:val="24"/>
                <w:szCs w:val="24"/>
              </w:rPr>
              <w:t>…………………………………………………………………..………………………………………</w:t>
            </w:r>
          </w:p>
        </w:tc>
      </w:tr>
      <w:tr w:rsidR="00EE45FB" w:rsidRPr="00C514E5" w14:paraId="59DE5C07" w14:textId="77777777" w:rsidTr="00C335ED">
        <w:trPr>
          <w:trHeight w:val="397"/>
          <w:jc w:val="center"/>
        </w:trPr>
        <w:tc>
          <w:tcPr>
            <w:tcW w:w="10060" w:type="dxa"/>
            <w:gridSpan w:val="3"/>
            <w:vAlign w:val="center"/>
          </w:tcPr>
          <w:p w14:paraId="262C74FD" w14:textId="77777777" w:rsidR="00EE45FB" w:rsidRPr="00C514E5" w:rsidRDefault="00EE45FB" w:rsidP="00C335ED">
            <w:pPr>
              <w:rPr>
                <w:rFonts w:ascii="Arial" w:hAnsi="Arial" w:cs="Arial"/>
                <w:sz w:val="24"/>
                <w:szCs w:val="24"/>
              </w:rPr>
            </w:pPr>
          </w:p>
          <w:p w14:paraId="1290D8EB" w14:textId="77777777" w:rsidR="00EE45FB" w:rsidRPr="00C514E5" w:rsidRDefault="00EE45FB" w:rsidP="00C335ED">
            <w:pPr>
              <w:rPr>
                <w:rFonts w:ascii="Arial" w:hAnsi="Arial" w:cs="Arial"/>
                <w:sz w:val="24"/>
                <w:szCs w:val="24"/>
              </w:rPr>
            </w:pPr>
            <w:r w:rsidRPr="00C514E5">
              <w:rPr>
                <w:rFonts w:ascii="Arial" w:hAnsi="Arial" w:cs="Arial"/>
                <w:sz w:val="24"/>
                <w:szCs w:val="24"/>
              </w:rPr>
              <w:t>…………………………………………………………………..………………………………………</w:t>
            </w:r>
          </w:p>
        </w:tc>
      </w:tr>
      <w:tr w:rsidR="00EE45FB" w:rsidRPr="00C514E5" w14:paraId="4D792F63" w14:textId="77777777" w:rsidTr="00C335ED">
        <w:trPr>
          <w:trHeight w:val="397"/>
          <w:jc w:val="center"/>
        </w:trPr>
        <w:tc>
          <w:tcPr>
            <w:tcW w:w="10060" w:type="dxa"/>
            <w:gridSpan w:val="3"/>
            <w:vAlign w:val="center"/>
          </w:tcPr>
          <w:p w14:paraId="427D5C46" w14:textId="77777777" w:rsidR="00EE45FB" w:rsidRPr="00C514E5" w:rsidRDefault="00EE45FB" w:rsidP="00C335ED">
            <w:pPr>
              <w:rPr>
                <w:rFonts w:ascii="Arial" w:hAnsi="Arial" w:cs="Arial"/>
                <w:sz w:val="24"/>
                <w:szCs w:val="24"/>
              </w:rPr>
            </w:pPr>
          </w:p>
          <w:p w14:paraId="5E49BA33" w14:textId="77777777" w:rsidR="00EE45FB" w:rsidRPr="00C514E5" w:rsidRDefault="00EE45FB" w:rsidP="00C335ED">
            <w:pPr>
              <w:rPr>
                <w:rFonts w:ascii="Arial" w:hAnsi="Arial" w:cs="Arial"/>
                <w:sz w:val="24"/>
                <w:szCs w:val="24"/>
              </w:rPr>
            </w:pPr>
            <w:r w:rsidRPr="00C514E5">
              <w:rPr>
                <w:rFonts w:ascii="Arial" w:hAnsi="Arial" w:cs="Arial"/>
                <w:sz w:val="24"/>
                <w:szCs w:val="24"/>
              </w:rPr>
              <w:t>…………………………………………………………………..………………………………………</w:t>
            </w:r>
          </w:p>
        </w:tc>
      </w:tr>
    </w:tbl>
    <w:p w14:paraId="3D1BC248" w14:textId="77777777" w:rsidR="00EE45FB" w:rsidRDefault="00EE45FB" w:rsidP="00EE45FB">
      <w:pPr>
        <w:rPr>
          <w:rFonts w:ascii="Arial" w:hAnsi="Arial" w:cs="Arial"/>
        </w:rPr>
      </w:pPr>
      <w:r>
        <w:rPr>
          <w:rFonts w:ascii="Arial" w:hAnsi="Arial" w:cs="Arial"/>
        </w:rPr>
        <w:br w:type="page"/>
      </w:r>
    </w:p>
    <w:p w14:paraId="6CF90B69" w14:textId="77777777" w:rsidR="00EE45FB" w:rsidRPr="00323183" w:rsidRDefault="00EE45FB" w:rsidP="00EE45FB">
      <w:pPr>
        <w:rPr>
          <w:rFonts w:ascii="Arial" w:hAnsi="Arial" w:cs="Arial"/>
        </w:rPr>
      </w:pPr>
    </w:p>
    <w:p w14:paraId="2937B162" w14:textId="77777777" w:rsidR="00EE45FB" w:rsidRPr="00323183" w:rsidRDefault="00EE45FB" w:rsidP="00EE45FB">
      <w:pPr>
        <w:rPr>
          <w:rFonts w:ascii="Arial" w:hAnsi="Arial" w:cs="Arial"/>
        </w:rPr>
      </w:pPr>
    </w:p>
    <w:p w14:paraId="589CC85A" w14:textId="77777777" w:rsidR="00EE45FB" w:rsidRPr="00323183" w:rsidRDefault="00EE45FB" w:rsidP="00EE45FB">
      <w:pPr>
        <w:rPr>
          <w:rFonts w:ascii="Arial" w:hAnsi="Arial" w:cs="Arial"/>
        </w:rPr>
      </w:pPr>
    </w:p>
    <w:p w14:paraId="11BF170A" w14:textId="77777777" w:rsidR="00EE45FB" w:rsidRPr="00323183" w:rsidRDefault="00EE45FB" w:rsidP="00EE45FB">
      <w:pPr>
        <w:rPr>
          <w:rFonts w:ascii="Arial" w:hAnsi="Arial" w:cs="Arial"/>
        </w:rPr>
      </w:pPr>
    </w:p>
    <w:p w14:paraId="6AE39526" w14:textId="77777777" w:rsidR="00EE45FB" w:rsidRDefault="00EE45FB" w:rsidP="00EE45FB">
      <w:pPr>
        <w:rPr>
          <w:rFonts w:ascii="Arial" w:hAnsi="Arial" w:cs="Arial"/>
        </w:rPr>
      </w:pPr>
    </w:p>
    <w:p w14:paraId="37DDCDB0" w14:textId="77777777" w:rsidR="00EE45FB" w:rsidRDefault="00EE45FB" w:rsidP="00EE45FB">
      <w:pPr>
        <w:rPr>
          <w:rFonts w:ascii="Arial" w:hAnsi="Arial" w:cs="Arial"/>
        </w:rPr>
      </w:pPr>
    </w:p>
    <w:p w14:paraId="5328AE94" w14:textId="77777777" w:rsidR="00EE45FB" w:rsidRPr="00664BCB" w:rsidRDefault="00EE45FB" w:rsidP="00EE45FB">
      <w:pPr>
        <w:jc w:val="both"/>
        <w:rPr>
          <w:rFonts w:ascii="Arial" w:hAnsi="Arial" w:cs="Arial"/>
        </w:rPr>
      </w:pPr>
    </w:p>
    <w:p w14:paraId="5ABE5535" w14:textId="77777777" w:rsidR="00EE45FB" w:rsidRPr="00664BCB" w:rsidRDefault="00EE45FB" w:rsidP="00EE45FB">
      <w:pPr>
        <w:jc w:val="both"/>
        <w:rPr>
          <w:rFonts w:ascii="Arial" w:hAnsi="Arial" w:cs="Arial"/>
        </w:rPr>
      </w:pPr>
    </w:p>
    <w:p w14:paraId="52D7AC3E" w14:textId="77777777" w:rsidR="00EE45FB" w:rsidRPr="00664BCB" w:rsidRDefault="00EE45FB" w:rsidP="00EE45FB">
      <w:pPr>
        <w:jc w:val="both"/>
        <w:rPr>
          <w:rFonts w:ascii="Arial" w:hAnsi="Arial" w:cs="Arial"/>
        </w:rPr>
      </w:pPr>
    </w:p>
    <w:p w14:paraId="36F7A622" w14:textId="77777777" w:rsidR="00EE45FB" w:rsidRPr="00664BCB" w:rsidRDefault="00EE45FB" w:rsidP="00EE45FB">
      <w:pPr>
        <w:jc w:val="both"/>
        <w:rPr>
          <w:rFonts w:ascii="Arial" w:hAnsi="Arial" w:cs="Arial"/>
        </w:rPr>
      </w:pPr>
    </w:p>
    <w:p w14:paraId="55AD377F" w14:textId="77777777" w:rsidR="00EE45FB" w:rsidRPr="00664BCB" w:rsidRDefault="00EE45FB" w:rsidP="00EE45FB">
      <w:pPr>
        <w:jc w:val="both"/>
        <w:rPr>
          <w:rFonts w:ascii="Arial" w:hAnsi="Arial" w:cs="Arial"/>
        </w:rPr>
      </w:pPr>
    </w:p>
    <w:p w14:paraId="7136F879" w14:textId="77777777" w:rsidR="00EE45FB" w:rsidRPr="00664BCB" w:rsidRDefault="00EE45FB" w:rsidP="00EE45FB">
      <w:pPr>
        <w:jc w:val="both"/>
        <w:rPr>
          <w:rFonts w:ascii="Arial" w:hAnsi="Arial" w:cs="Arial"/>
        </w:rPr>
      </w:pPr>
    </w:p>
    <w:p w14:paraId="64E72507" w14:textId="77777777" w:rsidR="00EE45FB" w:rsidRDefault="00EE45FB" w:rsidP="00EE45FB">
      <w:pPr>
        <w:jc w:val="both"/>
        <w:rPr>
          <w:rFonts w:ascii="Arial" w:hAnsi="Arial" w:cs="Arial"/>
        </w:rPr>
      </w:pPr>
    </w:p>
    <w:p w14:paraId="12846D1D" w14:textId="77777777" w:rsidR="00EE45FB" w:rsidRDefault="00EE45FB" w:rsidP="00EE45FB">
      <w:pPr>
        <w:jc w:val="both"/>
        <w:rPr>
          <w:rFonts w:ascii="Arial" w:hAnsi="Arial" w:cs="Arial"/>
        </w:rPr>
      </w:pPr>
    </w:p>
    <w:p w14:paraId="7D5AB6C4" w14:textId="77777777" w:rsidR="00EE45FB" w:rsidRDefault="00EE45FB" w:rsidP="00EE45FB">
      <w:pPr>
        <w:jc w:val="both"/>
        <w:rPr>
          <w:rFonts w:ascii="Arial" w:hAnsi="Arial" w:cs="Arial"/>
        </w:rPr>
      </w:pPr>
    </w:p>
    <w:p w14:paraId="1C22771D" w14:textId="77777777" w:rsidR="00EE45FB" w:rsidRDefault="00EE45FB" w:rsidP="00EE45FB">
      <w:pPr>
        <w:jc w:val="both"/>
        <w:rPr>
          <w:rFonts w:ascii="Arial" w:hAnsi="Arial" w:cs="Arial"/>
        </w:rPr>
      </w:pPr>
    </w:p>
    <w:p w14:paraId="71405B64" w14:textId="77777777" w:rsidR="00EE45FB" w:rsidRDefault="00EE45FB" w:rsidP="00EE45FB">
      <w:pPr>
        <w:jc w:val="both"/>
        <w:rPr>
          <w:rFonts w:ascii="Arial" w:hAnsi="Arial" w:cs="Arial"/>
        </w:rPr>
      </w:pPr>
    </w:p>
    <w:p w14:paraId="4CFEEC96" w14:textId="77777777" w:rsidR="00EE45FB" w:rsidRDefault="00EE45FB" w:rsidP="00EE45FB">
      <w:pPr>
        <w:jc w:val="both"/>
        <w:rPr>
          <w:rFonts w:ascii="Arial" w:hAnsi="Arial" w:cs="Arial"/>
        </w:rPr>
      </w:pPr>
    </w:p>
    <w:p w14:paraId="6AC707A3" w14:textId="77777777" w:rsidR="00EE45FB" w:rsidRDefault="00EE45FB" w:rsidP="00EE45FB">
      <w:pPr>
        <w:rPr>
          <w:rFonts w:ascii="Arial" w:hAnsi="Arial" w:cs="Arial"/>
          <w:b/>
          <w:sz w:val="72"/>
          <w:szCs w:val="72"/>
        </w:rPr>
      </w:pPr>
      <w:r w:rsidRPr="00626EC1">
        <w:rPr>
          <w:rFonts w:ascii="Arial" w:hAnsi="Arial" w:cs="Arial"/>
          <w:b/>
          <w:sz w:val="72"/>
          <w:szCs w:val="72"/>
        </w:rPr>
        <w:t>PORTFOLIO</w:t>
      </w:r>
    </w:p>
    <w:p w14:paraId="707CED8D" w14:textId="77777777" w:rsidR="00EE45FB" w:rsidRPr="00626EC1" w:rsidRDefault="00EE45FB" w:rsidP="00EE45FB">
      <w:pPr>
        <w:rPr>
          <w:rFonts w:ascii="Arial" w:hAnsi="Arial" w:cs="Arial"/>
          <w:b/>
          <w:sz w:val="72"/>
          <w:szCs w:val="72"/>
        </w:rPr>
      </w:pPr>
    </w:p>
    <w:p w14:paraId="03B22573" w14:textId="77777777" w:rsidR="00EE45FB" w:rsidRDefault="00EE45FB" w:rsidP="00EE45FB">
      <w:pPr>
        <w:jc w:val="both"/>
        <w:rPr>
          <w:rFonts w:ascii="Arial" w:hAnsi="Arial" w:cs="Arial"/>
        </w:rPr>
      </w:pPr>
    </w:p>
    <w:p w14:paraId="64535D8E" w14:textId="77777777" w:rsidR="00EE45FB" w:rsidRPr="00323183" w:rsidRDefault="00EE45FB" w:rsidP="00EE45FB">
      <w:pPr>
        <w:ind w:right="566"/>
        <w:rPr>
          <w:rFonts w:ascii="Arial" w:hAnsi="Arial" w:cs="Arial"/>
          <w:b/>
          <w:bCs/>
          <w:sz w:val="72"/>
          <w:szCs w:val="72"/>
        </w:rPr>
      </w:pPr>
      <w:r w:rsidRPr="00323183">
        <w:rPr>
          <w:rFonts w:ascii="Arial" w:hAnsi="Arial" w:cs="Arial"/>
          <w:b/>
          <w:bCs/>
          <w:sz w:val="72"/>
          <w:szCs w:val="72"/>
        </w:rPr>
        <w:t>Les périodes de formation en milieu professionnel - PFMP</w:t>
      </w:r>
    </w:p>
    <w:p w14:paraId="6D38F3F0" w14:textId="77777777" w:rsidR="00EE45FB" w:rsidRDefault="00EE45FB" w:rsidP="00EE45FB">
      <w:pPr>
        <w:jc w:val="both"/>
        <w:rPr>
          <w:rFonts w:ascii="Arial" w:hAnsi="Arial" w:cs="Arial"/>
        </w:rPr>
      </w:pPr>
    </w:p>
    <w:p w14:paraId="3CF338D8" w14:textId="77777777" w:rsidR="00EE45FB" w:rsidRDefault="00EE45FB" w:rsidP="00EE45FB">
      <w:pPr>
        <w:jc w:val="both"/>
        <w:rPr>
          <w:rFonts w:ascii="Arial" w:hAnsi="Arial" w:cs="Arial"/>
        </w:rPr>
      </w:pPr>
    </w:p>
    <w:p w14:paraId="59D89DA5" w14:textId="77777777" w:rsidR="00EE45FB" w:rsidRDefault="00EE45FB" w:rsidP="00EE45FB">
      <w:pPr>
        <w:jc w:val="both"/>
        <w:rPr>
          <w:rFonts w:ascii="Arial" w:hAnsi="Arial" w:cs="Arial"/>
        </w:rPr>
      </w:pPr>
    </w:p>
    <w:p w14:paraId="6624A159" w14:textId="77777777" w:rsidR="00EE45FB" w:rsidRDefault="00EE45FB" w:rsidP="00EE45FB">
      <w:pPr>
        <w:jc w:val="both"/>
        <w:rPr>
          <w:rFonts w:ascii="Arial" w:hAnsi="Arial" w:cs="Arial"/>
        </w:rPr>
      </w:pPr>
    </w:p>
    <w:p w14:paraId="264ECE71" w14:textId="77777777" w:rsidR="00EE45FB" w:rsidRDefault="00EE45FB" w:rsidP="00EE45FB">
      <w:pPr>
        <w:jc w:val="both"/>
        <w:rPr>
          <w:rFonts w:ascii="Arial" w:hAnsi="Arial" w:cs="Arial"/>
        </w:rPr>
      </w:pPr>
    </w:p>
    <w:p w14:paraId="3852893C" w14:textId="77777777" w:rsidR="00EE45FB" w:rsidRDefault="00EE45FB" w:rsidP="00EE45FB">
      <w:pPr>
        <w:jc w:val="both"/>
        <w:rPr>
          <w:rFonts w:ascii="Arial" w:hAnsi="Arial" w:cs="Arial"/>
        </w:rPr>
      </w:pPr>
    </w:p>
    <w:p w14:paraId="5167A7E0" w14:textId="77777777" w:rsidR="00EE45FB" w:rsidRDefault="00EE45FB" w:rsidP="00EE45FB">
      <w:pPr>
        <w:jc w:val="both"/>
        <w:rPr>
          <w:rFonts w:ascii="Arial" w:hAnsi="Arial" w:cs="Arial"/>
        </w:rPr>
      </w:pPr>
    </w:p>
    <w:p w14:paraId="10A0177E" w14:textId="77777777" w:rsidR="00EE45FB" w:rsidRDefault="00EE45FB" w:rsidP="00EE45FB">
      <w:pPr>
        <w:jc w:val="both"/>
        <w:rPr>
          <w:rFonts w:ascii="Arial" w:hAnsi="Arial" w:cs="Arial"/>
        </w:rPr>
      </w:pPr>
    </w:p>
    <w:p w14:paraId="68B1EB74" w14:textId="77777777" w:rsidR="00EE45FB" w:rsidRDefault="00EE45FB" w:rsidP="00EE45FB">
      <w:pPr>
        <w:jc w:val="both"/>
        <w:rPr>
          <w:rFonts w:ascii="Arial" w:hAnsi="Arial" w:cs="Arial"/>
        </w:rPr>
      </w:pPr>
    </w:p>
    <w:p w14:paraId="0CA2A134" w14:textId="77777777" w:rsidR="00EE45FB" w:rsidRPr="00664BCB" w:rsidRDefault="00EE45FB" w:rsidP="00EE45FB">
      <w:pPr>
        <w:jc w:val="both"/>
        <w:rPr>
          <w:rFonts w:ascii="Arial" w:hAnsi="Arial" w:cs="Arial"/>
        </w:rPr>
      </w:pPr>
    </w:p>
    <w:p w14:paraId="560EF61F" w14:textId="77777777" w:rsidR="00EE45FB" w:rsidRPr="00664BCB" w:rsidRDefault="00EE45FB" w:rsidP="00EE45FB">
      <w:pPr>
        <w:jc w:val="both"/>
        <w:rPr>
          <w:rFonts w:ascii="Arial" w:hAnsi="Arial" w:cs="Arial"/>
        </w:rPr>
      </w:pPr>
    </w:p>
    <w:p w14:paraId="1704DFE0" w14:textId="77777777" w:rsidR="00EE45FB" w:rsidRDefault="00EE45FB" w:rsidP="00EE45FB">
      <w:pPr>
        <w:jc w:val="both"/>
        <w:rPr>
          <w:rFonts w:ascii="Arial" w:hAnsi="Arial" w:cs="Arial"/>
        </w:rPr>
      </w:pPr>
    </w:p>
    <w:p w14:paraId="310D5B55" w14:textId="77777777" w:rsidR="00EE45FB" w:rsidRDefault="00EE45FB" w:rsidP="00EE45FB">
      <w:pPr>
        <w:jc w:val="both"/>
        <w:rPr>
          <w:rFonts w:ascii="Arial" w:hAnsi="Arial" w:cs="Arial"/>
        </w:rPr>
      </w:pPr>
    </w:p>
    <w:p w14:paraId="6875A63E" w14:textId="77777777" w:rsidR="00EE45FB" w:rsidRPr="00664BCB" w:rsidRDefault="00EE45FB" w:rsidP="00EE45FB">
      <w:pPr>
        <w:jc w:val="both"/>
        <w:rPr>
          <w:rFonts w:ascii="Arial" w:hAnsi="Arial" w:cs="Arial"/>
        </w:rPr>
      </w:pPr>
    </w:p>
    <w:p w14:paraId="0477749D" w14:textId="77777777" w:rsidR="00EE45FB" w:rsidRDefault="00EE45FB" w:rsidP="00EE45FB">
      <w:pPr>
        <w:rPr>
          <w:rFonts w:ascii="Arial" w:eastAsia="Times New Roman" w:hAnsi="Arial" w:cs="Arial"/>
          <w:b/>
          <w:sz w:val="40"/>
          <w:szCs w:val="40"/>
          <w:lang w:eastAsia="fr-FR"/>
        </w:rPr>
      </w:pPr>
      <w:r>
        <w:rPr>
          <w:rFonts w:ascii="Arial" w:hAnsi="Arial" w:cs="Arial"/>
          <w:sz w:val="40"/>
          <w:szCs w:val="40"/>
        </w:rPr>
        <w:br w:type="page"/>
      </w:r>
    </w:p>
    <w:p w14:paraId="75C16793" w14:textId="77777777" w:rsidR="00EE45FB" w:rsidRPr="00323183" w:rsidRDefault="00EE45FB" w:rsidP="00EE45FB">
      <w:pPr>
        <w:rPr>
          <w:rFonts w:ascii="Arial" w:hAnsi="Arial" w:cs="Arial"/>
        </w:rPr>
      </w:pPr>
    </w:p>
    <w:p w14:paraId="17AF699E" w14:textId="77777777" w:rsidR="00EE45FB" w:rsidRPr="00C514E5" w:rsidRDefault="00EE45FB" w:rsidP="00EE45FB">
      <w:pPr>
        <w:rPr>
          <w:rFonts w:ascii="Arial" w:hAnsi="Arial" w:cs="Arial"/>
          <w:b/>
          <w:bCs/>
        </w:rPr>
      </w:pPr>
      <w:r w:rsidRPr="00323183">
        <w:rPr>
          <w:rFonts w:ascii="Arial" w:hAnsi="Arial" w:cs="Arial"/>
          <w:b/>
          <w:bCs/>
        </w:rPr>
        <w:t>Préambule</w:t>
      </w:r>
    </w:p>
    <w:p w14:paraId="3F738593" w14:textId="77777777" w:rsidR="00EE45FB" w:rsidRPr="00C514E5" w:rsidRDefault="00EE45FB" w:rsidP="00EE45FB">
      <w:pPr>
        <w:pStyle w:val="paragraph"/>
        <w:spacing w:before="0" w:beforeAutospacing="0" w:after="0" w:afterAutospacing="0"/>
        <w:textAlignment w:val="baseline"/>
        <w:rPr>
          <w:rStyle w:val="normaltextrun"/>
          <w:rFonts w:eastAsia="Arial"/>
          <w:color w:val="000000"/>
        </w:rPr>
      </w:pPr>
      <w:r>
        <w:rPr>
          <w:rStyle w:val="normaltextrun"/>
          <w:rFonts w:eastAsia="Arial"/>
          <w:color w:val="000000"/>
        </w:rPr>
        <w:t>Tout au long de la formation</w:t>
      </w:r>
      <w:r w:rsidRPr="00C514E5">
        <w:rPr>
          <w:rStyle w:val="normaltextrun"/>
          <w:rFonts w:eastAsia="Arial"/>
          <w:color w:val="000000"/>
        </w:rPr>
        <w:t xml:space="preserve">, des périodes de formation en milieu professionnel </w:t>
      </w:r>
      <w:r>
        <w:rPr>
          <w:rStyle w:val="normaltextrun"/>
          <w:rFonts w:eastAsia="Arial"/>
          <w:color w:val="000000"/>
        </w:rPr>
        <w:t xml:space="preserve">(PFMP) </w:t>
      </w:r>
      <w:r w:rsidRPr="00C514E5">
        <w:rPr>
          <w:rStyle w:val="normaltextrun"/>
          <w:rFonts w:eastAsia="Arial"/>
          <w:color w:val="000000"/>
        </w:rPr>
        <w:t xml:space="preserve">seront proposées à l’apprenant. </w:t>
      </w:r>
    </w:p>
    <w:p w14:paraId="4DD83490" w14:textId="77777777" w:rsidR="00EE45FB" w:rsidRDefault="00EE45FB" w:rsidP="00EE45FB">
      <w:pPr>
        <w:pStyle w:val="paragraph"/>
        <w:spacing w:before="0" w:beforeAutospacing="0" w:after="0" w:afterAutospacing="0"/>
        <w:textAlignment w:val="baseline"/>
        <w:rPr>
          <w:rStyle w:val="normaltextrun"/>
          <w:rFonts w:eastAsia="Arial"/>
          <w:color w:val="000000"/>
        </w:rPr>
      </w:pPr>
      <w:r w:rsidRPr="00C514E5">
        <w:rPr>
          <w:rStyle w:val="normaltextrun"/>
          <w:rFonts w:eastAsia="Arial"/>
          <w:color w:val="000000"/>
        </w:rPr>
        <w:t>Elles sont partie intégrante de la formation et permettent à l’apprenan</w:t>
      </w:r>
      <w:r>
        <w:rPr>
          <w:rStyle w:val="normaltextrun"/>
          <w:rFonts w:eastAsia="Arial"/>
          <w:color w:val="000000"/>
        </w:rPr>
        <w:t xml:space="preserve">t </w:t>
      </w:r>
      <w:r w:rsidRPr="00C514E5">
        <w:rPr>
          <w:rStyle w:val="normaltextrun"/>
          <w:rFonts w:eastAsia="Arial"/>
          <w:color w:val="000000"/>
        </w:rPr>
        <w:t>de développer des compétences et attitudes professionnelles</w:t>
      </w:r>
    </w:p>
    <w:p w14:paraId="7A65622F" w14:textId="77777777" w:rsidR="00EE45FB" w:rsidRDefault="00EE45FB" w:rsidP="00EE45FB">
      <w:pPr>
        <w:pStyle w:val="paragraph"/>
        <w:spacing w:before="0" w:beforeAutospacing="0" w:after="0" w:afterAutospacing="0"/>
        <w:textAlignment w:val="baseline"/>
        <w:rPr>
          <w:rStyle w:val="normaltextrun"/>
          <w:rFonts w:eastAsiaTheme="minorEastAsia"/>
        </w:rPr>
      </w:pPr>
      <w:r w:rsidRPr="00C514E5">
        <w:rPr>
          <w:rStyle w:val="normaltextrun"/>
          <w:rFonts w:eastAsia="Arial"/>
          <w:color w:val="000000"/>
        </w:rPr>
        <w:t xml:space="preserve">Pour ce faire, l’équipe pédagogique rédigent </w:t>
      </w:r>
      <w:r>
        <w:rPr>
          <w:rStyle w:val="normaltextrun"/>
          <w:rFonts w:eastAsia="Arial"/>
          <w:color w:val="000000"/>
        </w:rPr>
        <w:t xml:space="preserve">des </w:t>
      </w:r>
      <w:r w:rsidRPr="00C514E5">
        <w:rPr>
          <w:rStyle w:val="normaltextrun"/>
          <w:rFonts w:eastAsiaTheme="minorEastAsia"/>
        </w:rPr>
        <w:t xml:space="preserve">annexes pédagogiques </w:t>
      </w:r>
      <w:r>
        <w:rPr>
          <w:rStyle w:val="normaltextrun"/>
          <w:rFonts w:eastAsiaTheme="minorEastAsia"/>
        </w:rPr>
        <w:t>décrivant :</w:t>
      </w:r>
    </w:p>
    <w:p w14:paraId="1E74982B" w14:textId="77777777" w:rsidR="00EE45FB" w:rsidRPr="00400A4F" w:rsidRDefault="00EE45FB">
      <w:pPr>
        <w:pStyle w:val="TM4"/>
        <w:numPr>
          <w:ilvl w:val="0"/>
          <w:numId w:val="135"/>
        </w:numPr>
        <w:tabs>
          <w:tab w:val="left" w:leader="dot" w:pos="10549"/>
        </w:tabs>
        <w:spacing w:before="0"/>
        <w:ind w:right="910"/>
        <w:rPr>
          <w:rFonts w:ascii="Arial" w:hAnsi="Arial" w:cs="Arial"/>
          <w:bCs w:val="0"/>
          <w:color w:val="000000" w:themeColor="text1"/>
        </w:rPr>
      </w:pPr>
      <w:r w:rsidRPr="00400A4F">
        <w:rPr>
          <w:rFonts w:ascii="Arial" w:hAnsi="Arial" w:cs="Arial"/>
          <w:bCs w:val="0"/>
          <w:color w:val="000000" w:themeColor="text1"/>
        </w:rPr>
        <w:t>Les objectifs des différentes périodes de formation en milieu professionnel :</w:t>
      </w:r>
    </w:p>
    <w:p w14:paraId="79FE5D18" w14:textId="77777777" w:rsidR="00EE45FB" w:rsidRPr="00400A4F" w:rsidRDefault="00EE45FB">
      <w:pPr>
        <w:pStyle w:val="paragraph"/>
        <w:numPr>
          <w:ilvl w:val="0"/>
          <w:numId w:val="135"/>
        </w:numPr>
        <w:spacing w:before="0" w:beforeAutospacing="0" w:after="0" w:afterAutospacing="0"/>
        <w:textAlignment w:val="baseline"/>
        <w:rPr>
          <w:rFonts w:ascii="Arial" w:hAnsi="Arial" w:cs="Arial"/>
          <w:b/>
          <w:color w:val="000000" w:themeColor="text1"/>
        </w:rPr>
      </w:pPr>
      <w:r w:rsidRPr="00400A4F">
        <w:rPr>
          <w:rFonts w:ascii="Arial" w:hAnsi="Arial" w:cs="Arial"/>
          <w:b/>
          <w:color w:val="000000" w:themeColor="text1"/>
        </w:rPr>
        <w:t xml:space="preserve">Les activités pouvant être mise en œuvre lors des PFMP </w:t>
      </w:r>
    </w:p>
    <w:p w14:paraId="2E4659C1" w14:textId="77777777" w:rsidR="00EE45FB" w:rsidRPr="00400A4F" w:rsidRDefault="00EE45FB">
      <w:pPr>
        <w:pStyle w:val="TM4"/>
        <w:numPr>
          <w:ilvl w:val="0"/>
          <w:numId w:val="135"/>
        </w:numPr>
        <w:tabs>
          <w:tab w:val="left" w:leader="dot" w:pos="10549"/>
        </w:tabs>
        <w:spacing w:before="0"/>
        <w:ind w:right="910"/>
        <w:rPr>
          <w:rFonts w:ascii="Arial" w:hAnsi="Arial" w:cs="Arial"/>
          <w:bCs w:val="0"/>
          <w:color w:val="000000" w:themeColor="text1"/>
        </w:rPr>
      </w:pPr>
      <w:r w:rsidRPr="00400A4F">
        <w:rPr>
          <w:rFonts w:ascii="Arial" w:hAnsi="Arial" w:cs="Arial"/>
          <w:bCs w:val="0"/>
          <w:color w:val="000000" w:themeColor="text1"/>
        </w:rPr>
        <w:t>Les productions attendues de la part des apprenants à la suite des PFMP</w:t>
      </w:r>
    </w:p>
    <w:p w14:paraId="5BEE1AA7" w14:textId="77777777" w:rsidR="00EE45FB" w:rsidRPr="00400A4F" w:rsidRDefault="00EE45FB">
      <w:pPr>
        <w:pStyle w:val="TM4"/>
        <w:numPr>
          <w:ilvl w:val="0"/>
          <w:numId w:val="135"/>
        </w:numPr>
        <w:tabs>
          <w:tab w:val="left" w:leader="dot" w:pos="10549"/>
        </w:tabs>
        <w:spacing w:before="0"/>
        <w:ind w:right="910"/>
        <w:rPr>
          <w:rFonts w:ascii="Arial" w:hAnsi="Arial" w:cs="Arial"/>
          <w:bCs w:val="0"/>
          <w:color w:val="000000" w:themeColor="text1"/>
        </w:rPr>
      </w:pPr>
      <w:r w:rsidRPr="00400A4F">
        <w:rPr>
          <w:rFonts w:ascii="Arial" w:hAnsi="Arial" w:cs="Arial"/>
          <w:bCs w:val="0"/>
          <w:color w:val="000000" w:themeColor="text1"/>
        </w:rPr>
        <w:t xml:space="preserve">Les attitudes professionnelles à développer </w:t>
      </w:r>
    </w:p>
    <w:p w14:paraId="588154D4" w14:textId="77777777" w:rsidR="00EE45FB" w:rsidRPr="00323183" w:rsidRDefault="00EE45FB" w:rsidP="00EE45FB">
      <w:pPr>
        <w:rPr>
          <w:rFonts w:ascii="Arial" w:hAnsi="Arial" w:cs="Arial"/>
        </w:rPr>
      </w:pPr>
    </w:p>
    <w:p w14:paraId="74A032E3" w14:textId="77777777" w:rsidR="00EE45FB" w:rsidRPr="00400A4F" w:rsidRDefault="00EE45FB" w:rsidP="00EE45FB">
      <w:pPr>
        <w:rPr>
          <w:rFonts w:ascii="Arial" w:hAnsi="Arial" w:cs="Arial"/>
          <w:b/>
          <w:bCs/>
        </w:rPr>
      </w:pPr>
      <w:bookmarkStart w:id="4" w:name="_Hlk38964329"/>
      <w:r w:rsidRPr="00400A4F">
        <w:rPr>
          <w:rFonts w:ascii="Arial" w:hAnsi="Arial" w:cs="Arial"/>
          <w:b/>
          <w:bCs/>
        </w:rPr>
        <w:t>Attitudes professionnelles</w:t>
      </w:r>
      <w:bookmarkEnd w:id="4"/>
    </w:p>
    <w:p w14:paraId="40CD218E" w14:textId="77777777" w:rsidR="00EE45FB" w:rsidRPr="00323183" w:rsidRDefault="00EE45FB" w:rsidP="00EE45FB">
      <w:pPr>
        <w:pStyle w:val="TM4"/>
        <w:tabs>
          <w:tab w:val="left" w:leader="dot" w:pos="10549"/>
        </w:tabs>
        <w:spacing w:before="0"/>
        <w:ind w:left="0" w:right="910"/>
        <w:rPr>
          <w:rFonts w:ascii="Arial" w:hAnsi="Arial" w:cs="Arial"/>
          <w:b w:val="0"/>
          <w:bCs w:val="0"/>
          <w:color w:val="378096"/>
        </w:rPr>
      </w:pPr>
      <w:r w:rsidRPr="00323183">
        <w:rPr>
          <w:rFonts w:ascii="Arial" w:hAnsi="Arial" w:cs="Arial"/>
          <w:b w:val="0"/>
          <w:bCs w:val="0"/>
        </w:rPr>
        <w:t>Le tableau suivant explicite les attitudes professionnelles attendues de la part des apprenants. Elles pourront être développée en centre de formation et au cours des périodes de PFMP.</w:t>
      </w:r>
    </w:p>
    <w:p w14:paraId="188D1E6D" w14:textId="77777777" w:rsidR="00EE45FB" w:rsidRPr="00323183" w:rsidRDefault="00EE45FB" w:rsidP="00EE45FB">
      <w:pPr>
        <w:rPr>
          <w:rFonts w:ascii="Arial" w:hAnsi="Arial" w:cs="Arial"/>
          <w:color w:val="378096"/>
        </w:rPr>
      </w:pPr>
    </w:p>
    <w:tbl>
      <w:tblPr>
        <w:tblStyle w:val="TableNormal"/>
        <w:tblW w:w="96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0"/>
        <w:gridCol w:w="1088"/>
        <w:gridCol w:w="2875"/>
        <w:gridCol w:w="4962"/>
      </w:tblGrid>
      <w:tr w:rsidR="00EE45FB" w:rsidRPr="00323183" w14:paraId="03B595CF" w14:textId="77777777" w:rsidTr="00C335ED">
        <w:trPr>
          <w:trHeight w:val="690"/>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78D50D44" w14:textId="77777777" w:rsidR="00EE45FB" w:rsidRPr="00323183" w:rsidRDefault="00EE45FB" w:rsidP="00C335ED">
            <w:pPr>
              <w:pStyle w:val="TableParagraph"/>
              <w:ind w:right="137"/>
              <w:jc w:val="center"/>
              <w:rPr>
                <w:b/>
                <w:sz w:val="20"/>
              </w:rPr>
            </w:pPr>
            <w:r w:rsidRPr="00323183">
              <w:rPr>
                <w:b/>
                <w:sz w:val="20"/>
              </w:rPr>
              <w:t>N°</w:t>
            </w:r>
          </w:p>
        </w:tc>
        <w:tc>
          <w:tcPr>
            <w:tcW w:w="1088" w:type="dxa"/>
            <w:tcBorders>
              <w:top w:val="single" w:sz="4" w:space="0" w:color="000000"/>
              <w:left w:val="single" w:sz="4" w:space="0" w:color="000000"/>
              <w:bottom w:val="single" w:sz="4" w:space="0" w:color="000000"/>
              <w:right w:val="single" w:sz="4" w:space="0" w:color="000000"/>
            </w:tcBorders>
            <w:vAlign w:val="center"/>
          </w:tcPr>
          <w:p w14:paraId="206AE975" w14:textId="77777777" w:rsidR="00EE45FB" w:rsidRPr="00323183" w:rsidRDefault="00EE45FB" w:rsidP="00C335ED">
            <w:pPr>
              <w:pStyle w:val="TableParagraph"/>
              <w:spacing w:before="1"/>
              <w:jc w:val="center"/>
              <w:rPr>
                <w:b/>
                <w:sz w:val="19"/>
              </w:rPr>
            </w:pPr>
            <w:r w:rsidRPr="00323183">
              <w:rPr>
                <w:b/>
                <w:sz w:val="19"/>
              </w:rPr>
              <w:t>Logo</w:t>
            </w:r>
          </w:p>
        </w:tc>
        <w:tc>
          <w:tcPr>
            <w:tcW w:w="2875" w:type="dxa"/>
            <w:tcBorders>
              <w:top w:val="single" w:sz="4" w:space="0" w:color="000000"/>
              <w:left w:val="single" w:sz="4" w:space="0" w:color="000000"/>
              <w:bottom w:val="single" w:sz="4" w:space="0" w:color="000000"/>
              <w:right w:val="single" w:sz="4" w:space="0" w:color="000000"/>
            </w:tcBorders>
            <w:vAlign w:val="center"/>
          </w:tcPr>
          <w:p w14:paraId="408AFBCE" w14:textId="77777777" w:rsidR="00EE45FB" w:rsidRPr="00323183" w:rsidRDefault="00EE45FB" w:rsidP="00C335ED">
            <w:pPr>
              <w:pStyle w:val="TableParagraph"/>
              <w:ind w:right="134"/>
              <w:jc w:val="center"/>
              <w:rPr>
                <w:b/>
                <w:sz w:val="20"/>
              </w:rPr>
            </w:pPr>
            <w:r w:rsidRPr="00323183">
              <w:rPr>
                <w:b/>
                <w:sz w:val="20"/>
              </w:rPr>
              <w:t>Attitudes professionnelles</w:t>
            </w:r>
          </w:p>
        </w:tc>
        <w:tc>
          <w:tcPr>
            <w:tcW w:w="4962" w:type="dxa"/>
            <w:tcBorders>
              <w:top w:val="single" w:sz="4" w:space="0" w:color="000000"/>
              <w:left w:val="single" w:sz="4" w:space="0" w:color="000000"/>
              <w:bottom w:val="single" w:sz="4" w:space="0" w:color="000000"/>
              <w:right w:val="single" w:sz="4" w:space="0" w:color="000000"/>
            </w:tcBorders>
            <w:vAlign w:val="center"/>
          </w:tcPr>
          <w:p w14:paraId="2EEAE08F" w14:textId="77777777" w:rsidR="00EE45FB" w:rsidRPr="00323183" w:rsidRDefault="00EE45FB" w:rsidP="00C335ED">
            <w:pPr>
              <w:pStyle w:val="TableParagraph"/>
              <w:ind w:right="-52"/>
              <w:jc w:val="center"/>
              <w:rPr>
                <w:b/>
                <w:sz w:val="20"/>
              </w:rPr>
            </w:pPr>
            <w:r w:rsidRPr="00323183">
              <w:rPr>
                <w:b/>
                <w:sz w:val="20"/>
              </w:rPr>
              <w:t>Résultats attendus</w:t>
            </w:r>
          </w:p>
        </w:tc>
      </w:tr>
      <w:tr w:rsidR="00EE45FB" w:rsidRPr="00323183" w14:paraId="292DE98B" w14:textId="77777777" w:rsidTr="00C335ED">
        <w:trPr>
          <w:trHeight w:val="926"/>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6840E117" w14:textId="77777777" w:rsidR="00EE45FB" w:rsidRPr="00323183" w:rsidRDefault="00EE45FB" w:rsidP="00C335ED">
            <w:pPr>
              <w:pStyle w:val="TableParagraph"/>
              <w:ind w:right="137"/>
              <w:jc w:val="center"/>
              <w:rPr>
                <w:b/>
                <w:bCs/>
                <w:sz w:val="20"/>
              </w:rPr>
            </w:pPr>
            <w:r w:rsidRPr="00323183">
              <w:rPr>
                <w:b/>
                <w:bCs/>
                <w:sz w:val="20"/>
              </w:rPr>
              <w:t>AP1</w:t>
            </w:r>
          </w:p>
        </w:tc>
        <w:tc>
          <w:tcPr>
            <w:tcW w:w="1088" w:type="dxa"/>
            <w:tcBorders>
              <w:top w:val="single" w:sz="4" w:space="0" w:color="000000"/>
              <w:left w:val="single" w:sz="4" w:space="0" w:color="000000"/>
              <w:bottom w:val="single" w:sz="4" w:space="0" w:color="000000"/>
              <w:right w:val="single" w:sz="4" w:space="0" w:color="000000"/>
            </w:tcBorders>
            <w:vAlign w:val="center"/>
          </w:tcPr>
          <w:p w14:paraId="1C0826B8" w14:textId="77777777" w:rsidR="00EE45FB" w:rsidRPr="00323183" w:rsidRDefault="00EE45FB" w:rsidP="00C335ED">
            <w:pPr>
              <w:pStyle w:val="TableParagraph"/>
              <w:rPr>
                <w:b/>
              </w:rPr>
            </w:pPr>
            <w:r w:rsidRPr="00323183">
              <w:rPr>
                <w:rFonts w:eastAsia="Times New Roman"/>
                <w:noProof/>
                <w:color w:val="4D4D4D"/>
                <w:sz w:val="20"/>
                <w:szCs w:val="20"/>
                <w:lang w:eastAsia="fr-FR"/>
              </w:rPr>
              <w:drawing>
                <wp:inline distT="0" distB="0" distL="0" distR="0" wp14:anchorId="7A31628D" wp14:editId="539EB894">
                  <wp:extent cx="499248" cy="541867"/>
                  <wp:effectExtent l="0" t="0" r="0" b="0"/>
                  <wp:docPr id="149" name="Image 149" descr="Une image contenant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descr="Une image contenant horloge&#10;&#10;Description générée automatiquemen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1295" cy="544089"/>
                          </a:xfrm>
                          <a:prstGeom prst="rect">
                            <a:avLst/>
                          </a:prstGeom>
                          <a:noFill/>
                          <a:ln>
                            <a:noFill/>
                          </a:ln>
                        </pic:spPr>
                      </pic:pic>
                    </a:graphicData>
                  </a:graphic>
                </wp:inline>
              </w:drawing>
            </w:r>
          </w:p>
        </w:tc>
        <w:tc>
          <w:tcPr>
            <w:tcW w:w="2875" w:type="dxa"/>
            <w:tcBorders>
              <w:top w:val="single" w:sz="4" w:space="0" w:color="000000"/>
              <w:left w:val="single" w:sz="4" w:space="0" w:color="000000"/>
              <w:bottom w:val="single" w:sz="4" w:space="0" w:color="000000"/>
              <w:right w:val="single" w:sz="4" w:space="0" w:color="000000"/>
            </w:tcBorders>
            <w:vAlign w:val="center"/>
          </w:tcPr>
          <w:p w14:paraId="7FC221E1" w14:textId="77777777" w:rsidR="00EE45FB" w:rsidRPr="00323183" w:rsidRDefault="00EE45FB" w:rsidP="00C335ED">
            <w:pPr>
              <w:spacing w:before="100" w:beforeAutospacing="1" w:after="100" w:afterAutospacing="1"/>
              <w:jc w:val="center"/>
              <w:rPr>
                <w:rFonts w:ascii="Arial" w:hAnsi="Arial" w:cs="Arial"/>
                <w:color w:val="000000" w:themeColor="text1"/>
                <w:sz w:val="20"/>
                <w:szCs w:val="20"/>
              </w:rPr>
            </w:pPr>
            <w:r w:rsidRPr="00323183">
              <w:rPr>
                <w:rFonts w:ascii="Arial" w:hAnsi="Arial" w:cs="Arial"/>
                <w:color w:val="000000" w:themeColor="text1"/>
                <w:sz w:val="20"/>
                <w:szCs w:val="20"/>
              </w:rPr>
              <w:t>Assiduité et Ponctualité</w:t>
            </w:r>
          </w:p>
        </w:tc>
        <w:tc>
          <w:tcPr>
            <w:tcW w:w="4962" w:type="dxa"/>
            <w:tcBorders>
              <w:top w:val="single" w:sz="4" w:space="0" w:color="000000"/>
              <w:left w:val="single" w:sz="4" w:space="0" w:color="000000"/>
              <w:bottom w:val="single" w:sz="4" w:space="0" w:color="000000"/>
              <w:right w:val="single" w:sz="4" w:space="0" w:color="000000"/>
            </w:tcBorders>
            <w:vAlign w:val="center"/>
          </w:tcPr>
          <w:p w14:paraId="559AA80D" w14:textId="77777777" w:rsidR="00EE45FB" w:rsidRPr="00323183" w:rsidRDefault="00EE45FB" w:rsidP="00C335ED">
            <w:pPr>
              <w:pStyle w:val="TableParagraph"/>
              <w:tabs>
                <w:tab w:val="left" w:pos="236"/>
              </w:tabs>
              <w:spacing w:line="230" w:lineRule="atLeast"/>
              <w:ind w:left="144" w:right="257"/>
              <w:rPr>
                <w:color w:val="000000" w:themeColor="text1"/>
                <w:sz w:val="20"/>
              </w:rPr>
            </w:pPr>
            <w:r w:rsidRPr="00323183">
              <w:rPr>
                <w:rFonts w:eastAsia="Times New Roman"/>
                <w:color w:val="000000" w:themeColor="text1"/>
                <w:sz w:val="20"/>
                <w:szCs w:val="20"/>
              </w:rPr>
              <w:t>Présence régulière et à l'heure sur le lieu de travail</w:t>
            </w:r>
          </w:p>
        </w:tc>
      </w:tr>
      <w:tr w:rsidR="00EE45FB" w:rsidRPr="00323183" w14:paraId="5E9CAC1F" w14:textId="77777777" w:rsidTr="00C335ED">
        <w:trPr>
          <w:trHeight w:val="856"/>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616545C5" w14:textId="77777777" w:rsidR="00EE45FB" w:rsidRPr="00323183" w:rsidRDefault="00EE45FB" w:rsidP="00C335ED">
            <w:pPr>
              <w:pStyle w:val="TableParagraph"/>
              <w:ind w:right="137"/>
              <w:jc w:val="center"/>
              <w:rPr>
                <w:b/>
                <w:bCs/>
                <w:sz w:val="20"/>
              </w:rPr>
            </w:pPr>
            <w:r w:rsidRPr="00323183">
              <w:rPr>
                <w:b/>
                <w:bCs/>
                <w:sz w:val="20"/>
              </w:rPr>
              <w:t>AP2</w:t>
            </w:r>
          </w:p>
        </w:tc>
        <w:tc>
          <w:tcPr>
            <w:tcW w:w="1088" w:type="dxa"/>
            <w:tcBorders>
              <w:top w:val="single" w:sz="4" w:space="0" w:color="000000"/>
              <w:left w:val="single" w:sz="4" w:space="0" w:color="000000"/>
              <w:bottom w:val="single" w:sz="4" w:space="0" w:color="000000"/>
              <w:right w:val="single" w:sz="4" w:space="0" w:color="000000"/>
            </w:tcBorders>
            <w:vAlign w:val="center"/>
          </w:tcPr>
          <w:p w14:paraId="05329353" w14:textId="77777777" w:rsidR="00EE45FB" w:rsidRPr="00323183" w:rsidRDefault="00EE45FB" w:rsidP="00C335ED">
            <w:pPr>
              <w:pStyle w:val="TableParagraph"/>
              <w:ind w:left="103" w:right="150" w:hanging="6"/>
              <w:rPr>
                <w:sz w:val="20"/>
              </w:rPr>
            </w:pPr>
            <w:r w:rsidRPr="00323183">
              <w:rPr>
                <w:rFonts w:eastAsia="Times New Roman"/>
                <w:noProof/>
                <w:color w:val="4D4D4D"/>
                <w:sz w:val="20"/>
                <w:szCs w:val="20"/>
                <w:lang w:eastAsia="fr-FR"/>
              </w:rPr>
              <w:drawing>
                <wp:inline distT="0" distB="0" distL="0" distR="0" wp14:anchorId="0B1BDB43" wp14:editId="46B7567B">
                  <wp:extent cx="481535" cy="462844"/>
                  <wp:effectExtent l="0" t="0" r="0" b="0"/>
                  <wp:docPr id="150" name="Image 150" descr="Une image contenant casque, dessin, jeu,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descr="Une image contenant casque, dessin, jeu, tasse&#10;&#10;Description générée automatiquement"/>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7071" cy="468165"/>
                          </a:xfrm>
                          <a:prstGeom prst="rect">
                            <a:avLst/>
                          </a:prstGeom>
                          <a:noFill/>
                          <a:ln>
                            <a:noFill/>
                          </a:ln>
                        </pic:spPr>
                      </pic:pic>
                    </a:graphicData>
                  </a:graphic>
                </wp:inline>
              </w:drawing>
            </w:r>
          </w:p>
        </w:tc>
        <w:tc>
          <w:tcPr>
            <w:tcW w:w="2875" w:type="dxa"/>
            <w:tcBorders>
              <w:top w:val="single" w:sz="4" w:space="0" w:color="000000"/>
              <w:left w:val="single" w:sz="4" w:space="0" w:color="000000"/>
              <w:bottom w:val="single" w:sz="4" w:space="0" w:color="000000"/>
              <w:right w:val="single" w:sz="4" w:space="0" w:color="000000"/>
            </w:tcBorders>
            <w:vAlign w:val="center"/>
          </w:tcPr>
          <w:p w14:paraId="004A9B31" w14:textId="77777777" w:rsidR="00EE45FB" w:rsidRPr="00323183" w:rsidRDefault="00EE45FB" w:rsidP="00C335ED">
            <w:pPr>
              <w:pStyle w:val="TableParagraph"/>
              <w:ind w:left="456" w:right="150" w:hanging="269"/>
              <w:jc w:val="center"/>
              <w:rPr>
                <w:color w:val="000000" w:themeColor="text1"/>
                <w:sz w:val="20"/>
              </w:rPr>
            </w:pPr>
            <w:r w:rsidRPr="00323183">
              <w:rPr>
                <w:rFonts w:eastAsia="Times New Roman"/>
                <w:color w:val="000000" w:themeColor="text1"/>
                <w:sz w:val="20"/>
                <w:szCs w:val="20"/>
              </w:rPr>
              <w:t>Hygiène et protection</w:t>
            </w:r>
          </w:p>
        </w:tc>
        <w:tc>
          <w:tcPr>
            <w:tcW w:w="4962" w:type="dxa"/>
            <w:tcBorders>
              <w:top w:val="single" w:sz="4" w:space="0" w:color="000000"/>
              <w:left w:val="single" w:sz="4" w:space="0" w:color="000000"/>
              <w:bottom w:val="single" w:sz="4" w:space="0" w:color="000000"/>
              <w:right w:val="single" w:sz="4" w:space="0" w:color="000000"/>
            </w:tcBorders>
            <w:vAlign w:val="center"/>
          </w:tcPr>
          <w:p w14:paraId="49305794" w14:textId="77777777" w:rsidR="00EE45FB" w:rsidRPr="00323183" w:rsidRDefault="00EE45FB" w:rsidP="00C335ED">
            <w:pPr>
              <w:pStyle w:val="TableParagraph"/>
              <w:ind w:left="144" w:right="315"/>
              <w:rPr>
                <w:color w:val="000000" w:themeColor="text1"/>
                <w:sz w:val="20"/>
              </w:rPr>
            </w:pPr>
            <w:r w:rsidRPr="00323183">
              <w:rPr>
                <w:rFonts w:eastAsia="Times New Roman"/>
                <w:color w:val="000000" w:themeColor="text1"/>
                <w:sz w:val="20"/>
                <w:szCs w:val="20"/>
              </w:rPr>
              <w:t>Suivre les règles de sécurité pour soi et pour les autres.</w:t>
            </w:r>
          </w:p>
        </w:tc>
      </w:tr>
      <w:tr w:rsidR="00EE45FB" w:rsidRPr="00323183" w14:paraId="3F7F0A77" w14:textId="77777777" w:rsidTr="00C335ED">
        <w:trPr>
          <w:trHeight w:val="824"/>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3B8403F1" w14:textId="77777777" w:rsidR="00EE45FB" w:rsidRPr="00323183" w:rsidRDefault="00EE45FB" w:rsidP="00C335ED">
            <w:pPr>
              <w:pStyle w:val="TableParagraph"/>
              <w:ind w:right="137"/>
              <w:jc w:val="center"/>
              <w:rPr>
                <w:b/>
                <w:bCs/>
                <w:sz w:val="20"/>
              </w:rPr>
            </w:pPr>
            <w:r w:rsidRPr="00323183">
              <w:rPr>
                <w:b/>
                <w:bCs/>
                <w:sz w:val="20"/>
              </w:rPr>
              <w:t>AP3</w:t>
            </w:r>
          </w:p>
        </w:tc>
        <w:tc>
          <w:tcPr>
            <w:tcW w:w="1088" w:type="dxa"/>
            <w:tcBorders>
              <w:top w:val="single" w:sz="4" w:space="0" w:color="000000"/>
              <w:left w:val="single" w:sz="4" w:space="0" w:color="000000"/>
              <w:bottom w:val="single" w:sz="4" w:space="0" w:color="000000"/>
              <w:right w:val="single" w:sz="4" w:space="0" w:color="000000"/>
            </w:tcBorders>
            <w:vAlign w:val="center"/>
          </w:tcPr>
          <w:p w14:paraId="529816DB" w14:textId="77777777" w:rsidR="00EE45FB" w:rsidRPr="00323183" w:rsidRDefault="00EE45FB" w:rsidP="00C335ED">
            <w:pPr>
              <w:pStyle w:val="TableParagraph"/>
              <w:spacing w:before="6"/>
              <w:jc w:val="center"/>
              <w:rPr>
                <w:b/>
                <w:sz w:val="19"/>
              </w:rPr>
            </w:pPr>
            <w:r w:rsidRPr="00323183">
              <w:rPr>
                <w:rFonts w:eastAsia="Times New Roman"/>
                <w:noProof/>
                <w:color w:val="4D4D4D"/>
                <w:sz w:val="20"/>
                <w:szCs w:val="20"/>
                <w:lang w:eastAsia="fr-FR"/>
              </w:rPr>
              <w:drawing>
                <wp:inline distT="0" distB="0" distL="0" distR="0" wp14:anchorId="027D8EEB" wp14:editId="25E085DE">
                  <wp:extent cx="456555" cy="437321"/>
                  <wp:effectExtent l="0" t="0" r="1270" b="127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59498" cy="440140"/>
                          </a:xfrm>
                          <a:prstGeom prst="rect">
                            <a:avLst/>
                          </a:prstGeom>
                          <a:noFill/>
                          <a:ln>
                            <a:noFill/>
                          </a:ln>
                        </pic:spPr>
                      </pic:pic>
                    </a:graphicData>
                  </a:graphic>
                </wp:inline>
              </w:drawing>
            </w:r>
          </w:p>
        </w:tc>
        <w:tc>
          <w:tcPr>
            <w:tcW w:w="2875" w:type="dxa"/>
            <w:tcBorders>
              <w:top w:val="single" w:sz="4" w:space="0" w:color="000000"/>
              <w:left w:val="single" w:sz="4" w:space="0" w:color="000000"/>
              <w:bottom w:val="single" w:sz="4" w:space="0" w:color="000000"/>
              <w:right w:val="single" w:sz="4" w:space="0" w:color="000000"/>
            </w:tcBorders>
            <w:vAlign w:val="center"/>
          </w:tcPr>
          <w:p w14:paraId="2FB1B563" w14:textId="77777777" w:rsidR="00EE45FB" w:rsidRPr="00323183" w:rsidRDefault="00EE45FB" w:rsidP="00C335ED">
            <w:pPr>
              <w:pStyle w:val="TableParagraph"/>
              <w:ind w:left="148" w:right="134"/>
              <w:jc w:val="center"/>
              <w:rPr>
                <w:color w:val="000000" w:themeColor="text1"/>
                <w:sz w:val="20"/>
              </w:rPr>
            </w:pPr>
            <w:r w:rsidRPr="00323183">
              <w:rPr>
                <w:rFonts w:eastAsia="Times New Roman"/>
                <w:color w:val="000000" w:themeColor="text1"/>
                <w:sz w:val="20"/>
                <w:szCs w:val="20"/>
              </w:rPr>
              <w:t>Communication </w:t>
            </w:r>
          </w:p>
        </w:tc>
        <w:tc>
          <w:tcPr>
            <w:tcW w:w="4962" w:type="dxa"/>
            <w:tcBorders>
              <w:top w:val="single" w:sz="4" w:space="0" w:color="000000"/>
              <w:left w:val="single" w:sz="4" w:space="0" w:color="000000"/>
              <w:bottom w:val="single" w:sz="4" w:space="0" w:color="000000"/>
              <w:right w:val="single" w:sz="4" w:space="0" w:color="000000"/>
            </w:tcBorders>
            <w:vAlign w:val="center"/>
          </w:tcPr>
          <w:p w14:paraId="4F886B09" w14:textId="77777777" w:rsidR="00EE45FB" w:rsidRPr="00323183" w:rsidRDefault="00EE45FB" w:rsidP="00C335ED">
            <w:pPr>
              <w:pStyle w:val="TableParagraph"/>
              <w:tabs>
                <w:tab w:val="left" w:pos="236"/>
              </w:tabs>
              <w:spacing w:before="1" w:line="215" w:lineRule="exact"/>
              <w:ind w:left="144"/>
              <w:rPr>
                <w:color w:val="000000" w:themeColor="text1"/>
                <w:sz w:val="20"/>
              </w:rPr>
            </w:pPr>
            <w:r w:rsidRPr="00323183">
              <w:rPr>
                <w:rFonts w:eastAsia="Times New Roman"/>
                <w:color w:val="000000" w:themeColor="text1"/>
                <w:sz w:val="20"/>
                <w:szCs w:val="20"/>
              </w:rPr>
              <w:t>Être à l’écoute des autres et savoir recevoir les informations.</w:t>
            </w:r>
          </w:p>
        </w:tc>
      </w:tr>
      <w:tr w:rsidR="00EE45FB" w:rsidRPr="00323183" w14:paraId="0995A079" w14:textId="77777777" w:rsidTr="00C335ED">
        <w:trPr>
          <w:trHeight w:val="794"/>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07C15B0A" w14:textId="77777777" w:rsidR="00EE45FB" w:rsidRPr="00323183" w:rsidRDefault="00EE45FB" w:rsidP="00C335ED">
            <w:pPr>
              <w:pStyle w:val="TableParagraph"/>
              <w:ind w:right="137"/>
              <w:jc w:val="center"/>
              <w:rPr>
                <w:b/>
                <w:bCs/>
                <w:sz w:val="20"/>
              </w:rPr>
            </w:pPr>
            <w:r w:rsidRPr="00323183">
              <w:rPr>
                <w:b/>
                <w:bCs/>
                <w:sz w:val="20"/>
              </w:rPr>
              <w:t>AP4</w:t>
            </w:r>
          </w:p>
        </w:tc>
        <w:tc>
          <w:tcPr>
            <w:tcW w:w="1088" w:type="dxa"/>
            <w:tcBorders>
              <w:top w:val="single" w:sz="4" w:space="0" w:color="000000"/>
              <w:left w:val="single" w:sz="4" w:space="0" w:color="000000"/>
              <w:bottom w:val="single" w:sz="4" w:space="0" w:color="000000"/>
              <w:right w:val="single" w:sz="4" w:space="0" w:color="000000"/>
            </w:tcBorders>
            <w:vAlign w:val="center"/>
          </w:tcPr>
          <w:p w14:paraId="1FCE4003" w14:textId="77777777" w:rsidR="00EE45FB" w:rsidRPr="00323183" w:rsidRDefault="00EE45FB" w:rsidP="00C335ED">
            <w:pPr>
              <w:pStyle w:val="TableParagraph"/>
              <w:ind w:right="150" w:firstLine="101"/>
              <w:rPr>
                <w:sz w:val="20"/>
              </w:rPr>
            </w:pPr>
            <w:r w:rsidRPr="00323183">
              <w:rPr>
                <w:rFonts w:eastAsia="Times New Roman"/>
                <w:noProof/>
                <w:color w:val="4D4D4D"/>
                <w:sz w:val="20"/>
                <w:szCs w:val="20"/>
                <w:lang w:eastAsia="fr-FR"/>
              </w:rPr>
              <w:drawing>
                <wp:inline distT="0" distB="0" distL="0" distR="0" wp14:anchorId="317C6DD8" wp14:editId="0D8EB9EF">
                  <wp:extent cx="386459" cy="419449"/>
                  <wp:effectExtent l="0" t="0" r="0" b="0"/>
                  <wp:docPr id="465" name="Image 465" descr="Une image contenant dessin, poê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 465" descr="Une image contenant dessin, poêle&#10;&#10;Description générée automatiquemen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96624" cy="430482"/>
                          </a:xfrm>
                          <a:prstGeom prst="rect">
                            <a:avLst/>
                          </a:prstGeom>
                          <a:noFill/>
                          <a:ln>
                            <a:noFill/>
                          </a:ln>
                        </pic:spPr>
                      </pic:pic>
                    </a:graphicData>
                  </a:graphic>
                </wp:inline>
              </w:drawing>
            </w:r>
          </w:p>
        </w:tc>
        <w:tc>
          <w:tcPr>
            <w:tcW w:w="2875" w:type="dxa"/>
            <w:tcBorders>
              <w:top w:val="single" w:sz="4" w:space="0" w:color="000000"/>
              <w:left w:val="single" w:sz="4" w:space="0" w:color="000000"/>
              <w:bottom w:val="single" w:sz="4" w:space="0" w:color="000000"/>
              <w:right w:val="single" w:sz="4" w:space="0" w:color="000000"/>
            </w:tcBorders>
            <w:vAlign w:val="center"/>
          </w:tcPr>
          <w:p w14:paraId="467A8177" w14:textId="77777777" w:rsidR="00EE45FB" w:rsidRPr="00323183" w:rsidRDefault="00EE45FB" w:rsidP="00C335ED">
            <w:pPr>
              <w:pStyle w:val="TableParagraph"/>
              <w:ind w:left="456" w:right="150" w:hanging="269"/>
              <w:jc w:val="center"/>
              <w:rPr>
                <w:color w:val="000000" w:themeColor="text1"/>
                <w:sz w:val="20"/>
              </w:rPr>
            </w:pPr>
            <w:r w:rsidRPr="00323183">
              <w:rPr>
                <w:rFonts w:eastAsia="Times New Roman"/>
                <w:color w:val="000000" w:themeColor="text1"/>
                <w:sz w:val="20"/>
                <w:szCs w:val="20"/>
              </w:rPr>
              <w:t>Sens de l'organisation </w:t>
            </w:r>
          </w:p>
        </w:tc>
        <w:tc>
          <w:tcPr>
            <w:tcW w:w="4962" w:type="dxa"/>
            <w:tcBorders>
              <w:top w:val="single" w:sz="4" w:space="0" w:color="000000"/>
              <w:left w:val="single" w:sz="4" w:space="0" w:color="000000"/>
              <w:bottom w:val="single" w:sz="4" w:space="0" w:color="000000"/>
              <w:right w:val="single" w:sz="4" w:space="0" w:color="000000"/>
            </w:tcBorders>
            <w:vAlign w:val="center"/>
          </w:tcPr>
          <w:p w14:paraId="64C58BEB" w14:textId="77777777" w:rsidR="00EE45FB" w:rsidRPr="00323183" w:rsidRDefault="00EE45FB" w:rsidP="00C335ED">
            <w:pPr>
              <w:pStyle w:val="TableParagraph"/>
              <w:ind w:left="144" w:right="315"/>
              <w:rPr>
                <w:color w:val="000000" w:themeColor="text1"/>
                <w:sz w:val="20"/>
              </w:rPr>
            </w:pPr>
            <w:r w:rsidRPr="00323183">
              <w:rPr>
                <w:rFonts w:eastAsia="Times New Roman"/>
                <w:color w:val="000000" w:themeColor="text1"/>
                <w:sz w:val="20"/>
                <w:szCs w:val="20"/>
              </w:rPr>
              <w:t>Préparer son travail, chercher à faire le mieux possible dans le temps le plus court.</w:t>
            </w:r>
          </w:p>
        </w:tc>
      </w:tr>
      <w:tr w:rsidR="00EE45FB" w:rsidRPr="00323183" w14:paraId="2C1CD5B2" w14:textId="77777777" w:rsidTr="00C335ED">
        <w:trPr>
          <w:trHeight w:val="791"/>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4C39FD3A" w14:textId="77777777" w:rsidR="00EE45FB" w:rsidRPr="00323183" w:rsidRDefault="00EE45FB" w:rsidP="00C335ED">
            <w:pPr>
              <w:pStyle w:val="TableParagraph"/>
              <w:ind w:right="137"/>
              <w:jc w:val="center"/>
              <w:rPr>
                <w:b/>
                <w:bCs/>
                <w:sz w:val="20"/>
              </w:rPr>
            </w:pPr>
            <w:r w:rsidRPr="00323183">
              <w:rPr>
                <w:b/>
                <w:bCs/>
                <w:sz w:val="20"/>
              </w:rPr>
              <w:t>AP5</w:t>
            </w:r>
          </w:p>
        </w:tc>
        <w:tc>
          <w:tcPr>
            <w:tcW w:w="1088" w:type="dxa"/>
            <w:tcBorders>
              <w:top w:val="single" w:sz="4" w:space="0" w:color="000000"/>
              <w:left w:val="single" w:sz="4" w:space="0" w:color="000000"/>
              <w:bottom w:val="single" w:sz="4" w:space="0" w:color="000000"/>
              <w:right w:val="single" w:sz="4" w:space="0" w:color="000000"/>
            </w:tcBorders>
            <w:vAlign w:val="center"/>
          </w:tcPr>
          <w:p w14:paraId="67B4678B" w14:textId="77777777" w:rsidR="00EE45FB" w:rsidRPr="00323183" w:rsidRDefault="00EE45FB" w:rsidP="00C335ED">
            <w:pPr>
              <w:pStyle w:val="TableParagraph"/>
              <w:spacing w:before="6"/>
              <w:jc w:val="center"/>
              <w:rPr>
                <w:b/>
                <w:sz w:val="19"/>
              </w:rPr>
            </w:pPr>
            <w:r w:rsidRPr="00323183">
              <w:rPr>
                <w:rFonts w:eastAsia="Times New Roman"/>
                <w:noProof/>
                <w:color w:val="4D4D4D"/>
                <w:sz w:val="20"/>
                <w:szCs w:val="20"/>
                <w:lang w:eastAsia="fr-FR"/>
              </w:rPr>
              <w:drawing>
                <wp:inline distT="0" distB="0" distL="0" distR="0" wp14:anchorId="377FBDB9" wp14:editId="3A9E2904">
                  <wp:extent cx="387275" cy="377451"/>
                  <wp:effectExtent l="0" t="0" r="0" b="3810"/>
                  <wp:docPr id="152" name="Image 152" descr="Une image contenant viol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 466" descr="Une image contenant violon&#10;&#10;Description générée automatiquemen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9955" cy="380063"/>
                          </a:xfrm>
                          <a:prstGeom prst="rect">
                            <a:avLst/>
                          </a:prstGeom>
                          <a:noFill/>
                          <a:ln>
                            <a:noFill/>
                          </a:ln>
                        </pic:spPr>
                      </pic:pic>
                    </a:graphicData>
                  </a:graphic>
                </wp:inline>
              </w:drawing>
            </w:r>
          </w:p>
        </w:tc>
        <w:tc>
          <w:tcPr>
            <w:tcW w:w="2875" w:type="dxa"/>
            <w:tcBorders>
              <w:top w:val="single" w:sz="4" w:space="0" w:color="000000"/>
              <w:left w:val="single" w:sz="4" w:space="0" w:color="000000"/>
              <w:bottom w:val="single" w:sz="4" w:space="0" w:color="000000"/>
              <w:right w:val="single" w:sz="4" w:space="0" w:color="000000"/>
            </w:tcBorders>
            <w:vAlign w:val="center"/>
          </w:tcPr>
          <w:p w14:paraId="0EF538A9" w14:textId="77777777" w:rsidR="00EE45FB" w:rsidRPr="00323183" w:rsidRDefault="00EE45FB" w:rsidP="00C335ED">
            <w:pPr>
              <w:pStyle w:val="TableParagraph"/>
              <w:ind w:left="148" w:right="134"/>
              <w:jc w:val="center"/>
              <w:rPr>
                <w:color w:val="000000" w:themeColor="text1"/>
                <w:sz w:val="20"/>
              </w:rPr>
            </w:pPr>
            <w:r w:rsidRPr="00323183">
              <w:rPr>
                <w:rFonts w:eastAsia="Times New Roman"/>
                <w:color w:val="000000" w:themeColor="text1"/>
                <w:sz w:val="20"/>
                <w:szCs w:val="20"/>
              </w:rPr>
              <w:t>Autonomie</w:t>
            </w:r>
          </w:p>
        </w:tc>
        <w:tc>
          <w:tcPr>
            <w:tcW w:w="4962" w:type="dxa"/>
            <w:tcBorders>
              <w:top w:val="single" w:sz="4" w:space="0" w:color="000000"/>
              <w:left w:val="single" w:sz="4" w:space="0" w:color="000000"/>
              <w:bottom w:val="single" w:sz="4" w:space="0" w:color="000000"/>
              <w:right w:val="single" w:sz="4" w:space="0" w:color="000000"/>
            </w:tcBorders>
            <w:vAlign w:val="center"/>
          </w:tcPr>
          <w:p w14:paraId="708B53DA" w14:textId="77777777" w:rsidR="00EE45FB" w:rsidRPr="00323183" w:rsidRDefault="00EE45FB" w:rsidP="00C335ED">
            <w:pPr>
              <w:pStyle w:val="TableParagraph"/>
              <w:tabs>
                <w:tab w:val="left" w:pos="236"/>
              </w:tabs>
              <w:spacing w:before="1" w:line="215" w:lineRule="exact"/>
              <w:ind w:left="144"/>
              <w:rPr>
                <w:color w:val="000000" w:themeColor="text1"/>
                <w:sz w:val="20"/>
              </w:rPr>
            </w:pPr>
            <w:r w:rsidRPr="00323183">
              <w:rPr>
                <w:rFonts w:eastAsia="Times New Roman"/>
                <w:color w:val="000000" w:themeColor="text1"/>
                <w:sz w:val="20"/>
                <w:szCs w:val="20"/>
              </w:rPr>
              <w:t>Se prendre en charge tout seul au travail en fonction de ses responsabilités</w:t>
            </w:r>
          </w:p>
        </w:tc>
      </w:tr>
      <w:tr w:rsidR="00EE45FB" w:rsidRPr="00323183" w14:paraId="3E15FCB0" w14:textId="77777777" w:rsidTr="00C335ED">
        <w:trPr>
          <w:trHeight w:val="843"/>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693EDF1C" w14:textId="77777777" w:rsidR="00EE45FB" w:rsidRPr="00323183" w:rsidRDefault="00EE45FB" w:rsidP="00C335ED">
            <w:pPr>
              <w:pStyle w:val="TableParagraph"/>
              <w:ind w:right="137"/>
              <w:jc w:val="center"/>
              <w:rPr>
                <w:b/>
                <w:bCs/>
                <w:sz w:val="20"/>
              </w:rPr>
            </w:pPr>
            <w:r w:rsidRPr="00323183">
              <w:rPr>
                <w:b/>
                <w:bCs/>
                <w:sz w:val="20"/>
              </w:rPr>
              <w:t>AP6</w:t>
            </w:r>
          </w:p>
        </w:tc>
        <w:tc>
          <w:tcPr>
            <w:tcW w:w="1088" w:type="dxa"/>
            <w:tcBorders>
              <w:top w:val="single" w:sz="4" w:space="0" w:color="000000"/>
              <w:left w:val="single" w:sz="4" w:space="0" w:color="000000"/>
              <w:bottom w:val="single" w:sz="4" w:space="0" w:color="000000"/>
              <w:right w:val="single" w:sz="4" w:space="0" w:color="000000"/>
            </w:tcBorders>
            <w:vAlign w:val="center"/>
          </w:tcPr>
          <w:p w14:paraId="2C022005" w14:textId="77777777" w:rsidR="00EE45FB" w:rsidRPr="00323183" w:rsidRDefault="00EE45FB" w:rsidP="00C335ED">
            <w:pPr>
              <w:pStyle w:val="TableParagraph"/>
              <w:spacing w:before="6"/>
              <w:jc w:val="center"/>
              <w:rPr>
                <w:b/>
                <w:sz w:val="19"/>
              </w:rPr>
            </w:pPr>
            <w:r w:rsidRPr="00323183">
              <w:rPr>
                <w:rFonts w:eastAsia="Times New Roman"/>
                <w:noProof/>
                <w:color w:val="4D4D4D"/>
                <w:sz w:val="20"/>
                <w:szCs w:val="20"/>
                <w:lang w:eastAsia="fr-FR"/>
              </w:rPr>
              <w:drawing>
                <wp:inline distT="0" distB="0" distL="0" distR="0" wp14:anchorId="60984AE1" wp14:editId="4D7D7E11">
                  <wp:extent cx="383385" cy="391886"/>
                  <wp:effectExtent l="0" t="0" r="0" b="8255"/>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86033" cy="394593"/>
                          </a:xfrm>
                          <a:prstGeom prst="rect">
                            <a:avLst/>
                          </a:prstGeom>
                          <a:noFill/>
                          <a:ln>
                            <a:noFill/>
                          </a:ln>
                        </pic:spPr>
                      </pic:pic>
                    </a:graphicData>
                  </a:graphic>
                </wp:inline>
              </w:drawing>
            </w:r>
          </w:p>
        </w:tc>
        <w:tc>
          <w:tcPr>
            <w:tcW w:w="2875" w:type="dxa"/>
            <w:tcBorders>
              <w:top w:val="single" w:sz="4" w:space="0" w:color="000000"/>
              <w:left w:val="single" w:sz="4" w:space="0" w:color="000000"/>
              <w:bottom w:val="single" w:sz="4" w:space="0" w:color="000000"/>
              <w:right w:val="single" w:sz="4" w:space="0" w:color="000000"/>
            </w:tcBorders>
            <w:vAlign w:val="center"/>
          </w:tcPr>
          <w:p w14:paraId="68933A67" w14:textId="77777777" w:rsidR="00EE45FB" w:rsidRPr="00323183" w:rsidRDefault="00EE45FB" w:rsidP="00C335ED">
            <w:pPr>
              <w:pStyle w:val="TableParagraph"/>
              <w:ind w:left="148" w:right="134"/>
              <w:jc w:val="center"/>
              <w:rPr>
                <w:color w:val="000000" w:themeColor="text1"/>
                <w:sz w:val="20"/>
              </w:rPr>
            </w:pPr>
            <w:r w:rsidRPr="00323183">
              <w:rPr>
                <w:rFonts w:eastAsia="Times New Roman"/>
                <w:color w:val="000000" w:themeColor="text1"/>
                <w:sz w:val="20"/>
                <w:szCs w:val="20"/>
              </w:rPr>
              <w:t>Initiative</w:t>
            </w:r>
          </w:p>
        </w:tc>
        <w:tc>
          <w:tcPr>
            <w:tcW w:w="4962" w:type="dxa"/>
            <w:tcBorders>
              <w:top w:val="single" w:sz="4" w:space="0" w:color="000000"/>
              <w:left w:val="single" w:sz="4" w:space="0" w:color="000000"/>
              <w:bottom w:val="single" w:sz="4" w:space="0" w:color="000000"/>
              <w:right w:val="single" w:sz="4" w:space="0" w:color="000000"/>
            </w:tcBorders>
            <w:vAlign w:val="center"/>
          </w:tcPr>
          <w:p w14:paraId="73347268" w14:textId="77777777" w:rsidR="00EE45FB" w:rsidRPr="00323183" w:rsidRDefault="00EE45FB" w:rsidP="00C335ED">
            <w:pPr>
              <w:pStyle w:val="TableParagraph"/>
              <w:tabs>
                <w:tab w:val="left" w:pos="236"/>
              </w:tabs>
              <w:spacing w:before="1" w:line="215" w:lineRule="exact"/>
              <w:ind w:left="144"/>
              <w:rPr>
                <w:color w:val="000000" w:themeColor="text1"/>
                <w:sz w:val="20"/>
              </w:rPr>
            </w:pPr>
            <w:r w:rsidRPr="00323183">
              <w:rPr>
                <w:rFonts w:eastAsia="Times New Roman"/>
                <w:color w:val="000000" w:themeColor="text1"/>
                <w:sz w:val="20"/>
                <w:szCs w:val="20"/>
              </w:rPr>
              <w:t>Prendre une décision et proposer une tâche nouvelle pour faire avancer le travail</w:t>
            </w:r>
          </w:p>
        </w:tc>
      </w:tr>
      <w:tr w:rsidR="00EE45FB" w:rsidRPr="00323183" w14:paraId="6A992C91" w14:textId="77777777" w:rsidTr="00C335ED">
        <w:trPr>
          <w:trHeight w:val="844"/>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6C8BBDFB" w14:textId="77777777" w:rsidR="00EE45FB" w:rsidRPr="00323183" w:rsidRDefault="00EE45FB" w:rsidP="00C335ED">
            <w:pPr>
              <w:pStyle w:val="TableParagraph"/>
              <w:ind w:right="137"/>
              <w:jc w:val="center"/>
              <w:rPr>
                <w:b/>
                <w:bCs/>
                <w:sz w:val="20"/>
              </w:rPr>
            </w:pPr>
            <w:r w:rsidRPr="00323183">
              <w:rPr>
                <w:b/>
                <w:bCs/>
                <w:sz w:val="20"/>
              </w:rPr>
              <w:t>AP7</w:t>
            </w:r>
          </w:p>
        </w:tc>
        <w:tc>
          <w:tcPr>
            <w:tcW w:w="1088" w:type="dxa"/>
            <w:tcBorders>
              <w:top w:val="single" w:sz="4" w:space="0" w:color="000000"/>
              <w:left w:val="single" w:sz="4" w:space="0" w:color="000000"/>
              <w:bottom w:val="single" w:sz="4" w:space="0" w:color="000000"/>
              <w:right w:val="single" w:sz="4" w:space="0" w:color="000000"/>
            </w:tcBorders>
            <w:vAlign w:val="center"/>
          </w:tcPr>
          <w:p w14:paraId="4804426A" w14:textId="77777777" w:rsidR="00EE45FB" w:rsidRPr="00323183" w:rsidRDefault="00EE45FB" w:rsidP="00C335ED">
            <w:pPr>
              <w:pStyle w:val="TableParagraph"/>
              <w:spacing w:before="6"/>
              <w:jc w:val="center"/>
              <w:rPr>
                <w:b/>
                <w:sz w:val="19"/>
              </w:rPr>
            </w:pPr>
            <w:r w:rsidRPr="00323183">
              <w:rPr>
                <w:rFonts w:eastAsia="Times New Roman"/>
                <w:noProof/>
                <w:color w:val="4D4D4D"/>
                <w:sz w:val="20"/>
                <w:szCs w:val="20"/>
                <w:lang w:eastAsia="fr-FR"/>
              </w:rPr>
              <w:drawing>
                <wp:inline distT="0" distB="0" distL="0" distR="0" wp14:anchorId="625A3454" wp14:editId="399678C5">
                  <wp:extent cx="475615" cy="445560"/>
                  <wp:effectExtent l="0" t="0" r="635" b="0"/>
                  <wp:docPr id="154" name="Image 154" descr="Une image contenant dessin, s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 468" descr="Une image contenant dessin, signe&#10;&#10;Description générée automatiquement"/>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6838" cy="446706"/>
                          </a:xfrm>
                          <a:prstGeom prst="rect">
                            <a:avLst/>
                          </a:prstGeom>
                          <a:noFill/>
                          <a:ln>
                            <a:noFill/>
                          </a:ln>
                        </pic:spPr>
                      </pic:pic>
                    </a:graphicData>
                  </a:graphic>
                </wp:inline>
              </w:drawing>
            </w:r>
          </w:p>
        </w:tc>
        <w:tc>
          <w:tcPr>
            <w:tcW w:w="2875" w:type="dxa"/>
            <w:tcBorders>
              <w:top w:val="single" w:sz="4" w:space="0" w:color="000000"/>
              <w:left w:val="single" w:sz="4" w:space="0" w:color="000000"/>
              <w:bottom w:val="single" w:sz="4" w:space="0" w:color="000000"/>
              <w:right w:val="single" w:sz="4" w:space="0" w:color="000000"/>
            </w:tcBorders>
            <w:vAlign w:val="center"/>
          </w:tcPr>
          <w:p w14:paraId="6674BCA4" w14:textId="77777777" w:rsidR="00EE45FB" w:rsidRPr="00323183" w:rsidRDefault="00EE45FB" w:rsidP="00C335ED">
            <w:pPr>
              <w:pStyle w:val="TableParagraph"/>
              <w:ind w:left="148" w:right="134"/>
              <w:jc w:val="center"/>
              <w:rPr>
                <w:rFonts w:eastAsia="Times New Roman"/>
                <w:color w:val="000000" w:themeColor="text1"/>
                <w:sz w:val="20"/>
                <w:szCs w:val="20"/>
              </w:rPr>
            </w:pPr>
            <w:r w:rsidRPr="00323183">
              <w:rPr>
                <w:rFonts w:eastAsia="Times New Roman"/>
                <w:color w:val="000000" w:themeColor="text1"/>
                <w:sz w:val="20"/>
                <w:szCs w:val="20"/>
              </w:rPr>
              <w:t>Esprit d'équipe</w:t>
            </w:r>
          </w:p>
        </w:tc>
        <w:tc>
          <w:tcPr>
            <w:tcW w:w="4962" w:type="dxa"/>
            <w:tcBorders>
              <w:top w:val="single" w:sz="4" w:space="0" w:color="000000"/>
              <w:left w:val="single" w:sz="4" w:space="0" w:color="000000"/>
              <w:bottom w:val="single" w:sz="4" w:space="0" w:color="000000"/>
              <w:right w:val="single" w:sz="4" w:space="0" w:color="000000"/>
            </w:tcBorders>
            <w:vAlign w:val="center"/>
          </w:tcPr>
          <w:p w14:paraId="2775BB24" w14:textId="77777777" w:rsidR="00EE45FB" w:rsidRPr="00323183" w:rsidRDefault="00EE45FB" w:rsidP="00C335ED">
            <w:pPr>
              <w:pStyle w:val="TableParagraph"/>
              <w:tabs>
                <w:tab w:val="left" w:pos="236"/>
              </w:tabs>
              <w:spacing w:before="1" w:line="215" w:lineRule="exact"/>
              <w:ind w:left="144"/>
              <w:rPr>
                <w:rFonts w:eastAsia="Times New Roman"/>
                <w:color w:val="000000" w:themeColor="text1"/>
                <w:sz w:val="20"/>
                <w:szCs w:val="20"/>
              </w:rPr>
            </w:pPr>
            <w:r w:rsidRPr="00323183">
              <w:rPr>
                <w:rFonts w:eastAsia="Times New Roman"/>
                <w:color w:val="000000" w:themeColor="text1"/>
                <w:sz w:val="20"/>
                <w:szCs w:val="20"/>
              </w:rPr>
              <w:t>S'entendre avec les autres pour mieux travailler</w:t>
            </w:r>
          </w:p>
        </w:tc>
      </w:tr>
    </w:tbl>
    <w:p w14:paraId="114FA460" w14:textId="77777777" w:rsidR="00EE45FB" w:rsidRPr="00323183" w:rsidRDefault="00EE45FB" w:rsidP="00EE45FB">
      <w:pPr>
        <w:rPr>
          <w:rFonts w:ascii="Arial" w:hAnsi="Arial" w:cs="Arial"/>
        </w:rPr>
      </w:pPr>
    </w:p>
    <w:p w14:paraId="3761A75B" w14:textId="77777777" w:rsidR="00EE45FB" w:rsidRDefault="00EE45FB" w:rsidP="00EE45FB">
      <w:pPr>
        <w:pStyle w:val="paragraph"/>
        <w:spacing w:before="0" w:beforeAutospacing="0" w:after="0" w:afterAutospacing="0"/>
        <w:textAlignment w:val="baseline"/>
        <w:rPr>
          <w:rStyle w:val="normaltextrun"/>
          <w:rFonts w:eastAsia="Arial"/>
          <w:color w:val="000000"/>
        </w:rPr>
      </w:pPr>
    </w:p>
    <w:p w14:paraId="385E158A" w14:textId="77777777" w:rsidR="00EE45FB" w:rsidRDefault="00EE45FB" w:rsidP="00EE45FB">
      <w:pPr>
        <w:pStyle w:val="paragraph"/>
        <w:spacing w:before="0" w:beforeAutospacing="0" w:after="0" w:afterAutospacing="0"/>
        <w:textAlignment w:val="baseline"/>
        <w:rPr>
          <w:rStyle w:val="normaltextrun"/>
          <w:rFonts w:eastAsia="Arial"/>
          <w:color w:val="000000"/>
        </w:rPr>
      </w:pPr>
    </w:p>
    <w:p w14:paraId="0C6D33EA" w14:textId="77777777" w:rsidR="00EE45FB" w:rsidRDefault="00EE45FB" w:rsidP="00EE45FB">
      <w:pPr>
        <w:rPr>
          <w:rStyle w:val="normaltextrun"/>
          <w:rFonts w:eastAsia="Times New Roman"/>
          <w:color w:val="000000"/>
          <w:lang w:eastAsia="fr-FR"/>
        </w:rPr>
      </w:pPr>
      <w:r>
        <w:rPr>
          <w:rStyle w:val="normaltextrun"/>
          <w:color w:val="000000"/>
        </w:rPr>
        <w:br w:type="page"/>
      </w:r>
    </w:p>
    <w:p w14:paraId="546D573F" w14:textId="77777777" w:rsidR="00EE45FB" w:rsidRDefault="00EE45FB" w:rsidP="00EE45FB">
      <w:pPr>
        <w:pStyle w:val="paragraph"/>
        <w:spacing w:before="0" w:beforeAutospacing="0" w:after="0" w:afterAutospacing="0"/>
        <w:textAlignment w:val="baseline"/>
        <w:rPr>
          <w:rStyle w:val="normaltextrun"/>
          <w:rFonts w:eastAsia="Arial"/>
          <w:color w:val="000000"/>
        </w:rPr>
      </w:pPr>
    </w:p>
    <w:p w14:paraId="01B8F16B" w14:textId="77777777" w:rsidR="00EE45FB" w:rsidRPr="005B40D5" w:rsidRDefault="00EE45FB" w:rsidP="00EE45FB">
      <w:pPr>
        <w:rPr>
          <w:rFonts w:ascii="Arial" w:hAnsi="Arial" w:cs="Arial"/>
          <w:b/>
          <w:bCs/>
          <w:sz w:val="24"/>
          <w:szCs w:val="24"/>
        </w:rPr>
      </w:pPr>
      <w:r w:rsidRPr="005B40D5">
        <w:rPr>
          <w:rFonts w:ascii="Arial" w:hAnsi="Arial" w:cs="Arial"/>
          <w:b/>
          <w:bCs/>
          <w:sz w:val="24"/>
          <w:szCs w:val="24"/>
        </w:rPr>
        <w:t xml:space="preserve">Préparer ses </w:t>
      </w:r>
      <w:r w:rsidRPr="005B40D5">
        <w:rPr>
          <w:rStyle w:val="normaltextrun"/>
          <w:rFonts w:ascii="Arial" w:hAnsi="Arial" w:cs="Arial"/>
          <w:color w:val="000000"/>
          <w:sz w:val="24"/>
          <w:szCs w:val="24"/>
        </w:rPr>
        <w:t>périodes de formation en milieu professionnel</w:t>
      </w:r>
    </w:p>
    <w:p w14:paraId="2F124E12" w14:textId="77777777" w:rsidR="00EE45FB" w:rsidRPr="005B40D5" w:rsidRDefault="00EE45FB" w:rsidP="00EE45FB">
      <w:pPr>
        <w:pStyle w:val="Corpsdetexte"/>
        <w:ind w:right="717"/>
        <w:jc w:val="both"/>
        <w:rPr>
          <w:rFonts w:ascii="Arial" w:hAnsi="Arial" w:cs="Arial"/>
        </w:rPr>
      </w:pPr>
      <w:r w:rsidRPr="005B40D5">
        <w:rPr>
          <w:rFonts w:ascii="Arial" w:hAnsi="Arial" w:cs="Arial"/>
        </w:rPr>
        <w:t>Chaque période de formation en milieu professionnel comporte trois phases.</w:t>
      </w:r>
    </w:p>
    <w:p w14:paraId="6C49C4DB" w14:textId="77777777" w:rsidR="00EE45FB" w:rsidRPr="00400A4F" w:rsidRDefault="00EE45FB" w:rsidP="00EE45FB">
      <w:pPr>
        <w:pStyle w:val="Corpsdetexte"/>
        <w:ind w:right="717"/>
        <w:jc w:val="both"/>
        <w:rPr>
          <w:rFonts w:ascii="Arial" w:hAnsi="Arial" w:cs="Arial"/>
        </w:rPr>
      </w:pPr>
      <w:r w:rsidRPr="005B40D5">
        <w:rPr>
          <w:rFonts w:ascii="Arial" w:hAnsi="Arial" w:cs="Arial"/>
        </w:rPr>
        <w:t>Les PFMP sont inscrites dans le plan prévisionnel de formation en articulation avec les activités antérieures et une exploitation au retour</w:t>
      </w:r>
      <w:r w:rsidRPr="00400A4F">
        <w:rPr>
          <w:rFonts w:ascii="Arial" w:hAnsi="Arial" w:cs="Arial"/>
        </w:rPr>
        <w:t>.</w:t>
      </w:r>
    </w:p>
    <w:p w14:paraId="6511FEDE" w14:textId="77777777" w:rsidR="00EE45FB" w:rsidRPr="00400A4F" w:rsidRDefault="00EE45FB" w:rsidP="00EE45FB">
      <w:pPr>
        <w:pStyle w:val="Corpsdetexte"/>
        <w:ind w:right="717"/>
        <w:jc w:val="both"/>
        <w:rPr>
          <w:rFonts w:ascii="Arial" w:hAnsi="Arial" w:cs="Arial"/>
        </w:rPr>
      </w:pPr>
    </w:p>
    <w:p w14:paraId="7E6B677B" w14:textId="77777777" w:rsidR="00EE45FB" w:rsidRPr="00400A4F" w:rsidRDefault="00EE45FB" w:rsidP="00EE45FB">
      <w:pPr>
        <w:pStyle w:val="Corpsdetexte"/>
        <w:ind w:right="717"/>
        <w:jc w:val="both"/>
        <w:rPr>
          <w:rFonts w:ascii="Arial" w:hAnsi="Arial" w:cs="Arial"/>
          <w:b/>
          <w:bCs/>
          <w:u w:val="single"/>
        </w:rPr>
      </w:pPr>
      <w:r w:rsidRPr="00400A4F">
        <w:rPr>
          <w:rFonts w:ascii="Arial" w:hAnsi="Arial" w:cs="Arial"/>
          <w:b/>
          <w:bCs/>
          <w:u w:val="single"/>
        </w:rPr>
        <w:t>Avant la PFMP :</w:t>
      </w:r>
    </w:p>
    <w:p w14:paraId="796DDBE8" w14:textId="77777777" w:rsidR="00EE45FB" w:rsidRPr="00400A4F" w:rsidRDefault="00EE45FB" w:rsidP="00EE45FB">
      <w:pPr>
        <w:pStyle w:val="Corpsdetexte"/>
        <w:ind w:right="717"/>
        <w:jc w:val="both"/>
        <w:rPr>
          <w:rFonts w:ascii="Arial" w:hAnsi="Arial" w:cs="Arial"/>
        </w:rPr>
      </w:pPr>
      <w:r w:rsidRPr="00400A4F">
        <w:rPr>
          <w:rFonts w:ascii="Arial" w:hAnsi="Arial" w:cs="Arial"/>
        </w:rPr>
        <w:t>Il s’agit de rechercher l’entreprise dans laquelle cette période de formation se déroulera.</w:t>
      </w:r>
      <w:r>
        <w:rPr>
          <w:rFonts w:ascii="Arial" w:hAnsi="Arial" w:cs="Arial"/>
        </w:rPr>
        <w:t xml:space="preserve"> </w:t>
      </w:r>
      <w:r w:rsidRPr="00400A4F">
        <w:rPr>
          <w:rFonts w:ascii="Arial" w:hAnsi="Arial" w:cs="Arial"/>
        </w:rPr>
        <w:t>A cet effet, il convient de :</w:t>
      </w:r>
    </w:p>
    <w:p w14:paraId="069A47CC" w14:textId="77777777" w:rsidR="00EE45FB" w:rsidRPr="00400A4F" w:rsidRDefault="00EE45FB">
      <w:pPr>
        <w:pStyle w:val="Corpsdetexte"/>
        <w:numPr>
          <w:ilvl w:val="0"/>
          <w:numId w:val="136"/>
        </w:numPr>
        <w:ind w:left="567" w:right="717"/>
        <w:jc w:val="both"/>
        <w:rPr>
          <w:rFonts w:ascii="Arial" w:hAnsi="Arial" w:cs="Arial"/>
        </w:rPr>
      </w:pPr>
      <w:r w:rsidRPr="00400A4F">
        <w:rPr>
          <w:rFonts w:ascii="Arial" w:hAnsi="Arial" w:cs="Arial"/>
        </w:rPr>
        <w:t>rédiger son Curriculum Vitae</w:t>
      </w:r>
    </w:p>
    <w:p w14:paraId="67C121F7" w14:textId="77777777" w:rsidR="00EE45FB" w:rsidRPr="00400A4F" w:rsidRDefault="00EE45FB">
      <w:pPr>
        <w:pStyle w:val="Corpsdetexte"/>
        <w:numPr>
          <w:ilvl w:val="0"/>
          <w:numId w:val="136"/>
        </w:numPr>
        <w:ind w:left="567" w:right="717"/>
        <w:jc w:val="both"/>
        <w:rPr>
          <w:rFonts w:ascii="Arial" w:hAnsi="Arial" w:cs="Arial"/>
        </w:rPr>
      </w:pPr>
      <w:r w:rsidRPr="00400A4F">
        <w:rPr>
          <w:rFonts w:ascii="Arial" w:hAnsi="Arial" w:cs="Arial"/>
        </w:rPr>
        <w:t>rédiger une lettre de motivation</w:t>
      </w:r>
    </w:p>
    <w:p w14:paraId="7740FE28" w14:textId="77777777" w:rsidR="00EE45FB" w:rsidRPr="00400A4F" w:rsidRDefault="00EE45FB">
      <w:pPr>
        <w:pStyle w:val="Corpsdetexte"/>
        <w:numPr>
          <w:ilvl w:val="0"/>
          <w:numId w:val="136"/>
        </w:numPr>
        <w:ind w:left="567" w:right="717"/>
        <w:jc w:val="both"/>
        <w:rPr>
          <w:rFonts w:ascii="Arial" w:hAnsi="Arial" w:cs="Arial"/>
        </w:rPr>
      </w:pPr>
      <w:r w:rsidRPr="00400A4F">
        <w:rPr>
          <w:rFonts w:ascii="Arial" w:hAnsi="Arial" w:cs="Arial"/>
        </w:rPr>
        <w:t>répondre à la liste des questions ci-dessous :</w:t>
      </w:r>
    </w:p>
    <w:p w14:paraId="13634749" w14:textId="77777777" w:rsidR="00EE45FB" w:rsidRPr="00400A4F" w:rsidRDefault="00EE45FB">
      <w:pPr>
        <w:pStyle w:val="Corpsdetexte"/>
        <w:numPr>
          <w:ilvl w:val="0"/>
          <w:numId w:val="137"/>
        </w:numPr>
        <w:ind w:left="993" w:right="717"/>
        <w:jc w:val="both"/>
        <w:rPr>
          <w:rFonts w:ascii="Arial" w:hAnsi="Arial" w:cs="Arial"/>
        </w:rPr>
      </w:pPr>
      <w:r w:rsidRPr="00400A4F">
        <w:rPr>
          <w:rFonts w:ascii="Arial" w:hAnsi="Arial" w:cs="Arial"/>
        </w:rPr>
        <w:t>quelles sont les entreprises pouvant m’accueillir ) pour ma période de formation en milieu professionnel ?</w:t>
      </w:r>
    </w:p>
    <w:p w14:paraId="62B26DA5" w14:textId="77777777" w:rsidR="00EE45FB" w:rsidRDefault="00EE45FB">
      <w:pPr>
        <w:pStyle w:val="Corpsdetexte"/>
        <w:numPr>
          <w:ilvl w:val="0"/>
          <w:numId w:val="137"/>
        </w:numPr>
        <w:ind w:left="993" w:right="717"/>
        <w:jc w:val="both"/>
        <w:rPr>
          <w:rFonts w:ascii="Arial" w:hAnsi="Arial" w:cs="Arial"/>
        </w:rPr>
      </w:pPr>
      <w:r w:rsidRPr="00400A4F">
        <w:rPr>
          <w:rFonts w:ascii="Arial" w:hAnsi="Arial" w:cs="Arial"/>
        </w:rPr>
        <w:t xml:space="preserve">quel(s) secteur(s) (de production, géographique,  ..), </w:t>
      </w:r>
    </w:p>
    <w:p w14:paraId="722540A2" w14:textId="77777777" w:rsidR="00EE45FB" w:rsidRPr="0024513B" w:rsidRDefault="00EE45FB">
      <w:pPr>
        <w:pStyle w:val="Corpsdetexte"/>
        <w:numPr>
          <w:ilvl w:val="0"/>
          <w:numId w:val="137"/>
        </w:numPr>
        <w:ind w:left="993" w:right="717"/>
        <w:jc w:val="both"/>
        <w:rPr>
          <w:rFonts w:ascii="Arial" w:hAnsi="Arial" w:cs="Arial"/>
        </w:rPr>
      </w:pPr>
      <w:r w:rsidRPr="00400A4F">
        <w:rPr>
          <w:rFonts w:ascii="Arial" w:hAnsi="Arial" w:cs="Arial"/>
        </w:rPr>
        <w:t>quelles sont les dates de cette PFMP ?</w:t>
      </w:r>
    </w:p>
    <w:p w14:paraId="1A2D840F" w14:textId="77777777" w:rsidR="00EE45FB" w:rsidRPr="00400A4F" w:rsidRDefault="00EE45FB">
      <w:pPr>
        <w:pStyle w:val="Corpsdetexte"/>
        <w:numPr>
          <w:ilvl w:val="0"/>
          <w:numId w:val="137"/>
        </w:numPr>
        <w:ind w:left="993" w:right="717"/>
        <w:jc w:val="both"/>
        <w:rPr>
          <w:rFonts w:ascii="Arial" w:hAnsi="Arial" w:cs="Arial"/>
        </w:rPr>
      </w:pPr>
      <w:r w:rsidRPr="00400A4F">
        <w:rPr>
          <w:rFonts w:ascii="Arial" w:hAnsi="Arial" w:cs="Arial"/>
        </w:rPr>
        <w:t>les adresses des entreprises ?</w:t>
      </w:r>
    </w:p>
    <w:p w14:paraId="5F2FFB01" w14:textId="77777777" w:rsidR="00EE45FB" w:rsidRPr="00400A4F" w:rsidRDefault="00EE45FB">
      <w:pPr>
        <w:pStyle w:val="Corpsdetexte"/>
        <w:numPr>
          <w:ilvl w:val="0"/>
          <w:numId w:val="137"/>
        </w:numPr>
        <w:ind w:left="993" w:right="717"/>
        <w:jc w:val="both"/>
        <w:rPr>
          <w:rFonts w:ascii="Arial" w:hAnsi="Arial" w:cs="Arial"/>
        </w:rPr>
      </w:pPr>
      <w:r w:rsidRPr="00400A4F">
        <w:rPr>
          <w:rFonts w:ascii="Arial" w:hAnsi="Arial" w:cs="Arial"/>
        </w:rPr>
        <w:t>les transports, comment me rendre dans cette entreprise ?</w:t>
      </w:r>
    </w:p>
    <w:p w14:paraId="4EBD411C" w14:textId="77777777" w:rsidR="00EE45FB" w:rsidRPr="00400A4F" w:rsidRDefault="00EE45FB">
      <w:pPr>
        <w:pStyle w:val="Corpsdetexte"/>
        <w:numPr>
          <w:ilvl w:val="0"/>
          <w:numId w:val="137"/>
        </w:numPr>
        <w:ind w:left="993" w:right="717"/>
        <w:jc w:val="both"/>
        <w:rPr>
          <w:rFonts w:ascii="Arial" w:hAnsi="Arial" w:cs="Arial"/>
        </w:rPr>
      </w:pPr>
      <w:r w:rsidRPr="00400A4F">
        <w:rPr>
          <w:rFonts w:ascii="Arial" w:hAnsi="Arial" w:cs="Arial"/>
        </w:rPr>
        <w:t>quel(s) objectif(s) sont assignés à cette PFMP ?</w:t>
      </w:r>
    </w:p>
    <w:p w14:paraId="4D77B0A7" w14:textId="77777777" w:rsidR="00EE45FB" w:rsidRPr="00400A4F" w:rsidRDefault="00EE45FB">
      <w:pPr>
        <w:pStyle w:val="Corpsdetexte"/>
        <w:numPr>
          <w:ilvl w:val="0"/>
          <w:numId w:val="137"/>
        </w:numPr>
        <w:ind w:left="993" w:right="717"/>
        <w:jc w:val="both"/>
        <w:rPr>
          <w:rFonts w:ascii="Arial" w:hAnsi="Arial" w:cs="Arial"/>
        </w:rPr>
      </w:pPr>
      <w:r w:rsidRPr="00400A4F">
        <w:rPr>
          <w:rFonts w:ascii="Arial" w:hAnsi="Arial" w:cs="Arial"/>
        </w:rPr>
        <w:t>mon CV est-il rédigé ?</w:t>
      </w:r>
    </w:p>
    <w:p w14:paraId="03C0DC93" w14:textId="77777777" w:rsidR="00EE45FB" w:rsidRPr="00400A4F" w:rsidRDefault="00EE45FB">
      <w:pPr>
        <w:pStyle w:val="Corpsdetexte"/>
        <w:numPr>
          <w:ilvl w:val="0"/>
          <w:numId w:val="137"/>
        </w:numPr>
        <w:ind w:left="993" w:right="717"/>
        <w:jc w:val="both"/>
        <w:rPr>
          <w:rFonts w:ascii="Arial" w:hAnsi="Arial" w:cs="Arial"/>
        </w:rPr>
      </w:pPr>
      <w:r w:rsidRPr="00400A4F">
        <w:rPr>
          <w:rFonts w:ascii="Arial" w:hAnsi="Arial" w:cs="Arial"/>
        </w:rPr>
        <w:t>ma lettre de motivation est-elle personnalisée à l’entreprise visée ?</w:t>
      </w:r>
    </w:p>
    <w:p w14:paraId="18DAA814" w14:textId="77777777" w:rsidR="00EE45FB" w:rsidRPr="00400A4F" w:rsidRDefault="00EE45FB">
      <w:pPr>
        <w:pStyle w:val="Corpsdetexte"/>
        <w:numPr>
          <w:ilvl w:val="0"/>
          <w:numId w:val="137"/>
        </w:numPr>
        <w:ind w:left="993" w:right="717"/>
        <w:jc w:val="both"/>
        <w:rPr>
          <w:rFonts w:ascii="Arial" w:hAnsi="Arial" w:cs="Arial"/>
        </w:rPr>
      </w:pPr>
      <w:r w:rsidRPr="00400A4F">
        <w:rPr>
          <w:rFonts w:ascii="Arial" w:hAnsi="Arial" w:cs="Arial"/>
        </w:rPr>
        <w:t>à qui dois-je adresser ma demande ?</w:t>
      </w:r>
    </w:p>
    <w:p w14:paraId="176ED558" w14:textId="77777777" w:rsidR="00EE45FB" w:rsidRPr="00400A4F" w:rsidRDefault="00EE45FB">
      <w:pPr>
        <w:pStyle w:val="Corpsdetexte"/>
        <w:numPr>
          <w:ilvl w:val="0"/>
          <w:numId w:val="137"/>
        </w:numPr>
        <w:ind w:left="993" w:right="717"/>
        <w:jc w:val="both"/>
        <w:rPr>
          <w:rFonts w:ascii="Arial" w:hAnsi="Arial" w:cs="Arial"/>
        </w:rPr>
      </w:pPr>
      <w:r w:rsidRPr="00400A4F">
        <w:rPr>
          <w:rFonts w:ascii="Arial" w:hAnsi="Arial" w:cs="Arial"/>
        </w:rPr>
        <w:t>ais-je fait une relance téléphonique auprès de cette entreprise ?</w:t>
      </w:r>
    </w:p>
    <w:p w14:paraId="11FB4ECA" w14:textId="77777777" w:rsidR="00EE45FB" w:rsidRPr="00400A4F" w:rsidRDefault="00EE45FB">
      <w:pPr>
        <w:pStyle w:val="Corpsdetexte"/>
        <w:numPr>
          <w:ilvl w:val="0"/>
          <w:numId w:val="136"/>
        </w:numPr>
        <w:ind w:left="567" w:right="717"/>
        <w:jc w:val="both"/>
        <w:rPr>
          <w:rFonts w:ascii="Arial" w:hAnsi="Arial" w:cs="Arial"/>
        </w:rPr>
      </w:pPr>
      <w:r w:rsidRPr="00400A4F">
        <w:rPr>
          <w:rFonts w:ascii="Arial" w:hAnsi="Arial" w:cs="Arial"/>
        </w:rPr>
        <w:t>rencontrer, échanger avec mon futur tuteur dans la mesure du possible</w:t>
      </w:r>
    </w:p>
    <w:p w14:paraId="710A493C" w14:textId="77777777" w:rsidR="00EE45FB" w:rsidRPr="00400A4F" w:rsidRDefault="00EE45FB" w:rsidP="00EE45FB">
      <w:pPr>
        <w:pStyle w:val="TM4"/>
        <w:tabs>
          <w:tab w:val="left" w:leader="dot" w:pos="10549"/>
        </w:tabs>
        <w:spacing w:before="0"/>
        <w:ind w:right="910"/>
        <w:rPr>
          <w:rFonts w:ascii="Arial" w:hAnsi="Arial" w:cs="Arial"/>
          <w:bCs w:val="0"/>
          <w:color w:val="378096"/>
          <w:sz w:val="32"/>
          <w:szCs w:val="32"/>
        </w:rPr>
      </w:pPr>
    </w:p>
    <w:p w14:paraId="32A8894B" w14:textId="77777777" w:rsidR="00EE45FB" w:rsidRPr="00400A4F" w:rsidRDefault="00EE45FB" w:rsidP="00EE45FB">
      <w:pPr>
        <w:pStyle w:val="Corpsdetexte"/>
        <w:ind w:right="717"/>
        <w:jc w:val="both"/>
        <w:rPr>
          <w:rFonts w:ascii="Arial" w:hAnsi="Arial" w:cs="Arial"/>
          <w:b/>
          <w:bCs/>
          <w:u w:val="single"/>
        </w:rPr>
      </w:pPr>
      <w:r w:rsidRPr="00400A4F">
        <w:rPr>
          <w:rFonts w:ascii="Arial" w:hAnsi="Arial" w:cs="Arial"/>
          <w:b/>
          <w:bCs/>
          <w:u w:val="single"/>
        </w:rPr>
        <w:t>Pendant la PFMP :</w:t>
      </w:r>
    </w:p>
    <w:p w14:paraId="06A7DDE3" w14:textId="77777777" w:rsidR="00EE45FB" w:rsidRPr="00400A4F" w:rsidRDefault="00EE45FB" w:rsidP="00EE45FB">
      <w:pPr>
        <w:pStyle w:val="Corpsdetexte"/>
        <w:ind w:right="717"/>
        <w:jc w:val="both"/>
        <w:rPr>
          <w:rFonts w:ascii="Arial" w:hAnsi="Arial" w:cs="Arial"/>
        </w:rPr>
      </w:pPr>
      <w:r w:rsidRPr="00400A4F">
        <w:rPr>
          <w:rFonts w:ascii="Arial" w:hAnsi="Arial" w:cs="Arial"/>
        </w:rPr>
        <w:t>En rapport avec les objectifs assignés à cette PFMP et en accord avec votre tuteur, responsable de stage :</w:t>
      </w:r>
    </w:p>
    <w:p w14:paraId="70F8068F" w14:textId="77777777" w:rsidR="00EE45FB" w:rsidRPr="00400A4F" w:rsidRDefault="00EE45FB">
      <w:pPr>
        <w:pStyle w:val="Corpsdetexte"/>
        <w:numPr>
          <w:ilvl w:val="0"/>
          <w:numId w:val="136"/>
        </w:numPr>
        <w:ind w:right="717"/>
        <w:jc w:val="both"/>
        <w:rPr>
          <w:rFonts w:ascii="Arial" w:hAnsi="Arial" w:cs="Arial"/>
        </w:rPr>
      </w:pPr>
      <w:r w:rsidRPr="00400A4F">
        <w:rPr>
          <w:rFonts w:ascii="Arial" w:hAnsi="Arial" w:cs="Arial"/>
        </w:rPr>
        <w:t>participer à des activités afin d’acquérir les gestes professionnels,</w:t>
      </w:r>
    </w:p>
    <w:p w14:paraId="76208585" w14:textId="77777777" w:rsidR="00EE45FB" w:rsidRDefault="00EE45FB">
      <w:pPr>
        <w:pStyle w:val="Corpsdetexte"/>
        <w:numPr>
          <w:ilvl w:val="0"/>
          <w:numId w:val="136"/>
        </w:numPr>
        <w:ind w:right="717"/>
        <w:jc w:val="both"/>
        <w:rPr>
          <w:rFonts w:ascii="Arial" w:hAnsi="Arial" w:cs="Arial"/>
        </w:rPr>
      </w:pPr>
      <w:r w:rsidRPr="00400A4F">
        <w:rPr>
          <w:rFonts w:ascii="Arial" w:hAnsi="Arial" w:cs="Arial"/>
        </w:rPr>
        <w:t>observer le fonctionnement de l’entreprise d’accueil</w:t>
      </w:r>
      <w:r>
        <w:rPr>
          <w:rFonts w:ascii="Arial" w:hAnsi="Arial" w:cs="Arial"/>
        </w:rPr>
        <w:t>,</w:t>
      </w:r>
    </w:p>
    <w:p w14:paraId="58AF3CF8" w14:textId="77777777" w:rsidR="00EE45FB" w:rsidRPr="00400A4F" w:rsidRDefault="00EE45FB">
      <w:pPr>
        <w:pStyle w:val="Corpsdetexte"/>
        <w:numPr>
          <w:ilvl w:val="0"/>
          <w:numId w:val="136"/>
        </w:numPr>
        <w:ind w:right="717"/>
        <w:jc w:val="both"/>
        <w:rPr>
          <w:rFonts w:ascii="Arial" w:hAnsi="Arial" w:cs="Arial"/>
        </w:rPr>
      </w:pPr>
      <w:r>
        <w:rPr>
          <w:rFonts w:ascii="Arial" w:hAnsi="Arial" w:cs="Arial"/>
        </w:rPr>
        <w:t>participer, réaliser des</w:t>
      </w:r>
      <w:r w:rsidRPr="00400A4F">
        <w:rPr>
          <w:rFonts w:ascii="Arial" w:hAnsi="Arial" w:cs="Arial"/>
        </w:rPr>
        <w:t xml:space="preserve"> activité,</w:t>
      </w:r>
    </w:p>
    <w:p w14:paraId="55C2E776" w14:textId="77777777" w:rsidR="00EE45FB" w:rsidRPr="00400A4F" w:rsidRDefault="00EE45FB">
      <w:pPr>
        <w:pStyle w:val="Corpsdetexte"/>
        <w:numPr>
          <w:ilvl w:val="0"/>
          <w:numId w:val="136"/>
        </w:numPr>
        <w:ind w:right="717"/>
        <w:jc w:val="both"/>
        <w:rPr>
          <w:rFonts w:ascii="Arial" w:hAnsi="Arial" w:cs="Arial"/>
        </w:rPr>
      </w:pPr>
      <w:r w:rsidRPr="00400A4F">
        <w:rPr>
          <w:rFonts w:ascii="Arial" w:hAnsi="Arial" w:cs="Arial"/>
        </w:rPr>
        <w:t>compléter les rapports d’activités hebdomadaires en accord avec votre tuteur,</w:t>
      </w:r>
    </w:p>
    <w:p w14:paraId="31366CE4" w14:textId="77777777" w:rsidR="00EE45FB" w:rsidRPr="00400A4F" w:rsidRDefault="00EE45FB">
      <w:pPr>
        <w:pStyle w:val="Corpsdetexte"/>
        <w:numPr>
          <w:ilvl w:val="0"/>
          <w:numId w:val="136"/>
        </w:numPr>
        <w:ind w:right="717"/>
        <w:jc w:val="both"/>
        <w:rPr>
          <w:rFonts w:ascii="Arial" w:hAnsi="Arial" w:cs="Arial"/>
        </w:rPr>
      </w:pPr>
      <w:r w:rsidRPr="00400A4F">
        <w:rPr>
          <w:rFonts w:ascii="Arial" w:hAnsi="Arial" w:cs="Arial"/>
        </w:rPr>
        <w:t>communiquer avec vos enseignants sur les tâches et les productions accomplies.</w:t>
      </w:r>
    </w:p>
    <w:p w14:paraId="0FFC2433" w14:textId="77777777" w:rsidR="00EE45FB" w:rsidRPr="00400A4F" w:rsidRDefault="00EE45FB" w:rsidP="00EE45FB">
      <w:pPr>
        <w:rPr>
          <w:rFonts w:ascii="Arial" w:hAnsi="Arial" w:cs="Arial"/>
        </w:rPr>
      </w:pPr>
    </w:p>
    <w:p w14:paraId="570562F0" w14:textId="77777777" w:rsidR="00EE45FB" w:rsidRPr="00400A4F" w:rsidRDefault="00EE45FB" w:rsidP="00EE45FB">
      <w:pPr>
        <w:pStyle w:val="Corpsdetexte"/>
        <w:ind w:right="717"/>
        <w:jc w:val="both"/>
        <w:rPr>
          <w:rFonts w:ascii="Arial" w:hAnsi="Arial" w:cs="Arial"/>
          <w:b/>
          <w:bCs/>
          <w:u w:val="single"/>
        </w:rPr>
      </w:pPr>
      <w:r w:rsidRPr="00400A4F">
        <w:rPr>
          <w:rFonts w:ascii="Arial" w:hAnsi="Arial" w:cs="Arial"/>
          <w:b/>
          <w:bCs/>
          <w:u w:val="single"/>
        </w:rPr>
        <w:t>En fin de PFMP :</w:t>
      </w:r>
    </w:p>
    <w:p w14:paraId="04B163B0" w14:textId="77777777" w:rsidR="00EE45FB" w:rsidRPr="00400A4F" w:rsidRDefault="00EE45FB" w:rsidP="00EE45FB">
      <w:pPr>
        <w:pStyle w:val="Corpsdetexte"/>
        <w:ind w:right="717"/>
        <w:jc w:val="both"/>
        <w:rPr>
          <w:rFonts w:ascii="Arial" w:hAnsi="Arial" w:cs="Arial"/>
        </w:rPr>
      </w:pPr>
      <w:r w:rsidRPr="00400A4F">
        <w:rPr>
          <w:rFonts w:ascii="Arial" w:hAnsi="Arial" w:cs="Arial"/>
        </w:rPr>
        <w:t>Il s’agit de rendre compte et de faire le bilan de cette PMFP.</w:t>
      </w:r>
    </w:p>
    <w:p w14:paraId="244A09E4" w14:textId="77777777" w:rsidR="00EE45FB" w:rsidRPr="00400A4F" w:rsidRDefault="00EE45FB">
      <w:pPr>
        <w:pStyle w:val="Corpsdetexte"/>
        <w:numPr>
          <w:ilvl w:val="0"/>
          <w:numId w:val="136"/>
        </w:numPr>
        <w:ind w:right="717"/>
        <w:jc w:val="both"/>
        <w:rPr>
          <w:rFonts w:ascii="Arial" w:hAnsi="Arial" w:cs="Arial"/>
        </w:rPr>
      </w:pPr>
      <w:r w:rsidRPr="00400A4F">
        <w:rPr>
          <w:rFonts w:ascii="Arial" w:hAnsi="Arial" w:cs="Arial"/>
        </w:rPr>
        <w:t>veiller à faire compléter les parties de votre portfolio dédiées à votre tuteur (attitudes professionnelles, rapports d’activités hebdomadaires, attestation de PFMP, …),</w:t>
      </w:r>
    </w:p>
    <w:p w14:paraId="476A3716" w14:textId="77777777" w:rsidR="00EE45FB" w:rsidRPr="00400A4F" w:rsidRDefault="00EE45FB">
      <w:pPr>
        <w:pStyle w:val="Corpsdetexte"/>
        <w:numPr>
          <w:ilvl w:val="0"/>
          <w:numId w:val="136"/>
        </w:numPr>
        <w:ind w:right="717"/>
        <w:jc w:val="both"/>
        <w:rPr>
          <w:rFonts w:ascii="Arial" w:hAnsi="Arial" w:cs="Arial"/>
        </w:rPr>
      </w:pPr>
      <w:r w:rsidRPr="00400A4F">
        <w:rPr>
          <w:rFonts w:ascii="Arial" w:hAnsi="Arial" w:cs="Arial"/>
        </w:rPr>
        <w:t>rendre compte de votre période de PFMP en complétant les éléments de votre portfolio. Ce compte-rendu pourra servir de base à une présentation (à mon équipe pédagogique) au cours d’un temps banalisé (exploitation des PFMP).</w:t>
      </w:r>
    </w:p>
    <w:p w14:paraId="50D016DD" w14:textId="77777777" w:rsidR="00EE45FB" w:rsidRPr="00400A4F" w:rsidRDefault="00EE45FB" w:rsidP="00EE45FB">
      <w:pPr>
        <w:pStyle w:val="Corpsdetexte"/>
        <w:ind w:right="717"/>
        <w:jc w:val="both"/>
        <w:rPr>
          <w:rFonts w:ascii="Arial" w:hAnsi="Arial" w:cs="Arial"/>
        </w:rPr>
      </w:pPr>
    </w:p>
    <w:p w14:paraId="5A0A0E40" w14:textId="77777777" w:rsidR="00EE45FB" w:rsidRPr="00400A4F" w:rsidRDefault="00EE45FB" w:rsidP="00EE45FB">
      <w:pPr>
        <w:pStyle w:val="Corpsdetexte"/>
        <w:ind w:right="717"/>
        <w:jc w:val="both"/>
        <w:rPr>
          <w:rFonts w:ascii="Arial" w:hAnsi="Arial" w:cs="Arial"/>
        </w:rPr>
      </w:pPr>
      <w:r w:rsidRPr="00400A4F">
        <w:rPr>
          <w:rFonts w:ascii="Arial" w:hAnsi="Arial" w:cs="Arial"/>
        </w:rPr>
        <w:t>A titre d’exemple et afin de vous guider dans l’organisation de ces périodes de formation en milieu professionnel, ce document comporte :</w:t>
      </w:r>
    </w:p>
    <w:p w14:paraId="4ED191A7" w14:textId="77777777" w:rsidR="00EE45FB" w:rsidRPr="00400A4F" w:rsidRDefault="00EE45FB">
      <w:pPr>
        <w:pStyle w:val="Corpsdetexte"/>
        <w:numPr>
          <w:ilvl w:val="0"/>
          <w:numId w:val="138"/>
        </w:numPr>
        <w:ind w:right="717"/>
        <w:jc w:val="both"/>
        <w:rPr>
          <w:rFonts w:ascii="Arial" w:hAnsi="Arial" w:cs="Arial"/>
        </w:rPr>
      </w:pPr>
      <w:r w:rsidRPr="00400A4F">
        <w:rPr>
          <w:rFonts w:ascii="Arial" w:hAnsi="Arial" w:cs="Arial"/>
        </w:rPr>
        <w:t>un exemple de CV et d’une lettre de motivation,</w:t>
      </w:r>
    </w:p>
    <w:p w14:paraId="58CD9CCB" w14:textId="77777777" w:rsidR="00EE45FB" w:rsidRPr="00400A4F" w:rsidRDefault="00EE45FB">
      <w:pPr>
        <w:pStyle w:val="Corpsdetexte"/>
        <w:numPr>
          <w:ilvl w:val="0"/>
          <w:numId w:val="138"/>
        </w:numPr>
        <w:ind w:right="717"/>
        <w:jc w:val="both"/>
        <w:rPr>
          <w:rFonts w:ascii="Arial" w:hAnsi="Arial" w:cs="Arial"/>
        </w:rPr>
      </w:pPr>
      <w:r w:rsidRPr="00400A4F">
        <w:rPr>
          <w:rFonts w:ascii="Arial" w:hAnsi="Arial" w:cs="Arial"/>
        </w:rPr>
        <w:t>les objectifs des périodes de PFMP en fonction de l’année de formation,</w:t>
      </w:r>
    </w:p>
    <w:p w14:paraId="6304EB84" w14:textId="77777777" w:rsidR="00EE45FB" w:rsidRPr="00400A4F" w:rsidRDefault="00EE45FB">
      <w:pPr>
        <w:pStyle w:val="Corpsdetexte"/>
        <w:numPr>
          <w:ilvl w:val="0"/>
          <w:numId w:val="138"/>
        </w:numPr>
        <w:ind w:right="717"/>
        <w:jc w:val="both"/>
        <w:rPr>
          <w:rFonts w:ascii="Arial" w:hAnsi="Arial" w:cs="Arial"/>
        </w:rPr>
      </w:pPr>
      <w:r w:rsidRPr="00400A4F">
        <w:rPr>
          <w:rFonts w:ascii="Arial" w:hAnsi="Arial" w:cs="Arial"/>
        </w:rPr>
        <w:t>des documents de guidance pour la rédaction des productions attendues</w:t>
      </w:r>
    </w:p>
    <w:p w14:paraId="14630C9A" w14:textId="77777777" w:rsidR="005B40D5" w:rsidRDefault="005B40D5" w:rsidP="00EE45FB">
      <w:pPr>
        <w:pStyle w:val="TM4"/>
        <w:tabs>
          <w:tab w:val="left" w:leader="dot" w:pos="10549"/>
        </w:tabs>
        <w:spacing w:before="0"/>
        <w:ind w:left="0" w:right="910"/>
        <w:rPr>
          <w:rFonts w:ascii="Arial" w:hAnsi="Arial" w:cs="Arial"/>
          <w:bCs w:val="0"/>
          <w:color w:val="000000" w:themeColor="text1"/>
        </w:rPr>
      </w:pPr>
    </w:p>
    <w:p w14:paraId="5DD645EE" w14:textId="4E3ABEE6" w:rsidR="005B40D5" w:rsidRDefault="005B40D5">
      <w:pPr>
        <w:rPr>
          <w:rFonts w:ascii="Arial" w:eastAsia="Calibri" w:hAnsi="Arial" w:cs="Arial"/>
          <w:b/>
          <w:color w:val="000000" w:themeColor="text1"/>
          <w:sz w:val="24"/>
          <w:szCs w:val="24"/>
          <w:lang w:eastAsia="fr-FR" w:bidi="fr-FR"/>
        </w:rPr>
      </w:pPr>
      <w:r>
        <w:rPr>
          <w:rFonts w:ascii="Arial" w:hAnsi="Arial" w:cs="Arial"/>
          <w:bCs/>
          <w:color w:val="000000" w:themeColor="text1"/>
        </w:rPr>
        <w:br w:type="page"/>
      </w:r>
    </w:p>
    <w:p w14:paraId="4ECC03A4" w14:textId="15319AA9" w:rsidR="00EE45FB" w:rsidRPr="009042F2" w:rsidRDefault="00EE45FB" w:rsidP="00EE45FB">
      <w:pPr>
        <w:pStyle w:val="TM4"/>
        <w:tabs>
          <w:tab w:val="left" w:leader="dot" w:pos="10549"/>
        </w:tabs>
        <w:spacing w:before="0"/>
        <w:ind w:left="0" w:right="910"/>
        <w:rPr>
          <w:rFonts w:ascii="Arial" w:hAnsi="Arial" w:cs="Arial"/>
          <w:bCs w:val="0"/>
          <w:color w:val="000000" w:themeColor="text1"/>
        </w:rPr>
      </w:pPr>
      <w:r>
        <w:rPr>
          <w:rFonts w:ascii="Arial" w:hAnsi="Arial" w:cs="Arial"/>
          <w:bCs w:val="0"/>
          <w:color w:val="000000" w:themeColor="text1"/>
        </w:rPr>
        <w:lastRenderedPageBreak/>
        <w:t>Mo</w:t>
      </w:r>
      <w:r w:rsidRPr="0024513B">
        <w:rPr>
          <w:rFonts w:ascii="Arial" w:hAnsi="Arial" w:cs="Arial"/>
          <w:bCs w:val="0"/>
          <w:color w:val="000000" w:themeColor="text1"/>
        </w:rPr>
        <w:t>n curriculum vitae</w:t>
      </w:r>
      <w:r>
        <w:rPr>
          <w:rFonts w:ascii="Arial" w:hAnsi="Arial" w:cs="Arial"/>
          <w:bCs w:val="0"/>
          <w:color w:val="000000" w:themeColor="text1"/>
        </w:rPr>
        <w:t xml:space="preserve"> (exemple à modifier)</w:t>
      </w:r>
    </w:p>
    <w:p w14:paraId="03B47882" w14:textId="2B06FECB" w:rsidR="00EE45FB" w:rsidRDefault="005B40D5" w:rsidP="00EE45FB">
      <w:pPr>
        <w:pStyle w:val="Corps"/>
      </w:pPr>
      <w:r>
        <w:rPr>
          <w:bCs/>
          <w:noProof/>
          <w:color w:val="378096"/>
          <w:sz w:val="32"/>
          <w:szCs w:val="32"/>
        </w:rPr>
        <mc:AlternateContent>
          <mc:Choice Requires="wpg">
            <w:drawing>
              <wp:anchor distT="0" distB="0" distL="114300" distR="114300" simplePos="0" relativeHeight="251779072" behindDoc="0" locked="0" layoutInCell="1" allowOverlap="1" wp14:anchorId="5CA3F9E0" wp14:editId="4140BF35">
                <wp:simplePos x="0" y="0"/>
                <wp:positionH relativeFrom="column">
                  <wp:posOffset>-321310</wp:posOffset>
                </wp:positionH>
                <wp:positionV relativeFrom="paragraph">
                  <wp:posOffset>212915</wp:posOffset>
                </wp:positionV>
                <wp:extent cx="7020560" cy="8836182"/>
                <wp:effectExtent l="0" t="0" r="2540" b="66675"/>
                <wp:wrapNone/>
                <wp:docPr id="3783" name="Groupe 3783"/>
                <wp:cNvGraphicFramePr/>
                <a:graphic xmlns:a="http://schemas.openxmlformats.org/drawingml/2006/main">
                  <a:graphicData uri="http://schemas.microsoft.com/office/word/2010/wordprocessingGroup">
                    <wpg:wgp>
                      <wpg:cNvGrpSpPr/>
                      <wpg:grpSpPr>
                        <a:xfrm>
                          <a:off x="0" y="0"/>
                          <a:ext cx="7020560" cy="8836182"/>
                          <a:chOff x="0" y="0"/>
                          <a:chExt cx="7021173" cy="9263161"/>
                        </a:xfrm>
                      </wpg:grpSpPr>
                      <wpg:grpSp>
                        <wpg:cNvPr id="3784" name="Groupe 3784"/>
                        <wpg:cNvGrpSpPr/>
                        <wpg:grpSpPr>
                          <a:xfrm>
                            <a:off x="2412124" y="0"/>
                            <a:ext cx="4503420" cy="2403475"/>
                            <a:chOff x="0" y="118111"/>
                            <a:chExt cx="4850765" cy="2404109"/>
                          </a:xfrm>
                        </wpg:grpSpPr>
                        <wpg:grpSp>
                          <wpg:cNvPr id="3785" name="Groupe 3785"/>
                          <wpg:cNvGrpSpPr/>
                          <wpg:grpSpPr>
                            <a:xfrm>
                              <a:off x="60960" y="118111"/>
                              <a:ext cx="1443990" cy="581488"/>
                              <a:chOff x="0" y="118111"/>
                              <a:chExt cx="1443990" cy="581488"/>
                            </a:xfrm>
                          </wpg:grpSpPr>
                          <wps:wsp>
                            <wps:cNvPr id="3786" name="officeArt object"/>
                            <wps:cNvSpPr/>
                            <wps:spPr>
                              <a:xfrm>
                                <a:off x="0" y="130639"/>
                                <a:ext cx="1443990" cy="568960"/>
                              </a:xfrm>
                              <a:custGeom>
                                <a:avLst/>
                                <a:gdLst/>
                                <a:ahLst/>
                                <a:cxnLst>
                                  <a:cxn ang="0">
                                    <a:pos x="wd2" y="hd2"/>
                                  </a:cxn>
                                  <a:cxn ang="5400000">
                                    <a:pos x="wd2" y="hd2"/>
                                  </a:cxn>
                                  <a:cxn ang="10800000">
                                    <a:pos x="wd2" y="hd2"/>
                                  </a:cxn>
                                  <a:cxn ang="16200000">
                                    <a:pos x="wd2" y="hd2"/>
                                  </a:cxn>
                                </a:cxnLst>
                                <a:rect l="0" t="0" r="r" b="b"/>
                                <a:pathLst>
                                  <a:path w="21600" h="21600" extrusionOk="0">
                                    <a:moveTo>
                                      <a:pt x="20876" y="0"/>
                                    </a:moveTo>
                                    <a:cubicBezTo>
                                      <a:pt x="21276" y="0"/>
                                      <a:pt x="21600" y="823"/>
                                      <a:pt x="21600" y="1836"/>
                                    </a:cubicBezTo>
                                    <a:lnTo>
                                      <a:pt x="21600" y="12268"/>
                                    </a:lnTo>
                                    <a:cubicBezTo>
                                      <a:pt x="21600" y="13281"/>
                                      <a:pt x="21276" y="14104"/>
                                      <a:pt x="20876" y="14104"/>
                                    </a:cubicBezTo>
                                    <a:lnTo>
                                      <a:pt x="8820" y="14104"/>
                                    </a:lnTo>
                                    <a:lnTo>
                                      <a:pt x="7562" y="21600"/>
                                    </a:lnTo>
                                    <a:lnTo>
                                      <a:pt x="6310" y="14104"/>
                                    </a:lnTo>
                                    <a:lnTo>
                                      <a:pt x="724" y="14104"/>
                                    </a:lnTo>
                                    <a:cubicBezTo>
                                      <a:pt x="324" y="14104"/>
                                      <a:pt x="0" y="13281"/>
                                      <a:pt x="0" y="12268"/>
                                    </a:cubicBezTo>
                                    <a:lnTo>
                                      <a:pt x="0" y="1836"/>
                                    </a:lnTo>
                                    <a:cubicBezTo>
                                      <a:pt x="0" y="823"/>
                                      <a:pt x="324" y="0"/>
                                      <a:pt x="724" y="0"/>
                                    </a:cubicBezTo>
                                    <a:lnTo>
                                      <a:pt x="20876" y="0"/>
                                    </a:lnTo>
                                    <a:close/>
                                  </a:path>
                                </a:pathLst>
                              </a:custGeom>
                              <a:solidFill>
                                <a:srgbClr val="175778"/>
                              </a:solidFill>
                              <a:ln w="12700" cap="flat">
                                <a:noFill/>
                                <a:miter lim="400000"/>
                              </a:ln>
                              <a:effectLst>
                                <a:outerShdw blurRad="38100" dist="25400" dir="5400000" rotWithShape="0">
                                  <a:srgbClr val="000000">
                                    <a:alpha val="50000"/>
                                  </a:srgbClr>
                                </a:outerShdw>
                              </a:effectLst>
                            </wps:spPr>
                            <wps:bodyPr/>
                          </wps:wsp>
                          <wps:wsp>
                            <wps:cNvPr id="3787" name="officeArt object"/>
                            <wps:cNvSpPr/>
                            <wps:spPr>
                              <a:xfrm>
                                <a:off x="7620" y="118111"/>
                                <a:ext cx="1328420" cy="372745"/>
                              </a:xfrm>
                              <a:prstGeom prst="rect">
                                <a:avLst/>
                              </a:prstGeom>
                              <a:noFill/>
                              <a:ln w="12700" cap="flat">
                                <a:noFill/>
                                <a:miter lim="400000"/>
                              </a:ln>
                              <a:effectLst/>
                            </wps:spPr>
                            <wps:txbx>
                              <w:txbxContent>
                                <w:p w14:paraId="69824641" w14:textId="77777777" w:rsidR="00C335ED" w:rsidRDefault="00C335ED" w:rsidP="00EE45FB">
                                  <w:pPr>
                                    <w:pStyle w:val="Corps"/>
                                  </w:pPr>
                                  <w:r>
                                    <w:rPr>
                                      <w:b/>
                                      <w:bCs/>
                                      <w:color w:val="FEFFFF"/>
                                      <w:sz w:val="28"/>
                                      <w:szCs w:val="28"/>
                                    </w:rPr>
                                    <w:t>FORMATION</w:t>
                                  </w:r>
                                </w:p>
                              </w:txbxContent>
                            </wps:txbx>
                            <wps:bodyPr wrap="square" lIns="50800" tIns="50800" rIns="50800" bIns="50800" numCol="1" anchor="t">
                              <a:noAutofit/>
                            </wps:bodyPr>
                          </wps:wsp>
                        </wpg:grpSp>
                        <wps:wsp>
                          <wps:cNvPr id="3788" name="officeArt object"/>
                          <wps:cNvSpPr/>
                          <wps:spPr>
                            <a:xfrm>
                              <a:off x="0" y="598170"/>
                              <a:ext cx="4850765" cy="1924050"/>
                            </a:xfrm>
                            <a:prstGeom prst="rect">
                              <a:avLst/>
                            </a:prstGeom>
                            <a:noFill/>
                            <a:ln w="12700" cap="flat">
                              <a:noFill/>
                              <a:miter lim="400000"/>
                            </a:ln>
                            <a:effectLst/>
                          </wps:spPr>
                          <wps:txbx>
                            <w:txbxContent>
                              <w:p w14:paraId="10BEAAC0" w14:textId="77777777" w:rsidR="00C335ED" w:rsidRPr="006E6793" w:rsidRDefault="00C335ED" w:rsidP="00EE45FB">
                                <w:pPr>
                                  <w:pStyle w:val="Corps"/>
                                  <w:rPr>
                                    <w:b/>
                                    <w:bCs/>
                                    <w:color w:val="7F7F7F"/>
                                    <w:sz w:val="24"/>
                                    <w:szCs w:val="24"/>
                                  </w:rPr>
                                </w:pPr>
                                <w:r w:rsidRPr="006E6793">
                                  <w:rPr>
                                    <w:b/>
                                    <w:bCs/>
                                    <w:color w:val="3F3F3F"/>
                                    <w:sz w:val="24"/>
                                    <w:szCs w:val="24"/>
                                  </w:rPr>
                                  <w:t xml:space="preserve">2012 - 2013 MASTER COMMUNICATION CORPORATE - </w:t>
                                </w:r>
                                <w:r w:rsidRPr="006E6793">
                                  <w:rPr>
                                    <w:b/>
                                    <w:bCs/>
                                    <w:color w:val="7F7F7F"/>
                                    <w:sz w:val="24"/>
                                    <w:szCs w:val="24"/>
                                  </w:rPr>
                                  <w:t>Universit</w:t>
                                </w:r>
                                <w:r w:rsidRPr="006E6793">
                                  <w:rPr>
                                    <w:rFonts w:hAnsi="Helvetica"/>
                                    <w:b/>
                                    <w:bCs/>
                                    <w:color w:val="7F7F7F"/>
                                    <w:sz w:val="24"/>
                                    <w:szCs w:val="24"/>
                                  </w:rPr>
                                  <w:t xml:space="preserve">é </w:t>
                                </w:r>
                                <w:r w:rsidRPr="006E6793">
                                  <w:rPr>
                                    <w:b/>
                                    <w:bCs/>
                                    <w:color w:val="7F7F7F"/>
                                    <w:sz w:val="24"/>
                                    <w:szCs w:val="24"/>
                                  </w:rPr>
                                  <w:t>XXX</w:t>
                                </w:r>
                              </w:p>
                              <w:p w14:paraId="7DA931DB" w14:textId="77777777" w:rsidR="00C335ED" w:rsidRPr="006E6793" w:rsidRDefault="00C335ED" w:rsidP="00EE45FB">
                                <w:pPr>
                                  <w:pStyle w:val="Corps"/>
                                  <w:rPr>
                                    <w:color w:val="3F3F3F"/>
                                    <w:sz w:val="24"/>
                                    <w:szCs w:val="24"/>
                                  </w:rPr>
                                </w:pPr>
                                <w:r w:rsidRPr="006E6793">
                                  <w:rPr>
                                    <w:color w:val="3F3F3F"/>
                                    <w:sz w:val="24"/>
                                    <w:szCs w:val="24"/>
                                  </w:rPr>
                                  <w:t>Description du dipl</w:t>
                                </w:r>
                                <w:r w:rsidRPr="006E6793">
                                  <w:rPr>
                                    <w:rFonts w:hAnsi="Helvetica"/>
                                    <w:color w:val="3F3F3F"/>
                                    <w:sz w:val="24"/>
                                    <w:szCs w:val="24"/>
                                  </w:rPr>
                                  <w:t>ô</w:t>
                                </w:r>
                                <w:r w:rsidRPr="006E6793">
                                  <w:rPr>
                                    <w:color w:val="3F3F3F"/>
                                    <w:sz w:val="24"/>
                                    <w:szCs w:val="24"/>
                                  </w:rPr>
                                  <w:t>me obtenu et renseignement sur les mati</w:t>
                                </w:r>
                                <w:r w:rsidRPr="006E6793">
                                  <w:rPr>
                                    <w:rFonts w:hAnsi="Helvetica"/>
                                    <w:color w:val="3F3F3F"/>
                                    <w:sz w:val="24"/>
                                    <w:szCs w:val="24"/>
                                  </w:rPr>
                                  <w:t>è</w:t>
                                </w:r>
                                <w:r w:rsidRPr="006E6793">
                                  <w:rPr>
                                    <w:color w:val="3F3F3F"/>
                                    <w:sz w:val="24"/>
                                    <w:szCs w:val="24"/>
                                  </w:rPr>
                                  <w:t>res suivies</w:t>
                                </w:r>
                              </w:p>
                              <w:p w14:paraId="5EEAA1E8" w14:textId="77777777" w:rsidR="00C335ED" w:rsidRPr="006E6793" w:rsidRDefault="00C335ED" w:rsidP="00EE45FB">
                                <w:pPr>
                                  <w:pStyle w:val="Corps"/>
                                  <w:rPr>
                                    <w:sz w:val="24"/>
                                    <w:szCs w:val="24"/>
                                  </w:rPr>
                                </w:pPr>
                                <w:r w:rsidRPr="006E6793">
                                  <w:rPr>
                                    <w:color w:val="3F3F3F"/>
                                    <w:sz w:val="24"/>
                                    <w:szCs w:val="24"/>
                                  </w:rPr>
                                  <w:t xml:space="preserve"> </w:t>
                                </w:r>
                              </w:p>
                              <w:p w14:paraId="6A522B27" w14:textId="77777777" w:rsidR="00C335ED" w:rsidRPr="006E6793" w:rsidRDefault="00C335ED" w:rsidP="00EE45FB">
                                <w:pPr>
                                  <w:pStyle w:val="Corps"/>
                                  <w:rPr>
                                    <w:sz w:val="24"/>
                                    <w:szCs w:val="24"/>
                                  </w:rPr>
                                </w:pPr>
                                <w:r w:rsidRPr="006E6793">
                                  <w:rPr>
                                    <w:b/>
                                    <w:bCs/>
                                    <w:color w:val="3F3F3F"/>
                                    <w:sz w:val="24"/>
                                    <w:szCs w:val="24"/>
                                  </w:rPr>
                                  <w:t xml:space="preserve">2009 - 2010 LICENCE HISTOIRE - </w:t>
                                </w:r>
                                <w:r w:rsidRPr="006E6793">
                                  <w:rPr>
                                    <w:b/>
                                    <w:bCs/>
                                    <w:color w:val="7F7F7F"/>
                                    <w:sz w:val="24"/>
                                    <w:szCs w:val="24"/>
                                  </w:rPr>
                                  <w:t>Universit</w:t>
                                </w:r>
                                <w:r w:rsidRPr="006E6793">
                                  <w:rPr>
                                    <w:rFonts w:hAnsi="Helvetica"/>
                                    <w:b/>
                                    <w:bCs/>
                                    <w:color w:val="7F7F7F"/>
                                    <w:sz w:val="24"/>
                                    <w:szCs w:val="24"/>
                                  </w:rPr>
                                  <w:t xml:space="preserve">é </w:t>
                                </w:r>
                                <w:r w:rsidRPr="006E6793">
                                  <w:rPr>
                                    <w:b/>
                                    <w:bCs/>
                                    <w:color w:val="7F7F7F"/>
                                    <w:sz w:val="24"/>
                                    <w:szCs w:val="24"/>
                                  </w:rPr>
                                  <w:t>XXX</w:t>
                                </w:r>
                              </w:p>
                              <w:p w14:paraId="6D4E6A41" w14:textId="77777777" w:rsidR="00C335ED" w:rsidRPr="006E6793" w:rsidRDefault="00C335ED" w:rsidP="00EE45FB">
                                <w:pPr>
                                  <w:pStyle w:val="Corps"/>
                                  <w:rPr>
                                    <w:sz w:val="24"/>
                                    <w:szCs w:val="24"/>
                                  </w:rPr>
                                </w:pPr>
                                <w:r w:rsidRPr="006E6793">
                                  <w:rPr>
                                    <w:color w:val="3F3F3F"/>
                                    <w:sz w:val="24"/>
                                    <w:szCs w:val="24"/>
                                  </w:rPr>
                                  <w:t>Description du dipl</w:t>
                                </w:r>
                                <w:r w:rsidRPr="006E6793">
                                  <w:rPr>
                                    <w:rFonts w:hAnsi="Helvetica"/>
                                    <w:color w:val="3F3F3F"/>
                                    <w:sz w:val="24"/>
                                    <w:szCs w:val="24"/>
                                  </w:rPr>
                                  <w:t>ô</w:t>
                                </w:r>
                                <w:r w:rsidRPr="006E6793">
                                  <w:rPr>
                                    <w:color w:val="3F3F3F"/>
                                    <w:sz w:val="24"/>
                                    <w:szCs w:val="24"/>
                                  </w:rPr>
                                  <w:t>me obtenu et renseignement sur les mati</w:t>
                                </w:r>
                                <w:r w:rsidRPr="006E6793">
                                  <w:rPr>
                                    <w:rFonts w:hAnsi="Helvetica"/>
                                    <w:color w:val="3F3F3F"/>
                                    <w:sz w:val="24"/>
                                    <w:szCs w:val="24"/>
                                  </w:rPr>
                                  <w:t>è</w:t>
                                </w:r>
                                <w:r w:rsidRPr="006E6793">
                                  <w:rPr>
                                    <w:color w:val="3F3F3F"/>
                                    <w:sz w:val="24"/>
                                    <w:szCs w:val="24"/>
                                  </w:rPr>
                                  <w:t xml:space="preserve">res suivies </w:t>
                                </w:r>
                              </w:p>
                              <w:p w14:paraId="744F3FD0" w14:textId="77777777" w:rsidR="00C335ED" w:rsidRPr="006E6793" w:rsidRDefault="00C335ED" w:rsidP="00EE45FB">
                                <w:pPr>
                                  <w:pStyle w:val="Corps"/>
                                  <w:rPr>
                                    <w:b/>
                                    <w:bCs/>
                                    <w:color w:val="3F3F3F"/>
                                    <w:sz w:val="24"/>
                                    <w:szCs w:val="24"/>
                                  </w:rPr>
                                </w:pPr>
                              </w:p>
                              <w:p w14:paraId="1F5006AD" w14:textId="77777777" w:rsidR="00C335ED" w:rsidRPr="006E6793" w:rsidRDefault="00C335ED" w:rsidP="00EE45FB">
                                <w:pPr>
                                  <w:pStyle w:val="Corps"/>
                                  <w:rPr>
                                    <w:sz w:val="24"/>
                                    <w:szCs w:val="24"/>
                                  </w:rPr>
                                </w:pPr>
                                <w:r w:rsidRPr="006E6793">
                                  <w:rPr>
                                    <w:b/>
                                    <w:bCs/>
                                    <w:color w:val="3F3F3F"/>
                                    <w:sz w:val="24"/>
                                    <w:szCs w:val="24"/>
                                  </w:rPr>
                                  <w:t xml:space="preserve">BACCALAUREAT ES - </w:t>
                                </w:r>
                                <w:r w:rsidRPr="006E6793">
                                  <w:rPr>
                                    <w:b/>
                                    <w:bCs/>
                                    <w:color w:val="7F7F7F"/>
                                    <w:sz w:val="24"/>
                                    <w:szCs w:val="24"/>
                                  </w:rPr>
                                  <w:t>Lyc</w:t>
                                </w:r>
                                <w:r w:rsidRPr="006E6793">
                                  <w:rPr>
                                    <w:rFonts w:hAnsi="Helvetica"/>
                                    <w:b/>
                                    <w:bCs/>
                                    <w:color w:val="7F7F7F"/>
                                    <w:sz w:val="24"/>
                                    <w:szCs w:val="24"/>
                                  </w:rPr>
                                  <w:t>é</w:t>
                                </w:r>
                                <w:r w:rsidRPr="006E6793">
                                  <w:rPr>
                                    <w:b/>
                                    <w:bCs/>
                                    <w:color w:val="7F7F7F"/>
                                    <w:sz w:val="24"/>
                                    <w:szCs w:val="24"/>
                                  </w:rPr>
                                  <w:t>e XXX</w:t>
                                </w:r>
                              </w:p>
                              <w:p w14:paraId="5C1CD4EA" w14:textId="77777777" w:rsidR="00C335ED" w:rsidRPr="006E6793" w:rsidRDefault="00C335ED" w:rsidP="00EE45FB">
                                <w:pPr>
                                  <w:pStyle w:val="Corps"/>
                                  <w:rPr>
                                    <w:sz w:val="24"/>
                                    <w:szCs w:val="24"/>
                                  </w:rPr>
                                </w:pPr>
                              </w:p>
                            </w:txbxContent>
                          </wps:txbx>
                          <wps:bodyPr wrap="square" lIns="50800" tIns="50800" rIns="50800" bIns="50800" numCol="1" anchor="t">
                            <a:noAutofit/>
                          </wps:bodyPr>
                        </wps:wsp>
                      </wpg:grpSp>
                      <wpg:grpSp>
                        <wpg:cNvPr id="3789" name="Groupe 3789"/>
                        <wpg:cNvGrpSpPr/>
                        <wpg:grpSpPr>
                          <a:xfrm>
                            <a:off x="2418693" y="2525767"/>
                            <a:ext cx="4602480" cy="2804144"/>
                            <a:chOff x="0" y="-1"/>
                            <a:chExt cx="4980305" cy="2937511"/>
                          </a:xfrm>
                        </wpg:grpSpPr>
                        <wpg:grpSp>
                          <wpg:cNvPr id="3790" name="Groupe 3790"/>
                          <wpg:cNvGrpSpPr/>
                          <wpg:grpSpPr>
                            <a:xfrm>
                              <a:off x="0" y="-1"/>
                              <a:ext cx="4906096" cy="582146"/>
                              <a:chOff x="0" y="-1"/>
                              <a:chExt cx="4906096" cy="582146"/>
                            </a:xfrm>
                          </wpg:grpSpPr>
                          <wps:wsp>
                            <wps:cNvPr id="3791" name="officeArt object"/>
                            <wps:cNvSpPr/>
                            <wps:spPr>
                              <a:xfrm>
                                <a:off x="0" y="-1"/>
                                <a:ext cx="4906096" cy="582146"/>
                              </a:xfrm>
                              <a:custGeom>
                                <a:avLst/>
                                <a:gdLst/>
                                <a:ahLst/>
                                <a:cxnLst>
                                  <a:cxn ang="0">
                                    <a:pos x="wd2" y="hd2"/>
                                  </a:cxn>
                                  <a:cxn ang="5400000">
                                    <a:pos x="wd2" y="hd2"/>
                                  </a:cxn>
                                  <a:cxn ang="10800000">
                                    <a:pos x="wd2" y="hd2"/>
                                  </a:cxn>
                                  <a:cxn ang="16200000">
                                    <a:pos x="wd2" y="hd2"/>
                                  </a:cxn>
                                </a:cxnLst>
                                <a:rect l="0" t="0" r="r" b="b"/>
                                <a:pathLst>
                                  <a:path w="21600" h="21600" extrusionOk="0">
                                    <a:moveTo>
                                      <a:pt x="21286" y="0"/>
                                    </a:moveTo>
                                    <a:cubicBezTo>
                                      <a:pt x="21459" y="0"/>
                                      <a:pt x="21600" y="823"/>
                                      <a:pt x="21600" y="1836"/>
                                    </a:cubicBezTo>
                                    <a:lnTo>
                                      <a:pt x="21600" y="12268"/>
                                    </a:lnTo>
                                    <a:cubicBezTo>
                                      <a:pt x="21600" y="13281"/>
                                      <a:pt x="21459" y="14104"/>
                                      <a:pt x="21286" y="14104"/>
                                    </a:cubicBezTo>
                                    <a:lnTo>
                                      <a:pt x="17756" y="14104"/>
                                    </a:lnTo>
                                    <a:lnTo>
                                      <a:pt x="17214" y="21600"/>
                                    </a:lnTo>
                                    <a:lnTo>
                                      <a:pt x="16671" y="14104"/>
                                    </a:lnTo>
                                    <a:lnTo>
                                      <a:pt x="314" y="14104"/>
                                    </a:lnTo>
                                    <a:cubicBezTo>
                                      <a:pt x="141" y="14104"/>
                                      <a:pt x="0" y="13281"/>
                                      <a:pt x="0" y="12268"/>
                                    </a:cubicBezTo>
                                    <a:lnTo>
                                      <a:pt x="0" y="1836"/>
                                    </a:lnTo>
                                    <a:cubicBezTo>
                                      <a:pt x="0" y="823"/>
                                      <a:pt x="141" y="0"/>
                                      <a:pt x="314" y="0"/>
                                    </a:cubicBezTo>
                                    <a:lnTo>
                                      <a:pt x="21286" y="0"/>
                                    </a:lnTo>
                                    <a:close/>
                                  </a:path>
                                </a:pathLst>
                              </a:custGeom>
                              <a:solidFill>
                                <a:srgbClr val="175778"/>
                              </a:solidFill>
                              <a:ln w="12700" cap="flat">
                                <a:noFill/>
                                <a:miter lim="400000"/>
                              </a:ln>
                              <a:effectLst>
                                <a:outerShdw blurRad="38100" dist="25400" dir="5400000" rotWithShape="0">
                                  <a:srgbClr val="000000">
                                    <a:alpha val="50000"/>
                                  </a:srgbClr>
                                </a:outerShdw>
                              </a:effectLst>
                            </wps:spPr>
                            <wps:bodyPr/>
                          </wps:wsp>
                          <wps:wsp>
                            <wps:cNvPr id="3792" name="officeArt object"/>
                            <wps:cNvSpPr/>
                            <wps:spPr>
                              <a:xfrm>
                                <a:off x="22860" y="11428"/>
                                <a:ext cx="4699477" cy="372745"/>
                              </a:xfrm>
                              <a:prstGeom prst="rect">
                                <a:avLst/>
                              </a:prstGeom>
                              <a:noFill/>
                              <a:ln w="12700" cap="flat">
                                <a:noFill/>
                                <a:miter lim="400000"/>
                              </a:ln>
                              <a:effectLst/>
                            </wps:spPr>
                            <wps:txbx>
                              <w:txbxContent>
                                <w:p w14:paraId="63E7396B" w14:textId="77777777" w:rsidR="00C335ED" w:rsidRDefault="00C335ED" w:rsidP="00EE45FB">
                                  <w:pPr>
                                    <w:pStyle w:val="Corps"/>
                                  </w:pPr>
                                  <w:r>
                                    <w:rPr>
                                      <w:b/>
                                      <w:bCs/>
                                      <w:color w:val="FEFFFF"/>
                                      <w:sz w:val="28"/>
                                      <w:szCs w:val="28"/>
                                    </w:rPr>
                                    <w:t>EXPERIENCES PROFESSIONNELLES</w:t>
                                  </w:r>
                                </w:p>
                              </w:txbxContent>
                            </wps:txbx>
                            <wps:bodyPr wrap="square" lIns="50800" tIns="50800" rIns="50800" bIns="50800" numCol="1" anchor="t">
                              <a:noAutofit/>
                            </wps:bodyPr>
                          </wps:wsp>
                        </wpg:grpSp>
                        <wps:wsp>
                          <wps:cNvPr id="3793" name="officeArt object"/>
                          <wps:cNvSpPr/>
                          <wps:spPr>
                            <a:xfrm>
                              <a:off x="53340" y="529590"/>
                              <a:ext cx="4926965" cy="2407920"/>
                            </a:xfrm>
                            <a:prstGeom prst="rect">
                              <a:avLst/>
                            </a:prstGeom>
                            <a:noFill/>
                            <a:ln w="12700" cap="flat">
                              <a:noFill/>
                              <a:miter lim="400000"/>
                            </a:ln>
                            <a:effectLst/>
                          </wps:spPr>
                          <wps:txbx>
                            <w:txbxContent>
                              <w:p w14:paraId="6E062DEE" w14:textId="77777777" w:rsidR="00C335ED" w:rsidRPr="006E6793" w:rsidRDefault="00C335ED" w:rsidP="00EE45FB">
                                <w:pPr>
                                  <w:pStyle w:val="Corps"/>
                                  <w:rPr>
                                    <w:b/>
                                    <w:bCs/>
                                    <w:color w:val="7F7F7F"/>
                                    <w:sz w:val="24"/>
                                    <w:szCs w:val="24"/>
                                  </w:rPr>
                                </w:pPr>
                                <w:r w:rsidRPr="006E6793">
                                  <w:rPr>
                                    <w:b/>
                                    <w:bCs/>
                                    <w:color w:val="3F3F3F"/>
                                    <w:sz w:val="24"/>
                                    <w:szCs w:val="24"/>
                                  </w:rPr>
                                  <w:t xml:space="preserve">2013 - 2014 COMMUNITY MANAGER </w:t>
                                </w:r>
                                <w:r w:rsidRPr="006E6793">
                                  <w:rPr>
                                    <w:b/>
                                    <w:bCs/>
                                    <w:color w:val="3F3F3F"/>
                                    <w:sz w:val="24"/>
                                    <w:szCs w:val="24"/>
                                  </w:rPr>
                                  <w:t>–</w:t>
                                </w:r>
                                <w:r w:rsidRPr="006E6793">
                                  <w:rPr>
                                    <w:b/>
                                    <w:bCs/>
                                    <w:color w:val="3F3F3F"/>
                                    <w:sz w:val="24"/>
                                    <w:szCs w:val="24"/>
                                  </w:rPr>
                                  <w:t xml:space="preserve"> </w:t>
                                </w:r>
                                <w:r w:rsidRPr="006E6793">
                                  <w:rPr>
                                    <w:b/>
                                    <w:bCs/>
                                    <w:color w:val="7F7F7F"/>
                                    <w:sz w:val="24"/>
                                    <w:szCs w:val="24"/>
                                  </w:rPr>
                                  <w:t>LANCEL</w:t>
                                </w:r>
                              </w:p>
                              <w:p w14:paraId="7E1CEB9C" w14:textId="77777777" w:rsidR="00C335ED" w:rsidRPr="006E6793" w:rsidRDefault="00C335ED" w:rsidP="00EE45FB">
                                <w:pPr>
                                  <w:pStyle w:val="Corps"/>
                                  <w:jc w:val="both"/>
                                  <w:rPr>
                                    <w:sz w:val="24"/>
                                    <w:szCs w:val="24"/>
                                  </w:rPr>
                                </w:pPr>
                                <w:r w:rsidRPr="006E6793">
                                  <w:rPr>
                                    <w:color w:val="3F3F3F"/>
                                    <w:sz w:val="24"/>
                                    <w:szCs w:val="24"/>
                                  </w:rPr>
                                  <w:t>Description du poste occup</w:t>
                                </w:r>
                                <w:r w:rsidRPr="006E6793">
                                  <w:rPr>
                                    <w:rFonts w:hAnsi="Helvetica"/>
                                    <w:color w:val="3F3F3F"/>
                                    <w:sz w:val="24"/>
                                    <w:szCs w:val="24"/>
                                  </w:rPr>
                                  <w:t>é</w:t>
                                </w:r>
                                <w:r w:rsidRPr="006E6793">
                                  <w:rPr>
                                    <w:color w:val="3F3F3F"/>
                                    <w:sz w:val="24"/>
                                    <w:szCs w:val="24"/>
                                  </w:rPr>
                                  <w:t>, explications sur les missions r</w:t>
                                </w:r>
                                <w:r w:rsidRPr="006E6793">
                                  <w:rPr>
                                    <w:rFonts w:hAnsi="Helvetica"/>
                                    <w:color w:val="3F3F3F"/>
                                    <w:sz w:val="24"/>
                                    <w:szCs w:val="24"/>
                                  </w:rPr>
                                  <w:t>é</w:t>
                                </w:r>
                                <w:r w:rsidRPr="006E6793">
                                  <w:rPr>
                                    <w:color w:val="3F3F3F"/>
                                    <w:sz w:val="24"/>
                                    <w:szCs w:val="24"/>
                                  </w:rPr>
                                  <w:t>alis</w:t>
                                </w:r>
                                <w:r w:rsidRPr="006E6793">
                                  <w:rPr>
                                    <w:rFonts w:hAnsi="Helvetica"/>
                                    <w:color w:val="3F3F3F"/>
                                    <w:sz w:val="24"/>
                                    <w:szCs w:val="24"/>
                                  </w:rPr>
                                  <w:t>é</w:t>
                                </w:r>
                                <w:r w:rsidRPr="006E6793">
                                  <w:rPr>
                                    <w:color w:val="3F3F3F"/>
                                    <w:sz w:val="24"/>
                                    <w:szCs w:val="24"/>
                                  </w:rPr>
                                  <w:t xml:space="preserve">es et CHIFFRES pour </w:t>
                                </w:r>
                                <w:r w:rsidRPr="006E6793">
                                  <w:rPr>
                                    <w:rFonts w:hAnsi="Helvetica"/>
                                    <w:color w:val="3F3F3F"/>
                                    <w:sz w:val="24"/>
                                    <w:szCs w:val="24"/>
                                  </w:rPr>
                                  <w:t>« </w:t>
                                </w:r>
                                <w:r w:rsidRPr="006E6793">
                                  <w:rPr>
                                    <w:color w:val="3F3F3F"/>
                                    <w:sz w:val="24"/>
                                    <w:szCs w:val="24"/>
                                  </w:rPr>
                                  <w:t>mesurer</w:t>
                                </w:r>
                                <w:r w:rsidRPr="006E6793">
                                  <w:rPr>
                                    <w:rFonts w:hAnsi="Helvetica"/>
                                    <w:color w:val="3F3F3F"/>
                                    <w:sz w:val="24"/>
                                    <w:szCs w:val="24"/>
                                  </w:rPr>
                                  <w:t xml:space="preserve"> » </w:t>
                                </w:r>
                                <w:r w:rsidRPr="006E6793">
                                  <w:rPr>
                                    <w:color w:val="3F3F3F"/>
                                    <w:sz w:val="24"/>
                                    <w:szCs w:val="24"/>
                                  </w:rPr>
                                  <w:t xml:space="preserve">le travail accompli </w:t>
                                </w:r>
                              </w:p>
                              <w:p w14:paraId="3687AC18" w14:textId="77777777" w:rsidR="00C335ED" w:rsidRPr="006E6793" w:rsidRDefault="00C335ED" w:rsidP="00EE45FB">
                                <w:pPr>
                                  <w:pStyle w:val="Corps"/>
                                  <w:rPr>
                                    <w:b/>
                                    <w:bCs/>
                                    <w:color w:val="3F3F3F"/>
                                    <w:sz w:val="24"/>
                                    <w:szCs w:val="24"/>
                                  </w:rPr>
                                </w:pPr>
                              </w:p>
                              <w:p w14:paraId="0DE1E844" w14:textId="77777777" w:rsidR="00C335ED" w:rsidRPr="006E6793" w:rsidRDefault="00C335ED" w:rsidP="00EE45FB">
                                <w:pPr>
                                  <w:pStyle w:val="Corps"/>
                                  <w:rPr>
                                    <w:sz w:val="24"/>
                                    <w:szCs w:val="24"/>
                                  </w:rPr>
                                </w:pPr>
                                <w:r w:rsidRPr="006E6793">
                                  <w:rPr>
                                    <w:b/>
                                    <w:bCs/>
                                    <w:color w:val="3F3F3F"/>
                                    <w:sz w:val="24"/>
                                    <w:szCs w:val="24"/>
                                  </w:rPr>
                                  <w:t xml:space="preserve">2010 - 2013 VENDEUR - </w:t>
                                </w:r>
                                <w:r w:rsidRPr="006E6793">
                                  <w:rPr>
                                    <w:b/>
                                    <w:bCs/>
                                    <w:color w:val="7F7F7F"/>
                                    <w:sz w:val="24"/>
                                    <w:szCs w:val="24"/>
                                  </w:rPr>
                                  <w:t>ZARA</w:t>
                                </w:r>
                              </w:p>
                              <w:p w14:paraId="2E98407C" w14:textId="77777777" w:rsidR="00C335ED" w:rsidRPr="006E6793" w:rsidRDefault="00C335ED" w:rsidP="00EE45FB">
                                <w:pPr>
                                  <w:pStyle w:val="Corps"/>
                                  <w:rPr>
                                    <w:sz w:val="24"/>
                                    <w:szCs w:val="24"/>
                                  </w:rPr>
                                </w:pPr>
                                <w:r w:rsidRPr="006E6793">
                                  <w:rPr>
                                    <w:color w:val="3F3F3F"/>
                                    <w:sz w:val="24"/>
                                    <w:szCs w:val="24"/>
                                  </w:rPr>
                                  <w:t>Description du poste occup</w:t>
                                </w:r>
                                <w:r w:rsidRPr="006E6793">
                                  <w:rPr>
                                    <w:rFonts w:hAnsi="Helvetica"/>
                                    <w:color w:val="3F3F3F"/>
                                    <w:sz w:val="24"/>
                                    <w:szCs w:val="24"/>
                                  </w:rPr>
                                  <w:t>é</w:t>
                                </w:r>
                                <w:r w:rsidRPr="006E6793">
                                  <w:rPr>
                                    <w:color w:val="3F3F3F"/>
                                    <w:sz w:val="24"/>
                                    <w:szCs w:val="24"/>
                                  </w:rPr>
                                  <w:t>, explications sur les missions r</w:t>
                                </w:r>
                                <w:r w:rsidRPr="006E6793">
                                  <w:rPr>
                                    <w:rFonts w:hAnsi="Helvetica"/>
                                    <w:color w:val="3F3F3F"/>
                                    <w:sz w:val="24"/>
                                    <w:szCs w:val="24"/>
                                  </w:rPr>
                                  <w:t>é</w:t>
                                </w:r>
                                <w:r w:rsidRPr="006E6793">
                                  <w:rPr>
                                    <w:color w:val="3F3F3F"/>
                                    <w:sz w:val="24"/>
                                    <w:szCs w:val="24"/>
                                  </w:rPr>
                                  <w:t>alis</w:t>
                                </w:r>
                                <w:r w:rsidRPr="006E6793">
                                  <w:rPr>
                                    <w:rFonts w:hAnsi="Helvetica"/>
                                    <w:color w:val="3F3F3F"/>
                                    <w:sz w:val="24"/>
                                    <w:szCs w:val="24"/>
                                  </w:rPr>
                                  <w:t>é</w:t>
                                </w:r>
                                <w:r w:rsidRPr="006E6793">
                                  <w:rPr>
                                    <w:color w:val="3F3F3F"/>
                                    <w:sz w:val="24"/>
                                    <w:szCs w:val="24"/>
                                  </w:rPr>
                                  <w:t xml:space="preserve">es et CHIFFRES pour </w:t>
                                </w:r>
                                <w:r w:rsidRPr="006E6793">
                                  <w:rPr>
                                    <w:rFonts w:hAnsi="Helvetica"/>
                                    <w:color w:val="3F3F3F"/>
                                    <w:sz w:val="24"/>
                                    <w:szCs w:val="24"/>
                                  </w:rPr>
                                  <w:t>« </w:t>
                                </w:r>
                                <w:r w:rsidRPr="006E6793">
                                  <w:rPr>
                                    <w:color w:val="3F3F3F"/>
                                    <w:sz w:val="24"/>
                                    <w:szCs w:val="24"/>
                                  </w:rPr>
                                  <w:t>mesurer</w:t>
                                </w:r>
                                <w:r w:rsidRPr="006E6793">
                                  <w:rPr>
                                    <w:rFonts w:hAnsi="Helvetica"/>
                                    <w:color w:val="3F3F3F"/>
                                    <w:sz w:val="24"/>
                                    <w:szCs w:val="24"/>
                                  </w:rPr>
                                  <w:t xml:space="preserve"> » </w:t>
                                </w:r>
                                <w:r w:rsidRPr="006E6793">
                                  <w:rPr>
                                    <w:color w:val="3F3F3F"/>
                                    <w:sz w:val="24"/>
                                    <w:szCs w:val="24"/>
                                  </w:rPr>
                                  <w:t xml:space="preserve">le travail accompli. Il est important de renseigner les jobs </w:t>
                                </w:r>
                                <w:r w:rsidRPr="006E6793">
                                  <w:rPr>
                                    <w:rFonts w:hAnsi="Helvetica"/>
                                    <w:color w:val="3F3F3F"/>
                                    <w:sz w:val="24"/>
                                    <w:szCs w:val="24"/>
                                  </w:rPr>
                                  <w:t>é</w:t>
                                </w:r>
                                <w:r w:rsidRPr="006E6793">
                                  <w:rPr>
                                    <w:color w:val="3F3F3F"/>
                                    <w:sz w:val="24"/>
                                    <w:szCs w:val="24"/>
                                  </w:rPr>
                                  <w:t>tudiants, surtout quand on arrive sur le march</w:t>
                                </w:r>
                                <w:r w:rsidRPr="006E6793">
                                  <w:rPr>
                                    <w:rFonts w:hAnsi="Helvetica"/>
                                    <w:color w:val="3F3F3F"/>
                                    <w:sz w:val="24"/>
                                    <w:szCs w:val="24"/>
                                  </w:rPr>
                                  <w:t xml:space="preserve">é </w:t>
                                </w:r>
                                <w:r w:rsidRPr="006E6793">
                                  <w:rPr>
                                    <w:color w:val="3F3F3F"/>
                                    <w:sz w:val="24"/>
                                    <w:szCs w:val="24"/>
                                  </w:rPr>
                                  <w:t>du travail. Il faut montrer ce qu</w:t>
                                </w:r>
                                <w:r w:rsidRPr="006E6793">
                                  <w:rPr>
                                    <w:rFonts w:hAnsi="Helvetica"/>
                                    <w:color w:val="3F3F3F"/>
                                    <w:sz w:val="24"/>
                                    <w:szCs w:val="24"/>
                                  </w:rPr>
                                  <w:t>’</w:t>
                                </w:r>
                                <w:r w:rsidRPr="006E6793">
                                  <w:rPr>
                                    <w:color w:val="3F3F3F"/>
                                    <w:sz w:val="24"/>
                                    <w:szCs w:val="24"/>
                                  </w:rPr>
                                  <w:t>on sait faire</w:t>
                                </w:r>
                              </w:p>
                              <w:p w14:paraId="21EEAF56" w14:textId="77777777" w:rsidR="00C335ED" w:rsidRPr="006E6793" w:rsidRDefault="00C335ED" w:rsidP="00EE45FB">
                                <w:pPr>
                                  <w:pStyle w:val="Corps"/>
                                  <w:rPr>
                                    <w:b/>
                                    <w:bCs/>
                                    <w:color w:val="3F3F3F"/>
                                    <w:sz w:val="24"/>
                                    <w:szCs w:val="24"/>
                                  </w:rPr>
                                </w:pPr>
                              </w:p>
                              <w:p w14:paraId="5CC94B5C" w14:textId="77777777" w:rsidR="00C335ED" w:rsidRPr="006E6793" w:rsidRDefault="00C335ED" w:rsidP="00EE45FB">
                                <w:pPr>
                                  <w:pStyle w:val="Corps"/>
                                  <w:rPr>
                                    <w:sz w:val="24"/>
                                    <w:szCs w:val="24"/>
                                  </w:rPr>
                                </w:pPr>
                                <w:r w:rsidRPr="006E6793">
                                  <w:rPr>
                                    <w:b/>
                                    <w:bCs/>
                                    <w:color w:val="3F3F3F"/>
                                    <w:sz w:val="24"/>
                                    <w:szCs w:val="24"/>
                                  </w:rPr>
                                  <w:t xml:space="preserve">2010 - 2012 BABY SITTING - </w:t>
                                </w:r>
                                <w:r w:rsidRPr="006E6793">
                                  <w:rPr>
                                    <w:b/>
                                    <w:bCs/>
                                    <w:color w:val="7F7F7F"/>
                                    <w:sz w:val="24"/>
                                    <w:szCs w:val="24"/>
                                  </w:rPr>
                                  <w:t>Particuliers</w:t>
                                </w:r>
                              </w:p>
                              <w:p w14:paraId="315CEF73" w14:textId="77777777" w:rsidR="00C335ED" w:rsidRPr="006E6793" w:rsidRDefault="00C335ED" w:rsidP="00EE45FB">
                                <w:pPr>
                                  <w:pStyle w:val="Corps"/>
                                  <w:rPr>
                                    <w:sz w:val="24"/>
                                    <w:szCs w:val="24"/>
                                  </w:rPr>
                                </w:pPr>
                              </w:p>
                            </w:txbxContent>
                          </wps:txbx>
                          <wps:bodyPr wrap="square" lIns="50800" tIns="50800" rIns="50800" bIns="50800" numCol="1" anchor="t">
                            <a:noAutofit/>
                          </wps:bodyPr>
                        </wps:wsp>
                      </wpg:grpSp>
                      <wpg:grpSp>
                        <wpg:cNvPr id="3794" name="Groupe 3794"/>
                        <wpg:cNvGrpSpPr/>
                        <wpg:grpSpPr>
                          <a:xfrm>
                            <a:off x="0" y="44231"/>
                            <a:ext cx="2256790" cy="9218930"/>
                            <a:chOff x="0" y="0"/>
                            <a:chExt cx="2256790" cy="9149715"/>
                          </a:xfrm>
                        </wpg:grpSpPr>
                        <wpg:grpSp>
                          <wpg:cNvPr id="3795" name="Groupe 3795"/>
                          <wpg:cNvGrpSpPr/>
                          <wpg:grpSpPr>
                            <a:xfrm>
                              <a:off x="38100" y="0"/>
                              <a:ext cx="2218690" cy="9149715"/>
                              <a:chOff x="0" y="0"/>
                              <a:chExt cx="2218690" cy="9149715"/>
                            </a:xfrm>
                          </wpg:grpSpPr>
                          <wps:wsp>
                            <wps:cNvPr id="3796" name="officeArt object"/>
                            <wps:cNvSpPr/>
                            <wps:spPr>
                              <a:xfrm>
                                <a:off x="0" y="0"/>
                                <a:ext cx="2218690" cy="9149715"/>
                              </a:xfrm>
                              <a:prstGeom prst="rect">
                                <a:avLst/>
                              </a:prstGeom>
                              <a:solidFill>
                                <a:srgbClr val="64B3DF"/>
                              </a:solidFill>
                              <a:ln w="12700" cap="flat">
                                <a:noFill/>
                                <a:miter lim="400000"/>
                              </a:ln>
                              <a:effectLst>
                                <a:outerShdw blurRad="38100" dist="25400" dir="5400000" rotWithShape="0">
                                  <a:srgbClr val="000000">
                                    <a:alpha val="50000"/>
                                  </a:srgbClr>
                                </a:outerShdw>
                              </a:effectLst>
                            </wps:spPr>
                            <wps:bodyPr/>
                          </wps:wsp>
                          <wpg:grpSp>
                            <wpg:cNvPr id="3797" name="Groupe 3797"/>
                            <wpg:cNvGrpSpPr/>
                            <wpg:grpSpPr>
                              <a:xfrm>
                                <a:off x="692332" y="7537269"/>
                                <a:ext cx="1495425" cy="568960"/>
                                <a:chOff x="0" y="0"/>
                                <a:chExt cx="1495822" cy="569516"/>
                              </a:xfrm>
                            </wpg:grpSpPr>
                            <wps:wsp>
                              <wps:cNvPr id="3798" name="officeArt object"/>
                              <wps:cNvSpPr/>
                              <wps:spPr>
                                <a:xfrm>
                                  <a:off x="0" y="0"/>
                                  <a:ext cx="1495822" cy="569516"/>
                                </a:xfrm>
                                <a:custGeom>
                                  <a:avLst/>
                                  <a:gdLst/>
                                  <a:ahLst/>
                                  <a:cxnLst>
                                    <a:cxn ang="0">
                                      <a:pos x="wd2" y="hd2"/>
                                    </a:cxn>
                                    <a:cxn ang="5400000">
                                      <a:pos x="wd2" y="hd2"/>
                                    </a:cxn>
                                    <a:cxn ang="10800000">
                                      <a:pos x="wd2" y="hd2"/>
                                    </a:cxn>
                                    <a:cxn ang="16200000">
                                      <a:pos x="wd2" y="hd2"/>
                                    </a:cxn>
                                  </a:cxnLst>
                                  <a:rect l="0" t="0" r="r" b="b"/>
                                  <a:pathLst>
                                    <a:path w="21600" h="21600" extrusionOk="0">
                                      <a:moveTo>
                                        <a:pt x="20901" y="0"/>
                                      </a:moveTo>
                                      <a:cubicBezTo>
                                        <a:pt x="21287" y="0"/>
                                        <a:pt x="21600" y="823"/>
                                        <a:pt x="21600" y="1836"/>
                                      </a:cubicBezTo>
                                      <a:lnTo>
                                        <a:pt x="21600" y="12268"/>
                                      </a:lnTo>
                                      <a:cubicBezTo>
                                        <a:pt x="21600" y="13281"/>
                                        <a:pt x="21287" y="14104"/>
                                        <a:pt x="20901" y="14104"/>
                                      </a:cubicBezTo>
                                      <a:lnTo>
                                        <a:pt x="13032" y="14104"/>
                                      </a:lnTo>
                                      <a:lnTo>
                                        <a:pt x="11823" y="21600"/>
                                      </a:lnTo>
                                      <a:lnTo>
                                        <a:pt x="10614" y="14104"/>
                                      </a:lnTo>
                                      <a:lnTo>
                                        <a:pt x="699" y="14104"/>
                                      </a:lnTo>
                                      <a:cubicBezTo>
                                        <a:pt x="313" y="14104"/>
                                        <a:pt x="0" y="13281"/>
                                        <a:pt x="0" y="12268"/>
                                      </a:cubicBezTo>
                                      <a:lnTo>
                                        <a:pt x="0" y="1836"/>
                                      </a:lnTo>
                                      <a:cubicBezTo>
                                        <a:pt x="0" y="823"/>
                                        <a:pt x="313" y="0"/>
                                        <a:pt x="699" y="0"/>
                                      </a:cubicBezTo>
                                      <a:lnTo>
                                        <a:pt x="20901" y="0"/>
                                      </a:lnTo>
                                      <a:close/>
                                    </a:path>
                                  </a:pathLst>
                                </a:custGeom>
                                <a:solidFill>
                                  <a:srgbClr val="175778"/>
                                </a:solidFill>
                                <a:ln w="12700" cap="flat">
                                  <a:noFill/>
                                  <a:miter lim="400000"/>
                                </a:ln>
                                <a:effectLst>
                                  <a:outerShdw blurRad="38100" dist="25400" dir="5400000" rotWithShape="0">
                                    <a:srgbClr val="000000">
                                      <a:alpha val="50000"/>
                                    </a:srgbClr>
                                  </a:outerShdw>
                                </a:effectLst>
                              </wps:spPr>
                              <wps:bodyPr/>
                            </wps:wsp>
                            <wps:wsp>
                              <wps:cNvPr id="3799" name="officeArt object"/>
                              <wps:cNvSpPr/>
                              <wps:spPr>
                                <a:xfrm>
                                  <a:off x="43554" y="15213"/>
                                  <a:ext cx="1386936" cy="373311"/>
                                </a:xfrm>
                                <a:prstGeom prst="rect">
                                  <a:avLst/>
                                </a:prstGeom>
                                <a:noFill/>
                                <a:ln w="12700" cap="flat">
                                  <a:noFill/>
                                  <a:miter lim="400000"/>
                                </a:ln>
                                <a:effectLst/>
                              </wps:spPr>
                              <wps:txbx>
                                <w:txbxContent>
                                  <w:p w14:paraId="1A33773D" w14:textId="77777777" w:rsidR="00C335ED" w:rsidRDefault="00C335ED" w:rsidP="00EE45FB">
                                    <w:pPr>
                                      <w:pStyle w:val="Corps"/>
                                    </w:pPr>
                                    <w:r>
                                      <w:rPr>
                                        <w:b/>
                                        <w:bCs/>
                                        <w:color w:val="FEFFFF"/>
                                        <w:sz w:val="28"/>
                                        <w:szCs w:val="28"/>
                                      </w:rPr>
                                      <w:t>MES LOISIRS</w:t>
                                    </w:r>
                                  </w:p>
                                </w:txbxContent>
                              </wps:txbx>
                              <wps:bodyPr wrap="square" lIns="50800" tIns="50800" rIns="50800" bIns="50800" numCol="1" anchor="t">
                                <a:noAutofit/>
                              </wps:bodyPr>
                            </wps:wsp>
                          </wpg:grpSp>
                          <wps:wsp>
                            <wps:cNvPr id="3800" name="officeArt object"/>
                            <wps:cNvSpPr/>
                            <wps:spPr>
                              <a:xfrm>
                                <a:off x="14152" y="7910104"/>
                                <a:ext cx="1864995" cy="629285"/>
                              </a:xfrm>
                              <a:prstGeom prst="rect">
                                <a:avLst/>
                              </a:prstGeom>
                              <a:noFill/>
                              <a:ln w="12700" cap="flat">
                                <a:noFill/>
                                <a:miter lim="400000"/>
                              </a:ln>
                              <a:effectLst/>
                            </wps:spPr>
                            <wps:txbx>
                              <w:txbxContent>
                                <w:p w14:paraId="0CA60D58" w14:textId="77777777" w:rsidR="00C335ED" w:rsidRPr="00C522FF" w:rsidRDefault="00C335ED">
                                  <w:pPr>
                                    <w:pStyle w:val="Corps"/>
                                    <w:numPr>
                                      <w:ilvl w:val="0"/>
                                      <w:numId w:val="139"/>
                                    </w:numPr>
                                    <w:jc w:val="both"/>
                                    <w:rPr>
                                      <w:color w:val="FFFFFF" w:themeColor="background1"/>
                                      <w:position w:val="-2"/>
                                      <w:sz w:val="28"/>
                                      <w:szCs w:val="28"/>
                                    </w:rPr>
                                  </w:pPr>
                                  <w:r w:rsidRPr="00C522FF">
                                    <w:rPr>
                                      <w:color w:val="FFFFFF" w:themeColor="background1"/>
                                      <w:sz w:val="28"/>
                                      <w:szCs w:val="28"/>
                                    </w:rPr>
                                    <w:t xml:space="preserve">Natation </w:t>
                                  </w:r>
                                </w:p>
                                <w:p w14:paraId="595AA090" w14:textId="77777777" w:rsidR="00C335ED" w:rsidRPr="00C522FF" w:rsidRDefault="00C335ED">
                                  <w:pPr>
                                    <w:pStyle w:val="Corps"/>
                                    <w:numPr>
                                      <w:ilvl w:val="0"/>
                                      <w:numId w:val="140"/>
                                    </w:numPr>
                                    <w:jc w:val="both"/>
                                    <w:rPr>
                                      <w:color w:val="FFFFFF" w:themeColor="background1"/>
                                      <w:position w:val="-2"/>
                                      <w:sz w:val="28"/>
                                      <w:szCs w:val="28"/>
                                    </w:rPr>
                                  </w:pPr>
                                  <w:r w:rsidRPr="00C522FF">
                                    <w:rPr>
                                      <w:color w:val="FFFFFF" w:themeColor="background1"/>
                                      <w:sz w:val="28"/>
                                      <w:szCs w:val="28"/>
                                    </w:rPr>
                                    <w:t xml:space="preserve">Tennis </w:t>
                                  </w:r>
                                </w:p>
                              </w:txbxContent>
                            </wps:txbx>
                            <wps:bodyPr wrap="square" lIns="50800" tIns="50800" rIns="50800" bIns="50800" numCol="1" anchor="t">
                              <a:noAutofit/>
                            </wps:bodyPr>
                          </wps:wsp>
                        </wpg:grpSp>
                        <wpg:grpSp>
                          <wpg:cNvPr id="3801" name="Groupe 3801"/>
                          <wpg:cNvGrpSpPr/>
                          <wpg:grpSpPr>
                            <a:xfrm>
                              <a:off x="39189" y="4402183"/>
                              <a:ext cx="2191022" cy="1541508"/>
                              <a:chOff x="0" y="0"/>
                              <a:chExt cx="2191022" cy="1541508"/>
                            </a:xfrm>
                          </wpg:grpSpPr>
                          <wpg:grpSp>
                            <wpg:cNvPr id="3802" name="Groupe 3802"/>
                            <wpg:cNvGrpSpPr/>
                            <wpg:grpSpPr>
                              <a:xfrm>
                                <a:off x="521425" y="0"/>
                                <a:ext cx="1495822" cy="569516"/>
                                <a:chOff x="0" y="0"/>
                                <a:chExt cx="1495822" cy="569516"/>
                              </a:xfrm>
                            </wpg:grpSpPr>
                            <wps:wsp>
                              <wps:cNvPr id="3803" name="officeArt object"/>
                              <wps:cNvSpPr/>
                              <wps:spPr>
                                <a:xfrm>
                                  <a:off x="0" y="0"/>
                                  <a:ext cx="1495822" cy="569516"/>
                                </a:xfrm>
                                <a:custGeom>
                                  <a:avLst/>
                                  <a:gdLst/>
                                  <a:ahLst/>
                                  <a:cxnLst>
                                    <a:cxn ang="0">
                                      <a:pos x="wd2" y="hd2"/>
                                    </a:cxn>
                                    <a:cxn ang="5400000">
                                      <a:pos x="wd2" y="hd2"/>
                                    </a:cxn>
                                    <a:cxn ang="10800000">
                                      <a:pos x="wd2" y="hd2"/>
                                    </a:cxn>
                                    <a:cxn ang="16200000">
                                      <a:pos x="wd2" y="hd2"/>
                                    </a:cxn>
                                  </a:cxnLst>
                                  <a:rect l="0" t="0" r="r" b="b"/>
                                  <a:pathLst>
                                    <a:path w="21600" h="21600" extrusionOk="0">
                                      <a:moveTo>
                                        <a:pt x="20901" y="0"/>
                                      </a:moveTo>
                                      <a:cubicBezTo>
                                        <a:pt x="21287" y="0"/>
                                        <a:pt x="21600" y="823"/>
                                        <a:pt x="21600" y="1836"/>
                                      </a:cubicBezTo>
                                      <a:lnTo>
                                        <a:pt x="21600" y="12268"/>
                                      </a:lnTo>
                                      <a:cubicBezTo>
                                        <a:pt x="21600" y="13281"/>
                                        <a:pt x="21287" y="14104"/>
                                        <a:pt x="20901" y="14104"/>
                                      </a:cubicBezTo>
                                      <a:lnTo>
                                        <a:pt x="13032" y="14104"/>
                                      </a:lnTo>
                                      <a:lnTo>
                                        <a:pt x="11823" y="21600"/>
                                      </a:lnTo>
                                      <a:lnTo>
                                        <a:pt x="10614" y="14104"/>
                                      </a:lnTo>
                                      <a:lnTo>
                                        <a:pt x="699" y="14104"/>
                                      </a:lnTo>
                                      <a:cubicBezTo>
                                        <a:pt x="313" y="14104"/>
                                        <a:pt x="0" y="13281"/>
                                        <a:pt x="0" y="12268"/>
                                      </a:cubicBezTo>
                                      <a:lnTo>
                                        <a:pt x="0" y="1836"/>
                                      </a:lnTo>
                                      <a:cubicBezTo>
                                        <a:pt x="0" y="823"/>
                                        <a:pt x="313" y="0"/>
                                        <a:pt x="699" y="0"/>
                                      </a:cubicBezTo>
                                      <a:lnTo>
                                        <a:pt x="20901" y="0"/>
                                      </a:lnTo>
                                      <a:close/>
                                    </a:path>
                                  </a:pathLst>
                                </a:custGeom>
                                <a:solidFill>
                                  <a:srgbClr val="175778"/>
                                </a:solidFill>
                                <a:ln w="12700" cap="flat">
                                  <a:noFill/>
                                  <a:miter lim="400000"/>
                                </a:ln>
                                <a:effectLst>
                                  <a:outerShdw blurRad="38100" dist="25400" dir="5400000" rotWithShape="0">
                                    <a:srgbClr val="000000">
                                      <a:alpha val="50000"/>
                                    </a:srgbClr>
                                  </a:outerShdw>
                                </a:effectLst>
                              </wps:spPr>
                              <wps:bodyPr/>
                            </wps:wsp>
                            <wps:wsp>
                              <wps:cNvPr id="3805" name="officeArt object"/>
                              <wps:cNvSpPr/>
                              <wps:spPr>
                                <a:xfrm>
                                  <a:off x="213360" y="30480"/>
                                  <a:ext cx="1182589" cy="373311"/>
                                </a:xfrm>
                                <a:prstGeom prst="rect">
                                  <a:avLst/>
                                </a:prstGeom>
                                <a:noFill/>
                                <a:ln w="12700" cap="flat">
                                  <a:noFill/>
                                  <a:miter lim="400000"/>
                                </a:ln>
                                <a:effectLst/>
                              </wps:spPr>
                              <wps:txbx>
                                <w:txbxContent>
                                  <w:p w14:paraId="07A84C5F" w14:textId="77777777" w:rsidR="00C335ED" w:rsidRDefault="00C335ED" w:rsidP="00EE45FB">
                                    <w:pPr>
                                      <w:pStyle w:val="Corps"/>
                                    </w:pPr>
                                    <w:r>
                                      <w:rPr>
                                        <w:b/>
                                        <w:bCs/>
                                        <w:color w:val="FEFFFF"/>
                                        <w:sz w:val="28"/>
                                        <w:szCs w:val="28"/>
                                      </w:rPr>
                                      <w:t>CONTACTS</w:t>
                                    </w:r>
                                  </w:p>
                                </w:txbxContent>
                              </wps:txbx>
                              <wps:bodyPr wrap="square" lIns="50800" tIns="50800" rIns="50800" bIns="50800" numCol="1" anchor="t">
                                <a:noAutofit/>
                              </wps:bodyPr>
                            </wps:wsp>
                          </wpg:grpSp>
                          <wpg:grpSp>
                            <wpg:cNvPr id="3806" name="Grouper 8"/>
                            <wpg:cNvGrpSpPr/>
                            <wpg:grpSpPr>
                              <a:xfrm>
                                <a:off x="391885" y="647156"/>
                                <a:ext cx="1676400" cy="335280"/>
                                <a:chOff x="0" y="0"/>
                                <a:chExt cx="1864668" cy="358825"/>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3807" name="officeArt object"/>
                              <wps:cNvSpPr/>
                              <wps:spPr>
                                <a:xfrm>
                                  <a:off x="0" y="0"/>
                                  <a:ext cx="1864668" cy="358825"/>
                                </a:xfrm>
                                <a:prstGeom prst="rect">
                                  <a:avLst/>
                                </a:prstGeom>
                                <a:noFill/>
                                <a:ln w="12700" cap="flat">
                                  <a:noFill/>
                                  <a:miter lim="400000"/>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vert="horz" wrap="square" lIns="50800" tIns="50800" rIns="50800" bIns="50800" numCol="1" anchor="t">
                                <a:noAutofit/>
                              </wps:bodyPr>
                            </wps:wsp>
                            <wps:wsp>
                              <wps:cNvPr id="3808" name="Zone de texte 1"/>
                              <wps:cNvSpPr txBox="1"/>
                              <wps:spPr>
                                <a:xfrm>
                                  <a:off x="57141" y="57142"/>
                                  <a:ext cx="1597025" cy="1752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C0E2B0F" w14:textId="77777777" w:rsidR="00C335ED" w:rsidRDefault="00C335ED" w:rsidP="00EE45FB">
                                    <w:pPr>
                                      <w:pStyle w:val="Corps"/>
                                      <w:jc w:val="both"/>
                                    </w:pPr>
                                    <w:r>
                                      <w:rPr>
                                        <w:color w:val="FEFFFF"/>
                                        <w:sz w:val="24"/>
                                        <w:szCs w:val="24"/>
                                      </w:rPr>
                                      <w:t>06 00 00 00 00</w:t>
                                    </w: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wpg:grpSp>
                          <wps:wsp>
                            <wps:cNvPr id="3809" name="officeArt object"/>
                            <wps:cNvSpPr/>
                            <wps:spPr>
                              <a:xfrm>
                                <a:off x="352697" y="1182733"/>
                                <a:ext cx="1838325" cy="358775"/>
                              </a:xfrm>
                              <a:prstGeom prst="rect">
                                <a:avLst/>
                              </a:prstGeom>
                              <a:noFill/>
                              <a:ln w="12700" cap="flat">
                                <a:noFill/>
                                <a:miter lim="400000"/>
                              </a:ln>
                              <a:effectLst/>
                            </wps:spPr>
                            <wps:txbx>
                              <w:txbxContent>
                                <w:p w14:paraId="157837F4" w14:textId="77777777" w:rsidR="00C335ED" w:rsidRDefault="00391ABB" w:rsidP="00EE45FB">
                                  <w:pPr>
                                    <w:pStyle w:val="Corps"/>
                                    <w:jc w:val="both"/>
                                  </w:pPr>
                                  <w:hyperlink r:id="rId149" w:history="1">
                                    <w:r w:rsidR="00C335ED">
                                      <w:rPr>
                                        <w:rStyle w:val="Hyperlink0"/>
                                        <w:color w:val="FEFFFF"/>
                                        <w:sz w:val="24"/>
                                        <w:szCs w:val="24"/>
                                        <w:lang w:val="en-US"/>
                                      </w:rPr>
                                      <w:t>g.clooney@gmail.com</w:t>
                                    </w:r>
                                  </w:hyperlink>
                                </w:p>
                              </w:txbxContent>
                            </wps:txbx>
                            <wps:bodyPr wrap="square" lIns="50800" tIns="50800" rIns="50800" bIns="50800" numCol="1" anchor="t">
                              <a:noAutofit/>
                            </wps:bodyPr>
                          </wps:wsp>
                          <pic:pic xmlns:pic="http://schemas.openxmlformats.org/drawingml/2006/picture">
                            <pic:nvPicPr>
                              <pic:cNvPr id="3810" name="officeArt object"/>
                              <pic:cNvPicPr/>
                            </pic:nvPicPr>
                            <pic:blipFill>
                              <a:blip r:embed="rId150"/>
                              <a:stretch>
                                <a:fillRect/>
                              </a:stretch>
                            </pic:blipFill>
                            <pic:spPr>
                              <a:xfrm>
                                <a:off x="65314" y="542653"/>
                                <a:ext cx="234315" cy="486410"/>
                              </a:xfrm>
                              <a:prstGeom prst="rect">
                                <a:avLst/>
                              </a:prstGeom>
                              <a:ln w="12700" cap="flat">
                                <a:noFill/>
                                <a:miter lim="400000"/>
                              </a:ln>
                              <a:effectLst/>
                            </pic:spPr>
                          </pic:pic>
                          <pic:pic xmlns:pic="http://schemas.openxmlformats.org/drawingml/2006/picture">
                            <pic:nvPicPr>
                              <pic:cNvPr id="3811" name="officeArt object"/>
                              <pic:cNvPicPr/>
                            </pic:nvPicPr>
                            <pic:blipFill>
                              <a:blip r:embed="rId151"/>
                              <a:stretch>
                                <a:fillRect/>
                              </a:stretch>
                            </pic:blipFill>
                            <pic:spPr>
                              <a:xfrm>
                                <a:off x="0" y="1182733"/>
                                <a:ext cx="336550" cy="336550"/>
                              </a:xfrm>
                              <a:prstGeom prst="rect">
                                <a:avLst/>
                              </a:prstGeom>
                              <a:ln w="12700" cap="flat">
                                <a:noFill/>
                                <a:miter lim="400000"/>
                              </a:ln>
                              <a:effectLst/>
                            </pic:spPr>
                          </pic:pic>
                        </wpg:grpSp>
                        <wpg:grpSp>
                          <wpg:cNvPr id="3812" name="Groupe 3812"/>
                          <wpg:cNvGrpSpPr/>
                          <wpg:grpSpPr>
                            <a:xfrm>
                              <a:off x="0" y="65314"/>
                              <a:ext cx="2160542" cy="4017373"/>
                              <a:chOff x="0" y="0"/>
                              <a:chExt cx="2160542" cy="4017373"/>
                            </a:xfrm>
                          </wpg:grpSpPr>
                          <wpg:grpSp>
                            <wpg:cNvPr id="3813" name="Groupe 3813"/>
                            <wpg:cNvGrpSpPr/>
                            <wpg:grpSpPr>
                              <a:xfrm>
                                <a:off x="0" y="0"/>
                                <a:ext cx="2061076" cy="1215662"/>
                                <a:chOff x="0" y="0"/>
                                <a:chExt cx="2061076" cy="1215662"/>
                              </a:xfrm>
                            </wpg:grpSpPr>
                            <wpg:grpSp>
                              <wpg:cNvPr id="3814" name="Groupe 3814"/>
                              <wpg:cNvGrpSpPr/>
                              <wpg:grpSpPr>
                                <a:xfrm>
                                  <a:off x="207917" y="0"/>
                                  <a:ext cx="1853159" cy="569516"/>
                                  <a:chOff x="0" y="0"/>
                                  <a:chExt cx="1853159" cy="569516"/>
                                </a:xfrm>
                              </wpg:grpSpPr>
                              <wps:wsp>
                                <wps:cNvPr id="3815" name="officeArt object"/>
                                <wps:cNvSpPr/>
                                <wps:spPr>
                                  <a:xfrm>
                                    <a:off x="0" y="0"/>
                                    <a:ext cx="1816497" cy="569516"/>
                                  </a:xfrm>
                                  <a:custGeom>
                                    <a:avLst/>
                                    <a:gdLst/>
                                    <a:ahLst/>
                                    <a:cxnLst>
                                      <a:cxn ang="0">
                                        <a:pos x="wd2" y="hd2"/>
                                      </a:cxn>
                                      <a:cxn ang="5400000">
                                        <a:pos x="wd2" y="hd2"/>
                                      </a:cxn>
                                      <a:cxn ang="10800000">
                                        <a:pos x="wd2" y="hd2"/>
                                      </a:cxn>
                                      <a:cxn ang="16200000">
                                        <a:pos x="wd2" y="hd2"/>
                                      </a:cxn>
                                    </a:cxnLst>
                                    <a:rect l="0" t="0" r="r" b="b"/>
                                    <a:pathLst>
                                      <a:path w="21600" h="21600" extrusionOk="0">
                                        <a:moveTo>
                                          <a:pt x="21024" y="0"/>
                                        </a:moveTo>
                                        <a:cubicBezTo>
                                          <a:pt x="21342" y="0"/>
                                          <a:pt x="21600" y="823"/>
                                          <a:pt x="21600" y="1836"/>
                                        </a:cubicBezTo>
                                        <a:lnTo>
                                          <a:pt x="21600" y="12268"/>
                                        </a:lnTo>
                                        <a:cubicBezTo>
                                          <a:pt x="21600" y="13281"/>
                                          <a:pt x="21342" y="14104"/>
                                          <a:pt x="21024" y="14104"/>
                                        </a:cubicBezTo>
                                        <a:lnTo>
                                          <a:pt x="14545" y="14104"/>
                                        </a:lnTo>
                                        <a:lnTo>
                                          <a:pt x="13549" y="21600"/>
                                        </a:lnTo>
                                        <a:lnTo>
                                          <a:pt x="12553" y="14104"/>
                                        </a:lnTo>
                                        <a:lnTo>
                                          <a:pt x="576" y="14104"/>
                                        </a:lnTo>
                                        <a:cubicBezTo>
                                          <a:pt x="258" y="14104"/>
                                          <a:pt x="0" y="13281"/>
                                          <a:pt x="0" y="12268"/>
                                        </a:cubicBezTo>
                                        <a:lnTo>
                                          <a:pt x="0" y="1836"/>
                                        </a:lnTo>
                                        <a:cubicBezTo>
                                          <a:pt x="0" y="823"/>
                                          <a:pt x="258" y="0"/>
                                          <a:pt x="576" y="0"/>
                                        </a:cubicBezTo>
                                        <a:lnTo>
                                          <a:pt x="21024" y="0"/>
                                        </a:lnTo>
                                        <a:close/>
                                      </a:path>
                                    </a:pathLst>
                                  </a:custGeom>
                                  <a:solidFill>
                                    <a:srgbClr val="175778"/>
                                  </a:solidFill>
                                  <a:ln w="12700" cap="flat">
                                    <a:noFill/>
                                    <a:miter lim="400000"/>
                                  </a:ln>
                                  <a:effectLst>
                                    <a:outerShdw blurRad="38100" dist="25400" dir="5400000" rotWithShape="0">
                                      <a:srgbClr val="000000">
                                        <a:alpha val="50000"/>
                                      </a:srgbClr>
                                    </a:outerShdw>
                                  </a:effectLst>
                                </wps:spPr>
                                <wps:bodyPr/>
                              </wps:wsp>
                              <wps:wsp>
                                <wps:cNvPr id="3816" name="officeArt object"/>
                                <wps:cNvSpPr/>
                                <wps:spPr>
                                  <a:xfrm>
                                    <a:off x="0" y="30480"/>
                                    <a:ext cx="1853159" cy="373311"/>
                                  </a:xfrm>
                                  <a:prstGeom prst="rect">
                                    <a:avLst/>
                                  </a:prstGeom>
                                  <a:noFill/>
                                  <a:ln w="12700" cap="flat">
                                    <a:noFill/>
                                    <a:miter lim="400000"/>
                                  </a:ln>
                                  <a:effectLst/>
                                </wps:spPr>
                                <wps:txbx>
                                  <w:txbxContent>
                                    <w:p w14:paraId="6FE800C2" w14:textId="77777777" w:rsidR="00C335ED" w:rsidRDefault="00C335ED" w:rsidP="00EE45FB">
                                      <w:pPr>
                                        <w:pStyle w:val="Corps"/>
                                      </w:pPr>
                                      <w:r>
                                        <w:rPr>
                                          <w:b/>
                                          <w:bCs/>
                                          <w:color w:val="FEFFFF"/>
                                          <w:sz w:val="28"/>
                                          <w:szCs w:val="28"/>
                                        </w:rPr>
                                        <w:t>GEORGE CLOONEY</w:t>
                                      </w:r>
                                    </w:p>
                                  </w:txbxContent>
                                </wps:txbx>
                                <wps:bodyPr wrap="square" lIns="50800" tIns="50800" rIns="50800" bIns="50800" numCol="1" anchor="t">
                                  <a:noAutofit/>
                                </wps:bodyPr>
                              </wps:wsp>
                            </wpg:grpSp>
                            <wps:wsp>
                              <wps:cNvPr id="3817" name="officeArt object"/>
                              <wps:cNvSpPr/>
                              <wps:spPr>
                                <a:xfrm>
                                  <a:off x="496389" y="425087"/>
                                  <a:ext cx="1494790" cy="790575"/>
                                </a:xfrm>
                                <a:prstGeom prst="rect">
                                  <a:avLst/>
                                </a:prstGeom>
                                <a:noFill/>
                                <a:ln w="12700" cap="flat">
                                  <a:noFill/>
                                  <a:miter lim="400000"/>
                                </a:ln>
                                <a:effectLst/>
                              </wps:spPr>
                              <wps:txbx>
                                <w:txbxContent>
                                  <w:p w14:paraId="5CF2F294" w14:textId="77777777" w:rsidR="00C335ED" w:rsidRDefault="00C335ED" w:rsidP="00EE45FB">
                                    <w:pPr>
                                      <w:pStyle w:val="Corps"/>
                                      <w:rPr>
                                        <w:color w:val="FEFFFF"/>
                                        <w:sz w:val="28"/>
                                        <w:szCs w:val="28"/>
                                      </w:rPr>
                                    </w:pPr>
                                    <w:r>
                                      <w:rPr>
                                        <w:color w:val="FEFFFF"/>
                                        <w:sz w:val="28"/>
                                        <w:szCs w:val="28"/>
                                      </w:rPr>
                                      <w:t>10 rue Hollywood</w:t>
                                    </w:r>
                                  </w:p>
                                  <w:p w14:paraId="6F50F86C" w14:textId="77777777" w:rsidR="00C335ED" w:rsidRDefault="00C335ED" w:rsidP="00EE45FB">
                                    <w:pPr>
                                      <w:pStyle w:val="Corps"/>
                                      <w:rPr>
                                        <w:color w:val="FEFFFF"/>
                                        <w:sz w:val="28"/>
                                        <w:szCs w:val="28"/>
                                      </w:rPr>
                                    </w:pPr>
                                    <w:r>
                                      <w:rPr>
                                        <w:color w:val="FEFFFF"/>
                                        <w:sz w:val="28"/>
                                        <w:szCs w:val="28"/>
                                      </w:rPr>
                                      <w:t xml:space="preserve">75000 </w:t>
                                    </w:r>
                                  </w:p>
                                  <w:p w14:paraId="10572D37" w14:textId="77777777" w:rsidR="00C335ED" w:rsidRDefault="00C335ED" w:rsidP="00EE45FB">
                                    <w:pPr>
                                      <w:pStyle w:val="Corps"/>
                                    </w:pPr>
                                    <w:r>
                                      <w:rPr>
                                        <w:color w:val="FEFFFF"/>
                                        <w:sz w:val="28"/>
                                        <w:szCs w:val="28"/>
                                      </w:rPr>
                                      <w:t>Paris</w:t>
                                    </w:r>
                                  </w:p>
                                </w:txbxContent>
                              </wps:txbx>
                              <wps:bodyPr wrap="square" lIns="50800" tIns="50800" rIns="50800" bIns="50800" numCol="1" anchor="t">
                                <a:noAutofit/>
                              </wps:bodyPr>
                            </wps:wsp>
                            <pic:pic xmlns:pic="http://schemas.openxmlformats.org/drawingml/2006/picture">
                              <pic:nvPicPr>
                                <pic:cNvPr id="3819" name="officeArt object"/>
                                <pic:cNvPicPr/>
                              </pic:nvPicPr>
                              <pic:blipFill>
                                <a:blip r:embed="rId152"/>
                                <a:stretch>
                                  <a:fillRect/>
                                </a:stretch>
                              </pic:blipFill>
                              <pic:spPr>
                                <a:xfrm>
                                  <a:off x="0" y="464276"/>
                                  <a:ext cx="419100" cy="419100"/>
                                </a:xfrm>
                                <a:prstGeom prst="rect">
                                  <a:avLst/>
                                </a:prstGeom>
                                <a:ln w="12700" cap="flat">
                                  <a:noFill/>
                                  <a:miter lim="400000"/>
                                </a:ln>
                                <a:effectLst/>
                              </pic:spPr>
                            </pic:pic>
                          </wpg:grpSp>
                          <wpg:grpSp>
                            <wpg:cNvPr id="3820" name="Groupe 3820"/>
                            <wpg:cNvGrpSpPr/>
                            <wpg:grpSpPr>
                              <a:xfrm>
                                <a:off x="218573" y="1215662"/>
                                <a:ext cx="1941969" cy="2801711"/>
                                <a:chOff x="48768" y="-65922"/>
                                <a:chExt cx="1942465" cy="3156594"/>
                              </a:xfrm>
                            </wpg:grpSpPr>
                            <wps:wsp>
                              <wps:cNvPr id="3821" name="officeArt object"/>
                              <wps:cNvSpPr/>
                              <wps:spPr>
                                <a:xfrm>
                                  <a:off x="48768" y="-65922"/>
                                  <a:ext cx="1833245" cy="950329"/>
                                </a:xfrm>
                                <a:prstGeom prst="rect">
                                  <a:avLst/>
                                </a:prstGeom>
                                <a:noFill/>
                                <a:ln w="12700" cap="flat">
                                  <a:noFill/>
                                  <a:miter lim="400000"/>
                                </a:ln>
                                <a:effectLst/>
                              </wps:spPr>
                              <wps:txbx>
                                <w:txbxContent>
                                  <w:p w14:paraId="52676DF3" w14:textId="77777777" w:rsidR="00C335ED" w:rsidRDefault="00C335ED" w:rsidP="00EE45FB">
                                    <w:pPr>
                                      <w:pStyle w:val="Corps"/>
                                      <w:jc w:val="both"/>
                                      <w:rPr>
                                        <w:b/>
                                        <w:bCs/>
                                        <w:color w:val="F2F2F2" w:themeColor="background1" w:themeShade="F2"/>
                                        <w:sz w:val="28"/>
                                        <w:szCs w:val="28"/>
                                      </w:rPr>
                                    </w:pPr>
                                    <w:r w:rsidRPr="00C522FF">
                                      <w:rPr>
                                        <w:b/>
                                        <w:bCs/>
                                        <w:color w:val="F2F2F2" w:themeColor="background1" w:themeShade="F2"/>
                                        <w:sz w:val="28"/>
                                        <w:szCs w:val="28"/>
                                      </w:rPr>
                                      <w:t xml:space="preserve">Naissance : </w:t>
                                    </w:r>
                                  </w:p>
                                  <w:p w14:paraId="64F1E3B5" w14:textId="77777777" w:rsidR="00C335ED" w:rsidRPr="00C522FF" w:rsidRDefault="00C335ED" w:rsidP="00EE45FB">
                                    <w:pPr>
                                      <w:pStyle w:val="Corps"/>
                                      <w:jc w:val="both"/>
                                      <w:rPr>
                                        <w:b/>
                                        <w:bCs/>
                                        <w:color w:val="F2F2F2" w:themeColor="background1" w:themeShade="F2"/>
                                        <w:sz w:val="28"/>
                                        <w:szCs w:val="28"/>
                                      </w:rPr>
                                    </w:pPr>
                                  </w:p>
                                  <w:p w14:paraId="2EB98E31" w14:textId="77777777" w:rsidR="00C335ED" w:rsidRPr="00C522FF" w:rsidRDefault="00C335ED" w:rsidP="00EE45FB">
                                    <w:pPr>
                                      <w:pStyle w:val="Corps"/>
                                      <w:jc w:val="both"/>
                                      <w:rPr>
                                        <w:color w:val="F2F2F2" w:themeColor="background1" w:themeShade="F2"/>
                                      </w:rPr>
                                    </w:pPr>
                                    <w:r w:rsidRPr="00C522FF">
                                      <w:rPr>
                                        <w:b/>
                                        <w:bCs/>
                                        <w:color w:val="F2F2F2" w:themeColor="background1" w:themeShade="F2"/>
                                        <w:sz w:val="28"/>
                                        <w:szCs w:val="28"/>
                                      </w:rPr>
                                      <w:t>Nationalit</w:t>
                                    </w:r>
                                    <w:r w:rsidRPr="00C522FF">
                                      <w:rPr>
                                        <w:rFonts w:hAnsi="Helvetica"/>
                                        <w:b/>
                                        <w:bCs/>
                                        <w:color w:val="F2F2F2" w:themeColor="background1" w:themeShade="F2"/>
                                        <w:sz w:val="28"/>
                                        <w:szCs w:val="28"/>
                                      </w:rPr>
                                      <w:t xml:space="preserve">é </w:t>
                                    </w:r>
                                    <w:r w:rsidRPr="00C522FF">
                                      <w:rPr>
                                        <w:b/>
                                        <w:bCs/>
                                        <w:color w:val="F2F2F2" w:themeColor="background1" w:themeShade="F2"/>
                                        <w:sz w:val="28"/>
                                        <w:szCs w:val="28"/>
                                      </w:rPr>
                                      <w:t xml:space="preserve">: </w:t>
                                    </w:r>
                                  </w:p>
                                </w:txbxContent>
                              </wps:txbx>
                              <wps:bodyPr wrap="square" lIns="50800" tIns="50800" rIns="50800" bIns="50800" numCol="1" anchor="t">
                                <a:noAutofit/>
                              </wps:bodyPr>
                            </wps:wsp>
                            <wps:wsp>
                              <wps:cNvPr id="3822" name="officeArt object"/>
                              <wps:cNvSpPr/>
                              <wps:spPr>
                                <a:xfrm>
                                  <a:off x="48768" y="1840992"/>
                                  <a:ext cx="1942465" cy="1249680"/>
                                </a:xfrm>
                                <a:prstGeom prst="rect">
                                  <a:avLst/>
                                </a:prstGeom>
                                <a:noFill/>
                                <a:ln w="12700" cap="flat">
                                  <a:noFill/>
                                  <a:miter lim="400000"/>
                                </a:ln>
                                <a:effectLst/>
                              </wps:spPr>
                              <wps:txbx>
                                <w:txbxContent>
                                  <w:p w14:paraId="0D9B8F08" w14:textId="77777777" w:rsidR="00C335ED" w:rsidRPr="00C522FF" w:rsidRDefault="00C335ED" w:rsidP="00EE45FB">
                                    <w:pPr>
                                      <w:pStyle w:val="Corps"/>
                                      <w:jc w:val="both"/>
                                      <w:rPr>
                                        <w:color w:val="F2F2F2" w:themeColor="background1" w:themeShade="F2"/>
                                      </w:rPr>
                                    </w:pPr>
                                    <w:r w:rsidRPr="00C522FF">
                                      <w:rPr>
                                        <w:color w:val="F2F2F2" w:themeColor="background1" w:themeShade="F2"/>
                                        <w:sz w:val="28"/>
                                        <w:szCs w:val="28"/>
                                      </w:rPr>
                                      <w:t xml:space="preserve">Ajoutez ici quelques lignes de motivation sur ce que vous avez envie de faire, </w:t>
                                    </w:r>
                                    <w:r w:rsidRPr="00C522FF">
                                      <w:rPr>
                                        <w:rFonts w:hAnsi="Helvetica"/>
                                        <w:color w:val="F2F2F2" w:themeColor="background1" w:themeShade="F2"/>
                                        <w:sz w:val="28"/>
                                        <w:szCs w:val="28"/>
                                      </w:rPr>
                                      <w:t xml:space="preserve">… </w:t>
                                    </w:r>
                                  </w:p>
                                </w:txbxContent>
                              </wps:txbx>
                              <wps:bodyPr wrap="square" lIns="50800" tIns="50800" rIns="50800" bIns="50800" numCol="1" anchor="t">
                                <a:noAutofit/>
                              </wps:bodyPr>
                            </wps:wsp>
                          </wpg:grpSp>
                        </wpg:grpSp>
                        <wpg:grpSp>
                          <wpg:cNvPr id="3823" name="Groupe 3823"/>
                          <wpg:cNvGrpSpPr/>
                          <wpg:grpSpPr>
                            <a:xfrm>
                              <a:off x="84364" y="6191794"/>
                              <a:ext cx="1864995" cy="1456962"/>
                              <a:chOff x="0" y="0"/>
                              <a:chExt cx="1864995" cy="1456962"/>
                            </a:xfrm>
                          </wpg:grpSpPr>
                          <wpg:grpSp>
                            <wpg:cNvPr id="3824" name="Groupe 3824"/>
                            <wpg:cNvGrpSpPr/>
                            <wpg:grpSpPr>
                              <a:xfrm>
                                <a:off x="11975" y="0"/>
                                <a:ext cx="1790700" cy="568960"/>
                                <a:chOff x="0" y="0"/>
                                <a:chExt cx="1495822" cy="569516"/>
                              </a:xfrm>
                            </wpg:grpSpPr>
                            <wps:wsp>
                              <wps:cNvPr id="3825" name="officeArt object"/>
                              <wps:cNvSpPr/>
                              <wps:spPr>
                                <a:xfrm>
                                  <a:off x="0" y="0"/>
                                  <a:ext cx="1495822" cy="569516"/>
                                </a:xfrm>
                                <a:custGeom>
                                  <a:avLst/>
                                  <a:gdLst/>
                                  <a:ahLst/>
                                  <a:cxnLst>
                                    <a:cxn ang="0">
                                      <a:pos x="wd2" y="hd2"/>
                                    </a:cxn>
                                    <a:cxn ang="5400000">
                                      <a:pos x="wd2" y="hd2"/>
                                    </a:cxn>
                                    <a:cxn ang="10800000">
                                      <a:pos x="wd2" y="hd2"/>
                                    </a:cxn>
                                    <a:cxn ang="16200000">
                                      <a:pos x="wd2" y="hd2"/>
                                    </a:cxn>
                                  </a:cxnLst>
                                  <a:rect l="0" t="0" r="r" b="b"/>
                                  <a:pathLst>
                                    <a:path w="21600" h="21600" extrusionOk="0">
                                      <a:moveTo>
                                        <a:pt x="20901" y="0"/>
                                      </a:moveTo>
                                      <a:cubicBezTo>
                                        <a:pt x="21287" y="0"/>
                                        <a:pt x="21600" y="823"/>
                                        <a:pt x="21600" y="1836"/>
                                      </a:cubicBezTo>
                                      <a:lnTo>
                                        <a:pt x="21600" y="12268"/>
                                      </a:lnTo>
                                      <a:cubicBezTo>
                                        <a:pt x="21600" y="13281"/>
                                        <a:pt x="21287" y="14104"/>
                                        <a:pt x="20901" y="14104"/>
                                      </a:cubicBezTo>
                                      <a:lnTo>
                                        <a:pt x="13032" y="14104"/>
                                      </a:lnTo>
                                      <a:lnTo>
                                        <a:pt x="11823" y="21600"/>
                                      </a:lnTo>
                                      <a:lnTo>
                                        <a:pt x="10614" y="14104"/>
                                      </a:lnTo>
                                      <a:lnTo>
                                        <a:pt x="699" y="14104"/>
                                      </a:lnTo>
                                      <a:cubicBezTo>
                                        <a:pt x="313" y="14104"/>
                                        <a:pt x="0" y="13281"/>
                                        <a:pt x="0" y="12268"/>
                                      </a:cubicBezTo>
                                      <a:lnTo>
                                        <a:pt x="0" y="1836"/>
                                      </a:lnTo>
                                      <a:cubicBezTo>
                                        <a:pt x="0" y="823"/>
                                        <a:pt x="313" y="0"/>
                                        <a:pt x="699" y="0"/>
                                      </a:cubicBezTo>
                                      <a:lnTo>
                                        <a:pt x="20901" y="0"/>
                                      </a:lnTo>
                                      <a:close/>
                                    </a:path>
                                  </a:pathLst>
                                </a:custGeom>
                                <a:solidFill>
                                  <a:srgbClr val="175778"/>
                                </a:solidFill>
                                <a:ln w="12700" cap="flat">
                                  <a:noFill/>
                                  <a:miter lim="400000"/>
                                </a:ln>
                                <a:effectLst>
                                  <a:outerShdw blurRad="38100" dist="25400" dir="5400000" rotWithShape="0">
                                    <a:srgbClr val="000000">
                                      <a:alpha val="50000"/>
                                    </a:srgbClr>
                                  </a:outerShdw>
                                </a:effectLst>
                              </wps:spPr>
                              <wps:bodyPr/>
                            </wps:wsp>
                            <wps:wsp>
                              <wps:cNvPr id="3826" name="officeArt object"/>
                              <wps:cNvSpPr/>
                              <wps:spPr>
                                <a:xfrm>
                                  <a:off x="84869" y="30480"/>
                                  <a:ext cx="1356800" cy="373311"/>
                                </a:xfrm>
                                <a:prstGeom prst="rect">
                                  <a:avLst/>
                                </a:prstGeom>
                                <a:noFill/>
                                <a:ln w="12700" cap="flat">
                                  <a:noFill/>
                                  <a:miter lim="400000"/>
                                </a:ln>
                                <a:effectLst/>
                              </wps:spPr>
                              <wps:txbx>
                                <w:txbxContent>
                                  <w:p w14:paraId="3B32B18C" w14:textId="77777777" w:rsidR="00C335ED" w:rsidRDefault="00C335ED" w:rsidP="00EE45FB">
                                    <w:pPr>
                                      <w:pStyle w:val="Corps"/>
                                    </w:pPr>
                                    <w:r>
                                      <w:rPr>
                                        <w:b/>
                                        <w:bCs/>
                                        <w:color w:val="FEFFFF"/>
                                        <w:sz w:val="28"/>
                                        <w:szCs w:val="28"/>
                                      </w:rPr>
                                      <w:t>MES QUALITES</w:t>
                                    </w:r>
                                  </w:p>
                                  <w:p w14:paraId="22D20DC5" w14:textId="77777777" w:rsidR="00C335ED" w:rsidRDefault="00C335ED" w:rsidP="00EE45FB">
                                    <w:pPr>
                                      <w:pStyle w:val="Corps"/>
                                    </w:pPr>
                                  </w:p>
                                </w:txbxContent>
                              </wps:txbx>
                              <wps:bodyPr wrap="square" lIns="50800" tIns="50800" rIns="50800" bIns="50800" numCol="1" anchor="t">
                                <a:noAutofit/>
                              </wps:bodyPr>
                            </wps:wsp>
                          </wpg:grpSp>
                          <wps:wsp>
                            <wps:cNvPr id="3827" name="officeArt object"/>
                            <wps:cNvSpPr/>
                            <wps:spPr>
                              <a:xfrm>
                                <a:off x="0" y="516527"/>
                                <a:ext cx="1864995" cy="940435"/>
                              </a:xfrm>
                              <a:prstGeom prst="rect">
                                <a:avLst/>
                              </a:prstGeom>
                              <a:noFill/>
                              <a:ln w="12700" cap="flat">
                                <a:noFill/>
                                <a:miter lim="400000"/>
                              </a:ln>
                              <a:effectLst/>
                            </wps:spPr>
                            <wps:txbx>
                              <w:txbxContent>
                                <w:p w14:paraId="5E152280" w14:textId="77777777" w:rsidR="00C335ED" w:rsidRPr="00C522FF" w:rsidRDefault="00C335ED">
                                  <w:pPr>
                                    <w:pStyle w:val="Corps"/>
                                    <w:numPr>
                                      <w:ilvl w:val="0"/>
                                      <w:numId w:val="140"/>
                                    </w:numPr>
                                    <w:jc w:val="both"/>
                                    <w:rPr>
                                      <w:color w:val="FFFFFF" w:themeColor="background1"/>
                                      <w:position w:val="-2"/>
                                      <w:sz w:val="28"/>
                                      <w:szCs w:val="28"/>
                                    </w:rPr>
                                  </w:pPr>
                                  <w:r w:rsidRPr="00C522FF">
                                    <w:rPr>
                                      <w:color w:val="FFFFFF" w:themeColor="background1"/>
                                      <w:sz w:val="28"/>
                                      <w:szCs w:val="28"/>
                                    </w:rPr>
                                    <w:t>Ponctuel</w:t>
                                  </w:r>
                                </w:p>
                                <w:p w14:paraId="6BD9663C" w14:textId="77777777" w:rsidR="00C335ED" w:rsidRPr="00C522FF" w:rsidRDefault="00C335ED">
                                  <w:pPr>
                                    <w:pStyle w:val="Corps"/>
                                    <w:numPr>
                                      <w:ilvl w:val="0"/>
                                      <w:numId w:val="140"/>
                                    </w:numPr>
                                    <w:jc w:val="both"/>
                                    <w:rPr>
                                      <w:color w:val="FFFFFF" w:themeColor="background1"/>
                                      <w:position w:val="-2"/>
                                      <w:sz w:val="28"/>
                                      <w:szCs w:val="28"/>
                                    </w:rPr>
                                  </w:pPr>
                                  <w:r w:rsidRPr="00C522FF">
                                    <w:rPr>
                                      <w:color w:val="FFFFFF" w:themeColor="background1"/>
                                      <w:sz w:val="28"/>
                                      <w:szCs w:val="28"/>
                                    </w:rPr>
                                    <w:t xml:space="preserve">Attentif et </w:t>
                                  </w:r>
                                  <w:r w:rsidRPr="00C522FF">
                                    <w:rPr>
                                      <w:color w:val="FFFFFF" w:themeColor="background1"/>
                                      <w:sz w:val="28"/>
                                      <w:szCs w:val="28"/>
                                    </w:rPr>
                                    <w:t>à</w:t>
                                  </w:r>
                                  <w:r w:rsidRPr="00C522FF">
                                    <w:rPr>
                                      <w:color w:val="FFFFFF" w:themeColor="background1"/>
                                      <w:sz w:val="28"/>
                                      <w:szCs w:val="28"/>
                                    </w:rPr>
                                    <w:t xml:space="preserve"> l</w:t>
                                  </w:r>
                                  <w:r w:rsidRPr="00C522FF">
                                    <w:rPr>
                                      <w:color w:val="FFFFFF" w:themeColor="background1"/>
                                      <w:sz w:val="28"/>
                                      <w:szCs w:val="28"/>
                                    </w:rPr>
                                    <w:t>’é</w:t>
                                  </w:r>
                                  <w:r w:rsidRPr="00C522FF">
                                    <w:rPr>
                                      <w:color w:val="FFFFFF" w:themeColor="background1"/>
                                      <w:sz w:val="28"/>
                                      <w:szCs w:val="28"/>
                                    </w:rPr>
                                    <w:t>coute</w:t>
                                  </w:r>
                                </w:p>
                                <w:p w14:paraId="0E33EE8E" w14:textId="77777777" w:rsidR="00C335ED" w:rsidRPr="00C522FF" w:rsidRDefault="00C335ED" w:rsidP="00EE45FB">
                                  <w:pPr>
                                    <w:pStyle w:val="Corps"/>
                                    <w:ind w:left="229"/>
                                    <w:jc w:val="both"/>
                                    <w:rPr>
                                      <w:color w:val="FFFFFF" w:themeColor="background1"/>
                                      <w:position w:val="-2"/>
                                      <w:sz w:val="28"/>
                                      <w:szCs w:val="28"/>
                                    </w:rPr>
                                  </w:pPr>
                                </w:p>
                              </w:txbxContent>
                            </wps:txbx>
                            <wps:bodyPr wrap="square" lIns="50800" tIns="50800" rIns="50800" bIns="50800" numCol="1" anchor="t">
                              <a:noAutofit/>
                            </wps:bodyPr>
                          </wps:wsp>
                        </wpg:grpSp>
                      </wpg:grpSp>
                      <wpg:grpSp>
                        <wpg:cNvPr id="3828" name="Groupe 3828"/>
                        <wpg:cNvGrpSpPr/>
                        <wpg:grpSpPr>
                          <a:xfrm>
                            <a:off x="2402928" y="5568512"/>
                            <a:ext cx="4373880" cy="3543935"/>
                            <a:chOff x="0" y="0"/>
                            <a:chExt cx="4396740" cy="3161030"/>
                          </a:xfrm>
                        </wpg:grpSpPr>
                        <wpg:grpSp>
                          <wpg:cNvPr id="3829" name="Groupe 10"/>
                          <wpg:cNvGrpSpPr/>
                          <wpg:grpSpPr>
                            <a:xfrm>
                              <a:off x="0" y="0"/>
                              <a:ext cx="1574165" cy="568960"/>
                              <a:chOff x="0" y="0"/>
                              <a:chExt cx="1574165" cy="568960"/>
                            </a:xfrm>
                          </wpg:grpSpPr>
                          <wps:wsp>
                            <wps:cNvPr id="3830" name="officeArt object"/>
                            <wps:cNvSpPr/>
                            <wps:spPr>
                              <a:xfrm>
                                <a:off x="0" y="0"/>
                                <a:ext cx="1574165" cy="568960"/>
                              </a:xfrm>
                              <a:custGeom>
                                <a:avLst/>
                                <a:gdLst/>
                                <a:ahLst/>
                                <a:cxnLst>
                                  <a:cxn ang="0">
                                    <a:pos x="wd2" y="hd2"/>
                                  </a:cxn>
                                  <a:cxn ang="5400000">
                                    <a:pos x="wd2" y="hd2"/>
                                  </a:cxn>
                                  <a:cxn ang="10800000">
                                    <a:pos x="wd2" y="hd2"/>
                                  </a:cxn>
                                  <a:cxn ang="16200000">
                                    <a:pos x="wd2" y="hd2"/>
                                  </a:cxn>
                                </a:cxnLst>
                                <a:rect l="0" t="0" r="r" b="b"/>
                                <a:pathLst>
                                  <a:path w="21600" h="21600" extrusionOk="0">
                                    <a:moveTo>
                                      <a:pt x="20936" y="0"/>
                                    </a:moveTo>
                                    <a:cubicBezTo>
                                      <a:pt x="21302" y="0"/>
                                      <a:pt x="21600" y="823"/>
                                      <a:pt x="21600" y="1836"/>
                                    </a:cubicBezTo>
                                    <a:lnTo>
                                      <a:pt x="21600" y="12268"/>
                                    </a:lnTo>
                                    <a:cubicBezTo>
                                      <a:pt x="21600" y="13281"/>
                                      <a:pt x="21302" y="14104"/>
                                      <a:pt x="20936" y="14104"/>
                                    </a:cubicBezTo>
                                    <a:lnTo>
                                      <a:pt x="8091" y="14104"/>
                                    </a:lnTo>
                                    <a:lnTo>
                                      <a:pt x="6937" y="21600"/>
                                    </a:lnTo>
                                    <a:lnTo>
                                      <a:pt x="5788" y="14104"/>
                                    </a:lnTo>
                                    <a:lnTo>
                                      <a:pt x="664" y="14104"/>
                                    </a:lnTo>
                                    <a:cubicBezTo>
                                      <a:pt x="298" y="14104"/>
                                      <a:pt x="0" y="13281"/>
                                      <a:pt x="0" y="12268"/>
                                    </a:cubicBezTo>
                                    <a:lnTo>
                                      <a:pt x="0" y="1836"/>
                                    </a:lnTo>
                                    <a:cubicBezTo>
                                      <a:pt x="0" y="823"/>
                                      <a:pt x="298" y="0"/>
                                      <a:pt x="664" y="0"/>
                                    </a:cubicBezTo>
                                    <a:lnTo>
                                      <a:pt x="20936" y="0"/>
                                    </a:lnTo>
                                    <a:close/>
                                  </a:path>
                                </a:pathLst>
                              </a:custGeom>
                              <a:solidFill>
                                <a:srgbClr val="175778"/>
                              </a:solidFill>
                              <a:ln w="12700" cap="flat">
                                <a:noFill/>
                                <a:miter lim="400000"/>
                              </a:ln>
                              <a:effectLst>
                                <a:outerShdw blurRad="38100" dist="25400" dir="5400000" rotWithShape="0">
                                  <a:srgbClr val="000000">
                                    <a:alpha val="50000"/>
                                  </a:srgbClr>
                                </a:outerShdw>
                              </a:effectLst>
                            </wps:spPr>
                            <wps:bodyPr/>
                          </wps:wsp>
                          <wps:wsp>
                            <wps:cNvPr id="3831" name="officeArt object"/>
                            <wps:cNvSpPr/>
                            <wps:spPr>
                              <a:xfrm>
                                <a:off x="26035" y="19685"/>
                                <a:ext cx="1548130" cy="372745"/>
                              </a:xfrm>
                              <a:prstGeom prst="rect">
                                <a:avLst/>
                              </a:prstGeom>
                              <a:noFill/>
                              <a:ln w="12700" cap="flat">
                                <a:noFill/>
                                <a:miter lim="400000"/>
                              </a:ln>
                              <a:effectLst/>
                            </wps:spPr>
                            <wps:txbx>
                              <w:txbxContent>
                                <w:p w14:paraId="137B2996" w14:textId="77777777" w:rsidR="00C335ED" w:rsidRDefault="00C335ED" w:rsidP="00EE45FB">
                                  <w:pPr>
                                    <w:pStyle w:val="Corps"/>
                                  </w:pPr>
                                  <w:r>
                                    <w:rPr>
                                      <w:b/>
                                      <w:bCs/>
                                      <w:color w:val="FEFFFF"/>
                                      <w:sz w:val="28"/>
                                      <w:szCs w:val="28"/>
                                    </w:rPr>
                                    <w:t>COMPETENCES</w:t>
                                  </w:r>
                                </w:p>
                              </w:txbxContent>
                            </wps:txbx>
                            <wps:bodyPr wrap="square" lIns="50800" tIns="50800" rIns="50800" bIns="50800" numCol="1" anchor="t">
                              <a:noAutofit/>
                            </wps:bodyPr>
                          </wps:wsp>
                        </wpg:grpSp>
                        <wps:wsp>
                          <wps:cNvPr id="3832" name="officeArt object"/>
                          <wps:cNvSpPr/>
                          <wps:spPr>
                            <a:xfrm>
                              <a:off x="7620" y="598170"/>
                              <a:ext cx="4389120" cy="2562860"/>
                            </a:xfrm>
                            <a:prstGeom prst="rect">
                              <a:avLst/>
                            </a:prstGeom>
                            <a:noFill/>
                            <a:ln w="12700" cap="flat">
                              <a:noFill/>
                              <a:miter lim="400000"/>
                            </a:ln>
                            <a:effectLst/>
                          </wps:spPr>
                          <wps:txbx>
                            <w:txbxContent>
                              <w:p w14:paraId="0359DAD5" w14:textId="77777777" w:rsidR="00C335ED" w:rsidRPr="007D26B2" w:rsidRDefault="00C335ED" w:rsidP="00EE45FB">
                                <w:pPr>
                                  <w:pStyle w:val="Corps"/>
                                  <w:rPr>
                                    <w:b/>
                                    <w:bCs/>
                                    <w:color w:val="3F3F3F"/>
                                    <w:sz w:val="24"/>
                                    <w:szCs w:val="24"/>
                                  </w:rPr>
                                </w:pPr>
                                <w:r>
                                  <w:rPr>
                                    <w:b/>
                                    <w:bCs/>
                                    <w:color w:val="3F3F3F"/>
                                    <w:sz w:val="24"/>
                                    <w:szCs w:val="24"/>
                                  </w:rPr>
                                  <w:t xml:space="preserve">Informatique </w:t>
                                </w:r>
                              </w:p>
                              <w:p w14:paraId="292CDD72" w14:textId="77777777" w:rsidR="00C335ED" w:rsidRDefault="00C335ED">
                                <w:pPr>
                                  <w:pStyle w:val="Corps"/>
                                  <w:numPr>
                                    <w:ilvl w:val="0"/>
                                    <w:numId w:val="141"/>
                                  </w:numPr>
                                  <w:rPr>
                                    <w:color w:val="3F3F3F"/>
                                    <w:position w:val="-2"/>
                                    <w:sz w:val="24"/>
                                    <w:szCs w:val="24"/>
                                  </w:rPr>
                                </w:pPr>
                                <w:r>
                                  <w:rPr>
                                    <w:color w:val="3F3F3F"/>
                                    <w:sz w:val="24"/>
                                    <w:szCs w:val="24"/>
                                  </w:rPr>
                                  <w:t>Suite Adobe : Photoshop, Ai</w:t>
                                </w:r>
                                <w:r>
                                  <w:rPr>
                                    <w:rFonts w:hAnsi="Helvetica"/>
                                    <w:color w:val="3F3F3F"/>
                                    <w:sz w:val="24"/>
                                    <w:szCs w:val="24"/>
                                  </w:rPr>
                                  <w:t xml:space="preserve">… </w:t>
                                </w:r>
                              </w:p>
                              <w:p w14:paraId="39381D81" w14:textId="77777777" w:rsidR="00C335ED" w:rsidRDefault="00C335ED">
                                <w:pPr>
                                  <w:pStyle w:val="Corps"/>
                                  <w:numPr>
                                    <w:ilvl w:val="0"/>
                                    <w:numId w:val="142"/>
                                  </w:numPr>
                                  <w:rPr>
                                    <w:color w:val="3F3F3F"/>
                                    <w:position w:val="-2"/>
                                    <w:sz w:val="24"/>
                                    <w:szCs w:val="24"/>
                                  </w:rPr>
                                </w:pPr>
                                <w:r>
                                  <w:rPr>
                                    <w:color w:val="3F3F3F"/>
                                    <w:sz w:val="24"/>
                                    <w:szCs w:val="24"/>
                                  </w:rPr>
                                  <w:t xml:space="preserve">SEO </w:t>
                                </w:r>
                              </w:p>
                              <w:p w14:paraId="38D0B575" w14:textId="77777777" w:rsidR="00C335ED" w:rsidRDefault="00C335ED">
                                <w:pPr>
                                  <w:pStyle w:val="Corps"/>
                                  <w:numPr>
                                    <w:ilvl w:val="0"/>
                                    <w:numId w:val="143"/>
                                  </w:numPr>
                                  <w:rPr>
                                    <w:color w:val="3F3F3F"/>
                                    <w:position w:val="-2"/>
                                    <w:sz w:val="24"/>
                                    <w:szCs w:val="24"/>
                                  </w:rPr>
                                </w:pPr>
                                <w:r>
                                  <w:rPr>
                                    <w:color w:val="3F3F3F"/>
                                    <w:sz w:val="24"/>
                                    <w:szCs w:val="24"/>
                                  </w:rPr>
                                  <w:t xml:space="preserve">Excel </w:t>
                                </w:r>
                              </w:p>
                              <w:p w14:paraId="39CE09F1" w14:textId="77777777" w:rsidR="00C335ED" w:rsidRDefault="00C335ED" w:rsidP="00EE45FB">
                                <w:pPr>
                                  <w:pStyle w:val="Corps"/>
                                  <w:rPr>
                                    <w:color w:val="3F3F3F"/>
                                    <w:sz w:val="24"/>
                                    <w:szCs w:val="24"/>
                                  </w:rPr>
                                </w:pPr>
                              </w:p>
                              <w:p w14:paraId="3060447C" w14:textId="77777777" w:rsidR="00C335ED" w:rsidRPr="007D26B2" w:rsidRDefault="00C335ED" w:rsidP="00EE45FB">
                                <w:pPr>
                                  <w:pStyle w:val="Corps"/>
                                  <w:rPr>
                                    <w:b/>
                                    <w:bCs/>
                                    <w:color w:val="3F3F3F"/>
                                    <w:sz w:val="24"/>
                                    <w:szCs w:val="24"/>
                                  </w:rPr>
                                </w:pPr>
                                <w:r>
                                  <w:rPr>
                                    <w:b/>
                                    <w:bCs/>
                                    <w:color w:val="3F3F3F"/>
                                    <w:sz w:val="24"/>
                                    <w:szCs w:val="24"/>
                                  </w:rPr>
                                  <w:t xml:space="preserve">Langues </w:t>
                                </w:r>
                              </w:p>
                              <w:p w14:paraId="78300C08" w14:textId="77777777" w:rsidR="00C335ED" w:rsidRDefault="00C335ED">
                                <w:pPr>
                                  <w:pStyle w:val="Corps"/>
                                  <w:numPr>
                                    <w:ilvl w:val="0"/>
                                    <w:numId w:val="144"/>
                                  </w:numPr>
                                  <w:rPr>
                                    <w:color w:val="3F3F3F"/>
                                    <w:position w:val="-2"/>
                                    <w:sz w:val="24"/>
                                    <w:szCs w:val="24"/>
                                  </w:rPr>
                                </w:pPr>
                                <w:r>
                                  <w:rPr>
                                    <w:color w:val="3F3F3F"/>
                                    <w:sz w:val="24"/>
                                    <w:szCs w:val="24"/>
                                  </w:rPr>
                                  <w:t xml:space="preserve">Anglais courant </w:t>
                                </w:r>
                              </w:p>
                              <w:p w14:paraId="664A7794" w14:textId="77777777" w:rsidR="00C335ED" w:rsidRDefault="00C335ED" w:rsidP="00EE45FB">
                                <w:pPr>
                                  <w:pStyle w:val="Corps"/>
                                  <w:rPr>
                                    <w:color w:val="3F3F3F"/>
                                    <w:sz w:val="24"/>
                                    <w:szCs w:val="24"/>
                                  </w:rPr>
                                </w:pPr>
                              </w:p>
                              <w:p w14:paraId="51DA5F87" w14:textId="77777777" w:rsidR="00C335ED" w:rsidRPr="007D26B2" w:rsidRDefault="00C335ED" w:rsidP="00EE45FB">
                                <w:pPr>
                                  <w:pStyle w:val="Corps"/>
                                  <w:rPr>
                                    <w:b/>
                                    <w:bCs/>
                                    <w:color w:val="3F3F3F"/>
                                    <w:sz w:val="24"/>
                                    <w:szCs w:val="24"/>
                                  </w:rPr>
                                </w:pPr>
                                <w:r>
                                  <w:rPr>
                                    <w:b/>
                                    <w:bCs/>
                                    <w:color w:val="3F3F3F"/>
                                    <w:sz w:val="24"/>
                                    <w:szCs w:val="24"/>
                                  </w:rPr>
                                  <w:t>Capacit</w:t>
                                </w:r>
                                <w:r>
                                  <w:rPr>
                                    <w:rFonts w:hAnsi="Helvetica"/>
                                    <w:b/>
                                    <w:bCs/>
                                    <w:color w:val="3F3F3F"/>
                                    <w:sz w:val="24"/>
                                    <w:szCs w:val="24"/>
                                  </w:rPr>
                                  <w:t>é</w:t>
                                </w:r>
                                <w:r>
                                  <w:rPr>
                                    <w:b/>
                                    <w:bCs/>
                                    <w:color w:val="3F3F3F"/>
                                    <w:sz w:val="24"/>
                                    <w:szCs w:val="24"/>
                                  </w:rPr>
                                  <w:t>s</w:t>
                                </w:r>
                              </w:p>
                              <w:p w14:paraId="418F9410" w14:textId="77777777" w:rsidR="00C335ED" w:rsidRDefault="00C335ED">
                                <w:pPr>
                                  <w:pStyle w:val="Corps"/>
                                  <w:numPr>
                                    <w:ilvl w:val="0"/>
                                    <w:numId w:val="145"/>
                                  </w:numPr>
                                  <w:rPr>
                                    <w:color w:val="3F3F3F"/>
                                    <w:position w:val="-2"/>
                                    <w:sz w:val="24"/>
                                    <w:szCs w:val="24"/>
                                  </w:rPr>
                                </w:pPr>
                                <w:r>
                                  <w:rPr>
                                    <w:color w:val="3F3F3F"/>
                                    <w:sz w:val="24"/>
                                    <w:szCs w:val="24"/>
                                  </w:rPr>
                                  <w:t>Animation d</w:t>
                                </w:r>
                                <w:r>
                                  <w:rPr>
                                    <w:rFonts w:hAnsi="Helvetica"/>
                                    <w:color w:val="3F3F3F"/>
                                    <w:sz w:val="24"/>
                                    <w:szCs w:val="24"/>
                                  </w:rPr>
                                  <w:t>’</w:t>
                                </w:r>
                                <w:r>
                                  <w:rPr>
                                    <w:color w:val="3F3F3F"/>
                                    <w:sz w:val="24"/>
                                    <w:szCs w:val="24"/>
                                  </w:rPr>
                                  <w:t>une communaut</w:t>
                                </w:r>
                                <w:r>
                                  <w:rPr>
                                    <w:rFonts w:hAnsi="Helvetica"/>
                                    <w:color w:val="3F3F3F"/>
                                    <w:sz w:val="24"/>
                                    <w:szCs w:val="24"/>
                                  </w:rPr>
                                  <w:t xml:space="preserve">é </w:t>
                                </w:r>
                              </w:p>
                              <w:p w14:paraId="3C2FF15F" w14:textId="77777777" w:rsidR="00C335ED" w:rsidRDefault="00C335ED">
                                <w:pPr>
                                  <w:pStyle w:val="Corps"/>
                                  <w:numPr>
                                    <w:ilvl w:val="0"/>
                                    <w:numId w:val="146"/>
                                  </w:numPr>
                                  <w:rPr>
                                    <w:color w:val="3F3F3F"/>
                                    <w:position w:val="-2"/>
                                    <w:sz w:val="24"/>
                                    <w:szCs w:val="24"/>
                                  </w:rPr>
                                </w:pPr>
                                <w:r>
                                  <w:rPr>
                                    <w:color w:val="3F3F3F"/>
                                    <w:sz w:val="24"/>
                                    <w:szCs w:val="24"/>
                                  </w:rPr>
                                  <w:t>R</w:t>
                                </w:r>
                                <w:r>
                                  <w:rPr>
                                    <w:rFonts w:hAnsi="Helvetica"/>
                                    <w:color w:val="3F3F3F"/>
                                    <w:sz w:val="24"/>
                                    <w:szCs w:val="24"/>
                                  </w:rPr>
                                  <w:t>é</w:t>
                                </w:r>
                                <w:r>
                                  <w:rPr>
                                    <w:color w:val="3F3F3F"/>
                                    <w:sz w:val="24"/>
                                    <w:szCs w:val="24"/>
                                  </w:rPr>
                                  <w:t xml:space="preserve">daction de contenus </w:t>
                                </w:r>
                              </w:p>
                              <w:p w14:paraId="164B8EE6" w14:textId="77777777" w:rsidR="00C335ED" w:rsidRDefault="00C335ED">
                                <w:pPr>
                                  <w:pStyle w:val="Corps"/>
                                  <w:numPr>
                                    <w:ilvl w:val="0"/>
                                    <w:numId w:val="147"/>
                                  </w:numPr>
                                  <w:rPr>
                                    <w:color w:val="3F3F3F"/>
                                    <w:position w:val="-2"/>
                                    <w:sz w:val="24"/>
                                    <w:szCs w:val="24"/>
                                  </w:rPr>
                                </w:pPr>
                                <w:r>
                                  <w:rPr>
                                    <w:color w:val="3F3F3F"/>
                                    <w:sz w:val="24"/>
                                    <w:szCs w:val="24"/>
                                  </w:rPr>
                                  <w:t>Autonomie, Rapidit</w:t>
                                </w:r>
                                <w:r>
                                  <w:rPr>
                                    <w:rFonts w:hAnsi="Helvetica"/>
                                    <w:color w:val="3F3F3F"/>
                                    <w:sz w:val="24"/>
                                    <w:szCs w:val="24"/>
                                  </w:rPr>
                                  <w:t xml:space="preserve">é </w:t>
                                </w:r>
                                <w:r>
                                  <w:rPr>
                                    <w:color w:val="3F3F3F"/>
                                    <w:sz w:val="24"/>
                                    <w:szCs w:val="24"/>
                                  </w:rPr>
                                  <w:t>d</w:t>
                                </w:r>
                                <w:r>
                                  <w:rPr>
                                    <w:rFonts w:hAnsi="Helvetica"/>
                                    <w:color w:val="3F3F3F"/>
                                    <w:sz w:val="24"/>
                                    <w:szCs w:val="24"/>
                                  </w:rPr>
                                  <w:t>’</w:t>
                                </w:r>
                                <w:r>
                                  <w:rPr>
                                    <w:color w:val="3F3F3F"/>
                                    <w:sz w:val="24"/>
                                    <w:szCs w:val="24"/>
                                  </w:rPr>
                                  <w:t>ex</w:t>
                                </w:r>
                                <w:r>
                                  <w:rPr>
                                    <w:rFonts w:hAnsi="Helvetica"/>
                                    <w:color w:val="3F3F3F"/>
                                    <w:sz w:val="24"/>
                                    <w:szCs w:val="24"/>
                                  </w:rPr>
                                  <w:t>é</w:t>
                                </w:r>
                                <w:r>
                                  <w:rPr>
                                    <w:color w:val="3F3F3F"/>
                                    <w:sz w:val="24"/>
                                    <w:szCs w:val="24"/>
                                  </w:rPr>
                                  <w:t>cution</w:t>
                                </w:r>
                              </w:p>
                            </w:txbxContent>
                          </wps:txbx>
                          <wps:bodyPr wrap="square" lIns="50800" tIns="50800" rIns="50800" bIns="50800" numCol="1" anchor="t">
                            <a:noAutofit/>
                          </wps:bodyPr>
                        </wps:wsp>
                      </wpg:grpSp>
                    </wpg:wgp>
                  </a:graphicData>
                </a:graphic>
                <wp14:sizeRelV relativeFrom="margin">
                  <wp14:pctHeight>0</wp14:pctHeight>
                </wp14:sizeRelV>
              </wp:anchor>
            </w:drawing>
          </mc:Choice>
          <mc:Fallback>
            <w:pict>
              <v:group w14:anchorId="5CA3F9E0" id="Groupe 3783" o:spid="_x0000_s1261" style="position:absolute;margin-left:-25.3pt;margin-top:16.75pt;width:552.8pt;height:695.75pt;z-index:251779072;mso-height-relative:margin" coordsize="70211,926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Cwq8Nf/1nX8&#13;&#10;3/9bdH2WRY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">
                <v:group id="Groupe 3784" o:spid="_x0000_s1262" style="position:absolute;left:24121;width:45034;height:24034" coordorigin=",1181" coordsize="48507,240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">
                  <v:group id="Groupe 3785" o:spid="_x0000_s1263" style="position:absolute;left:609;top:1181;width:14440;height:5814" coordorigin=",1181" coordsize="14439,58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">
                    <v:shape id="_x0000_s1264" style="position:absolute;top:1306;width:14439;height:5689;visibility:visible;mso-wrap-style:square;v-text-anchor:top" coordsize="21600,2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" path="m20876,v400,,724,823,724,1836l21600,12268v,1013,-324,1836,-724,1836l8820,14104,7562,21600,6310,14104r-5586,c324,14104,,13281,,12268l,1836c,823,324,,724,l20876,xe" fillcolor="#175778" stroked="f" strokeweight="1pt">
                      <v:stroke miterlimit="4" joinstyle="miter"/>
                      <v:shadow on="t" color="black" opacity=".5" origin=",.5" offset="0"/>
                      <v:path arrowok="t" o:extrusionok="f" o:connecttype="custom" o:connectlocs="721995,284480;721995,284480;721995,284480;721995,284480" o:connectangles="0,90,180,270"/>
                    </v:shape>
                    <v:rect id="_x0000_s1265" style="position:absolute;left:76;top:1181;width:13284;height:3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" filled="f" stroked="f" strokeweight="1pt">
                      <v:stroke miterlimit="4"/>
                      <v:textbox inset="4pt,4pt,4pt,4pt">
                        <w:txbxContent>
                          <w:p w14:paraId="69824641" w14:textId="77777777" w:rsidR="00C335ED" w:rsidRDefault="00C335ED" w:rsidP="00EE45FB">
                            <w:pPr>
                              <w:pStyle w:val="Corps"/>
                            </w:pPr>
                            <w:r>
                              <w:rPr>
                                <w:b/>
                                <w:bCs/>
                                <w:color w:val="FEFFFF"/>
                                <w:sz w:val="28"/>
                                <w:szCs w:val="28"/>
                              </w:rPr>
                              <w:t>FORMATION</w:t>
                            </w:r>
                          </w:p>
                        </w:txbxContent>
                      </v:textbox>
                    </v:rect>
                  </v:group>
                  <v:rect id="_x0000_s1266" style="position:absolute;top:5981;width:48507;height:192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" filled="f" stroked="f" strokeweight="1pt">
                    <v:stroke miterlimit="4"/>
                    <v:textbox inset="4pt,4pt,4pt,4pt">
                      <w:txbxContent>
                        <w:p w14:paraId="10BEAAC0" w14:textId="77777777" w:rsidR="00C335ED" w:rsidRPr="006E6793" w:rsidRDefault="00C335ED" w:rsidP="00EE45FB">
                          <w:pPr>
                            <w:pStyle w:val="Corps"/>
                            <w:rPr>
                              <w:b/>
                              <w:bCs/>
                              <w:color w:val="7F7F7F"/>
                              <w:sz w:val="24"/>
                              <w:szCs w:val="24"/>
                            </w:rPr>
                          </w:pPr>
                          <w:r w:rsidRPr="006E6793">
                            <w:rPr>
                              <w:b/>
                              <w:bCs/>
                              <w:color w:val="3F3F3F"/>
                              <w:sz w:val="24"/>
                              <w:szCs w:val="24"/>
                            </w:rPr>
                            <w:t xml:space="preserve">2012 - 2013 MASTER COMMUNICATION CORPORATE - </w:t>
                          </w:r>
                          <w:r w:rsidRPr="006E6793">
                            <w:rPr>
                              <w:b/>
                              <w:bCs/>
                              <w:color w:val="7F7F7F"/>
                              <w:sz w:val="24"/>
                              <w:szCs w:val="24"/>
                            </w:rPr>
                            <w:t>Universit</w:t>
                          </w:r>
                          <w:r w:rsidRPr="006E6793">
                            <w:rPr>
                              <w:rFonts w:hAnsi="Helvetica"/>
                              <w:b/>
                              <w:bCs/>
                              <w:color w:val="7F7F7F"/>
                              <w:sz w:val="24"/>
                              <w:szCs w:val="24"/>
                            </w:rPr>
                            <w:t xml:space="preserve">é </w:t>
                          </w:r>
                          <w:r w:rsidRPr="006E6793">
                            <w:rPr>
                              <w:b/>
                              <w:bCs/>
                              <w:color w:val="7F7F7F"/>
                              <w:sz w:val="24"/>
                              <w:szCs w:val="24"/>
                            </w:rPr>
                            <w:t>XXX</w:t>
                          </w:r>
                        </w:p>
                        <w:p w14:paraId="7DA931DB" w14:textId="77777777" w:rsidR="00C335ED" w:rsidRPr="006E6793" w:rsidRDefault="00C335ED" w:rsidP="00EE45FB">
                          <w:pPr>
                            <w:pStyle w:val="Corps"/>
                            <w:rPr>
                              <w:color w:val="3F3F3F"/>
                              <w:sz w:val="24"/>
                              <w:szCs w:val="24"/>
                            </w:rPr>
                          </w:pPr>
                          <w:r w:rsidRPr="006E6793">
                            <w:rPr>
                              <w:color w:val="3F3F3F"/>
                              <w:sz w:val="24"/>
                              <w:szCs w:val="24"/>
                            </w:rPr>
                            <w:t>Description du dipl</w:t>
                          </w:r>
                          <w:r w:rsidRPr="006E6793">
                            <w:rPr>
                              <w:rFonts w:hAnsi="Helvetica"/>
                              <w:color w:val="3F3F3F"/>
                              <w:sz w:val="24"/>
                              <w:szCs w:val="24"/>
                            </w:rPr>
                            <w:t>ô</w:t>
                          </w:r>
                          <w:r w:rsidRPr="006E6793">
                            <w:rPr>
                              <w:color w:val="3F3F3F"/>
                              <w:sz w:val="24"/>
                              <w:szCs w:val="24"/>
                            </w:rPr>
                            <w:t>me obtenu et renseignement sur les mati</w:t>
                          </w:r>
                          <w:r w:rsidRPr="006E6793">
                            <w:rPr>
                              <w:rFonts w:hAnsi="Helvetica"/>
                              <w:color w:val="3F3F3F"/>
                              <w:sz w:val="24"/>
                              <w:szCs w:val="24"/>
                            </w:rPr>
                            <w:t>è</w:t>
                          </w:r>
                          <w:r w:rsidRPr="006E6793">
                            <w:rPr>
                              <w:color w:val="3F3F3F"/>
                              <w:sz w:val="24"/>
                              <w:szCs w:val="24"/>
                            </w:rPr>
                            <w:t>res suivies</w:t>
                          </w:r>
                        </w:p>
                        <w:p w14:paraId="5EEAA1E8" w14:textId="77777777" w:rsidR="00C335ED" w:rsidRPr="006E6793" w:rsidRDefault="00C335ED" w:rsidP="00EE45FB">
                          <w:pPr>
                            <w:pStyle w:val="Corps"/>
                            <w:rPr>
                              <w:sz w:val="24"/>
                              <w:szCs w:val="24"/>
                            </w:rPr>
                          </w:pPr>
                          <w:r w:rsidRPr="006E6793">
                            <w:rPr>
                              <w:color w:val="3F3F3F"/>
                              <w:sz w:val="24"/>
                              <w:szCs w:val="24"/>
                            </w:rPr>
                            <w:t xml:space="preserve"> </w:t>
                          </w:r>
                        </w:p>
                        <w:p w14:paraId="6A522B27" w14:textId="77777777" w:rsidR="00C335ED" w:rsidRPr="006E6793" w:rsidRDefault="00C335ED" w:rsidP="00EE45FB">
                          <w:pPr>
                            <w:pStyle w:val="Corps"/>
                            <w:rPr>
                              <w:sz w:val="24"/>
                              <w:szCs w:val="24"/>
                            </w:rPr>
                          </w:pPr>
                          <w:r w:rsidRPr="006E6793">
                            <w:rPr>
                              <w:b/>
                              <w:bCs/>
                              <w:color w:val="3F3F3F"/>
                              <w:sz w:val="24"/>
                              <w:szCs w:val="24"/>
                            </w:rPr>
                            <w:t xml:space="preserve">2009 - 2010 LICENCE HISTOIRE - </w:t>
                          </w:r>
                          <w:r w:rsidRPr="006E6793">
                            <w:rPr>
                              <w:b/>
                              <w:bCs/>
                              <w:color w:val="7F7F7F"/>
                              <w:sz w:val="24"/>
                              <w:szCs w:val="24"/>
                            </w:rPr>
                            <w:t>Universit</w:t>
                          </w:r>
                          <w:r w:rsidRPr="006E6793">
                            <w:rPr>
                              <w:rFonts w:hAnsi="Helvetica"/>
                              <w:b/>
                              <w:bCs/>
                              <w:color w:val="7F7F7F"/>
                              <w:sz w:val="24"/>
                              <w:szCs w:val="24"/>
                            </w:rPr>
                            <w:t xml:space="preserve">é </w:t>
                          </w:r>
                          <w:r w:rsidRPr="006E6793">
                            <w:rPr>
                              <w:b/>
                              <w:bCs/>
                              <w:color w:val="7F7F7F"/>
                              <w:sz w:val="24"/>
                              <w:szCs w:val="24"/>
                            </w:rPr>
                            <w:t>XXX</w:t>
                          </w:r>
                        </w:p>
                        <w:p w14:paraId="6D4E6A41" w14:textId="77777777" w:rsidR="00C335ED" w:rsidRPr="006E6793" w:rsidRDefault="00C335ED" w:rsidP="00EE45FB">
                          <w:pPr>
                            <w:pStyle w:val="Corps"/>
                            <w:rPr>
                              <w:sz w:val="24"/>
                              <w:szCs w:val="24"/>
                            </w:rPr>
                          </w:pPr>
                          <w:r w:rsidRPr="006E6793">
                            <w:rPr>
                              <w:color w:val="3F3F3F"/>
                              <w:sz w:val="24"/>
                              <w:szCs w:val="24"/>
                            </w:rPr>
                            <w:t>Description du dipl</w:t>
                          </w:r>
                          <w:r w:rsidRPr="006E6793">
                            <w:rPr>
                              <w:rFonts w:hAnsi="Helvetica"/>
                              <w:color w:val="3F3F3F"/>
                              <w:sz w:val="24"/>
                              <w:szCs w:val="24"/>
                            </w:rPr>
                            <w:t>ô</w:t>
                          </w:r>
                          <w:r w:rsidRPr="006E6793">
                            <w:rPr>
                              <w:color w:val="3F3F3F"/>
                              <w:sz w:val="24"/>
                              <w:szCs w:val="24"/>
                            </w:rPr>
                            <w:t>me obtenu et renseignement sur les mati</w:t>
                          </w:r>
                          <w:r w:rsidRPr="006E6793">
                            <w:rPr>
                              <w:rFonts w:hAnsi="Helvetica"/>
                              <w:color w:val="3F3F3F"/>
                              <w:sz w:val="24"/>
                              <w:szCs w:val="24"/>
                            </w:rPr>
                            <w:t>è</w:t>
                          </w:r>
                          <w:r w:rsidRPr="006E6793">
                            <w:rPr>
                              <w:color w:val="3F3F3F"/>
                              <w:sz w:val="24"/>
                              <w:szCs w:val="24"/>
                            </w:rPr>
                            <w:t xml:space="preserve">res suivies </w:t>
                          </w:r>
                        </w:p>
                        <w:p w14:paraId="744F3FD0" w14:textId="77777777" w:rsidR="00C335ED" w:rsidRPr="006E6793" w:rsidRDefault="00C335ED" w:rsidP="00EE45FB">
                          <w:pPr>
                            <w:pStyle w:val="Corps"/>
                            <w:rPr>
                              <w:b/>
                              <w:bCs/>
                              <w:color w:val="3F3F3F"/>
                              <w:sz w:val="24"/>
                              <w:szCs w:val="24"/>
                            </w:rPr>
                          </w:pPr>
                        </w:p>
                        <w:p w14:paraId="1F5006AD" w14:textId="77777777" w:rsidR="00C335ED" w:rsidRPr="006E6793" w:rsidRDefault="00C335ED" w:rsidP="00EE45FB">
                          <w:pPr>
                            <w:pStyle w:val="Corps"/>
                            <w:rPr>
                              <w:sz w:val="24"/>
                              <w:szCs w:val="24"/>
                            </w:rPr>
                          </w:pPr>
                          <w:r w:rsidRPr="006E6793">
                            <w:rPr>
                              <w:b/>
                              <w:bCs/>
                              <w:color w:val="3F3F3F"/>
                              <w:sz w:val="24"/>
                              <w:szCs w:val="24"/>
                            </w:rPr>
                            <w:t xml:space="preserve">BACCALAUREAT ES - </w:t>
                          </w:r>
                          <w:r w:rsidRPr="006E6793">
                            <w:rPr>
                              <w:b/>
                              <w:bCs/>
                              <w:color w:val="7F7F7F"/>
                              <w:sz w:val="24"/>
                              <w:szCs w:val="24"/>
                            </w:rPr>
                            <w:t>Lyc</w:t>
                          </w:r>
                          <w:r w:rsidRPr="006E6793">
                            <w:rPr>
                              <w:rFonts w:hAnsi="Helvetica"/>
                              <w:b/>
                              <w:bCs/>
                              <w:color w:val="7F7F7F"/>
                              <w:sz w:val="24"/>
                              <w:szCs w:val="24"/>
                            </w:rPr>
                            <w:t>é</w:t>
                          </w:r>
                          <w:r w:rsidRPr="006E6793">
                            <w:rPr>
                              <w:b/>
                              <w:bCs/>
                              <w:color w:val="7F7F7F"/>
                              <w:sz w:val="24"/>
                              <w:szCs w:val="24"/>
                            </w:rPr>
                            <w:t>e XXX</w:t>
                          </w:r>
                        </w:p>
                        <w:p w14:paraId="5C1CD4EA" w14:textId="77777777" w:rsidR="00C335ED" w:rsidRPr="006E6793" w:rsidRDefault="00C335ED" w:rsidP="00EE45FB">
                          <w:pPr>
                            <w:pStyle w:val="Corps"/>
                            <w:rPr>
                              <w:sz w:val="24"/>
                              <w:szCs w:val="24"/>
                            </w:rPr>
                          </w:pPr>
                        </w:p>
                      </w:txbxContent>
                    </v:textbox>
                  </v:rect>
                </v:group>
                <v:group id="Groupe 3789" o:spid="_x0000_s1267" style="position:absolute;left:24186;top:25257;width:46025;height:28042" coordorigin="" coordsize="49803,29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">
                  <v:group id="Groupe 3790" o:spid="_x0000_s1268" style="position:absolute;width:49060;height:5821" coordorigin="" coordsize="49060,58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">
                    <v:shape id="_x0000_s1269" style="position:absolute;width:49060;height:5821;visibility:visible;mso-wrap-style:square;v-text-anchor:top" coordsize="21600,2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" path="m21286,v173,,314,823,314,1836l21600,12268v,1013,-141,1836,-314,1836l17756,14104r-542,7496l16671,14104r-16357,c141,14104,,13281,,12268l,1836c,823,141,,314,l21286,xe" fillcolor="#175778" stroked="f" strokeweight="1pt">
                      <v:stroke miterlimit="4" joinstyle="miter"/>
                      <v:shadow on="t" color="black" opacity=".5" origin=",.5" offset="0"/>
                      <v:path arrowok="t" o:extrusionok="f" o:connecttype="custom" o:connectlocs="2453048,291073;2453048,291073;2453048,291073;2453048,291073" o:connectangles="0,90,180,270"/>
                    </v:shape>
                    <v:rect id="_x0000_s1270" style="position:absolute;left:228;top:114;width:46995;height:3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" filled="f" stroked="f" strokeweight="1pt">
                      <v:stroke miterlimit="4"/>
                      <v:textbox inset="4pt,4pt,4pt,4pt">
                        <w:txbxContent>
                          <w:p w14:paraId="63E7396B" w14:textId="77777777" w:rsidR="00C335ED" w:rsidRDefault="00C335ED" w:rsidP="00EE45FB">
                            <w:pPr>
                              <w:pStyle w:val="Corps"/>
                            </w:pPr>
                            <w:r>
                              <w:rPr>
                                <w:b/>
                                <w:bCs/>
                                <w:color w:val="FEFFFF"/>
                                <w:sz w:val="28"/>
                                <w:szCs w:val="28"/>
                              </w:rPr>
                              <w:t>EXPERIENCES PROFESSIONNELLES</w:t>
                            </w:r>
                          </w:p>
                        </w:txbxContent>
                      </v:textbox>
                    </v:rect>
                  </v:group>
                  <v:rect id="_x0000_s1271" style="position:absolute;left:533;top:5295;width:49270;height:24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" filled="f" stroked="f" strokeweight="1pt">
                    <v:stroke miterlimit="4"/>
                    <v:textbox inset="4pt,4pt,4pt,4pt">
                      <w:txbxContent>
                        <w:p w14:paraId="6E062DEE" w14:textId="77777777" w:rsidR="00C335ED" w:rsidRPr="006E6793" w:rsidRDefault="00C335ED" w:rsidP="00EE45FB">
                          <w:pPr>
                            <w:pStyle w:val="Corps"/>
                            <w:rPr>
                              <w:b/>
                              <w:bCs/>
                              <w:color w:val="7F7F7F"/>
                              <w:sz w:val="24"/>
                              <w:szCs w:val="24"/>
                            </w:rPr>
                          </w:pPr>
                          <w:r w:rsidRPr="006E6793">
                            <w:rPr>
                              <w:b/>
                              <w:bCs/>
                              <w:color w:val="3F3F3F"/>
                              <w:sz w:val="24"/>
                              <w:szCs w:val="24"/>
                            </w:rPr>
                            <w:t xml:space="preserve">2013 - 2014 COMMUNITY MANAGER </w:t>
                          </w:r>
                          <w:r w:rsidRPr="006E6793">
                            <w:rPr>
                              <w:b/>
                              <w:bCs/>
                              <w:color w:val="3F3F3F"/>
                              <w:sz w:val="24"/>
                              <w:szCs w:val="24"/>
                            </w:rPr>
                            <w:t>–</w:t>
                          </w:r>
                          <w:r w:rsidRPr="006E6793">
                            <w:rPr>
                              <w:b/>
                              <w:bCs/>
                              <w:color w:val="3F3F3F"/>
                              <w:sz w:val="24"/>
                              <w:szCs w:val="24"/>
                            </w:rPr>
                            <w:t xml:space="preserve"> </w:t>
                          </w:r>
                          <w:r w:rsidRPr="006E6793">
                            <w:rPr>
                              <w:b/>
                              <w:bCs/>
                              <w:color w:val="7F7F7F"/>
                              <w:sz w:val="24"/>
                              <w:szCs w:val="24"/>
                            </w:rPr>
                            <w:t>LANCEL</w:t>
                          </w:r>
                        </w:p>
                        <w:p w14:paraId="7E1CEB9C" w14:textId="77777777" w:rsidR="00C335ED" w:rsidRPr="006E6793" w:rsidRDefault="00C335ED" w:rsidP="00EE45FB">
                          <w:pPr>
                            <w:pStyle w:val="Corps"/>
                            <w:jc w:val="both"/>
                            <w:rPr>
                              <w:sz w:val="24"/>
                              <w:szCs w:val="24"/>
                            </w:rPr>
                          </w:pPr>
                          <w:r w:rsidRPr="006E6793">
                            <w:rPr>
                              <w:color w:val="3F3F3F"/>
                              <w:sz w:val="24"/>
                              <w:szCs w:val="24"/>
                            </w:rPr>
                            <w:t>Description du poste occup</w:t>
                          </w:r>
                          <w:r w:rsidRPr="006E6793">
                            <w:rPr>
                              <w:rFonts w:hAnsi="Helvetica"/>
                              <w:color w:val="3F3F3F"/>
                              <w:sz w:val="24"/>
                              <w:szCs w:val="24"/>
                            </w:rPr>
                            <w:t>é</w:t>
                          </w:r>
                          <w:r w:rsidRPr="006E6793">
                            <w:rPr>
                              <w:color w:val="3F3F3F"/>
                              <w:sz w:val="24"/>
                              <w:szCs w:val="24"/>
                            </w:rPr>
                            <w:t>, explications sur les missions r</w:t>
                          </w:r>
                          <w:r w:rsidRPr="006E6793">
                            <w:rPr>
                              <w:rFonts w:hAnsi="Helvetica"/>
                              <w:color w:val="3F3F3F"/>
                              <w:sz w:val="24"/>
                              <w:szCs w:val="24"/>
                            </w:rPr>
                            <w:t>é</w:t>
                          </w:r>
                          <w:r w:rsidRPr="006E6793">
                            <w:rPr>
                              <w:color w:val="3F3F3F"/>
                              <w:sz w:val="24"/>
                              <w:szCs w:val="24"/>
                            </w:rPr>
                            <w:t>alis</w:t>
                          </w:r>
                          <w:r w:rsidRPr="006E6793">
                            <w:rPr>
                              <w:rFonts w:hAnsi="Helvetica"/>
                              <w:color w:val="3F3F3F"/>
                              <w:sz w:val="24"/>
                              <w:szCs w:val="24"/>
                            </w:rPr>
                            <w:t>é</w:t>
                          </w:r>
                          <w:r w:rsidRPr="006E6793">
                            <w:rPr>
                              <w:color w:val="3F3F3F"/>
                              <w:sz w:val="24"/>
                              <w:szCs w:val="24"/>
                            </w:rPr>
                            <w:t xml:space="preserve">es et CHIFFRES pour </w:t>
                          </w:r>
                          <w:r w:rsidRPr="006E6793">
                            <w:rPr>
                              <w:rFonts w:hAnsi="Helvetica"/>
                              <w:color w:val="3F3F3F"/>
                              <w:sz w:val="24"/>
                              <w:szCs w:val="24"/>
                            </w:rPr>
                            <w:t>« </w:t>
                          </w:r>
                          <w:r w:rsidRPr="006E6793">
                            <w:rPr>
                              <w:color w:val="3F3F3F"/>
                              <w:sz w:val="24"/>
                              <w:szCs w:val="24"/>
                            </w:rPr>
                            <w:t>mesurer</w:t>
                          </w:r>
                          <w:r w:rsidRPr="006E6793">
                            <w:rPr>
                              <w:rFonts w:hAnsi="Helvetica"/>
                              <w:color w:val="3F3F3F"/>
                              <w:sz w:val="24"/>
                              <w:szCs w:val="24"/>
                            </w:rPr>
                            <w:t xml:space="preserve"> » </w:t>
                          </w:r>
                          <w:r w:rsidRPr="006E6793">
                            <w:rPr>
                              <w:color w:val="3F3F3F"/>
                              <w:sz w:val="24"/>
                              <w:szCs w:val="24"/>
                            </w:rPr>
                            <w:t xml:space="preserve">le travail accompli </w:t>
                          </w:r>
                        </w:p>
                        <w:p w14:paraId="3687AC18" w14:textId="77777777" w:rsidR="00C335ED" w:rsidRPr="006E6793" w:rsidRDefault="00C335ED" w:rsidP="00EE45FB">
                          <w:pPr>
                            <w:pStyle w:val="Corps"/>
                            <w:rPr>
                              <w:b/>
                              <w:bCs/>
                              <w:color w:val="3F3F3F"/>
                              <w:sz w:val="24"/>
                              <w:szCs w:val="24"/>
                            </w:rPr>
                          </w:pPr>
                        </w:p>
                        <w:p w14:paraId="0DE1E844" w14:textId="77777777" w:rsidR="00C335ED" w:rsidRPr="006E6793" w:rsidRDefault="00C335ED" w:rsidP="00EE45FB">
                          <w:pPr>
                            <w:pStyle w:val="Corps"/>
                            <w:rPr>
                              <w:sz w:val="24"/>
                              <w:szCs w:val="24"/>
                            </w:rPr>
                          </w:pPr>
                          <w:r w:rsidRPr="006E6793">
                            <w:rPr>
                              <w:b/>
                              <w:bCs/>
                              <w:color w:val="3F3F3F"/>
                              <w:sz w:val="24"/>
                              <w:szCs w:val="24"/>
                            </w:rPr>
                            <w:t xml:space="preserve">2010 - 2013 VENDEUR - </w:t>
                          </w:r>
                          <w:r w:rsidRPr="006E6793">
                            <w:rPr>
                              <w:b/>
                              <w:bCs/>
                              <w:color w:val="7F7F7F"/>
                              <w:sz w:val="24"/>
                              <w:szCs w:val="24"/>
                            </w:rPr>
                            <w:t>ZARA</w:t>
                          </w:r>
                        </w:p>
                        <w:p w14:paraId="2E98407C" w14:textId="77777777" w:rsidR="00C335ED" w:rsidRPr="006E6793" w:rsidRDefault="00C335ED" w:rsidP="00EE45FB">
                          <w:pPr>
                            <w:pStyle w:val="Corps"/>
                            <w:rPr>
                              <w:sz w:val="24"/>
                              <w:szCs w:val="24"/>
                            </w:rPr>
                          </w:pPr>
                          <w:r w:rsidRPr="006E6793">
                            <w:rPr>
                              <w:color w:val="3F3F3F"/>
                              <w:sz w:val="24"/>
                              <w:szCs w:val="24"/>
                            </w:rPr>
                            <w:t>Description du poste occup</w:t>
                          </w:r>
                          <w:r w:rsidRPr="006E6793">
                            <w:rPr>
                              <w:rFonts w:hAnsi="Helvetica"/>
                              <w:color w:val="3F3F3F"/>
                              <w:sz w:val="24"/>
                              <w:szCs w:val="24"/>
                            </w:rPr>
                            <w:t>é</w:t>
                          </w:r>
                          <w:r w:rsidRPr="006E6793">
                            <w:rPr>
                              <w:color w:val="3F3F3F"/>
                              <w:sz w:val="24"/>
                              <w:szCs w:val="24"/>
                            </w:rPr>
                            <w:t>, explications sur les missions r</w:t>
                          </w:r>
                          <w:r w:rsidRPr="006E6793">
                            <w:rPr>
                              <w:rFonts w:hAnsi="Helvetica"/>
                              <w:color w:val="3F3F3F"/>
                              <w:sz w:val="24"/>
                              <w:szCs w:val="24"/>
                            </w:rPr>
                            <w:t>é</w:t>
                          </w:r>
                          <w:r w:rsidRPr="006E6793">
                            <w:rPr>
                              <w:color w:val="3F3F3F"/>
                              <w:sz w:val="24"/>
                              <w:szCs w:val="24"/>
                            </w:rPr>
                            <w:t>alis</w:t>
                          </w:r>
                          <w:r w:rsidRPr="006E6793">
                            <w:rPr>
                              <w:rFonts w:hAnsi="Helvetica"/>
                              <w:color w:val="3F3F3F"/>
                              <w:sz w:val="24"/>
                              <w:szCs w:val="24"/>
                            </w:rPr>
                            <w:t>é</w:t>
                          </w:r>
                          <w:r w:rsidRPr="006E6793">
                            <w:rPr>
                              <w:color w:val="3F3F3F"/>
                              <w:sz w:val="24"/>
                              <w:szCs w:val="24"/>
                            </w:rPr>
                            <w:t xml:space="preserve">es et CHIFFRES pour </w:t>
                          </w:r>
                          <w:r w:rsidRPr="006E6793">
                            <w:rPr>
                              <w:rFonts w:hAnsi="Helvetica"/>
                              <w:color w:val="3F3F3F"/>
                              <w:sz w:val="24"/>
                              <w:szCs w:val="24"/>
                            </w:rPr>
                            <w:t>« </w:t>
                          </w:r>
                          <w:r w:rsidRPr="006E6793">
                            <w:rPr>
                              <w:color w:val="3F3F3F"/>
                              <w:sz w:val="24"/>
                              <w:szCs w:val="24"/>
                            </w:rPr>
                            <w:t>mesurer</w:t>
                          </w:r>
                          <w:r w:rsidRPr="006E6793">
                            <w:rPr>
                              <w:rFonts w:hAnsi="Helvetica"/>
                              <w:color w:val="3F3F3F"/>
                              <w:sz w:val="24"/>
                              <w:szCs w:val="24"/>
                            </w:rPr>
                            <w:t xml:space="preserve"> » </w:t>
                          </w:r>
                          <w:r w:rsidRPr="006E6793">
                            <w:rPr>
                              <w:color w:val="3F3F3F"/>
                              <w:sz w:val="24"/>
                              <w:szCs w:val="24"/>
                            </w:rPr>
                            <w:t xml:space="preserve">le travail accompli. Il est important de renseigner les jobs </w:t>
                          </w:r>
                          <w:r w:rsidRPr="006E6793">
                            <w:rPr>
                              <w:rFonts w:hAnsi="Helvetica"/>
                              <w:color w:val="3F3F3F"/>
                              <w:sz w:val="24"/>
                              <w:szCs w:val="24"/>
                            </w:rPr>
                            <w:t>é</w:t>
                          </w:r>
                          <w:r w:rsidRPr="006E6793">
                            <w:rPr>
                              <w:color w:val="3F3F3F"/>
                              <w:sz w:val="24"/>
                              <w:szCs w:val="24"/>
                            </w:rPr>
                            <w:t>tudiants, surtout quand on arrive sur le march</w:t>
                          </w:r>
                          <w:r w:rsidRPr="006E6793">
                            <w:rPr>
                              <w:rFonts w:hAnsi="Helvetica"/>
                              <w:color w:val="3F3F3F"/>
                              <w:sz w:val="24"/>
                              <w:szCs w:val="24"/>
                            </w:rPr>
                            <w:t xml:space="preserve">é </w:t>
                          </w:r>
                          <w:r w:rsidRPr="006E6793">
                            <w:rPr>
                              <w:color w:val="3F3F3F"/>
                              <w:sz w:val="24"/>
                              <w:szCs w:val="24"/>
                            </w:rPr>
                            <w:t>du travail. Il faut montrer ce qu</w:t>
                          </w:r>
                          <w:r w:rsidRPr="006E6793">
                            <w:rPr>
                              <w:rFonts w:hAnsi="Helvetica"/>
                              <w:color w:val="3F3F3F"/>
                              <w:sz w:val="24"/>
                              <w:szCs w:val="24"/>
                            </w:rPr>
                            <w:t>’</w:t>
                          </w:r>
                          <w:r w:rsidRPr="006E6793">
                            <w:rPr>
                              <w:color w:val="3F3F3F"/>
                              <w:sz w:val="24"/>
                              <w:szCs w:val="24"/>
                            </w:rPr>
                            <w:t>on sait faire</w:t>
                          </w:r>
                        </w:p>
                        <w:p w14:paraId="21EEAF56" w14:textId="77777777" w:rsidR="00C335ED" w:rsidRPr="006E6793" w:rsidRDefault="00C335ED" w:rsidP="00EE45FB">
                          <w:pPr>
                            <w:pStyle w:val="Corps"/>
                            <w:rPr>
                              <w:b/>
                              <w:bCs/>
                              <w:color w:val="3F3F3F"/>
                              <w:sz w:val="24"/>
                              <w:szCs w:val="24"/>
                            </w:rPr>
                          </w:pPr>
                        </w:p>
                        <w:p w14:paraId="5CC94B5C" w14:textId="77777777" w:rsidR="00C335ED" w:rsidRPr="006E6793" w:rsidRDefault="00C335ED" w:rsidP="00EE45FB">
                          <w:pPr>
                            <w:pStyle w:val="Corps"/>
                            <w:rPr>
                              <w:sz w:val="24"/>
                              <w:szCs w:val="24"/>
                            </w:rPr>
                          </w:pPr>
                          <w:r w:rsidRPr="006E6793">
                            <w:rPr>
                              <w:b/>
                              <w:bCs/>
                              <w:color w:val="3F3F3F"/>
                              <w:sz w:val="24"/>
                              <w:szCs w:val="24"/>
                            </w:rPr>
                            <w:t xml:space="preserve">2010 - 2012 BABY SITTING - </w:t>
                          </w:r>
                          <w:r w:rsidRPr="006E6793">
                            <w:rPr>
                              <w:b/>
                              <w:bCs/>
                              <w:color w:val="7F7F7F"/>
                              <w:sz w:val="24"/>
                              <w:szCs w:val="24"/>
                            </w:rPr>
                            <w:t>Particuliers</w:t>
                          </w:r>
                        </w:p>
                        <w:p w14:paraId="315CEF73" w14:textId="77777777" w:rsidR="00C335ED" w:rsidRPr="006E6793" w:rsidRDefault="00C335ED" w:rsidP="00EE45FB">
                          <w:pPr>
                            <w:pStyle w:val="Corps"/>
                            <w:rPr>
                              <w:sz w:val="24"/>
                              <w:szCs w:val="24"/>
                            </w:rPr>
                          </w:pPr>
                        </w:p>
                      </w:txbxContent>
                    </v:textbox>
                  </v:rect>
                </v:group>
                <v:group id="Groupe 3794" o:spid="_x0000_s1272" style="position:absolute;top:442;width:22567;height:92189" coordsize="22567,914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">
                  <v:group id="Groupe 3795" o:spid="_x0000_s1273" style="position:absolute;left:381;width:22186;height:91497" coordsize="22186,914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">
                    <v:rect id="_x0000_s1274" style="position:absolute;width:22186;height:914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" fillcolor="#64b3df" stroked="f" strokeweight="1pt">
                      <v:stroke miterlimit="4"/>
                      <v:shadow on="t" color="black" opacity=".5" origin=",.5" offset="0"/>
                    </v:rect>
                    <v:group id="Groupe 3797" o:spid="_x0000_s1275" style="position:absolute;left:6923;top:75372;width:14954;height:5690" coordsize="14958,56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">
                      <v:shape id="_x0000_s1276" style="position:absolute;width:14958;height:5695;visibility:visible;mso-wrap-style:square;v-text-anchor:top" coordsize="21600,2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" path="m20901,v386,,699,823,699,1836l21600,12268v,1013,-313,1836,-699,1836l13032,14104r-1209,7496l10614,14104r-9915,c313,14104,,13281,,12268l,1836c,823,313,,699,l20901,xe" fillcolor="#175778" stroked="f" strokeweight="1pt">
                        <v:stroke miterlimit="4" joinstyle="miter"/>
                        <v:shadow on="t" color="black" opacity=".5" origin=",.5" offset="0"/>
                        <v:path arrowok="t" o:extrusionok="f" o:connecttype="custom" o:connectlocs="747911,284758;747911,284758;747911,284758;747911,284758" o:connectangles="0,90,180,270"/>
                      </v:shape>
                      <v:rect id="_x0000_s1277" style="position:absolute;left:435;top:152;width:13869;height:37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" filled="f" stroked="f" strokeweight="1pt">
                        <v:stroke miterlimit="4"/>
                        <v:textbox inset="4pt,4pt,4pt,4pt">
                          <w:txbxContent>
                            <w:p w14:paraId="1A33773D" w14:textId="77777777" w:rsidR="00C335ED" w:rsidRDefault="00C335ED" w:rsidP="00EE45FB">
                              <w:pPr>
                                <w:pStyle w:val="Corps"/>
                              </w:pPr>
                              <w:r>
                                <w:rPr>
                                  <w:b/>
                                  <w:bCs/>
                                  <w:color w:val="FEFFFF"/>
                                  <w:sz w:val="28"/>
                                  <w:szCs w:val="28"/>
                                </w:rPr>
                                <w:t>MES LOISIRS</w:t>
                              </w:r>
                            </w:p>
                          </w:txbxContent>
                        </v:textbox>
                      </v:rect>
                    </v:group>
                    <v:rect id="_x0000_s1278" style="position:absolute;left:141;top:79101;width:18650;height:6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" filled="f" stroked="f" strokeweight="1pt">
                      <v:stroke miterlimit="4"/>
                      <v:textbox inset="4pt,4pt,4pt,4pt">
                        <w:txbxContent>
                          <w:p w14:paraId="0CA60D58" w14:textId="77777777" w:rsidR="00C335ED" w:rsidRPr="00C522FF" w:rsidRDefault="00C335ED">
                            <w:pPr>
                              <w:pStyle w:val="Corps"/>
                              <w:numPr>
                                <w:ilvl w:val="0"/>
                                <w:numId w:val="139"/>
                              </w:numPr>
                              <w:jc w:val="both"/>
                              <w:rPr>
                                <w:color w:val="FFFFFF" w:themeColor="background1"/>
                                <w:position w:val="-2"/>
                                <w:sz w:val="28"/>
                                <w:szCs w:val="28"/>
                              </w:rPr>
                            </w:pPr>
                            <w:r w:rsidRPr="00C522FF">
                              <w:rPr>
                                <w:color w:val="FFFFFF" w:themeColor="background1"/>
                                <w:sz w:val="28"/>
                                <w:szCs w:val="28"/>
                              </w:rPr>
                              <w:t xml:space="preserve">Natation </w:t>
                            </w:r>
                          </w:p>
                          <w:p w14:paraId="595AA090" w14:textId="77777777" w:rsidR="00C335ED" w:rsidRPr="00C522FF" w:rsidRDefault="00C335ED">
                            <w:pPr>
                              <w:pStyle w:val="Corps"/>
                              <w:numPr>
                                <w:ilvl w:val="0"/>
                                <w:numId w:val="140"/>
                              </w:numPr>
                              <w:jc w:val="both"/>
                              <w:rPr>
                                <w:color w:val="FFFFFF" w:themeColor="background1"/>
                                <w:position w:val="-2"/>
                                <w:sz w:val="28"/>
                                <w:szCs w:val="28"/>
                              </w:rPr>
                            </w:pPr>
                            <w:r w:rsidRPr="00C522FF">
                              <w:rPr>
                                <w:color w:val="FFFFFF" w:themeColor="background1"/>
                                <w:sz w:val="28"/>
                                <w:szCs w:val="28"/>
                              </w:rPr>
                              <w:t xml:space="preserve">Tennis </w:t>
                            </w:r>
                          </w:p>
                        </w:txbxContent>
                      </v:textbox>
                    </v:rect>
                  </v:group>
                  <v:group id="Groupe 3801" o:spid="_x0000_s1279" style="position:absolute;left:391;top:44021;width:21911;height:15415" coordsize="21910,154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">
                    <v:group id="Groupe 3802" o:spid="_x0000_s1280" style="position:absolute;left:5214;width:14958;height:5695" coordsize="14958,56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">
                      <v:shape id="_x0000_s1281" style="position:absolute;width:14958;height:5695;visibility:visible;mso-wrap-style:square;v-text-anchor:top" coordsize="21600,2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" path="m20901,v386,,699,823,699,1836l21600,12268v,1013,-313,1836,-699,1836l13032,14104r-1209,7496l10614,14104r-9915,c313,14104,,13281,,12268l,1836c,823,313,,699,l20901,xe" fillcolor="#175778" stroked="f" strokeweight="1pt">
                        <v:stroke miterlimit="4" joinstyle="miter"/>
                        <v:shadow on="t" color="black" opacity=".5" origin=",.5" offset="0"/>
                        <v:path arrowok="t" o:extrusionok="f" o:connecttype="custom" o:connectlocs="747911,284758;747911,284758;747911,284758;747911,284758" o:connectangles="0,90,180,270"/>
                      </v:shape>
                      <v:rect id="_x0000_s1282" style="position:absolute;left:2133;top:304;width:11826;height:37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" filled="f" stroked="f" strokeweight="1pt">
                        <v:stroke miterlimit="4"/>
                        <v:textbox inset="4pt,4pt,4pt,4pt">
                          <w:txbxContent>
                            <w:p w14:paraId="07A84C5F" w14:textId="77777777" w:rsidR="00C335ED" w:rsidRDefault="00C335ED" w:rsidP="00EE45FB">
                              <w:pPr>
                                <w:pStyle w:val="Corps"/>
                              </w:pPr>
                              <w:r>
                                <w:rPr>
                                  <w:b/>
                                  <w:bCs/>
                                  <w:color w:val="FEFFFF"/>
                                  <w:sz w:val="28"/>
                                  <w:szCs w:val="28"/>
                                </w:rPr>
                                <w:t>CONTACTS</w:t>
                              </w:r>
                            </w:p>
                          </w:txbxContent>
                        </v:textbox>
                      </v:rect>
                    </v:group>
                    <v:group id="Grouper 8" o:spid="_x0000_s1283" style="position:absolute;left:3918;top:6471;width:16764;height:3353" coordsize="18646,35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">
                      <v:rect id="_x0000_s1284" style="position:absolute;width:18646;height:35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" filled="f" stroked="f" strokeweight="1pt">
                        <v:stroke miterlimit="4"/>
                        <v:textbox inset="4pt,4pt,4pt,4pt"/>
                      </v:rect>
                      <v:shape id="_x0000_s1285" type="#_x0000_t202" style="position:absolute;left:571;top:571;width:15970;height:17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" filled="f" stroked="f">
                        <v:textbox inset="0,0,0,0">
                          <w:txbxContent>
                            <w:p w14:paraId="6C0E2B0F" w14:textId="77777777" w:rsidR="00C335ED" w:rsidRDefault="00C335ED" w:rsidP="00EE45FB">
                              <w:pPr>
                                <w:pStyle w:val="Corps"/>
                                <w:jc w:val="both"/>
                              </w:pPr>
                              <w:r>
                                <w:rPr>
                                  <w:color w:val="FEFFFF"/>
                                  <w:sz w:val="24"/>
                                  <w:szCs w:val="24"/>
                                </w:rPr>
                                <w:t>06 00 00 00 00</w:t>
                              </w:r>
                            </w:p>
                          </w:txbxContent>
                        </v:textbox>
                      </v:shape>
                    </v:group>
                    <v:rect id="_x0000_s1286" style="position:absolute;left:3526;top:11827;width:18384;height:35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" filled="f" stroked="f" strokeweight="1pt">
                      <v:stroke miterlimit="4"/>
                      <v:textbox inset="4pt,4pt,4pt,4pt">
                        <w:txbxContent>
                          <w:p w14:paraId="157837F4" w14:textId="77777777" w:rsidR="00C335ED" w:rsidRDefault="003A4CFA" w:rsidP="00EE45FB">
                            <w:pPr>
                              <w:pStyle w:val="Corps"/>
                              <w:jc w:val="both"/>
                            </w:pPr>
                            <w:hyperlink r:id="rId153" w:history="1">
                              <w:r w:rsidR="00C335ED">
                                <w:rPr>
                                  <w:rStyle w:val="Hyperlink0"/>
                                  <w:color w:val="FEFFFF"/>
                                  <w:sz w:val="24"/>
                                  <w:szCs w:val="24"/>
                                  <w:lang w:val="en-US"/>
                                </w:rPr>
                                <w:t>g.clooney@gmail.com</w:t>
                              </w:r>
                            </w:hyperlink>
                          </w:p>
                        </w:txbxContent>
                      </v:textbox>
                    </v:rect>
                    <v:shape id="_x0000_s1287" type="#_x0000_t75" style="position:absolute;left:653;top:5426;width:2343;height:48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" strokeweight="1pt">
                      <v:stroke miterlimit="4"/>
                      <v:imagedata r:id="rId154" o:title=""/>
                    </v:shape>
                    <v:shape id="_x0000_s1288" type="#_x0000_t75" style="position:absolute;top:11827;width:3365;height:3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" strokeweight="1pt">
                      <v:stroke miterlimit="4"/>
                      <v:imagedata r:id="rId155" o:title=""/>
                    </v:shape>
                  </v:group>
                  <v:group id="Groupe 3812" o:spid="_x0000_s1289" style="position:absolute;top:653;width:21605;height:40173" coordsize="21605,401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">
                    <v:group id="Groupe 3813" o:spid="_x0000_s1290" style="position:absolute;width:20610;height:12156" coordsize="20610,121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">
                      <v:group id="Groupe 3814" o:spid="_x0000_s1291" style="position:absolute;left:2079;width:18531;height:5695" coordsize="18531,56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">
                        <v:shape id="_x0000_s1292" style="position:absolute;width:18164;height:5695;visibility:visible;mso-wrap-style:square;v-text-anchor:top" coordsize="21600,2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" path="m21024,v318,,576,823,576,1836l21600,12268v,1013,-258,1836,-576,1836l14545,14104r-996,7496l12553,14104r-11977,c258,14104,,13281,,12268l,1836c,823,258,,576,l21024,xe" fillcolor="#175778" stroked="f" strokeweight="1pt">
                          <v:stroke miterlimit="4" joinstyle="miter"/>
                          <v:shadow on="t" color="black" opacity=".5" origin=",.5" offset="0"/>
                          <v:path arrowok="t" o:extrusionok="f" o:connecttype="custom" o:connectlocs="908249,284758;908249,284758;908249,284758;908249,284758" o:connectangles="0,90,180,270"/>
                        </v:shape>
                        <v:rect id="_x0000_s1293" style="position:absolute;top:304;width:18531;height:37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" filled="f" stroked="f" strokeweight="1pt">
                          <v:stroke miterlimit="4"/>
                          <v:textbox inset="4pt,4pt,4pt,4pt">
                            <w:txbxContent>
                              <w:p w14:paraId="6FE800C2" w14:textId="77777777" w:rsidR="00C335ED" w:rsidRDefault="00C335ED" w:rsidP="00EE45FB">
                                <w:pPr>
                                  <w:pStyle w:val="Corps"/>
                                </w:pPr>
                                <w:r>
                                  <w:rPr>
                                    <w:b/>
                                    <w:bCs/>
                                    <w:color w:val="FEFFFF"/>
                                    <w:sz w:val="28"/>
                                    <w:szCs w:val="28"/>
                                  </w:rPr>
                                  <w:t>GEORGE CLOONEY</w:t>
                                </w:r>
                              </w:p>
                            </w:txbxContent>
                          </v:textbox>
                        </v:rect>
                      </v:group>
                      <v:rect id="_x0000_s1294" style="position:absolute;left:4963;top:4250;width:14948;height:79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" filled="f" stroked="f" strokeweight="1pt">
                        <v:stroke miterlimit="4"/>
                        <v:textbox inset="4pt,4pt,4pt,4pt">
                          <w:txbxContent>
                            <w:p w14:paraId="5CF2F294" w14:textId="77777777" w:rsidR="00C335ED" w:rsidRDefault="00C335ED" w:rsidP="00EE45FB">
                              <w:pPr>
                                <w:pStyle w:val="Corps"/>
                                <w:rPr>
                                  <w:color w:val="FEFFFF"/>
                                  <w:sz w:val="28"/>
                                  <w:szCs w:val="28"/>
                                </w:rPr>
                              </w:pPr>
                              <w:r>
                                <w:rPr>
                                  <w:color w:val="FEFFFF"/>
                                  <w:sz w:val="28"/>
                                  <w:szCs w:val="28"/>
                                </w:rPr>
                                <w:t>10 rue Hollywood</w:t>
                              </w:r>
                            </w:p>
                            <w:p w14:paraId="6F50F86C" w14:textId="77777777" w:rsidR="00C335ED" w:rsidRDefault="00C335ED" w:rsidP="00EE45FB">
                              <w:pPr>
                                <w:pStyle w:val="Corps"/>
                                <w:rPr>
                                  <w:color w:val="FEFFFF"/>
                                  <w:sz w:val="28"/>
                                  <w:szCs w:val="28"/>
                                </w:rPr>
                              </w:pPr>
                              <w:r>
                                <w:rPr>
                                  <w:color w:val="FEFFFF"/>
                                  <w:sz w:val="28"/>
                                  <w:szCs w:val="28"/>
                                </w:rPr>
                                <w:t xml:space="preserve">75000 </w:t>
                              </w:r>
                            </w:p>
                            <w:p w14:paraId="10572D37" w14:textId="77777777" w:rsidR="00C335ED" w:rsidRDefault="00C335ED" w:rsidP="00EE45FB">
                              <w:pPr>
                                <w:pStyle w:val="Corps"/>
                              </w:pPr>
                              <w:r>
                                <w:rPr>
                                  <w:color w:val="FEFFFF"/>
                                  <w:sz w:val="28"/>
                                  <w:szCs w:val="28"/>
                                </w:rPr>
                                <w:t>Paris</w:t>
                              </w:r>
                            </w:p>
                          </w:txbxContent>
                        </v:textbox>
                      </v:rect>
                      <v:shape id="_x0000_s1295" type="#_x0000_t75" style="position:absolute;top:4642;width:4191;height:41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" strokeweight="1pt">
                        <v:stroke miterlimit="4"/>
                        <v:imagedata r:id="rId156" o:title=""/>
                      </v:shape>
                    </v:group>
                    <v:group id="Groupe 3820" o:spid="_x0000_s1296" style="position:absolute;left:2185;top:12156;width:19420;height:28017" coordorigin="487,-659" coordsize="19424,315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">
                      <v:rect id="_x0000_s1297" style="position:absolute;left:487;top:-659;width:18333;height:95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" filled="f" stroked="f" strokeweight="1pt">
                        <v:stroke miterlimit="4"/>
                        <v:textbox inset="4pt,4pt,4pt,4pt">
                          <w:txbxContent>
                            <w:p w14:paraId="52676DF3" w14:textId="77777777" w:rsidR="00C335ED" w:rsidRDefault="00C335ED" w:rsidP="00EE45FB">
                              <w:pPr>
                                <w:pStyle w:val="Corps"/>
                                <w:jc w:val="both"/>
                                <w:rPr>
                                  <w:b/>
                                  <w:bCs/>
                                  <w:color w:val="F2F2F2" w:themeColor="background1" w:themeShade="F2"/>
                                  <w:sz w:val="28"/>
                                  <w:szCs w:val="28"/>
                                </w:rPr>
                              </w:pPr>
                              <w:r w:rsidRPr="00C522FF">
                                <w:rPr>
                                  <w:b/>
                                  <w:bCs/>
                                  <w:color w:val="F2F2F2" w:themeColor="background1" w:themeShade="F2"/>
                                  <w:sz w:val="28"/>
                                  <w:szCs w:val="28"/>
                                </w:rPr>
                                <w:t xml:space="preserve">Naissance : </w:t>
                              </w:r>
                            </w:p>
                            <w:p w14:paraId="64F1E3B5" w14:textId="77777777" w:rsidR="00C335ED" w:rsidRPr="00C522FF" w:rsidRDefault="00C335ED" w:rsidP="00EE45FB">
                              <w:pPr>
                                <w:pStyle w:val="Corps"/>
                                <w:jc w:val="both"/>
                                <w:rPr>
                                  <w:b/>
                                  <w:bCs/>
                                  <w:color w:val="F2F2F2" w:themeColor="background1" w:themeShade="F2"/>
                                  <w:sz w:val="28"/>
                                  <w:szCs w:val="28"/>
                                </w:rPr>
                              </w:pPr>
                            </w:p>
                            <w:p w14:paraId="2EB98E31" w14:textId="77777777" w:rsidR="00C335ED" w:rsidRPr="00C522FF" w:rsidRDefault="00C335ED" w:rsidP="00EE45FB">
                              <w:pPr>
                                <w:pStyle w:val="Corps"/>
                                <w:jc w:val="both"/>
                                <w:rPr>
                                  <w:color w:val="F2F2F2" w:themeColor="background1" w:themeShade="F2"/>
                                </w:rPr>
                              </w:pPr>
                              <w:r w:rsidRPr="00C522FF">
                                <w:rPr>
                                  <w:b/>
                                  <w:bCs/>
                                  <w:color w:val="F2F2F2" w:themeColor="background1" w:themeShade="F2"/>
                                  <w:sz w:val="28"/>
                                  <w:szCs w:val="28"/>
                                </w:rPr>
                                <w:t>Nationalit</w:t>
                              </w:r>
                              <w:r w:rsidRPr="00C522FF">
                                <w:rPr>
                                  <w:rFonts w:hAnsi="Helvetica"/>
                                  <w:b/>
                                  <w:bCs/>
                                  <w:color w:val="F2F2F2" w:themeColor="background1" w:themeShade="F2"/>
                                  <w:sz w:val="28"/>
                                  <w:szCs w:val="28"/>
                                </w:rPr>
                                <w:t xml:space="preserve">é </w:t>
                              </w:r>
                              <w:r w:rsidRPr="00C522FF">
                                <w:rPr>
                                  <w:b/>
                                  <w:bCs/>
                                  <w:color w:val="F2F2F2" w:themeColor="background1" w:themeShade="F2"/>
                                  <w:sz w:val="28"/>
                                  <w:szCs w:val="28"/>
                                </w:rPr>
                                <w:t xml:space="preserve">: </w:t>
                              </w:r>
                            </w:p>
                          </w:txbxContent>
                        </v:textbox>
                      </v:rect>
                      <v:rect id="_x0000_s1298" style="position:absolute;left:487;top:18409;width:19425;height:124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" filled="f" stroked="f" strokeweight="1pt">
                        <v:stroke miterlimit="4"/>
                        <v:textbox inset="4pt,4pt,4pt,4pt">
                          <w:txbxContent>
                            <w:p w14:paraId="0D9B8F08" w14:textId="77777777" w:rsidR="00C335ED" w:rsidRPr="00C522FF" w:rsidRDefault="00C335ED" w:rsidP="00EE45FB">
                              <w:pPr>
                                <w:pStyle w:val="Corps"/>
                                <w:jc w:val="both"/>
                                <w:rPr>
                                  <w:color w:val="F2F2F2" w:themeColor="background1" w:themeShade="F2"/>
                                </w:rPr>
                              </w:pPr>
                              <w:r w:rsidRPr="00C522FF">
                                <w:rPr>
                                  <w:color w:val="F2F2F2" w:themeColor="background1" w:themeShade="F2"/>
                                  <w:sz w:val="28"/>
                                  <w:szCs w:val="28"/>
                                </w:rPr>
                                <w:t xml:space="preserve">Ajoutez ici quelques lignes de motivation sur ce que vous avez envie de faire, </w:t>
                              </w:r>
                              <w:r w:rsidRPr="00C522FF">
                                <w:rPr>
                                  <w:rFonts w:hAnsi="Helvetica"/>
                                  <w:color w:val="F2F2F2" w:themeColor="background1" w:themeShade="F2"/>
                                  <w:sz w:val="28"/>
                                  <w:szCs w:val="28"/>
                                </w:rPr>
                                <w:t xml:space="preserve">… </w:t>
                              </w:r>
                            </w:p>
                          </w:txbxContent>
                        </v:textbox>
                      </v:rect>
                    </v:group>
                  </v:group>
                  <v:group id="Groupe 3823" o:spid="_x0000_s1299" style="position:absolute;left:843;top:61917;width:18650;height:14570" coordsize="18649,145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">
                    <v:group id="Groupe 3824" o:spid="_x0000_s1300" style="position:absolute;left:119;width:17907;height:5689" coordsize="14958,56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">
                      <v:shape id="_x0000_s1301" style="position:absolute;width:14958;height:5695;visibility:visible;mso-wrap-style:square;v-text-anchor:top" coordsize="21600,2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" path="m20901,v386,,699,823,699,1836l21600,12268v,1013,-313,1836,-699,1836l13032,14104r-1209,7496l10614,14104r-9915,c313,14104,,13281,,12268l,1836c,823,313,,699,l20901,xe" fillcolor="#175778" stroked="f" strokeweight="1pt">
                        <v:stroke miterlimit="4" joinstyle="miter"/>
                        <v:shadow on="t" color="black" opacity=".5" origin=",.5" offset="0"/>
                        <v:path arrowok="t" o:extrusionok="f" o:connecttype="custom" o:connectlocs="747911,284758;747911,284758;747911,284758;747911,284758" o:connectangles="0,90,180,270"/>
                      </v:shape>
                      <v:rect id="_x0000_s1302" style="position:absolute;left:848;top:304;width:13568;height:37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" filled="f" stroked="f" strokeweight="1pt">
                        <v:stroke miterlimit="4"/>
                        <v:textbox inset="4pt,4pt,4pt,4pt">
                          <w:txbxContent>
                            <w:p w14:paraId="3B32B18C" w14:textId="77777777" w:rsidR="00C335ED" w:rsidRDefault="00C335ED" w:rsidP="00EE45FB">
                              <w:pPr>
                                <w:pStyle w:val="Corps"/>
                              </w:pPr>
                              <w:r>
                                <w:rPr>
                                  <w:b/>
                                  <w:bCs/>
                                  <w:color w:val="FEFFFF"/>
                                  <w:sz w:val="28"/>
                                  <w:szCs w:val="28"/>
                                </w:rPr>
                                <w:t>MES QUALITES</w:t>
                              </w:r>
                            </w:p>
                            <w:p w14:paraId="22D20DC5" w14:textId="77777777" w:rsidR="00C335ED" w:rsidRDefault="00C335ED" w:rsidP="00EE45FB">
                              <w:pPr>
                                <w:pStyle w:val="Corps"/>
                              </w:pPr>
                            </w:p>
                          </w:txbxContent>
                        </v:textbox>
                      </v:rect>
                    </v:group>
                    <v:rect id="_x0000_s1303" style="position:absolute;top:5165;width:18649;height:94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" filled="f" stroked="f" strokeweight="1pt">
                      <v:stroke miterlimit="4"/>
                      <v:textbox inset="4pt,4pt,4pt,4pt">
                        <w:txbxContent>
                          <w:p w14:paraId="5E152280" w14:textId="77777777" w:rsidR="00C335ED" w:rsidRPr="00C522FF" w:rsidRDefault="00C335ED">
                            <w:pPr>
                              <w:pStyle w:val="Corps"/>
                              <w:numPr>
                                <w:ilvl w:val="0"/>
                                <w:numId w:val="140"/>
                              </w:numPr>
                              <w:jc w:val="both"/>
                              <w:rPr>
                                <w:color w:val="FFFFFF" w:themeColor="background1"/>
                                <w:position w:val="-2"/>
                                <w:sz w:val="28"/>
                                <w:szCs w:val="28"/>
                              </w:rPr>
                            </w:pPr>
                            <w:r w:rsidRPr="00C522FF">
                              <w:rPr>
                                <w:color w:val="FFFFFF" w:themeColor="background1"/>
                                <w:sz w:val="28"/>
                                <w:szCs w:val="28"/>
                              </w:rPr>
                              <w:t>Ponctuel</w:t>
                            </w:r>
                          </w:p>
                          <w:p w14:paraId="6BD9663C" w14:textId="77777777" w:rsidR="00C335ED" w:rsidRPr="00C522FF" w:rsidRDefault="00C335ED">
                            <w:pPr>
                              <w:pStyle w:val="Corps"/>
                              <w:numPr>
                                <w:ilvl w:val="0"/>
                                <w:numId w:val="140"/>
                              </w:numPr>
                              <w:jc w:val="both"/>
                              <w:rPr>
                                <w:color w:val="FFFFFF" w:themeColor="background1"/>
                                <w:position w:val="-2"/>
                                <w:sz w:val="28"/>
                                <w:szCs w:val="28"/>
                              </w:rPr>
                            </w:pPr>
                            <w:r w:rsidRPr="00C522FF">
                              <w:rPr>
                                <w:color w:val="FFFFFF" w:themeColor="background1"/>
                                <w:sz w:val="28"/>
                                <w:szCs w:val="28"/>
                              </w:rPr>
                              <w:t xml:space="preserve">Attentif et </w:t>
                            </w:r>
                            <w:r w:rsidRPr="00C522FF">
                              <w:rPr>
                                <w:color w:val="FFFFFF" w:themeColor="background1"/>
                                <w:sz w:val="28"/>
                                <w:szCs w:val="28"/>
                              </w:rPr>
                              <w:t>à</w:t>
                            </w:r>
                            <w:r w:rsidRPr="00C522FF">
                              <w:rPr>
                                <w:color w:val="FFFFFF" w:themeColor="background1"/>
                                <w:sz w:val="28"/>
                                <w:szCs w:val="28"/>
                              </w:rPr>
                              <w:t xml:space="preserve"> l</w:t>
                            </w:r>
                            <w:r w:rsidRPr="00C522FF">
                              <w:rPr>
                                <w:color w:val="FFFFFF" w:themeColor="background1"/>
                                <w:sz w:val="28"/>
                                <w:szCs w:val="28"/>
                              </w:rPr>
                              <w:t>’é</w:t>
                            </w:r>
                            <w:r w:rsidRPr="00C522FF">
                              <w:rPr>
                                <w:color w:val="FFFFFF" w:themeColor="background1"/>
                                <w:sz w:val="28"/>
                                <w:szCs w:val="28"/>
                              </w:rPr>
                              <w:t>coute</w:t>
                            </w:r>
                          </w:p>
                          <w:p w14:paraId="0E33EE8E" w14:textId="77777777" w:rsidR="00C335ED" w:rsidRPr="00C522FF" w:rsidRDefault="00C335ED" w:rsidP="00EE45FB">
                            <w:pPr>
                              <w:pStyle w:val="Corps"/>
                              <w:ind w:left="229"/>
                              <w:jc w:val="both"/>
                              <w:rPr>
                                <w:color w:val="FFFFFF" w:themeColor="background1"/>
                                <w:position w:val="-2"/>
                                <w:sz w:val="28"/>
                                <w:szCs w:val="28"/>
                              </w:rPr>
                            </w:pPr>
                          </w:p>
                        </w:txbxContent>
                      </v:textbox>
                    </v:rect>
                  </v:group>
                </v:group>
                <v:group id="Groupe 3828" o:spid="_x0000_s1304" style="position:absolute;left:24029;top:55685;width:43739;height:35439" coordsize="43967,316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">
                  <v:group id="Groupe 10" o:spid="_x0000_s1305" style="position:absolute;width:15741;height:5689" coordsize="15741,5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6rR6ygAAAOI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">
                    <v:shape id="_x0000_s1306" style="position:absolute;width:15741;height:5689;visibility:visible;mso-wrap-style:square;v-text-anchor:top" coordsize="21600,2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" path="m20936,v366,,664,823,664,1836l21600,12268v,1013,-298,1836,-664,1836l8091,14104,6937,21600,5788,14104r-5124,c298,14104,,13281,,12268l,1836c,823,298,,664,l20936,xe" fillcolor="#175778" stroked="f" strokeweight="1pt">
                      <v:stroke miterlimit="4" joinstyle="miter"/>
                      <v:shadow on="t" color="black" opacity=".5" origin=",.5" offset="0"/>
                      <v:path arrowok="t" o:extrusionok="f" o:connecttype="custom" o:connectlocs="787083,284480;787083,284480;787083,284480;787083,284480" o:connectangles="0,90,180,270"/>
                    </v:shape>
                    <v:rect id="_x0000_s1307" style="position:absolute;left:260;top:196;width:15481;height:3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" filled="f" stroked="f" strokeweight="1pt">
                      <v:stroke miterlimit="4"/>
                      <v:textbox inset="4pt,4pt,4pt,4pt">
                        <w:txbxContent>
                          <w:p w14:paraId="137B2996" w14:textId="77777777" w:rsidR="00C335ED" w:rsidRDefault="00C335ED" w:rsidP="00EE45FB">
                            <w:pPr>
                              <w:pStyle w:val="Corps"/>
                            </w:pPr>
                            <w:r>
                              <w:rPr>
                                <w:b/>
                                <w:bCs/>
                                <w:color w:val="FEFFFF"/>
                                <w:sz w:val="28"/>
                                <w:szCs w:val="28"/>
                              </w:rPr>
                              <w:t>COMPETENCES</w:t>
                            </w:r>
                          </w:p>
                        </w:txbxContent>
                      </v:textbox>
                    </v:rect>
                  </v:group>
                  <v:rect id="_x0000_s1308" style="position:absolute;left:76;top:5981;width:43891;height:256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" filled="f" stroked="f" strokeweight="1pt">
                    <v:stroke miterlimit="4"/>
                    <v:textbox inset="4pt,4pt,4pt,4pt">
                      <w:txbxContent>
                        <w:p w14:paraId="0359DAD5" w14:textId="77777777" w:rsidR="00C335ED" w:rsidRPr="007D26B2" w:rsidRDefault="00C335ED" w:rsidP="00EE45FB">
                          <w:pPr>
                            <w:pStyle w:val="Corps"/>
                            <w:rPr>
                              <w:b/>
                              <w:bCs/>
                              <w:color w:val="3F3F3F"/>
                              <w:sz w:val="24"/>
                              <w:szCs w:val="24"/>
                            </w:rPr>
                          </w:pPr>
                          <w:r>
                            <w:rPr>
                              <w:b/>
                              <w:bCs/>
                              <w:color w:val="3F3F3F"/>
                              <w:sz w:val="24"/>
                              <w:szCs w:val="24"/>
                            </w:rPr>
                            <w:t xml:space="preserve">Informatique </w:t>
                          </w:r>
                        </w:p>
                        <w:p w14:paraId="292CDD72" w14:textId="77777777" w:rsidR="00C335ED" w:rsidRDefault="00C335ED">
                          <w:pPr>
                            <w:pStyle w:val="Corps"/>
                            <w:numPr>
                              <w:ilvl w:val="0"/>
                              <w:numId w:val="141"/>
                            </w:numPr>
                            <w:rPr>
                              <w:color w:val="3F3F3F"/>
                              <w:position w:val="-2"/>
                              <w:sz w:val="24"/>
                              <w:szCs w:val="24"/>
                            </w:rPr>
                          </w:pPr>
                          <w:r>
                            <w:rPr>
                              <w:color w:val="3F3F3F"/>
                              <w:sz w:val="24"/>
                              <w:szCs w:val="24"/>
                            </w:rPr>
                            <w:t>Suite Adobe : Photoshop, Ai</w:t>
                          </w:r>
                          <w:r>
                            <w:rPr>
                              <w:rFonts w:hAnsi="Helvetica"/>
                              <w:color w:val="3F3F3F"/>
                              <w:sz w:val="24"/>
                              <w:szCs w:val="24"/>
                            </w:rPr>
                            <w:t xml:space="preserve">… </w:t>
                          </w:r>
                        </w:p>
                        <w:p w14:paraId="39381D81" w14:textId="77777777" w:rsidR="00C335ED" w:rsidRDefault="00C335ED">
                          <w:pPr>
                            <w:pStyle w:val="Corps"/>
                            <w:numPr>
                              <w:ilvl w:val="0"/>
                              <w:numId w:val="142"/>
                            </w:numPr>
                            <w:rPr>
                              <w:color w:val="3F3F3F"/>
                              <w:position w:val="-2"/>
                              <w:sz w:val="24"/>
                              <w:szCs w:val="24"/>
                            </w:rPr>
                          </w:pPr>
                          <w:r>
                            <w:rPr>
                              <w:color w:val="3F3F3F"/>
                              <w:sz w:val="24"/>
                              <w:szCs w:val="24"/>
                            </w:rPr>
                            <w:t xml:space="preserve">SEO </w:t>
                          </w:r>
                        </w:p>
                        <w:p w14:paraId="38D0B575" w14:textId="77777777" w:rsidR="00C335ED" w:rsidRDefault="00C335ED">
                          <w:pPr>
                            <w:pStyle w:val="Corps"/>
                            <w:numPr>
                              <w:ilvl w:val="0"/>
                              <w:numId w:val="143"/>
                            </w:numPr>
                            <w:rPr>
                              <w:color w:val="3F3F3F"/>
                              <w:position w:val="-2"/>
                              <w:sz w:val="24"/>
                              <w:szCs w:val="24"/>
                            </w:rPr>
                          </w:pPr>
                          <w:r>
                            <w:rPr>
                              <w:color w:val="3F3F3F"/>
                              <w:sz w:val="24"/>
                              <w:szCs w:val="24"/>
                            </w:rPr>
                            <w:t xml:space="preserve">Excel </w:t>
                          </w:r>
                        </w:p>
                        <w:p w14:paraId="39CE09F1" w14:textId="77777777" w:rsidR="00C335ED" w:rsidRDefault="00C335ED" w:rsidP="00EE45FB">
                          <w:pPr>
                            <w:pStyle w:val="Corps"/>
                            <w:rPr>
                              <w:color w:val="3F3F3F"/>
                              <w:sz w:val="24"/>
                              <w:szCs w:val="24"/>
                            </w:rPr>
                          </w:pPr>
                        </w:p>
                        <w:p w14:paraId="3060447C" w14:textId="77777777" w:rsidR="00C335ED" w:rsidRPr="007D26B2" w:rsidRDefault="00C335ED" w:rsidP="00EE45FB">
                          <w:pPr>
                            <w:pStyle w:val="Corps"/>
                            <w:rPr>
                              <w:b/>
                              <w:bCs/>
                              <w:color w:val="3F3F3F"/>
                              <w:sz w:val="24"/>
                              <w:szCs w:val="24"/>
                            </w:rPr>
                          </w:pPr>
                          <w:r>
                            <w:rPr>
                              <w:b/>
                              <w:bCs/>
                              <w:color w:val="3F3F3F"/>
                              <w:sz w:val="24"/>
                              <w:szCs w:val="24"/>
                            </w:rPr>
                            <w:t xml:space="preserve">Langues </w:t>
                          </w:r>
                        </w:p>
                        <w:p w14:paraId="78300C08" w14:textId="77777777" w:rsidR="00C335ED" w:rsidRDefault="00C335ED">
                          <w:pPr>
                            <w:pStyle w:val="Corps"/>
                            <w:numPr>
                              <w:ilvl w:val="0"/>
                              <w:numId w:val="144"/>
                            </w:numPr>
                            <w:rPr>
                              <w:color w:val="3F3F3F"/>
                              <w:position w:val="-2"/>
                              <w:sz w:val="24"/>
                              <w:szCs w:val="24"/>
                            </w:rPr>
                          </w:pPr>
                          <w:r>
                            <w:rPr>
                              <w:color w:val="3F3F3F"/>
                              <w:sz w:val="24"/>
                              <w:szCs w:val="24"/>
                            </w:rPr>
                            <w:t xml:space="preserve">Anglais courant </w:t>
                          </w:r>
                        </w:p>
                        <w:p w14:paraId="664A7794" w14:textId="77777777" w:rsidR="00C335ED" w:rsidRDefault="00C335ED" w:rsidP="00EE45FB">
                          <w:pPr>
                            <w:pStyle w:val="Corps"/>
                            <w:rPr>
                              <w:color w:val="3F3F3F"/>
                              <w:sz w:val="24"/>
                              <w:szCs w:val="24"/>
                            </w:rPr>
                          </w:pPr>
                        </w:p>
                        <w:p w14:paraId="51DA5F87" w14:textId="77777777" w:rsidR="00C335ED" w:rsidRPr="007D26B2" w:rsidRDefault="00C335ED" w:rsidP="00EE45FB">
                          <w:pPr>
                            <w:pStyle w:val="Corps"/>
                            <w:rPr>
                              <w:b/>
                              <w:bCs/>
                              <w:color w:val="3F3F3F"/>
                              <w:sz w:val="24"/>
                              <w:szCs w:val="24"/>
                            </w:rPr>
                          </w:pPr>
                          <w:r>
                            <w:rPr>
                              <w:b/>
                              <w:bCs/>
                              <w:color w:val="3F3F3F"/>
                              <w:sz w:val="24"/>
                              <w:szCs w:val="24"/>
                            </w:rPr>
                            <w:t>Capacit</w:t>
                          </w:r>
                          <w:r>
                            <w:rPr>
                              <w:rFonts w:hAnsi="Helvetica"/>
                              <w:b/>
                              <w:bCs/>
                              <w:color w:val="3F3F3F"/>
                              <w:sz w:val="24"/>
                              <w:szCs w:val="24"/>
                            </w:rPr>
                            <w:t>é</w:t>
                          </w:r>
                          <w:r>
                            <w:rPr>
                              <w:b/>
                              <w:bCs/>
                              <w:color w:val="3F3F3F"/>
                              <w:sz w:val="24"/>
                              <w:szCs w:val="24"/>
                            </w:rPr>
                            <w:t>s</w:t>
                          </w:r>
                        </w:p>
                        <w:p w14:paraId="418F9410" w14:textId="77777777" w:rsidR="00C335ED" w:rsidRDefault="00C335ED">
                          <w:pPr>
                            <w:pStyle w:val="Corps"/>
                            <w:numPr>
                              <w:ilvl w:val="0"/>
                              <w:numId w:val="145"/>
                            </w:numPr>
                            <w:rPr>
                              <w:color w:val="3F3F3F"/>
                              <w:position w:val="-2"/>
                              <w:sz w:val="24"/>
                              <w:szCs w:val="24"/>
                            </w:rPr>
                          </w:pPr>
                          <w:r>
                            <w:rPr>
                              <w:color w:val="3F3F3F"/>
                              <w:sz w:val="24"/>
                              <w:szCs w:val="24"/>
                            </w:rPr>
                            <w:t>Animation d</w:t>
                          </w:r>
                          <w:r>
                            <w:rPr>
                              <w:rFonts w:hAnsi="Helvetica"/>
                              <w:color w:val="3F3F3F"/>
                              <w:sz w:val="24"/>
                              <w:szCs w:val="24"/>
                            </w:rPr>
                            <w:t>’</w:t>
                          </w:r>
                          <w:r>
                            <w:rPr>
                              <w:color w:val="3F3F3F"/>
                              <w:sz w:val="24"/>
                              <w:szCs w:val="24"/>
                            </w:rPr>
                            <w:t>une communaut</w:t>
                          </w:r>
                          <w:r>
                            <w:rPr>
                              <w:rFonts w:hAnsi="Helvetica"/>
                              <w:color w:val="3F3F3F"/>
                              <w:sz w:val="24"/>
                              <w:szCs w:val="24"/>
                            </w:rPr>
                            <w:t xml:space="preserve">é </w:t>
                          </w:r>
                        </w:p>
                        <w:p w14:paraId="3C2FF15F" w14:textId="77777777" w:rsidR="00C335ED" w:rsidRDefault="00C335ED">
                          <w:pPr>
                            <w:pStyle w:val="Corps"/>
                            <w:numPr>
                              <w:ilvl w:val="0"/>
                              <w:numId w:val="146"/>
                            </w:numPr>
                            <w:rPr>
                              <w:color w:val="3F3F3F"/>
                              <w:position w:val="-2"/>
                              <w:sz w:val="24"/>
                              <w:szCs w:val="24"/>
                            </w:rPr>
                          </w:pPr>
                          <w:r>
                            <w:rPr>
                              <w:color w:val="3F3F3F"/>
                              <w:sz w:val="24"/>
                              <w:szCs w:val="24"/>
                            </w:rPr>
                            <w:t>R</w:t>
                          </w:r>
                          <w:r>
                            <w:rPr>
                              <w:rFonts w:hAnsi="Helvetica"/>
                              <w:color w:val="3F3F3F"/>
                              <w:sz w:val="24"/>
                              <w:szCs w:val="24"/>
                            </w:rPr>
                            <w:t>é</w:t>
                          </w:r>
                          <w:r>
                            <w:rPr>
                              <w:color w:val="3F3F3F"/>
                              <w:sz w:val="24"/>
                              <w:szCs w:val="24"/>
                            </w:rPr>
                            <w:t xml:space="preserve">daction de contenus </w:t>
                          </w:r>
                        </w:p>
                        <w:p w14:paraId="164B8EE6" w14:textId="77777777" w:rsidR="00C335ED" w:rsidRDefault="00C335ED">
                          <w:pPr>
                            <w:pStyle w:val="Corps"/>
                            <w:numPr>
                              <w:ilvl w:val="0"/>
                              <w:numId w:val="147"/>
                            </w:numPr>
                            <w:rPr>
                              <w:color w:val="3F3F3F"/>
                              <w:position w:val="-2"/>
                              <w:sz w:val="24"/>
                              <w:szCs w:val="24"/>
                            </w:rPr>
                          </w:pPr>
                          <w:r>
                            <w:rPr>
                              <w:color w:val="3F3F3F"/>
                              <w:sz w:val="24"/>
                              <w:szCs w:val="24"/>
                            </w:rPr>
                            <w:t>Autonomie, Rapidit</w:t>
                          </w:r>
                          <w:r>
                            <w:rPr>
                              <w:rFonts w:hAnsi="Helvetica"/>
                              <w:color w:val="3F3F3F"/>
                              <w:sz w:val="24"/>
                              <w:szCs w:val="24"/>
                            </w:rPr>
                            <w:t xml:space="preserve">é </w:t>
                          </w:r>
                          <w:r>
                            <w:rPr>
                              <w:color w:val="3F3F3F"/>
                              <w:sz w:val="24"/>
                              <w:szCs w:val="24"/>
                            </w:rPr>
                            <w:t>d</w:t>
                          </w:r>
                          <w:r>
                            <w:rPr>
                              <w:rFonts w:hAnsi="Helvetica"/>
                              <w:color w:val="3F3F3F"/>
                              <w:sz w:val="24"/>
                              <w:szCs w:val="24"/>
                            </w:rPr>
                            <w:t>’</w:t>
                          </w:r>
                          <w:r>
                            <w:rPr>
                              <w:color w:val="3F3F3F"/>
                              <w:sz w:val="24"/>
                              <w:szCs w:val="24"/>
                            </w:rPr>
                            <w:t>ex</w:t>
                          </w:r>
                          <w:r>
                            <w:rPr>
                              <w:rFonts w:hAnsi="Helvetica"/>
                              <w:color w:val="3F3F3F"/>
                              <w:sz w:val="24"/>
                              <w:szCs w:val="24"/>
                            </w:rPr>
                            <w:t>é</w:t>
                          </w:r>
                          <w:r>
                            <w:rPr>
                              <w:color w:val="3F3F3F"/>
                              <w:sz w:val="24"/>
                              <w:szCs w:val="24"/>
                            </w:rPr>
                            <w:t>cution</w:t>
                          </w:r>
                        </w:p>
                      </w:txbxContent>
                    </v:textbox>
                  </v:rect>
                </v:group>
              </v:group>
            </w:pict>
          </mc:Fallback>
        </mc:AlternateContent>
      </w:r>
      <w:r w:rsidR="00EE45FB">
        <w:rPr>
          <w:noProof/>
        </w:rPr>
        <mc:AlternateContent>
          <mc:Choice Requires="wps">
            <w:drawing>
              <wp:anchor distT="152400" distB="152400" distL="152400" distR="152400" simplePos="0" relativeHeight="251778048" behindDoc="0" locked="0" layoutInCell="1" allowOverlap="1" wp14:anchorId="75E53BEB" wp14:editId="7638A752">
                <wp:simplePos x="0" y="0"/>
                <wp:positionH relativeFrom="margin">
                  <wp:posOffset>1628351</wp:posOffset>
                </wp:positionH>
                <wp:positionV relativeFrom="line">
                  <wp:posOffset>905599</wp:posOffset>
                </wp:positionV>
                <wp:extent cx="3558779" cy="310902"/>
                <wp:effectExtent l="0" t="0" r="0" b="0"/>
                <wp:wrapTopAndBottom distT="152400" distB="152400"/>
                <wp:docPr id="3833" name="officeArt object"/>
                <wp:cNvGraphicFramePr/>
                <a:graphic xmlns:a="http://schemas.openxmlformats.org/drawingml/2006/main">
                  <a:graphicData uri="http://schemas.microsoft.com/office/word/2010/wordprocessingShape">
                    <wps:wsp>
                      <wps:cNvSpPr/>
                      <wps:spPr>
                        <a:xfrm>
                          <a:off x="0" y="0"/>
                          <a:ext cx="3558779" cy="310902"/>
                        </a:xfrm>
                        <a:prstGeom prst="rect">
                          <a:avLst/>
                        </a:prstGeom>
                        <a:noFill/>
                        <a:ln w="12700" cap="flat">
                          <a:noFill/>
                          <a:miter lim="400000"/>
                        </a:ln>
                        <a:effectLst/>
                      </wps:spPr>
                      <wps:txbx>
                        <w:txbxContent>
                          <w:p w14:paraId="37E05463" w14:textId="77777777" w:rsidR="00C335ED" w:rsidRDefault="00C335ED" w:rsidP="00EE45FB">
                            <w:pPr>
                              <w:pStyle w:val="Corps"/>
                            </w:pPr>
                          </w:p>
                        </w:txbxContent>
                      </wps:txbx>
                      <wps:bodyPr wrap="square" lIns="50800" tIns="50800" rIns="50800" bIns="50800" numCol="1" anchor="t">
                        <a:noAutofit/>
                      </wps:bodyPr>
                    </wps:wsp>
                  </a:graphicData>
                </a:graphic>
              </wp:anchor>
            </w:drawing>
          </mc:Choice>
          <mc:Fallback>
            <w:pict>
              <v:rect w14:anchorId="75E53BEB" id="officeArt object" o:spid="_x0000_s1309" style="position:absolute;margin-left:128.2pt;margin-top:71.3pt;width:280.2pt;height:24.5pt;z-index:251778048;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" filled="f" stroked="f" strokeweight="1pt">
                <v:stroke miterlimit="4"/>
                <v:textbox inset="4pt,4pt,4pt,4pt">
                  <w:txbxContent>
                    <w:p w14:paraId="37E05463" w14:textId="77777777" w:rsidR="00C335ED" w:rsidRDefault="00C335ED" w:rsidP="00EE45FB">
                      <w:pPr>
                        <w:pStyle w:val="Corps"/>
                      </w:pPr>
                    </w:p>
                  </w:txbxContent>
                </v:textbox>
                <w10:wrap type="topAndBottom" anchorx="margin" anchory="line"/>
              </v:rect>
            </w:pict>
          </mc:Fallback>
        </mc:AlternateContent>
      </w:r>
    </w:p>
    <w:p w14:paraId="3D7FC31B" w14:textId="77777777" w:rsidR="00EE45FB" w:rsidRDefault="00EE45FB" w:rsidP="00EE45FB">
      <w:pPr>
        <w:rPr>
          <w:b/>
        </w:rPr>
      </w:pPr>
    </w:p>
    <w:p w14:paraId="696CBF45" w14:textId="77777777" w:rsidR="00EE45FB" w:rsidRDefault="00EE45FB" w:rsidP="00EE45FB"/>
    <w:p w14:paraId="0BF29974" w14:textId="77777777" w:rsidR="00EE45FB" w:rsidRDefault="00EE45FB" w:rsidP="00EE45FB"/>
    <w:p w14:paraId="74F5B361" w14:textId="77777777" w:rsidR="00EE45FB" w:rsidRDefault="00EE45FB" w:rsidP="00EE45FB"/>
    <w:p w14:paraId="10EF91F1" w14:textId="77777777" w:rsidR="00EE45FB" w:rsidRDefault="00EE45FB" w:rsidP="00EE45FB"/>
    <w:p w14:paraId="51BE8E36" w14:textId="77777777" w:rsidR="00EE45FB" w:rsidRDefault="00EE45FB" w:rsidP="00EE45FB"/>
    <w:p w14:paraId="16628849" w14:textId="77777777" w:rsidR="00EE45FB" w:rsidRDefault="00EE45FB" w:rsidP="00EE45FB"/>
    <w:p w14:paraId="5D1303C0" w14:textId="77777777" w:rsidR="00EE45FB" w:rsidRDefault="00EE45FB" w:rsidP="00EE45FB"/>
    <w:p w14:paraId="3D83D589" w14:textId="77777777" w:rsidR="00EE45FB" w:rsidRDefault="00EE45FB" w:rsidP="00EE45FB"/>
    <w:p w14:paraId="05A3BB1F" w14:textId="77777777" w:rsidR="00EE45FB" w:rsidRDefault="00EE45FB" w:rsidP="00EE45FB"/>
    <w:p w14:paraId="754E3946" w14:textId="77777777" w:rsidR="00EE45FB" w:rsidRDefault="00EE45FB" w:rsidP="00EE45FB"/>
    <w:p w14:paraId="54F8284A" w14:textId="77777777" w:rsidR="00EE45FB" w:rsidRDefault="00EE45FB" w:rsidP="00EE45FB"/>
    <w:p w14:paraId="4F2E9472" w14:textId="77777777" w:rsidR="00EE45FB" w:rsidRDefault="00EE45FB" w:rsidP="00EE45FB"/>
    <w:p w14:paraId="4901B307" w14:textId="77777777" w:rsidR="00EE45FB" w:rsidRDefault="00EE45FB" w:rsidP="00EE45FB"/>
    <w:p w14:paraId="613DF6AC" w14:textId="77777777" w:rsidR="00EE45FB" w:rsidRDefault="00EE45FB" w:rsidP="00EE45FB"/>
    <w:p w14:paraId="212D0A3D" w14:textId="77777777" w:rsidR="00EE45FB" w:rsidRDefault="00EE45FB" w:rsidP="00EE45FB"/>
    <w:p w14:paraId="57EE9343" w14:textId="77777777" w:rsidR="00EE45FB" w:rsidRDefault="00EE45FB" w:rsidP="00EE45FB"/>
    <w:p w14:paraId="769447A7" w14:textId="77777777" w:rsidR="00EE45FB" w:rsidRDefault="00EE45FB" w:rsidP="00EE45FB"/>
    <w:p w14:paraId="318DDB76" w14:textId="77777777" w:rsidR="00EE45FB" w:rsidRDefault="00EE45FB" w:rsidP="00EE45FB"/>
    <w:p w14:paraId="2A291935" w14:textId="77777777" w:rsidR="00EE45FB" w:rsidRDefault="00EE45FB" w:rsidP="00EE45FB"/>
    <w:p w14:paraId="05B8C9D8" w14:textId="77777777" w:rsidR="00EE45FB" w:rsidRDefault="00EE45FB" w:rsidP="00EE45FB"/>
    <w:p w14:paraId="1D2410CE" w14:textId="77777777" w:rsidR="00EE45FB" w:rsidRDefault="00EE45FB" w:rsidP="00EE45FB"/>
    <w:p w14:paraId="0BA55E32" w14:textId="77777777" w:rsidR="00EE45FB" w:rsidRDefault="00EE45FB" w:rsidP="00EE45FB"/>
    <w:p w14:paraId="621B4FD8" w14:textId="77777777" w:rsidR="00EE45FB" w:rsidRDefault="00EE45FB" w:rsidP="00EE45FB"/>
    <w:p w14:paraId="4CD30DB3" w14:textId="77777777" w:rsidR="00EE45FB" w:rsidRDefault="00EE45FB" w:rsidP="00EE45FB"/>
    <w:p w14:paraId="57C16C02" w14:textId="77777777" w:rsidR="00EE45FB" w:rsidRDefault="00EE45FB" w:rsidP="00EE45FB"/>
    <w:p w14:paraId="32597CB7" w14:textId="77777777" w:rsidR="00EE45FB" w:rsidRDefault="00EE45FB" w:rsidP="00EE45FB"/>
    <w:p w14:paraId="2E125937" w14:textId="77777777" w:rsidR="00EE45FB" w:rsidRDefault="00EE45FB" w:rsidP="00EE45FB"/>
    <w:p w14:paraId="10F55991" w14:textId="77777777" w:rsidR="00EE45FB" w:rsidRDefault="00EE45FB" w:rsidP="00EE45FB"/>
    <w:p w14:paraId="2F79C733" w14:textId="77777777" w:rsidR="00EE45FB" w:rsidRDefault="00EE45FB" w:rsidP="00EE45FB"/>
    <w:p w14:paraId="6DDBB9DB" w14:textId="77777777" w:rsidR="00EE45FB" w:rsidRDefault="00EE45FB" w:rsidP="00EE45FB"/>
    <w:p w14:paraId="2175E798" w14:textId="77777777" w:rsidR="00EE45FB" w:rsidRDefault="00EE45FB" w:rsidP="00EE45FB"/>
    <w:p w14:paraId="43426E63" w14:textId="77777777" w:rsidR="00EE45FB" w:rsidRDefault="00EE45FB" w:rsidP="00EE45FB"/>
    <w:p w14:paraId="6691A055" w14:textId="77777777" w:rsidR="00EE45FB" w:rsidRDefault="00EE45FB" w:rsidP="00EE45FB"/>
    <w:p w14:paraId="7BC0CAF2" w14:textId="77777777" w:rsidR="00EE45FB" w:rsidRDefault="00EE45FB" w:rsidP="00EE45FB"/>
    <w:p w14:paraId="2E369F99" w14:textId="77777777" w:rsidR="00EE45FB" w:rsidRDefault="00EE45FB" w:rsidP="00EE45FB"/>
    <w:p w14:paraId="009589D3" w14:textId="77777777" w:rsidR="00EE45FB" w:rsidRDefault="00EE45FB" w:rsidP="00EE45FB"/>
    <w:p w14:paraId="03D523F2" w14:textId="3E8F004F" w:rsidR="00EE45FB" w:rsidRDefault="00EE45FB" w:rsidP="00EE45FB"/>
    <w:p w14:paraId="0F0BB7CF" w14:textId="77777777" w:rsidR="005B40D5" w:rsidRDefault="005B40D5" w:rsidP="00EE45FB"/>
    <w:p w14:paraId="22D0A88C" w14:textId="77777777" w:rsidR="00EE45FB" w:rsidRDefault="00EE45FB" w:rsidP="00EE45FB"/>
    <w:p w14:paraId="39DED996" w14:textId="77777777" w:rsidR="00EE45FB" w:rsidRDefault="00EE45FB" w:rsidP="00EE45FB"/>
    <w:p w14:paraId="354E1810" w14:textId="77777777" w:rsidR="00EE45FB" w:rsidRDefault="00EE45FB" w:rsidP="00EE45FB"/>
    <w:p w14:paraId="19BCD9C1" w14:textId="77777777" w:rsidR="00EE45FB" w:rsidRDefault="00EE45FB" w:rsidP="00EE45FB">
      <w:pPr>
        <w:rPr>
          <w:rFonts w:ascii="Arial" w:hAnsi="Arial" w:cs="Arial"/>
        </w:rPr>
      </w:pPr>
    </w:p>
    <w:p w14:paraId="2BADF5C2" w14:textId="77777777" w:rsidR="005B40D5" w:rsidRDefault="005B40D5" w:rsidP="00EE45FB">
      <w:pPr>
        <w:spacing w:line="276" w:lineRule="auto"/>
        <w:rPr>
          <w:rFonts w:ascii="Arial" w:hAnsi="Arial" w:cs="Arial"/>
          <w:b/>
          <w:color w:val="000000" w:themeColor="text1"/>
        </w:rPr>
      </w:pPr>
    </w:p>
    <w:p w14:paraId="3368356A" w14:textId="77777777" w:rsidR="005B40D5" w:rsidRDefault="005B40D5" w:rsidP="00EE45FB">
      <w:pPr>
        <w:spacing w:line="276" w:lineRule="auto"/>
        <w:rPr>
          <w:rFonts w:ascii="Arial" w:hAnsi="Arial" w:cs="Arial"/>
          <w:b/>
          <w:color w:val="000000" w:themeColor="text1"/>
        </w:rPr>
      </w:pPr>
    </w:p>
    <w:p w14:paraId="0D59E88B" w14:textId="77777777" w:rsidR="005B40D5" w:rsidRDefault="005B40D5" w:rsidP="00EE45FB">
      <w:pPr>
        <w:spacing w:line="276" w:lineRule="auto"/>
        <w:rPr>
          <w:rFonts w:ascii="Arial" w:hAnsi="Arial" w:cs="Arial"/>
          <w:b/>
          <w:color w:val="000000" w:themeColor="text1"/>
        </w:rPr>
      </w:pPr>
    </w:p>
    <w:p w14:paraId="6762B16F" w14:textId="77777777" w:rsidR="005B40D5" w:rsidRDefault="005B40D5" w:rsidP="00EE45FB">
      <w:pPr>
        <w:spacing w:line="276" w:lineRule="auto"/>
        <w:rPr>
          <w:rFonts w:ascii="Arial" w:hAnsi="Arial" w:cs="Arial"/>
          <w:b/>
          <w:color w:val="000000" w:themeColor="text1"/>
        </w:rPr>
      </w:pPr>
    </w:p>
    <w:p w14:paraId="6F4F4B6D" w14:textId="77777777" w:rsidR="005B40D5" w:rsidRDefault="005B40D5" w:rsidP="00EE45FB">
      <w:pPr>
        <w:spacing w:line="276" w:lineRule="auto"/>
        <w:rPr>
          <w:rFonts w:ascii="Arial" w:hAnsi="Arial" w:cs="Arial"/>
          <w:b/>
          <w:color w:val="000000" w:themeColor="text1"/>
        </w:rPr>
      </w:pPr>
    </w:p>
    <w:p w14:paraId="30077CC7" w14:textId="77777777" w:rsidR="005B40D5" w:rsidRDefault="005B40D5" w:rsidP="00EE45FB">
      <w:pPr>
        <w:spacing w:line="276" w:lineRule="auto"/>
        <w:rPr>
          <w:rFonts w:ascii="Arial" w:hAnsi="Arial" w:cs="Arial"/>
          <w:b/>
          <w:color w:val="000000" w:themeColor="text1"/>
        </w:rPr>
      </w:pPr>
    </w:p>
    <w:p w14:paraId="0E9DEC81" w14:textId="77777777" w:rsidR="005B40D5" w:rsidRDefault="005B40D5" w:rsidP="00EE45FB">
      <w:pPr>
        <w:spacing w:line="276" w:lineRule="auto"/>
        <w:rPr>
          <w:rFonts w:ascii="Arial" w:hAnsi="Arial" w:cs="Arial"/>
          <w:b/>
          <w:color w:val="000000" w:themeColor="text1"/>
        </w:rPr>
      </w:pPr>
    </w:p>
    <w:p w14:paraId="5A5E03D7" w14:textId="77777777" w:rsidR="005B40D5" w:rsidRDefault="005B40D5" w:rsidP="00EE45FB">
      <w:pPr>
        <w:spacing w:line="276" w:lineRule="auto"/>
        <w:rPr>
          <w:rFonts w:ascii="Arial" w:hAnsi="Arial" w:cs="Arial"/>
          <w:b/>
          <w:color w:val="000000" w:themeColor="text1"/>
        </w:rPr>
      </w:pPr>
    </w:p>
    <w:p w14:paraId="51FF2BA2" w14:textId="77777777" w:rsidR="005B40D5" w:rsidRDefault="005B40D5" w:rsidP="00EE45FB">
      <w:pPr>
        <w:spacing w:line="276" w:lineRule="auto"/>
        <w:rPr>
          <w:rFonts w:ascii="Arial" w:hAnsi="Arial" w:cs="Arial"/>
          <w:b/>
          <w:color w:val="000000" w:themeColor="text1"/>
        </w:rPr>
      </w:pPr>
    </w:p>
    <w:p w14:paraId="08DEE157" w14:textId="77777777" w:rsidR="005B40D5" w:rsidRPr="006456CA" w:rsidRDefault="005B40D5" w:rsidP="005B40D5">
      <w:pPr>
        <w:pStyle w:val="TM4"/>
        <w:tabs>
          <w:tab w:val="left" w:leader="dot" w:pos="10549"/>
        </w:tabs>
        <w:spacing w:before="0"/>
        <w:ind w:right="910"/>
        <w:rPr>
          <w:bCs w:val="0"/>
          <w:color w:val="378096"/>
          <w:sz w:val="32"/>
          <w:szCs w:val="32"/>
        </w:rPr>
      </w:pPr>
      <w:r w:rsidRPr="006456CA">
        <w:rPr>
          <w:bCs w:val="0"/>
          <w:color w:val="378096"/>
          <w:sz w:val="32"/>
          <w:szCs w:val="32"/>
        </w:rPr>
        <w:t>Ma lettre de motivati</w:t>
      </w:r>
      <w:r>
        <w:rPr>
          <w:bCs w:val="0"/>
          <w:color w:val="378096"/>
          <w:sz w:val="32"/>
          <w:szCs w:val="32"/>
        </w:rPr>
        <w:t>on</w:t>
      </w:r>
    </w:p>
    <w:p w14:paraId="2EB97DA4" w14:textId="16C656DD" w:rsidR="00EE45FB" w:rsidRPr="0024513B" w:rsidRDefault="00EE45FB" w:rsidP="00EE45FB">
      <w:pPr>
        <w:spacing w:line="276" w:lineRule="auto"/>
        <w:rPr>
          <w:rFonts w:ascii="Arial" w:hAnsi="Arial" w:cs="Arial"/>
          <w:b/>
          <w:color w:val="000000" w:themeColor="text1"/>
        </w:rPr>
      </w:pPr>
      <w:r w:rsidRPr="0024513B">
        <w:rPr>
          <w:rFonts w:ascii="Arial" w:hAnsi="Arial" w:cs="Arial"/>
          <w:b/>
          <w:color w:val="000000" w:themeColor="text1"/>
        </w:rPr>
        <w:t xml:space="preserve">Ma lettre de motivation </w:t>
      </w:r>
      <w:r>
        <w:rPr>
          <w:rFonts w:ascii="Arial" w:hAnsi="Arial" w:cs="Arial"/>
          <w:b/>
          <w:color w:val="000000" w:themeColor="text1"/>
        </w:rPr>
        <w:t>(</w:t>
      </w:r>
      <w:r w:rsidRPr="0024513B">
        <w:rPr>
          <w:rFonts w:ascii="Arial" w:hAnsi="Arial" w:cs="Arial"/>
          <w:b/>
          <w:color w:val="000000" w:themeColor="text1"/>
        </w:rPr>
        <w:t>exemple à modifier</w:t>
      </w:r>
      <w:r>
        <w:rPr>
          <w:rFonts w:ascii="Arial" w:hAnsi="Arial" w:cs="Arial"/>
          <w:b/>
          <w:color w:val="000000" w:themeColor="text1"/>
        </w:rPr>
        <w:t>)</w:t>
      </w:r>
    </w:p>
    <w:p w14:paraId="1D15D286" w14:textId="77777777" w:rsidR="00EE45FB" w:rsidRDefault="00EE45FB" w:rsidP="00EE45FB">
      <w:pPr>
        <w:spacing w:line="276" w:lineRule="auto"/>
        <w:rPr>
          <w:rFonts w:ascii="Calibri" w:hAnsi="Calibri" w:cs="Calibri"/>
        </w:rPr>
      </w:pPr>
    </w:p>
    <w:p w14:paraId="693A1F44" w14:textId="77777777" w:rsidR="00EE45FB" w:rsidRDefault="00EE45FB" w:rsidP="00EE45FB">
      <w:pPr>
        <w:spacing w:line="276" w:lineRule="auto"/>
        <w:rPr>
          <w:rFonts w:ascii="Calibri" w:hAnsi="Calibri" w:cs="Calibri"/>
        </w:rPr>
      </w:pPr>
    </w:p>
    <w:p w14:paraId="75CE6391" w14:textId="77777777" w:rsidR="00EE45FB" w:rsidRPr="009042F2" w:rsidRDefault="00EE45FB" w:rsidP="00EE45FB">
      <w:pPr>
        <w:spacing w:line="276" w:lineRule="auto"/>
        <w:rPr>
          <w:rFonts w:ascii="Arial" w:hAnsi="Arial" w:cs="Arial"/>
        </w:rPr>
      </w:pPr>
      <w:r w:rsidRPr="009042F2">
        <w:rPr>
          <w:rFonts w:ascii="Arial" w:hAnsi="Arial" w:cs="Arial"/>
        </w:rPr>
        <w:t>Nom Prénom</w:t>
      </w:r>
      <w:r w:rsidRPr="009042F2">
        <w:rPr>
          <w:rFonts w:ascii="Arial" w:hAnsi="Arial" w:cs="Arial"/>
        </w:rPr>
        <w:br/>
        <w:t>Adresse</w:t>
      </w:r>
      <w:r w:rsidRPr="009042F2">
        <w:rPr>
          <w:rFonts w:ascii="Arial" w:hAnsi="Arial" w:cs="Arial"/>
        </w:rPr>
        <w:br/>
        <w:t>Téléphone</w:t>
      </w:r>
    </w:p>
    <w:p w14:paraId="09CEB926" w14:textId="77777777" w:rsidR="00EE45FB" w:rsidRPr="009042F2" w:rsidRDefault="00EE45FB" w:rsidP="00EE45FB">
      <w:pPr>
        <w:spacing w:line="276" w:lineRule="auto"/>
        <w:rPr>
          <w:rFonts w:ascii="Arial" w:hAnsi="Arial" w:cs="Arial"/>
        </w:rPr>
      </w:pPr>
      <w:r w:rsidRPr="009042F2">
        <w:rPr>
          <w:rFonts w:ascii="Arial" w:hAnsi="Arial" w:cs="Arial"/>
        </w:rPr>
        <w:t>Adresse mèl</w:t>
      </w:r>
    </w:p>
    <w:p w14:paraId="5AA1A9DD" w14:textId="77777777" w:rsidR="00EE45FB" w:rsidRPr="009042F2" w:rsidRDefault="00EE45FB" w:rsidP="00EE45FB">
      <w:pPr>
        <w:spacing w:line="276" w:lineRule="auto"/>
        <w:jc w:val="right"/>
        <w:rPr>
          <w:rFonts w:ascii="Arial" w:hAnsi="Arial" w:cs="Arial"/>
        </w:rPr>
      </w:pPr>
      <w:r w:rsidRPr="009042F2">
        <w:rPr>
          <w:rFonts w:ascii="Arial" w:hAnsi="Arial" w:cs="Arial"/>
        </w:rPr>
        <w:t>Destinataire (nom, prénom, raison sociale)</w:t>
      </w:r>
      <w:r w:rsidRPr="009042F2">
        <w:rPr>
          <w:rFonts w:ascii="Arial" w:hAnsi="Arial" w:cs="Arial"/>
        </w:rPr>
        <w:br/>
        <w:t>Adresse</w:t>
      </w:r>
      <w:r w:rsidRPr="009042F2">
        <w:rPr>
          <w:rFonts w:ascii="Arial" w:hAnsi="Arial" w:cs="Arial"/>
        </w:rPr>
        <w:br/>
        <w:t>Code postal / Ville</w:t>
      </w:r>
    </w:p>
    <w:p w14:paraId="06FE72EF" w14:textId="77777777" w:rsidR="00EE45FB" w:rsidRPr="009042F2" w:rsidRDefault="00EE45FB" w:rsidP="00EE45FB">
      <w:pPr>
        <w:spacing w:line="276" w:lineRule="auto"/>
        <w:jc w:val="right"/>
        <w:rPr>
          <w:rFonts w:ascii="Arial" w:hAnsi="Arial" w:cs="Arial"/>
        </w:rPr>
      </w:pPr>
    </w:p>
    <w:p w14:paraId="6A8BE0A9" w14:textId="77777777" w:rsidR="00EE45FB" w:rsidRPr="009042F2" w:rsidRDefault="00EE45FB" w:rsidP="00EE45FB">
      <w:pPr>
        <w:spacing w:line="276" w:lineRule="auto"/>
        <w:jc w:val="right"/>
        <w:rPr>
          <w:rFonts w:ascii="Arial" w:hAnsi="Arial" w:cs="Arial"/>
        </w:rPr>
      </w:pPr>
      <w:r w:rsidRPr="009042F2">
        <w:rPr>
          <w:rFonts w:ascii="Arial" w:hAnsi="Arial" w:cs="Arial"/>
        </w:rPr>
        <w:t>Faite à (ville), le (date).</w:t>
      </w:r>
    </w:p>
    <w:p w14:paraId="1336A92F" w14:textId="77777777" w:rsidR="00EE45FB" w:rsidRPr="009042F2" w:rsidRDefault="00EE45FB" w:rsidP="00EE45FB">
      <w:pPr>
        <w:adjustRightInd w:val="0"/>
        <w:rPr>
          <w:rFonts w:ascii="Arial" w:hAnsi="Arial" w:cs="Arial"/>
        </w:rPr>
      </w:pPr>
    </w:p>
    <w:p w14:paraId="3305383B" w14:textId="77777777" w:rsidR="00EE45FB" w:rsidRPr="009042F2" w:rsidRDefault="00EE45FB" w:rsidP="00EE45FB">
      <w:pPr>
        <w:adjustRightInd w:val="0"/>
        <w:rPr>
          <w:rFonts w:ascii="Arial" w:hAnsi="Arial" w:cs="Arial"/>
        </w:rPr>
      </w:pPr>
    </w:p>
    <w:p w14:paraId="6A4B0633" w14:textId="77777777" w:rsidR="00EE45FB" w:rsidRPr="009042F2" w:rsidRDefault="00EE45FB" w:rsidP="00EE45FB">
      <w:pPr>
        <w:adjustRightInd w:val="0"/>
        <w:rPr>
          <w:rFonts w:ascii="Arial" w:hAnsi="Arial" w:cs="Arial"/>
        </w:rPr>
      </w:pPr>
      <w:r w:rsidRPr="009042F2">
        <w:rPr>
          <w:rFonts w:ascii="Arial" w:hAnsi="Arial" w:cs="Arial"/>
        </w:rPr>
        <w:t>Objet : Lettre de motivation pour une période de formation en milieu professionnel</w:t>
      </w:r>
    </w:p>
    <w:p w14:paraId="5B39B967" w14:textId="77777777" w:rsidR="00EE45FB" w:rsidRPr="009042F2" w:rsidRDefault="00EE45FB" w:rsidP="00EE45FB">
      <w:pPr>
        <w:spacing w:line="276" w:lineRule="auto"/>
        <w:rPr>
          <w:rFonts w:ascii="Arial" w:hAnsi="Arial" w:cs="Arial"/>
        </w:rPr>
      </w:pPr>
    </w:p>
    <w:p w14:paraId="508A8D51" w14:textId="77777777" w:rsidR="00EE45FB" w:rsidRPr="009042F2" w:rsidRDefault="00EE45FB" w:rsidP="00EE45FB">
      <w:pPr>
        <w:spacing w:line="276" w:lineRule="auto"/>
        <w:rPr>
          <w:rFonts w:ascii="Arial" w:hAnsi="Arial" w:cs="Arial"/>
        </w:rPr>
      </w:pPr>
      <w:r w:rsidRPr="009042F2">
        <w:rPr>
          <w:rFonts w:ascii="Arial" w:hAnsi="Arial" w:cs="Arial"/>
        </w:rPr>
        <w:t xml:space="preserve"> (Madame, Monsieur),</w:t>
      </w:r>
    </w:p>
    <w:p w14:paraId="6E5C41A7" w14:textId="77777777" w:rsidR="00EE45FB" w:rsidRPr="009042F2" w:rsidRDefault="00EE45FB" w:rsidP="00EE45FB">
      <w:pPr>
        <w:adjustRightInd w:val="0"/>
        <w:rPr>
          <w:rFonts w:ascii="Arial" w:hAnsi="Arial" w:cs="Arial"/>
        </w:rPr>
      </w:pPr>
    </w:p>
    <w:p w14:paraId="644F8CB7" w14:textId="77777777" w:rsidR="00EE45FB" w:rsidRPr="009042F2" w:rsidRDefault="00EE45FB" w:rsidP="00EE45FB">
      <w:pPr>
        <w:adjustRightInd w:val="0"/>
        <w:rPr>
          <w:rFonts w:ascii="Arial" w:hAnsi="Arial" w:cs="Arial"/>
        </w:rPr>
      </w:pPr>
      <w:r w:rsidRPr="009042F2">
        <w:rPr>
          <w:rFonts w:ascii="Arial" w:hAnsi="Arial" w:cs="Arial"/>
        </w:rPr>
        <w:t>Actuellement élève en classe de (préciser), je suis à la recherche d’une formation pratique intégrée dans mon cursus scolaire pour une durée de (préciser) semaines, du (préciser la date de début) au (préciser la date de fin).</w:t>
      </w:r>
    </w:p>
    <w:p w14:paraId="5AD63BCB" w14:textId="77777777" w:rsidR="00EE45FB" w:rsidRPr="009042F2" w:rsidRDefault="00EE45FB" w:rsidP="00EE45FB">
      <w:pPr>
        <w:adjustRightInd w:val="0"/>
        <w:rPr>
          <w:rFonts w:ascii="Arial" w:hAnsi="Arial" w:cs="Arial"/>
        </w:rPr>
      </w:pPr>
    </w:p>
    <w:p w14:paraId="67C0C97D" w14:textId="77777777" w:rsidR="00EE45FB" w:rsidRPr="009042F2" w:rsidRDefault="00EE45FB" w:rsidP="00EE45FB">
      <w:pPr>
        <w:adjustRightInd w:val="0"/>
        <w:rPr>
          <w:rFonts w:ascii="Arial" w:hAnsi="Arial" w:cs="Arial"/>
        </w:rPr>
      </w:pPr>
      <w:r w:rsidRPr="009042F2">
        <w:rPr>
          <w:rFonts w:ascii="Arial" w:hAnsi="Arial" w:cs="Arial"/>
        </w:rPr>
        <w:t xml:space="preserve">Pour me préparer concrètement au métier de (préciser), je suis actuellement à la recherche de l’entreprise qui me permettra d’allier enseignement théorique et formation pratique. Sérieux(euse) et motivé(e), je possède les qualités d’adaptation indispensables à la réussite d’un stage.  </w:t>
      </w:r>
    </w:p>
    <w:p w14:paraId="69FEAC14" w14:textId="77777777" w:rsidR="00EE45FB" w:rsidRPr="009042F2" w:rsidRDefault="00EE45FB" w:rsidP="00EE45FB">
      <w:pPr>
        <w:adjustRightInd w:val="0"/>
        <w:rPr>
          <w:rFonts w:ascii="Arial" w:hAnsi="Arial" w:cs="Arial"/>
        </w:rPr>
      </w:pPr>
    </w:p>
    <w:p w14:paraId="6A1C7C24" w14:textId="77777777" w:rsidR="00EE45FB" w:rsidRPr="009042F2" w:rsidRDefault="00EE45FB" w:rsidP="00EE45FB">
      <w:pPr>
        <w:adjustRightInd w:val="0"/>
        <w:rPr>
          <w:rFonts w:ascii="Arial" w:hAnsi="Arial" w:cs="Arial"/>
        </w:rPr>
      </w:pPr>
      <w:r w:rsidRPr="009042F2">
        <w:rPr>
          <w:rFonts w:ascii="Arial" w:hAnsi="Arial" w:cs="Arial"/>
        </w:rPr>
        <w:t>La renommée de votre entreprise dans le secteur du (préciser) a attiré mon attention : une période de formation aux côtés de vos équipes serait l’occasion rêvée de mettre en pratique les notions étudiées pendant ma formation et de proposer à mes futurs employeurs une expérience professionnelle en phase avec mon choix de cursus.</w:t>
      </w:r>
    </w:p>
    <w:p w14:paraId="61D35B1A" w14:textId="77777777" w:rsidR="00EE45FB" w:rsidRPr="009042F2" w:rsidRDefault="00EE45FB" w:rsidP="00EE45FB">
      <w:pPr>
        <w:adjustRightInd w:val="0"/>
        <w:rPr>
          <w:rFonts w:ascii="Arial" w:hAnsi="Arial" w:cs="Arial"/>
        </w:rPr>
      </w:pPr>
    </w:p>
    <w:p w14:paraId="045ACF1D" w14:textId="77777777" w:rsidR="00EE45FB" w:rsidRPr="009042F2" w:rsidRDefault="00EE45FB" w:rsidP="00EE45FB">
      <w:pPr>
        <w:rPr>
          <w:rFonts w:ascii="Arial" w:hAnsi="Arial" w:cs="Arial"/>
        </w:rPr>
      </w:pPr>
      <w:r w:rsidRPr="009042F2">
        <w:rPr>
          <w:rFonts w:ascii="Arial" w:hAnsi="Arial" w:cs="Arial"/>
        </w:rPr>
        <w:t>Je reste à votre disposition pour tout complément d’information sur ma candidature ou le contenu de ma formation et je serai également réactif(ve) pour toute demande d’entretien, au téléphone ou au sein de vos locaux.</w:t>
      </w:r>
    </w:p>
    <w:p w14:paraId="2AC836C5" w14:textId="77777777" w:rsidR="00EE45FB" w:rsidRPr="009042F2" w:rsidRDefault="00EE45FB" w:rsidP="00EE45FB">
      <w:pPr>
        <w:rPr>
          <w:rFonts w:ascii="Arial" w:hAnsi="Arial" w:cs="Arial"/>
        </w:rPr>
      </w:pPr>
    </w:p>
    <w:p w14:paraId="5DE9F5FC" w14:textId="77777777" w:rsidR="00EE45FB" w:rsidRPr="009042F2" w:rsidRDefault="00EE45FB" w:rsidP="00EE45FB">
      <w:pPr>
        <w:rPr>
          <w:rFonts w:ascii="Arial" w:hAnsi="Arial" w:cs="Arial"/>
        </w:rPr>
      </w:pPr>
      <w:r w:rsidRPr="009042F2">
        <w:rPr>
          <w:rFonts w:ascii="Arial" w:hAnsi="Arial" w:cs="Arial"/>
        </w:rPr>
        <w:t xml:space="preserve">Dans l’attente d’une réponse de votre part, je vous prie d’agréer (Madame, Monsieur) mes sincères salutations, </w:t>
      </w:r>
    </w:p>
    <w:p w14:paraId="738EBD41" w14:textId="77777777" w:rsidR="00EE45FB" w:rsidRPr="009042F2" w:rsidRDefault="00EE45FB" w:rsidP="00EE45FB">
      <w:pPr>
        <w:adjustRightInd w:val="0"/>
        <w:rPr>
          <w:rFonts w:ascii="Arial" w:hAnsi="Arial" w:cs="Arial"/>
        </w:rPr>
      </w:pPr>
    </w:p>
    <w:p w14:paraId="45FF585B" w14:textId="77777777" w:rsidR="00EE45FB" w:rsidRPr="009042F2" w:rsidRDefault="00EE45FB" w:rsidP="00EE45FB">
      <w:pPr>
        <w:adjustRightInd w:val="0"/>
        <w:ind w:left="5800"/>
        <w:rPr>
          <w:rFonts w:ascii="Arial" w:hAnsi="Arial" w:cs="Arial"/>
        </w:rPr>
      </w:pPr>
      <w:r w:rsidRPr="009042F2">
        <w:rPr>
          <w:rFonts w:ascii="Arial" w:hAnsi="Arial" w:cs="Arial"/>
        </w:rPr>
        <w:t>Signature</w:t>
      </w:r>
    </w:p>
    <w:p w14:paraId="6FED6AB4" w14:textId="77777777" w:rsidR="00EE45FB" w:rsidRPr="009042F2" w:rsidRDefault="00EE45FB" w:rsidP="00EE45FB">
      <w:pPr>
        <w:rPr>
          <w:rFonts w:ascii="Arial" w:hAnsi="Arial" w:cs="Arial"/>
          <w:sz w:val="18"/>
        </w:rPr>
      </w:pPr>
    </w:p>
    <w:p w14:paraId="02237ED2" w14:textId="77777777" w:rsidR="00EE45FB" w:rsidRPr="00C233AF" w:rsidRDefault="00EE45FB" w:rsidP="00EE45FB">
      <w:pPr>
        <w:rPr>
          <w:rFonts w:ascii="Calibri" w:hAnsi="Calibri" w:cs="Calibri"/>
        </w:rPr>
      </w:pPr>
    </w:p>
    <w:p w14:paraId="26C4E27B" w14:textId="77777777" w:rsidR="00EE45FB" w:rsidRPr="00664BCB" w:rsidRDefault="00EE45FB" w:rsidP="00EE45FB">
      <w:pPr>
        <w:jc w:val="both"/>
        <w:rPr>
          <w:rFonts w:ascii="Arial" w:hAnsi="Arial" w:cs="Arial"/>
        </w:rPr>
      </w:pPr>
    </w:p>
    <w:p w14:paraId="6A315842" w14:textId="77777777" w:rsidR="00EE45FB" w:rsidRDefault="00EE45FB" w:rsidP="00EE45FB">
      <w:pPr>
        <w:jc w:val="both"/>
        <w:rPr>
          <w:rFonts w:ascii="Arial" w:hAnsi="Arial" w:cs="Arial"/>
        </w:rPr>
      </w:pPr>
    </w:p>
    <w:p w14:paraId="0213C914" w14:textId="77777777" w:rsidR="00EE45FB" w:rsidRDefault="00EE45FB" w:rsidP="00EE45FB">
      <w:pPr>
        <w:jc w:val="both"/>
        <w:rPr>
          <w:rFonts w:ascii="Arial" w:hAnsi="Arial" w:cs="Arial"/>
        </w:rPr>
      </w:pPr>
    </w:p>
    <w:p w14:paraId="4C15A35C" w14:textId="77777777" w:rsidR="00EE45FB" w:rsidRDefault="00EE45FB" w:rsidP="00EE45FB">
      <w:pPr>
        <w:jc w:val="both"/>
        <w:rPr>
          <w:rFonts w:ascii="Arial" w:hAnsi="Arial" w:cs="Arial"/>
        </w:rPr>
      </w:pPr>
    </w:p>
    <w:p w14:paraId="7528E8DF" w14:textId="77777777" w:rsidR="00EE45FB" w:rsidRDefault="00EE45FB" w:rsidP="00EE45FB">
      <w:pPr>
        <w:jc w:val="both"/>
        <w:rPr>
          <w:rFonts w:ascii="Arial" w:hAnsi="Arial" w:cs="Arial"/>
        </w:rPr>
      </w:pPr>
    </w:p>
    <w:p w14:paraId="3D7AABCC" w14:textId="77777777" w:rsidR="00EE45FB" w:rsidRDefault="00EE45FB" w:rsidP="00EE45FB">
      <w:pPr>
        <w:jc w:val="both"/>
        <w:rPr>
          <w:rFonts w:ascii="Arial" w:hAnsi="Arial" w:cs="Arial"/>
        </w:rPr>
      </w:pPr>
    </w:p>
    <w:p w14:paraId="261D8375" w14:textId="77777777" w:rsidR="00EE45FB" w:rsidRDefault="00EE45FB" w:rsidP="00EE45FB">
      <w:pPr>
        <w:jc w:val="both"/>
        <w:rPr>
          <w:rFonts w:ascii="Arial" w:hAnsi="Arial" w:cs="Arial"/>
        </w:rPr>
      </w:pPr>
    </w:p>
    <w:p w14:paraId="5548EAE1" w14:textId="77777777" w:rsidR="00EE45FB" w:rsidRDefault="00EE45FB" w:rsidP="00EE45FB">
      <w:pPr>
        <w:rPr>
          <w:rFonts w:ascii="Arial" w:hAnsi="Arial" w:cs="Arial"/>
          <w:b/>
        </w:rPr>
      </w:pPr>
    </w:p>
    <w:p w14:paraId="6967AF99" w14:textId="77777777" w:rsidR="00EE45FB" w:rsidRDefault="00EE45FB" w:rsidP="00EE45FB">
      <w:pPr>
        <w:rPr>
          <w:rFonts w:ascii="Arial" w:hAnsi="Arial" w:cs="Arial"/>
          <w:b/>
        </w:rPr>
      </w:pPr>
    </w:p>
    <w:p w14:paraId="49C87612" w14:textId="77777777" w:rsidR="00EE45FB" w:rsidRDefault="00EE45FB" w:rsidP="00EE45FB">
      <w:pPr>
        <w:rPr>
          <w:rFonts w:ascii="Arial" w:hAnsi="Arial" w:cs="Arial"/>
          <w:b/>
        </w:rPr>
      </w:pPr>
    </w:p>
    <w:p w14:paraId="2A666330" w14:textId="77777777" w:rsidR="00EE45FB" w:rsidRDefault="00EE45FB" w:rsidP="00EE45FB">
      <w:pPr>
        <w:rPr>
          <w:rFonts w:ascii="Arial" w:hAnsi="Arial" w:cs="Arial"/>
          <w:b/>
        </w:rPr>
      </w:pPr>
    </w:p>
    <w:p w14:paraId="34F7E954" w14:textId="77777777" w:rsidR="00EE45FB" w:rsidRDefault="00EE45FB" w:rsidP="00EE45FB">
      <w:pPr>
        <w:rPr>
          <w:rFonts w:ascii="Arial" w:hAnsi="Arial" w:cs="Arial"/>
          <w:b/>
        </w:rPr>
      </w:pPr>
    </w:p>
    <w:p w14:paraId="25BEFA88" w14:textId="77777777" w:rsidR="00EE45FB" w:rsidRDefault="00EE45FB" w:rsidP="00EE45FB">
      <w:pPr>
        <w:rPr>
          <w:rFonts w:ascii="Arial" w:hAnsi="Arial" w:cs="Arial"/>
          <w:b/>
        </w:rPr>
      </w:pPr>
    </w:p>
    <w:p w14:paraId="2A9E0408" w14:textId="77777777" w:rsidR="00EE45FB" w:rsidRDefault="00EE45FB" w:rsidP="00EE45FB">
      <w:pPr>
        <w:rPr>
          <w:rFonts w:ascii="Arial" w:hAnsi="Arial" w:cs="Arial"/>
          <w:b/>
        </w:rPr>
      </w:pPr>
    </w:p>
    <w:p w14:paraId="0B0D6B78" w14:textId="77777777" w:rsidR="00EE45FB" w:rsidRDefault="00EE45FB" w:rsidP="00EE45FB">
      <w:pPr>
        <w:rPr>
          <w:rFonts w:ascii="Arial" w:hAnsi="Arial" w:cs="Arial"/>
          <w:b/>
        </w:rPr>
      </w:pPr>
    </w:p>
    <w:p w14:paraId="1CE095CA" w14:textId="77777777" w:rsidR="00EE45FB" w:rsidRDefault="00EE45FB" w:rsidP="00EE45FB">
      <w:pPr>
        <w:rPr>
          <w:rFonts w:ascii="Arial" w:hAnsi="Arial" w:cs="Arial"/>
          <w:b/>
        </w:rPr>
      </w:pPr>
    </w:p>
    <w:p w14:paraId="6EDF2CE3" w14:textId="77777777" w:rsidR="00EE45FB" w:rsidRDefault="00EE45FB" w:rsidP="00EE45FB">
      <w:pPr>
        <w:rPr>
          <w:rFonts w:ascii="Arial" w:hAnsi="Arial" w:cs="Arial"/>
          <w:b/>
          <w:sz w:val="72"/>
          <w:szCs w:val="72"/>
        </w:rPr>
      </w:pPr>
      <w:r w:rsidRPr="00626EC1">
        <w:rPr>
          <w:rFonts w:ascii="Arial" w:hAnsi="Arial" w:cs="Arial"/>
          <w:b/>
          <w:sz w:val="72"/>
          <w:szCs w:val="72"/>
        </w:rPr>
        <w:t>PORTFOLIO</w:t>
      </w:r>
    </w:p>
    <w:p w14:paraId="02C9FDC0" w14:textId="77777777" w:rsidR="00EE45FB" w:rsidRDefault="00EE45FB" w:rsidP="00EE45FB">
      <w:pPr>
        <w:rPr>
          <w:rFonts w:ascii="Arial" w:hAnsi="Arial" w:cs="Arial"/>
          <w:b/>
          <w:sz w:val="72"/>
          <w:szCs w:val="72"/>
        </w:rPr>
      </w:pPr>
    </w:p>
    <w:p w14:paraId="1A1856D7" w14:textId="77777777" w:rsidR="00EE45FB" w:rsidRDefault="00EE45FB" w:rsidP="00EE45FB">
      <w:pPr>
        <w:rPr>
          <w:rFonts w:ascii="Arial" w:hAnsi="Arial" w:cs="Arial"/>
          <w:b/>
          <w:bCs/>
          <w:sz w:val="72"/>
          <w:szCs w:val="72"/>
        </w:rPr>
      </w:pPr>
      <w:r>
        <w:rPr>
          <w:rFonts w:ascii="Arial" w:hAnsi="Arial" w:cs="Arial"/>
          <w:b/>
          <w:bCs/>
          <w:sz w:val="72"/>
          <w:szCs w:val="72"/>
        </w:rPr>
        <w:t xml:space="preserve">1ère </w:t>
      </w:r>
      <w:r w:rsidRPr="00323183">
        <w:rPr>
          <w:rFonts w:ascii="Arial" w:hAnsi="Arial" w:cs="Arial"/>
          <w:b/>
          <w:bCs/>
          <w:sz w:val="72"/>
          <w:szCs w:val="72"/>
        </w:rPr>
        <w:t xml:space="preserve">période de formation en milieu professionnel </w:t>
      </w:r>
      <w:r>
        <w:rPr>
          <w:rFonts w:ascii="Arial" w:hAnsi="Arial" w:cs="Arial"/>
          <w:b/>
          <w:bCs/>
          <w:sz w:val="72"/>
          <w:szCs w:val="72"/>
        </w:rPr>
        <w:t>du CAP TCRM</w:t>
      </w:r>
    </w:p>
    <w:p w14:paraId="32C83067" w14:textId="77777777" w:rsidR="00EE45FB" w:rsidRPr="00626EC1" w:rsidRDefault="00EE45FB" w:rsidP="00EE45FB">
      <w:pPr>
        <w:rPr>
          <w:rFonts w:ascii="Arial" w:hAnsi="Arial" w:cs="Arial"/>
          <w:b/>
          <w:sz w:val="72"/>
          <w:szCs w:val="72"/>
        </w:rPr>
      </w:pPr>
    </w:p>
    <w:p w14:paraId="44F5B609" w14:textId="77777777" w:rsidR="00EE45FB" w:rsidRDefault="00EE45FB" w:rsidP="00EE45FB">
      <w:pPr>
        <w:jc w:val="both"/>
        <w:rPr>
          <w:rFonts w:ascii="Arial" w:hAnsi="Arial" w:cs="Arial"/>
        </w:rPr>
      </w:pPr>
    </w:p>
    <w:p w14:paraId="21555036" w14:textId="77777777" w:rsidR="00EE45FB" w:rsidRPr="00323183" w:rsidRDefault="00EE45FB" w:rsidP="00EE45FB">
      <w:pPr>
        <w:ind w:right="566"/>
        <w:rPr>
          <w:rFonts w:ascii="Arial" w:hAnsi="Arial" w:cs="Arial"/>
          <w:b/>
          <w:bCs/>
          <w:sz w:val="72"/>
          <w:szCs w:val="72"/>
        </w:rPr>
      </w:pPr>
      <w:r>
        <w:rPr>
          <w:rFonts w:ascii="Arial" w:hAnsi="Arial" w:cs="Arial"/>
          <w:b/>
          <w:bCs/>
          <w:sz w:val="72"/>
          <w:szCs w:val="72"/>
        </w:rPr>
        <w:t xml:space="preserve">Objectifs, activités, fiches activités détaillées, productions attendues et bilan </w:t>
      </w:r>
    </w:p>
    <w:p w14:paraId="60F2F265" w14:textId="77777777" w:rsidR="00EE45FB" w:rsidRDefault="00EE45FB" w:rsidP="00EE45FB">
      <w:pPr>
        <w:jc w:val="both"/>
        <w:rPr>
          <w:rFonts w:ascii="Arial" w:hAnsi="Arial" w:cs="Arial"/>
        </w:rPr>
      </w:pPr>
    </w:p>
    <w:p w14:paraId="6349F12B" w14:textId="77777777" w:rsidR="00EE45FB" w:rsidRDefault="00EE45FB" w:rsidP="00EE45FB">
      <w:pPr>
        <w:rPr>
          <w:rFonts w:ascii="Arial" w:hAnsi="Arial" w:cs="Arial"/>
          <w:b/>
          <w:color w:val="FF0000"/>
        </w:rPr>
      </w:pPr>
    </w:p>
    <w:p w14:paraId="26B5EEB7" w14:textId="77777777" w:rsidR="00EE45FB" w:rsidRDefault="00EE45FB" w:rsidP="00EE45FB">
      <w:pPr>
        <w:rPr>
          <w:rFonts w:ascii="Arial" w:hAnsi="Arial" w:cs="Arial"/>
          <w:b/>
          <w:color w:val="FF0000"/>
        </w:rPr>
      </w:pPr>
    </w:p>
    <w:p w14:paraId="2C93B221" w14:textId="77777777" w:rsidR="00EE45FB" w:rsidRPr="00664BCB" w:rsidRDefault="00EE45FB" w:rsidP="00EE45FB">
      <w:pPr>
        <w:jc w:val="both"/>
        <w:rPr>
          <w:rFonts w:ascii="Arial" w:hAnsi="Arial" w:cs="Arial"/>
        </w:rPr>
      </w:pPr>
    </w:p>
    <w:p w14:paraId="3925790D" w14:textId="77777777" w:rsidR="00EE45FB" w:rsidRPr="00C233AF" w:rsidRDefault="00EE45FB" w:rsidP="00EE45FB">
      <w:pPr>
        <w:rPr>
          <w:rFonts w:ascii="Calibri" w:hAnsi="Calibri" w:cs="Calibri"/>
        </w:rPr>
      </w:pPr>
    </w:p>
    <w:p w14:paraId="6DA1B220" w14:textId="77777777" w:rsidR="00EE45FB" w:rsidRPr="00C233AF" w:rsidRDefault="00EE45FB" w:rsidP="00EE45FB">
      <w:pPr>
        <w:rPr>
          <w:rFonts w:ascii="Calibri" w:hAnsi="Calibri" w:cs="Calibri"/>
        </w:rPr>
      </w:pPr>
      <w:r w:rsidRPr="00C233AF">
        <w:rPr>
          <w:rFonts w:ascii="Calibri" w:hAnsi="Calibri" w:cs="Calibri"/>
        </w:rPr>
        <w:br w:type="page"/>
      </w:r>
    </w:p>
    <w:p w14:paraId="6F3B5D9F" w14:textId="77777777" w:rsidR="00EE45FB" w:rsidRDefault="00EE45FB" w:rsidP="00EE45FB">
      <w:pPr>
        <w:pStyle w:val="TM4"/>
        <w:tabs>
          <w:tab w:val="left" w:leader="dot" w:pos="10549"/>
        </w:tabs>
        <w:spacing w:before="0"/>
        <w:ind w:left="0" w:right="910"/>
        <w:rPr>
          <w:rFonts w:ascii="Arial" w:hAnsi="Arial" w:cs="Arial"/>
          <w:bCs w:val="0"/>
          <w:color w:val="FF0000"/>
        </w:rPr>
      </w:pPr>
    </w:p>
    <w:p w14:paraId="5383A175" w14:textId="77777777" w:rsidR="00EE45FB" w:rsidRPr="0088655E" w:rsidRDefault="00EE45FB" w:rsidP="00EE45FB">
      <w:pPr>
        <w:pStyle w:val="TM4"/>
        <w:tabs>
          <w:tab w:val="left" w:leader="dot" w:pos="10549"/>
        </w:tabs>
        <w:spacing w:before="0"/>
        <w:ind w:right="910"/>
        <w:rPr>
          <w:rFonts w:ascii="Arial" w:hAnsi="Arial" w:cs="Arial"/>
          <w:bCs w:val="0"/>
          <w:color w:val="000000" w:themeColor="text1"/>
          <w:sz w:val="28"/>
          <w:szCs w:val="28"/>
        </w:rPr>
      </w:pPr>
      <w:r w:rsidRPr="0088655E">
        <w:rPr>
          <w:rFonts w:ascii="Arial" w:hAnsi="Arial" w:cs="Arial"/>
          <w:bCs w:val="0"/>
          <w:color w:val="000000" w:themeColor="text1"/>
          <w:sz w:val="28"/>
          <w:szCs w:val="28"/>
        </w:rPr>
        <w:t xml:space="preserve">Les objectifs de </w:t>
      </w:r>
      <w:r>
        <w:rPr>
          <w:rFonts w:ascii="Arial" w:hAnsi="Arial" w:cs="Arial"/>
          <w:bCs w:val="0"/>
          <w:color w:val="000000" w:themeColor="text1"/>
          <w:sz w:val="28"/>
          <w:szCs w:val="28"/>
        </w:rPr>
        <w:t>la 1</w:t>
      </w:r>
      <w:r w:rsidRPr="004C2F9D">
        <w:rPr>
          <w:rFonts w:ascii="Arial" w:hAnsi="Arial" w:cs="Arial"/>
          <w:bCs w:val="0"/>
          <w:color w:val="000000" w:themeColor="text1"/>
          <w:sz w:val="28"/>
          <w:szCs w:val="28"/>
          <w:vertAlign w:val="superscript"/>
        </w:rPr>
        <w:t>ère</w:t>
      </w:r>
      <w:r w:rsidRPr="0088655E">
        <w:rPr>
          <w:rFonts w:ascii="Arial" w:hAnsi="Arial" w:cs="Arial"/>
          <w:bCs w:val="0"/>
          <w:color w:val="000000" w:themeColor="text1"/>
          <w:sz w:val="28"/>
          <w:szCs w:val="28"/>
        </w:rPr>
        <w:t xml:space="preserve"> période de formation en milieu professionnel validée par l’équipe pédagogique</w:t>
      </w:r>
    </w:p>
    <w:p w14:paraId="7BD5F9B7" w14:textId="77777777" w:rsidR="00EE45FB" w:rsidRDefault="00EE45FB" w:rsidP="00EE45FB">
      <w:pPr>
        <w:pStyle w:val="TM4"/>
        <w:tabs>
          <w:tab w:val="left" w:leader="dot" w:pos="10549"/>
        </w:tabs>
        <w:spacing w:before="0"/>
        <w:ind w:left="0" w:right="910"/>
        <w:rPr>
          <w:rFonts w:ascii="Arial" w:hAnsi="Arial" w:cs="Arial"/>
          <w:bCs w:val="0"/>
          <w:color w:val="FF0000"/>
        </w:rPr>
      </w:pPr>
    </w:p>
    <w:p w14:paraId="5AD9D71E" w14:textId="77777777" w:rsidR="00EE45FB" w:rsidRPr="00400A4F" w:rsidRDefault="00EE45FB" w:rsidP="00EE45FB">
      <w:pPr>
        <w:pStyle w:val="TM4"/>
        <w:tabs>
          <w:tab w:val="left" w:leader="dot" w:pos="10549"/>
        </w:tabs>
        <w:spacing w:before="0"/>
        <w:ind w:left="0" w:right="910"/>
        <w:rPr>
          <w:rFonts w:ascii="Arial" w:hAnsi="Arial" w:cs="Arial"/>
          <w:bCs w:val="0"/>
          <w:color w:val="FF0000"/>
        </w:rPr>
      </w:pPr>
      <w:r w:rsidRPr="00400A4F">
        <w:rPr>
          <w:rFonts w:ascii="Arial" w:hAnsi="Arial" w:cs="Arial"/>
          <w:bCs w:val="0"/>
          <w:color w:val="FF0000"/>
          <w:highlight w:val="yellow"/>
        </w:rPr>
        <w:t>EXEMPLE A DEVELOPPER POUR CHAQUE PÉRIODE DE PFMP EN CAP</w:t>
      </w:r>
      <w:r>
        <w:rPr>
          <w:rFonts w:ascii="Arial" w:hAnsi="Arial" w:cs="Arial"/>
          <w:bCs w:val="0"/>
          <w:color w:val="FF0000"/>
          <w:highlight w:val="yellow"/>
        </w:rPr>
        <w:t xml:space="preserve">. </w:t>
      </w:r>
      <w:r w:rsidRPr="00400A4F">
        <w:rPr>
          <w:rFonts w:ascii="Arial" w:hAnsi="Arial" w:cs="Arial"/>
          <w:bCs w:val="0"/>
          <w:color w:val="FF0000"/>
          <w:highlight w:val="yellow"/>
        </w:rPr>
        <w:t>TCRM</w:t>
      </w:r>
    </w:p>
    <w:p w14:paraId="721E7AA1" w14:textId="77777777" w:rsidR="00EE45FB" w:rsidRPr="00400A4F" w:rsidRDefault="00EE45FB" w:rsidP="00EE45FB">
      <w:pPr>
        <w:pStyle w:val="TM4"/>
        <w:tabs>
          <w:tab w:val="left" w:leader="dot" w:pos="10549"/>
        </w:tabs>
        <w:spacing w:before="0"/>
        <w:ind w:left="0" w:right="910"/>
        <w:rPr>
          <w:rFonts w:ascii="Arial" w:hAnsi="Arial" w:cs="Arial"/>
          <w:b w:val="0"/>
          <w:color w:val="FF0000"/>
        </w:rPr>
      </w:pPr>
    </w:p>
    <w:p w14:paraId="16535F70" w14:textId="77777777" w:rsidR="00EE45FB" w:rsidRPr="00400A4F" w:rsidRDefault="00EE45FB" w:rsidP="00EE45FB">
      <w:pPr>
        <w:pStyle w:val="TM4"/>
        <w:tabs>
          <w:tab w:val="left" w:leader="dot" w:pos="10549"/>
        </w:tabs>
        <w:spacing w:before="0"/>
        <w:ind w:left="0" w:right="910"/>
        <w:rPr>
          <w:rFonts w:ascii="Arial" w:hAnsi="Arial" w:cs="Arial"/>
          <w:bCs w:val="0"/>
          <w:color w:val="FF0000"/>
        </w:rPr>
      </w:pPr>
      <w:r w:rsidRPr="00400A4F">
        <w:rPr>
          <w:rFonts w:ascii="Arial" w:hAnsi="Arial" w:cs="Arial"/>
          <w:bCs w:val="0"/>
          <w:color w:val="FF0000"/>
        </w:rPr>
        <w:t>Objectifs de la période de formation en milieu professionnel - PMFP N°1</w:t>
      </w:r>
    </w:p>
    <w:p w14:paraId="1781035D" w14:textId="77777777" w:rsidR="00EE45FB" w:rsidRPr="00400A4F" w:rsidRDefault="00EE45FB">
      <w:pPr>
        <w:pStyle w:val="TableParagraph"/>
        <w:numPr>
          <w:ilvl w:val="0"/>
          <w:numId w:val="134"/>
        </w:numPr>
        <w:tabs>
          <w:tab w:val="left" w:pos="284"/>
        </w:tabs>
        <w:ind w:left="993" w:right="265"/>
        <w:rPr>
          <w:color w:val="FF0000"/>
          <w:sz w:val="24"/>
          <w:szCs w:val="24"/>
        </w:rPr>
      </w:pPr>
      <w:r w:rsidRPr="00400A4F">
        <w:rPr>
          <w:color w:val="FF0000"/>
          <w:sz w:val="24"/>
          <w:szCs w:val="24"/>
        </w:rPr>
        <w:t>Découvrir l'entreprise, son organisation, son champ d'activités,</w:t>
      </w:r>
    </w:p>
    <w:p w14:paraId="4B6AB8B0" w14:textId="77777777" w:rsidR="00EE45FB" w:rsidRPr="00400A4F" w:rsidRDefault="00EE45FB">
      <w:pPr>
        <w:pStyle w:val="TableParagraph"/>
        <w:numPr>
          <w:ilvl w:val="0"/>
          <w:numId w:val="134"/>
        </w:numPr>
        <w:tabs>
          <w:tab w:val="left" w:pos="284"/>
        </w:tabs>
        <w:ind w:left="993" w:right="265"/>
        <w:rPr>
          <w:color w:val="FF0000"/>
          <w:sz w:val="24"/>
          <w:szCs w:val="24"/>
        </w:rPr>
      </w:pPr>
      <w:r w:rsidRPr="00400A4F">
        <w:rPr>
          <w:color w:val="FF0000"/>
          <w:sz w:val="24"/>
          <w:szCs w:val="24"/>
        </w:rPr>
        <w:t>Présentation du service de maintenance et de son organisation en relation avec le parc des systèmes de production.</w:t>
      </w:r>
    </w:p>
    <w:p w14:paraId="583C10BA" w14:textId="77777777" w:rsidR="00EE45FB" w:rsidRPr="00400A4F" w:rsidRDefault="00EE45FB">
      <w:pPr>
        <w:pStyle w:val="TableParagraph"/>
        <w:numPr>
          <w:ilvl w:val="0"/>
          <w:numId w:val="134"/>
        </w:numPr>
        <w:tabs>
          <w:tab w:val="left" w:pos="284"/>
        </w:tabs>
        <w:ind w:left="993" w:right="265"/>
        <w:rPr>
          <w:color w:val="FF0000"/>
          <w:sz w:val="24"/>
          <w:szCs w:val="24"/>
        </w:rPr>
      </w:pPr>
      <w:r w:rsidRPr="00400A4F">
        <w:rPr>
          <w:color w:val="FF0000"/>
          <w:sz w:val="24"/>
          <w:szCs w:val="24"/>
        </w:rPr>
        <w:t xml:space="preserve">Décoder et s'imprégner du plan de prévention et de sécurité de l'entreprise </w:t>
      </w:r>
    </w:p>
    <w:p w14:paraId="135A92C7" w14:textId="77777777" w:rsidR="00EE45FB" w:rsidRPr="00400A4F" w:rsidRDefault="00EE45FB">
      <w:pPr>
        <w:pStyle w:val="TableParagraph"/>
        <w:numPr>
          <w:ilvl w:val="0"/>
          <w:numId w:val="134"/>
        </w:numPr>
        <w:tabs>
          <w:tab w:val="left" w:pos="284"/>
        </w:tabs>
        <w:ind w:left="993" w:right="265"/>
        <w:rPr>
          <w:color w:val="FF0000"/>
          <w:sz w:val="24"/>
          <w:szCs w:val="24"/>
        </w:rPr>
      </w:pPr>
      <w:r w:rsidRPr="00400A4F">
        <w:rPr>
          <w:color w:val="FF0000"/>
          <w:sz w:val="24"/>
          <w:szCs w:val="24"/>
        </w:rPr>
        <w:t>S'intégrer dans une équipe,</w:t>
      </w:r>
    </w:p>
    <w:p w14:paraId="14BDA2A7" w14:textId="77777777" w:rsidR="00EE45FB" w:rsidRPr="00400A4F" w:rsidRDefault="00EE45FB">
      <w:pPr>
        <w:pStyle w:val="TableParagraph"/>
        <w:numPr>
          <w:ilvl w:val="0"/>
          <w:numId w:val="134"/>
        </w:numPr>
        <w:tabs>
          <w:tab w:val="left" w:pos="284"/>
        </w:tabs>
        <w:ind w:left="993" w:right="265"/>
        <w:rPr>
          <w:color w:val="FF0000"/>
          <w:sz w:val="24"/>
          <w:szCs w:val="24"/>
        </w:rPr>
      </w:pPr>
      <w:r w:rsidRPr="00400A4F">
        <w:rPr>
          <w:color w:val="FF0000"/>
          <w:sz w:val="24"/>
          <w:szCs w:val="24"/>
        </w:rPr>
        <w:t>Découverte des systèmes de l'entreprise (machine, mode de fonctionnement,  ….)</w:t>
      </w:r>
    </w:p>
    <w:p w14:paraId="4A15A9A6" w14:textId="77777777" w:rsidR="00EE45FB" w:rsidRPr="00400A4F" w:rsidRDefault="00EE45FB">
      <w:pPr>
        <w:pStyle w:val="TableParagraph"/>
        <w:numPr>
          <w:ilvl w:val="0"/>
          <w:numId w:val="134"/>
        </w:numPr>
        <w:tabs>
          <w:tab w:val="left" w:pos="284"/>
        </w:tabs>
        <w:ind w:left="993" w:right="265"/>
        <w:rPr>
          <w:color w:val="FF0000"/>
          <w:sz w:val="24"/>
          <w:szCs w:val="24"/>
        </w:rPr>
      </w:pPr>
      <w:r w:rsidRPr="00400A4F">
        <w:rPr>
          <w:color w:val="FF0000"/>
          <w:sz w:val="24"/>
          <w:szCs w:val="24"/>
        </w:rPr>
        <w:t>Décoder et interpréter l'architecture d'un système</w:t>
      </w:r>
    </w:p>
    <w:p w14:paraId="3C1A1BFF" w14:textId="77777777" w:rsidR="00EE45FB" w:rsidRPr="00400A4F" w:rsidRDefault="00EE45FB">
      <w:pPr>
        <w:pStyle w:val="TableParagraph"/>
        <w:numPr>
          <w:ilvl w:val="0"/>
          <w:numId w:val="134"/>
        </w:numPr>
        <w:tabs>
          <w:tab w:val="left" w:pos="284"/>
        </w:tabs>
        <w:ind w:left="993" w:right="265"/>
        <w:rPr>
          <w:color w:val="FF0000"/>
          <w:sz w:val="24"/>
          <w:szCs w:val="24"/>
        </w:rPr>
      </w:pPr>
      <w:r w:rsidRPr="00400A4F">
        <w:rPr>
          <w:color w:val="FF0000"/>
          <w:sz w:val="24"/>
          <w:szCs w:val="24"/>
        </w:rPr>
        <w:t>Exercer ses premiers acquis professionnels dans un contexte réel,</w:t>
      </w:r>
    </w:p>
    <w:p w14:paraId="50B0E58B" w14:textId="77777777" w:rsidR="00EE45FB" w:rsidRPr="00400A4F" w:rsidRDefault="00EE45FB">
      <w:pPr>
        <w:pStyle w:val="TableParagraph"/>
        <w:numPr>
          <w:ilvl w:val="0"/>
          <w:numId w:val="134"/>
        </w:numPr>
        <w:tabs>
          <w:tab w:val="left" w:pos="284"/>
        </w:tabs>
        <w:ind w:left="993" w:right="265"/>
        <w:rPr>
          <w:color w:val="FF0000"/>
          <w:sz w:val="24"/>
          <w:szCs w:val="24"/>
        </w:rPr>
      </w:pPr>
      <w:r w:rsidRPr="00400A4F">
        <w:rPr>
          <w:color w:val="FF0000"/>
          <w:sz w:val="24"/>
          <w:szCs w:val="24"/>
        </w:rPr>
        <w:t xml:space="preserve">Réaliser une intervention de maintenance préventive (niveau 1) </w:t>
      </w:r>
    </w:p>
    <w:p w14:paraId="2D62F285" w14:textId="77777777" w:rsidR="00EE45FB" w:rsidRPr="00400A4F" w:rsidRDefault="00EE45FB">
      <w:pPr>
        <w:pStyle w:val="TableParagraph"/>
        <w:numPr>
          <w:ilvl w:val="0"/>
          <w:numId w:val="134"/>
        </w:numPr>
        <w:tabs>
          <w:tab w:val="left" w:pos="284"/>
        </w:tabs>
        <w:ind w:left="993" w:right="265"/>
        <w:rPr>
          <w:color w:val="FF0000"/>
          <w:sz w:val="24"/>
          <w:szCs w:val="24"/>
        </w:rPr>
      </w:pPr>
      <w:r w:rsidRPr="00400A4F">
        <w:rPr>
          <w:color w:val="FF0000"/>
          <w:sz w:val="24"/>
          <w:szCs w:val="24"/>
        </w:rPr>
        <w:t>Participer aux activités de maintenance</w:t>
      </w:r>
    </w:p>
    <w:p w14:paraId="47FE96CE" w14:textId="77777777" w:rsidR="00EE45FB" w:rsidRPr="00400A4F" w:rsidRDefault="00EE45FB" w:rsidP="00EE45FB">
      <w:pPr>
        <w:rPr>
          <w:rFonts w:ascii="Arial" w:hAnsi="Arial" w:cs="Arial"/>
          <w:color w:val="FF0000"/>
          <w:sz w:val="16"/>
          <w:szCs w:val="16"/>
        </w:rPr>
      </w:pPr>
    </w:p>
    <w:p w14:paraId="0CEC4969" w14:textId="77777777" w:rsidR="00EE45FB" w:rsidRPr="00400A4F" w:rsidRDefault="00EE45FB" w:rsidP="00EE45FB">
      <w:pPr>
        <w:pStyle w:val="TM4"/>
        <w:tabs>
          <w:tab w:val="left" w:leader="dot" w:pos="10549"/>
        </w:tabs>
        <w:spacing w:before="0"/>
        <w:ind w:right="910"/>
        <w:rPr>
          <w:rFonts w:ascii="Arial" w:hAnsi="Arial" w:cs="Arial"/>
          <w:bCs w:val="0"/>
          <w:color w:val="FF0000"/>
        </w:rPr>
      </w:pPr>
      <w:r w:rsidRPr="00400A4F">
        <w:rPr>
          <w:rFonts w:ascii="Arial" w:hAnsi="Arial" w:cs="Arial"/>
          <w:bCs w:val="0"/>
          <w:color w:val="FF0000"/>
        </w:rPr>
        <w:t xml:space="preserve">Les activités pouvant être mise en œuvre lors des périodes de formation en milieu professionnel en classe de 2nd </w:t>
      </w:r>
    </w:p>
    <w:p w14:paraId="5FC8FC30" w14:textId="77777777" w:rsidR="00EE45FB" w:rsidRPr="0088655E" w:rsidRDefault="00EE45FB" w:rsidP="00EE45FB">
      <w:pPr>
        <w:pStyle w:val="TM4"/>
        <w:tabs>
          <w:tab w:val="left" w:leader="dot" w:pos="10549"/>
        </w:tabs>
        <w:spacing w:before="0"/>
        <w:ind w:right="910"/>
        <w:rPr>
          <w:rFonts w:ascii="Arial" w:hAnsi="Arial" w:cs="Arial"/>
          <w:b w:val="0"/>
          <w:color w:val="FF0000"/>
        </w:rPr>
      </w:pPr>
      <w:r w:rsidRPr="0088655E">
        <w:rPr>
          <w:rFonts w:ascii="Arial" w:hAnsi="Arial" w:cs="Arial"/>
          <w:b w:val="0"/>
          <w:color w:val="FF0000"/>
        </w:rPr>
        <w:t>Ces activités et tâches sont à réalisées par l’apprenant en fonction du plan de charge de l’entreprise d’accueil.</w:t>
      </w:r>
    </w:p>
    <w:p w14:paraId="3C7F9C5F" w14:textId="77777777" w:rsidR="00EE45FB" w:rsidRPr="00400A4F" w:rsidRDefault="00EE45FB" w:rsidP="00EE45FB">
      <w:pPr>
        <w:rPr>
          <w:rFonts w:ascii="Arial" w:hAnsi="Arial" w:cs="Arial"/>
          <w:b/>
          <w:color w:val="FF0000"/>
          <w:sz w:val="16"/>
          <w:szCs w:val="16"/>
        </w:rPr>
      </w:pPr>
    </w:p>
    <w:tbl>
      <w:tblPr>
        <w:tblStyle w:val="Grilledutableau"/>
        <w:tblW w:w="0" w:type="auto"/>
        <w:tblInd w:w="562" w:type="dxa"/>
        <w:tblLook w:val="04A0" w:firstRow="1" w:lastRow="0" w:firstColumn="1" w:lastColumn="0" w:noHBand="0" w:noVBand="1"/>
      </w:tblPr>
      <w:tblGrid>
        <w:gridCol w:w="7145"/>
      </w:tblGrid>
      <w:tr w:rsidR="00EE45FB" w:rsidRPr="00400A4F" w14:paraId="145EDF30" w14:textId="77777777" w:rsidTr="00C335ED">
        <w:trPr>
          <w:trHeight w:val="277"/>
        </w:trPr>
        <w:tc>
          <w:tcPr>
            <w:tcW w:w="7145" w:type="dxa"/>
          </w:tcPr>
          <w:p w14:paraId="069EC7AD" w14:textId="77777777" w:rsidR="00EE45FB" w:rsidRPr="00400A4F" w:rsidRDefault="00EE45FB" w:rsidP="00C335ED">
            <w:pPr>
              <w:jc w:val="center"/>
              <w:rPr>
                <w:rFonts w:ascii="Arial" w:hAnsi="Arial" w:cs="Arial"/>
                <w:color w:val="FF0000"/>
              </w:rPr>
            </w:pPr>
            <w:r w:rsidRPr="00400A4F">
              <w:rPr>
                <w:rFonts w:ascii="Arial" w:hAnsi="Arial" w:cs="Arial"/>
                <w:b/>
                <w:bCs/>
                <w:i/>
                <w:iCs/>
                <w:color w:val="FF0000"/>
              </w:rPr>
              <w:t>Activités et tâches proposées lors des PFMP</w:t>
            </w:r>
          </w:p>
        </w:tc>
      </w:tr>
      <w:tr w:rsidR="00EE45FB" w:rsidRPr="00400A4F" w14:paraId="517595C1" w14:textId="77777777" w:rsidTr="00C335ED">
        <w:trPr>
          <w:trHeight w:val="277"/>
        </w:trPr>
        <w:tc>
          <w:tcPr>
            <w:tcW w:w="7145" w:type="dxa"/>
          </w:tcPr>
          <w:p w14:paraId="16A4F5C7" w14:textId="77777777" w:rsidR="00EE45FB" w:rsidRPr="00400A4F" w:rsidRDefault="00EE45FB" w:rsidP="00C335ED">
            <w:pPr>
              <w:rPr>
                <w:rFonts w:ascii="Arial" w:hAnsi="Arial" w:cs="Arial"/>
                <w:color w:val="FF0000"/>
              </w:rPr>
            </w:pPr>
            <w:r>
              <w:rPr>
                <w:noProof/>
                <w:lang w:eastAsia="fr-FR"/>
              </w:rPr>
              <mc:AlternateContent>
                <mc:Choice Requires="wps">
                  <w:drawing>
                    <wp:anchor distT="0" distB="0" distL="114300" distR="114300" simplePos="0" relativeHeight="251777024" behindDoc="0" locked="0" layoutInCell="1" allowOverlap="1" wp14:anchorId="7677E5DA" wp14:editId="70B9E024">
                      <wp:simplePos x="0" y="0"/>
                      <wp:positionH relativeFrom="column">
                        <wp:posOffset>1800921</wp:posOffset>
                      </wp:positionH>
                      <wp:positionV relativeFrom="paragraph">
                        <wp:posOffset>-3231723</wp:posOffset>
                      </wp:positionV>
                      <wp:extent cx="1828800" cy="2771351"/>
                      <wp:effectExtent l="1534795" t="205105" r="1548765" b="202565"/>
                      <wp:wrapNone/>
                      <wp:docPr id="3834" name="Zone de texte 3834"/>
                      <wp:cNvGraphicFramePr/>
                      <a:graphic xmlns:a="http://schemas.openxmlformats.org/drawingml/2006/main">
                        <a:graphicData uri="http://schemas.microsoft.com/office/word/2010/wordprocessingShape">
                          <wps:wsp>
                            <wps:cNvSpPr txBox="1"/>
                            <wps:spPr>
                              <a:xfrm rot="18498215">
                                <a:off x="0" y="0"/>
                                <a:ext cx="1828800" cy="2771351"/>
                              </a:xfrm>
                              <a:prstGeom prst="rect">
                                <a:avLst/>
                              </a:prstGeom>
                              <a:solidFill>
                                <a:schemeClr val="accent6"/>
                              </a:solidFill>
                              <a:ln>
                                <a:noFill/>
                              </a:ln>
                            </wps:spPr>
                            <wps:txbx>
                              <w:txbxContent>
                                <w:p w14:paraId="39883570" w14:textId="77777777" w:rsidR="00C335ED" w:rsidRPr="0088655E" w:rsidRDefault="00C335ED" w:rsidP="00EE45FB">
                                  <w:pPr>
                                    <w:pStyle w:val="Paragraphedeliste"/>
                                    <w:ind w:left="709"/>
                                    <w:jc w:val="center"/>
                                    <w:rPr>
                                      <w:rFonts w:ascii="Arial" w:hAnsi="Arial" w:cs="Arial"/>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0A4F">
                                    <w:rPr>
                                      <w:rFonts w:ascii="Arial" w:hAnsi="Arial" w:cs="Arial"/>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COMPLETER</w:t>
                                  </w:r>
                                  <w:r>
                                    <w:rPr>
                                      <w:rFonts w:ascii="Arial" w:hAnsi="Arial" w:cs="Arial"/>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DUPLIQUER POUR LES 4 périodes de  PFMP DU CAP TCRM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77E5DA" id="Zone de texte 3834" o:spid="_x0000_s1310" type="#_x0000_t202" style="position:absolute;margin-left:141.8pt;margin-top:-254.45pt;width:2in;height:218.2pt;rotation:-3387976fd;z-index:251777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" fillcolor="#f79646 [3209]" stroked="f">
                      <v:textbox>
                        <w:txbxContent>
                          <w:p w14:paraId="39883570" w14:textId="77777777" w:rsidR="00C335ED" w:rsidRPr="0088655E" w:rsidRDefault="00C335ED" w:rsidP="00EE45FB">
                            <w:pPr>
                              <w:pStyle w:val="Paragraphedeliste"/>
                              <w:ind w:left="709"/>
                              <w:jc w:val="center"/>
                              <w:rPr>
                                <w:rFonts w:ascii="Arial" w:hAnsi="Arial" w:cs="Arial"/>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0A4F">
                              <w:rPr>
                                <w:rFonts w:ascii="Arial" w:hAnsi="Arial" w:cs="Arial"/>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COMPLETER</w:t>
                            </w:r>
                            <w:r>
                              <w:rPr>
                                <w:rFonts w:ascii="Arial" w:hAnsi="Arial" w:cs="Arial"/>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DUPLIQUER POUR LES 4 périodes de  PFMP DU CAP TCRM</w:t>
                            </w:r>
                          </w:p>
                        </w:txbxContent>
                      </v:textbox>
                    </v:shape>
                  </w:pict>
                </mc:Fallback>
              </mc:AlternateContent>
            </w:r>
            <w:r w:rsidRPr="00400A4F">
              <w:rPr>
                <w:rFonts w:ascii="Arial" w:hAnsi="Arial" w:cs="Arial"/>
                <w:color w:val="FF0000"/>
              </w:rPr>
              <w:t>Décrire son environnement (entreprise, service, produits, …)</w:t>
            </w:r>
          </w:p>
        </w:tc>
      </w:tr>
      <w:tr w:rsidR="00EE45FB" w:rsidRPr="00400A4F" w14:paraId="1C9888AF" w14:textId="77777777" w:rsidTr="00C335ED">
        <w:tc>
          <w:tcPr>
            <w:tcW w:w="7145" w:type="dxa"/>
          </w:tcPr>
          <w:p w14:paraId="26FEEB60" w14:textId="77777777" w:rsidR="00EE45FB" w:rsidRPr="00400A4F" w:rsidRDefault="00EE45FB" w:rsidP="00C335ED">
            <w:pPr>
              <w:rPr>
                <w:rFonts w:ascii="Arial" w:hAnsi="Arial" w:cs="Arial"/>
                <w:color w:val="FF0000"/>
              </w:rPr>
            </w:pPr>
            <w:r w:rsidRPr="00400A4F">
              <w:rPr>
                <w:rFonts w:ascii="Arial" w:hAnsi="Arial" w:cs="Arial"/>
                <w:color w:val="FF0000"/>
              </w:rPr>
              <w:t>Se situer dans l’entreprise, son organisation</w:t>
            </w:r>
          </w:p>
        </w:tc>
      </w:tr>
      <w:tr w:rsidR="00EE45FB" w:rsidRPr="00400A4F" w14:paraId="4B48DA54" w14:textId="77777777" w:rsidTr="00C335ED">
        <w:tc>
          <w:tcPr>
            <w:tcW w:w="7145" w:type="dxa"/>
          </w:tcPr>
          <w:p w14:paraId="22C06E01" w14:textId="77777777" w:rsidR="00EE45FB" w:rsidRPr="00400A4F" w:rsidRDefault="00EE45FB" w:rsidP="00C335ED">
            <w:pPr>
              <w:rPr>
                <w:rFonts w:ascii="Arial" w:hAnsi="Arial" w:cs="Arial"/>
                <w:color w:val="FF0000"/>
              </w:rPr>
            </w:pPr>
            <w:r w:rsidRPr="00400A4F">
              <w:rPr>
                <w:rFonts w:ascii="Arial" w:hAnsi="Arial" w:cs="Arial"/>
                <w:color w:val="FF0000"/>
              </w:rPr>
              <w:t>L’entreprise, la sécurité et la démarche éco-responsable</w:t>
            </w:r>
          </w:p>
        </w:tc>
      </w:tr>
      <w:tr w:rsidR="00EE45FB" w:rsidRPr="00400A4F" w14:paraId="465C6060" w14:textId="77777777" w:rsidTr="00C335ED">
        <w:tc>
          <w:tcPr>
            <w:tcW w:w="7145" w:type="dxa"/>
          </w:tcPr>
          <w:p w14:paraId="44ECAAAC" w14:textId="77777777" w:rsidR="00EE45FB" w:rsidRPr="00400A4F" w:rsidRDefault="00EE45FB" w:rsidP="00C335ED">
            <w:pPr>
              <w:rPr>
                <w:rFonts w:ascii="Arial" w:hAnsi="Arial" w:cs="Arial"/>
                <w:color w:val="FF0000"/>
              </w:rPr>
            </w:pPr>
            <w:r w:rsidRPr="00400A4F">
              <w:rPr>
                <w:rFonts w:ascii="Arial" w:hAnsi="Arial" w:cs="Arial"/>
                <w:color w:val="FF0000"/>
              </w:rPr>
              <w:t>La fonction des différentes instances de l’entreprise</w:t>
            </w:r>
          </w:p>
        </w:tc>
      </w:tr>
      <w:tr w:rsidR="00EE45FB" w:rsidRPr="00400A4F" w14:paraId="10BB45E3" w14:textId="77777777" w:rsidTr="00C335ED">
        <w:tc>
          <w:tcPr>
            <w:tcW w:w="7145" w:type="dxa"/>
          </w:tcPr>
          <w:p w14:paraId="60EA1F2F" w14:textId="77777777" w:rsidR="00EE45FB" w:rsidRPr="00400A4F" w:rsidRDefault="00EE45FB" w:rsidP="00C335ED">
            <w:pPr>
              <w:rPr>
                <w:rFonts w:ascii="Arial" w:hAnsi="Arial" w:cs="Arial"/>
                <w:color w:val="FF0000"/>
              </w:rPr>
            </w:pPr>
            <w:r w:rsidRPr="00400A4F">
              <w:rPr>
                <w:rFonts w:ascii="Arial" w:hAnsi="Arial" w:cs="Arial"/>
                <w:color w:val="FF0000"/>
              </w:rPr>
              <w:t>S’informer sur les différents types de risques</w:t>
            </w:r>
          </w:p>
        </w:tc>
      </w:tr>
      <w:tr w:rsidR="00EE45FB" w:rsidRPr="00400A4F" w14:paraId="4CDA19DD" w14:textId="77777777" w:rsidTr="00C335ED">
        <w:tc>
          <w:tcPr>
            <w:tcW w:w="7145" w:type="dxa"/>
          </w:tcPr>
          <w:p w14:paraId="7B74D9F2" w14:textId="77777777" w:rsidR="00EE45FB" w:rsidRPr="00400A4F" w:rsidRDefault="00EE45FB" w:rsidP="00C335ED">
            <w:pPr>
              <w:rPr>
                <w:rFonts w:ascii="Arial" w:hAnsi="Arial" w:cs="Arial"/>
                <w:color w:val="FF0000"/>
              </w:rPr>
            </w:pPr>
            <w:r w:rsidRPr="00400A4F">
              <w:rPr>
                <w:rFonts w:ascii="Arial" w:hAnsi="Arial" w:cs="Arial"/>
                <w:color w:val="FF0000"/>
              </w:rPr>
              <w:t>Mettre en œuvre les EPI et EPC</w:t>
            </w:r>
          </w:p>
        </w:tc>
      </w:tr>
      <w:tr w:rsidR="00EE45FB" w:rsidRPr="00400A4F" w14:paraId="53C26E34" w14:textId="77777777" w:rsidTr="00C335ED">
        <w:tc>
          <w:tcPr>
            <w:tcW w:w="7145" w:type="dxa"/>
          </w:tcPr>
          <w:p w14:paraId="661F245A" w14:textId="77777777" w:rsidR="00EE45FB" w:rsidRPr="00400A4F" w:rsidRDefault="00EE45FB" w:rsidP="00C335ED">
            <w:pPr>
              <w:rPr>
                <w:rFonts w:ascii="Arial" w:hAnsi="Arial" w:cs="Arial"/>
                <w:color w:val="FF0000"/>
              </w:rPr>
            </w:pPr>
            <w:r w:rsidRPr="00400A4F">
              <w:rPr>
                <w:rFonts w:ascii="Arial" w:hAnsi="Arial" w:cs="Arial"/>
                <w:color w:val="FF0000"/>
              </w:rPr>
              <w:t>Participer à la conduire d’une installation en mode normal</w:t>
            </w:r>
          </w:p>
        </w:tc>
      </w:tr>
      <w:tr w:rsidR="00EE45FB" w:rsidRPr="00400A4F" w14:paraId="66D29C15" w14:textId="77777777" w:rsidTr="00C335ED">
        <w:tc>
          <w:tcPr>
            <w:tcW w:w="7145" w:type="dxa"/>
          </w:tcPr>
          <w:p w14:paraId="650AB51A" w14:textId="77777777" w:rsidR="00EE45FB" w:rsidRPr="00400A4F" w:rsidRDefault="00EE45FB" w:rsidP="00C335ED">
            <w:pPr>
              <w:rPr>
                <w:rFonts w:ascii="Arial" w:hAnsi="Arial" w:cs="Arial"/>
                <w:color w:val="FF0000"/>
              </w:rPr>
            </w:pPr>
            <w:r w:rsidRPr="00400A4F">
              <w:rPr>
                <w:rFonts w:ascii="Arial" w:hAnsi="Arial" w:cs="Arial"/>
                <w:color w:val="FF0000"/>
              </w:rPr>
              <w:t>Participer à la conduire d’une installation ou en phase transitoire</w:t>
            </w:r>
          </w:p>
        </w:tc>
      </w:tr>
      <w:tr w:rsidR="00EE45FB" w:rsidRPr="00400A4F" w14:paraId="6D53A0A0" w14:textId="77777777" w:rsidTr="00C335ED">
        <w:trPr>
          <w:trHeight w:val="87"/>
        </w:trPr>
        <w:tc>
          <w:tcPr>
            <w:tcW w:w="7145" w:type="dxa"/>
          </w:tcPr>
          <w:p w14:paraId="38BAB236" w14:textId="77777777" w:rsidR="00EE45FB" w:rsidRPr="00400A4F" w:rsidRDefault="00EE45FB" w:rsidP="00C335ED">
            <w:pPr>
              <w:rPr>
                <w:rFonts w:ascii="Arial" w:hAnsi="Arial" w:cs="Arial"/>
                <w:color w:val="FF0000"/>
              </w:rPr>
            </w:pPr>
            <w:r w:rsidRPr="00400A4F">
              <w:rPr>
                <w:rFonts w:ascii="Arial" w:hAnsi="Arial" w:cs="Arial"/>
                <w:color w:val="FF0000"/>
              </w:rPr>
              <w:t xml:space="preserve">Participer des interventions de maintenance de niveau 1 </w:t>
            </w:r>
          </w:p>
        </w:tc>
      </w:tr>
      <w:tr w:rsidR="00EE45FB" w:rsidRPr="00400A4F" w14:paraId="64848744" w14:textId="77777777" w:rsidTr="00C335ED">
        <w:tc>
          <w:tcPr>
            <w:tcW w:w="7145" w:type="dxa"/>
          </w:tcPr>
          <w:p w14:paraId="3C460041" w14:textId="77777777" w:rsidR="00EE45FB" w:rsidRPr="00400A4F" w:rsidRDefault="00EE45FB" w:rsidP="00C335ED">
            <w:pPr>
              <w:rPr>
                <w:rFonts w:ascii="Arial" w:hAnsi="Arial" w:cs="Arial"/>
                <w:color w:val="FF0000"/>
              </w:rPr>
            </w:pPr>
            <w:r w:rsidRPr="00400A4F">
              <w:rPr>
                <w:rFonts w:ascii="Arial" w:hAnsi="Arial" w:cs="Arial"/>
                <w:color w:val="FF0000"/>
              </w:rPr>
              <w:t>Participer à des interventions de maintenance de niveau 2</w:t>
            </w:r>
          </w:p>
        </w:tc>
      </w:tr>
      <w:tr w:rsidR="00EE45FB" w:rsidRPr="00400A4F" w14:paraId="5DE2C291" w14:textId="77777777" w:rsidTr="00C335ED">
        <w:tc>
          <w:tcPr>
            <w:tcW w:w="7145" w:type="dxa"/>
          </w:tcPr>
          <w:p w14:paraId="4B462ABF" w14:textId="77777777" w:rsidR="00EE45FB" w:rsidRPr="00400A4F" w:rsidRDefault="00EE45FB" w:rsidP="00C335ED">
            <w:pPr>
              <w:rPr>
                <w:rFonts w:ascii="Arial" w:hAnsi="Arial" w:cs="Arial"/>
                <w:color w:val="FF0000"/>
              </w:rPr>
            </w:pPr>
            <w:r w:rsidRPr="00400A4F">
              <w:rPr>
                <w:rFonts w:ascii="Arial" w:hAnsi="Arial" w:cs="Arial"/>
                <w:color w:val="FF0000"/>
              </w:rPr>
              <w:t>Communiquer à l’écrit et/ou à l’oral</w:t>
            </w:r>
          </w:p>
        </w:tc>
      </w:tr>
      <w:tr w:rsidR="00EE45FB" w:rsidRPr="00400A4F" w14:paraId="7A4DE8B2" w14:textId="77777777" w:rsidTr="00C335ED">
        <w:trPr>
          <w:trHeight w:val="87"/>
        </w:trPr>
        <w:tc>
          <w:tcPr>
            <w:tcW w:w="7145" w:type="dxa"/>
          </w:tcPr>
          <w:p w14:paraId="5F4F2511" w14:textId="77777777" w:rsidR="00EE45FB" w:rsidRPr="00400A4F" w:rsidRDefault="00EE45FB" w:rsidP="00C335ED">
            <w:pPr>
              <w:rPr>
                <w:rFonts w:ascii="Arial" w:hAnsi="Arial" w:cs="Arial"/>
                <w:color w:val="FF0000"/>
              </w:rPr>
            </w:pPr>
            <w:r w:rsidRPr="00400A4F">
              <w:rPr>
                <w:rFonts w:ascii="Arial" w:hAnsi="Arial" w:cs="Arial"/>
                <w:color w:val="FF0000"/>
              </w:rPr>
              <w:t>Utiliser les outils numériques et informatique</w:t>
            </w:r>
          </w:p>
        </w:tc>
      </w:tr>
      <w:tr w:rsidR="00EE45FB" w:rsidRPr="00400A4F" w14:paraId="7D95F15B" w14:textId="77777777" w:rsidTr="00C335ED">
        <w:tc>
          <w:tcPr>
            <w:tcW w:w="7145" w:type="dxa"/>
          </w:tcPr>
          <w:p w14:paraId="19E4E79B" w14:textId="77777777" w:rsidR="00EE45FB" w:rsidRPr="00400A4F" w:rsidRDefault="00EE45FB" w:rsidP="00C335ED">
            <w:pPr>
              <w:rPr>
                <w:rFonts w:ascii="Arial" w:hAnsi="Arial" w:cs="Arial"/>
                <w:color w:val="FF0000"/>
              </w:rPr>
            </w:pPr>
            <w:r w:rsidRPr="00400A4F">
              <w:rPr>
                <w:rFonts w:ascii="Arial" w:hAnsi="Arial" w:cs="Arial"/>
                <w:color w:val="FF0000"/>
              </w:rPr>
              <w:t>Travailler en équipe, en groupe</w:t>
            </w:r>
          </w:p>
        </w:tc>
      </w:tr>
    </w:tbl>
    <w:p w14:paraId="7C593E45" w14:textId="77777777" w:rsidR="00EE45FB" w:rsidRPr="00400A4F" w:rsidRDefault="00EE45FB" w:rsidP="00EE45FB">
      <w:pPr>
        <w:rPr>
          <w:rFonts w:ascii="Arial" w:hAnsi="Arial" w:cs="Arial"/>
          <w:b/>
          <w:color w:val="FF0000"/>
        </w:rPr>
      </w:pPr>
    </w:p>
    <w:p w14:paraId="06B6D3FB" w14:textId="77777777" w:rsidR="00EE45FB" w:rsidRPr="00400A4F" w:rsidRDefault="00EE45FB" w:rsidP="00EE45FB">
      <w:pPr>
        <w:pStyle w:val="TM4"/>
        <w:tabs>
          <w:tab w:val="left" w:leader="dot" w:pos="10549"/>
        </w:tabs>
        <w:spacing w:before="0"/>
        <w:ind w:right="910"/>
        <w:rPr>
          <w:rFonts w:ascii="Arial" w:hAnsi="Arial" w:cs="Arial"/>
          <w:bCs w:val="0"/>
          <w:color w:val="FF0000"/>
        </w:rPr>
      </w:pPr>
      <w:r w:rsidRPr="00400A4F">
        <w:rPr>
          <w:rFonts w:ascii="Arial" w:hAnsi="Arial" w:cs="Arial"/>
          <w:bCs w:val="0"/>
          <w:color w:val="FF0000"/>
        </w:rPr>
        <w:t>Les productions attendues de la part des apprenants à la suite des périodes de formation en milieu professionnel en classe de 2nd</w:t>
      </w:r>
    </w:p>
    <w:p w14:paraId="2EEF01DA" w14:textId="77777777" w:rsidR="00EE45FB" w:rsidRPr="00400A4F" w:rsidRDefault="00EE45FB">
      <w:pPr>
        <w:pStyle w:val="Paragraphedeliste"/>
        <w:numPr>
          <w:ilvl w:val="0"/>
          <w:numId w:val="133"/>
        </w:numPr>
        <w:ind w:left="709" w:hanging="142"/>
        <w:rPr>
          <w:rFonts w:ascii="Arial" w:hAnsi="Arial" w:cs="Arial"/>
          <w:color w:val="FF0000"/>
          <w:sz w:val="24"/>
          <w:szCs w:val="24"/>
        </w:rPr>
      </w:pPr>
      <w:r w:rsidRPr="00400A4F">
        <w:rPr>
          <w:rFonts w:ascii="Arial" w:hAnsi="Arial" w:cs="Arial"/>
          <w:color w:val="FF0000"/>
          <w:sz w:val="24"/>
          <w:szCs w:val="24"/>
        </w:rPr>
        <w:t>Une fiche « entreprise » présentant son organisation, son activité ou son secteur d’activité.</w:t>
      </w:r>
    </w:p>
    <w:p w14:paraId="2226CE7B" w14:textId="77777777" w:rsidR="00EE45FB" w:rsidRPr="00400A4F" w:rsidRDefault="00EE45FB">
      <w:pPr>
        <w:pStyle w:val="Paragraphedeliste"/>
        <w:numPr>
          <w:ilvl w:val="0"/>
          <w:numId w:val="133"/>
        </w:numPr>
        <w:ind w:left="709" w:hanging="142"/>
        <w:rPr>
          <w:rFonts w:ascii="Arial" w:hAnsi="Arial" w:cs="Arial"/>
          <w:color w:val="FF0000"/>
          <w:sz w:val="24"/>
          <w:szCs w:val="24"/>
        </w:rPr>
      </w:pPr>
      <w:r w:rsidRPr="00400A4F">
        <w:rPr>
          <w:rFonts w:ascii="Arial" w:hAnsi="Arial" w:cs="Arial"/>
          <w:color w:val="FF0000"/>
          <w:sz w:val="24"/>
          <w:szCs w:val="24"/>
        </w:rPr>
        <w:t xml:space="preserve">Des fiches hebdomadaires indiquant les principales activités de la semaine </w:t>
      </w:r>
    </w:p>
    <w:p w14:paraId="45CC06B2" w14:textId="77777777" w:rsidR="00EE45FB" w:rsidRPr="00400A4F" w:rsidRDefault="00EE45FB">
      <w:pPr>
        <w:pStyle w:val="Paragraphedeliste"/>
        <w:numPr>
          <w:ilvl w:val="0"/>
          <w:numId w:val="133"/>
        </w:numPr>
        <w:ind w:left="709" w:hanging="142"/>
        <w:rPr>
          <w:rFonts w:ascii="Arial" w:hAnsi="Arial" w:cs="Arial"/>
          <w:color w:val="FF0000"/>
          <w:sz w:val="24"/>
          <w:szCs w:val="24"/>
        </w:rPr>
      </w:pPr>
      <w:r w:rsidRPr="00400A4F">
        <w:rPr>
          <w:rFonts w:ascii="Arial" w:hAnsi="Arial" w:cs="Arial"/>
          <w:color w:val="FF0000"/>
          <w:sz w:val="24"/>
          <w:szCs w:val="24"/>
        </w:rPr>
        <w:t>Une fiche décrivant une activité de maintenance</w:t>
      </w:r>
    </w:p>
    <w:p w14:paraId="3F29B57A" w14:textId="77777777" w:rsidR="00EE45FB" w:rsidRPr="00323183" w:rsidRDefault="00EE45FB" w:rsidP="00EE45FB">
      <w:pPr>
        <w:rPr>
          <w:rFonts w:ascii="Arial" w:hAnsi="Arial" w:cs="Arial"/>
        </w:rPr>
      </w:pPr>
    </w:p>
    <w:p w14:paraId="3E23E8DB" w14:textId="77777777" w:rsidR="00EE45FB" w:rsidRPr="0088655E" w:rsidRDefault="00EE45FB" w:rsidP="00EE45FB">
      <w:pPr>
        <w:rPr>
          <w:rFonts w:ascii="Arial" w:hAnsi="Arial" w:cs="Arial"/>
          <w:b/>
          <w:color w:val="FF0000"/>
        </w:rPr>
      </w:pPr>
      <w:r w:rsidRPr="0088655E">
        <w:rPr>
          <w:rFonts w:ascii="Arial" w:hAnsi="Arial" w:cs="Arial"/>
          <w:b/>
          <w:color w:val="FF0000"/>
        </w:rPr>
        <w:t>En complément :</w:t>
      </w:r>
    </w:p>
    <w:p w14:paraId="02A8E3BE" w14:textId="77777777" w:rsidR="00EE45FB" w:rsidRPr="0088655E" w:rsidRDefault="00EE45FB" w:rsidP="00EE45FB">
      <w:pPr>
        <w:rPr>
          <w:rFonts w:ascii="Arial" w:hAnsi="Arial" w:cs="Arial"/>
          <w:b/>
          <w:color w:val="FF0000"/>
        </w:rPr>
      </w:pPr>
      <w:r w:rsidRPr="0088655E">
        <w:rPr>
          <w:rFonts w:ascii="Arial" w:hAnsi="Arial" w:cs="Arial"/>
          <w:b/>
          <w:noProof/>
          <w:color w:val="FF0000"/>
          <w:lang w:eastAsia="fr-FR"/>
        </w:rPr>
        <mc:AlternateContent>
          <mc:Choice Requires="wps">
            <w:drawing>
              <wp:anchor distT="0" distB="0" distL="114300" distR="114300" simplePos="0" relativeHeight="251780096" behindDoc="0" locked="0" layoutInCell="1" allowOverlap="1" wp14:anchorId="25D8C056" wp14:editId="07577571">
                <wp:simplePos x="0" y="0"/>
                <wp:positionH relativeFrom="column">
                  <wp:posOffset>240609</wp:posOffset>
                </wp:positionH>
                <wp:positionV relativeFrom="paragraph">
                  <wp:posOffset>38156</wp:posOffset>
                </wp:positionV>
                <wp:extent cx="5625296" cy="937550"/>
                <wp:effectExtent l="0" t="0" r="13970" b="15240"/>
                <wp:wrapNone/>
                <wp:docPr id="3835" name="Zone de texte 3835"/>
                <wp:cNvGraphicFramePr/>
                <a:graphic xmlns:a="http://schemas.openxmlformats.org/drawingml/2006/main">
                  <a:graphicData uri="http://schemas.microsoft.com/office/word/2010/wordprocessingShape">
                    <wps:wsp>
                      <wps:cNvSpPr txBox="1"/>
                      <wps:spPr>
                        <a:xfrm>
                          <a:off x="0" y="0"/>
                          <a:ext cx="5625296" cy="937550"/>
                        </a:xfrm>
                        <a:prstGeom prst="rect">
                          <a:avLst/>
                        </a:prstGeom>
                        <a:solidFill>
                          <a:schemeClr val="lt1"/>
                        </a:solidFill>
                        <a:ln w="6350">
                          <a:solidFill>
                            <a:prstClr val="black"/>
                          </a:solidFill>
                        </a:ln>
                      </wps:spPr>
                      <wps:txbx>
                        <w:txbxContent>
                          <w:p w14:paraId="229031DF" w14:textId="77777777" w:rsidR="00C335ED" w:rsidRDefault="00C335ED" w:rsidP="00EE45FB"/>
                          <w:p w14:paraId="10D5F1C9" w14:textId="77777777" w:rsidR="00C335ED" w:rsidRDefault="00C335ED" w:rsidP="00EE45FB">
                            <w:r>
                              <w:t>………………………………………………………………………………………………………………………..………….</w:t>
                            </w:r>
                          </w:p>
                          <w:p w14:paraId="7AA96137" w14:textId="77777777" w:rsidR="00C335ED" w:rsidRDefault="00C335ED" w:rsidP="00EE45FB">
                            <w:r>
                              <w:t>………………………………………………………………………………………………………………………..………….</w:t>
                            </w:r>
                          </w:p>
                          <w:p w14:paraId="4F0379D5" w14:textId="77777777" w:rsidR="00C335ED" w:rsidRDefault="00C335ED" w:rsidP="00EE45FB">
                            <w:r>
                              <w:t>………………………………………………………………………………………………………………………..………….</w:t>
                            </w:r>
                          </w:p>
                          <w:p w14:paraId="5365CE26" w14:textId="77777777" w:rsidR="00C335ED" w:rsidRDefault="00C335ED" w:rsidP="00EE45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8C056" id="Zone de texte 3835" o:spid="_x0000_s1311" type="#_x0000_t202" style="position:absolute;margin-left:18.95pt;margin-top:3pt;width:442.95pt;height:73.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" fillcolor="white [3201]" strokeweight=".5pt">
                <v:textbox>
                  <w:txbxContent>
                    <w:p w14:paraId="229031DF" w14:textId="77777777" w:rsidR="00C335ED" w:rsidRDefault="00C335ED" w:rsidP="00EE45FB"/>
                    <w:p w14:paraId="10D5F1C9" w14:textId="77777777" w:rsidR="00C335ED" w:rsidRDefault="00C335ED" w:rsidP="00EE45FB">
                      <w:r>
                        <w:t>………………………………………………………………………………………………………………………..………….</w:t>
                      </w:r>
                    </w:p>
                    <w:p w14:paraId="7AA96137" w14:textId="77777777" w:rsidR="00C335ED" w:rsidRDefault="00C335ED" w:rsidP="00EE45FB">
                      <w:r>
                        <w:t>………………………………………………………………………………………………………………………..………….</w:t>
                      </w:r>
                    </w:p>
                    <w:p w14:paraId="4F0379D5" w14:textId="77777777" w:rsidR="00C335ED" w:rsidRDefault="00C335ED" w:rsidP="00EE45FB">
                      <w:r>
                        <w:t>………………………………………………………………………………………………………………………..………….</w:t>
                      </w:r>
                    </w:p>
                    <w:p w14:paraId="5365CE26" w14:textId="77777777" w:rsidR="00C335ED" w:rsidRDefault="00C335ED" w:rsidP="00EE45FB"/>
                  </w:txbxContent>
                </v:textbox>
              </v:shape>
            </w:pict>
          </mc:Fallback>
        </mc:AlternateContent>
      </w:r>
    </w:p>
    <w:p w14:paraId="24359CC2" w14:textId="77777777" w:rsidR="00EE45FB" w:rsidRPr="0088655E" w:rsidRDefault="00EE45FB" w:rsidP="00EE45FB">
      <w:pPr>
        <w:rPr>
          <w:rFonts w:ascii="Arial" w:hAnsi="Arial" w:cs="Arial"/>
          <w:b/>
          <w:color w:val="FF0000"/>
        </w:rPr>
      </w:pPr>
    </w:p>
    <w:p w14:paraId="37CB82D0" w14:textId="77777777" w:rsidR="00EE45FB" w:rsidRPr="0088655E" w:rsidRDefault="00EE45FB" w:rsidP="00EE45FB">
      <w:pPr>
        <w:rPr>
          <w:rFonts w:ascii="Arial" w:hAnsi="Arial" w:cs="Arial"/>
          <w:b/>
          <w:color w:val="FF0000"/>
        </w:rPr>
      </w:pPr>
    </w:p>
    <w:p w14:paraId="15664938" w14:textId="77777777" w:rsidR="00EE45FB" w:rsidRPr="0088655E" w:rsidRDefault="00EE45FB" w:rsidP="00EE45FB">
      <w:pPr>
        <w:rPr>
          <w:rFonts w:ascii="Arial" w:hAnsi="Arial" w:cs="Arial"/>
          <w:b/>
          <w:color w:val="FF0000"/>
        </w:rPr>
      </w:pPr>
    </w:p>
    <w:p w14:paraId="1013B327" w14:textId="77777777" w:rsidR="00EE45FB" w:rsidRPr="0088655E" w:rsidRDefault="00EE45FB" w:rsidP="00EE45FB">
      <w:pPr>
        <w:rPr>
          <w:rFonts w:ascii="Arial" w:hAnsi="Arial" w:cs="Arial"/>
          <w:b/>
          <w:color w:val="FF0000"/>
        </w:rPr>
      </w:pPr>
    </w:p>
    <w:p w14:paraId="5ECC8F6C" w14:textId="77777777" w:rsidR="00EE45FB" w:rsidRDefault="00EE45FB" w:rsidP="00EE45FB">
      <w:pPr>
        <w:rPr>
          <w:rFonts w:ascii="Arial" w:hAnsi="Arial" w:cs="Arial"/>
        </w:rPr>
      </w:pPr>
    </w:p>
    <w:p w14:paraId="68A6FB2C" w14:textId="77777777" w:rsidR="00EE45FB" w:rsidRPr="00A26DAE" w:rsidRDefault="00EE45FB" w:rsidP="00EE45FB">
      <w:pPr>
        <w:spacing w:line="259" w:lineRule="auto"/>
        <w:jc w:val="center"/>
        <w:rPr>
          <w:rFonts w:ascii="Arial" w:eastAsia="Calibri" w:hAnsi="Arial" w:cs="Arial"/>
          <w:b/>
          <w:color w:val="000000" w:themeColor="text1"/>
          <w:lang w:bidi="fr-FR"/>
        </w:rPr>
      </w:pPr>
      <w:r w:rsidRPr="00A26DAE">
        <w:rPr>
          <w:rFonts w:ascii="Arial" w:eastAsia="Calibri" w:hAnsi="Arial" w:cs="Arial"/>
          <w:b/>
          <w:color w:val="000000" w:themeColor="text1"/>
          <w:lang w:bidi="fr-FR"/>
        </w:rPr>
        <w:t>Mon lieu pour la 1ère Période de FORMATION EN MILIEU PROFESSIONNEL du CAP TCRM</w:t>
      </w:r>
    </w:p>
    <w:p w14:paraId="68FEB820" w14:textId="77777777" w:rsidR="00EE45FB" w:rsidRPr="00A26DAE" w:rsidRDefault="00EE45FB" w:rsidP="00EE45FB">
      <w:pPr>
        <w:spacing w:line="259" w:lineRule="auto"/>
        <w:rPr>
          <w:rFonts w:ascii="Arial" w:hAnsi="Arial" w:cs="Arial"/>
          <w:b/>
        </w:rPr>
      </w:pPr>
    </w:p>
    <w:p w14:paraId="0EEA881B" w14:textId="77777777" w:rsidR="00EE45FB" w:rsidRPr="00A26DAE" w:rsidRDefault="00EE45FB" w:rsidP="00EE45FB">
      <w:pPr>
        <w:spacing w:line="259" w:lineRule="auto"/>
        <w:rPr>
          <w:rFonts w:ascii="Arial" w:hAnsi="Arial" w:cs="Arial"/>
          <w:b/>
        </w:rPr>
      </w:pPr>
      <w:r w:rsidRPr="00A26DAE">
        <w:rPr>
          <w:rFonts w:ascii="Arial" w:hAnsi="Arial" w:cs="Arial"/>
          <w:b/>
        </w:rPr>
        <w:t xml:space="preserve">Période de la PFMP du                     au </w:t>
      </w:r>
    </w:p>
    <w:p w14:paraId="56743D89" w14:textId="77777777" w:rsidR="00EE45FB" w:rsidRPr="00A26DAE" w:rsidRDefault="00EE45FB" w:rsidP="00EE45FB">
      <w:pPr>
        <w:spacing w:line="259" w:lineRule="auto"/>
        <w:rPr>
          <w:rFonts w:ascii="Arial" w:hAnsi="Arial" w:cs="Arial"/>
        </w:rPr>
      </w:pPr>
      <w:r w:rsidRPr="00A26DAE">
        <w:rPr>
          <w:rFonts w:ascii="Arial" w:hAnsi="Arial" w:cs="Arial"/>
        </w:rPr>
        <w:lastRenderedPageBreak/>
        <w:t>NOM de l’entreprise :</w:t>
      </w:r>
      <w:r>
        <w:rPr>
          <w:rFonts w:ascii="Arial" w:hAnsi="Arial" w:cs="Arial"/>
        </w:rPr>
        <w:t xml:space="preserve"> ………………………………</w:t>
      </w:r>
    </w:p>
    <w:p w14:paraId="4469A6C8" w14:textId="77777777" w:rsidR="00EE45FB" w:rsidRPr="00A26DAE" w:rsidRDefault="00EE45FB" w:rsidP="00EE45FB">
      <w:pPr>
        <w:spacing w:line="259" w:lineRule="auto"/>
        <w:rPr>
          <w:rFonts w:ascii="Arial" w:hAnsi="Arial" w:cs="Arial"/>
        </w:rPr>
      </w:pPr>
      <w:r w:rsidRPr="00A26DAE">
        <w:rPr>
          <w:rFonts w:ascii="Arial" w:hAnsi="Arial" w:cs="Arial"/>
        </w:rPr>
        <w:t>Adresse postale :</w:t>
      </w:r>
      <w:r>
        <w:rPr>
          <w:rFonts w:ascii="Arial" w:hAnsi="Arial" w:cs="Arial"/>
        </w:rPr>
        <w:t xml:space="preserve"> ………………………………</w:t>
      </w:r>
    </w:p>
    <w:p w14:paraId="243023B8" w14:textId="77777777" w:rsidR="00EE45FB" w:rsidRPr="00A26DAE" w:rsidRDefault="00EE45FB" w:rsidP="00EE45FB">
      <w:pPr>
        <w:spacing w:line="259" w:lineRule="auto"/>
        <w:rPr>
          <w:rFonts w:ascii="Arial" w:hAnsi="Arial" w:cs="Arial"/>
        </w:rPr>
      </w:pPr>
      <w:r w:rsidRPr="00A26DAE">
        <w:rPr>
          <w:rFonts w:ascii="Arial" w:hAnsi="Arial" w:cs="Arial"/>
        </w:rPr>
        <w:t>Tél :</w:t>
      </w:r>
      <w:r>
        <w:rPr>
          <w:rFonts w:ascii="Arial" w:hAnsi="Arial" w:cs="Arial"/>
        </w:rPr>
        <w:t xml:space="preserve"> ………………………………</w:t>
      </w:r>
    </w:p>
    <w:p w14:paraId="65D7143F" w14:textId="77777777" w:rsidR="00EE45FB" w:rsidRPr="00A26DAE" w:rsidRDefault="00EE45FB" w:rsidP="00EE45FB">
      <w:pPr>
        <w:spacing w:line="259" w:lineRule="auto"/>
        <w:rPr>
          <w:rFonts w:ascii="Arial" w:hAnsi="Arial" w:cs="Arial"/>
        </w:rPr>
      </w:pPr>
      <w:r w:rsidRPr="00A26DAE">
        <w:rPr>
          <w:rFonts w:ascii="Arial" w:hAnsi="Arial" w:cs="Arial"/>
        </w:rPr>
        <w:t>Nom du tuteur :</w:t>
      </w:r>
      <w:r>
        <w:rPr>
          <w:rFonts w:ascii="Arial" w:hAnsi="Arial" w:cs="Arial"/>
        </w:rPr>
        <w:t xml:space="preserve"> ………………………………</w:t>
      </w:r>
    </w:p>
    <w:p w14:paraId="07309CE4" w14:textId="77777777" w:rsidR="00EE45FB" w:rsidRPr="00A26DAE" w:rsidRDefault="00EE45FB" w:rsidP="00EE45FB">
      <w:pPr>
        <w:spacing w:line="259" w:lineRule="auto"/>
        <w:rPr>
          <w:rFonts w:ascii="Arial" w:hAnsi="Arial" w:cs="Arial"/>
        </w:rPr>
      </w:pPr>
      <w:r w:rsidRPr="00A26DAE">
        <w:rPr>
          <w:rFonts w:ascii="Arial" w:hAnsi="Arial" w:cs="Arial"/>
        </w:rPr>
        <w:t>Tél du tuteur</w:t>
      </w:r>
      <w:r w:rsidRPr="00A26DAE">
        <w:rPr>
          <w:rFonts w:ascii="Arial" w:hAnsi="Arial" w:cs="Arial"/>
        </w:rPr>
        <w:tab/>
      </w:r>
      <w:r>
        <w:rPr>
          <w:rFonts w:ascii="Arial" w:hAnsi="Arial" w:cs="Arial"/>
        </w:rPr>
        <w:t>………………………………</w:t>
      </w:r>
      <w:r w:rsidRPr="00A26DAE">
        <w:rPr>
          <w:rFonts w:ascii="Arial" w:hAnsi="Arial" w:cs="Arial"/>
        </w:rPr>
        <w:tab/>
        <w:t>Courriel tuteur</w:t>
      </w:r>
      <w:r>
        <w:rPr>
          <w:rFonts w:ascii="Arial" w:hAnsi="Arial" w:cs="Arial"/>
        </w:rPr>
        <w:t> : ………………………………</w:t>
      </w:r>
    </w:p>
    <w:p w14:paraId="6EFF8ECC" w14:textId="77777777" w:rsidR="00EE45FB" w:rsidRPr="00A26DAE" w:rsidRDefault="00EE45FB" w:rsidP="00EE45FB">
      <w:pPr>
        <w:spacing w:line="259" w:lineRule="auto"/>
        <w:rPr>
          <w:rFonts w:ascii="Arial" w:hAnsi="Arial" w:cs="Arial"/>
        </w:rPr>
      </w:pPr>
    </w:p>
    <w:p w14:paraId="5D161C3F" w14:textId="77777777" w:rsidR="00EE45FB" w:rsidRDefault="00EE45FB" w:rsidP="00EE45FB">
      <w:pPr>
        <w:rPr>
          <w:rFonts w:ascii="Arial" w:eastAsia="Calibri" w:hAnsi="Arial" w:cs="Arial"/>
          <w:b/>
          <w:color w:val="000000" w:themeColor="text1"/>
          <w:lang w:bidi="fr-FR"/>
        </w:rPr>
      </w:pPr>
    </w:p>
    <w:p w14:paraId="34468BB5" w14:textId="77777777" w:rsidR="00EE45FB" w:rsidRPr="00A26DAE" w:rsidRDefault="00EE45FB" w:rsidP="00EE45FB">
      <w:pPr>
        <w:rPr>
          <w:rFonts w:ascii="Arial" w:eastAsia="Calibri" w:hAnsi="Arial" w:cs="Arial"/>
          <w:b/>
          <w:color w:val="000000" w:themeColor="text1"/>
          <w:lang w:bidi="fr-FR"/>
        </w:rPr>
      </w:pPr>
      <w:r w:rsidRPr="00A26DAE">
        <w:rPr>
          <w:rFonts w:ascii="Arial" w:eastAsia="Calibri" w:hAnsi="Arial" w:cs="Arial"/>
          <w:b/>
          <w:color w:val="000000" w:themeColor="text1"/>
          <w:lang w:bidi="fr-FR"/>
        </w:rPr>
        <w:t>Présentation de l’entreprise</w:t>
      </w:r>
    </w:p>
    <w:p w14:paraId="116A6B09" w14:textId="77777777" w:rsidR="00EE45FB" w:rsidRPr="00A012D5" w:rsidRDefault="00EE45FB" w:rsidP="00EE45FB">
      <w:pPr>
        <w:rPr>
          <w:rFonts w:ascii="Calibri" w:hAnsi="Calibri" w:cs="Calibri"/>
        </w:rPr>
      </w:pPr>
      <w:r w:rsidRPr="00A012D5">
        <w:rPr>
          <w:rFonts w:ascii="Calibri" w:hAnsi="Calibri" w:cs="Calibri"/>
        </w:rPr>
        <w:t>Nom de la société :</w:t>
      </w:r>
    </w:p>
    <w:p w14:paraId="3A98E84D" w14:textId="77777777" w:rsidR="00EE45FB" w:rsidRPr="00A26DAE" w:rsidRDefault="00EE45FB" w:rsidP="00EE45FB">
      <w:pPr>
        <w:rPr>
          <w:rFonts w:ascii="Arial" w:hAnsi="Arial" w:cs="Arial"/>
        </w:rPr>
      </w:pPr>
    </w:p>
    <w:p w14:paraId="17149603" w14:textId="77777777" w:rsidR="00EE45FB" w:rsidRPr="00A26DAE" w:rsidRDefault="00EE45FB" w:rsidP="00EE45FB">
      <w:pPr>
        <w:rPr>
          <w:rFonts w:ascii="Arial" w:hAnsi="Arial" w:cs="Arial"/>
        </w:rPr>
      </w:pPr>
    </w:p>
    <w:p w14:paraId="0BCBA1DF" w14:textId="77777777" w:rsidR="00EE45FB" w:rsidRPr="00A26DAE" w:rsidRDefault="00EE45FB" w:rsidP="00EE45FB">
      <w:pPr>
        <w:rPr>
          <w:rFonts w:ascii="Arial" w:hAnsi="Arial" w:cs="Arial"/>
        </w:rPr>
      </w:pPr>
    </w:p>
    <w:p w14:paraId="1E0DA501" w14:textId="77777777" w:rsidR="00EE45FB" w:rsidRPr="00A26DAE" w:rsidRDefault="00EE45FB" w:rsidP="00EE45FB">
      <w:pPr>
        <w:rPr>
          <w:rFonts w:ascii="Arial" w:hAnsi="Arial" w:cs="Arial"/>
        </w:rPr>
      </w:pPr>
      <w:r w:rsidRPr="00A26DAE">
        <w:rPr>
          <w:rFonts w:ascii="Arial" w:hAnsi="Arial" w:cs="Arial"/>
        </w:rPr>
        <w:t>Secteurs d’activité de l’entreprise :</w:t>
      </w:r>
    </w:p>
    <w:p w14:paraId="0C7FEBA9" w14:textId="77777777" w:rsidR="00EE45FB" w:rsidRPr="00A26DAE" w:rsidRDefault="00EE45FB" w:rsidP="00EE45FB">
      <w:pPr>
        <w:rPr>
          <w:rFonts w:ascii="Arial" w:hAnsi="Arial" w:cs="Arial"/>
        </w:rPr>
      </w:pPr>
    </w:p>
    <w:p w14:paraId="22807322" w14:textId="77777777" w:rsidR="00EE45FB" w:rsidRPr="00A26DAE" w:rsidRDefault="00EE45FB" w:rsidP="00EE45FB">
      <w:pPr>
        <w:rPr>
          <w:rFonts w:ascii="Arial" w:hAnsi="Arial" w:cs="Arial"/>
        </w:rPr>
      </w:pPr>
    </w:p>
    <w:p w14:paraId="34CDB6CB" w14:textId="77777777" w:rsidR="00EE45FB" w:rsidRPr="00A26DAE" w:rsidRDefault="00EE45FB" w:rsidP="00EE45FB">
      <w:pPr>
        <w:rPr>
          <w:rFonts w:ascii="Arial" w:hAnsi="Arial" w:cs="Arial"/>
        </w:rPr>
      </w:pPr>
    </w:p>
    <w:p w14:paraId="52EA629C" w14:textId="77777777" w:rsidR="00EE45FB" w:rsidRPr="00A26DAE" w:rsidRDefault="00EE45FB" w:rsidP="00EE45FB">
      <w:pPr>
        <w:rPr>
          <w:rFonts w:ascii="Arial" w:hAnsi="Arial" w:cs="Arial"/>
        </w:rPr>
      </w:pPr>
      <w:r w:rsidRPr="00A26DAE">
        <w:rPr>
          <w:rFonts w:ascii="Arial" w:hAnsi="Arial" w:cs="Arial"/>
        </w:rPr>
        <w:t>Décrire en 2 ou 3 phrases la ou les activité(s) de l’entreprise :</w:t>
      </w:r>
    </w:p>
    <w:p w14:paraId="04D5E4D9" w14:textId="77777777" w:rsidR="00EE45FB" w:rsidRPr="00A26DAE" w:rsidRDefault="00EE45FB" w:rsidP="00EE45FB">
      <w:pPr>
        <w:rPr>
          <w:rFonts w:ascii="Arial" w:hAnsi="Arial" w:cs="Arial"/>
        </w:rPr>
      </w:pPr>
    </w:p>
    <w:p w14:paraId="1CB91B12" w14:textId="77777777" w:rsidR="00EE45FB" w:rsidRPr="00A26DAE" w:rsidRDefault="00EE45FB" w:rsidP="00EE45FB">
      <w:pPr>
        <w:rPr>
          <w:rFonts w:ascii="Arial" w:hAnsi="Arial" w:cs="Arial"/>
        </w:rPr>
      </w:pPr>
    </w:p>
    <w:p w14:paraId="04504AE6" w14:textId="77777777" w:rsidR="00EE45FB" w:rsidRPr="00A26DAE" w:rsidRDefault="00EE45FB" w:rsidP="00EE45FB">
      <w:pPr>
        <w:rPr>
          <w:rFonts w:ascii="Arial" w:hAnsi="Arial" w:cs="Arial"/>
        </w:rPr>
      </w:pPr>
    </w:p>
    <w:p w14:paraId="1756065D" w14:textId="77777777" w:rsidR="00EE45FB" w:rsidRPr="00A26DAE" w:rsidRDefault="00EE45FB" w:rsidP="00EE45FB">
      <w:pPr>
        <w:rPr>
          <w:rFonts w:ascii="Arial" w:hAnsi="Arial" w:cs="Arial"/>
        </w:rPr>
      </w:pPr>
    </w:p>
    <w:p w14:paraId="5A3EE916" w14:textId="77777777" w:rsidR="00EE45FB" w:rsidRPr="00A26DAE" w:rsidRDefault="00EE45FB" w:rsidP="00EE45FB">
      <w:pPr>
        <w:rPr>
          <w:rFonts w:ascii="Arial" w:hAnsi="Arial" w:cs="Arial"/>
        </w:rPr>
      </w:pPr>
    </w:p>
    <w:p w14:paraId="3A80DFE3" w14:textId="77777777" w:rsidR="00EE45FB" w:rsidRPr="00A26DAE" w:rsidRDefault="00EE45FB" w:rsidP="00EE45FB">
      <w:pPr>
        <w:rPr>
          <w:rFonts w:ascii="Arial" w:hAnsi="Arial" w:cs="Arial"/>
        </w:rPr>
      </w:pPr>
      <w:r w:rsidRPr="00A26DAE">
        <w:rPr>
          <w:rFonts w:ascii="Arial" w:hAnsi="Arial" w:cs="Arial"/>
        </w:rPr>
        <w:t>Nombre d’employés :</w:t>
      </w:r>
    </w:p>
    <w:p w14:paraId="7D19DAB5" w14:textId="77777777" w:rsidR="00EE45FB" w:rsidRPr="00A26DAE" w:rsidRDefault="00EE45FB" w:rsidP="00EE45FB">
      <w:pPr>
        <w:rPr>
          <w:rFonts w:ascii="Arial" w:hAnsi="Arial" w:cs="Arial"/>
        </w:rPr>
      </w:pPr>
    </w:p>
    <w:p w14:paraId="63E84A63" w14:textId="77777777" w:rsidR="00EE45FB" w:rsidRPr="00A26DAE" w:rsidRDefault="00EE45FB" w:rsidP="00EE45FB">
      <w:pPr>
        <w:rPr>
          <w:rFonts w:ascii="Arial" w:hAnsi="Arial" w:cs="Arial"/>
        </w:rPr>
      </w:pPr>
    </w:p>
    <w:p w14:paraId="617AA2E3" w14:textId="77777777" w:rsidR="00EE45FB" w:rsidRPr="00A26DAE" w:rsidRDefault="00EE45FB" w:rsidP="00EE45FB">
      <w:pPr>
        <w:rPr>
          <w:rFonts w:ascii="Arial" w:hAnsi="Arial" w:cs="Arial"/>
        </w:rPr>
      </w:pPr>
    </w:p>
    <w:p w14:paraId="38C7C006" w14:textId="77777777" w:rsidR="00EE45FB" w:rsidRPr="00A26DAE" w:rsidRDefault="00EE45FB" w:rsidP="00EE45FB">
      <w:pPr>
        <w:rPr>
          <w:rFonts w:ascii="Arial" w:hAnsi="Arial" w:cs="Arial"/>
        </w:rPr>
      </w:pPr>
      <w:r w:rsidRPr="00A26DAE">
        <w:rPr>
          <w:rFonts w:ascii="Arial" w:hAnsi="Arial" w:cs="Arial"/>
        </w:rPr>
        <w:t>Nombre de personnes dans le service maintenance :</w:t>
      </w:r>
    </w:p>
    <w:p w14:paraId="621E6CAF" w14:textId="77777777" w:rsidR="00EE45FB" w:rsidRPr="00A26DAE" w:rsidRDefault="00EE45FB" w:rsidP="00EE45FB">
      <w:pPr>
        <w:rPr>
          <w:rFonts w:ascii="Arial" w:hAnsi="Arial" w:cs="Arial"/>
        </w:rPr>
      </w:pPr>
    </w:p>
    <w:p w14:paraId="443C72DB" w14:textId="77777777" w:rsidR="00EE45FB" w:rsidRPr="00A26DAE" w:rsidRDefault="00EE45FB" w:rsidP="00EE45FB">
      <w:pPr>
        <w:rPr>
          <w:rFonts w:ascii="Arial" w:hAnsi="Arial" w:cs="Arial"/>
        </w:rPr>
      </w:pPr>
    </w:p>
    <w:p w14:paraId="5E0F0A02" w14:textId="77777777" w:rsidR="00EE45FB" w:rsidRPr="00A26DAE" w:rsidRDefault="00EE45FB" w:rsidP="00EE45FB">
      <w:pPr>
        <w:rPr>
          <w:rFonts w:ascii="Arial" w:hAnsi="Arial" w:cs="Arial"/>
        </w:rPr>
      </w:pPr>
      <w:r w:rsidRPr="00A26DAE">
        <w:rPr>
          <w:rFonts w:ascii="Arial" w:hAnsi="Arial" w:cs="Arial"/>
        </w:rPr>
        <w:t>Situation géographique :</w:t>
      </w:r>
    </w:p>
    <w:p w14:paraId="01FFCF63" w14:textId="77777777" w:rsidR="00EE45FB" w:rsidRPr="00A26DAE" w:rsidRDefault="00EE45FB" w:rsidP="00EE45FB">
      <w:pPr>
        <w:spacing w:line="480" w:lineRule="auto"/>
        <w:rPr>
          <w:rFonts w:ascii="Arial" w:hAnsi="Arial" w:cs="Arial"/>
        </w:rPr>
      </w:pPr>
      <w:r w:rsidRPr="00A26DAE">
        <w:rPr>
          <w:rFonts w:ascii="Arial" w:hAnsi="Arial" w:cs="Arial"/>
          <w:noProof/>
          <w:lang w:eastAsia="fr-FR"/>
        </w:rPr>
        <mc:AlternateContent>
          <mc:Choice Requires="wps">
            <w:drawing>
              <wp:anchor distT="0" distB="0" distL="114300" distR="114300" simplePos="0" relativeHeight="251781120" behindDoc="0" locked="0" layoutInCell="1" allowOverlap="1" wp14:anchorId="41412D7E" wp14:editId="7C7B1283">
                <wp:simplePos x="0" y="0"/>
                <wp:positionH relativeFrom="column">
                  <wp:posOffset>796153</wp:posOffset>
                </wp:positionH>
                <wp:positionV relativeFrom="paragraph">
                  <wp:posOffset>288363</wp:posOffset>
                </wp:positionV>
                <wp:extent cx="4328932" cy="2375640"/>
                <wp:effectExtent l="0" t="0" r="14605" b="12065"/>
                <wp:wrapNone/>
                <wp:docPr id="3836" name="Zone de texte 3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8932" cy="2375640"/>
                        </a:xfrm>
                        <a:prstGeom prst="rect">
                          <a:avLst/>
                        </a:prstGeom>
                        <a:solidFill>
                          <a:srgbClr val="FFFFFF"/>
                        </a:solidFill>
                        <a:ln w="9525">
                          <a:solidFill>
                            <a:srgbClr val="000000"/>
                          </a:solidFill>
                          <a:miter lim="800000"/>
                          <a:headEnd/>
                          <a:tailEnd/>
                        </a:ln>
                      </wps:spPr>
                      <wps:txbx>
                        <w:txbxContent>
                          <w:p w14:paraId="082121C3" w14:textId="77777777" w:rsidR="00C335ED" w:rsidRDefault="00C335ED" w:rsidP="00EE45FB">
                            <w:r>
                              <w:t xml:space="preserve">(Insérer un plan d’accès –google ou Mappy- par exemple)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12D7E" id="Zone de texte 3836" o:spid="_x0000_s1312" type="#_x0000_t202" style="position:absolute;margin-left:62.7pt;margin-top:22.7pt;width:340.85pt;height:187.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">
                <v:textbox>
                  <w:txbxContent>
                    <w:p w14:paraId="082121C3" w14:textId="77777777" w:rsidR="00C335ED" w:rsidRDefault="00C335ED" w:rsidP="00EE45FB">
                      <w:r>
                        <w:t xml:space="preserve">(Insérer un plan d’accès –google ou Mappy- par exemple)  </w:t>
                      </w:r>
                    </w:p>
                  </w:txbxContent>
                </v:textbox>
              </v:shape>
            </w:pict>
          </mc:Fallback>
        </mc:AlternateContent>
      </w:r>
    </w:p>
    <w:p w14:paraId="4DC3C894" w14:textId="77777777" w:rsidR="00EE45FB" w:rsidRPr="00A26DAE" w:rsidRDefault="00EE45FB" w:rsidP="00EE45FB">
      <w:pPr>
        <w:spacing w:line="480" w:lineRule="auto"/>
        <w:rPr>
          <w:rFonts w:ascii="Arial" w:hAnsi="Arial" w:cs="Arial"/>
        </w:rPr>
      </w:pPr>
    </w:p>
    <w:p w14:paraId="6AF2B7C6" w14:textId="77777777" w:rsidR="00EE45FB" w:rsidRPr="00A26DAE" w:rsidRDefault="00EE45FB" w:rsidP="00EE45FB">
      <w:pPr>
        <w:rPr>
          <w:rFonts w:ascii="Arial" w:hAnsi="Arial" w:cs="Arial"/>
        </w:rPr>
      </w:pPr>
    </w:p>
    <w:p w14:paraId="7C8107E2" w14:textId="77777777" w:rsidR="00EE45FB" w:rsidRPr="00A26DAE" w:rsidRDefault="00EE45FB" w:rsidP="00EE45FB">
      <w:pPr>
        <w:rPr>
          <w:rFonts w:ascii="Arial" w:hAnsi="Arial" w:cs="Arial"/>
        </w:rPr>
      </w:pPr>
    </w:p>
    <w:p w14:paraId="7D186B19" w14:textId="77777777" w:rsidR="00EE45FB" w:rsidRPr="00A26DAE" w:rsidRDefault="00EE45FB" w:rsidP="00EE45FB">
      <w:pPr>
        <w:rPr>
          <w:rFonts w:ascii="Arial" w:hAnsi="Arial" w:cs="Arial"/>
        </w:rPr>
      </w:pPr>
    </w:p>
    <w:p w14:paraId="2CD1A3FB" w14:textId="77777777" w:rsidR="00EE45FB" w:rsidRPr="00A26DAE" w:rsidRDefault="00EE45FB" w:rsidP="00EE45FB">
      <w:pPr>
        <w:rPr>
          <w:rFonts w:ascii="Arial" w:hAnsi="Arial" w:cs="Arial"/>
        </w:rPr>
      </w:pPr>
    </w:p>
    <w:p w14:paraId="018C9E71" w14:textId="77777777" w:rsidR="00EE45FB" w:rsidRPr="00A26DAE" w:rsidRDefault="00EE45FB" w:rsidP="00EE45FB">
      <w:pPr>
        <w:rPr>
          <w:rFonts w:ascii="Arial" w:hAnsi="Arial" w:cs="Arial"/>
        </w:rPr>
      </w:pPr>
    </w:p>
    <w:p w14:paraId="0AA708C1" w14:textId="77777777" w:rsidR="00EE45FB" w:rsidRPr="00A26DAE" w:rsidRDefault="00EE45FB" w:rsidP="00EE45FB">
      <w:pPr>
        <w:rPr>
          <w:rFonts w:ascii="Arial" w:hAnsi="Arial" w:cs="Arial"/>
        </w:rPr>
      </w:pPr>
    </w:p>
    <w:p w14:paraId="45079454" w14:textId="77777777" w:rsidR="00EE45FB" w:rsidRPr="00A26DAE" w:rsidRDefault="00EE45FB" w:rsidP="00EE45FB">
      <w:pPr>
        <w:rPr>
          <w:rFonts w:ascii="Arial" w:hAnsi="Arial" w:cs="Arial"/>
        </w:rPr>
      </w:pPr>
    </w:p>
    <w:p w14:paraId="4ED2330B" w14:textId="77777777" w:rsidR="00EE45FB" w:rsidRPr="00A26DAE" w:rsidRDefault="00EE45FB" w:rsidP="00EE45FB">
      <w:pPr>
        <w:rPr>
          <w:rFonts w:ascii="Arial" w:hAnsi="Arial" w:cs="Arial"/>
        </w:rPr>
      </w:pPr>
    </w:p>
    <w:p w14:paraId="70FD0AF4" w14:textId="77777777" w:rsidR="00EE45FB" w:rsidRPr="00A26DAE" w:rsidRDefault="00EE45FB" w:rsidP="00EE45FB">
      <w:pPr>
        <w:rPr>
          <w:rFonts w:ascii="Arial" w:hAnsi="Arial" w:cs="Arial"/>
        </w:rPr>
      </w:pPr>
    </w:p>
    <w:p w14:paraId="369A2A4D" w14:textId="77777777" w:rsidR="00EE45FB" w:rsidRPr="00A26DAE" w:rsidRDefault="00EE45FB" w:rsidP="00EE45FB">
      <w:pPr>
        <w:rPr>
          <w:rFonts w:ascii="Arial" w:hAnsi="Arial" w:cs="Arial"/>
        </w:rPr>
      </w:pPr>
    </w:p>
    <w:p w14:paraId="5355A8F5" w14:textId="77777777" w:rsidR="00EE45FB" w:rsidRPr="00A26DAE" w:rsidRDefault="00EE45FB" w:rsidP="00EE45FB">
      <w:pPr>
        <w:rPr>
          <w:rFonts w:ascii="Arial" w:hAnsi="Arial" w:cs="Arial"/>
        </w:rPr>
      </w:pPr>
    </w:p>
    <w:p w14:paraId="183FA8CE" w14:textId="77777777" w:rsidR="00EE45FB" w:rsidRPr="00A26DAE" w:rsidRDefault="00EE45FB" w:rsidP="00EE45FB">
      <w:pPr>
        <w:rPr>
          <w:rFonts w:ascii="Arial" w:hAnsi="Arial" w:cs="Arial"/>
        </w:rPr>
      </w:pPr>
      <w:r w:rsidRPr="00A26DAE">
        <w:rPr>
          <w:rFonts w:ascii="Arial" w:hAnsi="Arial" w:cs="Arial"/>
        </w:rPr>
        <w:br w:type="page"/>
      </w:r>
    </w:p>
    <w:p w14:paraId="5D3BAC98" w14:textId="77777777" w:rsidR="00EE45FB" w:rsidRPr="00A26DAE" w:rsidRDefault="00EE45FB" w:rsidP="00EE45FB">
      <w:pPr>
        <w:rPr>
          <w:rFonts w:ascii="Arial" w:hAnsi="Arial" w:cs="Arial"/>
        </w:rPr>
      </w:pPr>
    </w:p>
    <w:p w14:paraId="5559212E" w14:textId="77777777" w:rsidR="00EE45FB" w:rsidRPr="00A26DAE" w:rsidRDefault="00EE45FB" w:rsidP="00EE45FB">
      <w:pPr>
        <w:pStyle w:val="Lgende"/>
        <w:rPr>
          <w:rFonts w:ascii="Arial" w:hAnsi="Arial" w:cs="Arial"/>
          <w:sz w:val="24"/>
        </w:rPr>
      </w:pPr>
      <w:r w:rsidRPr="00A26DAE">
        <w:rPr>
          <w:rFonts w:ascii="Arial" w:hAnsi="Arial" w:cs="Arial"/>
          <w:sz w:val="24"/>
        </w:rPr>
        <w:t>Historique de l’entreprise</w:t>
      </w:r>
    </w:p>
    <w:p w14:paraId="575AB302" w14:textId="77777777" w:rsidR="00EE45FB" w:rsidRPr="00A26DAE" w:rsidRDefault="00EE45FB" w:rsidP="00EE45FB">
      <w:pPr>
        <w:jc w:val="center"/>
        <w:rPr>
          <w:rFonts w:ascii="Arial" w:hAnsi="Arial" w:cs="Arial"/>
        </w:rPr>
      </w:pPr>
      <w:r w:rsidRPr="00A26DAE">
        <w:rPr>
          <w:rFonts w:ascii="Arial" w:hAnsi="Arial" w:cs="Arial"/>
        </w:rPr>
        <w:t>(Depuis quand existe-t-elle ? Quels sont les grands changements ? …..)</w:t>
      </w:r>
    </w:p>
    <w:p w14:paraId="4D9230A3" w14:textId="77777777" w:rsidR="00EE45FB" w:rsidRPr="00A26DAE" w:rsidRDefault="00EE45FB" w:rsidP="00EE45FB">
      <w:pPr>
        <w:rPr>
          <w:rFonts w:ascii="Arial" w:hAnsi="Arial" w:cs="Arial"/>
        </w:rPr>
      </w:pPr>
    </w:p>
    <w:p w14:paraId="7C60C00B" w14:textId="77777777" w:rsidR="00EE45FB" w:rsidRPr="00A26DAE" w:rsidRDefault="00EE45FB" w:rsidP="00EE45FB">
      <w:pPr>
        <w:rPr>
          <w:rFonts w:ascii="Arial" w:hAnsi="Arial" w:cs="Arial"/>
        </w:rPr>
      </w:pPr>
    </w:p>
    <w:p w14:paraId="26B4563E" w14:textId="77777777" w:rsidR="00EE45FB" w:rsidRPr="00A26DAE" w:rsidRDefault="00EE45FB" w:rsidP="00EE45FB">
      <w:pPr>
        <w:rPr>
          <w:rFonts w:ascii="Arial" w:hAnsi="Arial" w:cs="Arial"/>
        </w:rPr>
      </w:pPr>
    </w:p>
    <w:p w14:paraId="6F5D3FE5" w14:textId="77777777" w:rsidR="00EE45FB" w:rsidRPr="00A26DAE" w:rsidRDefault="00EE45FB" w:rsidP="00EE45FB">
      <w:pPr>
        <w:rPr>
          <w:rFonts w:ascii="Arial" w:hAnsi="Arial" w:cs="Arial"/>
        </w:rPr>
      </w:pPr>
    </w:p>
    <w:p w14:paraId="676916F2" w14:textId="77777777" w:rsidR="00EE45FB" w:rsidRPr="00A26DAE" w:rsidRDefault="00EE45FB" w:rsidP="00EE45FB">
      <w:pPr>
        <w:rPr>
          <w:rFonts w:ascii="Arial" w:hAnsi="Arial" w:cs="Arial"/>
        </w:rPr>
      </w:pPr>
    </w:p>
    <w:p w14:paraId="45A22B57" w14:textId="77777777" w:rsidR="00EE45FB" w:rsidRPr="00A26DAE" w:rsidRDefault="00EE45FB" w:rsidP="00EE45FB">
      <w:pPr>
        <w:rPr>
          <w:rFonts w:ascii="Arial" w:hAnsi="Arial" w:cs="Arial"/>
        </w:rPr>
      </w:pPr>
    </w:p>
    <w:p w14:paraId="796571E2" w14:textId="77777777" w:rsidR="00EE45FB" w:rsidRPr="00A26DAE" w:rsidRDefault="00EE45FB" w:rsidP="00EE45FB">
      <w:pPr>
        <w:rPr>
          <w:rFonts w:ascii="Arial" w:hAnsi="Arial" w:cs="Arial"/>
        </w:rPr>
      </w:pPr>
    </w:p>
    <w:p w14:paraId="43CEDDAB" w14:textId="77777777" w:rsidR="00EE45FB" w:rsidRPr="00A26DAE" w:rsidRDefault="00EE45FB" w:rsidP="00EE45FB">
      <w:pPr>
        <w:rPr>
          <w:rFonts w:ascii="Arial" w:hAnsi="Arial" w:cs="Arial"/>
        </w:rPr>
      </w:pPr>
    </w:p>
    <w:p w14:paraId="721AB89E" w14:textId="77777777" w:rsidR="00EE45FB" w:rsidRPr="00A26DAE" w:rsidRDefault="00EE45FB" w:rsidP="00EE45FB">
      <w:pPr>
        <w:rPr>
          <w:rFonts w:ascii="Arial" w:hAnsi="Arial" w:cs="Arial"/>
        </w:rPr>
      </w:pPr>
    </w:p>
    <w:p w14:paraId="06297AE4" w14:textId="77777777" w:rsidR="00EE45FB" w:rsidRPr="00A26DAE" w:rsidRDefault="00EE45FB" w:rsidP="00EE45FB">
      <w:pPr>
        <w:rPr>
          <w:rFonts w:ascii="Arial" w:hAnsi="Arial" w:cs="Arial"/>
        </w:rPr>
      </w:pPr>
    </w:p>
    <w:p w14:paraId="005C291D" w14:textId="77777777" w:rsidR="00EE45FB" w:rsidRPr="00A26DAE" w:rsidRDefault="00EE45FB" w:rsidP="00EE45FB">
      <w:pPr>
        <w:rPr>
          <w:rFonts w:ascii="Arial" w:hAnsi="Arial" w:cs="Arial"/>
        </w:rPr>
      </w:pPr>
    </w:p>
    <w:p w14:paraId="6AA1FE6C" w14:textId="77777777" w:rsidR="00EE45FB" w:rsidRPr="00A26DAE" w:rsidRDefault="00EE45FB" w:rsidP="00EE45FB">
      <w:pPr>
        <w:rPr>
          <w:rFonts w:ascii="Arial" w:hAnsi="Arial" w:cs="Arial"/>
        </w:rPr>
      </w:pPr>
    </w:p>
    <w:p w14:paraId="63AA5A9D" w14:textId="77777777" w:rsidR="00EE45FB" w:rsidRPr="00A26DAE" w:rsidRDefault="00EE45FB" w:rsidP="00EE45FB">
      <w:pPr>
        <w:rPr>
          <w:rFonts w:ascii="Arial" w:hAnsi="Arial" w:cs="Arial"/>
        </w:rPr>
      </w:pPr>
    </w:p>
    <w:p w14:paraId="1963180C" w14:textId="77777777" w:rsidR="00EE45FB" w:rsidRPr="00A26DAE" w:rsidRDefault="00EE45FB" w:rsidP="00EE45FB">
      <w:pPr>
        <w:rPr>
          <w:rFonts w:ascii="Arial" w:hAnsi="Arial" w:cs="Arial"/>
        </w:rPr>
      </w:pPr>
    </w:p>
    <w:p w14:paraId="099E4421" w14:textId="77777777" w:rsidR="00EE45FB" w:rsidRPr="00A26DAE" w:rsidRDefault="00EE45FB" w:rsidP="00EE45FB">
      <w:pPr>
        <w:rPr>
          <w:rFonts w:ascii="Arial" w:hAnsi="Arial" w:cs="Arial"/>
        </w:rPr>
      </w:pPr>
    </w:p>
    <w:p w14:paraId="17A84935" w14:textId="77777777" w:rsidR="00EE45FB" w:rsidRPr="00A26DAE" w:rsidRDefault="00EE45FB" w:rsidP="00EE45FB">
      <w:pPr>
        <w:rPr>
          <w:rFonts w:ascii="Arial" w:hAnsi="Arial" w:cs="Arial"/>
        </w:rPr>
      </w:pPr>
    </w:p>
    <w:p w14:paraId="2E0D37F8" w14:textId="77777777" w:rsidR="00EE45FB" w:rsidRPr="00A26DAE" w:rsidRDefault="00EE45FB" w:rsidP="00EE45FB">
      <w:pPr>
        <w:rPr>
          <w:rFonts w:ascii="Arial" w:hAnsi="Arial" w:cs="Arial"/>
        </w:rPr>
      </w:pPr>
    </w:p>
    <w:p w14:paraId="4C28E408" w14:textId="77777777" w:rsidR="00EE45FB" w:rsidRPr="00A26DAE" w:rsidRDefault="00EE45FB" w:rsidP="00EE45FB">
      <w:pPr>
        <w:rPr>
          <w:rFonts w:ascii="Arial" w:hAnsi="Arial" w:cs="Arial"/>
        </w:rPr>
      </w:pPr>
    </w:p>
    <w:p w14:paraId="57C0F6EC" w14:textId="77777777" w:rsidR="00EE45FB" w:rsidRPr="00A26DAE" w:rsidRDefault="00EE45FB" w:rsidP="00EE45FB">
      <w:pPr>
        <w:rPr>
          <w:rFonts w:ascii="Arial" w:hAnsi="Arial" w:cs="Arial"/>
        </w:rPr>
      </w:pPr>
    </w:p>
    <w:p w14:paraId="20CDAAC8" w14:textId="77777777" w:rsidR="00EE45FB" w:rsidRPr="00A26DAE" w:rsidRDefault="00EE45FB" w:rsidP="00EE45FB">
      <w:pPr>
        <w:rPr>
          <w:rFonts w:ascii="Arial" w:hAnsi="Arial" w:cs="Arial"/>
        </w:rPr>
      </w:pPr>
    </w:p>
    <w:p w14:paraId="0D1D757A" w14:textId="77777777" w:rsidR="00EE45FB" w:rsidRPr="00A26DAE" w:rsidRDefault="00EE45FB" w:rsidP="00EE45FB">
      <w:pPr>
        <w:rPr>
          <w:rFonts w:ascii="Arial" w:hAnsi="Arial" w:cs="Arial"/>
        </w:rPr>
      </w:pPr>
    </w:p>
    <w:p w14:paraId="3E30935A" w14:textId="77777777" w:rsidR="00EE45FB" w:rsidRPr="00A26DAE" w:rsidRDefault="00EE45FB" w:rsidP="00EE45FB">
      <w:pPr>
        <w:rPr>
          <w:rFonts w:ascii="Arial" w:hAnsi="Arial" w:cs="Arial"/>
        </w:rPr>
      </w:pPr>
    </w:p>
    <w:p w14:paraId="6891A8DA" w14:textId="77777777" w:rsidR="00EE45FB" w:rsidRPr="00A26DAE" w:rsidRDefault="00EE45FB" w:rsidP="00EE45FB">
      <w:pPr>
        <w:rPr>
          <w:rFonts w:ascii="Arial" w:hAnsi="Arial" w:cs="Arial"/>
        </w:rPr>
      </w:pPr>
    </w:p>
    <w:p w14:paraId="3707A623" w14:textId="77777777" w:rsidR="00EE45FB" w:rsidRPr="00A26DAE" w:rsidRDefault="00EE45FB" w:rsidP="00EE45FB">
      <w:pPr>
        <w:rPr>
          <w:rFonts w:ascii="Arial" w:hAnsi="Arial" w:cs="Arial"/>
        </w:rPr>
      </w:pPr>
    </w:p>
    <w:p w14:paraId="3B7D589E" w14:textId="77777777" w:rsidR="00EE45FB" w:rsidRDefault="00EE45FB" w:rsidP="00EE45FB">
      <w:pPr>
        <w:rPr>
          <w:rFonts w:ascii="Arial" w:hAnsi="Arial" w:cs="Arial"/>
        </w:rPr>
      </w:pPr>
    </w:p>
    <w:p w14:paraId="52BD7F50" w14:textId="77777777" w:rsidR="00EE45FB" w:rsidRDefault="00EE45FB" w:rsidP="00EE45FB">
      <w:pPr>
        <w:rPr>
          <w:rFonts w:ascii="Arial" w:hAnsi="Arial" w:cs="Arial"/>
        </w:rPr>
      </w:pPr>
    </w:p>
    <w:p w14:paraId="4AC9F8B4" w14:textId="77777777" w:rsidR="00EE45FB" w:rsidRPr="00A26DAE" w:rsidRDefault="00EE45FB" w:rsidP="00EE45FB">
      <w:pPr>
        <w:rPr>
          <w:rFonts w:ascii="Arial" w:hAnsi="Arial" w:cs="Arial"/>
        </w:rPr>
      </w:pPr>
    </w:p>
    <w:p w14:paraId="4156E6A9" w14:textId="77777777" w:rsidR="00EE45FB" w:rsidRPr="00A26DAE" w:rsidRDefault="00EE45FB" w:rsidP="00EE45FB">
      <w:pPr>
        <w:pStyle w:val="Lgende"/>
        <w:jc w:val="left"/>
        <w:rPr>
          <w:rFonts w:ascii="Arial" w:hAnsi="Arial" w:cs="Arial"/>
          <w:b w:val="0"/>
          <w:bCs w:val="0"/>
          <w:sz w:val="24"/>
        </w:rPr>
      </w:pPr>
      <w:r w:rsidRPr="00A26DAE">
        <w:rPr>
          <w:rFonts w:ascii="Arial" w:hAnsi="Arial" w:cs="Arial"/>
          <w:b w:val="0"/>
          <w:bCs w:val="0"/>
          <w:sz w:val="24"/>
        </w:rPr>
        <w:t>Organigramme</w:t>
      </w:r>
      <w:r w:rsidRPr="00A26DAE">
        <w:rPr>
          <w:rFonts w:ascii="Arial" w:hAnsi="Arial" w:cs="Arial"/>
          <w:sz w:val="24"/>
        </w:rPr>
        <w:t xml:space="preserve"> du service </w:t>
      </w:r>
      <w:r w:rsidRPr="00A26DAE">
        <w:rPr>
          <w:rFonts w:ascii="Arial" w:hAnsi="Arial" w:cs="Arial"/>
          <w:b w:val="0"/>
          <w:bCs w:val="0"/>
          <w:sz w:val="24"/>
        </w:rPr>
        <w:t>dans lequel vous êtes affecté</w:t>
      </w:r>
    </w:p>
    <w:p w14:paraId="3DDBAFFF" w14:textId="77777777" w:rsidR="00EE45FB" w:rsidRPr="00A26DAE" w:rsidRDefault="00EE45FB" w:rsidP="00EE45FB">
      <w:pPr>
        <w:rPr>
          <w:rFonts w:ascii="Arial" w:hAnsi="Arial" w:cs="Arial"/>
        </w:rPr>
      </w:pPr>
    </w:p>
    <w:p w14:paraId="2FFB91DE" w14:textId="77777777" w:rsidR="00EE45FB" w:rsidRPr="00A26DAE" w:rsidRDefault="00EE45FB" w:rsidP="00EE45FB">
      <w:pPr>
        <w:rPr>
          <w:rFonts w:ascii="Arial" w:hAnsi="Arial" w:cs="Arial"/>
        </w:rPr>
      </w:pPr>
    </w:p>
    <w:p w14:paraId="6117CF62" w14:textId="77777777" w:rsidR="00EE45FB" w:rsidRDefault="00EE45FB" w:rsidP="00EE45FB">
      <w:pPr>
        <w:rPr>
          <w:rFonts w:ascii="Arial" w:hAnsi="Arial" w:cs="Arial"/>
        </w:rPr>
      </w:pPr>
      <w:r w:rsidRPr="00A26DAE">
        <w:rPr>
          <w:rFonts w:ascii="Arial" w:hAnsi="Arial" w:cs="Arial"/>
          <w:noProof/>
          <w:lang w:eastAsia="fr-FR"/>
        </w:rPr>
        <mc:AlternateContent>
          <mc:Choice Requires="wpg">
            <w:drawing>
              <wp:anchor distT="0" distB="0" distL="114300" distR="114300" simplePos="0" relativeHeight="251782144" behindDoc="0" locked="0" layoutInCell="1" allowOverlap="1" wp14:anchorId="18822055" wp14:editId="531F105B">
                <wp:simplePos x="0" y="0"/>
                <wp:positionH relativeFrom="margin">
                  <wp:align>center</wp:align>
                </wp:positionH>
                <wp:positionV relativeFrom="paragraph">
                  <wp:posOffset>217805</wp:posOffset>
                </wp:positionV>
                <wp:extent cx="5381625" cy="2893002"/>
                <wp:effectExtent l="0" t="0" r="28575" b="22225"/>
                <wp:wrapTopAndBottom/>
                <wp:docPr id="3837" name="Groupe 3837"/>
                <wp:cNvGraphicFramePr/>
                <a:graphic xmlns:a="http://schemas.openxmlformats.org/drawingml/2006/main">
                  <a:graphicData uri="http://schemas.microsoft.com/office/word/2010/wordprocessingGroup">
                    <wpg:wgp>
                      <wpg:cNvGrpSpPr/>
                      <wpg:grpSpPr>
                        <a:xfrm>
                          <a:off x="0" y="0"/>
                          <a:ext cx="5381625" cy="2893002"/>
                          <a:chOff x="0" y="0"/>
                          <a:chExt cx="5381625" cy="2893002"/>
                        </a:xfrm>
                      </wpg:grpSpPr>
                      <wps:wsp>
                        <wps:cNvPr id="3839" name="Rectangle 3839"/>
                        <wps:cNvSpPr>
                          <a:spLocks noChangeArrowheads="1"/>
                        </wps:cNvSpPr>
                        <wps:spPr bwMode="auto">
                          <a:xfrm>
                            <a:off x="2452254" y="0"/>
                            <a:ext cx="1724025" cy="523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1" name="Connecteur droit 131"/>
                        <wps:cNvCnPr>
                          <a:cxnSpLocks noChangeShapeType="1"/>
                        </wps:cNvCnPr>
                        <wps:spPr bwMode="auto">
                          <a:xfrm flipH="1">
                            <a:off x="2514600" y="519546"/>
                            <a:ext cx="809625" cy="657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 name="Connecteur droit 132"/>
                        <wps:cNvCnPr>
                          <a:cxnSpLocks noChangeShapeType="1"/>
                        </wps:cNvCnPr>
                        <wps:spPr bwMode="auto">
                          <a:xfrm>
                            <a:off x="3325091" y="519546"/>
                            <a:ext cx="809625" cy="657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 name="Rectangle 133"/>
                        <wps:cNvSpPr>
                          <a:spLocks noChangeArrowheads="1"/>
                        </wps:cNvSpPr>
                        <wps:spPr bwMode="auto">
                          <a:xfrm>
                            <a:off x="1226127" y="1184564"/>
                            <a:ext cx="1724025" cy="523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4" name="Rectangle 134"/>
                        <wps:cNvSpPr>
                          <a:spLocks noChangeArrowheads="1"/>
                        </wps:cNvSpPr>
                        <wps:spPr bwMode="auto">
                          <a:xfrm>
                            <a:off x="3657600" y="1184564"/>
                            <a:ext cx="1724025" cy="523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6" name="Connecteur droit 136"/>
                        <wps:cNvCnPr>
                          <a:cxnSpLocks noChangeShapeType="1"/>
                        </wps:cNvCnPr>
                        <wps:spPr bwMode="auto">
                          <a:xfrm flipH="1">
                            <a:off x="1288472" y="1724891"/>
                            <a:ext cx="809625" cy="657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 name="Rectangle 137"/>
                        <wps:cNvSpPr>
                          <a:spLocks noChangeArrowheads="1"/>
                        </wps:cNvSpPr>
                        <wps:spPr bwMode="auto">
                          <a:xfrm>
                            <a:off x="0" y="2369127"/>
                            <a:ext cx="1724025" cy="523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anchor>
            </w:drawing>
          </mc:Choice>
          <mc:Fallback>
            <w:pict>
              <v:group w14:anchorId="5BF35DA4" id="Groupe 3837" o:spid="_x0000_s1026" style="position:absolute;margin-left:0;margin-top:17.15pt;width:423.75pt;height:227.8pt;z-index:251782144;mso-position-horizontal:center;mso-position-horizontal-relative:margin" coordsize="53816,28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">
                <v:rect id="Rectangle 3839" o:spid="_x0000_s1027" style="position:absolute;left:24522;width:17240;height:5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"/>
                <v:line id="Connecteur droit 131" o:spid="_x0000_s1028" style="position:absolute;flip:x;visibility:visible;mso-wrap-style:square" from="25146,5195" to="33242,11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"/>
                <v:line id="Connecteur droit 132" o:spid="_x0000_s1029" style="position:absolute;visibility:visible;mso-wrap-style:square" from="33250,5195" to="41347,11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"/>
                <v:rect id="Rectangle 133" o:spid="_x0000_s1030" style="position:absolute;left:12261;top:11845;width:17240;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"/>
                <v:rect id="Rectangle 134" o:spid="_x0000_s1031" style="position:absolute;left:36576;top:11845;width:17240;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"/>
                <v:line id="Connecteur droit 136" o:spid="_x0000_s1032" style="position:absolute;flip:x;visibility:visible;mso-wrap-style:square" from="12884,17248" to="20980,23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"/>
                <v:rect id="Rectangle 137" o:spid="_x0000_s1033" style="position:absolute;top:23691;width:17240;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"/>
                <w10:wrap type="topAndBottom" anchorx="margin"/>
              </v:group>
            </w:pict>
          </mc:Fallback>
        </mc:AlternateContent>
      </w:r>
    </w:p>
    <w:p w14:paraId="697BC55B" w14:textId="77777777" w:rsidR="00EE45FB" w:rsidRDefault="00EE45FB" w:rsidP="00EE45FB">
      <w:pPr>
        <w:rPr>
          <w:rFonts w:ascii="Arial" w:hAnsi="Arial" w:cs="Arial"/>
        </w:rPr>
      </w:pPr>
      <w:r>
        <w:rPr>
          <w:rFonts w:ascii="Arial" w:hAnsi="Arial" w:cs="Arial"/>
        </w:rPr>
        <w:br w:type="page"/>
      </w:r>
    </w:p>
    <w:p w14:paraId="4C4F1D55" w14:textId="77777777" w:rsidR="00EE45FB" w:rsidRPr="00A26DAE" w:rsidRDefault="00EE45FB" w:rsidP="00EE45FB">
      <w:pPr>
        <w:rPr>
          <w:rFonts w:ascii="Arial" w:hAnsi="Arial" w:cs="Arial"/>
        </w:rPr>
      </w:pPr>
    </w:p>
    <w:p w14:paraId="12252797" w14:textId="77777777" w:rsidR="00EE45FB" w:rsidRPr="00A26DAE" w:rsidRDefault="00EE45FB" w:rsidP="00EE45FB">
      <w:pPr>
        <w:rPr>
          <w:rFonts w:ascii="Arial" w:hAnsi="Arial" w:cs="Arial"/>
          <w:b/>
          <w:bCs/>
        </w:rPr>
      </w:pPr>
      <w:r w:rsidRPr="00A26DAE">
        <w:rPr>
          <w:rFonts w:ascii="Arial" w:hAnsi="Arial" w:cs="Arial"/>
          <w:b/>
          <w:bCs/>
        </w:rPr>
        <w:t xml:space="preserve">Descriptifs des activités </w:t>
      </w:r>
      <w:r w:rsidRPr="00A26DAE">
        <w:rPr>
          <w:rFonts w:ascii="Arial" w:hAnsi="Arial" w:cs="Arial"/>
          <w:bCs/>
        </w:rPr>
        <w:t>(résumer en une phrase ou deux votre ou vos activité (s) de la journée) :</w:t>
      </w:r>
      <w:r w:rsidRPr="00A26DAE">
        <w:rPr>
          <w:rFonts w:ascii="Arial" w:hAnsi="Arial" w:cs="Arial"/>
          <w:b/>
          <w:bCs/>
        </w:rPr>
        <w:t xml:space="preserve"> </w:t>
      </w:r>
    </w:p>
    <w:p w14:paraId="366C79F0" w14:textId="77777777" w:rsidR="00EE45FB" w:rsidRPr="00A26DAE" w:rsidRDefault="00EE45FB" w:rsidP="00EE45FB">
      <w:pPr>
        <w:rPr>
          <w:rFonts w:ascii="Arial" w:hAnsi="Arial" w:cs="Arial"/>
        </w:rPr>
      </w:pPr>
    </w:p>
    <w:p w14:paraId="7A8EBADC" w14:textId="77777777" w:rsidR="00EE45FB" w:rsidRPr="00A26DAE" w:rsidRDefault="00EE45FB" w:rsidP="00EE45FB">
      <w:pPr>
        <w:jc w:val="center"/>
        <w:rPr>
          <w:rFonts w:ascii="Arial" w:hAnsi="Arial" w:cs="Arial"/>
          <w:b/>
          <w:bCs/>
          <w:color w:val="1F497D" w:themeColor="text2"/>
          <w:sz w:val="28"/>
          <w:szCs w:val="28"/>
          <w:u w:val="single"/>
        </w:rPr>
      </w:pPr>
      <w:r w:rsidRPr="00A26DAE">
        <w:rPr>
          <w:rFonts w:ascii="Arial" w:hAnsi="Arial" w:cs="Arial"/>
          <w:b/>
          <w:bCs/>
          <w:color w:val="1F497D" w:themeColor="text2"/>
          <w:sz w:val="28"/>
          <w:szCs w:val="28"/>
          <w:u w:val="single"/>
        </w:rPr>
        <w:t>Semaine xxxxxxx</w:t>
      </w:r>
    </w:p>
    <w:p w14:paraId="50A37F7C" w14:textId="77777777" w:rsidR="00EE45FB" w:rsidRPr="00A26DAE" w:rsidRDefault="00EE45FB" w:rsidP="00EE45FB">
      <w:pPr>
        <w:rPr>
          <w:rFonts w:ascii="Arial" w:hAnsi="Arial" w:cs="Arial"/>
          <w:b/>
          <w:bCs/>
          <w:u w:val="single"/>
        </w:rPr>
      </w:pPr>
    </w:p>
    <w:p w14:paraId="2B5E91BD" w14:textId="77777777" w:rsidR="00EE45FB" w:rsidRPr="00A26DAE" w:rsidRDefault="00EE45FB" w:rsidP="00EE45FB">
      <w:pPr>
        <w:pStyle w:val="Titre2"/>
        <w:shd w:val="pct5" w:color="auto" w:fill="auto"/>
        <w:jc w:val="center"/>
        <w:rPr>
          <w:rFonts w:ascii="Arial" w:hAnsi="Arial" w:cs="Arial"/>
          <w:sz w:val="24"/>
          <w:szCs w:val="24"/>
        </w:rPr>
      </w:pPr>
      <w:r w:rsidRPr="00A26DAE">
        <w:rPr>
          <w:rFonts w:ascii="Arial" w:hAnsi="Arial" w:cs="Arial"/>
          <w:sz w:val="24"/>
          <w:szCs w:val="24"/>
        </w:rPr>
        <w:t>Lundi :</w:t>
      </w:r>
    </w:p>
    <w:p w14:paraId="6609C365" w14:textId="77777777" w:rsidR="00EE45FB" w:rsidRPr="00A26DAE" w:rsidRDefault="00EE45FB" w:rsidP="00EE45FB">
      <w:pPr>
        <w:ind w:left="567"/>
        <w:rPr>
          <w:rFonts w:ascii="Arial" w:hAnsi="Arial" w:cs="Arial"/>
        </w:rPr>
      </w:pPr>
      <w:r w:rsidRPr="00A26DAE">
        <w:rPr>
          <w:rFonts w:ascii="Arial" w:hAnsi="Arial" w:cs="Arial"/>
        </w:rPr>
        <w:t>……………………………………………………………………………………………………………………………………………………………………………………………………………………………………………………………………………………………………………………………………………………………………………………………………………………………………………………………………………………………………………………………………………………………………………………………………………………………………………………………………………………………………………………………………………………………………………………………………</w:t>
      </w:r>
    </w:p>
    <w:p w14:paraId="1F99DB53"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Mardi :</w:t>
      </w:r>
    </w:p>
    <w:p w14:paraId="6C7FCCA0" w14:textId="77777777" w:rsidR="00EE45FB" w:rsidRPr="00A26DAE" w:rsidRDefault="00EE45FB" w:rsidP="00EE45FB">
      <w:pPr>
        <w:ind w:left="567"/>
        <w:rPr>
          <w:rFonts w:ascii="Arial" w:hAnsi="Arial" w:cs="Arial"/>
        </w:rPr>
      </w:pPr>
      <w:r w:rsidRPr="00A26DAE">
        <w:rPr>
          <w:rFonts w:ascii="Arial" w:hAnsi="Arial" w:cs="Arial"/>
        </w:rPr>
        <w:t>……………………………………………………………………………………………………………………………………………………………………………………………………………………………………………………………………………………………………………………………………………………………………………………………………………………………………………………………………………………………………………………………………………………………………………………………………………………………………………………………………………………………………………………………………………………………………………………………………</w:t>
      </w:r>
    </w:p>
    <w:p w14:paraId="7DDA0F48"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Mercredi :</w:t>
      </w:r>
    </w:p>
    <w:p w14:paraId="3189326C" w14:textId="77777777" w:rsidR="00EE45FB" w:rsidRPr="00A26DAE" w:rsidRDefault="00EE45FB" w:rsidP="00EE45FB">
      <w:pPr>
        <w:ind w:left="567"/>
        <w:rPr>
          <w:rFonts w:ascii="Arial" w:hAnsi="Arial" w:cs="Arial"/>
        </w:rPr>
      </w:pPr>
      <w:r w:rsidRPr="00A26DAE">
        <w:rPr>
          <w:rFonts w:ascii="Arial" w:hAnsi="Arial" w:cs="Arial"/>
        </w:rPr>
        <w:t>……………………………………………………………………………………………………………………………………………………………………………………………………………………………………………………………………………………………………………………………………………………………………………………………………………………………………………………………………………………………………………………………………………………………………………………………………………………………………………………………………………………………………………………………………………………………………………………………………</w:t>
      </w:r>
    </w:p>
    <w:p w14:paraId="7760170C"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Jeudi :</w:t>
      </w:r>
    </w:p>
    <w:p w14:paraId="3C6121F1" w14:textId="77777777" w:rsidR="00EE45FB" w:rsidRPr="00A26DAE" w:rsidRDefault="00EE45FB" w:rsidP="00EE45FB">
      <w:pPr>
        <w:ind w:left="567"/>
        <w:rPr>
          <w:rFonts w:ascii="Arial" w:hAnsi="Arial" w:cs="Arial"/>
        </w:rPr>
      </w:pPr>
      <w:r w:rsidRPr="00A26DAE">
        <w:rPr>
          <w:rFonts w:ascii="Arial" w:hAnsi="Arial" w:cs="Arial"/>
        </w:rPr>
        <w:t>…………………………………………………………………………………………………………………………………………………………………………………………………………………………………………………………………………………………………………………………………………………………………………………………………………………………………………………………………………………………………………………………………………………………………………………………………………………………………………………………………………………………………………………</w:t>
      </w:r>
    </w:p>
    <w:p w14:paraId="755FFAAE"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Vendredi :</w:t>
      </w:r>
    </w:p>
    <w:p w14:paraId="7E20E722" w14:textId="77777777" w:rsidR="00EE45FB" w:rsidRPr="00A26DAE" w:rsidRDefault="00EE45FB" w:rsidP="00EE45FB">
      <w:pPr>
        <w:ind w:left="567"/>
        <w:rPr>
          <w:rFonts w:ascii="Arial" w:hAnsi="Arial" w:cs="Arial"/>
        </w:rPr>
      </w:pPr>
      <w:r w:rsidRPr="00A26DAE">
        <w:rPr>
          <w:rFonts w:ascii="Arial" w:hAnsi="Arial" w:cs="Arial"/>
        </w:rPr>
        <w:t>…………………………………………………………………………………………………………………………………………………………………………………………………………………………………………………………………………………………………………………………………………………………………………………………………………………………………………………………………………………………………………………………………………………………………………………………………………………………………………………………………………………………………………………</w:t>
      </w:r>
    </w:p>
    <w:p w14:paraId="4F50025B" w14:textId="77777777" w:rsidR="00EE45FB" w:rsidRPr="00A26DAE" w:rsidRDefault="00EE45FB" w:rsidP="00EE45FB">
      <w:pPr>
        <w:jc w:val="center"/>
        <w:rPr>
          <w:rFonts w:ascii="Arial" w:hAnsi="Arial" w:cs="Arial"/>
          <w:b/>
          <w:bCs/>
          <w:color w:val="1F497D" w:themeColor="text2"/>
          <w:sz w:val="32"/>
          <w:szCs w:val="32"/>
          <w:u w:val="single"/>
        </w:rPr>
      </w:pPr>
    </w:p>
    <w:p w14:paraId="4B773267" w14:textId="77777777" w:rsidR="00EE45FB" w:rsidRPr="00A26DAE" w:rsidRDefault="00EE45FB" w:rsidP="00EE45FB">
      <w:pPr>
        <w:rPr>
          <w:rFonts w:ascii="Arial" w:hAnsi="Arial" w:cs="Arial"/>
          <w:b/>
          <w:bCs/>
          <w:color w:val="FFFFFF" w:themeColor="background1"/>
          <w:sz w:val="32"/>
          <w:szCs w:val="32"/>
          <w:u w:val="single"/>
        </w:rPr>
      </w:pPr>
      <w:r w:rsidRPr="00A26DAE">
        <w:rPr>
          <w:rFonts w:ascii="Arial" w:hAnsi="Arial" w:cs="Arial"/>
          <w:b/>
          <w:bCs/>
          <w:color w:val="FFFFFF" w:themeColor="background1"/>
          <w:sz w:val="32"/>
          <w:szCs w:val="32"/>
          <w:u w:val="single"/>
        </w:rPr>
        <w:br w:type="page"/>
      </w:r>
    </w:p>
    <w:p w14:paraId="36D56EFD" w14:textId="77777777" w:rsidR="00EE45FB" w:rsidRPr="00A26DAE" w:rsidRDefault="00EE45FB" w:rsidP="00EE45FB">
      <w:pPr>
        <w:rPr>
          <w:rFonts w:ascii="Arial" w:hAnsi="Arial" w:cs="Arial"/>
          <w:b/>
          <w:bCs/>
          <w:color w:val="1F497D" w:themeColor="text2"/>
          <w:sz w:val="32"/>
          <w:szCs w:val="32"/>
          <w:u w:val="single"/>
        </w:rPr>
      </w:pPr>
    </w:p>
    <w:p w14:paraId="350FA405" w14:textId="77777777" w:rsidR="00EE45FB" w:rsidRPr="00A26DAE" w:rsidRDefault="00EE45FB" w:rsidP="00EE45FB">
      <w:pPr>
        <w:jc w:val="center"/>
        <w:rPr>
          <w:rFonts w:ascii="Arial" w:hAnsi="Arial" w:cs="Arial"/>
          <w:b/>
          <w:bCs/>
          <w:color w:val="1F497D" w:themeColor="text2"/>
          <w:sz w:val="28"/>
          <w:szCs w:val="28"/>
          <w:u w:val="single"/>
        </w:rPr>
      </w:pPr>
      <w:r w:rsidRPr="00A26DAE">
        <w:rPr>
          <w:rFonts w:ascii="Arial" w:hAnsi="Arial" w:cs="Arial"/>
          <w:b/>
          <w:bCs/>
          <w:color w:val="1F497D" w:themeColor="text2"/>
          <w:sz w:val="28"/>
          <w:szCs w:val="28"/>
          <w:u w:val="single"/>
        </w:rPr>
        <w:t>Semaine xxxxx :</w:t>
      </w:r>
    </w:p>
    <w:p w14:paraId="341431ED" w14:textId="77777777" w:rsidR="00EE45FB" w:rsidRPr="00A26DAE" w:rsidRDefault="00EE45FB" w:rsidP="00EE45FB">
      <w:pPr>
        <w:rPr>
          <w:rFonts w:ascii="Arial" w:hAnsi="Arial" w:cs="Arial"/>
          <w:b/>
          <w:bCs/>
          <w:u w:val="single"/>
        </w:rPr>
      </w:pPr>
    </w:p>
    <w:p w14:paraId="05CC3056" w14:textId="77777777" w:rsidR="00EE45FB" w:rsidRPr="00A26DAE" w:rsidRDefault="00EE45FB" w:rsidP="00EE45FB">
      <w:pPr>
        <w:rPr>
          <w:rFonts w:ascii="Arial" w:hAnsi="Arial" w:cs="Arial"/>
          <w:b/>
          <w:bCs/>
          <w:u w:val="single"/>
        </w:rPr>
      </w:pPr>
    </w:p>
    <w:p w14:paraId="0567018D" w14:textId="77777777" w:rsidR="00EE45FB" w:rsidRPr="00A26DAE" w:rsidRDefault="00EE45FB" w:rsidP="00EE45FB">
      <w:pPr>
        <w:pStyle w:val="Titre2"/>
        <w:shd w:val="pct5" w:color="auto" w:fill="auto"/>
        <w:jc w:val="center"/>
        <w:rPr>
          <w:rFonts w:ascii="Arial" w:hAnsi="Arial" w:cs="Arial"/>
          <w:sz w:val="24"/>
          <w:szCs w:val="24"/>
        </w:rPr>
      </w:pPr>
      <w:r w:rsidRPr="00A26DAE">
        <w:rPr>
          <w:rFonts w:ascii="Arial" w:hAnsi="Arial" w:cs="Arial"/>
          <w:sz w:val="24"/>
          <w:szCs w:val="24"/>
        </w:rPr>
        <w:t>Lundi :</w:t>
      </w:r>
    </w:p>
    <w:p w14:paraId="5BB33B70" w14:textId="77777777" w:rsidR="00EE45FB" w:rsidRPr="00A26DAE" w:rsidRDefault="00EE45FB" w:rsidP="00EE45FB">
      <w:pPr>
        <w:ind w:left="567"/>
        <w:rPr>
          <w:rFonts w:ascii="Arial" w:hAnsi="Arial" w:cs="Arial"/>
        </w:rPr>
      </w:pPr>
      <w:r w:rsidRPr="00A26DAE">
        <w:rPr>
          <w:rFonts w:ascii="Arial" w:hAnsi="Arial" w:cs="Arial"/>
        </w:rPr>
        <w:t>……………………………………………………………………………………………………………………………………………………………………………………………………………………………………………………………………………………………………………………………………………………………………………………………………………………………………………………………………………………………………………………………………………………………………………………………………………………………………………………………………………………………………………………………………………………………………………………………………</w:t>
      </w:r>
    </w:p>
    <w:p w14:paraId="05FC20E4"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Mardi :</w:t>
      </w:r>
    </w:p>
    <w:p w14:paraId="34867F34" w14:textId="77777777" w:rsidR="00EE45FB" w:rsidRPr="00A26DAE" w:rsidRDefault="00EE45FB" w:rsidP="00EE45FB">
      <w:pPr>
        <w:ind w:left="567"/>
        <w:rPr>
          <w:rFonts w:ascii="Arial" w:hAnsi="Arial" w:cs="Arial"/>
        </w:rPr>
      </w:pPr>
      <w:r w:rsidRPr="00A26DAE">
        <w:rPr>
          <w:rFonts w:ascii="Arial" w:hAnsi="Arial" w:cs="Arial"/>
        </w:rPr>
        <w:t>……………………………………………………………………………………………………………………………………………………………………………………………………………………………………………………………………………………………………………………………………………………………………………………………………………………………………………………………………………………………………………………………………………………………………………………………………………………………………………………………………………………………………………………………………………………………………………………………………</w:t>
      </w:r>
    </w:p>
    <w:p w14:paraId="26CAC675"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Mercredi :</w:t>
      </w:r>
    </w:p>
    <w:p w14:paraId="4C2C44CE" w14:textId="77777777" w:rsidR="00EE45FB" w:rsidRPr="00A26DAE" w:rsidRDefault="00EE45FB" w:rsidP="00EE45FB">
      <w:pPr>
        <w:ind w:left="567"/>
        <w:rPr>
          <w:rFonts w:ascii="Arial" w:hAnsi="Arial" w:cs="Arial"/>
        </w:rPr>
      </w:pPr>
      <w:r w:rsidRPr="00A26DAE">
        <w:rPr>
          <w:rFonts w:ascii="Arial" w:hAnsi="Arial" w:cs="Arial"/>
        </w:rPr>
        <w:t>……………………………………………………………………………………………………………………………………………………………………………………………………………………………………………………………………………………………………………………………………………………………………………………………………………………………………………………………………………………………………………………………………………………………………………………………………………………………………………………………………………………………………………………………………………………………………………………………………</w:t>
      </w:r>
    </w:p>
    <w:p w14:paraId="5958658E"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Jeudi :</w:t>
      </w:r>
    </w:p>
    <w:p w14:paraId="2F3CE6CF" w14:textId="77777777" w:rsidR="00EE45FB" w:rsidRPr="00A26DAE" w:rsidRDefault="00EE45FB" w:rsidP="00EE45FB">
      <w:pPr>
        <w:ind w:left="567"/>
        <w:rPr>
          <w:rFonts w:ascii="Arial" w:hAnsi="Arial" w:cs="Arial"/>
        </w:rPr>
      </w:pPr>
      <w:r w:rsidRPr="00A26DAE">
        <w:rPr>
          <w:rFonts w:ascii="Arial" w:hAnsi="Arial" w:cs="Arial"/>
        </w:rPr>
        <w:t>……………………………………………………………………………………………………………………………………………………………………………………………………………………………………………………………………………………………………………………………………………………………………………………………………………………………………………………………………………………………………………………………………………………………………………………………………………………………………………………………………………………………………………………………………………………………………………………………………</w:t>
      </w:r>
    </w:p>
    <w:p w14:paraId="4E6F4E18"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Vendredi :</w:t>
      </w:r>
    </w:p>
    <w:p w14:paraId="1F13BFB8" w14:textId="77777777" w:rsidR="00EE45FB" w:rsidRPr="00A26DAE" w:rsidRDefault="00EE45FB" w:rsidP="00EE45FB">
      <w:pPr>
        <w:ind w:left="567"/>
        <w:rPr>
          <w:rFonts w:ascii="Arial" w:hAnsi="Arial" w:cs="Arial"/>
        </w:rPr>
      </w:pPr>
      <w:r w:rsidRPr="00A26DAE">
        <w:rPr>
          <w:rFonts w:ascii="Arial" w:hAnsi="Arial" w:cs="Arial"/>
        </w:rPr>
        <w:t>……………………………………………………………………………………………………………………………………………………………………………………………………………………………………………………………………………………………………………………………………………………………………………………………………………………………………………………………………………………………………………………………………………………………………………………………………………………………………………………………………………………………………………………………………………………………………………………………………</w:t>
      </w:r>
    </w:p>
    <w:p w14:paraId="53AEB6E1" w14:textId="77777777" w:rsidR="00EE45FB" w:rsidRPr="00A26DAE" w:rsidRDefault="00EE45FB" w:rsidP="00EE45FB">
      <w:pPr>
        <w:rPr>
          <w:rFonts w:ascii="Arial" w:hAnsi="Arial" w:cs="Arial"/>
          <w:b/>
        </w:rPr>
      </w:pPr>
      <w:r w:rsidRPr="00A26DAE">
        <w:rPr>
          <w:rFonts w:ascii="Arial" w:hAnsi="Arial" w:cs="Arial"/>
          <w:b/>
        </w:rPr>
        <w:br w:type="page"/>
      </w:r>
    </w:p>
    <w:p w14:paraId="70AAC90D" w14:textId="77777777" w:rsidR="00EE45FB" w:rsidRPr="00A26DAE" w:rsidRDefault="00EE45FB" w:rsidP="00EE45FB">
      <w:pPr>
        <w:rPr>
          <w:rFonts w:ascii="Arial" w:hAnsi="Arial" w:cs="Arial"/>
          <w:b/>
        </w:rPr>
      </w:pPr>
    </w:p>
    <w:p w14:paraId="62EFE677" w14:textId="77777777" w:rsidR="00EE45FB" w:rsidRPr="00A26DAE" w:rsidRDefault="00EE45FB" w:rsidP="00EE45FB">
      <w:pPr>
        <w:jc w:val="center"/>
        <w:rPr>
          <w:rFonts w:ascii="Arial" w:hAnsi="Arial" w:cs="Arial"/>
          <w:b/>
          <w:bCs/>
          <w:color w:val="1F497D" w:themeColor="text2"/>
          <w:sz w:val="32"/>
          <w:szCs w:val="32"/>
          <w:u w:val="single"/>
        </w:rPr>
      </w:pPr>
      <w:r w:rsidRPr="00A26DAE">
        <w:rPr>
          <w:rFonts w:ascii="Arial" w:hAnsi="Arial" w:cs="Arial"/>
          <w:b/>
          <w:bCs/>
          <w:color w:val="1F497D" w:themeColor="text2"/>
          <w:sz w:val="32"/>
          <w:szCs w:val="32"/>
          <w:u w:val="single"/>
        </w:rPr>
        <w:t>Semaine xxxx :</w:t>
      </w:r>
    </w:p>
    <w:p w14:paraId="28694F0E" w14:textId="77777777" w:rsidR="00EE45FB" w:rsidRPr="00A26DAE" w:rsidRDefault="00EE45FB" w:rsidP="00EE45FB">
      <w:pPr>
        <w:rPr>
          <w:rFonts w:ascii="Arial" w:hAnsi="Arial" w:cs="Arial"/>
          <w:b/>
          <w:bCs/>
          <w:u w:val="single"/>
        </w:rPr>
      </w:pPr>
    </w:p>
    <w:p w14:paraId="6B0A8E2C" w14:textId="77777777" w:rsidR="00EE45FB" w:rsidRPr="00A26DAE" w:rsidRDefault="00EE45FB" w:rsidP="00EE45FB">
      <w:pPr>
        <w:pStyle w:val="Titre2"/>
        <w:shd w:val="pct5" w:color="auto" w:fill="auto"/>
        <w:jc w:val="center"/>
        <w:rPr>
          <w:rFonts w:ascii="Arial" w:hAnsi="Arial" w:cs="Arial"/>
          <w:sz w:val="24"/>
          <w:szCs w:val="24"/>
        </w:rPr>
      </w:pPr>
      <w:r w:rsidRPr="00A26DAE">
        <w:rPr>
          <w:rFonts w:ascii="Arial" w:hAnsi="Arial" w:cs="Arial"/>
          <w:sz w:val="24"/>
          <w:szCs w:val="24"/>
        </w:rPr>
        <w:t>Lundi :</w:t>
      </w:r>
    </w:p>
    <w:p w14:paraId="0EFD0FC5" w14:textId="77777777" w:rsidR="00EE45FB" w:rsidRPr="00A26DAE" w:rsidRDefault="00EE45FB" w:rsidP="00EE45FB">
      <w:pPr>
        <w:ind w:left="567"/>
        <w:rPr>
          <w:rFonts w:ascii="Arial" w:hAnsi="Arial" w:cs="Arial"/>
        </w:rPr>
      </w:pPr>
      <w:r w:rsidRPr="00A26DAE">
        <w:rPr>
          <w:rFonts w:ascii="Arial" w:hAnsi="Arial" w:cs="Arial"/>
        </w:rPr>
        <w:t>……………………………………………………………………………………………………………………………………………………………………………………………………………………………………………………………………………………………………………………………………………………………………………………………………………………………………………………………………………………………………………………………………………………………………………………………………………………………………………………………………………………………………………………………………………………………………………………………………</w:t>
      </w:r>
    </w:p>
    <w:p w14:paraId="1D52ADB1"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Mardi :</w:t>
      </w:r>
    </w:p>
    <w:p w14:paraId="07DE30D4" w14:textId="77777777" w:rsidR="00EE45FB" w:rsidRPr="00A26DAE" w:rsidRDefault="00EE45FB" w:rsidP="00EE45FB">
      <w:pPr>
        <w:ind w:left="567"/>
        <w:rPr>
          <w:rFonts w:ascii="Arial" w:hAnsi="Arial" w:cs="Arial"/>
        </w:rPr>
      </w:pPr>
      <w:r w:rsidRPr="00A26DAE">
        <w:rPr>
          <w:rFonts w:ascii="Arial" w:hAnsi="Arial" w:cs="Arial"/>
        </w:rPr>
        <w:t>……………………………………………………………………………………………………………………………………………………………………………………………………………………………………………………………………………………………………………………………………………………………………………………………………………………………………………………………………………………………………………………………………………………………………………………………………………………………………………………………………………………………………………………………………………………………………………………………………</w:t>
      </w:r>
    </w:p>
    <w:p w14:paraId="7203DA1A"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Mercredi :</w:t>
      </w:r>
    </w:p>
    <w:p w14:paraId="18D31447" w14:textId="77777777" w:rsidR="00EE45FB" w:rsidRPr="00A26DAE" w:rsidRDefault="00EE45FB" w:rsidP="00EE45FB">
      <w:pPr>
        <w:ind w:left="567"/>
        <w:rPr>
          <w:rFonts w:ascii="Arial" w:hAnsi="Arial" w:cs="Arial"/>
        </w:rPr>
      </w:pPr>
      <w:r w:rsidRPr="00A26DAE">
        <w:rPr>
          <w:rFonts w:ascii="Arial" w:hAnsi="Arial" w:cs="Arial"/>
        </w:rPr>
        <w:t>……………………………………………………………………………………………………………………………………………………………………………………………………………………………………………………………………………………………………………………………………………………………………………………………………………………………………………………………………………………………………………………………………………………………………………………………………………………………………………………………………………………………………………………………………………………………………………………………………</w:t>
      </w:r>
    </w:p>
    <w:p w14:paraId="74BDB2F1"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Jeudi :</w:t>
      </w:r>
    </w:p>
    <w:p w14:paraId="2C86CEDF" w14:textId="77777777" w:rsidR="00EE45FB" w:rsidRPr="00A26DAE" w:rsidRDefault="00EE45FB" w:rsidP="00EE45FB">
      <w:pPr>
        <w:ind w:left="567"/>
        <w:rPr>
          <w:rFonts w:ascii="Arial" w:hAnsi="Arial" w:cs="Arial"/>
        </w:rPr>
      </w:pPr>
      <w:r w:rsidRPr="00A26DAE">
        <w:rPr>
          <w:rFonts w:ascii="Arial" w:hAnsi="Arial" w:cs="Arial"/>
        </w:rPr>
        <w:t>……………………………………………………………………………………………………………………………………………………………………………………………………………………………………………………………………………………………………………………………………………………………………………………………………………………………………………………………………………………………………………………………………………………………………………………………………………………………………………………………………………………………………………………………………………………………………………………………………</w:t>
      </w:r>
    </w:p>
    <w:p w14:paraId="4ABB1CA6"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Vendredi :</w:t>
      </w:r>
    </w:p>
    <w:p w14:paraId="0746EBC4" w14:textId="77777777" w:rsidR="00EE45FB" w:rsidRPr="00A26DAE" w:rsidRDefault="00EE45FB" w:rsidP="00EE45FB">
      <w:pPr>
        <w:ind w:left="567"/>
        <w:rPr>
          <w:rFonts w:ascii="Arial" w:hAnsi="Arial" w:cs="Arial"/>
        </w:rPr>
      </w:pPr>
      <w:r w:rsidRPr="00A26DAE">
        <w:rPr>
          <w:rFonts w:ascii="Arial" w:hAnsi="Arial" w:cs="Arial"/>
        </w:rPr>
        <w:t>……………………………………………………………………………………………………………………………………………………………………………………………………………………………………………………………………………………………………………………………………………………………………………………………………………………………………………………………………………………………………………………………………………………………………………………………………………………………………………………………………………………………………………………………………………………………………………………………………</w:t>
      </w:r>
    </w:p>
    <w:p w14:paraId="46CF816A" w14:textId="77777777" w:rsidR="00EE45FB" w:rsidRPr="00A26DAE" w:rsidRDefault="00EE45FB" w:rsidP="00EE45FB">
      <w:pPr>
        <w:rPr>
          <w:rFonts w:ascii="Arial" w:hAnsi="Arial" w:cs="Arial"/>
        </w:rPr>
      </w:pPr>
      <w:r w:rsidRPr="00A26DAE">
        <w:rPr>
          <w:rFonts w:ascii="Arial" w:hAnsi="Arial" w:cs="Arial"/>
        </w:rPr>
        <w:br w:type="page"/>
      </w:r>
    </w:p>
    <w:p w14:paraId="21A496BA" w14:textId="77777777" w:rsidR="00EE45FB" w:rsidRDefault="00EE45FB" w:rsidP="00EE45FB">
      <w:pPr>
        <w:rPr>
          <w:rFonts w:ascii="Arial" w:hAnsi="Arial" w:cs="Arial"/>
        </w:rPr>
      </w:pPr>
    </w:p>
    <w:p w14:paraId="42372188" w14:textId="77777777" w:rsidR="00EE45FB" w:rsidRPr="00A26DAE" w:rsidRDefault="00EE45FB" w:rsidP="00EE45FB">
      <w:pPr>
        <w:jc w:val="center"/>
        <w:rPr>
          <w:rFonts w:ascii="Arial" w:hAnsi="Arial" w:cs="Arial"/>
          <w:b/>
          <w:bCs/>
          <w:color w:val="1F497D" w:themeColor="text2"/>
          <w:sz w:val="32"/>
          <w:szCs w:val="32"/>
          <w:u w:val="single"/>
        </w:rPr>
      </w:pPr>
      <w:r w:rsidRPr="00A26DAE">
        <w:rPr>
          <w:rFonts w:ascii="Arial" w:hAnsi="Arial" w:cs="Arial"/>
          <w:b/>
          <w:bCs/>
          <w:color w:val="1F497D" w:themeColor="text2"/>
          <w:sz w:val="32"/>
          <w:szCs w:val="32"/>
          <w:u w:val="single"/>
        </w:rPr>
        <w:t>Semaine xxxx :</w:t>
      </w:r>
    </w:p>
    <w:p w14:paraId="580E2E94" w14:textId="77777777" w:rsidR="00EE45FB" w:rsidRPr="00A26DAE" w:rsidRDefault="00EE45FB" w:rsidP="00EE45FB">
      <w:pPr>
        <w:rPr>
          <w:rFonts w:ascii="Arial" w:hAnsi="Arial" w:cs="Arial"/>
          <w:b/>
          <w:bCs/>
          <w:u w:val="single"/>
        </w:rPr>
      </w:pPr>
    </w:p>
    <w:p w14:paraId="331DCB3E" w14:textId="77777777" w:rsidR="00EE45FB" w:rsidRPr="00A26DAE" w:rsidRDefault="00EE45FB" w:rsidP="00EE45FB">
      <w:pPr>
        <w:pStyle w:val="Titre2"/>
        <w:shd w:val="pct5" w:color="auto" w:fill="auto"/>
        <w:jc w:val="center"/>
        <w:rPr>
          <w:rFonts w:ascii="Arial" w:hAnsi="Arial" w:cs="Arial"/>
          <w:sz w:val="24"/>
          <w:szCs w:val="24"/>
        </w:rPr>
      </w:pPr>
      <w:r w:rsidRPr="00A26DAE">
        <w:rPr>
          <w:rFonts w:ascii="Arial" w:hAnsi="Arial" w:cs="Arial"/>
          <w:sz w:val="24"/>
          <w:szCs w:val="24"/>
        </w:rPr>
        <w:t>Lundi :</w:t>
      </w:r>
    </w:p>
    <w:p w14:paraId="190ADD72" w14:textId="77777777" w:rsidR="00EE45FB" w:rsidRPr="00A26DAE" w:rsidRDefault="00EE45FB" w:rsidP="00EE45FB">
      <w:pPr>
        <w:ind w:left="567"/>
        <w:rPr>
          <w:rFonts w:ascii="Arial" w:hAnsi="Arial" w:cs="Arial"/>
        </w:rPr>
      </w:pPr>
      <w:r w:rsidRPr="00A26DAE">
        <w:rPr>
          <w:rFonts w:ascii="Arial" w:hAnsi="Arial" w:cs="Arial"/>
        </w:rPr>
        <w:t>……………………………………………………………………………………………………………………………………………………………………………………………………………………………………………………………………………………………………………………………………………………………………………………………………………………………………………………………………………………………………………………………………………………………………………………………………………………………………………………………………………………………………………………………………………………………………………………………………</w:t>
      </w:r>
    </w:p>
    <w:p w14:paraId="50DE22AC"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Mardi :</w:t>
      </w:r>
    </w:p>
    <w:p w14:paraId="74E50C87" w14:textId="77777777" w:rsidR="00EE45FB" w:rsidRPr="00A26DAE" w:rsidRDefault="00EE45FB" w:rsidP="00EE45FB">
      <w:pPr>
        <w:ind w:left="567"/>
        <w:rPr>
          <w:rFonts w:ascii="Arial" w:hAnsi="Arial" w:cs="Arial"/>
        </w:rPr>
      </w:pPr>
      <w:r w:rsidRPr="00A26DAE">
        <w:rPr>
          <w:rFonts w:ascii="Arial" w:hAnsi="Arial" w:cs="Arial"/>
        </w:rPr>
        <w:t>……………………………………………………………………………………………………………………………………………………………………………………………………………………………………………………………………………………………………………………………………………………………………………………………………………………………………………………………………………………………………………………………………………………………………………………………………………………………………………………………………………………………………………………………………………………………………………………………………</w:t>
      </w:r>
    </w:p>
    <w:p w14:paraId="121E9467"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Mercredi :</w:t>
      </w:r>
    </w:p>
    <w:p w14:paraId="3A2FE28C" w14:textId="77777777" w:rsidR="00EE45FB" w:rsidRPr="00A26DAE" w:rsidRDefault="00EE45FB" w:rsidP="00EE45FB">
      <w:pPr>
        <w:ind w:left="567"/>
        <w:rPr>
          <w:rFonts w:ascii="Arial" w:hAnsi="Arial" w:cs="Arial"/>
        </w:rPr>
      </w:pPr>
      <w:r w:rsidRPr="00A26DAE">
        <w:rPr>
          <w:rFonts w:ascii="Arial" w:hAnsi="Arial" w:cs="Arial"/>
        </w:rPr>
        <w:t>……………………………………………………………………………………………………………………………………………………………………………………………………………………………………………………………………………………………………………………………………………………………………………………………………………………………………………………………………………………………………………………………………………………………………………………………………………………………………………………………………………………………………………………………………………………………………………………………………</w:t>
      </w:r>
    </w:p>
    <w:p w14:paraId="5A12F85D"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Jeudi :</w:t>
      </w:r>
    </w:p>
    <w:p w14:paraId="24CEEA05" w14:textId="77777777" w:rsidR="00EE45FB" w:rsidRPr="00A26DAE" w:rsidRDefault="00EE45FB" w:rsidP="00EE45FB">
      <w:pPr>
        <w:ind w:left="567"/>
        <w:rPr>
          <w:rFonts w:ascii="Arial" w:hAnsi="Arial" w:cs="Arial"/>
        </w:rPr>
      </w:pPr>
      <w:r w:rsidRPr="00A26DAE">
        <w:rPr>
          <w:rFonts w:ascii="Arial" w:hAnsi="Arial" w:cs="Arial"/>
        </w:rPr>
        <w:t>……………………………………………………………………………………………………………………………………………………………………………………………………………………………………………………………………………………………………………………………………………………………………………………………………………………………………………………………………………………………………………………………………………………………………………………………………………………………………………………………………………………………………………………………………………………………………………………………………</w:t>
      </w:r>
    </w:p>
    <w:p w14:paraId="30F47A50"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Vendredi :</w:t>
      </w:r>
    </w:p>
    <w:p w14:paraId="2E052741" w14:textId="77777777" w:rsidR="00EE45FB" w:rsidRPr="00A26DAE" w:rsidRDefault="00EE45FB" w:rsidP="00EE45FB">
      <w:pPr>
        <w:ind w:left="567"/>
        <w:rPr>
          <w:rFonts w:ascii="Arial" w:hAnsi="Arial" w:cs="Arial"/>
        </w:rPr>
      </w:pPr>
      <w:r w:rsidRPr="00A26DAE">
        <w:rPr>
          <w:rFonts w:ascii="Arial" w:hAnsi="Arial" w:cs="Arial"/>
        </w:rPr>
        <w:t>……………………………………………………………………………………………………………………………………………………………………………………………………………………………………………………………………………………………………………………………………………………………………………………………………………………………………………………………………………………………………………………………………………………………………………………………………………………………………………………………………………………………………………………………………………………………………………………………………</w:t>
      </w:r>
    </w:p>
    <w:p w14:paraId="16BFBA70" w14:textId="77777777" w:rsidR="00EE45FB" w:rsidRPr="00A26DAE" w:rsidRDefault="00EE45FB" w:rsidP="00EE45FB">
      <w:pPr>
        <w:rPr>
          <w:rFonts w:ascii="Arial" w:hAnsi="Arial" w:cs="Arial"/>
        </w:rPr>
      </w:pPr>
      <w:r w:rsidRPr="00A26DAE">
        <w:rPr>
          <w:rFonts w:ascii="Arial" w:hAnsi="Arial" w:cs="Arial"/>
        </w:rPr>
        <w:br w:type="page"/>
      </w:r>
    </w:p>
    <w:p w14:paraId="54601BA6" w14:textId="77777777" w:rsidR="00EE45FB" w:rsidRDefault="00EE45FB" w:rsidP="00EE45FB">
      <w:pPr>
        <w:rPr>
          <w:rFonts w:ascii="Arial" w:hAnsi="Arial" w:cs="Arial"/>
        </w:rPr>
      </w:pPr>
    </w:p>
    <w:p w14:paraId="06119BA8" w14:textId="77777777" w:rsidR="00EE45FB" w:rsidRPr="004C2F9D" w:rsidRDefault="00EE45FB" w:rsidP="00EE45FB">
      <w:pPr>
        <w:pStyle w:val="TM4"/>
        <w:tabs>
          <w:tab w:val="left" w:leader="dot" w:pos="10549"/>
        </w:tabs>
        <w:spacing w:before="0"/>
        <w:ind w:left="0" w:right="910"/>
        <w:rPr>
          <w:rFonts w:ascii="Arial" w:hAnsi="Arial" w:cs="Arial"/>
          <w:bCs w:val="0"/>
          <w:color w:val="000000" w:themeColor="text1"/>
        </w:rPr>
      </w:pPr>
      <w:r>
        <w:rPr>
          <w:rFonts w:ascii="Arial" w:hAnsi="Arial" w:cs="Arial"/>
          <w:bCs w:val="0"/>
          <w:color w:val="000000" w:themeColor="text1"/>
        </w:rPr>
        <w:t>Fiche d’activité n°1</w:t>
      </w:r>
    </w:p>
    <w:p w14:paraId="6C8D222B" w14:textId="77777777" w:rsidR="00EE45FB" w:rsidRDefault="00EE45FB" w:rsidP="00EE45FB">
      <w:pPr>
        <w:rPr>
          <w:rFonts w:ascii="Arial" w:hAnsi="Arial" w:cs="Arial"/>
          <w:u w:val="single"/>
        </w:rPr>
      </w:pPr>
    </w:p>
    <w:tbl>
      <w:tblPr>
        <w:tblStyle w:val="Grilledutableau"/>
        <w:tblW w:w="0" w:type="auto"/>
        <w:tblLook w:val="04A0" w:firstRow="1" w:lastRow="0" w:firstColumn="1" w:lastColumn="0" w:noHBand="0" w:noVBand="1"/>
      </w:tblPr>
      <w:tblGrid>
        <w:gridCol w:w="9628"/>
      </w:tblGrid>
      <w:tr w:rsidR="00EE45FB" w:rsidRPr="004F682F" w14:paraId="1BCA3369" w14:textId="77777777" w:rsidTr="00C335ED">
        <w:tc>
          <w:tcPr>
            <w:tcW w:w="9628" w:type="dxa"/>
          </w:tcPr>
          <w:p w14:paraId="7D64B6EA" w14:textId="77777777" w:rsidR="00EE45FB" w:rsidRPr="004F682F" w:rsidRDefault="00EE45FB" w:rsidP="00C335ED">
            <w:pPr>
              <w:jc w:val="center"/>
              <w:rPr>
                <w:rFonts w:ascii="Arial" w:hAnsi="Arial" w:cs="Arial"/>
                <w:b/>
                <w:bCs/>
                <w:sz w:val="24"/>
                <w:szCs w:val="24"/>
              </w:rPr>
            </w:pPr>
            <w:r w:rsidRPr="004F682F">
              <w:rPr>
                <w:rFonts w:ascii="Arial" w:hAnsi="Arial" w:cs="Arial"/>
                <w:b/>
                <w:bCs/>
                <w:sz w:val="24"/>
                <w:szCs w:val="24"/>
              </w:rPr>
              <w:t>Contexte</w:t>
            </w:r>
          </w:p>
        </w:tc>
      </w:tr>
      <w:tr w:rsidR="00EE45FB" w:rsidRPr="004F682F" w14:paraId="53228605" w14:textId="77777777" w:rsidTr="00C335ED">
        <w:tc>
          <w:tcPr>
            <w:tcW w:w="9628" w:type="dxa"/>
          </w:tcPr>
          <w:p w14:paraId="3722F51F" w14:textId="77777777" w:rsidR="00EE45FB" w:rsidRPr="004F682F" w:rsidRDefault="00EE45FB" w:rsidP="00C335ED">
            <w:pPr>
              <w:rPr>
                <w:rFonts w:ascii="Arial" w:hAnsi="Arial" w:cs="Arial"/>
                <w:sz w:val="24"/>
                <w:szCs w:val="24"/>
              </w:rPr>
            </w:pPr>
            <w:r w:rsidRPr="004F682F">
              <w:rPr>
                <w:rFonts w:ascii="Arial" w:hAnsi="Arial" w:cs="Arial"/>
                <w:sz w:val="24"/>
                <w:szCs w:val="24"/>
              </w:rPr>
              <w:t>Date :</w:t>
            </w:r>
            <w:r w:rsidRPr="004F682F">
              <w:rPr>
                <w:rFonts w:ascii="Arial" w:hAnsi="Arial" w:cs="Arial"/>
                <w:sz w:val="24"/>
                <w:szCs w:val="24"/>
              </w:rPr>
              <w:tab/>
            </w:r>
            <w:r w:rsidRPr="004F682F">
              <w:rPr>
                <w:rFonts w:ascii="Arial" w:hAnsi="Arial" w:cs="Arial"/>
                <w:sz w:val="24"/>
                <w:szCs w:val="24"/>
              </w:rPr>
              <w:tab/>
            </w:r>
          </w:p>
        </w:tc>
      </w:tr>
      <w:tr w:rsidR="00EE45FB" w:rsidRPr="004F682F" w14:paraId="319F00A7" w14:textId="77777777" w:rsidTr="00C335ED">
        <w:tc>
          <w:tcPr>
            <w:tcW w:w="9628" w:type="dxa"/>
          </w:tcPr>
          <w:p w14:paraId="6E7C4CE6" w14:textId="77777777" w:rsidR="00EE45FB" w:rsidRPr="004F682F" w:rsidRDefault="00EE45FB" w:rsidP="00C335ED">
            <w:pPr>
              <w:rPr>
                <w:rFonts w:ascii="Arial" w:hAnsi="Arial" w:cs="Arial"/>
                <w:sz w:val="24"/>
                <w:szCs w:val="24"/>
              </w:rPr>
            </w:pPr>
            <w:r w:rsidRPr="004F682F">
              <w:rPr>
                <w:rFonts w:ascii="Arial" w:hAnsi="Arial" w:cs="Arial"/>
                <w:sz w:val="24"/>
                <w:szCs w:val="24"/>
              </w:rPr>
              <w:t>Secteur :</w:t>
            </w:r>
          </w:p>
        </w:tc>
      </w:tr>
      <w:tr w:rsidR="00EE45FB" w:rsidRPr="004F682F" w14:paraId="6CEBD013" w14:textId="77777777" w:rsidTr="00C335ED">
        <w:tc>
          <w:tcPr>
            <w:tcW w:w="9628" w:type="dxa"/>
          </w:tcPr>
          <w:p w14:paraId="3BE8CC21" w14:textId="77777777" w:rsidR="00EE45FB" w:rsidRPr="004F682F" w:rsidRDefault="00EE45FB" w:rsidP="00C335ED">
            <w:pPr>
              <w:rPr>
                <w:rFonts w:ascii="Arial" w:hAnsi="Arial" w:cs="Arial"/>
                <w:sz w:val="24"/>
                <w:szCs w:val="24"/>
              </w:rPr>
            </w:pPr>
            <w:r w:rsidRPr="004F682F">
              <w:rPr>
                <w:rFonts w:ascii="Arial" w:hAnsi="Arial" w:cs="Arial"/>
                <w:sz w:val="24"/>
                <w:szCs w:val="24"/>
              </w:rPr>
              <w:t xml:space="preserve">Demandeur :                                                  </w:t>
            </w:r>
          </w:p>
        </w:tc>
      </w:tr>
      <w:tr w:rsidR="00EE45FB" w:rsidRPr="004F682F" w14:paraId="1FE9CE50" w14:textId="77777777" w:rsidTr="00C335ED">
        <w:tc>
          <w:tcPr>
            <w:tcW w:w="9628" w:type="dxa"/>
          </w:tcPr>
          <w:p w14:paraId="2D9A4AAF" w14:textId="77777777" w:rsidR="00EE45FB" w:rsidRDefault="00EE45FB" w:rsidP="00C335ED">
            <w:pPr>
              <w:rPr>
                <w:rFonts w:ascii="Arial" w:hAnsi="Arial" w:cs="Arial"/>
                <w:sz w:val="24"/>
                <w:szCs w:val="24"/>
              </w:rPr>
            </w:pPr>
            <w:r w:rsidRPr="004F682F">
              <w:rPr>
                <w:rFonts w:ascii="Arial" w:hAnsi="Arial" w:cs="Arial"/>
                <w:sz w:val="24"/>
                <w:szCs w:val="24"/>
              </w:rPr>
              <w:t>Nature de l’activité à réaliser (décrire en quelques phrases le travail à réaliser…vous pouvez joindre aussi une photo ou deux si vous en avez l’autorisation) :</w:t>
            </w:r>
          </w:p>
          <w:p w14:paraId="132FF711" w14:textId="77777777" w:rsidR="00EE45FB" w:rsidRDefault="00EE45FB" w:rsidP="00C335ED">
            <w:pPr>
              <w:rPr>
                <w:rFonts w:ascii="Arial" w:hAnsi="Arial" w:cs="Arial"/>
                <w:sz w:val="24"/>
                <w:szCs w:val="24"/>
              </w:rPr>
            </w:pPr>
          </w:p>
          <w:p w14:paraId="3225F256" w14:textId="77777777" w:rsidR="00EE45FB" w:rsidRDefault="00EE45FB" w:rsidP="00C335ED">
            <w:pPr>
              <w:rPr>
                <w:rFonts w:ascii="Arial" w:hAnsi="Arial" w:cs="Arial"/>
                <w:sz w:val="24"/>
                <w:szCs w:val="24"/>
              </w:rPr>
            </w:pPr>
          </w:p>
          <w:p w14:paraId="74CE98B1" w14:textId="77777777" w:rsidR="00EE45FB" w:rsidRDefault="00EE45FB" w:rsidP="00C335ED">
            <w:pPr>
              <w:rPr>
                <w:rFonts w:ascii="Arial" w:hAnsi="Arial" w:cs="Arial"/>
                <w:sz w:val="24"/>
                <w:szCs w:val="24"/>
              </w:rPr>
            </w:pPr>
          </w:p>
          <w:p w14:paraId="34C4BB22" w14:textId="77777777" w:rsidR="00EE45FB" w:rsidRDefault="00EE45FB" w:rsidP="00C335ED">
            <w:pPr>
              <w:rPr>
                <w:rFonts w:ascii="Arial" w:hAnsi="Arial" w:cs="Arial"/>
                <w:sz w:val="24"/>
                <w:szCs w:val="24"/>
              </w:rPr>
            </w:pPr>
          </w:p>
          <w:p w14:paraId="7A4BD280" w14:textId="77777777" w:rsidR="00EE45FB" w:rsidRDefault="00EE45FB" w:rsidP="00C335ED">
            <w:pPr>
              <w:rPr>
                <w:rFonts w:ascii="Arial" w:hAnsi="Arial" w:cs="Arial"/>
                <w:sz w:val="24"/>
                <w:szCs w:val="24"/>
              </w:rPr>
            </w:pPr>
          </w:p>
          <w:p w14:paraId="49D77FD2" w14:textId="77777777" w:rsidR="00EE45FB" w:rsidRDefault="00EE45FB" w:rsidP="00C335ED">
            <w:pPr>
              <w:rPr>
                <w:rFonts w:ascii="Arial" w:hAnsi="Arial" w:cs="Arial"/>
                <w:sz w:val="24"/>
                <w:szCs w:val="24"/>
              </w:rPr>
            </w:pPr>
          </w:p>
          <w:p w14:paraId="6B4F76ED" w14:textId="77777777" w:rsidR="00EE45FB" w:rsidRDefault="00EE45FB" w:rsidP="00C335ED">
            <w:pPr>
              <w:rPr>
                <w:rFonts w:ascii="Arial" w:hAnsi="Arial" w:cs="Arial"/>
                <w:sz w:val="24"/>
                <w:szCs w:val="24"/>
              </w:rPr>
            </w:pPr>
          </w:p>
          <w:p w14:paraId="6292418E" w14:textId="77777777" w:rsidR="00EE45FB" w:rsidRPr="004F682F" w:rsidRDefault="00EE45FB" w:rsidP="00C335ED">
            <w:pPr>
              <w:rPr>
                <w:rFonts w:ascii="Arial" w:hAnsi="Arial" w:cs="Arial"/>
                <w:sz w:val="24"/>
                <w:szCs w:val="24"/>
              </w:rPr>
            </w:pPr>
          </w:p>
        </w:tc>
      </w:tr>
    </w:tbl>
    <w:p w14:paraId="679C91DA" w14:textId="77777777" w:rsidR="00EE45FB" w:rsidRPr="004F682F" w:rsidRDefault="00EE45FB" w:rsidP="00EE45FB">
      <w:pPr>
        <w:rPr>
          <w:rFonts w:ascii="Arial" w:hAnsi="Arial" w:cs="Arial"/>
          <w:u w:val="single"/>
        </w:rPr>
      </w:pPr>
    </w:p>
    <w:tbl>
      <w:tblPr>
        <w:tblStyle w:val="Grilledutableau"/>
        <w:tblW w:w="0" w:type="auto"/>
        <w:tblLook w:val="04A0" w:firstRow="1" w:lastRow="0" w:firstColumn="1" w:lastColumn="0" w:noHBand="0" w:noVBand="1"/>
      </w:tblPr>
      <w:tblGrid>
        <w:gridCol w:w="9628"/>
      </w:tblGrid>
      <w:tr w:rsidR="00EE45FB" w:rsidRPr="004F682F" w14:paraId="5D8C86B7" w14:textId="77777777" w:rsidTr="00C335ED">
        <w:tc>
          <w:tcPr>
            <w:tcW w:w="9628" w:type="dxa"/>
          </w:tcPr>
          <w:p w14:paraId="7C943A46" w14:textId="77777777" w:rsidR="00EE45FB" w:rsidRPr="004F682F" w:rsidRDefault="00EE45FB" w:rsidP="00C335ED">
            <w:pPr>
              <w:jc w:val="center"/>
              <w:rPr>
                <w:rFonts w:ascii="Arial" w:hAnsi="Arial" w:cs="Arial"/>
                <w:b/>
                <w:bCs/>
                <w:sz w:val="24"/>
                <w:szCs w:val="24"/>
              </w:rPr>
            </w:pPr>
            <w:r w:rsidRPr="004F682F">
              <w:rPr>
                <w:rFonts w:ascii="Arial" w:hAnsi="Arial" w:cs="Arial"/>
                <w:b/>
                <w:bCs/>
                <w:sz w:val="24"/>
                <w:szCs w:val="24"/>
              </w:rPr>
              <w:t>Analyse de l’activité</w:t>
            </w:r>
          </w:p>
        </w:tc>
      </w:tr>
      <w:tr w:rsidR="00EE45FB" w:rsidRPr="004F682F" w14:paraId="0A63BCE9" w14:textId="77777777" w:rsidTr="00C335ED">
        <w:tc>
          <w:tcPr>
            <w:tcW w:w="9628" w:type="dxa"/>
          </w:tcPr>
          <w:p w14:paraId="7318FAE9" w14:textId="77777777" w:rsidR="00EE45FB" w:rsidRDefault="00EE45FB" w:rsidP="00C335ED">
            <w:pPr>
              <w:rPr>
                <w:rFonts w:ascii="Arial" w:hAnsi="Arial" w:cs="Arial"/>
                <w:sz w:val="24"/>
                <w:szCs w:val="24"/>
              </w:rPr>
            </w:pPr>
            <w:r w:rsidRPr="004F682F">
              <w:rPr>
                <w:rFonts w:ascii="Arial" w:hAnsi="Arial" w:cs="Arial"/>
                <w:sz w:val="24"/>
                <w:szCs w:val="24"/>
              </w:rPr>
              <w:t>Tâches réalisées</w:t>
            </w:r>
          </w:p>
          <w:p w14:paraId="205EB415" w14:textId="77777777" w:rsidR="00EE45FB" w:rsidRDefault="00EE45FB" w:rsidP="00C335ED">
            <w:pPr>
              <w:rPr>
                <w:rFonts w:ascii="Arial" w:hAnsi="Arial" w:cs="Arial"/>
                <w:sz w:val="24"/>
                <w:szCs w:val="24"/>
              </w:rPr>
            </w:pPr>
          </w:p>
          <w:p w14:paraId="6C2F51C8" w14:textId="77777777" w:rsidR="00EE45FB" w:rsidRDefault="00EE45FB" w:rsidP="00C335ED">
            <w:pPr>
              <w:rPr>
                <w:rFonts w:ascii="Arial" w:hAnsi="Arial" w:cs="Arial"/>
                <w:sz w:val="24"/>
                <w:szCs w:val="24"/>
              </w:rPr>
            </w:pPr>
          </w:p>
          <w:p w14:paraId="6E6162C9" w14:textId="77777777" w:rsidR="00EE45FB" w:rsidRDefault="00EE45FB" w:rsidP="00C335ED">
            <w:pPr>
              <w:rPr>
                <w:rFonts w:ascii="Arial" w:hAnsi="Arial" w:cs="Arial"/>
                <w:sz w:val="24"/>
                <w:szCs w:val="24"/>
              </w:rPr>
            </w:pPr>
          </w:p>
          <w:p w14:paraId="2917A00C" w14:textId="77777777" w:rsidR="00EE45FB" w:rsidRPr="004F682F" w:rsidRDefault="00EE45FB" w:rsidP="00C335ED">
            <w:pPr>
              <w:rPr>
                <w:rFonts w:ascii="Arial" w:hAnsi="Arial" w:cs="Arial"/>
                <w:sz w:val="24"/>
                <w:szCs w:val="24"/>
              </w:rPr>
            </w:pPr>
          </w:p>
        </w:tc>
      </w:tr>
      <w:tr w:rsidR="00EE45FB" w:rsidRPr="004F682F" w14:paraId="3F0CC013" w14:textId="77777777" w:rsidTr="00C335ED">
        <w:tc>
          <w:tcPr>
            <w:tcW w:w="9628" w:type="dxa"/>
          </w:tcPr>
          <w:p w14:paraId="2F52F43D" w14:textId="77777777" w:rsidR="00EE45FB" w:rsidRDefault="00EE45FB" w:rsidP="00C335ED">
            <w:pPr>
              <w:rPr>
                <w:rFonts w:ascii="Arial" w:hAnsi="Arial" w:cs="Arial"/>
                <w:sz w:val="24"/>
                <w:szCs w:val="24"/>
              </w:rPr>
            </w:pPr>
            <w:r w:rsidRPr="004F682F">
              <w:rPr>
                <w:rFonts w:ascii="Arial" w:hAnsi="Arial" w:cs="Arial"/>
                <w:sz w:val="24"/>
                <w:szCs w:val="24"/>
              </w:rPr>
              <w:t>Défauts constatés</w:t>
            </w:r>
          </w:p>
          <w:p w14:paraId="1C70877A" w14:textId="77777777" w:rsidR="00EE45FB" w:rsidRDefault="00EE45FB" w:rsidP="00C335ED">
            <w:pPr>
              <w:rPr>
                <w:rFonts w:ascii="Arial" w:hAnsi="Arial" w:cs="Arial"/>
                <w:sz w:val="24"/>
                <w:szCs w:val="24"/>
              </w:rPr>
            </w:pPr>
          </w:p>
          <w:p w14:paraId="240A1975" w14:textId="77777777" w:rsidR="00EE45FB" w:rsidRDefault="00EE45FB" w:rsidP="00C335ED">
            <w:pPr>
              <w:rPr>
                <w:rFonts w:ascii="Arial" w:hAnsi="Arial" w:cs="Arial"/>
                <w:sz w:val="24"/>
                <w:szCs w:val="24"/>
              </w:rPr>
            </w:pPr>
          </w:p>
          <w:p w14:paraId="327F5195" w14:textId="77777777" w:rsidR="00EE45FB" w:rsidRDefault="00EE45FB" w:rsidP="00C335ED">
            <w:pPr>
              <w:rPr>
                <w:rFonts w:ascii="Arial" w:hAnsi="Arial" w:cs="Arial"/>
                <w:sz w:val="24"/>
                <w:szCs w:val="24"/>
              </w:rPr>
            </w:pPr>
          </w:p>
          <w:p w14:paraId="59697DD2" w14:textId="77777777" w:rsidR="00EE45FB" w:rsidRPr="004F682F" w:rsidRDefault="00EE45FB" w:rsidP="00C335ED">
            <w:pPr>
              <w:rPr>
                <w:rFonts w:ascii="Arial" w:hAnsi="Arial" w:cs="Arial"/>
                <w:sz w:val="24"/>
                <w:szCs w:val="24"/>
              </w:rPr>
            </w:pPr>
          </w:p>
        </w:tc>
      </w:tr>
      <w:tr w:rsidR="00EE45FB" w:rsidRPr="004F682F" w14:paraId="7B1AE224" w14:textId="77777777" w:rsidTr="00C335ED">
        <w:tc>
          <w:tcPr>
            <w:tcW w:w="9628" w:type="dxa"/>
          </w:tcPr>
          <w:p w14:paraId="67316A1F" w14:textId="77777777" w:rsidR="00EE45FB" w:rsidRDefault="00EE45FB" w:rsidP="00C335ED">
            <w:pPr>
              <w:rPr>
                <w:rFonts w:ascii="Arial" w:hAnsi="Arial" w:cs="Arial"/>
                <w:sz w:val="24"/>
                <w:szCs w:val="24"/>
              </w:rPr>
            </w:pPr>
            <w:r w:rsidRPr="004F682F">
              <w:rPr>
                <w:rFonts w:ascii="Arial" w:hAnsi="Arial" w:cs="Arial"/>
                <w:sz w:val="24"/>
                <w:szCs w:val="24"/>
              </w:rPr>
              <w:t xml:space="preserve">Causes </w:t>
            </w:r>
          </w:p>
          <w:p w14:paraId="6DC12391" w14:textId="77777777" w:rsidR="00EE45FB" w:rsidRDefault="00EE45FB" w:rsidP="00C335ED">
            <w:pPr>
              <w:rPr>
                <w:rFonts w:ascii="Arial" w:hAnsi="Arial" w:cs="Arial"/>
                <w:sz w:val="24"/>
                <w:szCs w:val="24"/>
              </w:rPr>
            </w:pPr>
          </w:p>
          <w:p w14:paraId="257E58A1" w14:textId="77777777" w:rsidR="00EE45FB" w:rsidRPr="004F682F" w:rsidRDefault="00EE45FB" w:rsidP="00C335ED">
            <w:pPr>
              <w:rPr>
                <w:rFonts w:ascii="Arial" w:hAnsi="Arial" w:cs="Arial"/>
                <w:sz w:val="24"/>
                <w:szCs w:val="24"/>
              </w:rPr>
            </w:pPr>
          </w:p>
        </w:tc>
      </w:tr>
      <w:tr w:rsidR="00EE45FB" w:rsidRPr="004F682F" w14:paraId="122B0D5B" w14:textId="77777777" w:rsidTr="00C335ED">
        <w:tc>
          <w:tcPr>
            <w:tcW w:w="9628" w:type="dxa"/>
          </w:tcPr>
          <w:p w14:paraId="51626E1F" w14:textId="77777777" w:rsidR="00EE45FB" w:rsidRDefault="00EE45FB" w:rsidP="00C335ED">
            <w:pPr>
              <w:rPr>
                <w:rFonts w:ascii="Arial" w:hAnsi="Arial" w:cs="Arial"/>
                <w:sz w:val="24"/>
                <w:szCs w:val="24"/>
              </w:rPr>
            </w:pPr>
            <w:r w:rsidRPr="004F682F">
              <w:rPr>
                <w:rFonts w:ascii="Arial" w:hAnsi="Arial" w:cs="Arial"/>
                <w:sz w:val="24"/>
                <w:szCs w:val="24"/>
              </w:rPr>
              <w:t>Réparations effectuées </w:t>
            </w:r>
          </w:p>
          <w:p w14:paraId="48277C98" w14:textId="77777777" w:rsidR="00EE45FB" w:rsidRDefault="00EE45FB" w:rsidP="00C335ED">
            <w:pPr>
              <w:rPr>
                <w:rFonts w:ascii="Arial" w:hAnsi="Arial" w:cs="Arial"/>
                <w:sz w:val="24"/>
                <w:szCs w:val="24"/>
              </w:rPr>
            </w:pPr>
          </w:p>
          <w:p w14:paraId="2DE3AB30" w14:textId="77777777" w:rsidR="00EE45FB" w:rsidRPr="004F682F" w:rsidRDefault="00EE45FB" w:rsidP="00C335ED">
            <w:pPr>
              <w:rPr>
                <w:rFonts w:ascii="Arial" w:hAnsi="Arial" w:cs="Arial"/>
                <w:sz w:val="24"/>
                <w:szCs w:val="24"/>
              </w:rPr>
            </w:pPr>
          </w:p>
        </w:tc>
      </w:tr>
      <w:tr w:rsidR="00EE45FB" w:rsidRPr="004F682F" w14:paraId="1FBC7FD4" w14:textId="77777777" w:rsidTr="00C335ED">
        <w:tc>
          <w:tcPr>
            <w:tcW w:w="9628" w:type="dxa"/>
          </w:tcPr>
          <w:p w14:paraId="18AC2963" w14:textId="77777777" w:rsidR="00EE45FB" w:rsidRPr="004F682F" w:rsidRDefault="00EE45FB" w:rsidP="00C335ED">
            <w:pPr>
              <w:rPr>
                <w:rFonts w:ascii="Arial" w:hAnsi="Arial" w:cs="Arial"/>
                <w:sz w:val="24"/>
                <w:szCs w:val="24"/>
              </w:rPr>
            </w:pPr>
            <w:r w:rsidRPr="004F682F">
              <w:rPr>
                <w:rFonts w:ascii="Arial" w:hAnsi="Arial" w:cs="Arial"/>
                <w:sz w:val="24"/>
                <w:szCs w:val="24"/>
              </w:rPr>
              <w:t>Durée de l’intervention </w:t>
            </w:r>
          </w:p>
        </w:tc>
      </w:tr>
      <w:tr w:rsidR="00EE45FB" w:rsidRPr="004F682F" w14:paraId="79FD1D8E" w14:textId="77777777" w:rsidTr="00C335ED">
        <w:tc>
          <w:tcPr>
            <w:tcW w:w="9628" w:type="dxa"/>
          </w:tcPr>
          <w:p w14:paraId="1D8098B9" w14:textId="77777777" w:rsidR="00EE45FB" w:rsidRDefault="00EE45FB" w:rsidP="00C335ED">
            <w:pPr>
              <w:rPr>
                <w:rFonts w:ascii="Arial" w:hAnsi="Arial" w:cs="Arial"/>
                <w:sz w:val="24"/>
                <w:szCs w:val="24"/>
              </w:rPr>
            </w:pPr>
            <w:r w:rsidRPr="004F682F">
              <w:rPr>
                <w:rFonts w:ascii="Arial" w:hAnsi="Arial" w:cs="Arial"/>
                <w:sz w:val="24"/>
                <w:szCs w:val="24"/>
              </w:rPr>
              <w:t>Documentation utilisée :</w:t>
            </w:r>
          </w:p>
          <w:p w14:paraId="696FA73A" w14:textId="77777777" w:rsidR="00EE45FB" w:rsidRDefault="00EE45FB" w:rsidP="00C335ED">
            <w:pPr>
              <w:rPr>
                <w:rFonts w:ascii="Arial" w:hAnsi="Arial" w:cs="Arial"/>
                <w:sz w:val="24"/>
                <w:szCs w:val="24"/>
              </w:rPr>
            </w:pPr>
          </w:p>
          <w:p w14:paraId="7B6F5AD8" w14:textId="77777777" w:rsidR="00EE45FB" w:rsidRPr="004F682F" w:rsidRDefault="00EE45FB" w:rsidP="00C335ED">
            <w:pPr>
              <w:rPr>
                <w:rFonts w:ascii="Arial" w:hAnsi="Arial" w:cs="Arial"/>
                <w:sz w:val="24"/>
                <w:szCs w:val="24"/>
              </w:rPr>
            </w:pPr>
          </w:p>
        </w:tc>
      </w:tr>
      <w:tr w:rsidR="00EE45FB" w:rsidRPr="004F682F" w14:paraId="7ACA6C8C" w14:textId="77777777" w:rsidTr="00C335ED">
        <w:tc>
          <w:tcPr>
            <w:tcW w:w="9628" w:type="dxa"/>
          </w:tcPr>
          <w:p w14:paraId="7E63D1FC" w14:textId="77777777" w:rsidR="00EE45FB" w:rsidRDefault="00EE45FB" w:rsidP="00C335ED">
            <w:pPr>
              <w:rPr>
                <w:rFonts w:ascii="Arial" w:hAnsi="Arial" w:cs="Arial"/>
                <w:sz w:val="24"/>
                <w:szCs w:val="24"/>
              </w:rPr>
            </w:pPr>
            <w:r w:rsidRPr="004F682F">
              <w:rPr>
                <w:rFonts w:ascii="Arial" w:hAnsi="Arial" w:cs="Arial"/>
                <w:sz w:val="24"/>
                <w:szCs w:val="24"/>
              </w:rPr>
              <w:t>Compétences visées</w:t>
            </w:r>
          </w:p>
          <w:p w14:paraId="567BA50F" w14:textId="77777777" w:rsidR="00EE45FB" w:rsidRDefault="00EE45FB" w:rsidP="00C335ED">
            <w:pPr>
              <w:rPr>
                <w:rFonts w:ascii="Arial" w:hAnsi="Arial" w:cs="Arial"/>
                <w:sz w:val="24"/>
                <w:szCs w:val="24"/>
              </w:rPr>
            </w:pPr>
          </w:p>
          <w:p w14:paraId="60781BAC" w14:textId="77777777" w:rsidR="00EE45FB" w:rsidRPr="004F682F" w:rsidRDefault="00EE45FB" w:rsidP="00C335ED">
            <w:pPr>
              <w:rPr>
                <w:rFonts w:ascii="Arial" w:hAnsi="Arial" w:cs="Arial"/>
                <w:sz w:val="24"/>
                <w:szCs w:val="24"/>
              </w:rPr>
            </w:pPr>
          </w:p>
        </w:tc>
      </w:tr>
    </w:tbl>
    <w:p w14:paraId="42B3399C" w14:textId="77777777" w:rsidR="00EE45FB" w:rsidRPr="004F682F" w:rsidRDefault="00EE45FB" w:rsidP="00EE45FB">
      <w:pPr>
        <w:rPr>
          <w:rFonts w:ascii="Arial" w:hAnsi="Arial" w:cs="Arial"/>
          <w:u w:val="single"/>
        </w:rPr>
      </w:pPr>
    </w:p>
    <w:p w14:paraId="70B5EE29" w14:textId="77777777" w:rsidR="00EE45FB" w:rsidRPr="004F682F" w:rsidRDefault="00EE45FB" w:rsidP="00EE45FB">
      <w:pPr>
        <w:rPr>
          <w:rFonts w:ascii="Arial" w:hAnsi="Arial" w:cs="Arial"/>
          <w:u w:val="single"/>
        </w:rPr>
      </w:pPr>
    </w:p>
    <w:tbl>
      <w:tblPr>
        <w:tblStyle w:val="Grilledutableau"/>
        <w:tblW w:w="0" w:type="auto"/>
        <w:tblLook w:val="04A0" w:firstRow="1" w:lastRow="0" w:firstColumn="1" w:lastColumn="0" w:noHBand="0" w:noVBand="1"/>
      </w:tblPr>
      <w:tblGrid>
        <w:gridCol w:w="562"/>
        <w:gridCol w:w="3119"/>
        <w:gridCol w:w="283"/>
        <w:gridCol w:w="850"/>
        <w:gridCol w:w="426"/>
        <w:gridCol w:w="1418"/>
        <w:gridCol w:w="425"/>
        <w:gridCol w:w="2545"/>
      </w:tblGrid>
      <w:tr w:rsidR="00EE45FB" w:rsidRPr="004F682F" w14:paraId="274ADFB3" w14:textId="77777777" w:rsidTr="00C335ED">
        <w:tc>
          <w:tcPr>
            <w:tcW w:w="9628" w:type="dxa"/>
            <w:gridSpan w:val="8"/>
          </w:tcPr>
          <w:p w14:paraId="0E7E8898" w14:textId="77777777" w:rsidR="00EE45FB" w:rsidRPr="004F682F" w:rsidRDefault="00EE45FB" w:rsidP="00C335ED">
            <w:pPr>
              <w:jc w:val="center"/>
              <w:rPr>
                <w:rFonts w:ascii="Arial" w:hAnsi="Arial" w:cs="Arial"/>
                <w:u w:val="single"/>
              </w:rPr>
            </w:pPr>
            <w:r>
              <w:rPr>
                <w:rFonts w:ascii="Arial" w:hAnsi="Arial" w:cs="Arial"/>
                <w:b/>
                <w:bCs/>
                <w:sz w:val="24"/>
                <w:szCs w:val="24"/>
              </w:rPr>
              <w:t>Bilan</w:t>
            </w:r>
            <w:r w:rsidRPr="0094613F">
              <w:rPr>
                <w:rFonts w:ascii="Arial" w:hAnsi="Arial" w:cs="Arial"/>
                <w:b/>
                <w:bCs/>
                <w:sz w:val="24"/>
                <w:szCs w:val="24"/>
              </w:rPr>
              <w:t xml:space="preserve"> de l’activité</w:t>
            </w:r>
          </w:p>
        </w:tc>
      </w:tr>
      <w:tr w:rsidR="00EE45FB" w:rsidRPr="004F682F" w14:paraId="5ACB6901" w14:textId="77777777" w:rsidTr="00C335ED">
        <w:tc>
          <w:tcPr>
            <w:tcW w:w="9628" w:type="dxa"/>
            <w:gridSpan w:val="8"/>
          </w:tcPr>
          <w:p w14:paraId="7E749D81" w14:textId="77777777" w:rsidR="00EE45FB" w:rsidRPr="004F682F" w:rsidRDefault="00EE45FB" w:rsidP="00C335ED">
            <w:pPr>
              <w:rPr>
                <w:rFonts w:ascii="Arial" w:hAnsi="Arial" w:cs="Arial"/>
              </w:rPr>
            </w:pPr>
            <w:r w:rsidRPr="004F682F">
              <w:rPr>
                <w:rFonts w:ascii="Arial" w:hAnsi="Arial" w:cs="Arial"/>
              </w:rPr>
              <w:t>Niveau d’autonomie</w:t>
            </w:r>
          </w:p>
        </w:tc>
      </w:tr>
      <w:tr w:rsidR="00EE45FB" w:rsidRPr="004F682F" w14:paraId="56378674" w14:textId="77777777" w:rsidTr="00C335ED">
        <w:tc>
          <w:tcPr>
            <w:tcW w:w="562" w:type="dxa"/>
          </w:tcPr>
          <w:p w14:paraId="4888310A" w14:textId="77777777" w:rsidR="00EE45FB" w:rsidRPr="004F682F" w:rsidRDefault="00EE45FB" w:rsidP="00C335ED">
            <w:pPr>
              <w:rPr>
                <w:rFonts w:ascii="Arial" w:hAnsi="Arial" w:cs="Arial"/>
              </w:rPr>
            </w:pPr>
          </w:p>
        </w:tc>
        <w:tc>
          <w:tcPr>
            <w:tcW w:w="4252" w:type="dxa"/>
            <w:gridSpan w:val="3"/>
          </w:tcPr>
          <w:p w14:paraId="2BCE3921" w14:textId="77777777" w:rsidR="00EE45FB" w:rsidRPr="004F682F" w:rsidRDefault="00EE45FB" w:rsidP="00C335ED">
            <w:pPr>
              <w:rPr>
                <w:rFonts w:ascii="Arial" w:hAnsi="Arial" w:cs="Arial"/>
              </w:rPr>
            </w:pPr>
            <w:r w:rsidRPr="004F682F">
              <w:rPr>
                <w:rFonts w:ascii="Arial" w:hAnsi="Arial" w:cs="Arial"/>
              </w:rPr>
              <w:t>Avec aide</w:t>
            </w:r>
          </w:p>
        </w:tc>
        <w:tc>
          <w:tcPr>
            <w:tcW w:w="426" w:type="dxa"/>
          </w:tcPr>
          <w:p w14:paraId="2172816E" w14:textId="77777777" w:rsidR="00EE45FB" w:rsidRPr="004F682F" w:rsidRDefault="00EE45FB" w:rsidP="00C335ED">
            <w:pPr>
              <w:rPr>
                <w:rFonts w:ascii="Arial" w:hAnsi="Arial" w:cs="Arial"/>
              </w:rPr>
            </w:pPr>
          </w:p>
        </w:tc>
        <w:tc>
          <w:tcPr>
            <w:tcW w:w="4388" w:type="dxa"/>
            <w:gridSpan w:val="3"/>
          </w:tcPr>
          <w:p w14:paraId="40DC15A7" w14:textId="77777777" w:rsidR="00EE45FB" w:rsidRPr="004F682F" w:rsidRDefault="00EE45FB" w:rsidP="00C335ED">
            <w:pPr>
              <w:rPr>
                <w:rFonts w:ascii="Arial" w:hAnsi="Arial" w:cs="Arial"/>
              </w:rPr>
            </w:pPr>
            <w:r w:rsidRPr="004F682F">
              <w:rPr>
                <w:rFonts w:ascii="Arial" w:hAnsi="Arial" w:cs="Arial"/>
              </w:rPr>
              <w:t>En autonomie</w:t>
            </w:r>
          </w:p>
        </w:tc>
      </w:tr>
      <w:tr w:rsidR="00EE45FB" w:rsidRPr="004F682F" w14:paraId="1A2B82BB" w14:textId="77777777" w:rsidTr="00C335ED">
        <w:tc>
          <w:tcPr>
            <w:tcW w:w="9628" w:type="dxa"/>
            <w:gridSpan w:val="8"/>
          </w:tcPr>
          <w:p w14:paraId="2B2DE15D" w14:textId="77777777" w:rsidR="00EE45FB" w:rsidRPr="004F682F" w:rsidRDefault="00EE45FB" w:rsidP="00C335ED">
            <w:pPr>
              <w:rPr>
                <w:rFonts w:ascii="Arial" w:hAnsi="Arial" w:cs="Arial"/>
              </w:rPr>
            </w:pPr>
            <w:r w:rsidRPr="004F682F">
              <w:rPr>
                <w:rFonts w:ascii="Arial" w:hAnsi="Arial" w:cs="Arial"/>
              </w:rPr>
              <w:t>Niveau de réussite</w:t>
            </w:r>
          </w:p>
        </w:tc>
      </w:tr>
      <w:tr w:rsidR="00EE45FB" w:rsidRPr="004F682F" w14:paraId="1EDE789B" w14:textId="77777777" w:rsidTr="00C335ED">
        <w:trPr>
          <w:trHeight w:val="225"/>
        </w:trPr>
        <w:tc>
          <w:tcPr>
            <w:tcW w:w="562" w:type="dxa"/>
          </w:tcPr>
          <w:p w14:paraId="12430086" w14:textId="77777777" w:rsidR="00EE45FB" w:rsidRPr="004F682F" w:rsidRDefault="00EE45FB" w:rsidP="00C335ED">
            <w:pPr>
              <w:rPr>
                <w:rFonts w:ascii="Arial" w:hAnsi="Arial" w:cs="Arial"/>
              </w:rPr>
            </w:pPr>
          </w:p>
        </w:tc>
        <w:tc>
          <w:tcPr>
            <w:tcW w:w="3119" w:type="dxa"/>
          </w:tcPr>
          <w:p w14:paraId="2F77DE30" w14:textId="77777777" w:rsidR="00EE45FB" w:rsidRPr="004F682F" w:rsidRDefault="00EE45FB" w:rsidP="00C335ED">
            <w:pPr>
              <w:rPr>
                <w:rFonts w:ascii="Arial" w:hAnsi="Arial" w:cs="Arial"/>
              </w:rPr>
            </w:pPr>
            <w:r w:rsidRPr="004F682F">
              <w:rPr>
                <w:rFonts w:ascii="Arial" w:hAnsi="Arial" w:cs="Arial"/>
              </w:rPr>
              <w:t>Non satisfaisant</w:t>
            </w:r>
          </w:p>
        </w:tc>
        <w:tc>
          <w:tcPr>
            <w:tcW w:w="283" w:type="dxa"/>
          </w:tcPr>
          <w:p w14:paraId="2493922F" w14:textId="77777777" w:rsidR="00EE45FB" w:rsidRPr="004F682F" w:rsidRDefault="00EE45FB" w:rsidP="00C335ED">
            <w:pPr>
              <w:rPr>
                <w:rFonts w:ascii="Arial" w:hAnsi="Arial" w:cs="Arial"/>
              </w:rPr>
            </w:pPr>
          </w:p>
        </w:tc>
        <w:tc>
          <w:tcPr>
            <w:tcW w:w="2694" w:type="dxa"/>
            <w:gridSpan w:val="3"/>
          </w:tcPr>
          <w:p w14:paraId="4C5BD822" w14:textId="77777777" w:rsidR="00EE45FB" w:rsidRPr="004F682F" w:rsidRDefault="00EE45FB" w:rsidP="00C335ED">
            <w:pPr>
              <w:rPr>
                <w:rFonts w:ascii="Arial" w:hAnsi="Arial" w:cs="Arial"/>
              </w:rPr>
            </w:pPr>
            <w:r w:rsidRPr="004F682F">
              <w:rPr>
                <w:rFonts w:ascii="Arial" w:hAnsi="Arial" w:cs="Arial"/>
              </w:rPr>
              <w:t>Satisfaisant</w:t>
            </w:r>
          </w:p>
        </w:tc>
        <w:tc>
          <w:tcPr>
            <w:tcW w:w="425" w:type="dxa"/>
          </w:tcPr>
          <w:p w14:paraId="7A7F7FFE" w14:textId="77777777" w:rsidR="00EE45FB" w:rsidRPr="004F682F" w:rsidRDefault="00EE45FB" w:rsidP="00C335ED">
            <w:pPr>
              <w:rPr>
                <w:rFonts w:ascii="Arial" w:hAnsi="Arial" w:cs="Arial"/>
              </w:rPr>
            </w:pPr>
          </w:p>
        </w:tc>
        <w:tc>
          <w:tcPr>
            <w:tcW w:w="2545" w:type="dxa"/>
          </w:tcPr>
          <w:p w14:paraId="085E25D8" w14:textId="77777777" w:rsidR="00EE45FB" w:rsidRPr="004F682F" w:rsidRDefault="00EE45FB" w:rsidP="00C335ED">
            <w:pPr>
              <w:rPr>
                <w:rFonts w:ascii="Arial" w:hAnsi="Arial" w:cs="Arial"/>
              </w:rPr>
            </w:pPr>
            <w:r w:rsidRPr="004F682F">
              <w:rPr>
                <w:rFonts w:ascii="Arial" w:hAnsi="Arial" w:cs="Arial"/>
              </w:rPr>
              <w:t>Très satisfaisant</w:t>
            </w:r>
          </w:p>
        </w:tc>
      </w:tr>
    </w:tbl>
    <w:p w14:paraId="57C5A16F" w14:textId="77777777" w:rsidR="00EE45FB" w:rsidRPr="004C2F9D" w:rsidRDefault="00EE45FB" w:rsidP="00EE45FB">
      <w:pPr>
        <w:rPr>
          <w:rFonts w:ascii="Arial" w:hAnsi="Arial" w:cs="Arial"/>
          <w:b/>
        </w:rPr>
      </w:pPr>
    </w:p>
    <w:p w14:paraId="53CEF1F8" w14:textId="77777777" w:rsidR="00EE45FB" w:rsidRPr="004C2F9D" w:rsidRDefault="00EE45FB" w:rsidP="00EE45FB">
      <w:pPr>
        <w:rPr>
          <w:rFonts w:ascii="Arial" w:hAnsi="Arial" w:cs="Arial"/>
        </w:rPr>
      </w:pPr>
    </w:p>
    <w:p w14:paraId="45259E58" w14:textId="77777777" w:rsidR="00EE45FB" w:rsidRPr="004C2F9D" w:rsidRDefault="00EE45FB" w:rsidP="00EE45FB">
      <w:pPr>
        <w:rPr>
          <w:rFonts w:ascii="Arial" w:hAnsi="Arial" w:cs="Arial"/>
        </w:rPr>
      </w:pPr>
      <w:r w:rsidRPr="004C2F9D">
        <w:rPr>
          <w:rFonts w:ascii="Arial" w:hAnsi="Arial" w:cs="Arial"/>
        </w:rPr>
        <w:br w:type="page"/>
      </w:r>
    </w:p>
    <w:p w14:paraId="4F387B59" w14:textId="77777777" w:rsidR="00EE45FB" w:rsidRDefault="00EE45FB" w:rsidP="00EE45FB">
      <w:pPr>
        <w:pStyle w:val="TM4"/>
        <w:tabs>
          <w:tab w:val="left" w:leader="dot" w:pos="10549"/>
        </w:tabs>
        <w:spacing w:before="0"/>
        <w:ind w:left="0" w:right="910"/>
        <w:rPr>
          <w:rFonts w:ascii="Arial" w:hAnsi="Arial" w:cs="Arial"/>
          <w:bCs w:val="0"/>
          <w:color w:val="000000" w:themeColor="text1"/>
        </w:rPr>
      </w:pPr>
    </w:p>
    <w:p w14:paraId="44E0D5F4" w14:textId="77777777" w:rsidR="00EE45FB" w:rsidRPr="004C2F9D" w:rsidRDefault="00EE45FB" w:rsidP="00EE45FB">
      <w:pPr>
        <w:pStyle w:val="TM4"/>
        <w:tabs>
          <w:tab w:val="left" w:leader="dot" w:pos="10549"/>
        </w:tabs>
        <w:spacing w:before="0"/>
        <w:ind w:left="0" w:right="910"/>
        <w:rPr>
          <w:rFonts w:ascii="Arial" w:hAnsi="Arial" w:cs="Arial"/>
          <w:bCs w:val="0"/>
          <w:color w:val="000000" w:themeColor="text1"/>
        </w:rPr>
      </w:pPr>
      <w:r>
        <w:rPr>
          <w:rFonts w:ascii="Arial" w:hAnsi="Arial" w:cs="Arial"/>
          <w:bCs w:val="0"/>
          <w:color w:val="000000" w:themeColor="text1"/>
        </w:rPr>
        <w:t>Fiche d’activité n°2</w:t>
      </w:r>
    </w:p>
    <w:p w14:paraId="007CDC91" w14:textId="77777777" w:rsidR="00EE45FB" w:rsidRDefault="00EE45FB" w:rsidP="00EE45FB">
      <w:pPr>
        <w:rPr>
          <w:rFonts w:ascii="Arial" w:hAnsi="Arial" w:cs="Arial"/>
          <w:u w:val="single"/>
        </w:rPr>
      </w:pPr>
    </w:p>
    <w:tbl>
      <w:tblPr>
        <w:tblStyle w:val="Grilledutableau"/>
        <w:tblW w:w="0" w:type="auto"/>
        <w:tblLook w:val="04A0" w:firstRow="1" w:lastRow="0" w:firstColumn="1" w:lastColumn="0" w:noHBand="0" w:noVBand="1"/>
      </w:tblPr>
      <w:tblGrid>
        <w:gridCol w:w="9628"/>
      </w:tblGrid>
      <w:tr w:rsidR="00EE45FB" w:rsidRPr="004F682F" w14:paraId="48856E85" w14:textId="77777777" w:rsidTr="00C335ED">
        <w:tc>
          <w:tcPr>
            <w:tcW w:w="9628" w:type="dxa"/>
          </w:tcPr>
          <w:p w14:paraId="512661DE" w14:textId="77777777" w:rsidR="00EE45FB" w:rsidRPr="004F682F" w:rsidRDefault="00EE45FB" w:rsidP="00C335ED">
            <w:pPr>
              <w:jc w:val="center"/>
              <w:rPr>
                <w:rFonts w:ascii="Arial" w:hAnsi="Arial" w:cs="Arial"/>
                <w:b/>
                <w:bCs/>
                <w:sz w:val="24"/>
                <w:szCs w:val="24"/>
              </w:rPr>
            </w:pPr>
            <w:r w:rsidRPr="004F682F">
              <w:rPr>
                <w:rFonts w:ascii="Arial" w:hAnsi="Arial" w:cs="Arial"/>
                <w:b/>
                <w:bCs/>
                <w:sz w:val="24"/>
                <w:szCs w:val="24"/>
              </w:rPr>
              <w:t>Contexte</w:t>
            </w:r>
          </w:p>
        </w:tc>
      </w:tr>
      <w:tr w:rsidR="00EE45FB" w:rsidRPr="004F682F" w14:paraId="59EC8775" w14:textId="77777777" w:rsidTr="00C335ED">
        <w:tc>
          <w:tcPr>
            <w:tcW w:w="9628" w:type="dxa"/>
          </w:tcPr>
          <w:p w14:paraId="41EDC6B3" w14:textId="77777777" w:rsidR="00EE45FB" w:rsidRPr="004F682F" w:rsidRDefault="00EE45FB" w:rsidP="00C335ED">
            <w:pPr>
              <w:rPr>
                <w:rFonts w:ascii="Arial" w:hAnsi="Arial" w:cs="Arial"/>
                <w:sz w:val="24"/>
                <w:szCs w:val="24"/>
              </w:rPr>
            </w:pPr>
            <w:r w:rsidRPr="004F682F">
              <w:rPr>
                <w:rFonts w:ascii="Arial" w:hAnsi="Arial" w:cs="Arial"/>
                <w:sz w:val="24"/>
                <w:szCs w:val="24"/>
              </w:rPr>
              <w:t>Date :</w:t>
            </w:r>
            <w:r w:rsidRPr="004F682F">
              <w:rPr>
                <w:rFonts w:ascii="Arial" w:hAnsi="Arial" w:cs="Arial"/>
                <w:sz w:val="24"/>
                <w:szCs w:val="24"/>
              </w:rPr>
              <w:tab/>
            </w:r>
            <w:r w:rsidRPr="004F682F">
              <w:rPr>
                <w:rFonts w:ascii="Arial" w:hAnsi="Arial" w:cs="Arial"/>
                <w:sz w:val="24"/>
                <w:szCs w:val="24"/>
              </w:rPr>
              <w:tab/>
            </w:r>
          </w:p>
        </w:tc>
      </w:tr>
      <w:tr w:rsidR="00EE45FB" w:rsidRPr="004F682F" w14:paraId="6F54E97F" w14:textId="77777777" w:rsidTr="00C335ED">
        <w:tc>
          <w:tcPr>
            <w:tcW w:w="9628" w:type="dxa"/>
          </w:tcPr>
          <w:p w14:paraId="621589D0" w14:textId="77777777" w:rsidR="00EE45FB" w:rsidRPr="004F682F" w:rsidRDefault="00EE45FB" w:rsidP="00C335ED">
            <w:pPr>
              <w:rPr>
                <w:rFonts w:ascii="Arial" w:hAnsi="Arial" w:cs="Arial"/>
                <w:sz w:val="24"/>
                <w:szCs w:val="24"/>
              </w:rPr>
            </w:pPr>
            <w:r w:rsidRPr="004F682F">
              <w:rPr>
                <w:rFonts w:ascii="Arial" w:hAnsi="Arial" w:cs="Arial"/>
                <w:sz w:val="24"/>
                <w:szCs w:val="24"/>
              </w:rPr>
              <w:t>Secteur :</w:t>
            </w:r>
          </w:p>
        </w:tc>
      </w:tr>
      <w:tr w:rsidR="00EE45FB" w:rsidRPr="004F682F" w14:paraId="22D42B72" w14:textId="77777777" w:rsidTr="00C335ED">
        <w:tc>
          <w:tcPr>
            <w:tcW w:w="9628" w:type="dxa"/>
          </w:tcPr>
          <w:p w14:paraId="278E8D6C" w14:textId="77777777" w:rsidR="00EE45FB" w:rsidRPr="004F682F" w:rsidRDefault="00EE45FB" w:rsidP="00C335ED">
            <w:pPr>
              <w:rPr>
                <w:rFonts w:ascii="Arial" w:hAnsi="Arial" w:cs="Arial"/>
                <w:sz w:val="24"/>
                <w:szCs w:val="24"/>
              </w:rPr>
            </w:pPr>
            <w:r w:rsidRPr="004F682F">
              <w:rPr>
                <w:rFonts w:ascii="Arial" w:hAnsi="Arial" w:cs="Arial"/>
                <w:sz w:val="24"/>
                <w:szCs w:val="24"/>
              </w:rPr>
              <w:t xml:space="preserve">Demandeur :                                                  </w:t>
            </w:r>
          </w:p>
        </w:tc>
      </w:tr>
      <w:tr w:rsidR="00EE45FB" w:rsidRPr="004F682F" w14:paraId="2848EE16" w14:textId="77777777" w:rsidTr="00C335ED">
        <w:tc>
          <w:tcPr>
            <w:tcW w:w="9628" w:type="dxa"/>
          </w:tcPr>
          <w:p w14:paraId="40938BA2" w14:textId="77777777" w:rsidR="00EE45FB" w:rsidRDefault="00EE45FB" w:rsidP="00C335ED">
            <w:pPr>
              <w:rPr>
                <w:rFonts w:ascii="Arial" w:hAnsi="Arial" w:cs="Arial"/>
                <w:sz w:val="24"/>
                <w:szCs w:val="24"/>
              </w:rPr>
            </w:pPr>
            <w:r w:rsidRPr="004F682F">
              <w:rPr>
                <w:rFonts w:ascii="Arial" w:hAnsi="Arial" w:cs="Arial"/>
                <w:sz w:val="24"/>
                <w:szCs w:val="24"/>
              </w:rPr>
              <w:t>Nature de l’activité à réaliser (décrire en quelques phrases le travail à réaliser…vous pouvez joindre aussi une photo ou deux si vous en avez l’autorisation) :</w:t>
            </w:r>
          </w:p>
          <w:p w14:paraId="776089CF" w14:textId="77777777" w:rsidR="00EE45FB" w:rsidRDefault="00EE45FB" w:rsidP="00C335ED">
            <w:pPr>
              <w:rPr>
                <w:rFonts w:ascii="Arial" w:hAnsi="Arial" w:cs="Arial"/>
                <w:sz w:val="24"/>
                <w:szCs w:val="24"/>
              </w:rPr>
            </w:pPr>
          </w:p>
          <w:p w14:paraId="4D93C0BC" w14:textId="77777777" w:rsidR="00EE45FB" w:rsidRDefault="00EE45FB" w:rsidP="00C335ED">
            <w:pPr>
              <w:rPr>
                <w:rFonts w:ascii="Arial" w:hAnsi="Arial" w:cs="Arial"/>
                <w:sz w:val="24"/>
                <w:szCs w:val="24"/>
              </w:rPr>
            </w:pPr>
          </w:p>
          <w:p w14:paraId="3855D3EC" w14:textId="77777777" w:rsidR="00EE45FB" w:rsidRDefault="00EE45FB" w:rsidP="00C335ED">
            <w:pPr>
              <w:rPr>
                <w:rFonts w:ascii="Arial" w:hAnsi="Arial" w:cs="Arial"/>
                <w:sz w:val="24"/>
                <w:szCs w:val="24"/>
              </w:rPr>
            </w:pPr>
          </w:p>
          <w:p w14:paraId="4FAFE697" w14:textId="77777777" w:rsidR="00EE45FB" w:rsidRDefault="00EE45FB" w:rsidP="00C335ED">
            <w:pPr>
              <w:rPr>
                <w:rFonts w:ascii="Arial" w:hAnsi="Arial" w:cs="Arial"/>
                <w:sz w:val="24"/>
                <w:szCs w:val="24"/>
              </w:rPr>
            </w:pPr>
          </w:p>
          <w:p w14:paraId="2A2E113D" w14:textId="77777777" w:rsidR="00EE45FB" w:rsidRDefault="00EE45FB" w:rsidP="00C335ED">
            <w:pPr>
              <w:rPr>
                <w:rFonts w:ascii="Arial" w:hAnsi="Arial" w:cs="Arial"/>
                <w:sz w:val="24"/>
                <w:szCs w:val="24"/>
              </w:rPr>
            </w:pPr>
          </w:p>
          <w:p w14:paraId="44581798" w14:textId="77777777" w:rsidR="00EE45FB" w:rsidRDefault="00EE45FB" w:rsidP="00C335ED">
            <w:pPr>
              <w:rPr>
                <w:rFonts w:ascii="Arial" w:hAnsi="Arial" w:cs="Arial"/>
                <w:sz w:val="24"/>
                <w:szCs w:val="24"/>
              </w:rPr>
            </w:pPr>
          </w:p>
          <w:p w14:paraId="028DF22C" w14:textId="77777777" w:rsidR="00EE45FB" w:rsidRDefault="00EE45FB" w:rsidP="00C335ED">
            <w:pPr>
              <w:rPr>
                <w:rFonts w:ascii="Arial" w:hAnsi="Arial" w:cs="Arial"/>
                <w:sz w:val="24"/>
                <w:szCs w:val="24"/>
              </w:rPr>
            </w:pPr>
          </w:p>
          <w:p w14:paraId="1A902E32" w14:textId="77777777" w:rsidR="00EE45FB" w:rsidRPr="004F682F" w:rsidRDefault="00EE45FB" w:rsidP="00C335ED">
            <w:pPr>
              <w:rPr>
                <w:rFonts w:ascii="Arial" w:hAnsi="Arial" w:cs="Arial"/>
                <w:sz w:val="24"/>
                <w:szCs w:val="24"/>
              </w:rPr>
            </w:pPr>
          </w:p>
        </w:tc>
      </w:tr>
    </w:tbl>
    <w:p w14:paraId="10E29C22" w14:textId="77777777" w:rsidR="00EE45FB" w:rsidRPr="004F682F" w:rsidRDefault="00EE45FB" w:rsidP="00EE45FB">
      <w:pPr>
        <w:rPr>
          <w:rFonts w:ascii="Arial" w:hAnsi="Arial" w:cs="Arial"/>
          <w:u w:val="single"/>
        </w:rPr>
      </w:pPr>
    </w:p>
    <w:tbl>
      <w:tblPr>
        <w:tblStyle w:val="Grilledutableau"/>
        <w:tblW w:w="0" w:type="auto"/>
        <w:tblLook w:val="04A0" w:firstRow="1" w:lastRow="0" w:firstColumn="1" w:lastColumn="0" w:noHBand="0" w:noVBand="1"/>
      </w:tblPr>
      <w:tblGrid>
        <w:gridCol w:w="9628"/>
      </w:tblGrid>
      <w:tr w:rsidR="00EE45FB" w:rsidRPr="004F682F" w14:paraId="0AD1CFAE" w14:textId="77777777" w:rsidTr="00C335ED">
        <w:tc>
          <w:tcPr>
            <w:tcW w:w="9628" w:type="dxa"/>
          </w:tcPr>
          <w:p w14:paraId="608C8B88" w14:textId="77777777" w:rsidR="00EE45FB" w:rsidRPr="004F682F" w:rsidRDefault="00EE45FB" w:rsidP="00C335ED">
            <w:pPr>
              <w:jc w:val="center"/>
              <w:rPr>
                <w:rFonts w:ascii="Arial" w:hAnsi="Arial" w:cs="Arial"/>
                <w:b/>
                <w:bCs/>
                <w:sz w:val="24"/>
                <w:szCs w:val="24"/>
              </w:rPr>
            </w:pPr>
            <w:r w:rsidRPr="004F682F">
              <w:rPr>
                <w:rFonts w:ascii="Arial" w:hAnsi="Arial" w:cs="Arial"/>
                <w:b/>
                <w:bCs/>
                <w:sz w:val="24"/>
                <w:szCs w:val="24"/>
              </w:rPr>
              <w:t>Analyse de l’activité</w:t>
            </w:r>
          </w:p>
        </w:tc>
      </w:tr>
      <w:tr w:rsidR="00EE45FB" w:rsidRPr="004F682F" w14:paraId="198B1493" w14:textId="77777777" w:rsidTr="00C335ED">
        <w:tc>
          <w:tcPr>
            <w:tcW w:w="9628" w:type="dxa"/>
          </w:tcPr>
          <w:p w14:paraId="2E18EF93" w14:textId="77777777" w:rsidR="00EE45FB" w:rsidRDefault="00EE45FB" w:rsidP="00C335ED">
            <w:pPr>
              <w:rPr>
                <w:rFonts w:ascii="Arial" w:hAnsi="Arial" w:cs="Arial"/>
                <w:sz w:val="24"/>
                <w:szCs w:val="24"/>
              </w:rPr>
            </w:pPr>
            <w:r w:rsidRPr="004F682F">
              <w:rPr>
                <w:rFonts w:ascii="Arial" w:hAnsi="Arial" w:cs="Arial"/>
                <w:sz w:val="24"/>
                <w:szCs w:val="24"/>
              </w:rPr>
              <w:t>Tâches réalisées</w:t>
            </w:r>
          </w:p>
          <w:p w14:paraId="0DAB9812" w14:textId="77777777" w:rsidR="00EE45FB" w:rsidRDefault="00EE45FB" w:rsidP="00C335ED">
            <w:pPr>
              <w:rPr>
                <w:rFonts w:ascii="Arial" w:hAnsi="Arial" w:cs="Arial"/>
                <w:sz w:val="24"/>
                <w:szCs w:val="24"/>
              </w:rPr>
            </w:pPr>
          </w:p>
          <w:p w14:paraId="0AF5B0D3" w14:textId="77777777" w:rsidR="00EE45FB" w:rsidRDefault="00EE45FB" w:rsidP="00C335ED">
            <w:pPr>
              <w:rPr>
                <w:rFonts w:ascii="Arial" w:hAnsi="Arial" w:cs="Arial"/>
                <w:sz w:val="24"/>
                <w:szCs w:val="24"/>
              </w:rPr>
            </w:pPr>
          </w:p>
          <w:p w14:paraId="0E8D50AB" w14:textId="77777777" w:rsidR="00EE45FB" w:rsidRDefault="00EE45FB" w:rsidP="00C335ED">
            <w:pPr>
              <w:rPr>
                <w:rFonts w:ascii="Arial" w:hAnsi="Arial" w:cs="Arial"/>
                <w:sz w:val="24"/>
                <w:szCs w:val="24"/>
              </w:rPr>
            </w:pPr>
          </w:p>
          <w:p w14:paraId="5E5C6492" w14:textId="77777777" w:rsidR="00EE45FB" w:rsidRPr="004F682F" w:rsidRDefault="00EE45FB" w:rsidP="00C335ED">
            <w:pPr>
              <w:rPr>
                <w:rFonts w:ascii="Arial" w:hAnsi="Arial" w:cs="Arial"/>
                <w:sz w:val="24"/>
                <w:szCs w:val="24"/>
              </w:rPr>
            </w:pPr>
          </w:p>
        </w:tc>
      </w:tr>
      <w:tr w:rsidR="00EE45FB" w:rsidRPr="004F682F" w14:paraId="378C57F5" w14:textId="77777777" w:rsidTr="00C335ED">
        <w:tc>
          <w:tcPr>
            <w:tcW w:w="9628" w:type="dxa"/>
          </w:tcPr>
          <w:p w14:paraId="07A11596" w14:textId="77777777" w:rsidR="00EE45FB" w:rsidRDefault="00EE45FB" w:rsidP="00C335ED">
            <w:pPr>
              <w:rPr>
                <w:rFonts w:ascii="Arial" w:hAnsi="Arial" w:cs="Arial"/>
                <w:sz w:val="24"/>
                <w:szCs w:val="24"/>
              </w:rPr>
            </w:pPr>
            <w:r w:rsidRPr="004F682F">
              <w:rPr>
                <w:rFonts w:ascii="Arial" w:hAnsi="Arial" w:cs="Arial"/>
                <w:sz w:val="24"/>
                <w:szCs w:val="24"/>
              </w:rPr>
              <w:t>Défauts constatés</w:t>
            </w:r>
          </w:p>
          <w:p w14:paraId="49C5C839" w14:textId="77777777" w:rsidR="00EE45FB" w:rsidRDefault="00EE45FB" w:rsidP="00C335ED">
            <w:pPr>
              <w:rPr>
                <w:rFonts w:ascii="Arial" w:hAnsi="Arial" w:cs="Arial"/>
                <w:sz w:val="24"/>
                <w:szCs w:val="24"/>
              </w:rPr>
            </w:pPr>
          </w:p>
          <w:p w14:paraId="439F1D68" w14:textId="77777777" w:rsidR="00EE45FB" w:rsidRDefault="00EE45FB" w:rsidP="00C335ED">
            <w:pPr>
              <w:rPr>
                <w:rFonts w:ascii="Arial" w:hAnsi="Arial" w:cs="Arial"/>
                <w:sz w:val="24"/>
                <w:szCs w:val="24"/>
              </w:rPr>
            </w:pPr>
          </w:p>
          <w:p w14:paraId="4A37EB6F" w14:textId="77777777" w:rsidR="00EE45FB" w:rsidRDefault="00EE45FB" w:rsidP="00C335ED">
            <w:pPr>
              <w:rPr>
                <w:rFonts w:ascii="Arial" w:hAnsi="Arial" w:cs="Arial"/>
                <w:sz w:val="24"/>
                <w:szCs w:val="24"/>
              </w:rPr>
            </w:pPr>
          </w:p>
          <w:p w14:paraId="5E4FD432" w14:textId="77777777" w:rsidR="00EE45FB" w:rsidRPr="004F682F" w:rsidRDefault="00EE45FB" w:rsidP="00C335ED">
            <w:pPr>
              <w:rPr>
                <w:rFonts w:ascii="Arial" w:hAnsi="Arial" w:cs="Arial"/>
                <w:sz w:val="24"/>
                <w:szCs w:val="24"/>
              </w:rPr>
            </w:pPr>
          </w:p>
        </w:tc>
      </w:tr>
      <w:tr w:rsidR="00EE45FB" w:rsidRPr="004F682F" w14:paraId="25A264BE" w14:textId="77777777" w:rsidTr="00C335ED">
        <w:tc>
          <w:tcPr>
            <w:tcW w:w="9628" w:type="dxa"/>
          </w:tcPr>
          <w:p w14:paraId="1E172B05" w14:textId="77777777" w:rsidR="00EE45FB" w:rsidRDefault="00EE45FB" w:rsidP="00C335ED">
            <w:pPr>
              <w:rPr>
                <w:rFonts w:ascii="Arial" w:hAnsi="Arial" w:cs="Arial"/>
                <w:sz w:val="24"/>
                <w:szCs w:val="24"/>
              </w:rPr>
            </w:pPr>
            <w:r w:rsidRPr="004F682F">
              <w:rPr>
                <w:rFonts w:ascii="Arial" w:hAnsi="Arial" w:cs="Arial"/>
                <w:sz w:val="24"/>
                <w:szCs w:val="24"/>
              </w:rPr>
              <w:t xml:space="preserve">Causes </w:t>
            </w:r>
          </w:p>
          <w:p w14:paraId="79DA308F" w14:textId="77777777" w:rsidR="00EE45FB" w:rsidRDefault="00EE45FB" w:rsidP="00C335ED">
            <w:pPr>
              <w:rPr>
                <w:rFonts w:ascii="Arial" w:hAnsi="Arial" w:cs="Arial"/>
                <w:sz w:val="24"/>
                <w:szCs w:val="24"/>
              </w:rPr>
            </w:pPr>
          </w:p>
          <w:p w14:paraId="4285E4AC" w14:textId="77777777" w:rsidR="00EE45FB" w:rsidRPr="004F682F" w:rsidRDefault="00EE45FB" w:rsidP="00C335ED">
            <w:pPr>
              <w:rPr>
                <w:rFonts w:ascii="Arial" w:hAnsi="Arial" w:cs="Arial"/>
                <w:sz w:val="24"/>
                <w:szCs w:val="24"/>
              </w:rPr>
            </w:pPr>
          </w:p>
        </w:tc>
      </w:tr>
      <w:tr w:rsidR="00EE45FB" w:rsidRPr="004F682F" w14:paraId="4FF3AEB5" w14:textId="77777777" w:rsidTr="00C335ED">
        <w:tc>
          <w:tcPr>
            <w:tcW w:w="9628" w:type="dxa"/>
          </w:tcPr>
          <w:p w14:paraId="61FF80B9" w14:textId="77777777" w:rsidR="00EE45FB" w:rsidRDefault="00EE45FB" w:rsidP="00C335ED">
            <w:pPr>
              <w:rPr>
                <w:rFonts w:ascii="Arial" w:hAnsi="Arial" w:cs="Arial"/>
                <w:sz w:val="24"/>
                <w:szCs w:val="24"/>
              </w:rPr>
            </w:pPr>
            <w:r w:rsidRPr="004F682F">
              <w:rPr>
                <w:rFonts w:ascii="Arial" w:hAnsi="Arial" w:cs="Arial"/>
                <w:sz w:val="24"/>
                <w:szCs w:val="24"/>
              </w:rPr>
              <w:t>Réparations effectuées </w:t>
            </w:r>
          </w:p>
          <w:p w14:paraId="21FA1FC9" w14:textId="77777777" w:rsidR="00EE45FB" w:rsidRDefault="00EE45FB" w:rsidP="00C335ED">
            <w:pPr>
              <w:rPr>
                <w:rFonts w:ascii="Arial" w:hAnsi="Arial" w:cs="Arial"/>
                <w:sz w:val="24"/>
                <w:szCs w:val="24"/>
              </w:rPr>
            </w:pPr>
          </w:p>
          <w:p w14:paraId="13A22F0D" w14:textId="77777777" w:rsidR="00EE45FB" w:rsidRPr="004F682F" w:rsidRDefault="00EE45FB" w:rsidP="00C335ED">
            <w:pPr>
              <w:rPr>
                <w:rFonts w:ascii="Arial" w:hAnsi="Arial" w:cs="Arial"/>
                <w:sz w:val="24"/>
                <w:szCs w:val="24"/>
              </w:rPr>
            </w:pPr>
          </w:p>
        </w:tc>
      </w:tr>
      <w:tr w:rsidR="00EE45FB" w:rsidRPr="004F682F" w14:paraId="6976B439" w14:textId="77777777" w:rsidTr="00C335ED">
        <w:tc>
          <w:tcPr>
            <w:tcW w:w="9628" w:type="dxa"/>
          </w:tcPr>
          <w:p w14:paraId="52823D4E" w14:textId="77777777" w:rsidR="00EE45FB" w:rsidRPr="004F682F" w:rsidRDefault="00EE45FB" w:rsidP="00C335ED">
            <w:pPr>
              <w:rPr>
                <w:rFonts w:ascii="Arial" w:hAnsi="Arial" w:cs="Arial"/>
                <w:sz w:val="24"/>
                <w:szCs w:val="24"/>
              </w:rPr>
            </w:pPr>
            <w:r w:rsidRPr="004F682F">
              <w:rPr>
                <w:rFonts w:ascii="Arial" w:hAnsi="Arial" w:cs="Arial"/>
                <w:sz w:val="24"/>
                <w:szCs w:val="24"/>
              </w:rPr>
              <w:t>Durée de l’intervention </w:t>
            </w:r>
          </w:p>
        </w:tc>
      </w:tr>
      <w:tr w:rsidR="00EE45FB" w:rsidRPr="004F682F" w14:paraId="0D3F789B" w14:textId="77777777" w:rsidTr="00C335ED">
        <w:tc>
          <w:tcPr>
            <w:tcW w:w="9628" w:type="dxa"/>
          </w:tcPr>
          <w:p w14:paraId="09ECD536" w14:textId="77777777" w:rsidR="00EE45FB" w:rsidRDefault="00EE45FB" w:rsidP="00C335ED">
            <w:pPr>
              <w:rPr>
                <w:rFonts w:ascii="Arial" w:hAnsi="Arial" w:cs="Arial"/>
                <w:sz w:val="24"/>
                <w:szCs w:val="24"/>
              </w:rPr>
            </w:pPr>
            <w:r w:rsidRPr="004F682F">
              <w:rPr>
                <w:rFonts w:ascii="Arial" w:hAnsi="Arial" w:cs="Arial"/>
                <w:sz w:val="24"/>
                <w:szCs w:val="24"/>
              </w:rPr>
              <w:t>Documentation utilisée :</w:t>
            </w:r>
          </w:p>
          <w:p w14:paraId="5DBC3EAC" w14:textId="77777777" w:rsidR="00EE45FB" w:rsidRDefault="00EE45FB" w:rsidP="00C335ED">
            <w:pPr>
              <w:rPr>
                <w:rFonts w:ascii="Arial" w:hAnsi="Arial" w:cs="Arial"/>
                <w:sz w:val="24"/>
                <w:szCs w:val="24"/>
              </w:rPr>
            </w:pPr>
          </w:p>
          <w:p w14:paraId="19BD4652" w14:textId="77777777" w:rsidR="00EE45FB" w:rsidRPr="004F682F" w:rsidRDefault="00EE45FB" w:rsidP="00C335ED">
            <w:pPr>
              <w:rPr>
                <w:rFonts w:ascii="Arial" w:hAnsi="Arial" w:cs="Arial"/>
                <w:sz w:val="24"/>
                <w:szCs w:val="24"/>
              </w:rPr>
            </w:pPr>
          </w:p>
        </w:tc>
      </w:tr>
      <w:tr w:rsidR="00EE45FB" w:rsidRPr="004F682F" w14:paraId="7B98FCE4" w14:textId="77777777" w:rsidTr="00C335ED">
        <w:tc>
          <w:tcPr>
            <w:tcW w:w="9628" w:type="dxa"/>
          </w:tcPr>
          <w:p w14:paraId="57028A5B" w14:textId="77777777" w:rsidR="00EE45FB" w:rsidRDefault="00EE45FB" w:rsidP="00C335ED">
            <w:pPr>
              <w:rPr>
                <w:rFonts w:ascii="Arial" w:hAnsi="Arial" w:cs="Arial"/>
                <w:sz w:val="24"/>
                <w:szCs w:val="24"/>
              </w:rPr>
            </w:pPr>
            <w:r w:rsidRPr="004F682F">
              <w:rPr>
                <w:rFonts w:ascii="Arial" w:hAnsi="Arial" w:cs="Arial"/>
                <w:sz w:val="24"/>
                <w:szCs w:val="24"/>
              </w:rPr>
              <w:t>Compétences visées</w:t>
            </w:r>
          </w:p>
          <w:p w14:paraId="178299CE" w14:textId="77777777" w:rsidR="00EE45FB" w:rsidRDefault="00EE45FB" w:rsidP="00C335ED">
            <w:pPr>
              <w:rPr>
                <w:rFonts w:ascii="Arial" w:hAnsi="Arial" w:cs="Arial"/>
                <w:sz w:val="24"/>
                <w:szCs w:val="24"/>
              </w:rPr>
            </w:pPr>
          </w:p>
          <w:p w14:paraId="08533806" w14:textId="77777777" w:rsidR="00EE45FB" w:rsidRPr="004F682F" w:rsidRDefault="00EE45FB" w:rsidP="00C335ED">
            <w:pPr>
              <w:rPr>
                <w:rFonts w:ascii="Arial" w:hAnsi="Arial" w:cs="Arial"/>
                <w:sz w:val="24"/>
                <w:szCs w:val="24"/>
              </w:rPr>
            </w:pPr>
          </w:p>
        </w:tc>
      </w:tr>
    </w:tbl>
    <w:p w14:paraId="372AB84E" w14:textId="77777777" w:rsidR="00EE45FB" w:rsidRPr="004F682F" w:rsidRDefault="00EE45FB" w:rsidP="00EE45FB">
      <w:pPr>
        <w:rPr>
          <w:rFonts w:ascii="Arial" w:hAnsi="Arial" w:cs="Arial"/>
          <w:u w:val="single"/>
        </w:rPr>
      </w:pPr>
    </w:p>
    <w:p w14:paraId="7CED5D60" w14:textId="77777777" w:rsidR="00EE45FB" w:rsidRPr="004F682F" w:rsidRDefault="00EE45FB" w:rsidP="00EE45FB">
      <w:pPr>
        <w:rPr>
          <w:rFonts w:ascii="Arial" w:hAnsi="Arial" w:cs="Arial"/>
          <w:u w:val="single"/>
        </w:rPr>
      </w:pPr>
    </w:p>
    <w:tbl>
      <w:tblPr>
        <w:tblStyle w:val="Grilledutableau"/>
        <w:tblW w:w="0" w:type="auto"/>
        <w:tblLook w:val="04A0" w:firstRow="1" w:lastRow="0" w:firstColumn="1" w:lastColumn="0" w:noHBand="0" w:noVBand="1"/>
      </w:tblPr>
      <w:tblGrid>
        <w:gridCol w:w="562"/>
        <w:gridCol w:w="3119"/>
        <w:gridCol w:w="283"/>
        <w:gridCol w:w="850"/>
        <w:gridCol w:w="426"/>
        <w:gridCol w:w="1418"/>
        <w:gridCol w:w="425"/>
        <w:gridCol w:w="2545"/>
      </w:tblGrid>
      <w:tr w:rsidR="00EE45FB" w:rsidRPr="004F682F" w14:paraId="3CAA625B" w14:textId="77777777" w:rsidTr="00C335ED">
        <w:tc>
          <w:tcPr>
            <w:tcW w:w="9628" w:type="dxa"/>
            <w:gridSpan w:val="8"/>
          </w:tcPr>
          <w:p w14:paraId="3924324C" w14:textId="77777777" w:rsidR="00EE45FB" w:rsidRPr="004F682F" w:rsidRDefault="00EE45FB" w:rsidP="00C335ED">
            <w:pPr>
              <w:jc w:val="center"/>
              <w:rPr>
                <w:rFonts w:ascii="Arial" w:hAnsi="Arial" w:cs="Arial"/>
                <w:u w:val="single"/>
              </w:rPr>
            </w:pPr>
            <w:r>
              <w:rPr>
                <w:rFonts w:ascii="Arial" w:hAnsi="Arial" w:cs="Arial"/>
                <w:b/>
                <w:bCs/>
                <w:sz w:val="24"/>
                <w:szCs w:val="24"/>
              </w:rPr>
              <w:t>Bilan</w:t>
            </w:r>
            <w:r w:rsidRPr="0094613F">
              <w:rPr>
                <w:rFonts w:ascii="Arial" w:hAnsi="Arial" w:cs="Arial"/>
                <w:b/>
                <w:bCs/>
                <w:sz w:val="24"/>
                <w:szCs w:val="24"/>
              </w:rPr>
              <w:t xml:space="preserve"> de l’activité</w:t>
            </w:r>
          </w:p>
        </w:tc>
      </w:tr>
      <w:tr w:rsidR="00EE45FB" w:rsidRPr="004F682F" w14:paraId="69188C99" w14:textId="77777777" w:rsidTr="00C335ED">
        <w:tc>
          <w:tcPr>
            <w:tcW w:w="9628" w:type="dxa"/>
            <w:gridSpan w:val="8"/>
          </w:tcPr>
          <w:p w14:paraId="6F8C013E" w14:textId="77777777" w:rsidR="00EE45FB" w:rsidRPr="004F682F" w:rsidRDefault="00EE45FB" w:rsidP="00C335ED">
            <w:pPr>
              <w:rPr>
                <w:rFonts w:ascii="Arial" w:hAnsi="Arial" w:cs="Arial"/>
              </w:rPr>
            </w:pPr>
            <w:r w:rsidRPr="004F682F">
              <w:rPr>
                <w:rFonts w:ascii="Arial" w:hAnsi="Arial" w:cs="Arial"/>
              </w:rPr>
              <w:t>Niveau d’autonomie</w:t>
            </w:r>
          </w:p>
        </w:tc>
      </w:tr>
      <w:tr w:rsidR="00EE45FB" w:rsidRPr="004F682F" w14:paraId="24CE0F70" w14:textId="77777777" w:rsidTr="00C335ED">
        <w:tc>
          <w:tcPr>
            <w:tcW w:w="562" w:type="dxa"/>
          </w:tcPr>
          <w:p w14:paraId="6DD6CB21" w14:textId="77777777" w:rsidR="00EE45FB" w:rsidRPr="004F682F" w:rsidRDefault="00EE45FB" w:rsidP="00C335ED">
            <w:pPr>
              <w:rPr>
                <w:rFonts w:ascii="Arial" w:hAnsi="Arial" w:cs="Arial"/>
              </w:rPr>
            </w:pPr>
          </w:p>
        </w:tc>
        <w:tc>
          <w:tcPr>
            <w:tcW w:w="4252" w:type="dxa"/>
            <w:gridSpan w:val="3"/>
          </w:tcPr>
          <w:p w14:paraId="643BB35D" w14:textId="77777777" w:rsidR="00EE45FB" w:rsidRPr="004F682F" w:rsidRDefault="00EE45FB" w:rsidP="00C335ED">
            <w:pPr>
              <w:rPr>
                <w:rFonts w:ascii="Arial" w:hAnsi="Arial" w:cs="Arial"/>
              </w:rPr>
            </w:pPr>
            <w:r w:rsidRPr="004F682F">
              <w:rPr>
                <w:rFonts w:ascii="Arial" w:hAnsi="Arial" w:cs="Arial"/>
              </w:rPr>
              <w:t>Avec aide</w:t>
            </w:r>
          </w:p>
        </w:tc>
        <w:tc>
          <w:tcPr>
            <w:tcW w:w="426" w:type="dxa"/>
          </w:tcPr>
          <w:p w14:paraId="615CD2B8" w14:textId="77777777" w:rsidR="00EE45FB" w:rsidRPr="004F682F" w:rsidRDefault="00EE45FB" w:rsidP="00C335ED">
            <w:pPr>
              <w:rPr>
                <w:rFonts w:ascii="Arial" w:hAnsi="Arial" w:cs="Arial"/>
              </w:rPr>
            </w:pPr>
          </w:p>
        </w:tc>
        <w:tc>
          <w:tcPr>
            <w:tcW w:w="4388" w:type="dxa"/>
            <w:gridSpan w:val="3"/>
          </w:tcPr>
          <w:p w14:paraId="410CD82D" w14:textId="77777777" w:rsidR="00EE45FB" w:rsidRPr="004F682F" w:rsidRDefault="00EE45FB" w:rsidP="00C335ED">
            <w:pPr>
              <w:rPr>
                <w:rFonts w:ascii="Arial" w:hAnsi="Arial" w:cs="Arial"/>
              </w:rPr>
            </w:pPr>
            <w:r w:rsidRPr="004F682F">
              <w:rPr>
                <w:rFonts w:ascii="Arial" w:hAnsi="Arial" w:cs="Arial"/>
              </w:rPr>
              <w:t>En autonomie</w:t>
            </w:r>
          </w:p>
        </w:tc>
      </w:tr>
      <w:tr w:rsidR="00EE45FB" w:rsidRPr="004F682F" w14:paraId="12A28FA8" w14:textId="77777777" w:rsidTr="00C335ED">
        <w:tc>
          <w:tcPr>
            <w:tcW w:w="9628" w:type="dxa"/>
            <w:gridSpan w:val="8"/>
          </w:tcPr>
          <w:p w14:paraId="10331468" w14:textId="77777777" w:rsidR="00EE45FB" w:rsidRPr="004F682F" w:rsidRDefault="00EE45FB" w:rsidP="00C335ED">
            <w:pPr>
              <w:rPr>
                <w:rFonts w:ascii="Arial" w:hAnsi="Arial" w:cs="Arial"/>
              </w:rPr>
            </w:pPr>
            <w:r w:rsidRPr="004F682F">
              <w:rPr>
                <w:rFonts w:ascii="Arial" w:hAnsi="Arial" w:cs="Arial"/>
              </w:rPr>
              <w:t>Niveau de réussite</w:t>
            </w:r>
          </w:p>
        </w:tc>
      </w:tr>
      <w:tr w:rsidR="00EE45FB" w:rsidRPr="004F682F" w14:paraId="1BBAFE96" w14:textId="77777777" w:rsidTr="00C335ED">
        <w:trPr>
          <w:trHeight w:val="225"/>
        </w:trPr>
        <w:tc>
          <w:tcPr>
            <w:tcW w:w="562" w:type="dxa"/>
          </w:tcPr>
          <w:p w14:paraId="016DEA84" w14:textId="77777777" w:rsidR="00EE45FB" w:rsidRPr="004F682F" w:rsidRDefault="00EE45FB" w:rsidP="00C335ED">
            <w:pPr>
              <w:rPr>
                <w:rFonts w:ascii="Arial" w:hAnsi="Arial" w:cs="Arial"/>
              </w:rPr>
            </w:pPr>
          </w:p>
        </w:tc>
        <w:tc>
          <w:tcPr>
            <w:tcW w:w="3119" w:type="dxa"/>
          </w:tcPr>
          <w:p w14:paraId="70CA6C31" w14:textId="77777777" w:rsidR="00EE45FB" w:rsidRPr="004F682F" w:rsidRDefault="00EE45FB" w:rsidP="00C335ED">
            <w:pPr>
              <w:rPr>
                <w:rFonts w:ascii="Arial" w:hAnsi="Arial" w:cs="Arial"/>
              </w:rPr>
            </w:pPr>
            <w:r w:rsidRPr="004F682F">
              <w:rPr>
                <w:rFonts w:ascii="Arial" w:hAnsi="Arial" w:cs="Arial"/>
              </w:rPr>
              <w:t>Non satisfaisant</w:t>
            </w:r>
          </w:p>
        </w:tc>
        <w:tc>
          <w:tcPr>
            <w:tcW w:w="283" w:type="dxa"/>
          </w:tcPr>
          <w:p w14:paraId="20A59462" w14:textId="77777777" w:rsidR="00EE45FB" w:rsidRPr="004F682F" w:rsidRDefault="00EE45FB" w:rsidP="00C335ED">
            <w:pPr>
              <w:rPr>
                <w:rFonts w:ascii="Arial" w:hAnsi="Arial" w:cs="Arial"/>
              </w:rPr>
            </w:pPr>
          </w:p>
        </w:tc>
        <w:tc>
          <w:tcPr>
            <w:tcW w:w="2694" w:type="dxa"/>
            <w:gridSpan w:val="3"/>
          </w:tcPr>
          <w:p w14:paraId="0B3A26EE" w14:textId="77777777" w:rsidR="00EE45FB" w:rsidRPr="004F682F" w:rsidRDefault="00EE45FB" w:rsidP="00C335ED">
            <w:pPr>
              <w:rPr>
                <w:rFonts w:ascii="Arial" w:hAnsi="Arial" w:cs="Arial"/>
              </w:rPr>
            </w:pPr>
            <w:r w:rsidRPr="004F682F">
              <w:rPr>
                <w:rFonts w:ascii="Arial" w:hAnsi="Arial" w:cs="Arial"/>
              </w:rPr>
              <w:t>Satisfaisant</w:t>
            </w:r>
          </w:p>
        </w:tc>
        <w:tc>
          <w:tcPr>
            <w:tcW w:w="425" w:type="dxa"/>
          </w:tcPr>
          <w:p w14:paraId="50F43C32" w14:textId="77777777" w:rsidR="00EE45FB" w:rsidRPr="004F682F" w:rsidRDefault="00EE45FB" w:rsidP="00C335ED">
            <w:pPr>
              <w:rPr>
                <w:rFonts w:ascii="Arial" w:hAnsi="Arial" w:cs="Arial"/>
              </w:rPr>
            </w:pPr>
          </w:p>
        </w:tc>
        <w:tc>
          <w:tcPr>
            <w:tcW w:w="2545" w:type="dxa"/>
          </w:tcPr>
          <w:p w14:paraId="44B62BCC" w14:textId="77777777" w:rsidR="00EE45FB" w:rsidRPr="004F682F" w:rsidRDefault="00EE45FB" w:rsidP="00C335ED">
            <w:pPr>
              <w:rPr>
                <w:rFonts w:ascii="Arial" w:hAnsi="Arial" w:cs="Arial"/>
              </w:rPr>
            </w:pPr>
            <w:r w:rsidRPr="004F682F">
              <w:rPr>
                <w:rFonts w:ascii="Arial" w:hAnsi="Arial" w:cs="Arial"/>
              </w:rPr>
              <w:t>Très satisfaisant</w:t>
            </w:r>
          </w:p>
        </w:tc>
      </w:tr>
    </w:tbl>
    <w:p w14:paraId="6FC59349" w14:textId="77777777" w:rsidR="00EE45FB" w:rsidRPr="004C2F9D" w:rsidRDefault="00EE45FB" w:rsidP="00EE45FB">
      <w:pPr>
        <w:rPr>
          <w:rFonts w:ascii="Arial" w:hAnsi="Arial" w:cs="Arial"/>
          <w:b/>
        </w:rPr>
      </w:pPr>
    </w:p>
    <w:p w14:paraId="09B04CB6" w14:textId="77777777" w:rsidR="00EE45FB" w:rsidRDefault="00EE45FB" w:rsidP="00EE45FB">
      <w:pPr>
        <w:rPr>
          <w:rFonts w:ascii="Arial" w:hAnsi="Arial" w:cs="Arial"/>
        </w:rPr>
      </w:pPr>
      <w:r>
        <w:rPr>
          <w:rFonts w:ascii="Arial" w:hAnsi="Arial" w:cs="Arial"/>
        </w:rPr>
        <w:br w:type="page"/>
      </w:r>
    </w:p>
    <w:p w14:paraId="4B7B98E4" w14:textId="77777777" w:rsidR="00EE45FB" w:rsidRDefault="00EE45FB" w:rsidP="00EE45FB">
      <w:pPr>
        <w:pStyle w:val="TM4"/>
        <w:tabs>
          <w:tab w:val="left" w:leader="dot" w:pos="10549"/>
        </w:tabs>
        <w:spacing w:before="0"/>
        <w:ind w:left="0" w:right="910"/>
        <w:rPr>
          <w:rFonts w:ascii="Arial" w:hAnsi="Arial" w:cs="Arial"/>
          <w:bCs w:val="0"/>
          <w:color w:val="000000" w:themeColor="text1"/>
        </w:rPr>
      </w:pPr>
    </w:p>
    <w:p w14:paraId="5FA53433" w14:textId="77777777" w:rsidR="00EE45FB" w:rsidRPr="004C2F9D" w:rsidRDefault="00EE45FB" w:rsidP="00EE45FB">
      <w:pPr>
        <w:pStyle w:val="TM4"/>
        <w:tabs>
          <w:tab w:val="left" w:leader="dot" w:pos="10549"/>
        </w:tabs>
        <w:spacing w:before="0"/>
        <w:ind w:left="0" w:right="910"/>
        <w:rPr>
          <w:rFonts w:ascii="Arial" w:hAnsi="Arial" w:cs="Arial"/>
          <w:bCs w:val="0"/>
          <w:color w:val="000000" w:themeColor="text1"/>
        </w:rPr>
      </w:pPr>
      <w:r>
        <w:rPr>
          <w:rFonts w:ascii="Arial" w:hAnsi="Arial" w:cs="Arial"/>
          <w:bCs w:val="0"/>
          <w:color w:val="000000" w:themeColor="text1"/>
        </w:rPr>
        <w:t>Fiche d’activité n°3</w:t>
      </w:r>
    </w:p>
    <w:p w14:paraId="5FD06C68" w14:textId="77777777" w:rsidR="00EE45FB" w:rsidRDefault="00EE45FB" w:rsidP="00EE45FB">
      <w:pPr>
        <w:rPr>
          <w:rFonts w:ascii="Arial" w:hAnsi="Arial" w:cs="Arial"/>
          <w:u w:val="single"/>
        </w:rPr>
      </w:pPr>
    </w:p>
    <w:tbl>
      <w:tblPr>
        <w:tblStyle w:val="Grilledutableau"/>
        <w:tblW w:w="0" w:type="auto"/>
        <w:tblLook w:val="04A0" w:firstRow="1" w:lastRow="0" w:firstColumn="1" w:lastColumn="0" w:noHBand="0" w:noVBand="1"/>
      </w:tblPr>
      <w:tblGrid>
        <w:gridCol w:w="9628"/>
      </w:tblGrid>
      <w:tr w:rsidR="00EE45FB" w:rsidRPr="004F682F" w14:paraId="5C0E9C07" w14:textId="77777777" w:rsidTr="00C335ED">
        <w:tc>
          <w:tcPr>
            <w:tcW w:w="9628" w:type="dxa"/>
          </w:tcPr>
          <w:p w14:paraId="59DBB07D" w14:textId="77777777" w:rsidR="00EE45FB" w:rsidRPr="004F682F" w:rsidRDefault="00EE45FB" w:rsidP="00C335ED">
            <w:pPr>
              <w:jc w:val="center"/>
              <w:rPr>
                <w:rFonts w:ascii="Arial" w:hAnsi="Arial" w:cs="Arial"/>
                <w:b/>
                <w:bCs/>
                <w:sz w:val="24"/>
                <w:szCs w:val="24"/>
              </w:rPr>
            </w:pPr>
            <w:r w:rsidRPr="004F682F">
              <w:rPr>
                <w:rFonts w:ascii="Arial" w:hAnsi="Arial" w:cs="Arial"/>
                <w:b/>
                <w:bCs/>
                <w:sz w:val="24"/>
                <w:szCs w:val="24"/>
              </w:rPr>
              <w:t>Contexte</w:t>
            </w:r>
          </w:p>
        </w:tc>
      </w:tr>
      <w:tr w:rsidR="00EE45FB" w:rsidRPr="004F682F" w14:paraId="73F92AE2" w14:textId="77777777" w:rsidTr="00C335ED">
        <w:tc>
          <w:tcPr>
            <w:tcW w:w="9628" w:type="dxa"/>
          </w:tcPr>
          <w:p w14:paraId="3784929C" w14:textId="77777777" w:rsidR="00EE45FB" w:rsidRPr="004F682F" w:rsidRDefault="00EE45FB" w:rsidP="00C335ED">
            <w:pPr>
              <w:rPr>
                <w:rFonts w:ascii="Arial" w:hAnsi="Arial" w:cs="Arial"/>
                <w:sz w:val="24"/>
                <w:szCs w:val="24"/>
              </w:rPr>
            </w:pPr>
            <w:r w:rsidRPr="004F682F">
              <w:rPr>
                <w:rFonts w:ascii="Arial" w:hAnsi="Arial" w:cs="Arial"/>
                <w:sz w:val="24"/>
                <w:szCs w:val="24"/>
              </w:rPr>
              <w:t>Date :</w:t>
            </w:r>
            <w:r w:rsidRPr="004F682F">
              <w:rPr>
                <w:rFonts w:ascii="Arial" w:hAnsi="Arial" w:cs="Arial"/>
                <w:sz w:val="24"/>
                <w:szCs w:val="24"/>
              </w:rPr>
              <w:tab/>
            </w:r>
            <w:r w:rsidRPr="004F682F">
              <w:rPr>
                <w:rFonts w:ascii="Arial" w:hAnsi="Arial" w:cs="Arial"/>
                <w:sz w:val="24"/>
                <w:szCs w:val="24"/>
              </w:rPr>
              <w:tab/>
            </w:r>
          </w:p>
        </w:tc>
      </w:tr>
      <w:tr w:rsidR="00EE45FB" w:rsidRPr="004F682F" w14:paraId="46CB981F" w14:textId="77777777" w:rsidTr="00C335ED">
        <w:tc>
          <w:tcPr>
            <w:tcW w:w="9628" w:type="dxa"/>
          </w:tcPr>
          <w:p w14:paraId="38EF137E" w14:textId="77777777" w:rsidR="00EE45FB" w:rsidRPr="004F682F" w:rsidRDefault="00EE45FB" w:rsidP="00C335ED">
            <w:pPr>
              <w:rPr>
                <w:rFonts w:ascii="Arial" w:hAnsi="Arial" w:cs="Arial"/>
                <w:sz w:val="24"/>
                <w:szCs w:val="24"/>
              </w:rPr>
            </w:pPr>
            <w:r w:rsidRPr="004F682F">
              <w:rPr>
                <w:rFonts w:ascii="Arial" w:hAnsi="Arial" w:cs="Arial"/>
                <w:sz w:val="24"/>
                <w:szCs w:val="24"/>
              </w:rPr>
              <w:t>Secteur :</w:t>
            </w:r>
          </w:p>
        </w:tc>
      </w:tr>
      <w:tr w:rsidR="00EE45FB" w:rsidRPr="004F682F" w14:paraId="58663A73" w14:textId="77777777" w:rsidTr="00C335ED">
        <w:tc>
          <w:tcPr>
            <w:tcW w:w="9628" w:type="dxa"/>
          </w:tcPr>
          <w:p w14:paraId="0B97C4D1" w14:textId="77777777" w:rsidR="00EE45FB" w:rsidRPr="004F682F" w:rsidRDefault="00EE45FB" w:rsidP="00C335ED">
            <w:pPr>
              <w:rPr>
                <w:rFonts w:ascii="Arial" w:hAnsi="Arial" w:cs="Arial"/>
                <w:sz w:val="24"/>
                <w:szCs w:val="24"/>
              </w:rPr>
            </w:pPr>
            <w:r w:rsidRPr="004F682F">
              <w:rPr>
                <w:rFonts w:ascii="Arial" w:hAnsi="Arial" w:cs="Arial"/>
                <w:sz w:val="24"/>
                <w:szCs w:val="24"/>
              </w:rPr>
              <w:t xml:space="preserve">Demandeur :                                                  </w:t>
            </w:r>
          </w:p>
        </w:tc>
      </w:tr>
      <w:tr w:rsidR="00EE45FB" w:rsidRPr="004F682F" w14:paraId="5E942CD2" w14:textId="77777777" w:rsidTr="00C335ED">
        <w:tc>
          <w:tcPr>
            <w:tcW w:w="9628" w:type="dxa"/>
          </w:tcPr>
          <w:p w14:paraId="64DD3447" w14:textId="77777777" w:rsidR="00EE45FB" w:rsidRDefault="00EE45FB" w:rsidP="00C335ED">
            <w:pPr>
              <w:rPr>
                <w:rFonts w:ascii="Arial" w:hAnsi="Arial" w:cs="Arial"/>
                <w:sz w:val="24"/>
                <w:szCs w:val="24"/>
              </w:rPr>
            </w:pPr>
            <w:r w:rsidRPr="004F682F">
              <w:rPr>
                <w:rFonts w:ascii="Arial" w:hAnsi="Arial" w:cs="Arial"/>
                <w:sz w:val="24"/>
                <w:szCs w:val="24"/>
              </w:rPr>
              <w:t>Nature de l’activité à réaliser (décrire en quelques phrases le travail à réaliser…vous pouvez joindre aussi une photo ou deux si vous en avez l’autorisation) :</w:t>
            </w:r>
          </w:p>
          <w:p w14:paraId="152B7438" w14:textId="77777777" w:rsidR="00EE45FB" w:rsidRDefault="00EE45FB" w:rsidP="00C335ED">
            <w:pPr>
              <w:rPr>
                <w:rFonts w:ascii="Arial" w:hAnsi="Arial" w:cs="Arial"/>
                <w:sz w:val="24"/>
                <w:szCs w:val="24"/>
              </w:rPr>
            </w:pPr>
          </w:p>
          <w:p w14:paraId="3F163573" w14:textId="77777777" w:rsidR="00EE45FB" w:rsidRDefault="00EE45FB" w:rsidP="00C335ED">
            <w:pPr>
              <w:rPr>
                <w:rFonts w:ascii="Arial" w:hAnsi="Arial" w:cs="Arial"/>
                <w:sz w:val="24"/>
                <w:szCs w:val="24"/>
              </w:rPr>
            </w:pPr>
          </w:p>
          <w:p w14:paraId="520D63F4" w14:textId="77777777" w:rsidR="00EE45FB" w:rsidRDefault="00EE45FB" w:rsidP="00C335ED">
            <w:pPr>
              <w:rPr>
                <w:rFonts w:ascii="Arial" w:hAnsi="Arial" w:cs="Arial"/>
                <w:sz w:val="24"/>
                <w:szCs w:val="24"/>
              </w:rPr>
            </w:pPr>
          </w:p>
          <w:p w14:paraId="66C0660C" w14:textId="77777777" w:rsidR="00EE45FB" w:rsidRDefault="00EE45FB" w:rsidP="00C335ED">
            <w:pPr>
              <w:rPr>
                <w:rFonts w:ascii="Arial" w:hAnsi="Arial" w:cs="Arial"/>
                <w:sz w:val="24"/>
                <w:szCs w:val="24"/>
              </w:rPr>
            </w:pPr>
          </w:p>
          <w:p w14:paraId="7E17D577" w14:textId="77777777" w:rsidR="00EE45FB" w:rsidRDefault="00EE45FB" w:rsidP="00C335ED">
            <w:pPr>
              <w:rPr>
                <w:rFonts w:ascii="Arial" w:hAnsi="Arial" w:cs="Arial"/>
                <w:sz w:val="24"/>
                <w:szCs w:val="24"/>
              </w:rPr>
            </w:pPr>
          </w:p>
          <w:p w14:paraId="736520C7" w14:textId="77777777" w:rsidR="00EE45FB" w:rsidRDefault="00EE45FB" w:rsidP="00C335ED">
            <w:pPr>
              <w:rPr>
                <w:rFonts w:ascii="Arial" w:hAnsi="Arial" w:cs="Arial"/>
                <w:sz w:val="24"/>
                <w:szCs w:val="24"/>
              </w:rPr>
            </w:pPr>
          </w:p>
          <w:p w14:paraId="09A75786" w14:textId="77777777" w:rsidR="00EE45FB" w:rsidRDefault="00EE45FB" w:rsidP="00C335ED">
            <w:pPr>
              <w:rPr>
                <w:rFonts w:ascii="Arial" w:hAnsi="Arial" w:cs="Arial"/>
                <w:sz w:val="24"/>
                <w:szCs w:val="24"/>
              </w:rPr>
            </w:pPr>
          </w:p>
          <w:p w14:paraId="73D57270" w14:textId="77777777" w:rsidR="00EE45FB" w:rsidRPr="004F682F" w:rsidRDefault="00EE45FB" w:rsidP="00C335ED">
            <w:pPr>
              <w:rPr>
                <w:rFonts w:ascii="Arial" w:hAnsi="Arial" w:cs="Arial"/>
                <w:sz w:val="24"/>
                <w:szCs w:val="24"/>
              </w:rPr>
            </w:pPr>
          </w:p>
        </w:tc>
      </w:tr>
    </w:tbl>
    <w:p w14:paraId="7588511F" w14:textId="77777777" w:rsidR="00EE45FB" w:rsidRPr="004F682F" w:rsidRDefault="00EE45FB" w:rsidP="00EE45FB">
      <w:pPr>
        <w:rPr>
          <w:rFonts w:ascii="Arial" w:hAnsi="Arial" w:cs="Arial"/>
          <w:u w:val="single"/>
        </w:rPr>
      </w:pPr>
    </w:p>
    <w:tbl>
      <w:tblPr>
        <w:tblStyle w:val="Grilledutableau"/>
        <w:tblW w:w="0" w:type="auto"/>
        <w:tblLook w:val="04A0" w:firstRow="1" w:lastRow="0" w:firstColumn="1" w:lastColumn="0" w:noHBand="0" w:noVBand="1"/>
      </w:tblPr>
      <w:tblGrid>
        <w:gridCol w:w="9628"/>
      </w:tblGrid>
      <w:tr w:rsidR="00EE45FB" w:rsidRPr="004F682F" w14:paraId="6A27CD8F" w14:textId="77777777" w:rsidTr="00C335ED">
        <w:tc>
          <w:tcPr>
            <w:tcW w:w="9628" w:type="dxa"/>
          </w:tcPr>
          <w:p w14:paraId="099D147E" w14:textId="77777777" w:rsidR="00EE45FB" w:rsidRPr="004F682F" w:rsidRDefault="00EE45FB" w:rsidP="00C335ED">
            <w:pPr>
              <w:jc w:val="center"/>
              <w:rPr>
                <w:rFonts w:ascii="Arial" w:hAnsi="Arial" w:cs="Arial"/>
                <w:b/>
                <w:bCs/>
                <w:sz w:val="24"/>
                <w:szCs w:val="24"/>
              </w:rPr>
            </w:pPr>
            <w:r w:rsidRPr="004F682F">
              <w:rPr>
                <w:rFonts w:ascii="Arial" w:hAnsi="Arial" w:cs="Arial"/>
                <w:b/>
                <w:bCs/>
                <w:sz w:val="24"/>
                <w:szCs w:val="24"/>
              </w:rPr>
              <w:t>Analyse de l’activité</w:t>
            </w:r>
          </w:p>
        </w:tc>
      </w:tr>
      <w:tr w:rsidR="00EE45FB" w:rsidRPr="004F682F" w14:paraId="47D62766" w14:textId="77777777" w:rsidTr="00C335ED">
        <w:tc>
          <w:tcPr>
            <w:tcW w:w="9628" w:type="dxa"/>
          </w:tcPr>
          <w:p w14:paraId="1405D21A" w14:textId="77777777" w:rsidR="00EE45FB" w:rsidRDefault="00EE45FB" w:rsidP="00C335ED">
            <w:pPr>
              <w:rPr>
                <w:rFonts w:ascii="Arial" w:hAnsi="Arial" w:cs="Arial"/>
                <w:sz w:val="24"/>
                <w:szCs w:val="24"/>
              </w:rPr>
            </w:pPr>
            <w:r w:rsidRPr="004F682F">
              <w:rPr>
                <w:rFonts w:ascii="Arial" w:hAnsi="Arial" w:cs="Arial"/>
                <w:sz w:val="24"/>
                <w:szCs w:val="24"/>
              </w:rPr>
              <w:t>Tâches réalisées</w:t>
            </w:r>
          </w:p>
          <w:p w14:paraId="3E59D92E" w14:textId="77777777" w:rsidR="00EE45FB" w:rsidRDefault="00EE45FB" w:rsidP="00C335ED">
            <w:pPr>
              <w:rPr>
                <w:rFonts w:ascii="Arial" w:hAnsi="Arial" w:cs="Arial"/>
                <w:sz w:val="24"/>
                <w:szCs w:val="24"/>
              </w:rPr>
            </w:pPr>
          </w:p>
          <w:p w14:paraId="17ED9A39" w14:textId="77777777" w:rsidR="00EE45FB" w:rsidRDefault="00EE45FB" w:rsidP="00C335ED">
            <w:pPr>
              <w:rPr>
                <w:rFonts w:ascii="Arial" w:hAnsi="Arial" w:cs="Arial"/>
                <w:sz w:val="24"/>
                <w:szCs w:val="24"/>
              </w:rPr>
            </w:pPr>
          </w:p>
          <w:p w14:paraId="11422E63" w14:textId="77777777" w:rsidR="00EE45FB" w:rsidRDefault="00EE45FB" w:rsidP="00C335ED">
            <w:pPr>
              <w:rPr>
                <w:rFonts w:ascii="Arial" w:hAnsi="Arial" w:cs="Arial"/>
                <w:sz w:val="24"/>
                <w:szCs w:val="24"/>
              </w:rPr>
            </w:pPr>
          </w:p>
          <w:p w14:paraId="32FA4FDA" w14:textId="77777777" w:rsidR="00EE45FB" w:rsidRPr="004F682F" w:rsidRDefault="00EE45FB" w:rsidP="00C335ED">
            <w:pPr>
              <w:rPr>
                <w:rFonts w:ascii="Arial" w:hAnsi="Arial" w:cs="Arial"/>
                <w:sz w:val="24"/>
                <w:szCs w:val="24"/>
              </w:rPr>
            </w:pPr>
          </w:p>
        </w:tc>
      </w:tr>
      <w:tr w:rsidR="00EE45FB" w:rsidRPr="004F682F" w14:paraId="4D407F0A" w14:textId="77777777" w:rsidTr="00C335ED">
        <w:tc>
          <w:tcPr>
            <w:tcW w:w="9628" w:type="dxa"/>
          </w:tcPr>
          <w:p w14:paraId="7DB25FA6" w14:textId="77777777" w:rsidR="00EE45FB" w:rsidRDefault="00EE45FB" w:rsidP="00C335ED">
            <w:pPr>
              <w:rPr>
                <w:rFonts w:ascii="Arial" w:hAnsi="Arial" w:cs="Arial"/>
                <w:sz w:val="24"/>
                <w:szCs w:val="24"/>
              </w:rPr>
            </w:pPr>
            <w:r w:rsidRPr="004F682F">
              <w:rPr>
                <w:rFonts w:ascii="Arial" w:hAnsi="Arial" w:cs="Arial"/>
                <w:sz w:val="24"/>
                <w:szCs w:val="24"/>
              </w:rPr>
              <w:t>Défauts constatés</w:t>
            </w:r>
          </w:p>
          <w:p w14:paraId="3F0C5D37" w14:textId="77777777" w:rsidR="00EE45FB" w:rsidRDefault="00EE45FB" w:rsidP="00C335ED">
            <w:pPr>
              <w:rPr>
                <w:rFonts w:ascii="Arial" w:hAnsi="Arial" w:cs="Arial"/>
                <w:sz w:val="24"/>
                <w:szCs w:val="24"/>
              </w:rPr>
            </w:pPr>
          </w:p>
          <w:p w14:paraId="5860CED6" w14:textId="77777777" w:rsidR="00EE45FB" w:rsidRDefault="00EE45FB" w:rsidP="00C335ED">
            <w:pPr>
              <w:rPr>
                <w:rFonts w:ascii="Arial" w:hAnsi="Arial" w:cs="Arial"/>
                <w:sz w:val="24"/>
                <w:szCs w:val="24"/>
              </w:rPr>
            </w:pPr>
          </w:p>
          <w:p w14:paraId="14EBC901" w14:textId="77777777" w:rsidR="00EE45FB" w:rsidRDefault="00EE45FB" w:rsidP="00C335ED">
            <w:pPr>
              <w:rPr>
                <w:rFonts w:ascii="Arial" w:hAnsi="Arial" w:cs="Arial"/>
                <w:sz w:val="24"/>
                <w:szCs w:val="24"/>
              </w:rPr>
            </w:pPr>
          </w:p>
          <w:p w14:paraId="348AD600" w14:textId="77777777" w:rsidR="00EE45FB" w:rsidRPr="004F682F" w:rsidRDefault="00EE45FB" w:rsidP="00C335ED">
            <w:pPr>
              <w:rPr>
                <w:rFonts w:ascii="Arial" w:hAnsi="Arial" w:cs="Arial"/>
                <w:sz w:val="24"/>
                <w:szCs w:val="24"/>
              </w:rPr>
            </w:pPr>
          </w:p>
        </w:tc>
      </w:tr>
      <w:tr w:rsidR="00EE45FB" w:rsidRPr="004F682F" w14:paraId="2B914F17" w14:textId="77777777" w:rsidTr="00C335ED">
        <w:tc>
          <w:tcPr>
            <w:tcW w:w="9628" w:type="dxa"/>
          </w:tcPr>
          <w:p w14:paraId="3E566F96" w14:textId="77777777" w:rsidR="00EE45FB" w:rsidRDefault="00EE45FB" w:rsidP="00C335ED">
            <w:pPr>
              <w:rPr>
                <w:rFonts w:ascii="Arial" w:hAnsi="Arial" w:cs="Arial"/>
                <w:sz w:val="24"/>
                <w:szCs w:val="24"/>
              </w:rPr>
            </w:pPr>
            <w:r w:rsidRPr="004F682F">
              <w:rPr>
                <w:rFonts w:ascii="Arial" w:hAnsi="Arial" w:cs="Arial"/>
                <w:sz w:val="24"/>
                <w:szCs w:val="24"/>
              </w:rPr>
              <w:t xml:space="preserve">Causes </w:t>
            </w:r>
          </w:p>
          <w:p w14:paraId="150395E0" w14:textId="77777777" w:rsidR="00EE45FB" w:rsidRDefault="00EE45FB" w:rsidP="00C335ED">
            <w:pPr>
              <w:rPr>
                <w:rFonts w:ascii="Arial" w:hAnsi="Arial" w:cs="Arial"/>
                <w:sz w:val="24"/>
                <w:szCs w:val="24"/>
              </w:rPr>
            </w:pPr>
          </w:p>
          <w:p w14:paraId="459977AF" w14:textId="77777777" w:rsidR="00EE45FB" w:rsidRPr="004F682F" w:rsidRDefault="00EE45FB" w:rsidP="00C335ED">
            <w:pPr>
              <w:rPr>
                <w:rFonts w:ascii="Arial" w:hAnsi="Arial" w:cs="Arial"/>
                <w:sz w:val="24"/>
                <w:szCs w:val="24"/>
              </w:rPr>
            </w:pPr>
          </w:p>
        </w:tc>
      </w:tr>
      <w:tr w:rsidR="00EE45FB" w:rsidRPr="004F682F" w14:paraId="56699705" w14:textId="77777777" w:rsidTr="00C335ED">
        <w:tc>
          <w:tcPr>
            <w:tcW w:w="9628" w:type="dxa"/>
          </w:tcPr>
          <w:p w14:paraId="0093E905" w14:textId="77777777" w:rsidR="00EE45FB" w:rsidRDefault="00EE45FB" w:rsidP="00C335ED">
            <w:pPr>
              <w:rPr>
                <w:rFonts w:ascii="Arial" w:hAnsi="Arial" w:cs="Arial"/>
                <w:sz w:val="24"/>
                <w:szCs w:val="24"/>
              </w:rPr>
            </w:pPr>
            <w:r w:rsidRPr="004F682F">
              <w:rPr>
                <w:rFonts w:ascii="Arial" w:hAnsi="Arial" w:cs="Arial"/>
                <w:sz w:val="24"/>
                <w:szCs w:val="24"/>
              </w:rPr>
              <w:t>Réparations effectuées </w:t>
            </w:r>
          </w:p>
          <w:p w14:paraId="455F191E" w14:textId="77777777" w:rsidR="00EE45FB" w:rsidRDefault="00EE45FB" w:rsidP="00C335ED">
            <w:pPr>
              <w:rPr>
                <w:rFonts w:ascii="Arial" w:hAnsi="Arial" w:cs="Arial"/>
                <w:sz w:val="24"/>
                <w:szCs w:val="24"/>
              </w:rPr>
            </w:pPr>
          </w:p>
          <w:p w14:paraId="6C53657E" w14:textId="77777777" w:rsidR="00EE45FB" w:rsidRPr="004F682F" w:rsidRDefault="00EE45FB" w:rsidP="00C335ED">
            <w:pPr>
              <w:rPr>
                <w:rFonts w:ascii="Arial" w:hAnsi="Arial" w:cs="Arial"/>
                <w:sz w:val="24"/>
                <w:szCs w:val="24"/>
              </w:rPr>
            </w:pPr>
          </w:p>
        </w:tc>
      </w:tr>
      <w:tr w:rsidR="00EE45FB" w:rsidRPr="004F682F" w14:paraId="6D9EBB20" w14:textId="77777777" w:rsidTr="00C335ED">
        <w:tc>
          <w:tcPr>
            <w:tcW w:w="9628" w:type="dxa"/>
          </w:tcPr>
          <w:p w14:paraId="2BD38B96" w14:textId="77777777" w:rsidR="00EE45FB" w:rsidRPr="004F682F" w:rsidRDefault="00EE45FB" w:rsidP="00C335ED">
            <w:pPr>
              <w:rPr>
                <w:rFonts w:ascii="Arial" w:hAnsi="Arial" w:cs="Arial"/>
                <w:sz w:val="24"/>
                <w:szCs w:val="24"/>
              </w:rPr>
            </w:pPr>
            <w:r w:rsidRPr="004F682F">
              <w:rPr>
                <w:rFonts w:ascii="Arial" w:hAnsi="Arial" w:cs="Arial"/>
                <w:sz w:val="24"/>
                <w:szCs w:val="24"/>
              </w:rPr>
              <w:t>Durée de l’intervention </w:t>
            </w:r>
          </w:p>
        </w:tc>
      </w:tr>
      <w:tr w:rsidR="00EE45FB" w:rsidRPr="004F682F" w14:paraId="247F97AC" w14:textId="77777777" w:rsidTr="00C335ED">
        <w:tc>
          <w:tcPr>
            <w:tcW w:w="9628" w:type="dxa"/>
          </w:tcPr>
          <w:p w14:paraId="7D7DBF52" w14:textId="77777777" w:rsidR="00EE45FB" w:rsidRDefault="00EE45FB" w:rsidP="00C335ED">
            <w:pPr>
              <w:rPr>
                <w:rFonts w:ascii="Arial" w:hAnsi="Arial" w:cs="Arial"/>
                <w:sz w:val="24"/>
                <w:szCs w:val="24"/>
              </w:rPr>
            </w:pPr>
            <w:r w:rsidRPr="004F682F">
              <w:rPr>
                <w:rFonts w:ascii="Arial" w:hAnsi="Arial" w:cs="Arial"/>
                <w:sz w:val="24"/>
                <w:szCs w:val="24"/>
              </w:rPr>
              <w:t>Documentation utilisée :</w:t>
            </w:r>
          </w:p>
          <w:p w14:paraId="5C21A100" w14:textId="77777777" w:rsidR="00EE45FB" w:rsidRDefault="00EE45FB" w:rsidP="00C335ED">
            <w:pPr>
              <w:rPr>
                <w:rFonts w:ascii="Arial" w:hAnsi="Arial" w:cs="Arial"/>
                <w:sz w:val="24"/>
                <w:szCs w:val="24"/>
              </w:rPr>
            </w:pPr>
          </w:p>
          <w:p w14:paraId="112A72B7" w14:textId="77777777" w:rsidR="00EE45FB" w:rsidRPr="004F682F" w:rsidRDefault="00EE45FB" w:rsidP="00C335ED">
            <w:pPr>
              <w:rPr>
                <w:rFonts w:ascii="Arial" w:hAnsi="Arial" w:cs="Arial"/>
                <w:sz w:val="24"/>
                <w:szCs w:val="24"/>
              </w:rPr>
            </w:pPr>
          </w:p>
        </w:tc>
      </w:tr>
      <w:tr w:rsidR="00EE45FB" w:rsidRPr="004F682F" w14:paraId="2B0F773F" w14:textId="77777777" w:rsidTr="00C335ED">
        <w:tc>
          <w:tcPr>
            <w:tcW w:w="9628" w:type="dxa"/>
          </w:tcPr>
          <w:p w14:paraId="4DEA5602" w14:textId="77777777" w:rsidR="00EE45FB" w:rsidRDefault="00EE45FB" w:rsidP="00C335ED">
            <w:pPr>
              <w:rPr>
                <w:rFonts w:ascii="Arial" w:hAnsi="Arial" w:cs="Arial"/>
                <w:sz w:val="24"/>
                <w:szCs w:val="24"/>
              </w:rPr>
            </w:pPr>
            <w:r w:rsidRPr="004F682F">
              <w:rPr>
                <w:rFonts w:ascii="Arial" w:hAnsi="Arial" w:cs="Arial"/>
                <w:sz w:val="24"/>
                <w:szCs w:val="24"/>
              </w:rPr>
              <w:t>Compétences visées</w:t>
            </w:r>
          </w:p>
          <w:p w14:paraId="31F2713B" w14:textId="77777777" w:rsidR="00EE45FB" w:rsidRDefault="00EE45FB" w:rsidP="00C335ED">
            <w:pPr>
              <w:rPr>
                <w:rFonts w:ascii="Arial" w:hAnsi="Arial" w:cs="Arial"/>
                <w:sz w:val="24"/>
                <w:szCs w:val="24"/>
              </w:rPr>
            </w:pPr>
          </w:p>
          <w:p w14:paraId="3CEEAA7E" w14:textId="77777777" w:rsidR="00EE45FB" w:rsidRPr="004F682F" w:rsidRDefault="00EE45FB" w:rsidP="00C335ED">
            <w:pPr>
              <w:rPr>
                <w:rFonts w:ascii="Arial" w:hAnsi="Arial" w:cs="Arial"/>
                <w:sz w:val="24"/>
                <w:szCs w:val="24"/>
              </w:rPr>
            </w:pPr>
          </w:p>
        </w:tc>
      </w:tr>
    </w:tbl>
    <w:p w14:paraId="0B5E6CB4" w14:textId="77777777" w:rsidR="00EE45FB" w:rsidRPr="004F682F" w:rsidRDefault="00EE45FB" w:rsidP="00EE45FB">
      <w:pPr>
        <w:rPr>
          <w:rFonts w:ascii="Arial" w:hAnsi="Arial" w:cs="Arial"/>
          <w:u w:val="single"/>
        </w:rPr>
      </w:pPr>
    </w:p>
    <w:p w14:paraId="407CED70" w14:textId="77777777" w:rsidR="00EE45FB" w:rsidRPr="004F682F" w:rsidRDefault="00EE45FB" w:rsidP="00EE45FB">
      <w:pPr>
        <w:rPr>
          <w:rFonts w:ascii="Arial" w:hAnsi="Arial" w:cs="Arial"/>
          <w:u w:val="single"/>
        </w:rPr>
      </w:pPr>
    </w:p>
    <w:tbl>
      <w:tblPr>
        <w:tblStyle w:val="Grilledutableau"/>
        <w:tblW w:w="0" w:type="auto"/>
        <w:tblLook w:val="04A0" w:firstRow="1" w:lastRow="0" w:firstColumn="1" w:lastColumn="0" w:noHBand="0" w:noVBand="1"/>
      </w:tblPr>
      <w:tblGrid>
        <w:gridCol w:w="562"/>
        <w:gridCol w:w="3119"/>
        <w:gridCol w:w="283"/>
        <w:gridCol w:w="850"/>
        <w:gridCol w:w="426"/>
        <w:gridCol w:w="1418"/>
        <w:gridCol w:w="425"/>
        <w:gridCol w:w="2545"/>
      </w:tblGrid>
      <w:tr w:rsidR="00EE45FB" w:rsidRPr="004F682F" w14:paraId="0A3C8483" w14:textId="77777777" w:rsidTr="00C335ED">
        <w:tc>
          <w:tcPr>
            <w:tcW w:w="9628" w:type="dxa"/>
            <w:gridSpan w:val="8"/>
          </w:tcPr>
          <w:p w14:paraId="13ADB66F" w14:textId="77777777" w:rsidR="00EE45FB" w:rsidRPr="004F682F" w:rsidRDefault="00EE45FB" w:rsidP="00C335ED">
            <w:pPr>
              <w:jc w:val="center"/>
              <w:rPr>
                <w:rFonts w:ascii="Arial" w:hAnsi="Arial" w:cs="Arial"/>
                <w:u w:val="single"/>
              </w:rPr>
            </w:pPr>
            <w:r>
              <w:rPr>
                <w:rFonts w:ascii="Arial" w:hAnsi="Arial" w:cs="Arial"/>
                <w:b/>
                <w:bCs/>
                <w:sz w:val="24"/>
                <w:szCs w:val="24"/>
              </w:rPr>
              <w:t>Bilan</w:t>
            </w:r>
            <w:r w:rsidRPr="0094613F">
              <w:rPr>
                <w:rFonts w:ascii="Arial" w:hAnsi="Arial" w:cs="Arial"/>
                <w:b/>
                <w:bCs/>
                <w:sz w:val="24"/>
                <w:szCs w:val="24"/>
              </w:rPr>
              <w:t xml:space="preserve"> de l’activité</w:t>
            </w:r>
          </w:p>
        </w:tc>
      </w:tr>
      <w:tr w:rsidR="00EE45FB" w:rsidRPr="004F682F" w14:paraId="77130F72" w14:textId="77777777" w:rsidTr="00C335ED">
        <w:tc>
          <w:tcPr>
            <w:tcW w:w="9628" w:type="dxa"/>
            <w:gridSpan w:val="8"/>
          </w:tcPr>
          <w:p w14:paraId="4EB4544E" w14:textId="77777777" w:rsidR="00EE45FB" w:rsidRPr="004F682F" w:rsidRDefault="00EE45FB" w:rsidP="00C335ED">
            <w:pPr>
              <w:rPr>
                <w:rFonts w:ascii="Arial" w:hAnsi="Arial" w:cs="Arial"/>
              </w:rPr>
            </w:pPr>
            <w:r w:rsidRPr="004F682F">
              <w:rPr>
                <w:rFonts w:ascii="Arial" w:hAnsi="Arial" w:cs="Arial"/>
              </w:rPr>
              <w:t>Niveau d’autonomie</w:t>
            </w:r>
          </w:p>
        </w:tc>
      </w:tr>
      <w:tr w:rsidR="00EE45FB" w:rsidRPr="004F682F" w14:paraId="7A15E246" w14:textId="77777777" w:rsidTr="00C335ED">
        <w:tc>
          <w:tcPr>
            <w:tcW w:w="562" w:type="dxa"/>
          </w:tcPr>
          <w:p w14:paraId="314483D2" w14:textId="77777777" w:rsidR="00EE45FB" w:rsidRPr="004F682F" w:rsidRDefault="00EE45FB" w:rsidP="00C335ED">
            <w:pPr>
              <w:rPr>
                <w:rFonts w:ascii="Arial" w:hAnsi="Arial" w:cs="Arial"/>
              </w:rPr>
            </w:pPr>
          </w:p>
        </w:tc>
        <w:tc>
          <w:tcPr>
            <w:tcW w:w="4252" w:type="dxa"/>
            <w:gridSpan w:val="3"/>
          </w:tcPr>
          <w:p w14:paraId="2C81EF6C" w14:textId="77777777" w:rsidR="00EE45FB" w:rsidRPr="004F682F" w:rsidRDefault="00EE45FB" w:rsidP="00C335ED">
            <w:pPr>
              <w:rPr>
                <w:rFonts w:ascii="Arial" w:hAnsi="Arial" w:cs="Arial"/>
              </w:rPr>
            </w:pPr>
            <w:r w:rsidRPr="004F682F">
              <w:rPr>
                <w:rFonts w:ascii="Arial" w:hAnsi="Arial" w:cs="Arial"/>
              </w:rPr>
              <w:t>Avec aide</w:t>
            </w:r>
          </w:p>
        </w:tc>
        <w:tc>
          <w:tcPr>
            <w:tcW w:w="426" w:type="dxa"/>
          </w:tcPr>
          <w:p w14:paraId="0FCADDCD" w14:textId="77777777" w:rsidR="00EE45FB" w:rsidRPr="004F682F" w:rsidRDefault="00EE45FB" w:rsidP="00C335ED">
            <w:pPr>
              <w:rPr>
                <w:rFonts w:ascii="Arial" w:hAnsi="Arial" w:cs="Arial"/>
              </w:rPr>
            </w:pPr>
          </w:p>
        </w:tc>
        <w:tc>
          <w:tcPr>
            <w:tcW w:w="4388" w:type="dxa"/>
            <w:gridSpan w:val="3"/>
          </w:tcPr>
          <w:p w14:paraId="74ABB399" w14:textId="77777777" w:rsidR="00EE45FB" w:rsidRPr="004F682F" w:rsidRDefault="00EE45FB" w:rsidP="00C335ED">
            <w:pPr>
              <w:rPr>
                <w:rFonts w:ascii="Arial" w:hAnsi="Arial" w:cs="Arial"/>
              </w:rPr>
            </w:pPr>
            <w:r w:rsidRPr="004F682F">
              <w:rPr>
                <w:rFonts w:ascii="Arial" w:hAnsi="Arial" w:cs="Arial"/>
              </w:rPr>
              <w:t>En autonomie</w:t>
            </w:r>
          </w:p>
        </w:tc>
      </w:tr>
      <w:tr w:rsidR="00EE45FB" w:rsidRPr="004F682F" w14:paraId="0FD0F8C6" w14:textId="77777777" w:rsidTr="00C335ED">
        <w:tc>
          <w:tcPr>
            <w:tcW w:w="9628" w:type="dxa"/>
            <w:gridSpan w:val="8"/>
          </w:tcPr>
          <w:p w14:paraId="349694A3" w14:textId="77777777" w:rsidR="00EE45FB" w:rsidRPr="004F682F" w:rsidRDefault="00EE45FB" w:rsidP="00C335ED">
            <w:pPr>
              <w:rPr>
                <w:rFonts w:ascii="Arial" w:hAnsi="Arial" w:cs="Arial"/>
              </w:rPr>
            </w:pPr>
            <w:r w:rsidRPr="004F682F">
              <w:rPr>
                <w:rFonts w:ascii="Arial" w:hAnsi="Arial" w:cs="Arial"/>
              </w:rPr>
              <w:t>Niveau de réussite</w:t>
            </w:r>
          </w:p>
        </w:tc>
      </w:tr>
      <w:tr w:rsidR="00EE45FB" w:rsidRPr="004F682F" w14:paraId="01C7148A" w14:textId="77777777" w:rsidTr="00C335ED">
        <w:trPr>
          <w:trHeight w:val="225"/>
        </w:trPr>
        <w:tc>
          <w:tcPr>
            <w:tcW w:w="562" w:type="dxa"/>
          </w:tcPr>
          <w:p w14:paraId="5EE48950" w14:textId="77777777" w:rsidR="00EE45FB" w:rsidRPr="004F682F" w:rsidRDefault="00EE45FB" w:rsidP="00C335ED">
            <w:pPr>
              <w:rPr>
                <w:rFonts w:ascii="Arial" w:hAnsi="Arial" w:cs="Arial"/>
              </w:rPr>
            </w:pPr>
          </w:p>
        </w:tc>
        <w:tc>
          <w:tcPr>
            <w:tcW w:w="3119" w:type="dxa"/>
          </w:tcPr>
          <w:p w14:paraId="0074A38C" w14:textId="77777777" w:rsidR="00EE45FB" w:rsidRPr="004F682F" w:rsidRDefault="00EE45FB" w:rsidP="00C335ED">
            <w:pPr>
              <w:rPr>
                <w:rFonts w:ascii="Arial" w:hAnsi="Arial" w:cs="Arial"/>
              </w:rPr>
            </w:pPr>
            <w:r w:rsidRPr="004F682F">
              <w:rPr>
                <w:rFonts w:ascii="Arial" w:hAnsi="Arial" w:cs="Arial"/>
              </w:rPr>
              <w:t>Non satisfaisant</w:t>
            </w:r>
          </w:p>
        </w:tc>
        <w:tc>
          <w:tcPr>
            <w:tcW w:w="283" w:type="dxa"/>
          </w:tcPr>
          <w:p w14:paraId="15B2F167" w14:textId="77777777" w:rsidR="00EE45FB" w:rsidRPr="004F682F" w:rsidRDefault="00EE45FB" w:rsidP="00C335ED">
            <w:pPr>
              <w:rPr>
                <w:rFonts w:ascii="Arial" w:hAnsi="Arial" w:cs="Arial"/>
              </w:rPr>
            </w:pPr>
          </w:p>
        </w:tc>
        <w:tc>
          <w:tcPr>
            <w:tcW w:w="2694" w:type="dxa"/>
            <w:gridSpan w:val="3"/>
          </w:tcPr>
          <w:p w14:paraId="0CE3B119" w14:textId="77777777" w:rsidR="00EE45FB" w:rsidRPr="004F682F" w:rsidRDefault="00EE45FB" w:rsidP="00C335ED">
            <w:pPr>
              <w:rPr>
                <w:rFonts w:ascii="Arial" w:hAnsi="Arial" w:cs="Arial"/>
              </w:rPr>
            </w:pPr>
            <w:r w:rsidRPr="004F682F">
              <w:rPr>
                <w:rFonts w:ascii="Arial" w:hAnsi="Arial" w:cs="Arial"/>
              </w:rPr>
              <w:t>Satisfaisant</w:t>
            </w:r>
          </w:p>
        </w:tc>
        <w:tc>
          <w:tcPr>
            <w:tcW w:w="425" w:type="dxa"/>
          </w:tcPr>
          <w:p w14:paraId="160DBF4C" w14:textId="77777777" w:rsidR="00EE45FB" w:rsidRPr="004F682F" w:rsidRDefault="00EE45FB" w:rsidP="00C335ED">
            <w:pPr>
              <w:rPr>
                <w:rFonts w:ascii="Arial" w:hAnsi="Arial" w:cs="Arial"/>
              </w:rPr>
            </w:pPr>
          </w:p>
        </w:tc>
        <w:tc>
          <w:tcPr>
            <w:tcW w:w="2545" w:type="dxa"/>
          </w:tcPr>
          <w:p w14:paraId="28709313" w14:textId="77777777" w:rsidR="00EE45FB" w:rsidRPr="004F682F" w:rsidRDefault="00EE45FB" w:rsidP="00C335ED">
            <w:pPr>
              <w:rPr>
                <w:rFonts w:ascii="Arial" w:hAnsi="Arial" w:cs="Arial"/>
              </w:rPr>
            </w:pPr>
            <w:r w:rsidRPr="004F682F">
              <w:rPr>
                <w:rFonts w:ascii="Arial" w:hAnsi="Arial" w:cs="Arial"/>
              </w:rPr>
              <w:t>Très satisfaisant</w:t>
            </w:r>
          </w:p>
        </w:tc>
      </w:tr>
    </w:tbl>
    <w:p w14:paraId="4D6B98AF" w14:textId="77777777" w:rsidR="00EE45FB" w:rsidRPr="004C2F9D" w:rsidRDefault="00EE45FB" w:rsidP="00EE45FB">
      <w:pPr>
        <w:rPr>
          <w:rFonts w:ascii="Arial" w:hAnsi="Arial" w:cs="Arial"/>
          <w:b/>
        </w:rPr>
      </w:pPr>
    </w:p>
    <w:p w14:paraId="33CD49A8" w14:textId="77777777" w:rsidR="00EE45FB" w:rsidRDefault="00EE45FB" w:rsidP="00EE45FB">
      <w:pPr>
        <w:rPr>
          <w:rFonts w:ascii="Arial" w:hAnsi="Arial" w:cs="Arial"/>
        </w:rPr>
      </w:pPr>
      <w:r>
        <w:rPr>
          <w:rFonts w:ascii="Arial" w:hAnsi="Arial" w:cs="Arial"/>
        </w:rPr>
        <w:br w:type="page"/>
      </w:r>
    </w:p>
    <w:p w14:paraId="658F7D2F" w14:textId="77777777" w:rsidR="00EE45FB" w:rsidRDefault="00EE45FB" w:rsidP="00EE45FB">
      <w:pPr>
        <w:pStyle w:val="TM4"/>
        <w:tabs>
          <w:tab w:val="left" w:leader="dot" w:pos="10549"/>
        </w:tabs>
        <w:spacing w:before="0"/>
        <w:ind w:left="0" w:right="910"/>
        <w:rPr>
          <w:rFonts w:ascii="Arial" w:hAnsi="Arial" w:cs="Arial"/>
          <w:bCs w:val="0"/>
          <w:color w:val="000000" w:themeColor="text1"/>
        </w:rPr>
      </w:pPr>
    </w:p>
    <w:p w14:paraId="4CC25508" w14:textId="77777777" w:rsidR="00EE45FB" w:rsidRPr="004C2F9D" w:rsidRDefault="00EE45FB" w:rsidP="00EE45FB">
      <w:pPr>
        <w:pStyle w:val="TM4"/>
        <w:tabs>
          <w:tab w:val="left" w:leader="dot" w:pos="10549"/>
        </w:tabs>
        <w:spacing w:before="0"/>
        <w:ind w:left="0" w:right="910"/>
        <w:rPr>
          <w:rFonts w:ascii="Arial" w:hAnsi="Arial" w:cs="Arial"/>
          <w:bCs w:val="0"/>
          <w:color w:val="000000" w:themeColor="text1"/>
        </w:rPr>
      </w:pPr>
      <w:r w:rsidRPr="004C2F9D">
        <w:rPr>
          <w:rFonts w:ascii="Arial" w:hAnsi="Arial" w:cs="Arial"/>
          <w:bCs w:val="0"/>
          <w:color w:val="000000" w:themeColor="text1"/>
        </w:rPr>
        <w:t>Évaluation des attitudes professionnelles</w:t>
      </w:r>
    </w:p>
    <w:p w14:paraId="5644EF65" w14:textId="77777777" w:rsidR="00EE45FB" w:rsidRPr="004C2F9D" w:rsidRDefault="00EE45FB" w:rsidP="00EE45FB">
      <w:pPr>
        <w:rPr>
          <w:rFonts w:ascii="Arial" w:hAnsi="Arial" w:cs="Arial"/>
        </w:rPr>
      </w:pPr>
    </w:p>
    <w:tbl>
      <w:tblPr>
        <w:tblStyle w:val="TableNormal"/>
        <w:tblW w:w="102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0"/>
        <w:gridCol w:w="1979"/>
        <w:gridCol w:w="3402"/>
        <w:gridCol w:w="1513"/>
        <w:gridCol w:w="1322"/>
        <w:gridCol w:w="1275"/>
      </w:tblGrid>
      <w:tr w:rsidR="00EE45FB" w:rsidRPr="004C2F9D" w14:paraId="1CCE7B62" w14:textId="77777777" w:rsidTr="00C335ED">
        <w:trPr>
          <w:trHeight w:val="690"/>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2DA0C737" w14:textId="77777777" w:rsidR="00EE45FB" w:rsidRPr="004C2F9D" w:rsidRDefault="00EE45FB" w:rsidP="00C335ED">
            <w:pPr>
              <w:pStyle w:val="TableParagraph"/>
              <w:ind w:right="137"/>
              <w:jc w:val="center"/>
              <w:rPr>
                <w:b/>
                <w:sz w:val="24"/>
                <w:szCs w:val="24"/>
              </w:rPr>
            </w:pPr>
            <w:r w:rsidRPr="004C2F9D">
              <w:rPr>
                <w:b/>
                <w:sz w:val="24"/>
                <w:szCs w:val="24"/>
              </w:rPr>
              <w:t>N°</w:t>
            </w:r>
          </w:p>
        </w:tc>
        <w:tc>
          <w:tcPr>
            <w:tcW w:w="1979" w:type="dxa"/>
            <w:tcBorders>
              <w:top w:val="single" w:sz="4" w:space="0" w:color="000000"/>
              <w:left w:val="single" w:sz="4" w:space="0" w:color="000000"/>
              <w:bottom w:val="single" w:sz="4" w:space="0" w:color="000000"/>
              <w:right w:val="single" w:sz="4" w:space="0" w:color="000000"/>
            </w:tcBorders>
            <w:vAlign w:val="center"/>
          </w:tcPr>
          <w:p w14:paraId="0C075470" w14:textId="77777777" w:rsidR="00EE45FB" w:rsidRPr="004C2F9D" w:rsidRDefault="00EE45FB" w:rsidP="00C335ED">
            <w:pPr>
              <w:pStyle w:val="TableParagraph"/>
              <w:ind w:right="134"/>
              <w:jc w:val="center"/>
              <w:rPr>
                <w:b/>
                <w:sz w:val="24"/>
                <w:szCs w:val="24"/>
              </w:rPr>
            </w:pPr>
            <w:r w:rsidRPr="004C2F9D">
              <w:rPr>
                <w:b/>
                <w:sz w:val="24"/>
                <w:szCs w:val="24"/>
              </w:rPr>
              <w:t>Attitudes professionnelles</w:t>
            </w:r>
          </w:p>
        </w:tc>
        <w:tc>
          <w:tcPr>
            <w:tcW w:w="3402" w:type="dxa"/>
            <w:tcBorders>
              <w:top w:val="single" w:sz="4" w:space="0" w:color="000000"/>
              <w:left w:val="single" w:sz="4" w:space="0" w:color="000000"/>
              <w:bottom w:val="single" w:sz="4" w:space="0" w:color="000000"/>
              <w:right w:val="single" w:sz="4" w:space="0" w:color="000000"/>
            </w:tcBorders>
            <w:vAlign w:val="center"/>
          </w:tcPr>
          <w:p w14:paraId="103EFCCB" w14:textId="77777777" w:rsidR="00EE45FB" w:rsidRPr="004C2F9D" w:rsidRDefault="00EE45FB" w:rsidP="00C335ED">
            <w:pPr>
              <w:pStyle w:val="TableParagraph"/>
              <w:ind w:right="-52"/>
              <w:jc w:val="center"/>
              <w:rPr>
                <w:b/>
                <w:sz w:val="24"/>
                <w:szCs w:val="24"/>
              </w:rPr>
            </w:pPr>
            <w:r w:rsidRPr="004C2F9D">
              <w:rPr>
                <w:b/>
                <w:sz w:val="24"/>
                <w:szCs w:val="24"/>
              </w:rPr>
              <w:t>Résultats attendus</w:t>
            </w:r>
          </w:p>
        </w:tc>
        <w:tc>
          <w:tcPr>
            <w:tcW w:w="1513" w:type="dxa"/>
            <w:tcBorders>
              <w:top w:val="single" w:sz="4" w:space="0" w:color="000000"/>
              <w:left w:val="single" w:sz="4" w:space="0" w:color="000000"/>
              <w:bottom w:val="single" w:sz="4" w:space="0" w:color="000000"/>
              <w:right w:val="single" w:sz="4" w:space="0" w:color="000000"/>
            </w:tcBorders>
            <w:vAlign w:val="center"/>
          </w:tcPr>
          <w:p w14:paraId="5B74C2BF" w14:textId="77777777" w:rsidR="00EE45FB" w:rsidRPr="004C2F9D" w:rsidRDefault="00EE45FB" w:rsidP="00C335ED">
            <w:pPr>
              <w:pStyle w:val="TableParagraph"/>
              <w:ind w:right="-52"/>
              <w:jc w:val="center"/>
              <w:rPr>
                <w:b/>
                <w:sz w:val="24"/>
                <w:szCs w:val="24"/>
              </w:rPr>
            </w:pPr>
            <w:r w:rsidRPr="004C2F9D">
              <w:rPr>
                <w:b/>
                <w:sz w:val="24"/>
                <w:szCs w:val="24"/>
              </w:rPr>
              <w:t>Très satisfaisant</w:t>
            </w:r>
          </w:p>
        </w:tc>
        <w:tc>
          <w:tcPr>
            <w:tcW w:w="1322" w:type="dxa"/>
            <w:tcBorders>
              <w:top w:val="single" w:sz="4" w:space="0" w:color="000000"/>
              <w:left w:val="single" w:sz="4" w:space="0" w:color="000000"/>
              <w:bottom w:val="single" w:sz="4" w:space="0" w:color="000000"/>
              <w:right w:val="single" w:sz="4" w:space="0" w:color="000000"/>
            </w:tcBorders>
            <w:vAlign w:val="center"/>
          </w:tcPr>
          <w:p w14:paraId="296012C6" w14:textId="77777777" w:rsidR="00EE45FB" w:rsidRPr="004C2F9D" w:rsidRDefault="00EE45FB" w:rsidP="00C335ED">
            <w:pPr>
              <w:pStyle w:val="TableParagraph"/>
              <w:ind w:right="-52"/>
              <w:jc w:val="center"/>
              <w:rPr>
                <w:b/>
                <w:sz w:val="24"/>
                <w:szCs w:val="24"/>
              </w:rPr>
            </w:pPr>
            <w:r w:rsidRPr="004C2F9D">
              <w:rPr>
                <w:b/>
                <w:sz w:val="24"/>
                <w:szCs w:val="24"/>
              </w:rPr>
              <w:t>Satisfaisant</w:t>
            </w:r>
          </w:p>
        </w:tc>
        <w:tc>
          <w:tcPr>
            <w:tcW w:w="1275" w:type="dxa"/>
            <w:tcBorders>
              <w:top w:val="single" w:sz="4" w:space="0" w:color="000000"/>
              <w:left w:val="single" w:sz="4" w:space="0" w:color="000000"/>
              <w:bottom w:val="single" w:sz="4" w:space="0" w:color="000000"/>
              <w:right w:val="single" w:sz="4" w:space="0" w:color="000000"/>
            </w:tcBorders>
            <w:vAlign w:val="center"/>
          </w:tcPr>
          <w:p w14:paraId="65BCF34B" w14:textId="77777777" w:rsidR="00EE45FB" w:rsidRPr="004C2F9D" w:rsidRDefault="00EE45FB" w:rsidP="00C335ED">
            <w:pPr>
              <w:pStyle w:val="TableParagraph"/>
              <w:ind w:right="-52"/>
              <w:jc w:val="center"/>
              <w:rPr>
                <w:b/>
                <w:sz w:val="24"/>
                <w:szCs w:val="24"/>
              </w:rPr>
            </w:pPr>
            <w:r w:rsidRPr="004C2F9D">
              <w:rPr>
                <w:b/>
                <w:sz w:val="24"/>
                <w:szCs w:val="24"/>
              </w:rPr>
              <w:t>A améliorer</w:t>
            </w:r>
          </w:p>
        </w:tc>
      </w:tr>
      <w:tr w:rsidR="00EE45FB" w:rsidRPr="004C2F9D" w14:paraId="1BD7CC25" w14:textId="77777777" w:rsidTr="00C335ED">
        <w:trPr>
          <w:trHeight w:val="926"/>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38603119" w14:textId="77777777" w:rsidR="00EE45FB" w:rsidRPr="004C2F9D" w:rsidRDefault="00EE45FB" w:rsidP="00C335ED">
            <w:pPr>
              <w:pStyle w:val="TableParagraph"/>
              <w:ind w:right="137"/>
              <w:jc w:val="center"/>
              <w:rPr>
                <w:b/>
                <w:bCs/>
                <w:sz w:val="24"/>
                <w:szCs w:val="24"/>
              </w:rPr>
            </w:pPr>
            <w:r w:rsidRPr="004C2F9D">
              <w:rPr>
                <w:b/>
                <w:bCs/>
                <w:sz w:val="24"/>
                <w:szCs w:val="24"/>
              </w:rPr>
              <w:t>AP1</w:t>
            </w:r>
          </w:p>
        </w:tc>
        <w:tc>
          <w:tcPr>
            <w:tcW w:w="1979" w:type="dxa"/>
            <w:tcBorders>
              <w:top w:val="single" w:sz="4" w:space="0" w:color="000000"/>
              <w:left w:val="single" w:sz="4" w:space="0" w:color="000000"/>
              <w:bottom w:val="single" w:sz="4" w:space="0" w:color="000000"/>
              <w:right w:val="single" w:sz="4" w:space="0" w:color="000000"/>
            </w:tcBorders>
            <w:vAlign w:val="center"/>
          </w:tcPr>
          <w:p w14:paraId="5D486565" w14:textId="77777777" w:rsidR="00EE45FB" w:rsidRPr="004C2F9D" w:rsidRDefault="00EE45FB" w:rsidP="00C335ED">
            <w:pPr>
              <w:spacing w:before="100" w:beforeAutospacing="1" w:after="100" w:afterAutospacing="1"/>
              <w:jc w:val="center"/>
              <w:rPr>
                <w:rFonts w:ascii="Arial" w:hAnsi="Arial" w:cs="Arial"/>
                <w:color w:val="000000" w:themeColor="text1"/>
                <w:sz w:val="24"/>
                <w:szCs w:val="24"/>
              </w:rPr>
            </w:pPr>
            <w:r w:rsidRPr="004C2F9D">
              <w:rPr>
                <w:rFonts w:ascii="Arial" w:hAnsi="Arial" w:cs="Arial"/>
                <w:color w:val="000000" w:themeColor="text1"/>
                <w:sz w:val="24"/>
                <w:szCs w:val="24"/>
              </w:rPr>
              <w:t>Assiduité et Ponctualité</w:t>
            </w:r>
          </w:p>
        </w:tc>
        <w:tc>
          <w:tcPr>
            <w:tcW w:w="3402" w:type="dxa"/>
            <w:tcBorders>
              <w:top w:val="single" w:sz="4" w:space="0" w:color="000000"/>
              <w:left w:val="single" w:sz="4" w:space="0" w:color="000000"/>
              <w:bottom w:val="single" w:sz="4" w:space="0" w:color="000000"/>
              <w:right w:val="single" w:sz="4" w:space="0" w:color="000000"/>
            </w:tcBorders>
            <w:vAlign w:val="center"/>
          </w:tcPr>
          <w:p w14:paraId="3D66C150" w14:textId="77777777" w:rsidR="00EE45FB" w:rsidRPr="004C2F9D" w:rsidRDefault="00EE45FB" w:rsidP="00C335ED">
            <w:pPr>
              <w:pStyle w:val="TableParagraph"/>
              <w:tabs>
                <w:tab w:val="left" w:pos="236"/>
              </w:tabs>
              <w:spacing w:line="230" w:lineRule="atLeast"/>
              <w:ind w:left="144" w:right="257"/>
              <w:rPr>
                <w:color w:val="000000" w:themeColor="text1"/>
                <w:sz w:val="24"/>
                <w:szCs w:val="24"/>
              </w:rPr>
            </w:pPr>
            <w:r w:rsidRPr="004C2F9D">
              <w:rPr>
                <w:rFonts w:eastAsia="Times New Roman"/>
                <w:color w:val="000000" w:themeColor="text1"/>
                <w:sz w:val="24"/>
                <w:szCs w:val="24"/>
              </w:rPr>
              <w:t>Présence régulière et à l'heure sur le lieu de travail</w:t>
            </w:r>
          </w:p>
        </w:tc>
        <w:tc>
          <w:tcPr>
            <w:tcW w:w="1513" w:type="dxa"/>
            <w:tcBorders>
              <w:top w:val="single" w:sz="4" w:space="0" w:color="000000"/>
              <w:left w:val="single" w:sz="4" w:space="0" w:color="000000"/>
              <w:bottom w:val="single" w:sz="4" w:space="0" w:color="000000"/>
              <w:right w:val="single" w:sz="4" w:space="0" w:color="000000"/>
            </w:tcBorders>
          </w:tcPr>
          <w:p w14:paraId="2A12E9F0" w14:textId="77777777" w:rsidR="00EE45FB" w:rsidRPr="004C2F9D" w:rsidRDefault="00EE45FB" w:rsidP="00C335ED">
            <w:pPr>
              <w:pStyle w:val="TableParagraph"/>
              <w:tabs>
                <w:tab w:val="left" w:pos="236"/>
              </w:tabs>
              <w:spacing w:line="230" w:lineRule="atLeast"/>
              <w:ind w:left="144" w:right="257"/>
              <w:rPr>
                <w:rFonts w:eastAsia="Times New Roman"/>
                <w:color w:val="000000" w:themeColor="text1"/>
                <w:sz w:val="24"/>
                <w:szCs w:val="24"/>
              </w:rPr>
            </w:pPr>
          </w:p>
        </w:tc>
        <w:tc>
          <w:tcPr>
            <w:tcW w:w="1322" w:type="dxa"/>
            <w:tcBorders>
              <w:top w:val="single" w:sz="4" w:space="0" w:color="000000"/>
              <w:left w:val="single" w:sz="4" w:space="0" w:color="000000"/>
              <w:bottom w:val="single" w:sz="4" w:space="0" w:color="000000"/>
              <w:right w:val="single" w:sz="4" w:space="0" w:color="000000"/>
            </w:tcBorders>
          </w:tcPr>
          <w:p w14:paraId="32A567CB" w14:textId="77777777" w:rsidR="00EE45FB" w:rsidRPr="004C2F9D" w:rsidRDefault="00EE45FB" w:rsidP="00C335ED">
            <w:pPr>
              <w:pStyle w:val="TableParagraph"/>
              <w:tabs>
                <w:tab w:val="left" w:pos="236"/>
              </w:tabs>
              <w:spacing w:line="230" w:lineRule="atLeast"/>
              <w:ind w:left="144" w:right="257"/>
              <w:rPr>
                <w:rFonts w:eastAsia="Times New Roman"/>
                <w:color w:val="000000" w:themeColor="text1"/>
                <w:sz w:val="24"/>
                <w:szCs w:val="24"/>
              </w:rPr>
            </w:pPr>
          </w:p>
        </w:tc>
        <w:tc>
          <w:tcPr>
            <w:tcW w:w="1275" w:type="dxa"/>
            <w:tcBorders>
              <w:top w:val="single" w:sz="4" w:space="0" w:color="000000"/>
              <w:left w:val="single" w:sz="4" w:space="0" w:color="000000"/>
              <w:bottom w:val="single" w:sz="4" w:space="0" w:color="000000"/>
              <w:right w:val="single" w:sz="4" w:space="0" w:color="000000"/>
            </w:tcBorders>
          </w:tcPr>
          <w:p w14:paraId="0E8B94CA" w14:textId="77777777" w:rsidR="00EE45FB" w:rsidRPr="004C2F9D" w:rsidRDefault="00EE45FB" w:rsidP="00C335ED">
            <w:pPr>
              <w:pStyle w:val="TableParagraph"/>
              <w:tabs>
                <w:tab w:val="left" w:pos="236"/>
              </w:tabs>
              <w:spacing w:line="230" w:lineRule="atLeast"/>
              <w:ind w:left="144" w:right="257"/>
              <w:rPr>
                <w:rFonts w:eastAsia="Times New Roman"/>
                <w:color w:val="000000" w:themeColor="text1"/>
                <w:sz w:val="24"/>
                <w:szCs w:val="24"/>
              </w:rPr>
            </w:pPr>
          </w:p>
        </w:tc>
      </w:tr>
      <w:tr w:rsidR="00EE45FB" w:rsidRPr="004C2F9D" w14:paraId="30685BD8" w14:textId="77777777" w:rsidTr="00C335ED">
        <w:trPr>
          <w:trHeight w:val="856"/>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40BF7B36" w14:textId="77777777" w:rsidR="00EE45FB" w:rsidRPr="004C2F9D" w:rsidRDefault="00EE45FB" w:rsidP="00C335ED">
            <w:pPr>
              <w:pStyle w:val="TableParagraph"/>
              <w:ind w:right="137"/>
              <w:jc w:val="center"/>
              <w:rPr>
                <w:b/>
                <w:bCs/>
                <w:sz w:val="24"/>
                <w:szCs w:val="24"/>
              </w:rPr>
            </w:pPr>
            <w:r w:rsidRPr="004C2F9D">
              <w:rPr>
                <w:b/>
                <w:bCs/>
                <w:sz w:val="24"/>
                <w:szCs w:val="24"/>
              </w:rPr>
              <w:t>AP2</w:t>
            </w:r>
          </w:p>
        </w:tc>
        <w:tc>
          <w:tcPr>
            <w:tcW w:w="1979" w:type="dxa"/>
            <w:tcBorders>
              <w:top w:val="single" w:sz="4" w:space="0" w:color="000000"/>
              <w:left w:val="single" w:sz="4" w:space="0" w:color="000000"/>
              <w:bottom w:val="single" w:sz="4" w:space="0" w:color="000000"/>
              <w:right w:val="single" w:sz="4" w:space="0" w:color="000000"/>
            </w:tcBorders>
            <w:vAlign w:val="center"/>
          </w:tcPr>
          <w:p w14:paraId="0CE6A34F" w14:textId="77777777" w:rsidR="00EE45FB" w:rsidRPr="004C2F9D" w:rsidRDefault="00EE45FB" w:rsidP="00C335ED">
            <w:pPr>
              <w:pStyle w:val="TableParagraph"/>
              <w:ind w:left="456" w:right="150" w:hanging="269"/>
              <w:jc w:val="center"/>
              <w:rPr>
                <w:color w:val="000000" w:themeColor="text1"/>
                <w:sz w:val="24"/>
                <w:szCs w:val="24"/>
              </w:rPr>
            </w:pPr>
            <w:r w:rsidRPr="004C2F9D">
              <w:rPr>
                <w:rFonts w:eastAsia="Times New Roman"/>
                <w:color w:val="000000" w:themeColor="text1"/>
                <w:sz w:val="24"/>
                <w:szCs w:val="24"/>
              </w:rPr>
              <w:t>Hygiène et protection</w:t>
            </w:r>
          </w:p>
        </w:tc>
        <w:tc>
          <w:tcPr>
            <w:tcW w:w="3402" w:type="dxa"/>
            <w:tcBorders>
              <w:top w:val="single" w:sz="4" w:space="0" w:color="000000"/>
              <w:left w:val="single" w:sz="4" w:space="0" w:color="000000"/>
              <w:bottom w:val="single" w:sz="4" w:space="0" w:color="000000"/>
              <w:right w:val="single" w:sz="4" w:space="0" w:color="000000"/>
            </w:tcBorders>
            <w:vAlign w:val="center"/>
          </w:tcPr>
          <w:p w14:paraId="0713B544" w14:textId="77777777" w:rsidR="00EE45FB" w:rsidRPr="004C2F9D" w:rsidRDefault="00EE45FB" w:rsidP="00C335ED">
            <w:pPr>
              <w:pStyle w:val="TableParagraph"/>
              <w:ind w:left="144" w:right="315"/>
              <w:rPr>
                <w:color w:val="000000" w:themeColor="text1"/>
                <w:sz w:val="24"/>
                <w:szCs w:val="24"/>
              </w:rPr>
            </w:pPr>
            <w:r w:rsidRPr="004C2F9D">
              <w:rPr>
                <w:rFonts w:eastAsia="Times New Roman"/>
                <w:color w:val="000000" w:themeColor="text1"/>
                <w:sz w:val="24"/>
                <w:szCs w:val="24"/>
              </w:rPr>
              <w:t>Suivre les règles de sécurité pour soi et pour les autres.</w:t>
            </w:r>
          </w:p>
        </w:tc>
        <w:tc>
          <w:tcPr>
            <w:tcW w:w="1513" w:type="dxa"/>
            <w:tcBorders>
              <w:top w:val="single" w:sz="4" w:space="0" w:color="000000"/>
              <w:left w:val="single" w:sz="4" w:space="0" w:color="000000"/>
              <w:bottom w:val="single" w:sz="4" w:space="0" w:color="000000"/>
              <w:right w:val="single" w:sz="4" w:space="0" w:color="000000"/>
            </w:tcBorders>
          </w:tcPr>
          <w:p w14:paraId="1A1DA196" w14:textId="77777777" w:rsidR="00EE45FB" w:rsidRPr="004C2F9D" w:rsidRDefault="00EE45FB" w:rsidP="00C335ED">
            <w:pPr>
              <w:pStyle w:val="TableParagraph"/>
              <w:ind w:left="144" w:right="315"/>
              <w:rPr>
                <w:rFonts w:eastAsia="Times New Roman"/>
                <w:color w:val="000000" w:themeColor="text1"/>
                <w:sz w:val="24"/>
                <w:szCs w:val="24"/>
              </w:rPr>
            </w:pPr>
          </w:p>
        </w:tc>
        <w:tc>
          <w:tcPr>
            <w:tcW w:w="1322" w:type="dxa"/>
            <w:tcBorders>
              <w:top w:val="single" w:sz="4" w:space="0" w:color="000000"/>
              <w:left w:val="single" w:sz="4" w:space="0" w:color="000000"/>
              <w:bottom w:val="single" w:sz="4" w:space="0" w:color="000000"/>
              <w:right w:val="single" w:sz="4" w:space="0" w:color="000000"/>
            </w:tcBorders>
          </w:tcPr>
          <w:p w14:paraId="7DCCAD96" w14:textId="77777777" w:rsidR="00EE45FB" w:rsidRPr="004C2F9D" w:rsidRDefault="00EE45FB" w:rsidP="00C335ED">
            <w:pPr>
              <w:pStyle w:val="TableParagraph"/>
              <w:ind w:left="144" w:right="315"/>
              <w:rPr>
                <w:rFonts w:eastAsia="Times New Roman"/>
                <w:color w:val="000000" w:themeColor="text1"/>
                <w:sz w:val="24"/>
                <w:szCs w:val="24"/>
              </w:rPr>
            </w:pPr>
          </w:p>
        </w:tc>
        <w:tc>
          <w:tcPr>
            <w:tcW w:w="1275" w:type="dxa"/>
            <w:tcBorders>
              <w:top w:val="single" w:sz="4" w:space="0" w:color="000000"/>
              <w:left w:val="single" w:sz="4" w:space="0" w:color="000000"/>
              <w:bottom w:val="single" w:sz="4" w:space="0" w:color="000000"/>
              <w:right w:val="single" w:sz="4" w:space="0" w:color="000000"/>
            </w:tcBorders>
          </w:tcPr>
          <w:p w14:paraId="302C593E" w14:textId="77777777" w:rsidR="00EE45FB" w:rsidRPr="004C2F9D" w:rsidRDefault="00EE45FB" w:rsidP="00C335ED">
            <w:pPr>
              <w:pStyle w:val="TableParagraph"/>
              <w:ind w:left="144" w:right="315"/>
              <w:rPr>
                <w:rFonts w:eastAsia="Times New Roman"/>
                <w:color w:val="000000" w:themeColor="text1"/>
                <w:sz w:val="24"/>
                <w:szCs w:val="24"/>
              </w:rPr>
            </w:pPr>
          </w:p>
        </w:tc>
      </w:tr>
      <w:tr w:rsidR="00EE45FB" w:rsidRPr="004C2F9D" w14:paraId="1D55B156" w14:textId="77777777" w:rsidTr="00C335ED">
        <w:trPr>
          <w:trHeight w:val="824"/>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2E98296A" w14:textId="77777777" w:rsidR="00EE45FB" w:rsidRPr="004C2F9D" w:rsidRDefault="00EE45FB" w:rsidP="00C335ED">
            <w:pPr>
              <w:pStyle w:val="TableParagraph"/>
              <w:ind w:right="137"/>
              <w:jc w:val="center"/>
              <w:rPr>
                <w:b/>
                <w:bCs/>
                <w:sz w:val="24"/>
                <w:szCs w:val="24"/>
              </w:rPr>
            </w:pPr>
            <w:r w:rsidRPr="004C2F9D">
              <w:rPr>
                <w:b/>
                <w:bCs/>
                <w:sz w:val="24"/>
                <w:szCs w:val="24"/>
              </w:rPr>
              <w:t>AP3</w:t>
            </w:r>
          </w:p>
        </w:tc>
        <w:tc>
          <w:tcPr>
            <w:tcW w:w="1979" w:type="dxa"/>
            <w:tcBorders>
              <w:top w:val="single" w:sz="4" w:space="0" w:color="000000"/>
              <w:left w:val="single" w:sz="4" w:space="0" w:color="000000"/>
              <w:bottom w:val="single" w:sz="4" w:space="0" w:color="000000"/>
              <w:right w:val="single" w:sz="4" w:space="0" w:color="000000"/>
            </w:tcBorders>
            <w:vAlign w:val="center"/>
          </w:tcPr>
          <w:p w14:paraId="1E7986F9" w14:textId="77777777" w:rsidR="00EE45FB" w:rsidRPr="004C2F9D" w:rsidRDefault="00EE45FB" w:rsidP="00C335ED">
            <w:pPr>
              <w:pStyle w:val="TableParagraph"/>
              <w:ind w:left="148" w:right="134"/>
              <w:jc w:val="center"/>
              <w:rPr>
                <w:color w:val="000000" w:themeColor="text1"/>
                <w:sz w:val="24"/>
                <w:szCs w:val="24"/>
              </w:rPr>
            </w:pPr>
            <w:r w:rsidRPr="004C2F9D">
              <w:rPr>
                <w:rFonts w:eastAsia="Times New Roman"/>
                <w:color w:val="000000" w:themeColor="text1"/>
                <w:sz w:val="24"/>
                <w:szCs w:val="24"/>
              </w:rPr>
              <w:t>Communication </w:t>
            </w:r>
          </w:p>
        </w:tc>
        <w:tc>
          <w:tcPr>
            <w:tcW w:w="3402" w:type="dxa"/>
            <w:tcBorders>
              <w:top w:val="single" w:sz="4" w:space="0" w:color="000000"/>
              <w:left w:val="single" w:sz="4" w:space="0" w:color="000000"/>
              <w:bottom w:val="single" w:sz="4" w:space="0" w:color="000000"/>
              <w:right w:val="single" w:sz="4" w:space="0" w:color="000000"/>
            </w:tcBorders>
            <w:vAlign w:val="center"/>
          </w:tcPr>
          <w:p w14:paraId="373BD287" w14:textId="77777777" w:rsidR="00EE45FB" w:rsidRPr="004C2F9D" w:rsidRDefault="00EE45FB" w:rsidP="00C335ED">
            <w:pPr>
              <w:pStyle w:val="TableParagraph"/>
              <w:tabs>
                <w:tab w:val="left" w:pos="236"/>
              </w:tabs>
              <w:spacing w:before="1" w:line="215" w:lineRule="exact"/>
              <w:ind w:left="144"/>
              <w:rPr>
                <w:color w:val="000000" w:themeColor="text1"/>
                <w:sz w:val="24"/>
                <w:szCs w:val="24"/>
              </w:rPr>
            </w:pPr>
            <w:r w:rsidRPr="004C2F9D">
              <w:rPr>
                <w:rFonts w:eastAsia="Times New Roman"/>
                <w:color w:val="000000" w:themeColor="text1"/>
                <w:sz w:val="24"/>
                <w:szCs w:val="24"/>
              </w:rPr>
              <w:t>Être à l’écoute des autres et savoir recevoir les informations.</w:t>
            </w:r>
          </w:p>
        </w:tc>
        <w:tc>
          <w:tcPr>
            <w:tcW w:w="1513" w:type="dxa"/>
            <w:tcBorders>
              <w:top w:val="single" w:sz="4" w:space="0" w:color="000000"/>
              <w:left w:val="single" w:sz="4" w:space="0" w:color="000000"/>
              <w:bottom w:val="single" w:sz="4" w:space="0" w:color="000000"/>
              <w:right w:val="single" w:sz="4" w:space="0" w:color="000000"/>
            </w:tcBorders>
          </w:tcPr>
          <w:p w14:paraId="0D08573E"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c>
          <w:tcPr>
            <w:tcW w:w="1322" w:type="dxa"/>
            <w:tcBorders>
              <w:top w:val="single" w:sz="4" w:space="0" w:color="000000"/>
              <w:left w:val="single" w:sz="4" w:space="0" w:color="000000"/>
              <w:bottom w:val="single" w:sz="4" w:space="0" w:color="000000"/>
              <w:right w:val="single" w:sz="4" w:space="0" w:color="000000"/>
            </w:tcBorders>
          </w:tcPr>
          <w:p w14:paraId="1407A2F8"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c>
          <w:tcPr>
            <w:tcW w:w="1275" w:type="dxa"/>
            <w:tcBorders>
              <w:top w:val="single" w:sz="4" w:space="0" w:color="000000"/>
              <w:left w:val="single" w:sz="4" w:space="0" w:color="000000"/>
              <w:bottom w:val="single" w:sz="4" w:space="0" w:color="000000"/>
              <w:right w:val="single" w:sz="4" w:space="0" w:color="000000"/>
            </w:tcBorders>
          </w:tcPr>
          <w:p w14:paraId="0403B57A"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r>
      <w:tr w:rsidR="00EE45FB" w:rsidRPr="004C2F9D" w14:paraId="6CDD44E7" w14:textId="77777777" w:rsidTr="00C335ED">
        <w:trPr>
          <w:trHeight w:val="794"/>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7B80E391" w14:textId="77777777" w:rsidR="00EE45FB" w:rsidRPr="004C2F9D" w:rsidRDefault="00EE45FB" w:rsidP="00C335ED">
            <w:pPr>
              <w:pStyle w:val="TableParagraph"/>
              <w:ind w:right="137"/>
              <w:jc w:val="center"/>
              <w:rPr>
                <w:b/>
                <w:bCs/>
                <w:sz w:val="24"/>
                <w:szCs w:val="24"/>
              </w:rPr>
            </w:pPr>
            <w:r w:rsidRPr="004C2F9D">
              <w:rPr>
                <w:b/>
                <w:bCs/>
                <w:sz w:val="24"/>
                <w:szCs w:val="24"/>
              </w:rPr>
              <w:t>AP4</w:t>
            </w:r>
          </w:p>
        </w:tc>
        <w:tc>
          <w:tcPr>
            <w:tcW w:w="1979" w:type="dxa"/>
            <w:tcBorders>
              <w:top w:val="single" w:sz="4" w:space="0" w:color="000000"/>
              <w:left w:val="single" w:sz="4" w:space="0" w:color="000000"/>
              <w:bottom w:val="single" w:sz="4" w:space="0" w:color="000000"/>
              <w:right w:val="single" w:sz="4" w:space="0" w:color="000000"/>
            </w:tcBorders>
            <w:vAlign w:val="center"/>
          </w:tcPr>
          <w:p w14:paraId="1AA71BC7" w14:textId="77777777" w:rsidR="00EE45FB" w:rsidRPr="004C2F9D" w:rsidRDefault="00EE45FB" w:rsidP="00C335ED">
            <w:pPr>
              <w:pStyle w:val="TableParagraph"/>
              <w:ind w:left="456" w:right="150" w:hanging="269"/>
              <w:jc w:val="center"/>
              <w:rPr>
                <w:color w:val="000000" w:themeColor="text1"/>
                <w:sz w:val="24"/>
                <w:szCs w:val="24"/>
              </w:rPr>
            </w:pPr>
            <w:r w:rsidRPr="004C2F9D">
              <w:rPr>
                <w:rFonts w:eastAsia="Times New Roman"/>
                <w:color w:val="000000" w:themeColor="text1"/>
                <w:sz w:val="24"/>
                <w:szCs w:val="24"/>
              </w:rPr>
              <w:t>Sens de l'organisation </w:t>
            </w:r>
          </w:p>
        </w:tc>
        <w:tc>
          <w:tcPr>
            <w:tcW w:w="3402" w:type="dxa"/>
            <w:tcBorders>
              <w:top w:val="single" w:sz="4" w:space="0" w:color="000000"/>
              <w:left w:val="single" w:sz="4" w:space="0" w:color="000000"/>
              <w:bottom w:val="single" w:sz="4" w:space="0" w:color="000000"/>
              <w:right w:val="single" w:sz="4" w:space="0" w:color="000000"/>
            </w:tcBorders>
            <w:vAlign w:val="center"/>
          </w:tcPr>
          <w:p w14:paraId="17E15C90" w14:textId="77777777" w:rsidR="00EE45FB" w:rsidRPr="004C2F9D" w:rsidRDefault="00EE45FB" w:rsidP="00C335ED">
            <w:pPr>
              <w:pStyle w:val="TableParagraph"/>
              <w:ind w:left="144" w:right="315"/>
              <w:rPr>
                <w:color w:val="000000" w:themeColor="text1"/>
                <w:sz w:val="24"/>
                <w:szCs w:val="24"/>
              </w:rPr>
            </w:pPr>
            <w:r w:rsidRPr="004C2F9D">
              <w:rPr>
                <w:rFonts w:eastAsia="Times New Roman"/>
                <w:color w:val="000000" w:themeColor="text1"/>
                <w:sz w:val="24"/>
                <w:szCs w:val="24"/>
              </w:rPr>
              <w:t>Préparer son travail, chercher à faire le mieux possible dans le temps le plus court.</w:t>
            </w:r>
          </w:p>
        </w:tc>
        <w:tc>
          <w:tcPr>
            <w:tcW w:w="1513" w:type="dxa"/>
            <w:tcBorders>
              <w:top w:val="single" w:sz="4" w:space="0" w:color="000000"/>
              <w:left w:val="single" w:sz="4" w:space="0" w:color="000000"/>
              <w:bottom w:val="single" w:sz="4" w:space="0" w:color="000000"/>
              <w:right w:val="single" w:sz="4" w:space="0" w:color="000000"/>
            </w:tcBorders>
          </w:tcPr>
          <w:p w14:paraId="3BA8CDCA" w14:textId="77777777" w:rsidR="00EE45FB" w:rsidRPr="004C2F9D" w:rsidRDefault="00EE45FB" w:rsidP="00C335ED">
            <w:pPr>
              <w:pStyle w:val="TableParagraph"/>
              <w:ind w:left="144" w:right="315"/>
              <w:rPr>
                <w:rFonts w:eastAsia="Times New Roman"/>
                <w:color w:val="000000" w:themeColor="text1"/>
                <w:sz w:val="24"/>
                <w:szCs w:val="24"/>
              </w:rPr>
            </w:pPr>
          </w:p>
        </w:tc>
        <w:tc>
          <w:tcPr>
            <w:tcW w:w="1322" w:type="dxa"/>
            <w:tcBorders>
              <w:top w:val="single" w:sz="4" w:space="0" w:color="000000"/>
              <w:left w:val="single" w:sz="4" w:space="0" w:color="000000"/>
              <w:bottom w:val="single" w:sz="4" w:space="0" w:color="000000"/>
              <w:right w:val="single" w:sz="4" w:space="0" w:color="000000"/>
            </w:tcBorders>
          </w:tcPr>
          <w:p w14:paraId="55EB912D" w14:textId="77777777" w:rsidR="00EE45FB" w:rsidRPr="004C2F9D" w:rsidRDefault="00EE45FB" w:rsidP="00C335ED">
            <w:pPr>
              <w:pStyle w:val="TableParagraph"/>
              <w:ind w:left="144" w:right="315"/>
              <w:rPr>
                <w:rFonts w:eastAsia="Times New Roman"/>
                <w:color w:val="000000" w:themeColor="text1"/>
                <w:sz w:val="24"/>
                <w:szCs w:val="24"/>
              </w:rPr>
            </w:pPr>
          </w:p>
        </w:tc>
        <w:tc>
          <w:tcPr>
            <w:tcW w:w="1275" w:type="dxa"/>
            <w:tcBorders>
              <w:top w:val="single" w:sz="4" w:space="0" w:color="000000"/>
              <w:left w:val="single" w:sz="4" w:space="0" w:color="000000"/>
              <w:bottom w:val="single" w:sz="4" w:space="0" w:color="000000"/>
              <w:right w:val="single" w:sz="4" w:space="0" w:color="000000"/>
            </w:tcBorders>
          </w:tcPr>
          <w:p w14:paraId="492D6089" w14:textId="77777777" w:rsidR="00EE45FB" w:rsidRPr="004C2F9D" w:rsidRDefault="00EE45FB" w:rsidP="00C335ED">
            <w:pPr>
              <w:pStyle w:val="TableParagraph"/>
              <w:ind w:left="144" w:right="315"/>
              <w:rPr>
                <w:rFonts w:eastAsia="Times New Roman"/>
                <w:color w:val="000000" w:themeColor="text1"/>
                <w:sz w:val="24"/>
                <w:szCs w:val="24"/>
              </w:rPr>
            </w:pPr>
          </w:p>
        </w:tc>
      </w:tr>
      <w:tr w:rsidR="00EE45FB" w:rsidRPr="004C2F9D" w14:paraId="5774C900" w14:textId="77777777" w:rsidTr="00C335ED">
        <w:trPr>
          <w:trHeight w:val="791"/>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7FA949A6" w14:textId="77777777" w:rsidR="00EE45FB" w:rsidRPr="004C2F9D" w:rsidRDefault="00EE45FB" w:rsidP="00C335ED">
            <w:pPr>
              <w:pStyle w:val="TableParagraph"/>
              <w:ind w:right="137"/>
              <w:jc w:val="center"/>
              <w:rPr>
                <w:b/>
                <w:bCs/>
                <w:sz w:val="24"/>
                <w:szCs w:val="24"/>
              </w:rPr>
            </w:pPr>
            <w:r w:rsidRPr="004C2F9D">
              <w:rPr>
                <w:b/>
                <w:bCs/>
                <w:sz w:val="24"/>
                <w:szCs w:val="24"/>
              </w:rPr>
              <w:t>AP5</w:t>
            </w:r>
          </w:p>
        </w:tc>
        <w:tc>
          <w:tcPr>
            <w:tcW w:w="1979" w:type="dxa"/>
            <w:tcBorders>
              <w:top w:val="single" w:sz="4" w:space="0" w:color="000000"/>
              <w:left w:val="single" w:sz="4" w:space="0" w:color="000000"/>
              <w:bottom w:val="single" w:sz="4" w:space="0" w:color="000000"/>
              <w:right w:val="single" w:sz="4" w:space="0" w:color="000000"/>
            </w:tcBorders>
            <w:vAlign w:val="center"/>
          </w:tcPr>
          <w:p w14:paraId="1C7B6FB3" w14:textId="77777777" w:rsidR="00EE45FB" w:rsidRPr="004C2F9D" w:rsidRDefault="00EE45FB" w:rsidP="00C335ED">
            <w:pPr>
              <w:pStyle w:val="TableParagraph"/>
              <w:ind w:left="148" w:right="134"/>
              <w:jc w:val="center"/>
              <w:rPr>
                <w:color w:val="000000" w:themeColor="text1"/>
                <w:sz w:val="24"/>
                <w:szCs w:val="24"/>
              </w:rPr>
            </w:pPr>
            <w:r w:rsidRPr="004C2F9D">
              <w:rPr>
                <w:rFonts w:eastAsia="Times New Roman"/>
                <w:color w:val="000000" w:themeColor="text1"/>
                <w:sz w:val="24"/>
                <w:szCs w:val="24"/>
              </w:rPr>
              <w:t>Autonomie</w:t>
            </w:r>
          </w:p>
        </w:tc>
        <w:tc>
          <w:tcPr>
            <w:tcW w:w="3402" w:type="dxa"/>
            <w:tcBorders>
              <w:top w:val="single" w:sz="4" w:space="0" w:color="000000"/>
              <w:left w:val="single" w:sz="4" w:space="0" w:color="000000"/>
              <w:bottom w:val="single" w:sz="4" w:space="0" w:color="000000"/>
              <w:right w:val="single" w:sz="4" w:space="0" w:color="000000"/>
            </w:tcBorders>
            <w:vAlign w:val="center"/>
          </w:tcPr>
          <w:p w14:paraId="4678EC63" w14:textId="77777777" w:rsidR="00EE45FB" w:rsidRPr="004C2F9D" w:rsidRDefault="00EE45FB" w:rsidP="00C335ED">
            <w:pPr>
              <w:pStyle w:val="TableParagraph"/>
              <w:tabs>
                <w:tab w:val="left" w:pos="236"/>
              </w:tabs>
              <w:spacing w:before="1" w:line="215" w:lineRule="exact"/>
              <w:ind w:left="144"/>
              <w:rPr>
                <w:color w:val="000000" w:themeColor="text1"/>
                <w:sz w:val="24"/>
                <w:szCs w:val="24"/>
              </w:rPr>
            </w:pPr>
            <w:r w:rsidRPr="004C2F9D">
              <w:rPr>
                <w:rFonts w:eastAsia="Times New Roman"/>
                <w:color w:val="000000" w:themeColor="text1"/>
                <w:sz w:val="24"/>
                <w:szCs w:val="24"/>
              </w:rPr>
              <w:t>Se prendre en charge tout seul au travail en fonction de ses responsabilités</w:t>
            </w:r>
          </w:p>
        </w:tc>
        <w:tc>
          <w:tcPr>
            <w:tcW w:w="1513" w:type="dxa"/>
            <w:tcBorders>
              <w:top w:val="single" w:sz="4" w:space="0" w:color="000000"/>
              <w:left w:val="single" w:sz="4" w:space="0" w:color="000000"/>
              <w:bottom w:val="single" w:sz="4" w:space="0" w:color="000000"/>
              <w:right w:val="single" w:sz="4" w:space="0" w:color="000000"/>
            </w:tcBorders>
          </w:tcPr>
          <w:p w14:paraId="28115AF2"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c>
          <w:tcPr>
            <w:tcW w:w="1322" w:type="dxa"/>
            <w:tcBorders>
              <w:top w:val="single" w:sz="4" w:space="0" w:color="000000"/>
              <w:left w:val="single" w:sz="4" w:space="0" w:color="000000"/>
              <w:bottom w:val="single" w:sz="4" w:space="0" w:color="000000"/>
              <w:right w:val="single" w:sz="4" w:space="0" w:color="000000"/>
            </w:tcBorders>
          </w:tcPr>
          <w:p w14:paraId="3CDACC9B"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c>
          <w:tcPr>
            <w:tcW w:w="1275" w:type="dxa"/>
            <w:tcBorders>
              <w:top w:val="single" w:sz="4" w:space="0" w:color="000000"/>
              <w:left w:val="single" w:sz="4" w:space="0" w:color="000000"/>
              <w:bottom w:val="single" w:sz="4" w:space="0" w:color="000000"/>
              <w:right w:val="single" w:sz="4" w:space="0" w:color="000000"/>
            </w:tcBorders>
          </w:tcPr>
          <w:p w14:paraId="30E83638"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r>
      <w:tr w:rsidR="00EE45FB" w:rsidRPr="004C2F9D" w14:paraId="255191B1" w14:textId="77777777" w:rsidTr="00C335ED">
        <w:trPr>
          <w:trHeight w:val="843"/>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364FE9DB" w14:textId="77777777" w:rsidR="00EE45FB" w:rsidRPr="004C2F9D" w:rsidRDefault="00EE45FB" w:rsidP="00C335ED">
            <w:pPr>
              <w:pStyle w:val="TableParagraph"/>
              <w:ind w:right="137"/>
              <w:jc w:val="center"/>
              <w:rPr>
                <w:b/>
                <w:bCs/>
                <w:sz w:val="24"/>
                <w:szCs w:val="24"/>
              </w:rPr>
            </w:pPr>
            <w:r w:rsidRPr="004C2F9D">
              <w:rPr>
                <w:b/>
                <w:bCs/>
                <w:sz w:val="24"/>
                <w:szCs w:val="24"/>
              </w:rPr>
              <w:t>AP6</w:t>
            </w:r>
          </w:p>
        </w:tc>
        <w:tc>
          <w:tcPr>
            <w:tcW w:w="1979" w:type="dxa"/>
            <w:tcBorders>
              <w:top w:val="single" w:sz="4" w:space="0" w:color="000000"/>
              <w:left w:val="single" w:sz="4" w:space="0" w:color="000000"/>
              <w:bottom w:val="single" w:sz="4" w:space="0" w:color="000000"/>
              <w:right w:val="single" w:sz="4" w:space="0" w:color="000000"/>
            </w:tcBorders>
            <w:vAlign w:val="center"/>
          </w:tcPr>
          <w:p w14:paraId="32CB3CC4" w14:textId="77777777" w:rsidR="00EE45FB" w:rsidRPr="004C2F9D" w:rsidRDefault="00EE45FB" w:rsidP="00C335ED">
            <w:pPr>
              <w:pStyle w:val="TableParagraph"/>
              <w:ind w:left="148" w:right="134"/>
              <w:jc w:val="center"/>
              <w:rPr>
                <w:color w:val="000000" w:themeColor="text1"/>
                <w:sz w:val="24"/>
                <w:szCs w:val="24"/>
              </w:rPr>
            </w:pPr>
            <w:r w:rsidRPr="004C2F9D">
              <w:rPr>
                <w:rFonts w:eastAsia="Times New Roman"/>
                <w:color w:val="000000" w:themeColor="text1"/>
                <w:sz w:val="24"/>
                <w:szCs w:val="24"/>
              </w:rPr>
              <w:t>Initiative</w:t>
            </w:r>
          </w:p>
        </w:tc>
        <w:tc>
          <w:tcPr>
            <w:tcW w:w="3402" w:type="dxa"/>
            <w:tcBorders>
              <w:top w:val="single" w:sz="4" w:space="0" w:color="000000"/>
              <w:left w:val="single" w:sz="4" w:space="0" w:color="000000"/>
              <w:bottom w:val="single" w:sz="4" w:space="0" w:color="000000"/>
              <w:right w:val="single" w:sz="4" w:space="0" w:color="000000"/>
            </w:tcBorders>
            <w:vAlign w:val="center"/>
          </w:tcPr>
          <w:p w14:paraId="39E70C9C" w14:textId="77777777" w:rsidR="00EE45FB" w:rsidRPr="004C2F9D" w:rsidRDefault="00EE45FB" w:rsidP="00C335ED">
            <w:pPr>
              <w:pStyle w:val="TableParagraph"/>
              <w:tabs>
                <w:tab w:val="left" w:pos="236"/>
              </w:tabs>
              <w:spacing w:before="1" w:line="215" w:lineRule="exact"/>
              <w:ind w:left="144"/>
              <w:rPr>
                <w:color w:val="000000" w:themeColor="text1"/>
                <w:sz w:val="24"/>
                <w:szCs w:val="24"/>
              </w:rPr>
            </w:pPr>
            <w:r w:rsidRPr="004C2F9D">
              <w:rPr>
                <w:rFonts w:eastAsia="Times New Roman"/>
                <w:color w:val="000000" w:themeColor="text1"/>
                <w:sz w:val="24"/>
                <w:szCs w:val="24"/>
              </w:rPr>
              <w:t>Prendre une décision et proposer une tâche nouvelle pour faire avancer le travail</w:t>
            </w:r>
          </w:p>
        </w:tc>
        <w:tc>
          <w:tcPr>
            <w:tcW w:w="1513" w:type="dxa"/>
            <w:tcBorders>
              <w:top w:val="single" w:sz="4" w:space="0" w:color="000000"/>
              <w:left w:val="single" w:sz="4" w:space="0" w:color="000000"/>
              <w:bottom w:val="single" w:sz="4" w:space="0" w:color="000000"/>
              <w:right w:val="single" w:sz="4" w:space="0" w:color="000000"/>
            </w:tcBorders>
          </w:tcPr>
          <w:p w14:paraId="6FDB9B9A"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c>
          <w:tcPr>
            <w:tcW w:w="1322" w:type="dxa"/>
            <w:tcBorders>
              <w:top w:val="single" w:sz="4" w:space="0" w:color="000000"/>
              <w:left w:val="single" w:sz="4" w:space="0" w:color="000000"/>
              <w:bottom w:val="single" w:sz="4" w:space="0" w:color="000000"/>
              <w:right w:val="single" w:sz="4" w:space="0" w:color="000000"/>
            </w:tcBorders>
          </w:tcPr>
          <w:p w14:paraId="56ED6877"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c>
          <w:tcPr>
            <w:tcW w:w="1275" w:type="dxa"/>
            <w:tcBorders>
              <w:top w:val="single" w:sz="4" w:space="0" w:color="000000"/>
              <w:left w:val="single" w:sz="4" w:space="0" w:color="000000"/>
              <w:bottom w:val="single" w:sz="4" w:space="0" w:color="000000"/>
              <w:right w:val="single" w:sz="4" w:space="0" w:color="000000"/>
            </w:tcBorders>
          </w:tcPr>
          <w:p w14:paraId="6CCD9171"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r>
      <w:tr w:rsidR="00EE45FB" w:rsidRPr="004C2F9D" w14:paraId="037D6BC6" w14:textId="77777777" w:rsidTr="00C335ED">
        <w:trPr>
          <w:trHeight w:val="844"/>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454EEDAC" w14:textId="77777777" w:rsidR="00EE45FB" w:rsidRPr="004C2F9D" w:rsidRDefault="00EE45FB" w:rsidP="00C335ED">
            <w:pPr>
              <w:pStyle w:val="TableParagraph"/>
              <w:ind w:right="137"/>
              <w:jc w:val="center"/>
              <w:rPr>
                <w:b/>
                <w:bCs/>
                <w:sz w:val="24"/>
                <w:szCs w:val="24"/>
              </w:rPr>
            </w:pPr>
            <w:r w:rsidRPr="004C2F9D">
              <w:rPr>
                <w:b/>
                <w:bCs/>
                <w:sz w:val="24"/>
                <w:szCs w:val="24"/>
              </w:rPr>
              <w:t>AP7</w:t>
            </w:r>
          </w:p>
        </w:tc>
        <w:tc>
          <w:tcPr>
            <w:tcW w:w="1979" w:type="dxa"/>
            <w:tcBorders>
              <w:top w:val="single" w:sz="4" w:space="0" w:color="000000"/>
              <w:left w:val="single" w:sz="4" w:space="0" w:color="000000"/>
              <w:bottom w:val="single" w:sz="4" w:space="0" w:color="000000"/>
              <w:right w:val="single" w:sz="4" w:space="0" w:color="000000"/>
            </w:tcBorders>
            <w:vAlign w:val="center"/>
          </w:tcPr>
          <w:p w14:paraId="0000A612" w14:textId="77777777" w:rsidR="00EE45FB" w:rsidRPr="004C2F9D" w:rsidRDefault="00EE45FB" w:rsidP="00C335ED">
            <w:pPr>
              <w:pStyle w:val="TableParagraph"/>
              <w:ind w:left="148" w:right="134"/>
              <w:jc w:val="center"/>
              <w:rPr>
                <w:rFonts w:eastAsia="Times New Roman"/>
                <w:color w:val="000000" w:themeColor="text1"/>
                <w:sz w:val="24"/>
                <w:szCs w:val="24"/>
              </w:rPr>
            </w:pPr>
            <w:r w:rsidRPr="004C2F9D">
              <w:rPr>
                <w:rFonts w:eastAsia="Times New Roman"/>
                <w:color w:val="000000" w:themeColor="text1"/>
                <w:sz w:val="24"/>
                <w:szCs w:val="24"/>
              </w:rPr>
              <w:t>Esprit d'équipe</w:t>
            </w:r>
          </w:p>
        </w:tc>
        <w:tc>
          <w:tcPr>
            <w:tcW w:w="3402" w:type="dxa"/>
            <w:tcBorders>
              <w:top w:val="single" w:sz="4" w:space="0" w:color="000000"/>
              <w:left w:val="single" w:sz="4" w:space="0" w:color="000000"/>
              <w:bottom w:val="single" w:sz="4" w:space="0" w:color="000000"/>
              <w:right w:val="single" w:sz="4" w:space="0" w:color="000000"/>
            </w:tcBorders>
            <w:vAlign w:val="center"/>
          </w:tcPr>
          <w:p w14:paraId="33EFB810"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r w:rsidRPr="004C2F9D">
              <w:rPr>
                <w:rFonts w:eastAsia="Times New Roman"/>
                <w:color w:val="000000" w:themeColor="text1"/>
                <w:sz w:val="24"/>
                <w:szCs w:val="24"/>
              </w:rPr>
              <w:t>S'entendre avec les autres pour mieux travailler</w:t>
            </w:r>
          </w:p>
        </w:tc>
        <w:tc>
          <w:tcPr>
            <w:tcW w:w="1513" w:type="dxa"/>
            <w:tcBorders>
              <w:top w:val="single" w:sz="4" w:space="0" w:color="000000"/>
              <w:left w:val="single" w:sz="4" w:space="0" w:color="000000"/>
              <w:bottom w:val="single" w:sz="4" w:space="0" w:color="000000"/>
              <w:right w:val="single" w:sz="4" w:space="0" w:color="000000"/>
            </w:tcBorders>
          </w:tcPr>
          <w:p w14:paraId="0E750825"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c>
          <w:tcPr>
            <w:tcW w:w="1322" w:type="dxa"/>
            <w:tcBorders>
              <w:top w:val="single" w:sz="4" w:space="0" w:color="000000"/>
              <w:left w:val="single" w:sz="4" w:space="0" w:color="000000"/>
              <w:bottom w:val="single" w:sz="4" w:space="0" w:color="000000"/>
              <w:right w:val="single" w:sz="4" w:space="0" w:color="000000"/>
            </w:tcBorders>
          </w:tcPr>
          <w:p w14:paraId="3AC63BE6"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c>
          <w:tcPr>
            <w:tcW w:w="1275" w:type="dxa"/>
            <w:tcBorders>
              <w:top w:val="single" w:sz="4" w:space="0" w:color="000000"/>
              <w:left w:val="single" w:sz="4" w:space="0" w:color="000000"/>
              <w:bottom w:val="single" w:sz="4" w:space="0" w:color="000000"/>
              <w:right w:val="single" w:sz="4" w:space="0" w:color="000000"/>
            </w:tcBorders>
          </w:tcPr>
          <w:p w14:paraId="61F4B2D4"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r>
    </w:tbl>
    <w:p w14:paraId="7D9C4EF6" w14:textId="77777777" w:rsidR="00EE45FB" w:rsidRPr="004C2F9D" w:rsidRDefault="00EE45FB" w:rsidP="00EE45FB">
      <w:pPr>
        <w:pStyle w:val="Titre1"/>
        <w:ind w:right="627"/>
        <w:jc w:val="both"/>
        <w:rPr>
          <w:color w:val="378096"/>
        </w:rPr>
      </w:pPr>
    </w:p>
    <w:p w14:paraId="708E30DF" w14:textId="77777777" w:rsidR="00EE45FB" w:rsidRPr="004C2F9D" w:rsidRDefault="00EE45FB" w:rsidP="00EE45FB">
      <w:pPr>
        <w:rPr>
          <w:rFonts w:ascii="Arial" w:hAnsi="Arial" w:cs="Arial"/>
        </w:rPr>
      </w:pPr>
    </w:p>
    <w:p w14:paraId="19F5BE72" w14:textId="77777777" w:rsidR="00EE45FB" w:rsidRPr="004C2F9D" w:rsidRDefault="00EE45FB" w:rsidP="00EE45FB">
      <w:pPr>
        <w:rPr>
          <w:rFonts w:ascii="Arial" w:hAnsi="Arial" w:cs="Arial"/>
        </w:rPr>
      </w:pPr>
      <w:r w:rsidRPr="004C2F9D">
        <w:rPr>
          <w:rFonts w:ascii="Arial" w:hAnsi="Arial" w:cs="Arial"/>
        </w:rPr>
        <w:t xml:space="preserve">Observation du tuteur : </w:t>
      </w:r>
    </w:p>
    <w:p w14:paraId="0397D064" w14:textId="77777777" w:rsidR="00EE45FB" w:rsidRPr="004C2F9D" w:rsidRDefault="00EE45FB" w:rsidP="00EE45FB">
      <w:pPr>
        <w:rPr>
          <w:rFonts w:ascii="Arial" w:hAnsi="Arial" w:cs="Arial"/>
        </w:rPr>
      </w:pPr>
    </w:p>
    <w:p w14:paraId="72224FE9" w14:textId="77777777" w:rsidR="00EE45FB" w:rsidRPr="004C2F9D" w:rsidRDefault="00EE45FB" w:rsidP="00EE45FB">
      <w:pPr>
        <w:rPr>
          <w:rFonts w:ascii="Arial" w:hAnsi="Arial" w:cs="Arial"/>
          <w:color w:val="FFFFFF" w:themeColor="background1"/>
        </w:rPr>
      </w:pPr>
      <w:r w:rsidRPr="004C2F9D">
        <w:rPr>
          <w:rFonts w:ascii="Arial" w:hAnsi="Arial" w:cs="Arial"/>
          <w:color w:val="FFFFFF" w:themeColor="background1"/>
        </w:rPr>
        <w:t>………………………………………………………………………………………………………………………………………………………………………………………</w:t>
      </w:r>
    </w:p>
    <w:p w14:paraId="296097B4" w14:textId="77777777" w:rsidR="00EE45FB" w:rsidRPr="004C2F9D" w:rsidRDefault="00EE45FB" w:rsidP="00EE45FB">
      <w:pPr>
        <w:rPr>
          <w:rFonts w:ascii="Arial" w:hAnsi="Arial" w:cs="Arial"/>
          <w:color w:val="FFFFFF" w:themeColor="background1"/>
        </w:rPr>
      </w:pPr>
    </w:p>
    <w:p w14:paraId="79A8AA2E" w14:textId="77777777" w:rsidR="00EE45FB" w:rsidRPr="004C2F9D" w:rsidRDefault="00EE45FB" w:rsidP="00EE45FB">
      <w:pPr>
        <w:rPr>
          <w:rFonts w:ascii="Arial" w:hAnsi="Arial" w:cs="Arial"/>
          <w:color w:val="FFFFFF" w:themeColor="background1"/>
        </w:rPr>
      </w:pPr>
    </w:p>
    <w:p w14:paraId="5695A617" w14:textId="77777777" w:rsidR="00EE45FB" w:rsidRPr="004C2F9D" w:rsidRDefault="00EE45FB" w:rsidP="00EE45FB">
      <w:pPr>
        <w:rPr>
          <w:rFonts w:ascii="Arial" w:hAnsi="Arial" w:cs="Arial"/>
          <w:color w:val="FFFFFF" w:themeColor="background1"/>
        </w:rPr>
      </w:pPr>
    </w:p>
    <w:p w14:paraId="4611921A" w14:textId="77777777" w:rsidR="00EE45FB" w:rsidRPr="004C2F9D" w:rsidRDefault="00EE45FB" w:rsidP="00EE45FB">
      <w:pPr>
        <w:rPr>
          <w:rFonts w:ascii="Arial" w:hAnsi="Arial" w:cs="Arial"/>
          <w:color w:val="FFFFFF" w:themeColor="background1"/>
        </w:rPr>
      </w:pPr>
    </w:p>
    <w:p w14:paraId="2B1ECFCE" w14:textId="77777777" w:rsidR="00EE45FB" w:rsidRPr="004C2F9D" w:rsidRDefault="00EE45FB" w:rsidP="00EE45FB">
      <w:pPr>
        <w:rPr>
          <w:rFonts w:ascii="Arial" w:hAnsi="Arial" w:cs="Arial"/>
          <w:color w:val="FFFFFF" w:themeColor="background1"/>
        </w:rPr>
      </w:pPr>
    </w:p>
    <w:p w14:paraId="5816DBF0" w14:textId="77777777" w:rsidR="00EE45FB" w:rsidRPr="004C2F9D" w:rsidRDefault="00EE45FB" w:rsidP="00EE45FB">
      <w:pPr>
        <w:rPr>
          <w:rFonts w:ascii="Arial" w:hAnsi="Arial" w:cs="Arial"/>
          <w:color w:val="FFFFFF" w:themeColor="background1"/>
        </w:rPr>
      </w:pPr>
    </w:p>
    <w:p w14:paraId="000078AF" w14:textId="77777777" w:rsidR="00EE45FB" w:rsidRPr="004C2F9D" w:rsidRDefault="00EE45FB" w:rsidP="00EE45FB">
      <w:pPr>
        <w:rPr>
          <w:rFonts w:ascii="Arial" w:hAnsi="Arial" w:cs="Arial"/>
          <w:color w:val="FFFFFF" w:themeColor="background1"/>
        </w:rPr>
      </w:pPr>
      <w:r w:rsidRPr="004C2F9D">
        <w:rPr>
          <w:rFonts w:ascii="Arial" w:hAnsi="Arial" w:cs="Arial"/>
          <w:color w:val="FFFFFF" w:themeColor="background1"/>
        </w:rPr>
        <w:t>……………………………………………………………………………………………………………………………………….</w:t>
      </w:r>
    </w:p>
    <w:p w14:paraId="2D2273AB" w14:textId="77777777" w:rsidR="00EE45FB" w:rsidRPr="004C2F9D" w:rsidRDefault="00EE45FB" w:rsidP="00EE45FB">
      <w:pPr>
        <w:rPr>
          <w:rFonts w:ascii="Arial" w:hAnsi="Arial" w:cs="Arial"/>
        </w:rPr>
      </w:pPr>
    </w:p>
    <w:p w14:paraId="1DBC3367" w14:textId="77777777" w:rsidR="00EE45FB" w:rsidRPr="004C2F9D" w:rsidRDefault="00EE45FB" w:rsidP="00EE45FB">
      <w:pPr>
        <w:jc w:val="center"/>
        <w:rPr>
          <w:rFonts w:ascii="Arial" w:hAnsi="Arial" w:cs="Arial"/>
        </w:rPr>
      </w:pPr>
      <w:r w:rsidRPr="004C2F9D">
        <w:rPr>
          <w:rFonts w:ascii="Arial" w:hAnsi="Arial" w:cs="Arial"/>
        </w:rPr>
        <w:t xml:space="preserve">Signature du tuteur : </w:t>
      </w:r>
      <w:r w:rsidRPr="004C2F9D">
        <w:rPr>
          <w:rFonts w:ascii="Arial" w:hAnsi="Arial" w:cs="Arial"/>
        </w:rPr>
        <w:tab/>
      </w:r>
      <w:r w:rsidRPr="004C2F9D">
        <w:rPr>
          <w:rFonts w:ascii="Arial" w:hAnsi="Arial" w:cs="Arial"/>
        </w:rPr>
        <w:tab/>
      </w:r>
      <w:r w:rsidRPr="004C2F9D">
        <w:rPr>
          <w:rFonts w:ascii="Arial" w:hAnsi="Arial" w:cs="Arial"/>
        </w:rPr>
        <w:tab/>
      </w:r>
      <w:r w:rsidRPr="004C2F9D">
        <w:rPr>
          <w:rFonts w:ascii="Arial" w:hAnsi="Arial" w:cs="Arial"/>
        </w:rPr>
        <w:tab/>
        <w:t>Signature de l’apprenant :</w:t>
      </w:r>
    </w:p>
    <w:p w14:paraId="580CB43C" w14:textId="77777777" w:rsidR="00EE45FB" w:rsidRPr="004C2F9D" w:rsidRDefault="00EE45FB" w:rsidP="00EE45FB">
      <w:pPr>
        <w:rPr>
          <w:rFonts w:ascii="Arial" w:hAnsi="Arial" w:cs="Arial"/>
        </w:rPr>
      </w:pPr>
    </w:p>
    <w:p w14:paraId="7A6B3603" w14:textId="77777777" w:rsidR="00EE45FB" w:rsidRPr="004C2F9D" w:rsidRDefault="00EE45FB" w:rsidP="00EE45FB">
      <w:pPr>
        <w:rPr>
          <w:rFonts w:ascii="Arial" w:hAnsi="Arial" w:cs="Arial"/>
        </w:rPr>
      </w:pPr>
    </w:p>
    <w:p w14:paraId="7E041795" w14:textId="77777777" w:rsidR="00EE45FB" w:rsidRPr="004C2F9D" w:rsidRDefault="00EE45FB" w:rsidP="00EE45FB">
      <w:pPr>
        <w:rPr>
          <w:rFonts w:ascii="Arial" w:hAnsi="Arial" w:cs="Arial"/>
        </w:rPr>
      </w:pPr>
    </w:p>
    <w:p w14:paraId="7E09B120" w14:textId="77777777" w:rsidR="00EE45FB" w:rsidRPr="004C2F9D" w:rsidRDefault="00EE45FB" w:rsidP="00EE45FB">
      <w:pPr>
        <w:rPr>
          <w:rFonts w:ascii="Arial" w:hAnsi="Arial" w:cs="Arial"/>
        </w:rPr>
      </w:pPr>
    </w:p>
    <w:p w14:paraId="54DD1E85" w14:textId="77777777" w:rsidR="00EE45FB" w:rsidRPr="004C2F9D" w:rsidRDefault="00EE45FB" w:rsidP="00EE45FB">
      <w:pPr>
        <w:rPr>
          <w:rFonts w:ascii="Arial" w:hAnsi="Arial" w:cs="Arial"/>
        </w:rPr>
      </w:pPr>
      <w:r w:rsidRPr="004C2F9D">
        <w:rPr>
          <w:rFonts w:ascii="Arial" w:hAnsi="Arial" w:cs="Arial"/>
        </w:rPr>
        <w:br w:type="page"/>
      </w:r>
    </w:p>
    <w:p w14:paraId="41E8C4EF" w14:textId="77777777" w:rsidR="00EE45FB" w:rsidRPr="004C2F9D" w:rsidRDefault="00EE45FB" w:rsidP="00EE45FB">
      <w:pPr>
        <w:pStyle w:val="TM4"/>
        <w:tabs>
          <w:tab w:val="left" w:leader="dot" w:pos="10549"/>
        </w:tabs>
        <w:spacing w:before="0"/>
        <w:ind w:left="0" w:right="910"/>
        <w:rPr>
          <w:rFonts w:ascii="Arial" w:hAnsi="Arial" w:cs="Arial"/>
          <w:bCs w:val="0"/>
          <w:color w:val="000000" w:themeColor="text1"/>
        </w:rPr>
      </w:pPr>
    </w:p>
    <w:p w14:paraId="19D7DEE4" w14:textId="77777777" w:rsidR="00EE45FB" w:rsidRPr="004C2F9D" w:rsidRDefault="00EE45FB" w:rsidP="00EE45FB">
      <w:pPr>
        <w:pStyle w:val="TM4"/>
        <w:tabs>
          <w:tab w:val="left" w:leader="dot" w:pos="10549"/>
        </w:tabs>
        <w:spacing w:before="0"/>
        <w:ind w:left="0" w:right="910"/>
        <w:rPr>
          <w:rFonts w:ascii="Arial" w:hAnsi="Arial" w:cs="Arial"/>
          <w:bCs w:val="0"/>
          <w:color w:val="000000" w:themeColor="text1"/>
        </w:rPr>
      </w:pPr>
      <w:r w:rsidRPr="004C2F9D">
        <w:rPr>
          <w:rFonts w:ascii="Arial" w:hAnsi="Arial" w:cs="Arial"/>
          <w:bCs w:val="0"/>
          <w:color w:val="000000" w:themeColor="text1"/>
        </w:rPr>
        <w:t xml:space="preserve">Attestation de présence – </w:t>
      </w:r>
      <w:r>
        <w:rPr>
          <w:rFonts w:ascii="Arial" w:hAnsi="Arial" w:cs="Arial"/>
          <w:bCs w:val="0"/>
          <w:color w:val="000000" w:themeColor="text1"/>
        </w:rPr>
        <w:t xml:space="preserve"> xxxxx </w:t>
      </w:r>
      <w:r w:rsidRPr="004C2F9D">
        <w:rPr>
          <w:rFonts w:ascii="Arial" w:hAnsi="Arial" w:cs="Arial"/>
          <w:bCs w:val="0"/>
          <w:color w:val="000000" w:themeColor="text1"/>
        </w:rPr>
        <w:t>Période de PFMP</w:t>
      </w:r>
    </w:p>
    <w:p w14:paraId="098E910C" w14:textId="77777777" w:rsidR="00EE45FB" w:rsidRPr="004C2F9D" w:rsidRDefault="00EE45FB" w:rsidP="00EE45FB">
      <w:pPr>
        <w:rPr>
          <w:rFonts w:ascii="Arial" w:hAnsi="Arial" w:cs="Arial"/>
        </w:rPr>
      </w:pPr>
    </w:p>
    <w:p w14:paraId="3D5F2006" w14:textId="77777777" w:rsidR="00EE45FB" w:rsidRPr="004C2F9D" w:rsidRDefault="00EE45FB" w:rsidP="00EE45FB">
      <w:pPr>
        <w:spacing w:before="80" w:after="80"/>
        <w:jc w:val="both"/>
        <w:rPr>
          <w:rFonts w:ascii="Arial" w:eastAsia="Arial Unicode MS" w:hAnsi="Arial" w:cs="Arial"/>
        </w:rPr>
      </w:pPr>
      <w:r w:rsidRPr="004C2F9D">
        <w:rPr>
          <w:rFonts w:ascii="Arial" w:eastAsia="Arial Unicode MS" w:hAnsi="Arial" w:cs="Arial"/>
          <w:b/>
        </w:rPr>
        <w:t>Ce document doit être complété</w:t>
      </w:r>
      <w:r w:rsidRPr="004C2F9D">
        <w:rPr>
          <w:rFonts w:ascii="Arial" w:eastAsia="Arial Unicode MS" w:hAnsi="Arial" w:cs="Arial"/>
        </w:rPr>
        <w:t xml:space="preserve"> par le stagiaire, </w:t>
      </w:r>
      <w:r w:rsidRPr="004C2F9D">
        <w:rPr>
          <w:rFonts w:ascii="Arial" w:eastAsia="Arial Unicode MS" w:hAnsi="Arial" w:cs="Arial"/>
          <w:b/>
        </w:rPr>
        <w:t>signé par le représentant de l’entreprise et retourné à l’établissement à l’issue de la période de formation en milieu professionnel.</w:t>
      </w:r>
    </w:p>
    <w:p w14:paraId="055C5588" w14:textId="77777777" w:rsidR="00EE45FB" w:rsidRPr="004C2F9D" w:rsidRDefault="00EE45FB" w:rsidP="00EE45FB">
      <w:pPr>
        <w:rPr>
          <w:rFonts w:ascii="Arial" w:eastAsia="Arial Unicode MS" w:hAnsi="Arial" w:cs="Arial"/>
          <w:b/>
          <w:color w:val="000000"/>
        </w:rPr>
      </w:pPr>
    </w:p>
    <w:p w14:paraId="424A0398" w14:textId="77777777" w:rsidR="00EE45FB" w:rsidRDefault="00EE45FB" w:rsidP="00EE45FB">
      <w:pPr>
        <w:adjustRightInd w:val="0"/>
        <w:spacing w:after="120"/>
        <w:rPr>
          <w:rFonts w:ascii="Arial" w:hAnsi="Arial" w:cs="Arial"/>
          <w:bCs/>
          <w:color w:val="000000"/>
        </w:rPr>
      </w:pPr>
      <w:r w:rsidRPr="004C2F9D">
        <w:rPr>
          <w:rFonts w:ascii="Arial" w:hAnsi="Arial" w:cs="Arial"/>
          <w:bCs/>
          <w:color w:val="000000"/>
        </w:rPr>
        <w:t>Je, soussigné Mme/M. ……………………………………………, représentant de l’entreprise :</w:t>
      </w:r>
    </w:p>
    <w:p w14:paraId="2C78B91C" w14:textId="77777777" w:rsidR="00EE45FB" w:rsidRPr="004C2F9D" w:rsidRDefault="00EE45FB" w:rsidP="00EE45FB">
      <w:pPr>
        <w:spacing w:before="120"/>
        <w:rPr>
          <w:rFonts w:ascii="Arial" w:hAnsi="Arial" w:cs="Arial"/>
        </w:rPr>
      </w:pPr>
      <w:r w:rsidRPr="004C2F9D">
        <w:rPr>
          <w:rFonts w:ascii="Arial" w:hAnsi="Arial" w:cs="Arial"/>
          <w:b/>
          <w:bCs/>
        </w:rPr>
        <w:t>Nom de l'entreprise (ou de l'organisme) d'accueil :</w:t>
      </w:r>
      <w:r w:rsidRPr="004C2F9D">
        <w:rPr>
          <w:rFonts w:ascii="Arial" w:hAnsi="Arial" w:cs="Arial"/>
        </w:rPr>
        <w:t xml:space="preserve"> …………………………………………………………………………………….</w:t>
      </w:r>
    </w:p>
    <w:p w14:paraId="2E622750" w14:textId="77777777" w:rsidR="00EE45FB" w:rsidRPr="004C2F9D" w:rsidRDefault="00EE45FB" w:rsidP="00EE45FB">
      <w:pPr>
        <w:spacing w:before="120"/>
        <w:rPr>
          <w:rFonts w:ascii="Arial" w:hAnsi="Arial" w:cs="Arial"/>
        </w:rPr>
      </w:pPr>
      <w:r w:rsidRPr="004C2F9D">
        <w:rPr>
          <w:rFonts w:ascii="Arial" w:hAnsi="Arial" w:cs="Arial"/>
        </w:rPr>
        <w:t>Adresse : …………………………………………………………………………………………………………</w:t>
      </w:r>
    </w:p>
    <w:p w14:paraId="068AEE20" w14:textId="77777777" w:rsidR="00EE45FB" w:rsidRPr="004C2F9D" w:rsidRDefault="00EE45FB" w:rsidP="00EE45FB">
      <w:pPr>
        <w:spacing w:before="120"/>
        <w:rPr>
          <w:rFonts w:ascii="Arial" w:hAnsi="Arial" w:cs="Arial"/>
        </w:rPr>
      </w:pPr>
      <w:r w:rsidRPr="004C2F9D">
        <w:rPr>
          <w:rFonts w:ascii="Arial" w:hAnsi="Arial" w:cs="Arial"/>
        </w:rPr>
        <w:t>………………………………………………………………………………………….……………</w:t>
      </w:r>
    </w:p>
    <w:p w14:paraId="1ADDEEBC" w14:textId="77777777" w:rsidR="00EE45FB" w:rsidRPr="004C2F9D" w:rsidRDefault="00EE45FB" w:rsidP="00EE45FB">
      <w:pPr>
        <w:spacing w:before="120"/>
        <w:rPr>
          <w:rFonts w:ascii="Arial" w:hAnsi="Arial" w:cs="Arial"/>
        </w:rPr>
      </w:pPr>
      <w:r w:rsidRPr="004C2F9D">
        <w:rPr>
          <w:rFonts w:ascii="Arial" w:hAnsi="Arial" w:cs="Arial"/>
        </w:rPr>
        <w:t>Adresse du siège (si différent) : …………………………………………………………………………………………………………</w:t>
      </w:r>
    </w:p>
    <w:p w14:paraId="4F1C631C" w14:textId="77777777" w:rsidR="00EE45FB" w:rsidRPr="004C2F9D" w:rsidRDefault="00EE45FB" w:rsidP="00EE45FB">
      <w:pPr>
        <w:adjustRightInd w:val="0"/>
        <w:spacing w:after="120"/>
        <w:rPr>
          <w:rFonts w:ascii="Arial" w:hAnsi="Arial" w:cs="Arial"/>
        </w:rPr>
      </w:pPr>
      <w:r w:rsidRPr="004C2F9D">
        <w:rPr>
          <w:rFonts w:ascii="Arial" w:hAnsi="Arial" w:cs="Arial"/>
        </w:rPr>
        <w:t>…………………………………………………………………………………………………………</w:t>
      </w:r>
    </w:p>
    <w:p w14:paraId="0F130796" w14:textId="77777777" w:rsidR="00EE45FB" w:rsidRDefault="00EE45FB" w:rsidP="00EE45FB">
      <w:pPr>
        <w:adjustRightInd w:val="0"/>
        <w:spacing w:after="120"/>
        <w:rPr>
          <w:rFonts w:ascii="Arial" w:hAnsi="Arial" w:cs="Arial"/>
        </w:rPr>
      </w:pPr>
      <w:r w:rsidRPr="004C2F9D">
        <w:rPr>
          <w:rFonts w:ascii="Arial" w:hAnsi="Arial" w:cs="Arial"/>
        </w:rPr>
        <w:t>certifie que l’apprenant :</w:t>
      </w:r>
    </w:p>
    <w:p w14:paraId="6816B3DF" w14:textId="77777777" w:rsidR="00EE45FB" w:rsidRPr="004C2F9D" w:rsidRDefault="00EE45FB" w:rsidP="00EE45FB">
      <w:pPr>
        <w:spacing w:before="120"/>
        <w:rPr>
          <w:rFonts w:ascii="Arial" w:hAnsi="Arial" w:cs="Arial"/>
        </w:rPr>
      </w:pPr>
      <w:r w:rsidRPr="004C2F9D">
        <w:rPr>
          <w:rFonts w:ascii="Arial" w:hAnsi="Arial" w:cs="Arial"/>
          <w:b/>
        </w:rPr>
        <w:t>Nom de l’élève :</w:t>
      </w:r>
      <w:r w:rsidRPr="004C2F9D">
        <w:rPr>
          <w:rFonts w:ascii="Arial" w:hAnsi="Arial" w:cs="Arial"/>
        </w:rPr>
        <w:t xml:space="preserve"> ………………………………………………. </w:t>
      </w:r>
      <w:r w:rsidRPr="004C2F9D">
        <w:rPr>
          <w:rFonts w:ascii="Arial" w:hAnsi="Arial" w:cs="Arial"/>
          <w:bCs/>
        </w:rPr>
        <w:t>Prénom :</w:t>
      </w:r>
      <w:r w:rsidRPr="004C2F9D">
        <w:rPr>
          <w:rFonts w:ascii="Arial" w:hAnsi="Arial" w:cs="Arial"/>
        </w:rPr>
        <w:t xml:space="preserve"> …………………………………… Classe : ………………</w:t>
      </w:r>
    </w:p>
    <w:p w14:paraId="49FF5C8F" w14:textId="77777777" w:rsidR="00EE45FB" w:rsidRPr="004C2F9D" w:rsidRDefault="00EE45FB" w:rsidP="00EE45FB">
      <w:pPr>
        <w:spacing w:before="120"/>
        <w:rPr>
          <w:rFonts w:ascii="Arial" w:hAnsi="Arial" w:cs="Arial"/>
        </w:rPr>
      </w:pPr>
      <w:r w:rsidRPr="004C2F9D">
        <w:rPr>
          <w:rFonts w:ascii="Arial" w:hAnsi="Arial" w:cs="Arial"/>
        </w:rPr>
        <w:t>Date de naissance : ……………………………………………. Âge : ………………………………………………………..</w:t>
      </w:r>
    </w:p>
    <w:p w14:paraId="648EBF07" w14:textId="77777777" w:rsidR="00EE45FB" w:rsidRPr="004C2F9D" w:rsidRDefault="00EE45FB" w:rsidP="00EE45FB">
      <w:pPr>
        <w:spacing w:before="120"/>
        <w:rPr>
          <w:rFonts w:ascii="Arial" w:hAnsi="Arial" w:cs="Arial"/>
        </w:rPr>
      </w:pPr>
      <w:r w:rsidRPr="004C2F9D">
        <w:rPr>
          <w:rFonts w:ascii="Arial" w:hAnsi="Arial" w:cs="Arial"/>
        </w:rPr>
        <w:t>Adresse personnelle : …………………………………………………………………………………………………………</w:t>
      </w:r>
    </w:p>
    <w:p w14:paraId="53434AA8" w14:textId="77777777" w:rsidR="00EE45FB" w:rsidRPr="004C2F9D" w:rsidRDefault="00EE45FB" w:rsidP="00EE45FB">
      <w:pPr>
        <w:spacing w:before="120"/>
        <w:rPr>
          <w:rFonts w:ascii="Arial" w:hAnsi="Arial" w:cs="Arial"/>
        </w:rPr>
      </w:pPr>
      <w:r w:rsidRPr="004C2F9D">
        <w:rPr>
          <w:rFonts w:ascii="Arial" w:hAnsi="Arial" w:cs="Arial"/>
        </w:rPr>
        <w:t>…………………………………………………………………………………………………………</w:t>
      </w:r>
    </w:p>
    <w:p w14:paraId="5793E413" w14:textId="77777777" w:rsidR="00EE45FB" w:rsidRDefault="00EE45FB" w:rsidP="00EE45FB">
      <w:pPr>
        <w:adjustRightInd w:val="0"/>
        <w:spacing w:after="120"/>
        <w:rPr>
          <w:rFonts w:ascii="Arial" w:hAnsi="Arial" w:cs="Arial"/>
        </w:rPr>
      </w:pPr>
      <w:r w:rsidRPr="004C2F9D">
        <w:rPr>
          <w:rFonts w:ascii="Arial" w:hAnsi="Arial" w:cs="Arial"/>
        </w:rPr>
        <w:t>Diplôme préparé (ou classe fréquentée) : …………………………………………………………………………………………………………</w:t>
      </w:r>
    </w:p>
    <w:p w14:paraId="5FA18CF5" w14:textId="77777777" w:rsidR="00EE45FB" w:rsidRPr="004C2F9D" w:rsidRDefault="00EE45FB" w:rsidP="00EE45FB">
      <w:pPr>
        <w:adjustRightInd w:val="0"/>
        <w:spacing w:after="120"/>
        <w:rPr>
          <w:rFonts w:ascii="Arial" w:hAnsi="Arial" w:cs="Arial"/>
        </w:rPr>
      </w:pPr>
      <w:r>
        <w:rPr>
          <w:rFonts w:ascii="Arial" w:hAnsi="Arial" w:cs="Arial"/>
        </w:rPr>
        <w:t>Centre de formation</w:t>
      </w:r>
      <w:r w:rsidRPr="004C2F9D">
        <w:rPr>
          <w:rFonts w:ascii="Arial" w:hAnsi="Arial" w:cs="Arial"/>
        </w:rPr>
        <w:t xml:space="preserve"> …………………………………………………………………………………………………………</w:t>
      </w:r>
    </w:p>
    <w:p w14:paraId="53A98DF6" w14:textId="77777777" w:rsidR="00EE45FB" w:rsidRPr="004C2F9D" w:rsidRDefault="00EE45FB" w:rsidP="00EE45FB">
      <w:pPr>
        <w:rPr>
          <w:rFonts w:ascii="Arial" w:hAnsi="Arial" w:cs="Arial"/>
          <w:color w:val="000000"/>
        </w:rPr>
      </w:pPr>
      <w:r w:rsidRPr="004C2F9D">
        <w:rPr>
          <w:rFonts w:ascii="Arial" w:hAnsi="Arial" w:cs="Arial"/>
          <w:color w:val="000000"/>
        </w:rPr>
        <w:t>a bien effectué sa période de formation en milieu professionnel au sein de mon entreprise pendant la période :</w:t>
      </w:r>
    </w:p>
    <w:p w14:paraId="2AB7F2FB" w14:textId="77777777" w:rsidR="00EE45FB" w:rsidRPr="004C2F9D" w:rsidRDefault="00EE45FB" w:rsidP="00EE45FB">
      <w:pPr>
        <w:pBdr>
          <w:top w:val="single" w:sz="12" w:space="1" w:color="000000" w:shadow="1"/>
          <w:left w:val="single" w:sz="12" w:space="4" w:color="000000" w:shadow="1"/>
          <w:bottom w:val="single" w:sz="12" w:space="1" w:color="000000" w:shadow="1"/>
          <w:right w:val="single" w:sz="12" w:space="1" w:color="000000" w:shadow="1"/>
        </w:pBdr>
        <w:shd w:val="clear" w:color="auto" w:fill="EAEAEA"/>
        <w:spacing w:before="120"/>
        <w:jc w:val="center"/>
        <w:rPr>
          <w:rFonts w:ascii="Arial" w:eastAsia="Arial Unicode MS" w:hAnsi="Arial" w:cs="Arial"/>
          <w:color w:val="000000"/>
        </w:rPr>
      </w:pPr>
      <w:r w:rsidRPr="004C2F9D">
        <w:rPr>
          <w:rFonts w:ascii="Arial" w:eastAsia="Arial Unicode MS" w:hAnsi="Arial" w:cs="Arial"/>
          <w:color w:val="000000"/>
        </w:rPr>
        <w:t>Période n°…… du …… / …… / …… au …… / …… / ……</w:t>
      </w:r>
    </w:p>
    <w:p w14:paraId="6DF14E23" w14:textId="77777777" w:rsidR="00EE45FB" w:rsidRPr="004C2F9D" w:rsidRDefault="00EE45FB" w:rsidP="00EE45FB">
      <w:pPr>
        <w:pBdr>
          <w:top w:val="single" w:sz="12" w:space="1" w:color="000000" w:shadow="1"/>
          <w:left w:val="single" w:sz="12" w:space="4" w:color="000000" w:shadow="1"/>
          <w:bottom w:val="single" w:sz="12" w:space="1" w:color="000000" w:shadow="1"/>
          <w:right w:val="single" w:sz="12" w:space="1" w:color="000000" w:shadow="1"/>
        </w:pBdr>
        <w:shd w:val="clear" w:color="auto" w:fill="EAEAEA"/>
        <w:spacing w:before="120"/>
        <w:rPr>
          <w:rFonts w:ascii="Arial" w:eastAsia="Arial Unicode MS" w:hAnsi="Arial" w:cs="Arial"/>
          <w:color w:val="000000"/>
        </w:rPr>
      </w:pPr>
      <w:r w:rsidRPr="004C2F9D">
        <w:rPr>
          <w:rFonts w:ascii="Arial" w:eastAsia="Arial Unicode MS" w:hAnsi="Arial" w:cs="Arial"/>
          <w:color w:val="000000"/>
        </w:rPr>
        <w:t>Durée totale : ………….. heures</w:t>
      </w:r>
      <w:r w:rsidRPr="004C2F9D">
        <w:rPr>
          <w:rFonts w:ascii="Arial" w:eastAsia="Arial Unicode MS" w:hAnsi="Arial" w:cs="Arial"/>
          <w:color w:val="000000"/>
        </w:rPr>
        <w:tab/>
      </w:r>
      <w:r w:rsidRPr="004C2F9D">
        <w:rPr>
          <w:rFonts w:ascii="Arial" w:eastAsia="Arial Unicode MS" w:hAnsi="Arial" w:cs="Arial"/>
          <w:color w:val="000000"/>
        </w:rPr>
        <w:tab/>
      </w:r>
      <w:r w:rsidRPr="004C2F9D">
        <w:rPr>
          <w:rFonts w:ascii="Arial" w:eastAsia="Arial Unicode MS" w:hAnsi="Arial" w:cs="Arial"/>
          <w:color w:val="000000"/>
        </w:rPr>
        <w:tab/>
        <w:t>Gratification perçue par le stagiaire : …………… €</w:t>
      </w:r>
    </w:p>
    <w:p w14:paraId="5D4F9571" w14:textId="77777777" w:rsidR="00EE45FB" w:rsidRPr="004C2F9D" w:rsidRDefault="00EE45FB" w:rsidP="00EE45FB">
      <w:pPr>
        <w:pBdr>
          <w:top w:val="single" w:sz="12" w:space="1" w:color="000000" w:shadow="1"/>
          <w:left w:val="single" w:sz="12" w:space="4" w:color="000000" w:shadow="1"/>
          <w:bottom w:val="single" w:sz="12" w:space="1" w:color="000000" w:shadow="1"/>
          <w:right w:val="single" w:sz="12" w:space="1" w:color="000000" w:shadow="1"/>
        </w:pBdr>
        <w:shd w:val="clear" w:color="auto" w:fill="EAEAEA"/>
        <w:spacing w:before="120"/>
        <w:rPr>
          <w:rFonts w:ascii="Arial" w:eastAsia="Arial Unicode MS" w:hAnsi="Arial" w:cs="Arial"/>
          <w:color w:val="000000"/>
        </w:rPr>
      </w:pPr>
    </w:p>
    <w:p w14:paraId="5124EC49" w14:textId="77777777" w:rsidR="00EE45FB" w:rsidRPr="004C2F9D" w:rsidRDefault="00EE45FB" w:rsidP="00EE45FB">
      <w:pPr>
        <w:tabs>
          <w:tab w:val="left" w:pos="3402"/>
          <w:tab w:val="left" w:pos="7087"/>
        </w:tabs>
        <w:adjustRightInd w:val="0"/>
        <w:ind w:right="81"/>
        <w:jc w:val="both"/>
        <w:rPr>
          <w:rFonts w:ascii="Arial" w:hAnsi="Arial" w:cs="Arial"/>
          <w:color w:val="000000"/>
        </w:rPr>
      </w:pPr>
      <w:r w:rsidRPr="004C2F9D">
        <w:rPr>
          <w:rFonts w:ascii="Arial" w:hAnsi="Arial" w:cs="Arial"/>
          <w:color w:val="000000"/>
        </w:rPr>
        <w:t>à  ………………………, le …… / …… / ……</w:t>
      </w:r>
    </w:p>
    <w:p w14:paraId="10899D5D" w14:textId="77777777" w:rsidR="00EE45FB" w:rsidRPr="004C2F9D" w:rsidRDefault="00EE45FB" w:rsidP="00EE45FB">
      <w:pPr>
        <w:tabs>
          <w:tab w:val="left" w:pos="5669"/>
        </w:tabs>
        <w:adjustRightInd w:val="0"/>
        <w:ind w:right="81"/>
        <w:rPr>
          <w:rFonts w:ascii="Arial" w:hAnsi="Arial" w:cs="Arial"/>
        </w:rPr>
      </w:pPr>
    </w:p>
    <w:p w14:paraId="0A66C165" w14:textId="77777777" w:rsidR="00EE45FB" w:rsidRPr="004C2F9D" w:rsidRDefault="00EE45FB" w:rsidP="00EE45FB">
      <w:pPr>
        <w:tabs>
          <w:tab w:val="left" w:pos="5669"/>
        </w:tabs>
        <w:adjustRightInd w:val="0"/>
        <w:ind w:right="81"/>
        <w:rPr>
          <w:rFonts w:ascii="Arial" w:hAnsi="Arial" w:cs="Arial"/>
        </w:rPr>
      </w:pPr>
      <w:r w:rsidRPr="004C2F9D">
        <w:rPr>
          <w:rFonts w:ascii="Arial" w:hAnsi="Arial" w:cs="Arial"/>
        </w:rPr>
        <w:t>Lu et approuvé :</w:t>
      </w:r>
    </w:p>
    <w:tbl>
      <w:tblPr>
        <w:tblW w:w="101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354"/>
        <w:gridCol w:w="4842"/>
      </w:tblGrid>
      <w:tr w:rsidR="00EE45FB" w:rsidRPr="004C2F9D" w14:paraId="314CA5B5" w14:textId="77777777" w:rsidTr="00C335ED">
        <w:trPr>
          <w:trHeight w:val="882"/>
        </w:trPr>
        <w:tc>
          <w:tcPr>
            <w:tcW w:w="5354" w:type="dxa"/>
          </w:tcPr>
          <w:p w14:paraId="2315F38B" w14:textId="77777777" w:rsidR="00EE45FB" w:rsidRPr="004C2F9D" w:rsidRDefault="00EE45FB" w:rsidP="00C335ED">
            <w:pPr>
              <w:tabs>
                <w:tab w:val="left" w:pos="5669"/>
              </w:tabs>
              <w:adjustRightInd w:val="0"/>
              <w:ind w:right="81"/>
              <w:rPr>
                <w:rFonts w:ascii="Arial" w:hAnsi="Arial" w:cs="Arial"/>
                <w:b/>
                <w:bCs/>
                <w:color w:val="000000"/>
              </w:rPr>
            </w:pPr>
            <w:r w:rsidRPr="004C2F9D">
              <w:rPr>
                <w:rFonts w:ascii="Arial" w:hAnsi="Arial" w:cs="Arial"/>
                <w:b/>
                <w:bCs/>
                <w:color w:val="000000"/>
              </w:rPr>
              <w:t>L’élève :</w:t>
            </w:r>
          </w:p>
          <w:p w14:paraId="1C2CE9A6" w14:textId="77777777" w:rsidR="00EE45FB" w:rsidRPr="004C2F9D" w:rsidRDefault="00EE45FB" w:rsidP="00C335ED">
            <w:pPr>
              <w:tabs>
                <w:tab w:val="left" w:pos="5669"/>
              </w:tabs>
              <w:adjustRightInd w:val="0"/>
              <w:ind w:right="81"/>
              <w:rPr>
                <w:rFonts w:ascii="Arial" w:hAnsi="Arial" w:cs="Arial"/>
                <w:bCs/>
                <w:i/>
              </w:rPr>
            </w:pPr>
            <w:r w:rsidRPr="004C2F9D">
              <w:rPr>
                <w:rFonts w:ascii="Arial" w:hAnsi="Arial" w:cs="Arial"/>
                <w:bCs/>
                <w:i/>
              </w:rPr>
              <w:t>(Signature)</w:t>
            </w:r>
          </w:p>
          <w:p w14:paraId="020C4A18" w14:textId="77777777" w:rsidR="00EE45FB" w:rsidRPr="004C2F9D" w:rsidRDefault="00EE45FB" w:rsidP="00C335ED">
            <w:pPr>
              <w:tabs>
                <w:tab w:val="left" w:pos="5669"/>
              </w:tabs>
              <w:adjustRightInd w:val="0"/>
              <w:ind w:right="81"/>
              <w:rPr>
                <w:rFonts w:ascii="Arial" w:hAnsi="Arial" w:cs="Arial"/>
                <w:bCs/>
                <w:i/>
              </w:rPr>
            </w:pPr>
          </w:p>
          <w:p w14:paraId="2C832475" w14:textId="77777777" w:rsidR="00EE45FB" w:rsidRPr="004C2F9D" w:rsidRDefault="00EE45FB" w:rsidP="00C335ED">
            <w:pPr>
              <w:tabs>
                <w:tab w:val="left" w:pos="5669"/>
              </w:tabs>
              <w:adjustRightInd w:val="0"/>
              <w:ind w:right="81"/>
              <w:rPr>
                <w:rFonts w:ascii="Arial" w:hAnsi="Arial" w:cs="Arial"/>
                <w:bCs/>
                <w:i/>
              </w:rPr>
            </w:pPr>
          </w:p>
          <w:p w14:paraId="3E1A56A7" w14:textId="77777777" w:rsidR="00EE45FB" w:rsidRPr="004C2F9D" w:rsidRDefault="00EE45FB" w:rsidP="00C335ED">
            <w:pPr>
              <w:tabs>
                <w:tab w:val="left" w:pos="5669"/>
              </w:tabs>
              <w:adjustRightInd w:val="0"/>
              <w:ind w:right="81"/>
              <w:rPr>
                <w:rFonts w:ascii="Arial" w:hAnsi="Arial" w:cs="Arial"/>
                <w:bCs/>
                <w:i/>
              </w:rPr>
            </w:pPr>
          </w:p>
          <w:p w14:paraId="137B0D5A" w14:textId="77777777" w:rsidR="00EE45FB" w:rsidRPr="004C2F9D" w:rsidRDefault="00EE45FB" w:rsidP="00C335ED">
            <w:pPr>
              <w:tabs>
                <w:tab w:val="left" w:pos="5669"/>
              </w:tabs>
              <w:adjustRightInd w:val="0"/>
              <w:ind w:right="81"/>
              <w:rPr>
                <w:rFonts w:ascii="Arial" w:hAnsi="Arial" w:cs="Arial"/>
                <w:bCs/>
                <w:i/>
              </w:rPr>
            </w:pPr>
          </w:p>
        </w:tc>
        <w:tc>
          <w:tcPr>
            <w:tcW w:w="4842" w:type="dxa"/>
          </w:tcPr>
          <w:p w14:paraId="72BBF083" w14:textId="77777777" w:rsidR="00EE45FB" w:rsidRPr="004C2F9D" w:rsidRDefault="00EE45FB" w:rsidP="00C335ED">
            <w:pPr>
              <w:adjustRightInd w:val="0"/>
              <w:ind w:right="81"/>
              <w:rPr>
                <w:rFonts w:ascii="Arial" w:hAnsi="Arial" w:cs="Arial"/>
                <w:b/>
                <w:bCs/>
                <w:color w:val="000000"/>
              </w:rPr>
            </w:pPr>
            <w:r w:rsidRPr="004C2F9D">
              <w:rPr>
                <w:rFonts w:ascii="Arial" w:hAnsi="Arial" w:cs="Arial"/>
                <w:b/>
                <w:bCs/>
                <w:color w:val="000000"/>
              </w:rPr>
              <w:t xml:space="preserve">Le représentant de l'entreprise : </w:t>
            </w:r>
          </w:p>
          <w:p w14:paraId="2F06C1FC" w14:textId="77777777" w:rsidR="00EE45FB" w:rsidRPr="004C2F9D" w:rsidRDefault="00EE45FB" w:rsidP="00C335ED">
            <w:pPr>
              <w:adjustRightInd w:val="0"/>
              <w:ind w:right="81"/>
              <w:rPr>
                <w:rFonts w:ascii="Arial" w:hAnsi="Arial" w:cs="Arial"/>
                <w:color w:val="000000"/>
              </w:rPr>
            </w:pPr>
            <w:r w:rsidRPr="004C2F9D">
              <w:rPr>
                <w:rFonts w:ascii="Arial" w:hAnsi="Arial" w:cs="Arial"/>
                <w:i/>
                <w:iCs/>
                <w:color w:val="000000"/>
              </w:rPr>
              <w:t>(Nom, prénom, signature et cachet)</w:t>
            </w:r>
            <w:r w:rsidRPr="004C2F9D">
              <w:rPr>
                <w:rFonts w:ascii="Arial" w:hAnsi="Arial" w:cs="Arial"/>
                <w:color w:val="000000"/>
              </w:rPr>
              <w:t xml:space="preserve"> </w:t>
            </w:r>
          </w:p>
        </w:tc>
      </w:tr>
    </w:tbl>
    <w:p w14:paraId="647DDD54" w14:textId="77777777" w:rsidR="00EE45FB" w:rsidRPr="004C2F9D" w:rsidRDefault="00EE45FB" w:rsidP="00EE45FB">
      <w:pPr>
        <w:rPr>
          <w:rFonts w:ascii="Arial" w:hAnsi="Arial" w:cs="Arial"/>
        </w:rPr>
      </w:pPr>
      <w:r w:rsidRPr="004C2F9D">
        <w:rPr>
          <w:rFonts w:ascii="Arial" w:hAnsi="Arial" w:cs="Arial"/>
        </w:rPr>
        <w:br w:type="page"/>
      </w:r>
    </w:p>
    <w:p w14:paraId="4BA0D1C8" w14:textId="77777777" w:rsidR="00EE45FB" w:rsidRPr="004C2F9D" w:rsidRDefault="00EE45FB" w:rsidP="00EE45FB">
      <w:pPr>
        <w:rPr>
          <w:rFonts w:ascii="Arial" w:hAnsi="Arial" w:cs="Arial"/>
        </w:rPr>
      </w:pPr>
    </w:p>
    <w:p w14:paraId="739CBF91" w14:textId="77777777" w:rsidR="00EE45FB" w:rsidRPr="004C2F9D" w:rsidRDefault="00EE45FB" w:rsidP="00EE45FB">
      <w:pPr>
        <w:pStyle w:val="TM4"/>
        <w:tabs>
          <w:tab w:val="left" w:leader="dot" w:pos="10549"/>
        </w:tabs>
        <w:spacing w:before="0"/>
        <w:ind w:left="0" w:right="910"/>
        <w:rPr>
          <w:rFonts w:ascii="Arial" w:hAnsi="Arial" w:cs="Arial"/>
          <w:bCs w:val="0"/>
          <w:color w:val="000000" w:themeColor="text1"/>
        </w:rPr>
      </w:pPr>
      <w:r w:rsidRPr="004C2F9D">
        <w:rPr>
          <w:rFonts w:ascii="Arial" w:hAnsi="Arial" w:cs="Arial"/>
          <w:bCs w:val="0"/>
          <w:color w:val="000000" w:themeColor="text1"/>
        </w:rPr>
        <w:t xml:space="preserve">Mon bilan de cette période </w:t>
      </w:r>
    </w:p>
    <w:p w14:paraId="5F6E1CAD" w14:textId="77777777" w:rsidR="00EE45FB" w:rsidRPr="004C2F9D" w:rsidRDefault="00EE45FB" w:rsidP="00EE45FB">
      <w:pPr>
        <w:rPr>
          <w:rFonts w:ascii="Arial" w:hAnsi="Arial" w:cs="Arial"/>
        </w:rPr>
      </w:pPr>
    </w:p>
    <w:tbl>
      <w:tblPr>
        <w:tblStyle w:val="Grilledutableau"/>
        <w:tblW w:w="9355" w:type="dxa"/>
        <w:tblInd w:w="421" w:type="dxa"/>
        <w:tblLayout w:type="fixed"/>
        <w:tblLook w:val="04A0" w:firstRow="1" w:lastRow="0" w:firstColumn="1" w:lastColumn="0" w:noHBand="0" w:noVBand="1"/>
      </w:tblPr>
      <w:tblGrid>
        <w:gridCol w:w="7039"/>
        <w:gridCol w:w="615"/>
        <w:gridCol w:w="567"/>
        <w:gridCol w:w="567"/>
        <w:gridCol w:w="567"/>
      </w:tblGrid>
      <w:tr w:rsidR="00EE45FB" w:rsidRPr="004C2F9D" w14:paraId="351F14B0" w14:textId="77777777" w:rsidTr="00C335ED">
        <w:tc>
          <w:tcPr>
            <w:tcW w:w="7039" w:type="dxa"/>
            <w:vMerge w:val="restart"/>
            <w:vAlign w:val="center"/>
          </w:tcPr>
          <w:p w14:paraId="1E4F148F" w14:textId="77777777" w:rsidR="00EE45FB" w:rsidRPr="004C2F9D" w:rsidRDefault="00EE45FB" w:rsidP="00C335ED">
            <w:pPr>
              <w:tabs>
                <w:tab w:val="left" w:pos="6866"/>
              </w:tabs>
              <w:rPr>
                <w:rFonts w:ascii="Arial" w:hAnsi="Arial" w:cs="Arial"/>
                <w:sz w:val="24"/>
                <w:szCs w:val="24"/>
              </w:rPr>
            </w:pPr>
            <w:r w:rsidRPr="004C2F9D">
              <w:rPr>
                <w:rFonts w:ascii="Arial" w:hAnsi="Arial" w:cs="Arial"/>
                <w:sz w:val="24"/>
                <w:szCs w:val="24"/>
              </w:rPr>
              <w:t>Activités menées dans le cadre de la PFMP</w:t>
            </w:r>
          </w:p>
        </w:tc>
        <w:tc>
          <w:tcPr>
            <w:tcW w:w="1182" w:type="dxa"/>
            <w:gridSpan w:val="2"/>
          </w:tcPr>
          <w:p w14:paraId="5AD46127" w14:textId="77777777" w:rsidR="00EE45FB" w:rsidRPr="004C2F9D" w:rsidRDefault="00EE45FB" w:rsidP="00C335ED">
            <w:pPr>
              <w:tabs>
                <w:tab w:val="left" w:pos="6866"/>
              </w:tabs>
              <w:jc w:val="center"/>
              <w:rPr>
                <w:rFonts w:ascii="Arial" w:hAnsi="Arial" w:cs="Arial"/>
                <w:b/>
                <w:sz w:val="24"/>
                <w:szCs w:val="24"/>
              </w:rPr>
            </w:pPr>
            <w:r w:rsidRPr="004C2F9D">
              <w:rPr>
                <w:rFonts w:ascii="Arial" w:hAnsi="Arial" w:cs="Arial"/>
                <w:b/>
                <w:sz w:val="24"/>
                <w:szCs w:val="24"/>
              </w:rPr>
              <w:t>J’ai réussi</w:t>
            </w:r>
          </w:p>
        </w:tc>
        <w:tc>
          <w:tcPr>
            <w:tcW w:w="1134" w:type="dxa"/>
            <w:gridSpan w:val="2"/>
          </w:tcPr>
          <w:p w14:paraId="209FFFA5" w14:textId="77777777" w:rsidR="00EE45FB" w:rsidRPr="004C2F9D" w:rsidRDefault="00EE45FB" w:rsidP="00C335ED">
            <w:pPr>
              <w:tabs>
                <w:tab w:val="left" w:pos="6866"/>
              </w:tabs>
              <w:jc w:val="center"/>
              <w:rPr>
                <w:rFonts w:ascii="Arial" w:hAnsi="Arial" w:cs="Arial"/>
                <w:b/>
                <w:sz w:val="24"/>
                <w:szCs w:val="24"/>
              </w:rPr>
            </w:pPr>
            <w:r w:rsidRPr="004C2F9D">
              <w:rPr>
                <w:rFonts w:ascii="Arial" w:hAnsi="Arial" w:cs="Arial"/>
                <w:b/>
                <w:sz w:val="24"/>
                <w:szCs w:val="24"/>
              </w:rPr>
              <w:t>J’ai aimé</w:t>
            </w:r>
          </w:p>
        </w:tc>
      </w:tr>
      <w:tr w:rsidR="00EE45FB" w:rsidRPr="004C2F9D" w14:paraId="4C685B80" w14:textId="77777777" w:rsidTr="00C335ED">
        <w:tc>
          <w:tcPr>
            <w:tcW w:w="7039" w:type="dxa"/>
            <w:vMerge/>
          </w:tcPr>
          <w:p w14:paraId="0469832D" w14:textId="77777777" w:rsidR="00EE45FB" w:rsidRPr="004C2F9D" w:rsidRDefault="00EE45FB" w:rsidP="00C335ED">
            <w:pPr>
              <w:tabs>
                <w:tab w:val="left" w:pos="6866"/>
              </w:tabs>
              <w:rPr>
                <w:rFonts w:ascii="Arial" w:hAnsi="Arial" w:cs="Arial"/>
                <w:sz w:val="24"/>
                <w:szCs w:val="24"/>
              </w:rPr>
            </w:pPr>
          </w:p>
        </w:tc>
        <w:tc>
          <w:tcPr>
            <w:tcW w:w="615" w:type="dxa"/>
          </w:tcPr>
          <w:p w14:paraId="5EDA03A7" w14:textId="77777777" w:rsidR="00EE45FB" w:rsidRPr="004C2F9D" w:rsidRDefault="00EE45FB" w:rsidP="00C335ED">
            <w:pPr>
              <w:tabs>
                <w:tab w:val="left" w:pos="6866"/>
              </w:tabs>
              <w:jc w:val="center"/>
              <w:rPr>
                <w:rFonts w:ascii="Arial" w:hAnsi="Arial" w:cs="Arial"/>
                <w:sz w:val="24"/>
                <w:szCs w:val="24"/>
              </w:rPr>
            </w:pPr>
            <w:r w:rsidRPr="004C2F9D">
              <w:rPr>
                <w:rFonts w:ascii="Arial" w:hAnsi="Arial" w:cs="Arial"/>
                <w:sz w:val="24"/>
                <w:szCs w:val="24"/>
              </w:rPr>
              <w:t>-</w:t>
            </w:r>
          </w:p>
        </w:tc>
        <w:tc>
          <w:tcPr>
            <w:tcW w:w="567" w:type="dxa"/>
          </w:tcPr>
          <w:p w14:paraId="6CCB013F" w14:textId="77777777" w:rsidR="00EE45FB" w:rsidRPr="004C2F9D" w:rsidRDefault="00EE45FB" w:rsidP="00C335ED">
            <w:pPr>
              <w:tabs>
                <w:tab w:val="left" w:pos="6866"/>
              </w:tabs>
              <w:jc w:val="center"/>
              <w:rPr>
                <w:rFonts w:ascii="Arial" w:hAnsi="Arial" w:cs="Arial"/>
                <w:sz w:val="24"/>
                <w:szCs w:val="24"/>
              </w:rPr>
            </w:pPr>
            <w:r w:rsidRPr="004C2F9D">
              <w:rPr>
                <w:rFonts w:ascii="Arial" w:hAnsi="Arial" w:cs="Arial"/>
                <w:sz w:val="24"/>
                <w:szCs w:val="24"/>
              </w:rPr>
              <w:t>+</w:t>
            </w:r>
          </w:p>
        </w:tc>
        <w:tc>
          <w:tcPr>
            <w:tcW w:w="567" w:type="dxa"/>
          </w:tcPr>
          <w:p w14:paraId="42FBB716" w14:textId="77777777" w:rsidR="00EE45FB" w:rsidRPr="004C2F9D" w:rsidRDefault="00EE45FB" w:rsidP="00C335ED">
            <w:pPr>
              <w:tabs>
                <w:tab w:val="left" w:pos="6866"/>
              </w:tabs>
              <w:jc w:val="center"/>
              <w:rPr>
                <w:rFonts w:ascii="Arial" w:hAnsi="Arial" w:cs="Arial"/>
                <w:sz w:val="24"/>
                <w:szCs w:val="24"/>
              </w:rPr>
            </w:pPr>
            <w:r w:rsidRPr="004C2F9D">
              <w:rPr>
                <w:rFonts w:ascii="Arial" w:hAnsi="Arial" w:cs="Arial"/>
                <w:sz w:val="24"/>
                <w:szCs w:val="24"/>
              </w:rPr>
              <w:t>-</w:t>
            </w:r>
          </w:p>
        </w:tc>
        <w:tc>
          <w:tcPr>
            <w:tcW w:w="567" w:type="dxa"/>
          </w:tcPr>
          <w:p w14:paraId="4DABA1BB" w14:textId="77777777" w:rsidR="00EE45FB" w:rsidRPr="004C2F9D" w:rsidRDefault="00EE45FB" w:rsidP="00C335ED">
            <w:pPr>
              <w:tabs>
                <w:tab w:val="left" w:pos="6866"/>
              </w:tabs>
              <w:jc w:val="center"/>
              <w:rPr>
                <w:rFonts w:ascii="Arial" w:hAnsi="Arial" w:cs="Arial"/>
                <w:sz w:val="24"/>
                <w:szCs w:val="24"/>
              </w:rPr>
            </w:pPr>
            <w:r w:rsidRPr="004C2F9D">
              <w:rPr>
                <w:rFonts w:ascii="Arial" w:hAnsi="Arial" w:cs="Arial"/>
                <w:sz w:val="24"/>
                <w:szCs w:val="24"/>
              </w:rPr>
              <w:t>+</w:t>
            </w:r>
          </w:p>
        </w:tc>
      </w:tr>
      <w:tr w:rsidR="00EE45FB" w:rsidRPr="004C2F9D" w14:paraId="701667F4" w14:textId="77777777" w:rsidTr="00C335ED">
        <w:trPr>
          <w:trHeight w:val="460"/>
        </w:trPr>
        <w:tc>
          <w:tcPr>
            <w:tcW w:w="7039" w:type="dxa"/>
          </w:tcPr>
          <w:p w14:paraId="5A8B0BCC" w14:textId="77777777" w:rsidR="00EE45FB" w:rsidRPr="004C2F9D" w:rsidRDefault="00EE45FB" w:rsidP="00C335ED">
            <w:pPr>
              <w:tabs>
                <w:tab w:val="left" w:pos="6866"/>
              </w:tabs>
              <w:rPr>
                <w:rFonts w:ascii="Arial" w:hAnsi="Arial" w:cs="Arial"/>
                <w:sz w:val="24"/>
                <w:szCs w:val="24"/>
              </w:rPr>
            </w:pPr>
          </w:p>
          <w:p w14:paraId="23508A32" w14:textId="77777777" w:rsidR="00EE45FB" w:rsidRPr="004C2F9D" w:rsidRDefault="00EE45FB" w:rsidP="00C335ED">
            <w:pPr>
              <w:tabs>
                <w:tab w:val="left" w:pos="6866"/>
              </w:tabs>
              <w:rPr>
                <w:rFonts w:ascii="Arial" w:hAnsi="Arial" w:cs="Arial"/>
                <w:sz w:val="24"/>
                <w:szCs w:val="24"/>
              </w:rPr>
            </w:pPr>
          </w:p>
        </w:tc>
        <w:tc>
          <w:tcPr>
            <w:tcW w:w="615" w:type="dxa"/>
          </w:tcPr>
          <w:p w14:paraId="63D26805" w14:textId="77777777" w:rsidR="00EE45FB" w:rsidRPr="004C2F9D" w:rsidRDefault="00EE45FB" w:rsidP="00C335ED">
            <w:pPr>
              <w:tabs>
                <w:tab w:val="left" w:pos="6866"/>
              </w:tabs>
              <w:rPr>
                <w:rFonts w:ascii="Arial" w:hAnsi="Arial" w:cs="Arial"/>
                <w:sz w:val="24"/>
                <w:szCs w:val="24"/>
              </w:rPr>
            </w:pPr>
          </w:p>
        </w:tc>
        <w:tc>
          <w:tcPr>
            <w:tcW w:w="567" w:type="dxa"/>
          </w:tcPr>
          <w:p w14:paraId="19ED6913" w14:textId="77777777" w:rsidR="00EE45FB" w:rsidRPr="004C2F9D" w:rsidRDefault="00EE45FB" w:rsidP="00C335ED">
            <w:pPr>
              <w:tabs>
                <w:tab w:val="left" w:pos="6866"/>
              </w:tabs>
              <w:rPr>
                <w:rFonts w:ascii="Arial" w:hAnsi="Arial" w:cs="Arial"/>
                <w:sz w:val="24"/>
                <w:szCs w:val="24"/>
              </w:rPr>
            </w:pPr>
          </w:p>
        </w:tc>
        <w:tc>
          <w:tcPr>
            <w:tcW w:w="567" w:type="dxa"/>
          </w:tcPr>
          <w:p w14:paraId="43E4CEE6" w14:textId="77777777" w:rsidR="00EE45FB" w:rsidRPr="004C2F9D" w:rsidRDefault="00EE45FB" w:rsidP="00C335ED">
            <w:pPr>
              <w:tabs>
                <w:tab w:val="left" w:pos="6866"/>
              </w:tabs>
              <w:rPr>
                <w:rFonts w:ascii="Arial" w:hAnsi="Arial" w:cs="Arial"/>
                <w:sz w:val="24"/>
                <w:szCs w:val="24"/>
              </w:rPr>
            </w:pPr>
          </w:p>
        </w:tc>
        <w:tc>
          <w:tcPr>
            <w:tcW w:w="567" w:type="dxa"/>
          </w:tcPr>
          <w:p w14:paraId="3BE234F5" w14:textId="77777777" w:rsidR="00EE45FB" w:rsidRPr="004C2F9D" w:rsidRDefault="00EE45FB" w:rsidP="00C335ED">
            <w:pPr>
              <w:tabs>
                <w:tab w:val="left" w:pos="6866"/>
              </w:tabs>
              <w:rPr>
                <w:rFonts w:ascii="Arial" w:hAnsi="Arial" w:cs="Arial"/>
                <w:sz w:val="24"/>
                <w:szCs w:val="24"/>
              </w:rPr>
            </w:pPr>
          </w:p>
        </w:tc>
      </w:tr>
      <w:tr w:rsidR="00EE45FB" w:rsidRPr="004C2F9D" w14:paraId="0C7C8584" w14:textId="77777777" w:rsidTr="00C335ED">
        <w:trPr>
          <w:trHeight w:val="460"/>
        </w:trPr>
        <w:tc>
          <w:tcPr>
            <w:tcW w:w="7039" w:type="dxa"/>
          </w:tcPr>
          <w:p w14:paraId="269EEA63" w14:textId="77777777" w:rsidR="00EE45FB" w:rsidRPr="004C2F9D" w:rsidRDefault="00EE45FB" w:rsidP="00C335ED">
            <w:pPr>
              <w:tabs>
                <w:tab w:val="left" w:pos="6866"/>
              </w:tabs>
              <w:rPr>
                <w:rFonts w:ascii="Arial" w:hAnsi="Arial" w:cs="Arial"/>
                <w:sz w:val="24"/>
                <w:szCs w:val="24"/>
              </w:rPr>
            </w:pPr>
          </w:p>
        </w:tc>
        <w:tc>
          <w:tcPr>
            <w:tcW w:w="615" w:type="dxa"/>
          </w:tcPr>
          <w:p w14:paraId="39929D6D" w14:textId="77777777" w:rsidR="00EE45FB" w:rsidRPr="004C2F9D" w:rsidRDefault="00EE45FB" w:rsidP="00C335ED">
            <w:pPr>
              <w:tabs>
                <w:tab w:val="left" w:pos="6866"/>
              </w:tabs>
              <w:rPr>
                <w:rFonts w:ascii="Arial" w:hAnsi="Arial" w:cs="Arial"/>
                <w:sz w:val="24"/>
                <w:szCs w:val="24"/>
              </w:rPr>
            </w:pPr>
          </w:p>
        </w:tc>
        <w:tc>
          <w:tcPr>
            <w:tcW w:w="567" w:type="dxa"/>
          </w:tcPr>
          <w:p w14:paraId="48AE20AF" w14:textId="77777777" w:rsidR="00EE45FB" w:rsidRPr="004C2F9D" w:rsidRDefault="00EE45FB" w:rsidP="00C335ED">
            <w:pPr>
              <w:tabs>
                <w:tab w:val="left" w:pos="6866"/>
              </w:tabs>
              <w:rPr>
                <w:rFonts w:ascii="Arial" w:hAnsi="Arial" w:cs="Arial"/>
                <w:sz w:val="24"/>
                <w:szCs w:val="24"/>
              </w:rPr>
            </w:pPr>
          </w:p>
        </w:tc>
        <w:tc>
          <w:tcPr>
            <w:tcW w:w="567" w:type="dxa"/>
          </w:tcPr>
          <w:p w14:paraId="5B28BB5B" w14:textId="77777777" w:rsidR="00EE45FB" w:rsidRPr="004C2F9D" w:rsidRDefault="00EE45FB" w:rsidP="00C335ED">
            <w:pPr>
              <w:tabs>
                <w:tab w:val="left" w:pos="6866"/>
              </w:tabs>
              <w:rPr>
                <w:rFonts w:ascii="Arial" w:hAnsi="Arial" w:cs="Arial"/>
                <w:sz w:val="24"/>
                <w:szCs w:val="24"/>
              </w:rPr>
            </w:pPr>
          </w:p>
        </w:tc>
        <w:tc>
          <w:tcPr>
            <w:tcW w:w="567" w:type="dxa"/>
          </w:tcPr>
          <w:p w14:paraId="44A86D79" w14:textId="77777777" w:rsidR="00EE45FB" w:rsidRPr="004C2F9D" w:rsidRDefault="00EE45FB" w:rsidP="00C335ED">
            <w:pPr>
              <w:tabs>
                <w:tab w:val="left" w:pos="6866"/>
              </w:tabs>
              <w:rPr>
                <w:rFonts w:ascii="Arial" w:hAnsi="Arial" w:cs="Arial"/>
                <w:sz w:val="24"/>
                <w:szCs w:val="24"/>
              </w:rPr>
            </w:pPr>
          </w:p>
        </w:tc>
      </w:tr>
      <w:tr w:rsidR="00EE45FB" w:rsidRPr="004C2F9D" w14:paraId="66591087" w14:textId="77777777" w:rsidTr="00C335ED">
        <w:trPr>
          <w:trHeight w:val="460"/>
        </w:trPr>
        <w:tc>
          <w:tcPr>
            <w:tcW w:w="7039" w:type="dxa"/>
          </w:tcPr>
          <w:p w14:paraId="201AC22A" w14:textId="77777777" w:rsidR="00EE45FB" w:rsidRPr="004C2F9D" w:rsidRDefault="00EE45FB" w:rsidP="00C335ED">
            <w:pPr>
              <w:tabs>
                <w:tab w:val="left" w:pos="6866"/>
              </w:tabs>
              <w:rPr>
                <w:rFonts w:ascii="Arial" w:hAnsi="Arial" w:cs="Arial"/>
                <w:sz w:val="24"/>
                <w:szCs w:val="24"/>
              </w:rPr>
            </w:pPr>
          </w:p>
        </w:tc>
        <w:tc>
          <w:tcPr>
            <w:tcW w:w="615" w:type="dxa"/>
          </w:tcPr>
          <w:p w14:paraId="3D979B5A" w14:textId="77777777" w:rsidR="00EE45FB" w:rsidRPr="004C2F9D" w:rsidRDefault="00EE45FB" w:rsidP="00C335ED">
            <w:pPr>
              <w:tabs>
                <w:tab w:val="left" w:pos="6866"/>
              </w:tabs>
              <w:rPr>
                <w:rFonts w:ascii="Arial" w:hAnsi="Arial" w:cs="Arial"/>
                <w:sz w:val="24"/>
                <w:szCs w:val="24"/>
              </w:rPr>
            </w:pPr>
          </w:p>
        </w:tc>
        <w:tc>
          <w:tcPr>
            <w:tcW w:w="567" w:type="dxa"/>
          </w:tcPr>
          <w:p w14:paraId="7C2F9A38" w14:textId="77777777" w:rsidR="00EE45FB" w:rsidRPr="004C2F9D" w:rsidRDefault="00EE45FB" w:rsidP="00C335ED">
            <w:pPr>
              <w:tabs>
                <w:tab w:val="left" w:pos="6866"/>
              </w:tabs>
              <w:rPr>
                <w:rFonts w:ascii="Arial" w:hAnsi="Arial" w:cs="Arial"/>
                <w:sz w:val="24"/>
                <w:szCs w:val="24"/>
              </w:rPr>
            </w:pPr>
          </w:p>
        </w:tc>
        <w:tc>
          <w:tcPr>
            <w:tcW w:w="567" w:type="dxa"/>
          </w:tcPr>
          <w:p w14:paraId="493C3DF8" w14:textId="77777777" w:rsidR="00EE45FB" w:rsidRPr="004C2F9D" w:rsidRDefault="00EE45FB" w:rsidP="00C335ED">
            <w:pPr>
              <w:tabs>
                <w:tab w:val="left" w:pos="6866"/>
              </w:tabs>
              <w:rPr>
                <w:rFonts w:ascii="Arial" w:hAnsi="Arial" w:cs="Arial"/>
                <w:sz w:val="24"/>
                <w:szCs w:val="24"/>
              </w:rPr>
            </w:pPr>
          </w:p>
        </w:tc>
        <w:tc>
          <w:tcPr>
            <w:tcW w:w="567" w:type="dxa"/>
          </w:tcPr>
          <w:p w14:paraId="27223507" w14:textId="77777777" w:rsidR="00EE45FB" w:rsidRPr="004C2F9D" w:rsidRDefault="00EE45FB" w:rsidP="00C335ED">
            <w:pPr>
              <w:tabs>
                <w:tab w:val="left" w:pos="6866"/>
              </w:tabs>
              <w:rPr>
                <w:rFonts w:ascii="Arial" w:hAnsi="Arial" w:cs="Arial"/>
                <w:sz w:val="24"/>
                <w:szCs w:val="24"/>
              </w:rPr>
            </w:pPr>
          </w:p>
        </w:tc>
      </w:tr>
      <w:tr w:rsidR="00EE45FB" w:rsidRPr="004C2F9D" w14:paraId="43298E24" w14:textId="77777777" w:rsidTr="00C335ED">
        <w:trPr>
          <w:trHeight w:val="460"/>
        </w:trPr>
        <w:tc>
          <w:tcPr>
            <w:tcW w:w="7039" w:type="dxa"/>
          </w:tcPr>
          <w:p w14:paraId="01DBF3B9" w14:textId="77777777" w:rsidR="00EE45FB" w:rsidRPr="004C2F9D" w:rsidRDefault="00EE45FB" w:rsidP="00C335ED">
            <w:pPr>
              <w:tabs>
                <w:tab w:val="left" w:pos="6866"/>
              </w:tabs>
              <w:rPr>
                <w:rFonts w:ascii="Arial" w:hAnsi="Arial" w:cs="Arial"/>
                <w:sz w:val="24"/>
                <w:szCs w:val="24"/>
              </w:rPr>
            </w:pPr>
          </w:p>
        </w:tc>
        <w:tc>
          <w:tcPr>
            <w:tcW w:w="615" w:type="dxa"/>
          </w:tcPr>
          <w:p w14:paraId="6E21AA2A" w14:textId="77777777" w:rsidR="00EE45FB" w:rsidRPr="004C2F9D" w:rsidRDefault="00EE45FB" w:rsidP="00C335ED">
            <w:pPr>
              <w:tabs>
                <w:tab w:val="left" w:pos="6866"/>
              </w:tabs>
              <w:rPr>
                <w:rFonts w:ascii="Arial" w:hAnsi="Arial" w:cs="Arial"/>
                <w:sz w:val="24"/>
                <w:szCs w:val="24"/>
              </w:rPr>
            </w:pPr>
          </w:p>
        </w:tc>
        <w:tc>
          <w:tcPr>
            <w:tcW w:w="567" w:type="dxa"/>
          </w:tcPr>
          <w:p w14:paraId="1C8A02AD" w14:textId="77777777" w:rsidR="00EE45FB" w:rsidRPr="004C2F9D" w:rsidRDefault="00EE45FB" w:rsidP="00C335ED">
            <w:pPr>
              <w:tabs>
                <w:tab w:val="left" w:pos="6866"/>
              </w:tabs>
              <w:rPr>
                <w:rFonts w:ascii="Arial" w:hAnsi="Arial" w:cs="Arial"/>
                <w:sz w:val="24"/>
                <w:szCs w:val="24"/>
              </w:rPr>
            </w:pPr>
          </w:p>
        </w:tc>
        <w:tc>
          <w:tcPr>
            <w:tcW w:w="567" w:type="dxa"/>
          </w:tcPr>
          <w:p w14:paraId="75956329" w14:textId="77777777" w:rsidR="00EE45FB" w:rsidRPr="004C2F9D" w:rsidRDefault="00EE45FB" w:rsidP="00C335ED">
            <w:pPr>
              <w:tabs>
                <w:tab w:val="left" w:pos="6866"/>
              </w:tabs>
              <w:rPr>
                <w:rFonts w:ascii="Arial" w:hAnsi="Arial" w:cs="Arial"/>
                <w:sz w:val="24"/>
                <w:szCs w:val="24"/>
              </w:rPr>
            </w:pPr>
          </w:p>
        </w:tc>
        <w:tc>
          <w:tcPr>
            <w:tcW w:w="567" w:type="dxa"/>
          </w:tcPr>
          <w:p w14:paraId="7F0A248F" w14:textId="77777777" w:rsidR="00EE45FB" w:rsidRPr="004C2F9D" w:rsidRDefault="00EE45FB" w:rsidP="00C335ED">
            <w:pPr>
              <w:tabs>
                <w:tab w:val="left" w:pos="6866"/>
              </w:tabs>
              <w:rPr>
                <w:rFonts w:ascii="Arial" w:hAnsi="Arial" w:cs="Arial"/>
                <w:sz w:val="24"/>
                <w:szCs w:val="24"/>
              </w:rPr>
            </w:pPr>
          </w:p>
        </w:tc>
      </w:tr>
      <w:tr w:rsidR="00EE45FB" w:rsidRPr="004C2F9D" w14:paraId="5DFB05DC" w14:textId="77777777" w:rsidTr="00C335ED">
        <w:trPr>
          <w:trHeight w:val="460"/>
        </w:trPr>
        <w:tc>
          <w:tcPr>
            <w:tcW w:w="7039" w:type="dxa"/>
          </w:tcPr>
          <w:p w14:paraId="2C3ECF39" w14:textId="77777777" w:rsidR="00EE45FB" w:rsidRPr="004C2F9D" w:rsidRDefault="00EE45FB" w:rsidP="00C335ED">
            <w:pPr>
              <w:tabs>
                <w:tab w:val="left" w:pos="6866"/>
              </w:tabs>
              <w:rPr>
                <w:rFonts w:ascii="Arial" w:hAnsi="Arial" w:cs="Arial"/>
                <w:sz w:val="24"/>
                <w:szCs w:val="24"/>
              </w:rPr>
            </w:pPr>
          </w:p>
        </w:tc>
        <w:tc>
          <w:tcPr>
            <w:tcW w:w="615" w:type="dxa"/>
          </w:tcPr>
          <w:p w14:paraId="00A096E0" w14:textId="77777777" w:rsidR="00EE45FB" w:rsidRPr="004C2F9D" w:rsidRDefault="00EE45FB" w:rsidP="00C335ED">
            <w:pPr>
              <w:tabs>
                <w:tab w:val="left" w:pos="6866"/>
              </w:tabs>
              <w:rPr>
                <w:rFonts w:ascii="Arial" w:hAnsi="Arial" w:cs="Arial"/>
                <w:sz w:val="24"/>
                <w:szCs w:val="24"/>
              </w:rPr>
            </w:pPr>
          </w:p>
        </w:tc>
        <w:tc>
          <w:tcPr>
            <w:tcW w:w="567" w:type="dxa"/>
          </w:tcPr>
          <w:p w14:paraId="2BC8C8B2" w14:textId="77777777" w:rsidR="00EE45FB" w:rsidRPr="004C2F9D" w:rsidRDefault="00EE45FB" w:rsidP="00C335ED">
            <w:pPr>
              <w:tabs>
                <w:tab w:val="left" w:pos="6866"/>
              </w:tabs>
              <w:rPr>
                <w:rFonts w:ascii="Arial" w:hAnsi="Arial" w:cs="Arial"/>
                <w:sz w:val="24"/>
                <w:szCs w:val="24"/>
              </w:rPr>
            </w:pPr>
          </w:p>
        </w:tc>
        <w:tc>
          <w:tcPr>
            <w:tcW w:w="567" w:type="dxa"/>
          </w:tcPr>
          <w:p w14:paraId="50C82CC8" w14:textId="77777777" w:rsidR="00EE45FB" w:rsidRPr="004C2F9D" w:rsidRDefault="00EE45FB" w:rsidP="00C335ED">
            <w:pPr>
              <w:tabs>
                <w:tab w:val="left" w:pos="6866"/>
              </w:tabs>
              <w:rPr>
                <w:rFonts w:ascii="Arial" w:hAnsi="Arial" w:cs="Arial"/>
                <w:sz w:val="24"/>
                <w:szCs w:val="24"/>
              </w:rPr>
            </w:pPr>
          </w:p>
        </w:tc>
        <w:tc>
          <w:tcPr>
            <w:tcW w:w="567" w:type="dxa"/>
          </w:tcPr>
          <w:p w14:paraId="2A6ACB03" w14:textId="77777777" w:rsidR="00EE45FB" w:rsidRPr="004C2F9D" w:rsidRDefault="00EE45FB" w:rsidP="00C335ED">
            <w:pPr>
              <w:tabs>
                <w:tab w:val="left" w:pos="6866"/>
              </w:tabs>
              <w:rPr>
                <w:rFonts w:ascii="Arial" w:hAnsi="Arial" w:cs="Arial"/>
                <w:sz w:val="24"/>
                <w:szCs w:val="24"/>
              </w:rPr>
            </w:pPr>
          </w:p>
        </w:tc>
      </w:tr>
      <w:tr w:rsidR="00EE45FB" w:rsidRPr="004C2F9D" w14:paraId="7A8EC268" w14:textId="77777777" w:rsidTr="00C335ED">
        <w:trPr>
          <w:trHeight w:val="460"/>
        </w:trPr>
        <w:tc>
          <w:tcPr>
            <w:tcW w:w="7039" w:type="dxa"/>
          </w:tcPr>
          <w:p w14:paraId="021CA59D" w14:textId="77777777" w:rsidR="00EE45FB" w:rsidRPr="004C2F9D" w:rsidRDefault="00EE45FB" w:rsidP="00C335ED">
            <w:pPr>
              <w:tabs>
                <w:tab w:val="left" w:pos="6866"/>
              </w:tabs>
              <w:rPr>
                <w:rFonts w:ascii="Arial" w:hAnsi="Arial" w:cs="Arial"/>
                <w:sz w:val="24"/>
                <w:szCs w:val="24"/>
              </w:rPr>
            </w:pPr>
          </w:p>
        </w:tc>
        <w:tc>
          <w:tcPr>
            <w:tcW w:w="615" w:type="dxa"/>
          </w:tcPr>
          <w:p w14:paraId="200A1F99" w14:textId="77777777" w:rsidR="00EE45FB" w:rsidRPr="004C2F9D" w:rsidRDefault="00EE45FB" w:rsidP="00C335ED">
            <w:pPr>
              <w:tabs>
                <w:tab w:val="left" w:pos="6866"/>
              </w:tabs>
              <w:rPr>
                <w:rFonts w:ascii="Arial" w:hAnsi="Arial" w:cs="Arial"/>
                <w:sz w:val="24"/>
                <w:szCs w:val="24"/>
              </w:rPr>
            </w:pPr>
          </w:p>
        </w:tc>
        <w:tc>
          <w:tcPr>
            <w:tcW w:w="567" w:type="dxa"/>
          </w:tcPr>
          <w:p w14:paraId="3F6B06D4" w14:textId="77777777" w:rsidR="00EE45FB" w:rsidRPr="004C2F9D" w:rsidRDefault="00EE45FB" w:rsidP="00C335ED">
            <w:pPr>
              <w:tabs>
                <w:tab w:val="left" w:pos="6866"/>
              </w:tabs>
              <w:rPr>
                <w:rFonts w:ascii="Arial" w:hAnsi="Arial" w:cs="Arial"/>
                <w:sz w:val="24"/>
                <w:szCs w:val="24"/>
              </w:rPr>
            </w:pPr>
          </w:p>
        </w:tc>
        <w:tc>
          <w:tcPr>
            <w:tcW w:w="567" w:type="dxa"/>
          </w:tcPr>
          <w:p w14:paraId="07F1C01F" w14:textId="77777777" w:rsidR="00EE45FB" w:rsidRPr="004C2F9D" w:rsidRDefault="00EE45FB" w:rsidP="00C335ED">
            <w:pPr>
              <w:tabs>
                <w:tab w:val="left" w:pos="6866"/>
              </w:tabs>
              <w:rPr>
                <w:rFonts w:ascii="Arial" w:hAnsi="Arial" w:cs="Arial"/>
                <w:sz w:val="24"/>
                <w:szCs w:val="24"/>
              </w:rPr>
            </w:pPr>
          </w:p>
        </w:tc>
        <w:tc>
          <w:tcPr>
            <w:tcW w:w="567" w:type="dxa"/>
          </w:tcPr>
          <w:p w14:paraId="60641537" w14:textId="77777777" w:rsidR="00EE45FB" w:rsidRPr="004C2F9D" w:rsidRDefault="00EE45FB" w:rsidP="00C335ED">
            <w:pPr>
              <w:tabs>
                <w:tab w:val="left" w:pos="6866"/>
              </w:tabs>
              <w:rPr>
                <w:rFonts w:ascii="Arial" w:hAnsi="Arial" w:cs="Arial"/>
                <w:sz w:val="24"/>
                <w:szCs w:val="24"/>
              </w:rPr>
            </w:pPr>
          </w:p>
        </w:tc>
      </w:tr>
    </w:tbl>
    <w:p w14:paraId="51C51168" w14:textId="77777777" w:rsidR="00EE45FB" w:rsidRPr="004C2F9D" w:rsidRDefault="00EE45FB" w:rsidP="00EE45FB">
      <w:pPr>
        <w:rPr>
          <w:rFonts w:ascii="Arial" w:hAnsi="Arial" w:cs="Arial"/>
        </w:rPr>
      </w:pPr>
    </w:p>
    <w:p w14:paraId="1039A5EA" w14:textId="77777777" w:rsidR="00EE45FB" w:rsidRPr="004C2F9D" w:rsidRDefault="00EE45FB" w:rsidP="00EE45FB">
      <w:pPr>
        <w:rPr>
          <w:rFonts w:ascii="Arial" w:hAnsi="Arial" w:cs="Arial"/>
          <w:bCs/>
          <w:color w:val="000000" w:themeColor="text1"/>
        </w:rPr>
      </w:pPr>
      <w:r w:rsidRPr="004C2F9D">
        <w:rPr>
          <w:rFonts w:ascii="Arial" w:hAnsi="Arial" w:cs="Arial"/>
          <w:bCs/>
          <w:color w:val="000000" w:themeColor="text1"/>
        </w:rPr>
        <w:t>Bilan par rapport aux objectifs à atteindre</w:t>
      </w:r>
    </w:p>
    <w:p w14:paraId="0E9EC167" w14:textId="77777777" w:rsidR="00EE45FB" w:rsidRPr="004C2F9D" w:rsidRDefault="00EE45FB" w:rsidP="00EE45FB">
      <w:pPr>
        <w:rPr>
          <w:rFonts w:ascii="Arial" w:hAnsi="Arial" w:cs="Arial"/>
        </w:rPr>
      </w:pPr>
    </w:p>
    <w:tbl>
      <w:tblPr>
        <w:tblStyle w:val="Grilledutableau"/>
        <w:tblW w:w="0" w:type="auto"/>
        <w:jc w:val="center"/>
        <w:tblLook w:val="04A0" w:firstRow="1" w:lastRow="0" w:firstColumn="1" w:lastColumn="0" w:noHBand="0" w:noVBand="1"/>
      </w:tblPr>
      <w:tblGrid>
        <w:gridCol w:w="4957"/>
        <w:gridCol w:w="4536"/>
      </w:tblGrid>
      <w:tr w:rsidR="00EE45FB" w:rsidRPr="004C2F9D" w14:paraId="0EA97744" w14:textId="77777777" w:rsidTr="00C335ED">
        <w:trPr>
          <w:jc w:val="center"/>
        </w:trPr>
        <w:tc>
          <w:tcPr>
            <w:tcW w:w="4957" w:type="dxa"/>
          </w:tcPr>
          <w:p w14:paraId="7B6E3327" w14:textId="77777777" w:rsidR="00EE45FB" w:rsidRPr="004C2F9D" w:rsidRDefault="00EE45FB" w:rsidP="00C335ED">
            <w:pPr>
              <w:ind w:left="-80"/>
              <w:jc w:val="center"/>
              <w:rPr>
                <w:rFonts w:ascii="Arial" w:hAnsi="Arial" w:cs="Arial"/>
                <w:i/>
                <w:iCs/>
                <w:sz w:val="24"/>
                <w:szCs w:val="24"/>
              </w:rPr>
            </w:pPr>
            <w:r w:rsidRPr="004C2F9D">
              <w:rPr>
                <w:rFonts w:ascii="Arial" w:hAnsi="Arial" w:cs="Arial"/>
                <w:i/>
                <w:iCs/>
                <w:sz w:val="24"/>
                <w:szCs w:val="24"/>
              </w:rPr>
              <w:t>Ce que j’ai fait</w:t>
            </w:r>
          </w:p>
        </w:tc>
        <w:tc>
          <w:tcPr>
            <w:tcW w:w="4536" w:type="dxa"/>
          </w:tcPr>
          <w:p w14:paraId="4DAD5BD9" w14:textId="77777777" w:rsidR="00EE45FB" w:rsidRPr="004C2F9D" w:rsidRDefault="00EE45FB" w:rsidP="00C335ED">
            <w:pPr>
              <w:ind w:left="-80"/>
              <w:jc w:val="center"/>
              <w:rPr>
                <w:rFonts w:ascii="Arial" w:hAnsi="Arial" w:cs="Arial"/>
                <w:i/>
                <w:iCs/>
                <w:sz w:val="24"/>
                <w:szCs w:val="24"/>
              </w:rPr>
            </w:pPr>
            <w:r w:rsidRPr="004C2F9D">
              <w:rPr>
                <w:rFonts w:ascii="Arial" w:hAnsi="Arial" w:cs="Arial"/>
                <w:i/>
                <w:iCs/>
                <w:sz w:val="24"/>
                <w:szCs w:val="24"/>
              </w:rPr>
              <w:t>Ce qu’il me reste à faire</w:t>
            </w:r>
          </w:p>
        </w:tc>
      </w:tr>
      <w:tr w:rsidR="00EE45FB" w:rsidRPr="004C2F9D" w14:paraId="1816D9EB" w14:textId="77777777" w:rsidTr="00C335ED">
        <w:trPr>
          <w:trHeight w:val="2936"/>
          <w:jc w:val="center"/>
        </w:trPr>
        <w:tc>
          <w:tcPr>
            <w:tcW w:w="4957" w:type="dxa"/>
          </w:tcPr>
          <w:p w14:paraId="1651209B" w14:textId="77777777" w:rsidR="00EE45FB" w:rsidRPr="004C2F9D" w:rsidRDefault="00EE45FB" w:rsidP="00C335ED">
            <w:pPr>
              <w:ind w:left="-80"/>
              <w:rPr>
                <w:rFonts w:ascii="Arial" w:hAnsi="Arial" w:cs="Arial"/>
                <w:sz w:val="24"/>
                <w:szCs w:val="24"/>
              </w:rPr>
            </w:pPr>
          </w:p>
        </w:tc>
        <w:tc>
          <w:tcPr>
            <w:tcW w:w="4536" w:type="dxa"/>
          </w:tcPr>
          <w:p w14:paraId="415C96ED" w14:textId="77777777" w:rsidR="00EE45FB" w:rsidRPr="004C2F9D" w:rsidRDefault="00EE45FB" w:rsidP="00C335ED">
            <w:pPr>
              <w:ind w:left="-80"/>
              <w:rPr>
                <w:rFonts w:ascii="Arial" w:hAnsi="Arial" w:cs="Arial"/>
                <w:sz w:val="24"/>
                <w:szCs w:val="24"/>
              </w:rPr>
            </w:pPr>
          </w:p>
        </w:tc>
      </w:tr>
    </w:tbl>
    <w:p w14:paraId="3FB2BB5A" w14:textId="77777777" w:rsidR="00EE45FB" w:rsidRPr="004C2F9D" w:rsidRDefault="00EE45FB" w:rsidP="00EE45FB">
      <w:pPr>
        <w:rPr>
          <w:rFonts w:ascii="Arial" w:hAnsi="Arial" w:cs="Arial"/>
          <w:color w:val="000000" w:themeColor="text1"/>
        </w:rPr>
      </w:pPr>
    </w:p>
    <w:p w14:paraId="46CA4143" w14:textId="77777777" w:rsidR="00EE45FB" w:rsidRPr="004C2F9D" w:rsidRDefault="00EE45FB" w:rsidP="00EE45FB">
      <w:pPr>
        <w:rPr>
          <w:rFonts w:ascii="Arial" w:hAnsi="Arial" w:cs="Arial"/>
          <w:bCs/>
          <w:color w:val="000000" w:themeColor="text1"/>
        </w:rPr>
      </w:pPr>
      <w:r w:rsidRPr="004C2F9D">
        <w:rPr>
          <w:rFonts w:ascii="Arial" w:hAnsi="Arial" w:cs="Arial"/>
          <w:bCs/>
          <w:color w:val="000000" w:themeColor="text1"/>
        </w:rPr>
        <w:t>Mon bilan personnel</w:t>
      </w:r>
    </w:p>
    <w:p w14:paraId="583691D0" w14:textId="77777777" w:rsidR="00EE45FB" w:rsidRPr="004C2F9D" w:rsidRDefault="00EE45FB" w:rsidP="00EE45FB">
      <w:pPr>
        <w:rPr>
          <w:rFonts w:ascii="Arial" w:hAnsi="Arial" w:cs="Arial"/>
        </w:rPr>
      </w:pPr>
    </w:p>
    <w:tbl>
      <w:tblPr>
        <w:tblStyle w:val="Grilledutableau"/>
        <w:tblW w:w="0" w:type="auto"/>
        <w:jc w:val="center"/>
        <w:tblLook w:val="04A0" w:firstRow="1" w:lastRow="0" w:firstColumn="1" w:lastColumn="0" w:noHBand="0" w:noVBand="1"/>
      </w:tblPr>
      <w:tblGrid>
        <w:gridCol w:w="4957"/>
        <w:gridCol w:w="4536"/>
      </w:tblGrid>
      <w:tr w:rsidR="00EE45FB" w:rsidRPr="004C2F9D" w14:paraId="21413E84" w14:textId="77777777" w:rsidTr="00C335ED">
        <w:trPr>
          <w:jc w:val="center"/>
        </w:trPr>
        <w:tc>
          <w:tcPr>
            <w:tcW w:w="4957" w:type="dxa"/>
          </w:tcPr>
          <w:p w14:paraId="4084B6AC" w14:textId="77777777" w:rsidR="00EE45FB" w:rsidRPr="004C2F9D" w:rsidRDefault="00EE45FB" w:rsidP="00C335ED">
            <w:pPr>
              <w:ind w:left="-80"/>
              <w:jc w:val="center"/>
              <w:rPr>
                <w:rFonts w:ascii="Arial" w:hAnsi="Arial" w:cs="Arial"/>
                <w:i/>
                <w:iCs/>
                <w:sz w:val="24"/>
                <w:szCs w:val="24"/>
              </w:rPr>
            </w:pPr>
            <w:r w:rsidRPr="004C2F9D">
              <w:rPr>
                <w:rFonts w:ascii="Arial" w:hAnsi="Arial" w:cs="Arial"/>
                <w:i/>
                <w:iCs/>
                <w:sz w:val="24"/>
                <w:szCs w:val="24"/>
              </w:rPr>
              <w:t>Mes points forts</w:t>
            </w:r>
          </w:p>
        </w:tc>
        <w:tc>
          <w:tcPr>
            <w:tcW w:w="4536" w:type="dxa"/>
          </w:tcPr>
          <w:p w14:paraId="3E60C3B8" w14:textId="77777777" w:rsidR="00EE45FB" w:rsidRPr="004C2F9D" w:rsidRDefault="00EE45FB" w:rsidP="00C335ED">
            <w:pPr>
              <w:ind w:left="-80"/>
              <w:jc w:val="center"/>
              <w:rPr>
                <w:rFonts w:ascii="Arial" w:hAnsi="Arial" w:cs="Arial"/>
                <w:i/>
                <w:iCs/>
                <w:sz w:val="24"/>
                <w:szCs w:val="24"/>
              </w:rPr>
            </w:pPr>
            <w:r w:rsidRPr="004C2F9D">
              <w:rPr>
                <w:rFonts w:ascii="Arial" w:hAnsi="Arial" w:cs="Arial"/>
                <w:i/>
                <w:iCs/>
                <w:sz w:val="24"/>
                <w:szCs w:val="24"/>
              </w:rPr>
              <w:t>Mes points à améliorer</w:t>
            </w:r>
          </w:p>
        </w:tc>
      </w:tr>
      <w:tr w:rsidR="00EE45FB" w:rsidRPr="004C2F9D" w14:paraId="12FFA808" w14:textId="77777777" w:rsidTr="00C335ED">
        <w:trPr>
          <w:trHeight w:val="2860"/>
          <w:jc w:val="center"/>
        </w:trPr>
        <w:tc>
          <w:tcPr>
            <w:tcW w:w="4957" w:type="dxa"/>
          </w:tcPr>
          <w:p w14:paraId="5F080B2B" w14:textId="77777777" w:rsidR="00EE45FB" w:rsidRPr="004C2F9D" w:rsidRDefault="00EE45FB" w:rsidP="00C335ED">
            <w:pPr>
              <w:ind w:left="-80"/>
              <w:rPr>
                <w:rFonts w:ascii="Arial" w:hAnsi="Arial" w:cs="Arial"/>
                <w:sz w:val="24"/>
                <w:szCs w:val="24"/>
              </w:rPr>
            </w:pPr>
          </w:p>
        </w:tc>
        <w:tc>
          <w:tcPr>
            <w:tcW w:w="4536" w:type="dxa"/>
          </w:tcPr>
          <w:p w14:paraId="52A159D2" w14:textId="77777777" w:rsidR="00EE45FB" w:rsidRPr="004C2F9D" w:rsidRDefault="00EE45FB" w:rsidP="00C335ED">
            <w:pPr>
              <w:ind w:left="-80"/>
              <w:rPr>
                <w:rFonts w:ascii="Arial" w:hAnsi="Arial" w:cs="Arial"/>
                <w:sz w:val="24"/>
                <w:szCs w:val="24"/>
              </w:rPr>
            </w:pPr>
          </w:p>
        </w:tc>
      </w:tr>
    </w:tbl>
    <w:p w14:paraId="74DDED1B" w14:textId="77777777" w:rsidR="00EE45FB" w:rsidRPr="004C2F9D" w:rsidRDefault="00EE45FB" w:rsidP="00EE45FB">
      <w:pPr>
        <w:rPr>
          <w:rFonts w:ascii="Arial" w:hAnsi="Arial" w:cs="Arial"/>
        </w:rPr>
      </w:pPr>
    </w:p>
    <w:p w14:paraId="00DE197A" w14:textId="77777777" w:rsidR="00EE45FB" w:rsidRPr="004C2F9D" w:rsidRDefault="00EE45FB" w:rsidP="00EE45FB">
      <w:pPr>
        <w:rPr>
          <w:rFonts w:ascii="Arial" w:hAnsi="Arial" w:cs="Arial"/>
        </w:rPr>
      </w:pPr>
    </w:p>
    <w:p w14:paraId="638409C0" w14:textId="77777777" w:rsidR="00EE45FB" w:rsidRPr="004C2F9D" w:rsidRDefault="00EE45FB" w:rsidP="00EE45FB">
      <w:pPr>
        <w:rPr>
          <w:rFonts w:ascii="Arial" w:hAnsi="Arial" w:cs="Arial"/>
        </w:rPr>
      </w:pPr>
      <w:r w:rsidRPr="004C2F9D">
        <w:rPr>
          <w:rFonts w:ascii="Arial" w:hAnsi="Arial" w:cs="Arial"/>
        </w:rPr>
        <w:br w:type="page"/>
      </w:r>
    </w:p>
    <w:p w14:paraId="5B76FFF0" w14:textId="77777777" w:rsidR="00EE45FB" w:rsidRDefault="00EE45FB" w:rsidP="00EE45FB">
      <w:pPr>
        <w:pStyle w:val="TM4"/>
        <w:tabs>
          <w:tab w:val="left" w:leader="dot" w:pos="10549"/>
        </w:tabs>
        <w:spacing w:before="0"/>
        <w:ind w:left="0" w:right="910"/>
        <w:rPr>
          <w:rFonts w:ascii="Arial" w:hAnsi="Arial" w:cs="Arial"/>
          <w:bCs w:val="0"/>
          <w:color w:val="FF0000"/>
        </w:rPr>
      </w:pPr>
    </w:p>
    <w:p w14:paraId="7F4582C9" w14:textId="77777777" w:rsidR="00EE45FB" w:rsidRDefault="00EE45FB" w:rsidP="00EE45FB">
      <w:pPr>
        <w:rPr>
          <w:rFonts w:ascii="Arial" w:hAnsi="Arial" w:cs="Arial"/>
          <w:b/>
        </w:rPr>
      </w:pPr>
    </w:p>
    <w:p w14:paraId="28B748BD" w14:textId="77777777" w:rsidR="00EE45FB" w:rsidRDefault="00EE45FB" w:rsidP="00EE45FB">
      <w:pPr>
        <w:rPr>
          <w:rFonts w:ascii="Arial" w:hAnsi="Arial" w:cs="Arial"/>
          <w:b/>
        </w:rPr>
      </w:pPr>
    </w:p>
    <w:p w14:paraId="1A6E4DE8" w14:textId="77777777" w:rsidR="00EE45FB" w:rsidRDefault="00EE45FB" w:rsidP="00EE45FB">
      <w:pPr>
        <w:rPr>
          <w:rFonts w:ascii="Arial" w:hAnsi="Arial" w:cs="Arial"/>
          <w:b/>
        </w:rPr>
      </w:pPr>
    </w:p>
    <w:p w14:paraId="14AF8F8E" w14:textId="77777777" w:rsidR="00EE45FB" w:rsidRDefault="00EE45FB" w:rsidP="00EE45FB">
      <w:pPr>
        <w:rPr>
          <w:rFonts w:ascii="Arial" w:hAnsi="Arial" w:cs="Arial"/>
          <w:b/>
        </w:rPr>
      </w:pPr>
    </w:p>
    <w:p w14:paraId="2E22FEFF" w14:textId="77777777" w:rsidR="00EE45FB" w:rsidRDefault="00EE45FB" w:rsidP="00EE45FB">
      <w:pPr>
        <w:rPr>
          <w:rFonts w:ascii="Arial" w:hAnsi="Arial" w:cs="Arial"/>
          <w:b/>
        </w:rPr>
      </w:pPr>
    </w:p>
    <w:p w14:paraId="0F9D5043" w14:textId="77777777" w:rsidR="00EE45FB" w:rsidRDefault="00EE45FB" w:rsidP="00EE45FB">
      <w:pPr>
        <w:rPr>
          <w:rFonts w:ascii="Arial" w:hAnsi="Arial" w:cs="Arial"/>
          <w:b/>
        </w:rPr>
      </w:pPr>
    </w:p>
    <w:p w14:paraId="211CC2BA" w14:textId="77777777" w:rsidR="00EE45FB" w:rsidRDefault="00EE45FB" w:rsidP="00EE45FB">
      <w:pPr>
        <w:rPr>
          <w:rFonts w:ascii="Arial" w:hAnsi="Arial" w:cs="Arial"/>
          <w:b/>
        </w:rPr>
      </w:pPr>
    </w:p>
    <w:p w14:paraId="67672FBC" w14:textId="77777777" w:rsidR="00EE45FB" w:rsidRDefault="00EE45FB" w:rsidP="00EE45FB">
      <w:pPr>
        <w:rPr>
          <w:rFonts w:ascii="Arial" w:hAnsi="Arial" w:cs="Arial"/>
          <w:b/>
        </w:rPr>
      </w:pPr>
    </w:p>
    <w:p w14:paraId="7C9F3B26" w14:textId="77777777" w:rsidR="00EE45FB" w:rsidRDefault="00EE45FB" w:rsidP="00EE45FB">
      <w:pPr>
        <w:rPr>
          <w:rFonts w:ascii="Arial" w:hAnsi="Arial" w:cs="Arial"/>
          <w:b/>
        </w:rPr>
      </w:pPr>
    </w:p>
    <w:p w14:paraId="03AD2AAD" w14:textId="77777777" w:rsidR="00EE45FB" w:rsidRDefault="00EE45FB" w:rsidP="00EE45FB">
      <w:pPr>
        <w:rPr>
          <w:rFonts w:ascii="Arial" w:hAnsi="Arial" w:cs="Arial"/>
          <w:b/>
        </w:rPr>
      </w:pPr>
    </w:p>
    <w:p w14:paraId="254AEAB8" w14:textId="77777777" w:rsidR="00EE45FB" w:rsidRDefault="00EE45FB" w:rsidP="00EE45FB">
      <w:pPr>
        <w:rPr>
          <w:rFonts w:ascii="Arial" w:hAnsi="Arial" w:cs="Arial"/>
          <w:b/>
          <w:sz w:val="72"/>
          <w:szCs w:val="72"/>
        </w:rPr>
      </w:pPr>
      <w:r w:rsidRPr="00626EC1">
        <w:rPr>
          <w:rFonts w:ascii="Arial" w:hAnsi="Arial" w:cs="Arial"/>
          <w:b/>
          <w:sz w:val="72"/>
          <w:szCs w:val="72"/>
        </w:rPr>
        <w:t>PORTFOLIO</w:t>
      </w:r>
    </w:p>
    <w:p w14:paraId="461B4D57" w14:textId="77777777" w:rsidR="00EE45FB" w:rsidRDefault="00EE45FB" w:rsidP="00EE45FB">
      <w:pPr>
        <w:rPr>
          <w:rFonts w:ascii="Arial" w:hAnsi="Arial" w:cs="Arial"/>
          <w:b/>
          <w:sz w:val="72"/>
          <w:szCs w:val="72"/>
        </w:rPr>
      </w:pPr>
    </w:p>
    <w:p w14:paraId="2072DACC" w14:textId="77777777" w:rsidR="00EE45FB" w:rsidRDefault="00EE45FB" w:rsidP="00EE45FB">
      <w:pPr>
        <w:rPr>
          <w:rFonts w:ascii="Arial" w:hAnsi="Arial" w:cs="Arial"/>
          <w:b/>
          <w:bCs/>
          <w:sz w:val="72"/>
          <w:szCs w:val="72"/>
        </w:rPr>
      </w:pPr>
      <w:r>
        <w:rPr>
          <w:rFonts w:ascii="Arial" w:hAnsi="Arial" w:cs="Arial"/>
          <w:b/>
          <w:bCs/>
          <w:sz w:val="72"/>
          <w:szCs w:val="72"/>
        </w:rPr>
        <w:t>2</w:t>
      </w:r>
      <w:r w:rsidRPr="004F682F">
        <w:rPr>
          <w:rFonts w:ascii="Arial" w:hAnsi="Arial" w:cs="Arial"/>
          <w:b/>
          <w:bCs/>
          <w:sz w:val="72"/>
          <w:szCs w:val="72"/>
          <w:vertAlign w:val="superscript"/>
        </w:rPr>
        <w:t>nd</w:t>
      </w:r>
      <w:r>
        <w:rPr>
          <w:rFonts w:ascii="Arial" w:hAnsi="Arial" w:cs="Arial"/>
          <w:b/>
          <w:bCs/>
          <w:sz w:val="72"/>
          <w:szCs w:val="72"/>
        </w:rPr>
        <w:t xml:space="preserve"> </w:t>
      </w:r>
      <w:r w:rsidRPr="00323183">
        <w:rPr>
          <w:rFonts w:ascii="Arial" w:hAnsi="Arial" w:cs="Arial"/>
          <w:b/>
          <w:bCs/>
          <w:sz w:val="72"/>
          <w:szCs w:val="72"/>
        </w:rPr>
        <w:t xml:space="preserve">période de formation en milieu professionnel </w:t>
      </w:r>
      <w:r>
        <w:rPr>
          <w:rFonts w:ascii="Arial" w:hAnsi="Arial" w:cs="Arial"/>
          <w:b/>
          <w:bCs/>
          <w:sz w:val="72"/>
          <w:szCs w:val="72"/>
        </w:rPr>
        <w:t>du CAP TCRM</w:t>
      </w:r>
    </w:p>
    <w:p w14:paraId="714095EE" w14:textId="77777777" w:rsidR="00EE45FB" w:rsidRPr="00626EC1" w:rsidRDefault="00EE45FB" w:rsidP="00EE45FB">
      <w:pPr>
        <w:rPr>
          <w:rFonts w:ascii="Arial" w:hAnsi="Arial" w:cs="Arial"/>
          <w:b/>
          <w:sz w:val="72"/>
          <w:szCs w:val="72"/>
        </w:rPr>
      </w:pPr>
    </w:p>
    <w:p w14:paraId="55C4B2C9" w14:textId="77777777" w:rsidR="00EE45FB" w:rsidRDefault="00EE45FB" w:rsidP="00EE45FB">
      <w:pPr>
        <w:jc w:val="both"/>
        <w:rPr>
          <w:rFonts w:ascii="Arial" w:hAnsi="Arial" w:cs="Arial"/>
        </w:rPr>
      </w:pPr>
    </w:p>
    <w:p w14:paraId="760BB570" w14:textId="77777777" w:rsidR="00EE45FB" w:rsidRPr="00323183" w:rsidRDefault="00EE45FB" w:rsidP="00EE45FB">
      <w:pPr>
        <w:ind w:right="566"/>
        <w:rPr>
          <w:rFonts w:ascii="Arial" w:hAnsi="Arial" w:cs="Arial"/>
          <w:b/>
          <w:bCs/>
          <w:sz w:val="72"/>
          <w:szCs w:val="72"/>
        </w:rPr>
      </w:pPr>
      <w:r>
        <w:rPr>
          <w:rFonts w:ascii="Arial" w:hAnsi="Arial" w:cs="Arial"/>
          <w:b/>
          <w:bCs/>
          <w:sz w:val="72"/>
          <w:szCs w:val="72"/>
        </w:rPr>
        <w:t xml:space="preserve">Objectifs, activités, fiches activités détaillées, productions attendues et bilan </w:t>
      </w:r>
    </w:p>
    <w:p w14:paraId="3A3C8386" w14:textId="77777777" w:rsidR="00EE45FB" w:rsidRDefault="00EE45FB" w:rsidP="00EE45FB">
      <w:pPr>
        <w:jc w:val="both"/>
        <w:rPr>
          <w:rFonts w:ascii="Arial" w:hAnsi="Arial" w:cs="Arial"/>
        </w:rPr>
      </w:pPr>
    </w:p>
    <w:p w14:paraId="3E8E6CA5" w14:textId="77777777" w:rsidR="00EE45FB" w:rsidRDefault="00EE45FB" w:rsidP="00EE45FB">
      <w:pPr>
        <w:rPr>
          <w:rFonts w:ascii="Arial" w:hAnsi="Arial" w:cs="Arial"/>
          <w:b/>
          <w:color w:val="FF0000"/>
        </w:rPr>
      </w:pPr>
    </w:p>
    <w:p w14:paraId="78EABBEC" w14:textId="77777777" w:rsidR="00EE45FB" w:rsidRDefault="00EE45FB" w:rsidP="00EE45FB">
      <w:pPr>
        <w:rPr>
          <w:rFonts w:ascii="Arial" w:hAnsi="Arial" w:cs="Arial"/>
          <w:b/>
          <w:color w:val="FF0000"/>
        </w:rPr>
      </w:pPr>
    </w:p>
    <w:p w14:paraId="60383F99" w14:textId="77777777" w:rsidR="00EE45FB" w:rsidRPr="00664BCB" w:rsidRDefault="00EE45FB" w:rsidP="00EE45FB">
      <w:pPr>
        <w:jc w:val="both"/>
        <w:rPr>
          <w:rFonts w:ascii="Arial" w:hAnsi="Arial" w:cs="Arial"/>
        </w:rPr>
      </w:pPr>
    </w:p>
    <w:p w14:paraId="68ECBBF4" w14:textId="77777777" w:rsidR="00EE45FB" w:rsidRPr="00C233AF" w:rsidRDefault="00EE45FB" w:rsidP="00EE45FB">
      <w:pPr>
        <w:rPr>
          <w:rFonts w:ascii="Calibri" w:hAnsi="Calibri" w:cs="Calibri"/>
        </w:rPr>
      </w:pPr>
      <w:r>
        <w:rPr>
          <w:rFonts w:ascii="Calibri" w:hAnsi="Calibri" w:cs="Calibri"/>
        </w:rPr>
        <w:br w:type="page"/>
      </w:r>
    </w:p>
    <w:p w14:paraId="5CF364A4" w14:textId="77777777" w:rsidR="00EE45FB" w:rsidRDefault="00EE45FB" w:rsidP="00EE45FB">
      <w:pPr>
        <w:pStyle w:val="TM4"/>
        <w:tabs>
          <w:tab w:val="left" w:leader="dot" w:pos="10549"/>
        </w:tabs>
        <w:spacing w:before="0"/>
        <w:ind w:left="0" w:right="910"/>
        <w:rPr>
          <w:rFonts w:ascii="Arial" w:hAnsi="Arial" w:cs="Arial"/>
          <w:bCs w:val="0"/>
          <w:color w:val="FF0000"/>
        </w:rPr>
      </w:pPr>
    </w:p>
    <w:p w14:paraId="0068E217" w14:textId="77777777" w:rsidR="00EE45FB" w:rsidRPr="0088655E" w:rsidRDefault="00EE45FB" w:rsidP="00EE45FB">
      <w:pPr>
        <w:pStyle w:val="TM4"/>
        <w:tabs>
          <w:tab w:val="left" w:leader="dot" w:pos="10549"/>
        </w:tabs>
        <w:spacing w:before="0"/>
        <w:ind w:right="910"/>
        <w:rPr>
          <w:rFonts w:ascii="Arial" w:hAnsi="Arial" w:cs="Arial"/>
          <w:bCs w:val="0"/>
          <w:color w:val="000000" w:themeColor="text1"/>
          <w:sz w:val="28"/>
          <w:szCs w:val="28"/>
        </w:rPr>
      </w:pPr>
      <w:r w:rsidRPr="0088655E">
        <w:rPr>
          <w:rFonts w:ascii="Arial" w:hAnsi="Arial" w:cs="Arial"/>
          <w:bCs w:val="0"/>
          <w:color w:val="000000" w:themeColor="text1"/>
          <w:sz w:val="28"/>
          <w:szCs w:val="28"/>
        </w:rPr>
        <w:t xml:space="preserve">Les objectifs de </w:t>
      </w:r>
      <w:r>
        <w:rPr>
          <w:rFonts w:ascii="Arial" w:hAnsi="Arial" w:cs="Arial"/>
          <w:bCs w:val="0"/>
          <w:color w:val="000000" w:themeColor="text1"/>
          <w:sz w:val="28"/>
          <w:szCs w:val="28"/>
        </w:rPr>
        <w:t>la 2</w:t>
      </w:r>
      <w:r w:rsidRPr="004C2F9D">
        <w:rPr>
          <w:rFonts w:ascii="Arial" w:hAnsi="Arial" w:cs="Arial"/>
          <w:bCs w:val="0"/>
          <w:color w:val="000000" w:themeColor="text1"/>
          <w:sz w:val="28"/>
          <w:szCs w:val="28"/>
          <w:vertAlign w:val="superscript"/>
        </w:rPr>
        <w:t>nd</w:t>
      </w:r>
      <w:r w:rsidRPr="0088655E">
        <w:rPr>
          <w:rFonts w:ascii="Arial" w:hAnsi="Arial" w:cs="Arial"/>
          <w:bCs w:val="0"/>
          <w:color w:val="000000" w:themeColor="text1"/>
          <w:sz w:val="28"/>
          <w:szCs w:val="28"/>
        </w:rPr>
        <w:t xml:space="preserve"> période de formation en milieu professionnel validée par l’équipe pédagogique</w:t>
      </w:r>
    </w:p>
    <w:p w14:paraId="52B63F28" w14:textId="77777777" w:rsidR="00EE45FB" w:rsidRDefault="00EE45FB" w:rsidP="00EE45FB">
      <w:pPr>
        <w:rPr>
          <w:rFonts w:ascii="Arial" w:hAnsi="Arial" w:cs="Arial"/>
        </w:rPr>
      </w:pPr>
    </w:p>
    <w:p w14:paraId="34A1C138" w14:textId="77777777" w:rsidR="00EE45FB" w:rsidRDefault="00EE45FB" w:rsidP="00EE45FB">
      <w:pPr>
        <w:rPr>
          <w:rFonts w:ascii="Arial" w:hAnsi="Arial" w:cs="Arial"/>
        </w:rPr>
      </w:pPr>
    </w:p>
    <w:p w14:paraId="3C7E417C" w14:textId="77777777" w:rsidR="00EE45FB" w:rsidRDefault="00EE45FB" w:rsidP="00EE45FB">
      <w:pPr>
        <w:rPr>
          <w:rFonts w:ascii="Arial" w:hAnsi="Arial" w:cs="Arial"/>
        </w:rPr>
      </w:pPr>
    </w:p>
    <w:p w14:paraId="52A2F81B" w14:textId="77777777" w:rsidR="00EE45FB" w:rsidRDefault="00EE45FB" w:rsidP="00EE45FB">
      <w:pPr>
        <w:rPr>
          <w:rFonts w:ascii="Arial" w:hAnsi="Arial" w:cs="Arial"/>
        </w:rPr>
      </w:pPr>
      <w:r>
        <w:rPr>
          <w:rFonts w:ascii="Arial" w:hAnsi="Arial" w:cs="Arial"/>
        </w:rPr>
        <w:br w:type="page"/>
      </w:r>
    </w:p>
    <w:p w14:paraId="5114F747" w14:textId="77777777" w:rsidR="00EE45FB" w:rsidRDefault="00EE45FB" w:rsidP="00EE45FB">
      <w:pPr>
        <w:pStyle w:val="TM4"/>
        <w:tabs>
          <w:tab w:val="left" w:leader="dot" w:pos="10549"/>
        </w:tabs>
        <w:spacing w:before="0"/>
        <w:ind w:left="0" w:right="910"/>
        <w:rPr>
          <w:rFonts w:ascii="Arial" w:hAnsi="Arial" w:cs="Arial"/>
          <w:bCs w:val="0"/>
          <w:color w:val="FF0000"/>
        </w:rPr>
      </w:pPr>
    </w:p>
    <w:p w14:paraId="2C5F45F9" w14:textId="77777777" w:rsidR="00EE45FB" w:rsidRDefault="00EE45FB" w:rsidP="00EE45FB">
      <w:pPr>
        <w:pStyle w:val="TM4"/>
        <w:tabs>
          <w:tab w:val="left" w:leader="dot" w:pos="10549"/>
        </w:tabs>
        <w:spacing w:before="0"/>
        <w:ind w:left="0" w:right="910"/>
        <w:rPr>
          <w:rFonts w:ascii="Arial" w:hAnsi="Arial" w:cs="Arial"/>
          <w:bCs w:val="0"/>
          <w:color w:val="FF0000"/>
        </w:rPr>
      </w:pPr>
    </w:p>
    <w:p w14:paraId="5E0C1980" w14:textId="77777777" w:rsidR="00EE45FB" w:rsidRDefault="00EE45FB" w:rsidP="00EE45FB">
      <w:pPr>
        <w:rPr>
          <w:rFonts w:ascii="Arial" w:hAnsi="Arial" w:cs="Arial"/>
          <w:b/>
        </w:rPr>
      </w:pPr>
    </w:p>
    <w:p w14:paraId="113B3E9C" w14:textId="77777777" w:rsidR="00EE45FB" w:rsidRDefault="00EE45FB" w:rsidP="00EE45FB">
      <w:pPr>
        <w:rPr>
          <w:rFonts w:ascii="Arial" w:hAnsi="Arial" w:cs="Arial"/>
          <w:b/>
        </w:rPr>
      </w:pPr>
    </w:p>
    <w:p w14:paraId="28DDAADC" w14:textId="77777777" w:rsidR="00EE45FB" w:rsidRDefault="00EE45FB" w:rsidP="00EE45FB">
      <w:pPr>
        <w:rPr>
          <w:rFonts w:ascii="Arial" w:hAnsi="Arial" w:cs="Arial"/>
          <w:b/>
        </w:rPr>
      </w:pPr>
    </w:p>
    <w:p w14:paraId="5AF078A3" w14:textId="77777777" w:rsidR="00EE45FB" w:rsidRDefault="00EE45FB" w:rsidP="00EE45FB">
      <w:pPr>
        <w:rPr>
          <w:rFonts w:ascii="Arial" w:hAnsi="Arial" w:cs="Arial"/>
          <w:b/>
        </w:rPr>
      </w:pPr>
    </w:p>
    <w:p w14:paraId="5650E054" w14:textId="77777777" w:rsidR="00EE45FB" w:rsidRDefault="00EE45FB" w:rsidP="00EE45FB">
      <w:pPr>
        <w:rPr>
          <w:rFonts w:ascii="Arial" w:hAnsi="Arial" w:cs="Arial"/>
          <w:b/>
        </w:rPr>
      </w:pPr>
    </w:p>
    <w:p w14:paraId="77BACB8E" w14:textId="77777777" w:rsidR="00EE45FB" w:rsidRDefault="00EE45FB" w:rsidP="00EE45FB">
      <w:pPr>
        <w:rPr>
          <w:rFonts w:ascii="Arial" w:hAnsi="Arial" w:cs="Arial"/>
          <w:b/>
        </w:rPr>
      </w:pPr>
    </w:p>
    <w:p w14:paraId="54200D02" w14:textId="77777777" w:rsidR="00EE45FB" w:rsidRDefault="00EE45FB" w:rsidP="00EE45FB">
      <w:pPr>
        <w:rPr>
          <w:rFonts w:ascii="Arial" w:hAnsi="Arial" w:cs="Arial"/>
          <w:b/>
        </w:rPr>
      </w:pPr>
    </w:p>
    <w:p w14:paraId="6C9FDA78" w14:textId="77777777" w:rsidR="00EE45FB" w:rsidRDefault="00EE45FB" w:rsidP="00EE45FB">
      <w:pPr>
        <w:rPr>
          <w:rFonts w:ascii="Arial" w:hAnsi="Arial" w:cs="Arial"/>
          <w:b/>
        </w:rPr>
      </w:pPr>
    </w:p>
    <w:p w14:paraId="4B8D1824" w14:textId="77777777" w:rsidR="00EE45FB" w:rsidRDefault="00EE45FB" w:rsidP="00EE45FB">
      <w:pPr>
        <w:rPr>
          <w:rFonts w:ascii="Arial" w:hAnsi="Arial" w:cs="Arial"/>
          <w:b/>
        </w:rPr>
      </w:pPr>
    </w:p>
    <w:p w14:paraId="7EE4024D" w14:textId="77777777" w:rsidR="00EE45FB" w:rsidRDefault="00EE45FB" w:rsidP="00EE45FB">
      <w:pPr>
        <w:rPr>
          <w:rFonts w:ascii="Arial" w:hAnsi="Arial" w:cs="Arial"/>
          <w:b/>
        </w:rPr>
      </w:pPr>
    </w:p>
    <w:p w14:paraId="0C395364" w14:textId="77777777" w:rsidR="00EE45FB" w:rsidRDefault="00EE45FB" w:rsidP="00EE45FB">
      <w:pPr>
        <w:rPr>
          <w:rFonts w:ascii="Arial" w:hAnsi="Arial" w:cs="Arial"/>
          <w:b/>
        </w:rPr>
      </w:pPr>
    </w:p>
    <w:p w14:paraId="0E40C9EB" w14:textId="77777777" w:rsidR="00EE45FB" w:rsidRDefault="00EE45FB" w:rsidP="00EE45FB">
      <w:pPr>
        <w:rPr>
          <w:rFonts w:ascii="Arial" w:hAnsi="Arial" w:cs="Arial"/>
          <w:b/>
        </w:rPr>
      </w:pPr>
    </w:p>
    <w:p w14:paraId="668F04C0" w14:textId="77777777" w:rsidR="00EE45FB" w:rsidRDefault="00EE45FB" w:rsidP="00EE45FB">
      <w:pPr>
        <w:rPr>
          <w:rFonts w:ascii="Arial" w:hAnsi="Arial" w:cs="Arial"/>
          <w:b/>
          <w:sz w:val="72"/>
          <w:szCs w:val="72"/>
        </w:rPr>
      </w:pPr>
      <w:r w:rsidRPr="00626EC1">
        <w:rPr>
          <w:rFonts w:ascii="Arial" w:hAnsi="Arial" w:cs="Arial"/>
          <w:b/>
          <w:sz w:val="72"/>
          <w:szCs w:val="72"/>
        </w:rPr>
        <w:t>PORTFOLIO</w:t>
      </w:r>
    </w:p>
    <w:p w14:paraId="17B6256D" w14:textId="77777777" w:rsidR="00EE45FB" w:rsidRDefault="00EE45FB" w:rsidP="00EE45FB">
      <w:pPr>
        <w:rPr>
          <w:rFonts w:ascii="Arial" w:hAnsi="Arial" w:cs="Arial"/>
          <w:b/>
          <w:sz w:val="72"/>
          <w:szCs w:val="72"/>
        </w:rPr>
      </w:pPr>
    </w:p>
    <w:p w14:paraId="41C67ABF" w14:textId="77777777" w:rsidR="00EE45FB" w:rsidRDefault="00EE45FB" w:rsidP="00EE45FB">
      <w:pPr>
        <w:rPr>
          <w:rFonts w:ascii="Arial" w:hAnsi="Arial" w:cs="Arial"/>
          <w:b/>
          <w:bCs/>
          <w:sz w:val="72"/>
          <w:szCs w:val="72"/>
        </w:rPr>
      </w:pPr>
      <w:r>
        <w:rPr>
          <w:rFonts w:ascii="Arial" w:hAnsi="Arial" w:cs="Arial"/>
          <w:b/>
          <w:bCs/>
          <w:sz w:val="72"/>
          <w:szCs w:val="72"/>
        </w:rPr>
        <w:t>3</w:t>
      </w:r>
      <w:r w:rsidRPr="004F682F">
        <w:rPr>
          <w:rFonts w:ascii="Arial" w:hAnsi="Arial" w:cs="Arial"/>
          <w:b/>
          <w:bCs/>
          <w:sz w:val="72"/>
          <w:szCs w:val="72"/>
          <w:vertAlign w:val="superscript"/>
        </w:rPr>
        <w:t>ème</w:t>
      </w:r>
      <w:r>
        <w:rPr>
          <w:rFonts w:ascii="Arial" w:hAnsi="Arial" w:cs="Arial"/>
          <w:b/>
          <w:bCs/>
          <w:sz w:val="72"/>
          <w:szCs w:val="72"/>
        </w:rPr>
        <w:t xml:space="preserve"> </w:t>
      </w:r>
      <w:r w:rsidRPr="00323183">
        <w:rPr>
          <w:rFonts w:ascii="Arial" w:hAnsi="Arial" w:cs="Arial"/>
          <w:b/>
          <w:bCs/>
          <w:sz w:val="72"/>
          <w:szCs w:val="72"/>
        </w:rPr>
        <w:t xml:space="preserve">période de formation en milieu professionnel </w:t>
      </w:r>
      <w:r>
        <w:rPr>
          <w:rFonts w:ascii="Arial" w:hAnsi="Arial" w:cs="Arial"/>
          <w:b/>
          <w:bCs/>
          <w:sz w:val="72"/>
          <w:szCs w:val="72"/>
        </w:rPr>
        <w:t>du CAP TCRM</w:t>
      </w:r>
    </w:p>
    <w:p w14:paraId="765FDB68" w14:textId="77777777" w:rsidR="00EE45FB" w:rsidRPr="00626EC1" w:rsidRDefault="00EE45FB" w:rsidP="00EE45FB">
      <w:pPr>
        <w:rPr>
          <w:rFonts w:ascii="Arial" w:hAnsi="Arial" w:cs="Arial"/>
          <w:b/>
          <w:sz w:val="72"/>
          <w:szCs w:val="72"/>
        </w:rPr>
      </w:pPr>
    </w:p>
    <w:p w14:paraId="567125CF" w14:textId="77777777" w:rsidR="00EE45FB" w:rsidRDefault="00EE45FB" w:rsidP="00EE45FB">
      <w:pPr>
        <w:jc w:val="both"/>
        <w:rPr>
          <w:rFonts w:ascii="Arial" w:hAnsi="Arial" w:cs="Arial"/>
        </w:rPr>
      </w:pPr>
    </w:p>
    <w:p w14:paraId="4DC447F2" w14:textId="77777777" w:rsidR="00EE45FB" w:rsidRPr="00323183" w:rsidRDefault="00EE45FB" w:rsidP="00EE45FB">
      <w:pPr>
        <w:ind w:right="566"/>
        <w:rPr>
          <w:rFonts w:ascii="Arial" w:hAnsi="Arial" w:cs="Arial"/>
          <w:b/>
          <w:bCs/>
          <w:sz w:val="72"/>
          <w:szCs w:val="72"/>
        </w:rPr>
      </w:pPr>
      <w:r>
        <w:rPr>
          <w:rFonts w:ascii="Arial" w:hAnsi="Arial" w:cs="Arial"/>
          <w:b/>
          <w:bCs/>
          <w:sz w:val="72"/>
          <w:szCs w:val="72"/>
        </w:rPr>
        <w:t xml:space="preserve">Objectifs, activités, fiches activités détaillées, productions attendues et bilan </w:t>
      </w:r>
    </w:p>
    <w:p w14:paraId="7E08EF45" w14:textId="77777777" w:rsidR="00EE45FB" w:rsidRDefault="00EE45FB" w:rsidP="00EE45FB">
      <w:pPr>
        <w:jc w:val="both"/>
        <w:rPr>
          <w:rFonts w:ascii="Arial" w:hAnsi="Arial" w:cs="Arial"/>
        </w:rPr>
      </w:pPr>
    </w:p>
    <w:p w14:paraId="37D01A89" w14:textId="77777777" w:rsidR="00EE45FB" w:rsidRDefault="00EE45FB" w:rsidP="00EE45FB">
      <w:pPr>
        <w:rPr>
          <w:rFonts w:ascii="Arial" w:hAnsi="Arial" w:cs="Arial"/>
          <w:b/>
          <w:color w:val="FF0000"/>
        </w:rPr>
      </w:pPr>
    </w:p>
    <w:p w14:paraId="4596C5F9" w14:textId="77777777" w:rsidR="00EE45FB" w:rsidRDefault="00EE45FB" w:rsidP="00EE45FB">
      <w:pPr>
        <w:rPr>
          <w:rFonts w:ascii="Arial" w:hAnsi="Arial" w:cs="Arial"/>
          <w:b/>
          <w:color w:val="FF0000"/>
        </w:rPr>
      </w:pPr>
    </w:p>
    <w:p w14:paraId="4435B0E2" w14:textId="77777777" w:rsidR="00EE45FB" w:rsidRPr="00664BCB" w:rsidRDefault="00EE45FB" w:rsidP="00EE45FB">
      <w:pPr>
        <w:jc w:val="both"/>
        <w:rPr>
          <w:rFonts w:ascii="Arial" w:hAnsi="Arial" w:cs="Arial"/>
        </w:rPr>
      </w:pPr>
    </w:p>
    <w:p w14:paraId="5ACF9642" w14:textId="77777777" w:rsidR="00EE45FB" w:rsidRDefault="00EE45FB" w:rsidP="00EE45FB">
      <w:pPr>
        <w:rPr>
          <w:rFonts w:ascii="Calibri" w:hAnsi="Calibri" w:cs="Calibri"/>
        </w:rPr>
      </w:pPr>
      <w:r>
        <w:rPr>
          <w:rFonts w:ascii="Calibri" w:hAnsi="Calibri" w:cs="Calibri"/>
        </w:rPr>
        <w:br w:type="page"/>
      </w:r>
    </w:p>
    <w:p w14:paraId="68C438BE" w14:textId="77777777" w:rsidR="00EE45FB" w:rsidRPr="00C233AF" w:rsidRDefault="00EE45FB" w:rsidP="00EE45FB">
      <w:pPr>
        <w:rPr>
          <w:rFonts w:ascii="Calibri" w:hAnsi="Calibri" w:cs="Calibri"/>
        </w:rPr>
      </w:pPr>
    </w:p>
    <w:p w14:paraId="4AC1B7E6" w14:textId="77777777" w:rsidR="00EE45FB" w:rsidRDefault="00EE45FB" w:rsidP="00EE45FB">
      <w:pPr>
        <w:pStyle w:val="TM4"/>
        <w:tabs>
          <w:tab w:val="left" w:leader="dot" w:pos="10549"/>
        </w:tabs>
        <w:spacing w:before="0"/>
        <w:ind w:left="0" w:right="910"/>
        <w:rPr>
          <w:rFonts w:ascii="Arial" w:hAnsi="Arial" w:cs="Arial"/>
          <w:bCs w:val="0"/>
          <w:color w:val="FF0000"/>
        </w:rPr>
      </w:pPr>
    </w:p>
    <w:p w14:paraId="04B8DB75" w14:textId="77777777" w:rsidR="00EE45FB" w:rsidRDefault="00EE45FB" w:rsidP="00EE45FB">
      <w:pPr>
        <w:pStyle w:val="TM4"/>
        <w:tabs>
          <w:tab w:val="left" w:leader="dot" w:pos="10549"/>
        </w:tabs>
        <w:spacing w:before="0"/>
        <w:ind w:left="0" w:right="910"/>
        <w:rPr>
          <w:rFonts w:ascii="Arial" w:hAnsi="Arial" w:cs="Arial"/>
          <w:bCs w:val="0"/>
          <w:color w:val="FF0000"/>
        </w:rPr>
      </w:pPr>
    </w:p>
    <w:p w14:paraId="42C7D65E" w14:textId="77777777" w:rsidR="00EE45FB" w:rsidRPr="0088655E" w:rsidRDefault="00EE45FB" w:rsidP="00EE45FB">
      <w:pPr>
        <w:pStyle w:val="TM4"/>
        <w:tabs>
          <w:tab w:val="left" w:leader="dot" w:pos="10549"/>
        </w:tabs>
        <w:spacing w:before="0"/>
        <w:ind w:right="910"/>
        <w:rPr>
          <w:rFonts w:ascii="Arial" w:hAnsi="Arial" w:cs="Arial"/>
          <w:bCs w:val="0"/>
          <w:color w:val="000000" w:themeColor="text1"/>
          <w:sz w:val="28"/>
          <w:szCs w:val="28"/>
        </w:rPr>
      </w:pPr>
      <w:r w:rsidRPr="0088655E">
        <w:rPr>
          <w:rFonts w:ascii="Arial" w:hAnsi="Arial" w:cs="Arial"/>
          <w:bCs w:val="0"/>
          <w:color w:val="000000" w:themeColor="text1"/>
          <w:sz w:val="28"/>
          <w:szCs w:val="28"/>
        </w:rPr>
        <w:t xml:space="preserve">Les objectifs de </w:t>
      </w:r>
      <w:r>
        <w:rPr>
          <w:rFonts w:ascii="Arial" w:hAnsi="Arial" w:cs="Arial"/>
          <w:bCs w:val="0"/>
          <w:color w:val="000000" w:themeColor="text1"/>
          <w:sz w:val="28"/>
          <w:szCs w:val="28"/>
        </w:rPr>
        <w:t>la 3</w:t>
      </w:r>
      <w:r w:rsidRPr="004C2F9D">
        <w:rPr>
          <w:rFonts w:ascii="Arial" w:hAnsi="Arial" w:cs="Arial"/>
          <w:bCs w:val="0"/>
          <w:color w:val="000000" w:themeColor="text1"/>
          <w:sz w:val="28"/>
          <w:szCs w:val="28"/>
          <w:vertAlign w:val="superscript"/>
        </w:rPr>
        <w:t>ème</w:t>
      </w:r>
      <w:r>
        <w:rPr>
          <w:rFonts w:ascii="Arial" w:hAnsi="Arial" w:cs="Arial"/>
          <w:bCs w:val="0"/>
          <w:color w:val="000000" w:themeColor="text1"/>
          <w:sz w:val="28"/>
          <w:szCs w:val="28"/>
        </w:rPr>
        <w:t xml:space="preserve"> </w:t>
      </w:r>
      <w:r w:rsidRPr="0088655E">
        <w:rPr>
          <w:rFonts w:ascii="Arial" w:hAnsi="Arial" w:cs="Arial"/>
          <w:bCs w:val="0"/>
          <w:color w:val="000000" w:themeColor="text1"/>
          <w:sz w:val="28"/>
          <w:szCs w:val="28"/>
        </w:rPr>
        <w:t>période de formation en milieu professionnel validée par l’équipe pédagogique</w:t>
      </w:r>
    </w:p>
    <w:p w14:paraId="0777BD34" w14:textId="77777777" w:rsidR="00EE45FB" w:rsidRDefault="00EE45FB" w:rsidP="00EE45FB">
      <w:pPr>
        <w:rPr>
          <w:rFonts w:ascii="Arial" w:hAnsi="Arial" w:cs="Arial"/>
        </w:rPr>
      </w:pPr>
    </w:p>
    <w:p w14:paraId="17A21A55" w14:textId="77777777" w:rsidR="00EE45FB" w:rsidRDefault="00EE45FB" w:rsidP="00EE45FB">
      <w:pPr>
        <w:rPr>
          <w:rFonts w:ascii="Arial" w:hAnsi="Arial" w:cs="Arial"/>
        </w:rPr>
      </w:pPr>
    </w:p>
    <w:p w14:paraId="40D8E953" w14:textId="77777777" w:rsidR="00EE45FB" w:rsidRDefault="00EE45FB" w:rsidP="00EE45FB">
      <w:pPr>
        <w:rPr>
          <w:rFonts w:ascii="Arial" w:hAnsi="Arial" w:cs="Arial"/>
        </w:rPr>
      </w:pPr>
    </w:p>
    <w:p w14:paraId="5C7BE2B4" w14:textId="77777777" w:rsidR="00EE45FB" w:rsidRDefault="00EE45FB" w:rsidP="00EE45FB">
      <w:pPr>
        <w:rPr>
          <w:rFonts w:ascii="Arial" w:hAnsi="Arial" w:cs="Arial"/>
        </w:rPr>
      </w:pPr>
    </w:p>
    <w:p w14:paraId="17B4ED28" w14:textId="77777777" w:rsidR="00EE45FB" w:rsidRDefault="00EE45FB" w:rsidP="00EE45FB">
      <w:pPr>
        <w:rPr>
          <w:rFonts w:ascii="Arial" w:hAnsi="Arial" w:cs="Arial"/>
        </w:rPr>
      </w:pPr>
    </w:p>
    <w:p w14:paraId="12FAE23D" w14:textId="77777777" w:rsidR="00EE45FB" w:rsidRDefault="00EE45FB" w:rsidP="00EE45FB">
      <w:pPr>
        <w:rPr>
          <w:rFonts w:ascii="Arial" w:eastAsia="Calibri" w:hAnsi="Arial" w:cs="Arial"/>
          <w:b/>
          <w:color w:val="FF0000"/>
          <w:lang w:eastAsia="fr-FR" w:bidi="fr-FR"/>
        </w:rPr>
      </w:pPr>
      <w:r>
        <w:rPr>
          <w:rFonts w:ascii="Arial" w:hAnsi="Arial" w:cs="Arial"/>
          <w:bCs/>
          <w:color w:val="FF0000"/>
        </w:rPr>
        <w:br w:type="page"/>
      </w:r>
    </w:p>
    <w:p w14:paraId="3DC5F54F" w14:textId="77777777" w:rsidR="00EE45FB" w:rsidRDefault="00EE45FB" w:rsidP="00EE45FB">
      <w:pPr>
        <w:pStyle w:val="TM4"/>
        <w:tabs>
          <w:tab w:val="left" w:leader="dot" w:pos="10549"/>
        </w:tabs>
        <w:spacing w:before="0"/>
        <w:ind w:left="0" w:right="910"/>
        <w:rPr>
          <w:rFonts w:ascii="Arial" w:hAnsi="Arial" w:cs="Arial"/>
          <w:bCs w:val="0"/>
          <w:color w:val="FF0000"/>
        </w:rPr>
      </w:pPr>
    </w:p>
    <w:p w14:paraId="6E60A58C" w14:textId="77777777" w:rsidR="00EE45FB" w:rsidRDefault="00EE45FB" w:rsidP="00EE45FB">
      <w:pPr>
        <w:rPr>
          <w:rFonts w:ascii="Arial" w:hAnsi="Arial" w:cs="Arial"/>
          <w:b/>
        </w:rPr>
      </w:pPr>
    </w:p>
    <w:p w14:paraId="0CBBE180" w14:textId="77777777" w:rsidR="00EE45FB" w:rsidRDefault="00EE45FB" w:rsidP="00EE45FB">
      <w:pPr>
        <w:rPr>
          <w:rFonts w:ascii="Arial" w:hAnsi="Arial" w:cs="Arial"/>
          <w:b/>
        </w:rPr>
      </w:pPr>
    </w:p>
    <w:p w14:paraId="1EC6A5DF" w14:textId="77777777" w:rsidR="00EE45FB" w:rsidRDefault="00EE45FB" w:rsidP="00EE45FB">
      <w:pPr>
        <w:rPr>
          <w:rFonts w:ascii="Arial" w:hAnsi="Arial" w:cs="Arial"/>
          <w:b/>
        </w:rPr>
      </w:pPr>
    </w:p>
    <w:p w14:paraId="45D62298" w14:textId="77777777" w:rsidR="00EE45FB" w:rsidRDefault="00EE45FB" w:rsidP="00EE45FB">
      <w:pPr>
        <w:rPr>
          <w:rFonts w:ascii="Arial" w:hAnsi="Arial" w:cs="Arial"/>
          <w:b/>
        </w:rPr>
      </w:pPr>
    </w:p>
    <w:p w14:paraId="42F9FF1B" w14:textId="77777777" w:rsidR="00EE45FB" w:rsidRDefault="00EE45FB" w:rsidP="00EE45FB">
      <w:pPr>
        <w:rPr>
          <w:rFonts w:ascii="Arial" w:hAnsi="Arial" w:cs="Arial"/>
          <w:b/>
        </w:rPr>
      </w:pPr>
    </w:p>
    <w:p w14:paraId="0BBC7924" w14:textId="77777777" w:rsidR="00EE45FB" w:rsidRDefault="00EE45FB" w:rsidP="00EE45FB">
      <w:pPr>
        <w:rPr>
          <w:rFonts w:ascii="Arial" w:hAnsi="Arial" w:cs="Arial"/>
          <w:b/>
        </w:rPr>
      </w:pPr>
    </w:p>
    <w:p w14:paraId="588014BF" w14:textId="77777777" w:rsidR="00EE45FB" w:rsidRDefault="00EE45FB" w:rsidP="00EE45FB">
      <w:pPr>
        <w:rPr>
          <w:rFonts w:ascii="Arial" w:hAnsi="Arial" w:cs="Arial"/>
          <w:b/>
        </w:rPr>
      </w:pPr>
    </w:p>
    <w:p w14:paraId="44A8C5D8" w14:textId="77777777" w:rsidR="00EE45FB" w:rsidRDefault="00EE45FB" w:rsidP="00EE45FB">
      <w:pPr>
        <w:rPr>
          <w:rFonts w:ascii="Arial" w:hAnsi="Arial" w:cs="Arial"/>
          <w:b/>
        </w:rPr>
      </w:pPr>
    </w:p>
    <w:p w14:paraId="19BABCDF" w14:textId="77777777" w:rsidR="00EE45FB" w:rsidRDefault="00EE45FB" w:rsidP="00EE45FB">
      <w:pPr>
        <w:rPr>
          <w:rFonts w:ascii="Arial" w:hAnsi="Arial" w:cs="Arial"/>
          <w:b/>
        </w:rPr>
      </w:pPr>
    </w:p>
    <w:p w14:paraId="2BEC82D7" w14:textId="77777777" w:rsidR="00EE45FB" w:rsidRDefault="00EE45FB" w:rsidP="00EE45FB">
      <w:pPr>
        <w:rPr>
          <w:rFonts w:ascii="Arial" w:hAnsi="Arial" w:cs="Arial"/>
          <w:b/>
          <w:sz w:val="72"/>
          <w:szCs w:val="72"/>
        </w:rPr>
      </w:pPr>
      <w:r w:rsidRPr="00626EC1">
        <w:rPr>
          <w:rFonts w:ascii="Arial" w:hAnsi="Arial" w:cs="Arial"/>
          <w:b/>
          <w:sz w:val="72"/>
          <w:szCs w:val="72"/>
        </w:rPr>
        <w:t>PORTFOLIO</w:t>
      </w:r>
    </w:p>
    <w:p w14:paraId="2B64450D" w14:textId="77777777" w:rsidR="00EE45FB" w:rsidRDefault="00EE45FB" w:rsidP="00EE45FB">
      <w:pPr>
        <w:rPr>
          <w:rFonts w:ascii="Arial" w:hAnsi="Arial" w:cs="Arial"/>
          <w:b/>
          <w:sz w:val="72"/>
          <w:szCs w:val="72"/>
        </w:rPr>
      </w:pPr>
    </w:p>
    <w:p w14:paraId="40B9E07C" w14:textId="77777777" w:rsidR="00EE45FB" w:rsidRDefault="00EE45FB" w:rsidP="00EE45FB">
      <w:pPr>
        <w:rPr>
          <w:rFonts w:ascii="Arial" w:hAnsi="Arial" w:cs="Arial"/>
          <w:b/>
          <w:bCs/>
          <w:sz w:val="72"/>
          <w:szCs w:val="72"/>
        </w:rPr>
      </w:pPr>
      <w:r>
        <w:rPr>
          <w:rFonts w:ascii="Arial" w:hAnsi="Arial" w:cs="Arial"/>
          <w:b/>
          <w:bCs/>
          <w:sz w:val="72"/>
          <w:szCs w:val="72"/>
        </w:rPr>
        <w:t>4</w:t>
      </w:r>
      <w:r w:rsidRPr="004F682F">
        <w:rPr>
          <w:rFonts w:ascii="Arial" w:hAnsi="Arial" w:cs="Arial"/>
          <w:b/>
          <w:bCs/>
          <w:sz w:val="72"/>
          <w:szCs w:val="72"/>
          <w:vertAlign w:val="superscript"/>
        </w:rPr>
        <w:t>ème</w:t>
      </w:r>
      <w:r>
        <w:rPr>
          <w:rFonts w:ascii="Arial" w:hAnsi="Arial" w:cs="Arial"/>
          <w:b/>
          <w:bCs/>
          <w:sz w:val="72"/>
          <w:szCs w:val="72"/>
        </w:rPr>
        <w:t xml:space="preserve"> </w:t>
      </w:r>
      <w:r w:rsidRPr="00323183">
        <w:rPr>
          <w:rFonts w:ascii="Arial" w:hAnsi="Arial" w:cs="Arial"/>
          <w:b/>
          <w:bCs/>
          <w:sz w:val="72"/>
          <w:szCs w:val="72"/>
        </w:rPr>
        <w:t xml:space="preserve">période de formation en milieu professionnel </w:t>
      </w:r>
      <w:r>
        <w:rPr>
          <w:rFonts w:ascii="Arial" w:hAnsi="Arial" w:cs="Arial"/>
          <w:b/>
          <w:bCs/>
          <w:sz w:val="72"/>
          <w:szCs w:val="72"/>
        </w:rPr>
        <w:t>du CAP TCRM</w:t>
      </w:r>
    </w:p>
    <w:p w14:paraId="35E5C9F1" w14:textId="77777777" w:rsidR="00EE45FB" w:rsidRPr="00626EC1" w:rsidRDefault="00EE45FB" w:rsidP="00EE45FB">
      <w:pPr>
        <w:rPr>
          <w:rFonts w:ascii="Arial" w:hAnsi="Arial" w:cs="Arial"/>
          <w:b/>
          <w:sz w:val="72"/>
          <w:szCs w:val="72"/>
        </w:rPr>
      </w:pPr>
    </w:p>
    <w:p w14:paraId="4B80F4AC" w14:textId="77777777" w:rsidR="00EE45FB" w:rsidRDefault="00EE45FB" w:rsidP="00EE45FB">
      <w:pPr>
        <w:jc w:val="both"/>
        <w:rPr>
          <w:rFonts w:ascii="Arial" w:hAnsi="Arial" w:cs="Arial"/>
        </w:rPr>
      </w:pPr>
    </w:p>
    <w:p w14:paraId="2D374752" w14:textId="77777777" w:rsidR="00EE45FB" w:rsidRPr="00323183" w:rsidRDefault="00EE45FB" w:rsidP="00EE45FB">
      <w:pPr>
        <w:ind w:right="566"/>
        <w:rPr>
          <w:rFonts w:ascii="Arial" w:hAnsi="Arial" w:cs="Arial"/>
          <w:b/>
          <w:bCs/>
          <w:sz w:val="72"/>
          <w:szCs w:val="72"/>
        </w:rPr>
      </w:pPr>
      <w:r>
        <w:rPr>
          <w:rFonts w:ascii="Arial" w:hAnsi="Arial" w:cs="Arial"/>
          <w:b/>
          <w:bCs/>
          <w:sz w:val="72"/>
          <w:szCs w:val="72"/>
        </w:rPr>
        <w:t xml:space="preserve">Objectifs, activités, fiches activités détaillées, productions attendues et bilan </w:t>
      </w:r>
    </w:p>
    <w:p w14:paraId="3CB7F0A7" w14:textId="77777777" w:rsidR="00EE45FB" w:rsidRDefault="00EE45FB" w:rsidP="00EE45FB">
      <w:pPr>
        <w:jc w:val="both"/>
        <w:rPr>
          <w:rFonts w:ascii="Arial" w:hAnsi="Arial" w:cs="Arial"/>
        </w:rPr>
      </w:pPr>
    </w:p>
    <w:p w14:paraId="779804AA" w14:textId="77777777" w:rsidR="00EE45FB" w:rsidRDefault="00EE45FB" w:rsidP="00EE45FB">
      <w:pPr>
        <w:rPr>
          <w:rFonts w:ascii="Arial" w:hAnsi="Arial" w:cs="Arial"/>
          <w:b/>
          <w:color w:val="FF0000"/>
        </w:rPr>
      </w:pPr>
    </w:p>
    <w:p w14:paraId="1DF7F156" w14:textId="77777777" w:rsidR="00EE45FB" w:rsidRDefault="00EE45FB" w:rsidP="00EE45FB">
      <w:pPr>
        <w:rPr>
          <w:rFonts w:ascii="Arial" w:hAnsi="Arial" w:cs="Arial"/>
          <w:b/>
          <w:color w:val="FF0000"/>
        </w:rPr>
      </w:pPr>
    </w:p>
    <w:p w14:paraId="4BF22238" w14:textId="77777777" w:rsidR="00EE45FB" w:rsidRPr="00664BCB" w:rsidRDefault="00EE45FB" w:rsidP="00EE45FB">
      <w:pPr>
        <w:jc w:val="both"/>
        <w:rPr>
          <w:rFonts w:ascii="Arial" w:hAnsi="Arial" w:cs="Arial"/>
        </w:rPr>
      </w:pPr>
    </w:p>
    <w:p w14:paraId="23179E1B" w14:textId="77777777" w:rsidR="00EE45FB" w:rsidRDefault="00EE45FB" w:rsidP="00EE45FB">
      <w:pPr>
        <w:rPr>
          <w:rFonts w:ascii="Calibri" w:hAnsi="Calibri" w:cs="Calibri"/>
        </w:rPr>
      </w:pPr>
      <w:r>
        <w:rPr>
          <w:rFonts w:ascii="Calibri" w:hAnsi="Calibri" w:cs="Calibri"/>
        </w:rPr>
        <w:br w:type="page"/>
      </w:r>
    </w:p>
    <w:p w14:paraId="5C192A87" w14:textId="77777777" w:rsidR="00EE45FB" w:rsidRPr="00C233AF" w:rsidRDefault="00EE45FB" w:rsidP="00EE45FB">
      <w:pPr>
        <w:rPr>
          <w:rFonts w:ascii="Calibri" w:hAnsi="Calibri" w:cs="Calibri"/>
        </w:rPr>
      </w:pPr>
    </w:p>
    <w:p w14:paraId="4C816A23" w14:textId="77777777" w:rsidR="00EE45FB" w:rsidRDefault="00EE45FB" w:rsidP="00EE45FB">
      <w:pPr>
        <w:pStyle w:val="TM4"/>
        <w:tabs>
          <w:tab w:val="left" w:leader="dot" w:pos="10549"/>
        </w:tabs>
        <w:spacing w:before="0"/>
        <w:ind w:left="0" w:right="910"/>
        <w:rPr>
          <w:rFonts w:ascii="Arial" w:hAnsi="Arial" w:cs="Arial"/>
          <w:bCs w:val="0"/>
          <w:color w:val="FF0000"/>
        </w:rPr>
      </w:pPr>
    </w:p>
    <w:p w14:paraId="1BD1AC8A" w14:textId="77777777" w:rsidR="00EE45FB" w:rsidRDefault="00EE45FB" w:rsidP="00EE45FB">
      <w:pPr>
        <w:pStyle w:val="TM4"/>
        <w:tabs>
          <w:tab w:val="left" w:leader="dot" w:pos="10549"/>
        </w:tabs>
        <w:spacing w:before="0"/>
        <w:ind w:left="0" w:right="910"/>
        <w:rPr>
          <w:rFonts w:ascii="Arial" w:hAnsi="Arial" w:cs="Arial"/>
          <w:bCs w:val="0"/>
          <w:color w:val="FF0000"/>
        </w:rPr>
      </w:pPr>
    </w:p>
    <w:p w14:paraId="55D4EC38" w14:textId="77777777" w:rsidR="00EE45FB" w:rsidRPr="0088655E" w:rsidRDefault="00EE45FB" w:rsidP="00EE45FB">
      <w:pPr>
        <w:pStyle w:val="TM4"/>
        <w:tabs>
          <w:tab w:val="left" w:leader="dot" w:pos="10549"/>
        </w:tabs>
        <w:spacing w:before="0"/>
        <w:ind w:right="910"/>
        <w:rPr>
          <w:rFonts w:ascii="Arial" w:hAnsi="Arial" w:cs="Arial"/>
          <w:bCs w:val="0"/>
          <w:color w:val="000000" w:themeColor="text1"/>
          <w:sz w:val="28"/>
          <w:szCs w:val="28"/>
        </w:rPr>
      </w:pPr>
      <w:r w:rsidRPr="0088655E">
        <w:rPr>
          <w:rFonts w:ascii="Arial" w:hAnsi="Arial" w:cs="Arial"/>
          <w:bCs w:val="0"/>
          <w:color w:val="000000" w:themeColor="text1"/>
          <w:sz w:val="28"/>
          <w:szCs w:val="28"/>
        </w:rPr>
        <w:t xml:space="preserve">Les objectifs de </w:t>
      </w:r>
      <w:r>
        <w:rPr>
          <w:rFonts w:ascii="Arial" w:hAnsi="Arial" w:cs="Arial"/>
          <w:bCs w:val="0"/>
          <w:color w:val="000000" w:themeColor="text1"/>
          <w:sz w:val="28"/>
          <w:szCs w:val="28"/>
        </w:rPr>
        <w:t>la 4</w:t>
      </w:r>
      <w:r w:rsidRPr="004C2F9D">
        <w:rPr>
          <w:rFonts w:ascii="Arial" w:hAnsi="Arial" w:cs="Arial"/>
          <w:bCs w:val="0"/>
          <w:color w:val="000000" w:themeColor="text1"/>
          <w:sz w:val="28"/>
          <w:szCs w:val="28"/>
          <w:vertAlign w:val="superscript"/>
        </w:rPr>
        <w:t>ème</w:t>
      </w:r>
      <w:r w:rsidRPr="0088655E">
        <w:rPr>
          <w:rFonts w:ascii="Arial" w:hAnsi="Arial" w:cs="Arial"/>
          <w:bCs w:val="0"/>
          <w:color w:val="000000" w:themeColor="text1"/>
          <w:sz w:val="28"/>
          <w:szCs w:val="28"/>
        </w:rPr>
        <w:t xml:space="preserve"> période de formation en milieu professionnel validée par l’équipe pédagogique</w:t>
      </w:r>
    </w:p>
    <w:p w14:paraId="64770220" w14:textId="77777777" w:rsidR="00EE45FB" w:rsidRDefault="00EE45FB" w:rsidP="00EE45FB">
      <w:pPr>
        <w:rPr>
          <w:rFonts w:ascii="Arial" w:hAnsi="Arial" w:cs="Arial"/>
        </w:rPr>
      </w:pPr>
    </w:p>
    <w:p w14:paraId="4499610A" w14:textId="77777777" w:rsidR="00EE45FB" w:rsidRDefault="00EE45FB" w:rsidP="00EE45FB">
      <w:pPr>
        <w:rPr>
          <w:rFonts w:ascii="Arial" w:hAnsi="Arial" w:cs="Arial"/>
        </w:rPr>
      </w:pPr>
    </w:p>
    <w:p w14:paraId="4B2C8730" w14:textId="77777777" w:rsidR="00EE45FB" w:rsidRDefault="00EE45FB" w:rsidP="00EE45FB">
      <w:pPr>
        <w:rPr>
          <w:rFonts w:ascii="Arial" w:hAnsi="Arial" w:cs="Arial"/>
        </w:rPr>
      </w:pPr>
      <w:r>
        <w:rPr>
          <w:rFonts w:ascii="Arial" w:hAnsi="Arial" w:cs="Arial"/>
        </w:rPr>
        <w:br w:type="page"/>
      </w:r>
    </w:p>
    <w:p w14:paraId="064B0C04" w14:textId="77777777" w:rsidR="00EE45FB" w:rsidRDefault="00EE45FB" w:rsidP="00EE45FB">
      <w:pPr>
        <w:rPr>
          <w:rFonts w:ascii="Arial" w:hAnsi="Arial" w:cs="Arial"/>
        </w:rPr>
      </w:pPr>
    </w:p>
    <w:p w14:paraId="0818A530" w14:textId="77777777" w:rsidR="00EE45FB" w:rsidRDefault="00EE45FB" w:rsidP="00EE45FB">
      <w:pPr>
        <w:rPr>
          <w:rFonts w:ascii="Arial" w:hAnsi="Arial" w:cs="Arial"/>
        </w:rPr>
      </w:pPr>
      <w:r>
        <w:rPr>
          <w:rFonts w:ascii="Arial" w:hAnsi="Arial" w:cs="Arial"/>
        </w:rPr>
        <w:br w:type="page"/>
      </w:r>
    </w:p>
    <w:p w14:paraId="3485CA9A" w14:textId="77777777" w:rsidR="00EE45FB" w:rsidRDefault="00EE45FB" w:rsidP="00EE45FB">
      <w:pPr>
        <w:rPr>
          <w:rFonts w:ascii="Arial" w:hAnsi="Arial" w:cs="Arial"/>
        </w:rPr>
      </w:pPr>
    </w:p>
    <w:p w14:paraId="0BBA3736" w14:textId="77777777" w:rsidR="00EE45FB" w:rsidRDefault="00EE45FB" w:rsidP="00EE45FB">
      <w:pPr>
        <w:pStyle w:val="TM4"/>
        <w:tabs>
          <w:tab w:val="left" w:leader="dot" w:pos="10549"/>
        </w:tabs>
        <w:spacing w:before="0"/>
        <w:ind w:left="0" w:right="910"/>
        <w:rPr>
          <w:rFonts w:ascii="Arial" w:hAnsi="Arial" w:cs="Arial"/>
          <w:bCs w:val="0"/>
          <w:color w:val="FF0000"/>
        </w:rPr>
      </w:pPr>
    </w:p>
    <w:p w14:paraId="01E4CE1D" w14:textId="77777777" w:rsidR="00EE45FB" w:rsidRPr="0088655E" w:rsidRDefault="00EE45FB" w:rsidP="00EE45FB">
      <w:pPr>
        <w:rPr>
          <w:rFonts w:ascii="Arial" w:hAnsi="Arial" w:cs="Arial"/>
          <w:b/>
          <w:color w:val="FF0000"/>
        </w:rPr>
      </w:pPr>
    </w:p>
    <w:p w14:paraId="41C3EA8E" w14:textId="77777777" w:rsidR="00EE45FB" w:rsidRDefault="00EE45FB" w:rsidP="00EE45FB">
      <w:pPr>
        <w:rPr>
          <w:rFonts w:ascii="Arial" w:hAnsi="Arial" w:cs="Arial"/>
        </w:rPr>
      </w:pPr>
    </w:p>
    <w:p w14:paraId="140A1006" w14:textId="77777777" w:rsidR="00EE45FB" w:rsidRDefault="00EE45FB" w:rsidP="00EE45FB">
      <w:pPr>
        <w:rPr>
          <w:rFonts w:ascii="Arial" w:hAnsi="Arial" w:cs="Arial"/>
        </w:rPr>
      </w:pPr>
    </w:p>
    <w:p w14:paraId="611576C4" w14:textId="77777777" w:rsidR="00EE45FB" w:rsidRDefault="00EE45FB" w:rsidP="00EE45FB">
      <w:pPr>
        <w:rPr>
          <w:rFonts w:ascii="Arial" w:hAnsi="Arial" w:cs="Arial"/>
        </w:rPr>
      </w:pPr>
    </w:p>
    <w:p w14:paraId="0F7A2D13" w14:textId="77777777" w:rsidR="00EE45FB" w:rsidRDefault="00EE45FB" w:rsidP="00EE45FB">
      <w:pPr>
        <w:rPr>
          <w:rFonts w:ascii="Arial" w:hAnsi="Arial" w:cs="Arial"/>
        </w:rPr>
      </w:pPr>
      <w:r>
        <w:rPr>
          <w:rFonts w:ascii="Arial" w:hAnsi="Arial" w:cs="Arial"/>
        </w:rPr>
        <w:br w:type="page"/>
      </w:r>
    </w:p>
    <w:p w14:paraId="5D1FECA5" w14:textId="77777777" w:rsidR="00EE45FB" w:rsidRDefault="00EE45FB" w:rsidP="00EE45FB">
      <w:pPr>
        <w:rPr>
          <w:rFonts w:ascii="Arial" w:hAnsi="Arial" w:cs="Arial"/>
          <w:b/>
        </w:rPr>
      </w:pPr>
    </w:p>
    <w:p w14:paraId="2CC65F5E" w14:textId="77777777" w:rsidR="00EE45FB" w:rsidRDefault="00EE45FB" w:rsidP="00EE45FB">
      <w:pPr>
        <w:rPr>
          <w:rFonts w:ascii="Arial" w:hAnsi="Arial" w:cs="Arial"/>
          <w:b/>
        </w:rPr>
      </w:pPr>
    </w:p>
    <w:p w14:paraId="5145626D" w14:textId="77777777" w:rsidR="00EE45FB" w:rsidRDefault="00EE45FB" w:rsidP="00EE45FB">
      <w:pPr>
        <w:rPr>
          <w:rFonts w:ascii="Arial" w:hAnsi="Arial" w:cs="Arial"/>
          <w:b/>
        </w:rPr>
      </w:pPr>
    </w:p>
    <w:p w14:paraId="6DDDE229" w14:textId="77777777" w:rsidR="00EE45FB" w:rsidRDefault="00EE45FB" w:rsidP="00EE45FB">
      <w:pPr>
        <w:rPr>
          <w:rFonts w:ascii="Arial" w:hAnsi="Arial" w:cs="Arial"/>
          <w:b/>
        </w:rPr>
      </w:pPr>
    </w:p>
    <w:p w14:paraId="743A34AE" w14:textId="77777777" w:rsidR="00EE45FB" w:rsidRDefault="00EE45FB" w:rsidP="00EE45FB">
      <w:pPr>
        <w:rPr>
          <w:rFonts w:ascii="Arial" w:hAnsi="Arial" w:cs="Arial"/>
          <w:b/>
        </w:rPr>
      </w:pPr>
    </w:p>
    <w:p w14:paraId="7803E5BA" w14:textId="77777777" w:rsidR="00EE45FB" w:rsidRDefault="00EE45FB" w:rsidP="00EE45FB">
      <w:pPr>
        <w:rPr>
          <w:rFonts w:ascii="Arial" w:hAnsi="Arial" w:cs="Arial"/>
          <w:b/>
        </w:rPr>
      </w:pPr>
    </w:p>
    <w:p w14:paraId="48910DC6" w14:textId="77777777" w:rsidR="00EE45FB" w:rsidRDefault="00EE45FB" w:rsidP="00EE45FB">
      <w:pPr>
        <w:rPr>
          <w:rFonts w:ascii="Arial" w:hAnsi="Arial" w:cs="Arial"/>
          <w:b/>
        </w:rPr>
      </w:pPr>
    </w:p>
    <w:p w14:paraId="7FCA52D9" w14:textId="77777777" w:rsidR="00EE45FB" w:rsidRDefault="00EE45FB" w:rsidP="00EE45FB">
      <w:pPr>
        <w:rPr>
          <w:rFonts w:ascii="Arial" w:hAnsi="Arial" w:cs="Arial"/>
          <w:b/>
        </w:rPr>
      </w:pPr>
    </w:p>
    <w:p w14:paraId="0FD93A95" w14:textId="77777777" w:rsidR="00EE45FB" w:rsidRDefault="00EE45FB" w:rsidP="00EE45FB">
      <w:pPr>
        <w:rPr>
          <w:rFonts w:ascii="Arial" w:hAnsi="Arial" w:cs="Arial"/>
          <w:b/>
        </w:rPr>
      </w:pPr>
    </w:p>
    <w:p w14:paraId="1BA92166" w14:textId="77777777" w:rsidR="00EE45FB" w:rsidRDefault="00EE45FB" w:rsidP="00EE45FB">
      <w:pPr>
        <w:rPr>
          <w:rFonts w:ascii="Arial" w:hAnsi="Arial" w:cs="Arial"/>
          <w:b/>
        </w:rPr>
      </w:pPr>
    </w:p>
    <w:p w14:paraId="42731388" w14:textId="77777777" w:rsidR="00EE45FB" w:rsidRDefault="00EE45FB" w:rsidP="00EE45FB">
      <w:pPr>
        <w:rPr>
          <w:rFonts w:ascii="Arial" w:hAnsi="Arial" w:cs="Arial"/>
          <w:b/>
          <w:sz w:val="72"/>
          <w:szCs w:val="72"/>
        </w:rPr>
      </w:pPr>
      <w:r w:rsidRPr="00626EC1">
        <w:rPr>
          <w:rFonts w:ascii="Arial" w:hAnsi="Arial" w:cs="Arial"/>
          <w:b/>
          <w:sz w:val="72"/>
          <w:szCs w:val="72"/>
        </w:rPr>
        <w:t>PORTFOLIO</w:t>
      </w:r>
    </w:p>
    <w:p w14:paraId="53C11B33" w14:textId="77777777" w:rsidR="00EE45FB" w:rsidRDefault="00EE45FB" w:rsidP="00EE45FB">
      <w:pPr>
        <w:rPr>
          <w:rFonts w:ascii="Arial" w:hAnsi="Arial" w:cs="Arial"/>
          <w:b/>
          <w:sz w:val="72"/>
          <w:szCs w:val="72"/>
        </w:rPr>
      </w:pPr>
    </w:p>
    <w:p w14:paraId="323D68B7" w14:textId="77777777" w:rsidR="00EE45FB" w:rsidRDefault="00EE45FB" w:rsidP="00EE45FB">
      <w:pPr>
        <w:rPr>
          <w:rFonts w:ascii="Arial" w:hAnsi="Arial" w:cs="Arial"/>
          <w:b/>
          <w:bCs/>
          <w:sz w:val="72"/>
          <w:szCs w:val="72"/>
        </w:rPr>
      </w:pPr>
      <w:r>
        <w:rPr>
          <w:rFonts w:ascii="Arial" w:hAnsi="Arial" w:cs="Arial"/>
          <w:b/>
          <w:bCs/>
          <w:sz w:val="72"/>
          <w:szCs w:val="72"/>
        </w:rPr>
        <w:t xml:space="preserve">1ère </w:t>
      </w:r>
      <w:r w:rsidRPr="00323183">
        <w:rPr>
          <w:rFonts w:ascii="Arial" w:hAnsi="Arial" w:cs="Arial"/>
          <w:b/>
          <w:bCs/>
          <w:sz w:val="72"/>
          <w:szCs w:val="72"/>
        </w:rPr>
        <w:t xml:space="preserve">période de formation en milieu professionnel </w:t>
      </w:r>
      <w:r>
        <w:rPr>
          <w:rFonts w:ascii="Arial" w:hAnsi="Arial" w:cs="Arial"/>
          <w:b/>
          <w:bCs/>
          <w:sz w:val="72"/>
          <w:szCs w:val="72"/>
        </w:rPr>
        <w:t>du Bac Pro TCRM</w:t>
      </w:r>
    </w:p>
    <w:p w14:paraId="78E7119D" w14:textId="77777777" w:rsidR="00EE45FB" w:rsidRPr="00626EC1" w:rsidRDefault="00EE45FB" w:rsidP="00EE45FB">
      <w:pPr>
        <w:rPr>
          <w:rFonts w:ascii="Arial" w:hAnsi="Arial" w:cs="Arial"/>
          <w:b/>
          <w:sz w:val="72"/>
          <w:szCs w:val="72"/>
        </w:rPr>
      </w:pPr>
    </w:p>
    <w:p w14:paraId="539BABC5" w14:textId="77777777" w:rsidR="00EE45FB" w:rsidRDefault="00EE45FB" w:rsidP="00EE45FB">
      <w:pPr>
        <w:jc w:val="both"/>
        <w:rPr>
          <w:rFonts w:ascii="Arial" w:hAnsi="Arial" w:cs="Arial"/>
        </w:rPr>
      </w:pPr>
    </w:p>
    <w:p w14:paraId="16198899" w14:textId="77777777" w:rsidR="00EE45FB" w:rsidRPr="00323183" w:rsidRDefault="00EE45FB" w:rsidP="00EE45FB">
      <w:pPr>
        <w:ind w:right="566"/>
        <w:rPr>
          <w:rFonts w:ascii="Arial" w:hAnsi="Arial" w:cs="Arial"/>
          <w:b/>
          <w:bCs/>
          <w:sz w:val="72"/>
          <w:szCs w:val="72"/>
        </w:rPr>
      </w:pPr>
      <w:r>
        <w:rPr>
          <w:rFonts w:ascii="Arial" w:hAnsi="Arial" w:cs="Arial"/>
          <w:b/>
          <w:bCs/>
          <w:sz w:val="72"/>
          <w:szCs w:val="72"/>
        </w:rPr>
        <w:t xml:space="preserve">Objectifs, activités, fiches activités détaillées, productions attendues et bilan </w:t>
      </w:r>
    </w:p>
    <w:p w14:paraId="6C9A1BDD" w14:textId="77777777" w:rsidR="00EE45FB" w:rsidRDefault="00EE45FB" w:rsidP="00EE45FB">
      <w:pPr>
        <w:jc w:val="both"/>
        <w:rPr>
          <w:rFonts w:ascii="Arial" w:hAnsi="Arial" w:cs="Arial"/>
        </w:rPr>
      </w:pPr>
    </w:p>
    <w:p w14:paraId="6F2BD5A8" w14:textId="77777777" w:rsidR="00EE45FB" w:rsidRDefault="00EE45FB" w:rsidP="00EE45FB">
      <w:pPr>
        <w:rPr>
          <w:rFonts w:ascii="Arial" w:hAnsi="Arial" w:cs="Arial"/>
          <w:b/>
          <w:color w:val="FF0000"/>
        </w:rPr>
      </w:pPr>
    </w:p>
    <w:p w14:paraId="7FB08F47" w14:textId="77777777" w:rsidR="00EE45FB" w:rsidRDefault="00EE45FB" w:rsidP="00EE45FB">
      <w:pPr>
        <w:rPr>
          <w:rFonts w:ascii="Arial" w:hAnsi="Arial" w:cs="Arial"/>
          <w:b/>
          <w:color w:val="FF0000"/>
        </w:rPr>
      </w:pPr>
    </w:p>
    <w:p w14:paraId="3375A3BC" w14:textId="77777777" w:rsidR="00EE45FB" w:rsidRPr="00664BCB" w:rsidRDefault="00EE45FB" w:rsidP="00EE45FB">
      <w:pPr>
        <w:jc w:val="both"/>
        <w:rPr>
          <w:rFonts w:ascii="Arial" w:hAnsi="Arial" w:cs="Arial"/>
        </w:rPr>
      </w:pPr>
    </w:p>
    <w:p w14:paraId="43173066" w14:textId="77777777" w:rsidR="00EE45FB" w:rsidRDefault="00EE45FB" w:rsidP="00EE45FB">
      <w:pPr>
        <w:rPr>
          <w:rFonts w:ascii="Calibri" w:hAnsi="Calibri" w:cs="Calibri"/>
        </w:rPr>
      </w:pPr>
    </w:p>
    <w:p w14:paraId="6BA88F5F" w14:textId="77777777" w:rsidR="00EE45FB" w:rsidRPr="00C233AF" w:rsidRDefault="00EE45FB" w:rsidP="00EE45FB">
      <w:pPr>
        <w:rPr>
          <w:rFonts w:ascii="Calibri" w:hAnsi="Calibri" w:cs="Calibri"/>
        </w:rPr>
      </w:pPr>
    </w:p>
    <w:p w14:paraId="3C9112F1" w14:textId="77777777" w:rsidR="00EE45FB" w:rsidRDefault="00EE45FB" w:rsidP="00EE45FB">
      <w:pPr>
        <w:rPr>
          <w:rFonts w:ascii="Calibri" w:hAnsi="Calibri" w:cs="Calibri"/>
        </w:rPr>
      </w:pPr>
      <w:r w:rsidRPr="00C233AF">
        <w:rPr>
          <w:rFonts w:ascii="Calibri" w:hAnsi="Calibri" w:cs="Calibri"/>
        </w:rPr>
        <w:br w:type="page"/>
      </w:r>
    </w:p>
    <w:p w14:paraId="249082E4" w14:textId="77777777" w:rsidR="00EE45FB" w:rsidRDefault="00EE45FB" w:rsidP="00EE45FB">
      <w:pPr>
        <w:rPr>
          <w:rFonts w:ascii="Calibri" w:hAnsi="Calibri" w:cs="Calibri"/>
        </w:rPr>
      </w:pPr>
    </w:p>
    <w:p w14:paraId="56FA286A" w14:textId="77777777" w:rsidR="00EE45FB" w:rsidRPr="0088655E" w:rsidRDefault="00EE45FB" w:rsidP="00EE45FB">
      <w:pPr>
        <w:pStyle w:val="TM4"/>
        <w:tabs>
          <w:tab w:val="left" w:leader="dot" w:pos="10549"/>
        </w:tabs>
        <w:spacing w:before="0"/>
        <w:ind w:right="910"/>
        <w:rPr>
          <w:rFonts w:ascii="Arial" w:hAnsi="Arial" w:cs="Arial"/>
          <w:bCs w:val="0"/>
          <w:color w:val="000000" w:themeColor="text1"/>
          <w:sz w:val="28"/>
          <w:szCs w:val="28"/>
        </w:rPr>
      </w:pPr>
      <w:r w:rsidRPr="0088655E">
        <w:rPr>
          <w:rFonts w:ascii="Arial" w:hAnsi="Arial" w:cs="Arial"/>
          <w:bCs w:val="0"/>
          <w:color w:val="000000" w:themeColor="text1"/>
          <w:sz w:val="28"/>
          <w:szCs w:val="28"/>
        </w:rPr>
        <w:t>Les objectifs de xxxxxx période de formation en milieu professionnel validée par l’équipe pédagogique</w:t>
      </w:r>
    </w:p>
    <w:p w14:paraId="55ED3E34" w14:textId="77777777" w:rsidR="00EE45FB" w:rsidRDefault="00EE45FB" w:rsidP="00EE45FB">
      <w:pPr>
        <w:pStyle w:val="TM4"/>
        <w:tabs>
          <w:tab w:val="left" w:leader="dot" w:pos="10549"/>
        </w:tabs>
        <w:spacing w:before="0"/>
        <w:ind w:left="0" w:right="910"/>
        <w:rPr>
          <w:rFonts w:ascii="Arial" w:hAnsi="Arial" w:cs="Arial"/>
          <w:bCs w:val="0"/>
          <w:color w:val="FF0000"/>
        </w:rPr>
      </w:pPr>
    </w:p>
    <w:p w14:paraId="0978269D" w14:textId="77777777" w:rsidR="00EE45FB" w:rsidRPr="00400A4F" w:rsidRDefault="00EE45FB" w:rsidP="00EE45FB">
      <w:pPr>
        <w:pStyle w:val="TM4"/>
        <w:tabs>
          <w:tab w:val="left" w:leader="dot" w:pos="10549"/>
        </w:tabs>
        <w:spacing w:before="0"/>
        <w:ind w:left="0" w:right="910"/>
        <w:rPr>
          <w:rFonts w:ascii="Arial" w:hAnsi="Arial" w:cs="Arial"/>
          <w:bCs w:val="0"/>
          <w:color w:val="FF0000"/>
        </w:rPr>
      </w:pPr>
      <w:r w:rsidRPr="00400A4F">
        <w:rPr>
          <w:rFonts w:ascii="Arial" w:hAnsi="Arial" w:cs="Arial"/>
          <w:bCs w:val="0"/>
          <w:color w:val="FF0000"/>
          <w:highlight w:val="yellow"/>
        </w:rPr>
        <w:t xml:space="preserve">EXEMPLE A DEVELOPPER POUR CHAQUE PÉRIODE DE PFMP EN </w:t>
      </w:r>
      <w:r>
        <w:rPr>
          <w:rFonts w:ascii="Arial" w:hAnsi="Arial" w:cs="Arial"/>
          <w:bCs w:val="0"/>
          <w:color w:val="FF0000"/>
          <w:highlight w:val="yellow"/>
        </w:rPr>
        <w:t xml:space="preserve">Bac Pro. </w:t>
      </w:r>
      <w:r w:rsidRPr="00400A4F">
        <w:rPr>
          <w:rFonts w:ascii="Arial" w:hAnsi="Arial" w:cs="Arial"/>
          <w:bCs w:val="0"/>
          <w:color w:val="FF0000"/>
          <w:highlight w:val="yellow"/>
        </w:rPr>
        <w:t>TCRM</w:t>
      </w:r>
    </w:p>
    <w:p w14:paraId="616E00B7" w14:textId="77777777" w:rsidR="00EE45FB" w:rsidRPr="00400A4F" w:rsidRDefault="00EE45FB" w:rsidP="00EE45FB">
      <w:pPr>
        <w:pStyle w:val="TM4"/>
        <w:tabs>
          <w:tab w:val="left" w:leader="dot" w:pos="10549"/>
        </w:tabs>
        <w:spacing w:before="0"/>
        <w:ind w:left="0" w:right="910"/>
        <w:rPr>
          <w:rFonts w:ascii="Arial" w:hAnsi="Arial" w:cs="Arial"/>
          <w:b w:val="0"/>
          <w:color w:val="FF0000"/>
        </w:rPr>
      </w:pPr>
    </w:p>
    <w:p w14:paraId="541E68B6" w14:textId="77777777" w:rsidR="00EE45FB" w:rsidRPr="00400A4F" w:rsidRDefault="00EE45FB" w:rsidP="00EE45FB">
      <w:pPr>
        <w:pStyle w:val="TM4"/>
        <w:tabs>
          <w:tab w:val="left" w:leader="dot" w:pos="10549"/>
        </w:tabs>
        <w:spacing w:before="0"/>
        <w:ind w:left="0" w:right="910"/>
        <w:rPr>
          <w:rFonts w:ascii="Arial" w:hAnsi="Arial" w:cs="Arial"/>
          <w:bCs w:val="0"/>
          <w:color w:val="FF0000"/>
        </w:rPr>
      </w:pPr>
      <w:r w:rsidRPr="00400A4F">
        <w:rPr>
          <w:rFonts w:ascii="Arial" w:hAnsi="Arial" w:cs="Arial"/>
          <w:bCs w:val="0"/>
          <w:color w:val="FF0000"/>
        </w:rPr>
        <w:t>Objectifs de la période de formation en milieu professionnel - PMFP N°1</w:t>
      </w:r>
    </w:p>
    <w:p w14:paraId="2DA3EE1A" w14:textId="77777777" w:rsidR="00EE45FB" w:rsidRPr="00400A4F" w:rsidRDefault="00EE45FB">
      <w:pPr>
        <w:pStyle w:val="TableParagraph"/>
        <w:numPr>
          <w:ilvl w:val="0"/>
          <w:numId w:val="134"/>
        </w:numPr>
        <w:tabs>
          <w:tab w:val="left" w:pos="284"/>
        </w:tabs>
        <w:ind w:left="993" w:right="265"/>
        <w:rPr>
          <w:color w:val="FF0000"/>
          <w:sz w:val="24"/>
          <w:szCs w:val="24"/>
        </w:rPr>
      </w:pPr>
      <w:r w:rsidRPr="00400A4F">
        <w:rPr>
          <w:color w:val="FF0000"/>
          <w:sz w:val="24"/>
          <w:szCs w:val="24"/>
        </w:rPr>
        <w:t>Découvrir l'entreprise, son organisation, son champ d'activités,</w:t>
      </w:r>
    </w:p>
    <w:p w14:paraId="04F22913" w14:textId="77777777" w:rsidR="00EE45FB" w:rsidRPr="00400A4F" w:rsidRDefault="00EE45FB">
      <w:pPr>
        <w:pStyle w:val="TableParagraph"/>
        <w:numPr>
          <w:ilvl w:val="0"/>
          <w:numId w:val="134"/>
        </w:numPr>
        <w:tabs>
          <w:tab w:val="left" w:pos="284"/>
        </w:tabs>
        <w:ind w:left="993" w:right="265"/>
        <w:rPr>
          <w:color w:val="FF0000"/>
          <w:sz w:val="24"/>
          <w:szCs w:val="24"/>
        </w:rPr>
      </w:pPr>
      <w:r w:rsidRPr="00400A4F">
        <w:rPr>
          <w:color w:val="FF0000"/>
          <w:sz w:val="24"/>
          <w:szCs w:val="24"/>
        </w:rPr>
        <w:t>Présentation du service de maintenance et de son organisation en relation avec le parc des systèmes de production.</w:t>
      </w:r>
    </w:p>
    <w:p w14:paraId="591E7845" w14:textId="77777777" w:rsidR="00EE45FB" w:rsidRPr="00400A4F" w:rsidRDefault="00EE45FB">
      <w:pPr>
        <w:pStyle w:val="TableParagraph"/>
        <w:numPr>
          <w:ilvl w:val="0"/>
          <w:numId w:val="134"/>
        </w:numPr>
        <w:tabs>
          <w:tab w:val="left" w:pos="284"/>
        </w:tabs>
        <w:ind w:left="993" w:right="265"/>
        <w:rPr>
          <w:color w:val="FF0000"/>
          <w:sz w:val="24"/>
          <w:szCs w:val="24"/>
        </w:rPr>
      </w:pPr>
      <w:r w:rsidRPr="00400A4F">
        <w:rPr>
          <w:color w:val="FF0000"/>
          <w:sz w:val="24"/>
          <w:szCs w:val="24"/>
        </w:rPr>
        <w:t xml:space="preserve">Décoder et s'imprégner du plan de prévention et de sécurité de l'entreprise </w:t>
      </w:r>
    </w:p>
    <w:p w14:paraId="00F8DC04" w14:textId="77777777" w:rsidR="00EE45FB" w:rsidRPr="00400A4F" w:rsidRDefault="00EE45FB">
      <w:pPr>
        <w:pStyle w:val="TableParagraph"/>
        <w:numPr>
          <w:ilvl w:val="0"/>
          <w:numId w:val="134"/>
        </w:numPr>
        <w:tabs>
          <w:tab w:val="left" w:pos="284"/>
        </w:tabs>
        <w:ind w:left="993" w:right="265"/>
        <w:rPr>
          <w:color w:val="FF0000"/>
          <w:sz w:val="24"/>
          <w:szCs w:val="24"/>
        </w:rPr>
      </w:pPr>
      <w:r w:rsidRPr="00400A4F">
        <w:rPr>
          <w:color w:val="FF0000"/>
          <w:sz w:val="24"/>
          <w:szCs w:val="24"/>
        </w:rPr>
        <w:t>S'intégrer dans une équipe,</w:t>
      </w:r>
    </w:p>
    <w:p w14:paraId="661D3CF9" w14:textId="77777777" w:rsidR="00EE45FB" w:rsidRPr="00400A4F" w:rsidRDefault="00EE45FB">
      <w:pPr>
        <w:pStyle w:val="TableParagraph"/>
        <w:numPr>
          <w:ilvl w:val="0"/>
          <w:numId w:val="134"/>
        </w:numPr>
        <w:tabs>
          <w:tab w:val="left" w:pos="284"/>
        </w:tabs>
        <w:ind w:left="993" w:right="265"/>
        <w:rPr>
          <w:color w:val="FF0000"/>
          <w:sz w:val="24"/>
          <w:szCs w:val="24"/>
        </w:rPr>
      </w:pPr>
      <w:r w:rsidRPr="00400A4F">
        <w:rPr>
          <w:color w:val="FF0000"/>
          <w:sz w:val="24"/>
          <w:szCs w:val="24"/>
        </w:rPr>
        <w:t>Découverte des systèmes de l'entreprise (machine, mode de fonctionnement,  ….)</w:t>
      </w:r>
    </w:p>
    <w:p w14:paraId="0AB90D27" w14:textId="77777777" w:rsidR="00EE45FB" w:rsidRPr="00400A4F" w:rsidRDefault="00EE45FB">
      <w:pPr>
        <w:pStyle w:val="TableParagraph"/>
        <w:numPr>
          <w:ilvl w:val="0"/>
          <w:numId w:val="134"/>
        </w:numPr>
        <w:tabs>
          <w:tab w:val="left" w:pos="284"/>
        </w:tabs>
        <w:ind w:left="993" w:right="265"/>
        <w:rPr>
          <w:color w:val="FF0000"/>
          <w:sz w:val="24"/>
          <w:szCs w:val="24"/>
        </w:rPr>
      </w:pPr>
      <w:r w:rsidRPr="00400A4F">
        <w:rPr>
          <w:color w:val="FF0000"/>
          <w:sz w:val="24"/>
          <w:szCs w:val="24"/>
        </w:rPr>
        <w:t>Décoder et interpréter l'architecture d'un système</w:t>
      </w:r>
    </w:p>
    <w:p w14:paraId="783A574C" w14:textId="77777777" w:rsidR="00EE45FB" w:rsidRPr="00400A4F" w:rsidRDefault="00EE45FB">
      <w:pPr>
        <w:pStyle w:val="TableParagraph"/>
        <w:numPr>
          <w:ilvl w:val="0"/>
          <w:numId w:val="134"/>
        </w:numPr>
        <w:tabs>
          <w:tab w:val="left" w:pos="284"/>
        </w:tabs>
        <w:ind w:left="993" w:right="265"/>
        <w:rPr>
          <w:color w:val="FF0000"/>
          <w:sz w:val="24"/>
          <w:szCs w:val="24"/>
        </w:rPr>
      </w:pPr>
      <w:r w:rsidRPr="00400A4F">
        <w:rPr>
          <w:color w:val="FF0000"/>
          <w:sz w:val="24"/>
          <w:szCs w:val="24"/>
        </w:rPr>
        <w:t>Exercer ses premiers acquis professionnels dans un contexte réel,</w:t>
      </w:r>
    </w:p>
    <w:p w14:paraId="7133FF69" w14:textId="77777777" w:rsidR="00EE45FB" w:rsidRPr="00400A4F" w:rsidRDefault="00EE45FB">
      <w:pPr>
        <w:pStyle w:val="TableParagraph"/>
        <w:numPr>
          <w:ilvl w:val="0"/>
          <w:numId w:val="134"/>
        </w:numPr>
        <w:tabs>
          <w:tab w:val="left" w:pos="284"/>
        </w:tabs>
        <w:ind w:left="993" w:right="265"/>
        <w:rPr>
          <w:color w:val="FF0000"/>
          <w:sz w:val="24"/>
          <w:szCs w:val="24"/>
        </w:rPr>
      </w:pPr>
      <w:r w:rsidRPr="00400A4F">
        <w:rPr>
          <w:color w:val="FF0000"/>
          <w:sz w:val="24"/>
          <w:szCs w:val="24"/>
        </w:rPr>
        <w:t xml:space="preserve">Réaliser une intervention de maintenance préventive (niveau 1) </w:t>
      </w:r>
    </w:p>
    <w:p w14:paraId="72DA4246" w14:textId="77777777" w:rsidR="00EE45FB" w:rsidRPr="00400A4F" w:rsidRDefault="00EE45FB">
      <w:pPr>
        <w:pStyle w:val="TableParagraph"/>
        <w:numPr>
          <w:ilvl w:val="0"/>
          <w:numId w:val="134"/>
        </w:numPr>
        <w:tabs>
          <w:tab w:val="left" w:pos="284"/>
        </w:tabs>
        <w:ind w:left="993" w:right="265"/>
        <w:rPr>
          <w:color w:val="FF0000"/>
          <w:sz w:val="24"/>
          <w:szCs w:val="24"/>
        </w:rPr>
      </w:pPr>
      <w:r w:rsidRPr="00400A4F">
        <w:rPr>
          <w:color w:val="FF0000"/>
          <w:sz w:val="24"/>
          <w:szCs w:val="24"/>
        </w:rPr>
        <w:t>Participer aux activités de maintenance</w:t>
      </w:r>
    </w:p>
    <w:p w14:paraId="3A2D5D42" w14:textId="77777777" w:rsidR="00EE45FB" w:rsidRPr="00400A4F" w:rsidRDefault="00EE45FB" w:rsidP="00EE45FB">
      <w:pPr>
        <w:rPr>
          <w:rFonts w:ascii="Arial" w:hAnsi="Arial" w:cs="Arial"/>
          <w:color w:val="FF0000"/>
          <w:sz w:val="16"/>
          <w:szCs w:val="16"/>
        </w:rPr>
      </w:pPr>
    </w:p>
    <w:p w14:paraId="795F811E" w14:textId="77777777" w:rsidR="00EE45FB" w:rsidRPr="00400A4F" w:rsidRDefault="00EE45FB" w:rsidP="00EE45FB">
      <w:pPr>
        <w:pStyle w:val="TM4"/>
        <w:tabs>
          <w:tab w:val="left" w:leader="dot" w:pos="10549"/>
        </w:tabs>
        <w:spacing w:before="0"/>
        <w:ind w:right="910"/>
        <w:rPr>
          <w:rFonts w:ascii="Arial" w:hAnsi="Arial" w:cs="Arial"/>
          <w:bCs w:val="0"/>
          <w:color w:val="FF0000"/>
        </w:rPr>
      </w:pPr>
      <w:r w:rsidRPr="00400A4F">
        <w:rPr>
          <w:rFonts w:ascii="Arial" w:hAnsi="Arial" w:cs="Arial"/>
          <w:bCs w:val="0"/>
          <w:color w:val="FF0000"/>
        </w:rPr>
        <w:t xml:space="preserve">Les activités pouvant être mise en œuvre lors des périodes de formation en milieu professionnel en classe de 2nd </w:t>
      </w:r>
    </w:p>
    <w:p w14:paraId="5FE95B6D" w14:textId="77777777" w:rsidR="00EE45FB" w:rsidRPr="0088655E" w:rsidRDefault="00EE45FB" w:rsidP="00EE45FB">
      <w:pPr>
        <w:pStyle w:val="TM4"/>
        <w:tabs>
          <w:tab w:val="left" w:leader="dot" w:pos="10549"/>
        </w:tabs>
        <w:spacing w:before="0"/>
        <w:ind w:right="910"/>
        <w:rPr>
          <w:rFonts w:ascii="Arial" w:hAnsi="Arial" w:cs="Arial"/>
          <w:b w:val="0"/>
          <w:color w:val="FF0000"/>
        </w:rPr>
      </w:pPr>
      <w:r w:rsidRPr="0088655E">
        <w:rPr>
          <w:rFonts w:ascii="Arial" w:hAnsi="Arial" w:cs="Arial"/>
          <w:b w:val="0"/>
          <w:color w:val="FF0000"/>
        </w:rPr>
        <w:t>Ces activités et tâches sont à réalisées par l’apprenant en fonction du plan de charge de l’entreprise d’accueil.</w:t>
      </w:r>
    </w:p>
    <w:p w14:paraId="1665446F" w14:textId="77777777" w:rsidR="00EE45FB" w:rsidRPr="00400A4F" w:rsidRDefault="00EE45FB" w:rsidP="00EE45FB">
      <w:pPr>
        <w:rPr>
          <w:rFonts w:ascii="Arial" w:hAnsi="Arial" w:cs="Arial"/>
          <w:b/>
          <w:color w:val="FF0000"/>
          <w:sz w:val="16"/>
          <w:szCs w:val="16"/>
        </w:rPr>
      </w:pPr>
    </w:p>
    <w:tbl>
      <w:tblPr>
        <w:tblStyle w:val="Grilledutableau"/>
        <w:tblW w:w="0" w:type="auto"/>
        <w:tblInd w:w="562" w:type="dxa"/>
        <w:tblLook w:val="04A0" w:firstRow="1" w:lastRow="0" w:firstColumn="1" w:lastColumn="0" w:noHBand="0" w:noVBand="1"/>
      </w:tblPr>
      <w:tblGrid>
        <w:gridCol w:w="7145"/>
      </w:tblGrid>
      <w:tr w:rsidR="00EE45FB" w:rsidRPr="00400A4F" w14:paraId="65FC5A10" w14:textId="77777777" w:rsidTr="00C335ED">
        <w:trPr>
          <w:trHeight w:val="277"/>
        </w:trPr>
        <w:tc>
          <w:tcPr>
            <w:tcW w:w="7145" w:type="dxa"/>
          </w:tcPr>
          <w:p w14:paraId="45FF1603" w14:textId="77777777" w:rsidR="00EE45FB" w:rsidRPr="00400A4F" w:rsidRDefault="00EE45FB" w:rsidP="00C335ED">
            <w:pPr>
              <w:jc w:val="center"/>
              <w:rPr>
                <w:rFonts w:ascii="Arial" w:hAnsi="Arial" w:cs="Arial"/>
                <w:color w:val="FF0000"/>
              </w:rPr>
            </w:pPr>
            <w:r w:rsidRPr="00400A4F">
              <w:rPr>
                <w:rFonts w:ascii="Arial" w:hAnsi="Arial" w:cs="Arial"/>
                <w:b/>
                <w:bCs/>
                <w:i/>
                <w:iCs/>
                <w:color w:val="FF0000"/>
              </w:rPr>
              <w:t>Activités et tâches proposées lors des PFMP</w:t>
            </w:r>
          </w:p>
        </w:tc>
      </w:tr>
      <w:tr w:rsidR="00EE45FB" w:rsidRPr="00400A4F" w14:paraId="3D5EA5A8" w14:textId="77777777" w:rsidTr="00C335ED">
        <w:trPr>
          <w:trHeight w:val="277"/>
        </w:trPr>
        <w:tc>
          <w:tcPr>
            <w:tcW w:w="7145" w:type="dxa"/>
          </w:tcPr>
          <w:p w14:paraId="1D180403" w14:textId="77777777" w:rsidR="00EE45FB" w:rsidRPr="00400A4F" w:rsidRDefault="00EE45FB" w:rsidP="00C335ED">
            <w:pPr>
              <w:rPr>
                <w:rFonts w:ascii="Arial" w:hAnsi="Arial" w:cs="Arial"/>
                <w:color w:val="FF0000"/>
              </w:rPr>
            </w:pPr>
            <w:r w:rsidRPr="00400A4F">
              <w:rPr>
                <w:rFonts w:ascii="Arial" w:hAnsi="Arial" w:cs="Arial"/>
                <w:color w:val="FF0000"/>
              </w:rPr>
              <w:t>Décrire son environnement (entreprise, service, produits, …)</w:t>
            </w:r>
          </w:p>
        </w:tc>
      </w:tr>
      <w:tr w:rsidR="00EE45FB" w:rsidRPr="00400A4F" w14:paraId="451D2D8A" w14:textId="77777777" w:rsidTr="00C335ED">
        <w:tc>
          <w:tcPr>
            <w:tcW w:w="7145" w:type="dxa"/>
          </w:tcPr>
          <w:p w14:paraId="7305EB34" w14:textId="77777777" w:rsidR="00EE45FB" w:rsidRPr="00400A4F" w:rsidRDefault="00EE45FB" w:rsidP="00C335ED">
            <w:pPr>
              <w:rPr>
                <w:rFonts w:ascii="Arial" w:hAnsi="Arial" w:cs="Arial"/>
                <w:color w:val="FF0000"/>
              </w:rPr>
            </w:pPr>
            <w:r>
              <w:rPr>
                <w:noProof/>
                <w:lang w:eastAsia="fr-FR"/>
              </w:rPr>
              <mc:AlternateContent>
                <mc:Choice Requires="wps">
                  <w:drawing>
                    <wp:anchor distT="0" distB="0" distL="114300" distR="114300" simplePos="0" relativeHeight="251785216" behindDoc="0" locked="0" layoutInCell="1" allowOverlap="1" wp14:anchorId="69C344BA" wp14:editId="03309354">
                      <wp:simplePos x="0" y="0"/>
                      <wp:positionH relativeFrom="column">
                        <wp:posOffset>1809606</wp:posOffset>
                      </wp:positionH>
                      <wp:positionV relativeFrom="paragraph">
                        <wp:posOffset>-3207120</wp:posOffset>
                      </wp:positionV>
                      <wp:extent cx="1828800" cy="1845317"/>
                      <wp:effectExtent l="1642110" t="0" r="1668780" b="0"/>
                      <wp:wrapNone/>
                      <wp:docPr id="138" name="Zone de texte 138"/>
                      <wp:cNvGraphicFramePr/>
                      <a:graphic xmlns:a="http://schemas.openxmlformats.org/drawingml/2006/main">
                        <a:graphicData uri="http://schemas.microsoft.com/office/word/2010/wordprocessingShape">
                          <wps:wsp>
                            <wps:cNvSpPr txBox="1"/>
                            <wps:spPr>
                              <a:xfrm rot="18498215">
                                <a:off x="0" y="0"/>
                                <a:ext cx="1828800" cy="1845317"/>
                              </a:xfrm>
                              <a:prstGeom prst="rect">
                                <a:avLst/>
                              </a:prstGeom>
                              <a:solidFill>
                                <a:schemeClr val="accent6"/>
                              </a:solidFill>
                              <a:ln>
                                <a:noFill/>
                              </a:ln>
                            </wps:spPr>
                            <wps:txbx>
                              <w:txbxContent>
                                <w:p w14:paraId="2A6DA692" w14:textId="77777777" w:rsidR="00C335ED" w:rsidRPr="0088655E" w:rsidRDefault="00C335ED" w:rsidP="00EE45FB">
                                  <w:pPr>
                                    <w:pStyle w:val="Paragraphedeliste"/>
                                    <w:ind w:left="709"/>
                                    <w:jc w:val="center"/>
                                    <w:rPr>
                                      <w:rFonts w:ascii="Arial" w:hAnsi="Arial" w:cs="Arial"/>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0A4F">
                                    <w:rPr>
                                      <w:rFonts w:ascii="Arial" w:hAnsi="Arial" w:cs="Arial"/>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COMPLETER</w:t>
                                  </w:r>
                                  <w:r>
                                    <w:rPr>
                                      <w:rFonts w:ascii="Arial" w:hAnsi="Arial" w:cs="Arial"/>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DUPLIQUER POUR LES PFMP DU Bac Pro TCRM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C344BA" id="Zone de texte 138" o:spid="_x0000_s1313" type="#_x0000_t202" style="position:absolute;margin-left:142.5pt;margin-top:-252.55pt;width:2in;height:145.3pt;rotation:-3387976fd;z-index:2517852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" fillcolor="#f79646 [3209]" stroked="f">
                      <v:textbox>
                        <w:txbxContent>
                          <w:p w14:paraId="2A6DA692" w14:textId="77777777" w:rsidR="00C335ED" w:rsidRPr="0088655E" w:rsidRDefault="00C335ED" w:rsidP="00EE45FB">
                            <w:pPr>
                              <w:pStyle w:val="Paragraphedeliste"/>
                              <w:ind w:left="709"/>
                              <w:jc w:val="center"/>
                              <w:rPr>
                                <w:rFonts w:ascii="Arial" w:hAnsi="Arial" w:cs="Arial"/>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0A4F">
                              <w:rPr>
                                <w:rFonts w:ascii="Arial" w:hAnsi="Arial" w:cs="Arial"/>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COMPLETER</w:t>
                            </w:r>
                            <w:r>
                              <w:rPr>
                                <w:rFonts w:ascii="Arial" w:hAnsi="Arial" w:cs="Arial"/>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DUPLIQUER POUR LES PFMP DU Bac Pro TCRM</w:t>
                            </w:r>
                          </w:p>
                        </w:txbxContent>
                      </v:textbox>
                    </v:shape>
                  </w:pict>
                </mc:Fallback>
              </mc:AlternateContent>
            </w:r>
            <w:r w:rsidRPr="00400A4F">
              <w:rPr>
                <w:rFonts w:ascii="Arial" w:hAnsi="Arial" w:cs="Arial"/>
                <w:color w:val="FF0000"/>
              </w:rPr>
              <w:t>Se situer dans l’entreprise, son organisation</w:t>
            </w:r>
          </w:p>
        </w:tc>
      </w:tr>
      <w:tr w:rsidR="00EE45FB" w:rsidRPr="00400A4F" w14:paraId="5260388F" w14:textId="77777777" w:rsidTr="00C335ED">
        <w:tc>
          <w:tcPr>
            <w:tcW w:w="7145" w:type="dxa"/>
          </w:tcPr>
          <w:p w14:paraId="0B68E685" w14:textId="77777777" w:rsidR="00EE45FB" w:rsidRPr="00400A4F" w:rsidRDefault="00EE45FB" w:rsidP="00C335ED">
            <w:pPr>
              <w:rPr>
                <w:rFonts w:ascii="Arial" w:hAnsi="Arial" w:cs="Arial"/>
                <w:color w:val="FF0000"/>
              </w:rPr>
            </w:pPr>
            <w:r w:rsidRPr="00400A4F">
              <w:rPr>
                <w:rFonts w:ascii="Arial" w:hAnsi="Arial" w:cs="Arial"/>
                <w:color w:val="FF0000"/>
              </w:rPr>
              <w:t>L’entreprise, la sécurité et la démarche éco-responsable</w:t>
            </w:r>
          </w:p>
        </w:tc>
      </w:tr>
      <w:tr w:rsidR="00EE45FB" w:rsidRPr="00400A4F" w14:paraId="0C465779" w14:textId="77777777" w:rsidTr="00C335ED">
        <w:tc>
          <w:tcPr>
            <w:tcW w:w="7145" w:type="dxa"/>
          </w:tcPr>
          <w:p w14:paraId="5066A149" w14:textId="77777777" w:rsidR="00EE45FB" w:rsidRPr="00400A4F" w:rsidRDefault="00EE45FB" w:rsidP="00C335ED">
            <w:pPr>
              <w:rPr>
                <w:rFonts w:ascii="Arial" w:hAnsi="Arial" w:cs="Arial"/>
                <w:color w:val="FF0000"/>
              </w:rPr>
            </w:pPr>
            <w:r w:rsidRPr="00400A4F">
              <w:rPr>
                <w:rFonts w:ascii="Arial" w:hAnsi="Arial" w:cs="Arial"/>
                <w:color w:val="FF0000"/>
              </w:rPr>
              <w:t>La fonction des différentes instances de l’entreprise</w:t>
            </w:r>
          </w:p>
        </w:tc>
      </w:tr>
      <w:tr w:rsidR="00EE45FB" w:rsidRPr="00400A4F" w14:paraId="02786E9B" w14:textId="77777777" w:rsidTr="00C335ED">
        <w:tc>
          <w:tcPr>
            <w:tcW w:w="7145" w:type="dxa"/>
          </w:tcPr>
          <w:p w14:paraId="01966A4B" w14:textId="77777777" w:rsidR="00EE45FB" w:rsidRPr="00400A4F" w:rsidRDefault="00EE45FB" w:rsidP="00C335ED">
            <w:pPr>
              <w:rPr>
                <w:rFonts w:ascii="Arial" w:hAnsi="Arial" w:cs="Arial"/>
                <w:color w:val="FF0000"/>
              </w:rPr>
            </w:pPr>
            <w:r w:rsidRPr="00400A4F">
              <w:rPr>
                <w:rFonts w:ascii="Arial" w:hAnsi="Arial" w:cs="Arial"/>
                <w:color w:val="FF0000"/>
              </w:rPr>
              <w:t>S’informer sur les différents types de risques</w:t>
            </w:r>
          </w:p>
        </w:tc>
      </w:tr>
      <w:tr w:rsidR="00EE45FB" w:rsidRPr="00400A4F" w14:paraId="36FF80A4" w14:textId="77777777" w:rsidTr="00C335ED">
        <w:tc>
          <w:tcPr>
            <w:tcW w:w="7145" w:type="dxa"/>
          </w:tcPr>
          <w:p w14:paraId="6137DBFE" w14:textId="77777777" w:rsidR="00EE45FB" w:rsidRPr="00400A4F" w:rsidRDefault="00EE45FB" w:rsidP="00C335ED">
            <w:pPr>
              <w:rPr>
                <w:rFonts w:ascii="Arial" w:hAnsi="Arial" w:cs="Arial"/>
                <w:color w:val="FF0000"/>
              </w:rPr>
            </w:pPr>
            <w:r w:rsidRPr="00400A4F">
              <w:rPr>
                <w:rFonts w:ascii="Arial" w:hAnsi="Arial" w:cs="Arial"/>
                <w:color w:val="FF0000"/>
              </w:rPr>
              <w:t>Mettre en œuvre les EPI et EPC</w:t>
            </w:r>
          </w:p>
        </w:tc>
      </w:tr>
      <w:tr w:rsidR="00EE45FB" w:rsidRPr="00400A4F" w14:paraId="55AB974B" w14:textId="77777777" w:rsidTr="00C335ED">
        <w:tc>
          <w:tcPr>
            <w:tcW w:w="7145" w:type="dxa"/>
          </w:tcPr>
          <w:p w14:paraId="02F6EB40" w14:textId="77777777" w:rsidR="00EE45FB" w:rsidRPr="00400A4F" w:rsidRDefault="00EE45FB" w:rsidP="00C335ED">
            <w:pPr>
              <w:rPr>
                <w:rFonts w:ascii="Arial" w:hAnsi="Arial" w:cs="Arial"/>
                <w:color w:val="FF0000"/>
              </w:rPr>
            </w:pPr>
            <w:r w:rsidRPr="00400A4F">
              <w:rPr>
                <w:rFonts w:ascii="Arial" w:hAnsi="Arial" w:cs="Arial"/>
                <w:color w:val="FF0000"/>
              </w:rPr>
              <w:t>Participer à la conduire d’une installation en mode normal</w:t>
            </w:r>
          </w:p>
        </w:tc>
      </w:tr>
      <w:tr w:rsidR="00EE45FB" w:rsidRPr="00400A4F" w14:paraId="220777D1" w14:textId="77777777" w:rsidTr="00C335ED">
        <w:tc>
          <w:tcPr>
            <w:tcW w:w="7145" w:type="dxa"/>
          </w:tcPr>
          <w:p w14:paraId="32D7F60F" w14:textId="77777777" w:rsidR="00EE45FB" w:rsidRPr="00400A4F" w:rsidRDefault="00EE45FB" w:rsidP="00C335ED">
            <w:pPr>
              <w:rPr>
                <w:rFonts w:ascii="Arial" w:hAnsi="Arial" w:cs="Arial"/>
                <w:color w:val="FF0000"/>
              </w:rPr>
            </w:pPr>
            <w:r w:rsidRPr="00400A4F">
              <w:rPr>
                <w:rFonts w:ascii="Arial" w:hAnsi="Arial" w:cs="Arial"/>
                <w:color w:val="FF0000"/>
              </w:rPr>
              <w:t>Participer à la conduire d’une installation ou en phase transitoire</w:t>
            </w:r>
          </w:p>
        </w:tc>
      </w:tr>
      <w:tr w:rsidR="00EE45FB" w:rsidRPr="00400A4F" w14:paraId="06E5BD37" w14:textId="77777777" w:rsidTr="00C335ED">
        <w:trPr>
          <w:trHeight w:val="87"/>
        </w:trPr>
        <w:tc>
          <w:tcPr>
            <w:tcW w:w="7145" w:type="dxa"/>
          </w:tcPr>
          <w:p w14:paraId="138C42A7" w14:textId="77777777" w:rsidR="00EE45FB" w:rsidRPr="00400A4F" w:rsidRDefault="00EE45FB" w:rsidP="00C335ED">
            <w:pPr>
              <w:rPr>
                <w:rFonts w:ascii="Arial" w:hAnsi="Arial" w:cs="Arial"/>
                <w:color w:val="FF0000"/>
              </w:rPr>
            </w:pPr>
            <w:r w:rsidRPr="00400A4F">
              <w:rPr>
                <w:rFonts w:ascii="Arial" w:hAnsi="Arial" w:cs="Arial"/>
                <w:color w:val="FF0000"/>
              </w:rPr>
              <w:t xml:space="preserve">Participer des interventions de maintenance de niveau 1 </w:t>
            </w:r>
          </w:p>
        </w:tc>
      </w:tr>
      <w:tr w:rsidR="00EE45FB" w:rsidRPr="00400A4F" w14:paraId="16115BB3" w14:textId="77777777" w:rsidTr="00C335ED">
        <w:tc>
          <w:tcPr>
            <w:tcW w:w="7145" w:type="dxa"/>
          </w:tcPr>
          <w:p w14:paraId="36989177" w14:textId="77777777" w:rsidR="00EE45FB" w:rsidRPr="00400A4F" w:rsidRDefault="00EE45FB" w:rsidP="00C335ED">
            <w:pPr>
              <w:rPr>
                <w:rFonts w:ascii="Arial" w:hAnsi="Arial" w:cs="Arial"/>
                <w:color w:val="FF0000"/>
              </w:rPr>
            </w:pPr>
            <w:r w:rsidRPr="00400A4F">
              <w:rPr>
                <w:rFonts w:ascii="Arial" w:hAnsi="Arial" w:cs="Arial"/>
                <w:color w:val="FF0000"/>
              </w:rPr>
              <w:t>Participer à des interventions de maintenance de niveau 2</w:t>
            </w:r>
          </w:p>
        </w:tc>
      </w:tr>
      <w:tr w:rsidR="00EE45FB" w:rsidRPr="00400A4F" w14:paraId="5E7D0F8D" w14:textId="77777777" w:rsidTr="00C335ED">
        <w:tc>
          <w:tcPr>
            <w:tcW w:w="7145" w:type="dxa"/>
          </w:tcPr>
          <w:p w14:paraId="32F790DC" w14:textId="77777777" w:rsidR="00EE45FB" w:rsidRPr="00400A4F" w:rsidRDefault="00EE45FB" w:rsidP="00C335ED">
            <w:pPr>
              <w:rPr>
                <w:rFonts w:ascii="Arial" w:hAnsi="Arial" w:cs="Arial"/>
                <w:color w:val="FF0000"/>
              </w:rPr>
            </w:pPr>
            <w:r w:rsidRPr="00400A4F">
              <w:rPr>
                <w:rFonts w:ascii="Arial" w:hAnsi="Arial" w:cs="Arial"/>
                <w:color w:val="FF0000"/>
              </w:rPr>
              <w:t>Communiquer à l’écrit et/ou à l’oral</w:t>
            </w:r>
          </w:p>
        </w:tc>
      </w:tr>
      <w:tr w:rsidR="00EE45FB" w:rsidRPr="00400A4F" w14:paraId="3AA7828C" w14:textId="77777777" w:rsidTr="00C335ED">
        <w:trPr>
          <w:trHeight w:val="87"/>
        </w:trPr>
        <w:tc>
          <w:tcPr>
            <w:tcW w:w="7145" w:type="dxa"/>
          </w:tcPr>
          <w:p w14:paraId="7ECA86EF" w14:textId="77777777" w:rsidR="00EE45FB" w:rsidRPr="00400A4F" w:rsidRDefault="00EE45FB" w:rsidP="00C335ED">
            <w:pPr>
              <w:rPr>
                <w:rFonts w:ascii="Arial" w:hAnsi="Arial" w:cs="Arial"/>
                <w:color w:val="FF0000"/>
              </w:rPr>
            </w:pPr>
            <w:r w:rsidRPr="00400A4F">
              <w:rPr>
                <w:rFonts w:ascii="Arial" w:hAnsi="Arial" w:cs="Arial"/>
                <w:color w:val="FF0000"/>
              </w:rPr>
              <w:t>Utiliser les outils numériques et informatique</w:t>
            </w:r>
          </w:p>
        </w:tc>
      </w:tr>
      <w:tr w:rsidR="00EE45FB" w:rsidRPr="00400A4F" w14:paraId="344BA4F9" w14:textId="77777777" w:rsidTr="00C335ED">
        <w:tc>
          <w:tcPr>
            <w:tcW w:w="7145" w:type="dxa"/>
          </w:tcPr>
          <w:p w14:paraId="47481B49" w14:textId="77777777" w:rsidR="00EE45FB" w:rsidRPr="00400A4F" w:rsidRDefault="00EE45FB" w:rsidP="00C335ED">
            <w:pPr>
              <w:rPr>
                <w:rFonts w:ascii="Arial" w:hAnsi="Arial" w:cs="Arial"/>
                <w:color w:val="FF0000"/>
              </w:rPr>
            </w:pPr>
            <w:r w:rsidRPr="00400A4F">
              <w:rPr>
                <w:rFonts w:ascii="Arial" w:hAnsi="Arial" w:cs="Arial"/>
                <w:color w:val="FF0000"/>
              </w:rPr>
              <w:t>Travailler en équipe, en groupe</w:t>
            </w:r>
          </w:p>
        </w:tc>
      </w:tr>
    </w:tbl>
    <w:p w14:paraId="5504BC0C" w14:textId="77777777" w:rsidR="00EE45FB" w:rsidRPr="00400A4F" w:rsidRDefault="00EE45FB" w:rsidP="00EE45FB">
      <w:pPr>
        <w:rPr>
          <w:rFonts w:ascii="Arial" w:hAnsi="Arial" w:cs="Arial"/>
          <w:b/>
          <w:color w:val="FF0000"/>
        </w:rPr>
      </w:pPr>
    </w:p>
    <w:p w14:paraId="31AEFF2A" w14:textId="77777777" w:rsidR="00EE45FB" w:rsidRPr="00400A4F" w:rsidRDefault="00EE45FB" w:rsidP="00EE45FB">
      <w:pPr>
        <w:pStyle w:val="TM4"/>
        <w:tabs>
          <w:tab w:val="left" w:leader="dot" w:pos="10549"/>
        </w:tabs>
        <w:spacing w:before="0"/>
        <w:ind w:right="910"/>
        <w:rPr>
          <w:rFonts w:ascii="Arial" w:hAnsi="Arial" w:cs="Arial"/>
          <w:bCs w:val="0"/>
          <w:color w:val="FF0000"/>
        </w:rPr>
      </w:pPr>
      <w:r w:rsidRPr="00400A4F">
        <w:rPr>
          <w:rFonts w:ascii="Arial" w:hAnsi="Arial" w:cs="Arial"/>
          <w:bCs w:val="0"/>
          <w:color w:val="FF0000"/>
        </w:rPr>
        <w:t>Les productions attendues de la part des apprenants à la suite des périodes de formation en milieu professionnel en classe de 2nd</w:t>
      </w:r>
    </w:p>
    <w:p w14:paraId="217FA9D4" w14:textId="77777777" w:rsidR="00EE45FB" w:rsidRPr="00400A4F" w:rsidRDefault="00EE45FB">
      <w:pPr>
        <w:pStyle w:val="Paragraphedeliste"/>
        <w:numPr>
          <w:ilvl w:val="0"/>
          <w:numId w:val="133"/>
        </w:numPr>
        <w:ind w:left="709" w:hanging="142"/>
        <w:rPr>
          <w:rFonts w:ascii="Arial" w:hAnsi="Arial" w:cs="Arial"/>
          <w:color w:val="FF0000"/>
          <w:sz w:val="24"/>
          <w:szCs w:val="24"/>
        </w:rPr>
      </w:pPr>
      <w:r w:rsidRPr="00400A4F">
        <w:rPr>
          <w:rFonts w:ascii="Arial" w:hAnsi="Arial" w:cs="Arial"/>
          <w:color w:val="FF0000"/>
          <w:sz w:val="24"/>
          <w:szCs w:val="24"/>
        </w:rPr>
        <w:t>Une fiche « entreprise » présentant son organisation, son activité ou son secteur d’activité.</w:t>
      </w:r>
    </w:p>
    <w:p w14:paraId="39A2ED01" w14:textId="77777777" w:rsidR="00EE45FB" w:rsidRPr="00400A4F" w:rsidRDefault="00EE45FB">
      <w:pPr>
        <w:pStyle w:val="Paragraphedeliste"/>
        <w:numPr>
          <w:ilvl w:val="0"/>
          <w:numId w:val="133"/>
        </w:numPr>
        <w:ind w:left="709" w:hanging="142"/>
        <w:rPr>
          <w:rFonts w:ascii="Arial" w:hAnsi="Arial" w:cs="Arial"/>
          <w:color w:val="FF0000"/>
          <w:sz w:val="24"/>
          <w:szCs w:val="24"/>
        </w:rPr>
      </w:pPr>
      <w:r w:rsidRPr="00400A4F">
        <w:rPr>
          <w:rFonts w:ascii="Arial" w:hAnsi="Arial" w:cs="Arial"/>
          <w:color w:val="FF0000"/>
          <w:sz w:val="24"/>
          <w:szCs w:val="24"/>
        </w:rPr>
        <w:t xml:space="preserve">Des fiches hebdomadaires indiquant les principales activités de la semaine </w:t>
      </w:r>
    </w:p>
    <w:p w14:paraId="3A6B01AD" w14:textId="77777777" w:rsidR="00EE45FB" w:rsidRPr="00400A4F" w:rsidRDefault="00EE45FB">
      <w:pPr>
        <w:pStyle w:val="Paragraphedeliste"/>
        <w:numPr>
          <w:ilvl w:val="0"/>
          <w:numId w:val="133"/>
        </w:numPr>
        <w:ind w:left="709" w:hanging="142"/>
        <w:rPr>
          <w:rFonts w:ascii="Arial" w:hAnsi="Arial" w:cs="Arial"/>
          <w:color w:val="FF0000"/>
          <w:sz w:val="24"/>
          <w:szCs w:val="24"/>
        </w:rPr>
      </w:pPr>
      <w:r w:rsidRPr="00400A4F">
        <w:rPr>
          <w:rFonts w:ascii="Arial" w:hAnsi="Arial" w:cs="Arial"/>
          <w:color w:val="FF0000"/>
          <w:sz w:val="24"/>
          <w:szCs w:val="24"/>
        </w:rPr>
        <w:t>Une fiche décrivant une activité de maintenance</w:t>
      </w:r>
    </w:p>
    <w:p w14:paraId="362C1A2C" w14:textId="77777777" w:rsidR="00EE45FB" w:rsidRPr="00323183" w:rsidRDefault="00EE45FB" w:rsidP="00EE45FB">
      <w:pPr>
        <w:rPr>
          <w:rFonts w:ascii="Arial" w:hAnsi="Arial" w:cs="Arial"/>
        </w:rPr>
      </w:pPr>
    </w:p>
    <w:p w14:paraId="54F4D908" w14:textId="77777777" w:rsidR="00EE45FB" w:rsidRPr="0088655E" w:rsidRDefault="00EE45FB" w:rsidP="00EE45FB">
      <w:pPr>
        <w:rPr>
          <w:rFonts w:ascii="Arial" w:hAnsi="Arial" w:cs="Arial"/>
          <w:b/>
          <w:color w:val="FF0000"/>
        </w:rPr>
      </w:pPr>
      <w:r w:rsidRPr="0088655E">
        <w:rPr>
          <w:rFonts w:ascii="Arial" w:hAnsi="Arial" w:cs="Arial"/>
          <w:b/>
          <w:color w:val="FF0000"/>
        </w:rPr>
        <w:t>En complément :</w:t>
      </w:r>
    </w:p>
    <w:p w14:paraId="5036F9F2" w14:textId="77777777" w:rsidR="00EE45FB" w:rsidRPr="0088655E" w:rsidRDefault="00EE45FB" w:rsidP="00EE45FB">
      <w:pPr>
        <w:rPr>
          <w:rFonts w:ascii="Arial" w:hAnsi="Arial" w:cs="Arial"/>
          <w:b/>
          <w:color w:val="FF0000"/>
        </w:rPr>
      </w:pPr>
      <w:r w:rsidRPr="0088655E">
        <w:rPr>
          <w:rFonts w:ascii="Arial" w:hAnsi="Arial" w:cs="Arial"/>
          <w:b/>
          <w:noProof/>
          <w:color w:val="FF0000"/>
          <w:lang w:eastAsia="fr-FR"/>
        </w:rPr>
        <mc:AlternateContent>
          <mc:Choice Requires="wps">
            <w:drawing>
              <wp:anchor distT="0" distB="0" distL="114300" distR="114300" simplePos="0" relativeHeight="251786240" behindDoc="0" locked="0" layoutInCell="1" allowOverlap="1" wp14:anchorId="7990A560" wp14:editId="3D2545FE">
                <wp:simplePos x="0" y="0"/>
                <wp:positionH relativeFrom="column">
                  <wp:posOffset>240609</wp:posOffset>
                </wp:positionH>
                <wp:positionV relativeFrom="paragraph">
                  <wp:posOffset>38156</wp:posOffset>
                </wp:positionV>
                <wp:extent cx="5625296" cy="937550"/>
                <wp:effectExtent l="0" t="0" r="13970" b="15240"/>
                <wp:wrapNone/>
                <wp:docPr id="139" name="Zone de texte 139"/>
                <wp:cNvGraphicFramePr/>
                <a:graphic xmlns:a="http://schemas.openxmlformats.org/drawingml/2006/main">
                  <a:graphicData uri="http://schemas.microsoft.com/office/word/2010/wordprocessingShape">
                    <wps:wsp>
                      <wps:cNvSpPr txBox="1"/>
                      <wps:spPr>
                        <a:xfrm>
                          <a:off x="0" y="0"/>
                          <a:ext cx="5625296" cy="937550"/>
                        </a:xfrm>
                        <a:prstGeom prst="rect">
                          <a:avLst/>
                        </a:prstGeom>
                        <a:solidFill>
                          <a:schemeClr val="lt1"/>
                        </a:solidFill>
                        <a:ln w="6350">
                          <a:solidFill>
                            <a:prstClr val="black"/>
                          </a:solidFill>
                        </a:ln>
                      </wps:spPr>
                      <wps:txbx>
                        <w:txbxContent>
                          <w:p w14:paraId="3ABA40AC" w14:textId="77777777" w:rsidR="00C335ED" w:rsidRDefault="00C335ED" w:rsidP="00EE45FB"/>
                          <w:p w14:paraId="164FD370" w14:textId="77777777" w:rsidR="00C335ED" w:rsidRDefault="00C335ED" w:rsidP="00EE45FB">
                            <w:r>
                              <w:t>………………………………………………………………………………………………………………………..………….</w:t>
                            </w:r>
                          </w:p>
                          <w:p w14:paraId="0F6F3812" w14:textId="77777777" w:rsidR="00C335ED" w:rsidRDefault="00C335ED" w:rsidP="00EE45FB">
                            <w:r>
                              <w:t>………………………………………………………………………………………………………………………..………….</w:t>
                            </w:r>
                          </w:p>
                          <w:p w14:paraId="38C6CFD9" w14:textId="77777777" w:rsidR="00C335ED" w:rsidRDefault="00C335ED" w:rsidP="00EE45FB">
                            <w:r>
                              <w:t>………………………………………………………………………………………………………………………..………….</w:t>
                            </w:r>
                          </w:p>
                          <w:p w14:paraId="3E209259" w14:textId="77777777" w:rsidR="00C335ED" w:rsidRDefault="00C335ED" w:rsidP="00EE45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0A560" id="Zone de texte 139" o:spid="_x0000_s1314" type="#_x0000_t202" style="position:absolute;margin-left:18.95pt;margin-top:3pt;width:442.95pt;height:73.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" fillcolor="white [3201]" strokeweight=".5pt">
                <v:textbox>
                  <w:txbxContent>
                    <w:p w14:paraId="3ABA40AC" w14:textId="77777777" w:rsidR="00C335ED" w:rsidRDefault="00C335ED" w:rsidP="00EE45FB"/>
                    <w:p w14:paraId="164FD370" w14:textId="77777777" w:rsidR="00C335ED" w:rsidRDefault="00C335ED" w:rsidP="00EE45FB">
                      <w:r>
                        <w:t>………………………………………………………………………………………………………………………..………….</w:t>
                      </w:r>
                    </w:p>
                    <w:p w14:paraId="0F6F3812" w14:textId="77777777" w:rsidR="00C335ED" w:rsidRDefault="00C335ED" w:rsidP="00EE45FB">
                      <w:r>
                        <w:t>………………………………………………………………………………………………………………………..………….</w:t>
                      </w:r>
                    </w:p>
                    <w:p w14:paraId="38C6CFD9" w14:textId="77777777" w:rsidR="00C335ED" w:rsidRDefault="00C335ED" w:rsidP="00EE45FB">
                      <w:r>
                        <w:t>………………………………………………………………………………………………………………………..………….</w:t>
                      </w:r>
                    </w:p>
                    <w:p w14:paraId="3E209259" w14:textId="77777777" w:rsidR="00C335ED" w:rsidRDefault="00C335ED" w:rsidP="00EE45FB"/>
                  </w:txbxContent>
                </v:textbox>
              </v:shape>
            </w:pict>
          </mc:Fallback>
        </mc:AlternateContent>
      </w:r>
    </w:p>
    <w:p w14:paraId="681FA449" w14:textId="77777777" w:rsidR="00EE45FB" w:rsidRPr="0088655E" w:rsidRDefault="00EE45FB" w:rsidP="00EE45FB">
      <w:pPr>
        <w:rPr>
          <w:rFonts w:ascii="Arial" w:hAnsi="Arial" w:cs="Arial"/>
          <w:b/>
          <w:color w:val="FF0000"/>
        </w:rPr>
      </w:pPr>
    </w:p>
    <w:p w14:paraId="20EE6986" w14:textId="77777777" w:rsidR="00EE45FB" w:rsidRPr="0088655E" w:rsidRDefault="00EE45FB" w:rsidP="00EE45FB">
      <w:pPr>
        <w:rPr>
          <w:rFonts w:ascii="Arial" w:hAnsi="Arial" w:cs="Arial"/>
          <w:b/>
          <w:color w:val="FF0000"/>
        </w:rPr>
      </w:pPr>
    </w:p>
    <w:p w14:paraId="75530DD2" w14:textId="77777777" w:rsidR="00EE45FB" w:rsidRPr="0088655E" w:rsidRDefault="00EE45FB" w:rsidP="00EE45FB">
      <w:pPr>
        <w:rPr>
          <w:rFonts w:ascii="Arial" w:hAnsi="Arial" w:cs="Arial"/>
          <w:b/>
          <w:color w:val="FF0000"/>
        </w:rPr>
      </w:pPr>
    </w:p>
    <w:p w14:paraId="0E4630D2" w14:textId="77777777" w:rsidR="00EE45FB" w:rsidRDefault="00EE45FB" w:rsidP="00EE45FB">
      <w:pPr>
        <w:rPr>
          <w:rFonts w:ascii="Calibri" w:hAnsi="Calibri" w:cs="Calibri"/>
        </w:rPr>
      </w:pPr>
    </w:p>
    <w:p w14:paraId="35CBA1C3" w14:textId="77777777" w:rsidR="00EE45FB" w:rsidRDefault="00EE45FB" w:rsidP="00EE45FB">
      <w:pPr>
        <w:pStyle w:val="TM4"/>
        <w:tabs>
          <w:tab w:val="left" w:leader="dot" w:pos="10549"/>
        </w:tabs>
        <w:spacing w:before="0"/>
        <w:ind w:left="0" w:right="910"/>
        <w:rPr>
          <w:rFonts w:ascii="Arial" w:hAnsi="Arial" w:cs="Arial"/>
          <w:bCs w:val="0"/>
          <w:color w:val="FF0000"/>
        </w:rPr>
      </w:pPr>
    </w:p>
    <w:p w14:paraId="60097587" w14:textId="77777777" w:rsidR="00EE45FB" w:rsidRDefault="00EE45FB" w:rsidP="00EE45FB">
      <w:pPr>
        <w:rPr>
          <w:rFonts w:ascii="Arial" w:hAnsi="Arial" w:cs="Arial"/>
        </w:rPr>
      </w:pPr>
    </w:p>
    <w:p w14:paraId="65EEA504" w14:textId="77777777" w:rsidR="00EE45FB" w:rsidRPr="00B57D3B" w:rsidRDefault="00EE45FB" w:rsidP="00EE45FB">
      <w:pPr>
        <w:spacing w:line="259" w:lineRule="auto"/>
        <w:jc w:val="center"/>
        <w:rPr>
          <w:rFonts w:ascii="Arial" w:eastAsia="Calibri" w:hAnsi="Arial" w:cs="Arial"/>
          <w:b/>
          <w:color w:val="000000" w:themeColor="text1"/>
          <w:lang w:bidi="fr-FR"/>
        </w:rPr>
      </w:pPr>
      <w:r w:rsidRPr="00A26DAE">
        <w:rPr>
          <w:rFonts w:ascii="Arial" w:eastAsia="Calibri" w:hAnsi="Arial" w:cs="Arial"/>
          <w:b/>
          <w:color w:val="000000" w:themeColor="text1"/>
          <w:lang w:bidi="fr-FR"/>
        </w:rPr>
        <w:t xml:space="preserve">Mon lieu pour la 1ère Période de FORMATION EN MILIEU PROFESSIONNEL du </w:t>
      </w:r>
      <w:r w:rsidRPr="00B57D3B">
        <w:rPr>
          <w:rFonts w:ascii="Arial" w:eastAsia="Calibri" w:hAnsi="Arial" w:cs="Arial"/>
          <w:b/>
          <w:color w:val="000000" w:themeColor="text1"/>
          <w:lang w:bidi="fr-FR"/>
        </w:rPr>
        <w:t>Bac Pro TCRM</w:t>
      </w:r>
    </w:p>
    <w:p w14:paraId="0F3D76A7" w14:textId="77777777" w:rsidR="00EE45FB" w:rsidRPr="00A26DAE" w:rsidRDefault="00EE45FB" w:rsidP="00EE45FB">
      <w:pPr>
        <w:spacing w:line="259" w:lineRule="auto"/>
        <w:rPr>
          <w:rFonts w:ascii="Arial" w:hAnsi="Arial" w:cs="Arial"/>
          <w:b/>
        </w:rPr>
      </w:pPr>
      <w:r w:rsidRPr="00A26DAE">
        <w:rPr>
          <w:rFonts w:ascii="Arial" w:hAnsi="Arial" w:cs="Arial"/>
          <w:b/>
        </w:rPr>
        <w:lastRenderedPageBreak/>
        <w:t xml:space="preserve">Période de la PFMP du                     au </w:t>
      </w:r>
    </w:p>
    <w:p w14:paraId="43FDA33C" w14:textId="77777777" w:rsidR="00EE45FB" w:rsidRPr="00A26DAE" w:rsidRDefault="00EE45FB" w:rsidP="00EE45FB">
      <w:pPr>
        <w:spacing w:line="259" w:lineRule="auto"/>
        <w:rPr>
          <w:rFonts w:ascii="Arial" w:hAnsi="Arial" w:cs="Arial"/>
        </w:rPr>
      </w:pPr>
      <w:r w:rsidRPr="00A26DAE">
        <w:rPr>
          <w:rFonts w:ascii="Arial" w:hAnsi="Arial" w:cs="Arial"/>
        </w:rPr>
        <w:t>NOM de l’entreprise :</w:t>
      </w:r>
      <w:r>
        <w:rPr>
          <w:rFonts w:ascii="Arial" w:hAnsi="Arial" w:cs="Arial"/>
        </w:rPr>
        <w:t xml:space="preserve"> ………………………………</w:t>
      </w:r>
    </w:p>
    <w:p w14:paraId="746C01F8" w14:textId="77777777" w:rsidR="00EE45FB" w:rsidRPr="00A26DAE" w:rsidRDefault="00EE45FB" w:rsidP="00EE45FB">
      <w:pPr>
        <w:spacing w:line="259" w:lineRule="auto"/>
        <w:rPr>
          <w:rFonts w:ascii="Arial" w:hAnsi="Arial" w:cs="Arial"/>
        </w:rPr>
      </w:pPr>
      <w:r w:rsidRPr="00A26DAE">
        <w:rPr>
          <w:rFonts w:ascii="Arial" w:hAnsi="Arial" w:cs="Arial"/>
        </w:rPr>
        <w:t>Adresse postale :</w:t>
      </w:r>
      <w:r>
        <w:rPr>
          <w:rFonts w:ascii="Arial" w:hAnsi="Arial" w:cs="Arial"/>
        </w:rPr>
        <w:t xml:space="preserve"> ………………………………</w:t>
      </w:r>
    </w:p>
    <w:p w14:paraId="6E948ABE" w14:textId="77777777" w:rsidR="00EE45FB" w:rsidRPr="00A26DAE" w:rsidRDefault="00EE45FB" w:rsidP="00EE45FB">
      <w:pPr>
        <w:spacing w:line="259" w:lineRule="auto"/>
        <w:rPr>
          <w:rFonts w:ascii="Arial" w:hAnsi="Arial" w:cs="Arial"/>
        </w:rPr>
      </w:pPr>
      <w:r w:rsidRPr="00A26DAE">
        <w:rPr>
          <w:rFonts w:ascii="Arial" w:hAnsi="Arial" w:cs="Arial"/>
        </w:rPr>
        <w:t>Tél :</w:t>
      </w:r>
      <w:r>
        <w:rPr>
          <w:rFonts w:ascii="Arial" w:hAnsi="Arial" w:cs="Arial"/>
        </w:rPr>
        <w:t xml:space="preserve"> ………………………………</w:t>
      </w:r>
    </w:p>
    <w:p w14:paraId="539B7A68" w14:textId="77777777" w:rsidR="00EE45FB" w:rsidRPr="00A26DAE" w:rsidRDefault="00EE45FB" w:rsidP="00EE45FB">
      <w:pPr>
        <w:spacing w:line="259" w:lineRule="auto"/>
        <w:rPr>
          <w:rFonts w:ascii="Arial" w:hAnsi="Arial" w:cs="Arial"/>
        </w:rPr>
      </w:pPr>
      <w:r w:rsidRPr="00A26DAE">
        <w:rPr>
          <w:rFonts w:ascii="Arial" w:hAnsi="Arial" w:cs="Arial"/>
        </w:rPr>
        <w:t>Nom du tuteur :</w:t>
      </w:r>
      <w:r>
        <w:rPr>
          <w:rFonts w:ascii="Arial" w:hAnsi="Arial" w:cs="Arial"/>
        </w:rPr>
        <w:t xml:space="preserve"> ………………………………</w:t>
      </w:r>
    </w:p>
    <w:p w14:paraId="0EB3CA77" w14:textId="77777777" w:rsidR="00EE45FB" w:rsidRPr="00A26DAE" w:rsidRDefault="00EE45FB" w:rsidP="00EE45FB">
      <w:pPr>
        <w:spacing w:line="259" w:lineRule="auto"/>
        <w:rPr>
          <w:rFonts w:ascii="Arial" w:hAnsi="Arial" w:cs="Arial"/>
        </w:rPr>
      </w:pPr>
      <w:r w:rsidRPr="00A26DAE">
        <w:rPr>
          <w:rFonts w:ascii="Arial" w:hAnsi="Arial" w:cs="Arial"/>
        </w:rPr>
        <w:t>Tél du tuteur</w:t>
      </w:r>
      <w:r w:rsidRPr="00A26DAE">
        <w:rPr>
          <w:rFonts w:ascii="Arial" w:hAnsi="Arial" w:cs="Arial"/>
        </w:rPr>
        <w:tab/>
      </w:r>
      <w:r>
        <w:rPr>
          <w:rFonts w:ascii="Arial" w:hAnsi="Arial" w:cs="Arial"/>
        </w:rPr>
        <w:t>………………………………</w:t>
      </w:r>
      <w:r w:rsidRPr="00A26DAE">
        <w:rPr>
          <w:rFonts w:ascii="Arial" w:hAnsi="Arial" w:cs="Arial"/>
        </w:rPr>
        <w:tab/>
        <w:t>Courriel tuteur</w:t>
      </w:r>
      <w:r>
        <w:rPr>
          <w:rFonts w:ascii="Arial" w:hAnsi="Arial" w:cs="Arial"/>
        </w:rPr>
        <w:t> : ………………………………</w:t>
      </w:r>
    </w:p>
    <w:p w14:paraId="226AF32D" w14:textId="77777777" w:rsidR="00EE45FB" w:rsidRPr="00A26DAE" w:rsidRDefault="00EE45FB" w:rsidP="00EE45FB">
      <w:pPr>
        <w:spacing w:line="259" w:lineRule="auto"/>
        <w:rPr>
          <w:rFonts w:ascii="Arial" w:hAnsi="Arial" w:cs="Arial"/>
        </w:rPr>
      </w:pPr>
    </w:p>
    <w:p w14:paraId="7BFFC4CF" w14:textId="77777777" w:rsidR="00EE45FB" w:rsidRDefault="00EE45FB" w:rsidP="00EE45FB">
      <w:pPr>
        <w:rPr>
          <w:rFonts w:ascii="Arial" w:eastAsia="Calibri" w:hAnsi="Arial" w:cs="Arial"/>
          <w:b/>
          <w:color w:val="000000" w:themeColor="text1"/>
          <w:lang w:bidi="fr-FR"/>
        </w:rPr>
      </w:pPr>
    </w:p>
    <w:p w14:paraId="1E2E33A2" w14:textId="77777777" w:rsidR="00EE45FB" w:rsidRPr="00A26DAE" w:rsidRDefault="00EE45FB" w:rsidP="00EE45FB">
      <w:pPr>
        <w:rPr>
          <w:rFonts w:ascii="Arial" w:eastAsia="Calibri" w:hAnsi="Arial" w:cs="Arial"/>
          <w:b/>
          <w:color w:val="000000" w:themeColor="text1"/>
          <w:lang w:bidi="fr-FR"/>
        </w:rPr>
      </w:pPr>
      <w:r w:rsidRPr="00A26DAE">
        <w:rPr>
          <w:rFonts w:ascii="Arial" w:eastAsia="Calibri" w:hAnsi="Arial" w:cs="Arial"/>
          <w:b/>
          <w:color w:val="000000" w:themeColor="text1"/>
          <w:lang w:bidi="fr-FR"/>
        </w:rPr>
        <w:t>Présentation de l’entreprise</w:t>
      </w:r>
    </w:p>
    <w:p w14:paraId="6D7FA032" w14:textId="77777777" w:rsidR="00EE45FB" w:rsidRPr="00A012D5" w:rsidRDefault="00EE45FB" w:rsidP="00EE45FB">
      <w:pPr>
        <w:rPr>
          <w:rFonts w:ascii="Calibri" w:hAnsi="Calibri" w:cs="Calibri"/>
        </w:rPr>
      </w:pPr>
      <w:r w:rsidRPr="00A012D5">
        <w:rPr>
          <w:rFonts w:ascii="Calibri" w:hAnsi="Calibri" w:cs="Calibri"/>
        </w:rPr>
        <w:t>Nom de la société :</w:t>
      </w:r>
    </w:p>
    <w:p w14:paraId="54318FE8" w14:textId="77777777" w:rsidR="00EE45FB" w:rsidRPr="00A26DAE" w:rsidRDefault="00EE45FB" w:rsidP="00EE45FB">
      <w:pPr>
        <w:rPr>
          <w:rFonts w:ascii="Arial" w:hAnsi="Arial" w:cs="Arial"/>
        </w:rPr>
      </w:pPr>
    </w:p>
    <w:p w14:paraId="0C6A86EF" w14:textId="77777777" w:rsidR="00EE45FB" w:rsidRPr="00A26DAE" w:rsidRDefault="00EE45FB" w:rsidP="00EE45FB">
      <w:pPr>
        <w:rPr>
          <w:rFonts w:ascii="Arial" w:hAnsi="Arial" w:cs="Arial"/>
        </w:rPr>
      </w:pPr>
    </w:p>
    <w:p w14:paraId="6DC73585" w14:textId="77777777" w:rsidR="00EE45FB" w:rsidRPr="00A26DAE" w:rsidRDefault="00EE45FB" w:rsidP="00EE45FB">
      <w:pPr>
        <w:rPr>
          <w:rFonts w:ascii="Arial" w:hAnsi="Arial" w:cs="Arial"/>
        </w:rPr>
      </w:pPr>
    </w:p>
    <w:p w14:paraId="0E5D2016" w14:textId="77777777" w:rsidR="00EE45FB" w:rsidRPr="00A26DAE" w:rsidRDefault="00EE45FB" w:rsidP="00EE45FB">
      <w:pPr>
        <w:rPr>
          <w:rFonts w:ascii="Arial" w:hAnsi="Arial" w:cs="Arial"/>
        </w:rPr>
      </w:pPr>
      <w:r w:rsidRPr="00A26DAE">
        <w:rPr>
          <w:rFonts w:ascii="Arial" w:hAnsi="Arial" w:cs="Arial"/>
        </w:rPr>
        <w:t>Secteurs d’activité de l’entreprise :</w:t>
      </w:r>
    </w:p>
    <w:p w14:paraId="25A4ADB5" w14:textId="77777777" w:rsidR="00EE45FB" w:rsidRPr="00A26DAE" w:rsidRDefault="00EE45FB" w:rsidP="00EE45FB">
      <w:pPr>
        <w:rPr>
          <w:rFonts w:ascii="Arial" w:hAnsi="Arial" w:cs="Arial"/>
        </w:rPr>
      </w:pPr>
    </w:p>
    <w:p w14:paraId="39A8B7B2" w14:textId="77777777" w:rsidR="00EE45FB" w:rsidRPr="00A26DAE" w:rsidRDefault="00EE45FB" w:rsidP="00EE45FB">
      <w:pPr>
        <w:rPr>
          <w:rFonts w:ascii="Arial" w:hAnsi="Arial" w:cs="Arial"/>
        </w:rPr>
      </w:pPr>
    </w:p>
    <w:p w14:paraId="189BF152" w14:textId="77777777" w:rsidR="00EE45FB" w:rsidRPr="00A26DAE" w:rsidRDefault="00EE45FB" w:rsidP="00EE45FB">
      <w:pPr>
        <w:rPr>
          <w:rFonts w:ascii="Arial" w:hAnsi="Arial" w:cs="Arial"/>
        </w:rPr>
      </w:pPr>
    </w:p>
    <w:p w14:paraId="31859F79" w14:textId="77777777" w:rsidR="00EE45FB" w:rsidRPr="00A26DAE" w:rsidRDefault="00EE45FB" w:rsidP="00EE45FB">
      <w:pPr>
        <w:rPr>
          <w:rFonts w:ascii="Arial" w:hAnsi="Arial" w:cs="Arial"/>
        </w:rPr>
      </w:pPr>
      <w:r w:rsidRPr="00A26DAE">
        <w:rPr>
          <w:rFonts w:ascii="Arial" w:hAnsi="Arial" w:cs="Arial"/>
        </w:rPr>
        <w:t>Décrire en 2 ou 3 phrases la ou les activité(s) de l’entreprise :</w:t>
      </w:r>
    </w:p>
    <w:p w14:paraId="6E439FC6" w14:textId="77777777" w:rsidR="00EE45FB" w:rsidRPr="00A26DAE" w:rsidRDefault="00EE45FB" w:rsidP="00EE45FB">
      <w:pPr>
        <w:rPr>
          <w:rFonts w:ascii="Arial" w:hAnsi="Arial" w:cs="Arial"/>
        </w:rPr>
      </w:pPr>
    </w:p>
    <w:p w14:paraId="33555F53" w14:textId="77777777" w:rsidR="00EE45FB" w:rsidRPr="00A26DAE" w:rsidRDefault="00EE45FB" w:rsidP="00EE45FB">
      <w:pPr>
        <w:rPr>
          <w:rFonts w:ascii="Arial" w:hAnsi="Arial" w:cs="Arial"/>
        </w:rPr>
      </w:pPr>
    </w:p>
    <w:p w14:paraId="6D36B84F" w14:textId="77777777" w:rsidR="00EE45FB" w:rsidRPr="00A26DAE" w:rsidRDefault="00EE45FB" w:rsidP="00EE45FB">
      <w:pPr>
        <w:rPr>
          <w:rFonts w:ascii="Arial" w:hAnsi="Arial" w:cs="Arial"/>
        </w:rPr>
      </w:pPr>
    </w:p>
    <w:p w14:paraId="6749A1A3" w14:textId="77777777" w:rsidR="00EE45FB" w:rsidRPr="00A26DAE" w:rsidRDefault="00EE45FB" w:rsidP="00EE45FB">
      <w:pPr>
        <w:rPr>
          <w:rFonts w:ascii="Arial" w:hAnsi="Arial" w:cs="Arial"/>
        </w:rPr>
      </w:pPr>
    </w:p>
    <w:p w14:paraId="0ECADCA2" w14:textId="77777777" w:rsidR="00EE45FB" w:rsidRPr="00A26DAE" w:rsidRDefault="00EE45FB" w:rsidP="00EE45FB">
      <w:pPr>
        <w:rPr>
          <w:rFonts w:ascii="Arial" w:hAnsi="Arial" w:cs="Arial"/>
        </w:rPr>
      </w:pPr>
    </w:p>
    <w:p w14:paraId="177EF457" w14:textId="77777777" w:rsidR="00EE45FB" w:rsidRPr="00A26DAE" w:rsidRDefault="00EE45FB" w:rsidP="00EE45FB">
      <w:pPr>
        <w:rPr>
          <w:rFonts w:ascii="Arial" w:hAnsi="Arial" w:cs="Arial"/>
        </w:rPr>
      </w:pPr>
      <w:r w:rsidRPr="00A26DAE">
        <w:rPr>
          <w:rFonts w:ascii="Arial" w:hAnsi="Arial" w:cs="Arial"/>
        </w:rPr>
        <w:t>Nombre d’employés :</w:t>
      </w:r>
    </w:p>
    <w:p w14:paraId="7C707E00" w14:textId="77777777" w:rsidR="00EE45FB" w:rsidRPr="00A26DAE" w:rsidRDefault="00EE45FB" w:rsidP="00EE45FB">
      <w:pPr>
        <w:rPr>
          <w:rFonts w:ascii="Arial" w:hAnsi="Arial" w:cs="Arial"/>
        </w:rPr>
      </w:pPr>
    </w:p>
    <w:p w14:paraId="029EC263" w14:textId="77777777" w:rsidR="00EE45FB" w:rsidRPr="00A26DAE" w:rsidRDefault="00EE45FB" w:rsidP="00EE45FB">
      <w:pPr>
        <w:rPr>
          <w:rFonts w:ascii="Arial" w:hAnsi="Arial" w:cs="Arial"/>
        </w:rPr>
      </w:pPr>
    </w:p>
    <w:p w14:paraId="1F93F129" w14:textId="77777777" w:rsidR="00EE45FB" w:rsidRPr="00A26DAE" w:rsidRDefault="00EE45FB" w:rsidP="00EE45FB">
      <w:pPr>
        <w:rPr>
          <w:rFonts w:ascii="Arial" w:hAnsi="Arial" w:cs="Arial"/>
        </w:rPr>
      </w:pPr>
    </w:p>
    <w:p w14:paraId="09977749" w14:textId="77777777" w:rsidR="00EE45FB" w:rsidRPr="00A26DAE" w:rsidRDefault="00EE45FB" w:rsidP="00EE45FB">
      <w:pPr>
        <w:rPr>
          <w:rFonts w:ascii="Arial" w:hAnsi="Arial" w:cs="Arial"/>
        </w:rPr>
      </w:pPr>
      <w:r w:rsidRPr="00A26DAE">
        <w:rPr>
          <w:rFonts w:ascii="Arial" w:hAnsi="Arial" w:cs="Arial"/>
        </w:rPr>
        <w:t>Nombre de personnes dans le service maintenance :</w:t>
      </w:r>
    </w:p>
    <w:p w14:paraId="12C7D748" w14:textId="77777777" w:rsidR="00EE45FB" w:rsidRPr="00A26DAE" w:rsidRDefault="00EE45FB" w:rsidP="00EE45FB">
      <w:pPr>
        <w:rPr>
          <w:rFonts w:ascii="Arial" w:hAnsi="Arial" w:cs="Arial"/>
        </w:rPr>
      </w:pPr>
    </w:p>
    <w:p w14:paraId="179A9BA2" w14:textId="77777777" w:rsidR="00EE45FB" w:rsidRPr="00A26DAE" w:rsidRDefault="00EE45FB" w:rsidP="00EE45FB">
      <w:pPr>
        <w:rPr>
          <w:rFonts w:ascii="Arial" w:hAnsi="Arial" w:cs="Arial"/>
        </w:rPr>
      </w:pPr>
    </w:p>
    <w:p w14:paraId="21514B5A" w14:textId="77777777" w:rsidR="00EE45FB" w:rsidRPr="00A26DAE" w:rsidRDefault="00EE45FB" w:rsidP="00EE45FB">
      <w:pPr>
        <w:rPr>
          <w:rFonts w:ascii="Arial" w:hAnsi="Arial" w:cs="Arial"/>
        </w:rPr>
      </w:pPr>
      <w:r w:rsidRPr="00A26DAE">
        <w:rPr>
          <w:rFonts w:ascii="Arial" w:hAnsi="Arial" w:cs="Arial"/>
        </w:rPr>
        <w:t>Situation géographique :</w:t>
      </w:r>
    </w:p>
    <w:p w14:paraId="46C489B2" w14:textId="77777777" w:rsidR="00EE45FB" w:rsidRPr="00A26DAE" w:rsidRDefault="00EE45FB" w:rsidP="00EE45FB">
      <w:pPr>
        <w:spacing w:line="480" w:lineRule="auto"/>
        <w:rPr>
          <w:rFonts w:ascii="Arial" w:hAnsi="Arial" w:cs="Arial"/>
        </w:rPr>
      </w:pPr>
      <w:r w:rsidRPr="00A26DAE">
        <w:rPr>
          <w:rFonts w:ascii="Arial" w:hAnsi="Arial" w:cs="Arial"/>
          <w:noProof/>
          <w:lang w:eastAsia="fr-FR"/>
        </w:rPr>
        <mc:AlternateContent>
          <mc:Choice Requires="wps">
            <w:drawing>
              <wp:anchor distT="0" distB="0" distL="114300" distR="114300" simplePos="0" relativeHeight="251783168" behindDoc="0" locked="0" layoutInCell="1" allowOverlap="1" wp14:anchorId="59FB0441" wp14:editId="0DDF096F">
                <wp:simplePos x="0" y="0"/>
                <wp:positionH relativeFrom="column">
                  <wp:posOffset>796153</wp:posOffset>
                </wp:positionH>
                <wp:positionV relativeFrom="paragraph">
                  <wp:posOffset>288363</wp:posOffset>
                </wp:positionV>
                <wp:extent cx="4328932" cy="2375640"/>
                <wp:effectExtent l="0" t="0" r="14605" b="12065"/>
                <wp:wrapNone/>
                <wp:docPr id="140" name="Zone de texte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8932" cy="2375640"/>
                        </a:xfrm>
                        <a:prstGeom prst="rect">
                          <a:avLst/>
                        </a:prstGeom>
                        <a:solidFill>
                          <a:srgbClr val="FFFFFF"/>
                        </a:solidFill>
                        <a:ln w="9525">
                          <a:solidFill>
                            <a:srgbClr val="000000"/>
                          </a:solidFill>
                          <a:miter lim="800000"/>
                          <a:headEnd/>
                          <a:tailEnd/>
                        </a:ln>
                      </wps:spPr>
                      <wps:txbx>
                        <w:txbxContent>
                          <w:p w14:paraId="14C0A1F1" w14:textId="77777777" w:rsidR="00C335ED" w:rsidRDefault="00C335ED" w:rsidP="00EE45FB">
                            <w:r>
                              <w:t xml:space="preserve">(Insérer un plan d’accès –google ou Mappy- par exemple)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FB0441" id="Zone de texte 140" o:spid="_x0000_s1315" type="#_x0000_t202" style="position:absolute;margin-left:62.7pt;margin-top:22.7pt;width:340.85pt;height:187.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">
                <v:textbox>
                  <w:txbxContent>
                    <w:p w14:paraId="14C0A1F1" w14:textId="77777777" w:rsidR="00C335ED" w:rsidRDefault="00C335ED" w:rsidP="00EE45FB">
                      <w:r>
                        <w:t xml:space="preserve">(Insérer un plan d’accès –google ou Mappy- par exemple)  </w:t>
                      </w:r>
                    </w:p>
                  </w:txbxContent>
                </v:textbox>
              </v:shape>
            </w:pict>
          </mc:Fallback>
        </mc:AlternateContent>
      </w:r>
    </w:p>
    <w:p w14:paraId="7CE34EDF" w14:textId="77777777" w:rsidR="00EE45FB" w:rsidRPr="00A26DAE" w:rsidRDefault="00EE45FB" w:rsidP="00EE45FB">
      <w:pPr>
        <w:spacing w:line="480" w:lineRule="auto"/>
        <w:rPr>
          <w:rFonts w:ascii="Arial" w:hAnsi="Arial" w:cs="Arial"/>
        </w:rPr>
      </w:pPr>
    </w:p>
    <w:p w14:paraId="3755BFB7" w14:textId="77777777" w:rsidR="00EE45FB" w:rsidRPr="00A26DAE" w:rsidRDefault="00EE45FB" w:rsidP="00EE45FB">
      <w:pPr>
        <w:rPr>
          <w:rFonts w:ascii="Arial" w:hAnsi="Arial" w:cs="Arial"/>
        </w:rPr>
      </w:pPr>
    </w:p>
    <w:p w14:paraId="6FA8AF50" w14:textId="77777777" w:rsidR="00EE45FB" w:rsidRPr="00A26DAE" w:rsidRDefault="00EE45FB" w:rsidP="00EE45FB">
      <w:pPr>
        <w:rPr>
          <w:rFonts w:ascii="Arial" w:hAnsi="Arial" w:cs="Arial"/>
        </w:rPr>
      </w:pPr>
    </w:p>
    <w:p w14:paraId="355A761E" w14:textId="77777777" w:rsidR="00EE45FB" w:rsidRPr="00A26DAE" w:rsidRDefault="00EE45FB" w:rsidP="00EE45FB">
      <w:pPr>
        <w:rPr>
          <w:rFonts w:ascii="Arial" w:hAnsi="Arial" w:cs="Arial"/>
        </w:rPr>
      </w:pPr>
    </w:p>
    <w:p w14:paraId="6A721FA8" w14:textId="77777777" w:rsidR="00EE45FB" w:rsidRPr="00A26DAE" w:rsidRDefault="00EE45FB" w:rsidP="00EE45FB">
      <w:pPr>
        <w:rPr>
          <w:rFonts w:ascii="Arial" w:hAnsi="Arial" w:cs="Arial"/>
        </w:rPr>
      </w:pPr>
    </w:p>
    <w:p w14:paraId="37356A2A" w14:textId="77777777" w:rsidR="00EE45FB" w:rsidRPr="00A26DAE" w:rsidRDefault="00EE45FB" w:rsidP="00EE45FB">
      <w:pPr>
        <w:rPr>
          <w:rFonts w:ascii="Arial" w:hAnsi="Arial" w:cs="Arial"/>
        </w:rPr>
      </w:pPr>
    </w:p>
    <w:p w14:paraId="1736A9F2" w14:textId="77777777" w:rsidR="00EE45FB" w:rsidRPr="00A26DAE" w:rsidRDefault="00EE45FB" w:rsidP="00EE45FB">
      <w:pPr>
        <w:rPr>
          <w:rFonts w:ascii="Arial" w:hAnsi="Arial" w:cs="Arial"/>
        </w:rPr>
      </w:pPr>
    </w:p>
    <w:p w14:paraId="272276D7" w14:textId="77777777" w:rsidR="00EE45FB" w:rsidRPr="00A26DAE" w:rsidRDefault="00EE45FB" w:rsidP="00EE45FB">
      <w:pPr>
        <w:rPr>
          <w:rFonts w:ascii="Arial" w:hAnsi="Arial" w:cs="Arial"/>
        </w:rPr>
      </w:pPr>
    </w:p>
    <w:p w14:paraId="7035EC58" w14:textId="77777777" w:rsidR="00EE45FB" w:rsidRPr="00A26DAE" w:rsidRDefault="00EE45FB" w:rsidP="00EE45FB">
      <w:pPr>
        <w:rPr>
          <w:rFonts w:ascii="Arial" w:hAnsi="Arial" w:cs="Arial"/>
        </w:rPr>
      </w:pPr>
    </w:p>
    <w:p w14:paraId="5FB8EECB" w14:textId="77777777" w:rsidR="00EE45FB" w:rsidRPr="00A26DAE" w:rsidRDefault="00EE45FB" w:rsidP="00EE45FB">
      <w:pPr>
        <w:rPr>
          <w:rFonts w:ascii="Arial" w:hAnsi="Arial" w:cs="Arial"/>
        </w:rPr>
      </w:pPr>
    </w:p>
    <w:p w14:paraId="54ADC147" w14:textId="77777777" w:rsidR="00EE45FB" w:rsidRPr="00A26DAE" w:rsidRDefault="00EE45FB" w:rsidP="00EE45FB">
      <w:pPr>
        <w:rPr>
          <w:rFonts w:ascii="Arial" w:hAnsi="Arial" w:cs="Arial"/>
        </w:rPr>
      </w:pPr>
    </w:p>
    <w:p w14:paraId="28DCB156" w14:textId="77777777" w:rsidR="00EE45FB" w:rsidRPr="00A26DAE" w:rsidRDefault="00EE45FB" w:rsidP="00EE45FB">
      <w:pPr>
        <w:rPr>
          <w:rFonts w:ascii="Arial" w:hAnsi="Arial" w:cs="Arial"/>
        </w:rPr>
      </w:pPr>
    </w:p>
    <w:p w14:paraId="358C0357" w14:textId="77777777" w:rsidR="00EE45FB" w:rsidRPr="00A26DAE" w:rsidRDefault="00EE45FB" w:rsidP="00EE45FB">
      <w:pPr>
        <w:rPr>
          <w:rFonts w:ascii="Arial" w:hAnsi="Arial" w:cs="Arial"/>
        </w:rPr>
      </w:pPr>
      <w:r w:rsidRPr="00A26DAE">
        <w:rPr>
          <w:rFonts w:ascii="Arial" w:hAnsi="Arial" w:cs="Arial"/>
        </w:rPr>
        <w:br w:type="page"/>
      </w:r>
    </w:p>
    <w:p w14:paraId="5768E4F0" w14:textId="77777777" w:rsidR="00EE45FB" w:rsidRPr="00A26DAE" w:rsidRDefault="00EE45FB" w:rsidP="00EE45FB">
      <w:pPr>
        <w:rPr>
          <w:rFonts w:ascii="Arial" w:hAnsi="Arial" w:cs="Arial"/>
        </w:rPr>
      </w:pPr>
    </w:p>
    <w:p w14:paraId="6E23BE33" w14:textId="77777777" w:rsidR="00EE45FB" w:rsidRPr="00A26DAE" w:rsidRDefault="00EE45FB" w:rsidP="00EE45FB">
      <w:pPr>
        <w:pStyle w:val="Lgende"/>
        <w:rPr>
          <w:rFonts w:ascii="Arial" w:hAnsi="Arial" w:cs="Arial"/>
          <w:sz w:val="24"/>
        </w:rPr>
      </w:pPr>
      <w:r w:rsidRPr="00A26DAE">
        <w:rPr>
          <w:rFonts w:ascii="Arial" w:hAnsi="Arial" w:cs="Arial"/>
          <w:sz w:val="24"/>
        </w:rPr>
        <w:t>Historique de l’entreprise</w:t>
      </w:r>
    </w:p>
    <w:p w14:paraId="6C44A3C2" w14:textId="77777777" w:rsidR="00EE45FB" w:rsidRPr="00A26DAE" w:rsidRDefault="00EE45FB" w:rsidP="00EE45FB">
      <w:pPr>
        <w:jc w:val="center"/>
        <w:rPr>
          <w:rFonts w:ascii="Arial" w:hAnsi="Arial" w:cs="Arial"/>
        </w:rPr>
      </w:pPr>
      <w:r w:rsidRPr="00A26DAE">
        <w:rPr>
          <w:rFonts w:ascii="Arial" w:hAnsi="Arial" w:cs="Arial"/>
        </w:rPr>
        <w:t>(Depuis quand existe-t-elle ? Quels sont les grands changements ? …..)</w:t>
      </w:r>
    </w:p>
    <w:p w14:paraId="204B45C9" w14:textId="77777777" w:rsidR="00EE45FB" w:rsidRPr="00A26DAE" w:rsidRDefault="00EE45FB" w:rsidP="00EE45FB">
      <w:pPr>
        <w:rPr>
          <w:rFonts w:ascii="Arial" w:hAnsi="Arial" w:cs="Arial"/>
        </w:rPr>
      </w:pPr>
    </w:p>
    <w:p w14:paraId="02C0F0B0" w14:textId="77777777" w:rsidR="00EE45FB" w:rsidRPr="00A26DAE" w:rsidRDefault="00EE45FB" w:rsidP="00EE45FB">
      <w:pPr>
        <w:rPr>
          <w:rFonts w:ascii="Arial" w:hAnsi="Arial" w:cs="Arial"/>
        </w:rPr>
      </w:pPr>
    </w:p>
    <w:p w14:paraId="3EDE3A0C" w14:textId="77777777" w:rsidR="00EE45FB" w:rsidRPr="00A26DAE" w:rsidRDefault="00EE45FB" w:rsidP="00EE45FB">
      <w:pPr>
        <w:rPr>
          <w:rFonts w:ascii="Arial" w:hAnsi="Arial" w:cs="Arial"/>
        </w:rPr>
      </w:pPr>
    </w:p>
    <w:p w14:paraId="6E65BB58" w14:textId="77777777" w:rsidR="00EE45FB" w:rsidRPr="00A26DAE" w:rsidRDefault="00EE45FB" w:rsidP="00EE45FB">
      <w:pPr>
        <w:rPr>
          <w:rFonts w:ascii="Arial" w:hAnsi="Arial" w:cs="Arial"/>
        </w:rPr>
      </w:pPr>
    </w:p>
    <w:p w14:paraId="4FD11FC5" w14:textId="77777777" w:rsidR="00EE45FB" w:rsidRPr="00A26DAE" w:rsidRDefault="00EE45FB" w:rsidP="00EE45FB">
      <w:pPr>
        <w:rPr>
          <w:rFonts w:ascii="Arial" w:hAnsi="Arial" w:cs="Arial"/>
        </w:rPr>
      </w:pPr>
    </w:p>
    <w:p w14:paraId="24BCABB3" w14:textId="77777777" w:rsidR="00EE45FB" w:rsidRPr="00A26DAE" w:rsidRDefault="00EE45FB" w:rsidP="00EE45FB">
      <w:pPr>
        <w:rPr>
          <w:rFonts w:ascii="Arial" w:hAnsi="Arial" w:cs="Arial"/>
        </w:rPr>
      </w:pPr>
    </w:p>
    <w:p w14:paraId="7513B16A" w14:textId="77777777" w:rsidR="00EE45FB" w:rsidRPr="00A26DAE" w:rsidRDefault="00EE45FB" w:rsidP="00EE45FB">
      <w:pPr>
        <w:rPr>
          <w:rFonts w:ascii="Arial" w:hAnsi="Arial" w:cs="Arial"/>
        </w:rPr>
      </w:pPr>
    </w:p>
    <w:p w14:paraId="0F8A22FA" w14:textId="77777777" w:rsidR="00EE45FB" w:rsidRPr="00A26DAE" w:rsidRDefault="00EE45FB" w:rsidP="00EE45FB">
      <w:pPr>
        <w:rPr>
          <w:rFonts w:ascii="Arial" w:hAnsi="Arial" w:cs="Arial"/>
        </w:rPr>
      </w:pPr>
    </w:p>
    <w:p w14:paraId="416C80D9" w14:textId="77777777" w:rsidR="00EE45FB" w:rsidRPr="00A26DAE" w:rsidRDefault="00EE45FB" w:rsidP="00EE45FB">
      <w:pPr>
        <w:rPr>
          <w:rFonts w:ascii="Arial" w:hAnsi="Arial" w:cs="Arial"/>
        </w:rPr>
      </w:pPr>
    </w:p>
    <w:p w14:paraId="7A97EF3A" w14:textId="77777777" w:rsidR="00EE45FB" w:rsidRPr="00A26DAE" w:rsidRDefault="00EE45FB" w:rsidP="00EE45FB">
      <w:pPr>
        <w:rPr>
          <w:rFonts w:ascii="Arial" w:hAnsi="Arial" w:cs="Arial"/>
        </w:rPr>
      </w:pPr>
    </w:p>
    <w:p w14:paraId="31C18194" w14:textId="77777777" w:rsidR="00EE45FB" w:rsidRPr="00A26DAE" w:rsidRDefault="00EE45FB" w:rsidP="00EE45FB">
      <w:pPr>
        <w:rPr>
          <w:rFonts w:ascii="Arial" w:hAnsi="Arial" w:cs="Arial"/>
        </w:rPr>
      </w:pPr>
    </w:p>
    <w:p w14:paraId="6794C7D5" w14:textId="77777777" w:rsidR="00EE45FB" w:rsidRPr="00A26DAE" w:rsidRDefault="00EE45FB" w:rsidP="00EE45FB">
      <w:pPr>
        <w:rPr>
          <w:rFonts w:ascii="Arial" w:hAnsi="Arial" w:cs="Arial"/>
        </w:rPr>
      </w:pPr>
    </w:p>
    <w:p w14:paraId="51C311A4" w14:textId="77777777" w:rsidR="00EE45FB" w:rsidRPr="00A26DAE" w:rsidRDefault="00EE45FB" w:rsidP="00EE45FB">
      <w:pPr>
        <w:rPr>
          <w:rFonts w:ascii="Arial" w:hAnsi="Arial" w:cs="Arial"/>
        </w:rPr>
      </w:pPr>
    </w:p>
    <w:p w14:paraId="4388A38F" w14:textId="77777777" w:rsidR="00EE45FB" w:rsidRPr="00A26DAE" w:rsidRDefault="00EE45FB" w:rsidP="00EE45FB">
      <w:pPr>
        <w:rPr>
          <w:rFonts w:ascii="Arial" w:hAnsi="Arial" w:cs="Arial"/>
        </w:rPr>
      </w:pPr>
    </w:p>
    <w:p w14:paraId="6BF77CC3" w14:textId="77777777" w:rsidR="00EE45FB" w:rsidRPr="00A26DAE" w:rsidRDefault="00EE45FB" w:rsidP="00EE45FB">
      <w:pPr>
        <w:rPr>
          <w:rFonts w:ascii="Arial" w:hAnsi="Arial" w:cs="Arial"/>
        </w:rPr>
      </w:pPr>
    </w:p>
    <w:p w14:paraId="107A408D" w14:textId="77777777" w:rsidR="00EE45FB" w:rsidRPr="00A26DAE" w:rsidRDefault="00EE45FB" w:rsidP="00EE45FB">
      <w:pPr>
        <w:rPr>
          <w:rFonts w:ascii="Arial" w:hAnsi="Arial" w:cs="Arial"/>
        </w:rPr>
      </w:pPr>
    </w:p>
    <w:p w14:paraId="3D0B1081" w14:textId="77777777" w:rsidR="00EE45FB" w:rsidRPr="00A26DAE" w:rsidRDefault="00EE45FB" w:rsidP="00EE45FB">
      <w:pPr>
        <w:rPr>
          <w:rFonts w:ascii="Arial" w:hAnsi="Arial" w:cs="Arial"/>
        </w:rPr>
      </w:pPr>
    </w:p>
    <w:p w14:paraId="6C84EFF0" w14:textId="77777777" w:rsidR="00EE45FB" w:rsidRPr="00A26DAE" w:rsidRDefault="00EE45FB" w:rsidP="00EE45FB">
      <w:pPr>
        <w:rPr>
          <w:rFonts w:ascii="Arial" w:hAnsi="Arial" w:cs="Arial"/>
        </w:rPr>
      </w:pPr>
    </w:p>
    <w:p w14:paraId="42F5CA8A" w14:textId="77777777" w:rsidR="00EE45FB" w:rsidRPr="00A26DAE" w:rsidRDefault="00EE45FB" w:rsidP="00EE45FB">
      <w:pPr>
        <w:rPr>
          <w:rFonts w:ascii="Arial" w:hAnsi="Arial" w:cs="Arial"/>
        </w:rPr>
      </w:pPr>
    </w:p>
    <w:p w14:paraId="6A67EFD0" w14:textId="77777777" w:rsidR="00EE45FB" w:rsidRPr="00A26DAE" w:rsidRDefault="00EE45FB" w:rsidP="00EE45FB">
      <w:pPr>
        <w:rPr>
          <w:rFonts w:ascii="Arial" w:hAnsi="Arial" w:cs="Arial"/>
        </w:rPr>
      </w:pPr>
    </w:p>
    <w:p w14:paraId="3067FD0B" w14:textId="77777777" w:rsidR="00EE45FB" w:rsidRPr="00A26DAE" w:rsidRDefault="00EE45FB" w:rsidP="00EE45FB">
      <w:pPr>
        <w:rPr>
          <w:rFonts w:ascii="Arial" w:hAnsi="Arial" w:cs="Arial"/>
        </w:rPr>
      </w:pPr>
    </w:p>
    <w:p w14:paraId="206359DA" w14:textId="77777777" w:rsidR="00EE45FB" w:rsidRPr="00A26DAE" w:rsidRDefault="00EE45FB" w:rsidP="00EE45FB">
      <w:pPr>
        <w:rPr>
          <w:rFonts w:ascii="Arial" w:hAnsi="Arial" w:cs="Arial"/>
        </w:rPr>
      </w:pPr>
    </w:p>
    <w:p w14:paraId="1E7AC548" w14:textId="77777777" w:rsidR="00EE45FB" w:rsidRPr="00A26DAE" w:rsidRDefault="00EE45FB" w:rsidP="00EE45FB">
      <w:pPr>
        <w:rPr>
          <w:rFonts w:ascii="Arial" w:hAnsi="Arial" w:cs="Arial"/>
        </w:rPr>
      </w:pPr>
    </w:p>
    <w:p w14:paraId="66EF20C3" w14:textId="77777777" w:rsidR="00EE45FB" w:rsidRPr="00A26DAE" w:rsidRDefault="00EE45FB" w:rsidP="00EE45FB">
      <w:pPr>
        <w:rPr>
          <w:rFonts w:ascii="Arial" w:hAnsi="Arial" w:cs="Arial"/>
        </w:rPr>
      </w:pPr>
    </w:p>
    <w:p w14:paraId="7EC8CF39" w14:textId="77777777" w:rsidR="00EE45FB" w:rsidRDefault="00EE45FB" w:rsidP="00EE45FB">
      <w:pPr>
        <w:rPr>
          <w:rFonts w:ascii="Arial" w:hAnsi="Arial" w:cs="Arial"/>
        </w:rPr>
      </w:pPr>
    </w:p>
    <w:p w14:paraId="78C2BD9B" w14:textId="77777777" w:rsidR="00EE45FB" w:rsidRDefault="00EE45FB" w:rsidP="00EE45FB">
      <w:pPr>
        <w:rPr>
          <w:rFonts w:ascii="Arial" w:hAnsi="Arial" w:cs="Arial"/>
        </w:rPr>
      </w:pPr>
    </w:p>
    <w:p w14:paraId="61F0E5E8" w14:textId="77777777" w:rsidR="00EE45FB" w:rsidRPr="00A26DAE" w:rsidRDefault="00EE45FB" w:rsidP="00EE45FB">
      <w:pPr>
        <w:rPr>
          <w:rFonts w:ascii="Arial" w:hAnsi="Arial" w:cs="Arial"/>
        </w:rPr>
      </w:pPr>
    </w:p>
    <w:p w14:paraId="71B0E632" w14:textId="77777777" w:rsidR="00EE45FB" w:rsidRPr="00A26DAE" w:rsidRDefault="00EE45FB" w:rsidP="00EE45FB">
      <w:pPr>
        <w:pStyle w:val="Lgende"/>
        <w:jc w:val="left"/>
        <w:rPr>
          <w:rFonts w:ascii="Arial" w:hAnsi="Arial" w:cs="Arial"/>
          <w:b w:val="0"/>
          <w:bCs w:val="0"/>
          <w:sz w:val="24"/>
        </w:rPr>
      </w:pPr>
      <w:r w:rsidRPr="00A26DAE">
        <w:rPr>
          <w:rFonts w:ascii="Arial" w:hAnsi="Arial" w:cs="Arial"/>
          <w:b w:val="0"/>
          <w:bCs w:val="0"/>
          <w:sz w:val="24"/>
        </w:rPr>
        <w:t>Organigramme</w:t>
      </w:r>
      <w:r w:rsidRPr="00A26DAE">
        <w:rPr>
          <w:rFonts w:ascii="Arial" w:hAnsi="Arial" w:cs="Arial"/>
          <w:sz w:val="24"/>
        </w:rPr>
        <w:t xml:space="preserve"> du service </w:t>
      </w:r>
      <w:r w:rsidRPr="00A26DAE">
        <w:rPr>
          <w:rFonts w:ascii="Arial" w:hAnsi="Arial" w:cs="Arial"/>
          <w:b w:val="0"/>
          <w:bCs w:val="0"/>
          <w:sz w:val="24"/>
        </w:rPr>
        <w:t>dans lequel vous êtes affecté</w:t>
      </w:r>
    </w:p>
    <w:p w14:paraId="2A7C021A" w14:textId="77777777" w:rsidR="00EE45FB" w:rsidRPr="00A26DAE" w:rsidRDefault="00EE45FB" w:rsidP="00EE45FB">
      <w:pPr>
        <w:rPr>
          <w:rFonts w:ascii="Arial" w:hAnsi="Arial" w:cs="Arial"/>
        </w:rPr>
      </w:pPr>
    </w:p>
    <w:p w14:paraId="726975AF" w14:textId="77777777" w:rsidR="00EE45FB" w:rsidRPr="00A26DAE" w:rsidRDefault="00EE45FB" w:rsidP="00EE45FB">
      <w:pPr>
        <w:rPr>
          <w:rFonts w:ascii="Arial" w:hAnsi="Arial" w:cs="Arial"/>
        </w:rPr>
      </w:pPr>
    </w:p>
    <w:p w14:paraId="52D4BD66" w14:textId="77777777" w:rsidR="00EE45FB" w:rsidRDefault="00EE45FB" w:rsidP="00EE45FB">
      <w:pPr>
        <w:rPr>
          <w:rFonts w:ascii="Arial" w:hAnsi="Arial" w:cs="Arial"/>
        </w:rPr>
      </w:pPr>
      <w:r w:rsidRPr="00A26DAE">
        <w:rPr>
          <w:rFonts w:ascii="Arial" w:hAnsi="Arial" w:cs="Arial"/>
          <w:noProof/>
          <w:lang w:eastAsia="fr-FR"/>
        </w:rPr>
        <mc:AlternateContent>
          <mc:Choice Requires="wpg">
            <w:drawing>
              <wp:anchor distT="0" distB="0" distL="114300" distR="114300" simplePos="0" relativeHeight="251784192" behindDoc="0" locked="0" layoutInCell="1" allowOverlap="1" wp14:anchorId="4079964E" wp14:editId="138803E8">
                <wp:simplePos x="0" y="0"/>
                <wp:positionH relativeFrom="margin">
                  <wp:align>center</wp:align>
                </wp:positionH>
                <wp:positionV relativeFrom="paragraph">
                  <wp:posOffset>217805</wp:posOffset>
                </wp:positionV>
                <wp:extent cx="5381625" cy="2893002"/>
                <wp:effectExtent l="0" t="0" r="28575" b="22225"/>
                <wp:wrapTopAndBottom/>
                <wp:docPr id="141" name="Groupe 141"/>
                <wp:cNvGraphicFramePr/>
                <a:graphic xmlns:a="http://schemas.openxmlformats.org/drawingml/2006/main">
                  <a:graphicData uri="http://schemas.microsoft.com/office/word/2010/wordprocessingGroup">
                    <wpg:wgp>
                      <wpg:cNvGrpSpPr/>
                      <wpg:grpSpPr>
                        <a:xfrm>
                          <a:off x="0" y="0"/>
                          <a:ext cx="5381625" cy="2893002"/>
                          <a:chOff x="0" y="0"/>
                          <a:chExt cx="5381625" cy="2893002"/>
                        </a:xfrm>
                      </wpg:grpSpPr>
                      <wps:wsp>
                        <wps:cNvPr id="142" name="Rectangle 142"/>
                        <wps:cNvSpPr>
                          <a:spLocks noChangeArrowheads="1"/>
                        </wps:cNvSpPr>
                        <wps:spPr bwMode="auto">
                          <a:xfrm>
                            <a:off x="2452254" y="0"/>
                            <a:ext cx="1724025" cy="523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3" name="Connecteur droit 143"/>
                        <wps:cNvCnPr>
                          <a:cxnSpLocks noChangeShapeType="1"/>
                        </wps:cNvCnPr>
                        <wps:spPr bwMode="auto">
                          <a:xfrm flipH="1">
                            <a:off x="2514600" y="519546"/>
                            <a:ext cx="809625" cy="657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 name="Connecteur droit 144"/>
                        <wps:cNvCnPr>
                          <a:cxnSpLocks noChangeShapeType="1"/>
                        </wps:cNvCnPr>
                        <wps:spPr bwMode="auto">
                          <a:xfrm>
                            <a:off x="3325091" y="519546"/>
                            <a:ext cx="809625" cy="657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 name="Rectangle 145"/>
                        <wps:cNvSpPr>
                          <a:spLocks noChangeArrowheads="1"/>
                        </wps:cNvSpPr>
                        <wps:spPr bwMode="auto">
                          <a:xfrm>
                            <a:off x="1226127" y="1184564"/>
                            <a:ext cx="1724025" cy="523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6" name="Rectangle 146"/>
                        <wps:cNvSpPr>
                          <a:spLocks noChangeArrowheads="1"/>
                        </wps:cNvSpPr>
                        <wps:spPr bwMode="auto">
                          <a:xfrm>
                            <a:off x="3657600" y="1184564"/>
                            <a:ext cx="1724025" cy="523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7" name="Connecteur droit 147"/>
                        <wps:cNvCnPr>
                          <a:cxnSpLocks noChangeShapeType="1"/>
                        </wps:cNvCnPr>
                        <wps:spPr bwMode="auto">
                          <a:xfrm flipH="1">
                            <a:off x="1288472" y="1724891"/>
                            <a:ext cx="809625" cy="657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 name="Rectangle 148"/>
                        <wps:cNvSpPr>
                          <a:spLocks noChangeArrowheads="1"/>
                        </wps:cNvSpPr>
                        <wps:spPr bwMode="auto">
                          <a:xfrm>
                            <a:off x="0" y="2369127"/>
                            <a:ext cx="1724025" cy="523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anchor>
            </w:drawing>
          </mc:Choice>
          <mc:Fallback>
            <w:pict>
              <v:group w14:anchorId="34D7CB55" id="Groupe 141" o:spid="_x0000_s1026" style="position:absolute;margin-left:0;margin-top:17.15pt;width:423.75pt;height:227.8pt;z-index:251784192;mso-position-horizontal:center;mso-position-horizontal-relative:margin" coordsize="53816,28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">
                <v:rect id="Rectangle 142" o:spid="_x0000_s1027" style="position:absolute;left:24522;width:17240;height:5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"/>
                <v:line id="Connecteur droit 143" o:spid="_x0000_s1028" style="position:absolute;flip:x;visibility:visible;mso-wrap-style:square" from="25146,5195" to="33242,11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"/>
                <v:line id="Connecteur droit 144" o:spid="_x0000_s1029" style="position:absolute;visibility:visible;mso-wrap-style:square" from="33250,5195" to="41347,11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"/>
                <v:rect id="Rectangle 145" o:spid="_x0000_s1030" style="position:absolute;left:12261;top:11845;width:17240;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"/>
                <v:rect id="Rectangle 146" o:spid="_x0000_s1031" style="position:absolute;left:36576;top:11845;width:17240;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"/>
                <v:line id="Connecteur droit 147" o:spid="_x0000_s1032" style="position:absolute;flip:x;visibility:visible;mso-wrap-style:square" from="12884,17248" to="20980,23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"/>
                <v:rect id="Rectangle 148" o:spid="_x0000_s1033" style="position:absolute;top:23691;width:17240;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"/>
                <w10:wrap type="topAndBottom" anchorx="margin"/>
              </v:group>
            </w:pict>
          </mc:Fallback>
        </mc:AlternateContent>
      </w:r>
    </w:p>
    <w:p w14:paraId="4672D197" w14:textId="77777777" w:rsidR="00EE45FB" w:rsidRDefault="00EE45FB" w:rsidP="00EE45FB">
      <w:pPr>
        <w:rPr>
          <w:rFonts w:ascii="Arial" w:hAnsi="Arial" w:cs="Arial"/>
        </w:rPr>
      </w:pPr>
      <w:r>
        <w:rPr>
          <w:rFonts w:ascii="Arial" w:hAnsi="Arial" w:cs="Arial"/>
        </w:rPr>
        <w:br w:type="page"/>
      </w:r>
    </w:p>
    <w:p w14:paraId="3DDF5809" w14:textId="77777777" w:rsidR="00EE45FB" w:rsidRPr="00A26DAE" w:rsidRDefault="00EE45FB" w:rsidP="00EE45FB">
      <w:pPr>
        <w:rPr>
          <w:rFonts w:ascii="Arial" w:hAnsi="Arial" w:cs="Arial"/>
        </w:rPr>
      </w:pPr>
    </w:p>
    <w:p w14:paraId="3C41245E" w14:textId="77777777" w:rsidR="00EE45FB" w:rsidRPr="00A26DAE" w:rsidRDefault="00EE45FB" w:rsidP="00EE45FB">
      <w:pPr>
        <w:rPr>
          <w:rFonts w:ascii="Arial" w:hAnsi="Arial" w:cs="Arial"/>
          <w:b/>
          <w:bCs/>
        </w:rPr>
      </w:pPr>
      <w:r w:rsidRPr="00A26DAE">
        <w:rPr>
          <w:rFonts w:ascii="Arial" w:hAnsi="Arial" w:cs="Arial"/>
          <w:b/>
          <w:bCs/>
        </w:rPr>
        <w:t xml:space="preserve">Descriptifs des activités </w:t>
      </w:r>
      <w:r w:rsidRPr="00A26DAE">
        <w:rPr>
          <w:rFonts w:ascii="Arial" w:hAnsi="Arial" w:cs="Arial"/>
          <w:bCs/>
        </w:rPr>
        <w:t>(résumer en une phrase ou deux votre ou vos activité (s) de la journée) :</w:t>
      </w:r>
      <w:r w:rsidRPr="00A26DAE">
        <w:rPr>
          <w:rFonts w:ascii="Arial" w:hAnsi="Arial" w:cs="Arial"/>
          <w:b/>
          <w:bCs/>
        </w:rPr>
        <w:t xml:space="preserve"> </w:t>
      </w:r>
    </w:p>
    <w:p w14:paraId="2A1CEE7C" w14:textId="77777777" w:rsidR="00EE45FB" w:rsidRPr="00A26DAE" w:rsidRDefault="00EE45FB" w:rsidP="00EE45FB">
      <w:pPr>
        <w:rPr>
          <w:rFonts w:ascii="Arial" w:hAnsi="Arial" w:cs="Arial"/>
        </w:rPr>
      </w:pPr>
    </w:p>
    <w:p w14:paraId="32F5D7B3" w14:textId="77777777" w:rsidR="00EE45FB" w:rsidRPr="00A26DAE" w:rsidRDefault="00EE45FB" w:rsidP="00EE45FB">
      <w:pPr>
        <w:jc w:val="center"/>
        <w:rPr>
          <w:rFonts w:ascii="Arial" w:hAnsi="Arial" w:cs="Arial"/>
          <w:b/>
          <w:bCs/>
          <w:color w:val="1F497D" w:themeColor="text2"/>
          <w:sz w:val="28"/>
          <w:szCs w:val="28"/>
          <w:u w:val="single"/>
        </w:rPr>
      </w:pPr>
      <w:r w:rsidRPr="00A26DAE">
        <w:rPr>
          <w:rFonts w:ascii="Arial" w:hAnsi="Arial" w:cs="Arial"/>
          <w:b/>
          <w:bCs/>
          <w:color w:val="1F497D" w:themeColor="text2"/>
          <w:sz w:val="28"/>
          <w:szCs w:val="28"/>
          <w:u w:val="single"/>
        </w:rPr>
        <w:t>Semaine xxxxxxx</w:t>
      </w:r>
    </w:p>
    <w:p w14:paraId="1C60C0E7" w14:textId="77777777" w:rsidR="00EE45FB" w:rsidRPr="00A26DAE" w:rsidRDefault="00EE45FB" w:rsidP="00EE45FB">
      <w:pPr>
        <w:rPr>
          <w:rFonts w:ascii="Arial" w:hAnsi="Arial" w:cs="Arial"/>
          <w:b/>
          <w:bCs/>
          <w:u w:val="single"/>
        </w:rPr>
      </w:pPr>
    </w:p>
    <w:p w14:paraId="46D50D59" w14:textId="77777777" w:rsidR="00EE45FB" w:rsidRPr="00A26DAE" w:rsidRDefault="00EE45FB" w:rsidP="00EE45FB">
      <w:pPr>
        <w:pStyle w:val="Titre2"/>
        <w:shd w:val="pct5" w:color="auto" w:fill="auto"/>
        <w:jc w:val="center"/>
        <w:rPr>
          <w:rFonts w:ascii="Arial" w:hAnsi="Arial" w:cs="Arial"/>
          <w:sz w:val="24"/>
          <w:szCs w:val="24"/>
        </w:rPr>
      </w:pPr>
      <w:r w:rsidRPr="00A26DAE">
        <w:rPr>
          <w:rFonts w:ascii="Arial" w:hAnsi="Arial" w:cs="Arial"/>
          <w:sz w:val="24"/>
          <w:szCs w:val="24"/>
        </w:rPr>
        <w:t>Lundi :</w:t>
      </w:r>
    </w:p>
    <w:p w14:paraId="766DE858" w14:textId="77777777" w:rsidR="00EE45FB" w:rsidRPr="00A26DAE" w:rsidRDefault="00EE45FB" w:rsidP="00EE45FB">
      <w:pPr>
        <w:ind w:left="567"/>
        <w:rPr>
          <w:rFonts w:ascii="Arial" w:hAnsi="Arial" w:cs="Arial"/>
        </w:rPr>
      </w:pPr>
      <w:r w:rsidRPr="00A26DAE">
        <w:rPr>
          <w:rFonts w:ascii="Arial" w:hAnsi="Arial" w:cs="Arial"/>
        </w:rPr>
        <w:t>……………………………………………………………………………………………………………………………………………………………………………………………………………………………………………………………………………………………………………………………………………………………………………………………………………………………………………………………………………………………………………………………………………………………………………………………………………………………………………………………………………………………………………………………………………………………………………………………………</w:t>
      </w:r>
    </w:p>
    <w:p w14:paraId="71777013"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Mardi :</w:t>
      </w:r>
    </w:p>
    <w:p w14:paraId="0E138FB4" w14:textId="77777777" w:rsidR="00EE45FB" w:rsidRPr="00A26DAE" w:rsidRDefault="00EE45FB" w:rsidP="00EE45FB">
      <w:pPr>
        <w:ind w:left="567"/>
        <w:rPr>
          <w:rFonts w:ascii="Arial" w:hAnsi="Arial" w:cs="Arial"/>
        </w:rPr>
      </w:pPr>
      <w:r w:rsidRPr="00A26DAE">
        <w:rPr>
          <w:rFonts w:ascii="Arial" w:hAnsi="Arial" w:cs="Arial"/>
        </w:rPr>
        <w:t>……………………………………………………………………………………………………………………………………………………………………………………………………………………………………………………………………………………………………………………………………………………………………………………………………………………………………………………………………………………………………………………………………………………………………………………………………………………………………………………………………………………………………………………………………………………………………………………………………</w:t>
      </w:r>
    </w:p>
    <w:p w14:paraId="1F7C972D"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Mercredi :</w:t>
      </w:r>
    </w:p>
    <w:p w14:paraId="09C06853" w14:textId="77777777" w:rsidR="00EE45FB" w:rsidRPr="00A26DAE" w:rsidRDefault="00EE45FB" w:rsidP="00EE45FB">
      <w:pPr>
        <w:ind w:left="567"/>
        <w:rPr>
          <w:rFonts w:ascii="Arial" w:hAnsi="Arial" w:cs="Arial"/>
        </w:rPr>
      </w:pPr>
      <w:r w:rsidRPr="00A26DAE">
        <w:rPr>
          <w:rFonts w:ascii="Arial" w:hAnsi="Arial" w:cs="Arial"/>
        </w:rPr>
        <w:t>……………………………………………………………………………………………………………………………………………………………………………………………………………………………………………………………………………………………………………………………………………………………………………………………………………………………………………………………………………………………………………………………………………………………………………………………………………………………………………………………………………………………………………………………………………………………………………………………………</w:t>
      </w:r>
    </w:p>
    <w:p w14:paraId="356EFCDD"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Jeudi :</w:t>
      </w:r>
    </w:p>
    <w:p w14:paraId="7DE77369" w14:textId="77777777" w:rsidR="00EE45FB" w:rsidRPr="00A26DAE" w:rsidRDefault="00EE45FB" w:rsidP="00EE45FB">
      <w:pPr>
        <w:ind w:left="567"/>
        <w:rPr>
          <w:rFonts w:ascii="Arial" w:hAnsi="Arial" w:cs="Arial"/>
        </w:rPr>
      </w:pPr>
      <w:r w:rsidRPr="00A26DAE">
        <w:rPr>
          <w:rFonts w:ascii="Arial" w:hAnsi="Arial" w:cs="Arial"/>
        </w:rPr>
        <w:t>…………………………………………………………………………………………………………………………………………………………………………………………………………………………………………………………………………………………………………………………………………………………………………………………………………………………………………………………………………………………………………………………………………………………………………………………………………………………………………………………………………………………………………………</w:t>
      </w:r>
    </w:p>
    <w:p w14:paraId="33438E23"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Vendredi :</w:t>
      </w:r>
    </w:p>
    <w:p w14:paraId="41B0AC75" w14:textId="77777777" w:rsidR="00EE45FB" w:rsidRPr="00A26DAE" w:rsidRDefault="00EE45FB" w:rsidP="00EE45FB">
      <w:pPr>
        <w:ind w:left="567"/>
        <w:rPr>
          <w:rFonts w:ascii="Arial" w:hAnsi="Arial" w:cs="Arial"/>
        </w:rPr>
      </w:pPr>
      <w:r w:rsidRPr="00A26DAE">
        <w:rPr>
          <w:rFonts w:ascii="Arial" w:hAnsi="Arial" w:cs="Arial"/>
        </w:rPr>
        <w:t>…………………………………………………………………………………………………………………………………………………………………………………………………………………………………………………………………………………………………………………………………………………………………………………………………………………………………………………………………………………………………………………………………………………………………………………………………………………………………………………………………………………………………………………</w:t>
      </w:r>
    </w:p>
    <w:p w14:paraId="31D4D2E1" w14:textId="77777777" w:rsidR="00EE45FB" w:rsidRPr="00A26DAE" w:rsidRDefault="00EE45FB" w:rsidP="00EE45FB">
      <w:pPr>
        <w:jc w:val="center"/>
        <w:rPr>
          <w:rFonts w:ascii="Arial" w:hAnsi="Arial" w:cs="Arial"/>
          <w:b/>
          <w:bCs/>
          <w:color w:val="1F497D" w:themeColor="text2"/>
          <w:sz w:val="32"/>
          <w:szCs w:val="32"/>
          <w:u w:val="single"/>
        </w:rPr>
      </w:pPr>
    </w:p>
    <w:p w14:paraId="4CAADB6D" w14:textId="77777777" w:rsidR="00EE45FB" w:rsidRPr="00A26DAE" w:rsidRDefault="00EE45FB" w:rsidP="00EE45FB">
      <w:pPr>
        <w:rPr>
          <w:rFonts w:ascii="Arial" w:hAnsi="Arial" w:cs="Arial"/>
          <w:b/>
          <w:bCs/>
          <w:color w:val="FFFFFF" w:themeColor="background1"/>
          <w:sz w:val="32"/>
          <w:szCs w:val="32"/>
          <w:u w:val="single"/>
        </w:rPr>
      </w:pPr>
      <w:r w:rsidRPr="00A26DAE">
        <w:rPr>
          <w:rFonts w:ascii="Arial" w:hAnsi="Arial" w:cs="Arial"/>
          <w:b/>
          <w:bCs/>
          <w:color w:val="FFFFFF" w:themeColor="background1"/>
          <w:sz w:val="32"/>
          <w:szCs w:val="32"/>
          <w:u w:val="single"/>
        </w:rPr>
        <w:br w:type="page"/>
      </w:r>
    </w:p>
    <w:p w14:paraId="51B0CEB2" w14:textId="77777777" w:rsidR="00EE45FB" w:rsidRPr="00A26DAE" w:rsidRDefault="00EE45FB" w:rsidP="00EE45FB">
      <w:pPr>
        <w:rPr>
          <w:rFonts w:ascii="Arial" w:hAnsi="Arial" w:cs="Arial"/>
          <w:b/>
          <w:bCs/>
          <w:color w:val="1F497D" w:themeColor="text2"/>
          <w:sz w:val="32"/>
          <w:szCs w:val="32"/>
          <w:u w:val="single"/>
        </w:rPr>
      </w:pPr>
    </w:p>
    <w:p w14:paraId="06F6644D" w14:textId="77777777" w:rsidR="00EE45FB" w:rsidRPr="00A26DAE" w:rsidRDefault="00EE45FB" w:rsidP="00EE45FB">
      <w:pPr>
        <w:jc w:val="center"/>
        <w:rPr>
          <w:rFonts w:ascii="Arial" w:hAnsi="Arial" w:cs="Arial"/>
          <w:b/>
          <w:bCs/>
          <w:color w:val="1F497D" w:themeColor="text2"/>
          <w:sz w:val="28"/>
          <w:szCs w:val="28"/>
          <w:u w:val="single"/>
        </w:rPr>
      </w:pPr>
      <w:r w:rsidRPr="00A26DAE">
        <w:rPr>
          <w:rFonts w:ascii="Arial" w:hAnsi="Arial" w:cs="Arial"/>
          <w:b/>
          <w:bCs/>
          <w:color w:val="1F497D" w:themeColor="text2"/>
          <w:sz w:val="28"/>
          <w:szCs w:val="28"/>
          <w:u w:val="single"/>
        </w:rPr>
        <w:t>Semaine xxxxx :</w:t>
      </w:r>
    </w:p>
    <w:p w14:paraId="35728516" w14:textId="77777777" w:rsidR="00EE45FB" w:rsidRPr="00A26DAE" w:rsidRDefault="00EE45FB" w:rsidP="00EE45FB">
      <w:pPr>
        <w:rPr>
          <w:rFonts w:ascii="Arial" w:hAnsi="Arial" w:cs="Arial"/>
          <w:b/>
          <w:bCs/>
          <w:u w:val="single"/>
        </w:rPr>
      </w:pPr>
    </w:p>
    <w:p w14:paraId="05686FCB" w14:textId="77777777" w:rsidR="00EE45FB" w:rsidRPr="00A26DAE" w:rsidRDefault="00EE45FB" w:rsidP="00EE45FB">
      <w:pPr>
        <w:rPr>
          <w:rFonts w:ascii="Arial" w:hAnsi="Arial" w:cs="Arial"/>
          <w:b/>
          <w:bCs/>
          <w:u w:val="single"/>
        </w:rPr>
      </w:pPr>
    </w:p>
    <w:p w14:paraId="12956736" w14:textId="77777777" w:rsidR="00EE45FB" w:rsidRPr="00A26DAE" w:rsidRDefault="00EE45FB" w:rsidP="00EE45FB">
      <w:pPr>
        <w:pStyle w:val="Titre2"/>
        <w:shd w:val="pct5" w:color="auto" w:fill="auto"/>
        <w:jc w:val="center"/>
        <w:rPr>
          <w:rFonts w:ascii="Arial" w:hAnsi="Arial" w:cs="Arial"/>
          <w:sz w:val="24"/>
          <w:szCs w:val="24"/>
        </w:rPr>
      </w:pPr>
      <w:r w:rsidRPr="00A26DAE">
        <w:rPr>
          <w:rFonts w:ascii="Arial" w:hAnsi="Arial" w:cs="Arial"/>
          <w:sz w:val="24"/>
          <w:szCs w:val="24"/>
        </w:rPr>
        <w:t>Lundi :</w:t>
      </w:r>
    </w:p>
    <w:p w14:paraId="08A53965" w14:textId="77777777" w:rsidR="00EE45FB" w:rsidRPr="00A26DAE" w:rsidRDefault="00EE45FB" w:rsidP="00EE45FB">
      <w:pPr>
        <w:ind w:left="567"/>
        <w:rPr>
          <w:rFonts w:ascii="Arial" w:hAnsi="Arial" w:cs="Arial"/>
        </w:rPr>
      </w:pPr>
      <w:r w:rsidRPr="00A26DAE">
        <w:rPr>
          <w:rFonts w:ascii="Arial" w:hAnsi="Arial" w:cs="Arial"/>
        </w:rPr>
        <w:t>……………………………………………………………………………………………………………………………………………………………………………………………………………………………………………………………………………………………………………………………………………………………………………………………………………………………………………………………………………………………………………………………………………………………………………………………………………………………………………………………………………………………………………………………………………………………………………………………………</w:t>
      </w:r>
    </w:p>
    <w:p w14:paraId="459782B3"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Mardi :</w:t>
      </w:r>
    </w:p>
    <w:p w14:paraId="607DF0E8" w14:textId="77777777" w:rsidR="00EE45FB" w:rsidRPr="00A26DAE" w:rsidRDefault="00EE45FB" w:rsidP="00EE45FB">
      <w:pPr>
        <w:ind w:left="567"/>
        <w:rPr>
          <w:rFonts w:ascii="Arial" w:hAnsi="Arial" w:cs="Arial"/>
        </w:rPr>
      </w:pPr>
      <w:r w:rsidRPr="00A26DAE">
        <w:rPr>
          <w:rFonts w:ascii="Arial" w:hAnsi="Arial" w:cs="Arial"/>
        </w:rPr>
        <w:t>……………………………………………………………………………………………………………………………………………………………………………………………………………………………………………………………………………………………………………………………………………………………………………………………………………………………………………………………………………………………………………………………………………………………………………………………………………………………………………………………………………………………………………………………………………………………………………………………………</w:t>
      </w:r>
    </w:p>
    <w:p w14:paraId="5A8FD2FD"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Mercredi :</w:t>
      </w:r>
    </w:p>
    <w:p w14:paraId="5A9E2487" w14:textId="77777777" w:rsidR="00EE45FB" w:rsidRPr="00A26DAE" w:rsidRDefault="00EE45FB" w:rsidP="00EE45FB">
      <w:pPr>
        <w:ind w:left="567"/>
        <w:rPr>
          <w:rFonts w:ascii="Arial" w:hAnsi="Arial" w:cs="Arial"/>
        </w:rPr>
      </w:pPr>
      <w:r w:rsidRPr="00A26DAE">
        <w:rPr>
          <w:rFonts w:ascii="Arial" w:hAnsi="Arial" w:cs="Arial"/>
        </w:rPr>
        <w:t>……………………………………………………………………………………………………………………………………………………………………………………………………………………………………………………………………………………………………………………………………………………………………………………………………………………………………………………………………………………………………………………………………………………………………………………………………………………………………………………………………………………………………………………………………………………………………………………………………</w:t>
      </w:r>
    </w:p>
    <w:p w14:paraId="7FEC291A"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Jeudi :</w:t>
      </w:r>
    </w:p>
    <w:p w14:paraId="21F1D763" w14:textId="77777777" w:rsidR="00EE45FB" w:rsidRPr="00A26DAE" w:rsidRDefault="00EE45FB" w:rsidP="00EE45FB">
      <w:pPr>
        <w:ind w:left="567"/>
        <w:rPr>
          <w:rFonts w:ascii="Arial" w:hAnsi="Arial" w:cs="Arial"/>
        </w:rPr>
      </w:pPr>
      <w:r w:rsidRPr="00A26DAE">
        <w:rPr>
          <w:rFonts w:ascii="Arial" w:hAnsi="Arial" w:cs="Arial"/>
        </w:rPr>
        <w:t>……………………………………………………………………………………………………………………………………………………………………………………………………………………………………………………………………………………………………………………………………………………………………………………………………………………………………………………………………………………………………………………………………………………………………………………………………………………………………………………………………………………………………………………………………………………………………………………………………</w:t>
      </w:r>
    </w:p>
    <w:p w14:paraId="55E0BE11"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Vendredi :</w:t>
      </w:r>
    </w:p>
    <w:p w14:paraId="29E8687F" w14:textId="77777777" w:rsidR="00EE45FB" w:rsidRPr="00A26DAE" w:rsidRDefault="00EE45FB" w:rsidP="00EE45FB">
      <w:pPr>
        <w:ind w:left="567"/>
        <w:rPr>
          <w:rFonts w:ascii="Arial" w:hAnsi="Arial" w:cs="Arial"/>
        </w:rPr>
      </w:pPr>
      <w:r w:rsidRPr="00A26DAE">
        <w:rPr>
          <w:rFonts w:ascii="Arial" w:hAnsi="Arial" w:cs="Arial"/>
        </w:rPr>
        <w:t>……………………………………………………………………………………………………………………………………………………………………………………………………………………………………………………………………………………………………………………………………………………………………………………………………………………………………………………………………………………………………………………………………………………………………………………………………………………………………………………………………………………………………………………………………………………………………………………………………</w:t>
      </w:r>
    </w:p>
    <w:p w14:paraId="53FD8D34" w14:textId="77777777" w:rsidR="00EE45FB" w:rsidRPr="00A26DAE" w:rsidRDefault="00EE45FB" w:rsidP="00EE45FB">
      <w:pPr>
        <w:rPr>
          <w:rFonts w:ascii="Arial" w:hAnsi="Arial" w:cs="Arial"/>
          <w:b/>
        </w:rPr>
      </w:pPr>
      <w:r w:rsidRPr="00A26DAE">
        <w:rPr>
          <w:rFonts w:ascii="Arial" w:hAnsi="Arial" w:cs="Arial"/>
          <w:b/>
        </w:rPr>
        <w:br w:type="page"/>
      </w:r>
    </w:p>
    <w:p w14:paraId="411EDF27" w14:textId="77777777" w:rsidR="00EE45FB" w:rsidRPr="00A26DAE" w:rsidRDefault="00EE45FB" w:rsidP="00EE45FB">
      <w:pPr>
        <w:rPr>
          <w:rFonts w:ascii="Arial" w:hAnsi="Arial" w:cs="Arial"/>
          <w:b/>
        </w:rPr>
      </w:pPr>
    </w:p>
    <w:p w14:paraId="5863BE26" w14:textId="77777777" w:rsidR="00EE45FB" w:rsidRPr="00A26DAE" w:rsidRDefault="00EE45FB" w:rsidP="00EE45FB">
      <w:pPr>
        <w:jc w:val="center"/>
        <w:rPr>
          <w:rFonts w:ascii="Arial" w:hAnsi="Arial" w:cs="Arial"/>
          <w:b/>
          <w:bCs/>
          <w:color w:val="1F497D" w:themeColor="text2"/>
          <w:sz w:val="32"/>
          <w:szCs w:val="32"/>
          <w:u w:val="single"/>
        </w:rPr>
      </w:pPr>
      <w:r w:rsidRPr="00A26DAE">
        <w:rPr>
          <w:rFonts w:ascii="Arial" w:hAnsi="Arial" w:cs="Arial"/>
          <w:b/>
          <w:bCs/>
          <w:color w:val="1F497D" w:themeColor="text2"/>
          <w:sz w:val="32"/>
          <w:szCs w:val="32"/>
          <w:u w:val="single"/>
        </w:rPr>
        <w:t>Semaine xxxx :</w:t>
      </w:r>
    </w:p>
    <w:p w14:paraId="05828FA0" w14:textId="77777777" w:rsidR="00EE45FB" w:rsidRPr="00A26DAE" w:rsidRDefault="00EE45FB" w:rsidP="00EE45FB">
      <w:pPr>
        <w:rPr>
          <w:rFonts w:ascii="Arial" w:hAnsi="Arial" w:cs="Arial"/>
          <w:b/>
          <w:bCs/>
          <w:u w:val="single"/>
        </w:rPr>
      </w:pPr>
    </w:p>
    <w:p w14:paraId="7CCC9C1A" w14:textId="77777777" w:rsidR="00EE45FB" w:rsidRPr="00A26DAE" w:rsidRDefault="00EE45FB" w:rsidP="00EE45FB">
      <w:pPr>
        <w:pStyle w:val="Titre2"/>
        <w:shd w:val="pct5" w:color="auto" w:fill="auto"/>
        <w:jc w:val="center"/>
        <w:rPr>
          <w:rFonts w:ascii="Arial" w:hAnsi="Arial" w:cs="Arial"/>
          <w:sz w:val="24"/>
          <w:szCs w:val="24"/>
        </w:rPr>
      </w:pPr>
      <w:r w:rsidRPr="00A26DAE">
        <w:rPr>
          <w:rFonts w:ascii="Arial" w:hAnsi="Arial" w:cs="Arial"/>
          <w:sz w:val="24"/>
          <w:szCs w:val="24"/>
        </w:rPr>
        <w:t>Lundi :</w:t>
      </w:r>
    </w:p>
    <w:p w14:paraId="508D8D60" w14:textId="77777777" w:rsidR="00EE45FB" w:rsidRPr="00A26DAE" w:rsidRDefault="00EE45FB" w:rsidP="00EE45FB">
      <w:pPr>
        <w:ind w:left="567"/>
        <w:rPr>
          <w:rFonts w:ascii="Arial" w:hAnsi="Arial" w:cs="Arial"/>
        </w:rPr>
      </w:pPr>
      <w:r w:rsidRPr="00A26DAE">
        <w:rPr>
          <w:rFonts w:ascii="Arial" w:hAnsi="Arial" w:cs="Arial"/>
        </w:rPr>
        <w:t>……………………………………………………………………………………………………………………………………………………………………………………………………………………………………………………………………………………………………………………………………………………………………………………………………………………………………………………………………………………………………………………………………………………………………………………………………………………………………………………………………………………………………………………………………………………………………………………………………</w:t>
      </w:r>
    </w:p>
    <w:p w14:paraId="6175867F"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Mardi :</w:t>
      </w:r>
    </w:p>
    <w:p w14:paraId="74B5A22E" w14:textId="77777777" w:rsidR="00EE45FB" w:rsidRPr="00A26DAE" w:rsidRDefault="00EE45FB" w:rsidP="00EE45FB">
      <w:pPr>
        <w:ind w:left="567"/>
        <w:rPr>
          <w:rFonts w:ascii="Arial" w:hAnsi="Arial" w:cs="Arial"/>
        </w:rPr>
      </w:pPr>
      <w:r w:rsidRPr="00A26DAE">
        <w:rPr>
          <w:rFonts w:ascii="Arial" w:hAnsi="Arial" w:cs="Arial"/>
        </w:rPr>
        <w:t>……………………………………………………………………………………………………………………………………………………………………………………………………………………………………………………………………………………………………………………………………………………………………………………………………………………………………………………………………………………………………………………………………………………………………………………………………………………………………………………………………………………………………………………………………………………………………………………………………</w:t>
      </w:r>
    </w:p>
    <w:p w14:paraId="771BBC10"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Mercredi :</w:t>
      </w:r>
    </w:p>
    <w:p w14:paraId="7E0AADAA" w14:textId="77777777" w:rsidR="00EE45FB" w:rsidRPr="00A26DAE" w:rsidRDefault="00EE45FB" w:rsidP="00EE45FB">
      <w:pPr>
        <w:ind w:left="567"/>
        <w:rPr>
          <w:rFonts w:ascii="Arial" w:hAnsi="Arial" w:cs="Arial"/>
        </w:rPr>
      </w:pPr>
      <w:r w:rsidRPr="00A26DAE">
        <w:rPr>
          <w:rFonts w:ascii="Arial" w:hAnsi="Arial" w:cs="Arial"/>
        </w:rPr>
        <w:t>……………………………………………………………………………………………………………………………………………………………………………………………………………………………………………………………………………………………………………………………………………………………………………………………………………………………………………………………………………………………………………………………………………………………………………………………………………………………………………………………………………………………………………………………………………………………………………………………………</w:t>
      </w:r>
    </w:p>
    <w:p w14:paraId="7AB55CB3"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Jeudi :</w:t>
      </w:r>
    </w:p>
    <w:p w14:paraId="1AB2284E" w14:textId="77777777" w:rsidR="00EE45FB" w:rsidRPr="00A26DAE" w:rsidRDefault="00EE45FB" w:rsidP="00EE45FB">
      <w:pPr>
        <w:ind w:left="567"/>
        <w:rPr>
          <w:rFonts w:ascii="Arial" w:hAnsi="Arial" w:cs="Arial"/>
        </w:rPr>
      </w:pPr>
      <w:r w:rsidRPr="00A26DAE">
        <w:rPr>
          <w:rFonts w:ascii="Arial" w:hAnsi="Arial" w:cs="Arial"/>
        </w:rPr>
        <w:t>……………………………………………………………………………………………………………………………………………………………………………………………………………………………………………………………………………………………………………………………………………………………………………………………………………………………………………………………………………………………………………………………………………………………………………………………………………………………………………………………………………………………………………………………………………………………………………………………………</w:t>
      </w:r>
    </w:p>
    <w:p w14:paraId="3FC0F3C1"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Vendredi :</w:t>
      </w:r>
    </w:p>
    <w:p w14:paraId="68540E86" w14:textId="77777777" w:rsidR="00EE45FB" w:rsidRPr="00A26DAE" w:rsidRDefault="00EE45FB" w:rsidP="00EE45FB">
      <w:pPr>
        <w:ind w:left="567"/>
        <w:rPr>
          <w:rFonts w:ascii="Arial" w:hAnsi="Arial" w:cs="Arial"/>
        </w:rPr>
      </w:pPr>
      <w:r w:rsidRPr="00A26DAE">
        <w:rPr>
          <w:rFonts w:ascii="Arial" w:hAnsi="Arial" w:cs="Arial"/>
        </w:rPr>
        <w:t>……………………………………………………………………………………………………………………………………………………………………………………………………………………………………………………………………………………………………………………………………………………………………………………………………………………………………………………………………………………………………………………………………………………………………………………………………………………………………………………………………………………………………………………………………………………………………………………………………</w:t>
      </w:r>
    </w:p>
    <w:p w14:paraId="7BBE1B98" w14:textId="77777777" w:rsidR="00EE45FB" w:rsidRPr="00A26DAE" w:rsidRDefault="00EE45FB" w:rsidP="00EE45FB">
      <w:pPr>
        <w:rPr>
          <w:rFonts w:ascii="Arial" w:hAnsi="Arial" w:cs="Arial"/>
        </w:rPr>
      </w:pPr>
      <w:r w:rsidRPr="00A26DAE">
        <w:rPr>
          <w:rFonts w:ascii="Arial" w:hAnsi="Arial" w:cs="Arial"/>
        </w:rPr>
        <w:br w:type="page"/>
      </w:r>
    </w:p>
    <w:p w14:paraId="47358C28" w14:textId="77777777" w:rsidR="00EE45FB" w:rsidRDefault="00EE45FB" w:rsidP="00EE45FB">
      <w:pPr>
        <w:rPr>
          <w:rFonts w:ascii="Arial" w:hAnsi="Arial" w:cs="Arial"/>
        </w:rPr>
      </w:pPr>
    </w:p>
    <w:p w14:paraId="6C4EB0C5" w14:textId="77777777" w:rsidR="00EE45FB" w:rsidRPr="00A26DAE" w:rsidRDefault="00EE45FB" w:rsidP="00EE45FB">
      <w:pPr>
        <w:jc w:val="center"/>
        <w:rPr>
          <w:rFonts w:ascii="Arial" w:hAnsi="Arial" w:cs="Arial"/>
          <w:b/>
          <w:bCs/>
          <w:color w:val="1F497D" w:themeColor="text2"/>
          <w:sz w:val="32"/>
          <w:szCs w:val="32"/>
          <w:u w:val="single"/>
        </w:rPr>
      </w:pPr>
      <w:r w:rsidRPr="00A26DAE">
        <w:rPr>
          <w:rFonts w:ascii="Arial" w:hAnsi="Arial" w:cs="Arial"/>
          <w:b/>
          <w:bCs/>
          <w:color w:val="1F497D" w:themeColor="text2"/>
          <w:sz w:val="32"/>
          <w:szCs w:val="32"/>
          <w:u w:val="single"/>
        </w:rPr>
        <w:t>Semaine xxxx :</w:t>
      </w:r>
    </w:p>
    <w:p w14:paraId="21E07865" w14:textId="77777777" w:rsidR="00EE45FB" w:rsidRPr="00A26DAE" w:rsidRDefault="00EE45FB" w:rsidP="00EE45FB">
      <w:pPr>
        <w:rPr>
          <w:rFonts w:ascii="Arial" w:hAnsi="Arial" w:cs="Arial"/>
          <w:b/>
          <w:bCs/>
          <w:u w:val="single"/>
        </w:rPr>
      </w:pPr>
    </w:p>
    <w:p w14:paraId="3B7773DD" w14:textId="77777777" w:rsidR="00EE45FB" w:rsidRPr="00A26DAE" w:rsidRDefault="00EE45FB" w:rsidP="00EE45FB">
      <w:pPr>
        <w:pStyle w:val="Titre2"/>
        <w:shd w:val="pct5" w:color="auto" w:fill="auto"/>
        <w:jc w:val="center"/>
        <w:rPr>
          <w:rFonts w:ascii="Arial" w:hAnsi="Arial" w:cs="Arial"/>
          <w:sz w:val="24"/>
          <w:szCs w:val="24"/>
        </w:rPr>
      </w:pPr>
      <w:r w:rsidRPr="00A26DAE">
        <w:rPr>
          <w:rFonts w:ascii="Arial" w:hAnsi="Arial" w:cs="Arial"/>
          <w:sz w:val="24"/>
          <w:szCs w:val="24"/>
        </w:rPr>
        <w:t>Lundi :</w:t>
      </w:r>
    </w:p>
    <w:p w14:paraId="70A4AF76" w14:textId="77777777" w:rsidR="00EE45FB" w:rsidRPr="00A26DAE" w:rsidRDefault="00EE45FB" w:rsidP="00EE45FB">
      <w:pPr>
        <w:ind w:left="567"/>
        <w:rPr>
          <w:rFonts w:ascii="Arial" w:hAnsi="Arial" w:cs="Arial"/>
        </w:rPr>
      </w:pPr>
      <w:r w:rsidRPr="00A26DAE">
        <w:rPr>
          <w:rFonts w:ascii="Arial" w:hAnsi="Arial" w:cs="Arial"/>
        </w:rPr>
        <w:t>……………………………………………………………………………………………………………………………………………………………………………………………………………………………………………………………………………………………………………………………………………………………………………………………………………………………………………………………………………………………………………………………………………………………………………………………………………………………………………………………………………………………………………………………………………………………………………………………………</w:t>
      </w:r>
    </w:p>
    <w:p w14:paraId="78EC3B53"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Mardi :</w:t>
      </w:r>
    </w:p>
    <w:p w14:paraId="19ACC9EE" w14:textId="77777777" w:rsidR="00EE45FB" w:rsidRPr="00A26DAE" w:rsidRDefault="00EE45FB" w:rsidP="00EE45FB">
      <w:pPr>
        <w:ind w:left="567"/>
        <w:rPr>
          <w:rFonts w:ascii="Arial" w:hAnsi="Arial" w:cs="Arial"/>
        </w:rPr>
      </w:pPr>
      <w:r w:rsidRPr="00A26DAE">
        <w:rPr>
          <w:rFonts w:ascii="Arial" w:hAnsi="Arial" w:cs="Arial"/>
        </w:rPr>
        <w:t>……………………………………………………………………………………………………………………………………………………………………………………………………………………………………………………………………………………………………………………………………………………………………………………………………………………………………………………………………………………………………………………………………………………………………………………………………………………………………………………………………………………………………………………………………………………………………………………………………</w:t>
      </w:r>
    </w:p>
    <w:p w14:paraId="14CB5CCC"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Mercredi :</w:t>
      </w:r>
    </w:p>
    <w:p w14:paraId="58B3AD76" w14:textId="77777777" w:rsidR="00EE45FB" w:rsidRPr="00A26DAE" w:rsidRDefault="00EE45FB" w:rsidP="00EE45FB">
      <w:pPr>
        <w:ind w:left="567"/>
        <w:rPr>
          <w:rFonts w:ascii="Arial" w:hAnsi="Arial" w:cs="Arial"/>
        </w:rPr>
      </w:pPr>
      <w:r w:rsidRPr="00A26DAE">
        <w:rPr>
          <w:rFonts w:ascii="Arial" w:hAnsi="Arial" w:cs="Arial"/>
        </w:rPr>
        <w:t>……………………………………………………………………………………………………………………………………………………………………………………………………………………………………………………………………………………………………………………………………………………………………………………………………………………………………………………………………………………………………………………………………………………………………………………………………………………………………………………………………………………………………………………………………………………………………………………………………</w:t>
      </w:r>
    </w:p>
    <w:p w14:paraId="00128048"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Jeudi :</w:t>
      </w:r>
    </w:p>
    <w:p w14:paraId="60CFF9A9" w14:textId="77777777" w:rsidR="00EE45FB" w:rsidRPr="00A26DAE" w:rsidRDefault="00EE45FB" w:rsidP="00EE45FB">
      <w:pPr>
        <w:ind w:left="567"/>
        <w:rPr>
          <w:rFonts w:ascii="Arial" w:hAnsi="Arial" w:cs="Arial"/>
        </w:rPr>
      </w:pPr>
      <w:r w:rsidRPr="00A26DAE">
        <w:rPr>
          <w:rFonts w:ascii="Arial" w:hAnsi="Arial" w:cs="Arial"/>
        </w:rPr>
        <w:t>……………………………………………………………………………………………………………………………………………………………………………………………………………………………………………………………………………………………………………………………………………………………………………………………………………………………………………………………………………………………………………………………………………………………………………………………………………………………………………………………………………………………………………………………………………………………………………………………………</w:t>
      </w:r>
    </w:p>
    <w:p w14:paraId="25A9A862" w14:textId="77777777" w:rsidR="00EE45FB" w:rsidRPr="00A26DAE" w:rsidRDefault="00EE45FB" w:rsidP="00EE45FB">
      <w:pPr>
        <w:pStyle w:val="Titre2"/>
        <w:shd w:val="pct5" w:color="auto" w:fill="auto"/>
        <w:ind w:right="355"/>
        <w:jc w:val="center"/>
        <w:rPr>
          <w:rFonts w:ascii="Arial" w:hAnsi="Arial" w:cs="Arial"/>
          <w:sz w:val="24"/>
          <w:szCs w:val="24"/>
        </w:rPr>
      </w:pPr>
      <w:r w:rsidRPr="00A26DAE">
        <w:rPr>
          <w:rFonts w:ascii="Arial" w:hAnsi="Arial" w:cs="Arial"/>
          <w:sz w:val="24"/>
          <w:szCs w:val="24"/>
        </w:rPr>
        <w:t>Vendredi :</w:t>
      </w:r>
    </w:p>
    <w:p w14:paraId="78AD6C7F" w14:textId="77777777" w:rsidR="00EE45FB" w:rsidRPr="00A26DAE" w:rsidRDefault="00EE45FB" w:rsidP="00EE45FB">
      <w:pPr>
        <w:ind w:left="567"/>
        <w:rPr>
          <w:rFonts w:ascii="Arial" w:hAnsi="Arial" w:cs="Arial"/>
        </w:rPr>
      </w:pPr>
      <w:r w:rsidRPr="00A26DAE">
        <w:rPr>
          <w:rFonts w:ascii="Arial" w:hAnsi="Arial" w:cs="Arial"/>
        </w:rPr>
        <w:t>……………………………………………………………………………………………………………………………………………………………………………………………………………………………………………………………………………………………………………………………………………………………………………………………………………………………………………………………………………………………………………………………………………………………………………………………………………………………………………………………………………………………………………………………………………………………………………………………………</w:t>
      </w:r>
    </w:p>
    <w:p w14:paraId="30284D7B" w14:textId="77777777" w:rsidR="00EE45FB" w:rsidRPr="00A26DAE" w:rsidRDefault="00EE45FB" w:rsidP="00EE45FB">
      <w:pPr>
        <w:rPr>
          <w:rFonts w:ascii="Arial" w:hAnsi="Arial" w:cs="Arial"/>
        </w:rPr>
      </w:pPr>
      <w:r w:rsidRPr="00A26DAE">
        <w:rPr>
          <w:rFonts w:ascii="Arial" w:hAnsi="Arial" w:cs="Arial"/>
        </w:rPr>
        <w:br w:type="page"/>
      </w:r>
    </w:p>
    <w:p w14:paraId="15313F94" w14:textId="77777777" w:rsidR="00EE45FB" w:rsidRDefault="00EE45FB" w:rsidP="00EE45FB">
      <w:pPr>
        <w:rPr>
          <w:rFonts w:ascii="Arial" w:hAnsi="Arial" w:cs="Arial"/>
        </w:rPr>
      </w:pPr>
    </w:p>
    <w:p w14:paraId="1D60C6B7" w14:textId="77777777" w:rsidR="00EE45FB" w:rsidRPr="004C2F9D" w:rsidRDefault="00EE45FB" w:rsidP="00EE45FB">
      <w:pPr>
        <w:pStyle w:val="TM4"/>
        <w:tabs>
          <w:tab w:val="left" w:leader="dot" w:pos="10549"/>
        </w:tabs>
        <w:spacing w:before="0"/>
        <w:ind w:left="0" w:right="910"/>
        <w:rPr>
          <w:rFonts w:ascii="Arial" w:hAnsi="Arial" w:cs="Arial"/>
          <w:bCs w:val="0"/>
          <w:color w:val="000000" w:themeColor="text1"/>
        </w:rPr>
      </w:pPr>
      <w:r>
        <w:rPr>
          <w:rFonts w:ascii="Arial" w:hAnsi="Arial" w:cs="Arial"/>
          <w:bCs w:val="0"/>
          <w:color w:val="000000" w:themeColor="text1"/>
        </w:rPr>
        <w:t>Fiche d’activité n°1</w:t>
      </w:r>
    </w:p>
    <w:p w14:paraId="24B42BEE" w14:textId="77777777" w:rsidR="00EE45FB" w:rsidRDefault="00EE45FB" w:rsidP="00EE45FB">
      <w:pPr>
        <w:rPr>
          <w:rFonts w:ascii="Arial" w:hAnsi="Arial" w:cs="Arial"/>
          <w:u w:val="single"/>
        </w:rPr>
      </w:pPr>
    </w:p>
    <w:tbl>
      <w:tblPr>
        <w:tblStyle w:val="Grilledutableau"/>
        <w:tblW w:w="0" w:type="auto"/>
        <w:tblLook w:val="04A0" w:firstRow="1" w:lastRow="0" w:firstColumn="1" w:lastColumn="0" w:noHBand="0" w:noVBand="1"/>
      </w:tblPr>
      <w:tblGrid>
        <w:gridCol w:w="9628"/>
      </w:tblGrid>
      <w:tr w:rsidR="00EE45FB" w:rsidRPr="004F682F" w14:paraId="1651D781" w14:textId="77777777" w:rsidTr="00C335ED">
        <w:tc>
          <w:tcPr>
            <w:tcW w:w="9628" w:type="dxa"/>
          </w:tcPr>
          <w:p w14:paraId="2F060DF2" w14:textId="77777777" w:rsidR="00EE45FB" w:rsidRPr="004F682F" w:rsidRDefault="00EE45FB" w:rsidP="00C335ED">
            <w:pPr>
              <w:jc w:val="center"/>
              <w:rPr>
                <w:rFonts w:ascii="Arial" w:hAnsi="Arial" w:cs="Arial"/>
                <w:b/>
                <w:bCs/>
                <w:sz w:val="24"/>
                <w:szCs w:val="24"/>
              </w:rPr>
            </w:pPr>
            <w:r w:rsidRPr="004F682F">
              <w:rPr>
                <w:rFonts w:ascii="Arial" w:hAnsi="Arial" w:cs="Arial"/>
                <w:b/>
                <w:bCs/>
                <w:sz w:val="24"/>
                <w:szCs w:val="24"/>
              </w:rPr>
              <w:t>Contexte</w:t>
            </w:r>
          </w:p>
        </w:tc>
      </w:tr>
      <w:tr w:rsidR="00EE45FB" w:rsidRPr="004F682F" w14:paraId="1561CA52" w14:textId="77777777" w:rsidTr="00C335ED">
        <w:tc>
          <w:tcPr>
            <w:tcW w:w="9628" w:type="dxa"/>
          </w:tcPr>
          <w:p w14:paraId="5CC53A7E" w14:textId="77777777" w:rsidR="00EE45FB" w:rsidRPr="004F682F" w:rsidRDefault="00EE45FB" w:rsidP="00C335ED">
            <w:pPr>
              <w:rPr>
                <w:rFonts w:ascii="Arial" w:hAnsi="Arial" w:cs="Arial"/>
                <w:sz w:val="24"/>
                <w:szCs w:val="24"/>
              </w:rPr>
            </w:pPr>
            <w:r w:rsidRPr="004F682F">
              <w:rPr>
                <w:rFonts w:ascii="Arial" w:hAnsi="Arial" w:cs="Arial"/>
                <w:sz w:val="24"/>
                <w:szCs w:val="24"/>
              </w:rPr>
              <w:t>Date :</w:t>
            </w:r>
            <w:r w:rsidRPr="004F682F">
              <w:rPr>
                <w:rFonts w:ascii="Arial" w:hAnsi="Arial" w:cs="Arial"/>
                <w:sz w:val="24"/>
                <w:szCs w:val="24"/>
              </w:rPr>
              <w:tab/>
            </w:r>
            <w:r w:rsidRPr="004F682F">
              <w:rPr>
                <w:rFonts w:ascii="Arial" w:hAnsi="Arial" w:cs="Arial"/>
                <w:sz w:val="24"/>
                <w:szCs w:val="24"/>
              </w:rPr>
              <w:tab/>
            </w:r>
          </w:p>
        </w:tc>
      </w:tr>
      <w:tr w:rsidR="00EE45FB" w:rsidRPr="004F682F" w14:paraId="5974B2F4" w14:textId="77777777" w:rsidTr="00C335ED">
        <w:tc>
          <w:tcPr>
            <w:tcW w:w="9628" w:type="dxa"/>
          </w:tcPr>
          <w:p w14:paraId="639B5765" w14:textId="77777777" w:rsidR="00EE45FB" w:rsidRPr="004F682F" w:rsidRDefault="00EE45FB" w:rsidP="00C335ED">
            <w:pPr>
              <w:rPr>
                <w:rFonts w:ascii="Arial" w:hAnsi="Arial" w:cs="Arial"/>
                <w:sz w:val="24"/>
                <w:szCs w:val="24"/>
              </w:rPr>
            </w:pPr>
            <w:r w:rsidRPr="004F682F">
              <w:rPr>
                <w:rFonts w:ascii="Arial" w:hAnsi="Arial" w:cs="Arial"/>
                <w:sz w:val="24"/>
                <w:szCs w:val="24"/>
              </w:rPr>
              <w:t>Secteur :</w:t>
            </w:r>
          </w:p>
        </w:tc>
      </w:tr>
      <w:tr w:rsidR="00EE45FB" w:rsidRPr="004F682F" w14:paraId="056252A4" w14:textId="77777777" w:rsidTr="00C335ED">
        <w:tc>
          <w:tcPr>
            <w:tcW w:w="9628" w:type="dxa"/>
          </w:tcPr>
          <w:p w14:paraId="6D021EBE" w14:textId="77777777" w:rsidR="00EE45FB" w:rsidRPr="004F682F" w:rsidRDefault="00EE45FB" w:rsidP="00C335ED">
            <w:pPr>
              <w:rPr>
                <w:rFonts w:ascii="Arial" w:hAnsi="Arial" w:cs="Arial"/>
                <w:sz w:val="24"/>
                <w:szCs w:val="24"/>
              </w:rPr>
            </w:pPr>
            <w:r w:rsidRPr="004F682F">
              <w:rPr>
                <w:rFonts w:ascii="Arial" w:hAnsi="Arial" w:cs="Arial"/>
                <w:sz w:val="24"/>
                <w:szCs w:val="24"/>
              </w:rPr>
              <w:t xml:space="preserve">Demandeur :                                                  </w:t>
            </w:r>
          </w:p>
        </w:tc>
      </w:tr>
      <w:tr w:rsidR="00EE45FB" w:rsidRPr="004F682F" w14:paraId="2217C7C2" w14:textId="77777777" w:rsidTr="00C335ED">
        <w:tc>
          <w:tcPr>
            <w:tcW w:w="9628" w:type="dxa"/>
          </w:tcPr>
          <w:p w14:paraId="28091B8C" w14:textId="77777777" w:rsidR="00EE45FB" w:rsidRDefault="00EE45FB" w:rsidP="00C335ED">
            <w:pPr>
              <w:rPr>
                <w:rFonts w:ascii="Arial" w:hAnsi="Arial" w:cs="Arial"/>
                <w:sz w:val="24"/>
                <w:szCs w:val="24"/>
              </w:rPr>
            </w:pPr>
            <w:r w:rsidRPr="004F682F">
              <w:rPr>
                <w:rFonts w:ascii="Arial" w:hAnsi="Arial" w:cs="Arial"/>
                <w:sz w:val="24"/>
                <w:szCs w:val="24"/>
              </w:rPr>
              <w:t>Nature de l’activité à réaliser (décrire en quelques phrases le travail à réaliser…vous pouvez joindre aussi une photo ou deux si vous en avez l’autorisation) :</w:t>
            </w:r>
          </w:p>
          <w:p w14:paraId="007285A8" w14:textId="77777777" w:rsidR="00EE45FB" w:rsidRDefault="00EE45FB" w:rsidP="00C335ED">
            <w:pPr>
              <w:rPr>
                <w:rFonts w:ascii="Arial" w:hAnsi="Arial" w:cs="Arial"/>
                <w:sz w:val="24"/>
                <w:szCs w:val="24"/>
              </w:rPr>
            </w:pPr>
          </w:p>
          <w:p w14:paraId="447E2F8F" w14:textId="77777777" w:rsidR="00EE45FB" w:rsidRDefault="00EE45FB" w:rsidP="00C335ED">
            <w:pPr>
              <w:rPr>
                <w:rFonts w:ascii="Arial" w:hAnsi="Arial" w:cs="Arial"/>
                <w:sz w:val="24"/>
                <w:szCs w:val="24"/>
              </w:rPr>
            </w:pPr>
          </w:p>
          <w:p w14:paraId="37F35D43" w14:textId="77777777" w:rsidR="00EE45FB" w:rsidRDefault="00EE45FB" w:rsidP="00C335ED">
            <w:pPr>
              <w:rPr>
                <w:rFonts w:ascii="Arial" w:hAnsi="Arial" w:cs="Arial"/>
                <w:sz w:val="24"/>
                <w:szCs w:val="24"/>
              </w:rPr>
            </w:pPr>
          </w:p>
          <w:p w14:paraId="0E4DB041" w14:textId="77777777" w:rsidR="00EE45FB" w:rsidRDefault="00EE45FB" w:rsidP="00C335ED">
            <w:pPr>
              <w:rPr>
                <w:rFonts w:ascii="Arial" w:hAnsi="Arial" w:cs="Arial"/>
                <w:sz w:val="24"/>
                <w:szCs w:val="24"/>
              </w:rPr>
            </w:pPr>
          </w:p>
          <w:p w14:paraId="556F6A14" w14:textId="77777777" w:rsidR="00EE45FB" w:rsidRDefault="00EE45FB" w:rsidP="00C335ED">
            <w:pPr>
              <w:rPr>
                <w:rFonts w:ascii="Arial" w:hAnsi="Arial" w:cs="Arial"/>
                <w:sz w:val="24"/>
                <w:szCs w:val="24"/>
              </w:rPr>
            </w:pPr>
          </w:p>
          <w:p w14:paraId="2E457182" w14:textId="77777777" w:rsidR="00EE45FB" w:rsidRDefault="00EE45FB" w:rsidP="00C335ED">
            <w:pPr>
              <w:rPr>
                <w:rFonts w:ascii="Arial" w:hAnsi="Arial" w:cs="Arial"/>
                <w:sz w:val="24"/>
                <w:szCs w:val="24"/>
              </w:rPr>
            </w:pPr>
          </w:p>
          <w:p w14:paraId="392065D0" w14:textId="77777777" w:rsidR="00EE45FB" w:rsidRDefault="00EE45FB" w:rsidP="00C335ED">
            <w:pPr>
              <w:rPr>
                <w:rFonts w:ascii="Arial" w:hAnsi="Arial" w:cs="Arial"/>
                <w:sz w:val="24"/>
                <w:szCs w:val="24"/>
              </w:rPr>
            </w:pPr>
          </w:p>
          <w:p w14:paraId="2AEEB162" w14:textId="77777777" w:rsidR="00EE45FB" w:rsidRPr="004F682F" w:rsidRDefault="00EE45FB" w:rsidP="00C335ED">
            <w:pPr>
              <w:rPr>
                <w:rFonts w:ascii="Arial" w:hAnsi="Arial" w:cs="Arial"/>
                <w:sz w:val="24"/>
                <w:szCs w:val="24"/>
              </w:rPr>
            </w:pPr>
          </w:p>
        </w:tc>
      </w:tr>
    </w:tbl>
    <w:p w14:paraId="05571813" w14:textId="77777777" w:rsidR="00EE45FB" w:rsidRPr="004F682F" w:rsidRDefault="00EE45FB" w:rsidP="00EE45FB">
      <w:pPr>
        <w:rPr>
          <w:rFonts w:ascii="Arial" w:hAnsi="Arial" w:cs="Arial"/>
          <w:u w:val="single"/>
        </w:rPr>
      </w:pPr>
    </w:p>
    <w:tbl>
      <w:tblPr>
        <w:tblStyle w:val="Grilledutableau"/>
        <w:tblW w:w="0" w:type="auto"/>
        <w:tblLook w:val="04A0" w:firstRow="1" w:lastRow="0" w:firstColumn="1" w:lastColumn="0" w:noHBand="0" w:noVBand="1"/>
      </w:tblPr>
      <w:tblGrid>
        <w:gridCol w:w="9628"/>
      </w:tblGrid>
      <w:tr w:rsidR="00EE45FB" w:rsidRPr="004F682F" w14:paraId="24E24C11" w14:textId="77777777" w:rsidTr="00C335ED">
        <w:tc>
          <w:tcPr>
            <w:tcW w:w="9628" w:type="dxa"/>
          </w:tcPr>
          <w:p w14:paraId="79434606" w14:textId="77777777" w:rsidR="00EE45FB" w:rsidRPr="004F682F" w:rsidRDefault="00EE45FB" w:rsidP="00C335ED">
            <w:pPr>
              <w:jc w:val="center"/>
              <w:rPr>
                <w:rFonts w:ascii="Arial" w:hAnsi="Arial" w:cs="Arial"/>
                <w:b/>
                <w:bCs/>
                <w:sz w:val="24"/>
                <w:szCs w:val="24"/>
              </w:rPr>
            </w:pPr>
            <w:r w:rsidRPr="004F682F">
              <w:rPr>
                <w:rFonts w:ascii="Arial" w:hAnsi="Arial" w:cs="Arial"/>
                <w:b/>
                <w:bCs/>
                <w:sz w:val="24"/>
                <w:szCs w:val="24"/>
              </w:rPr>
              <w:t>Analyse de l’activité</w:t>
            </w:r>
          </w:p>
        </w:tc>
      </w:tr>
      <w:tr w:rsidR="00EE45FB" w:rsidRPr="004F682F" w14:paraId="29ADFE90" w14:textId="77777777" w:rsidTr="00C335ED">
        <w:tc>
          <w:tcPr>
            <w:tcW w:w="9628" w:type="dxa"/>
          </w:tcPr>
          <w:p w14:paraId="188CF3A2" w14:textId="77777777" w:rsidR="00EE45FB" w:rsidRDefault="00EE45FB" w:rsidP="00C335ED">
            <w:pPr>
              <w:rPr>
                <w:rFonts w:ascii="Arial" w:hAnsi="Arial" w:cs="Arial"/>
                <w:sz w:val="24"/>
                <w:szCs w:val="24"/>
              </w:rPr>
            </w:pPr>
            <w:r w:rsidRPr="004F682F">
              <w:rPr>
                <w:rFonts w:ascii="Arial" w:hAnsi="Arial" w:cs="Arial"/>
                <w:sz w:val="24"/>
                <w:szCs w:val="24"/>
              </w:rPr>
              <w:t>Tâches réalisées</w:t>
            </w:r>
          </w:p>
          <w:p w14:paraId="726B3DF4" w14:textId="77777777" w:rsidR="00EE45FB" w:rsidRDefault="00EE45FB" w:rsidP="00C335ED">
            <w:pPr>
              <w:rPr>
                <w:rFonts w:ascii="Arial" w:hAnsi="Arial" w:cs="Arial"/>
                <w:sz w:val="24"/>
                <w:szCs w:val="24"/>
              </w:rPr>
            </w:pPr>
          </w:p>
          <w:p w14:paraId="1734AB03" w14:textId="77777777" w:rsidR="00EE45FB" w:rsidRDefault="00EE45FB" w:rsidP="00C335ED">
            <w:pPr>
              <w:rPr>
                <w:rFonts w:ascii="Arial" w:hAnsi="Arial" w:cs="Arial"/>
                <w:sz w:val="24"/>
                <w:szCs w:val="24"/>
              </w:rPr>
            </w:pPr>
          </w:p>
          <w:p w14:paraId="5A913ED2" w14:textId="77777777" w:rsidR="00EE45FB" w:rsidRDefault="00EE45FB" w:rsidP="00C335ED">
            <w:pPr>
              <w:rPr>
                <w:rFonts w:ascii="Arial" w:hAnsi="Arial" w:cs="Arial"/>
                <w:sz w:val="24"/>
                <w:szCs w:val="24"/>
              </w:rPr>
            </w:pPr>
          </w:p>
          <w:p w14:paraId="1123E8FD" w14:textId="77777777" w:rsidR="00EE45FB" w:rsidRPr="004F682F" w:rsidRDefault="00EE45FB" w:rsidP="00C335ED">
            <w:pPr>
              <w:rPr>
                <w:rFonts w:ascii="Arial" w:hAnsi="Arial" w:cs="Arial"/>
                <w:sz w:val="24"/>
                <w:szCs w:val="24"/>
              </w:rPr>
            </w:pPr>
          </w:p>
        </w:tc>
      </w:tr>
      <w:tr w:rsidR="00EE45FB" w:rsidRPr="004F682F" w14:paraId="23DA12F7" w14:textId="77777777" w:rsidTr="00C335ED">
        <w:tc>
          <w:tcPr>
            <w:tcW w:w="9628" w:type="dxa"/>
          </w:tcPr>
          <w:p w14:paraId="130BAD30" w14:textId="77777777" w:rsidR="00EE45FB" w:rsidRDefault="00EE45FB" w:rsidP="00C335ED">
            <w:pPr>
              <w:rPr>
                <w:rFonts w:ascii="Arial" w:hAnsi="Arial" w:cs="Arial"/>
                <w:sz w:val="24"/>
                <w:szCs w:val="24"/>
              </w:rPr>
            </w:pPr>
            <w:r w:rsidRPr="004F682F">
              <w:rPr>
                <w:rFonts w:ascii="Arial" w:hAnsi="Arial" w:cs="Arial"/>
                <w:sz w:val="24"/>
                <w:szCs w:val="24"/>
              </w:rPr>
              <w:t>Défauts constatés</w:t>
            </w:r>
          </w:p>
          <w:p w14:paraId="41FFB9DE" w14:textId="77777777" w:rsidR="00EE45FB" w:rsidRDefault="00EE45FB" w:rsidP="00C335ED">
            <w:pPr>
              <w:rPr>
                <w:rFonts w:ascii="Arial" w:hAnsi="Arial" w:cs="Arial"/>
                <w:sz w:val="24"/>
                <w:szCs w:val="24"/>
              </w:rPr>
            </w:pPr>
          </w:p>
          <w:p w14:paraId="0A8A52AB" w14:textId="77777777" w:rsidR="00EE45FB" w:rsidRDefault="00EE45FB" w:rsidP="00C335ED">
            <w:pPr>
              <w:rPr>
                <w:rFonts w:ascii="Arial" w:hAnsi="Arial" w:cs="Arial"/>
                <w:sz w:val="24"/>
                <w:szCs w:val="24"/>
              </w:rPr>
            </w:pPr>
          </w:p>
          <w:p w14:paraId="77921580" w14:textId="77777777" w:rsidR="00EE45FB" w:rsidRDefault="00EE45FB" w:rsidP="00C335ED">
            <w:pPr>
              <w:rPr>
                <w:rFonts w:ascii="Arial" w:hAnsi="Arial" w:cs="Arial"/>
                <w:sz w:val="24"/>
                <w:szCs w:val="24"/>
              </w:rPr>
            </w:pPr>
          </w:p>
          <w:p w14:paraId="3A4FD639" w14:textId="77777777" w:rsidR="00EE45FB" w:rsidRPr="004F682F" w:rsidRDefault="00EE45FB" w:rsidP="00C335ED">
            <w:pPr>
              <w:rPr>
                <w:rFonts w:ascii="Arial" w:hAnsi="Arial" w:cs="Arial"/>
                <w:sz w:val="24"/>
                <w:szCs w:val="24"/>
              </w:rPr>
            </w:pPr>
          </w:p>
        </w:tc>
      </w:tr>
      <w:tr w:rsidR="00EE45FB" w:rsidRPr="004F682F" w14:paraId="7E21E807" w14:textId="77777777" w:rsidTr="00C335ED">
        <w:tc>
          <w:tcPr>
            <w:tcW w:w="9628" w:type="dxa"/>
          </w:tcPr>
          <w:p w14:paraId="0016416F" w14:textId="77777777" w:rsidR="00EE45FB" w:rsidRDefault="00EE45FB" w:rsidP="00C335ED">
            <w:pPr>
              <w:rPr>
                <w:rFonts w:ascii="Arial" w:hAnsi="Arial" w:cs="Arial"/>
                <w:sz w:val="24"/>
                <w:szCs w:val="24"/>
              </w:rPr>
            </w:pPr>
            <w:r w:rsidRPr="004F682F">
              <w:rPr>
                <w:rFonts w:ascii="Arial" w:hAnsi="Arial" w:cs="Arial"/>
                <w:sz w:val="24"/>
                <w:szCs w:val="24"/>
              </w:rPr>
              <w:t xml:space="preserve">Causes </w:t>
            </w:r>
          </w:p>
          <w:p w14:paraId="70D8FF89" w14:textId="77777777" w:rsidR="00EE45FB" w:rsidRDefault="00EE45FB" w:rsidP="00C335ED">
            <w:pPr>
              <w:rPr>
                <w:rFonts w:ascii="Arial" w:hAnsi="Arial" w:cs="Arial"/>
                <w:sz w:val="24"/>
                <w:szCs w:val="24"/>
              </w:rPr>
            </w:pPr>
          </w:p>
          <w:p w14:paraId="4FD01E29" w14:textId="77777777" w:rsidR="00EE45FB" w:rsidRPr="004F682F" w:rsidRDefault="00EE45FB" w:rsidP="00C335ED">
            <w:pPr>
              <w:rPr>
                <w:rFonts w:ascii="Arial" w:hAnsi="Arial" w:cs="Arial"/>
                <w:sz w:val="24"/>
                <w:szCs w:val="24"/>
              </w:rPr>
            </w:pPr>
          </w:p>
        </w:tc>
      </w:tr>
      <w:tr w:rsidR="00EE45FB" w:rsidRPr="004F682F" w14:paraId="52BC6812" w14:textId="77777777" w:rsidTr="00C335ED">
        <w:tc>
          <w:tcPr>
            <w:tcW w:w="9628" w:type="dxa"/>
          </w:tcPr>
          <w:p w14:paraId="75CF4C47" w14:textId="77777777" w:rsidR="00EE45FB" w:rsidRDefault="00EE45FB" w:rsidP="00C335ED">
            <w:pPr>
              <w:rPr>
                <w:rFonts w:ascii="Arial" w:hAnsi="Arial" w:cs="Arial"/>
                <w:sz w:val="24"/>
                <w:szCs w:val="24"/>
              </w:rPr>
            </w:pPr>
            <w:r w:rsidRPr="004F682F">
              <w:rPr>
                <w:rFonts w:ascii="Arial" w:hAnsi="Arial" w:cs="Arial"/>
                <w:sz w:val="24"/>
                <w:szCs w:val="24"/>
              </w:rPr>
              <w:t>Réparations effectuées </w:t>
            </w:r>
          </w:p>
          <w:p w14:paraId="2CAE23D3" w14:textId="77777777" w:rsidR="00EE45FB" w:rsidRDefault="00EE45FB" w:rsidP="00C335ED">
            <w:pPr>
              <w:rPr>
                <w:rFonts w:ascii="Arial" w:hAnsi="Arial" w:cs="Arial"/>
                <w:sz w:val="24"/>
                <w:szCs w:val="24"/>
              </w:rPr>
            </w:pPr>
          </w:p>
          <w:p w14:paraId="2FA11C03" w14:textId="77777777" w:rsidR="00EE45FB" w:rsidRPr="004F682F" w:rsidRDefault="00EE45FB" w:rsidP="00C335ED">
            <w:pPr>
              <w:rPr>
                <w:rFonts w:ascii="Arial" w:hAnsi="Arial" w:cs="Arial"/>
                <w:sz w:val="24"/>
                <w:szCs w:val="24"/>
              </w:rPr>
            </w:pPr>
          </w:p>
        </w:tc>
      </w:tr>
      <w:tr w:rsidR="00EE45FB" w:rsidRPr="004F682F" w14:paraId="64C62457" w14:textId="77777777" w:rsidTr="00C335ED">
        <w:tc>
          <w:tcPr>
            <w:tcW w:w="9628" w:type="dxa"/>
          </w:tcPr>
          <w:p w14:paraId="20F1513C" w14:textId="77777777" w:rsidR="00EE45FB" w:rsidRPr="004F682F" w:rsidRDefault="00EE45FB" w:rsidP="00C335ED">
            <w:pPr>
              <w:rPr>
                <w:rFonts w:ascii="Arial" w:hAnsi="Arial" w:cs="Arial"/>
                <w:sz w:val="24"/>
                <w:szCs w:val="24"/>
              </w:rPr>
            </w:pPr>
            <w:r w:rsidRPr="004F682F">
              <w:rPr>
                <w:rFonts w:ascii="Arial" w:hAnsi="Arial" w:cs="Arial"/>
                <w:sz w:val="24"/>
                <w:szCs w:val="24"/>
              </w:rPr>
              <w:t>Durée de l’intervention </w:t>
            </w:r>
          </w:p>
        </w:tc>
      </w:tr>
      <w:tr w:rsidR="00EE45FB" w:rsidRPr="004F682F" w14:paraId="30E554BC" w14:textId="77777777" w:rsidTr="00C335ED">
        <w:tc>
          <w:tcPr>
            <w:tcW w:w="9628" w:type="dxa"/>
          </w:tcPr>
          <w:p w14:paraId="206D0AA1" w14:textId="77777777" w:rsidR="00EE45FB" w:rsidRDefault="00EE45FB" w:rsidP="00C335ED">
            <w:pPr>
              <w:rPr>
                <w:rFonts w:ascii="Arial" w:hAnsi="Arial" w:cs="Arial"/>
                <w:sz w:val="24"/>
                <w:szCs w:val="24"/>
              </w:rPr>
            </w:pPr>
            <w:r w:rsidRPr="004F682F">
              <w:rPr>
                <w:rFonts w:ascii="Arial" w:hAnsi="Arial" w:cs="Arial"/>
                <w:sz w:val="24"/>
                <w:szCs w:val="24"/>
              </w:rPr>
              <w:t>Documentation utilisée :</w:t>
            </w:r>
          </w:p>
          <w:p w14:paraId="123D80FB" w14:textId="77777777" w:rsidR="00EE45FB" w:rsidRDefault="00EE45FB" w:rsidP="00C335ED">
            <w:pPr>
              <w:rPr>
                <w:rFonts w:ascii="Arial" w:hAnsi="Arial" w:cs="Arial"/>
                <w:sz w:val="24"/>
                <w:szCs w:val="24"/>
              </w:rPr>
            </w:pPr>
          </w:p>
          <w:p w14:paraId="5C89E364" w14:textId="77777777" w:rsidR="00EE45FB" w:rsidRPr="004F682F" w:rsidRDefault="00EE45FB" w:rsidP="00C335ED">
            <w:pPr>
              <w:rPr>
                <w:rFonts w:ascii="Arial" w:hAnsi="Arial" w:cs="Arial"/>
                <w:sz w:val="24"/>
                <w:szCs w:val="24"/>
              </w:rPr>
            </w:pPr>
          </w:p>
        </w:tc>
      </w:tr>
      <w:tr w:rsidR="00EE45FB" w:rsidRPr="004F682F" w14:paraId="2DE99426" w14:textId="77777777" w:rsidTr="00C335ED">
        <w:tc>
          <w:tcPr>
            <w:tcW w:w="9628" w:type="dxa"/>
          </w:tcPr>
          <w:p w14:paraId="68F08F3B" w14:textId="77777777" w:rsidR="00EE45FB" w:rsidRDefault="00EE45FB" w:rsidP="00C335ED">
            <w:pPr>
              <w:rPr>
                <w:rFonts w:ascii="Arial" w:hAnsi="Arial" w:cs="Arial"/>
                <w:sz w:val="24"/>
                <w:szCs w:val="24"/>
              </w:rPr>
            </w:pPr>
            <w:r w:rsidRPr="004F682F">
              <w:rPr>
                <w:rFonts w:ascii="Arial" w:hAnsi="Arial" w:cs="Arial"/>
                <w:sz w:val="24"/>
                <w:szCs w:val="24"/>
              </w:rPr>
              <w:t>Compétences visées</w:t>
            </w:r>
          </w:p>
          <w:p w14:paraId="6FB3A997" w14:textId="77777777" w:rsidR="00EE45FB" w:rsidRDefault="00EE45FB" w:rsidP="00C335ED">
            <w:pPr>
              <w:rPr>
                <w:rFonts w:ascii="Arial" w:hAnsi="Arial" w:cs="Arial"/>
                <w:sz w:val="24"/>
                <w:szCs w:val="24"/>
              </w:rPr>
            </w:pPr>
          </w:p>
          <w:p w14:paraId="5A7DF9EB" w14:textId="77777777" w:rsidR="00EE45FB" w:rsidRPr="004F682F" w:rsidRDefault="00EE45FB" w:rsidP="00C335ED">
            <w:pPr>
              <w:rPr>
                <w:rFonts w:ascii="Arial" w:hAnsi="Arial" w:cs="Arial"/>
                <w:sz w:val="24"/>
                <w:szCs w:val="24"/>
              </w:rPr>
            </w:pPr>
          </w:p>
        </w:tc>
      </w:tr>
    </w:tbl>
    <w:p w14:paraId="74E53F3B" w14:textId="77777777" w:rsidR="00EE45FB" w:rsidRPr="004F682F" w:rsidRDefault="00EE45FB" w:rsidP="00EE45FB">
      <w:pPr>
        <w:rPr>
          <w:rFonts w:ascii="Arial" w:hAnsi="Arial" w:cs="Arial"/>
          <w:u w:val="single"/>
        </w:rPr>
      </w:pPr>
    </w:p>
    <w:p w14:paraId="19B7BAF0" w14:textId="77777777" w:rsidR="00EE45FB" w:rsidRPr="004F682F" w:rsidRDefault="00EE45FB" w:rsidP="00EE45FB">
      <w:pPr>
        <w:rPr>
          <w:rFonts w:ascii="Arial" w:hAnsi="Arial" w:cs="Arial"/>
          <w:u w:val="single"/>
        </w:rPr>
      </w:pPr>
    </w:p>
    <w:tbl>
      <w:tblPr>
        <w:tblStyle w:val="Grilledutableau"/>
        <w:tblW w:w="0" w:type="auto"/>
        <w:tblLook w:val="04A0" w:firstRow="1" w:lastRow="0" w:firstColumn="1" w:lastColumn="0" w:noHBand="0" w:noVBand="1"/>
      </w:tblPr>
      <w:tblGrid>
        <w:gridCol w:w="562"/>
        <w:gridCol w:w="3119"/>
        <w:gridCol w:w="283"/>
        <w:gridCol w:w="850"/>
        <w:gridCol w:w="426"/>
        <w:gridCol w:w="1418"/>
        <w:gridCol w:w="425"/>
        <w:gridCol w:w="2545"/>
      </w:tblGrid>
      <w:tr w:rsidR="00EE45FB" w:rsidRPr="004F682F" w14:paraId="5399F549" w14:textId="77777777" w:rsidTr="00C335ED">
        <w:tc>
          <w:tcPr>
            <w:tcW w:w="9628" w:type="dxa"/>
            <w:gridSpan w:val="8"/>
          </w:tcPr>
          <w:p w14:paraId="388B5072" w14:textId="77777777" w:rsidR="00EE45FB" w:rsidRPr="004F682F" w:rsidRDefault="00EE45FB" w:rsidP="00C335ED">
            <w:pPr>
              <w:jc w:val="center"/>
              <w:rPr>
                <w:rFonts w:ascii="Arial" w:hAnsi="Arial" w:cs="Arial"/>
                <w:u w:val="single"/>
              </w:rPr>
            </w:pPr>
            <w:r>
              <w:rPr>
                <w:rFonts w:ascii="Arial" w:hAnsi="Arial" w:cs="Arial"/>
                <w:b/>
                <w:bCs/>
                <w:sz w:val="24"/>
                <w:szCs w:val="24"/>
              </w:rPr>
              <w:t>Bilan</w:t>
            </w:r>
            <w:r w:rsidRPr="0094613F">
              <w:rPr>
                <w:rFonts w:ascii="Arial" w:hAnsi="Arial" w:cs="Arial"/>
                <w:b/>
                <w:bCs/>
                <w:sz w:val="24"/>
                <w:szCs w:val="24"/>
              </w:rPr>
              <w:t xml:space="preserve"> de l’activité</w:t>
            </w:r>
          </w:p>
        </w:tc>
      </w:tr>
      <w:tr w:rsidR="00EE45FB" w:rsidRPr="004F682F" w14:paraId="171AF074" w14:textId="77777777" w:rsidTr="00C335ED">
        <w:tc>
          <w:tcPr>
            <w:tcW w:w="9628" w:type="dxa"/>
            <w:gridSpan w:val="8"/>
          </w:tcPr>
          <w:p w14:paraId="5463E37C" w14:textId="77777777" w:rsidR="00EE45FB" w:rsidRPr="004F682F" w:rsidRDefault="00EE45FB" w:rsidP="00C335ED">
            <w:pPr>
              <w:rPr>
                <w:rFonts w:ascii="Arial" w:hAnsi="Arial" w:cs="Arial"/>
              </w:rPr>
            </w:pPr>
            <w:r w:rsidRPr="004F682F">
              <w:rPr>
                <w:rFonts w:ascii="Arial" w:hAnsi="Arial" w:cs="Arial"/>
              </w:rPr>
              <w:t>Niveau d’autonomie</w:t>
            </w:r>
          </w:p>
        </w:tc>
      </w:tr>
      <w:tr w:rsidR="00EE45FB" w:rsidRPr="004F682F" w14:paraId="223F29C0" w14:textId="77777777" w:rsidTr="00C335ED">
        <w:tc>
          <w:tcPr>
            <w:tcW w:w="562" w:type="dxa"/>
          </w:tcPr>
          <w:p w14:paraId="7F8754E6" w14:textId="77777777" w:rsidR="00EE45FB" w:rsidRPr="004F682F" w:rsidRDefault="00EE45FB" w:rsidP="00C335ED">
            <w:pPr>
              <w:rPr>
                <w:rFonts w:ascii="Arial" w:hAnsi="Arial" w:cs="Arial"/>
              </w:rPr>
            </w:pPr>
          </w:p>
        </w:tc>
        <w:tc>
          <w:tcPr>
            <w:tcW w:w="4252" w:type="dxa"/>
            <w:gridSpan w:val="3"/>
          </w:tcPr>
          <w:p w14:paraId="05D0F5B1" w14:textId="77777777" w:rsidR="00EE45FB" w:rsidRPr="004F682F" w:rsidRDefault="00EE45FB" w:rsidP="00C335ED">
            <w:pPr>
              <w:rPr>
                <w:rFonts w:ascii="Arial" w:hAnsi="Arial" w:cs="Arial"/>
              </w:rPr>
            </w:pPr>
            <w:r w:rsidRPr="004F682F">
              <w:rPr>
                <w:rFonts w:ascii="Arial" w:hAnsi="Arial" w:cs="Arial"/>
              </w:rPr>
              <w:t>Avec aide</w:t>
            </w:r>
          </w:p>
        </w:tc>
        <w:tc>
          <w:tcPr>
            <w:tcW w:w="426" w:type="dxa"/>
          </w:tcPr>
          <w:p w14:paraId="3C6E3DC6" w14:textId="77777777" w:rsidR="00EE45FB" w:rsidRPr="004F682F" w:rsidRDefault="00EE45FB" w:rsidP="00C335ED">
            <w:pPr>
              <w:rPr>
                <w:rFonts w:ascii="Arial" w:hAnsi="Arial" w:cs="Arial"/>
              </w:rPr>
            </w:pPr>
          </w:p>
        </w:tc>
        <w:tc>
          <w:tcPr>
            <w:tcW w:w="4388" w:type="dxa"/>
            <w:gridSpan w:val="3"/>
          </w:tcPr>
          <w:p w14:paraId="6C44B0CA" w14:textId="77777777" w:rsidR="00EE45FB" w:rsidRPr="004F682F" w:rsidRDefault="00EE45FB" w:rsidP="00C335ED">
            <w:pPr>
              <w:rPr>
                <w:rFonts w:ascii="Arial" w:hAnsi="Arial" w:cs="Arial"/>
              </w:rPr>
            </w:pPr>
            <w:r w:rsidRPr="004F682F">
              <w:rPr>
                <w:rFonts w:ascii="Arial" w:hAnsi="Arial" w:cs="Arial"/>
              </w:rPr>
              <w:t>En autonomie</w:t>
            </w:r>
          </w:p>
        </w:tc>
      </w:tr>
      <w:tr w:rsidR="00EE45FB" w:rsidRPr="004F682F" w14:paraId="3D7CE2CB" w14:textId="77777777" w:rsidTr="00C335ED">
        <w:tc>
          <w:tcPr>
            <w:tcW w:w="9628" w:type="dxa"/>
            <w:gridSpan w:val="8"/>
          </w:tcPr>
          <w:p w14:paraId="6C3161AC" w14:textId="77777777" w:rsidR="00EE45FB" w:rsidRPr="004F682F" w:rsidRDefault="00EE45FB" w:rsidP="00C335ED">
            <w:pPr>
              <w:rPr>
                <w:rFonts w:ascii="Arial" w:hAnsi="Arial" w:cs="Arial"/>
              </w:rPr>
            </w:pPr>
            <w:r w:rsidRPr="004F682F">
              <w:rPr>
                <w:rFonts w:ascii="Arial" w:hAnsi="Arial" w:cs="Arial"/>
              </w:rPr>
              <w:t>Niveau de réussite</w:t>
            </w:r>
          </w:p>
        </w:tc>
      </w:tr>
      <w:tr w:rsidR="00EE45FB" w:rsidRPr="004F682F" w14:paraId="5A01409E" w14:textId="77777777" w:rsidTr="00C335ED">
        <w:trPr>
          <w:trHeight w:val="225"/>
        </w:trPr>
        <w:tc>
          <w:tcPr>
            <w:tcW w:w="562" w:type="dxa"/>
          </w:tcPr>
          <w:p w14:paraId="7B156161" w14:textId="77777777" w:rsidR="00EE45FB" w:rsidRPr="004F682F" w:rsidRDefault="00EE45FB" w:rsidP="00C335ED">
            <w:pPr>
              <w:rPr>
                <w:rFonts w:ascii="Arial" w:hAnsi="Arial" w:cs="Arial"/>
              </w:rPr>
            </w:pPr>
          </w:p>
        </w:tc>
        <w:tc>
          <w:tcPr>
            <w:tcW w:w="3119" w:type="dxa"/>
          </w:tcPr>
          <w:p w14:paraId="7E45CC0F" w14:textId="77777777" w:rsidR="00EE45FB" w:rsidRPr="004F682F" w:rsidRDefault="00EE45FB" w:rsidP="00C335ED">
            <w:pPr>
              <w:rPr>
                <w:rFonts w:ascii="Arial" w:hAnsi="Arial" w:cs="Arial"/>
              </w:rPr>
            </w:pPr>
            <w:r w:rsidRPr="004F682F">
              <w:rPr>
                <w:rFonts w:ascii="Arial" w:hAnsi="Arial" w:cs="Arial"/>
              </w:rPr>
              <w:t>Non satisfaisant</w:t>
            </w:r>
          </w:p>
        </w:tc>
        <w:tc>
          <w:tcPr>
            <w:tcW w:w="283" w:type="dxa"/>
          </w:tcPr>
          <w:p w14:paraId="56B2452C" w14:textId="77777777" w:rsidR="00EE45FB" w:rsidRPr="004F682F" w:rsidRDefault="00EE45FB" w:rsidP="00C335ED">
            <w:pPr>
              <w:rPr>
                <w:rFonts w:ascii="Arial" w:hAnsi="Arial" w:cs="Arial"/>
              </w:rPr>
            </w:pPr>
          </w:p>
        </w:tc>
        <w:tc>
          <w:tcPr>
            <w:tcW w:w="2694" w:type="dxa"/>
            <w:gridSpan w:val="3"/>
          </w:tcPr>
          <w:p w14:paraId="10148E37" w14:textId="77777777" w:rsidR="00EE45FB" w:rsidRPr="004F682F" w:rsidRDefault="00EE45FB" w:rsidP="00C335ED">
            <w:pPr>
              <w:rPr>
                <w:rFonts w:ascii="Arial" w:hAnsi="Arial" w:cs="Arial"/>
              </w:rPr>
            </w:pPr>
            <w:r w:rsidRPr="004F682F">
              <w:rPr>
                <w:rFonts w:ascii="Arial" w:hAnsi="Arial" w:cs="Arial"/>
              </w:rPr>
              <w:t>Satisfaisant</w:t>
            </w:r>
          </w:p>
        </w:tc>
        <w:tc>
          <w:tcPr>
            <w:tcW w:w="425" w:type="dxa"/>
          </w:tcPr>
          <w:p w14:paraId="7FA096AA" w14:textId="77777777" w:rsidR="00EE45FB" w:rsidRPr="004F682F" w:rsidRDefault="00EE45FB" w:rsidP="00C335ED">
            <w:pPr>
              <w:rPr>
                <w:rFonts w:ascii="Arial" w:hAnsi="Arial" w:cs="Arial"/>
              </w:rPr>
            </w:pPr>
          </w:p>
        </w:tc>
        <w:tc>
          <w:tcPr>
            <w:tcW w:w="2545" w:type="dxa"/>
          </w:tcPr>
          <w:p w14:paraId="4EC0EAEC" w14:textId="77777777" w:rsidR="00EE45FB" w:rsidRPr="004F682F" w:rsidRDefault="00EE45FB" w:rsidP="00C335ED">
            <w:pPr>
              <w:rPr>
                <w:rFonts w:ascii="Arial" w:hAnsi="Arial" w:cs="Arial"/>
              </w:rPr>
            </w:pPr>
            <w:r w:rsidRPr="004F682F">
              <w:rPr>
                <w:rFonts w:ascii="Arial" w:hAnsi="Arial" w:cs="Arial"/>
              </w:rPr>
              <w:t>Très satisfaisant</w:t>
            </w:r>
          </w:p>
        </w:tc>
      </w:tr>
    </w:tbl>
    <w:p w14:paraId="7D18C1EA" w14:textId="77777777" w:rsidR="00EE45FB" w:rsidRPr="004C2F9D" w:rsidRDefault="00EE45FB" w:rsidP="00EE45FB">
      <w:pPr>
        <w:rPr>
          <w:rFonts w:ascii="Arial" w:hAnsi="Arial" w:cs="Arial"/>
          <w:b/>
        </w:rPr>
      </w:pPr>
    </w:p>
    <w:p w14:paraId="39D42A04" w14:textId="77777777" w:rsidR="00EE45FB" w:rsidRPr="004C2F9D" w:rsidRDefault="00EE45FB" w:rsidP="00EE45FB">
      <w:pPr>
        <w:rPr>
          <w:rFonts w:ascii="Arial" w:hAnsi="Arial" w:cs="Arial"/>
        </w:rPr>
      </w:pPr>
    </w:p>
    <w:p w14:paraId="1B5CA69C" w14:textId="77777777" w:rsidR="00EE45FB" w:rsidRPr="004C2F9D" w:rsidRDefault="00EE45FB" w:rsidP="00EE45FB">
      <w:pPr>
        <w:rPr>
          <w:rFonts w:ascii="Arial" w:hAnsi="Arial" w:cs="Arial"/>
        </w:rPr>
      </w:pPr>
      <w:r w:rsidRPr="004C2F9D">
        <w:rPr>
          <w:rFonts w:ascii="Arial" w:hAnsi="Arial" w:cs="Arial"/>
        </w:rPr>
        <w:br w:type="page"/>
      </w:r>
    </w:p>
    <w:p w14:paraId="4C706944" w14:textId="77777777" w:rsidR="00EE45FB" w:rsidRDefault="00EE45FB" w:rsidP="00EE45FB">
      <w:pPr>
        <w:pStyle w:val="TM4"/>
        <w:tabs>
          <w:tab w:val="left" w:leader="dot" w:pos="10549"/>
        </w:tabs>
        <w:spacing w:before="0"/>
        <w:ind w:left="0" w:right="910"/>
        <w:rPr>
          <w:rFonts w:ascii="Arial" w:hAnsi="Arial" w:cs="Arial"/>
          <w:bCs w:val="0"/>
          <w:color w:val="000000" w:themeColor="text1"/>
        </w:rPr>
      </w:pPr>
    </w:p>
    <w:p w14:paraId="0F833132" w14:textId="77777777" w:rsidR="00EE45FB" w:rsidRPr="004C2F9D" w:rsidRDefault="00EE45FB" w:rsidP="00EE45FB">
      <w:pPr>
        <w:pStyle w:val="TM4"/>
        <w:tabs>
          <w:tab w:val="left" w:leader="dot" w:pos="10549"/>
        </w:tabs>
        <w:spacing w:before="0"/>
        <w:ind w:left="0" w:right="910"/>
        <w:rPr>
          <w:rFonts w:ascii="Arial" w:hAnsi="Arial" w:cs="Arial"/>
          <w:bCs w:val="0"/>
          <w:color w:val="000000" w:themeColor="text1"/>
        </w:rPr>
      </w:pPr>
      <w:r>
        <w:rPr>
          <w:rFonts w:ascii="Arial" w:hAnsi="Arial" w:cs="Arial"/>
          <w:bCs w:val="0"/>
          <w:color w:val="000000" w:themeColor="text1"/>
        </w:rPr>
        <w:t>Fiche d’activité n°2</w:t>
      </w:r>
    </w:p>
    <w:p w14:paraId="3702F653" w14:textId="77777777" w:rsidR="00EE45FB" w:rsidRDefault="00EE45FB" w:rsidP="00EE45FB">
      <w:pPr>
        <w:rPr>
          <w:rFonts w:ascii="Arial" w:hAnsi="Arial" w:cs="Arial"/>
          <w:u w:val="single"/>
        </w:rPr>
      </w:pPr>
    </w:p>
    <w:tbl>
      <w:tblPr>
        <w:tblStyle w:val="Grilledutableau"/>
        <w:tblW w:w="0" w:type="auto"/>
        <w:tblLook w:val="04A0" w:firstRow="1" w:lastRow="0" w:firstColumn="1" w:lastColumn="0" w:noHBand="0" w:noVBand="1"/>
      </w:tblPr>
      <w:tblGrid>
        <w:gridCol w:w="9628"/>
      </w:tblGrid>
      <w:tr w:rsidR="00EE45FB" w:rsidRPr="004F682F" w14:paraId="1D01A5C7" w14:textId="77777777" w:rsidTr="00C335ED">
        <w:tc>
          <w:tcPr>
            <w:tcW w:w="9628" w:type="dxa"/>
          </w:tcPr>
          <w:p w14:paraId="07B0999C" w14:textId="77777777" w:rsidR="00EE45FB" w:rsidRPr="004F682F" w:rsidRDefault="00EE45FB" w:rsidP="00C335ED">
            <w:pPr>
              <w:jc w:val="center"/>
              <w:rPr>
                <w:rFonts w:ascii="Arial" w:hAnsi="Arial" w:cs="Arial"/>
                <w:b/>
                <w:bCs/>
                <w:sz w:val="24"/>
                <w:szCs w:val="24"/>
              </w:rPr>
            </w:pPr>
            <w:r w:rsidRPr="004F682F">
              <w:rPr>
                <w:rFonts w:ascii="Arial" w:hAnsi="Arial" w:cs="Arial"/>
                <w:b/>
                <w:bCs/>
                <w:sz w:val="24"/>
                <w:szCs w:val="24"/>
              </w:rPr>
              <w:t>Contexte</w:t>
            </w:r>
          </w:p>
        </w:tc>
      </w:tr>
      <w:tr w:rsidR="00EE45FB" w:rsidRPr="004F682F" w14:paraId="64FCCCA1" w14:textId="77777777" w:rsidTr="00C335ED">
        <w:tc>
          <w:tcPr>
            <w:tcW w:w="9628" w:type="dxa"/>
          </w:tcPr>
          <w:p w14:paraId="63418E4B" w14:textId="77777777" w:rsidR="00EE45FB" w:rsidRPr="004F682F" w:rsidRDefault="00EE45FB" w:rsidP="00C335ED">
            <w:pPr>
              <w:rPr>
                <w:rFonts w:ascii="Arial" w:hAnsi="Arial" w:cs="Arial"/>
                <w:sz w:val="24"/>
                <w:szCs w:val="24"/>
              </w:rPr>
            </w:pPr>
            <w:r w:rsidRPr="004F682F">
              <w:rPr>
                <w:rFonts w:ascii="Arial" w:hAnsi="Arial" w:cs="Arial"/>
                <w:sz w:val="24"/>
                <w:szCs w:val="24"/>
              </w:rPr>
              <w:t>Date :</w:t>
            </w:r>
            <w:r w:rsidRPr="004F682F">
              <w:rPr>
                <w:rFonts w:ascii="Arial" w:hAnsi="Arial" w:cs="Arial"/>
                <w:sz w:val="24"/>
                <w:szCs w:val="24"/>
              </w:rPr>
              <w:tab/>
            </w:r>
            <w:r w:rsidRPr="004F682F">
              <w:rPr>
                <w:rFonts w:ascii="Arial" w:hAnsi="Arial" w:cs="Arial"/>
                <w:sz w:val="24"/>
                <w:szCs w:val="24"/>
              </w:rPr>
              <w:tab/>
            </w:r>
          </w:p>
        </w:tc>
      </w:tr>
      <w:tr w:rsidR="00EE45FB" w:rsidRPr="004F682F" w14:paraId="1737D51F" w14:textId="77777777" w:rsidTr="00C335ED">
        <w:tc>
          <w:tcPr>
            <w:tcW w:w="9628" w:type="dxa"/>
          </w:tcPr>
          <w:p w14:paraId="51432038" w14:textId="77777777" w:rsidR="00EE45FB" w:rsidRPr="004F682F" w:rsidRDefault="00EE45FB" w:rsidP="00C335ED">
            <w:pPr>
              <w:rPr>
                <w:rFonts w:ascii="Arial" w:hAnsi="Arial" w:cs="Arial"/>
                <w:sz w:val="24"/>
                <w:szCs w:val="24"/>
              </w:rPr>
            </w:pPr>
            <w:r w:rsidRPr="004F682F">
              <w:rPr>
                <w:rFonts w:ascii="Arial" w:hAnsi="Arial" w:cs="Arial"/>
                <w:sz w:val="24"/>
                <w:szCs w:val="24"/>
              </w:rPr>
              <w:t>Secteur :</w:t>
            </w:r>
          </w:p>
        </w:tc>
      </w:tr>
      <w:tr w:rsidR="00EE45FB" w:rsidRPr="004F682F" w14:paraId="6083A601" w14:textId="77777777" w:rsidTr="00C335ED">
        <w:tc>
          <w:tcPr>
            <w:tcW w:w="9628" w:type="dxa"/>
          </w:tcPr>
          <w:p w14:paraId="53F7B265" w14:textId="77777777" w:rsidR="00EE45FB" w:rsidRPr="004F682F" w:rsidRDefault="00EE45FB" w:rsidP="00C335ED">
            <w:pPr>
              <w:rPr>
                <w:rFonts w:ascii="Arial" w:hAnsi="Arial" w:cs="Arial"/>
                <w:sz w:val="24"/>
                <w:szCs w:val="24"/>
              </w:rPr>
            </w:pPr>
            <w:r w:rsidRPr="004F682F">
              <w:rPr>
                <w:rFonts w:ascii="Arial" w:hAnsi="Arial" w:cs="Arial"/>
                <w:sz w:val="24"/>
                <w:szCs w:val="24"/>
              </w:rPr>
              <w:t xml:space="preserve">Demandeur :                                                  </w:t>
            </w:r>
          </w:p>
        </w:tc>
      </w:tr>
      <w:tr w:rsidR="00EE45FB" w:rsidRPr="004F682F" w14:paraId="700E4192" w14:textId="77777777" w:rsidTr="00C335ED">
        <w:tc>
          <w:tcPr>
            <w:tcW w:w="9628" w:type="dxa"/>
          </w:tcPr>
          <w:p w14:paraId="358461FC" w14:textId="77777777" w:rsidR="00EE45FB" w:rsidRDefault="00EE45FB" w:rsidP="00C335ED">
            <w:pPr>
              <w:rPr>
                <w:rFonts w:ascii="Arial" w:hAnsi="Arial" w:cs="Arial"/>
                <w:sz w:val="24"/>
                <w:szCs w:val="24"/>
              </w:rPr>
            </w:pPr>
            <w:r w:rsidRPr="004F682F">
              <w:rPr>
                <w:rFonts w:ascii="Arial" w:hAnsi="Arial" w:cs="Arial"/>
                <w:sz w:val="24"/>
                <w:szCs w:val="24"/>
              </w:rPr>
              <w:t>Nature de l’activité à réaliser (décrire en quelques phrases le travail à réaliser…vous pouvez joindre aussi une photo ou deux si vous en avez l’autorisation) :</w:t>
            </w:r>
          </w:p>
          <w:p w14:paraId="32AFD06C" w14:textId="77777777" w:rsidR="00EE45FB" w:rsidRDefault="00EE45FB" w:rsidP="00C335ED">
            <w:pPr>
              <w:rPr>
                <w:rFonts w:ascii="Arial" w:hAnsi="Arial" w:cs="Arial"/>
                <w:sz w:val="24"/>
                <w:szCs w:val="24"/>
              </w:rPr>
            </w:pPr>
          </w:p>
          <w:p w14:paraId="1DDB8AD7" w14:textId="77777777" w:rsidR="00EE45FB" w:rsidRDefault="00EE45FB" w:rsidP="00C335ED">
            <w:pPr>
              <w:rPr>
                <w:rFonts w:ascii="Arial" w:hAnsi="Arial" w:cs="Arial"/>
                <w:sz w:val="24"/>
                <w:szCs w:val="24"/>
              </w:rPr>
            </w:pPr>
          </w:p>
          <w:p w14:paraId="0A6A1826" w14:textId="77777777" w:rsidR="00EE45FB" w:rsidRDefault="00EE45FB" w:rsidP="00C335ED">
            <w:pPr>
              <w:rPr>
                <w:rFonts w:ascii="Arial" w:hAnsi="Arial" w:cs="Arial"/>
                <w:sz w:val="24"/>
                <w:szCs w:val="24"/>
              </w:rPr>
            </w:pPr>
          </w:p>
          <w:p w14:paraId="232D2C91" w14:textId="77777777" w:rsidR="00EE45FB" w:rsidRDefault="00EE45FB" w:rsidP="00C335ED">
            <w:pPr>
              <w:rPr>
                <w:rFonts w:ascii="Arial" w:hAnsi="Arial" w:cs="Arial"/>
                <w:sz w:val="24"/>
                <w:szCs w:val="24"/>
              </w:rPr>
            </w:pPr>
          </w:p>
          <w:p w14:paraId="17138A73" w14:textId="77777777" w:rsidR="00EE45FB" w:rsidRDefault="00EE45FB" w:rsidP="00C335ED">
            <w:pPr>
              <w:rPr>
                <w:rFonts w:ascii="Arial" w:hAnsi="Arial" w:cs="Arial"/>
                <w:sz w:val="24"/>
                <w:szCs w:val="24"/>
              </w:rPr>
            </w:pPr>
          </w:p>
          <w:p w14:paraId="63B31419" w14:textId="77777777" w:rsidR="00EE45FB" w:rsidRDefault="00EE45FB" w:rsidP="00C335ED">
            <w:pPr>
              <w:rPr>
                <w:rFonts w:ascii="Arial" w:hAnsi="Arial" w:cs="Arial"/>
                <w:sz w:val="24"/>
                <w:szCs w:val="24"/>
              </w:rPr>
            </w:pPr>
          </w:p>
          <w:p w14:paraId="6816F75E" w14:textId="77777777" w:rsidR="00EE45FB" w:rsidRDefault="00EE45FB" w:rsidP="00C335ED">
            <w:pPr>
              <w:rPr>
                <w:rFonts w:ascii="Arial" w:hAnsi="Arial" w:cs="Arial"/>
                <w:sz w:val="24"/>
                <w:szCs w:val="24"/>
              </w:rPr>
            </w:pPr>
          </w:p>
          <w:p w14:paraId="541CCDC1" w14:textId="77777777" w:rsidR="00EE45FB" w:rsidRPr="004F682F" w:rsidRDefault="00EE45FB" w:rsidP="00C335ED">
            <w:pPr>
              <w:rPr>
                <w:rFonts w:ascii="Arial" w:hAnsi="Arial" w:cs="Arial"/>
                <w:sz w:val="24"/>
                <w:szCs w:val="24"/>
              </w:rPr>
            </w:pPr>
          </w:p>
        </w:tc>
      </w:tr>
    </w:tbl>
    <w:p w14:paraId="6DF683C9" w14:textId="77777777" w:rsidR="00EE45FB" w:rsidRPr="004F682F" w:rsidRDefault="00EE45FB" w:rsidP="00EE45FB">
      <w:pPr>
        <w:rPr>
          <w:rFonts w:ascii="Arial" w:hAnsi="Arial" w:cs="Arial"/>
          <w:u w:val="single"/>
        </w:rPr>
      </w:pPr>
    </w:p>
    <w:tbl>
      <w:tblPr>
        <w:tblStyle w:val="Grilledutableau"/>
        <w:tblW w:w="0" w:type="auto"/>
        <w:tblLook w:val="04A0" w:firstRow="1" w:lastRow="0" w:firstColumn="1" w:lastColumn="0" w:noHBand="0" w:noVBand="1"/>
      </w:tblPr>
      <w:tblGrid>
        <w:gridCol w:w="9628"/>
      </w:tblGrid>
      <w:tr w:rsidR="00EE45FB" w:rsidRPr="004F682F" w14:paraId="6E30ED68" w14:textId="77777777" w:rsidTr="00C335ED">
        <w:tc>
          <w:tcPr>
            <w:tcW w:w="9628" w:type="dxa"/>
          </w:tcPr>
          <w:p w14:paraId="252A98B4" w14:textId="77777777" w:rsidR="00EE45FB" w:rsidRPr="004F682F" w:rsidRDefault="00EE45FB" w:rsidP="00C335ED">
            <w:pPr>
              <w:jc w:val="center"/>
              <w:rPr>
                <w:rFonts w:ascii="Arial" w:hAnsi="Arial" w:cs="Arial"/>
                <w:b/>
                <w:bCs/>
                <w:sz w:val="24"/>
                <w:szCs w:val="24"/>
              </w:rPr>
            </w:pPr>
            <w:r w:rsidRPr="004F682F">
              <w:rPr>
                <w:rFonts w:ascii="Arial" w:hAnsi="Arial" w:cs="Arial"/>
                <w:b/>
                <w:bCs/>
                <w:sz w:val="24"/>
                <w:szCs w:val="24"/>
              </w:rPr>
              <w:t>Analyse de l’activité</w:t>
            </w:r>
          </w:p>
        </w:tc>
      </w:tr>
      <w:tr w:rsidR="00EE45FB" w:rsidRPr="004F682F" w14:paraId="47215389" w14:textId="77777777" w:rsidTr="00C335ED">
        <w:tc>
          <w:tcPr>
            <w:tcW w:w="9628" w:type="dxa"/>
          </w:tcPr>
          <w:p w14:paraId="66109B93" w14:textId="77777777" w:rsidR="00EE45FB" w:rsidRDefault="00EE45FB" w:rsidP="00C335ED">
            <w:pPr>
              <w:rPr>
                <w:rFonts w:ascii="Arial" w:hAnsi="Arial" w:cs="Arial"/>
                <w:sz w:val="24"/>
                <w:szCs w:val="24"/>
              </w:rPr>
            </w:pPr>
            <w:r w:rsidRPr="004F682F">
              <w:rPr>
                <w:rFonts w:ascii="Arial" w:hAnsi="Arial" w:cs="Arial"/>
                <w:sz w:val="24"/>
                <w:szCs w:val="24"/>
              </w:rPr>
              <w:t>Tâches réalisées</w:t>
            </w:r>
          </w:p>
          <w:p w14:paraId="262D4CB7" w14:textId="77777777" w:rsidR="00EE45FB" w:rsidRDefault="00EE45FB" w:rsidP="00C335ED">
            <w:pPr>
              <w:rPr>
                <w:rFonts w:ascii="Arial" w:hAnsi="Arial" w:cs="Arial"/>
                <w:sz w:val="24"/>
                <w:szCs w:val="24"/>
              </w:rPr>
            </w:pPr>
          </w:p>
          <w:p w14:paraId="32E4DB0D" w14:textId="77777777" w:rsidR="00EE45FB" w:rsidRDefault="00EE45FB" w:rsidP="00C335ED">
            <w:pPr>
              <w:rPr>
                <w:rFonts w:ascii="Arial" w:hAnsi="Arial" w:cs="Arial"/>
                <w:sz w:val="24"/>
                <w:szCs w:val="24"/>
              </w:rPr>
            </w:pPr>
          </w:p>
          <w:p w14:paraId="10B46202" w14:textId="77777777" w:rsidR="00EE45FB" w:rsidRDefault="00EE45FB" w:rsidP="00C335ED">
            <w:pPr>
              <w:rPr>
                <w:rFonts w:ascii="Arial" w:hAnsi="Arial" w:cs="Arial"/>
                <w:sz w:val="24"/>
                <w:szCs w:val="24"/>
              </w:rPr>
            </w:pPr>
          </w:p>
          <w:p w14:paraId="7320A9DC" w14:textId="77777777" w:rsidR="00EE45FB" w:rsidRPr="004F682F" w:rsidRDefault="00EE45FB" w:rsidP="00C335ED">
            <w:pPr>
              <w:rPr>
                <w:rFonts w:ascii="Arial" w:hAnsi="Arial" w:cs="Arial"/>
                <w:sz w:val="24"/>
                <w:szCs w:val="24"/>
              </w:rPr>
            </w:pPr>
          </w:p>
        </w:tc>
      </w:tr>
      <w:tr w:rsidR="00EE45FB" w:rsidRPr="004F682F" w14:paraId="59654F81" w14:textId="77777777" w:rsidTr="00C335ED">
        <w:tc>
          <w:tcPr>
            <w:tcW w:w="9628" w:type="dxa"/>
          </w:tcPr>
          <w:p w14:paraId="648E76EC" w14:textId="77777777" w:rsidR="00EE45FB" w:rsidRDefault="00EE45FB" w:rsidP="00C335ED">
            <w:pPr>
              <w:rPr>
                <w:rFonts w:ascii="Arial" w:hAnsi="Arial" w:cs="Arial"/>
                <w:sz w:val="24"/>
                <w:szCs w:val="24"/>
              </w:rPr>
            </w:pPr>
            <w:r w:rsidRPr="004F682F">
              <w:rPr>
                <w:rFonts w:ascii="Arial" w:hAnsi="Arial" w:cs="Arial"/>
                <w:sz w:val="24"/>
                <w:szCs w:val="24"/>
              </w:rPr>
              <w:t>Défauts constatés</w:t>
            </w:r>
          </w:p>
          <w:p w14:paraId="487538DD" w14:textId="77777777" w:rsidR="00EE45FB" w:rsidRDefault="00EE45FB" w:rsidP="00C335ED">
            <w:pPr>
              <w:rPr>
                <w:rFonts w:ascii="Arial" w:hAnsi="Arial" w:cs="Arial"/>
                <w:sz w:val="24"/>
                <w:szCs w:val="24"/>
              </w:rPr>
            </w:pPr>
          </w:p>
          <w:p w14:paraId="54135D29" w14:textId="77777777" w:rsidR="00EE45FB" w:rsidRDefault="00EE45FB" w:rsidP="00C335ED">
            <w:pPr>
              <w:rPr>
                <w:rFonts w:ascii="Arial" w:hAnsi="Arial" w:cs="Arial"/>
                <w:sz w:val="24"/>
                <w:szCs w:val="24"/>
              </w:rPr>
            </w:pPr>
          </w:p>
          <w:p w14:paraId="05E9D6CC" w14:textId="77777777" w:rsidR="00EE45FB" w:rsidRDefault="00EE45FB" w:rsidP="00C335ED">
            <w:pPr>
              <w:rPr>
                <w:rFonts w:ascii="Arial" w:hAnsi="Arial" w:cs="Arial"/>
                <w:sz w:val="24"/>
                <w:szCs w:val="24"/>
              </w:rPr>
            </w:pPr>
          </w:p>
          <w:p w14:paraId="76E20EF9" w14:textId="77777777" w:rsidR="00EE45FB" w:rsidRPr="004F682F" w:rsidRDefault="00EE45FB" w:rsidP="00C335ED">
            <w:pPr>
              <w:rPr>
                <w:rFonts w:ascii="Arial" w:hAnsi="Arial" w:cs="Arial"/>
                <w:sz w:val="24"/>
                <w:szCs w:val="24"/>
              </w:rPr>
            </w:pPr>
          </w:p>
        </w:tc>
      </w:tr>
      <w:tr w:rsidR="00EE45FB" w:rsidRPr="004F682F" w14:paraId="707FC90E" w14:textId="77777777" w:rsidTr="00C335ED">
        <w:tc>
          <w:tcPr>
            <w:tcW w:w="9628" w:type="dxa"/>
          </w:tcPr>
          <w:p w14:paraId="1EA7FB2E" w14:textId="77777777" w:rsidR="00EE45FB" w:rsidRDefault="00EE45FB" w:rsidP="00C335ED">
            <w:pPr>
              <w:rPr>
                <w:rFonts w:ascii="Arial" w:hAnsi="Arial" w:cs="Arial"/>
                <w:sz w:val="24"/>
                <w:szCs w:val="24"/>
              </w:rPr>
            </w:pPr>
            <w:r w:rsidRPr="004F682F">
              <w:rPr>
                <w:rFonts w:ascii="Arial" w:hAnsi="Arial" w:cs="Arial"/>
                <w:sz w:val="24"/>
                <w:szCs w:val="24"/>
              </w:rPr>
              <w:t xml:space="preserve">Causes </w:t>
            </w:r>
          </w:p>
          <w:p w14:paraId="2D5BDC18" w14:textId="77777777" w:rsidR="00EE45FB" w:rsidRDefault="00EE45FB" w:rsidP="00C335ED">
            <w:pPr>
              <w:rPr>
                <w:rFonts w:ascii="Arial" w:hAnsi="Arial" w:cs="Arial"/>
                <w:sz w:val="24"/>
                <w:szCs w:val="24"/>
              </w:rPr>
            </w:pPr>
          </w:p>
          <w:p w14:paraId="38174A07" w14:textId="77777777" w:rsidR="00EE45FB" w:rsidRPr="004F682F" w:rsidRDefault="00EE45FB" w:rsidP="00C335ED">
            <w:pPr>
              <w:rPr>
                <w:rFonts w:ascii="Arial" w:hAnsi="Arial" w:cs="Arial"/>
                <w:sz w:val="24"/>
                <w:szCs w:val="24"/>
              </w:rPr>
            </w:pPr>
          </w:p>
        </w:tc>
      </w:tr>
      <w:tr w:rsidR="00EE45FB" w:rsidRPr="004F682F" w14:paraId="797730C9" w14:textId="77777777" w:rsidTr="00C335ED">
        <w:tc>
          <w:tcPr>
            <w:tcW w:w="9628" w:type="dxa"/>
          </w:tcPr>
          <w:p w14:paraId="7151081B" w14:textId="77777777" w:rsidR="00EE45FB" w:rsidRDefault="00EE45FB" w:rsidP="00C335ED">
            <w:pPr>
              <w:rPr>
                <w:rFonts w:ascii="Arial" w:hAnsi="Arial" w:cs="Arial"/>
                <w:sz w:val="24"/>
                <w:szCs w:val="24"/>
              </w:rPr>
            </w:pPr>
            <w:r w:rsidRPr="004F682F">
              <w:rPr>
                <w:rFonts w:ascii="Arial" w:hAnsi="Arial" w:cs="Arial"/>
                <w:sz w:val="24"/>
                <w:szCs w:val="24"/>
              </w:rPr>
              <w:t>Réparations effectuées </w:t>
            </w:r>
          </w:p>
          <w:p w14:paraId="4CB0F4E9" w14:textId="77777777" w:rsidR="00EE45FB" w:rsidRDefault="00EE45FB" w:rsidP="00C335ED">
            <w:pPr>
              <w:rPr>
                <w:rFonts w:ascii="Arial" w:hAnsi="Arial" w:cs="Arial"/>
                <w:sz w:val="24"/>
                <w:szCs w:val="24"/>
              </w:rPr>
            </w:pPr>
          </w:p>
          <w:p w14:paraId="3BB06749" w14:textId="77777777" w:rsidR="00EE45FB" w:rsidRPr="004F682F" w:rsidRDefault="00EE45FB" w:rsidP="00C335ED">
            <w:pPr>
              <w:rPr>
                <w:rFonts w:ascii="Arial" w:hAnsi="Arial" w:cs="Arial"/>
                <w:sz w:val="24"/>
                <w:szCs w:val="24"/>
              </w:rPr>
            </w:pPr>
          </w:p>
        </w:tc>
      </w:tr>
      <w:tr w:rsidR="00EE45FB" w:rsidRPr="004F682F" w14:paraId="0BAF22DB" w14:textId="77777777" w:rsidTr="00C335ED">
        <w:tc>
          <w:tcPr>
            <w:tcW w:w="9628" w:type="dxa"/>
          </w:tcPr>
          <w:p w14:paraId="6C9783FB" w14:textId="77777777" w:rsidR="00EE45FB" w:rsidRPr="004F682F" w:rsidRDefault="00EE45FB" w:rsidP="00C335ED">
            <w:pPr>
              <w:rPr>
                <w:rFonts w:ascii="Arial" w:hAnsi="Arial" w:cs="Arial"/>
                <w:sz w:val="24"/>
                <w:szCs w:val="24"/>
              </w:rPr>
            </w:pPr>
            <w:r w:rsidRPr="004F682F">
              <w:rPr>
                <w:rFonts w:ascii="Arial" w:hAnsi="Arial" w:cs="Arial"/>
                <w:sz w:val="24"/>
                <w:szCs w:val="24"/>
              </w:rPr>
              <w:t>Durée de l’intervention </w:t>
            </w:r>
          </w:p>
        </w:tc>
      </w:tr>
      <w:tr w:rsidR="00EE45FB" w:rsidRPr="004F682F" w14:paraId="22995C62" w14:textId="77777777" w:rsidTr="00C335ED">
        <w:tc>
          <w:tcPr>
            <w:tcW w:w="9628" w:type="dxa"/>
          </w:tcPr>
          <w:p w14:paraId="58D8E9F9" w14:textId="77777777" w:rsidR="00EE45FB" w:rsidRDefault="00EE45FB" w:rsidP="00C335ED">
            <w:pPr>
              <w:rPr>
                <w:rFonts w:ascii="Arial" w:hAnsi="Arial" w:cs="Arial"/>
                <w:sz w:val="24"/>
                <w:szCs w:val="24"/>
              </w:rPr>
            </w:pPr>
            <w:r w:rsidRPr="004F682F">
              <w:rPr>
                <w:rFonts w:ascii="Arial" w:hAnsi="Arial" w:cs="Arial"/>
                <w:sz w:val="24"/>
                <w:szCs w:val="24"/>
              </w:rPr>
              <w:t>Documentation utilisée :</w:t>
            </w:r>
          </w:p>
          <w:p w14:paraId="1494DB10" w14:textId="77777777" w:rsidR="00EE45FB" w:rsidRDefault="00EE45FB" w:rsidP="00C335ED">
            <w:pPr>
              <w:rPr>
                <w:rFonts w:ascii="Arial" w:hAnsi="Arial" w:cs="Arial"/>
                <w:sz w:val="24"/>
                <w:szCs w:val="24"/>
              </w:rPr>
            </w:pPr>
          </w:p>
          <w:p w14:paraId="2DA4B3FA" w14:textId="77777777" w:rsidR="00EE45FB" w:rsidRPr="004F682F" w:rsidRDefault="00EE45FB" w:rsidP="00C335ED">
            <w:pPr>
              <w:rPr>
                <w:rFonts w:ascii="Arial" w:hAnsi="Arial" w:cs="Arial"/>
                <w:sz w:val="24"/>
                <w:szCs w:val="24"/>
              </w:rPr>
            </w:pPr>
          </w:p>
        </w:tc>
      </w:tr>
      <w:tr w:rsidR="00EE45FB" w:rsidRPr="004F682F" w14:paraId="54FEDEEB" w14:textId="77777777" w:rsidTr="00C335ED">
        <w:tc>
          <w:tcPr>
            <w:tcW w:w="9628" w:type="dxa"/>
          </w:tcPr>
          <w:p w14:paraId="7079D7EB" w14:textId="77777777" w:rsidR="00EE45FB" w:rsidRDefault="00EE45FB" w:rsidP="00C335ED">
            <w:pPr>
              <w:rPr>
                <w:rFonts w:ascii="Arial" w:hAnsi="Arial" w:cs="Arial"/>
                <w:sz w:val="24"/>
                <w:szCs w:val="24"/>
              </w:rPr>
            </w:pPr>
            <w:r w:rsidRPr="004F682F">
              <w:rPr>
                <w:rFonts w:ascii="Arial" w:hAnsi="Arial" w:cs="Arial"/>
                <w:sz w:val="24"/>
                <w:szCs w:val="24"/>
              </w:rPr>
              <w:t>Compétences visées</w:t>
            </w:r>
          </w:p>
          <w:p w14:paraId="0D5D34AE" w14:textId="77777777" w:rsidR="00EE45FB" w:rsidRDefault="00EE45FB" w:rsidP="00C335ED">
            <w:pPr>
              <w:rPr>
                <w:rFonts w:ascii="Arial" w:hAnsi="Arial" w:cs="Arial"/>
                <w:sz w:val="24"/>
                <w:szCs w:val="24"/>
              </w:rPr>
            </w:pPr>
          </w:p>
          <w:p w14:paraId="4BBAB6AD" w14:textId="77777777" w:rsidR="00EE45FB" w:rsidRPr="004F682F" w:rsidRDefault="00EE45FB" w:rsidP="00C335ED">
            <w:pPr>
              <w:rPr>
                <w:rFonts w:ascii="Arial" w:hAnsi="Arial" w:cs="Arial"/>
                <w:sz w:val="24"/>
                <w:szCs w:val="24"/>
              </w:rPr>
            </w:pPr>
          </w:p>
        </w:tc>
      </w:tr>
    </w:tbl>
    <w:p w14:paraId="50BAAF91" w14:textId="77777777" w:rsidR="00EE45FB" w:rsidRPr="004F682F" w:rsidRDefault="00EE45FB" w:rsidP="00EE45FB">
      <w:pPr>
        <w:rPr>
          <w:rFonts w:ascii="Arial" w:hAnsi="Arial" w:cs="Arial"/>
          <w:u w:val="single"/>
        </w:rPr>
      </w:pPr>
    </w:p>
    <w:p w14:paraId="24EE317B" w14:textId="77777777" w:rsidR="00EE45FB" w:rsidRPr="004F682F" w:rsidRDefault="00EE45FB" w:rsidP="00EE45FB">
      <w:pPr>
        <w:rPr>
          <w:rFonts w:ascii="Arial" w:hAnsi="Arial" w:cs="Arial"/>
          <w:u w:val="single"/>
        </w:rPr>
      </w:pPr>
    </w:p>
    <w:tbl>
      <w:tblPr>
        <w:tblStyle w:val="Grilledutableau"/>
        <w:tblW w:w="0" w:type="auto"/>
        <w:tblLook w:val="04A0" w:firstRow="1" w:lastRow="0" w:firstColumn="1" w:lastColumn="0" w:noHBand="0" w:noVBand="1"/>
      </w:tblPr>
      <w:tblGrid>
        <w:gridCol w:w="562"/>
        <w:gridCol w:w="3119"/>
        <w:gridCol w:w="283"/>
        <w:gridCol w:w="850"/>
        <w:gridCol w:w="426"/>
        <w:gridCol w:w="1418"/>
        <w:gridCol w:w="425"/>
        <w:gridCol w:w="2545"/>
      </w:tblGrid>
      <w:tr w:rsidR="00EE45FB" w:rsidRPr="004F682F" w14:paraId="020F0AFA" w14:textId="77777777" w:rsidTr="00C335ED">
        <w:tc>
          <w:tcPr>
            <w:tcW w:w="9628" w:type="dxa"/>
            <w:gridSpan w:val="8"/>
          </w:tcPr>
          <w:p w14:paraId="60ED136C" w14:textId="77777777" w:rsidR="00EE45FB" w:rsidRPr="004F682F" w:rsidRDefault="00EE45FB" w:rsidP="00C335ED">
            <w:pPr>
              <w:jc w:val="center"/>
              <w:rPr>
                <w:rFonts w:ascii="Arial" w:hAnsi="Arial" w:cs="Arial"/>
                <w:u w:val="single"/>
              </w:rPr>
            </w:pPr>
            <w:r>
              <w:rPr>
                <w:rFonts w:ascii="Arial" w:hAnsi="Arial" w:cs="Arial"/>
                <w:b/>
                <w:bCs/>
                <w:sz w:val="24"/>
                <w:szCs w:val="24"/>
              </w:rPr>
              <w:t>Bilan</w:t>
            </w:r>
            <w:r w:rsidRPr="0094613F">
              <w:rPr>
                <w:rFonts w:ascii="Arial" w:hAnsi="Arial" w:cs="Arial"/>
                <w:b/>
                <w:bCs/>
                <w:sz w:val="24"/>
                <w:szCs w:val="24"/>
              </w:rPr>
              <w:t xml:space="preserve"> de l’activité</w:t>
            </w:r>
          </w:p>
        </w:tc>
      </w:tr>
      <w:tr w:rsidR="00EE45FB" w:rsidRPr="004F682F" w14:paraId="1CB8918B" w14:textId="77777777" w:rsidTr="00C335ED">
        <w:tc>
          <w:tcPr>
            <w:tcW w:w="9628" w:type="dxa"/>
            <w:gridSpan w:val="8"/>
          </w:tcPr>
          <w:p w14:paraId="1624CC26" w14:textId="77777777" w:rsidR="00EE45FB" w:rsidRPr="004F682F" w:rsidRDefault="00EE45FB" w:rsidP="00C335ED">
            <w:pPr>
              <w:rPr>
                <w:rFonts w:ascii="Arial" w:hAnsi="Arial" w:cs="Arial"/>
              </w:rPr>
            </w:pPr>
            <w:r w:rsidRPr="004F682F">
              <w:rPr>
                <w:rFonts w:ascii="Arial" w:hAnsi="Arial" w:cs="Arial"/>
              </w:rPr>
              <w:t>Niveau d’autonomie</w:t>
            </w:r>
          </w:p>
        </w:tc>
      </w:tr>
      <w:tr w:rsidR="00EE45FB" w:rsidRPr="004F682F" w14:paraId="59E6CB67" w14:textId="77777777" w:rsidTr="00C335ED">
        <w:tc>
          <w:tcPr>
            <w:tcW w:w="562" w:type="dxa"/>
          </w:tcPr>
          <w:p w14:paraId="6FB453C4" w14:textId="77777777" w:rsidR="00EE45FB" w:rsidRPr="004F682F" w:rsidRDefault="00EE45FB" w:rsidP="00C335ED">
            <w:pPr>
              <w:rPr>
                <w:rFonts w:ascii="Arial" w:hAnsi="Arial" w:cs="Arial"/>
              </w:rPr>
            </w:pPr>
          </w:p>
        </w:tc>
        <w:tc>
          <w:tcPr>
            <w:tcW w:w="4252" w:type="dxa"/>
            <w:gridSpan w:val="3"/>
          </w:tcPr>
          <w:p w14:paraId="73FE70F9" w14:textId="77777777" w:rsidR="00EE45FB" w:rsidRPr="004F682F" w:rsidRDefault="00EE45FB" w:rsidP="00C335ED">
            <w:pPr>
              <w:rPr>
                <w:rFonts w:ascii="Arial" w:hAnsi="Arial" w:cs="Arial"/>
              </w:rPr>
            </w:pPr>
            <w:r w:rsidRPr="004F682F">
              <w:rPr>
                <w:rFonts w:ascii="Arial" w:hAnsi="Arial" w:cs="Arial"/>
              </w:rPr>
              <w:t>Avec aide</w:t>
            </w:r>
          </w:p>
        </w:tc>
        <w:tc>
          <w:tcPr>
            <w:tcW w:w="426" w:type="dxa"/>
          </w:tcPr>
          <w:p w14:paraId="0340FA85" w14:textId="77777777" w:rsidR="00EE45FB" w:rsidRPr="004F682F" w:rsidRDefault="00EE45FB" w:rsidP="00C335ED">
            <w:pPr>
              <w:rPr>
                <w:rFonts w:ascii="Arial" w:hAnsi="Arial" w:cs="Arial"/>
              </w:rPr>
            </w:pPr>
          </w:p>
        </w:tc>
        <w:tc>
          <w:tcPr>
            <w:tcW w:w="4388" w:type="dxa"/>
            <w:gridSpan w:val="3"/>
          </w:tcPr>
          <w:p w14:paraId="6ED76FBE" w14:textId="77777777" w:rsidR="00EE45FB" w:rsidRPr="004F682F" w:rsidRDefault="00EE45FB" w:rsidP="00C335ED">
            <w:pPr>
              <w:rPr>
                <w:rFonts w:ascii="Arial" w:hAnsi="Arial" w:cs="Arial"/>
              </w:rPr>
            </w:pPr>
            <w:r w:rsidRPr="004F682F">
              <w:rPr>
                <w:rFonts w:ascii="Arial" w:hAnsi="Arial" w:cs="Arial"/>
              </w:rPr>
              <w:t>En autonomie</w:t>
            </w:r>
          </w:p>
        </w:tc>
      </w:tr>
      <w:tr w:rsidR="00EE45FB" w:rsidRPr="004F682F" w14:paraId="188683C9" w14:textId="77777777" w:rsidTr="00C335ED">
        <w:tc>
          <w:tcPr>
            <w:tcW w:w="9628" w:type="dxa"/>
            <w:gridSpan w:val="8"/>
          </w:tcPr>
          <w:p w14:paraId="0616173F" w14:textId="77777777" w:rsidR="00EE45FB" w:rsidRPr="004F682F" w:rsidRDefault="00EE45FB" w:rsidP="00C335ED">
            <w:pPr>
              <w:rPr>
                <w:rFonts w:ascii="Arial" w:hAnsi="Arial" w:cs="Arial"/>
              </w:rPr>
            </w:pPr>
            <w:r w:rsidRPr="004F682F">
              <w:rPr>
                <w:rFonts w:ascii="Arial" w:hAnsi="Arial" w:cs="Arial"/>
              </w:rPr>
              <w:t>Niveau de réussite</w:t>
            </w:r>
          </w:p>
        </w:tc>
      </w:tr>
      <w:tr w:rsidR="00EE45FB" w:rsidRPr="004F682F" w14:paraId="1AF00148" w14:textId="77777777" w:rsidTr="00C335ED">
        <w:trPr>
          <w:trHeight w:val="225"/>
        </w:trPr>
        <w:tc>
          <w:tcPr>
            <w:tcW w:w="562" w:type="dxa"/>
          </w:tcPr>
          <w:p w14:paraId="7B7A7CD3" w14:textId="77777777" w:rsidR="00EE45FB" w:rsidRPr="004F682F" w:rsidRDefault="00EE45FB" w:rsidP="00C335ED">
            <w:pPr>
              <w:rPr>
                <w:rFonts w:ascii="Arial" w:hAnsi="Arial" w:cs="Arial"/>
              </w:rPr>
            </w:pPr>
          </w:p>
        </w:tc>
        <w:tc>
          <w:tcPr>
            <w:tcW w:w="3119" w:type="dxa"/>
          </w:tcPr>
          <w:p w14:paraId="25139D72" w14:textId="77777777" w:rsidR="00EE45FB" w:rsidRPr="004F682F" w:rsidRDefault="00EE45FB" w:rsidP="00C335ED">
            <w:pPr>
              <w:rPr>
                <w:rFonts w:ascii="Arial" w:hAnsi="Arial" w:cs="Arial"/>
              </w:rPr>
            </w:pPr>
            <w:r w:rsidRPr="004F682F">
              <w:rPr>
                <w:rFonts w:ascii="Arial" w:hAnsi="Arial" w:cs="Arial"/>
              </w:rPr>
              <w:t>Non satisfaisant</w:t>
            </w:r>
          </w:p>
        </w:tc>
        <w:tc>
          <w:tcPr>
            <w:tcW w:w="283" w:type="dxa"/>
          </w:tcPr>
          <w:p w14:paraId="7C8BDC60" w14:textId="77777777" w:rsidR="00EE45FB" w:rsidRPr="004F682F" w:rsidRDefault="00EE45FB" w:rsidP="00C335ED">
            <w:pPr>
              <w:rPr>
                <w:rFonts w:ascii="Arial" w:hAnsi="Arial" w:cs="Arial"/>
              </w:rPr>
            </w:pPr>
          </w:p>
        </w:tc>
        <w:tc>
          <w:tcPr>
            <w:tcW w:w="2694" w:type="dxa"/>
            <w:gridSpan w:val="3"/>
          </w:tcPr>
          <w:p w14:paraId="1C925766" w14:textId="77777777" w:rsidR="00EE45FB" w:rsidRPr="004F682F" w:rsidRDefault="00EE45FB" w:rsidP="00C335ED">
            <w:pPr>
              <w:rPr>
                <w:rFonts w:ascii="Arial" w:hAnsi="Arial" w:cs="Arial"/>
              </w:rPr>
            </w:pPr>
            <w:r w:rsidRPr="004F682F">
              <w:rPr>
                <w:rFonts w:ascii="Arial" w:hAnsi="Arial" w:cs="Arial"/>
              </w:rPr>
              <w:t>Satisfaisant</w:t>
            </w:r>
          </w:p>
        </w:tc>
        <w:tc>
          <w:tcPr>
            <w:tcW w:w="425" w:type="dxa"/>
          </w:tcPr>
          <w:p w14:paraId="352F95BC" w14:textId="77777777" w:rsidR="00EE45FB" w:rsidRPr="004F682F" w:rsidRDefault="00EE45FB" w:rsidP="00C335ED">
            <w:pPr>
              <w:rPr>
                <w:rFonts w:ascii="Arial" w:hAnsi="Arial" w:cs="Arial"/>
              </w:rPr>
            </w:pPr>
          </w:p>
        </w:tc>
        <w:tc>
          <w:tcPr>
            <w:tcW w:w="2545" w:type="dxa"/>
          </w:tcPr>
          <w:p w14:paraId="7D90112E" w14:textId="77777777" w:rsidR="00EE45FB" w:rsidRPr="004F682F" w:rsidRDefault="00EE45FB" w:rsidP="00C335ED">
            <w:pPr>
              <w:rPr>
                <w:rFonts w:ascii="Arial" w:hAnsi="Arial" w:cs="Arial"/>
              </w:rPr>
            </w:pPr>
            <w:r w:rsidRPr="004F682F">
              <w:rPr>
                <w:rFonts w:ascii="Arial" w:hAnsi="Arial" w:cs="Arial"/>
              </w:rPr>
              <w:t>Très satisfaisant</w:t>
            </w:r>
          </w:p>
        </w:tc>
      </w:tr>
    </w:tbl>
    <w:p w14:paraId="046DEC78" w14:textId="77777777" w:rsidR="00EE45FB" w:rsidRPr="004C2F9D" w:rsidRDefault="00EE45FB" w:rsidP="00EE45FB">
      <w:pPr>
        <w:rPr>
          <w:rFonts w:ascii="Arial" w:hAnsi="Arial" w:cs="Arial"/>
          <w:b/>
        </w:rPr>
      </w:pPr>
    </w:p>
    <w:p w14:paraId="08156BBF" w14:textId="77777777" w:rsidR="00EE45FB" w:rsidRDefault="00EE45FB" w:rsidP="00EE45FB">
      <w:pPr>
        <w:rPr>
          <w:rFonts w:ascii="Arial" w:hAnsi="Arial" w:cs="Arial"/>
        </w:rPr>
      </w:pPr>
      <w:r>
        <w:rPr>
          <w:rFonts w:ascii="Arial" w:hAnsi="Arial" w:cs="Arial"/>
        </w:rPr>
        <w:br w:type="page"/>
      </w:r>
    </w:p>
    <w:p w14:paraId="38D3420C" w14:textId="77777777" w:rsidR="00EE45FB" w:rsidRDefault="00EE45FB" w:rsidP="00EE45FB">
      <w:pPr>
        <w:pStyle w:val="TM4"/>
        <w:tabs>
          <w:tab w:val="left" w:leader="dot" w:pos="10549"/>
        </w:tabs>
        <w:spacing w:before="0"/>
        <w:ind w:left="0" w:right="910"/>
        <w:rPr>
          <w:rFonts w:ascii="Arial" w:hAnsi="Arial" w:cs="Arial"/>
          <w:bCs w:val="0"/>
          <w:color w:val="000000" w:themeColor="text1"/>
        </w:rPr>
      </w:pPr>
    </w:p>
    <w:p w14:paraId="1B99A106" w14:textId="77777777" w:rsidR="00EE45FB" w:rsidRPr="004C2F9D" w:rsidRDefault="00EE45FB" w:rsidP="00EE45FB">
      <w:pPr>
        <w:pStyle w:val="TM4"/>
        <w:tabs>
          <w:tab w:val="left" w:leader="dot" w:pos="10549"/>
        </w:tabs>
        <w:spacing w:before="0"/>
        <w:ind w:left="0" w:right="910"/>
        <w:rPr>
          <w:rFonts w:ascii="Arial" w:hAnsi="Arial" w:cs="Arial"/>
          <w:bCs w:val="0"/>
          <w:color w:val="000000" w:themeColor="text1"/>
        </w:rPr>
      </w:pPr>
      <w:r>
        <w:rPr>
          <w:rFonts w:ascii="Arial" w:hAnsi="Arial" w:cs="Arial"/>
          <w:bCs w:val="0"/>
          <w:color w:val="000000" w:themeColor="text1"/>
        </w:rPr>
        <w:t>Fiche d’activité n°3</w:t>
      </w:r>
    </w:p>
    <w:p w14:paraId="6FC334C6" w14:textId="77777777" w:rsidR="00EE45FB" w:rsidRDefault="00EE45FB" w:rsidP="00EE45FB">
      <w:pPr>
        <w:rPr>
          <w:rFonts w:ascii="Arial" w:hAnsi="Arial" w:cs="Arial"/>
          <w:u w:val="single"/>
        </w:rPr>
      </w:pPr>
    </w:p>
    <w:tbl>
      <w:tblPr>
        <w:tblStyle w:val="Grilledutableau"/>
        <w:tblW w:w="0" w:type="auto"/>
        <w:tblLook w:val="04A0" w:firstRow="1" w:lastRow="0" w:firstColumn="1" w:lastColumn="0" w:noHBand="0" w:noVBand="1"/>
      </w:tblPr>
      <w:tblGrid>
        <w:gridCol w:w="9628"/>
      </w:tblGrid>
      <w:tr w:rsidR="00EE45FB" w:rsidRPr="004F682F" w14:paraId="77A5A6D3" w14:textId="77777777" w:rsidTr="00C335ED">
        <w:tc>
          <w:tcPr>
            <w:tcW w:w="9628" w:type="dxa"/>
          </w:tcPr>
          <w:p w14:paraId="2ECC88B7" w14:textId="77777777" w:rsidR="00EE45FB" w:rsidRPr="004F682F" w:rsidRDefault="00EE45FB" w:rsidP="00C335ED">
            <w:pPr>
              <w:jc w:val="center"/>
              <w:rPr>
                <w:rFonts w:ascii="Arial" w:hAnsi="Arial" w:cs="Arial"/>
                <w:b/>
                <w:bCs/>
                <w:sz w:val="24"/>
                <w:szCs w:val="24"/>
              </w:rPr>
            </w:pPr>
            <w:r w:rsidRPr="004F682F">
              <w:rPr>
                <w:rFonts w:ascii="Arial" w:hAnsi="Arial" w:cs="Arial"/>
                <w:b/>
                <w:bCs/>
                <w:sz w:val="24"/>
                <w:szCs w:val="24"/>
              </w:rPr>
              <w:t>Contexte</w:t>
            </w:r>
          </w:p>
        </w:tc>
      </w:tr>
      <w:tr w:rsidR="00EE45FB" w:rsidRPr="004F682F" w14:paraId="2E499857" w14:textId="77777777" w:rsidTr="00C335ED">
        <w:tc>
          <w:tcPr>
            <w:tcW w:w="9628" w:type="dxa"/>
          </w:tcPr>
          <w:p w14:paraId="28FDDE65" w14:textId="77777777" w:rsidR="00EE45FB" w:rsidRPr="004F682F" w:rsidRDefault="00EE45FB" w:rsidP="00C335ED">
            <w:pPr>
              <w:rPr>
                <w:rFonts w:ascii="Arial" w:hAnsi="Arial" w:cs="Arial"/>
                <w:sz w:val="24"/>
                <w:szCs w:val="24"/>
              </w:rPr>
            </w:pPr>
            <w:r w:rsidRPr="004F682F">
              <w:rPr>
                <w:rFonts w:ascii="Arial" w:hAnsi="Arial" w:cs="Arial"/>
                <w:sz w:val="24"/>
                <w:szCs w:val="24"/>
              </w:rPr>
              <w:t>Date :</w:t>
            </w:r>
            <w:r w:rsidRPr="004F682F">
              <w:rPr>
                <w:rFonts w:ascii="Arial" w:hAnsi="Arial" w:cs="Arial"/>
                <w:sz w:val="24"/>
                <w:szCs w:val="24"/>
              </w:rPr>
              <w:tab/>
            </w:r>
            <w:r w:rsidRPr="004F682F">
              <w:rPr>
                <w:rFonts w:ascii="Arial" w:hAnsi="Arial" w:cs="Arial"/>
                <w:sz w:val="24"/>
                <w:szCs w:val="24"/>
              </w:rPr>
              <w:tab/>
            </w:r>
          </w:p>
        </w:tc>
      </w:tr>
      <w:tr w:rsidR="00EE45FB" w:rsidRPr="004F682F" w14:paraId="60B35086" w14:textId="77777777" w:rsidTr="00C335ED">
        <w:tc>
          <w:tcPr>
            <w:tcW w:w="9628" w:type="dxa"/>
          </w:tcPr>
          <w:p w14:paraId="58661EAA" w14:textId="77777777" w:rsidR="00EE45FB" w:rsidRPr="004F682F" w:rsidRDefault="00EE45FB" w:rsidP="00C335ED">
            <w:pPr>
              <w:rPr>
                <w:rFonts w:ascii="Arial" w:hAnsi="Arial" w:cs="Arial"/>
                <w:sz w:val="24"/>
                <w:szCs w:val="24"/>
              </w:rPr>
            </w:pPr>
            <w:r w:rsidRPr="004F682F">
              <w:rPr>
                <w:rFonts w:ascii="Arial" w:hAnsi="Arial" w:cs="Arial"/>
                <w:sz w:val="24"/>
                <w:szCs w:val="24"/>
              </w:rPr>
              <w:t>Secteur :</w:t>
            </w:r>
          </w:p>
        </w:tc>
      </w:tr>
      <w:tr w:rsidR="00EE45FB" w:rsidRPr="004F682F" w14:paraId="5A644D8B" w14:textId="77777777" w:rsidTr="00C335ED">
        <w:tc>
          <w:tcPr>
            <w:tcW w:w="9628" w:type="dxa"/>
          </w:tcPr>
          <w:p w14:paraId="5A250CAE" w14:textId="77777777" w:rsidR="00EE45FB" w:rsidRPr="004F682F" w:rsidRDefault="00EE45FB" w:rsidP="00C335ED">
            <w:pPr>
              <w:rPr>
                <w:rFonts w:ascii="Arial" w:hAnsi="Arial" w:cs="Arial"/>
                <w:sz w:val="24"/>
                <w:szCs w:val="24"/>
              </w:rPr>
            </w:pPr>
            <w:r w:rsidRPr="004F682F">
              <w:rPr>
                <w:rFonts w:ascii="Arial" w:hAnsi="Arial" w:cs="Arial"/>
                <w:sz w:val="24"/>
                <w:szCs w:val="24"/>
              </w:rPr>
              <w:t xml:space="preserve">Demandeur :                                                  </w:t>
            </w:r>
          </w:p>
        </w:tc>
      </w:tr>
      <w:tr w:rsidR="00EE45FB" w:rsidRPr="004F682F" w14:paraId="7BDD7489" w14:textId="77777777" w:rsidTr="00C335ED">
        <w:tc>
          <w:tcPr>
            <w:tcW w:w="9628" w:type="dxa"/>
          </w:tcPr>
          <w:p w14:paraId="54FFC1A2" w14:textId="77777777" w:rsidR="00EE45FB" w:rsidRDefault="00EE45FB" w:rsidP="00C335ED">
            <w:pPr>
              <w:rPr>
                <w:rFonts w:ascii="Arial" w:hAnsi="Arial" w:cs="Arial"/>
                <w:sz w:val="24"/>
                <w:szCs w:val="24"/>
              </w:rPr>
            </w:pPr>
            <w:r w:rsidRPr="004F682F">
              <w:rPr>
                <w:rFonts w:ascii="Arial" w:hAnsi="Arial" w:cs="Arial"/>
                <w:sz w:val="24"/>
                <w:szCs w:val="24"/>
              </w:rPr>
              <w:t>Nature de l’activité à réaliser (décrire en quelques phrases le travail à réaliser…vous pouvez joindre aussi une photo ou deux si vous en avez l’autorisation) :</w:t>
            </w:r>
          </w:p>
          <w:p w14:paraId="72B45285" w14:textId="77777777" w:rsidR="00EE45FB" w:rsidRDefault="00EE45FB" w:rsidP="00C335ED">
            <w:pPr>
              <w:rPr>
                <w:rFonts w:ascii="Arial" w:hAnsi="Arial" w:cs="Arial"/>
                <w:sz w:val="24"/>
                <w:szCs w:val="24"/>
              </w:rPr>
            </w:pPr>
          </w:p>
          <w:p w14:paraId="0ACE9D06" w14:textId="77777777" w:rsidR="00EE45FB" w:rsidRDefault="00EE45FB" w:rsidP="00C335ED">
            <w:pPr>
              <w:rPr>
                <w:rFonts w:ascii="Arial" w:hAnsi="Arial" w:cs="Arial"/>
                <w:sz w:val="24"/>
                <w:szCs w:val="24"/>
              </w:rPr>
            </w:pPr>
          </w:p>
          <w:p w14:paraId="336AA774" w14:textId="77777777" w:rsidR="00EE45FB" w:rsidRDefault="00EE45FB" w:rsidP="00C335ED">
            <w:pPr>
              <w:rPr>
                <w:rFonts w:ascii="Arial" w:hAnsi="Arial" w:cs="Arial"/>
                <w:sz w:val="24"/>
                <w:szCs w:val="24"/>
              </w:rPr>
            </w:pPr>
          </w:p>
          <w:p w14:paraId="1DA6D06E" w14:textId="77777777" w:rsidR="00EE45FB" w:rsidRDefault="00EE45FB" w:rsidP="00C335ED">
            <w:pPr>
              <w:rPr>
                <w:rFonts w:ascii="Arial" w:hAnsi="Arial" w:cs="Arial"/>
                <w:sz w:val="24"/>
                <w:szCs w:val="24"/>
              </w:rPr>
            </w:pPr>
          </w:p>
          <w:p w14:paraId="2396C3C9" w14:textId="77777777" w:rsidR="00EE45FB" w:rsidRDefault="00EE45FB" w:rsidP="00C335ED">
            <w:pPr>
              <w:rPr>
                <w:rFonts w:ascii="Arial" w:hAnsi="Arial" w:cs="Arial"/>
                <w:sz w:val="24"/>
                <w:szCs w:val="24"/>
              </w:rPr>
            </w:pPr>
          </w:p>
          <w:p w14:paraId="69E1B5DB" w14:textId="77777777" w:rsidR="00EE45FB" w:rsidRDefault="00EE45FB" w:rsidP="00C335ED">
            <w:pPr>
              <w:rPr>
                <w:rFonts w:ascii="Arial" w:hAnsi="Arial" w:cs="Arial"/>
                <w:sz w:val="24"/>
                <w:szCs w:val="24"/>
              </w:rPr>
            </w:pPr>
          </w:p>
          <w:p w14:paraId="130A8979" w14:textId="77777777" w:rsidR="00EE45FB" w:rsidRDefault="00EE45FB" w:rsidP="00C335ED">
            <w:pPr>
              <w:rPr>
                <w:rFonts w:ascii="Arial" w:hAnsi="Arial" w:cs="Arial"/>
                <w:sz w:val="24"/>
                <w:szCs w:val="24"/>
              </w:rPr>
            </w:pPr>
          </w:p>
          <w:p w14:paraId="1648A48D" w14:textId="77777777" w:rsidR="00EE45FB" w:rsidRPr="004F682F" w:rsidRDefault="00EE45FB" w:rsidP="00C335ED">
            <w:pPr>
              <w:rPr>
                <w:rFonts w:ascii="Arial" w:hAnsi="Arial" w:cs="Arial"/>
                <w:sz w:val="24"/>
                <w:szCs w:val="24"/>
              </w:rPr>
            </w:pPr>
          </w:p>
        </w:tc>
      </w:tr>
    </w:tbl>
    <w:p w14:paraId="79CC9843" w14:textId="77777777" w:rsidR="00EE45FB" w:rsidRPr="004F682F" w:rsidRDefault="00EE45FB" w:rsidP="00EE45FB">
      <w:pPr>
        <w:rPr>
          <w:rFonts w:ascii="Arial" w:hAnsi="Arial" w:cs="Arial"/>
          <w:u w:val="single"/>
        </w:rPr>
      </w:pPr>
    </w:p>
    <w:tbl>
      <w:tblPr>
        <w:tblStyle w:val="Grilledutableau"/>
        <w:tblW w:w="0" w:type="auto"/>
        <w:tblLook w:val="04A0" w:firstRow="1" w:lastRow="0" w:firstColumn="1" w:lastColumn="0" w:noHBand="0" w:noVBand="1"/>
      </w:tblPr>
      <w:tblGrid>
        <w:gridCol w:w="9628"/>
      </w:tblGrid>
      <w:tr w:rsidR="00EE45FB" w:rsidRPr="004F682F" w14:paraId="73EE9F35" w14:textId="77777777" w:rsidTr="00C335ED">
        <w:tc>
          <w:tcPr>
            <w:tcW w:w="9628" w:type="dxa"/>
          </w:tcPr>
          <w:p w14:paraId="38FA4324" w14:textId="77777777" w:rsidR="00EE45FB" w:rsidRPr="004F682F" w:rsidRDefault="00EE45FB" w:rsidP="00C335ED">
            <w:pPr>
              <w:jc w:val="center"/>
              <w:rPr>
                <w:rFonts w:ascii="Arial" w:hAnsi="Arial" w:cs="Arial"/>
                <w:b/>
                <w:bCs/>
                <w:sz w:val="24"/>
                <w:szCs w:val="24"/>
              </w:rPr>
            </w:pPr>
            <w:r w:rsidRPr="004F682F">
              <w:rPr>
                <w:rFonts w:ascii="Arial" w:hAnsi="Arial" w:cs="Arial"/>
                <w:b/>
                <w:bCs/>
                <w:sz w:val="24"/>
                <w:szCs w:val="24"/>
              </w:rPr>
              <w:t>Analyse de l’activité</w:t>
            </w:r>
          </w:p>
        </w:tc>
      </w:tr>
      <w:tr w:rsidR="00EE45FB" w:rsidRPr="004F682F" w14:paraId="2A545E16" w14:textId="77777777" w:rsidTr="00C335ED">
        <w:tc>
          <w:tcPr>
            <w:tcW w:w="9628" w:type="dxa"/>
          </w:tcPr>
          <w:p w14:paraId="245E9A02" w14:textId="77777777" w:rsidR="00EE45FB" w:rsidRDefault="00EE45FB" w:rsidP="00C335ED">
            <w:pPr>
              <w:rPr>
                <w:rFonts w:ascii="Arial" w:hAnsi="Arial" w:cs="Arial"/>
                <w:sz w:val="24"/>
                <w:szCs w:val="24"/>
              </w:rPr>
            </w:pPr>
            <w:r w:rsidRPr="004F682F">
              <w:rPr>
                <w:rFonts w:ascii="Arial" w:hAnsi="Arial" w:cs="Arial"/>
                <w:sz w:val="24"/>
                <w:szCs w:val="24"/>
              </w:rPr>
              <w:t>Tâches réalisées</w:t>
            </w:r>
          </w:p>
          <w:p w14:paraId="5C470BFA" w14:textId="77777777" w:rsidR="00EE45FB" w:rsidRDefault="00EE45FB" w:rsidP="00C335ED">
            <w:pPr>
              <w:rPr>
                <w:rFonts w:ascii="Arial" w:hAnsi="Arial" w:cs="Arial"/>
                <w:sz w:val="24"/>
                <w:szCs w:val="24"/>
              </w:rPr>
            </w:pPr>
          </w:p>
          <w:p w14:paraId="2CA35A13" w14:textId="77777777" w:rsidR="00EE45FB" w:rsidRDefault="00EE45FB" w:rsidP="00C335ED">
            <w:pPr>
              <w:rPr>
                <w:rFonts w:ascii="Arial" w:hAnsi="Arial" w:cs="Arial"/>
                <w:sz w:val="24"/>
                <w:szCs w:val="24"/>
              </w:rPr>
            </w:pPr>
          </w:p>
          <w:p w14:paraId="11C36618" w14:textId="77777777" w:rsidR="00EE45FB" w:rsidRDefault="00EE45FB" w:rsidP="00C335ED">
            <w:pPr>
              <w:rPr>
                <w:rFonts w:ascii="Arial" w:hAnsi="Arial" w:cs="Arial"/>
                <w:sz w:val="24"/>
                <w:szCs w:val="24"/>
              </w:rPr>
            </w:pPr>
          </w:p>
          <w:p w14:paraId="10305C5F" w14:textId="77777777" w:rsidR="00EE45FB" w:rsidRPr="004F682F" w:rsidRDefault="00EE45FB" w:rsidP="00C335ED">
            <w:pPr>
              <w:rPr>
                <w:rFonts w:ascii="Arial" w:hAnsi="Arial" w:cs="Arial"/>
                <w:sz w:val="24"/>
                <w:szCs w:val="24"/>
              </w:rPr>
            </w:pPr>
          </w:p>
        </w:tc>
      </w:tr>
      <w:tr w:rsidR="00EE45FB" w:rsidRPr="004F682F" w14:paraId="0BDF4B71" w14:textId="77777777" w:rsidTr="00C335ED">
        <w:tc>
          <w:tcPr>
            <w:tcW w:w="9628" w:type="dxa"/>
          </w:tcPr>
          <w:p w14:paraId="01AA46F7" w14:textId="77777777" w:rsidR="00EE45FB" w:rsidRDefault="00EE45FB" w:rsidP="00C335ED">
            <w:pPr>
              <w:rPr>
                <w:rFonts w:ascii="Arial" w:hAnsi="Arial" w:cs="Arial"/>
                <w:sz w:val="24"/>
                <w:szCs w:val="24"/>
              </w:rPr>
            </w:pPr>
            <w:r w:rsidRPr="004F682F">
              <w:rPr>
                <w:rFonts w:ascii="Arial" w:hAnsi="Arial" w:cs="Arial"/>
                <w:sz w:val="24"/>
                <w:szCs w:val="24"/>
              </w:rPr>
              <w:t>Défauts constatés</w:t>
            </w:r>
          </w:p>
          <w:p w14:paraId="7C712474" w14:textId="77777777" w:rsidR="00EE45FB" w:rsidRDefault="00EE45FB" w:rsidP="00C335ED">
            <w:pPr>
              <w:rPr>
                <w:rFonts w:ascii="Arial" w:hAnsi="Arial" w:cs="Arial"/>
                <w:sz w:val="24"/>
                <w:szCs w:val="24"/>
              </w:rPr>
            </w:pPr>
          </w:p>
          <w:p w14:paraId="1B907539" w14:textId="77777777" w:rsidR="00EE45FB" w:rsidRDefault="00EE45FB" w:rsidP="00C335ED">
            <w:pPr>
              <w:rPr>
                <w:rFonts w:ascii="Arial" w:hAnsi="Arial" w:cs="Arial"/>
                <w:sz w:val="24"/>
                <w:szCs w:val="24"/>
              </w:rPr>
            </w:pPr>
          </w:p>
          <w:p w14:paraId="0FEDCD1F" w14:textId="77777777" w:rsidR="00EE45FB" w:rsidRDefault="00EE45FB" w:rsidP="00C335ED">
            <w:pPr>
              <w:rPr>
                <w:rFonts w:ascii="Arial" w:hAnsi="Arial" w:cs="Arial"/>
                <w:sz w:val="24"/>
                <w:szCs w:val="24"/>
              </w:rPr>
            </w:pPr>
          </w:p>
          <w:p w14:paraId="30E2E7B1" w14:textId="77777777" w:rsidR="00EE45FB" w:rsidRPr="004F682F" w:rsidRDefault="00EE45FB" w:rsidP="00C335ED">
            <w:pPr>
              <w:rPr>
                <w:rFonts w:ascii="Arial" w:hAnsi="Arial" w:cs="Arial"/>
                <w:sz w:val="24"/>
                <w:szCs w:val="24"/>
              </w:rPr>
            </w:pPr>
          </w:p>
        </w:tc>
      </w:tr>
      <w:tr w:rsidR="00EE45FB" w:rsidRPr="004F682F" w14:paraId="19DF8091" w14:textId="77777777" w:rsidTr="00C335ED">
        <w:tc>
          <w:tcPr>
            <w:tcW w:w="9628" w:type="dxa"/>
          </w:tcPr>
          <w:p w14:paraId="105DF53C" w14:textId="77777777" w:rsidR="00EE45FB" w:rsidRDefault="00EE45FB" w:rsidP="00C335ED">
            <w:pPr>
              <w:rPr>
                <w:rFonts w:ascii="Arial" w:hAnsi="Arial" w:cs="Arial"/>
                <w:sz w:val="24"/>
                <w:szCs w:val="24"/>
              </w:rPr>
            </w:pPr>
            <w:r w:rsidRPr="004F682F">
              <w:rPr>
                <w:rFonts w:ascii="Arial" w:hAnsi="Arial" w:cs="Arial"/>
                <w:sz w:val="24"/>
                <w:szCs w:val="24"/>
              </w:rPr>
              <w:t xml:space="preserve">Causes </w:t>
            </w:r>
          </w:p>
          <w:p w14:paraId="7F95C7B3" w14:textId="77777777" w:rsidR="00EE45FB" w:rsidRDefault="00EE45FB" w:rsidP="00C335ED">
            <w:pPr>
              <w:rPr>
                <w:rFonts w:ascii="Arial" w:hAnsi="Arial" w:cs="Arial"/>
                <w:sz w:val="24"/>
                <w:szCs w:val="24"/>
              </w:rPr>
            </w:pPr>
          </w:p>
          <w:p w14:paraId="301B141E" w14:textId="77777777" w:rsidR="00EE45FB" w:rsidRPr="004F682F" w:rsidRDefault="00EE45FB" w:rsidP="00C335ED">
            <w:pPr>
              <w:rPr>
                <w:rFonts w:ascii="Arial" w:hAnsi="Arial" w:cs="Arial"/>
                <w:sz w:val="24"/>
                <w:szCs w:val="24"/>
              </w:rPr>
            </w:pPr>
          </w:p>
        </w:tc>
      </w:tr>
      <w:tr w:rsidR="00EE45FB" w:rsidRPr="004F682F" w14:paraId="29D6FD42" w14:textId="77777777" w:rsidTr="00C335ED">
        <w:tc>
          <w:tcPr>
            <w:tcW w:w="9628" w:type="dxa"/>
          </w:tcPr>
          <w:p w14:paraId="2E5400F6" w14:textId="77777777" w:rsidR="00EE45FB" w:rsidRDefault="00EE45FB" w:rsidP="00C335ED">
            <w:pPr>
              <w:rPr>
                <w:rFonts w:ascii="Arial" w:hAnsi="Arial" w:cs="Arial"/>
                <w:sz w:val="24"/>
                <w:szCs w:val="24"/>
              </w:rPr>
            </w:pPr>
            <w:r w:rsidRPr="004F682F">
              <w:rPr>
                <w:rFonts w:ascii="Arial" w:hAnsi="Arial" w:cs="Arial"/>
                <w:sz w:val="24"/>
                <w:szCs w:val="24"/>
              </w:rPr>
              <w:t>Réparations effectuées </w:t>
            </w:r>
          </w:p>
          <w:p w14:paraId="67B59F60" w14:textId="77777777" w:rsidR="00EE45FB" w:rsidRDefault="00EE45FB" w:rsidP="00C335ED">
            <w:pPr>
              <w:rPr>
                <w:rFonts w:ascii="Arial" w:hAnsi="Arial" w:cs="Arial"/>
                <w:sz w:val="24"/>
                <w:szCs w:val="24"/>
              </w:rPr>
            </w:pPr>
          </w:p>
          <w:p w14:paraId="3DB0270D" w14:textId="77777777" w:rsidR="00EE45FB" w:rsidRPr="004F682F" w:rsidRDefault="00EE45FB" w:rsidP="00C335ED">
            <w:pPr>
              <w:rPr>
                <w:rFonts w:ascii="Arial" w:hAnsi="Arial" w:cs="Arial"/>
                <w:sz w:val="24"/>
                <w:szCs w:val="24"/>
              </w:rPr>
            </w:pPr>
          </w:p>
        </w:tc>
      </w:tr>
      <w:tr w:rsidR="00EE45FB" w:rsidRPr="004F682F" w14:paraId="25B9ACA1" w14:textId="77777777" w:rsidTr="00C335ED">
        <w:tc>
          <w:tcPr>
            <w:tcW w:w="9628" w:type="dxa"/>
          </w:tcPr>
          <w:p w14:paraId="37BE9728" w14:textId="77777777" w:rsidR="00EE45FB" w:rsidRPr="004F682F" w:rsidRDefault="00EE45FB" w:rsidP="00C335ED">
            <w:pPr>
              <w:rPr>
                <w:rFonts w:ascii="Arial" w:hAnsi="Arial" w:cs="Arial"/>
                <w:sz w:val="24"/>
                <w:szCs w:val="24"/>
              </w:rPr>
            </w:pPr>
            <w:r w:rsidRPr="004F682F">
              <w:rPr>
                <w:rFonts w:ascii="Arial" w:hAnsi="Arial" w:cs="Arial"/>
                <w:sz w:val="24"/>
                <w:szCs w:val="24"/>
              </w:rPr>
              <w:t>Durée de l’intervention </w:t>
            </w:r>
          </w:p>
        </w:tc>
      </w:tr>
      <w:tr w:rsidR="00EE45FB" w:rsidRPr="004F682F" w14:paraId="52EF4132" w14:textId="77777777" w:rsidTr="00C335ED">
        <w:tc>
          <w:tcPr>
            <w:tcW w:w="9628" w:type="dxa"/>
          </w:tcPr>
          <w:p w14:paraId="5F2060D2" w14:textId="77777777" w:rsidR="00EE45FB" w:rsidRDefault="00EE45FB" w:rsidP="00C335ED">
            <w:pPr>
              <w:rPr>
                <w:rFonts w:ascii="Arial" w:hAnsi="Arial" w:cs="Arial"/>
                <w:sz w:val="24"/>
                <w:szCs w:val="24"/>
              </w:rPr>
            </w:pPr>
            <w:r w:rsidRPr="004F682F">
              <w:rPr>
                <w:rFonts w:ascii="Arial" w:hAnsi="Arial" w:cs="Arial"/>
                <w:sz w:val="24"/>
                <w:szCs w:val="24"/>
              </w:rPr>
              <w:t>Documentation utilisée :</w:t>
            </w:r>
          </w:p>
          <w:p w14:paraId="782F4B4D" w14:textId="77777777" w:rsidR="00EE45FB" w:rsidRDefault="00EE45FB" w:rsidP="00C335ED">
            <w:pPr>
              <w:rPr>
                <w:rFonts w:ascii="Arial" w:hAnsi="Arial" w:cs="Arial"/>
                <w:sz w:val="24"/>
                <w:szCs w:val="24"/>
              </w:rPr>
            </w:pPr>
          </w:p>
          <w:p w14:paraId="4968C235" w14:textId="77777777" w:rsidR="00EE45FB" w:rsidRPr="004F682F" w:rsidRDefault="00EE45FB" w:rsidP="00C335ED">
            <w:pPr>
              <w:rPr>
                <w:rFonts w:ascii="Arial" w:hAnsi="Arial" w:cs="Arial"/>
                <w:sz w:val="24"/>
                <w:szCs w:val="24"/>
              </w:rPr>
            </w:pPr>
          </w:p>
        </w:tc>
      </w:tr>
      <w:tr w:rsidR="00EE45FB" w:rsidRPr="004F682F" w14:paraId="30CCA01B" w14:textId="77777777" w:rsidTr="00C335ED">
        <w:tc>
          <w:tcPr>
            <w:tcW w:w="9628" w:type="dxa"/>
          </w:tcPr>
          <w:p w14:paraId="3FA5021E" w14:textId="77777777" w:rsidR="00EE45FB" w:rsidRDefault="00EE45FB" w:rsidP="00C335ED">
            <w:pPr>
              <w:rPr>
                <w:rFonts w:ascii="Arial" w:hAnsi="Arial" w:cs="Arial"/>
                <w:sz w:val="24"/>
                <w:szCs w:val="24"/>
              </w:rPr>
            </w:pPr>
            <w:r w:rsidRPr="004F682F">
              <w:rPr>
                <w:rFonts w:ascii="Arial" w:hAnsi="Arial" w:cs="Arial"/>
                <w:sz w:val="24"/>
                <w:szCs w:val="24"/>
              </w:rPr>
              <w:t>Compétences visées</w:t>
            </w:r>
          </w:p>
          <w:p w14:paraId="384F0267" w14:textId="77777777" w:rsidR="00EE45FB" w:rsidRDefault="00EE45FB" w:rsidP="00C335ED">
            <w:pPr>
              <w:rPr>
                <w:rFonts w:ascii="Arial" w:hAnsi="Arial" w:cs="Arial"/>
                <w:sz w:val="24"/>
                <w:szCs w:val="24"/>
              </w:rPr>
            </w:pPr>
          </w:p>
          <w:p w14:paraId="4A1C0A86" w14:textId="77777777" w:rsidR="00EE45FB" w:rsidRPr="004F682F" w:rsidRDefault="00EE45FB" w:rsidP="00C335ED">
            <w:pPr>
              <w:rPr>
                <w:rFonts w:ascii="Arial" w:hAnsi="Arial" w:cs="Arial"/>
                <w:sz w:val="24"/>
                <w:szCs w:val="24"/>
              </w:rPr>
            </w:pPr>
          </w:p>
        </w:tc>
      </w:tr>
    </w:tbl>
    <w:p w14:paraId="3526F517" w14:textId="77777777" w:rsidR="00EE45FB" w:rsidRPr="004F682F" w:rsidRDefault="00EE45FB" w:rsidP="00EE45FB">
      <w:pPr>
        <w:rPr>
          <w:rFonts w:ascii="Arial" w:hAnsi="Arial" w:cs="Arial"/>
          <w:u w:val="single"/>
        </w:rPr>
      </w:pPr>
    </w:p>
    <w:p w14:paraId="32953F8F" w14:textId="77777777" w:rsidR="00EE45FB" w:rsidRPr="004F682F" w:rsidRDefault="00EE45FB" w:rsidP="00EE45FB">
      <w:pPr>
        <w:rPr>
          <w:rFonts w:ascii="Arial" w:hAnsi="Arial" w:cs="Arial"/>
          <w:u w:val="single"/>
        </w:rPr>
      </w:pPr>
    </w:p>
    <w:tbl>
      <w:tblPr>
        <w:tblStyle w:val="Grilledutableau"/>
        <w:tblW w:w="0" w:type="auto"/>
        <w:tblLook w:val="04A0" w:firstRow="1" w:lastRow="0" w:firstColumn="1" w:lastColumn="0" w:noHBand="0" w:noVBand="1"/>
      </w:tblPr>
      <w:tblGrid>
        <w:gridCol w:w="562"/>
        <w:gridCol w:w="3119"/>
        <w:gridCol w:w="283"/>
        <w:gridCol w:w="850"/>
        <w:gridCol w:w="426"/>
        <w:gridCol w:w="1418"/>
        <w:gridCol w:w="425"/>
        <w:gridCol w:w="2545"/>
      </w:tblGrid>
      <w:tr w:rsidR="00EE45FB" w:rsidRPr="004F682F" w14:paraId="734ACB07" w14:textId="77777777" w:rsidTr="00C335ED">
        <w:tc>
          <w:tcPr>
            <w:tcW w:w="9628" w:type="dxa"/>
            <w:gridSpan w:val="8"/>
          </w:tcPr>
          <w:p w14:paraId="22B42060" w14:textId="77777777" w:rsidR="00EE45FB" w:rsidRPr="004F682F" w:rsidRDefault="00EE45FB" w:rsidP="00C335ED">
            <w:pPr>
              <w:jc w:val="center"/>
              <w:rPr>
                <w:rFonts w:ascii="Arial" w:hAnsi="Arial" w:cs="Arial"/>
                <w:u w:val="single"/>
              </w:rPr>
            </w:pPr>
            <w:r>
              <w:rPr>
                <w:rFonts w:ascii="Arial" w:hAnsi="Arial" w:cs="Arial"/>
                <w:b/>
                <w:bCs/>
                <w:sz w:val="24"/>
                <w:szCs w:val="24"/>
              </w:rPr>
              <w:t>Bilan</w:t>
            </w:r>
            <w:r w:rsidRPr="0094613F">
              <w:rPr>
                <w:rFonts w:ascii="Arial" w:hAnsi="Arial" w:cs="Arial"/>
                <w:b/>
                <w:bCs/>
                <w:sz w:val="24"/>
                <w:szCs w:val="24"/>
              </w:rPr>
              <w:t xml:space="preserve"> de l’activité</w:t>
            </w:r>
          </w:p>
        </w:tc>
      </w:tr>
      <w:tr w:rsidR="00EE45FB" w:rsidRPr="004F682F" w14:paraId="372E5583" w14:textId="77777777" w:rsidTr="00C335ED">
        <w:tc>
          <w:tcPr>
            <w:tcW w:w="9628" w:type="dxa"/>
            <w:gridSpan w:val="8"/>
          </w:tcPr>
          <w:p w14:paraId="175BC8AD" w14:textId="77777777" w:rsidR="00EE45FB" w:rsidRPr="004F682F" w:rsidRDefault="00EE45FB" w:rsidP="00C335ED">
            <w:pPr>
              <w:rPr>
                <w:rFonts w:ascii="Arial" w:hAnsi="Arial" w:cs="Arial"/>
              </w:rPr>
            </w:pPr>
            <w:r w:rsidRPr="004F682F">
              <w:rPr>
                <w:rFonts w:ascii="Arial" w:hAnsi="Arial" w:cs="Arial"/>
              </w:rPr>
              <w:t>Niveau d’autonomie</w:t>
            </w:r>
          </w:p>
        </w:tc>
      </w:tr>
      <w:tr w:rsidR="00EE45FB" w:rsidRPr="004F682F" w14:paraId="7209DD60" w14:textId="77777777" w:rsidTr="00C335ED">
        <w:tc>
          <w:tcPr>
            <w:tcW w:w="562" w:type="dxa"/>
          </w:tcPr>
          <w:p w14:paraId="07935311" w14:textId="77777777" w:rsidR="00EE45FB" w:rsidRPr="004F682F" w:rsidRDefault="00EE45FB" w:rsidP="00C335ED">
            <w:pPr>
              <w:rPr>
                <w:rFonts w:ascii="Arial" w:hAnsi="Arial" w:cs="Arial"/>
              </w:rPr>
            </w:pPr>
          </w:p>
        </w:tc>
        <w:tc>
          <w:tcPr>
            <w:tcW w:w="4252" w:type="dxa"/>
            <w:gridSpan w:val="3"/>
          </w:tcPr>
          <w:p w14:paraId="39E669CD" w14:textId="77777777" w:rsidR="00EE45FB" w:rsidRPr="004F682F" w:rsidRDefault="00EE45FB" w:rsidP="00C335ED">
            <w:pPr>
              <w:rPr>
                <w:rFonts w:ascii="Arial" w:hAnsi="Arial" w:cs="Arial"/>
              </w:rPr>
            </w:pPr>
            <w:r w:rsidRPr="004F682F">
              <w:rPr>
                <w:rFonts w:ascii="Arial" w:hAnsi="Arial" w:cs="Arial"/>
              </w:rPr>
              <w:t>Avec aide</w:t>
            </w:r>
          </w:p>
        </w:tc>
        <w:tc>
          <w:tcPr>
            <w:tcW w:w="426" w:type="dxa"/>
          </w:tcPr>
          <w:p w14:paraId="5775A0E8" w14:textId="77777777" w:rsidR="00EE45FB" w:rsidRPr="004F682F" w:rsidRDefault="00EE45FB" w:rsidP="00C335ED">
            <w:pPr>
              <w:rPr>
                <w:rFonts w:ascii="Arial" w:hAnsi="Arial" w:cs="Arial"/>
              </w:rPr>
            </w:pPr>
          </w:p>
        </w:tc>
        <w:tc>
          <w:tcPr>
            <w:tcW w:w="4388" w:type="dxa"/>
            <w:gridSpan w:val="3"/>
          </w:tcPr>
          <w:p w14:paraId="56AAD067" w14:textId="77777777" w:rsidR="00EE45FB" w:rsidRPr="004F682F" w:rsidRDefault="00EE45FB" w:rsidP="00C335ED">
            <w:pPr>
              <w:rPr>
                <w:rFonts w:ascii="Arial" w:hAnsi="Arial" w:cs="Arial"/>
              </w:rPr>
            </w:pPr>
            <w:r w:rsidRPr="004F682F">
              <w:rPr>
                <w:rFonts w:ascii="Arial" w:hAnsi="Arial" w:cs="Arial"/>
              </w:rPr>
              <w:t>En autonomie</w:t>
            </w:r>
          </w:p>
        </w:tc>
      </w:tr>
      <w:tr w:rsidR="00EE45FB" w:rsidRPr="004F682F" w14:paraId="38549BC2" w14:textId="77777777" w:rsidTr="00C335ED">
        <w:tc>
          <w:tcPr>
            <w:tcW w:w="9628" w:type="dxa"/>
            <w:gridSpan w:val="8"/>
          </w:tcPr>
          <w:p w14:paraId="7F7EA388" w14:textId="77777777" w:rsidR="00EE45FB" w:rsidRPr="004F682F" w:rsidRDefault="00EE45FB" w:rsidP="00C335ED">
            <w:pPr>
              <w:rPr>
                <w:rFonts w:ascii="Arial" w:hAnsi="Arial" w:cs="Arial"/>
              </w:rPr>
            </w:pPr>
            <w:r w:rsidRPr="004F682F">
              <w:rPr>
                <w:rFonts w:ascii="Arial" w:hAnsi="Arial" w:cs="Arial"/>
              </w:rPr>
              <w:t>Niveau de réussite</w:t>
            </w:r>
          </w:p>
        </w:tc>
      </w:tr>
      <w:tr w:rsidR="00EE45FB" w:rsidRPr="004F682F" w14:paraId="299FF521" w14:textId="77777777" w:rsidTr="00C335ED">
        <w:trPr>
          <w:trHeight w:val="225"/>
        </w:trPr>
        <w:tc>
          <w:tcPr>
            <w:tcW w:w="562" w:type="dxa"/>
          </w:tcPr>
          <w:p w14:paraId="20E824FD" w14:textId="77777777" w:rsidR="00EE45FB" w:rsidRPr="004F682F" w:rsidRDefault="00EE45FB" w:rsidP="00C335ED">
            <w:pPr>
              <w:rPr>
                <w:rFonts w:ascii="Arial" w:hAnsi="Arial" w:cs="Arial"/>
              </w:rPr>
            </w:pPr>
          </w:p>
        </w:tc>
        <w:tc>
          <w:tcPr>
            <w:tcW w:w="3119" w:type="dxa"/>
          </w:tcPr>
          <w:p w14:paraId="04DFCAA4" w14:textId="77777777" w:rsidR="00EE45FB" w:rsidRPr="004F682F" w:rsidRDefault="00EE45FB" w:rsidP="00C335ED">
            <w:pPr>
              <w:rPr>
                <w:rFonts w:ascii="Arial" w:hAnsi="Arial" w:cs="Arial"/>
              </w:rPr>
            </w:pPr>
            <w:r w:rsidRPr="004F682F">
              <w:rPr>
                <w:rFonts w:ascii="Arial" w:hAnsi="Arial" w:cs="Arial"/>
              </w:rPr>
              <w:t>Non satisfaisant</w:t>
            </w:r>
          </w:p>
        </w:tc>
        <w:tc>
          <w:tcPr>
            <w:tcW w:w="283" w:type="dxa"/>
          </w:tcPr>
          <w:p w14:paraId="186DA90E" w14:textId="77777777" w:rsidR="00EE45FB" w:rsidRPr="004F682F" w:rsidRDefault="00EE45FB" w:rsidP="00C335ED">
            <w:pPr>
              <w:rPr>
                <w:rFonts w:ascii="Arial" w:hAnsi="Arial" w:cs="Arial"/>
              </w:rPr>
            </w:pPr>
          </w:p>
        </w:tc>
        <w:tc>
          <w:tcPr>
            <w:tcW w:w="2694" w:type="dxa"/>
            <w:gridSpan w:val="3"/>
          </w:tcPr>
          <w:p w14:paraId="41FB4FC2" w14:textId="77777777" w:rsidR="00EE45FB" w:rsidRPr="004F682F" w:rsidRDefault="00EE45FB" w:rsidP="00C335ED">
            <w:pPr>
              <w:rPr>
                <w:rFonts w:ascii="Arial" w:hAnsi="Arial" w:cs="Arial"/>
              </w:rPr>
            </w:pPr>
            <w:r w:rsidRPr="004F682F">
              <w:rPr>
                <w:rFonts w:ascii="Arial" w:hAnsi="Arial" w:cs="Arial"/>
              </w:rPr>
              <w:t>Satisfaisant</w:t>
            </w:r>
          </w:p>
        </w:tc>
        <w:tc>
          <w:tcPr>
            <w:tcW w:w="425" w:type="dxa"/>
          </w:tcPr>
          <w:p w14:paraId="612F9EDD" w14:textId="77777777" w:rsidR="00EE45FB" w:rsidRPr="004F682F" w:rsidRDefault="00EE45FB" w:rsidP="00C335ED">
            <w:pPr>
              <w:rPr>
                <w:rFonts w:ascii="Arial" w:hAnsi="Arial" w:cs="Arial"/>
              </w:rPr>
            </w:pPr>
          </w:p>
        </w:tc>
        <w:tc>
          <w:tcPr>
            <w:tcW w:w="2545" w:type="dxa"/>
          </w:tcPr>
          <w:p w14:paraId="7AEE78DF" w14:textId="77777777" w:rsidR="00EE45FB" w:rsidRPr="004F682F" w:rsidRDefault="00EE45FB" w:rsidP="00C335ED">
            <w:pPr>
              <w:rPr>
                <w:rFonts w:ascii="Arial" w:hAnsi="Arial" w:cs="Arial"/>
              </w:rPr>
            </w:pPr>
            <w:r w:rsidRPr="004F682F">
              <w:rPr>
                <w:rFonts w:ascii="Arial" w:hAnsi="Arial" w:cs="Arial"/>
              </w:rPr>
              <w:t>Très satisfaisant</w:t>
            </w:r>
          </w:p>
        </w:tc>
      </w:tr>
    </w:tbl>
    <w:p w14:paraId="788BBF0A" w14:textId="77777777" w:rsidR="00EE45FB" w:rsidRPr="004C2F9D" w:rsidRDefault="00EE45FB" w:rsidP="00EE45FB">
      <w:pPr>
        <w:rPr>
          <w:rFonts w:ascii="Arial" w:hAnsi="Arial" w:cs="Arial"/>
          <w:b/>
        </w:rPr>
      </w:pPr>
    </w:p>
    <w:p w14:paraId="242CCA7C" w14:textId="77777777" w:rsidR="00EE45FB" w:rsidRDefault="00EE45FB" w:rsidP="00EE45FB">
      <w:pPr>
        <w:rPr>
          <w:rFonts w:ascii="Arial" w:hAnsi="Arial" w:cs="Arial"/>
        </w:rPr>
      </w:pPr>
      <w:r>
        <w:rPr>
          <w:rFonts w:ascii="Arial" w:hAnsi="Arial" w:cs="Arial"/>
        </w:rPr>
        <w:br w:type="page"/>
      </w:r>
    </w:p>
    <w:p w14:paraId="6560C798" w14:textId="77777777" w:rsidR="00EE45FB" w:rsidRDefault="00EE45FB" w:rsidP="00EE45FB">
      <w:pPr>
        <w:pStyle w:val="TM4"/>
        <w:tabs>
          <w:tab w:val="left" w:leader="dot" w:pos="10549"/>
        </w:tabs>
        <w:spacing w:before="0"/>
        <w:ind w:left="0" w:right="910"/>
        <w:rPr>
          <w:rFonts w:ascii="Arial" w:hAnsi="Arial" w:cs="Arial"/>
          <w:bCs w:val="0"/>
          <w:color w:val="000000" w:themeColor="text1"/>
        </w:rPr>
      </w:pPr>
    </w:p>
    <w:p w14:paraId="4CD5F62C" w14:textId="77777777" w:rsidR="00EE45FB" w:rsidRPr="004C2F9D" w:rsidRDefault="00EE45FB" w:rsidP="00EE45FB">
      <w:pPr>
        <w:pStyle w:val="TM4"/>
        <w:tabs>
          <w:tab w:val="left" w:leader="dot" w:pos="10549"/>
        </w:tabs>
        <w:spacing w:before="0"/>
        <w:ind w:left="0" w:right="910"/>
        <w:rPr>
          <w:rFonts w:ascii="Arial" w:hAnsi="Arial" w:cs="Arial"/>
          <w:bCs w:val="0"/>
          <w:color w:val="000000" w:themeColor="text1"/>
        </w:rPr>
      </w:pPr>
      <w:r w:rsidRPr="004C2F9D">
        <w:rPr>
          <w:rFonts w:ascii="Arial" w:hAnsi="Arial" w:cs="Arial"/>
          <w:bCs w:val="0"/>
          <w:color w:val="000000" w:themeColor="text1"/>
        </w:rPr>
        <w:t>Évaluation des attitudes professionnelles</w:t>
      </w:r>
    </w:p>
    <w:p w14:paraId="4751DBA9" w14:textId="77777777" w:rsidR="00EE45FB" w:rsidRPr="004C2F9D" w:rsidRDefault="00EE45FB" w:rsidP="00EE45FB">
      <w:pPr>
        <w:rPr>
          <w:rFonts w:ascii="Arial" w:hAnsi="Arial" w:cs="Arial"/>
        </w:rPr>
      </w:pPr>
    </w:p>
    <w:tbl>
      <w:tblPr>
        <w:tblStyle w:val="TableNormal"/>
        <w:tblW w:w="102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0"/>
        <w:gridCol w:w="1979"/>
        <w:gridCol w:w="3402"/>
        <w:gridCol w:w="1513"/>
        <w:gridCol w:w="1322"/>
        <w:gridCol w:w="1275"/>
      </w:tblGrid>
      <w:tr w:rsidR="00EE45FB" w:rsidRPr="004C2F9D" w14:paraId="018DB10D" w14:textId="77777777" w:rsidTr="00C335ED">
        <w:trPr>
          <w:trHeight w:val="690"/>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2A64CEE4" w14:textId="77777777" w:rsidR="00EE45FB" w:rsidRPr="004C2F9D" w:rsidRDefault="00EE45FB" w:rsidP="00C335ED">
            <w:pPr>
              <w:pStyle w:val="TableParagraph"/>
              <w:ind w:right="137"/>
              <w:jc w:val="center"/>
              <w:rPr>
                <w:b/>
                <w:sz w:val="24"/>
                <w:szCs w:val="24"/>
              </w:rPr>
            </w:pPr>
            <w:r w:rsidRPr="004C2F9D">
              <w:rPr>
                <w:b/>
                <w:sz w:val="24"/>
                <w:szCs w:val="24"/>
              </w:rPr>
              <w:t>N°</w:t>
            </w:r>
          </w:p>
        </w:tc>
        <w:tc>
          <w:tcPr>
            <w:tcW w:w="1979" w:type="dxa"/>
            <w:tcBorders>
              <w:top w:val="single" w:sz="4" w:space="0" w:color="000000"/>
              <w:left w:val="single" w:sz="4" w:space="0" w:color="000000"/>
              <w:bottom w:val="single" w:sz="4" w:space="0" w:color="000000"/>
              <w:right w:val="single" w:sz="4" w:space="0" w:color="000000"/>
            </w:tcBorders>
            <w:vAlign w:val="center"/>
          </w:tcPr>
          <w:p w14:paraId="7861DB43" w14:textId="77777777" w:rsidR="00EE45FB" w:rsidRPr="004C2F9D" w:rsidRDefault="00EE45FB" w:rsidP="00C335ED">
            <w:pPr>
              <w:pStyle w:val="TableParagraph"/>
              <w:ind w:right="134"/>
              <w:jc w:val="center"/>
              <w:rPr>
                <w:b/>
                <w:sz w:val="24"/>
                <w:szCs w:val="24"/>
              </w:rPr>
            </w:pPr>
            <w:r w:rsidRPr="004C2F9D">
              <w:rPr>
                <w:b/>
                <w:sz w:val="24"/>
                <w:szCs w:val="24"/>
              </w:rPr>
              <w:t>Attitudes professionnelles</w:t>
            </w:r>
          </w:p>
        </w:tc>
        <w:tc>
          <w:tcPr>
            <w:tcW w:w="3402" w:type="dxa"/>
            <w:tcBorders>
              <w:top w:val="single" w:sz="4" w:space="0" w:color="000000"/>
              <w:left w:val="single" w:sz="4" w:space="0" w:color="000000"/>
              <w:bottom w:val="single" w:sz="4" w:space="0" w:color="000000"/>
              <w:right w:val="single" w:sz="4" w:space="0" w:color="000000"/>
            </w:tcBorders>
            <w:vAlign w:val="center"/>
          </w:tcPr>
          <w:p w14:paraId="5D25A2C2" w14:textId="77777777" w:rsidR="00EE45FB" w:rsidRPr="004C2F9D" w:rsidRDefault="00EE45FB" w:rsidP="00C335ED">
            <w:pPr>
              <w:pStyle w:val="TableParagraph"/>
              <w:ind w:right="-52"/>
              <w:jc w:val="center"/>
              <w:rPr>
                <w:b/>
                <w:sz w:val="24"/>
                <w:szCs w:val="24"/>
              </w:rPr>
            </w:pPr>
            <w:r w:rsidRPr="004C2F9D">
              <w:rPr>
                <w:b/>
                <w:sz w:val="24"/>
                <w:szCs w:val="24"/>
              </w:rPr>
              <w:t>Résultats attendus</w:t>
            </w:r>
          </w:p>
        </w:tc>
        <w:tc>
          <w:tcPr>
            <w:tcW w:w="1513" w:type="dxa"/>
            <w:tcBorders>
              <w:top w:val="single" w:sz="4" w:space="0" w:color="000000"/>
              <w:left w:val="single" w:sz="4" w:space="0" w:color="000000"/>
              <w:bottom w:val="single" w:sz="4" w:space="0" w:color="000000"/>
              <w:right w:val="single" w:sz="4" w:space="0" w:color="000000"/>
            </w:tcBorders>
            <w:vAlign w:val="center"/>
          </w:tcPr>
          <w:p w14:paraId="07E1CB6A" w14:textId="77777777" w:rsidR="00EE45FB" w:rsidRPr="004C2F9D" w:rsidRDefault="00EE45FB" w:rsidP="00C335ED">
            <w:pPr>
              <w:pStyle w:val="TableParagraph"/>
              <w:ind w:right="-52"/>
              <w:jc w:val="center"/>
              <w:rPr>
                <w:b/>
                <w:sz w:val="24"/>
                <w:szCs w:val="24"/>
              </w:rPr>
            </w:pPr>
            <w:r w:rsidRPr="004C2F9D">
              <w:rPr>
                <w:b/>
                <w:sz w:val="24"/>
                <w:szCs w:val="24"/>
              </w:rPr>
              <w:t>Très satisfaisant</w:t>
            </w:r>
          </w:p>
        </w:tc>
        <w:tc>
          <w:tcPr>
            <w:tcW w:w="1322" w:type="dxa"/>
            <w:tcBorders>
              <w:top w:val="single" w:sz="4" w:space="0" w:color="000000"/>
              <w:left w:val="single" w:sz="4" w:space="0" w:color="000000"/>
              <w:bottom w:val="single" w:sz="4" w:space="0" w:color="000000"/>
              <w:right w:val="single" w:sz="4" w:space="0" w:color="000000"/>
            </w:tcBorders>
            <w:vAlign w:val="center"/>
          </w:tcPr>
          <w:p w14:paraId="7C455A4D" w14:textId="77777777" w:rsidR="00EE45FB" w:rsidRPr="004C2F9D" w:rsidRDefault="00EE45FB" w:rsidP="00C335ED">
            <w:pPr>
              <w:pStyle w:val="TableParagraph"/>
              <w:ind w:right="-52"/>
              <w:jc w:val="center"/>
              <w:rPr>
                <w:b/>
                <w:sz w:val="24"/>
                <w:szCs w:val="24"/>
              </w:rPr>
            </w:pPr>
            <w:r w:rsidRPr="004C2F9D">
              <w:rPr>
                <w:b/>
                <w:sz w:val="24"/>
                <w:szCs w:val="24"/>
              </w:rPr>
              <w:t>Satisfaisant</w:t>
            </w:r>
          </w:p>
        </w:tc>
        <w:tc>
          <w:tcPr>
            <w:tcW w:w="1275" w:type="dxa"/>
            <w:tcBorders>
              <w:top w:val="single" w:sz="4" w:space="0" w:color="000000"/>
              <w:left w:val="single" w:sz="4" w:space="0" w:color="000000"/>
              <w:bottom w:val="single" w:sz="4" w:space="0" w:color="000000"/>
              <w:right w:val="single" w:sz="4" w:space="0" w:color="000000"/>
            </w:tcBorders>
            <w:vAlign w:val="center"/>
          </w:tcPr>
          <w:p w14:paraId="0BA6300A" w14:textId="77777777" w:rsidR="00EE45FB" w:rsidRPr="004C2F9D" w:rsidRDefault="00EE45FB" w:rsidP="00C335ED">
            <w:pPr>
              <w:pStyle w:val="TableParagraph"/>
              <w:ind w:right="-52"/>
              <w:jc w:val="center"/>
              <w:rPr>
                <w:b/>
                <w:sz w:val="24"/>
                <w:szCs w:val="24"/>
              </w:rPr>
            </w:pPr>
            <w:r w:rsidRPr="004C2F9D">
              <w:rPr>
                <w:b/>
                <w:sz w:val="24"/>
                <w:szCs w:val="24"/>
              </w:rPr>
              <w:t>A améliorer</w:t>
            </w:r>
          </w:p>
        </w:tc>
      </w:tr>
      <w:tr w:rsidR="00EE45FB" w:rsidRPr="004C2F9D" w14:paraId="7E5F21A3" w14:textId="77777777" w:rsidTr="00C335ED">
        <w:trPr>
          <w:trHeight w:val="926"/>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33CDE2CA" w14:textId="77777777" w:rsidR="00EE45FB" w:rsidRPr="004C2F9D" w:rsidRDefault="00EE45FB" w:rsidP="00C335ED">
            <w:pPr>
              <w:pStyle w:val="TableParagraph"/>
              <w:ind w:right="137"/>
              <w:jc w:val="center"/>
              <w:rPr>
                <w:b/>
                <w:bCs/>
                <w:sz w:val="24"/>
                <w:szCs w:val="24"/>
              </w:rPr>
            </w:pPr>
            <w:r w:rsidRPr="004C2F9D">
              <w:rPr>
                <w:b/>
                <w:bCs/>
                <w:sz w:val="24"/>
                <w:szCs w:val="24"/>
              </w:rPr>
              <w:t>AP1</w:t>
            </w:r>
          </w:p>
        </w:tc>
        <w:tc>
          <w:tcPr>
            <w:tcW w:w="1979" w:type="dxa"/>
            <w:tcBorders>
              <w:top w:val="single" w:sz="4" w:space="0" w:color="000000"/>
              <w:left w:val="single" w:sz="4" w:space="0" w:color="000000"/>
              <w:bottom w:val="single" w:sz="4" w:space="0" w:color="000000"/>
              <w:right w:val="single" w:sz="4" w:space="0" w:color="000000"/>
            </w:tcBorders>
            <w:vAlign w:val="center"/>
          </w:tcPr>
          <w:p w14:paraId="7C823985" w14:textId="77777777" w:rsidR="00EE45FB" w:rsidRPr="004C2F9D" w:rsidRDefault="00EE45FB" w:rsidP="00C335ED">
            <w:pPr>
              <w:spacing w:before="100" w:beforeAutospacing="1" w:after="100" w:afterAutospacing="1"/>
              <w:jc w:val="center"/>
              <w:rPr>
                <w:rFonts w:ascii="Arial" w:hAnsi="Arial" w:cs="Arial"/>
                <w:color w:val="000000" w:themeColor="text1"/>
                <w:sz w:val="24"/>
                <w:szCs w:val="24"/>
              </w:rPr>
            </w:pPr>
            <w:r w:rsidRPr="004C2F9D">
              <w:rPr>
                <w:rFonts w:ascii="Arial" w:hAnsi="Arial" w:cs="Arial"/>
                <w:color w:val="000000" w:themeColor="text1"/>
                <w:sz w:val="24"/>
                <w:szCs w:val="24"/>
              </w:rPr>
              <w:t>Assiduité et Ponctualité</w:t>
            </w:r>
          </w:p>
        </w:tc>
        <w:tc>
          <w:tcPr>
            <w:tcW w:w="3402" w:type="dxa"/>
            <w:tcBorders>
              <w:top w:val="single" w:sz="4" w:space="0" w:color="000000"/>
              <w:left w:val="single" w:sz="4" w:space="0" w:color="000000"/>
              <w:bottom w:val="single" w:sz="4" w:space="0" w:color="000000"/>
              <w:right w:val="single" w:sz="4" w:space="0" w:color="000000"/>
            </w:tcBorders>
            <w:vAlign w:val="center"/>
          </w:tcPr>
          <w:p w14:paraId="2AE59C5D" w14:textId="77777777" w:rsidR="00EE45FB" w:rsidRPr="004C2F9D" w:rsidRDefault="00EE45FB" w:rsidP="00C335ED">
            <w:pPr>
              <w:pStyle w:val="TableParagraph"/>
              <w:tabs>
                <w:tab w:val="left" w:pos="236"/>
              </w:tabs>
              <w:spacing w:line="230" w:lineRule="atLeast"/>
              <w:ind w:left="144" w:right="257"/>
              <w:rPr>
                <w:color w:val="000000" w:themeColor="text1"/>
                <w:sz w:val="24"/>
                <w:szCs w:val="24"/>
              </w:rPr>
            </w:pPr>
            <w:r w:rsidRPr="004C2F9D">
              <w:rPr>
                <w:rFonts w:eastAsia="Times New Roman"/>
                <w:color w:val="000000" w:themeColor="text1"/>
                <w:sz w:val="24"/>
                <w:szCs w:val="24"/>
              </w:rPr>
              <w:t>Présence régulière et à l'heure sur le lieu de travail</w:t>
            </w:r>
          </w:p>
        </w:tc>
        <w:tc>
          <w:tcPr>
            <w:tcW w:w="1513" w:type="dxa"/>
            <w:tcBorders>
              <w:top w:val="single" w:sz="4" w:space="0" w:color="000000"/>
              <w:left w:val="single" w:sz="4" w:space="0" w:color="000000"/>
              <w:bottom w:val="single" w:sz="4" w:space="0" w:color="000000"/>
              <w:right w:val="single" w:sz="4" w:space="0" w:color="000000"/>
            </w:tcBorders>
          </w:tcPr>
          <w:p w14:paraId="45AC7360" w14:textId="77777777" w:rsidR="00EE45FB" w:rsidRPr="004C2F9D" w:rsidRDefault="00EE45FB" w:rsidP="00C335ED">
            <w:pPr>
              <w:pStyle w:val="TableParagraph"/>
              <w:tabs>
                <w:tab w:val="left" w:pos="236"/>
              </w:tabs>
              <w:spacing w:line="230" w:lineRule="atLeast"/>
              <w:ind w:left="144" w:right="257"/>
              <w:rPr>
                <w:rFonts w:eastAsia="Times New Roman"/>
                <w:color w:val="000000" w:themeColor="text1"/>
                <w:sz w:val="24"/>
                <w:szCs w:val="24"/>
              </w:rPr>
            </w:pPr>
          </w:p>
        </w:tc>
        <w:tc>
          <w:tcPr>
            <w:tcW w:w="1322" w:type="dxa"/>
            <w:tcBorders>
              <w:top w:val="single" w:sz="4" w:space="0" w:color="000000"/>
              <w:left w:val="single" w:sz="4" w:space="0" w:color="000000"/>
              <w:bottom w:val="single" w:sz="4" w:space="0" w:color="000000"/>
              <w:right w:val="single" w:sz="4" w:space="0" w:color="000000"/>
            </w:tcBorders>
          </w:tcPr>
          <w:p w14:paraId="03D310AE" w14:textId="77777777" w:rsidR="00EE45FB" w:rsidRPr="004C2F9D" w:rsidRDefault="00EE45FB" w:rsidP="00C335ED">
            <w:pPr>
              <w:pStyle w:val="TableParagraph"/>
              <w:tabs>
                <w:tab w:val="left" w:pos="236"/>
              </w:tabs>
              <w:spacing w:line="230" w:lineRule="atLeast"/>
              <w:ind w:left="144" w:right="257"/>
              <w:rPr>
                <w:rFonts w:eastAsia="Times New Roman"/>
                <w:color w:val="000000" w:themeColor="text1"/>
                <w:sz w:val="24"/>
                <w:szCs w:val="24"/>
              </w:rPr>
            </w:pPr>
          </w:p>
        </w:tc>
        <w:tc>
          <w:tcPr>
            <w:tcW w:w="1275" w:type="dxa"/>
            <w:tcBorders>
              <w:top w:val="single" w:sz="4" w:space="0" w:color="000000"/>
              <w:left w:val="single" w:sz="4" w:space="0" w:color="000000"/>
              <w:bottom w:val="single" w:sz="4" w:space="0" w:color="000000"/>
              <w:right w:val="single" w:sz="4" w:space="0" w:color="000000"/>
            </w:tcBorders>
          </w:tcPr>
          <w:p w14:paraId="53339EC7" w14:textId="77777777" w:rsidR="00EE45FB" w:rsidRPr="004C2F9D" w:rsidRDefault="00EE45FB" w:rsidP="00C335ED">
            <w:pPr>
              <w:pStyle w:val="TableParagraph"/>
              <w:tabs>
                <w:tab w:val="left" w:pos="236"/>
              </w:tabs>
              <w:spacing w:line="230" w:lineRule="atLeast"/>
              <w:ind w:left="144" w:right="257"/>
              <w:rPr>
                <w:rFonts w:eastAsia="Times New Roman"/>
                <w:color w:val="000000" w:themeColor="text1"/>
                <w:sz w:val="24"/>
                <w:szCs w:val="24"/>
              </w:rPr>
            </w:pPr>
          </w:p>
        </w:tc>
      </w:tr>
      <w:tr w:rsidR="00EE45FB" w:rsidRPr="004C2F9D" w14:paraId="0B683E30" w14:textId="77777777" w:rsidTr="00C335ED">
        <w:trPr>
          <w:trHeight w:val="856"/>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229A7941" w14:textId="77777777" w:rsidR="00EE45FB" w:rsidRPr="004C2F9D" w:rsidRDefault="00EE45FB" w:rsidP="00C335ED">
            <w:pPr>
              <w:pStyle w:val="TableParagraph"/>
              <w:ind w:right="137"/>
              <w:jc w:val="center"/>
              <w:rPr>
                <w:b/>
                <w:bCs/>
                <w:sz w:val="24"/>
                <w:szCs w:val="24"/>
              </w:rPr>
            </w:pPr>
            <w:r w:rsidRPr="004C2F9D">
              <w:rPr>
                <w:b/>
                <w:bCs/>
                <w:sz w:val="24"/>
                <w:szCs w:val="24"/>
              </w:rPr>
              <w:t>AP2</w:t>
            </w:r>
          </w:p>
        </w:tc>
        <w:tc>
          <w:tcPr>
            <w:tcW w:w="1979" w:type="dxa"/>
            <w:tcBorders>
              <w:top w:val="single" w:sz="4" w:space="0" w:color="000000"/>
              <w:left w:val="single" w:sz="4" w:space="0" w:color="000000"/>
              <w:bottom w:val="single" w:sz="4" w:space="0" w:color="000000"/>
              <w:right w:val="single" w:sz="4" w:space="0" w:color="000000"/>
            </w:tcBorders>
            <w:vAlign w:val="center"/>
          </w:tcPr>
          <w:p w14:paraId="1B2A8304" w14:textId="77777777" w:rsidR="00EE45FB" w:rsidRPr="004C2F9D" w:rsidRDefault="00EE45FB" w:rsidP="00C335ED">
            <w:pPr>
              <w:pStyle w:val="TableParagraph"/>
              <w:ind w:left="456" w:right="150" w:hanging="269"/>
              <w:jc w:val="center"/>
              <w:rPr>
                <w:color w:val="000000" w:themeColor="text1"/>
                <w:sz w:val="24"/>
                <w:szCs w:val="24"/>
              </w:rPr>
            </w:pPr>
            <w:r w:rsidRPr="004C2F9D">
              <w:rPr>
                <w:rFonts w:eastAsia="Times New Roman"/>
                <w:color w:val="000000" w:themeColor="text1"/>
                <w:sz w:val="24"/>
                <w:szCs w:val="24"/>
              </w:rPr>
              <w:t>Hygiène et protection</w:t>
            </w:r>
          </w:p>
        </w:tc>
        <w:tc>
          <w:tcPr>
            <w:tcW w:w="3402" w:type="dxa"/>
            <w:tcBorders>
              <w:top w:val="single" w:sz="4" w:space="0" w:color="000000"/>
              <w:left w:val="single" w:sz="4" w:space="0" w:color="000000"/>
              <w:bottom w:val="single" w:sz="4" w:space="0" w:color="000000"/>
              <w:right w:val="single" w:sz="4" w:space="0" w:color="000000"/>
            </w:tcBorders>
            <w:vAlign w:val="center"/>
          </w:tcPr>
          <w:p w14:paraId="48F0E01B" w14:textId="77777777" w:rsidR="00EE45FB" w:rsidRPr="004C2F9D" w:rsidRDefault="00EE45FB" w:rsidP="00C335ED">
            <w:pPr>
              <w:pStyle w:val="TableParagraph"/>
              <w:ind w:left="144" w:right="315"/>
              <w:rPr>
                <w:color w:val="000000" w:themeColor="text1"/>
                <w:sz w:val="24"/>
                <w:szCs w:val="24"/>
              </w:rPr>
            </w:pPr>
            <w:r w:rsidRPr="004C2F9D">
              <w:rPr>
                <w:rFonts w:eastAsia="Times New Roman"/>
                <w:color w:val="000000" w:themeColor="text1"/>
                <w:sz w:val="24"/>
                <w:szCs w:val="24"/>
              </w:rPr>
              <w:t>Suivre les règles de sécurité pour soi et pour les autres.</w:t>
            </w:r>
          </w:p>
        </w:tc>
        <w:tc>
          <w:tcPr>
            <w:tcW w:w="1513" w:type="dxa"/>
            <w:tcBorders>
              <w:top w:val="single" w:sz="4" w:space="0" w:color="000000"/>
              <w:left w:val="single" w:sz="4" w:space="0" w:color="000000"/>
              <w:bottom w:val="single" w:sz="4" w:space="0" w:color="000000"/>
              <w:right w:val="single" w:sz="4" w:space="0" w:color="000000"/>
            </w:tcBorders>
          </w:tcPr>
          <w:p w14:paraId="5BD259BA" w14:textId="77777777" w:rsidR="00EE45FB" w:rsidRPr="004C2F9D" w:rsidRDefault="00EE45FB" w:rsidP="00C335ED">
            <w:pPr>
              <w:pStyle w:val="TableParagraph"/>
              <w:ind w:left="144" w:right="315"/>
              <w:rPr>
                <w:rFonts w:eastAsia="Times New Roman"/>
                <w:color w:val="000000" w:themeColor="text1"/>
                <w:sz w:val="24"/>
                <w:szCs w:val="24"/>
              </w:rPr>
            </w:pPr>
          </w:p>
        </w:tc>
        <w:tc>
          <w:tcPr>
            <w:tcW w:w="1322" w:type="dxa"/>
            <w:tcBorders>
              <w:top w:val="single" w:sz="4" w:space="0" w:color="000000"/>
              <w:left w:val="single" w:sz="4" w:space="0" w:color="000000"/>
              <w:bottom w:val="single" w:sz="4" w:space="0" w:color="000000"/>
              <w:right w:val="single" w:sz="4" w:space="0" w:color="000000"/>
            </w:tcBorders>
          </w:tcPr>
          <w:p w14:paraId="2FC92052" w14:textId="77777777" w:rsidR="00EE45FB" w:rsidRPr="004C2F9D" w:rsidRDefault="00EE45FB" w:rsidP="00C335ED">
            <w:pPr>
              <w:pStyle w:val="TableParagraph"/>
              <w:ind w:left="144" w:right="315"/>
              <w:rPr>
                <w:rFonts w:eastAsia="Times New Roman"/>
                <w:color w:val="000000" w:themeColor="text1"/>
                <w:sz w:val="24"/>
                <w:szCs w:val="24"/>
              </w:rPr>
            </w:pPr>
          </w:p>
        </w:tc>
        <w:tc>
          <w:tcPr>
            <w:tcW w:w="1275" w:type="dxa"/>
            <w:tcBorders>
              <w:top w:val="single" w:sz="4" w:space="0" w:color="000000"/>
              <w:left w:val="single" w:sz="4" w:space="0" w:color="000000"/>
              <w:bottom w:val="single" w:sz="4" w:space="0" w:color="000000"/>
              <w:right w:val="single" w:sz="4" w:space="0" w:color="000000"/>
            </w:tcBorders>
          </w:tcPr>
          <w:p w14:paraId="51E9A4E8" w14:textId="77777777" w:rsidR="00EE45FB" w:rsidRPr="004C2F9D" w:rsidRDefault="00EE45FB" w:rsidP="00C335ED">
            <w:pPr>
              <w:pStyle w:val="TableParagraph"/>
              <w:ind w:left="144" w:right="315"/>
              <w:rPr>
                <w:rFonts w:eastAsia="Times New Roman"/>
                <w:color w:val="000000" w:themeColor="text1"/>
                <w:sz w:val="24"/>
                <w:szCs w:val="24"/>
              </w:rPr>
            </w:pPr>
          </w:p>
        </w:tc>
      </w:tr>
      <w:tr w:rsidR="00EE45FB" w:rsidRPr="004C2F9D" w14:paraId="2C4F9B92" w14:textId="77777777" w:rsidTr="00C335ED">
        <w:trPr>
          <w:trHeight w:val="824"/>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39266C1D" w14:textId="77777777" w:rsidR="00EE45FB" w:rsidRPr="004C2F9D" w:rsidRDefault="00EE45FB" w:rsidP="00C335ED">
            <w:pPr>
              <w:pStyle w:val="TableParagraph"/>
              <w:ind w:right="137"/>
              <w:jc w:val="center"/>
              <w:rPr>
                <w:b/>
                <w:bCs/>
                <w:sz w:val="24"/>
                <w:szCs w:val="24"/>
              </w:rPr>
            </w:pPr>
            <w:r w:rsidRPr="004C2F9D">
              <w:rPr>
                <w:b/>
                <w:bCs/>
                <w:sz w:val="24"/>
                <w:szCs w:val="24"/>
              </w:rPr>
              <w:t>AP3</w:t>
            </w:r>
          </w:p>
        </w:tc>
        <w:tc>
          <w:tcPr>
            <w:tcW w:w="1979" w:type="dxa"/>
            <w:tcBorders>
              <w:top w:val="single" w:sz="4" w:space="0" w:color="000000"/>
              <w:left w:val="single" w:sz="4" w:space="0" w:color="000000"/>
              <w:bottom w:val="single" w:sz="4" w:space="0" w:color="000000"/>
              <w:right w:val="single" w:sz="4" w:space="0" w:color="000000"/>
            </w:tcBorders>
            <w:vAlign w:val="center"/>
          </w:tcPr>
          <w:p w14:paraId="120E629D" w14:textId="77777777" w:rsidR="00EE45FB" w:rsidRPr="004C2F9D" w:rsidRDefault="00EE45FB" w:rsidP="00C335ED">
            <w:pPr>
              <w:pStyle w:val="TableParagraph"/>
              <w:ind w:left="148" w:right="134"/>
              <w:jc w:val="center"/>
              <w:rPr>
                <w:color w:val="000000" w:themeColor="text1"/>
                <w:sz w:val="24"/>
                <w:szCs w:val="24"/>
              </w:rPr>
            </w:pPr>
            <w:r w:rsidRPr="004C2F9D">
              <w:rPr>
                <w:rFonts w:eastAsia="Times New Roman"/>
                <w:color w:val="000000" w:themeColor="text1"/>
                <w:sz w:val="24"/>
                <w:szCs w:val="24"/>
              </w:rPr>
              <w:t>Communication </w:t>
            </w:r>
          </w:p>
        </w:tc>
        <w:tc>
          <w:tcPr>
            <w:tcW w:w="3402" w:type="dxa"/>
            <w:tcBorders>
              <w:top w:val="single" w:sz="4" w:space="0" w:color="000000"/>
              <w:left w:val="single" w:sz="4" w:space="0" w:color="000000"/>
              <w:bottom w:val="single" w:sz="4" w:space="0" w:color="000000"/>
              <w:right w:val="single" w:sz="4" w:space="0" w:color="000000"/>
            </w:tcBorders>
            <w:vAlign w:val="center"/>
          </w:tcPr>
          <w:p w14:paraId="4CE9DEDA" w14:textId="77777777" w:rsidR="00EE45FB" w:rsidRPr="004C2F9D" w:rsidRDefault="00EE45FB" w:rsidP="00C335ED">
            <w:pPr>
              <w:pStyle w:val="TableParagraph"/>
              <w:tabs>
                <w:tab w:val="left" w:pos="236"/>
              </w:tabs>
              <w:spacing w:before="1" w:line="215" w:lineRule="exact"/>
              <w:ind w:left="144"/>
              <w:rPr>
                <w:color w:val="000000" w:themeColor="text1"/>
                <w:sz w:val="24"/>
                <w:szCs w:val="24"/>
              </w:rPr>
            </w:pPr>
            <w:r w:rsidRPr="004C2F9D">
              <w:rPr>
                <w:rFonts w:eastAsia="Times New Roman"/>
                <w:color w:val="000000" w:themeColor="text1"/>
                <w:sz w:val="24"/>
                <w:szCs w:val="24"/>
              </w:rPr>
              <w:t>Être à l’écoute des autres et savoir recevoir les informations.</w:t>
            </w:r>
          </w:p>
        </w:tc>
        <w:tc>
          <w:tcPr>
            <w:tcW w:w="1513" w:type="dxa"/>
            <w:tcBorders>
              <w:top w:val="single" w:sz="4" w:space="0" w:color="000000"/>
              <w:left w:val="single" w:sz="4" w:space="0" w:color="000000"/>
              <w:bottom w:val="single" w:sz="4" w:space="0" w:color="000000"/>
              <w:right w:val="single" w:sz="4" w:space="0" w:color="000000"/>
            </w:tcBorders>
          </w:tcPr>
          <w:p w14:paraId="4317256A"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c>
          <w:tcPr>
            <w:tcW w:w="1322" w:type="dxa"/>
            <w:tcBorders>
              <w:top w:val="single" w:sz="4" w:space="0" w:color="000000"/>
              <w:left w:val="single" w:sz="4" w:space="0" w:color="000000"/>
              <w:bottom w:val="single" w:sz="4" w:space="0" w:color="000000"/>
              <w:right w:val="single" w:sz="4" w:space="0" w:color="000000"/>
            </w:tcBorders>
          </w:tcPr>
          <w:p w14:paraId="6A0333A3"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c>
          <w:tcPr>
            <w:tcW w:w="1275" w:type="dxa"/>
            <w:tcBorders>
              <w:top w:val="single" w:sz="4" w:space="0" w:color="000000"/>
              <w:left w:val="single" w:sz="4" w:space="0" w:color="000000"/>
              <w:bottom w:val="single" w:sz="4" w:space="0" w:color="000000"/>
              <w:right w:val="single" w:sz="4" w:space="0" w:color="000000"/>
            </w:tcBorders>
          </w:tcPr>
          <w:p w14:paraId="17E0F625"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r>
      <w:tr w:rsidR="00EE45FB" w:rsidRPr="004C2F9D" w14:paraId="5F4A6911" w14:textId="77777777" w:rsidTr="00C335ED">
        <w:trPr>
          <w:trHeight w:val="794"/>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050FF760" w14:textId="77777777" w:rsidR="00EE45FB" w:rsidRPr="004C2F9D" w:rsidRDefault="00EE45FB" w:rsidP="00C335ED">
            <w:pPr>
              <w:pStyle w:val="TableParagraph"/>
              <w:ind w:right="137"/>
              <w:jc w:val="center"/>
              <w:rPr>
                <w:b/>
                <w:bCs/>
                <w:sz w:val="24"/>
                <w:szCs w:val="24"/>
              </w:rPr>
            </w:pPr>
            <w:r w:rsidRPr="004C2F9D">
              <w:rPr>
                <w:b/>
                <w:bCs/>
                <w:sz w:val="24"/>
                <w:szCs w:val="24"/>
              </w:rPr>
              <w:t>AP4</w:t>
            </w:r>
          </w:p>
        </w:tc>
        <w:tc>
          <w:tcPr>
            <w:tcW w:w="1979" w:type="dxa"/>
            <w:tcBorders>
              <w:top w:val="single" w:sz="4" w:space="0" w:color="000000"/>
              <w:left w:val="single" w:sz="4" w:space="0" w:color="000000"/>
              <w:bottom w:val="single" w:sz="4" w:space="0" w:color="000000"/>
              <w:right w:val="single" w:sz="4" w:space="0" w:color="000000"/>
            </w:tcBorders>
            <w:vAlign w:val="center"/>
          </w:tcPr>
          <w:p w14:paraId="5091CE5A" w14:textId="77777777" w:rsidR="00EE45FB" w:rsidRPr="004C2F9D" w:rsidRDefault="00EE45FB" w:rsidP="00C335ED">
            <w:pPr>
              <w:pStyle w:val="TableParagraph"/>
              <w:ind w:left="456" w:right="150" w:hanging="269"/>
              <w:jc w:val="center"/>
              <w:rPr>
                <w:color w:val="000000" w:themeColor="text1"/>
                <w:sz w:val="24"/>
                <w:szCs w:val="24"/>
              </w:rPr>
            </w:pPr>
            <w:r w:rsidRPr="004C2F9D">
              <w:rPr>
                <w:rFonts w:eastAsia="Times New Roman"/>
                <w:color w:val="000000" w:themeColor="text1"/>
                <w:sz w:val="24"/>
                <w:szCs w:val="24"/>
              </w:rPr>
              <w:t>Sens de l'organisation </w:t>
            </w:r>
          </w:p>
        </w:tc>
        <w:tc>
          <w:tcPr>
            <w:tcW w:w="3402" w:type="dxa"/>
            <w:tcBorders>
              <w:top w:val="single" w:sz="4" w:space="0" w:color="000000"/>
              <w:left w:val="single" w:sz="4" w:space="0" w:color="000000"/>
              <w:bottom w:val="single" w:sz="4" w:space="0" w:color="000000"/>
              <w:right w:val="single" w:sz="4" w:space="0" w:color="000000"/>
            </w:tcBorders>
            <w:vAlign w:val="center"/>
          </w:tcPr>
          <w:p w14:paraId="04A6408B" w14:textId="77777777" w:rsidR="00EE45FB" w:rsidRPr="004C2F9D" w:rsidRDefault="00EE45FB" w:rsidP="00C335ED">
            <w:pPr>
              <w:pStyle w:val="TableParagraph"/>
              <w:ind w:left="144" w:right="315"/>
              <w:rPr>
                <w:color w:val="000000" w:themeColor="text1"/>
                <w:sz w:val="24"/>
                <w:szCs w:val="24"/>
              </w:rPr>
            </w:pPr>
            <w:r w:rsidRPr="004C2F9D">
              <w:rPr>
                <w:rFonts w:eastAsia="Times New Roman"/>
                <w:color w:val="000000" w:themeColor="text1"/>
                <w:sz w:val="24"/>
                <w:szCs w:val="24"/>
              </w:rPr>
              <w:t>Préparer son travail, chercher à faire le mieux possible dans le temps le plus court.</w:t>
            </w:r>
          </w:p>
        </w:tc>
        <w:tc>
          <w:tcPr>
            <w:tcW w:w="1513" w:type="dxa"/>
            <w:tcBorders>
              <w:top w:val="single" w:sz="4" w:space="0" w:color="000000"/>
              <w:left w:val="single" w:sz="4" w:space="0" w:color="000000"/>
              <w:bottom w:val="single" w:sz="4" w:space="0" w:color="000000"/>
              <w:right w:val="single" w:sz="4" w:space="0" w:color="000000"/>
            </w:tcBorders>
          </w:tcPr>
          <w:p w14:paraId="7906D2E9" w14:textId="77777777" w:rsidR="00EE45FB" w:rsidRPr="004C2F9D" w:rsidRDefault="00EE45FB" w:rsidP="00C335ED">
            <w:pPr>
              <w:pStyle w:val="TableParagraph"/>
              <w:ind w:left="144" w:right="315"/>
              <w:rPr>
                <w:rFonts w:eastAsia="Times New Roman"/>
                <w:color w:val="000000" w:themeColor="text1"/>
                <w:sz w:val="24"/>
                <w:szCs w:val="24"/>
              </w:rPr>
            </w:pPr>
          </w:p>
        </w:tc>
        <w:tc>
          <w:tcPr>
            <w:tcW w:w="1322" w:type="dxa"/>
            <w:tcBorders>
              <w:top w:val="single" w:sz="4" w:space="0" w:color="000000"/>
              <w:left w:val="single" w:sz="4" w:space="0" w:color="000000"/>
              <w:bottom w:val="single" w:sz="4" w:space="0" w:color="000000"/>
              <w:right w:val="single" w:sz="4" w:space="0" w:color="000000"/>
            </w:tcBorders>
          </w:tcPr>
          <w:p w14:paraId="15D61A40" w14:textId="77777777" w:rsidR="00EE45FB" w:rsidRPr="004C2F9D" w:rsidRDefault="00EE45FB" w:rsidP="00C335ED">
            <w:pPr>
              <w:pStyle w:val="TableParagraph"/>
              <w:ind w:left="144" w:right="315"/>
              <w:rPr>
                <w:rFonts w:eastAsia="Times New Roman"/>
                <w:color w:val="000000" w:themeColor="text1"/>
                <w:sz w:val="24"/>
                <w:szCs w:val="24"/>
              </w:rPr>
            </w:pPr>
          </w:p>
        </w:tc>
        <w:tc>
          <w:tcPr>
            <w:tcW w:w="1275" w:type="dxa"/>
            <w:tcBorders>
              <w:top w:val="single" w:sz="4" w:space="0" w:color="000000"/>
              <w:left w:val="single" w:sz="4" w:space="0" w:color="000000"/>
              <w:bottom w:val="single" w:sz="4" w:space="0" w:color="000000"/>
              <w:right w:val="single" w:sz="4" w:space="0" w:color="000000"/>
            </w:tcBorders>
          </w:tcPr>
          <w:p w14:paraId="51B9C86A" w14:textId="77777777" w:rsidR="00EE45FB" w:rsidRPr="004C2F9D" w:rsidRDefault="00EE45FB" w:rsidP="00C335ED">
            <w:pPr>
              <w:pStyle w:val="TableParagraph"/>
              <w:ind w:left="144" w:right="315"/>
              <w:rPr>
                <w:rFonts w:eastAsia="Times New Roman"/>
                <w:color w:val="000000" w:themeColor="text1"/>
                <w:sz w:val="24"/>
                <w:szCs w:val="24"/>
              </w:rPr>
            </w:pPr>
          </w:p>
        </w:tc>
      </w:tr>
      <w:tr w:rsidR="00EE45FB" w:rsidRPr="004C2F9D" w14:paraId="09CF8A27" w14:textId="77777777" w:rsidTr="00C335ED">
        <w:trPr>
          <w:trHeight w:val="791"/>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44AD93DB" w14:textId="77777777" w:rsidR="00EE45FB" w:rsidRPr="004C2F9D" w:rsidRDefault="00EE45FB" w:rsidP="00C335ED">
            <w:pPr>
              <w:pStyle w:val="TableParagraph"/>
              <w:ind w:right="137"/>
              <w:jc w:val="center"/>
              <w:rPr>
                <w:b/>
                <w:bCs/>
                <w:sz w:val="24"/>
                <w:szCs w:val="24"/>
              </w:rPr>
            </w:pPr>
            <w:r w:rsidRPr="004C2F9D">
              <w:rPr>
                <w:b/>
                <w:bCs/>
                <w:sz w:val="24"/>
                <w:szCs w:val="24"/>
              </w:rPr>
              <w:t>AP5</w:t>
            </w:r>
          </w:p>
        </w:tc>
        <w:tc>
          <w:tcPr>
            <w:tcW w:w="1979" w:type="dxa"/>
            <w:tcBorders>
              <w:top w:val="single" w:sz="4" w:space="0" w:color="000000"/>
              <w:left w:val="single" w:sz="4" w:space="0" w:color="000000"/>
              <w:bottom w:val="single" w:sz="4" w:space="0" w:color="000000"/>
              <w:right w:val="single" w:sz="4" w:space="0" w:color="000000"/>
            </w:tcBorders>
            <w:vAlign w:val="center"/>
          </w:tcPr>
          <w:p w14:paraId="520E1ADD" w14:textId="77777777" w:rsidR="00EE45FB" w:rsidRPr="004C2F9D" w:rsidRDefault="00EE45FB" w:rsidP="00C335ED">
            <w:pPr>
              <w:pStyle w:val="TableParagraph"/>
              <w:ind w:left="148" w:right="134"/>
              <w:jc w:val="center"/>
              <w:rPr>
                <w:color w:val="000000" w:themeColor="text1"/>
                <w:sz w:val="24"/>
                <w:szCs w:val="24"/>
              </w:rPr>
            </w:pPr>
            <w:r w:rsidRPr="004C2F9D">
              <w:rPr>
                <w:rFonts w:eastAsia="Times New Roman"/>
                <w:color w:val="000000" w:themeColor="text1"/>
                <w:sz w:val="24"/>
                <w:szCs w:val="24"/>
              </w:rPr>
              <w:t>Autonomie</w:t>
            </w:r>
          </w:p>
        </w:tc>
        <w:tc>
          <w:tcPr>
            <w:tcW w:w="3402" w:type="dxa"/>
            <w:tcBorders>
              <w:top w:val="single" w:sz="4" w:space="0" w:color="000000"/>
              <w:left w:val="single" w:sz="4" w:space="0" w:color="000000"/>
              <w:bottom w:val="single" w:sz="4" w:space="0" w:color="000000"/>
              <w:right w:val="single" w:sz="4" w:space="0" w:color="000000"/>
            </w:tcBorders>
            <w:vAlign w:val="center"/>
          </w:tcPr>
          <w:p w14:paraId="0229761E" w14:textId="77777777" w:rsidR="00EE45FB" w:rsidRPr="004C2F9D" w:rsidRDefault="00EE45FB" w:rsidP="00C335ED">
            <w:pPr>
              <w:pStyle w:val="TableParagraph"/>
              <w:tabs>
                <w:tab w:val="left" w:pos="236"/>
              </w:tabs>
              <w:spacing w:before="1" w:line="215" w:lineRule="exact"/>
              <w:ind w:left="144"/>
              <w:rPr>
                <w:color w:val="000000" w:themeColor="text1"/>
                <w:sz w:val="24"/>
                <w:szCs w:val="24"/>
              </w:rPr>
            </w:pPr>
            <w:r w:rsidRPr="004C2F9D">
              <w:rPr>
                <w:rFonts w:eastAsia="Times New Roman"/>
                <w:color w:val="000000" w:themeColor="text1"/>
                <w:sz w:val="24"/>
                <w:szCs w:val="24"/>
              </w:rPr>
              <w:t>Se prendre en charge tout seul au travail en fonction de ses responsabilités</w:t>
            </w:r>
          </w:p>
        </w:tc>
        <w:tc>
          <w:tcPr>
            <w:tcW w:w="1513" w:type="dxa"/>
            <w:tcBorders>
              <w:top w:val="single" w:sz="4" w:space="0" w:color="000000"/>
              <w:left w:val="single" w:sz="4" w:space="0" w:color="000000"/>
              <w:bottom w:val="single" w:sz="4" w:space="0" w:color="000000"/>
              <w:right w:val="single" w:sz="4" w:space="0" w:color="000000"/>
            </w:tcBorders>
          </w:tcPr>
          <w:p w14:paraId="0BA50A9C"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c>
          <w:tcPr>
            <w:tcW w:w="1322" w:type="dxa"/>
            <w:tcBorders>
              <w:top w:val="single" w:sz="4" w:space="0" w:color="000000"/>
              <w:left w:val="single" w:sz="4" w:space="0" w:color="000000"/>
              <w:bottom w:val="single" w:sz="4" w:space="0" w:color="000000"/>
              <w:right w:val="single" w:sz="4" w:space="0" w:color="000000"/>
            </w:tcBorders>
          </w:tcPr>
          <w:p w14:paraId="5594AE82"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c>
          <w:tcPr>
            <w:tcW w:w="1275" w:type="dxa"/>
            <w:tcBorders>
              <w:top w:val="single" w:sz="4" w:space="0" w:color="000000"/>
              <w:left w:val="single" w:sz="4" w:space="0" w:color="000000"/>
              <w:bottom w:val="single" w:sz="4" w:space="0" w:color="000000"/>
              <w:right w:val="single" w:sz="4" w:space="0" w:color="000000"/>
            </w:tcBorders>
          </w:tcPr>
          <w:p w14:paraId="43F785A9"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r>
      <w:tr w:rsidR="00EE45FB" w:rsidRPr="004C2F9D" w14:paraId="08A6731B" w14:textId="77777777" w:rsidTr="00C335ED">
        <w:trPr>
          <w:trHeight w:val="843"/>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79F3A0E7" w14:textId="77777777" w:rsidR="00EE45FB" w:rsidRPr="004C2F9D" w:rsidRDefault="00EE45FB" w:rsidP="00C335ED">
            <w:pPr>
              <w:pStyle w:val="TableParagraph"/>
              <w:ind w:right="137"/>
              <w:jc w:val="center"/>
              <w:rPr>
                <w:b/>
                <w:bCs/>
                <w:sz w:val="24"/>
                <w:szCs w:val="24"/>
              </w:rPr>
            </w:pPr>
            <w:r w:rsidRPr="004C2F9D">
              <w:rPr>
                <w:b/>
                <w:bCs/>
                <w:sz w:val="24"/>
                <w:szCs w:val="24"/>
              </w:rPr>
              <w:t>AP6</w:t>
            </w:r>
          </w:p>
        </w:tc>
        <w:tc>
          <w:tcPr>
            <w:tcW w:w="1979" w:type="dxa"/>
            <w:tcBorders>
              <w:top w:val="single" w:sz="4" w:space="0" w:color="000000"/>
              <w:left w:val="single" w:sz="4" w:space="0" w:color="000000"/>
              <w:bottom w:val="single" w:sz="4" w:space="0" w:color="000000"/>
              <w:right w:val="single" w:sz="4" w:space="0" w:color="000000"/>
            </w:tcBorders>
            <w:vAlign w:val="center"/>
          </w:tcPr>
          <w:p w14:paraId="1270BA9A" w14:textId="77777777" w:rsidR="00EE45FB" w:rsidRPr="004C2F9D" w:rsidRDefault="00EE45FB" w:rsidP="00C335ED">
            <w:pPr>
              <w:pStyle w:val="TableParagraph"/>
              <w:ind w:left="148" w:right="134"/>
              <w:jc w:val="center"/>
              <w:rPr>
                <w:color w:val="000000" w:themeColor="text1"/>
                <w:sz w:val="24"/>
                <w:szCs w:val="24"/>
              </w:rPr>
            </w:pPr>
            <w:r w:rsidRPr="004C2F9D">
              <w:rPr>
                <w:rFonts w:eastAsia="Times New Roman"/>
                <w:color w:val="000000" w:themeColor="text1"/>
                <w:sz w:val="24"/>
                <w:szCs w:val="24"/>
              </w:rPr>
              <w:t>Initiative</w:t>
            </w:r>
          </w:p>
        </w:tc>
        <w:tc>
          <w:tcPr>
            <w:tcW w:w="3402" w:type="dxa"/>
            <w:tcBorders>
              <w:top w:val="single" w:sz="4" w:space="0" w:color="000000"/>
              <w:left w:val="single" w:sz="4" w:space="0" w:color="000000"/>
              <w:bottom w:val="single" w:sz="4" w:space="0" w:color="000000"/>
              <w:right w:val="single" w:sz="4" w:space="0" w:color="000000"/>
            </w:tcBorders>
            <w:vAlign w:val="center"/>
          </w:tcPr>
          <w:p w14:paraId="09B36304" w14:textId="77777777" w:rsidR="00EE45FB" w:rsidRPr="004C2F9D" w:rsidRDefault="00EE45FB" w:rsidP="00C335ED">
            <w:pPr>
              <w:pStyle w:val="TableParagraph"/>
              <w:tabs>
                <w:tab w:val="left" w:pos="236"/>
              </w:tabs>
              <w:spacing w:before="1" w:line="215" w:lineRule="exact"/>
              <w:ind w:left="144"/>
              <w:rPr>
                <w:color w:val="000000" w:themeColor="text1"/>
                <w:sz w:val="24"/>
                <w:szCs w:val="24"/>
              </w:rPr>
            </w:pPr>
            <w:r w:rsidRPr="004C2F9D">
              <w:rPr>
                <w:rFonts w:eastAsia="Times New Roman"/>
                <w:color w:val="000000" w:themeColor="text1"/>
                <w:sz w:val="24"/>
                <w:szCs w:val="24"/>
              </w:rPr>
              <w:t>Prendre une décision et proposer une tâche nouvelle pour faire avancer le travail</w:t>
            </w:r>
          </w:p>
        </w:tc>
        <w:tc>
          <w:tcPr>
            <w:tcW w:w="1513" w:type="dxa"/>
            <w:tcBorders>
              <w:top w:val="single" w:sz="4" w:space="0" w:color="000000"/>
              <w:left w:val="single" w:sz="4" w:space="0" w:color="000000"/>
              <w:bottom w:val="single" w:sz="4" w:space="0" w:color="000000"/>
              <w:right w:val="single" w:sz="4" w:space="0" w:color="000000"/>
            </w:tcBorders>
          </w:tcPr>
          <w:p w14:paraId="41EA455A"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c>
          <w:tcPr>
            <w:tcW w:w="1322" w:type="dxa"/>
            <w:tcBorders>
              <w:top w:val="single" w:sz="4" w:space="0" w:color="000000"/>
              <w:left w:val="single" w:sz="4" w:space="0" w:color="000000"/>
              <w:bottom w:val="single" w:sz="4" w:space="0" w:color="000000"/>
              <w:right w:val="single" w:sz="4" w:space="0" w:color="000000"/>
            </w:tcBorders>
          </w:tcPr>
          <w:p w14:paraId="537370AD"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c>
          <w:tcPr>
            <w:tcW w:w="1275" w:type="dxa"/>
            <w:tcBorders>
              <w:top w:val="single" w:sz="4" w:space="0" w:color="000000"/>
              <w:left w:val="single" w:sz="4" w:space="0" w:color="000000"/>
              <w:bottom w:val="single" w:sz="4" w:space="0" w:color="000000"/>
              <w:right w:val="single" w:sz="4" w:space="0" w:color="000000"/>
            </w:tcBorders>
          </w:tcPr>
          <w:p w14:paraId="0EB674AB"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r>
      <w:tr w:rsidR="00EE45FB" w:rsidRPr="004C2F9D" w14:paraId="2AF483F1" w14:textId="77777777" w:rsidTr="00C335ED">
        <w:trPr>
          <w:trHeight w:val="844"/>
          <w:jc w:val="center"/>
        </w:trPr>
        <w:tc>
          <w:tcPr>
            <w:tcW w:w="710" w:type="dxa"/>
            <w:tcBorders>
              <w:top w:val="single" w:sz="4" w:space="0" w:color="000000"/>
              <w:left w:val="single" w:sz="4" w:space="0" w:color="000000"/>
              <w:bottom w:val="single" w:sz="4" w:space="0" w:color="000000"/>
              <w:right w:val="single" w:sz="4" w:space="0" w:color="000000"/>
            </w:tcBorders>
            <w:vAlign w:val="center"/>
          </w:tcPr>
          <w:p w14:paraId="749A8203" w14:textId="77777777" w:rsidR="00EE45FB" w:rsidRPr="004C2F9D" w:rsidRDefault="00EE45FB" w:rsidP="00C335ED">
            <w:pPr>
              <w:pStyle w:val="TableParagraph"/>
              <w:ind w:right="137"/>
              <w:jc w:val="center"/>
              <w:rPr>
                <w:b/>
                <w:bCs/>
                <w:sz w:val="24"/>
                <w:szCs w:val="24"/>
              </w:rPr>
            </w:pPr>
            <w:r w:rsidRPr="004C2F9D">
              <w:rPr>
                <w:b/>
                <w:bCs/>
                <w:sz w:val="24"/>
                <w:szCs w:val="24"/>
              </w:rPr>
              <w:t>AP7</w:t>
            </w:r>
          </w:p>
        </w:tc>
        <w:tc>
          <w:tcPr>
            <w:tcW w:w="1979" w:type="dxa"/>
            <w:tcBorders>
              <w:top w:val="single" w:sz="4" w:space="0" w:color="000000"/>
              <w:left w:val="single" w:sz="4" w:space="0" w:color="000000"/>
              <w:bottom w:val="single" w:sz="4" w:space="0" w:color="000000"/>
              <w:right w:val="single" w:sz="4" w:space="0" w:color="000000"/>
            </w:tcBorders>
            <w:vAlign w:val="center"/>
          </w:tcPr>
          <w:p w14:paraId="667A9790" w14:textId="77777777" w:rsidR="00EE45FB" w:rsidRPr="004C2F9D" w:rsidRDefault="00EE45FB" w:rsidP="00C335ED">
            <w:pPr>
              <w:pStyle w:val="TableParagraph"/>
              <w:ind w:left="148" w:right="134"/>
              <w:jc w:val="center"/>
              <w:rPr>
                <w:rFonts w:eastAsia="Times New Roman"/>
                <w:color w:val="000000" w:themeColor="text1"/>
                <w:sz w:val="24"/>
                <w:szCs w:val="24"/>
              </w:rPr>
            </w:pPr>
            <w:r w:rsidRPr="004C2F9D">
              <w:rPr>
                <w:rFonts w:eastAsia="Times New Roman"/>
                <w:color w:val="000000" w:themeColor="text1"/>
                <w:sz w:val="24"/>
                <w:szCs w:val="24"/>
              </w:rPr>
              <w:t>Esprit d'équipe</w:t>
            </w:r>
          </w:p>
        </w:tc>
        <w:tc>
          <w:tcPr>
            <w:tcW w:w="3402" w:type="dxa"/>
            <w:tcBorders>
              <w:top w:val="single" w:sz="4" w:space="0" w:color="000000"/>
              <w:left w:val="single" w:sz="4" w:space="0" w:color="000000"/>
              <w:bottom w:val="single" w:sz="4" w:space="0" w:color="000000"/>
              <w:right w:val="single" w:sz="4" w:space="0" w:color="000000"/>
            </w:tcBorders>
            <w:vAlign w:val="center"/>
          </w:tcPr>
          <w:p w14:paraId="08154D80"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r w:rsidRPr="004C2F9D">
              <w:rPr>
                <w:rFonts w:eastAsia="Times New Roman"/>
                <w:color w:val="000000" w:themeColor="text1"/>
                <w:sz w:val="24"/>
                <w:szCs w:val="24"/>
              </w:rPr>
              <w:t>S'entendre avec les autres pour mieux travailler</w:t>
            </w:r>
          </w:p>
        </w:tc>
        <w:tc>
          <w:tcPr>
            <w:tcW w:w="1513" w:type="dxa"/>
            <w:tcBorders>
              <w:top w:val="single" w:sz="4" w:space="0" w:color="000000"/>
              <w:left w:val="single" w:sz="4" w:space="0" w:color="000000"/>
              <w:bottom w:val="single" w:sz="4" w:space="0" w:color="000000"/>
              <w:right w:val="single" w:sz="4" w:space="0" w:color="000000"/>
            </w:tcBorders>
          </w:tcPr>
          <w:p w14:paraId="344AE757"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c>
          <w:tcPr>
            <w:tcW w:w="1322" w:type="dxa"/>
            <w:tcBorders>
              <w:top w:val="single" w:sz="4" w:space="0" w:color="000000"/>
              <w:left w:val="single" w:sz="4" w:space="0" w:color="000000"/>
              <w:bottom w:val="single" w:sz="4" w:space="0" w:color="000000"/>
              <w:right w:val="single" w:sz="4" w:space="0" w:color="000000"/>
            </w:tcBorders>
          </w:tcPr>
          <w:p w14:paraId="3899C527"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c>
          <w:tcPr>
            <w:tcW w:w="1275" w:type="dxa"/>
            <w:tcBorders>
              <w:top w:val="single" w:sz="4" w:space="0" w:color="000000"/>
              <w:left w:val="single" w:sz="4" w:space="0" w:color="000000"/>
              <w:bottom w:val="single" w:sz="4" w:space="0" w:color="000000"/>
              <w:right w:val="single" w:sz="4" w:space="0" w:color="000000"/>
            </w:tcBorders>
          </w:tcPr>
          <w:p w14:paraId="7E2D4D1E" w14:textId="77777777" w:rsidR="00EE45FB" w:rsidRPr="004C2F9D" w:rsidRDefault="00EE45FB" w:rsidP="00C335ED">
            <w:pPr>
              <w:pStyle w:val="TableParagraph"/>
              <w:tabs>
                <w:tab w:val="left" w:pos="236"/>
              </w:tabs>
              <w:spacing w:before="1" w:line="215" w:lineRule="exact"/>
              <w:ind w:left="144"/>
              <w:rPr>
                <w:rFonts w:eastAsia="Times New Roman"/>
                <w:color w:val="000000" w:themeColor="text1"/>
                <w:sz w:val="24"/>
                <w:szCs w:val="24"/>
              </w:rPr>
            </w:pPr>
          </w:p>
        </w:tc>
      </w:tr>
    </w:tbl>
    <w:p w14:paraId="01767AC3" w14:textId="77777777" w:rsidR="00EE45FB" w:rsidRPr="004C2F9D" w:rsidRDefault="00EE45FB" w:rsidP="00EE45FB">
      <w:pPr>
        <w:pStyle w:val="Titre1"/>
        <w:ind w:right="627"/>
        <w:jc w:val="both"/>
        <w:rPr>
          <w:color w:val="378096"/>
        </w:rPr>
      </w:pPr>
    </w:p>
    <w:p w14:paraId="395045E2" w14:textId="77777777" w:rsidR="00EE45FB" w:rsidRPr="004C2F9D" w:rsidRDefault="00EE45FB" w:rsidP="00EE45FB">
      <w:pPr>
        <w:rPr>
          <w:rFonts w:ascii="Arial" w:hAnsi="Arial" w:cs="Arial"/>
        </w:rPr>
      </w:pPr>
    </w:p>
    <w:p w14:paraId="5795CE09" w14:textId="77777777" w:rsidR="00EE45FB" w:rsidRPr="004C2F9D" w:rsidRDefault="00EE45FB" w:rsidP="00EE45FB">
      <w:pPr>
        <w:rPr>
          <w:rFonts w:ascii="Arial" w:hAnsi="Arial" w:cs="Arial"/>
        </w:rPr>
      </w:pPr>
      <w:r w:rsidRPr="004C2F9D">
        <w:rPr>
          <w:rFonts w:ascii="Arial" w:hAnsi="Arial" w:cs="Arial"/>
        </w:rPr>
        <w:t xml:space="preserve">Observation du tuteur : </w:t>
      </w:r>
    </w:p>
    <w:p w14:paraId="290E19E5" w14:textId="77777777" w:rsidR="00EE45FB" w:rsidRPr="004C2F9D" w:rsidRDefault="00EE45FB" w:rsidP="00EE45FB">
      <w:pPr>
        <w:rPr>
          <w:rFonts w:ascii="Arial" w:hAnsi="Arial" w:cs="Arial"/>
        </w:rPr>
      </w:pPr>
    </w:p>
    <w:p w14:paraId="1D042BE1" w14:textId="77777777" w:rsidR="00EE45FB" w:rsidRPr="004C2F9D" w:rsidRDefault="00EE45FB" w:rsidP="00EE45FB">
      <w:pPr>
        <w:rPr>
          <w:rFonts w:ascii="Arial" w:hAnsi="Arial" w:cs="Arial"/>
          <w:color w:val="FFFFFF" w:themeColor="background1"/>
        </w:rPr>
      </w:pPr>
      <w:r w:rsidRPr="004C2F9D">
        <w:rPr>
          <w:rFonts w:ascii="Arial" w:hAnsi="Arial" w:cs="Arial"/>
          <w:color w:val="FFFFFF" w:themeColor="background1"/>
        </w:rPr>
        <w:t>………………………………………………………………………………………………………………………………………………………………………………………</w:t>
      </w:r>
    </w:p>
    <w:p w14:paraId="4414075E" w14:textId="77777777" w:rsidR="00EE45FB" w:rsidRPr="004C2F9D" w:rsidRDefault="00EE45FB" w:rsidP="00EE45FB">
      <w:pPr>
        <w:rPr>
          <w:rFonts w:ascii="Arial" w:hAnsi="Arial" w:cs="Arial"/>
          <w:color w:val="FFFFFF" w:themeColor="background1"/>
        </w:rPr>
      </w:pPr>
    </w:p>
    <w:p w14:paraId="4F6B7691" w14:textId="77777777" w:rsidR="00EE45FB" w:rsidRPr="004C2F9D" w:rsidRDefault="00EE45FB" w:rsidP="00EE45FB">
      <w:pPr>
        <w:rPr>
          <w:rFonts w:ascii="Arial" w:hAnsi="Arial" w:cs="Arial"/>
          <w:color w:val="FFFFFF" w:themeColor="background1"/>
        </w:rPr>
      </w:pPr>
    </w:p>
    <w:p w14:paraId="68B07536" w14:textId="77777777" w:rsidR="00EE45FB" w:rsidRPr="004C2F9D" w:rsidRDefault="00EE45FB" w:rsidP="00EE45FB">
      <w:pPr>
        <w:rPr>
          <w:rFonts w:ascii="Arial" w:hAnsi="Arial" w:cs="Arial"/>
          <w:color w:val="FFFFFF" w:themeColor="background1"/>
        </w:rPr>
      </w:pPr>
    </w:p>
    <w:p w14:paraId="548D7EF8" w14:textId="77777777" w:rsidR="00EE45FB" w:rsidRPr="004C2F9D" w:rsidRDefault="00EE45FB" w:rsidP="00EE45FB">
      <w:pPr>
        <w:rPr>
          <w:rFonts w:ascii="Arial" w:hAnsi="Arial" w:cs="Arial"/>
          <w:color w:val="FFFFFF" w:themeColor="background1"/>
        </w:rPr>
      </w:pPr>
    </w:p>
    <w:p w14:paraId="534CCE94" w14:textId="77777777" w:rsidR="00EE45FB" w:rsidRPr="004C2F9D" w:rsidRDefault="00EE45FB" w:rsidP="00EE45FB">
      <w:pPr>
        <w:rPr>
          <w:rFonts w:ascii="Arial" w:hAnsi="Arial" w:cs="Arial"/>
          <w:color w:val="FFFFFF" w:themeColor="background1"/>
        </w:rPr>
      </w:pPr>
    </w:p>
    <w:p w14:paraId="449DDF7A" w14:textId="77777777" w:rsidR="00EE45FB" w:rsidRPr="004C2F9D" w:rsidRDefault="00EE45FB" w:rsidP="00EE45FB">
      <w:pPr>
        <w:rPr>
          <w:rFonts w:ascii="Arial" w:hAnsi="Arial" w:cs="Arial"/>
          <w:color w:val="FFFFFF" w:themeColor="background1"/>
        </w:rPr>
      </w:pPr>
    </w:p>
    <w:p w14:paraId="779331BF" w14:textId="77777777" w:rsidR="00EE45FB" w:rsidRPr="004C2F9D" w:rsidRDefault="00EE45FB" w:rsidP="00EE45FB">
      <w:pPr>
        <w:rPr>
          <w:rFonts w:ascii="Arial" w:hAnsi="Arial" w:cs="Arial"/>
          <w:color w:val="FFFFFF" w:themeColor="background1"/>
        </w:rPr>
      </w:pPr>
      <w:r w:rsidRPr="004C2F9D">
        <w:rPr>
          <w:rFonts w:ascii="Arial" w:hAnsi="Arial" w:cs="Arial"/>
          <w:color w:val="FFFFFF" w:themeColor="background1"/>
        </w:rPr>
        <w:t>……………………………………………………………………………………………………………………………………….</w:t>
      </w:r>
    </w:p>
    <w:p w14:paraId="64E851D6" w14:textId="77777777" w:rsidR="00EE45FB" w:rsidRPr="004C2F9D" w:rsidRDefault="00EE45FB" w:rsidP="00EE45FB">
      <w:pPr>
        <w:rPr>
          <w:rFonts w:ascii="Arial" w:hAnsi="Arial" w:cs="Arial"/>
        </w:rPr>
      </w:pPr>
    </w:p>
    <w:p w14:paraId="3F987CD9" w14:textId="77777777" w:rsidR="00EE45FB" w:rsidRPr="004C2F9D" w:rsidRDefault="00EE45FB" w:rsidP="00EE45FB">
      <w:pPr>
        <w:jc w:val="center"/>
        <w:rPr>
          <w:rFonts w:ascii="Arial" w:hAnsi="Arial" w:cs="Arial"/>
        </w:rPr>
      </w:pPr>
      <w:r w:rsidRPr="004C2F9D">
        <w:rPr>
          <w:rFonts w:ascii="Arial" w:hAnsi="Arial" w:cs="Arial"/>
        </w:rPr>
        <w:t xml:space="preserve">Signature du tuteur : </w:t>
      </w:r>
      <w:r w:rsidRPr="004C2F9D">
        <w:rPr>
          <w:rFonts w:ascii="Arial" w:hAnsi="Arial" w:cs="Arial"/>
        </w:rPr>
        <w:tab/>
      </w:r>
      <w:r w:rsidRPr="004C2F9D">
        <w:rPr>
          <w:rFonts w:ascii="Arial" w:hAnsi="Arial" w:cs="Arial"/>
        </w:rPr>
        <w:tab/>
      </w:r>
      <w:r w:rsidRPr="004C2F9D">
        <w:rPr>
          <w:rFonts w:ascii="Arial" w:hAnsi="Arial" w:cs="Arial"/>
        </w:rPr>
        <w:tab/>
      </w:r>
      <w:r w:rsidRPr="004C2F9D">
        <w:rPr>
          <w:rFonts w:ascii="Arial" w:hAnsi="Arial" w:cs="Arial"/>
        </w:rPr>
        <w:tab/>
        <w:t>Signature de l’apprenant :</w:t>
      </w:r>
    </w:p>
    <w:p w14:paraId="57FA5F35" w14:textId="77777777" w:rsidR="00EE45FB" w:rsidRPr="004C2F9D" w:rsidRDefault="00EE45FB" w:rsidP="00EE45FB">
      <w:pPr>
        <w:rPr>
          <w:rFonts w:ascii="Arial" w:hAnsi="Arial" w:cs="Arial"/>
        </w:rPr>
      </w:pPr>
    </w:p>
    <w:p w14:paraId="3B234DF2" w14:textId="77777777" w:rsidR="00EE45FB" w:rsidRPr="004C2F9D" w:rsidRDefault="00EE45FB" w:rsidP="00EE45FB">
      <w:pPr>
        <w:rPr>
          <w:rFonts w:ascii="Arial" w:hAnsi="Arial" w:cs="Arial"/>
        </w:rPr>
      </w:pPr>
    </w:p>
    <w:p w14:paraId="547200A6" w14:textId="77777777" w:rsidR="00EE45FB" w:rsidRPr="004C2F9D" w:rsidRDefault="00EE45FB" w:rsidP="00EE45FB">
      <w:pPr>
        <w:rPr>
          <w:rFonts w:ascii="Arial" w:hAnsi="Arial" w:cs="Arial"/>
        </w:rPr>
      </w:pPr>
    </w:p>
    <w:p w14:paraId="348FC1F0" w14:textId="77777777" w:rsidR="00EE45FB" w:rsidRPr="004C2F9D" w:rsidRDefault="00EE45FB" w:rsidP="00EE45FB">
      <w:pPr>
        <w:rPr>
          <w:rFonts w:ascii="Arial" w:hAnsi="Arial" w:cs="Arial"/>
        </w:rPr>
      </w:pPr>
    </w:p>
    <w:p w14:paraId="0A0FE1AB" w14:textId="77777777" w:rsidR="00EE45FB" w:rsidRPr="004C2F9D" w:rsidRDefault="00EE45FB" w:rsidP="00EE45FB">
      <w:pPr>
        <w:rPr>
          <w:rFonts w:ascii="Arial" w:hAnsi="Arial" w:cs="Arial"/>
        </w:rPr>
      </w:pPr>
      <w:r w:rsidRPr="004C2F9D">
        <w:rPr>
          <w:rFonts w:ascii="Arial" w:hAnsi="Arial" w:cs="Arial"/>
        </w:rPr>
        <w:br w:type="page"/>
      </w:r>
    </w:p>
    <w:p w14:paraId="1E51098E" w14:textId="77777777" w:rsidR="00EE45FB" w:rsidRPr="004C2F9D" w:rsidRDefault="00EE45FB" w:rsidP="00EE45FB">
      <w:pPr>
        <w:pStyle w:val="TM4"/>
        <w:tabs>
          <w:tab w:val="left" w:leader="dot" w:pos="10549"/>
        </w:tabs>
        <w:spacing w:before="0"/>
        <w:ind w:left="0" w:right="910"/>
        <w:rPr>
          <w:rFonts w:ascii="Arial" w:hAnsi="Arial" w:cs="Arial"/>
          <w:bCs w:val="0"/>
          <w:color w:val="000000" w:themeColor="text1"/>
        </w:rPr>
      </w:pPr>
    </w:p>
    <w:p w14:paraId="25E85B6A" w14:textId="77777777" w:rsidR="00EE45FB" w:rsidRPr="004C2F9D" w:rsidRDefault="00EE45FB" w:rsidP="00EE45FB">
      <w:pPr>
        <w:pStyle w:val="TM4"/>
        <w:tabs>
          <w:tab w:val="left" w:leader="dot" w:pos="10549"/>
        </w:tabs>
        <w:spacing w:before="0"/>
        <w:ind w:left="0" w:right="910"/>
        <w:rPr>
          <w:rFonts w:ascii="Arial" w:hAnsi="Arial" w:cs="Arial"/>
          <w:bCs w:val="0"/>
          <w:color w:val="000000" w:themeColor="text1"/>
        </w:rPr>
      </w:pPr>
      <w:r w:rsidRPr="004C2F9D">
        <w:rPr>
          <w:rFonts w:ascii="Arial" w:hAnsi="Arial" w:cs="Arial"/>
          <w:bCs w:val="0"/>
          <w:color w:val="000000" w:themeColor="text1"/>
        </w:rPr>
        <w:t xml:space="preserve">Attestation de présence – </w:t>
      </w:r>
      <w:r>
        <w:rPr>
          <w:rFonts w:ascii="Arial" w:hAnsi="Arial" w:cs="Arial"/>
          <w:bCs w:val="0"/>
          <w:color w:val="000000" w:themeColor="text1"/>
        </w:rPr>
        <w:t xml:space="preserve"> xxxxx </w:t>
      </w:r>
      <w:r w:rsidRPr="004C2F9D">
        <w:rPr>
          <w:rFonts w:ascii="Arial" w:hAnsi="Arial" w:cs="Arial"/>
          <w:bCs w:val="0"/>
          <w:color w:val="000000" w:themeColor="text1"/>
        </w:rPr>
        <w:t>Période de PFMP</w:t>
      </w:r>
    </w:p>
    <w:p w14:paraId="5E07A847" w14:textId="77777777" w:rsidR="00EE45FB" w:rsidRPr="004C2F9D" w:rsidRDefault="00EE45FB" w:rsidP="00EE45FB">
      <w:pPr>
        <w:rPr>
          <w:rFonts w:ascii="Arial" w:hAnsi="Arial" w:cs="Arial"/>
        </w:rPr>
      </w:pPr>
    </w:p>
    <w:p w14:paraId="66CFA387" w14:textId="77777777" w:rsidR="00EE45FB" w:rsidRPr="004C2F9D" w:rsidRDefault="00EE45FB" w:rsidP="00EE45FB">
      <w:pPr>
        <w:spacing w:before="80" w:after="80"/>
        <w:jc w:val="both"/>
        <w:rPr>
          <w:rFonts w:ascii="Arial" w:eastAsia="Arial Unicode MS" w:hAnsi="Arial" w:cs="Arial"/>
        </w:rPr>
      </w:pPr>
      <w:r w:rsidRPr="004C2F9D">
        <w:rPr>
          <w:rFonts w:ascii="Arial" w:eastAsia="Arial Unicode MS" w:hAnsi="Arial" w:cs="Arial"/>
          <w:b/>
        </w:rPr>
        <w:t>Ce document doit être complété</w:t>
      </w:r>
      <w:r w:rsidRPr="004C2F9D">
        <w:rPr>
          <w:rFonts w:ascii="Arial" w:eastAsia="Arial Unicode MS" w:hAnsi="Arial" w:cs="Arial"/>
        </w:rPr>
        <w:t xml:space="preserve"> par le stagiaire, </w:t>
      </w:r>
      <w:r w:rsidRPr="004C2F9D">
        <w:rPr>
          <w:rFonts w:ascii="Arial" w:eastAsia="Arial Unicode MS" w:hAnsi="Arial" w:cs="Arial"/>
          <w:b/>
        </w:rPr>
        <w:t>signé par le représentant de l’entreprise et retourné à l’établissement à l’issue de la période de formation en milieu professionnel.</w:t>
      </w:r>
    </w:p>
    <w:p w14:paraId="46C155EC" w14:textId="77777777" w:rsidR="00EE45FB" w:rsidRPr="004C2F9D" w:rsidRDefault="00EE45FB" w:rsidP="00EE45FB">
      <w:pPr>
        <w:rPr>
          <w:rFonts w:ascii="Arial" w:eastAsia="Arial Unicode MS" w:hAnsi="Arial" w:cs="Arial"/>
          <w:b/>
          <w:color w:val="000000"/>
        </w:rPr>
      </w:pPr>
    </w:p>
    <w:p w14:paraId="020A1D73" w14:textId="77777777" w:rsidR="00EE45FB" w:rsidRDefault="00EE45FB" w:rsidP="00EE45FB">
      <w:pPr>
        <w:adjustRightInd w:val="0"/>
        <w:spacing w:after="120"/>
        <w:rPr>
          <w:rFonts w:ascii="Arial" w:hAnsi="Arial" w:cs="Arial"/>
          <w:bCs/>
          <w:color w:val="000000"/>
        </w:rPr>
      </w:pPr>
      <w:r w:rsidRPr="004C2F9D">
        <w:rPr>
          <w:rFonts w:ascii="Arial" w:hAnsi="Arial" w:cs="Arial"/>
          <w:bCs/>
          <w:color w:val="000000"/>
        </w:rPr>
        <w:t>Je, soussigné Mme/M. ……………………………………………, représentant de l’entreprise :</w:t>
      </w:r>
    </w:p>
    <w:p w14:paraId="591868AB" w14:textId="77777777" w:rsidR="00EE45FB" w:rsidRPr="004C2F9D" w:rsidRDefault="00EE45FB" w:rsidP="00EE45FB">
      <w:pPr>
        <w:spacing w:before="120"/>
        <w:rPr>
          <w:rFonts w:ascii="Arial" w:hAnsi="Arial" w:cs="Arial"/>
        </w:rPr>
      </w:pPr>
      <w:r w:rsidRPr="004C2F9D">
        <w:rPr>
          <w:rFonts w:ascii="Arial" w:hAnsi="Arial" w:cs="Arial"/>
          <w:b/>
          <w:bCs/>
        </w:rPr>
        <w:t>Nom de l'entreprise (ou de l'organisme) d'accueil :</w:t>
      </w:r>
      <w:r w:rsidRPr="004C2F9D">
        <w:rPr>
          <w:rFonts w:ascii="Arial" w:hAnsi="Arial" w:cs="Arial"/>
        </w:rPr>
        <w:t xml:space="preserve"> …………………………………………………………………………………….</w:t>
      </w:r>
    </w:p>
    <w:p w14:paraId="18744231" w14:textId="77777777" w:rsidR="00EE45FB" w:rsidRPr="004C2F9D" w:rsidRDefault="00EE45FB" w:rsidP="00EE45FB">
      <w:pPr>
        <w:spacing w:before="120"/>
        <w:rPr>
          <w:rFonts w:ascii="Arial" w:hAnsi="Arial" w:cs="Arial"/>
        </w:rPr>
      </w:pPr>
      <w:r w:rsidRPr="004C2F9D">
        <w:rPr>
          <w:rFonts w:ascii="Arial" w:hAnsi="Arial" w:cs="Arial"/>
        </w:rPr>
        <w:t>Adresse : …………………………………………………………………………………………………………</w:t>
      </w:r>
    </w:p>
    <w:p w14:paraId="3F1C02A8" w14:textId="77777777" w:rsidR="00EE45FB" w:rsidRPr="004C2F9D" w:rsidRDefault="00EE45FB" w:rsidP="00EE45FB">
      <w:pPr>
        <w:spacing w:before="120"/>
        <w:rPr>
          <w:rFonts w:ascii="Arial" w:hAnsi="Arial" w:cs="Arial"/>
        </w:rPr>
      </w:pPr>
      <w:r w:rsidRPr="004C2F9D">
        <w:rPr>
          <w:rFonts w:ascii="Arial" w:hAnsi="Arial" w:cs="Arial"/>
        </w:rPr>
        <w:t>………………………………………………………………………………………….……………</w:t>
      </w:r>
    </w:p>
    <w:p w14:paraId="309EAAFE" w14:textId="77777777" w:rsidR="00EE45FB" w:rsidRPr="004C2F9D" w:rsidRDefault="00EE45FB" w:rsidP="00EE45FB">
      <w:pPr>
        <w:spacing w:before="120"/>
        <w:rPr>
          <w:rFonts w:ascii="Arial" w:hAnsi="Arial" w:cs="Arial"/>
        </w:rPr>
      </w:pPr>
      <w:r w:rsidRPr="004C2F9D">
        <w:rPr>
          <w:rFonts w:ascii="Arial" w:hAnsi="Arial" w:cs="Arial"/>
        </w:rPr>
        <w:t>Adresse du siège (si différent) : …………………………………………………………………………………………………………</w:t>
      </w:r>
    </w:p>
    <w:p w14:paraId="5212A272" w14:textId="77777777" w:rsidR="00EE45FB" w:rsidRPr="004C2F9D" w:rsidRDefault="00EE45FB" w:rsidP="00EE45FB">
      <w:pPr>
        <w:adjustRightInd w:val="0"/>
        <w:spacing w:after="120"/>
        <w:rPr>
          <w:rFonts w:ascii="Arial" w:hAnsi="Arial" w:cs="Arial"/>
        </w:rPr>
      </w:pPr>
      <w:r w:rsidRPr="004C2F9D">
        <w:rPr>
          <w:rFonts w:ascii="Arial" w:hAnsi="Arial" w:cs="Arial"/>
        </w:rPr>
        <w:t>…………………………………………………………………………………………………………</w:t>
      </w:r>
    </w:p>
    <w:p w14:paraId="2FEED6E4" w14:textId="77777777" w:rsidR="00EE45FB" w:rsidRDefault="00EE45FB" w:rsidP="00EE45FB">
      <w:pPr>
        <w:adjustRightInd w:val="0"/>
        <w:spacing w:after="120"/>
        <w:rPr>
          <w:rFonts w:ascii="Arial" w:hAnsi="Arial" w:cs="Arial"/>
        </w:rPr>
      </w:pPr>
      <w:r w:rsidRPr="004C2F9D">
        <w:rPr>
          <w:rFonts w:ascii="Arial" w:hAnsi="Arial" w:cs="Arial"/>
        </w:rPr>
        <w:t>certifie que l’apprenant :</w:t>
      </w:r>
    </w:p>
    <w:p w14:paraId="78B6BCBF" w14:textId="77777777" w:rsidR="00EE45FB" w:rsidRPr="004C2F9D" w:rsidRDefault="00EE45FB" w:rsidP="00EE45FB">
      <w:pPr>
        <w:spacing w:before="120"/>
        <w:rPr>
          <w:rFonts w:ascii="Arial" w:hAnsi="Arial" w:cs="Arial"/>
        </w:rPr>
      </w:pPr>
      <w:r w:rsidRPr="004C2F9D">
        <w:rPr>
          <w:rFonts w:ascii="Arial" w:hAnsi="Arial" w:cs="Arial"/>
          <w:b/>
        </w:rPr>
        <w:t>Nom de l’élève :</w:t>
      </w:r>
      <w:r w:rsidRPr="004C2F9D">
        <w:rPr>
          <w:rFonts w:ascii="Arial" w:hAnsi="Arial" w:cs="Arial"/>
        </w:rPr>
        <w:t xml:space="preserve"> ………………………………………………. </w:t>
      </w:r>
      <w:r w:rsidRPr="004C2F9D">
        <w:rPr>
          <w:rFonts w:ascii="Arial" w:hAnsi="Arial" w:cs="Arial"/>
          <w:bCs/>
        </w:rPr>
        <w:t>Prénom :</w:t>
      </w:r>
      <w:r w:rsidRPr="004C2F9D">
        <w:rPr>
          <w:rFonts w:ascii="Arial" w:hAnsi="Arial" w:cs="Arial"/>
        </w:rPr>
        <w:t xml:space="preserve"> …………………………………… Classe : ………………</w:t>
      </w:r>
    </w:p>
    <w:p w14:paraId="1573D603" w14:textId="77777777" w:rsidR="00EE45FB" w:rsidRPr="004C2F9D" w:rsidRDefault="00EE45FB" w:rsidP="00EE45FB">
      <w:pPr>
        <w:spacing w:before="120"/>
        <w:rPr>
          <w:rFonts w:ascii="Arial" w:hAnsi="Arial" w:cs="Arial"/>
        </w:rPr>
      </w:pPr>
      <w:r w:rsidRPr="004C2F9D">
        <w:rPr>
          <w:rFonts w:ascii="Arial" w:hAnsi="Arial" w:cs="Arial"/>
        </w:rPr>
        <w:t>Date de naissance : ……………………………………………. Âge : ………………………………………………………..</w:t>
      </w:r>
    </w:p>
    <w:p w14:paraId="17E5F6DA" w14:textId="77777777" w:rsidR="00EE45FB" w:rsidRPr="004C2F9D" w:rsidRDefault="00EE45FB" w:rsidP="00EE45FB">
      <w:pPr>
        <w:spacing w:before="120"/>
        <w:rPr>
          <w:rFonts w:ascii="Arial" w:hAnsi="Arial" w:cs="Arial"/>
        </w:rPr>
      </w:pPr>
      <w:r w:rsidRPr="004C2F9D">
        <w:rPr>
          <w:rFonts w:ascii="Arial" w:hAnsi="Arial" w:cs="Arial"/>
        </w:rPr>
        <w:t>Adresse personnelle : …………………………………………………………………………………………………………</w:t>
      </w:r>
    </w:p>
    <w:p w14:paraId="6C3BC0CA" w14:textId="77777777" w:rsidR="00EE45FB" w:rsidRPr="004C2F9D" w:rsidRDefault="00EE45FB" w:rsidP="00EE45FB">
      <w:pPr>
        <w:spacing w:before="120"/>
        <w:rPr>
          <w:rFonts w:ascii="Arial" w:hAnsi="Arial" w:cs="Arial"/>
        </w:rPr>
      </w:pPr>
      <w:r w:rsidRPr="004C2F9D">
        <w:rPr>
          <w:rFonts w:ascii="Arial" w:hAnsi="Arial" w:cs="Arial"/>
        </w:rPr>
        <w:t>…………………………………………………………………………………………………………</w:t>
      </w:r>
    </w:p>
    <w:p w14:paraId="4B5FFD0B" w14:textId="77777777" w:rsidR="00EE45FB" w:rsidRDefault="00EE45FB" w:rsidP="00EE45FB">
      <w:pPr>
        <w:adjustRightInd w:val="0"/>
        <w:spacing w:after="120"/>
        <w:rPr>
          <w:rFonts w:ascii="Arial" w:hAnsi="Arial" w:cs="Arial"/>
        </w:rPr>
      </w:pPr>
      <w:r w:rsidRPr="004C2F9D">
        <w:rPr>
          <w:rFonts w:ascii="Arial" w:hAnsi="Arial" w:cs="Arial"/>
        </w:rPr>
        <w:t>Diplôme préparé (ou classe fréquentée) : …………………………………………………………………………………………………………</w:t>
      </w:r>
    </w:p>
    <w:p w14:paraId="3C7B6BFC" w14:textId="77777777" w:rsidR="00EE45FB" w:rsidRPr="004C2F9D" w:rsidRDefault="00EE45FB" w:rsidP="00EE45FB">
      <w:pPr>
        <w:adjustRightInd w:val="0"/>
        <w:spacing w:after="120"/>
        <w:rPr>
          <w:rFonts w:ascii="Arial" w:hAnsi="Arial" w:cs="Arial"/>
        </w:rPr>
      </w:pPr>
      <w:r>
        <w:rPr>
          <w:rFonts w:ascii="Arial" w:hAnsi="Arial" w:cs="Arial"/>
        </w:rPr>
        <w:t>Centre de formation</w:t>
      </w:r>
      <w:r w:rsidRPr="004C2F9D">
        <w:rPr>
          <w:rFonts w:ascii="Arial" w:hAnsi="Arial" w:cs="Arial"/>
        </w:rPr>
        <w:t xml:space="preserve"> …………………………………………………………………………………………………………</w:t>
      </w:r>
    </w:p>
    <w:p w14:paraId="65EA65FB" w14:textId="77777777" w:rsidR="00EE45FB" w:rsidRPr="004C2F9D" w:rsidRDefault="00EE45FB" w:rsidP="00EE45FB">
      <w:pPr>
        <w:rPr>
          <w:rFonts w:ascii="Arial" w:hAnsi="Arial" w:cs="Arial"/>
          <w:color w:val="000000"/>
        </w:rPr>
      </w:pPr>
      <w:r w:rsidRPr="004C2F9D">
        <w:rPr>
          <w:rFonts w:ascii="Arial" w:hAnsi="Arial" w:cs="Arial"/>
          <w:color w:val="000000"/>
        </w:rPr>
        <w:t>a bien effectué sa période de formation en milieu professionnel au sein de mon entreprise pendant la période :</w:t>
      </w:r>
    </w:p>
    <w:p w14:paraId="6C573A4E" w14:textId="77777777" w:rsidR="00EE45FB" w:rsidRPr="004C2F9D" w:rsidRDefault="00EE45FB" w:rsidP="00EE45FB">
      <w:pPr>
        <w:pBdr>
          <w:top w:val="single" w:sz="12" w:space="1" w:color="000000" w:shadow="1"/>
          <w:left w:val="single" w:sz="12" w:space="4" w:color="000000" w:shadow="1"/>
          <w:bottom w:val="single" w:sz="12" w:space="1" w:color="000000" w:shadow="1"/>
          <w:right w:val="single" w:sz="12" w:space="1" w:color="000000" w:shadow="1"/>
        </w:pBdr>
        <w:shd w:val="clear" w:color="auto" w:fill="EAEAEA"/>
        <w:spacing w:before="120"/>
        <w:jc w:val="center"/>
        <w:rPr>
          <w:rFonts w:ascii="Arial" w:eastAsia="Arial Unicode MS" w:hAnsi="Arial" w:cs="Arial"/>
          <w:color w:val="000000"/>
        </w:rPr>
      </w:pPr>
      <w:r w:rsidRPr="004C2F9D">
        <w:rPr>
          <w:rFonts w:ascii="Arial" w:eastAsia="Arial Unicode MS" w:hAnsi="Arial" w:cs="Arial"/>
          <w:color w:val="000000"/>
        </w:rPr>
        <w:t>Période n°…… du …… / …… / …… au …… / …… / ……</w:t>
      </w:r>
    </w:p>
    <w:p w14:paraId="6964A04B" w14:textId="77777777" w:rsidR="00EE45FB" w:rsidRPr="004C2F9D" w:rsidRDefault="00EE45FB" w:rsidP="00EE45FB">
      <w:pPr>
        <w:pBdr>
          <w:top w:val="single" w:sz="12" w:space="1" w:color="000000" w:shadow="1"/>
          <w:left w:val="single" w:sz="12" w:space="4" w:color="000000" w:shadow="1"/>
          <w:bottom w:val="single" w:sz="12" w:space="1" w:color="000000" w:shadow="1"/>
          <w:right w:val="single" w:sz="12" w:space="1" w:color="000000" w:shadow="1"/>
        </w:pBdr>
        <w:shd w:val="clear" w:color="auto" w:fill="EAEAEA"/>
        <w:spacing w:before="120"/>
        <w:rPr>
          <w:rFonts w:ascii="Arial" w:eastAsia="Arial Unicode MS" w:hAnsi="Arial" w:cs="Arial"/>
          <w:color w:val="000000"/>
        </w:rPr>
      </w:pPr>
      <w:r w:rsidRPr="004C2F9D">
        <w:rPr>
          <w:rFonts w:ascii="Arial" w:eastAsia="Arial Unicode MS" w:hAnsi="Arial" w:cs="Arial"/>
          <w:color w:val="000000"/>
        </w:rPr>
        <w:t>Durée totale : ………….. heures</w:t>
      </w:r>
      <w:r w:rsidRPr="004C2F9D">
        <w:rPr>
          <w:rFonts w:ascii="Arial" w:eastAsia="Arial Unicode MS" w:hAnsi="Arial" w:cs="Arial"/>
          <w:color w:val="000000"/>
        </w:rPr>
        <w:tab/>
      </w:r>
      <w:r w:rsidRPr="004C2F9D">
        <w:rPr>
          <w:rFonts w:ascii="Arial" w:eastAsia="Arial Unicode MS" w:hAnsi="Arial" w:cs="Arial"/>
          <w:color w:val="000000"/>
        </w:rPr>
        <w:tab/>
      </w:r>
      <w:r w:rsidRPr="004C2F9D">
        <w:rPr>
          <w:rFonts w:ascii="Arial" w:eastAsia="Arial Unicode MS" w:hAnsi="Arial" w:cs="Arial"/>
          <w:color w:val="000000"/>
        </w:rPr>
        <w:tab/>
        <w:t>Gratification perçue par le stagiaire : …………… €</w:t>
      </w:r>
    </w:p>
    <w:p w14:paraId="5466550E" w14:textId="77777777" w:rsidR="00EE45FB" w:rsidRPr="004C2F9D" w:rsidRDefault="00EE45FB" w:rsidP="00EE45FB">
      <w:pPr>
        <w:pBdr>
          <w:top w:val="single" w:sz="12" w:space="1" w:color="000000" w:shadow="1"/>
          <w:left w:val="single" w:sz="12" w:space="4" w:color="000000" w:shadow="1"/>
          <w:bottom w:val="single" w:sz="12" w:space="1" w:color="000000" w:shadow="1"/>
          <w:right w:val="single" w:sz="12" w:space="1" w:color="000000" w:shadow="1"/>
        </w:pBdr>
        <w:shd w:val="clear" w:color="auto" w:fill="EAEAEA"/>
        <w:spacing w:before="120"/>
        <w:rPr>
          <w:rFonts w:ascii="Arial" w:eastAsia="Arial Unicode MS" w:hAnsi="Arial" w:cs="Arial"/>
          <w:color w:val="000000"/>
        </w:rPr>
      </w:pPr>
    </w:p>
    <w:p w14:paraId="74D9E4EE" w14:textId="77777777" w:rsidR="00EE45FB" w:rsidRPr="004C2F9D" w:rsidRDefault="00EE45FB" w:rsidP="00EE45FB">
      <w:pPr>
        <w:tabs>
          <w:tab w:val="left" w:pos="3402"/>
          <w:tab w:val="left" w:pos="7087"/>
        </w:tabs>
        <w:adjustRightInd w:val="0"/>
        <w:ind w:right="81"/>
        <w:jc w:val="both"/>
        <w:rPr>
          <w:rFonts w:ascii="Arial" w:hAnsi="Arial" w:cs="Arial"/>
          <w:color w:val="000000"/>
        </w:rPr>
      </w:pPr>
      <w:r w:rsidRPr="004C2F9D">
        <w:rPr>
          <w:rFonts w:ascii="Arial" w:hAnsi="Arial" w:cs="Arial"/>
          <w:color w:val="000000"/>
        </w:rPr>
        <w:t>à  ………………………, le …… / …… / ……</w:t>
      </w:r>
    </w:p>
    <w:p w14:paraId="66307F69" w14:textId="77777777" w:rsidR="00EE45FB" w:rsidRPr="004C2F9D" w:rsidRDefault="00EE45FB" w:rsidP="00EE45FB">
      <w:pPr>
        <w:tabs>
          <w:tab w:val="left" w:pos="5669"/>
        </w:tabs>
        <w:adjustRightInd w:val="0"/>
        <w:ind w:right="81"/>
        <w:rPr>
          <w:rFonts w:ascii="Arial" w:hAnsi="Arial" w:cs="Arial"/>
        </w:rPr>
      </w:pPr>
    </w:p>
    <w:p w14:paraId="6D94D035" w14:textId="77777777" w:rsidR="00EE45FB" w:rsidRPr="004C2F9D" w:rsidRDefault="00EE45FB" w:rsidP="00EE45FB">
      <w:pPr>
        <w:tabs>
          <w:tab w:val="left" w:pos="5669"/>
        </w:tabs>
        <w:adjustRightInd w:val="0"/>
        <w:ind w:right="81"/>
        <w:rPr>
          <w:rFonts w:ascii="Arial" w:hAnsi="Arial" w:cs="Arial"/>
        </w:rPr>
      </w:pPr>
      <w:r w:rsidRPr="004C2F9D">
        <w:rPr>
          <w:rFonts w:ascii="Arial" w:hAnsi="Arial" w:cs="Arial"/>
        </w:rPr>
        <w:t>Lu et approuvé :</w:t>
      </w:r>
    </w:p>
    <w:tbl>
      <w:tblPr>
        <w:tblW w:w="101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354"/>
        <w:gridCol w:w="4842"/>
      </w:tblGrid>
      <w:tr w:rsidR="00EE45FB" w:rsidRPr="004C2F9D" w14:paraId="28D2444B" w14:textId="77777777" w:rsidTr="00C335ED">
        <w:trPr>
          <w:trHeight w:val="882"/>
        </w:trPr>
        <w:tc>
          <w:tcPr>
            <w:tcW w:w="5354" w:type="dxa"/>
          </w:tcPr>
          <w:p w14:paraId="01048522" w14:textId="77777777" w:rsidR="00EE45FB" w:rsidRPr="004C2F9D" w:rsidRDefault="00EE45FB" w:rsidP="00C335ED">
            <w:pPr>
              <w:tabs>
                <w:tab w:val="left" w:pos="5669"/>
              </w:tabs>
              <w:adjustRightInd w:val="0"/>
              <w:ind w:right="81"/>
              <w:rPr>
                <w:rFonts w:ascii="Arial" w:hAnsi="Arial" w:cs="Arial"/>
                <w:b/>
                <w:bCs/>
                <w:color w:val="000000"/>
              </w:rPr>
            </w:pPr>
            <w:r w:rsidRPr="004C2F9D">
              <w:rPr>
                <w:rFonts w:ascii="Arial" w:hAnsi="Arial" w:cs="Arial"/>
                <w:b/>
                <w:bCs/>
                <w:color w:val="000000"/>
              </w:rPr>
              <w:t>L’élève :</w:t>
            </w:r>
          </w:p>
          <w:p w14:paraId="257410D7" w14:textId="77777777" w:rsidR="00EE45FB" w:rsidRPr="004C2F9D" w:rsidRDefault="00EE45FB" w:rsidP="00C335ED">
            <w:pPr>
              <w:tabs>
                <w:tab w:val="left" w:pos="5669"/>
              </w:tabs>
              <w:adjustRightInd w:val="0"/>
              <w:ind w:right="81"/>
              <w:rPr>
                <w:rFonts w:ascii="Arial" w:hAnsi="Arial" w:cs="Arial"/>
                <w:bCs/>
                <w:i/>
              </w:rPr>
            </w:pPr>
            <w:r w:rsidRPr="004C2F9D">
              <w:rPr>
                <w:rFonts w:ascii="Arial" w:hAnsi="Arial" w:cs="Arial"/>
                <w:bCs/>
                <w:i/>
              </w:rPr>
              <w:t>(Signature)</w:t>
            </w:r>
          </w:p>
          <w:p w14:paraId="70B6D761" w14:textId="77777777" w:rsidR="00EE45FB" w:rsidRPr="004C2F9D" w:rsidRDefault="00EE45FB" w:rsidP="00C335ED">
            <w:pPr>
              <w:tabs>
                <w:tab w:val="left" w:pos="5669"/>
              </w:tabs>
              <w:adjustRightInd w:val="0"/>
              <w:ind w:right="81"/>
              <w:rPr>
                <w:rFonts w:ascii="Arial" w:hAnsi="Arial" w:cs="Arial"/>
                <w:bCs/>
                <w:i/>
              </w:rPr>
            </w:pPr>
          </w:p>
          <w:p w14:paraId="31719053" w14:textId="77777777" w:rsidR="00EE45FB" w:rsidRPr="004C2F9D" w:rsidRDefault="00EE45FB" w:rsidP="00C335ED">
            <w:pPr>
              <w:tabs>
                <w:tab w:val="left" w:pos="5669"/>
              </w:tabs>
              <w:adjustRightInd w:val="0"/>
              <w:ind w:right="81"/>
              <w:rPr>
                <w:rFonts w:ascii="Arial" w:hAnsi="Arial" w:cs="Arial"/>
                <w:bCs/>
                <w:i/>
              </w:rPr>
            </w:pPr>
          </w:p>
          <w:p w14:paraId="6CBA878E" w14:textId="77777777" w:rsidR="00EE45FB" w:rsidRPr="004C2F9D" w:rsidRDefault="00EE45FB" w:rsidP="00C335ED">
            <w:pPr>
              <w:tabs>
                <w:tab w:val="left" w:pos="5669"/>
              </w:tabs>
              <w:adjustRightInd w:val="0"/>
              <w:ind w:right="81"/>
              <w:rPr>
                <w:rFonts w:ascii="Arial" w:hAnsi="Arial" w:cs="Arial"/>
                <w:bCs/>
                <w:i/>
              </w:rPr>
            </w:pPr>
          </w:p>
          <w:p w14:paraId="4AEF56C2" w14:textId="77777777" w:rsidR="00EE45FB" w:rsidRPr="004C2F9D" w:rsidRDefault="00EE45FB" w:rsidP="00C335ED">
            <w:pPr>
              <w:tabs>
                <w:tab w:val="left" w:pos="5669"/>
              </w:tabs>
              <w:adjustRightInd w:val="0"/>
              <w:ind w:right="81"/>
              <w:rPr>
                <w:rFonts w:ascii="Arial" w:hAnsi="Arial" w:cs="Arial"/>
                <w:bCs/>
                <w:i/>
              </w:rPr>
            </w:pPr>
          </w:p>
        </w:tc>
        <w:tc>
          <w:tcPr>
            <w:tcW w:w="4842" w:type="dxa"/>
          </w:tcPr>
          <w:p w14:paraId="5AE03A33" w14:textId="77777777" w:rsidR="00EE45FB" w:rsidRPr="004C2F9D" w:rsidRDefault="00EE45FB" w:rsidP="00C335ED">
            <w:pPr>
              <w:adjustRightInd w:val="0"/>
              <w:ind w:right="81"/>
              <w:rPr>
                <w:rFonts w:ascii="Arial" w:hAnsi="Arial" w:cs="Arial"/>
                <w:b/>
                <w:bCs/>
                <w:color w:val="000000"/>
              </w:rPr>
            </w:pPr>
            <w:r w:rsidRPr="004C2F9D">
              <w:rPr>
                <w:rFonts w:ascii="Arial" w:hAnsi="Arial" w:cs="Arial"/>
                <w:b/>
                <w:bCs/>
                <w:color w:val="000000"/>
              </w:rPr>
              <w:t xml:space="preserve">Le représentant de l'entreprise : </w:t>
            </w:r>
          </w:p>
          <w:p w14:paraId="67259BAE" w14:textId="77777777" w:rsidR="00EE45FB" w:rsidRPr="004C2F9D" w:rsidRDefault="00EE45FB" w:rsidP="00C335ED">
            <w:pPr>
              <w:adjustRightInd w:val="0"/>
              <w:ind w:right="81"/>
              <w:rPr>
                <w:rFonts w:ascii="Arial" w:hAnsi="Arial" w:cs="Arial"/>
                <w:color w:val="000000"/>
              </w:rPr>
            </w:pPr>
            <w:r w:rsidRPr="004C2F9D">
              <w:rPr>
                <w:rFonts w:ascii="Arial" w:hAnsi="Arial" w:cs="Arial"/>
                <w:i/>
                <w:iCs/>
                <w:color w:val="000000"/>
              </w:rPr>
              <w:t>(Nom, prénom, signature et cachet)</w:t>
            </w:r>
            <w:r w:rsidRPr="004C2F9D">
              <w:rPr>
                <w:rFonts w:ascii="Arial" w:hAnsi="Arial" w:cs="Arial"/>
                <w:color w:val="000000"/>
              </w:rPr>
              <w:t xml:space="preserve"> </w:t>
            </w:r>
          </w:p>
        </w:tc>
      </w:tr>
    </w:tbl>
    <w:p w14:paraId="2592C22C" w14:textId="77777777" w:rsidR="00EE45FB" w:rsidRPr="004C2F9D" w:rsidRDefault="00EE45FB" w:rsidP="00EE45FB">
      <w:pPr>
        <w:rPr>
          <w:rFonts w:ascii="Arial" w:hAnsi="Arial" w:cs="Arial"/>
        </w:rPr>
      </w:pPr>
      <w:r w:rsidRPr="004C2F9D">
        <w:rPr>
          <w:rFonts w:ascii="Arial" w:hAnsi="Arial" w:cs="Arial"/>
        </w:rPr>
        <w:br w:type="page"/>
      </w:r>
    </w:p>
    <w:p w14:paraId="0A2FCC0F" w14:textId="77777777" w:rsidR="00EE45FB" w:rsidRPr="004C2F9D" w:rsidRDefault="00EE45FB" w:rsidP="00EE45FB">
      <w:pPr>
        <w:rPr>
          <w:rFonts w:ascii="Arial" w:hAnsi="Arial" w:cs="Arial"/>
        </w:rPr>
      </w:pPr>
    </w:p>
    <w:p w14:paraId="66B40628" w14:textId="77777777" w:rsidR="00EE45FB" w:rsidRPr="004C2F9D" w:rsidRDefault="00EE45FB" w:rsidP="00EE45FB">
      <w:pPr>
        <w:pStyle w:val="TM4"/>
        <w:tabs>
          <w:tab w:val="left" w:leader="dot" w:pos="10549"/>
        </w:tabs>
        <w:spacing w:before="0"/>
        <w:ind w:left="0" w:right="910"/>
        <w:rPr>
          <w:rFonts w:ascii="Arial" w:hAnsi="Arial" w:cs="Arial"/>
          <w:bCs w:val="0"/>
          <w:color w:val="000000" w:themeColor="text1"/>
        </w:rPr>
      </w:pPr>
      <w:r w:rsidRPr="004C2F9D">
        <w:rPr>
          <w:rFonts w:ascii="Arial" w:hAnsi="Arial" w:cs="Arial"/>
          <w:bCs w:val="0"/>
          <w:color w:val="000000" w:themeColor="text1"/>
        </w:rPr>
        <w:t xml:space="preserve">Mon bilan de cette période </w:t>
      </w:r>
    </w:p>
    <w:p w14:paraId="235D1AE7" w14:textId="77777777" w:rsidR="00EE45FB" w:rsidRPr="004C2F9D" w:rsidRDefault="00EE45FB" w:rsidP="00EE45FB">
      <w:pPr>
        <w:rPr>
          <w:rFonts w:ascii="Arial" w:hAnsi="Arial" w:cs="Arial"/>
        </w:rPr>
      </w:pPr>
    </w:p>
    <w:tbl>
      <w:tblPr>
        <w:tblStyle w:val="Grilledutableau"/>
        <w:tblW w:w="9355" w:type="dxa"/>
        <w:tblInd w:w="421" w:type="dxa"/>
        <w:tblLayout w:type="fixed"/>
        <w:tblLook w:val="04A0" w:firstRow="1" w:lastRow="0" w:firstColumn="1" w:lastColumn="0" w:noHBand="0" w:noVBand="1"/>
      </w:tblPr>
      <w:tblGrid>
        <w:gridCol w:w="7039"/>
        <w:gridCol w:w="615"/>
        <w:gridCol w:w="567"/>
        <w:gridCol w:w="567"/>
        <w:gridCol w:w="567"/>
      </w:tblGrid>
      <w:tr w:rsidR="00EE45FB" w:rsidRPr="004C2F9D" w14:paraId="685D3E82" w14:textId="77777777" w:rsidTr="00C335ED">
        <w:tc>
          <w:tcPr>
            <w:tcW w:w="7039" w:type="dxa"/>
            <w:vMerge w:val="restart"/>
            <w:vAlign w:val="center"/>
          </w:tcPr>
          <w:p w14:paraId="45DDD8C0" w14:textId="77777777" w:rsidR="00EE45FB" w:rsidRPr="004C2F9D" w:rsidRDefault="00EE45FB" w:rsidP="00C335ED">
            <w:pPr>
              <w:tabs>
                <w:tab w:val="left" w:pos="6866"/>
              </w:tabs>
              <w:rPr>
                <w:rFonts w:ascii="Arial" w:hAnsi="Arial" w:cs="Arial"/>
                <w:sz w:val="24"/>
                <w:szCs w:val="24"/>
              </w:rPr>
            </w:pPr>
            <w:r w:rsidRPr="004C2F9D">
              <w:rPr>
                <w:rFonts w:ascii="Arial" w:hAnsi="Arial" w:cs="Arial"/>
                <w:sz w:val="24"/>
                <w:szCs w:val="24"/>
              </w:rPr>
              <w:t>Activités menées dans le cadre de la PFMP</w:t>
            </w:r>
          </w:p>
        </w:tc>
        <w:tc>
          <w:tcPr>
            <w:tcW w:w="1182" w:type="dxa"/>
            <w:gridSpan w:val="2"/>
          </w:tcPr>
          <w:p w14:paraId="6AD10681" w14:textId="77777777" w:rsidR="00EE45FB" w:rsidRPr="004C2F9D" w:rsidRDefault="00EE45FB" w:rsidP="00C335ED">
            <w:pPr>
              <w:tabs>
                <w:tab w:val="left" w:pos="6866"/>
              </w:tabs>
              <w:jc w:val="center"/>
              <w:rPr>
                <w:rFonts w:ascii="Arial" w:hAnsi="Arial" w:cs="Arial"/>
                <w:b/>
                <w:sz w:val="24"/>
                <w:szCs w:val="24"/>
              </w:rPr>
            </w:pPr>
            <w:r w:rsidRPr="004C2F9D">
              <w:rPr>
                <w:rFonts w:ascii="Arial" w:hAnsi="Arial" w:cs="Arial"/>
                <w:b/>
                <w:sz w:val="24"/>
                <w:szCs w:val="24"/>
              </w:rPr>
              <w:t>J’ai réussi</w:t>
            </w:r>
          </w:p>
        </w:tc>
        <w:tc>
          <w:tcPr>
            <w:tcW w:w="1134" w:type="dxa"/>
            <w:gridSpan w:val="2"/>
          </w:tcPr>
          <w:p w14:paraId="6FF36B03" w14:textId="77777777" w:rsidR="00EE45FB" w:rsidRPr="004C2F9D" w:rsidRDefault="00EE45FB" w:rsidP="00C335ED">
            <w:pPr>
              <w:tabs>
                <w:tab w:val="left" w:pos="6866"/>
              </w:tabs>
              <w:jc w:val="center"/>
              <w:rPr>
                <w:rFonts w:ascii="Arial" w:hAnsi="Arial" w:cs="Arial"/>
                <w:b/>
                <w:sz w:val="24"/>
                <w:szCs w:val="24"/>
              </w:rPr>
            </w:pPr>
            <w:r w:rsidRPr="004C2F9D">
              <w:rPr>
                <w:rFonts w:ascii="Arial" w:hAnsi="Arial" w:cs="Arial"/>
                <w:b/>
                <w:sz w:val="24"/>
                <w:szCs w:val="24"/>
              </w:rPr>
              <w:t>J’ai aimé</w:t>
            </w:r>
          </w:p>
        </w:tc>
      </w:tr>
      <w:tr w:rsidR="00EE45FB" w:rsidRPr="004C2F9D" w14:paraId="0FC41BB4" w14:textId="77777777" w:rsidTr="00C335ED">
        <w:tc>
          <w:tcPr>
            <w:tcW w:w="7039" w:type="dxa"/>
            <w:vMerge/>
          </w:tcPr>
          <w:p w14:paraId="5C33FB22" w14:textId="77777777" w:rsidR="00EE45FB" w:rsidRPr="004C2F9D" w:rsidRDefault="00EE45FB" w:rsidP="00C335ED">
            <w:pPr>
              <w:tabs>
                <w:tab w:val="left" w:pos="6866"/>
              </w:tabs>
              <w:rPr>
                <w:rFonts w:ascii="Arial" w:hAnsi="Arial" w:cs="Arial"/>
                <w:sz w:val="24"/>
                <w:szCs w:val="24"/>
              </w:rPr>
            </w:pPr>
          </w:p>
        </w:tc>
        <w:tc>
          <w:tcPr>
            <w:tcW w:w="615" w:type="dxa"/>
          </w:tcPr>
          <w:p w14:paraId="5136357F" w14:textId="77777777" w:rsidR="00EE45FB" w:rsidRPr="004C2F9D" w:rsidRDefault="00EE45FB" w:rsidP="00C335ED">
            <w:pPr>
              <w:tabs>
                <w:tab w:val="left" w:pos="6866"/>
              </w:tabs>
              <w:jc w:val="center"/>
              <w:rPr>
                <w:rFonts w:ascii="Arial" w:hAnsi="Arial" w:cs="Arial"/>
                <w:sz w:val="24"/>
                <w:szCs w:val="24"/>
              </w:rPr>
            </w:pPr>
            <w:r w:rsidRPr="004C2F9D">
              <w:rPr>
                <w:rFonts w:ascii="Arial" w:hAnsi="Arial" w:cs="Arial"/>
                <w:sz w:val="24"/>
                <w:szCs w:val="24"/>
              </w:rPr>
              <w:t>-</w:t>
            </w:r>
          </w:p>
        </w:tc>
        <w:tc>
          <w:tcPr>
            <w:tcW w:w="567" w:type="dxa"/>
          </w:tcPr>
          <w:p w14:paraId="27AF236D" w14:textId="77777777" w:rsidR="00EE45FB" w:rsidRPr="004C2F9D" w:rsidRDefault="00EE45FB" w:rsidP="00C335ED">
            <w:pPr>
              <w:tabs>
                <w:tab w:val="left" w:pos="6866"/>
              </w:tabs>
              <w:jc w:val="center"/>
              <w:rPr>
                <w:rFonts w:ascii="Arial" w:hAnsi="Arial" w:cs="Arial"/>
                <w:sz w:val="24"/>
                <w:szCs w:val="24"/>
              </w:rPr>
            </w:pPr>
            <w:r w:rsidRPr="004C2F9D">
              <w:rPr>
                <w:rFonts w:ascii="Arial" w:hAnsi="Arial" w:cs="Arial"/>
                <w:sz w:val="24"/>
                <w:szCs w:val="24"/>
              </w:rPr>
              <w:t>+</w:t>
            </w:r>
          </w:p>
        </w:tc>
        <w:tc>
          <w:tcPr>
            <w:tcW w:w="567" w:type="dxa"/>
          </w:tcPr>
          <w:p w14:paraId="04EEE1B8" w14:textId="77777777" w:rsidR="00EE45FB" w:rsidRPr="004C2F9D" w:rsidRDefault="00EE45FB" w:rsidP="00C335ED">
            <w:pPr>
              <w:tabs>
                <w:tab w:val="left" w:pos="6866"/>
              </w:tabs>
              <w:jc w:val="center"/>
              <w:rPr>
                <w:rFonts w:ascii="Arial" w:hAnsi="Arial" w:cs="Arial"/>
                <w:sz w:val="24"/>
                <w:szCs w:val="24"/>
              </w:rPr>
            </w:pPr>
            <w:r w:rsidRPr="004C2F9D">
              <w:rPr>
                <w:rFonts w:ascii="Arial" w:hAnsi="Arial" w:cs="Arial"/>
                <w:sz w:val="24"/>
                <w:szCs w:val="24"/>
              </w:rPr>
              <w:t>-</w:t>
            </w:r>
          </w:p>
        </w:tc>
        <w:tc>
          <w:tcPr>
            <w:tcW w:w="567" w:type="dxa"/>
          </w:tcPr>
          <w:p w14:paraId="5B561081" w14:textId="77777777" w:rsidR="00EE45FB" w:rsidRPr="004C2F9D" w:rsidRDefault="00EE45FB" w:rsidP="00C335ED">
            <w:pPr>
              <w:tabs>
                <w:tab w:val="left" w:pos="6866"/>
              </w:tabs>
              <w:jc w:val="center"/>
              <w:rPr>
                <w:rFonts w:ascii="Arial" w:hAnsi="Arial" w:cs="Arial"/>
                <w:sz w:val="24"/>
                <w:szCs w:val="24"/>
              </w:rPr>
            </w:pPr>
            <w:r w:rsidRPr="004C2F9D">
              <w:rPr>
                <w:rFonts w:ascii="Arial" w:hAnsi="Arial" w:cs="Arial"/>
                <w:sz w:val="24"/>
                <w:szCs w:val="24"/>
              </w:rPr>
              <w:t>+</w:t>
            </w:r>
          </w:p>
        </w:tc>
      </w:tr>
      <w:tr w:rsidR="00EE45FB" w:rsidRPr="004C2F9D" w14:paraId="4752E748" w14:textId="77777777" w:rsidTr="00C335ED">
        <w:trPr>
          <w:trHeight w:val="460"/>
        </w:trPr>
        <w:tc>
          <w:tcPr>
            <w:tcW w:w="7039" w:type="dxa"/>
          </w:tcPr>
          <w:p w14:paraId="71677F03" w14:textId="77777777" w:rsidR="00EE45FB" w:rsidRPr="004C2F9D" w:rsidRDefault="00EE45FB" w:rsidP="00C335ED">
            <w:pPr>
              <w:tabs>
                <w:tab w:val="left" w:pos="6866"/>
              </w:tabs>
              <w:rPr>
                <w:rFonts w:ascii="Arial" w:hAnsi="Arial" w:cs="Arial"/>
                <w:sz w:val="24"/>
                <w:szCs w:val="24"/>
              </w:rPr>
            </w:pPr>
          </w:p>
          <w:p w14:paraId="2A807FE4" w14:textId="77777777" w:rsidR="00EE45FB" w:rsidRPr="004C2F9D" w:rsidRDefault="00EE45FB" w:rsidP="00C335ED">
            <w:pPr>
              <w:tabs>
                <w:tab w:val="left" w:pos="6866"/>
              </w:tabs>
              <w:rPr>
                <w:rFonts w:ascii="Arial" w:hAnsi="Arial" w:cs="Arial"/>
                <w:sz w:val="24"/>
                <w:szCs w:val="24"/>
              </w:rPr>
            </w:pPr>
          </w:p>
        </w:tc>
        <w:tc>
          <w:tcPr>
            <w:tcW w:w="615" w:type="dxa"/>
          </w:tcPr>
          <w:p w14:paraId="1EB71397" w14:textId="77777777" w:rsidR="00EE45FB" w:rsidRPr="004C2F9D" w:rsidRDefault="00EE45FB" w:rsidP="00C335ED">
            <w:pPr>
              <w:tabs>
                <w:tab w:val="left" w:pos="6866"/>
              </w:tabs>
              <w:rPr>
                <w:rFonts w:ascii="Arial" w:hAnsi="Arial" w:cs="Arial"/>
                <w:sz w:val="24"/>
                <w:szCs w:val="24"/>
              </w:rPr>
            </w:pPr>
          </w:p>
        </w:tc>
        <w:tc>
          <w:tcPr>
            <w:tcW w:w="567" w:type="dxa"/>
          </w:tcPr>
          <w:p w14:paraId="70773F73" w14:textId="77777777" w:rsidR="00EE45FB" w:rsidRPr="004C2F9D" w:rsidRDefault="00EE45FB" w:rsidP="00C335ED">
            <w:pPr>
              <w:tabs>
                <w:tab w:val="left" w:pos="6866"/>
              </w:tabs>
              <w:rPr>
                <w:rFonts w:ascii="Arial" w:hAnsi="Arial" w:cs="Arial"/>
                <w:sz w:val="24"/>
                <w:szCs w:val="24"/>
              </w:rPr>
            </w:pPr>
          </w:p>
        </w:tc>
        <w:tc>
          <w:tcPr>
            <w:tcW w:w="567" w:type="dxa"/>
          </w:tcPr>
          <w:p w14:paraId="29CA1671" w14:textId="77777777" w:rsidR="00EE45FB" w:rsidRPr="004C2F9D" w:rsidRDefault="00EE45FB" w:rsidP="00C335ED">
            <w:pPr>
              <w:tabs>
                <w:tab w:val="left" w:pos="6866"/>
              </w:tabs>
              <w:rPr>
                <w:rFonts w:ascii="Arial" w:hAnsi="Arial" w:cs="Arial"/>
                <w:sz w:val="24"/>
                <w:szCs w:val="24"/>
              </w:rPr>
            </w:pPr>
          </w:p>
        </w:tc>
        <w:tc>
          <w:tcPr>
            <w:tcW w:w="567" w:type="dxa"/>
          </w:tcPr>
          <w:p w14:paraId="48CBA3AC" w14:textId="77777777" w:rsidR="00EE45FB" w:rsidRPr="004C2F9D" w:rsidRDefault="00EE45FB" w:rsidP="00C335ED">
            <w:pPr>
              <w:tabs>
                <w:tab w:val="left" w:pos="6866"/>
              </w:tabs>
              <w:rPr>
                <w:rFonts w:ascii="Arial" w:hAnsi="Arial" w:cs="Arial"/>
                <w:sz w:val="24"/>
                <w:szCs w:val="24"/>
              </w:rPr>
            </w:pPr>
          </w:p>
        </w:tc>
      </w:tr>
      <w:tr w:rsidR="00EE45FB" w:rsidRPr="004C2F9D" w14:paraId="5C406040" w14:textId="77777777" w:rsidTr="00C335ED">
        <w:trPr>
          <w:trHeight w:val="460"/>
        </w:trPr>
        <w:tc>
          <w:tcPr>
            <w:tcW w:w="7039" w:type="dxa"/>
          </w:tcPr>
          <w:p w14:paraId="527FA147" w14:textId="77777777" w:rsidR="00EE45FB" w:rsidRPr="004C2F9D" w:rsidRDefault="00EE45FB" w:rsidP="00C335ED">
            <w:pPr>
              <w:tabs>
                <w:tab w:val="left" w:pos="6866"/>
              </w:tabs>
              <w:rPr>
                <w:rFonts w:ascii="Arial" w:hAnsi="Arial" w:cs="Arial"/>
                <w:sz w:val="24"/>
                <w:szCs w:val="24"/>
              </w:rPr>
            </w:pPr>
          </w:p>
        </w:tc>
        <w:tc>
          <w:tcPr>
            <w:tcW w:w="615" w:type="dxa"/>
          </w:tcPr>
          <w:p w14:paraId="055AFEC2" w14:textId="77777777" w:rsidR="00EE45FB" w:rsidRPr="004C2F9D" w:rsidRDefault="00EE45FB" w:rsidP="00C335ED">
            <w:pPr>
              <w:tabs>
                <w:tab w:val="left" w:pos="6866"/>
              </w:tabs>
              <w:rPr>
                <w:rFonts w:ascii="Arial" w:hAnsi="Arial" w:cs="Arial"/>
                <w:sz w:val="24"/>
                <w:szCs w:val="24"/>
              </w:rPr>
            </w:pPr>
          </w:p>
        </w:tc>
        <w:tc>
          <w:tcPr>
            <w:tcW w:w="567" w:type="dxa"/>
          </w:tcPr>
          <w:p w14:paraId="0EEC036A" w14:textId="77777777" w:rsidR="00EE45FB" w:rsidRPr="004C2F9D" w:rsidRDefault="00EE45FB" w:rsidP="00C335ED">
            <w:pPr>
              <w:tabs>
                <w:tab w:val="left" w:pos="6866"/>
              </w:tabs>
              <w:rPr>
                <w:rFonts w:ascii="Arial" w:hAnsi="Arial" w:cs="Arial"/>
                <w:sz w:val="24"/>
                <w:szCs w:val="24"/>
              </w:rPr>
            </w:pPr>
          </w:p>
        </w:tc>
        <w:tc>
          <w:tcPr>
            <w:tcW w:w="567" w:type="dxa"/>
          </w:tcPr>
          <w:p w14:paraId="0F4BB00F" w14:textId="77777777" w:rsidR="00EE45FB" w:rsidRPr="004C2F9D" w:rsidRDefault="00EE45FB" w:rsidP="00C335ED">
            <w:pPr>
              <w:tabs>
                <w:tab w:val="left" w:pos="6866"/>
              </w:tabs>
              <w:rPr>
                <w:rFonts w:ascii="Arial" w:hAnsi="Arial" w:cs="Arial"/>
                <w:sz w:val="24"/>
                <w:szCs w:val="24"/>
              </w:rPr>
            </w:pPr>
          </w:p>
        </w:tc>
        <w:tc>
          <w:tcPr>
            <w:tcW w:w="567" w:type="dxa"/>
          </w:tcPr>
          <w:p w14:paraId="65ADEBEA" w14:textId="77777777" w:rsidR="00EE45FB" w:rsidRPr="004C2F9D" w:rsidRDefault="00EE45FB" w:rsidP="00C335ED">
            <w:pPr>
              <w:tabs>
                <w:tab w:val="left" w:pos="6866"/>
              </w:tabs>
              <w:rPr>
                <w:rFonts w:ascii="Arial" w:hAnsi="Arial" w:cs="Arial"/>
                <w:sz w:val="24"/>
                <w:szCs w:val="24"/>
              </w:rPr>
            </w:pPr>
          </w:p>
        </w:tc>
      </w:tr>
      <w:tr w:rsidR="00EE45FB" w:rsidRPr="004C2F9D" w14:paraId="7513FC9E" w14:textId="77777777" w:rsidTr="00C335ED">
        <w:trPr>
          <w:trHeight w:val="460"/>
        </w:trPr>
        <w:tc>
          <w:tcPr>
            <w:tcW w:w="7039" w:type="dxa"/>
          </w:tcPr>
          <w:p w14:paraId="2CB954D6" w14:textId="77777777" w:rsidR="00EE45FB" w:rsidRPr="004C2F9D" w:rsidRDefault="00EE45FB" w:rsidP="00C335ED">
            <w:pPr>
              <w:tabs>
                <w:tab w:val="left" w:pos="6866"/>
              </w:tabs>
              <w:rPr>
                <w:rFonts w:ascii="Arial" w:hAnsi="Arial" w:cs="Arial"/>
                <w:sz w:val="24"/>
                <w:szCs w:val="24"/>
              </w:rPr>
            </w:pPr>
          </w:p>
        </w:tc>
        <w:tc>
          <w:tcPr>
            <w:tcW w:w="615" w:type="dxa"/>
          </w:tcPr>
          <w:p w14:paraId="5CF86A8F" w14:textId="77777777" w:rsidR="00EE45FB" w:rsidRPr="004C2F9D" w:rsidRDefault="00EE45FB" w:rsidP="00C335ED">
            <w:pPr>
              <w:tabs>
                <w:tab w:val="left" w:pos="6866"/>
              </w:tabs>
              <w:rPr>
                <w:rFonts w:ascii="Arial" w:hAnsi="Arial" w:cs="Arial"/>
                <w:sz w:val="24"/>
                <w:szCs w:val="24"/>
              </w:rPr>
            </w:pPr>
          </w:p>
        </w:tc>
        <w:tc>
          <w:tcPr>
            <w:tcW w:w="567" w:type="dxa"/>
          </w:tcPr>
          <w:p w14:paraId="411CE177" w14:textId="77777777" w:rsidR="00EE45FB" w:rsidRPr="004C2F9D" w:rsidRDefault="00EE45FB" w:rsidP="00C335ED">
            <w:pPr>
              <w:tabs>
                <w:tab w:val="left" w:pos="6866"/>
              </w:tabs>
              <w:rPr>
                <w:rFonts w:ascii="Arial" w:hAnsi="Arial" w:cs="Arial"/>
                <w:sz w:val="24"/>
                <w:szCs w:val="24"/>
              </w:rPr>
            </w:pPr>
          </w:p>
        </w:tc>
        <w:tc>
          <w:tcPr>
            <w:tcW w:w="567" w:type="dxa"/>
          </w:tcPr>
          <w:p w14:paraId="0C027331" w14:textId="77777777" w:rsidR="00EE45FB" w:rsidRPr="004C2F9D" w:rsidRDefault="00EE45FB" w:rsidP="00C335ED">
            <w:pPr>
              <w:tabs>
                <w:tab w:val="left" w:pos="6866"/>
              </w:tabs>
              <w:rPr>
                <w:rFonts w:ascii="Arial" w:hAnsi="Arial" w:cs="Arial"/>
                <w:sz w:val="24"/>
                <w:szCs w:val="24"/>
              </w:rPr>
            </w:pPr>
          </w:p>
        </w:tc>
        <w:tc>
          <w:tcPr>
            <w:tcW w:w="567" w:type="dxa"/>
          </w:tcPr>
          <w:p w14:paraId="5509D3ED" w14:textId="77777777" w:rsidR="00EE45FB" w:rsidRPr="004C2F9D" w:rsidRDefault="00EE45FB" w:rsidP="00C335ED">
            <w:pPr>
              <w:tabs>
                <w:tab w:val="left" w:pos="6866"/>
              </w:tabs>
              <w:rPr>
                <w:rFonts w:ascii="Arial" w:hAnsi="Arial" w:cs="Arial"/>
                <w:sz w:val="24"/>
                <w:szCs w:val="24"/>
              </w:rPr>
            </w:pPr>
          </w:p>
        </w:tc>
      </w:tr>
      <w:tr w:rsidR="00EE45FB" w:rsidRPr="004C2F9D" w14:paraId="581C09E8" w14:textId="77777777" w:rsidTr="00C335ED">
        <w:trPr>
          <w:trHeight w:val="460"/>
        </w:trPr>
        <w:tc>
          <w:tcPr>
            <w:tcW w:w="7039" w:type="dxa"/>
          </w:tcPr>
          <w:p w14:paraId="1ACF2B38" w14:textId="77777777" w:rsidR="00EE45FB" w:rsidRPr="004C2F9D" w:rsidRDefault="00EE45FB" w:rsidP="00C335ED">
            <w:pPr>
              <w:tabs>
                <w:tab w:val="left" w:pos="6866"/>
              </w:tabs>
              <w:rPr>
                <w:rFonts w:ascii="Arial" w:hAnsi="Arial" w:cs="Arial"/>
                <w:sz w:val="24"/>
                <w:szCs w:val="24"/>
              </w:rPr>
            </w:pPr>
          </w:p>
        </w:tc>
        <w:tc>
          <w:tcPr>
            <w:tcW w:w="615" w:type="dxa"/>
          </w:tcPr>
          <w:p w14:paraId="18B9B386" w14:textId="77777777" w:rsidR="00EE45FB" w:rsidRPr="004C2F9D" w:rsidRDefault="00EE45FB" w:rsidP="00C335ED">
            <w:pPr>
              <w:tabs>
                <w:tab w:val="left" w:pos="6866"/>
              </w:tabs>
              <w:rPr>
                <w:rFonts w:ascii="Arial" w:hAnsi="Arial" w:cs="Arial"/>
                <w:sz w:val="24"/>
                <w:szCs w:val="24"/>
              </w:rPr>
            </w:pPr>
          </w:p>
        </w:tc>
        <w:tc>
          <w:tcPr>
            <w:tcW w:w="567" w:type="dxa"/>
          </w:tcPr>
          <w:p w14:paraId="2728EDA7" w14:textId="77777777" w:rsidR="00EE45FB" w:rsidRPr="004C2F9D" w:rsidRDefault="00EE45FB" w:rsidP="00C335ED">
            <w:pPr>
              <w:tabs>
                <w:tab w:val="left" w:pos="6866"/>
              </w:tabs>
              <w:rPr>
                <w:rFonts w:ascii="Arial" w:hAnsi="Arial" w:cs="Arial"/>
                <w:sz w:val="24"/>
                <w:szCs w:val="24"/>
              </w:rPr>
            </w:pPr>
          </w:p>
        </w:tc>
        <w:tc>
          <w:tcPr>
            <w:tcW w:w="567" w:type="dxa"/>
          </w:tcPr>
          <w:p w14:paraId="6831EE91" w14:textId="77777777" w:rsidR="00EE45FB" w:rsidRPr="004C2F9D" w:rsidRDefault="00EE45FB" w:rsidP="00C335ED">
            <w:pPr>
              <w:tabs>
                <w:tab w:val="left" w:pos="6866"/>
              </w:tabs>
              <w:rPr>
                <w:rFonts w:ascii="Arial" w:hAnsi="Arial" w:cs="Arial"/>
                <w:sz w:val="24"/>
                <w:szCs w:val="24"/>
              </w:rPr>
            </w:pPr>
          </w:p>
        </w:tc>
        <w:tc>
          <w:tcPr>
            <w:tcW w:w="567" w:type="dxa"/>
          </w:tcPr>
          <w:p w14:paraId="5E9A14C7" w14:textId="77777777" w:rsidR="00EE45FB" w:rsidRPr="004C2F9D" w:rsidRDefault="00EE45FB" w:rsidP="00C335ED">
            <w:pPr>
              <w:tabs>
                <w:tab w:val="left" w:pos="6866"/>
              </w:tabs>
              <w:rPr>
                <w:rFonts w:ascii="Arial" w:hAnsi="Arial" w:cs="Arial"/>
                <w:sz w:val="24"/>
                <w:szCs w:val="24"/>
              </w:rPr>
            </w:pPr>
          </w:p>
        </w:tc>
      </w:tr>
      <w:tr w:rsidR="00EE45FB" w:rsidRPr="004C2F9D" w14:paraId="373550DA" w14:textId="77777777" w:rsidTr="00C335ED">
        <w:trPr>
          <w:trHeight w:val="460"/>
        </w:trPr>
        <w:tc>
          <w:tcPr>
            <w:tcW w:w="7039" w:type="dxa"/>
          </w:tcPr>
          <w:p w14:paraId="46B4ED89" w14:textId="77777777" w:rsidR="00EE45FB" w:rsidRPr="004C2F9D" w:rsidRDefault="00EE45FB" w:rsidP="00C335ED">
            <w:pPr>
              <w:tabs>
                <w:tab w:val="left" w:pos="6866"/>
              </w:tabs>
              <w:rPr>
                <w:rFonts w:ascii="Arial" w:hAnsi="Arial" w:cs="Arial"/>
                <w:sz w:val="24"/>
                <w:szCs w:val="24"/>
              </w:rPr>
            </w:pPr>
          </w:p>
        </w:tc>
        <w:tc>
          <w:tcPr>
            <w:tcW w:w="615" w:type="dxa"/>
          </w:tcPr>
          <w:p w14:paraId="26097BF6" w14:textId="77777777" w:rsidR="00EE45FB" w:rsidRPr="004C2F9D" w:rsidRDefault="00EE45FB" w:rsidP="00C335ED">
            <w:pPr>
              <w:tabs>
                <w:tab w:val="left" w:pos="6866"/>
              </w:tabs>
              <w:rPr>
                <w:rFonts w:ascii="Arial" w:hAnsi="Arial" w:cs="Arial"/>
                <w:sz w:val="24"/>
                <w:szCs w:val="24"/>
              </w:rPr>
            </w:pPr>
          </w:p>
        </w:tc>
        <w:tc>
          <w:tcPr>
            <w:tcW w:w="567" w:type="dxa"/>
          </w:tcPr>
          <w:p w14:paraId="54E54204" w14:textId="77777777" w:rsidR="00EE45FB" w:rsidRPr="004C2F9D" w:rsidRDefault="00EE45FB" w:rsidP="00C335ED">
            <w:pPr>
              <w:tabs>
                <w:tab w:val="left" w:pos="6866"/>
              </w:tabs>
              <w:rPr>
                <w:rFonts w:ascii="Arial" w:hAnsi="Arial" w:cs="Arial"/>
                <w:sz w:val="24"/>
                <w:szCs w:val="24"/>
              </w:rPr>
            </w:pPr>
          </w:p>
        </w:tc>
        <w:tc>
          <w:tcPr>
            <w:tcW w:w="567" w:type="dxa"/>
          </w:tcPr>
          <w:p w14:paraId="7A226F63" w14:textId="77777777" w:rsidR="00EE45FB" w:rsidRPr="004C2F9D" w:rsidRDefault="00EE45FB" w:rsidP="00C335ED">
            <w:pPr>
              <w:tabs>
                <w:tab w:val="left" w:pos="6866"/>
              </w:tabs>
              <w:rPr>
                <w:rFonts w:ascii="Arial" w:hAnsi="Arial" w:cs="Arial"/>
                <w:sz w:val="24"/>
                <w:szCs w:val="24"/>
              </w:rPr>
            </w:pPr>
          </w:p>
        </w:tc>
        <w:tc>
          <w:tcPr>
            <w:tcW w:w="567" w:type="dxa"/>
          </w:tcPr>
          <w:p w14:paraId="1618244D" w14:textId="77777777" w:rsidR="00EE45FB" w:rsidRPr="004C2F9D" w:rsidRDefault="00EE45FB" w:rsidP="00C335ED">
            <w:pPr>
              <w:tabs>
                <w:tab w:val="left" w:pos="6866"/>
              </w:tabs>
              <w:rPr>
                <w:rFonts w:ascii="Arial" w:hAnsi="Arial" w:cs="Arial"/>
                <w:sz w:val="24"/>
                <w:szCs w:val="24"/>
              </w:rPr>
            </w:pPr>
          </w:p>
        </w:tc>
      </w:tr>
      <w:tr w:rsidR="00EE45FB" w:rsidRPr="004C2F9D" w14:paraId="7E514B1C" w14:textId="77777777" w:rsidTr="00C335ED">
        <w:trPr>
          <w:trHeight w:val="460"/>
        </w:trPr>
        <w:tc>
          <w:tcPr>
            <w:tcW w:w="7039" w:type="dxa"/>
          </w:tcPr>
          <w:p w14:paraId="136B7B7D" w14:textId="77777777" w:rsidR="00EE45FB" w:rsidRPr="004C2F9D" w:rsidRDefault="00EE45FB" w:rsidP="00C335ED">
            <w:pPr>
              <w:tabs>
                <w:tab w:val="left" w:pos="6866"/>
              </w:tabs>
              <w:rPr>
                <w:rFonts w:ascii="Arial" w:hAnsi="Arial" w:cs="Arial"/>
                <w:sz w:val="24"/>
                <w:szCs w:val="24"/>
              </w:rPr>
            </w:pPr>
          </w:p>
        </w:tc>
        <w:tc>
          <w:tcPr>
            <w:tcW w:w="615" w:type="dxa"/>
          </w:tcPr>
          <w:p w14:paraId="1D6D180B" w14:textId="77777777" w:rsidR="00EE45FB" w:rsidRPr="004C2F9D" w:rsidRDefault="00EE45FB" w:rsidP="00C335ED">
            <w:pPr>
              <w:tabs>
                <w:tab w:val="left" w:pos="6866"/>
              </w:tabs>
              <w:rPr>
                <w:rFonts w:ascii="Arial" w:hAnsi="Arial" w:cs="Arial"/>
                <w:sz w:val="24"/>
                <w:szCs w:val="24"/>
              </w:rPr>
            </w:pPr>
          </w:p>
        </w:tc>
        <w:tc>
          <w:tcPr>
            <w:tcW w:w="567" w:type="dxa"/>
          </w:tcPr>
          <w:p w14:paraId="7D402938" w14:textId="77777777" w:rsidR="00EE45FB" w:rsidRPr="004C2F9D" w:rsidRDefault="00EE45FB" w:rsidP="00C335ED">
            <w:pPr>
              <w:tabs>
                <w:tab w:val="left" w:pos="6866"/>
              </w:tabs>
              <w:rPr>
                <w:rFonts w:ascii="Arial" w:hAnsi="Arial" w:cs="Arial"/>
                <w:sz w:val="24"/>
                <w:szCs w:val="24"/>
              </w:rPr>
            </w:pPr>
          </w:p>
        </w:tc>
        <w:tc>
          <w:tcPr>
            <w:tcW w:w="567" w:type="dxa"/>
          </w:tcPr>
          <w:p w14:paraId="217A57A3" w14:textId="77777777" w:rsidR="00EE45FB" w:rsidRPr="004C2F9D" w:rsidRDefault="00EE45FB" w:rsidP="00C335ED">
            <w:pPr>
              <w:tabs>
                <w:tab w:val="left" w:pos="6866"/>
              </w:tabs>
              <w:rPr>
                <w:rFonts w:ascii="Arial" w:hAnsi="Arial" w:cs="Arial"/>
                <w:sz w:val="24"/>
                <w:szCs w:val="24"/>
              </w:rPr>
            </w:pPr>
          </w:p>
        </w:tc>
        <w:tc>
          <w:tcPr>
            <w:tcW w:w="567" w:type="dxa"/>
          </w:tcPr>
          <w:p w14:paraId="6D80B94A" w14:textId="77777777" w:rsidR="00EE45FB" w:rsidRPr="004C2F9D" w:rsidRDefault="00EE45FB" w:rsidP="00C335ED">
            <w:pPr>
              <w:tabs>
                <w:tab w:val="left" w:pos="6866"/>
              </w:tabs>
              <w:rPr>
                <w:rFonts w:ascii="Arial" w:hAnsi="Arial" w:cs="Arial"/>
                <w:sz w:val="24"/>
                <w:szCs w:val="24"/>
              </w:rPr>
            </w:pPr>
          </w:p>
        </w:tc>
      </w:tr>
    </w:tbl>
    <w:p w14:paraId="0FBB5B80" w14:textId="77777777" w:rsidR="00EE45FB" w:rsidRPr="004C2F9D" w:rsidRDefault="00EE45FB" w:rsidP="00EE45FB">
      <w:pPr>
        <w:rPr>
          <w:rFonts w:ascii="Arial" w:hAnsi="Arial" w:cs="Arial"/>
        </w:rPr>
      </w:pPr>
    </w:p>
    <w:p w14:paraId="21B1E763" w14:textId="77777777" w:rsidR="00EE45FB" w:rsidRPr="004C2F9D" w:rsidRDefault="00EE45FB" w:rsidP="00EE45FB">
      <w:pPr>
        <w:rPr>
          <w:rFonts w:ascii="Arial" w:hAnsi="Arial" w:cs="Arial"/>
          <w:bCs/>
          <w:color w:val="000000" w:themeColor="text1"/>
        </w:rPr>
      </w:pPr>
      <w:r w:rsidRPr="004C2F9D">
        <w:rPr>
          <w:rFonts w:ascii="Arial" w:hAnsi="Arial" w:cs="Arial"/>
          <w:bCs/>
          <w:color w:val="000000" w:themeColor="text1"/>
        </w:rPr>
        <w:t>Bilan par rapport aux objectifs à atteindre</w:t>
      </w:r>
    </w:p>
    <w:p w14:paraId="4106890C" w14:textId="77777777" w:rsidR="00EE45FB" w:rsidRPr="004C2F9D" w:rsidRDefault="00EE45FB" w:rsidP="00EE45FB">
      <w:pPr>
        <w:rPr>
          <w:rFonts w:ascii="Arial" w:hAnsi="Arial" w:cs="Arial"/>
        </w:rPr>
      </w:pPr>
    </w:p>
    <w:tbl>
      <w:tblPr>
        <w:tblStyle w:val="Grilledutableau"/>
        <w:tblW w:w="0" w:type="auto"/>
        <w:jc w:val="center"/>
        <w:tblLook w:val="04A0" w:firstRow="1" w:lastRow="0" w:firstColumn="1" w:lastColumn="0" w:noHBand="0" w:noVBand="1"/>
      </w:tblPr>
      <w:tblGrid>
        <w:gridCol w:w="4957"/>
        <w:gridCol w:w="4536"/>
      </w:tblGrid>
      <w:tr w:rsidR="00EE45FB" w:rsidRPr="004C2F9D" w14:paraId="7662F191" w14:textId="77777777" w:rsidTr="00C335ED">
        <w:trPr>
          <w:jc w:val="center"/>
        </w:trPr>
        <w:tc>
          <w:tcPr>
            <w:tcW w:w="4957" w:type="dxa"/>
          </w:tcPr>
          <w:p w14:paraId="32C46129" w14:textId="77777777" w:rsidR="00EE45FB" w:rsidRPr="004C2F9D" w:rsidRDefault="00EE45FB" w:rsidP="00C335ED">
            <w:pPr>
              <w:ind w:left="-80"/>
              <w:jc w:val="center"/>
              <w:rPr>
                <w:rFonts w:ascii="Arial" w:hAnsi="Arial" w:cs="Arial"/>
                <w:i/>
                <w:iCs/>
                <w:sz w:val="24"/>
                <w:szCs w:val="24"/>
              </w:rPr>
            </w:pPr>
            <w:r w:rsidRPr="004C2F9D">
              <w:rPr>
                <w:rFonts w:ascii="Arial" w:hAnsi="Arial" w:cs="Arial"/>
                <w:i/>
                <w:iCs/>
                <w:sz w:val="24"/>
                <w:szCs w:val="24"/>
              </w:rPr>
              <w:t>Ce que j’ai fait</w:t>
            </w:r>
          </w:p>
        </w:tc>
        <w:tc>
          <w:tcPr>
            <w:tcW w:w="4536" w:type="dxa"/>
          </w:tcPr>
          <w:p w14:paraId="32D02688" w14:textId="77777777" w:rsidR="00EE45FB" w:rsidRPr="004C2F9D" w:rsidRDefault="00EE45FB" w:rsidP="00C335ED">
            <w:pPr>
              <w:ind w:left="-80"/>
              <w:jc w:val="center"/>
              <w:rPr>
                <w:rFonts w:ascii="Arial" w:hAnsi="Arial" w:cs="Arial"/>
                <w:i/>
                <w:iCs/>
                <w:sz w:val="24"/>
                <w:szCs w:val="24"/>
              </w:rPr>
            </w:pPr>
            <w:r w:rsidRPr="004C2F9D">
              <w:rPr>
                <w:rFonts w:ascii="Arial" w:hAnsi="Arial" w:cs="Arial"/>
                <w:i/>
                <w:iCs/>
                <w:sz w:val="24"/>
                <w:szCs w:val="24"/>
              </w:rPr>
              <w:t>Ce qu’il me reste à faire</w:t>
            </w:r>
          </w:p>
        </w:tc>
      </w:tr>
      <w:tr w:rsidR="00EE45FB" w:rsidRPr="004C2F9D" w14:paraId="06156180" w14:textId="77777777" w:rsidTr="00C335ED">
        <w:trPr>
          <w:trHeight w:val="2936"/>
          <w:jc w:val="center"/>
        </w:trPr>
        <w:tc>
          <w:tcPr>
            <w:tcW w:w="4957" w:type="dxa"/>
          </w:tcPr>
          <w:p w14:paraId="4CDA306D" w14:textId="77777777" w:rsidR="00EE45FB" w:rsidRPr="004C2F9D" w:rsidRDefault="00EE45FB" w:rsidP="00C335ED">
            <w:pPr>
              <w:ind w:left="-80"/>
              <w:rPr>
                <w:rFonts w:ascii="Arial" w:hAnsi="Arial" w:cs="Arial"/>
                <w:sz w:val="24"/>
                <w:szCs w:val="24"/>
              </w:rPr>
            </w:pPr>
          </w:p>
        </w:tc>
        <w:tc>
          <w:tcPr>
            <w:tcW w:w="4536" w:type="dxa"/>
          </w:tcPr>
          <w:p w14:paraId="69809D09" w14:textId="77777777" w:rsidR="00EE45FB" w:rsidRPr="004C2F9D" w:rsidRDefault="00EE45FB" w:rsidP="00C335ED">
            <w:pPr>
              <w:ind w:left="-80"/>
              <w:rPr>
                <w:rFonts w:ascii="Arial" w:hAnsi="Arial" w:cs="Arial"/>
                <w:sz w:val="24"/>
                <w:szCs w:val="24"/>
              </w:rPr>
            </w:pPr>
          </w:p>
        </w:tc>
      </w:tr>
    </w:tbl>
    <w:p w14:paraId="7D4A2F4F" w14:textId="77777777" w:rsidR="00EE45FB" w:rsidRPr="004C2F9D" w:rsidRDefault="00EE45FB" w:rsidP="00EE45FB">
      <w:pPr>
        <w:rPr>
          <w:rFonts w:ascii="Arial" w:hAnsi="Arial" w:cs="Arial"/>
          <w:color w:val="000000" w:themeColor="text1"/>
        </w:rPr>
      </w:pPr>
    </w:p>
    <w:p w14:paraId="2205D24D" w14:textId="77777777" w:rsidR="00EE45FB" w:rsidRPr="004C2F9D" w:rsidRDefault="00EE45FB" w:rsidP="00EE45FB">
      <w:pPr>
        <w:rPr>
          <w:rFonts w:ascii="Arial" w:hAnsi="Arial" w:cs="Arial"/>
          <w:bCs/>
          <w:color w:val="000000" w:themeColor="text1"/>
        </w:rPr>
      </w:pPr>
      <w:r w:rsidRPr="004C2F9D">
        <w:rPr>
          <w:rFonts w:ascii="Arial" w:hAnsi="Arial" w:cs="Arial"/>
          <w:bCs/>
          <w:color w:val="000000" w:themeColor="text1"/>
        </w:rPr>
        <w:t>Mon bilan personnel</w:t>
      </w:r>
    </w:p>
    <w:p w14:paraId="54619D54" w14:textId="77777777" w:rsidR="00EE45FB" w:rsidRPr="004C2F9D" w:rsidRDefault="00EE45FB" w:rsidP="00EE45FB">
      <w:pPr>
        <w:rPr>
          <w:rFonts w:ascii="Arial" w:hAnsi="Arial" w:cs="Arial"/>
        </w:rPr>
      </w:pPr>
    </w:p>
    <w:tbl>
      <w:tblPr>
        <w:tblStyle w:val="Grilledutableau"/>
        <w:tblW w:w="0" w:type="auto"/>
        <w:jc w:val="center"/>
        <w:tblLook w:val="04A0" w:firstRow="1" w:lastRow="0" w:firstColumn="1" w:lastColumn="0" w:noHBand="0" w:noVBand="1"/>
      </w:tblPr>
      <w:tblGrid>
        <w:gridCol w:w="4957"/>
        <w:gridCol w:w="4536"/>
      </w:tblGrid>
      <w:tr w:rsidR="00EE45FB" w:rsidRPr="004C2F9D" w14:paraId="78BB340D" w14:textId="77777777" w:rsidTr="00C335ED">
        <w:trPr>
          <w:jc w:val="center"/>
        </w:trPr>
        <w:tc>
          <w:tcPr>
            <w:tcW w:w="4957" w:type="dxa"/>
          </w:tcPr>
          <w:p w14:paraId="3FDD72B0" w14:textId="77777777" w:rsidR="00EE45FB" w:rsidRPr="004C2F9D" w:rsidRDefault="00EE45FB" w:rsidP="00C335ED">
            <w:pPr>
              <w:ind w:left="-80"/>
              <w:jc w:val="center"/>
              <w:rPr>
                <w:rFonts w:ascii="Arial" w:hAnsi="Arial" w:cs="Arial"/>
                <w:i/>
                <w:iCs/>
                <w:sz w:val="24"/>
                <w:szCs w:val="24"/>
              </w:rPr>
            </w:pPr>
            <w:r w:rsidRPr="004C2F9D">
              <w:rPr>
                <w:rFonts w:ascii="Arial" w:hAnsi="Arial" w:cs="Arial"/>
                <w:i/>
                <w:iCs/>
                <w:sz w:val="24"/>
                <w:szCs w:val="24"/>
              </w:rPr>
              <w:t>Mes points forts</w:t>
            </w:r>
          </w:p>
        </w:tc>
        <w:tc>
          <w:tcPr>
            <w:tcW w:w="4536" w:type="dxa"/>
          </w:tcPr>
          <w:p w14:paraId="2D85953E" w14:textId="77777777" w:rsidR="00EE45FB" w:rsidRPr="004C2F9D" w:rsidRDefault="00EE45FB" w:rsidP="00C335ED">
            <w:pPr>
              <w:ind w:left="-80"/>
              <w:jc w:val="center"/>
              <w:rPr>
                <w:rFonts w:ascii="Arial" w:hAnsi="Arial" w:cs="Arial"/>
                <w:i/>
                <w:iCs/>
                <w:sz w:val="24"/>
                <w:szCs w:val="24"/>
              </w:rPr>
            </w:pPr>
            <w:r w:rsidRPr="004C2F9D">
              <w:rPr>
                <w:rFonts w:ascii="Arial" w:hAnsi="Arial" w:cs="Arial"/>
                <w:i/>
                <w:iCs/>
                <w:sz w:val="24"/>
                <w:szCs w:val="24"/>
              </w:rPr>
              <w:t>Mes points à améliorer</w:t>
            </w:r>
          </w:p>
        </w:tc>
      </w:tr>
      <w:tr w:rsidR="00EE45FB" w:rsidRPr="004C2F9D" w14:paraId="0DD3BF74" w14:textId="77777777" w:rsidTr="00C335ED">
        <w:trPr>
          <w:trHeight w:val="2860"/>
          <w:jc w:val="center"/>
        </w:trPr>
        <w:tc>
          <w:tcPr>
            <w:tcW w:w="4957" w:type="dxa"/>
          </w:tcPr>
          <w:p w14:paraId="40C8D055" w14:textId="77777777" w:rsidR="00EE45FB" w:rsidRPr="004C2F9D" w:rsidRDefault="00EE45FB" w:rsidP="00C335ED">
            <w:pPr>
              <w:ind w:left="-80"/>
              <w:rPr>
                <w:rFonts w:ascii="Arial" w:hAnsi="Arial" w:cs="Arial"/>
                <w:sz w:val="24"/>
                <w:szCs w:val="24"/>
              </w:rPr>
            </w:pPr>
          </w:p>
        </w:tc>
        <w:tc>
          <w:tcPr>
            <w:tcW w:w="4536" w:type="dxa"/>
          </w:tcPr>
          <w:p w14:paraId="72ED1F39" w14:textId="77777777" w:rsidR="00EE45FB" w:rsidRPr="004C2F9D" w:rsidRDefault="00EE45FB" w:rsidP="00C335ED">
            <w:pPr>
              <w:ind w:left="-80"/>
              <w:rPr>
                <w:rFonts w:ascii="Arial" w:hAnsi="Arial" w:cs="Arial"/>
                <w:sz w:val="24"/>
                <w:szCs w:val="24"/>
              </w:rPr>
            </w:pPr>
          </w:p>
        </w:tc>
      </w:tr>
    </w:tbl>
    <w:p w14:paraId="0F646E6E" w14:textId="77777777" w:rsidR="00EE45FB" w:rsidRPr="004C2F9D" w:rsidRDefault="00EE45FB" w:rsidP="00EE45FB">
      <w:pPr>
        <w:rPr>
          <w:rFonts w:ascii="Arial" w:hAnsi="Arial" w:cs="Arial"/>
        </w:rPr>
      </w:pPr>
    </w:p>
    <w:p w14:paraId="1AED28A9" w14:textId="77777777" w:rsidR="00EE45FB" w:rsidRPr="004C2F9D" w:rsidRDefault="00EE45FB" w:rsidP="00EE45FB">
      <w:pPr>
        <w:rPr>
          <w:rFonts w:ascii="Arial" w:hAnsi="Arial" w:cs="Arial"/>
        </w:rPr>
      </w:pPr>
    </w:p>
    <w:p w14:paraId="173DA5CD" w14:textId="77777777" w:rsidR="00EE45FB" w:rsidRPr="004C2F9D" w:rsidRDefault="00EE45FB" w:rsidP="00EE45FB">
      <w:pPr>
        <w:rPr>
          <w:rFonts w:ascii="Arial" w:hAnsi="Arial" w:cs="Arial"/>
        </w:rPr>
      </w:pPr>
      <w:r w:rsidRPr="004C2F9D">
        <w:rPr>
          <w:rFonts w:ascii="Arial" w:hAnsi="Arial" w:cs="Arial"/>
        </w:rPr>
        <w:br w:type="page"/>
      </w:r>
    </w:p>
    <w:p w14:paraId="330E6B1C" w14:textId="77777777" w:rsidR="00EE45FB" w:rsidRDefault="00EE45FB" w:rsidP="00EE45FB">
      <w:pPr>
        <w:pStyle w:val="TM4"/>
        <w:tabs>
          <w:tab w:val="left" w:leader="dot" w:pos="10549"/>
        </w:tabs>
        <w:spacing w:before="0"/>
        <w:ind w:left="0" w:right="910"/>
        <w:rPr>
          <w:rFonts w:ascii="Arial" w:hAnsi="Arial" w:cs="Arial"/>
          <w:bCs w:val="0"/>
          <w:color w:val="FF0000"/>
        </w:rPr>
      </w:pPr>
    </w:p>
    <w:p w14:paraId="4B2FEF82" w14:textId="77777777" w:rsidR="00EE45FB" w:rsidRDefault="00EE45FB" w:rsidP="00EE45FB">
      <w:pPr>
        <w:rPr>
          <w:rFonts w:ascii="Arial" w:hAnsi="Arial" w:cs="Arial"/>
          <w:b/>
        </w:rPr>
      </w:pPr>
    </w:p>
    <w:p w14:paraId="09041C01" w14:textId="77777777" w:rsidR="00EE45FB" w:rsidRDefault="00EE45FB" w:rsidP="00EE45FB">
      <w:pPr>
        <w:rPr>
          <w:rFonts w:ascii="Arial" w:hAnsi="Arial" w:cs="Arial"/>
          <w:b/>
        </w:rPr>
      </w:pPr>
    </w:p>
    <w:p w14:paraId="7DB31AAA" w14:textId="77777777" w:rsidR="00EE45FB" w:rsidRDefault="00EE45FB" w:rsidP="00EE45FB">
      <w:pPr>
        <w:rPr>
          <w:rFonts w:ascii="Arial" w:hAnsi="Arial" w:cs="Arial"/>
          <w:b/>
        </w:rPr>
      </w:pPr>
    </w:p>
    <w:p w14:paraId="5B12F6D3" w14:textId="77777777" w:rsidR="00EE45FB" w:rsidRDefault="00EE45FB" w:rsidP="00EE45FB">
      <w:pPr>
        <w:rPr>
          <w:rFonts w:ascii="Arial" w:hAnsi="Arial" w:cs="Arial"/>
          <w:b/>
        </w:rPr>
      </w:pPr>
    </w:p>
    <w:p w14:paraId="0193DB4A" w14:textId="77777777" w:rsidR="00EE45FB" w:rsidRDefault="00EE45FB" w:rsidP="00EE45FB">
      <w:pPr>
        <w:rPr>
          <w:rFonts w:ascii="Arial" w:hAnsi="Arial" w:cs="Arial"/>
          <w:b/>
        </w:rPr>
      </w:pPr>
    </w:p>
    <w:p w14:paraId="2050692C" w14:textId="77777777" w:rsidR="00EE45FB" w:rsidRDefault="00EE45FB" w:rsidP="00EE45FB">
      <w:pPr>
        <w:rPr>
          <w:rFonts w:ascii="Arial" w:hAnsi="Arial" w:cs="Arial"/>
          <w:b/>
        </w:rPr>
      </w:pPr>
    </w:p>
    <w:p w14:paraId="47DF74CF" w14:textId="77777777" w:rsidR="00EE45FB" w:rsidRDefault="00EE45FB" w:rsidP="00EE45FB">
      <w:pPr>
        <w:rPr>
          <w:rFonts w:ascii="Arial" w:hAnsi="Arial" w:cs="Arial"/>
          <w:b/>
        </w:rPr>
      </w:pPr>
    </w:p>
    <w:p w14:paraId="6290F48A" w14:textId="77777777" w:rsidR="00EE45FB" w:rsidRDefault="00EE45FB" w:rsidP="00EE45FB">
      <w:pPr>
        <w:rPr>
          <w:rFonts w:ascii="Arial" w:hAnsi="Arial" w:cs="Arial"/>
          <w:b/>
        </w:rPr>
      </w:pPr>
    </w:p>
    <w:p w14:paraId="6E02314A" w14:textId="77777777" w:rsidR="00EE45FB" w:rsidRDefault="00EE45FB" w:rsidP="00EE45FB">
      <w:pPr>
        <w:rPr>
          <w:rFonts w:ascii="Arial" w:hAnsi="Arial" w:cs="Arial"/>
          <w:b/>
        </w:rPr>
      </w:pPr>
    </w:p>
    <w:p w14:paraId="6529D7F2" w14:textId="77777777" w:rsidR="00EE45FB" w:rsidRDefault="00EE45FB" w:rsidP="00EE45FB">
      <w:pPr>
        <w:rPr>
          <w:rFonts w:ascii="Arial" w:hAnsi="Arial" w:cs="Arial"/>
          <w:b/>
        </w:rPr>
      </w:pPr>
    </w:p>
    <w:p w14:paraId="114E46B1" w14:textId="77777777" w:rsidR="00EE45FB" w:rsidRDefault="00EE45FB" w:rsidP="00EE45FB">
      <w:pPr>
        <w:rPr>
          <w:rFonts w:ascii="Arial" w:hAnsi="Arial" w:cs="Arial"/>
          <w:b/>
          <w:sz w:val="72"/>
          <w:szCs w:val="72"/>
        </w:rPr>
      </w:pPr>
      <w:r w:rsidRPr="00626EC1">
        <w:rPr>
          <w:rFonts w:ascii="Arial" w:hAnsi="Arial" w:cs="Arial"/>
          <w:b/>
          <w:sz w:val="72"/>
          <w:szCs w:val="72"/>
        </w:rPr>
        <w:t>PORTFOLIO</w:t>
      </w:r>
    </w:p>
    <w:p w14:paraId="02FABDBC" w14:textId="77777777" w:rsidR="00EE45FB" w:rsidRDefault="00EE45FB" w:rsidP="00EE45FB">
      <w:pPr>
        <w:rPr>
          <w:rFonts w:ascii="Arial" w:hAnsi="Arial" w:cs="Arial"/>
          <w:b/>
          <w:sz w:val="72"/>
          <w:szCs w:val="72"/>
        </w:rPr>
      </w:pPr>
    </w:p>
    <w:p w14:paraId="684D8912" w14:textId="77777777" w:rsidR="00EE45FB" w:rsidRDefault="00EE45FB" w:rsidP="00EE45FB">
      <w:pPr>
        <w:rPr>
          <w:rFonts w:ascii="Arial" w:hAnsi="Arial" w:cs="Arial"/>
          <w:b/>
          <w:bCs/>
          <w:sz w:val="72"/>
          <w:szCs w:val="72"/>
        </w:rPr>
      </w:pPr>
      <w:r>
        <w:rPr>
          <w:rFonts w:ascii="Arial" w:hAnsi="Arial" w:cs="Arial"/>
          <w:b/>
          <w:bCs/>
          <w:sz w:val="72"/>
          <w:szCs w:val="72"/>
        </w:rPr>
        <w:t>2</w:t>
      </w:r>
      <w:r w:rsidRPr="004F682F">
        <w:rPr>
          <w:rFonts w:ascii="Arial" w:hAnsi="Arial" w:cs="Arial"/>
          <w:b/>
          <w:bCs/>
          <w:sz w:val="72"/>
          <w:szCs w:val="72"/>
          <w:vertAlign w:val="superscript"/>
        </w:rPr>
        <w:t>nd</w:t>
      </w:r>
      <w:r>
        <w:rPr>
          <w:rFonts w:ascii="Arial" w:hAnsi="Arial" w:cs="Arial"/>
          <w:b/>
          <w:bCs/>
          <w:sz w:val="72"/>
          <w:szCs w:val="72"/>
        </w:rPr>
        <w:t xml:space="preserve"> </w:t>
      </w:r>
      <w:r w:rsidRPr="00323183">
        <w:rPr>
          <w:rFonts w:ascii="Arial" w:hAnsi="Arial" w:cs="Arial"/>
          <w:b/>
          <w:bCs/>
          <w:sz w:val="72"/>
          <w:szCs w:val="72"/>
        </w:rPr>
        <w:t xml:space="preserve">période de formation en milieu professionnel </w:t>
      </w:r>
      <w:r>
        <w:rPr>
          <w:rFonts w:ascii="Arial" w:hAnsi="Arial" w:cs="Arial"/>
          <w:b/>
          <w:bCs/>
          <w:sz w:val="72"/>
          <w:szCs w:val="72"/>
        </w:rPr>
        <w:t>du Bac Pro TCRM</w:t>
      </w:r>
    </w:p>
    <w:p w14:paraId="01906517" w14:textId="77777777" w:rsidR="00EE45FB" w:rsidRPr="00626EC1" w:rsidRDefault="00EE45FB" w:rsidP="00EE45FB">
      <w:pPr>
        <w:rPr>
          <w:rFonts w:ascii="Arial" w:hAnsi="Arial" w:cs="Arial"/>
          <w:b/>
          <w:sz w:val="72"/>
          <w:szCs w:val="72"/>
        </w:rPr>
      </w:pPr>
    </w:p>
    <w:p w14:paraId="1B82DCE7" w14:textId="77777777" w:rsidR="00EE45FB" w:rsidRDefault="00EE45FB" w:rsidP="00EE45FB">
      <w:pPr>
        <w:jc w:val="both"/>
        <w:rPr>
          <w:rFonts w:ascii="Arial" w:hAnsi="Arial" w:cs="Arial"/>
        </w:rPr>
      </w:pPr>
    </w:p>
    <w:p w14:paraId="06615095" w14:textId="77777777" w:rsidR="00EE45FB" w:rsidRPr="00323183" w:rsidRDefault="00EE45FB" w:rsidP="00EE45FB">
      <w:pPr>
        <w:ind w:right="566"/>
        <w:rPr>
          <w:rFonts w:ascii="Arial" w:hAnsi="Arial" w:cs="Arial"/>
          <w:b/>
          <w:bCs/>
          <w:sz w:val="72"/>
          <w:szCs w:val="72"/>
        </w:rPr>
      </w:pPr>
      <w:r>
        <w:rPr>
          <w:rFonts w:ascii="Arial" w:hAnsi="Arial" w:cs="Arial"/>
          <w:b/>
          <w:bCs/>
          <w:sz w:val="72"/>
          <w:szCs w:val="72"/>
        </w:rPr>
        <w:t xml:space="preserve">Objectifs, activités, fiches activités détaillées, productions attendues et bilan </w:t>
      </w:r>
    </w:p>
    <w:p w14:paraId="5E5D07C1" w14:textId="77777777" w:rsidR="00EE45FB" w:rsidRDefault="00EE45FB" w:rsidP="00EE45FB">
      <w:pPr>
        <w:jc w:val="both"/>
        <w:rPr>
          <w:rFonts w:ascii="Arial" w:hAnsi="Arial" w:cs="Arial"/>
        </w:rPr>
      </w:pPr>
    </w:p>
    <w:p w14:paraId="31FF7256" w14:textId="77777777" w:rsidR="00EE45FB" w:rsidRDefault="00EE45FB" w:rsidP="00EE45FB">
      <w:pPr>
        <w:rPr>
          <w:rFonts w:ascii="Arial" w:hAnsi="Arial" w:cs="Arial"/>
          <w:b/>
          <w:color w:val="FF0000"/>
        </w:rPr>
      </w:pPr>
    </w:p>
    <w:p w14:paraId="2FD208BD" w14:textId="77777777" w:rsidR="00EE45FB" w:rsidRDefault="00EE45FB" w:rsidP="00EE45FB">
      <w:pPr>
        <w:rPr>
          <w:rFonts w:ascii="Arial" w:hAnsi="Arial" w:cs="Arial"/>
          <w:b/>
          <w:color w:val="FF0000"/>
        </w:rPr>
      </w:pPr>
    </w:p>
    <w:p w14:paraId="27A5F6AE" w14:textId="77777777" w:rsidR="00EE45FB" w:rsidRPr="00664BCB" w:rsidRDefault="00EE45FB" w:rsidP="00EE45FB">
      <w:pPr>
        <w:jc w:val="both"/>
        <w:rPr>
          <w:rFonts w:ascii="Arial" w:hAnsi="Arial" w:cs="Arial"/>
        </w:rPr>
      </w:pPr>
    </w:p>
    <w:p w14:paraId="24F537A5" w14:textId="77777777" w:rsidR="00EE45FB" w:rsidRPr="00C233AF" w:rsidRDefault="00EE45FB" w:rsidP="00EE45FB">
      <w:pPr>
        <w:rPr>
          <w:rFonts w:ascii="Calibri" w:hAnsi="Calibri" w:cs="Calibri"/>
        </w:rPr>
      </w:pPr>
      <w:r>
        <w:rPr>
          <w:rFonts w:ascii="Calibri" w:hAnsi="Calibri" w:cs="Calibri"/>
        </w:rPr>
        <w:br w:type="page"/>
      </w:r>
    </w:p>
    <w:p w14:paraId="6E6484E3" w14:textId="77777777" w:rsidR="00EE45FB" w:rsidRDefault="00EE45FB" w:rsidP="00EE45FB">
      <w:pPr>
        <w:pStyle w:val="TM4"/>
        <w:tabs>
          <w:tab w:val="left" w:leader="dot" w:pos="10549"/>
        </w:tabs>
        <w:spacing w:before="0"/>
        <w:ind w:left="0" w:right="910"/>
        <w:rPr>
          <w:rFonts w:ascii="Arial" w:hAnsi="Arial" w:cs="Arial"/>
          <w:bCs w:val="0"/>
          <w:color w:val="FF0000"/>
        </w:rPr>
      </w:pPr>
    </w:p>
    <w:p w14:paraId="214AF167" w14:textId="77777777" w:rsidR="00EE45FB" w:rsidRPr="0088655E" w:rsidRDefault="00EE45FB" w:rsidP="00EE45FB">
      <w:pPr>
        <w:pStyle w:val="TM4"/>
        <w:tabs>
          <w:tab w:val="left" w:leader="dot" w:pos="10549"/>
        </w:tabs>
        <w:spacing w:before="0"/>
        <w:ind w:right="910"/>
        <w:rPr>
          <w:rFonts w:ascii="Arial" w:hAnsi="Arial" w:cs="Arial"/>
          <w:bCs w:val="0"/>
          <w:color w:val="000000" w:themeColor="text1"/>
          <w:sz w:val="28"/>
          <w:szCs w:val="28"/>
        </w:rPr>
      </w:pPr>
      <w:r w:rsidRPr="0088655E">
        <w:rPr>
          <w:rFonts w:ascii="Arial" w:hAnsi="Arial" w:cs="Arial"/>
          <w:bCs w:val="0"/>
          <w:color w:val="000000" w:themeColor="text1"/>
          <w:sz w:val="28"/>
          <w:szCs w:val="28"/>
        </w:rPr>
        <w:t xml:space="preserve">Les objectifs de </w:t>
      </w:r>
      <w:r>
        <w:rPr>
          <w:rFonts w:ascii="Arial" w:hAnsi="Arial" w:cs="Arial"/>
          <w:bCs w:val="0"/>
          <w:color w:val="000000" w:themeColor="text1"/>
          <w:sz w:val="28"/>
          <w:szCs w:val="28"/>
        </w:rPr>
        <w:t>la 2</w:t>
      </w:r>
      <w:r w:rsidRPr="004C2F9D">
        <w:rPr>
          <w:rFonts w:ascii="Arial" w:hAnsi="Arial" w:cs="Arial"/>
          <w:bCs w:val="0"/>
          <w:color w:val="000000" w:themeColor="text1"/>
          <w:sz w:val="28"/>
          <w:szCs w:val="28"/>
          <w:vertAlign w:val="superscript"/>
        </w:rPr>
        <w:t>nd</w:t>
      </w:r>
      <w:r w:rsidRPr="0088655E">
        <w:rPr>
          <w:rFonts w:ascii="Arial" w:hAnsi="Arial" w:cs="Arial"/>
          <w:bCs w:val="0"/>
          <w:color w:val="000000" w:themeColor="text1"/>
          <w:sz w:val="28"/>
          <w:szCs w:val="28"/>
        </w:rPr>
        <w:t xml:space="preserve"> période de formation en milieu professionnel validée par l’équipe pédagogique</w:t>
      </w:r>
    </w:p>
    <w:p w14:paraId="531BB67D" w14:textId="77777777" w:rsidR="00EE45FB" w:rsidRDefault="00EE45FB" w:rsidP="00EE45FB">
      <w:pPr>
        <w:rPr>
          <w:rFonts w:ascii="Arial" w:hAnsi="Arial" w:cs="Arial"/>
        </w:rPr>
      </w:pPr>
    </w:p>
    <w:p w14:paraId="6934AA7B" w14:textId="77777777" w:rsidR="00EE45FB" w:rsidRDefault="00EE45FB" w:rsidP="00EE45FB">
      <w:pPr>
        <w:rPr>
          <w:rFonts w:ascii="Arial" w:hAnsi="Arial" w:cs="Arial"/>
        </w:rPr>
      </w:pPr>
    </w:p>
    <w:p w14:paraId="247D1F0E" w14:textId="77777777" w:rsidR="00EE45FB" w:rsidRDefault="00EE45FB" w:rsidP="00EE45FB">
      <w:pPr>
        <w:rPr>
          <w:rFonts w:ascii="Arial" w:hAnsi="Arial" w:cs="Arial"/>
        </w:rPr>
      </w:pPr>
    </w:p>
    <w:p w14:paraId="6F1D24EA" w14:textId="77777777" w:rsidR="00EE45FB" w:rsidRDefault="00EE45FB" w:rsidP="00EE45FB">
      <w:pPr>
        <w:rPr>
          <w:rFonts w:ascii="Arial" w:hAnsi="Arial" w:cs="Arial"/>
        </w:rPr>
      </w:pPr>
      <w:r>
        <w:rPr>
          <w:rFonts w:ascii="Arial" w:hAnsi="Arial" w:cs="Arial"/>
        </w:rPr>
        <w:br w:type="page"/>
      </w:r>
    </w:p>
    <w:p w14:paraId="4C1E1420" w14:textId="77777777" w:rsidR="00EE45FB" w:rsidRDefault="00EE45FB" w:rsidP="00EE45FB">
      <w:pPr>
        <w:pStyle w:val="TM4"/>
        <w:tabs>
          <w:tab w:val="left" w:leader="dot" w:pos="10549"/>
        </w:tabs>
        <w:spacing w:before="0"/>
        <w:ind w:left="0" w:right="910"/>
        <w:rPr>
          <w:rFonts w:ascii="Arial" w:hAnsi="Arial" w:cs="Arial"/>
          <w:bCs w:val="0"/>
          <w:color w:val="FF0000"/>
        </w:rPr>
      </w:pPr>
    </w:p>
    <w:p w14:paraId="38F6F7DA" w14:textId="77777777" w:rsidR="00EE45FB" w:rsidRDefault="00EE45FB" w:rsidP="00EE45FB">
      <w:pPr>
        <w:pStyle w:val="TM4"/>
        <w:tabs>
          <w:tab w:val="left" w:leader="dot" w:pos="10549"/>
        </w:tabs>
        <w:spacing w:before="0"/>
        <w:ind w:left="0" w:right="910"/>
        <w:rPr>
          <w:rFonts w:ascii="Arial" w:hAnsi="Arial" w:cs="Arial"/>
          <w:bCs w:val="0"/>
          <w:color w:val="FF0000"/>
        </w:rPr>
      </w:pPr>
    </w:p>
    <w:p w14:paraId="758F3312" w14:textId="77777777" w:rsidR="00EE45FB" w:rsidRDefault="00EE45FB" w:rsidP="00EE45FB">
      <w:pPr>
        <w:rPr>
          <w:rFonts w:ascii="Arial" w:hAnsi="Arial" w:cs="Arial"/>
          <w:b/>
        </w:rPr>
      </w:pPr>
    </w:p>
    <w:p w14:paraId="11A72151" w14:textId="77777777" w:rsidR="00EE45FB" w:rsidRDefault="00EE45FB" w:rsidP="00EE45FB">
      <w:pPr>
        <w:rPr>
          <w:rFonts w:ascii="Arial" w:hAnsi="Arial" w:cs="Arial"/>
          <w:b/>
        </w:rPr>
      </w:pPr>
    </w:p>
    <w:p w14:paraId="53B5E9EE" w14:textId="77777777" w:rsidR="00EE45FB" w:rsidRDefault="00EE45FB" w:rsidP="00EE45FB">
      <w:pPr>
        <w:rPr>
          <w:rFonts w:ascii="Arial" w:hAnsi="Arial" w:cs="Arial"/>
          <w:b/>
        </w:rPr>
      </w:pPr>
    </w:p>
    <w:p w14:paraId="04DC3092" w14:textId="77777777" w:rsidR="00EE45FB" w:rsidRDefault="00EE45FB" w:rsidP="00EE45FB">
      <w:pPr>
        <w:rPr>
          <w:rFonts w:ascii="Arial" w:hAnsi="Arial" w:cs="Arial"/>
          <w:b/>
        </w:rPr>
      </w:pPr>
    </w:p>
    <w:p w14:paraId="0E40141A" w14:textId="77777777" w:rsidR="00EE45FB" w:rsidRDefault="00EE45FB" w:rsidP="00EE45FB">
      <w:pPr>
        <w:rPr>
          <w:rFonts w:ascii="Arial" w:hAnsi="Arial" w:cs="Arial"/>
          <w:b/>
        </w:rPr>
      </w:pPr>
    </w:p>
    <w:p w14:paraId="4B4FF2BA" w14:textId="77777777" w:rsidR="00EE45FB" w:rsidRDefault="00EE45FB" w:rsidP="00EE45FB">
      <w:pPr>
        <w:rPr>
          <w:rFonts w:ascii="Arial" w:hAnsi="Arial" w:cs="Arial"/>
          <w:b/>
        </w:rPr>
      </w:pPr>
    </w:p>
    <w:p w14:paraId="551F95C5" w14:textId="77777777" w:rsidR="00EE45FB" w:rsidRDefault="00EE45FB" w:rsidP="00EE45FB">
      <w:pPr>
        <w:rPr>
          <w:rFonts w:ascii="Arial" w:hAnsi="Arial" w:cs="Arial"/>
          <w:b/>
        </w:rPr>
      </w:pPr>
    </w:p>
    <w:p w14:paraId="37C19C5B" w14:textId="77777777" w:rsidR="00EE45FB" w:rsidRDefault="00EE45FB" w:rsidP="00EE45FB">
      <w:pPr>
        <w:rPr>
          <w:rFonts w:ascii="Arial" w:hAnsi="Arial" w:cs="Arial"/>
          <w:b/>
        </w:rPr>
      </w:pPr>
    </w:p>
    <w:p w14:paraId="19981738" w14:textId="77777777" w:rsidR="00EE45FB" w:rsidRDefault="00EE45FB" w:rsidP="00EE45FB">
      <w:pPr>
        <w:rPr>
          <w:rFonts w:ascii="Arial" w:hAnsi="Arial" w:cs="Arial"/>
          <w:b/>
        </w:rPr>
      </w:pPr>
    </w:p>
    <w:p w14:paraId="7ABF6FBF" w14:textId="77777777" w:rsidR="00EE45FB" w:rsidRDefault="00EE45FB" w:rsidP="00EE45FB">
      <w:pPr>
        <w:rPr>
          <w:rFonts w:ascii="Arial" w:hAnsi="Arial" w:cs="Arial"/>
          <w:b/>
        </w:rPr>
      </w:pPr>
    </w:p>
    <w:p w14:paraId="1D2ED944" w14:textId="77777777" w:rsidR="00EE45FB" w:rsidRDefault="00EE45FB" w:rsidP="00EE45FB">
      <w:pPr>
        <w:rPr>
          <w:rFonts w:ascii="Arial" w:hAnsi="Arial" w:cs="Arial"/>
          <w:b/>
        </w:rPr>
      </w:pPr>
    </w:p>
    <w:p w14:paraId="2951C851" w14:textId="77777777" w:rsidR="00EE45FB" w:rsidRDefault="00EE45FB" w:rsidP="00EE45FB">
      <w:pPr>
        <w:rPr>
          <w:rFonts w:ascii="Arial" w:hAnsi="Arial" w:cs="Arial"/>
          <w:b/>
        </w:rPr>
      </w:pPr>
    </w:p>
    <w:p w14:paraId="417E9142" w14:textId="77777777" w:rsidR="00EE45FB" w:rsidRDefault="00EE45FB" w:rsidP="00EE45FB">
      <w:pPr>
        <w:rPr>
          <w:rFonts w:ascii="Arial" w:hAnsi="Arial" w:cs="Arial"/>
          <w:b/>
          <w:sz w:val="72"/>
          <w:szCs w:val="72"/>
        </w:rPr>
      </w:pPr>
      <w:r w:rsidRPr="00626EC1">
        <w:rPr>
          <w:rFonts w:ascii="Arial" w:hAnsi="Arial" w:cs="Arial"/>
          <w:b/>
          <w:sz w:val="72"/>
          <w:szCs w:val="72"/>
        </w:rPr>
        <w:t>PORTFOLIO</w:t>
      </w:r>
    </w:p>
    <w:p w14:paraId="2F9775E8" w14:textId="77777777" w:rsidR="00EE45FB" w:rsidRDefault="00EE45FB" w:rsidP="00EE45FB">
      <w:pPr>
        <w:rPr>
          <w:rFonts w:ascii="Arial" w:hAnsi="Arial" w:cs="Arial"/>
          <w:b/>
          <w:sz w:val="72"/>
          <w:szCs w:val="72"/>
        </w:rPr>
      </w:pPr>
    </w:p>
    <w:p w14:paraId="60931275" w14:textId="77777777" w:rsidR="00EE45FB" w:rsidRDefault="00EE45FB" w:rsidP="00EE45FB">
      <w:pPr>
        <w:rPr>
          <w:rFonts w:ascii="Arial" w:hAnsi="Arial" w:cs="Arial"/>
          <w:b/>
          <w:bCs/>
          <w:sz w:val="72"/>
          <w:szCs w:val="72"/>
        </w:rPr>
      </w:pPr>
      <w:r>
        <w:rPr>
          <w:rFonts w:ascii="Arial" w:hAnsi="Arial" w:cs="Arial"/>
          <w:b/>
          <w:bCs/>
          <w:sz w:val="72"/>
          <w:szCs w:val="72"/>
        </w:rPr>
        <w:t>3</w:t>
      </w:r>
      <w:r w:rsidRPr="004F682F">
        <w:rPr>
          <w:rFonts w:ascii="Arial" w:hAnsi="Arial" w:cs="Arial"/>
          <w:b/>
          <w:bCs/>
          <w:sz w:val="72"/>
          <w:szCs w:val="72"/>
          <w:vertAlign w:val="superscript"/>
        </w:rPr>
        <w:t>ème</w:t>
      </w:r>
      <w:r>
        <w:rPr>
          <w:rFonts w:ascii="Arial" w:hAnsi="Arial" w:cs="Arial"/>
          <w:b/>
          <w:bCs/>
          <w:sz w:val="72"/>
          <w:szCs w:val="72"/>
        </w:rPr>
        <w:t xml:space="preserve"> </w:t>
      </w:r>
      <w:r w:rsidRPr="00323183">
        <w:rPr>
          <w:rFonts w:ascii="Arial" w:hAnsi="Arial" w:cs="Arial"/>
          <w:b/>
          <w:bCs/>
          <w:sz w:val="72"/>
          <w:szCs w:val="72"/>
        </w:rPr>
        <w:t xml:space="preserve">période de formation en milieu professionnel </w:t>
      </w:r>
      <w:r>
        <w:rPr>
          <w:rFonts w:ascii="Arial" w:hAnsi="Arial" w:cs="Arial"/>
          <w:b/>
          <w:bCs/>
          <w:sz w:val="72"/>
          <w:szCs w:val="72"/>
        </w:rPr>
        <w:t>du Bac Pro TCRM</w:t>
      </w:r>
    </w:p>
    <w:p w14:paraId="0537EFCB" w14:textId="77777777" w:rsidR="00EE45FB" w:rsidRPr="00626EC1" w:rsidRDefault="00EE45FB" w:rsidP="00EE45FB">
      <w:pPr>
        <w:rPr>
          <w:rFonts w:ascii="Arial" w:hAnsi="Arial" w:cs="Arial"/>
          <w:b/>
          <w:sz w:val="72"/>
          <w:szCs w:val="72"/>
        </w:rPr>
      </w:pPr>
    </w:p>
    <w:p w14:paraId="4DF6F7B1" w14:textId="77777777" w:rsidR="00EE45FB" w:rsidRDefault="00EE45FB" w:rsidP="00EE45FB">
      <w:pPr>
        <w:jc w:val="both"/>
        <w:rPr>
          <w:rFonts w:ascii="Arial" w:hAnsi="Arial" w:cs="Arial"/>
        </w:rPr>
      </w:pPr>
    </w:p>
    <w:p w14:paraId="16891CF1" w14:textId="77777777" w:rsidR="00EE45FB" w:rsidRPr="00323183" w:rsidRDefault="00EE45FB" w:rsidP="00EE45FB">
      <w:pPr>
        <w:ind w:right="566"/>
        <w:rPr>
          <w:rFonts w:ascii="Arial" w:hAnsi="Arial" w:cs="Arial"/>
          <w:b/>
          <w:bCs/>
          <w:sz w:val="72"/>
          <w:szCs w:val="72"/>
        </w:rPr>
      </w:pPr>
      <w:r>
        <w:rPr>
          <w:rFonts w:ascii="Arial" w:hAnsi="Arial" w:cs="Arial"/>
          <w:b/>
          <w:bCs/>
          <w:sz w:val="72"/>
          <w:szCs w:val="72"/>
        </w:rPr>
        <w:t xml:space="preserve">Objectifs, activités, fiches activités détaillées, productions attendues et bilan </w:t>
      </w:r>
    </w:p>
    <w:p w14:paraId="252802A6" w14:textId="77777777" w:rsidR="00EE45FB" w:rsidRDefault="00EE45FB" w:rsidP="00EE45FB">
      <w:pPr>
        <w:jc w:val="both"/>
        <w:rPr>
          <w:rFonts w:ascii="Arial" w:hAnsi="Arial" w:cs="Arial"/>
        </w:rPr>
      </w:pPr>
    </w:p>
    <w:p w14:paraId="0AFA5D85" w14:textId="77777777" w:rsidR="00EE45FB" w:rsidRDefault="00EE45FB" w:rsidP="00EE45FB">
      <w:pPr>
        <w:rPr>
          <w:rFonts w:ascii="Arial" w:hAnsi="Arial" w:cs="Arial"/>
          <w:b/>
          <w:color w:val="FF0000"/>
        </w:rPr>
      </w:pPr>
    </w:p>
    <w:p w14:paraId="41E2682B" w14:textId="77777777" w:rsidR="00EE45FB" w:rsidRDefault="00EE45FB" w:rsidP="00EE45FB">
      <w:pPr>
        <w:rPr>
          <w:rFonts w:ascii="Arial" w:hAnsi="Arial" w:cs="Arial"/>
          <w:b/>
          <w:color w:val="FF0000"/>
        </w:rPr>
      </w:pPr>
    </w:p>
    <w:p w14:paraId="25C323F2" w14:textId="77777777" w:rsidR="00EE45FB" w:rsidRPr="00664BCB" w:rsidRDefault="00EE45FB" w:rsidP="00EE45FB">
      <w:pPr>
        <w:jc w:val="both"/>
        <w:rPr>
          <w:rFonts w:ascii="Arial" w:hAnsi="Arial" w:cs="Arial"/>
        </w:rPr>
      </w:pPr>
    </w:p>
    <w:p w14:paraId="4A46CB16" w14:textId="77777777" w:rsidR="00EE45FB" w:rsidRDefault="00EE45FB" w:rsidP="00EE45FB">
      <w:pPr>
        <w:rPr>
          <w:rFonts w:ascii="Calibri" w:hAnsi="Calibri" w:cs="Calibri"/>
        </w:rPr>
      </w:pPr>
      <w:r>
        <w:rPr>
          <w:rFonts w:ascii="Calibri" w:hAnsi="Calibri" w:cs="Calibri"/>
        </w:rPr>
        <w:br w:type="page"/>
      </w:r>
    </w:p>
    <w:p w14:paraId="18E9F279" w14:textId="77777777" w:rsidR="00EE45FB" w:rsidRDefault="00EE45FB" w:rsidP="00EE45FB">
      <w:pPr>
        <w:pStyle w:val="TM4"/>
        <w:tabs>
          <w:tab w:val="left" w:leader="dot" w:pos="10549"/>
        </w:tabs>
        <w:spacing w:before="0"/>
        <w:ind w:left="0" w:right="910"/>
        <w:rPr>
          <w:rFonts w:ascii="Arial" w:hAnsi="Arial" w:cs="Arial"/>
          <w:bCs w:val="0"/>
          <w:color w:val="FF0000"/>
        </w:rPr>
      </w:pPr>
    </w:p>
    <w:p w14:paraId="6207B983" w14:textId="77777777" w:rsidR="00EE45FB" w:rsidRPr="0088655E" w:rsidRDefault="00EE45FB" w:rsidP="00EE45FB">
      <w:pPr>
        <w:pStyle w:val="TM4"/>
        <w:tabs>
          <w:tab w:val="left" w:leader="dot" w:pos="10549"/>
        </w:tabs>
        <w:spacing w:before="0"/>
        <w:ind w:right="910"/>
        <w:rPr>
          <w:rFonts w:ascii="Arial" w:hAnsi="Arial" w:cs="Arial"/>
          <w:bCs w:val="0"/>
          <w:color w:val="000000" w:themeColor="text1"/>
          <w:sz w:val="28"/>
          <w:szCs w:val="28"/>
        </w:rPr>
      </w:pPr>
      <w:r w:rsidRPr="0088655E">
        <w:rPr>
          <w:rFonts w:ascii="Arial" w:hAnsi="Arial" w:cs="Arial"/>
          <w:bCs w:val="0"/>
          <w:color w:val="000000" w:themeColor="text1"/>
          <w:sz w:val="28"/>
          <w:szCs w:val="28"/>
        </w:rPr>
        <w:t xml:space="preserve">Les objectifs de </w:t>
      </w:r>
      <w:r>
        <w:rPr>
          <w:rFonts w:ascii="Arial" w:hAnsi="Arial" w:cs="Arial"/>
          <w:bCs w:val="0"/>
          <w:color w:val="000000" w:themeColor="text1"/>
          <w:sz w:val="28"/>
          <w:szCs w:val="28"/>
        </w:rPr>
        <w:t>la 3</w:t>
      </w:r>
      <w:r w:rsidRPr="004C2F9D">
        <w:rPr>
          <w:rFonts w:ascii="Arial" w:hAnsi="Arial" w:cs="Arial"/>
          <w:bCs w:val="0"/>
          <w:color w:val="000000" w:themeColor="text1"/>
          <w:sz w:val="28"/>
          <w:szCs w:val="28"/>
          <w:vertAlign w:val="superscript"/>
        </w:rPr>
        <w:t>ème</w:t>
      </w:r>
      <w:r>
        <w:rPr>
          <w:rFonts w:ascii="Arial" w:hAnsi="Arial" w:cs="Arial"/>
          <w:bCs w:val="0"/>
          <w:color w:val="000000" w:themeColor="text1"/>
          <w:sz w:val="28"/>
          <w:szCs w:val="28"/>
        </w:rPr>
        <w:t xml:space="preserve"> </w:t>
      </w:r>
      <w:r w:rsidRPr="0088655E">
        <w:rPr>
          <w:rFonts w:ascii="Arial" w:hAnsi="Arial" w:cs="Arial"/>
          <w:bCs w:val="0"/>
          <w:color w:val="000000" w:themeColor="text1"/>
          <w:sz w:val="28"/>
          <w:szCs w:val="28"/>
        </w:rPr>
        <w:t>période de formation en milieu professionnel validée par l’équipe pédagogique</w:t>
      </w:r>
    </w:p>
    <w:p w14:paraId="5D64C136" w14:textId="77777777" w:rsidR="00EE45FB" w:rsidRDefault="00EE45FB" w:rsidP="00EE45FB">
      <w:pPr>
        <w:rPr>
          <w:rFonts w:ascii="Arial" w:hAnsi="Arial" w:cs="Arial"/>
        </w:rPr>
      </w:pPr>
    </w:p>
    <w:p w14:paraId="7D5520A9" w14:textId="77777777" w:rsidR="00EE45FB" w:rsidRDefault="00EE45FB" w:rsidP="00EE45FB">
      <w:pPr>
        <w:rPr>
          <w:rFonts w:ascii="Arial" w:hAnsi="Arial" w:cs="Arial"/>
        </w:rPr>
      </w:pPr>
    </w:p>
    <w:p w14:paraId="45D2F0C0" w14:textId="77777777" w:rsidR="00EE45FB" w:rsidRDefault="00EE45FB" w:rsidP="00EE45FB">
      <w:pPr>
        <w:rPr>
          <w:rFonts w:ascii="Arial" w:hAnsi="Arial" w:cs="Arial"/>
        </w:rPr>
      </w:pPr>
    </w:p>
    <w:p w14:paraId="486ACB3E" w14:textId="77777777" w:rsidR="00EE45FB" w:rsidRDefault="00EE45FB" w:rsidP="00EE45FB">
      <w:pPr>
        <w:rPr>
          <w:rFonts w:ascii="Arial" w:hAnsi="Arial" w:cs="Arial"/>
        </w:rPr>
      </w:pPr>
    </w:p>
    <w:p w14:paraId="4403ED07" w14:textId="77777777" w:rsidR="00EE45FB" w:rsidRDefault="00EE45FB" w:rsidP="00EE45FB">
      <w:pPr>
        <w:rPr>
          <w:rFonts w:ascii="Arial" w:hAnsi="Arial" w:cs="Arial"/>
        </w:rPr>
      </w:pPr>
    </w:p>
    <w:p w14:paraId="65A907C6" w14:textId="77777777" w:rsidR="00EE45FB" w:rsidRDefault="00EE45FB" w:rsidP="00EE45FB">
      <w:pPr>
        <w:rPr>
          <w:rFonts w:ascii="Arial" w:eastAsia="Calibri" w:hAnsi="Arial" w:cs="Arial"/>
          <w:b/>
          <w:color w:val="FF0000"/>
          <w:lang w:eastAsia="fr-FR" w:bidi="fr-FR"/>
        </w:rPr>
      </w:pPr>
      <w:r>
        <w:rPr>
          <w:rFonts w:ascii="Arial" w:hAnsi="Arial" w:cs="Arial"/>
          <w:bCs/>
          <w:color w:val="FF0000"/>
        </w:rPr>
        <w:br w:type="page"/>
      </w:r>
    </w:p>
    <w:p w14:paraId="209C15CB" w14:textId="77777777" w:rsidR="00EE45FB" w:rsidRDefault="00EE45FB" w:rsidP="00EE45FB">
      <w:pPr>
        <w:pStyle w:val="TM4"/>
        <w:tabs>
          <w:tab w:val="left" w:leader="dot" w:pos="10549"/>
        </w:tabs>
        <w:spacing w:before="0"/>
        <w:ind w:left="0" w:right="910"/>
        <w:rPr>
          <w:rFonts w:ascii="Arial" w:hAnsi="Arial" w:cs="Arial"/>
          <w:bCs w:val="0"/>
          <w:color w:val="FF0000"/>
        </w:rPr>
      </w:pPr>
    </w:p>
    <w:p w14:paraId="1EFCBE93" w14:textId="77777777" w:rsidR="00EE45FB" w:rsidRDefault="00EE45FB" w:rsidP="00EE45FB">
      <w:pPr>
        <w:rPr>
          <w:rFonts w:ascii="Arial" w:hAnsi="Arial" w:cs="Arial"/>
          <w:b/>
        </w:rPr>
      </w:pPr>
    </w:p>
    <w:p w14:paraId="6127DF39" w14:textId="77777777" w:rsidR="00EE45FB" w:rsidRDefault="00EE45FB" w:rsidP="00EE45FB">
      <w:pPr>
        <w:rPr>
          <w:rFonts w:ascii="Arial" w:hAnsi="Arial" w:cs="Arial"/>
          <w:b/>
        </w:rPr>
      </w:pPr>
    </w:p>
    <w:p w14:paraId="51AB7508" w14:textId="77777777" w:rsidR="00EE45FB" w:rsidRDefault="00EE45FB" w:rsidP="00EE45FB">
      <w:pPr>
        <w:rPr>
          <w:rFonts w:ascii="Arial" w:hAnsi="Arial" w:cs="Arial"/>
          <w:b/>
        </w:rPr>
      </w:pPr>
    </w:p>
    <w:p w14:paraId="39B5A041" w14:textId="77777777" w:rsidR="00EE45FB" w:rsidRDefault="00EE45FB" w:rsidP="00EE45FB">
      <w:pPr>
        <w:rPr>
          <w:rFonts w:ascii="Arial" w:hAnsi="Arial" w:cs="Arial"/>
          <w:b/>
        </w:rPr>
      </w:pPr>
    </w:p>
    <w:p w14:paraId="07D1AA1E" w14:textId="77777777" w:rsidR="00EE45FB" w:rsidRDefault="00EE45FB" w:rsidP="00EE45FB">
      <w:pPr>
        <w:rPr>
          <w:rFonts w:ascii="Arial" w:hAnsi="Arial" w:cs="Arial"/>
          <w:b/>
        </w:rPr>
      </w:pPr>
    </w:p>
    <w:p w14:paraId="117805D6" w14:textId="77777777" w:rsidR="00EE45FB" w:rsidRDefault="00EE45FB" w:rsidP="00EE45FB">
      <w:pPr>
        <w:rPr>
          <w:rFonts w:ascii="Arial" w:hAnsi="Arial" w:cs="Arial"/>
          <w:b/>
        </w:rPr>
      </w:pPr>
    </w:p>
    <w:p w14:paraId="44849A6A" w14:textId="77777777" w:rsidR="00EE45FB" w:rsidRDefault="00EE45FB" w:rsidP="00EE45FB">
      <w:pPr>
        <w:rPr>
          <w:rFonts w:ascii="Arial" w:hAnsi="Arial" w:cs="Arial"/>
          <w:b/>
        </w:rPr>
      </w:pPr>
    </w:p>
    <w:p w14:paraId="2E24ACC6" w14:textId="77777777" w:rsidR="00EE45FB" w:rsidRDefault="00EE45FB" w:rsidP="00EE45FB">
      <w:pPr>
        <w:rPr>
          <w:rFonts w:ascii="Arial" w:hAnsi="Arial" w:cs="Arial"/>
          <w:b/>
        </w:rPr>
      </w:pPr>
    </w:p>
    <w:p w14:paraId="500500B8" w14:textId="77777777" w:rsidR="00EE45FB" w:rsidRDefault="00EE45FB" w:rsidP="00EE45FB">
      <w:pPr>
        <w:rPr>
          <w:rFonts w:ascii="Arial" w:hAnsi="Arial" w:cs="Arial"/>
          <w:b/>
        </w:rPr>
      </w:pPr>
    </w:p>
    <w:p w14:paraId="6AF9760C" w14:textId="77777777" w:rsidR="00EE45FB" w:rsidRDefault="00EE45FB" w:rsidP="00EE45FB">
      <w:pPr>
        <w:rPr>
          <w:rFonts w:ascii="Arial" w:hAnsi="Arial" w:cs="Arial"/>
          <w:b/>
          <w:sz w:val="72"/>
          <w:szCs w:val="72"/>
        </w:rPr>
      </w:pPr>
      <w:r w:rsidRPr="00626EC1">
        <w:rPr>
          <w:rFonts w:ascii="Arial" w:hAnsi="Arial" w:cs="Arial"/>
          <w:b/>
          <w:sz w:val="72"/>
          <w:szCs w:val="72"/>
        </w:rPr>
        <w:t>PORTFOLIO</w:t>
      </w:r>
    </w:p>
    <w:p w14:paraId="7F329714" w14:textId="77777777" w:rsidR="00EE45FB" w:rsidRDefault="00EE45FB" w:rsidP="00EE45FB">
      <w:pPr>
        <w:rPr>
          <w:rFonts w:ascii="Arial" w:hAnsi="Arial" w:cs="Arial"/>
          <w:b/>
          <w:sz w:val="72"/>
          <w:szCs w:val="72"/>
        </w:rPr>
      </w:pPr>
    </w:p>
    <w:p w14:paraId="52DAC9AF" w14:textId="77777777" w:rsidR="00EE45FB" w:rsidRDefault="00EE45FB" w:rsidP="00EE45FB">
      <w:pPr>
        <w:rPr>
          <w:rFonts w:ascii="Arial" w:hAnsi="Arial" w:cs="Arial"/>
          <w:b/>
          <w:bCs/>
          <w:sz w:val="72"/>
          <w:szCs w:val="72"/>
        </w:rPr>
      </w:pPr>
      <w:r>
        <w:rPr>
          <w:rFonts w:ascii="Arial" w:hAnsi="Arial" w:cs="Arial"/>
          <w:b/>
          <w:bCs/>
          <w:sz w:val="72"/>
          <w:szCs w:val="72"/>
        </w:rPr>
        <w:t>4</w:t>
      </w:r>
      <w:r w:rsidRPr="004F682F">
        <w:rPr>
          <w:rFonts w:ascii="Arial" w:hAnsi="Arial" w:cs="Arial"/>
          <w:b/>
          <w:bCs/>
          <w:sz w:val="72"/>
          <w:szCs w:val="72"/>
          <w:vertAlign w:val="superscript"/>
        </w:rPr>
        <w:t>ème</w:t>
      </w:r>
      <w:r>
        <w:rPr>
          <w:rFonts w:ascii="Arial" w:hAnsi="Arial" w:cs="Arial"/>
          <w:b/>
          <w:bCs/>
          <w:sz w:val="72"/>
          <w:szCs w:val="72"/>
        </w:rPr>
        <w:t xml:space="preserve"> </w:t>
      </w:r>
      <w:r w:rsidRPr="00323183">
        <w:rPr>
          <w:rFonts w:ascii="Arial" w:hAnsi="Arial" w:cs="Arial"/>
          <w:b/>
          <w:bCs/>
          <w:sz w:val="72"/>
          <w:szCs w:val="72"/>
        </w:rPr>
        <w:t xml:space="preserve">période de formation en milieu professionnel </w:t>
      </w:r>
      <w:r>
        <w:rPr>
          <w:rFonts w:ascii="Arial" w:hAnsi="Arial" w:cs="Arial"/>
          <w:b/>
          <w:bCs/>
          <w:sz w:val="72"/>
          <w:szCs w:val="72"/>
        </w:rPr>
        <w:t>du Bac Pro TCRM</w:t>
      </w:r>
    </w:p>
    <w:p w14:paraId="2E781C50" w14:textId="77777777" w:rsidR="00EE45FB" w:rsidRPr="00626EC1" w:rsidRDefault="00EE45FB" w:rsidP="00EE45FB">
      <w:pPr>
        <w:rPr>
          <w:rFonts w:ascii="Arial" w:hAnsi="Arial" w:cs="Arial"/>
          <w:b/>
          <w:sz w:val="72"/>
          <w:szCs w:val="72"/>
        </w:rPr>
      </w:pPr>
    </w:p>
    <w:p w14:paraId="50E2E574" w14:textId="77777777" w:rsidR="00EE45FB" w:rsidRDefault="00EE45FB" w:rsidP="00EE45FB">
      <w:pPr>
        <w:jc w:val="both"/>
        <w:rPr>
          <w:rFonts w:ascii="Arial" w:hAnsi="Arial" w:cs="Arial"/>
        </w:rPr>
      </w:pPr>
    </w:p>
    <w:p w14:paraId="2B897C6B" w14:textId="77777777" w:rsidR="00EE45FB" w:rsidRPr="00323183" w:rsidRDefault="00EE45FB" w:rsidP="00EE45FB">
      <w:pPr>
        <w:ind w:right="566"/>
        <w:rPr>
          <w:rFonts w:ascii="Arial" w:hAnsi="Arial" w:cs="Arial"/>
          <w:b/>
          <w:bCs/>
          <w:sz w:val="72"/>
          <w:szCs w:val="72"/>
        </w:rPr>
      </w:pPr>
      <w:r>
        <w:rPr>
          <w:rFonts w:ascii="Arial" w:hAnsi="Arial" w:cs="Arial"/>
          <w:b/>
          <w:bCs/>
          <w:sz w:val="72"/>
          <w:szCs w:val="72"/>
        </w:rPr>
        <w:t xml:space="preserve">Objectifs, activités, fiches activités détaillées, productions attendues et bilan </w:t>
      </w:r>
    </w:p>
    <w:p w14:paraId="5476D037" w14:textId="77777777" w:rsidR="00EE45FB" w:rsidRDefault="00EE45FB" w:rsidP="00EE45FB">
      <w:pPr>
        <w:jc w:val="both"/>
        <w:rPr>
          <w:rFonts w:ascii="Arial" w:hAnsi="Arial" w:cs="Arial"/>
        </w:rPr>
      </w:pPr>
    </w:p>
    <w:p w14:paraId="6D1EA26C" w14:textId="77777777" w:rsidR="00EE45FB" w:rsidRDefault="00EE45FB" w:rsidP="00EE45FB">
      <w:pPr>
        <w:rPr>
          <w:rFonts w:ascii="Arial" w:hAnsi="Arial" w:cs="Arial"/>
          <w:b/>
          <w:color w:val="FF0000"/>
        </w:rPr>
      </w:pPr>
    </w:p>
    <w:p w14:paraId="4B49FE46" w14:textId="77777777" w:rsidR="00EE45FB" w:rsidRDefault="00EE45FB" w:rsidP="00EE45FB">
      <w:pPr>
        <w:rPr>
          <w:rFonts w:ascii="Arial" w:hAnsi="Arial" w:cs="Arial"/>
          <w:b/>
          <w:color w:val="FF0000"/>
        </w:rPr>
      </w:pPr>
    </w:p>
    <w:p w14:paraId="70AC92C7" w14:textId="77777777" w:rsidR="00EE45FB" w:rsidRPr="00664BCB" w:rsidRDefault="00EE45FB" w:rsidP="00EE45FB">
      <w:pPr>
        <w:jc w:val="both"/>
        <w:rPr>
          <w:rFonts w:ascii="Arial" w:hAnsi="Arial" w:cs="Arial"/>
        </w:rPr>
      </w:pPr>
    </w:p>
    <w:p w14:paraId="2787C3D8" w14:textId="77777777" w:rsidR="00EE45FB" w:rsidRDefault="00EE45FB" w:rsidP="00EE45FB">
      <w:pPr>
        <w:rPr>
          <w:rFonts w:ascii="Calibri" w:hAnsi="Calibri" w:cs="Calibri"/>
        </w:rPr>
      </w:pPr>
      <w:r>
        <w:rPr>
          <w:rFonts w:ascii="Calibri" w:hAnsi="Calibri" w:cs="Calibri"/>
        </w:rPr>
        <w:br w:type="page"/>
      </w:r>
    </w:p>
    <w:p w14:paraId="1E711082" w14:textId="77777777" w:rsidR="00EE45FB" w:rsidRDefault="00EE45FB" w:rsidP="00EE45FB">
      <w:pPr>
        <w:pStyle w:val="TM4"/>
        <w:tabs>
          <w:tab w:val="left" w:leader="dot" w:pos="10549"/>
        </w:tabs>
        <w:spacing w:before="0"/>
        <w:ind w:left="0" w:right="910"/>
        <w:rPr>
          <w:rFonts w:ascii="Arial" w:hAnsi="Arial" w:cs="Arial"/>
          <w:bCs w:val="0"/>
          <w:color w:val="FF0000"/>
        </w:rPr>
      </w:pPr>
    </w:p>
    <w:p w14:paraId="7293194D" w14:textId="77777777" w:rsidR="00EE45FB" w:rsidRPr="0088655E" w:rsidRDefault="00EE45FB" w:rsidP="00EE45FB">
      <w:pPr>
        <w:pStyle w:val="TM4"/>
        <w:tabs>
          <w:tab w:val="left" w:leader="dot" w:pos="10549"/>
        </w:tabs>
        <w:spacing w:before="0"/>
        <w:ind w:right="910"/>
        <w:rPr>
          <w:rFonts w:ascii="Arial" w:hAnsi="Arial" w:cs="Arial"/>
          <w:bCs w:val="0"/>
          <w:color w:val="000000" w:themeColor="text1"/>
          <w:sz w:val="28"/>
          <w:szCs w:val="28"/>
        </w:rPr>
      </w:pPr>
      <w:r w:rsidRPr="0088655E">
        <w:rPr>
          <w:rFonts w:ascii="Arial" w:hAnsi="Arial" w:cs="Arial"/>
          <w:bCs w:val="0"/>
          <w:color w:val="000000" w:themeColor="text1"/>
          <w:sz w:val="28"/>
          <w:szCs w:val="28"/>
        </w:rPr>
        <w:t xml:space="preserve">Les objectifs de </w:t>
      </w:r>
      <w:r>
        <w:rPr>
          <w:rFonts w:ascii="Arial" w:hAnsi="Arial" w:cs="Arial"/>
          <w:bCs w:val="0"/>
          <w:color w:val="000000" w:themeColor="text1"/>
          <w:sz w:val="28"/>
          <w:szCs w:val="28"/>
        </w:rPr>
        <w:t>la 4</w:t>
      </w:r>
      <w:r w:rsidRPr="004C2F9D">
        <w:rPr>
          <w:rFonts w:ascii="Arial" w:hAnsi="Arial" w:cs="Arial"/>
          <w:bCs w:val="0"/>
          <w:color w:val="000000" w:themeColor="text1"/>
          <w:sz w:val="28"/>
          <w:szCs w:val="28"/>
          <w:vertAlign w:val="superscript"/>
        </w:rPr>
        <w:t>ème</w:t>
      </w:r>
      <w:r w:rsidRPr="0088655E">
        <w:rPr>
          <w:rFonts w:ascii="Arial" w:hAnsi="Arial" w:cs="Arial"/>
          <w:bCs w:val="0"/>
          <w:color w:val="000000" w:themeColor="text1"/>
          <w:sz w:val="28"/>
          <w:szCs w:val="28"/>
        </w:rPr>
        <w:t xml:space="preserve"> période de formation en milieu professionnel validée par l’équipe pédagogique</w:t>
      </w:r>
    </w:p>
    <w:p w14:paraId="103E8328" w14:textId="77777777" w:rsidR="00EE45FB" w:rsidRDefault="00EE45FB" w:rsidP="00EE45FB">
      <w:pPr>
        <w:rPr>
          <w:rFonts w:ascii="Arial" w:hAnsi="Arial" w:cs="Arial"/>
        </w:rPr>
      </w:pPr>
    </w:p>
    <w:p w14:paraId="493A4376" w14:textId="77777777" w:rsidR="00EE45FB" w:rsidRDefault="00EE45FB" w:rsidP="00EE45FB">
      <w:pPr>
        <w:rPr>
          <w:rFonts w:ascii="Arial" w:hAnsi="Arial" w:cs="Arial"/>
        </w:rPr>
      </w:pPr>
    </w:p>
    <w:p w14:paraId="5B3AECF8" w14:textId="77777777" w:rsidR="00EE45FB" w:rsidRDefault="00EE45FB" w:rsidP="00EE45FB">
      <w:pPr>
        <w:rPr>
          <w:rFonts w:ascii="Arial" w:hAnsi="Arial" w:cs="Arial"/>
        </w:rPr>
      </w:pPr>
      <w:r>
        <w:rPr>
          <w:rFonts w:ascii="Arial" w:hAnsi="Arial" w:cs="Arial"/>
        </w:rPr>
        <w:br w:type="page"/>
      </w:r>
    </w:p>
    <w:p w14:paraId="7EA1BD88" w14:textId="77777777" w:rsidR="00EE45FB" w:rsidRDefault="00EE45FB" w:rsidP="00EE45FB">
      <w:pPr>
        <w:rPr>
          <w:rFonts w:ascii="Arial" w:hAnsi="Arial" w:cs="Arial"/>
        </w:rPr>
      </w:pPr>
    </w:p>
    <w:p w14:paraId="1DF109A3" w14:textId="77777777" w:rsidR="00EE45FB" w:rsidRDefault="00EE45FB" w:rsidP="00EE45FB">
      <w:pPr>
        <w:pStyle w:val="TM4"/>
        <w:tabs>
          <w:tab w:val="left" w:leader="dot" w:pos="10549"/>
        </w:tabs>
        <w:spacing w:before="0"/>
        <w:ind w:left="0" w:right="910"/>
        <w:rPr>
          <w:rFonts w:ascii="Arial" w:hAnsi="Arial" w:cs="Arial"/>
          <w:bCs w:val="0"/>
          <w:color w:val="FF0000"/>
        </w:rPr>
      </w:pPr>
    </w:p>
    <w:p w14:paraId="430B762D" w14:textId="77777777" w:rsidR="00EE45FB" w:rsidRDefault="00EE45FB" w:rsidP="00EE45FB">
      <w:pPr>
        <w:rPr>
          <w:rFonts w:ascii="Arial" w:hAnsi="Arial" w:cs="Arial"/>
          <w:b/>
        </w:rPr>
      </w:pPr>
    </w:p>
    <w:p w14:paraId="29C16C86" w14:textId="77777777" w:rsidR="00EE45FB" w:rsidRDefault="00EE45FB" w:rsidP="00EE45FB">
      <w:pPr>
        <w:rPr>
          <w:rFonts w:ascii="Arial" w:hAnsi="Arial" w:cs="Arial"/>
          <w:b/>
        </w:rPr>
      </w:pPr>
    </w:p>
    <w:p w14:paraId="7C6D11CA" w14:textId="77777777" w:rsidR="00EE45FB" w:rsidRDefault="00EE45FB" w:rsidP="00EE45FB">
      <w:pPr>
        <w:rPr>
          <w:rFonts w:ascii="Arial" w:hAnsi="Arial" w:cs="Arial"/>
          <w:b/>
        </w:rPr>
      </w:pPr>
    </w:p>
    <w:p w14:paraId="7F506CAA" w14:textId="77777777" w:rsidR="00EE45FB" w:rsidRDefault="00EE45FB" w:rsidP="00EE45FB">
      <w:pPr>
        <w:rPr>
          <w:rFonts w:ascii="Arial" w:hAnsi="Arial" w:cs="Arial"/>
          <w:b/>
        </w:rPr>
      </w:pPr>
    </w:p>
    <w:p w14:paraId="4B65A061" w14:textId="77777777" w:rsidR="00EE45FB" w:rsidRDefault="00EE45FB" w:rsidP="00EE45FB">
      <w:pPr>
        <w:rPr>
          <w:rFonts w:ascii="Arial" w:hAnsi="Arial" w:cs="Arial"/>
          <w:b/>
        </w:rPr>
      </w:pPr>
    </w:p>
    <w:p w14:paraId="14C6955D" w14:textId="77777777" w:rsidR="00EE45FB" w:rsidRDefault="00EE45FB" w:rsidP="00EE45FB">
      <w:pPr>
        <w:rPr>
          <w:rFonts w:ascii="Arial" w:hAnsi="Arial" w:cs="Arial"/>
          <w:b/>
        </w:rPr>
      </w:pPr>
    </w:p>
    <w:p w14:paraId="215CC862" w14:textId="77777777" w:rsidR="00EE45FB" w:rsidRDefault="00EE45FB" w:rsidP="00EE45FB">
      <w:pPr>
        <w:rPr>
          <w:rFonts w:ascii="Arial" w:hAnsi="Arial" w:cs="Arial"/>
          <w:b/>
        </w:rPr>
      </w:pPr>
    </w:p>
    <w:p w14:paraId="7F8028E5" w14:textId="77777777" w:rsidR="00EE45FB" w:rsidRDefault="00EE45FB" w:rsidP="00EE45FB">
      <w:pPr>
        <w:rPr>
          <w:rFonts w:ascii="Arial" w:hAnsi="Arial" w:cs="Arial"/>
          <w:b/>
        </w:rPr>
      </w:pPr>
    </w:p>
    <w:p w14:paraId="72ADDC77" w14:textId="77777777" w:rsidR="00EE45FB" w:rsidRDefault="00EE45FB" w:rsidP="00EE45FB">
      <w:pPr>
        <w:rPr>
          <w:rFonts w:ascii="Arial" w:hAnsi="Arial" w:cs="Arial"/>
          <w:b/>
        </w:rPr>
      </w:pPr>
    </w:p>
    <w:p w14:paraId="12EFA410" w14:textId="77777777" w:rsidR="00EE45FB" w:rsidRDefault="00EE45FB" w:rsidP="00EE45FB">
      <w:pPr>
        <w:rPr>
          <w:rFonts w:ascii="Arial" w:hAnsi="Arial" w:cs="Arial"/>
          <w:b/>
          <w:sz w:val="72"/>
          <w:szCs w:val="72"/>
        </w:rPr>
      </w:pPr>
      <w:r w:rsidRPr="00626EC1">
        <w:rPr>
          <w:rFonts w:ascii="Arial" w:hAnsi="Arial" w:cs="Arial"/>
          <w:b/>
          <w:sz w:val="72"/>
          <w:szCs w:val="72"/>
        </w:rPr>
        <w:t>PORTFOLIO</w:t>
      </w:r>
    </w:p>
    <w:p w14:paraId="0E75C3C5" w14:textId="77777777" w:rsidR="00EE45FB" w:rsidRDefault="00EE45FB" w:rsidP="00EE45FB">
      <w:pPr>
        <w:rPr>
          <w:rFonts w:ascii="Arial" w:hAnsi="Arial" w:cs="Arial"/>
          <w:b/>
          <w:sz w:val="72"/>
          <w:szCs w:val="72"/>
        </w:rPr>
      </w:pPr>
    </w:p>
    <w:p w14:paraId="56E41AC1" w14:textId="77777777" w:rsidR="00EE45FB" w:rsidRDefault="00EE45FB" w:rsidP="00EE45FB">
      <w:pPr>
        <w:rPr>
          <w:rFonts w:ascii="Arial" w:hAnsi="Arial" w:cs="Arial"/>
          <w:b/>
          <w:bCs/>
          <w:sz w:val="72"/>
          <w:szCs w:val="72"/>
        </w:rPr>
      </w:pPr>
      <w:r>
        <w:rPr>
          <w:rFonts w:ascii="Arial" w:hAnsi="Arial" w:cs="Arial"/>
          <w:b/>
          <w:bCs/>
          <w:sz w:val="72"/>
          <w:szCs w:val="72"/>
        </w:rPr>
        <w:t>5</w:t>
      </w:r>
      <w:r w:rsidRPr="004F682F">
        <w:rPr>
          <w:rFonts w:ascii="Arial" w:hAnsi="Arial" w:cs="Arial"/>
          <w:b/>
          <w:bCs/>
          <w:sz w:val="72"/>
          <w:szCs w:val="72"/>
          <w:vertAlign w:val="superscript"/>
        </w:rPr>
        <w:t>ème</w:t>
      </w:r>
      <w:r>
        <w:rPr>
          <w:rFonts w:ascii="Arial" w:hAnsi="Arial" w:cs="Arial"/>
          <w:b/>
          <w:bCs/>
          <w:sz w:val="72"/>
          <w:szCs w:val="72"/>
        </w:rPr>
        <w:t xml:space="preserve"> </w:t>
      </w:r>
      <w:r w:rsidRPr="00323183">
        <w:rPr>
          <w:rFonts w:ascii="Arial" w:hAnsi="Arial" w:cs="Arial"/>
          <w:b/>
          <w:bCs/>
          <w:sz w:val="72"/>
          <w:szCs w:val="72"/>
        </w:rPr>
        <w:t xml:space="preserve">période de formation en milieu professionnel </w:t>
      </w:r>
      <w:r>
        <w:rPr>
          <w:rFonts w:ascii="Arial" w:hAnsi="Arial" w:cs="Arial"/>
          <w:b/>
          <w:bCs/>
          <w:sz w:val="72"/>
          <w:szCs w:val="72"/>
        </w:rPr>
        <w:t>du Bac Pro TCRM</w:t>
      </w:r>
    </w:p>
    <w:p w14:paraId="07E3552E" w14:textId="77777777" w:rsidR="00EE45FB" w:rsidRPr="00626EC1" w:rsidRDefault="00EE45FB" w:rsidP="00EE45FB">
      <w:pPr>
        <w:rPr>
          <w:rFonts w:ascii="Arial" w:hAnsi="Arial" w:cs="Arial"/>
          <w:b/>
          <w:sz w:val="72"/>
          <w:szCs w:val="72"/>
        </w:rPr>
      </w:pPr>
    </w:p>
    <w:p w14:paraId="37476AE0" w14:textId="77777777" w:rsidR="00EE45FB" w:rsidRDefault="00EE45FB" w:rsidP="00EE45FB">
      <w:pPr>
        <w:jc w:val="both"/>
        <w:rPr>
          <w:rFonts w:ascii="Arial" w:hAnsi="Arial" w:cs="Arial"/>
        </w:rPr>
      </w:pPr>
    </w:p>
    <w:p w14:paraId="49DBF0CF" w14:textId="77777777" w:rsidR="00EE45FB" w:rsidRPr="00323183" w:rsidRDefault="00EE45FB" w:rsidP="00EE45FB">
      <w:pPr>
        <w:ind w:right="566"/>
        <w:rPr>
          <w:rFonts w:ascii="Arial" w:hAnsi="Arial" w:cs="Arial"/>
          <w:b/>
          <w:bCs/>
          <w:sz w:val="72"/>
          <w:szCs w:val="72"/>
        </w:rPr>
      </w:pPr>
      <w:r>
        <w:rPr>
          <w:rFonts w:ascii="Arial" w:hAnsi="Arial" w:cs="Arial"/>
          <w:b/>
          <w:bCs/>
          <w:sz w:val="72"/>
          <w:szCs w:val="72"/>
        </w:rPr>
        <w:t xml:space="preserve">Objectifs, activités, fiches activités détaillées, productions attendues et bilan </w:t>
      </w:r>
    </w:p>
    <w:p w14:paraId="15B22273" w14:textId="77777777" w:rsidR="00EE45FB" w:rsidRDefault="00EE45FB" w:rsidP="00EE45FB">
      <w:pPr>
        <w:jc w:val="both"/>
        <w:rPr>
          <w:rFonts w:ascii="Arial" w:hAnsi="Arial" w:cs="Arial"/>
        </w:rPr>
      </w:pPr>
    </w:p>
    <w:p w14:paraId="6DE042CF" w14:textId="77777777" w:rsidR="00EE45FB" w:rsidRDefault="00EE45FB" w:rsidP="00EE45FB">
      <w:pPr>
        <w:rPr>
          <w:rFonts w:ascii="Arial" w:hAnsi="Arial" w:cs="Arial"/>
          <w:b/>
          <w:color w:val="FF0000"/>
        </w:rPr>
      </w:pPr>
    </w:p>
    <w:p w14:paraId="4F6FDF68" w14:textId="77777777" w:rsidR="00EE45FB" w:rsidRDefault="00EE45FB" w:rsidP="00EE45FB">
      <w:pPr>
        <w:rPr>
          <w:rFonts w:ascii="Arial" w:hAnsi="Arial" w:cs="Arial"/>
          <w:b/>
          <w:color w:val="FF0000"/>
        </w:rPr>
      </w:pPr>
    </w:p>
    <w:p w14:paraId="11DA7B51" w14:textId="77777777" w:rsidR="00EE45FB" w:rsidRPr="00664BCB" w:rsidRDefault="00EE45FB" w:rsidP="00EE45FB">
      <w:pPr>
        <w:jc w:val="both"/>
        <w:rPr>
          <w:rFonts w:ascii="Arial" w:hAnsi="Arial" w:cs="Arial"/>
        </w:rPr>
      </w:pPr>
    </w:p>
    <w:p w14:paraId="05B98070" w14:textId="77777777" w:rsidR="00EE45FB" w:rsidRDefault="00EE45FB" w:rsidP="00EE45FB">
      <w:pPr>
        <w:rPr>
          <w:rFonts w:ascii="Calibri" w:hAnsi="Calibri" w:cs="Calibri"/>
        </w:rPr>
      </w:pPr>
      <w:r>
        <w:rPr>
          <w:rFonts w:ascii="Calibri" w:hAnsi="Calibri" w:cs="Calibri"/>
        </w:rPr>
        <w:br w:type="page"/>
      </w:r>
    </w:p>
    <w:p w14:paraId="3880EA08" w14:textId="77777777" w:rsidR="00EE45FB" w:rsidRDefault="00EE45FB" w:rsidP="00EE45FB">
      <w:pPr>
        <w:pStyle w:val="TM4"/>
        <w:tabs>
          <w:tab w:val="left" w:leader="dot" w:pos="10549"/>
        </w:tabs>
        <w:spacing w:before="0"/>
        <w:ind w:left="0" w:right="910"/>
        <w:rPr>
          <w:rFonts w:ascii="Arial" w:hAnsi="Arial" w:cs="Arial"/>
          <w:bCs w:val="0"/>
          <w:color w:val="FF0000"/>
        </w:rPr>
      </w:pPr>
    </w:p>
    <w:p w14:paraId="449F083A" w14:textId="77777777" w:rsidR="00EE45FB" w:rsidRPr="0088655E" w:rsidRDefault="00EE45FB" w:rsidP="00EE45FB">
      <w:pPr>
        <w:pStyle w:val="TM4"/>
        <w:tabs>
          <w:tab w:val="left" w:leader="dot" w:pos="10549"/>
        </w:tabs>
        <w:spacing w:before="0"/>
        <w:ind w:right="910"/>
        <w:rPr>
          <w:rFonts w:ascii="Arial" w:hAnsi="Arial" w:cs="Arial"/>
          <w:bCs w:val="0"/>
          <w:color w:val="000000" w:themeColor="text1"/>
          <w:sz w:val="28"/>
          <w:szCs w:val="28"/>
        </w:rPr>
      </w:pPr>
      <w:r w:rsidRPr="0088655E">
        <w:rPr>
          <w:rFonts w:ascii="Arial" w:hAnsi="Arial" w:cs="Arial"/>
          <w:bCs w:val="0"/>
          <w:color w:val="000000" w:themeColor="text1"/>
          <w:sz w:val="28"/>
          <w:szCs w:val="28"/>
        </w:rPr>
        <w:t xml:space="preserve">Les objectifs de </w:t>
      </w:r>
      <w:r>
        <w:rPr>
          <w:rFonts w:ascii="Arial" w:hAnsi="Arial" w:cs="Arial"/>
          <w:bCs w:val="0"/>
          <w:color w:val="000000" w:themeColor="text1"/>
          <w:sz w:val="28"/>
          <w:szCs w:val="28"/>
        </w:rPr>
        <w:t>la 5</w:t>
      </w:r>
      <w:r w:rsidRPr="00B57D3B">
        <w:rPr>
          <w:rFonts w:ascii="Arial" w:hAnsi="Arial" w:cs="Arial"/>
          <w:bCs w:val="0"/>
          <w:color w:val="000000" w:themeColor="text1"/>
          <w:sz w:val="28"/>
          <w:szCs w:val="28"/>
          <w:vertAlign w:val="superscript"/>
        </w:rPr>
        <w:t>ème</w:t>
      </w:r>
      <w:r>
        <w:rPr>
          <w:rFonts w:ascii="Arial" w:hAnsi="Arial" w:cs="Arial"/>
          <w:bCs w:val="0"/>
          <w:color w:val="000000" w:themeColor="text1"/>
          <w:sz w:val="28"/>
          <w:szCs w:val="28"/>
        </w:rPr>
        <w:t xml:space="preserve"> </w:t>
      </w:r>
      <w:r w:rsidRPr="0088655E">
        <w:rPr>
          <w:rFonts w:ascii="Arial" w:hAnsi="Arial" w:cs="Arial"/>
          <w:bCs w:val="0"/>
          <w:color w:val="000000" w:themeColor="text1"/>
          <w:sz w:val="28"/>
          <w:szCs w:val="28"/>
        </w:rPr>
        <w:t>période de formation en milieu professionnel validée par l’équipe pédagogique</w:t>
      </w:r>
    </w:p>
    <w:p w14:paraId="240B7250" w14:textId="77777777" w:rsidR="00EE45FB" w:rsidRDefault="00EE45FB" w:rsidP="00EE45FB">
      <w:pPr>
        <w:rPr>
          <w:rFonts w:ascii="Arial" w:hAnsi="Arial" w:cs="Arial"/>
        </w:rPr>
      </w:pPr>
    </w:p>
    <w:p w14:paraId="662D2759" w14:textId="77777777" w:rsidR="00EE45FB" w:rsidRDefault="00EE45FB" w:rsidP="00EE45FB">
      <w:pPr>
        <w:rPr>
          <w:rFonts w:ascii="Arial" w:hAnsi="Arial" w:cs="Arial"/>
        </w:rPr>
      </w:pPr>
    </w:p>
    <w:p w14:paraId="6D4B7BB0" w14:textId="77777777" w:rsidR="00EE45FB" w:rsidRDefault="00EE45FB" w:rsidP="00EE45FB">
      <w:pPr>
        <w:rPr>
          <w:rFonts w:ascii="Arial" w:hAnsi="Arial" w:cs="Arial"/>
        </w:rPr>
      </w:pPr>
      <w:r>
        <w:rPr>
          <w:rFonts w:ascii="Arial" w:hAnsi="Arial" w:cs="Arial"/>
        </w:rPr>
        <w:br w:type="page"/>
      </w:r>
    </w:p>
    <w:p w14:paraId="03D50088" w14:textId="77777777" w:rsidR="00EE45FB" w:rsidRDefault="00EE45FB" w:rsidP="00EE45FB">
      <w:pPr>
        <w:pStyle w:val="TM4"/>
        <w:tabs>
          <w:tab w:val="left" w:leader="dot" w:pos="10549"/>
        </w:tabs>
        <w:spacing w:before="0"/>
        <w:ind w:left="0" w:right="910"/>
        <w:rPr>
          <w:rFonts w:ascii="Arial" w:hAnsi="Arial" w:cs="Arial"/>
          <w:bCs w:val="0"/>
          <w:color w:val="FF0000"/>
        </w:rPr>
      </w:pPr>
    </w:p>
    <w:p w14:paraId="1D8222F9" w14:textId="77777777" w:rsidR="00EE45FB" w:rsidRDefault="00EE45FB" w:rsidP="00EE45FB">
      <w:pPr>
        <w:rPr>
          <w:rFonts w:ascii="Arial" w:hAnsi="Arial" w:cs="Arial"/>
          <w:b/>
        </w:rPr>
      </w:pPr>
    </w:p>
    <w:p w14:paraId="24845B76" w14:textId="77777777" w:rsidR="00EE45FB" w:rsidRDefault="00EE45FB" w:rsidP="00EE45FB">
      <w:pPr>
        <w:rPr>
          <w:rFonts w:ascii="Arial" w:hAnsi="Arial" w:cs="Arial"/>
          <w:b/>
        </w:rPr>
      </w:pPr>
    </w:p>
    <w:p w14:paraId="04B58FC5" w14:textId="77777777" w:rsidR="00EE45FB" w:rsidRDefault="00EE45FB" w:rsidP="00EE45FB">
      <w:pPr>
        <w:rPr>
          <w:rFonts w:ascii="Arial" w:hAnsi="Arial" w:cs="Arial"/>
          <w:b/>
        </w:rPr>
      </w:pPr>
    </w:p>
    <w:p w14:paraId="44591A22" w14:textId="77777777" w:rsidR="00EE45FB" w:rsidRDefault="00EE45FB" w:rsidP="00EE45FB">
      <w:pPr>
        <w:rPr>
          <w:rFonts w:ascii="Arial" w:hAnsi="Arial" w:cs="Arial"/>
          <w:b/>
        </w:rPr>
      </w:pPr>
    </w:p>
    <w:p w14:paraId="294C7294" w14:textId="77777777" w:rsidR="00EE45FB" w:rsidRDefault="00EE45FB" w:rsidP="00EE45FB">
      <w:pPr>
        <w:rPr>
          <w:rFonts w:ascii="Arial" w:hAnsi="Arial" w:cs="Arial"/>
          <w:b/>
        </w:rPr>
      </w:pPr>
    </w:p>
    <w:p w14:paraId="74D464A4" w14:textId="77777777" w:rsidR="00EE45FB" w:rsidRDefault="00EE45FB" w:rsidP="00EE45FB">
      <w:pPr>
        <w:rPr>
          <w:rFonts w:ascii="Arial" w:hAnsi="Arial" w:cs="Arial"/>
          <w:b/>
        </w:rPr>
      </w:pPr>
    </w:p>
    <w:p w14:paraId="1325CF5B" w14:textId="77777777" w:rsidR="00EE45FB" w:rsidRDefault="00EE45FB" w:rsidP="00EE45FB">
      <w:pPr>
        <w:rPr>
          <w:rFonts w:ascii="Arial" w:hAnsi="Arial" w:cs="Arial"/>
          <w:b/>
        </w:rPr>
      </w:pPr>
    </w:p>
    <w:p w14:paraId="2C909F91" w14:textId="77777777" w:rsidR="00EE45FB" w:rsidRDefault="00EE45FB" w:rsidP="00EE45FB">
      <w:pPr>
        <w:rPr>
          <w:rFonts w:ascii="Arial" w:hAnsi="Arial" w:cs="Arial"/>
          <w:b/>
        </w:rPr>
      </w:pPr>
    </w:p>
    <w:p w14:paraId="4346386B" w14:textId="77777777" w:rsidR="00EE45FB" w:rsidRDefault="00EE45FB" w:rsidP="00EE45FB">
      <w:pPr>
        <w:rPr>
          <w:rFonts w:ascii="Arial" w:hAnsi="Arial" w:cs="Arial"/>
          <w:b/>
        </w:rPr>
      </w:pPr>
    </w:p>
    <w:p w14:paraId="77EF4A4B" w14:textId="77777777" w:rsidR="00EE45FB" w:rsidRDefault="00EE45FB" w:rsidP="00EE45FB">
      <w:pPr>
        <w:rPr>
          <w:rFonts w:ascii="Arial" w:hAnsi="Arial" w:cs="Arial"/>
          <w:b/>
        </w:rPr>
      </w:pPr>
    </w:p>
    <w:p w14:paraId="32020EE4" w14:textId="77777777" w:rsidR="00EE45FB" w:rsidRDefault="00EE45FB" w:rsidP="00EE45FB">
      <w:pPr>
        <w:rPr>
          <w:rFonts w:ascii="Arial" w:hAnsi="Arial" w:cs="Arial"/>
          <w:b/>
        </w:rPr>
      </w:pPr>
    </w:p>
    <w:p w14:paraId="14020D2F" w14:textId="77777777" w:rsidR="00EE45FB" w:rsidRDefault="00EE45FB" w:rsidP="00EE45FB">
      <w:pPr>
        <w:rPr>
          <w:rFonts w:ascii="Arial" w:hAnsi="Arial" w:cs="Arial"/>
          <w:b/>
          <w:sz w:val="72"/>
          <w:szCs w:val="72"/>
        </w:rPr>
      </w:pPr>
      <w:r w:rsidRPr="00626EC1">
        <w:rPr>
          <w:rFonts w:ascii="Arial" w:hAnsi="Arial" w:cs="Arial"/>
          <w:b/>
          <w:sz w:val="72"/>
          <w:szCs w:val="72"/>
        </w:rPr>
        <w:t>PORTFOLIO</w:t>
      </w:r>
    </w:p>
    <w:p w14:paraId="2DC07B13" w14:textId="77777777" w:rsidR="00EE45FB" w:rsidRDefault="00EE45FB" w:rsidP="00EE45FB">
      <w:pPr>
        <w:rPr>
          <w:rFonts w:ascii="Arial" w:hAnsi="Arial" w:cs="Arial"/>
          <w:b/>
          <w:sz w:val="72"/>
          <w:szCs w:val="72"/>
        </w:rPr>
      </w:pPr>
    </w:p>
    <w:p w14:paraId="4C3E47D1" w14:textId="77777777" w:rsidR="00EE45FB" w:rsidRDefault="00EE45FB" w:rsidP="00EE45FB">
      <w:pPr>
        <w:rPr>
          <w:rFonts w:ascii="Arial" w:hAnsi="Arial" w:cs="Arial"/>
          <w:b/>
          <w:bCs/>
          <w:sz w:val="72"/>
          <w:szCs w:val="72"/>
        </w:rPr>
      </w:pPr>
      <w:r>
        <w:rPr>
          <w:rFonts w:ascii="Arial" w:hAnsi="Arial" w:cs="Arial"/>
          <w:b/>
          <w:bCs/>
          <w:sz w:val="72"/>
          <w:szCs w:val="72"/>
        </w:rPr>
        <w:t>6</w:t>
      </w:r>
      <w:r w:rsidRPr="004F682F">
        <w:rPr>
          <w:rFonts w:ascii="Arial" w:hAnsi="Arial" w:cs="Arial"/>
          <w:b/>
          <w:bCs/>
          <w:sz w:val="72"/>
          <w:szCs w:val="72"/>
          <w:vertAlign w:val="superscript"/>
        </w:rPr>
        <w:t>ème</w:t>
      </w:r>
      <w:r>
        <w:rPr>
          <w:rFonts w:ascii="Arial" w:hAnsi="Arial" w:cs="Arial"/>
          <w:b/>
          <w:bCs/>
          <w:sz w:val="72"/>
          <w:szCs w:val="72"/>
        </w:rPr>
        <w:t xml:space="preserve"> </w:t>
      </w:r>
      <w:r w:rsidRPr="00323183">
        <w:rPr>
          <w:rFonts w:ascii="Arial" w:hAnsi="Arial" w:cs="Arial"/>
          <w:b/>
          <w:bCs/>
          <w:sz w:val="72"/>
          <w:szCs w:val="72"/>
        </w:rPr>
        <w:t xml:space="preserve">période de formation en milieu professionnel </w:t>
      </w:r>
      <w:r>
        <w:rPr>
          <w:rFonts w:ascii="Arial" w:hAnsi="Arial" w:cs="Arial"/>
          <w:b/>
          <w:bCs/>
          <w:sz w:val="72"/>
          <w:szCs w:val="72"/>
        </w:rPr>
        <w:t>du Bac Pro TCRM</w:t>
      </w:r>
    </w:p>
    <w:p w14:paraId="0C55F472" w14:textId="77777777" w:rsidR="00EE45FB" w:rsidRPr="00626EC1" w:rsidRDefault="00EE45FB" w:rsidP="00EE45FB">
      <w:pPr>
        <w:rPr>
          <w:rFonts w:ascii="Arial" w:hAnsi="Arial" w:cs="Arial"/>
          <w:b/>
          <w:sz w:val="72"/>
          <w:szCs w:val="72"/>
        </w:rPr>
      </w:pPr>
    </w:p>
    <w:p w14:paraId="588F72E2" w14:textId="77777777" w:rsidR="00EE45FB" w:rsidRDefault="00EE45FB" w:rsidP="00EE45FB">
      <w:pPr>
        <w:jc w:val="both"/>
        <w:rPr>
          <w:rFonts w:ascii="Arial" w:hAnsi="Arial" w:cs="Arial"/>
        </w:rPr>
      </w:pPr>
    </w:p>
    <w:p w14:paraId="12372E28" w14:textId="77777777" w:rsidR="00EE45FB" w:rsidRPr="00323183" w:rsidRDefault="00EE45FB" w:rsidP="00EE45FB">
      <w:pPr>
        <w:ind w:right="566"/>
        <w:rPr>
          <w:rFonts w:ascii="Arial" w:hAnsi="Arial" w:cs="Arial"/>
          <w:b/>
          <w:bCs/>
          <w:sz w:val="72"/>
          <w:szCs w:val="72"/>
        </w:rPr>
      </w:pPr>
      <w:r>
        <w:rPr>
          <w:rFonts w:ascii="Arial" w:hAnsi="Arial" w:cs="Arial"/>
          <w:b/>
          <w:bCs/>
          <w:sz w:val="72"/>
          <w:szCs w:val="72"/>
        </w:rPr>
        <w:t xml:space="preserve">Objectifs, activités, fiches activités détaillées, productions attendues et bilan </w:t>
      </w:r>
    </w:p>
    <w:p w14:paraId="69F27724" w14:textId="77777777" w:rsidR="00EE45FB" w:rsidRDefault="00EE45FB" w:rsidP="00EE45FB">
      <w:pPr>
        <w:jc w:val="both"/>
        <w:rPr>
          <w:rFonts w:ascii="Arial" w:hAnsi="Arial" w:cs="Arial"/>
        </w:rPr>
      </w:pPr>
    </w:p>
    <w:p w14:paraId="15D18C47" w14:textId="77777777" w:rsidR="00EE45FB" w:rsidRDefault="00EE45FB" w:rsidP="00EE45FB">
      <w:pPr>
        <w:rPr>
          <w:rFonts w:ascii="Arial" w:hAnsi="Arial" w:cs="Arial"/>
          <w:b/>
          <w:color w:val="FF0000"/>
        </w:rPr>
      </w:pPr>
    </w:p>
    <w:p w14:paraId="22FF3E5C" w14:textId="77777777" w:rsidR="00EE45FB" w:rsidRDefault="00EE45FB" w:rsidP="00EE45FB">
      <w:pPr>
        <w:rPr>
          <w:rFonts w:ascii="Arial" w:hAnsi="Arial" w:cs="Arial"/>
          <w:b/>
          <w:color w:val="FF0000"/>
        </w:rPr>
      </w:pPr>
    </w:p>
    <w:p w14:paraId="35081C99" w14:textId="77777777" w:rsidR="00EE45FB" w:rsidRPr="00664BCB" w:rsidRDefault="00EE45FB" w:rsidP="00EE45FB">
      <w:pPr>
        <w:jc w:val="both"/>
        <w:rPr>
          <w:rFonts w:ascii="Arial" w:hAnsi="Arial" w:cs="Arial"/>
        </w:rPr>
      </w:pPr>
    </w:p>
    <w:p w14:paraId="133DF6DF" w14:textId="77777777" w:rsidR="00EE45FB" w:rsidRDefault="00EE45FB" w:rsidP="00EE45FB">
      <w:pPr>
        <w:rPr>
          <w:rFonts w:ascii="Calibri" w:hAnsi="Calibri" w:cs="Calibri"/>
        </w:rPr>
      </w:pPr>
      <w:r>
        <w:rPr>
          <w:rFonts w:ascii="Calibri" w:hAnsi="Calibri" w:cs="Calibri"/>
        </w:rPr>
        <w:br w:type="page"/>
      </w:r>
    </w:p>
    <w:p w14:paraId="4B3481F5" w14:textId="77777777" w:rsidR="00EE45FB" w:rsidRDefault="00EE45FB" w:rsidP="00EE45FB">
      <w:pPr>
        <w:pStyle w:val="TM4"/>
        <w:tabs>
          <w:tab w:val="left" w:leader="dot" w:pos="10549"/>
        </w:tabs>
        <w:spacing w:before="0"/>
        <w:ind w:left="0" w:right="910"/>
        <w:rPr>
          <w:rFonts w:ascii="Arial" w:hAnsi="Arial" w:cs="Arial"/>
          <w:bCs w:val="0"/>
          <w:color w:val="FF0000"/>
        </w:rPr>
      </w:pPr>
    </w:p>
    <w:p w14:paraId="386A6FA4" w14:textId="77777777" w:rsidR="00EE45FB" w:rsidRPr="0088655E" w:rsidRDefault="00EE45FB" w:rsidP="00EE45FB">
      <w:pPr>
        <w:pStyle w:val="TM4"/>
        <w:tabs>
          <w:tab w:val="left" w:leader="dot" w:pos="10549"/>
        </w:tabs>
        <w:spacing w:before="0"/>
        <w:ind w:right="910"/>
        <w:rPr>
          <w:rFonts w:ascii="Arial" w:hAnsi="Arial" w:cs="Arial"/>
          <w:bCs w:val="0"/>
          <w:color w:val="000000" w:themeColor="text1"/>
          <w:sz w:val="28"/>
          <w:szCs w:val="28"/>
        </w:rPr>
      </w:pPr>
      <w:r w:rsidRPr="0088655E">
        <w:rPr>
          <w:rFonts w:ascii="Arial" w:hAnsi="Arial" w:cs="Arial"/>
          <w:bCs w:val="0"/>
          <w:color w:val="000000" w:themeColor="text1"/>
          <w:sz w:val="28"/>
          <w:szCs w:val="28"/>
        </w:rPr>
        <w:t xml:space="preserve">Les objectifs de </w:t>
      </w:r>
      <w:r>
        <w:rPr>
          <w:rFonts w:ascii="Arial" w:hAnsi="Arial" w:cs="Arial"/>
          <w:bCs w:val="0"/>
          <w:color w:val="000000" w:themeColor="text1"/>
          <w:sz w:val="28"/>
          <w:szCs w:val="28"/>
        </w:rPr>
        <w:t>la 6</w:t>
      </w:r>
      <w:r w:rsidRPr="004C2F9D">
        <w:rPr>
          <w:rFonts w:ascii="Arial" w:hAnsi="Arial" w:cs="Arial"/>
          <w:bCs w:val="0"/>
          <w:color w:val="000000" w:themeColor="text1"/>
          <w:sz w:val="28"/>
          <w:szCs w:val="28"/>
          <w:vertAlign w:val="superscript"/>
        </w:rPr>
        <w:t>ème</w:t>
      </w:r>
      <w:r w:rsidRPr="0088655E">
        <w:rPr>
          <w:rFonts w:ascii="Arial" w:hAnsi="Arial" w:cs="Arial"/>
          <w:bCs w:val="0"/>
          <w:color w:val="000000" w:themeColor="text1"/>
          <w:sz w:val="28"/>
          <w:szCs w:val="28"/>
        </w:rPr>
        <w:t xml:space="preserve"> période de formation en milieu professionnel validée par l’équipe pédagogique</w:t>
      </w:r>
    </w:p>
    <w:p w14:paraId="6649C609" w14:textId="77777777" w:rsidR="00EE45FB" w:rsidRDefault="00EE45FB" w:rsidP="00EE45FB">
      <w:pPr>
        <w:rPr>
          <w:rFonts w:ascii="Arial" w:hAnsi="Arial" w:cs="Arial"/>
        </w:rPr>
      </w:pPr>
    </w:p>
    <w:p w14:paraId="373F30D8" w14:textId="77777777" w:rsidR="00EE45FB" w:rsidRDefault="00EE45FB" w:rsidP="00EE45FB">
      <w:pPr>
        <w:rPr>
          <w:rFonts w:ascii="Arial" w:hAnsi="Arial" w:cs="Arial"/>
        </w:rPr>
      </w:pPr>
    </w:p>
    <w:p w14:paraId="573A6C16" w14:textId="77517C81" w:rsidR="00EE45FB" w:rsidRDefault="00EE45FB" w:rsidP="00F71B19">
      <w:pPr>
        <w:rPr>
          <w:rFonts w:ascii="Arial" w:eastAsia="Calibri" w:hAnsi="Arial" w:cs="Arial"/>
          <w:b/>
          <w:strike/>
          <w:lang w:bidi="fr-FR"/>
        </w:rPr>
      </w:pPr>
    </w:p>
    <w:p w14:paraId="0C224C04" w14:textId="77777777" w:rsidR="00EE45FB" w:rsidRDefault="00EE45FB" w:rsidP="00F71B19">
      <w:pPr>
        <w:rPr>
          <w:rFonts w:ascii="Arial" w:eastAsia="Calibri" w:hAnsi="Arial" w:cs="Arial"/>
          <w:b/>
          <w:strike/>
          <w:lang w:bidi="fr-FR"/>
        </w:rPr>
      </w:pPr>
    </w:p>
    <w:p w14:paraId="5ED99F5C" w14:textId="77777777" w:rsidR="00EE45FB" w:rsidRPr="00984C4F" w:rsidRDefault="00EE45FB" w:rsidP="00F71B19">
      <w:pPr>
        <w:rPr>
          <w:rFonts w:ascii="Arial" w:eastAsia="Calibri" w:hAnsi="Arial" w:cs="Arial"/>
          <w:b/>
          <w:strike/>
          <w:lang w:bidi="fr-FR"/>
        </w:rPr>
      </w:pPr>
    </w:p>
    <w:sectPr w:rsidR="00EE45FB" w:rsidRPr="00984C4F">
      <w:pgSz w:w="11920" w:h="16850"/>
      <w:pgMar w:top="680" w:right="840" w:bottom="960" w:left="1020" w:header="0" w:footer="77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11B010" w14:textId="77777777" w:rsidR="00E50CEA" w:rsidRDefault="00E50CEA">
      <w:r>
        <w:separator/>
      </w:r>
    </w:p>
  </w:endnote>
  <w:endnote w:type="continuationSeparator" w:id="0">
    <w:p w14:paraId="5F469883" w14:textId="77777777" w:rsidR="00E50CEA" w:rsidRDefault="00E50C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0002EFF" w:usb1="C000247B" w:usb2="00000009" w:usb3="00000000" w:csb0="000001FF" w:csb1="00000000"/>
  </w:font>
  <w:font w:name="Futura Lt BT">
    <w:altName w:val="Arial"/>
    <w:panose1 w:val="020B0602020204020303"/>
    <w:charset w:val="B1"/>
    <w:family w:val="swiss"/>
    <w:pitch w:val="variable"/>
    <w:sig w:usb0="80000867" w:usb1="00000000" w:usb2="00000000" w:usb3="00000000" w:csb0="000001FB" w:csb1="00000000"/>
  </w:font>
  <w:font w:name="Arial">
    <w:panose1 w:val="020B0604020202020204"/>
    <w:charset w:val="00"/>
    <w:family w:val="swiss"/>
    <w:pitch w:val="variable"/>
    <w:sig w:usb0="E0002EFF" w:usb1="C000785B" w:usb2="00000009" w:usb3="00000000" w:csb0="000001FF" w:csb1="00000000"/>
  </w:font>
  <w:font w:name="Arial MT">
    <w:altName w:val="Arial"/>
    <w:panose1 w:val="020B0604020202020204"/>
    <w:charset w:val="01"/>
    <w:family w:val="swiss"/>
    <w:pitch w:val="variable"/>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Times">
    <w:panose1 w:val="00000500000000020000"/>
    <w:charset w:val="00"/>
    <w:family w:val="auto"/>
    <w:pitch w:val="variable"/>
    <w:sig w:usb0="E00002FF" w:usb1="5000205A" w:usb2="00000000" w:usb3="00000000" w:csb0="0000019F" w:csb1="00000000"/>
  </w:font>
  <w:font w:name="Brandon Grotesque Regular">
    <w:altName w:val="Calibri"/>
    <w:panose1 w:val="020B0604020202020204"/>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Times New (W1)">
    <w:altName w:val="Times New Roman"/>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Bold">
    <w:altName w:val="Arial"/>
    <w:panose1 w:val="020B0604020202020204"/>
    <w:charset w:val="00"/>
    <w:family w:val="auto"/>
    <w:notTrueType/>
    <w:pitch w:val="default"/>
    <w:sig w:usb0="00000003" w:usb1="00000000" w:usb2="00000000" w:usb3="00000000" w:csb0="00000001" w:csb1="00000000"/>
  </w:font>
  <w:font w:name="ArialMT">
    <w:altName w:val="Arial"/>
    <w:panose1 w:val="020B0604020202020204"/>
    <w:charset w:val="00"/>
    <w:family w:val="roman"/>
    <w:pitch w:val="default"/>
  </w:font>
  <w:font w:name="SourceSansPro-Black">
    <w:altName w:val="MS Gothic"/>
    <w:panose1 w:val="020B0604020202020204"/>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2" w:usb2="00000000" w:usb3="00000000" w:csb0="0000009F" w:csb1="00000000"/>
  </w:font>
  <w:font w:name="Monotype Corsiva">
    <w:panose1 w:val="030101010102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CBD4F" w14:textId="23AB3A29" w:rsidR="00C335ED" w:rsidRPr="007F043A" w:rsidRDefault="00C335ED" w:rsidP="009F255A">
    <w:pPr>
      <w:pStyle w:val="Pieddepage"/>
      <w:jc w:val="center"/>
      <w:rPr>
        <w:rFonts w:ascii="Arial" w:hAnsi="Arial" w:cs="Arial"/>
        <w:i/>
        <w:iCs/>
        <w:color w:val="000000" w:themeColor="text1"/>
        <w:sz w:val="21"/>
        <w:szCs w:val="21"/>
      </w:rPr>
    </w:pPr>
    <w:r>
      <w:rPr>
        <w:rFonts w:ascii="Arial" w:hAnsi="Arial" w:cs="Arial"/>
        <w:i/>
        <w:iCs/>
        <w:color w:val="000000" w:themeColor="text1"/>
        <w:sz w:val="18"/>
        <w:szCs w:val="18"/>
      </w:rPr>
      <w:t xml:space="preserve">Repère pour la formation des </w:t>
    </w:r>
    <w:r w:rsidRPr="00433E1F">
      <w:rPr>
        <w:rFonts w:ascii="Arial" w:hAnsi="Arial" w:cs="Arial"/>
        <w:i/>
        <w:iCs/>
        <w:color w:val="000000" w:themeColor="text1"/>
        <w:sz w:val="18"/>
        <w:szCs w:val="18"/>
      </w:rPr>
      <w:t xml:space="preserve">Certificat d’Aptitude Professionnel </w:t>
    </w:r>
    <w:r>
      <w:rPr>
        <w:rFonts w:ascii="Arial" w:hAnsi="Arial" w:cs="Arial"/>
        <w:i/>
        <w:iCs/>
        <w:color w:val="000000" w:themeColor="text1"/>
        <w:sz w:val="18"/>
        <w:szCs w:val="18"/>
      </w:rPr>
      <w:t xml:space="preserve">et Baccalauréat Professionnel </w:t>
    </w:r>
    <w:r w:rsidRPr="00433E1F">
      <w:rPr>
        <w:rFonts w:ascii="Arial" w:hAnsi="Arial" w:cs="Arial"/>
        <w:i/>
        <w:iCs/>
        <w:color w:val="000000" w:themeColor="text1"/>
        <w:sz w:val="18"/>
        <w:szCs w:val="18"/>
      </w:rPr>
      <w:t xml:space="preserve">TCRM       Page </w:t>
    </w:r>
    <w:r w:rsidRPr="00433E1F">
      <w:rPr>
        <w:rFonts w:ascii="Arial" w:hAnsi="Arial" w:cs="Arial"/>
        <w:i/>
        <w:iCs/>
        <w:color w:val="000000" w:themeColor="text1"/>
        <w:sz w:val="18"/>
        <w:szCs w:val="18"/>
      </w:rPr>
      <w:fldChar w:fldCharType="begin"/>
    </w:r>
    <w:r w:rsidRPr="00433E1F">
      <w:rPr>
        <w:rFonts w:ascii="Arial" w:hAnsi="Arial" w:cs="Arial"/>
        <w:i/>
        <w:iCs/>
        <w:color w:val="000000" w:themeColor="text1"/>
        <w:sz w:val="18"/>
        <w:szCs w:val="18"/>
      </w:rPr>
      <w:instrText>PAGE  \* Arabic  \* MERGEFORMAT</w:instrText>
    </w:r>
    <w:r w:rsidRPr="00433E1F">
      <w:rPr>
        <w:rFonts w:ascii="Arial" w:hAnsi="Arial" w:cs="Arial"/>
        <w:i/>
        <w:iCs/>
        <w:color w:val="000000" w:themeColor="text1"/>
        <w:sz w:val="18"/>
        <w:szCs w:val="18"/>
      </w:rPr>
      <w:fldChar w:fldCharType="separate"/>
    </w:r>
    <w:r w:rsidR="004A3161">
      <w:rPr>
        <w:rFonts w:ascii="Arial" w:hAnsi="Arial" w:cs="Arial"/>
        <w:i/>
        <w:iCs/>
        <w:noProof/>
        <w:color w:val="000000" w:themeColor="text1"/>
        <w:sz w:val="18"/>
        <w:szCs w:val="18"/>
      </w:rPr>
      <w:t>1</w:t>
    </w:r>
    <w:r w:rsidRPr="00433E1F">
      <w:rPr>
        <w:rFonts w:ascii="Arial" w:hAnsi="Arial" w:cs="Arial"/>
        <w:i/>
        <w:iCs/>
        <w:color w:val="000000" w:themeColor="text1"/>
        <w:sz w:val="18"/>
        <w:szCs w:val="18"/>
      </w:rPr>
      <w:fldChar w:fldCharType="end"/>
    </w:r>
    <w:r w:rsidRPr="00433E1F">
      <w:rPr>
        <w:rFonts w:ascii="Arial" w:hAnsi="Arial" w:cs="Arial"/>
        <w:i/>
        <w:iCs/>
        <w:color w:val="000000" w:themeColor="text1"/>
        <w:sz w:val="18"/>
        <w:szCs w:val="18"/>
      </w:rPr>
      <w:t xml:space="preserve"> sur </w:t>
    </w:r>
    <w:r w:rsidRPr="007F043A">
      <w:rPr>
        <w:rFonts w:ascii="Arial" w:hAnsi="Arial" w:cs="Arial"/>
        <w:i/>
        <w:iCs/>
        <w:color w:val="000000" w:themeColor="text1"/>
        <w:sz w:val="21"/>
        <w:szCs w:val="21"/>
      </w:rPr>
      <w:fldChar w:fldCharType="begin"/>
    </w:r>
    <w:r w:rsidRPr="007F043A">
      <w:rPr>
        <w:rFonts w:ascii="Arial" w:hAnsi="Arial" w:cs="Arial"/>
        <w:i/>
        <w:iCs/>
        <w:color w:val="000000" w:themeColor="text1"/>
        <w:sz w:val="21"/>
        <w:szCs w:val="21"/>
      </w:rPr>
      <w:instrText>NUMPAGES  \* Arabic  \* MERGEFORMAT</w:instrText>
    </w:r>
    <w:r w:rsidRPr="007F043A">
      <w:rPr>
        <w:rFonts w:ascii="Arial" w:hAnsi="Arial" w:cs="Arial"/>
        <w:i/>
        <w:iCs/>
        <w:color w:val="000000" w:themeColor="text1"/>
        <w:sz w:val="21"/>
        <w:szCs w:val="21"/>
      </w:rPr>
      <w:fldChar w:fldCharType="separate"/>
    </w:r>
    <w:r w:rsidR="004A3161">
      <w:rPr>
        <w:rFonts w:ascii="Arial" w:hAnsi="Arial" w:cs="Arial"/>
        <w:i/>
        <w:iCs/>
        <w:noProof/>
        <w:color w:val="000000" w:themeColor="text1"/>
        <w:sz w:val="21"/>
        <w:szCs w:val="21"/>
      </w:rPr>
      <w:t>1</w:t>
    </w:r>
    <w:r w:rsidRPr="007F043A">
      <w:rPr>
        <w:rFonts w:ascii="Arial" w:hAnsi="Arial" w:cs="Arial"/>
        <w:i/>
        <w:iCs/>
        <w:color w:val="000000" w:themeColor="text1"/>
        <w:sz w:val="21"/>
        <w:szCs w:val="21"/>
      </w:rPr>
      <w:fldChar w:fldCharType="end"/>
    </w:r>
  </w:p>
  <w:p w14:paraId="7A190A26" w14:textId="31F3742D" w:rsidR="00C335ED" w:rsidRDefault="00C335ED">
    <w:pPr>
      <w:pStyle w:val="Corpsdetexte"/>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559140319"/>
      <w:docPartObj>
        <w:docPartGallery w:val="Page Numbers (Bottom of Page)"/>
        <w:docPartUnique/>
      </w:docPartObj>
    </w:sdtPr>
    <w:sdtEndPr>
      <w:rPr>
        <w:rStyle w:val="Numrodepage"/>
      </w:rPr>
    </w:sdtEndPr>
    <w:sdtContent>
      <w:p w14:paraId="636BA3B6" w14:textId="77777777" w:rsidR="00C335ED" w:rsidRDefault="00C335ED" w:rsidP="00EB62E5">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33747873" w14:textId="77777777" w:rsidR="00C335ED" w:rsidRDefault="00C335ED" w:rsidP="00EB62E5">
    <w:pPr>
      <w:pStyle w:val="Pieddepag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980338588"/>
      <w:docPartObj>
        <w:docPartGallery w:val="Page Numbers (Bottom of Page)"/>
        <w:docPartUnique/>
      </w:docPartObj>
    </w:sdtPr>
    <w:sdtEndPr>
      <w:rPr>
        <w:rStyle w:val="Policepardfaut"/>
        <w:rFonts w:ascii="Arial" w:hAnsi="Arial"/>
        <w:i/>
        <w:sz w:val="21"/>
      </w:rPr>
    </w:sdtEndPr>
    <w:sdtContent>
      <w:p w14:paraId="571D995D" w14:textId="0C7F4675" w:rsidR="00C335ED" w:rsidRPr="00403F0C" w:rsidRDefault="00C335ED" w:rsidP="00EB62E5">
        <w:pPr>
          <w:pStyle w:val="Pieddepage"/>
          <w:framePr w:wrap="none" w:vAnchor="text" w:hAnchor="page" w:x="10649" w:y="1"/>
          <w:rPr>
            <w:rFonts w:ascii="Arial" w:hAnsi="Arial"/>
            <w:i/>
            <w:sz w:val="21"/>
          </w:rPr>
        </w:pPr>
        <w:r w:rsidRPr="00403F0C">
          <w:rPr>
            <w:rFonts w:ascii="Arial" w:hAnsi="Arial"/>
            <w:i/>
            <w:sz w:val="21"/>
          </w:rPr>
          <w:fldChar w:fldCharType="begin"/>
        </w:r>
        <w:r w:rsidRPr="00403F0C">
          <w:rPr>
            <w:rFonts w:ascii="Arial" w:hAnsi="Arial"/>
            <w:i/>
            <w:sz w:val="21"/>
          </w:rPr>
          <w:instrText xml:space="preserve"> PAGE </w:instrText>
        </w:r>
        <w:r w:rsidRPr="00403F0C">
          <w:rPr>
            <w:rFonts w:ascii="Arial" w:hAnsi="Arial"/>
            <w:i/>
            <w:sz w:val="21"/>
          </w:rPr>
          <w:fldChar w:fldCharType="separate"/>
        </w:r>
        <w:r w:rsidR="00763DBB">
          <w:rPr>
            <w:rFonts w:ascii="Arial" w:hAnsi="Arial"/>
            <w:i/>
            <w:noProof/>
            <w:sz w:val="21"/>
          </w:rPr>
          <w:t>264</w:t>
        </w:r>
        <w:r w:rsidRPr="00403F0C">
          <w:rPr>
            <w:rFonts w:ascii="Arial" w:hAnsi="Arial"/>
            <w:i/>
            <w:sz w:val="21"/>
          </w:rPr>
          <w:fldChar w:fldCharType="end"/>
        </w:r>
      </w:p>
    </w:sdtContent>
  </w:sdt>
  <w:p w14:paraId="25916106" w14:textId="4E78B67C" w:rsidR="00C335ED" w:rsidRDefault="00391ABB" w:rsidP="00391ABB">
    <w:pPr>
      <w:pStyle w:val="Pieddepage"/>
      <w:jc w:val="center"/>
      <w:rPr>
        <w:rFonts w:ascii="Arial" w:eastAsiaTheme="minorHAnsi" w:hAnsi="Arial" w:cs="Arial"/>
        <w:i/>
        <w:sz w:val="21"/>
        <w:szCs w:val="24"/>
      </w:rPr>
    </w:pPr>
    <w:r>
      <w:rPr>
        <w:rFonts w:ascii="Arial" w:hAnsi="Arial"/>
        <w:i/>
        <w:sz w:val="21"/>
      </w:rPr>
      <w:t xml:space="preserve">                                </w:t>
    </w:r>
    <w:r w:rsidR="00C335ED">
      <w:rPr>
        <w:rFonts w:ascii="Arial" w:hAnsi="Arial"/>
        <w:i/>
        <w:sz w:val="21"/>
      </w:rPr>
      <w:t xml:space="preserve">Repère pour la Formation – CAP et </w:t>
    </w:r>
    <w:r w:rsidR="00C335ED" w:rsidRPr="00FE34D4">
      <w:rPr>
        <w:rFonts w:ascii="Arial" w:hAnsi="Arial"/>
        <w:i/>
        <w:sz w:val="21"/>
      </w:rPr>
      <w:t xml:space="preserve">Baccalauréat professionnel </w:t>
    </w:r>
    <w:r w:rsidR="00C335ED">
      <w:rPr>
        <w:rFonts w:ascii="Arial" w:hAnsi="Arial"/>
        <w:i/>
        <w:sz w:val="21"/>
      </w:rPr>
      <w:t xml:space="preserve">T.C.R.M. </w:t>
    </w:r>
    <w:r w:rsidR="00C335ED" w:rsidRPr="00FE34D4">
      <w:rPr>
        <w:rFonts w:ascii="Arial" w:hAnsi="Arial"/>
        <w:sz w:val="18"/>
        <w:szCs w:val="18"/>
      </w:rPr>
      <w:ptab w:relativeTo="margin" w:alignment="right" w:leader="none"/>
    </w:r>
  </w:p>
  <w:p w14:paraId="5543EDA8" w14:textId="77777777" w:rsidR="00C335ED" w:rsidRDefault="00C335ED" w:rsidP="00EB62E5">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49CE75" w14:textId="77777777" w:rsidR="00E50CEA" w:rsidRDefault="00E50CEA">
      <w:r>
        <w:separator/>
      </w:r>
    </w:p>
  </w:footnote>
  <w:footnote w:type="continuationSeparator" w:id="0">
    <w:p w14:paraId="3650B2CA" w14:textId="77777777" w:rsidR="00E50CEA" w:rsidRDefault="00E50CE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E33D9"/>
    <w:multiLevelType w:val="hybridMultilevel"/>
    <w:tmpl w:val="E57C5FE8"/>
    <w:lvl w:ilvl="0" w:tplc="6ADE3D36">
      <w:start w:val="3"/>
      <w:numFmt w:val="bullet"/>
      <w:lvlText w:val="-"/>
      <w:lvlJc w:val="left"/>
      <w:pPr>
        <w:ind w:left="1920" w:hanging="360"/>
      </w:pPr>
      <w:rPr>
        <w:rFonts w:ascii="Times New Roman" w:hAnsi="Times New Roman" w:hint="default"/>
        <w:color w:val="auto"/>
        <w:sz w:val="20"/>
      </w:rPr>
    </w:lvl>
    <w:lvl w:ilvl="1" w:tplc="FFFFFFFF" w:tentative="1">
      <w:start w:val="1"/>
      <w:numFmt w:val="bullet"/>
      <w:lvlText w:val="o"/>
      <w:lvlJc w:val="left"/>
      <w:pPr>
        <w:tabs>
          <w:tab w:val="num" w:pos="3000"/>
        </w:tabs>
        <w:ind w:left="3000" w:hanging="360"/>
      </w:pPr>
      <w:rPr>
        <w:rFonts w:ascii="Courier New" w:hAnsi="Courier New" w:hint="default"/>
      </w:rPr>
    </w:lvl>
    <w:lvl w:ilvl="2" w:tplc="FFFFFFFF" w:tentative="1">
      <w:start w:val="1"/>
      <w:numFmt w:val="bullet"/>
      <w:lvlText w:val=""/>
      <w:lvlJc w:val="left"/>
      <w:pPr>
        <w:tabs>
          <w:tab w:val="num" w:pos="3720"/>
        </w:tabs>
        <w:ind w:left="3720" w:hanging="360"/>
      </w:pPr>
      <w:rPr>
        <w:rFonts w:ascii="Wingdings" w:hAnsi="Wingdings" w:hint="default"/>
      </w:rPr>
    </w:lvl>
    <w:lvl w:ilvl="3" w:tplc="FFFFFFFF" w:tentative="1">
      <w:start w:val="1"/>
      <w:numFmt w:val="bullet"/>
      <w:lvlText w:val=""/>
      <w:lvlJc w:val="left"/>
      <w:pPr>
        <w:tabs>
          <w:tab w:val="num" w:pos="4440"/>
        </w:tabs>
        <w:ind w:left="4440" w:hanging="360"/>
      </w:pPr>
      <w:rPr>
        <w:rFonts w:ascii="Symbol" w:hAnsi="Symbol" w:hint="default"/>
      </w:rPr>
    </w:lvl>
    <w:lvl w:ilvl="4" w:tplc="FFFFFFFF" w:tentative="1">
      <w:start w:val="1"/>
      <w:numFmt w:val="bullet"/>
      <w:lvlText w:val="o"/>
      <w:lvlJc w:val="left"/>
      <w:pPr>
        <w:tabs>
          <w:tab w:val="num" w:pos="5160"/>
        </w:tabs>
        <w:ind w:left="5160" w:hanging="360"/>
      </w:pPr>
      <w:rPr>
        <w:rFonts w:ascii="Courier New" w:hAnsi="Courier New" w:hint="default"/>
      </w:rPr>
    </w:lvl>
    <w:lvl w:ilvl="5" w:tplc="FFFFFFFF" w:tentative="1">
      <w:start w:val="1"/>
      <w:numFmt w:val="bullet"/>
      <w:lvlText w:val=""/>
      <w:lvlJc w:val="left"/>
      <w:pPr>
        <w:tabs>
          <w:tab w:val="num" w:pos="5880"/>
        </w:tabs>
        <w:ind w:left="5880" w:hanging="360"/>
      </w:pPr>
      <w:rPr>
        <w:rFonts w:ascii="Wingdings" w:hAnsi="Wingdings" w:hint="default"/>
      </w:rPr>
    </w:lvl>
    <w:lvl w:ilvl="6" w:tplc="FFFFFFFF" w:tentative="1">
      <w:start w:val="1"/>
      <w:numFmt w:val="bullet"/>
      <w:lvlText w:val=""/>
      <w:lvlJc w:val="left"/>
      <w:pPr>
        <w:tabs>
          <w:tab w:val="num" w:pos="6600"/>
        </w:tabs>
        <w:ind w:left="6600" w:hanging="360"/>
      </w:pPr>
      <w:rPr>
        <w:rFonts w:ascii="Symbol" w:hAnsi="Symbol" w:hint="default"/>
      </w:rPr>
    </w:lvl>
    <w:lvl w:ilvl="7" w:tplc="FFFFFFFF" w:tentative="1">
      <w:start w:val="1"/>
      <w:numFmt w:val="bullet"/>
      <w:lvlText w:val="o"/>
      <w:lvlJc w:val="left"/>
      <w:pPr>
        <w:tabs>
          <w:tab w:val="num" w:pos="7320"/>
        </w:tabs>
        <w:ind w:left="7320" w:hanging="360"/>
      </w:pPr>
      <w:rPr>
        <w:rFonts w:ascii="Courier New" w:hAnsi="Courier New" w:hint="default"/>
      </w:rPr>
    </w:lvl>
    <w:lvl w:ilvl="8" w:tplc="FFFFFFFF" w:tentative="1">
      <w:start w:val="1"/>
      <w:numFmt w:val="bullet"/>
      <w:lvlText w:val=""/>
      <w:lvlJc w:val="left"/>
      <w:pPr>
        <w:tabs>
          <w:tab w:val="num" w:pos="8040"/>
        </w:tabs>
        <w:ind w:left="8040" w:hanging="360"/>
      </w:pPr>
      <w:rPr>
        <w:rFonts w:ascii="Wingdings" w:hAnsi="Wingdings" w:hint="default"/>
      </w:rPr>
    </w:lvl>
  </w:abstractNum>
  <w:abstractNum w:abstractNumId="1" w15:restartNumberingAfterBreak="0">
    <w:nsid w:val="01792E7D"/>
    <w:multiLevelType w:val="hybridMultilevel"/>
    <w:tmpl w:val="56ECFDE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1D60E09"/>
    <w:multiLevelType w:val="multilevel"/>
    <w:tmpl w:val="263C349E"/>
    <w:lvl w:ilvl="0">
      <w:start w:val="1"/>
      <w:numFmt w:val="bullet"/>
      <w:lvlText w:val="●"/>
      <w:lvlJc w:val="left"/>
      <w:pPr>
        <w:ind w:left="786" w:hanging="360"/>
      </w:pPr>
      <w:rPr>
        <w:rFonts w:ascii="Noto Sans Symbols" w:eastAsia="Noto Sans Symbols" w:hAnsi="Noto Sans Symbols" w:cs="Noto Sans Symbols"/>
      </w:rPr>
    </w:lvl>
    <w:lvl w:ilvl="1">
      <w:start w:val="1"/>
      <w:numFmt w:val="bullet"/>
      <w:lvlText w:val="o"/>
      <w:lvlJc w:val="left"/>
      <w:pPr>
        <w:ind w:left="1506" w:hanging="360"/>
      </w:pPr>
      <w:rPr>
        <w:rFonts w:ascii="Courier New" w:eastAsia="Courier New" w:hAnsi="Courier New" w:cs="Courier New"/>
      </w:rPr>
    </w:lvl>
    <w:lvl w:ilvl="2">
      <w:start w:val="1"/>
      <w:numFmt w:val="bullet"/>
      <w:lvlText w:val="▪"/>
      <w:lvlJc w:val="left"/>
      <w:pPr>
        <w:ind w:left="2226" w:hanging="360"/>
      </w:pPr>
      <w:rPr>
        <w:rFonts w:ascii="Noto Sans Symbols" w:eastAsia="Noto Sans Symbols" w:hAnsi="Noto Sans Symbols" w:cs="Noto Sans Symbols"/>
      </w:rPr>
    </w:lvl>
    <w:lvl w:ilvl="3">
      <w:start w:val="1"/>
      <w:numFmt w:val="bullet"/>
      <w:lvlText w:val="●"/>
      <w:lvlJc w:val="left"/>
      <w:pPr>
        <w:ind w:left="2946" w:hanging="360"/>
      </w:pPr>
      <w:rPr>
        <w:rFonts w:ascii="Noto Sans Symbols" w:eastAsia="Noto Sans Symbols" w:hAnsi="Noto Sans Symbols" w:cs="Noto Sans Symbols"/>
      </w:rPr>
    </w:lvl>
    <w:lvl w:ilvl="4">
      <w:start w:val="1"/>
      <w:numFmt w:val="bullet"/>
      <w:lvlText w:val="o"/>
      <w:lvlJc w:val="left"/>
      <w:pPr>
        <w:ind w:left="3666" w:hanging="360"/>
      </w:pPr>
      <w:rPr>
        <w:rFonts w:ascii="Courier New" w:eastAsia="Courier New" w:hAnsi="Courier New" w:cs="Courier New"/>
      </w:rPr>
    </w:lvl>
    <w:lvl w:ilvl="5">
      <w:start w:val="1"/>
      <w:numFmt w:val="bullet"/>
      <w:lvlText w:val="▪"/>
      <w:lvlJc w:val="left"/>
      <w:pPr>
        <w:ind w:left="4386" w:hanging="360"/>
      </w:pPr>
      <w:rPr>
        <w:rFonts w:ascii="Noto Sans Symbols" w:eastAsia="Noto Sans Symbols" w:hAnsi="Noto Sans Symbols" w:cs="Noto Sans Symbols"/>
      </w:rPr>
    </w:lvl>
    <w:lvl w:ilvl="6">
      <w:start w:val="1"/>
      <w:numFmt w:val="bullet"/>
      <w:lvlText w:val="●"/>
      <w:lvlJc w:val="left"/>
      <w:pPr>
        <w:ind w:left="5106" w:hanging="360"/>
      </w:pPr>
      <w:rPr>
        <w:rFonts w:ascii="Noto Sans Symbols" w:eastAsia="Noto Sans Symbols" w:hAnsi="Noto Sans Symbols" w:cs="Noto Sans Symbols"/>
      </w:rPr>
    </w:lvl>
    <w:lvl w:ilvl="7">
      <w:start w:val="1"/>
      <w:numFmt w:val="bullet"/>
      <w:lvlText w:val="o"/>
      <w:lvlJc w:val="left"/>
      <w:pPr>
        <w:ind w:left="5826" w:hanging="360"/>
      </w:pPr>
      <w:rPr>
        <w:rFonts w:ascii="Courier New" w:eastAsia="Courier New" w:hAnsi="Courier New" w:cs="Courier New"/>
      </w:rPr>
    </w:lvl>
    <w:lvl w:ilvl="8">
      <w:start w:val="1"/>
      <w:numFmt w:val="bullet"/>
      <w:lvlText w:val="▪"/>
      <w:lvlJc w:val="left"/>
      <w:pPr>
        <w:ind w:left="6546" w:hanging="360"/>
      </w:pPr>
      <w:rPr>
        <w:rFonts w:ascii="Noto Sans Symbols" w:eastAsia="Noto Sans Symbols" w:hAnsi="Noto Sans Symbols" w:cs="Noto Sans Symbols"/>
      </w:rPr>
    </w:lvl>
  </w:abstractNum>
  <w:abstractNum w:abstractNumId="3" w15:restartNumberingAfterBreak="0">
    <w:nsid w:val="02035AB7"/>
    <w:multiLevelType w:val="multilevel"/>
    <w:tmpl w:val="D34EEC46"/>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2535281"/>
    <w:multiLevelType w:val="hybridMultilevel"/>
    <w:tmpl w:val="C526BD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2731D06"/>
    <w:multiLevelType w:val="multilevel"/>
    <w:tmpl w:val="5A3C3B1E"/>
    <w:lvl w:ilvl="0">
      <w:numFmt w:val="bullet"/>
      <w:lvlText w:val="•"/>
      <w:lvlJc w:val="left"/>
      <w:pPr>
        <w:tabs>
          <w:tab w:val="num" w:pos="180"/>
        </w:tabs>
        <w:ind w:left="180" w:hanging="180"/>
      </w:pPr>
      <w:rPr>
        <w:color w:val="3F3F3F"/>
        <w:position w:val="-2"/>
        <w:sz w:val="24"/>
        <w:szCs w:val="24"/>
      </w:rPr>
    </w:lvl>
    <w:lvl w:ilvl="1">
      <w:start w:val="1"/>
      <w:numFmt w:val="bullet"/>
      <w:lvlText w:val="•"/>
      <w:lvlJc w:val="left"/>
      <w:pPr>
        <w:tabs>
          <w:tab w:val="num" w:pos="376"/>
        </w:tabs>
        <w:ind w:left="376" w:hanging="196"/>
      </w:pPr>
      <w:rPr>
        <w:color w:val="3F3F3F"/>
        <w:position w:val="-2"/>
        <w:sz w:val="24"/>
        <w:szCs w:val="24"/>
      </w:rPr>
    </w:lvl>
    <w:lvl w:ilvl="2">
      <w:start w:val="1"/>
      <w:numFmt w:val="bullet"/>
      <w:lvlText w:val="•"/>
      <w:lvlJc w:val="left"/>
      <w:pPr>
        <w:tabs>
          <w:tab w:val="num" w:pos="556"/>
        </w:tabs>
        <w:ind w:left="556" w:hanging="196"/>
      </w:pPr>
      <w:rPr>
        <w:color w:val="3F3F3F"/>
        <w:position w:val="-2"/>
        <w:sz w:val="24"/>
        <w:szCs w:val="24"/>
      </w:rPr>
    </w:lvl>
    <w:lvl w:ilvl="3">
      <w:start w:val="1"/>
      <w:numFmt w:val="bullet"/>
      <w:lvlText w:val="•"/>
      <w:lvlJc w:val="left"/>
      <w:pPr>
        <w:tabs>
          <w:tab w:val="num" w:pos="736"/>
        </w:tabs>
        <w:ind w:left="736" w:hanging="196"/>
      </w:pPr>
      <w:rPr>
        <w:color w:val="3F3F3F"/>
        <w:position w:val="-2"/>
        <w:sz w:val="24"/>
        <w:szCs w:val="24"/>
      </w:rPr>
    </w:lvl>
    <w:lvl w:ilvl="4">
      <w:start w:val="1"/>
      <w:numFmt w:val="bullet"/>
      <w:lvlText w:val="•"/>
      <w:lvlJc w:val="left"/>
      <w:pPr>
        <w:tabs>
          <w:tab w:val="num" w:pos="916"/>
        </w:tabs>
        <w:ind w:left="916" w:hanging="196"/>
      </w:pPr>
      <w:rPr>
        <w:color w:val="3F3F3F"/>
        <w:position w:val="-2"/>
        <w:sz w:val="24"/>
        <w:szCs w:val="24"/>
      </w:rPr>
    </w:lvl>
    <w:lvl w:ilvl="5">
      <w:start w:val="1"/>
      <w:numFmt w:val="bullet"/>
      <w:lvlText w:val="•"/>
      <w:lvlJc w:val="left"/>
      <w:pPr>
        <w:tabs>
          <w:tab w:val="num" w:pos="1096"/>
        </w:tabs>
        <w:ind w:left="1096" w:hanging="196"/>
      </w:pPr>
      <w:rPr>
        <w:color w:val="3F3F3F"/>
        <w:position w:val="-2"/>
        <w:sz w:val="24"/>
        <w:szCs w:val="24"/>
      </w:rPr>
    </w:lvl>
    <w:lvl w:ilvl="6">
      <w:start w:val="1"/>
      <w:numFmt w:val="bullet"/>
      <w:lvlText w:val="•"/>
      <w:lvlJc w:val="left"/>
      <w:pPr>
        <w:tabs>
          <w:tab w:val="num" w:pos="1276"/>
        </w:tabs>
        <w:ind w:left="1276" w:hanging="196"/>
      </w:pPr>
      <w:rPr>
        <w:color w:val="3F3F3F"/>
        <w:position w:val="-2"/>
        <w:sz w:val="24"/>
        <w:szCs w:val="24"/>
      </w:rPr>
    </w:lvl>
    <w:lvl w:ilvl="7">
      <w:start w:val="1"/>
      <w:numFmt w:val="bullet"/>
      <w:lvlText w:val="•"/>
      <w:lvlJc w:val="left"/>
      <w:pPr>
        <w:tabs>
          <w:tab w:val="num" w:pos="1456"/>
        </w:tabs>
        <w:ind w:left="1456" w:hanging="196"/>
      </w:pPr>
      <w:rPr>
        <w:color w:val="3F3F3F"/>
        <w:position w:val="-2"/>
        <w:sz w:val="24"/>
        <w:szCs w:val="24"/>
      </w:rPr>
    </w:lvl>
    <w:lvl w:ilvl="8">
      <w:start w:val="1"/>
      <w:numFmt w:val="bullet"/>
      <w:lvlText w:val="•"/>
      <w:lvlJc w:val="left"/>
      <w:pPr>
        <w:tabs>
          <w:tab w:val="num" w:pos="1636"/>
        </w:tabs>
        <w:ind w:left="1636" w:hanging="196"/>
      </w:pPr>
      <w:rPr>
        <w:color w:val="3F3F3F"/>
        <w:position w:val="-2"/>
        <w:sz w:val="24"/>
        <w:szCs w:val="24"/>
      </w:rPr>
    </w:lvl>
  </w:abstractNum>
  <w:abstractNum w:abstractNumId="6" w15:restartNumberingAfterBreak="0">
    <w:nsid w:val="038659F3"/>
    <w:multiLevelType w:val="hybridMultilevel"/>
    <w:tmpl w:val="E19819B0"/>
    <w:lvl w:ilvl="0" w:tplc="040C000B">
      <w:start w:val="1"/>
      <w:numFmt w:val="bullet"/>
      <w:lvlText w:val=""/>
      <w:lvlJc w:val="left"/>
      <w:pPr>
        <w:ind w:left="782" w:hanging="360"/>
      </w:pPr>
      <w:rPr>
        <w:rFonts w:ascii="Wingdings" w:hAnsi="Wingdings" w:hint="default"/>
      </w:rPr>
    </w:lvl>
    <w:lvl w:ilvl="1" w:tplc="040C0003" w:tentative="1">
      <w:start w:val="1"/>
      <w:numFmt w:val="bullet"/>
      <w:lvlText w:val="o"/>
      <w:lvlJc w:val="left"/>
      <w:pPr>
        <w:ind w:left="1502" w:hanging="360"/>
      </w:pPr>
      <w:rPr>
        <w:rFonts w:ascii="Courier New" w:hAnsi="Courier New" w:cs="Courier New" w:hint="default"/>
      </w:rPr>
    </w:lvl>
    <w:lvl w:ilvl="2" w:tplc="040C0005" w:tentative="1">
      <w:start w:val="1"/>
      <w:numFmt w:val="bullet"/>
      <w:lvlText w:val=""/>
      <w:lvlJc w:val="left"/>
      <w:pPr>
        <w:ind w:left="2222" w:hanging="360"/>
      </w:pPr>
      <w:rPr>
        <w:rFonts w:ascii="Wingdings" w:hAnsi="Wingdings" w:hint="default"/>
      </w:rPr>
    </w:lvl>
    <w:lvl w:ilvl="3" w:tplc="040C0001" w:tentative="1">
      <w:start w:val="1"/>
      <w:numFmt w:val="bullet"/>
      <w:lvlText w:val=""/>
      <w:lvlJc w:val="left"/>
      <w:pPr>
        <w:ind w:left="2942" w:hanging="360"/>
      </w:pPr>
      <w:rPr>
        <w:rFonts w:ascii="Symbol" w:hAnsi="Symbol" w:hint="default"/>
      </w:rPr>
    </w:lvl>
    <w:lvl w:ilvl="4" w:tplc="040C0003" w:tentative="1">
      <w:start w:val="1"/>
      <w:numFmt w:val="bullet"/>
      <w:lvlText w:val="o"/>
      <w:lvlJc w:val="left"/>
      <w:pPr>
        <w:ind w:left="3662" w:hanging="360"/>
      </w:pPr>
      <w:rPr>
        <w:rFonts w:ascii="Courier New" w:hAnsi="Courier New" w:cs="Courier New" w:hint="default"/>
      </w:rPr>
    </w:lvl>
    <w:lvl w:ilvl="5" w:tplc="040C0005" w:tentative="1">
      <w:start w:val="1"/>
      <w:numFmt w:val="bullet"/>
      <w:lvlText w:val=""/>
      <w:lvlJc w:val="left"/>
      <w:pPr>
        <w:ind w:left="4382" w:hanging="360"/>
      </w:pPr>
      <w:rPr>
        <w:rFonts w:ascii="Wingdings" w:hAnsi="Wingdings" w:hint="default"/>
      </w:rPr>
    </w:lvl>
    <w:lvl w:ilvl="6" w:tplc="040C0001" w:tentative="1">
      <w:start w:val="1"/>
      <w:numFmt w:val="bullet"/>
      <w:lvlText w:val=""/>
      <w:lvlJc w:val="left"/>
      <w:pPr>
        <w:ind w:left="5102" w:hanging="360"/>
      </w:pPr>
      <w:rPr>
        <w:rFonts w:ascii="Symbol" w:hAnsi="Symbol" w:hint="default"/>
      </w:rPr>
    </w:lvl>
    <w:lvl w:ilvl="7" w:tplc="040C0003" w:tentative="1">
      <w:start w:val="1"/>
      <w:numFmt w:val="bullet"/>
      <w:lvlText w:val="o"/>
      <w:lvlJc w:val="left"/>
      <w:pPr>
        <w:ind w:left="5822" w:hanging="360"/>
      </w:pPr>
      <w:rPr>
        <w:rFonts w:ascii="Courier New" w:hAnsi="Courier New" w:cs="Courier New" w:hint="default"/>
      </w:rPr>
    </w:lvl>
    <w:lvl w:ilvl="8" w:tplc="040C0005" w:tentative="1">
      <w:start w:val="1"/>
      <w:numFmt w:val="bullet"/>
      <w:lvlText w:val=""/>
      <w:lvlJc w:val="left"/>
      <w:pPr>
        <w:ind w:left="6542" w:hanging="360"/>
      </w:pPr>
      <w:rPr>
        <w:rFonts w:ascii="Wingdings" w:hAnsi="Wingdings" w:hint="default"/>
      </w:rPr>
    </w:lvl>
  </w:abstractNum>
  <w:abstractNum w:abstractNumId="7" w15:restartNumberingAfterBreak="0">
    <w:nsid w:val="03D8162E"/>
    <w:multiLevelType w:val="hybridMultilevel"/>
    <w:tmpl w:val="303E0A54"/>
    <w:lvl w:ilvl="0" w:tplc="617AE7FC">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8" w15:restartNumberingAfterBreak="0">
    <w:nsid w:val="04903D04"/>
    <w:multiLevelType w:val="hybridMultilevel"/>
    <w:tmpl w:val="E97239E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5DC092B"/>
    <w:multiLevelType w:val="multilevel"/>
    <w:tmpl w:val="CFFC7416"/>
    <w:lvl w:ilvl="0">
      <w:numFmt w:val="bullet"/>
      <w:lvlText w:val="•"/>
      <w:lvlJc w:val="left"/>
      <w:pPr>
        <w:ind w:left="1009" w:hanging="360"/>
      </w:pPr>
    </w:lvl>
    <w:lvl w:ilvl="1">
      <w:numFmt w:val="bullet"/>
      <w:lvlText w:val="•"/>
      <w:lvlJc w:val="left"/>
      <w:pPr>
        <w:ind w:left="1039" w:hanging="142"/>
      </w:pPr>
    </w:lvl>
    <w:lvl w:ilvl="2">
      <w:numFmt w:val="bullet"/>
      <w:lvlText w:val="•"/>
      <w:lvlJc w:val="left"/>
      <w:pPr>
        <w:ind w:left="1279" w:hanging="142"/>
      </w:pPr>
    </w:lvl>
    <w:lvl w:ilvl="3">
      <w:numFmt w:val="bullet"/>
      <w:lvlText w:val="•"/>
      <w:lvlJc w:val="left"/>
      <w:pPr>
        <w:ind w:left="1519" w:hanging="141"/>
      </w:pPr>
    </w:lvl>
    <w:lvl w:ilvl="4">
      <w:numFmt w:val="bullet"/>
      <w:lvlText w:val="•"/>
      <w:lvlJc w:val="left"/>
      <w:pPr>
        <w:ind w:left="1758" w:hanging="141"/>
      </w:pPr>
    </w:lvl>
    <w:lvl w:ilvl="5">
      <w:numFmt w:val="bullet"/>
      <w:lvlText w:val="•"/>
      <w:lvlJc w:val="left"/>
      <w:pPr>
        <w:ind w:left="1998" w:hanging="141"/>
      </w:pPr>
    </w:lvl>
    <w:lvl w:ilvl="6">
      <w:numFmt w:val="bullet"/>
      <w:lvlText w:val="•"/>
      <w:lvlJc w:val="left"/>
      <w:pPr>
        <w:ind w:left="2238" w:hanging="142"/>
      </w:pPr>
    </w:lvl>
    <w:lvl w:ilvl="7">
      <w:numFmt w:val="bullet"/>
      <w:lvlText w:val="•"/>
      <w:lvlJc w:val="left"/>
      <w:pPr>
        <w:ind w:left="2477" w:hanging="142"/>
      </w:pPr>
    </w:lvl>
    <w:lvl w:ilvl="8">
      <w:numFmt w:val="bullet"/>
      <w:lvlText w:val="•"/>
      <w:lvlJc w:val="left"/>
      <w:pPr>
        <w:ind w:left="2717" w:hanging="142"/>
      </w:pPr>
    </w:lvl>
  </w:abstractNum>
  <w:abstractNum w:abstractNumId="10" w15:restartNumberingAfterBreak="0">
    <w:nsid w:val="0600542A"/>
    <w:multiLevelType w:val="hybridMultilevel"/>
    <w:tmpl w:val="2EEEA9B4"/>
    <w:lvl w:ilvl="0" w:tplc="8B3AC45E">
      <w:numFmt w:val="bullet"/>
      <w:lvlText w:val="-"/>
      <w:lvlJc w:val="left"/>
      <w:pPr>
        <w:ind w:left="709" w:hanging="360"/>
      </w:pPr>
      <w:rPr>
        <w:rFonts w:ascii="Calibri" w:eastAsia="Calibri" w:hAnsi="Calibri" w:cs="Calibri" w:hint="default"/>
        <w:w w:val="100"/>
        <w:sz w:val="22"/>
        <w:szCs w:val="22"/>
        <w:lang w:val="fr-FR" w:eastAsia="fr-FR" w:bidi="fr-FR"/>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6B45C08"/>
    <w:multiLevelType w:val="hybridMultilevel"/>
    <w:tmpl w:val="EA682080"/>
    <w:lvl w:ilvl="0" w:tplc="2FD0C7BC">
      <w:start w:val="1"/>
      <w:numFmt w:val="bullet"/>
      <w:lvlText w:val=""/>
      <w:lvlJc w:val="left"/>
      <w:pPr>
        <w:ind w:left="956" w:hanging="360"/>
      </w:pPr>
      <w:rPr>
        <w:rFonts w:ascii="Symbol" w:hAnsi="Symbol" w:hint="default"/>
      </w:rPr>
    </w:lvl>
    <w:lvl w:ilvl="1" w:tplc="040C0003" w:tentative="1">
      <w:start w:val="1"/>
      <w:numFmt w:val="bullet"/>
      <w:lvlText w:val="o"/>
      <w:lvlJc w:val="left"/>
      <w:pPr>
        <w:ind w:left="1558" w:hanging="360"/>
      </w:pPr>
      <w:rPr>
        <w:rFonts w:ascii="Courier New" w:hAnsi="Courier New" w:cs="Courier New" w:hint="default"/>
      </w:rPr>
    </w:lvl>
    <w:lvl w:ilvl="2" w:tplc="040C0005" w:tentative="1">
      <w:start w:val="1"/>
      <w:numFmt w:val="bullet"/>
      <w:lvlText w:val=""/>
      <w:lvlJc w:val="left"/>
      <w:pPr>
        <w:ind w:left="2278" w:hanging="360"/>
      </w:pPr>
      <w:rPr>
        <w:rFonts w:ascii="Wingdings" w:hAnsi="Wingdings" w:hint="default"/>
      </w:rPr>
    </w:lvl>
    <w:lvl w:ilvl="3" w:tplc="040C0001" w:tentative="1">
      <w:start w:val="1"/>
      <w:numFmt w:val="bullet"/>
      <w:lvlText w:val=""/>
      <w:lvlJc w:val="left"/>
      <w:pPr>
        <w:ind w:left="2998" w:hanging="360"/>
      </w:pPr>
      <w:rPr>
        <w:rFonts w:ascii="Symbol" w:hAnsi="Symbol" w:hint="default"/>
      </w:rPr>
    </w:lvl>
    <w:lvl w:ilvl="4" w:tplc="040C0003" w:tentative="1">
      <w:start w:val="1"/>
      <w:numFmt w:val="bullet"/>
      <w:lvlText w:val="o"/>
      <w:lvlJc w:val="left"/>
      <w:pPr>
        <w:ind w:left="3718" w:hanging="360"/>
      </w:pPr>
      <w:rPr>
        <w:rFonts w:ascii="Courier New" w:hAnsi="Courier New" w:cs="Courier New" w:hint="default"/>
      </w:rPr>
    </w:lvl>
    <w:lvl w:ilvl="5" w:tplc="040C0005" w:tentative="1">
      <w:start w:val="1"/>
      <w:numFmt w:val="bullet"/>
      <w:lvlText w:val=""/>
      <w:lvlJc w:val="left"/>
      <w:pPr>
        <w:ind w:left="4438" w:hanging="360"/>
      </w:pPr>
      <w:rPr>
        <w:rFonts w:ascii="Wingdings" w:hAnsi="Wingdings" w:hint="default"/>
      </w:rPr>
    </w:lvl>
    <w:lvl w:ilvl="6" w:tplc="040C0001" w:tentative="1">
      <w:start w:val="1"/>
      <w:numFmt w:val="bullet"/>
      <w:lvlText w:val=""/>
      <w:lvlJc w:val="left"/>
      <w:pPr>
        <w:ind w:left="5158" w:hanging="360"/>
      </w:pPr>
      <w:rPr>
        <w:rFonts w:ascii="Symbol" w:hAnsi="Symbol" w:hint="default"/>
      </w:rPr>
    </w:lvl>
    <w:lvl w:ilvl="7" w:tplc="040C0003" w:tentative="1">
      <w:start w:val="1"/>
      <w:numFmt w:val="bullet"/>
      <w:lvlText w:val="o"/>
      <w:lvlJc w:val="left"/>
      <w:pPr>
        <w:ind w:left="5878" w:hanging="360"/>
      </w:pPr>
      <w:rPr>
        <w:rFonts w:ascii="Courier New" w:hAnsi="Courier New" w:cs="Courier New" w:hint="default"/>
      </w:rPr>
    </w:lvl>
    <w:lvl w:ilvl="8" w:tplc="040C0005" w:tentative="1">
      <w:start w:val="1"/>
      <w:numFmt w:val="bullet"/>
      <w:lvlText w:val=""/>
      <w:lvlJc w:val="left"/>
      <w:pPr>
        <w:ind w:left="6598" w:hanging="360"/>
      </w:pPr>
      <w:rPr>
        <w:rFonts w:ascii="Wingdings" w:hAnsi="Wingdings" w:hint="default"/>
      </w:rPr>
    </w:lvl>
  </w:abstractNum>
  <w:abstractNum w:abstractNumId="12" w15:restartNumberingAfterBreak="0">
    <w:nsid w:val="06BA3775"/>
    <w:multiLevelType w:val="hybridMultilevel"/>
    <w:tmpl w:val="453ED980"/>
    <w:lvl w:ilvl="0" w:tplc="89D8C9F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08683D14"/>
    <w:multiLevelType w:val="multilevel"/>
    <w:tmpl w:val="C15A1554"/>
    <w:lvl w:ilvl="0">
      <w:start w:val="139"/>
      <w:numFmt w:val="bullet"/>
      <w:lvlText w:val="-"/>
      <w:lvlJc w:val="left"/>
      <w:pPr>
        <w:ind w:left="1440" w:hanging="360"/>
      </w:pPr>
      <w:rPr>
        <w:rFonts w:ascii="Times New Roman" w:eastAsia="Times New Roman" w:hAnsi="Times New Roman" w:cs="Times New Roman"/>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4" w15:restartNumberingAfterBreak="0">
    <w:nsid w:val="08C3447A"/>
    <w:multiLevelType w:val="hybridMultilevel"/>
    <w:tmpl w:val="89F4FA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09791E51"/>
    <w:multiLevelType w:val="hybridMultilevel"/>
    <w:tmpl w:val="899E119C"/>
    <w:lvl w:ilvl="0" w:tplc="040C0005">
      <w:start w:val="1"/>
      <w:numFmt w:val="bullet"/>
      <w:lvlText w:val=""/>
      <w:lvlJc w:val="left"/>
      <w:pPr>
        <w:ind w:left="720" w:hanging="360"/>
      </w:pPr>
      <w:rPr>
        <w:rFonts w:ascii="Wingdings" w:hAnsi="Wingdings" w:cs="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0B6B41DF"/>
    <w:multiLevelType w:val="hybridMultilevel"/>
    <w:tmpl w:val="8D8CDDD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0BDE7054"/>
    <w:multiLevelType w:val="hybridMultilevel"/>
    <w:tmpl w:val="BCD25E94"/>
    <w:lvl w:ilvl="0" w:tplc="E63C2ECC">
      <w:numFmt w:val="bullet"/>
      <w:lvlText w:val="-"/>
      <w:lvlJc w:val="left"/>
      <w:pPr>
        <w:ind w:left="720" w:hanging="360"/>
      </w:pPr>
      <w:rPr>
        <w:rFonts w:ascii="Futura Lt BT" w:eastAsiaTheme="minorHAnsi" w:hAnsi="Futura Lt BT" w:cs="Futura Lt BT"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0CED0731"/>
    <w:multiLevelType w:val="hybridMultilevel"/>
    <w:tmpl w:val="45FA19D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0D8E3929"/>
    <w:multiLevelType w:val="hybridMultilevel"/>
    <w:tmpl w:val="2D768C3A"/>
    <w:lvl w:ilvl="0" w:tplc="26F04C60">
      <w:numFmt w:val="bullet"/>
      <w:lvlText w:val="-"/>
      <w:lvlJc w:val="left"/>
      <w:pPr>
        <w:ind w:left="1287" w:hanging="360"/>
      </w:pPr>
      <w:rPr>
        <w:rFonts w:ascii="Calibri" w:eastAsia="Calibri" w:hAnsi="Calibri" w:cs="Calibri" w:hint="default"/>
        <w:spacing w:val="-4"/>
        <w:w w:val="100"/>
        <w:sz w:val="24"/>
        <w:szCs w:val="24"/>
        <w:lang w:val="fr-FR" w:eastAsia="fr-FR" w:bidi="fr-FR"/>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0" w15:restartNumberingAfterBreak="0">
    <w:nsid w:val="0E225176"/>
    <w:multiLevelType w:val="multilevel"/>
    <w:tmpl w:val="B3DC9F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0E660066"/>
    <w:multiLevelType w:val="multilevel"/>
    <w:tmpl w:val="F7F4FB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0EDB1D55"/>
    <w:multiLevelType w:val="multilevel"/>
    <w:tmpl w:val="E2EC0AAC"/>
    <w:lvl w:ilvl="0">
      <w:numFmt w:val="bullet"/>
      <w:lvlText w:val="•"/>
      <w:lvlJc w:val="left"/>
      <w:pPr>
        <w:tabs>
          <w:tab w:val="num" w:pos="180"/>
        </w:tabs>
        <w:ind w:left="180" w:hanging="180"/>
      </w:pPr>
      <w:rPr>
        <w:color w:val="3F3F3F"/>
        <w:position w:val="-2"/>
        <w:sz w:val="24"/>
        <w:szCs w:val="24"/>
      </w:rPr>
    </w:lvl>
    <w:lvl w:ilvl="1">
      <w:start w:val="1"/>
      <w:numFmt w:val="bullet"/>
      <w:lvlText w:val="•"/>
      <w:lvlJc w:val="left"/>
      <w:pPr>
        <w:tabs>
          <w:tab w:val="num" w:pos="376"/>
        </w:tabs>
        <w:ind w:left="376" w:hanging="196"/>
      </w:pPr>
      <w:rPr>
        <w:color w:val="3F3F3F"/>
        <w:position w:val="-2"/>
        <w:sz w:val="24"/>
        <w:szCs w:val="24"/>
      </w:rPr>
    </w:lvl>
    <w:lvl w:ilvl="2">
      <w:start w:val="1"/>
      <w:numFmt w:val="bullet"/>
      <w:lvlText w:val="•"/>
      <w:lvlJc w:val="left"/>
      <w:pPr>
        <w:tabs>
          <w:tab w:val="num" w:pos="556"/>
        </w:tabs>
        <w:ind w:left="556" w:hanging="196"/>
      </w:pPr>
      <w:rPr>
        <w:color w:val="3F3F3F"/>
        <w:position w:val="-2"/>
        <w:sz w:val="24"/>
        <w:szCs w:val="24"/>
      </w:rPr>
    </w:lvl>
    <w:lvl w:ilvl="3">
      <w:start w:val="1"/>
      <w:numFmt w:val="bullet"/>
      <w:lvlText w:val="•"/>
      <w:lvlJc w:val="left"/>
      <w:pPr>
        <w:tabs>
          <w:tab w:val="num" w:pos="736"/>
        </w:tabs>
        <w:ind w:left="736" w:hanging="196"/>
      </w:pPr>
      <w:rPr>
        <w:color w:val="3F3F3F"/>
        <w:position w:val="-2"/>
        <w:sz w:val="24"/>
        <w:szCs w:val="24"/>
      </w:rPr>
    </w:lvl>
    <w:lvl w:ilvl="4">
      <w:start w:val="1"/>
      <w:numFmt w:val="bullet"/>
      <w:lvlText w:val="•"/>
      <w:lvlJc w:val="left"/>
      <w:pPr>
        <w:tabs>
          <w:tab w:val="num" w:pos="916"/>
        </w:tabs>
        <w:ind w:left="916" w:hanging="196"/>
      </w:pPr>
      <w:rPr>
        <w:color w:val="3F3F3F"/>
        <w:position w:val="-2"/>
        <w:sz w:val="24"/>
        <w:szCs w:val="24"/>
      </w:rPr>
    </w:lvl>
    <w:lvl w:ilvl="5">
      <w:start w:val="1"/>
      <w:numFmt w:val="bullet"/>
      <w:lvlText w:val="•"/>
      <w:lvlJc w:val="left"/>
      <w:pPr>
        <w:tabs>
          <w:tab w:val="num" w:pos="1096"/>
        </w:tabs>
        <w:ind w:left="1096" w:hanging="196"/>
      </w:pPr>
      <w:rPr>
        <w:color w:val="3F3F3F"/>
        <w:position w:val="-2"/>
        <w:sz w:val="24"/>
        <w:szCs w:val="24"/>
      </w:rPr>
    </w:lvl>
    <w:lvl w:ilvl="6">
      <w:start w:val="1"/>
      <w:numFmt w:val="bullet"/>
      <w:lvlText w:val="•"/>
      <w:lvlJc w:val="left"/>
      <w:pPr>
        <w:tabs>
          <w:tab w:val="num" w:pos="1276"/>
        </w:tabs>
        <w:ind w:left="1276" w:hanging="196"/>
      </w:pPr>
      <w:rPr>
        <w:color w:val="3F3F3F"/>
        <w:position w:val="-2"/>
        <w:sz w:val="24"/>
        <w:szCs w:val="24"/>
      </w:rPr>
    </w:lvl>
    <w:lvl w:ilvl="7">
      <w:start w:val="1"/>
      <w:numFmt w:val="bullet"/>
      <w:lvlText w:val="•"/>
      <w:lvlJc w:val="left"/>
      <w:pPr>
        <w:tabs>
          <w:tab w:val="num" w:pos="1456"/>
        </w:tabs>
        <w:ind w:left="1456" w:hanging="196"/>
      </w:pPr>
      <w:rPr>
        <w:color w:val="3F3F3F"/>
        <w:position w:val="-2"/>
        <w:sz w:val="24"/>
        <w:szCs w:val="24"/>
      </w:rPr>
    </w:lvl>
    <w:lvl w:ilvl="8">
      <w:start w:val="1"/>
      <w:numFmt w:val="bullet"/>
      <w:lvlText w:val="•"/>
      <w:lvlJc w:val="left"/>
      <w:pPr>
        <w:tabs>
          <w:tab w:val="num" w:pos="1636"/>
        </w:tabs>
        <w:ind w:left="1636" w:hanging="196"/>
      </w:pPr>
      <w:rPr>
        <w:color w:val="3F3F3F"/>
        <w:position w:val="-2"/>
        <w:sz w:val="24"/>
        <w:szCs w:val="24"/>
      </w:rPr>
    </w:lvl>
  </w:abstractNum>
  <w:abstractNum w:abstractNumId="23" w15:restartNumberingAfterBreak="0">
    <w:nsid w:val="0F281685"/>
    <w:multiLevelType w:val="hybridMultilevel"/>
    <w:tmpl w:val="D5F80D7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0F351263"/>
    <w:multiLevelType w:val="hybridMultilevel"/>
    <w:tmpl w:val="B534424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0F433D58"/>
    <w:multiLevelType w:val="hybridMultilevel"/>
    <w:tmpl w:val="2F182FF8"/>
    <w:lvl w:ilvl="0" w:tplc="D812E84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0F5F624A"/>
    <w:multiLevelType w:val="hybridMultilevel"/>
    <w:tmpl w:val="59545084"/>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27" w15:restartNumberingAfterBreak="0">
    <w:nsid w:val="0FBC48F7"/>
    <w:multiLevelType w:val="hybridMultilevel"/>
    <w:tmpl w:val="DEF4BCE6"/>
    <w:lvl w:ilvl="0" w:tplc="040C000B">
      <w:start w:val="1"/>
      <w:numFmt w:val="bullet"/>
      <w:lvlText w:val=""/>
      <w:lvlJc w:val="left"/>
      <w:pPr>
        <w:ind w:left="644"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0FC3664E"/>
    <w:multiLevelType w:val="hybridMultilevel"/>
    <w:tmpl w:val="0B503EF4"/>
    <w:lvl w:ilvl="0" w:tplc="2FD0C7BC">
      <w:start w:val="1"/>
      <w:numFmt w:val="bullet"/>
      <w:lvlText w:val=""/>
      <w:lvlJc w:val="left"/>
      <w:pPr>
        <w:ind w:left="956" w:hanging="360"/>
      </w:pPr>
      <w:rPr>
        <w:rFonts w:ascii="Symbol" w:hAnsi="Symbol" w:hint="default"/>
      </w:rPr>
    </w:lvl>
    <w:lvl w:ilvl="1" w:tplc="040C0003" w:tentative="1">
      <w:start w:val="1"/>
      <w:numFmt w:val="bullet"/>
      <w:lvlText w:val="o"/>
      <w:lvlJc w:val="left"/>
      <w:pPr>
        <w:ind w:left="1558" w:hanging="360"/>
      </w:pPr>
      <w:rPr>
        <w:rFonts w:ascii="Courier New" w:hAnsi="Courier New" w:cs="Courier New" w:hint="default"/>
      </w:rPr>
    </w:lvl>
    <w:lvl w:ilvl="2" w:tplc="040C0005" w:tentative="1">
      <w:start w:val="1"/>
      <w:numFmt w:val="bullet"/>
      <w:lvlText w:val=""/>
      <w:lvlJc w:val="left"/>
      <w:pPr>
        <w:ind w:left="2278" w:hanging="360"/>
      </w:pPr>
      <w:rPr>
        <w:rFonts w:ascii="Wingdings" w:hAnsi="Wingdings" w:hint="default"/>
      </w:rPr>
    </w:lvl>
    <w:lvl w:ilvl="3" w:tplc="040C0001" w:tentative="1">
      <w:start w:val="1"/>
      <w:numFmt w:val="bullet"/>
      <w:lvlText w:val=""/>
      <w:lvlJc w:val="left"/>
      <w:pPr>
        <w:ind w:left="2998" w:hanging="360"/>
      </w:pPr>
      <w:rPr>
        <w:rFonts w:ascii="Symbol" w:hAnsi="Symbol" w:hint="default"/>
      </w:rPr>
    </w:lvl>
    <w:lvl w:ilvl="4" w:tplc="040C0003" w:tentative="1">
      <w:start w:val="1"/>
      <w:numFmt w:val="bullet"/>
      <w:lvlText w:val="o"/>
      <w:lvlJc w:val="left"/>
      <w:pPr>
        <w:ind w:left="3718" w:hanging="360"/>
      </w:pPr>
      <w:rPr>
        <w:rFonts w:ascii="Courier New" w:hAnsi="Courier New" w:cs="Courier New" w:hint="default"/>
      </w:rPr>
    </w:lvl>
    <w:lvl w:ilvl="5" w:tplc="040C0005" w:tentative="1">
      <w:start w:val="1"/>
      <w:numFmt w:val="bullet"/>
      <w:lvlText w:val=""/>
      <w:lvlJc w:val="left"/>
      <w:pPr>
        <w:ind w:left="4438" w:hanging="360"/>
      </w:pPr>
      <w:rPr>
        <w:rFonts w:ascii="Wingdings" w:hAnsi="Wingdings" w:hint="default"/>
      </w:rPr>
    </w:lvl>
    <w:lvl w:ilvl="6" w:tplc="040C0001" w:tentative="1">
      <w:start w:val="1"/>
      <w:numFmt w:val="bullet"/>
      <w:lvlText w:val=""/>
      <w:lvlJc w:val="left"/>
      <w:pPr>
        <w:ind w:left="5158" w:hanging="360"/>
      </w:pPr>
      <w:rPr>
        <w:rFonts w:ascii="Symbol" w:hAnsi="Symbol" w:hint="default"/>
      </w:rPr>
    </w:lvl>
    <w:lvl w:ilvl="7" w:tplc="040C0003" w:tentative="1">
      <w:start w:val="1"/>
      <w:numFmt w:val="bullet"/>
      <w:lvlText w:val="o"/>
      <w:lvlJc w:val="left"/>
      <w:pPr>
        <w:ind w:left="5878" w:hanging="360"/>
      </w:pPr>
      <w:rPr>
        <w:rFonts w:ascii="Courier New" w:hAnsi="Courier New" w:cs="Courier New" w:hint="default"/>
      </w:rPr>
    </w:lvl>
    <w:lvl w:ilvl="8" w:tplc="040C0005" w:tentative="1">
      <w:start w:val="1"/>
      <w:numFmt w:val="bullet"/>
      <w:lvlText w:val=""/>
      <w:lvlJc w:val="left"/>
      <w:pPr>
        <w:ind w:left="6598" w:hanging="360"/>
      </w:pPr>
      <w:rPr>
        <w:rFonts w:ascii="Wingdings" w:hAnsi="Wingdings" w:hint="default"/>
      </w:rPr>
    </w:lvl>
  </w:abstractNum>
  <w:abstractNum w:abstractNumId="29" w15:restartNumberingAfterBreak="0">
    <w:nsid w:val="10217118"/>
    <w:multiLevelType w:val="hybridMultilevel"/>
    <w:tmpl w:val="DA62593C"/>
    <w:lvl w:ilvl="0" w:tplc="040C0001">
      <w:start w:val="1"/>
      <w:numFmt w:val="bullet"/>
      <w:lvlText w:val=""/>
      <w:lvlJc w:val="left"/>
      <w:pPr>
        <w:ind w:left="820" w:hanging="360"/>
      </w:pPr>
      <w:rPr>
        <w:rFonts w:ascii="Symbol" w:hAnsi="Symbol" w:hint="default"/>
      </w:rPr>
    </w:lvl>
    <w:lvl w:ilvl="1" w:tplc="040C0003" w:tentative="1">
      <w:start w:val="1"/>
      <w:numFmt w:val="bullet"/>
      <w:lvlText w:val="o"/>
      <w:lvlJc w:val="left"/>
      <w:pPr>
        <w:ind w:left="1540" w:hanging="360"/>
      </w:pPr>
      <w:rPr>
        <w:rFonts w:ascii="Courier New" w:hAnsi="Courier New" w:cs="Courier New" w:hint="default"/>
      </w:rPr>
    </w:lvl>
    <w:lvl w:ilvl="2" w:tplc="040C0005" w:tentative="1">
      <w:start w:val="1"/>
      <w:numFmt w:val="bullet"/>
      <w:lvlText w:val=""/>
      <w:lvlJc w:val="left"/>
      <w:pPr>
        <w:ind w:left="2260" w:hanging="360"/>
      </w:pPr>
      <w:rPr>
        <w:rFonts w:ascii="Wingdings" w:hAnsi="Wingdings" w:hint="default"/>
      </w:rPr>
    </w:lvl>
    <w:lvl w:ilvl="3" w:tplc="040C0001" w:tentative="1">
      <w:start w:val="1"/>
      <w:numFmt w:val="bullet"/>
      <w:lvlText w:val=""/>
      <w:lvlJc w:val="left"/>
      <w:pPr>
        <w:ind w:left="2980" w:hanging="360"/>
      </w:pPr>
      <w:rPr>
        <w:rFonts w:ascii="Symbol" w:hAnsi="Symbol" w:hint="default"/>
      </w:rPr>
    </w:lvl>
    <w:lvl w:ilvl="4" w:tplc="040C0003" w:tentative="1">
      <w:start w:val="1"/>
      <w:numFmt w:val="bullet"/>
      <w:lvlText w:val="o"/>
      <w:lvlJc w:val="left"/>
      <w:pPr>
        <w:ind w:left="3700" w:hanging="360"/>
      </w:pPr>
      <w:rPr>
        <w:rFonts w:ascii="Courier New" w:hAnsi="Courier New" w:cs="Courier New" w:hint="default"/>
      </w:rPr>
    </w:lvl>
    <w:lvl w:ilvl="5" w:tplc="040C0005" w:tentative="1">
      <w:start w:val="1"/>
      <w:numFmt w:val="bullet"/>
      <w:lvlText w:val=""/>
      <w:lvlJc w:val="left"/>
      <w:pPr>
        <w:ind w:left="4420" w:hanging="360"/>
      </w:pPr>
      <w:rPr>
        <w:rFonts w:ascii="Wingdings" w:hAnsi="Wingdings" w:hint="default"/>
      </w:rPr>
    </w:lvl>
    <w:lvl w:ilvl="6" w:tplc="040C0001" w:tentative="1">
      <w:start w:val="1"/>
      <w:numFmt w:val="bullet"/>
      <w:lvlText w:val=""/>
      <w:lvlJc w:val="left"/>
      <w:pPr>
        <w:ind w:left="5140" w:hanging="360"/>
      </w:pPr>
      <w:rPr>
        <w:rFonts w:ascii="Symbol" w:hAnsi="Symbol" w:hint="default"/>
      </w:rPr>
    </w:lvl>
    <w:lvl w:ilvl="7" w:tplc="040C0003" w:tentative="1">
      <w:start w:val="1"/>
      <w:numFmt w:val="bullet"/>
      <w:lvlText w:val="o"/>
      <w:lvlJc w:val="left"/>
      <w:pPr>
        <w:ind w:left="5860" w:hanging="360"/>
      </w:pPr>
      <w:rPr>
        <w:rFonts w:ascii="Courier New" w:hAnsi="Courier New" w:cs="Courier New" w:hint="default"/>
      </w:rPr>
    </w:lvl>
    <w:lvl w:ilvl="8" w:tplc="040C0005" w:tentative="1">
      <w:start w:val="1"/>
      <w:numFmt w:val="bullet"/>
      <w:lvlText w:val=""/>
      <w:lvlJc w:val="left"/>
      <w:pPr>
        <w:ind w:left="6580" w:hanging="360"/>
      </w:pPr>
      <w:rPr>
        <w:rFonts w:ascii="Wingdings" w:hAnsi="Wingdings" w:hint="default"/>
      </w:rPr>
    </w:lvl>
  </w:abstractNum>
  <w:abstractNum w:abstractNumId="30" w15:restartNumberingAfterBreak="0">
    <w:nsid w:val="10BB1716"/>
    <w:multiLevelType w:val="hybridMultilevel"/>
    <w:tmpl w:val="A19087F6"/>
    <w:lvl w:ilvl="0" w:tplc="040C0001">
      <w:start w:val="1"/>
      <w:numFmt w:val="bullet"/>
      <w:lvlText w:val=""/>
      <w:lvlJc w:val="left"/>
      <w:pPr>
        <w:tabs>
          <w:tab w:val="num" w:pos="720"/>
        </w:tabs>
        <w:ind w:left="720" w:hanging="360"/>
      </w:pPr>
      <w:rPr>
        <w:rFonts w:ascii="Symbol" w:hAnsi="Symbol" w:hint="default"/>
      </w:rPr>
    </w:lvl>
    <w:lvl w:ilvl="1" w:tplc="C0A8981A" w:tentative="1">
      <w:start w:val="1"/>
      <w:numFmt w:val="bullet"/>
      <w:lvlText w:val=""/>
      <w:lvlJc w:val="left"/>
      <w:pPr>
        <w:tabs>
          <w:tab w:val="num" w:pos="1440"/>
        </w:tabs>
        <w:ind w:left="1440" w:hanging="360"/>
      </w:pPr>
      <w:rPr>
        <w:rFonts w:ascii="Wingdings" w:hAnsi="Wingdings" w:hint="default"/>
      </w:rPr>
    </w:lvl>
    <w:lvl w:ilvl="2" w:tplc="A304812A" w:tentative="1">
      <w:start w:val="1"/>
      <w:numFmt w:val="bullet"/>
      <w:lvlText w:val=""/>
      <w:lvlJc w:val="left"/>
      <w:pPr>
        <w:tabs>
          <w:tab w:val="num" w:pos="2160"/>
        </w:tabs>
        <w:ind w:left="2160" w:hanging="360"/>
      </w:pPr>
      <w:rPr>
        <w:rFonts w:ascii="Wingdings" w:hAnsi="Wingdings" w:hint="default"/>
      </w:rPr>
    </w:lvl>
    <w:lvl w:ilvl="3" w:tplc="870A1174" w:tentative="1">
      <w:start w:val="1"/>
      <w:numFmt w:val="bullet"/>
      <w:lvlText w:val=""/>
      <w:lvlJc w:val="left"/>
      <w:pPr>
        <w:tabs>
          <w:tab w:val="num" w:pos="2880"/>
        </w:tabs>
        <w:ind w:left="2880" w:hanging="360"/>
      </w:pPr>
      <w:rPr>
        <w:rFonts w:ascii="Wingdings" w:hAnsi="Wingdings" w:hint="default"/>
      </w:rPr>
    </w:lvl>
    <w:lvl w:ilvl="4" w:tplc="01CE7CD0" w:tentative="1">
      <w:start w:val="1"/>
      <w:numFmt w:val="bullet"/>
      <w:lvlText w:val=""/>
      <w:lvlJc w:val="left"/>
      <w:pPr>
        <w:tabs>
          <w:tab w:val="num" w:pos="3600"/>
        </w:tabs>
        <w:ind w:left="3600" w:hanging="360"/>
      </w:pPr>
      <w:rPr>
        <w:rFonts w:ascii="Wingdings" w:hAnsi="Wingdings" w:hint="default"/>
      </w:rPr>
    </w:lvl>
    <w:lvl w:ilvl="5" w:tplc="DD162300" w:tentative="1">
      <w:start w:val="1"/>
      <w:numFmt w:val="bullet"/>
      <w:lvlText w:val=""/>
      <w:lvlJc w:val="left"/>
      <w:pPr>
        <w:tabs>
          <w:tab w:val="num" w:pos="4320"/>
        </w:tabs>
        <w:ind w:left="4320" w:hanging="360"/>
      </w:pPr>
      <w:rPr>
        <w:rFonts w:ascii="Wingdings" w:hAnsi="Wingdings" w:hint="default"/>
      </w:rPr>
    </w:lvl>
    <w:lvl w:ilvl="6" w:tplc="02F6F1AE" w:tentative="1">
      <w:start w:val="1"/>
      <w:numFmt w:val="bullet"/>
      <w:lvlText w:val=""/>
      <w:lvlJc w:val="left"/>
      <w:pPr>
        <w:tabs>
          <w:tab w:val="num" w:pos="5040"/>
        </w:tabs>
        <w:ind w:left="5040" w:hanging="360"/>
      </w:pPr>
      <w:rPr>
        <w:rFonts w:ascii="Wingdings" w:hAnsi="Wingdings" w:hint="default"/>
      </w:rPr>
    </w:lvl>
    <w:lvl w:ilvl="7" w:tplc="3364FEE8" w:tentative="1">
      <w:start w:val="1"/>
      <w:numFmt w:val="bullet"/>
      <w:lvlText w:val=""/>
      <w:lvlJc w:val="left"/>
      <w:pPr>
        <w:tabs>
          <w:tab w:val="num" w:pos="5760"/>
        </w:tabs>
        <w:ind w:left="5760" w:hanging="360"/>
      </w:pPr>
      <w:rPr>
        <w:rFonts w:ascii="Wingdings" w:hAnsi="Wingdings" w:hint="default"/>
      </w:rPr>
    </w:lvl>
    <w:lvl w:ilvl="8" w:tplc="93C6A5E4"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1137208A"/>
    <w:multiLevelType w:val="multilevel"/>
    <w:tmpl w:val="F574E3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116E5911"/>
    <w:multiLevelType w:val="hybridMultilevel"/>
    <w:tmpl w:val="693EEF54"/>
    <w:lvl w:ilvl="0" w:tplc="040C0001">
      <w:start w:val="1"/>
      <w:numFmt w:val="bullet"/>
      <w:lvlText w:val=""/>
      <w:lvlJc w:val="left"/>
      <w:pPr>
        <w:ind w:left="940" w:hanging="360"/>
      </w:pPr>
      <w:rPr>
        <w:rFonts w:ascii="Symbol" w:hAnsi="Symbol" w:hint="default"/>
        <w:spacing w:val="-4"/>
        <w:w w:val="100"/>
        <w:sz w:val="24"/>
        <w:szCs w:val="24"/>
        <w:lang w:val="fr-FR" w:eastAsia="fr-FR" w:bidi="fr-FR"/>
      </w:rPr>
    </w:lvl>
    <w:lvl w:ilvl="1" w:tplc="040C0003" w:tentative="1">
      <w:start w:val="1"/>
      <w:numFmt w:val="bullet"/>
      <w:lvlText w:val="o"/>
      <w:lvlJc w:val="left"/>
      <w:pPr>
        <w:ind w:left="1660" w:hanging="360"/>
      </w:pPr>
      <w:rPr>
        <w:rFonts w:ascii="Courier New" w:hAnsi="Courier New" w:cs="Courier New" w:hint="default"/>
      </w:rPr>
    </w:lvl>
    <w:lvl w:ilvl="2" w:tplc="040C0005" w:tentative="1">
      <w:start w:val="1"/>
      <w:numFmt w:val="bullet"/>
      <w:lvlText w:val=""/>
      <w:lvlJc w:val="left"/>
      <w:pPr>
        <w:ind w:left="2380" w:hanging="360"/>
      </w:pPr>
      <w:rPr>
        <w:rFonts w:ascii="Wingdings" w:hAnsi="Wingdings" w:hint="default"/>
      </w:rPr>
    </w:lvl>
    <w:lvl w:ilvl="3" w:tplc="040C0001" w:tentative="1">
      <w:start w:val="1"/>
      <w:numFmt w:val="bullet"/>
      <w:lvlText w:val=""/>
      <w:lvlJc w:val="left"/>
      <w:pPr>
        <w:ind w:left="3100" w:hanging="360"/>
      </w:pPr>
      <w:rPr>
        <w:rFonts w:ascii="Symbol" w:hAnsi="Symbol" w:hint="default"/>
      </w:rPr>
    </w:lvl>
    <w:lvl w:ilvl="4" w:tplc="040C0003" w:tentative="1">
      <w:start w:val="1"/>
      <w:numFmt w:val="bullet"/>
      <w:lvlText w:val="o"/>
      <w:lvlJc w:val="left"/>
      <w:pPr>
        <w:ind w:left="3820" w:hanging="360"/>
      </w:pPr>
      <w:rPr>
        <w:rFonts w:ascii="Courier New" w:hAnsi="Courier New" w:cs="Courier New" w:hint="default"/>
      </w:rPr>
    </w:lvl>
    <w:lvl w:ilvl="5" w:tplc="040C0005" w:tentative="1">
      <w:start w:val="1"/>
      <w:numFmt w:val="bullet"/>
      <w:lvlText w:val=""/>
      <w:lvlJc w:val="left"/>
      <w:pPr>
        <w:ind w:left="4540" w:hanging="360"/>
      </w:pPr>
      <w:rPr>
        <w:rFonts w:ascii="Wingdings" w:hAnsi="Wingdings" w:hint="default"/>
      </w:rPr>
    </w:lvl>
    <w:lvl w:ilvl="6" w:tplc="040C0001" w:tentative="1">
      <w:start w:val="1"/>
      <w:numFmt w:val="bullet"/>
      <w:lvlText w:val=""/>
      <w:lvlJc w:val="left"/>
      <w:pPr>
        <w:ind w:left="5260" w:hanging="360"/>
      </w:pPr>
      <w:rPr>
        <w:rFonts w:ascii="Symbol" w:hAnsi="Symbol" w:hint="default"/>
      </w:rPr>
    </w:lvl>
    <w:lvl w:ilvl="7" w:tplc="040C0003" w:tentative="1">
      <w:start w:val="1"/>
      <w:numFmt w:val="bullet"/>
      <w:lvlText w:val="o"/>
      <w:lvlJc w:val="left"/>
      <w:pPr>
        <w:ind w:left="5980" w:hanging="360"/>
      </w:pPr>
      <w:rPr>
        <w:rFonts w:ascii="Courier New" w:hAnsi="Courier New" w:cs="Courier New" w:hint="default"/>
      </w:rPr>
    </w:lvl>
    <w:lvl w:ilvl="8" w:tplc="040C0005" w:tentative="1">
      <w:start w:val="1"/>
      <w:numFmt w:val="bullet"/>
      <w:lvlText w:val=""/>
      <w:lvlJc w:val="left"/>
      <w:pPr>
        <w:ind w:left="6700" w:hanging="360"/>
      </w:pPr>
      <w:rPr>
        <w:rFonts w:ascii="Wingdings" w:hAnsi="Wingdings" w:hint="default"/>
      </w:rPr>
    </w:lvl>
  </w:abstractNum>
  <w:abstractNum w:abstractNumId="33" w15:restartNumberingAfterBreak="0">
    <w:nsid w:val="135006AB"/>
    <w:multiLevelType w:val="hybridMultilevel"/>
    <w:tmpl w:val="1D500A4E"/>
    <w:lvl w:ilvl="0" w:tplc="7E90F27A">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146057D5"/>
    <w:multiLevelType w:val="hybridMultilevel"/>
    <w:tmpl w:val="7C24D2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14B17C3E"/>
    <w:multiLevelType w:val="multilevel"/>
    <w:tmpl w:val="512C8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4B75798"/>
    <w:multiLevelType w:val="hybridMultilevel"/>
    <w:tmpl w:val="37681CCE"/>
    <w:lvl w:ilvl="0" w:tplc="2FD0C7BC">
      <w:start w:val="1"/>
      <w:numFmt w:val="bullet"/>
      <w:lvlText w:val=""/>
      <w:lvlJc w:val="left"/>
      <w:pPr>
        <w:ind w:left="838"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15963E11"/>
    <w:multiLevelType w:val="hybridMultilevel"/>
    <w:tmpl w:val="C7023D9E"/>
    <w:lvl w:ilvl="0" w:tplc="26F04C60">
      <w:numFmt w:val="bullet"/>
      <w:lvlText w:val="-"/>
      <w:lvlJc w:val="left"/>
      <w:pPr>
        <w:ind w:left="940" w:hanging="360"/>
      </w:pPr>
      <w:rPr>
        <w:rFonts w:ascii="Calibri" w:eastAsia="Calibri" w:hAnsi="Calibri" w:cs="Calibri" w:hint="default"/>
        <w:spacing w:val="-4"/>
        <w:w w:val="100"/>
        <w:sz w:val="24"/>
        <w:szCs w:val="24"/>
        <w:lang w:val="fr-FR" w:eastAsia="fr-FR" w:bidi="fr-FR"/>
      </w:rPr>
    </w:lvl>
    <w:lvl w:ilvl="1" w:tplc="040C0003" w:tentative="1">
      <w:start w:val="1"/>
      <w:numFmt w:val="bullet"/>
      <w:lvlText w:val="o"/>
      <w:lvlJc w:val="left"/>
      <w:pPr>
        <w:ind w:left="1660" w:hanging="360"/>
      </w:pPr>
      <w:rPr>
        <w:rFonts w:ascii="Courier New" w:hAnsi="Courier New" w:cs="Courier New" w:hint="default"/>
      </w:rPr>
    </w:lvl>
    <w:lvl w:ilvl="2" w:tplc="040C0005" w:tentative="1">
      <w:start w:val="1"/>
      <w:numFmt w:val="bullet"/>
      <w:lvlText w:val=""/>
      <w:lvlJc w:val="left"/>
      <w:pPr>
        <w:ind w:left="2380" w:hanging="360"/>
      </w:pPr>
      <w:rPr>
        <w:rFonts w:ascii="Wingdings" w:hAnsi="Wingdings" w:hint="default"/>
      </w:rPr>
    </w:lvl>
    <w:lvl w:ilvl="3" w:tplc="040C0001" w:tentative="1">
      <w:start w:val="1"/>
      <w:numFmt w:val="bullet"/>
      <w:lvlText w:val=""/>
      <w:lvlJc w:val="left"/>
      <w:pPr>
        <w:ind w:left="3100" w:hanging="360"/>
      </w:pPr>
      <w:rPr>
        <w:rFonts w:ascii="Symbol" w:hAnsi="Symbol" w:hint="default"/>
      </w:rPr>
    </w:lvl>
    <w:lvl w:ilvl="4" w:tplc="040C0003" w:tentative="1">
      <w:start w:val="1"/>
      <w:numFmt w:val="bullet"/>
      <w:lvlText w:val="o"/>
      <w:lvlJc w:val="left"/>
      <w:pPr>
        <w:ind w:left="3820" w:hanging="360"/>
      </w:pPr>
      <w:rPr>
        <w:rFonts w:ascii="Courier New" w:hAnsi="Courier New" w:cs="Courier New" w:hint="default"/>
      </w:rPr>
    </w:lvl>
    <w:lvl w:ilvl="5" w:tplc="040C0005" w:tentative="1">
      <w:start w:val="1"/>
      <w:numFmt w:val="bullet"/>
      <w:lvlText w:val=""/>
      <w:lvlJc w:val="left"/>
      <w:pPr>
        <w:ind w:left="4540" w:hanging="360"/>
      </w:pPr>
      <w:rPr>
        <w:rFonts w:ascii="Wingdings" w:hAnsi="Wingdings" w:hint="default"/>
      </w:rPr>
    </w:lvl>
    <w:lvl w:ilvl="6" w:tplc="040C0001" w:tentative="1">
      <w:start w:val="1"/>
      <w:numFmt w:val="bullet"/>
      <w:lvlText w:val=""/>
      <w:lvlJc w:val="left"/>
      <w:pPr>
        <w:ind w:left="5260" w:hanging="360"/>
      </w:pPr>
      <w:rPr>
        <w:rFonts w:ascii="Symbol" w:hAnsi="Symbol" w:hint="default"/>
      </w:rPr>
    </w:lvl>
    <w:lvl w:ilvl="7" w:tplc="040C0003" w:tentative="1">
      <w:start w:val="1"/>
      <w:numFmt w:val="bullet"/>
      <w:lvlText w:val="o"/>
      <w:lvlJc w:val="left"/>
      <w:pPr>
        <w:ind w:left="5980" w:hanging="360"/>
      </w:pPr>
      <w:rPr>
        <w:rFonts w:ascii="Courier New" w:hAnsi="Courier New" w:cs="Courier New" w:hint="default"/>
      </w:rPr>
    </w:lvl>
    <w:lvl w:ilvl="8" w:tplc="040C0005" w:tentative="1">
      <w:start w:val="1"/>
      <w:numFmt w:val="bullet"/>
      <w:lvlText w:val=""/>
      <w:lvlJc w:val="left"/>
      <w:pPr>
        <w:ind w:left="6700" w:hanging="360"/>
      </w:pPr>
      <w:rPr>
        <w:rFonts w:ascii="Wingdings" w:hAnsi="Wingdings" w:hint="default"/>
      </w:rPr>
    </w:lvl>
  </w:abstractNum>
  <w:abstractNum w:abstractNumId="38" w15:restartNumberingAfterBreak="0">
    <w:nsid w:val="16173810"/>
    <w:multiLevelType w:val="multilevel"/>
    <w:tmpl w:val="1A96433C"/>
    <w:lvl w:ilvl="0">
      <w:start w:val="1"/>
      <w:numFmt w:val="bullet"/>
      <w:lvlText w:val="●"/>
      <w:lvlJc w:val="left"/>
      <w:pPr>
        <w:ind w:left="744" w:hanging="359"/>
      </w:pPr>
      <w:rPr>
        <w:rFonts w:ascii="Noto Sans Symbols" w:eastAsia="Noto Sans Symbols" w:hAnsi="Noto Sans Symbols" w:cs="Noto Sans Symbols"/>
      </w:rPr>
    </w:lvl>
    <w:lvl w:ilvl="1">
      <w:start w:val="1"/>
      <w:numFmt w:val="bullet"/>
      <w:lvlText w:val="o"/>
      <w:lvlJc w:val="left"/>
      <w:pPr>
        <w:ind w:left="1464" w:hanging="360"/>
      </w:pPr>
      <w:rPr>
        <w:rFonts w:ascii="Courier New" w:eastAsia="Courier New" w:hAnsi="Courier New" w:cs="Courier New"/>
      </w:rPr>
    </w:lvl>
    <w:lvl w:ilvl="2">
      <w:start w:val="1"/>
      <w:numFmt w:val="bullet"/>
      <w:lvlText w:val="▪"/>
      <w:lvlJc w:val="left"/>
      <w:pPr>
        <w:ind w:left="2184" w:hanging="360"/>
      </w:pPr>
      <w:rPr>
        <w:rFonts w:ascii="Noto Sans Symbols" w:eastAsia="Noto Sans Symbols" w:hAnsi="Noto Sans Symbols" w:cs="Noto Sans Symbols"/>
      </w:rPr>
    </w:lvl>
    <w:lvl w:ilvl="3">
      <w:start w:val="1"/>
      <w:numFmt w:val="bullet"/>
      <w:lvlText w:val="●"/>
      <w:lvlJc w:val="left"/>
      <w:pPr>
        <w:ind w:left="2904" w:hanging="360"/>
      </w:pPr>
      <w:rPr>
        <w:rFonts w:ascii="Noto Sans Symbols" w:eastAsia="Noto Sans Symbols" w:hAnsi="Noto Sans Symbols" w:cs="Noto Sans Symbols"/>
      </w:rPr>
    </w:lvl>
    <w:lvl w:ilvl="4">
      <w:start w:val="1"/>
      <w:numFmt w:val="bullet"/>
      <w:lvlText w:val="o"/>
      <w:lvlJc w:val="left"/>
      <w:pPr>
        <w:ind w:left="3624" w:hanging="360"/>
      </w:pPr>
      <w:rPr>
        <w:rFonts w:ascii="Courier New" w:eastAsia="Courier New" w:hAnsi="Courier New" w:cs="Courier New"/>
      </w:rPr>
    </w:lvl>
    <w:lvl w:ilvl="5">
      <w:start w:val="1"/>
      <w:numFmt w:val="bullet"/>
      <w:lvlText w:val="▪"/>
      <w:lvlJc w:val="left"/>
      <w:pPr>
        <w:ind w:left="4344" w:hanging="360"/>
      </w:pPr>
      <w:rPr>
        <w:rFonts w:ascii="Noto Sans Symbols" w:eastAsia="Noto Sans Symbols" w:hAnsi="Noto Sans Symbols" w:cs="Noto Sans Symbols"/>
      </w:rPr>
    </w:lvl>
    <w:lvl w:ilvl="6">
      <w:start w:val="1"/>
      <w:numFmt w:val="bullet"/>
      <w:lvlText w:val="●"/>
      <w:lvlJc w:val="left"/>
      <w:pPr>
        <w:ind w:left="5064" w:hanging="360"/>
      </w:pPr>
      <w:rPr>
        <w:rFonts w:ascii="Noto Sans Symbols" w:eastAsia="Noto Sans Symbols" w:hAnsi="Noto Sans Symbols" w:cs="Noto Sans Symbols"/>
      </w:rPr>
    </w:lvl>
    <w:lvl w:ilvl="7">
      <w:start w:val="1"/>
      <w:numFmt w:val="bullet"/>
      <w:lvlText w:val="o"/>
      <w:lvlJc w:val="left"/>
      <w:pPr>
        <w:ind w:left="5784" w:hanging="360"/>
      </w:pPr>
      <w:rPr>
        <w:rFonts w:ascii="Courier New" w:eastAsia="Courier New" w:hAnsi="Courier New" w:cs="Courier New"/>
      </w:rPr>
    </w:lvl>
    <w:lvl w:ilvl="8">
      <w:start w:val="1"/>
      <w:numFmt w:val="bullet"/>
      <w:lvlText w:val="▪"/>
      <w:lvlJc w:val="left"/>
      <w:pPr>
        <w:ind w:left="6504" w:hanging="360"/>
      </w:pPr>
      <w:rPr>
        <w:rFonts w:ascii="Noto Sans Symbols" w:eastAsia="Noto Sans Symbols" w:hAnsi="Noto Sans Symbols" w:cs="Noto Sans Symbols"/>
      </w:rPr>
    </w:lvl>
  </w:abstractNum>
  <w:abstractNum w:abstractNumId="39" w15:restartNumberingAfterBreak="0">
    <w:nsid w:val="163D441F"/>
    <w:multiLevelType w:val="multilevel"/>
    <w:tmpl w:val="3684C828"/>
    <w:lvl w:ilvl="0">
      <w:start w:val="1"/>
      <w:numFmt w:val="bullet"/>
      <w:lvlText w:val="€"/>
      <w:lvlJc w:val="left"/>
      <w:pPr>
        <w:ind w:left="905" w:hanging="360"/>
      </w:pPr>
      <w:rPr>
        <w:rFonts w:ascii="Noto Sans Symbols" w:eastAsia="Noto Sans Symbols" w:hAnsi="Noto Sans Symbols" w:cs="Noto Sans Symbols"/>
        <w:color w:val="000000"/>
        <w:sz w:val="20"/>
        <w:szCs w:val="20"/>
      </w:rPr>
    </w:lvl>
    <w:lvl w:ilvl="1">
      <w:numFmt w:val="bullet"/>
      <w:lvlText w:val="-"/>
      <w:lvlJc w:val="left"/>
      <w:pPr>
        <w:ind w:left="1625" w:hanging="360"/>
      </w:pPr>
      <w:rPr>
        <w:rFonts w:ascii="Arial" w:eastAsia="Arial" w:hAnsi="Arial" w:cs="Arial"/>
      </w:rPr>
    </w:lvl>
    <w:lvl w:ilvl="2">
      <w:start w:val="1"/>
      <w:numFmt w:val="bullet"/>
      <w:lvlText w:val="▪"/>
      <w:lvlJc w:val="left"/>
      <w:pPr>
        <w:ind w:left="2345" w:hanging="360"/>
      </w:pPr>
      <w:rPr>
        <w:rFonts w:ascii="Noto Sans Symbols" w:eastAsia="Noto Sans Symbols" w:hAnsi="Noto Sans Symbols" w:cs="Noto Sans Symbols"/>
      </w:rPr>
    </w:lvl>
    <w:lvl w:ilvl="3">
      <w:start w:val="1"/>
      <w:numFmt w:val="bullet"/>
      <w:lvlText w:val="●"/>
      <w:lvlJc w:val="left"/>
      <w:pPr>
        <w:ind w:left="3065" w:hanging="360"/>
      </w:pPr>
      <w:rPr>
        <w:rFonts w:ascii="Noto Sans Symbols" w:eastAsia="Noto Sans Symbols" w:hAnsi="Noto Sans Symbols" w:cs="Noto Sans Symbols"/>
      </w:rPr>
    </w:lvl>
    <w:lvl w:ilvl="4">
      <w:start w:val="1"/>
      <w:numFmt w:val="bullet"/>
      <w:lvlText w:val="o"/>
      <w:lvlJc w:val="left"/>
      <w:pPr>
        <w:ind w:left="3785" w:hanging="360"/>
      </w:pPr>
      <w:rPr>
        <w:rFonts w:ascii="Courier New" w:eastAsia="Courier New" w:hAnsi="Courier New" w:cs="Courier New"/>
      </w:rPr>
    </w:lvl>
    <w:lvl w:ilvl="5">
      <w:start w:val="1"/>
      <w:numFmt w:val="bullet"/>
      <w:lvlText w:val="▪"/>
      <w:lvlJc w:val="left"/>
      <w:pPr>
        <w:ind w:left="4505" w:hanging="360"/>
      </w:pPr>
      <w:rPr>
        <w:rFonts w:ascii="Noto Sans Symbols" w:eastAsia="Noto Sans Symbols" w:hAnsi="Noto Sans Symbols" w:cs="Noto Sans Symbols"/>
      </w:rPr>
    </w:lvl>
    <w:lvl w:ilvl="6">
      <w:start w:val="1"/>
      <w:numFmt w:val="bullet"/>
      <w:lvlText w:val="●"/>
      <w:lvlJc w:val="left"/>
      <w:pPr>
        <w:ind w:left="5225" w:hanging="360"/>
      </w:pPr>
      <w:rPr>
        <w:rFonts w:ascii="Noto Sans Symbols" w:eastAsia="Noto Sans Symbols" w:hAnsi="Noto Sans Symbols" w:cs="Noto Sans Symbols"/>
      </w:rPr>
    </w:lvl>
    <w:lvl w:ilvl="7">
      <w:start w:val="1"/>
      <w:numFmt w:val="bullet"/>
      <w:lvlText w:val="o"/>
      <w:lvlJc w:val="left"/>
      <w:pPr>
        <w:ind w:left="5945" w:hanging="360"/>
      </w:pPr>
      <w:rPr>
        <w:rFonts w:ascii="Courier New" w:eastAsia="Courier New" w:hAnsi="Courier New" w:cs="Courier New"/>
      </w:rPr>
    </w:lvl>
    <w:lvl w:ilvl="8">
      <w:start w:val="1"/>
      <w:numFmt w:val="bullet"/>
      <w:lvlText w:val="▪"/>
      <w:lvlJc w:val="left"/>
      <w:pPr>
        <w:ind w:left="6665" w:hanging="360"/>
      </w:pPr>
      <w:rPr>
        <w:rFonts w:ascii="Noto Sans Symbols" w:eastAsia="Noto Sans Symbols" w:hAnsi="Noto Sans Symbols" w:cs="Noto Sans Symbols"/>
      </w:rPr>
    </w:lvl>
  </w:abstractNum>
  <w:abstractNum w:abstractNumId="40" w15:restartNumberingAfterBreak="0">
    <w:nsid w:val="163E75CA"/>
    <w:multiLevelType w:val="multilevel"/>
    <w:tmpl w:val="B3DC9F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192250B5"/>
    <w:multiLevelType w:val="hybridMultilevel"/>
    <w:tmpl w:val="F3B4C5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195D4A56"/>
    <w:multiLevelType w:val="hybridMultilevel"/>
    <w:tmpl w:val="0FDA844A"/>
    <w:lvl w:ilvl="0" w:tplc="3BE0849C">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196C743D"/>
    <w:multiLevelType w:val="multilevel"/>
    <w:tmpl w:val="13C4C0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197D0DD5"/>
    <w:multiLevelType w:val="multilevel"/>
    <w:tmpl w:val="C422ED98"/>
    <w:lvl w:ilvl="0">
      <w:start w:val="3"/>
      <w:numFmt w:val="bullet"/>
      <w:lvlText w:val="-"/>
      <w:lvlJc w:val="left"/>
      <w:pPr>
        <w:ind w:left="720" w:hanging="360"/>
      </w:pPr>
      <w:rPr>
        <w:rFonts w:ascii="Times New Roman" w:eastAsia="Times New Roman" w:hAnsi="Times New Roman" w:cs="Times New Roman"/>
        <w:color w:val="000000"/>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1AE62C65"/>
    <w:multiLevelType w:val="multilevel"/>
    <w:tmpl w:val="BFFA5ED8"/>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1BE30C64"/>
    <w:multiLevelType w:val="hybridMultilevel"/>
    <w:tmpl w:val="21062722"/>
    <w:lvl w:ilvl="0" w:tplc="EAA20780">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1C547EC6"/>
    <w:multiLevelType w:val="hybridMultilevel"/>
    <w:tmpl w:val="E4AC5DE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1C787121"/>
    <w:multiLevelType w:val="multilevel"/>
    <w:tmpl w:val="B3DC9F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1DAF7317"/>
    <w:multiLevelType w:val="hybridMultilevel"/>
    <w:tmpl w:val="734226A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1F553521"/>
    <w:multiLevelType w:val="hybridMultilevel"/>
    <w:tmpl w:val="FE800C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201320CB"/>
    <w:multiLevelType w:val="multilevel"/>
    <w:tmpl w:val="97865D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21725B42"/>
    <w:multiLevelType w:val="hybridMultilevel"/>
    <w:tmpl w:val="6C7413E8"/>
    <w:lvl w:ilvl="0" w:tplc="040C0001">
      <w:start w:val="1"/>
      <w:numFmt w:val="bullet"/>
      <w:lvlText w:val=""/>
      <w:lvlJc w:val="left"/>
      <w:pPr>
        <w:ind w:left="940" w:hanging="360"/>
      </w:pPr>
      <w:rPr>
        <w:rFonts w:ascii="Symbol" w:hAnsi="Symbol" w:hint="default"/>
      </w:rPr>
    </w:lvl>
    <w:lvl w:ilvl="1" w:tplc="040C0003" w:tentative="1">
      <w:start w:val="1"/>
      <w:numFmt w:val="bullet"/>
      <w:lvlText w:val="o"/>
      <w:lvlJc w:val="left"/>
      <w:pPr>
        <w:ind w:left="1660" w:hanging="360"/>
      </w:pPr>
      <w:rPr>
        <w:rFonts w:ascii="Courier New" w:hAnsi="Courier New" w:cs="Courier New" w:hint="default"/>
      </w:rPr>
    </w:lvl>
    <w:lvl w:ilvl="2" w:tplc="040C0005" w:tentative="1">
      <w:start w:val="1"/>
      <w:numFmt w:val="bullet"/>
      <w:lvlText w:val=""/>
      <w:lvlJc w:val="left"/>
      <w:pPr>
        <w:ind w:left="2380" w:hanging="360"/>
      </w:pPr>
      <w:rPr>
        <w:rFonts w:ascii="Wingdings" w:hAnsi="Wingdings" w:hint="default"/>
      </w:rPr>
    </w:lvl>
    <w:lvl w:ilvl="3" w:tplc="040C0001" w:tentative="1">
      <w:start w:val="1"/>
      <w:numFmt w:val="bullet"/>
      <w:lvlText w:val=""/>
      <w:lvlJc w:val="left"/>
      <w:pPr>
        <w:ind w:left="3100" w:hanging="360"/>
      </w:pPr>
      <w:rPr>
        <w:rFonts w:ascii="Symbol" w:hAnsi="Symbol" w:hint="default"/>
      </w:rPr>
    </w:lvl>
    <w:lvl w:ilvl="4" w:tplc="040C0003" w:tentative="1">
      <w:start w:val="1"/>
      <w:numFmt w:val="bullet"/>
      <w:lvlText w:val="o"/>
      <w:lvlJc w:val="left"/>
      <w:pPr>
        <w:ind w:left="3820" w:hanging="360"/>
      </w:pPr>
      <w:rPr>
        <w:rFonts w:ascii="Courier New" w:hAnsi="Courier New" w:cs="Courier New" w:hint="default"/>
      </w:rPr>
    </w:lvl>
    <w:lvl w:ilvl="5" w:tplc="040C0005" w:tentative="1">
      <w:start w:val="1"/>
      <w:numFmt w:val="bullet"/>
      <w:lvlText w:val=""/>
      <w:lvlJc w:val="left"/>
      <w:pPr>
        <w:ind w:left="4540" w:hanging="360"/>
      </w:pPr>
      <w:rPr>
        <w:rFonts w:ascii="Wingdings" w:hAnsi="Wingdings" w:hint="default"/>
      </w:rPr>
    </w:lvl>
    <w:lvl w:ilvl="6" w:tplc="040C0001" w:tentative="1">
      <w:start w:val="1"/>
      <w:numFmt w:val="bullet"/>
      <w:lvlText w:val=""/>
      <w:lvlJc w:val="left"/>
      <w:pPr>
        <w:ind w:left="5260" w:hanging="360"/>
      </w:pPr>
      <w:rPr>
        <w:rFonts w:ascii="Symbol" w:hAnsi="Symbol" w:hint="default"/>
      </w:rPr>
    </w:lvl>
    <w:lvl w:ilvl="7" w:tplc="040C0003" w:tentative="1">
      <w:start w:val="1"/>
      <w:numFmt w:val="bullet"/>
      <w:lvlText w:val="o"/>
      <w:lvlJc w:val="left"/>
      <w:pPr>
        <w:ind w:left="5980" w:hanging="360"/>
      </w:pPr>
      <w:rPr>
        <w:rFonts w:ascii="Courier New" w:hAnsi="Courier New" w:cs="Courier New" w:hint="default"/>
      </w:rPr>
    </w:lvl>
    <w:lvl w:ilvl="8" w:tplc="040C0005" w:tentative="1">
      <w:start w:val="1"/>
      <w:numFmt w:val="bullet"/>
      <w:lvlText w:val=""/>
      <w:lvlJc w:val="left"/>
      <w:pPr>
        <w:ind w:left="6700" w:hanging="360"/>
      </w:pPr>
      <w:rPr>
        <w:rFonts w:ascii="Wingdings" w:hAnsi="Wingdings" w:hint="default"/>
      </w:rPr>
    </w:lvl>
  </w:abstractNum>
  <w:abstractNum w:abstractNumId="53" w15:restartNumberingAfterBreak="0">
    <w:nsid w:val="22C75CDA"/>
    <w:multiLevelType w:val="multilevel"/>
    <w:tmpl w:val="B3DC9F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239C403E"/>
    <w:multiLevelType w:val="multilevel"/>
    <w:tmpl w:val="B61E52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24656C37"/>
    <w:multiLevelType w:val="multilevel"/>
    <w:tmpl w:val="B1A0F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24C24E82"/>
    <w:multiLevelType w:val="hybridMultilevel"/>
    <w:tmpl w:val="0EBC8E62"/>
    <w:lvl w:ilvl="0" w:tplc="B4C8D114">
      <w:numFmt w:val="bullet"/>
      <w:lvlText w:val="-"/>
      <w:lvlJc w:val="left"/>
      <w:pPr>
        <w:ind w:left="4897" w:hanging="360"/>
      </w:pPr>
      <w:rPr>
        <w:rFonts w:ascii="Calibri" w:eastAsia="Calibri" w:hAnsi="Calibri" w:cs="Calibri" w:hint="default"/>
        <w:w w:val="100"/>
        <w:sz w:val="22"/>
        <w:szCs w:val="22"/>
        <w:lang w:val="fr-FR" w:eastAsia="en-US" w:bidi="ar-SA"/>
      </w:rPr>
    </w:lvl>
    <w:lvl w:ilvl="1" w:tplc="040C0003" w:tentative="1">
      <w:start w:val="1"/>
      <w:numFmt w:val="bullet"/>
      <w:lvlText w:val="o"/>
      <w:lvlJc w:val="left"/>
      <w:pPr>
        <w:ind w:left="5617" w:hanging="360"/>
      </w:pPr>
      <w:rPr>
        <w:rFonts w:ascii="Courier New" w:hAnsi="Courier New" w:cs="Courier New" w:hint="default"/>
      </w:rPr>
    </w:lvl>
    <w:lvl w:ilvl="2" w:tplc="040C0005" w:tentative="1">
      <w:start w:val="1"/>
      <w:numFmt w:val="bullet"/>
      <w:lvlText w:val=""/>
      <w:lvlJc w:val="left"/>
      <w:pPr>
        <w:ind w:left="6337" w:hanging="360"/>
      </w:pPr>
      <w:rPr>
        <w:rFonts w:ascii="Wingdings" w:hAnsi="Wingdings" w:hint="default"/>
      </w:rPr>
    </w:lvl>
    <w:lvl w:ilvl="3" w:tplc="040C0001" w:tentative="1">
      <w:start w:val="1"/>
      <w:numFmt w:val="bullet"/>
      <w:lvlText w:val=""/>
      <w:lvlJc w:val="left"/>
      <w:pPr>
        <w:ind w:left="7057" w:hanging="360"/>
      </w:pPr>
      <w:rPr>
        <w:rFonts w:ascii="Symbol" w:hAnsi="Symbol" w:hint="default"/>
      </w:rPr>
    </w:lvl>
    <w:lvl w:ilvl="4" w:tplc="040C0003" w:tentative="1">
      <w:start w:val="1"/>
      <w:numFmt w:val="bullet"/>
      <w:lvlText w:val="o"/>
      <w:lvlJc w:val="left"/>
      <w:pPr>
        <w:ind w:left="7777" w:hanging="360"/>
      </w:pPr>
      <w:rPr>
        <w:rFonts w:ascii="Courier New" w:hAnsi="Courier New" w:cs="Courier New" w:hint="default"/>
      </w:rPr>
    </w:lvl>
    <w:lvl w:ilvl="5" w:tplc="040C0005" w:tentative="1">
      <w:start w:val="1"/>
      <w:numFmt w:val="bullet"/>
      <w:lvlText w:val=""/>
      <w:lvlJc w:val="left"/>
      <w:pPr>
        <w:ind w:left="8497" w:hanging="360"/>
      </w:pPr>
      <w:rPr>
        <w:rFonts w:ascii="Wingdings" w:hAnsi="Wingdings" w:hint="default"/>
      </w:rPr>
    </w:lvl>
    <w:lvl w:ilvl="6" w:tplc="040C0001" w:tentative="1">
      <w:start w:val="1"/>
      <w:numFmt w:val="bullet"/>
      <w:lvlText w:val=""/>
      <w:lvlJc w:val="left"/>
      <w:pPr>
        <w:ind w:left="9217" w:hanging="360"/>
      </w:pPr>
      <w:rPr>
        <w:rFonts w:ascii="Symbol" w:hAnsi="Symbol" w:hint="default"/>
      </w:rPr>
    </w:lvl>
    <w:lvl w:ilvl="7" w:tplc="040C0003" w:tentative="1">
      <w:start w:val="1"/>
      <w:numFmt w:val="bullet"/>
      <w:lvlText w:val="o"/>
      <w:lvlJc w:val="left"/>
      <w:pPr>
        <w:ind w:left="9937" w:hanging="360"/>
      </w:pPr>
      <w:rPr>
        <w:rFonts w:ascii="Courier New" w:hAnsi="Courier New" w:cs="Courier New" w:hint="default"/>
      </w:rPr>
    </w:lvl>
    <w:lvl w:ilvl="8" w:tplc="040C0005" w:tentative="1">
      <w:start w:val="1"/>
      <w:numFmt w:val="bullet"/>
      <w:lvlText w:val=""/>
      <w:lvlJc w:val="left"/>
      <w:pPr>
        <w:ind w:left="10657" w:hanging="360"/>
      </w:pPr>
      <w:rPr>
        <w:rFonts w:ascii="Wingdings" w:hAnsi="Wingdings" w:hint="default"/>
      </w:rPr>
    </w:lvl>
  </w:abstractNum>
  <w:abstractNum w:abstractNumId="57" w15:restartNumberingAfterBreak="0">
    <w:nsid w:val="262B093A"/>
    <w:multiLevelType w:val="hybridMultilevel"/>
    <w:tmpl w:val="5B6EEA6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26C04A9A"/>
    <w:multiLevelType w:val="multilevel"/>
    <w:tmpl w:val="7B6EB2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26F409FA"/>
    <w:multiLevelType w:val="hybridMultilevel"/>
    <w:tmpl w:val="D038AA00"/>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60" w15:restartNumberingAfterBreak="0">
    <w:nsid w:val="27424008"/>
    <w:multiLevelType w:val="multilevel"/>
    <w:tmpl w:val="7B921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75651B6"/>
    <w:multiLevelType w:val="hybridMultilevel"/>
    <w:tmpl w:val="F6B649EE"/>
    <w:lvl w:ilvl="0" w:tplc="6D1A047C">
      <w:numFmt w:val="bullet"/>
      <w:lvlText w:val="•"/>
      <w:lvlJc w:val="left"/>
      <w:pPr>
        <w:ind w:left="720" w:hanging="360"/>
      </w:pPr>
      <w:rPr>
        <w:rFonts w:hint="default"/>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27B87DB3"/>
    <w:multiLevelType w:val="multilevel"/>
    <w:tmpl w:val="16284F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27B9174D"/>
    <w:multiLevelType w:val="hybridMultilevel"/>
    <w:tmpl w:val="14A09FDA"/>
    <w:lvl w:ilvl="0" w:tplc="8526849E">
      <w:start w:val="1"/>
      <w:numFmt w:val="bullet"/>
      <w:lvlText w:val=""/>
      <w:lvlJc w:val="left"/>
      <w:pPr>
        <w:ind w:left="2138"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8526849E">
      <w:start w:val="1"/>
      <w:numFmt w:val="bullet"/>
      <w:lvlText w:val=""/>
      <w:lvlJc w:val="left"/>
      <w:pPr>
        <w:ind w:left="2160" w:hanging="360"/>
      </w:pPr>
      <w:rPr>
        <w:rFonts w:ascii="Symbol" w:hAnsi="Symbol"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27C023D5"/>
    <w:multiLevelType w:val="hybridMultilevel"/>
    <w:tmpl w:val="ADFE76C8"/>
    <w:lvl w:ilvl="0" w:tplc="8526849E">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65" w15:restartNumberingAfterBreak="0">
    <w:nsid w:val="28A922B6"/>
    <w:multiLevelType w:val="hybridMultilevel"/>
    <w:tmpl w:val="CB18D2A4"/>
    <w:lvl w:ilvl="0" w:tplc="8B3AC45E">
      <w:numFmt w:val="bullet"/>
      <w:lvlText w:val="-"/>
      <w:lvlJc w:val="left"/>
      <w:pPr>
        <w:ind w:left="709" w:hanging="360"/>
      </w:pPr>
      <w:rPr>
        <w:rFonts w:ascii="Calibri" w:eastAsia="Calibri" w:hAnsi="Calibri" w:cs="Calibri" w:hint="default"/>
        <w:w w:val="100"/>
        <w:sz w:val="22"/>
        <w:szCs w:val="22"/>
        <w:lang w:val="fr-FR" w:eastAsia="fr-FR" w:bidi="fr-FR"/>
      </w:rPr>
    </w:lvl>
    <w:lvl w:ilvl="1" w:tplc="040C0003">
      <w:start w:val="1"/>
      <w:numFmt w:val="bullet"/>
      <w:lvlText w:val="o"/>
      <w:lvlJc w:val="left"/>
      <w:pPr>
        <w:ind w:left="1429" w:hanging="360"/>
      </w:pPr>
      <w:rPr>
        <w:rFonts w:ascii="Courier New" w:hAnsi="Courier New" w:cs="Courier New" w:hint="default"/>
      </w:rPr>
    </w:lvl>
    <w:lvl w:ilvl="2" w:tplc="040C0005" w:tentative="1">
      <w:start w:val="1"/>
      <w:numFmt w:val="bullet"/>
      <w:lvlText w:val=""/>
      <w:lvlJc w:val="left"/>
      <w:pPr>
        <w:ind w:left="2149" w:hanging="360"/>
      </w:pPr>
      <w:rPr>
        <w:rFonts w:ascii="Wingdings" w:hAnsi="Wingdings" w:cs="Wingdings" w:hint="default"/>
      </w:rPr>
    </w:lvl>
    <w:lvl w:ilvl="3" w:tplc="040C0001" w:tentative="1">
      <w:start w:val="1"/>
      <w:numFmt w:val="bullet"/>
      <w:lvlText w:val=""/>
      <w:lvlJc w:val="left"/>
      <w:pPr>
        <w:ind w:left="2869" w:hanging="360"/>
      </w:pPr>
      <w:rPr>
        <w:rFonts w:ascii="Symbol" w:hAnsi="Symbol" w:cs="Symbol" w:hint="default"/>
      </w:rPr>
    </w:lvl>
    <w:lvl w:ilvl="4" w:tplc="040C0003" w:tentative="1">
      <w:start w:val="1"/>
      <w:numFmt w:val="bullet"/>
      <w:lvlText w:val="o"/>
      <w:lvlJc w:val="left"/>
      <w:pPr>
        <w:ind w:left="3589" w:hanging="360"/>
      </w:pPr>
      <w:rPr>
        <w:rFonts w:ascii="Courier New" w:hAnsi="Courier New" w:cs="Courier New" w:hint="default"/>
      </w:rPr>
    </w:lvl>
    <w:lvl w:ilvl="5" w:tplc="040C0005" w:tentative="1">
      <w:start w:val="1"/>
      <w:numFmt w:val="bullet"/>
      <w:lvlText w:val=""/>
      <w:lvlJc w:val="left"/>
      <w:pPr>
        <w:ind w:left="4309" w:hanging="360"/>
      </w:pPr>
      <w:rPr>
        <w:rFonts w:ascii="Wingdings" w:hAnsi="Wingdings" w:cs="Wingdings" w:hint="default"/>
      </w:rPr>
    </w:lvl>
    <w:lvl w:ilvl="6" w:tplc="040C0001" w:tentative="1">
      <w:start w:val="1"/>
      <w:numFmt w:val="bullet"/>
      <w:lvlText w:val=""/>
      <w:lvlJc w:val="left"/>
      <w:pPr>
        <w:ind w:left="5029" w:hanging="360"/>
      </w:pPr>
      <w:rPr>
        <w:rFonts w:ascii="Symbol" w:hAnsi="Symbol" w:cs="Symbol" w:hint="default"/>
      </w:rPr>
    </w:lvl>
    <w:lvl w:ilvl="7" w:tplc="040C0003" w:tentative="1">
      <w:start w:val="1"/>
      <w:numFmt w:val="bullet"/>
      <w:lvlText w:val="o"/>
      <w:lvlJc w:val="left"/>
      <w:pPr>
        <w:ind w:left="5749" w:hanging="360"/>
      </w:pPr>
      <w:rPr>
        <w:rFonts w:ascii="Courier New" w:hAnsi="Courier New" w:cs="Courier New" w:hint="default"/>
      </w:rPr>
    </w:lvl>
    <w:lvl w:ilvl="8" w:tplc="040C0005" w:tentative="1">
      <w:start w:val="1"/>
      <w:numFmt w:val="bullet"/>
      <w:lvlText w:val=""/>
      <w:lvlJc w:val="left"/>
      <w:pPr>
        <w:ind w:left="6469" w:hanging="360"/>
      </w:pPr>
      <w:rPr>
        <w:rFonts w:ascii="Wingdings" w:hAnsi="Wingdings" w:cs="Wingdings" w:hint="default"/>
      </w:rPr>
    </w:lvl>
  </w:abstractNum>
  <w:abstractNum w:abstractNumId="66" w15:restartNumberingAfterBreak="0">
    <w:nsid w:val="28E6383C"/>
    <w:multiLevelType w:val="hybridMultilevel"/>
    <w:tmpl w:val="90AA46B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29B00C40"/>
    <w:multiLevelType w:val="hybridMultilevel"/>
    <w:tmpl w:val="5EB0089E"/>
    <w:lvl w:ilvl="0" w:tplc="2FD0C7BC">
      <w:start w:val="1"/>
      <w:numFmt w:val="bullet"/>
      <w:lvlText w:val=""/>
      <w:lvlJc w:val="left"/>
      <w:pPr>
        <w:ind w:left="956" w:hanging="360"/>
      </w:pPr>
      <w:rPr>
        <w:rFonts w:ascii="Symbol" w:hAnsi="Symbol" w:hint="default"/>
      </w:rPr>
    </w:lvl>
    <w:lvl w:ilvl="1" w:tplc="040C0003" w:tentative="1">
      <w:start w:val="1"/>
      <w:numFmt w:val="bullet"/>
      <w:lvlText w:val="o"/>
      <w:lvlJc w:val="left"/>
      <w:pPr>
        <w:ind w:left="1558" w:hanging="360"/>
      </w:pPr>
      <w:rPr>
        <w:rFonts w:ascii="Courier New" w:hAnsi="Courier New" w:cs="Courier New" w:hint="default"/>
      </w:rPr>
    </w:lvl>
    <w:lvl w:ilvl="2" w:tplc="040C0005" w:tentative="1">
      <w:start w:val="1"/>
      <w:numFmt w:val="bullet"/>
      <w:lvlText w:val=""/>
      <w:lvlJc w:val="left"/>
      <w:pPr>
        <w:ind w:left="2278" w:hanging="360"/>
      </w:pPr>
      <w:rPr>
        <w:rFonts w:ascii="Wingdings" w:hAnsi="Wingdings" w:hint="default"/>
      </w:rPr>
    </w:lvl>
    <w:lvl w:ilvl="3" w:tplc="040C0001" w:tentative="1">
      <w:start w:val="1"/>
      <w:numFmt w:val="bullet"/>
      <w:lvlText w:val=""/>
      <w:lvlJc w:val="left"/>
      <w:pPr>
        <w:ind w:left="2998" w:hanging="360"/>
      </w:pPr>
      <w:rPr>
        <w:rFonts w:ascii="Symbol" w:hAnsi="Symbol" w:hint="default"/>
      </w:rPr>
    </w:lvl>
    <w:lvl w:ilvl="4" w:tplc="040C0003" w:tentative="1">
      <w:start w:val="1"/>
      <w:numFmt w:val="bullet"/>
      <w:lvlText w:val="o"/>
      <w:lvlJc w:val="left"/>
      <w:pPr>
        <w:ind w:left="3718" w:hanging="360"/>
      </w:pPr>
      <w:rPr>
        <w:rFonts w:ascii="Courier New" w:hAnsi="Courier New" w:cs="Courier New" w:hint="default"/>
      </w:rPr>
    </w:lvl>
    <w:lvl w:ilvl="5" w:tplc="040C0005" w:tentative="1">
      <w:start w:val="1"/>
      <w:numFmt w:val="bullet"/>
      <w:lvlText w:val=""/>
      <w:lvlJc w:val="left"/>
      <w:pPr>
        <w:ind w:left="4438" w:hanging="360"/>
      </w:pPr>
      <w:rPr>
        <w:rFonts w:ascii="Wingdings" w:hAnsi="Wingdings" w:hint="default"/>
      </w:rPr>
    </w:lvl>
    <w:lvl w:ilvl="6" w:tplc="040C0001" w:tentative="1">
      <w:start w:val="1"/>
      <w:numFmt w:val="bullet"/>
      <w:lvlText w:val=""/>
      <w:lvlJc w:val="left"/>
      <w:pPr>
        <w:ind w:left="5158" w:hanging="360"/>
      </w:pPr>
      <w:rPr>
        <w:rFonts w:ascii="Symbol" w:hAnsi="Symbol" w:hint="default"/>
      </w:rPr>
    </w:lvl>
    <w:lvl w:ilvl="7" w:tplc="040C0003" w:tentative="1">
      <w:start w:val="1"/>
      <w:numFmt w:val="bullet"/>
      <w:lvlText w:val="o"/>
      <w:lvlJc w:val="left"/>
      <w:pPr>
        <w:ind w:left="5878" w:hanging="360"/>
      </w:pPr>
      <w:rPr>
        <w:rFonts w:ascii="Courier New" w:hAnsi="Courier New" w:cs="Courier New" w:hint="default"/>
      </w:rPr>
    </w:lvl>
    <w:lvl w:ilvl="8" w:tplc="040C0005" w:tentative="1">
      <w:start w:val="1"/>
      <w:numFmt w:val="bullet"/>
      <w:lvlText w:val=""/>
      <w:lvlJc w:val="left"/>
      <w:pPr>
        <w:ind w:left="6598" w:hanging="360"/>
      </w:pPr>
      <w:rPr>
        <w:rFonts w:ascii="Wingdings" w:hAnsi="Wingdings" w:hint="default"/>
      </w:rPr>
    </w:lvl>
  </w:abstractNum>
  <w:abstractNum w:abstractNumId="68" w15:restartNumberingAfterBreak="0">
    <w:nsid w:val="2A4F657C"/>
    <w:multiLevelType w:val="hybridMultilevel"/>
    <w:tmpl w:val="1E84F09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2A52388D"/>
    <w:multiLevelType w:val="multilevel"/>
    <w:tmpl w:val="944809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2BC157EB"/>
    <w:multiLevelType w:val="multilevel"/>
    <w:tmpl w:val="4EDA70E4"/>
    <w:lvl w:ilvl="0">
      <w:numFmt w:val="bullet"/>
      <w:lvlText w:val="•"/>
      <w:lvlJc w:val="left"/>
      <w:pPr>
        <w:tabs>
          <w:tab w:val="num" w:pos="180"/>
        </w:tabs>
        <w:ind w:left="180" w:hanging="180"/>
      </w:pPr>
      <w:rPr>
        <w:color w:val="3F3F3F"/>
        <w:position w:val="-2"/>
        <w:sz w:val="24"/>
        <w:szCs w:val="24"/>
      </w:rPr>
    </w:lvl>
    <w:lvl w:ilvl="1">
      <w:start w:val="1"/>
      <w:numFmt w:val="bullet"/>
      <w:lvlText w:val="•"/>
      <w:lvlJc w:val="left"/>
      <w:pPr>
        <w:tabs>
          <w:tab w:val="num" w:pos="376"/>
        </w:tabs>
        <w:ind w:left="376" w:hanging="196"/>
      </w:pPr>
      <w:rPr>
        <w:color w:val="3F3F3F"/>
        <w:position w:val="-2"/>
        <w:sz w:val="24"/>
        <w:szCs w:val="24"/>
      </w:rPr>
    </w:lvl>
    <w:lvl w:ilvl="2">
      <w:start w:val="1"/>
      <w:numFmt w:val="bullet"/>
      <w:lvlText w:val="•"/>
      <w:lvlJc w:val="left"/>
      <w:pPr>
        <w:tabs>
          <w:tab w:val="num" w:pos="556"/>
        </w:tabs>
        <w:ind w:left="556" w:hanging="196"/>
      </w:pPr>
      <w:rPr>
        <w:color w:val="3F3F3F"/>
        <w:position w:val="-2"/>
        <w:sz w:val="24"/>
        <w:szCs w:val="24"/>
      </w:rPr>
    </w:lvl>
    <w:lvl w:ilvl="3">
      <w:start w:val="1"/>
      <w:numFmt w:val="bullet"/>
      <w:lvlText w:val="•"/>
      <w:lvlJc w:val="left"/>
      <w:pPr>
        <w:tabs>
          <w:tab w:val="num" w:pos="736"/>
        </w:tabs>
        <w:ind w:left="736" w:hanging="196"/>
      </w:pPr>
      <w:rPr>
        <w:color w:val="3F3F3F"/>
        <w:position w:val="-2"/>
        <w:sz w:val="24"/>
        <w:szCs w:val="24"/>
      </w:rPr>
    </w:lvl>
    <w:lvl w:ilvl="4">
      <w:start w:val="1"/>
      <w:numFmt w:val="bullet"/>
      <w:lvlText w:val="•"/>
      <w:lvlJc w:val="left"/>
      <w:pPr>
        <w:tabs>
          <w:tab w:val="num" w:pos="916"/>
        </w:tabs>
        <w:ind w:left="916" w:hanging="196"/>
      </w:pPr>
      <w:rPr>
        <w:color w:val="3F3F3F"/>
        <w:position w:val="-2"/>
        <w:sz w:val="24"/>
        <w:szCs w:val="24"/>
      </w:rPr>
    </w:lvl>
    <w:lvl w:ilvl="5">
      <w:start w:val="1"/>
      <w:numFmt w:val="bullet"/>
      <w:lvlText w:val="•"/>
      <w:lvlJc w:val="left"/>
      <w:pPr>
        <w:tabs>
          <w:tab w:val="num" w:pos="1096"/>
        </w:tabs>
        <w:ind w:left="1096" w:hanging="196"/>
      </w:pPr>
      <w:rPr>
        <w:color w:val="3F3F3F"/>
        <w:position w:val="-2"/>
        <w:sz w:val="24"/>
        <w:szCs w:val="24"/>
      </w:rPr>
    </w:lvl>
    <w:lvl w:ilvl="6">
      <w:start w:val="1"/>
      <w:numFmt w:val="bullet"/>
      <w:lvlText w:val="•"/>
      <w:lvlJc w:val="left"/>
      <w:pPr>
        <w:tabs>
          <w:tab w:val="num" w:pos="1276"/>
        </w:tabs>
        <w:ind w:left="1276" w:hanging="196"/>
      </w:pPr>
      <w:rPr>
        <w:color w:val="3F3F3F"/>
        <w:position w:val="-2"/>
        <w:sz w:val="24"/>
        <w:szCs w:val="24"/>
      </w:rPr>
    </w:lvl>
    <w:lvl w:ilvl="7">
      <w:start w:val="1"/>
      <w:numFmt w:val="bullet"/>
      <w:lvlText w:val="•"/>
      <w:lvlJc w:val="left"/>
      <w:pPr>
        <w:tabs>
          <w:tab w:val="num" w:pos="1456"/>
        </w:tabs>
        <w:ind w:left="1456" w:hanging="196"/>
      </w:pPr>
      <w:rPr>
        <w:color w:val="3F3F3F"/>
        <w:position w:val="-2"/>
        <w:sz w:val="24"/>
        <w:szCs w:val="24"/>
      </w:rPr>
    </w:lvl>
    <w:lvl w:ilvl="8">
      <w:start w:val="1"/>
      <w:numFmt w:val="bullet"/>
      <w:lvlText w:val="•"/>
      <w:lvlJc w:val="left"/>
      <w:pPr>
        <w:tabs>
          <w:tab w:val="num" w:pos="1636"/>
        </w:tabs>
        <w:ind w:left="1636" w:hanging="196"/>
      </w:pPr>
      <w:rPr>
        <w:color w:val="3F3F3F"/>
        <w:position w:val="-2"/>
        <w:sz w:val="24"/>
        <w:szCs w:val="24"/>
      </w:rPr>
    </w:lvl>
  </w:abstractNum>
  <w:abstractNum w:abstractNumId="71" w15:restartNumberingAfterBreak="0">
    <w:nsid w:val="2C7E18BD"/>
    <w:multiLevelType w:val="hybridMultilevel"/>
    <w:tmpl w:val="7AEE788E"/>
    <w:lvl w:ilvl="0" w:tplc="2FD0C7BC">
      <w:start w:val="1"/>
      <w:numFmt w:val="bullet"/>
      <w:lvlText w:val=""/>
      <w:lvlJc w:val="left"/>
      <w:pPr>
        <w:ind w:left="956" w:hanging="360"/>
      </w:pPr>
      <w:rPr>
        <w:rFonts w:ascii="Symbol" w:hAnsi="Symbol" w:hint="default"/>
      </w:rPr>
    </w:lvl>
    <w:lvl w:ilvl="1" w:tplc="040C0003" w:tentative="1">
      <w:start w:val="1"/>
      <w:numFmt w:val="bullet"/>
      <w:lvlText w:val="o"/>
      <w:lvlJc w:val="left"/>
      <w:pPr>
        <w:ind w:left="1558" w:hanging="360"/>
      </w:pPr>
      <w:rPr>
        <w:rFonts w:ascii="Courier New" w:hAnsi="Courier New" w:cs="Courier New" w:hint="default"/>
      </w:rPr>
    </w:lvl>
    <w:lvl w:ilvl="2" w:tplc="040C0005" w:tentative="1">
      <w:start w:val="1"/>
      <w:numFmt w:val="bullet"/>
      <w:lvlText w:val=""/>
      <w:lvlJc w:val="left"/>
      <w:pPr>
        <w:ind w:left="2278" w:hanging="360"/>
      </w:pPr>
      <w:rPr>
        <w:rFonts w:ascii="Wingdings" w:hAnsi="Wingdings" w:hint="default"/>
      </w:rPr>
    </w:lvl>
    <w:lvl w:ilvl="3" w:tplc="040C0001" w:tentative="1">
      <w:start w:val="1"/>
      <w:numFmt w:val="bullet"/>
      <w:lvlText w:val=""/>
      <w:lvlJc w:val="left"/>
      <w:pPr>
        <w:ind w:left="2998" w:hanging="360"/>
      </w:pPr>
      <w:rPr>
        <w:rFonts w:ascii="Symbol" w:hAnsi="Symbol" w:hint="default"/>
      </w:rPr>
    </w:lvl>
    <w:lvl w:ilvl="4" w:tplc="040C0003" w:tentative="1">
      <w:start w:val="1"/>
      <w:numFmt w:val="bullet"/>
      <w:lvlText w:val="o"/>
      <w:lvlJc w:val="left"/>
      <w:pPr>
        <w:ind w:left="3718" w:hanging="360"/>
      </w:pPr>
      <w:rPr>
        <w:rFonts w:ascii="Courier New" w:hAnsi="Courier New" w:cs="Courier New" w:hint="default"/>
      </w:rPr>
    </w:lvl>
    <w:lvl w:ilvl="5" w:tplc="040C0005" w:tentative="1">
      <w:start w:val="1"/>
      <w:numFmt w:val="bullet"/>
      <w:lvlText w:val=""/>
      <w:lvlJc w:val="left"/>
      <w:pPr>
        <w:ind w:left="4438" w:hanging="360"/>
      </w:pPr>
      <w:rPr>
        <w:rFonts w:ascii="Wingdings" w:hAnsi="Wingdings" w:hint="default"/>
      </w:rPr>
    </w:lvl>
    <w:lvl w:ilvl="6" w:tplc="040C0001" w:tentative="1">
      <w:start w:val="1"/>
      <w:numFmt w:val="bullet"/>
      <w:lvlText w:val=""/>
      <w:lvlJc w:val="left"/>
      <w:pPr>
        <w:ind w:left="5158" w:hanging="360"/>
      </w:pPr>
      <w:rPr>
        <w:rFonts w:ascii="Symbol" w:hAnsi="Symbol" w:hint="default"/>
      </w:rPr>
    </w:lvl>
    <w:lvl w:ilvl="7" w:tplc="040C0003" w:tentative="1">
      <w:start w:val="1"/>
      <w:numFmt w:val="bullet"/>
      <w:lvlText w:val="o"/>
      <w:lvlJc w:val="left"/>
      <w:pPr>
        <w:ind w:left="5878" w:hanging="360"/>
      </w:pPr>
      <w:rPr>
        <w:rFonts w:ascii="Courier New" w:hAnsi="Courier New" w:cs="Courier New" w:hint="default"/>
      </w:rPr>
    </w:lvl>
    <w:lvl w:ilvl="8" w:tplc="040C0005" w:tentative="1">
      <w:start w:val="1"/>
      <w:numFmt w:val="bullet"/>
      <w:lvlText w:val=""/>
      <w:lvlJc w:val="left"/>
      <w:pPr>
        <w:ind w:left="6598" w:hanging="360"/>
      </w:pPr>
      <w:rPr>
        <w:rFonts w:ascii="Wingdings" w:hAnsi="Wingdings" w:hint="default"/>
      </w:rPr>
    </w:lvl>
  </w:abstractNum>
  <w:abstractNum w:abstractNumId="72" w15:restartNumberingAfterBreak="0">
    <w:nsid w:val="2CC4047F"/>
    <w:multiLevelType w:val="hybridMultilevel"/>
    <w:tmpl w:val="686A29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2DBD7016"/>
    <w:multiLevelType w:val="multilevel"/>
    <w:tmpl w:val="B3DC9F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2E7212D2"/>
    <w:multiLevelType w:val="hybridMultilevel"/>
    <w:tmpl w:val="469894F8"/>
    <w:lvl w:ilvl="0" w:tplc="8B3AC45E">
      <w:numFmt w:val="bullet"/>
      <w:lvlText w:val="-"/>
      <w:lvlJc w:val="left"/>
      <w:pPr>
        <w:ind w:left="3697" w:hanging="360"/>
      </w:pPr>
      <w:rPr>
        <w:rFonts w:ascii="Calibri" w:eastAsia="Calibri" w:hAnsi="Calibri" w:cs="Calibri" w:hint="default"/>
        <w:w w:val="100"/>
        <w:sz w:val="22"/>
        <w:szCs w:val="22"/>
        <w:lang w:val="fr-FR" w:eastAsia="fr-FR" w:bidi="fr-FR"/>
      </w:rPr>
    </w:lvl>
    <w:lvl w:ilvl="1" w:tplc="040C0003" w:tentative="1">
      <w:start w:val="1"/>
      <w:numFmt w:val="bullet"/>
      <w:lvlText w:val="o"/>
      <w:lvlJc w:val="left"/>
      <w:pPr>
        <w:ind w:left="4417" w:hanging="360"/>
      </w:pPr>
      <w:rPr>
        <w:rFonts w:ascii="Courier New" w:hAnsi="Courier New" w:cs="Courier New" w:hint="default"/>
      </w:rPr>
    </w:lvl>
    <w:lvl w:ilvl="2" w:tplc="040C0005" w:tentative="1">
      <w:start w:val="1"/>
      <w:numFmt w:val="bullet"/>
      <w:lvlText w:val=""/>
      <w:lvlJc w:val="left"/>
      <w:pPr>
        <w:ind w:left="5137" w:hanging="360"/>
      </w:pPr>
      <w:rPr>
        <w:rFonts w:ascii="Wingdings" w:hAnsi="Wingdings" w:cs="Wingdings" w:hint="default"/>
      </w:rPr>
    </w:lvl>
    <w:lvl w:ilvl="3" w:tplc="040C0001" w:tentative="1">
      <w:start w:val="1"/>
      <w:numFmt w:val="bullet"/>
      <w:lvlText w:val=""/>
      <w:lvlJc w:val="left"/>
      <w:pPr>
        <w:ind w:left="5857" w:hanging="360"/>
      </w:pPr>
      <w:rPr>
        <w:rFonts w:ascii="Symbol" w:hAnsi="Symbol" w:cs="Symbol" w:hint="default"/>
      </w:rPr>
    </w:lvl>
    <w:lvl w:ilvl="4" w:tplc="040C0003" w:tentative="1">
      <w:start w:val="1"/>
      <w:numFmt w:val="bullet"/>
      <w:lvlText w:val="o"/>
      <w:lvlJc w:val="left"/>
      <w:pPr>
        <w:ind w:left="6577" w:hanging="360"/>
      </w:pPr>
      <w:rPr>
        <w:rFonts w:ascii="Courier New" w:hAnsi="Courier New" w:cs="Courier New" w:hint="default"/>
      </w:rPr>
    </w:lvl>
    <w:lvl w:ilvl="5" w:tplc="040C0005" w:tentative="1">
      <w:start w:val="1"/>
      <w:numFmt w:val="bullet"/>
      <w:lvlText w:val=""/>
      <w:lvlJc w:val="left"/>
      <w:pPr>
        <w:ind w:left="7297" w:hanging="360"/>
      </w:pPr>
      <w:rPr>
        <w:rFonts w:ascii="Wingdings" w:hAnsi="Wingdings" w:cs="Wingdings" w:hint="default"/>
      </w:rPr>
    </w:lvl>
    <w:lvl w:ilvl="6" w:tplc="040C0001" w:tentative="1">
      <w:start w:val="1"/>
      <w:numFmt w:val="bullet"/>
      <w:lvlText w:val=""/>
      <w:lvlJc w:val="left"/>
      <w:pPr>
        <w:ind w:left="8017" w:hanging="360"/>
      </w:pPr>
      <w:rPr>
        <w:rFonts w:ascii="Symbol" w:hAnsi="Symbol" w:cs="Symbol" w:hint="default"/>
      </w:rPr>
    </w:lvl>
    <w:lvl w:ilvl="7" w:tplc="040C0003" w:tentative="1">
      <w:start w:val="1"/>
      <w:numFmt w:val="bullet"/>
      <w:lvlText w:val="o"/>
      <w:lvlJc w:val="left"/>
      <w:pPr>
        <w:ind w:left="8737" w:hanging="360"/>
      </w:pPr>
      <w:rPr>
        <w:rFonts w:ascii="Courier New" w:hAnsi="Courier New" w:cs="Courier New" w:hint="default"/>
      </w:rPr>
    </w:lvl>
    <w:lvl w:ilvl="8" w:tplc="040C0005" w:tentative="1">
      <w:start w:val="1"/>
      <w:numFmt w:val="bullet"/>
      <w:lvlText w:val=""/>
      <w:lvlJc w:val="left"/>
      <w:pPr>
        <w:ind w:left="9457" w:hanging="360"/>
      </w:pPr>
      <w:rPr>
        <w:rFonts w:ascii="Wingdings" w:hAnsi="Wingdings" w:cs="Wingdings" w:hint="default"/>
      </w:rPr>
    </w:lvl>
  </w:abstractNum>
  <w:abstractNum w:abstractNumId="75" w15:restartNumberingAfterBreak="0">
    <w:nsid w:val="2F256D56"/>
    <w:multiLevelType w:val="hybridMultilevel"/>
    <w:tmpl w:val="B6E4B95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2F336A35"/>
    <w:multiLevelType w:val="multilevel"/>
    <w:tmpl w:val="87C03940"/>
    <w:lvl w:ilvl="0">
      <w:start w:val="1"/>
      <w:numFmt w:val="bullet"/>
      <w:lvlText w:val="●"/>
      <w:lvlJc w:val="left"/>
      <w:pPr>
        <w:ind w:left="1040" w:hanging="360"/>
      </w:pPr>
      <w:rPr>
        <w:rFonts w:ascii="Noto Sans Symbols" w:eastAsia="Noto Sans Symbols" w:hAnsi="Noto Sans Symbols" w:cs="Noto Sans Symbols"/>
      </w:rPr>
    </w:lvl>
    <w:lvl w:ilvl="1">
      <w:start w:val="1"/>
      <w:numFmt w:val="bullet"/>
      <w:lvlText w:val="o"/>
      <w:lvlJc w:val="left"/>
      <w:pPr>
        <w:ind w:left="1760" w:hanging="360"/>
      </w:pPr>
      <w:rPr>
        <w:rFonts w:ascii="Courier New" w:eastAsia="Courier New" w:hAnsi="Courier New" w:cs="Courier New"/>
      </w:rPr>
    </w:lvl>
    <w:lvl w:ilvl="2">
      <w:start w:val="1"/>
      <w:numFmt w:val="bullet"/>
      <w:lvlText w:val="▪"/>
      <w:lvlJc w:val="left"/>
      <w:pPr>
        <w:ind w:left="2480" w:hanging="360"/>
      </w:pPr>
      <w:rPr>
        <w:rFonts w:ascii="Noto Sans Symbols" w:eastAsia="Noto Sans Symbols" w:hAnsi="Noto Sans Symbols" w:cs="Noto Sans Symbols"/>
      </w:rPr>
    </w:lvl>
    <w:lvl w:ilvl="3">
      <w:start w:val="1"/>
      <w:numFmt w:val="bullet"/>
      <w:lvlText w:val="●"/>
      <w:lvlJc w:val="left"/>
      <w:pPr>
        <w:ind w:left="3200" w:hanging="360"/>
      </w:pPr>
      <w:rPr>
        <w:rFonts w:ascii="Noto Sans Symbols" w:eastAsia="Noto Sans Symbols" w:hAnsi="Noto Sans Symbols" w:cs="Noto Sans Symbols"/>
      </w:rPr>
    </w:lvl>
    <w:lvl w:ilvl="4">
      <w:start w:val="1"/>
      <w:numFmt w:val="bullet"/>
      <w:lvlText w:val="o"/>
      <w:lvlJc w:val="left"/>
      <w:pPr>
        <w:ind w:left="3920" w:hanging="360"/>
      </w:pPr>
      <w:rPr>
        <w:rFonts w:ascii="Courier New" w:eastAsia="Courier New" w:hAnsi="Courier New" w:cs="Courier New"/>
      </w:rPr>
    </w:lvl>
    <w:lvl w:ilvl="5">
      <w:start w:val="1"/>
      <w:numFmt w:val="bullet"/>
      <w:lvlText w:val="▪"/>
      <w:lvlJc w:val="left"/>
      <w:pPr>
        <w:ind w:left="4640" w:hanging="360"/>
      </w:pPr>
      <w:rPr>
        <w:rFonts w:ascii="Noto Sans Symbols" w:eastAsia="Noto Sans Symbols" w:hAnsi="Noto Sans Symbols" w:cs="Noto Sans Symbols"/>
      </w:rPr>
    </w:lvl>
    <w:lvl w:ilvl="6">
      <w:start w:val="1"/>
      <w:numFmt w:val="bullet"/>
      <w:lvlText w:val="●"/>
      <w:lvlJc w:val="left"/>
      <w:pPr>
        <w:ind w:left="5360" w:hanging="360"/>
      </w:pPr>
      <w:rPr>
        <w:rFonts w:ascii="Noto Sans Symbols" w:eastAsia="Noto Sans Symbols" w:hAnsi="Noto Sans Symbols" w:cs="Noto Sans Symbols"/>
      </w:rPr>
    </w:lvl>
    <w:lvl w:ilvl="7">
      <w:start w:val="1"/>
      <w:numFmt w:val="bullet"/>
      <w:lvlText w:val="o"/>
      <w:lvlJc w:val="left"/>
      <w:pPr>
        <w:ind w:left="6080" w:hanging="360"/>
      </w:pPr>
      <w:rPr>
        <w:rFonts w:ascii="Courier New" w:eastAsia="Courier New" w:hAnsi="Courier New" w:cs="Courier New"/>
      </w:rPr>
    </w:lvl>
    <w:lvl w:ilvl="8">
      <w:start w:val="1"/>
      <w:numFmt w:val="bullet"/>
      <w:lvlText w:val="▪"/>
      <w:lvlJc w:val="left"/>
      <w:pPr>
        <w:ind w:left="6800" w:hanging="360"/>
      </w:pPr>
      <w:rPr>
        <w:rFonts w:ascii="Noto Sans Symbols" w:eastAsia="Noto Sans Symbols" w:hAnsi="Noto Sans Symbols" w:cs="Noto Sans Symbols"/>
      </w:rPr>
    </w:lvl>
  </w:abstractNum>
  <w:abstractNum w:abstractNumId="77" w15:restartNumberingAfterBreak="0">
    <w:nsid w:val="308A3738"/>
    <w:multiLevelType w:val="hybridMultilevel"/>
    <w:tmpl w:val="C4F5502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8" w15:restartNumberingAfterBreak="0">
    <w:nsid w:val="32494AF5"/>
    <w:multiLevelType w:val="hybridMultilevel"/>
    <w:tmpl w:val="BEFA0610"/>
    <w:lvl w:ilvl="0" w:tplc="873C732E">
      <w:start w:val="1"/>
      <w:numFmt w:val="decimal"/>
      <w:lvlText w:val="(%1)"/>
      <w:lvlJc w:val="left"/>
      <w:pPr>
        <w:ind w:left="785"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9" w15:restartNumberingAfterBreak="0">
    <w:nsid w:val="32495F71"/>
    <w:multiLevelType w:val="multilevel"/>
    <w:tmpl w:val="5A20CF0A"/>
    <w:lvl w:ilvl="0">
      <w:start w:val="3"/>
      <w:numFmt w:val="bullet"/>
      <w:lvlText w:val="-"/>
      <w:lvlJc w:val="left"/>
      <w:pPr>
        <w:ind w:left="737" w:hanging="360"/>
      </w:pPr>
      <w:rPr>
        <w:rFonts w:ascii="Times New Roman" w:eastAsia="Times New Roman" w:hAnsi="Times New Roman" w:cs="Times New Roman"/>
        <w:color w:val="000000"/>
        <w:sz w:val="20"/>
        <w:szCs w:val="20"/>
      </w:rPr>
    </w:lvl>
    <w:lvl w:ilvl="1">
      <w:start w:val="1"/>
      <w:numFmt w:val="bullet"/>
      <w:lvlText w:val="o"/>
      <w:lvlJc w:val="left"/>
      <w:pPr>
        <w:ind w:left="1457" w:hanging="360"/>
      </w:pPr>
      <w:rPr>
        <w:rFonts w:ascii="Courier New" w:eastAsia="Courier New" w:hAnsi="Courier New" w:cs="Courier New"/>
      </w:rPr>
    </w:lvl>
    <w:lvl w:ilvl="2">
      <w:start w:val="1"/>
      <w:numFmt w:val="bullet"/>
      <w:lvlText w:val="▪"/>
      <w:lvlJc w:val="left"/>
      <w:pPr>
        <w:ind w:left="2177" w:hanging="360"/>
      </w:pPr>
      <w:rPr>
        <w:rFonts w:ascii="Noto Sans Symbols" w:eastAsia="Noto Sans Symbols" w:hAnsi="Noto Sans Symbols" w:cs="Noto Sans Symbols"/>
      </w:rPr>
    </w:lvl>
    <w:lvl w:ilvl="3">
      <w:start w:val="1"/>
      <w:numFmt w:val="bullet"/>
      <w:lvlText w:val="●"/>
      <w:lvlJc w:val="left"/>
      <w:pPr>
        <w:ind w:left="2897" w:hanging="360"/>
      </w:pPr>
      <w:rPr>
        <w:rFonts w:ascii="Noto Sans Symbols" w:eastAsia="Noto Sans Symbols" w:hAnsi="Noto Sans Symbols" w:cs="Noto Sans Symbols"/>
      </w:rPr>
    </w:lvl>
    <w:lvl w:ilvl="4">
      <w:start w:val="1"/>
      <w:numFmt w:val="bullet"/>
      <w:lvlText w:val="o"/>
      <w:lvlJc w:val="left"/>
      <w:pPr>
        <w:ind w:left="3617" w:hanging="360"/>
      </w:pPr>
      <w:rPr>
        <w:rFonts w:ascii="Courier New" w:eastAsia="Courier New" w:hAnsi="Courier New" w:cs="Courier New"/>
      </w:rPr>
    </w:lvl>
    <w:lvl w:ilvl="5">
      <w:start w:val="1"/>
      <w:numFmt w:val="bullet"/>
      <w:lvlText w:val="▪"/>
      <w:lvlJc w:val="left"/>
      <w:pPr>
        <w:ind w:left="4337" w:hanging="360"/>
      </w:pPr>
      <w:rPr>
        <w:rFonts w:ascii="Noto Sans Symbols" w:eastAsia="Noto Sans Symbols" w:hAnsi="Noto Sans Symbols" w:cs="Noto Sans Symbols"/>
      </w:rPr>
    </w:lvl>
    <w:lvl w:ilvl="6">
      <w:start w:val="1"/>
      <w:numFmt w:val="bullet"/>
      <w:lvlText w:val="●"/>
      <w:lvlJc w:val="left"/>
      <w:pPr>
        <w:ind w:left="5057" w:hanging="360"/>
      </w:pPr>
      <w:rPr>
        <w:rFonts w:ascii="Noto Sans Symbols" w:eastAsia="Noto Sans Symbols" w:hAnsi="Noto Sans Symbols" w:cs="Noto Sans Symbols"/>
      </w:rPr>
    </w:lvl>
    <w:lvl w:ilvl="7">
      <w:start w:val="1"/>
      <w:numFmt w:val="bullet"/>
      <w:lvlText w:val="o"/>
      <w:lvlJc w:val="left"/>
      <w:pPr>
        <w:ind w:left="5777" w:hanging="360"/>
      </w:pPr>
      <w:rPr>
        <w:rFonts w:ascii="Courier New" w:eastAsia="Courier New" w:hAnsi="Courier New" w:cs="Courier New"/>
      </w:rPr>
    </w:lvl>
    <w:lvl w:ilvl="8">
      <w:start w:val="1"/>
      <w:numFmt w:val="bullet"/>
      <w:lvlText w:val="▪"/>
      <w:lvlJc w:val="left"/>
      <w:pPr>
        <w:ind w:left="6497" w:hanging="360"/>
      </w:pPr>
      <w:rPr>
        <w:rFonts w:ascii="Noto Sans Symbols" w:eastAsia="Noto Sans Symbols" w:hAnsi="Noto Sans Symbols" w:cs="Noto Sans Symbols"/>
      </w:rPr>
    </w:lvl>
  </w:abstractNum>
  <w:abstractNum w:abstractNumId="80" w15:restartNumberingAfterBreak="0">
    <w:nsid w:val="32772DBC"/>
    <w:multiLevelType w:val="multilevel"/>
    <w:tmpl w:val="94E6C8E0"/>
    <w:lvl w:ilvl="0">
      <w:start w:val="1"/>
      <w:numFmt w:val="bullet"/>
      <w:lvlText w:val="●"/>
      <w:lvlJc w:val="left"/>
      <w:pPr>
        <w:ind w:left="2203"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32AE7B13"/>
    <w:multiLevelType w:val="multilevel"/>
    <w:tmpl w:val="AED26576"/>
    <w:lvl w:ilvl="0">
      <w:start w:val="3"/>
      <w:numFmt w:val="bullet"/>
      <w:lvlText w:val="-"/>
      <w:lvlJc w:val="left"/>
      <w:pPr>
        <w:ind w:left="720" w:hanging="360"/>
      </w:pPr>
      <w:rPr>
        <w:rFonts w:ascii="Times New Roman" w:eastAsia="Times New Roman" w:hAnsi="Times New Roman" w:cs="Times New Roman"/>
        <w:color w:val="000000"/>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33017CFD"/>
    <w:multiLevelType w:val="hybridMultilevel"/>
    <w:tmpl w:val="B25E64E8"/>
    <w:lvl w:ilvl="0" w:tplc="2FD0C7BC">
      <w:start w:val="1"/>
      <w:numFmt w:val="bullet"/>
      <w:lvlText w:val=""/>
      <w:lvlJc w:val="left"/>
      <w:pPr>
        <w:ind w:left="956" w:hanging="360"/>
      </w:pPr>
      <w:rPr>
        <w:rFonts w:ascii="Symbol" w:hAnsi="Symbol" w:hint="default"/>
      </w:rPr>
    </w:lvl>
    <w:lvl w:ilvl="1" w:tplc="040C0003" w:tentative="1">
      <w:start w:val="1"/>
      <w:numFmt w:val="bullet"/>
      <w:lvlText w:val="o"/>
      <w:lvlJc w:val="left"/>
      <w:pPr>
        <w:ind w:left="1558" w:hanging="360"/>
      </w:pPr>
      <w:rPr>
        <w:rFonts w:ascii="Courier New" w:hAnsi="Courier New" w:cs="Courier New" w:hint="default"/>
      </w:rPr>
    </w:lvl>
    <w:lvl w:ilvl="2" w:tplc="040C0005" w:tentative="1">
      <w:start w:val="1"/>
      <w:numFmt w:val="bullet"/>
      <w:lvlText w:val=""/>
      <w:lvlJc w:val="left"/>
      <w:pPr>
        <w:ind w:left="2278" w:hanging="360"/>
      </w:pPr>
      <w:rPr>
        <w:rFonts w:ascii="Wingdings" w:hAnsi="Wingdings" w:hint="default"/>
      </w:rPr>
    </w:lvl>
    <w:lvl w:ilvl="3" w:tplc="040C0001" w:tentative="1">
      <w:start w:val="1"/>
      <w:numFmt w:val="bullet"/>
      <w:lvlText w:val=""/>
      <w:lvlJc w:val="left"/>
      <w:pPr>
        <w:ind w:left="2998" w:hanging="360"/>
      </w:pPr>
      <w:rPr>
        <w:rFonts w:ascii="Symbol" w:hAnsi="Symbol" w:hint="default"/>
      </w:rPr>
    </w:lvl>
    <w:lvl w:ilvl="4" w:tplc="040C0003" w:tentative="1">
      <w:start w:val="1"/>
      <w:numFmt w:val="bullet"/>
      <w:lvlText w:val="o"/>
      <w:lvlJc w:val="left"/>
      <w:pPr>
        <w:ind w:left="3718" w:hanging="360"/>
      </w:pPr>
      <w:rPr>
        <w:rFonts w:ascii="Courier New" w:hAnsi="Courier New" w:cs="Courier New" w:hint="default"/>
      </w:rPr>
    </w:lvl>
    <w:lvl w:ilvl="5" w:tplc="040C0005" w:tentative="1">
      <w:start w:val="1"/>
      <w:numFmt w:val="bullet"/>
      <w:lvlText w:val=""/>
      <w:lvlJc w:val="left"/>
      <w:pPr>
        <w:ind w:left="4438" w:hanging="360"/>
      </w:pPr>
      <w:rPr>
        <w:rFonts w:ascii="Wingdings" w:hAnsi="Wingdings" w:hint="default"/>
      </w:rPr>
    </w:lvl>
    <w:lvl w:ilvl="6" w:tplc="040C0001" w:tentative="1">
      <w:start w:val="1"/>
      <w:numFmt w:val="bullet"/>
      <w:lvlText w:val=""/>
      <w:lvlJc w:val="left"/>
      <w:pPr>
        <w:ind w:left="5158" w:hanging="360"/>
      </w:pPr>
      <w:rPr>
        <w:rFonts w:ascii="Symbol" w:hAnsi="Symbol" w:hint="default"/>
      </w:rPr>
    </w:lvl>
    <w:lvl w:ilvl="7" w:tplc="040C0003" w:tentative="1">
      <w:start w:val="1"/>
      <w:numFmt w:val="bullet"/>
      <w:lvlText w:val="o"/>
      <w:lvlJc w:val="left"/>
      <w:pPr>
        <w:ind w:left="5878" w:hanging="360"/>
      </w:pPr>
      <w:rPr>
        <w:rFonts w:ascii="Courier New" w:hAnsi="Courier New" w:cs="Courier New" w:hint="default"/>
      </w:rPr>
    </w:lvl>
    <w:lvl w:ilvl="8" w:tplc="040C0005" w:tentative="1">
      <w:start w:val="1"/>
      <w:numFmt w:val="bullet"/>
      <w:lvlText w:val=""/>
      <w:lvlJc w:val="left"/>
      <w:pPr>
        <w:ind w:left="6598" w:hanging="360"/>
      </w:pPr>
      <w:rPr>
        <w:rFonts w:ascii="Wingdings" w:hAnsi="Wingdings" w:hint="default"/>
      </w:rPr>
    </w:lvl>
  </w:abstractNum>
  <w:abstractNum w:abstractNumId="83" w15:restartNumberingAfterBreak="0">
    <w:nsid w:val="3364444E"/>
    <w:multiLevelType w:val="hybridMultilevel"/>
    <w:tmpl w:val="6AA0F534"/>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84" w15:restartNumberingAfterBreak="0">
    <w:nsid w:val="35B52318"/>
    <w:multiLevelType w:val="hybridMultilevel"/>
    <w:tmpl w:val="30CC5134"/>
    <w:lvl w:ilvl="0" w:tplc="040C0001">
      <w:start w:val="1"/>
      <w:numFmt w:val="bullet"/>
      <w:lvlText w:val=""/>
      <w:lvlJc w:val="left"/>
      <w:pPr>
        <w:ind w:left="720" w:hanging="360"/>
      </w:pPr>
      <w:rPr>
        <w:rFonts w:ascii="Symbol" w:hAnsi="Symbol" w:hint="default"/>
      </w:rPr>
    </w:lvl>
    <w:lvl w:ilvl="1" w:tplc="A22273B2">
      <w:numFmt w:val="bullet"/>
      <w:lvlText w:val="•"/>
      <w:lvlJc w:val="left"/>
      <w:pPr>
        <w:ind w:left="1440" w:hanging="360"/>
      </w:pPr>
      <w:rPr>
        <w:rFonts w:ascii="Calibri" w:eastAsia="Calibri"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366800D5"/>
    <w:multiLevelType w:val="hybridMultilevel"/>
    <w:tmpl w:val="447CB868"/>
    <w:lvl w:ilvl="0" w:tplc="160C0B94">
      <w:numFmt w:val="bullet"/>
      <w:lvlText w:val=""/>
      <w:lvlJc w:val="left"/>
      <w:pPr>
        <w:ind w:left="283" w:hanging="176"/>
      </w:pPr>
      <w:rPr>
        <w:rFonts w:ascii="Symbol" w:eastAsia="Symbol" w:hAnsi="Symbol" w:cs="Symbol" w:hint="default"/>
        <w:w w:val="99"/>
        <w:sz w:val="20"/>
        <w:szCs w:val="20"/>
        <w:lang w:val="fr-FR" w:eastAsia="fr-FR" w:bidi="fr-FR"/>
      </w:rPr>
    </w:lvl>
    <w:lvl w:ilvl="1" w:tplc="9902856A">
      <w:numFmt w:val="bullet"/>
      <w:lvlText w:val="•"/>
      <w:lvlJc w:val="left"/>
      <w:pPr>
        <w:ind w:left="534" w:hanging="176"/>
      </w:pPr>
      <w:rPr>
        <w:rFonts w:hint="default"/>
        <w:lang w:val="fr-FR" w:eastAsia="fr-FR" w:bidi="fr-FR"/>
      </w:rPr>
    </w:lvl>
    <w:lvl w:ilvl="2" w:tplc="C982F340">
      <w:numFmt w:val="bullet"/>
      <w:lvlText w:val="•"/>
      <w:lvlJc w:val="left"/>
      <w:pPr>
        <w:ind w:left="788" w:hanging="176"/>
      </w:pPr>
      <w:rPr>
        <w:rFonts w:hint="default"/>
        <w:lang w:val="fr-FR" w:eastAsia="fr-FR" w:bidi="fr-FR"/>
      </w:rPr>
    </w:lvl>
    <w:lvl w:ilvl="3" w:tplc="92EAA3E6">
      <w:numFmt w:val="bullet"/>
      <w:lvlText w:val="•"/>
      <w:lvlJc w:val="left"/>
      <w:pPr>
        <w:ind w:left="1043" w:hanging="176"/>
      </w:pPr>
      <w:rPr>
        <w:rFonts w:hint="default"/>
        <w:lang w:val="fr-FR" w:eastAsia="fr-FR" w:bidi="fr-FR"/>
      </w:rPr>
    </w:lvl>
    <w:lvl w:ilvl="4" w:tplc="4E42C59A">
      <w:numFmt w:val="bullet"/>
      <w:lvlText w:val="•"/>
      <w:lvlJc w:val="left"/>
      <w:pPr>
        <w:ind w:left="1297" w:hanging="176"/>
      </w:pPr>
      <w:rPr>
        <w:rFonts w:hint="default"/>
        <w:lang w:val="fr-FR" w:eastAsia="fr-FR" w:bidi="fr-FR"/>
      </w:rPr>
    </w:lvl>
    <w:lvl w:ilvl="5" w:tplc="3DA43994">
      <w:numFmt w:val="bullet"/>
      <w:lvlText w:val="•"/>
      <w:lvlJc w:val="left"/>
      <w:pPr>
        <w:ind w:left="1552" w:hanging="176"/>
      </w:pPr>
      <w:rPr>
        <w:rFonts w:hint="default"/>
        <w:lang w:val="fr-FR" w:eastAsia="fr-FR" w:bidi="fr-FR"/>
      </w:rPr>
    </w:lvl>
    <w:lvl w:ilvl="6" w:tplc="45845800">
      <w:numFmt w:val="bullet"/>
      <w:lvlText w:val="•"/>
      <w:lvlJc w:val="left"/>
      <w:pPr>
        <w:ind w:left="1806" w:hanging="176"/>
      </w:pPr>
      <w:rPr>
        <w:rFonts w:hint="default"/>
        <w:lang w:val="fr-FR" w:eastAsia="fr-FR" w:bidi="fr-FR"/>
      </w:rPr>
    </w:lvl>
    <w:lvl w:ilvl="7" w:tplc="9092C94A">
      <w:numFmt w:val="bullet"/>
      <w:lvlText w:val="•"/>
      <w:lvlJc w:val="left"/>
      <w:pPr>
        <w:ind w:left="2060" w:hanging="176"/>
      </w:pPr>
      <w:rPr>
        <w:rFonts w:hint="default"/>
        <w:lang w:val="fr-FR" w:eastAsia="fr-FR" w:bidi="fr-FR"/>
      </w:rPr>
    </w:lvl>
    <w:lvl w:ilvl="8" w:tplc="A536A352">
      <w:numFmt w:val="bullet"/>
      <w:lvlText w:val="•"/>
      <w:lvlJc w:val="left"/>
      <w:pPr>
        <w:ind w:left="2315" w:hanging="176"/>
      </w:pPr>
      <w:rPr>
        <w:rFonts w:hint="default"/>
        <w:lang w:val="fr-FR" w:eastAsia="fr-FR" w:bidi="fr-FR"/>
      </w:rPr>
    </w:lvl>
  </w:abstractNum>
  <w:abstractNum w:abstractNumId="86" w15:restartNumberingAfterBreak="0">
    <w:nsid w:val="3680088D"/>
    <w:multiLevelType w:val="multilevel"/>
    <w:tmpl w:val="92AA2BF0"/>
    <w:lvl w:ilvl="0">
      <w:numFmt w:val="bullet"/>
      <w:lvlText w:val="•"/>
      <w:lvlJc w:val="left"/>
      <w:pPr>
        <w:ind w:left="1009" w:hanging="360"/>
      </w:pPr>
    </w:lvl>
    <w:lvl w:ilvl="1">
      <w:numFmt w:val="bullet"/>
      <w:lvlText w:val="•"/>
      <w:lvlJc w:val="left"/>
      <w:pPr>
        <w:ind w:left="1039" w:hanging="142"/>
      </w:pPr>
    </w:lvl>
    <w:lvl w:ilvl="2">
      <w:numFmt w:val="bullet"/>
      <w:lvlText w:val="•"/>
      <w:lvlJc w:val="left"/>
      <w:pPr>
        <w:ind w:left="1279" w:hanging="142"/>
      </w:pPr>
    </w:lvl>
    <w:lvl w:ilvl="3">
      <w:numFmt w:val="bullet"/>
      <w:lvlText w:val="•"/>
      <w:lvlJc w:val="left"/>
      <w:pPr>
        <w:ind w:left="1519" w:hanging="141"/>
      </w:pPr>
    </w:lvl>
    <w:lvl w:ilvl="4">
      <w:numFmt w:val="bullet"/>
      <w:lvlText w:val="•"/>
      <w:lvlJc w:val="left"/>
      <w:pPr>
        <w:ind w:left="1758" w:hanging="141"/>
      </w:pPr>
    </w:lvl>
    <w:lvl w:ilvl="5">
      <w:numFmt w:val="bullet"/>
      <w:lvlText w:val="•"/>
      <w:lvlJc w:val="left"/>
      <w:pPr>
        <w:ind w:left="1998" w:hanging="141"/>
      </w:pPr>
    </w:lvl>
    <w:lvl w:ilvl="6">
      <w:numFmt w:val="bullet"/>
      <w:lvlText w:val="•"/>
      <w:lvlJc w:val="left"/>
      <w:pPr>
        <w:ind w:left="2238" w:hanging="142"/>
      </w:pPr>
    </w:lvl>
    <w:lvl w:ilvl="7">
      <w:numFmt w:val="bullet"/>
      <w:lvlText w:val="•"/>
      <w:lvlJc w:val="left"/>
      <w:pPr>
        <w:ind w:left="2477" w:hanging="142"/>
      </w:pPr>
    </w:lvl>
    <w:lvl w:ilvl="8">
      <w:numFmt w:val="bullet"/>
      <w:lvlText w:val="•"/>
      <w:lvlJc w:val="left"/>
      <w:pPr>
        <w:ind w:left="2717" w:hanging="142"/>
      </w:pPr>
    </w:lvl>
  </w:abstractNum>
  <w:abstractNum w:abstractNumId="87" w15:restartNumberingAfterBreak="0">
    <w:nsid w:val="39E2403D"/>
    <w:multiLevelType w:val="hybridMultilevel"/>
    <w:tmpl w:val="39AE4500"/>
    <w:lvl w:ilvl="0" w:tplc="E63C2ECC">
      <w:numFmt w:val="bullet"/>
      <w:lvlText w:val="-"/>
      <w:lvlJc w:val="left"/>
      <w:pPr>
        <w:ind w:left="720" w:hanging="360"/>
      </w:pPr>
      <w:rPr>
        <w:rFonts w:ascii="Futura Lt BT" w:eastAsiaTheme="minorHAnsi" w:hAnsi="Futura Lt BT" w:cs="Futura Lt BT"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3AA92CF0"/>
    <w:multiLevelType w:val="hybridMultilevel"/>
    <w:tmpl w:val="37CE4C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3AB1622C"/>
    <w:multiLevelType w:val="hybridMultilevel"/>
    <w:tmpl w:val="DC98763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3ACA1FF0"/>
    <w:multiLevelType w:val="multilevel"/>
    <w:tmpl w:val="EC06399E"/>
    <w:lvl w:ilvl="0">
      <w:numFmt w:val="bullet"/>
      <w:lvlText w:val="•"/>
      <w:lvlJc w:val="left"/>
      <w:pPr>
        <w:tabs>
          <w:tab w:val="num" w:pos="180"/>
        </w:tabs>
        <w:ind w:left="180" w:hanging="180"/>
      </w:pPr>
      <w:rPr>
        <w:color w:val="3F3F3F"/>
        <w:position w:val="-2"/>
        <w:sz w:val="24"/>
        <w:szCs w:val="24"/>
      </w:rPr>
    </w:lvl>
    <w:lvl w:ilvl="1">
      <w:start w:val="1"/>
      <w:numFmt w:val="bullet"/>
      <w:lvlText w:val="•"/>
      <w:lvlJc w:val="left"/>
      <w:pPr>
        <w:tabs>
          <w:tab w:val="num" w:pos="376"/>
        </w:tabs>
        <w:ind w:left="376" w:hanging="196"/>
      </w:pPr>
      <w:rPr>
        <w:color w:val="3F3F3F"/>
        <w:position w:val="-2"/>
        <w:sz w:val="24"/>
        <w:szCs w:val="24"/>
      </w:rPr>
    </w:lvl>
    <w:lvl w:ilvl="2">
      <w:start w:val="1"/>
      <w:numFmt w:val="bullet"/>
      <w:lvlText w:val="•"/>
      <w:lvlJc w:val="left"/>
      <w:pPr>
        <w:tabs>
          <w:tab w:val="num" w:pos="556"/>
        </w:tabs>
        <w:ind w:left="556" w:hanging="196"/>
      </w:pPr>
      <w:rPr>
        <w:color w:val="3F3F3F"/>
        <w:position w:val="-2"/>
        <w:sz w:val="24"/>
        <w:szCs w:val="24"/>
      </w:rPr>
    </w:lvl>
    <w:lvl w:ilvl="3">
      <w:start w:val="1"/>
      <w:numFmt w:val="bullet"/>
      <w:lvlText w:val="•"/>
      <w:lvlJc w:val="left"/>
      <w:pPr>
        <w:tabs>
          <w:tab w:val="num" w:pos="736"/>
        </w:tabs>
        <w:ind w:left="736" w:hanging="196"/>
      </w:pPr>
      <w:rPr>
        <w:color w:val="3F3F3F"/>
        <w:position w:val="-2"/>
        <w:sz w:val="24"/>
        <w:szCs w:val="24"/>
      </w:rPr>
    </w:lvl>
    <w:lvl w:ilvl="4">
      <w:start w:val="1"/>
      <w:numFmt w:val="bullet"/>
      <w:lvlText w:val="•"/>
      <w:lvlJc w:val="left"/>
      <w:pPr>
        <w:tabs>
          <w:tab w:val="num" w:pos="916"/>
        </w:tabs>
        <w:ind w:left="916" w:hanging="196"/>
      </w:pPr>
      <w:rPr>
        <w:color w:val="3F3F3F"/>
        <w:position w:val="-2"/>
        <w:sz w:val="24"/>
        <w:szCs w:val="24"/>
      </w:rPr>
    </w:lvl>
    <w:lvl w:ilvl="5">
      <w:start w:val="1"/>
      <w:numFmt w:val="bullet"/>
      <w:lvlText w:val="•"/>
      <w:lvlJc w:val="left"/>
      <w:pPr>
        <w:tabs>
          <w:tab w:val="num" w:pos="1096"/>
        </w:tabs>
        <w:ind w:left="1096" w:hanging="196"/>
      </w:pPr>
      <w:rPr>
        <w:color w:val="3F3F3F"/>
        <w:position w:val="-2"/>
        <w:sz w:val="24"/>
        <w:szCs w:val="24"/>
      </w:rPr>
    </w:lvl>
    <w:lvl w:ilvl="6">
      <w:start w:val="1"/>
      <w:numFmt w:val="bullet"/>
      <w:lvlText w:val="•"/>
      <w:lvlJc w:val="left"/>
      <w:pPr>
        <w:tabs>
          <w:tab w:val="num" w:pos="1276"/>
        </w:tabs>
        <w:ind w:left="1276" w:hanging="196"/>
      </w:pPr>
      <w:rPr>
        <w:color w:val="3F3F3F"/>
        <w:position w:val="-2"/>
        <w:sz w:val="24"/>
        <w:szCs w:val="24"/>
      </w:rPr>
    </w:lvl>
    <w:lvl w:ilvl="7">
      <w:start w:val="1"/>
      <w:numFmt w:val="bullet"/>
      <w:lvlText w:val="•"/>
      <w:lvlJc w:val="left"/>
      <w:pPr>
        <w:tabs>
          <w:tab w:val="num" w:pos="1456"/>
        </w:tabs>
        <w:ind w:left="1456" w:hanging="196"/>
      </w:pPr>
      <w:rPr>
        <w:color w:val="3F3F3F"/>
        <w:position w:val="-2"/>
        <w:sz w:val="24"/>
        <w:szCs w:val="24"/>
      </w:rPr>
    </w:lvl>
    <w:lvl w:ilvl="8">
      <w:start w:val="1"/>
      <w:numFmt w:val="bullet"/>
      <w:lvlText w:val="•"/>
      <w:lvlJc w:val="left"/>
      <w:pPr>
        <w:tabs>
          <w:tab w:val="num" w:pos="1636"/>
        </w:tabs>
        <w:ind w:left="1636" w:hanging="196"/>
      </w:pPr>
      <w:rPr>
        <w:color w:val="3F3F3F"/>
        <w:position w:val="-2"/>
        <w:sz w:val="24"/>
        <w:szCs w:val="24"/>
      </w:rPr>
    </w:lvl>
  </w:abstractNum>
  <w:abstractNum w:abstractNumId="91" w15:restartNumberingAfterBreak="0">
    <w:nsid w:val="3B2F3C78"/>
    <w:multiLevelType w:val="hybridMultilevel"/>
    <w:tmpl w:val="F0C69AF2"/>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92" w15:restartNumberingAfterBreak="0">
    <w:nsid w:val="3B404322"/>
    <w:multiLevelType w:val="hybridMultilevel"/>
    <w:tmpl w:val="713C6C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15:restartNumberingAfterBreak="0">
    <w:nsid w:val="3C401659"/>
    <w:multiLevelType w:val="hybridMultilevel"/>
    <w:tmpl w:val="30A246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3DB20AD1"/>
    <w:multiLevelType w:val="multilevel"/>
    <w:tmpl w:val="3E9438BE"/>
    <w:styleLink w:val="List0"/>
    <w:lvl w:ilvl="0">
      <w:numFmt w:val="bullet"/>
      <w:lvlText w:val="•"/>
      <w:lvlJc w:val="left"/>
      <w:pPr>
        <w:tabs>
          <w:tab w:val="num" w:pos="180"/>
        </w:tabs>
        <w:ind w:left="180" w:hanging="180"/>
      </w:pPr>
      <w:rPr>
        <w:color w:val="3F3F3F"/>
        <w:position w:val="-2"/>
        <w:sz w:val="24"/>
        <w:szCs w:val="24"/>
      </w:rPr>
    </w:lvl>
    <w:lvl w:ilvl="1">
      <w:start w:val="1"/>
      <w:numFmt w:val="bullet"/>
      <w:lvlText w:val="•"/>
      <w:lvlJc w:val="left"/>
      <w:pPr>
        <w:tabs>
          <w:tab w:val="num" w:pos="376"/>
        </w:tabs>
        <w:ind w:left="376" w:hanging="196"/>
      </w:pPr>
      <w:rPr>
        <w:color w:val="3F3F3F"/>
        <w:position w:val="-2"/>
        <w:sz w:val="24"/>
        <w:szCs w:val="24"/>
      </w:rPr>
    </w:lvl>
    <w:lvl w:ilvl="2">
      <w:start w:val="1"/>
      <w:numFmt w:val="bullet"/>
      <w:lvlText w:val="•"/>
      <w:lvlJc w:val="left"/>
      <w:pPr>
        <w:tabs>
          <w:tab w:val="num" w:pos="556"/>
        </w:tabs>
        <w:ind w:left="556" w:hanging="196"/>
      </w:pPr>
      <w:rPr>
        <w:color w:val="3F3F3F"/>
        <w:position w:val="-2"/>
        <w:sz w:val="24"/>
        <w:szCs w:val="24"/>
      </w:rPr>
    </w:lvl>
    <w:lvl w:ilvl="3">
      <w:start w:val="1"/>
      <w:numFmt w:val="bullet"/>
      <w:lvlText w:val="•"/>
      <w:lvlJc w:val="left"/>
      <w:pPr>
        <w:tabs>
          <w:tab w:val="num" w:pos="736"/>
        </w:tabs>
        <w:ind w:left="736" w:hanging="196"/>
      </w:pPr>
      <w:rPr>
        <w:color w:val="3F3F3F"/>
        <w:position w:val="-2"/>
        <w:sz w:val="24"/>
        <w:szCs w:val="24"/>
      </w:rPr>
    </w:lvl>
    <w:lvl w:ilvl="4">
      <w:start w:val="1"/>
      <w:numFmt w:val="bullet"/>
      <w:lvlText w:val="•"/>
      <w:lvlJc w:val="left"/>
      <w:pPr>
        <w:tabs>
          <w:tab w:val="num" w:pos="916"/>
        </w:tabs>
        <w:ind w:left="916" w:hanging="196"/>
      </w:pPr>
      <w:rPr>
        <w:color w:val="3F3F3F"/>
        <w:position w:val="-2"/>
        <w:sz w:val="24"/>
        <w:szCs w:val="24"/>
      </w:rPr>
    </w:lvl>
    <w:lvl w:ilvl="5">
      <w:start w:val="1"/>
      <w:numFmt w:val="bullet"/>
      <w:lvlText w:val="•"/>
      <w:lvlJc w:val="left"/>
      <w:pPr>
        <w:tabs>
          <w:tab w:val="num" w:pos="1096"/>
        </w:tabs>
        <w:ind w:left="1096" w:hanging="196"/>
      </w:pPr>
      <w:rPr>
        <w:color w:val="3F3F3F"/>
        <w:position w:val="-2"/>
        <w:sz w:val="24"/>
        <w:szCs w:val="24"/>
      </w:rPr>
    </w:lvl>
    <w:lvl w:ilvl="6">
      <w:start w:val="1"/>
      <w:numFmt w:val="bullet"/>
      <w:lvlText w:val="•"/>
      <w:lvlJc w:val="left"/>
      <w:pPr>
        <w:tabs>
          <w:tab w:val="num" w:pos="1276"/>
        </w:tabs>
        <w:ind w:left="1276" w:hanging="196"/>
      </w:pPr>
      <w:rPr>
        <w:color w:val="3F3F3F"/>
        <w:position w:val="-2"/>
        <w:sz w:val="24"/>
        <w:szCs w:val="24"/>
      </w:rPr>
    </w:lvl>
    <w:lvl w:ilvl="7">
      <w:start w:val="1"/>
      <w:numFmt w:val="bullet"/>
      <w:lvlText w:val="•"/>
      <w:lvlJc w:val="left"/>
      <w:pPr>
        <w:tabs>
          <w:tab w:val="num" w:pos="1456"/>
        </w:tabs>
        <w:ind w:left="1456" w:hanging="196"/>
      </w:pPr>
      <w:rPr>
        <w:color w:val="3F3F3F"/>
        <w:position w:val="-2"/>
        <w:sz w:val="24"/>
        <w:szCs w:val="24"/>
      </w:rPr>
    </w:lvl>
    <w:lvl w:ilvl="8">
      <w:start w:val="1"/>
      <w:numFmt w:val="bullet"/>
      <w:lvlText w:val="•"/>
      <w:lvlJc w:val="left"/>
      <w:pPr>
        <w:tabs>
          <w:tab w:val="num" w:pos="1636"/>
        </w:tabs>
        <w:ind w:left="1636" w:hanging="196"/>
      </w:pPr>
      <w:rPr>
        <w:color w:val="3F3F3F"/>
        <w:position w:val="-2"/>
        <w:sz w:val="24"/>
        <w:szCs w:val="24"/>
      </w:rPr>
    </w:lvl>
  </w:abstractNum>
  <w:abstractNum w:abstractNumId="95" w15:restartNumberingAfterBreak="0">
    <w:nsid w:val="3E2602B0"/>
    <w:multiLevelType w:val="multilevel"/>
    <w:tmpl w:val="8CC4AC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3E46406A"/>
    <w:multiLevelType w:val="hybridMultilevel"/>
    <w:tmpl w:val="0430FC74"/>
    <w:lvl w:ilvl="0" w:tplc="AA12EDC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7" w15:restartNumberingAfterBreak="0">
    <w:nsid w:val="3F136E1C"/>
    <w:multiLevelType w:val="hybridMultilevel"/>
    <w:tmpl w:val="DCAA0CD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98" w15:restartNumberingAfterBreak="0">
    <w:nsid w:val="3FD34C43"/>
    <w:multiLevelType w:val="hybridMultilevel"/>
    <w:tmpl w:val="10E22E0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408E50D1"/>
    <w:multiLevelType w:val="multilevel"/>
    <w:tmpl w:val="56D0F0C4"/>
    <w:lvl w:ilvl="0">
      <w:numFmt w:val="bullet"/>
      <w:lvlText w:val="•"/>
      <w:lvlJc w:val="left"/>
      <w:pPr>
        <w:tabs>
          <w:tab w:val="num" w:pos="229"/>
        </w:tabs>
        <w:ind w:left="229" w:hanging="229"/>
      </w:pPr>
      <w:rPr>
        <w:color w:val="FEFFFF"/>
        <w:position w:val="-2"/>
        <w:sz w:val="28"/>
        <w:szCs w:val="28"/>
      </w:rPr>
    </w:lvl>
    <w:lvl w:ilvl="1">
      <w:start w:val="1"/>
      <w:numFmt w:val="bullet"/>
      <w:lvlText w:val="•"/>
      <w:lvlJc w:val="left"/>
      <w:pPr>
        <w:tabs>
          <w:tab w:val="num" w:pos="409"/>
        </w:tabs>
        <w:ind w:left="409" w:hanging="229"/>
      </w:pPr>
      <w:rPr>
        <w:color w:val="FEFFFF"/>
        <w:position w:val="-2"/>
        <w:sz w:val="28"/>
        <w:szCs w:val="28"/>
      </w:rPr>
    </w:lvl>
    <w:lvl w:ilvl="2">
      <w:start w:val="1"/>
      <w:numFmt w:val="bullet"/>
      <w:lvlText w:val="•"/>
      <w:lvlJc w:val="left"/>
      <w:pPr>
        <w:tabs>
          <w:tab w:val="num" w:pos="589"/>
        </w:tabs>
        <w:ind w:left="589" w:hanging="229"/>
      </w:pPr>
      <w:rPr>
        <w:color w:val="FEFFFF"/>
        <w:position w:val="-2"/>
        <w:sz w:val="28"/>
        <w:szCs w:val="28"/>
      </w:rPr>
    </w:lvl>
    <w:lvl w:ilvl="3">
      <w:start w:val="1"/>
      <w:numFmt w:val="bullet"/>
      <w:lvlText w:val="•"/>
      <w:lvlJc w:val="left"/>
      <w:pPr>
        <w:tabs>
          <w:tab w:val="num" w:pos="769"/>
        </w:tabs>
        <w:ind w:left="769" w:hanging="229"/>
      </w:pPr>
      <w:rPr>
        <w:color w:val="FEFFFF"/>
        <w:position w:val="-2"/>
        <w:sz w:val="28"/>
        <w:szCs w:val="28"/>
      </w:rPr>
    </w:lvl>
    <w:lvl w:ilvl="4">
      <w:start w:val="1"/>
      <w:numFmt w:val="bullet"/>
      <w:lvlText w:val="•"/>
      <w:lvlJc w:val="left"/>
      <w:pPr>
        <w:tabs>
          <w:tab w:val="num" w:pos="949"/>
        </w:tabs>
        <w:ind w:left="949" w:hanging="229"/>
      </w:pPr>
      <w:rPr>
        <w:color w:val="FEFFFF"/>
        <w:position w:val="-2"/>
        <w:sz w:val="28"/>
        <w:szCs w:val="28"/>
      </w:rPr>
    </w:lvl>
    <w:lvl w:ilvl="5">
      <w:start w:val="1"/>
      <w:numFmt w:val="bullet"/>
      <w:lvlText w:val="•"/>
      <w:lvlJc w:val="left"/>
      <w:pPr>
        <w:tabs>
          <w:tab w:val="num" w:pos="1129"/>
        </w:tabs>
        <w:ind w:left="1129" w:hanging="229"/>
      </w:pPr>
      <w:rPr>
        <w:color w:val="FEFFFF"/>
        <w:position w:val="-2"/>
        <w:sz w:val="28"/>
        <w:szCs w:val="28"/>
      </w:rPr>
    </w:lvl>
    <w:lvl w:ilvl="6">
      <w:start w:val="1"/>
      <w:numFmt w:val="bullet"/>
      <w:lvlText w:val="•"/>
      <w:lvlJc w:val="left"/>
      <w:pPr>
        <w:tabs>
          <w:tab w:val="num" w:pos="1309"/>
        </w:tabs>
        <w:ind w:left="1309" w:hanging="229"/>
      </w:pPr>
      <w:rPr>
        <w:color w:val="FEFFFF"/>
        <w:position w:val="-2"/>
        <w:sz w:val="28"/>
        <w:szCs w:val="28"/>
      </w:rPr>
    </w:lvl>
    <w:lvl w:ilvl="7">
      <w:start w:val="1"/>
      <w:numFmt w:val="bullet"/>
      <w:lvlText w:val="•"/>
      <w:lvlJc w:val="left"/>
      <w:pPr>
        <w:tabs>
          <w:tab w:val="num" w:pos="1489"/>
        </w:tabs>
        <w:ind w:left="1489" w:hanging="229"/>
      </w:pPr>
      <w:rPr>
        <w:color w:val="FEFFFF"/>
        <w:position w:val="-2"/>
        <w:sz w:val="28"/>
        <w:szCs w:val="28"/>
      </w:rPr>
    </w:lvl>
    <w:lvl w:ilvl="8">
      <w:start w:val="1"/>
      <w:numFmt w:val="bullet"/>
      <w:lvlText w:val="•"/>
      <w:lvlJc w:val="left"/>
      <w:pPr>
        <w:tabs>
          <w:tab w:val="num" w:pos="1669"/>
        </w:tabs>
        <w:ind w:left="1669" w:hanging="229"/>
      </w:pPr>
      <w:rPr>
        <w:color w:val="FEFFFF"/>
        <w:position w:val="-2"/>
        <w:sz w:val="28"/>
        <w:szCs w:val="28"/>
      </w:rPr>
    </w:lvl>
  </w:abstractNum>
  <w:abstractNum w:abstractNumId="100" w15:restartNumberingAfterBreak="0">
    <w:nsid w:val="40D20721"/>
    <w:multiLevelType w:val="hybridMultilevel"/>
    <w:tmpl w:val="C1F8E7B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429C1ECD"/>
    <w:multiLevelType w:val="hybridMultilevel"/>
    <w:tmpl w:val="DC50A95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15:restartNumberingAfterBreak="0">
    <w:nsid w:val="42C9627E"/>
    <w:multiLevelType w:val="hybridMultilevel"/>
    <w:tmpl w:val="A3EC32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42E80731"/>
    <w:multiLevelType w:val="hybridMultilevel"/>
    <w:tmpl w:val="BDE202AE"/>
    <w:lvl w:ilvl="0" w:tplc="00AAD7D0">
      <w:start w:val="2"/>
      <w:numFmt w:val="decimal"/>
      <w:lvlText w:val="%1."/>
      <w:lvlJc w:val="left"/>
      <w:pPr>
        <w:ind w:left="420" w:hanging="360"/>
      </w:pPr>
      <w:rPr>
        <w:rFonts w:hint="default"/>
      </w:rPr>
    </w:lvl>
    <w:lvl w:ilvl="1" w:tplc="040C0019" w:tentative="1">
      <w:start w:val="1"/>
      <w:numFmt w:val="lowerLetter"/>
      <w:lvlText w:val="%2."/>
      <w:lvlJc w:val="left"/>
      <w:pPr>
        <w:ind w:left="1140" w:hanging="360"/>
      </w:pPr>
    </w:lvl>
    <w:lvl w:ilvl="2" w:tplc="040C001B" w:tentative="1">
      <w:start w:val="1"/>
      <w:numFmt w:val="lowerRoman"/>
      <w:lvlText w:val="%3."/>
      <w:lvlJc w:val="right"/>
      <w:pPr>
        <w:ind w:left="1860" w:hanging="180"/>
      </w:pPr>
    </w:lvl>
    <w:lvl w:ilvl="3" w:tplc="040C000F" w:tentative="1">
      <w:start w:val="1"/>
      <w:numFmt w:val="decimal"/>
      <w:lvlText w:val="%4."/>
      <w:lvlJc w:val="left"/>
      <w:pPr>
        <w:ind w:left="2580" w:hanging="360"/>
      </w:pPr>
    </w:lvl>
    <w:lvl w:ilvl="4" w:tplc="040C0019" w:tentative="1">
      <w:start w:val="1"/>
      <w:numFmt w:val="lowerLetter"/>
      <w:lvlText w:val="%5."/>
      <w:lvlJc w:val="left"/>
      <w:pPr>
        <w:ind w:left="3300" w:hanging="360"/>
      </w:pPr>
    </w:lvl>
    <w:lvl w:ilvl="5" w:tplc="040C001B" w:tentative="1">
      <w:start w:val="1"/>
      <w:numFmt w:val="lowerRoman"/>
      <w:lvlText w:val="%6."/>
      <w:lvlJc w:val="right"/>
      <w:pPr>
        <w:ind w:left="4020" w:hanging="180"/>
      </w:pPr>
    </w:lvl>
    <w:lvl w:ilvl="6" w:tplc="040C000F" w:tentative="1">
      <w:start w:val="1"/>
      <w:numFmt w:val="decimal"/>
      <w:lvlText w:val="%7."/>
      <w:lvlJc w:val="left"/>
      <w:pPr>
        <w:ind w:left="4740" w:hanging="360"/>
      </w:pPr>
    </w:lvl>
    <w:lvl w:ilvl="7" w:tplc="040C0019" w:tentative="1">
      <w:start w:val="1"/>
      <w:numFmt w:val="lowerLetter"/>
      <w:lvlText w:val="%8."/>
      <w:lvlJc w:val="left"/>
      <w:pPr>
        <w:ind w:left="5460" w:hanging="360"/>
      </w:pPr>
    </w:lvl>
    <w:lvl w:ilvl="8" w:tplc="040C001B" w:tentative="1">
      <w:start w:val="1"/>
      <w:numFmt w:val="lowerRoman"/>
      <w:lvlText w:val="%9."/>
      <w:lvlJc w:val="right"/>
      <w:pPr>
        <w:ind w:left="6180" w:hanging="180"/>
      </w:pPr>
    </w:lvl>
  </w:abstractNum>
  <w:abstractNum w:abstractNumId="104" w15:restartNumberingAfterBreak="0">
    <w:nsid w:val="4378176F"/>
    <w:multiLevelType w:val="hybridMultilevel"/>
    <w:tmpl w:val="73FCF2B2"/>
    <w:lvl w:ilvl="0" w:tplc="1B808204">
      <w:start w:val="1"/>
      <w:numFmt w:val="bullet"/>
      <w:lvlText w:val=""/>
      <w:lvlJc w:val="left"/>
      <w:pPr>
        <w:ind w:left="1778"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44E30671"/>
    <w:multiLevelType w:val="hybridMultilevel"/>
    <w:tmpl w:val="98244934"/>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06" w15:restartNumberingAfterBreak="0">
    <w:nsid w:val="455625E1"/>
    <w:multiLevelType w:val="multilevel"/>
    <w:tmpl w:val="9F96C9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7" w15:restartNumberingAfterBreak="0">
    <w:nsid w:val="46CB1891"/>
    <w:multiLevelType w:val="hybridMultilevel"/>
    <w:tmpl w:val="4B66FEF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48772F49"/>
    <w:multiLevelType w:val="multilevel"/>
    <w:tmpl w:val="9FA29714"/>
    <w:lvl w:ilvl="0">
      <w:start w:val="3"/>
      <w:numFmt w:val="decimal"/>
      <w:lvlText w:val="%1."/>
      <w:lvlJc w:val="left"/>
      <w:pPr>
        <w:ind w:left="620" w:hanging="620"/>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09" w15:restartNumberingAfterBreak="0">
    <w:nsid w:val="49131A95"/>
    <w:multiLevelType w:val="multilevel"/>
    <w:tmpl w:val="FF7CC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4BFD7C1D"/>
    <w:multiLevelType w:val="multilevel"/>
    <w:tmpl w:val="8814DE9A"/>
    <w:lvl w:ilvl="0">
      <w:start w:val="13"/>
      <w:numFmt w:val="decimal"/>
      <w:lvlText w:val="%1."/>
      <w:lvlJc w:val="left"/>
      <w:pPr>
        <w:ind w:left="740" w:hanging="740"/>
      </w:pPr>
      <w:rPr>
        <w:rFonts w:hint="default"/>
      </w:rPr>
    </w:lvl>
    <w:lvl w:ilvl="1">
      <w:start w:val="7"/>
      <w:numFmt w:val="decimal"/>
      <w:lvlText w:val="%1.%2."/>
      <w:lvlJc w:val="left"/>
      <w:pPr>
        <w:ind w:left="740" w:hanging="740"/>
      </w:pPr>
      <w:rPr>
        <w:rFonts w:hint="default"/>
      </w:rPr>
    </w:lvl>
    <w:lvl w:ilvl="2">
      <w:start w:val="1"/>
      <w:numFmt w:val="decimal"/>
      <w:lvlText w:val="%1.%2.%3."/>
      <w:lvlJc w:val="left"/>
      <w:pPr>
        <w:ind w:left="740" w:hanging="7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1" w15:restartNumberingAfterBreak="0">
    <w:nsid w:val="4D0C0E5E"/>
    <w:multiLevelType w:val="multilevel"/>
    <w:tmpl w:val="DA601C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2" w15:restartNumberingAfterBreak="0">
    <w:nsid w:val="4ECC2CD1"/>
    <w:multiLevelType w:val="multilevel"/>
    <w:tmpl w:val="FFE6E45A"/>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Arial" w:eastAsiaTheme="minorHAnsi" w:hAnsi="Arial" w:cs="Aria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EDE53AE"/>
    <w:multiLevelType w:val="hybridMultilevel"/>
    <w:tmpl w:val="E0EC83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4" w15:restartNumberingAfterBreak="0">
    <w:nsid w:val="4F831F0F"/>
    <w:multiLevelType w:val="hybridMultilevel"/>
    <w:tmpl w:val="60806D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15:restartNumberingAfterBreak="0">
    <w:nsid w:val="4FAF2D74"/>
    <w:multiLevelType w:val="hybridMultilevel"/>
    <w:tmpl w:val="E01084F8"/>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6" w15:restartNumberingAfterBreak="0">
    <w:nsid w:val="4FED77F3"/>
    <w:multiLevelType w:val="multilevel"/>
    <w:tmpl w:val="04407BDE"/>
    <w:lvl w:ilvl="0">
      <w:start w:val="7"/>
      <w:numFmt w:val="decimal"/>
      <w:lvlText w:val="%1."/>
      <w:lvlJc w:val="left"/>
      <w:pPr>
        <w:ind w:left="513" w:hanging="279"/>
      </w:pPr>
      <w:rPr>
        <w:rFonts w:hint="default"/>
        <w:b/>
        <w:bCs/>
        <w:spacing w:val="-1"/>
        <w:w w:val="100"/>
        <w:lang w:val="fr-FR" w:eastAsia="fr-FR" w:bidi="fr-FR"/>
      </w:rPr>
    </w:lvl>
    <w:lvl w:ilvl="1">
      <w:start w:val="1"/>
      <w:numFmt w:val="decimal"/>
      <w:lvlText w:val="%1.%2."/>
      <w:lvlJc w:val="left"/>
      <w:pPr>
        <w:ind w:left="1846" w:hanging="428"/>
      </w:pPr>
      <w:rPr>
        <w:rFonts w:ascii="Calibri" w:eastAsia="Calibri" w:hAnsi="Calibri" w:cs="Calibri" w:hint="default"/>
        <w:b/>
        <w:bCs/>
        <w:w w:val="99"/>
        <w:sz w:val="24"/>
        <w:szCs w:val="24"/>
        <w:lang w:val="fr-FR" w:eastAsia="fr-FR" w:bidi="fr-FR"/>
      </w:rPr>
    </w:lvl>
    <w:lvl w:ilvl="2">
      <w:numFmt w:val="bullet"/>
      <w:lvlText w:val=""/>
      <w:lvlJc w:val="left"/>
      <w:pPr>
        <w:ind w:left="232" w:hanging="360"/>
      </w:pPr>
      <w:rPr>
        <w:rFonts w:ascii="Symbol" w:eastAsia="Symbol" w:hAnsi="Symbol" w:cs="Symbol" w:hint="default"/>
        <w:w w:val="99"/>
        <w:sz w:val="20"/>
        <w:szCs w:val="20"/>
        <w:lang w:val="fr-FR" w:eastAsia="fr-FR" w:bidi="fr-FR"/>
      </w:rPr>
    </w:lvl>
    <w:lvl w:ilvl="3">
      <w:numFmt w:val="bullet"/>
      <w:lvlText w:val="-"/>
      <w:lvlJc w:val="left"/>
      <w:pPr>
        <w:ind w:left="2008" w:hanging="360"/>
      </w:pPr>
      <w:rPr>
        <w:rFonts w:ascii="Times New Roman" w:eastAsia="Times New Roman" w:hAnsi="Times New Roman" w:cs="Times New Roman" w:hint="default"/>
        <w:w w:val="100"/>
        <w:sz w:val="22"/>
        <w:szCs w:val="22"/>
        <w:lang w:val="fr-FR" w:eastAsia="fr-FR" w:bidi="fr-FR"/>
      </w:rPr>
    </w:lvl>
    <w:lvl w:ilvl="4">
      <w:numFmt w:val="bullet"/>
      <w:lvlText w:val="•"/>
      <w:lvlJc w:val="left"/>
      <w:pPr>
        <w:ind w:left="780" w:hanging="360"/>
      </w:pPr>
      <w:rPr>
        <w:rFonts w:hint="default"/>
        <w:lang w:val="fr-FR" w:eastAsia="fr-FR" w:bidi="fr-FR"/>
      </w:rPr>
    </w:lvl>
    <w:lvl w:ilvl="5">
      <w:numFmt w:val="bullet"/>
      <w:lvlText w:val="•"/>
      <w:lvlJc w:val="left"/>
      <w:pPr>
        <w:ind w:left="940" w:hanging="360"/>
      </w:pPr>
      <w:rPr>
        <w:rFonts w:hint="default"/>
        <w:lang w:val="fr-FR" w:eastAsia="fr-FR" w:bidi="fr-FR"/>
      </w:rPr>
    </w:lvl>
    <w:lvl w:ilvl="6">
      <w:numFmt w:val="bullet"/>
      <w:lvlText w:val="•"/>
      <w:lvlJc w:val="left"/>
      <w:pPr>
        <w:ind w:left="960" w:hanging="360"/>
      </w:pPr>
      <w:rPr>
        <w:rFonts w:hint="default"/>
        <w:lang w:val="fr-FR" w:eastAsia="fr-FR" w:bidi="fr-FR"/>
      </w:rPr>
    </w:lvl>
    <w:lvl w:ilvl="7">
      <w:numFmt w:val="bullet"/>
      <w:lvlText w:val="•"/>
      <w:lvlJc w:val="left"/>
      <w:pPr>
        <w:ind w:left="1080" w:hanging="360"/>
      </w:pPr>
      <w:rPr>
        <w:rFonts w:hint="default"/>
        <w:lang w:val="fr-FR" w:eastAsia="fr-FR" w:bidi="fr-FR"/>
      </w:rPr>
    </w:lvl>
    <w:lvl w:ilvl="8">
      <w:numFmt w:val="bullet"/>
      <w:lvlText w:val="•"/>
      <w:lvlJc w:val="left"/>
      <w:pPr>
        <w:ind w:left="2000" w:hanging="360"/>
      </w:pPr>
      <w:rPr>
        <w:rFonts w:hint="default"/>
        <w:lang w:val="fr-FR" w:eastAsia="fr-FR" w:bidi="fr-FR"/>
      </w:rPr>
    </w:lvl>
  </w:abstractNum>
  <w:abstractNum w:abstractNumId="117" w15:restartNumberingAfterBreak="0">
    <w:nsid w:val="50800384"/>
    <w:multiLevelType w:val="hybridMultilevel"/>
    <w:tmpl w:val="F8568964"/>
    <w:lvl w:ilvl="0" w:tplc="936E66F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15:restartNumberingAfterBreak="0">
    <w:nsid w:val="50BC7F11"/>
    <w:multiLevelType w:val="hybridMultilevel"/>
    <w:tmpl w:val="8E6E8044"/>
    <w:lvl w:ilvl="0" w:tplc="236401D4">
      <w:start w:val="1"/>
      <w:numFmt w:val="decimal"/>
      <w:lvlText w:val="%1."/>
      <w:lvlJc w:val="left"/>
      <w:pPr>
        <w:ind w:left="420" w:hanging="360"/>
      </w:pPr>
      <w:rPr>
        <w:rFonts w:hint="default"/>
      </w:rPr>
    </w:lvl>
    <w:lvl w:ilvl="1" w:tplc="040C0019" w:tentative="1">
      <w:start w:val="1"/>
      <w:numFmt w:val="lowerLetter"/>
      <w:lvlText w:val="%2."/>
      <w:lvlJc w:val="left"/>
      <w:pPr>
        <w:ind w:left="1140" w:hanging="360"/>
      </w:pPr>
    </w:lvl>
    <w:lvl w:ilvl="2" w:tplc="040C001B" w:tentative="1">
      <w:start w:val="1"/>
      <w:numFmt w:val="lowerRoman"/>
      <w:lvlText w:val="%3."/>
      <w:lvlJc w:val="right"/>
      <w:pPr>
        <w:ind w:left="1860" w:hanging="180"/>
      </w:pPr>
    </w:lvl>
    <w:lvl w:ilvl="3" w:tplc="040C000F" w:tentative="1">
      <w:start w:val="1"/>
      <w:numFmt w:val="decimal"/>
      <w:lvlText w:val="%4."/>
      <w:lvlJc w:val="left"/>
      <w:pPr>
        <w:ind w:left="2580" w:hanging="360"/>
      </w:pPr>
    </w:lvl>
    <w:lvl w:ilvl="4" w:tplc="040C0019" w:tentative="1">
      <w:start w:val="1"/>
      <w:numFmt w:val="lowerLetter"/>
      <w:lvlText w:val="%5."/>
      <w:lvlJc w:val="left"/>
      <w:pPr>
        <w:ind w:left="3300" w:hanging="360"/>
      </w:pPr>
    </w:lvl>
    <w:lvl w:ilvl="5" w:tplc="040C001B" w:tentative="1">
      <w:start w:val="1"/>
      <w:numFmt w:val="lowerRoman"/>
      <w:lvlText w:val="%6."/>
      <w:lvlJc w:val="right"/>
      <w:pPr>
        <w:ind w:left="4020" w:hanging="180"/>
      </w:pPr>
    </w:lvl>
    <w:lvl w:ilvl="6" w:tplc="040C000F" w:tentative="1">
      <w:start w:val="1"/>
      <w:numFmt w:val="decimal"/>
      <w:lvlText w:val="%7."/>
      <w:lvlJc w:val="left"/>
      <w:pPr>
        <w:ind w:left="4740" w:hanging="360"/>
      </w:pPr>
    </w:lvl>
    <w:lvl w:ilvl="7" w:tplc="040C0019" w:tentative="1">
      <w:start w:val="1"/>
      <w:numFmt w:val="lowerLetter"/>
      <w:lvlText w:val="%8."/>
      <w:lvlJc w:val="left"/>
      <w:pPr>
        <w:ind w:left="5460" w:hanging="360"/>
      </w:pPr>
    </w:lvl>
    <w:lvl w:ilvl="8" w:tplc="040C001B" w:tentative="1">
      <w:start w:val="1"/>
      <w:numFmt w:val="lowerRoman"/>
      <w:lvlText w:val="%9."/>
      <w:lvlJc w:val="right"/>
      <w:pPr>
        <w:ind w:left="6180" w:hanging="180"/>
      </w:pPr>
    </w:lvl>
  </w:abstractNum>
  <w:abstractNum w:abstractNumId="119" w15:restartNumberingAfterBreak="0">
    <w:nsid w:val="510E46FD"/>
    <w:multiLevelType w:val="hybridMultilevel"/>
    <w:tmpl w:val="7304F1E8"/>
    <w:lvl w:ilvl="0" w:tplc="040C0005">
      <w:start w:val="1"/>
      <w:numFmt w:val="bullet"/>
      <w:lvlText w:val=""/>
      <w:lvlJc w:val="left"/>
      <w:pPr>
        <w:ind w:left="1440" w:hanging="360"/>
      </w:pPr>
      <w:rPr>
        <w:rFonts w:ascii="Wingdings" w:hAnsi="Wingdings" w:hint="default"/>
        <w:lang w:val="fr-FR" w:eastAsia="fr-FR" w:bidi="fr-FR"/>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0" w15:restartNumberingAfterBreak="0">
    <w:nsid w:val="51E75E72"/>
    <w:multiLevelType w:val="multilevel"/>
    <w:tmpl w:val="29C84C72"/>
    <w:lvl w:ilvl="0">
      <w:numFmt w:val="bullet"/>
      <w:lvlText w:val="•"/>
      <w:lvlJc w:val="left"/>
      <w:pPr>
        <w:tabs>
          <w:tab w:val="num" w:pos="180"/>
        </w:tabs>
        <w:ind w:left="180" w:hanging="180"/>
      </w:pPr>
      <w:rPr>
        <w:color w:val="3F3F3F"/>
        <w:position w:val="-2"/>
        <w:sz w:val="24"/>
        <w:szCs w:val="24"/>
      </w:rPr>
    </w:lvl>
    <w:lvl w:ilvl="1">
      <w:start w:val="1"/>
      <w:numFmt w:val="bullet"/>
      <w:lvlText w:val="•"/>
      <w:lvlJc w:val="left"/>
      <w:pPr>
        <w:tabs>
          <w:tab w:val="num" w:pos="376"/>
        </w:tabs>
        <w:ind w:left="376" w:hanging="196"/>
      </w:pPr>
      <w:rPr>
        <w:color w:val="3F3F3F"/>
        <w:position w:val="-2"/>
        <w:sz w:val="24"/>
        <w:szCs w:val="24"/>
      </w:rPr>
    </w:lvl>
    <w:lvl w:ilvl="2">
      <w:start w:val="1"/>
      <w:numFmt w:val="bullet"/>
      <w:lvlText w:val="•"/>
      <w:lvlJc w:val="left"/>
      <w:pPr>
        <w:tabs>
          <w:tab w:val="num" w:pos="556"/>
        </w:tabs>
        <w:ind w:left="556" w:hanging="196"/>
      </w:pPr>
      <w:rPr>
        <w:color w:val="3F3F3F"/>
        <w:position w:val="-2"/>
        <w:sz w:val="24"/>
        <w:szCs w:val="24"/>
      </w:rPr>
    </w:lvl>
    <w:lvl w:ilvl="3">
      <w:start w:val="1"/>
      <w:numFmt w:val="bullet"/>
      <w:lvlText w:val="•"/>
      <w:lvlJc w:val="left"/>
      <w:pPr>
        <w:tabs>
          <w:tab w:val="num" w:pos="736"/>
        </w:tabs>
        <w:ind w:left="736" w:hanging="196"/>
      </w:pPr>
      <w:rPr>
        <w:color w:val="3F3F3F"/>
        <w:position w:val="-2"/>
        <w:sz w:val="24"/>
        <w:szCs w:val="24"/>
      </w:rPr>
    </w:lvl>
    <w:lvl w:ilvl="4">
      <w:start w:val="1"/>
      <w:numFmt w:val="bullet"/>
      <w:lvlText w:val="•"/>
      <w:lvlJc w:val="left"/>
      <w:pPr>
        <w:tabs>
          <w:tab w:val="num" w:pos="916"/>
        </w:tabs>
        <w:ind w:left="916" w:hanging="196"/>
      </w:pPr>
      <w:rPr>
        <w:color w:val="3F3F3F"/>
        <w:position w:val="-2"/>
        <w:sz w:val="24"/>
        <w:szCs w:val="24"/>
      </w:rPr>
    </w:lvl>
    <w:lvl w:ilvl="5">
      <w:start w:val="1"/>
      <w:numFmt w:val="bullet"/>
      <w:lvlText w:val="•"/>
      <w:lvlJc w:val="left"/>
      <w:pPr>
        <w:tabs>
          <w:tab w:val="num" w:pos="1096"/>
        </w:tabs>
        <w:ind w:left="1096" w:hanging="196"/>
      </w:pPr>
      <w:rPr>
        <w:color w:val="3F3F3F"/>
        <w:position w:val="-2"/>
        <w:sz w:val="24"/>
        <w:szCs w:val="24"/>
      </w:rPr>
    </w:lvl>
    <w:lvl w:ilvl="6">
      <w:start w:val="1"/>
      <w:numFmt w:val="bullet"/>
      <w:lvlText w:val="•"/>
      <w:lvlJc w:val="left"/>
      <w:pPr>
        <w:tabs>
          <w:tab w:val="num" w:pos="1276"/>
        </w:tabs>
        <w:ind w:left="1276" w:hanging="196"/>
      </w:pPr>
      <w:rPr>
        <w:color w:val="3F3F3F"/>
        <w:position w:val="-2"/>
        <w:sz w:val="24"/>
        <w:szCs w:val="24"/>
      </w:rPr>
    </w:lvl>
    <w:lvl w:ilvl="7">
      <w:start w:val="1"/>
      <w:numFmt w:val="bullet"/>
      <w:lvlText w:val="•"/>
      <w:lvlJc w:val="left"/>
      <w:pPr>
        <w:tabs>
          <w:tab w:val="num" w:pos="1456"/>
        </w:tabs>
        <w:ind w:left="1456" w:hanging="196"/>
      </w:pPr>
      <w:rPr>
        <w:color w:val="3F3F3F"/>
        <w:position w:val="-2"/>
        <w:sz w:val="24"/>
        <w:szCs w:val="24"/>
      </w:rPr>
    </w:lvl>
    <w:lvl w:ilvl="8">
      <w:start w:val="1"/>
      <w:numFmt w:val="bullet"/>
      <w:lvlText w:val="•"/>
      <w:lvlJc w:val="left"/>
      <w:pPr>
        <w:tabs>
          <w:tab w:val="num" w:pos="1636"/>
        </w:tabs>
        <w:ind w:left="1636" w:hanging="196"/>
      </w:pPr>
      <w:rPr>
        <w:color w:val="3F3F3F"/>
        <w:position w:val="-2"/>
        <w:sz w:val="24"/>
        <w:szCs w:val="24"/>
      </w:rPr>
    </w:lvl>
  </w:abstractNum>
  <w:abstractNum w:abstractNumId="121" w15:restartNumberingAfterBreak="0">
    <w:nsid w:val="535C3F62"/>
    <w:multiLevelType w:val="hybridMultilevel"/>
    <w:tmpl w:val="B2B0B4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2" w15:restartNumberingAfterBreak="0">
    <w:nsid w:val="564E43E5"/>
    <w:multiLevelType w:val="hybridMultilevel"/>
    <w:tmpl w:val="C8783380"/>
    <w:lvl w:ilvl="0" w:tplc="040C0005">
      <w:start w:val="1"/>
      <w:numFmt w:val="bullet"/>
      <w:lvlText w:val=""/>
      <w:lvlJc w:val="left"/>
      <w:pPr>
        <w:ind w:left="1571" w:hanging="360"/>
      </w:pPr>
      <w:rPr>
        <w:rFonts w:ascii="Wingdings" w:hAnsi="Wingdings"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23" w15:restartNumberingAfterBreak="0">
    <w:nsid w:val="57FF1460"/>
    <w:multiLevelType w:val="hybridMultilevel"/>
    <w:tmpl w:val="990CDC6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4" w15:restartNumberingAfterBreak="0">
    <w:nsid w:val="584F0F9B"/>
    <w:multiLevelType w:val="hybridMultilevel"/>
    <w:tmpl w:val="AB7EA1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15:restartNumberingAfterBreak="0">
    <w:nsid w:val="592E7DF5"/>
    <w:multiLevelType w:val="hybridMultilevel"/>
    <w:tmpl w:val="3B1C2746"/>
    <w:lvl w:ilvl="0" w:tplc="0EF0938E">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126" w15:restartNumberingAfterBreak="0">
    <w:nsid w:val="59847756"/>
    <w:multiLevelType w:val="hybridMultilevel"/>
    <w:tmpl w:val="E63C277C"/>
    <w:lvl w:ilvl="0" w:tplc="2FD0C7BC">
      <w:start w:val="1"/>
      <w:numFmt w:val="bullet"/>
      <w:lvlText w:val=""/>
      <w:lvlJc w:val="left"/>
      <w:pPr>
        <w:ind w:left="956" w:hanging="360"/>
      </w:pPr>
      <w:rPr>
        <w:rFonts w:ascii="Symbol" w:hAnsi="Symbol" w:hint="default"/>
      </w:rPr>
    </w:lvl>
    <w:lvl w:ilvl="1" w:tplc="040C0003" w:tentative="1">
      <w:start w:val="1"/>
      <w:numFmt w:val="bullet"/>
      <w:lvlText w:val="o"/>
      <w:lvlJc w:val="left"/>
      <w:pPr>
        <w:ind w:left="1558" w:hanging="360"/>
      </w:pPr>
      <w:rPr>
        <w:rFonts w:ascii="Courier New" w:hAnsi="Courier New" w:cs="Courier New" w:hint="default"/>
      </w:rPr>
    </w:lvl>
    <w:lvl w:ilvl="2" w:tplc="040C0005" w:tentative="1">
      <w:start w:val="1"/>
      <w:numFmt w:val="bullet"/>
      <w:lvlText w:val=""/>
      <w:lvlJc w:val="left"/>
      <w:pPr>
        <w:ind w:left="2278" w:hanging="360"/>
      </w:pPr>
      <w:rPr>
        <w:rFonts w:ascii="Wingdings" w:hAnsi="Wingdings" w:hint="default"/>
      </w:rPr>
    </w:lvl>
    <w:lvl w:ilvl="3" w:tplc="040C0001" w:tentative="1">
      <w:start w:val="1"/>
      <w:numFmt w:val="bullet"/>
      <w:lvlText w:val=""/>
      <w:lvlJc w:val="left"/>
      <w:pPr>
        <w:ind w:left="2998" w:hanging="360"/>
      </w:pPr>
      <w:rPr>
        <w:rFonts w:ascii="Symbol" w:hAnsi="Symbol" w:hint="default"/>
      </w:rPr>
    </w:lvl>
    <w:lvl w:ilvl="4" w:tplc="040C0003" w:tentative="1">
      <w:start w:val="1"/>
      <w:numFmt w:val="bullet"/>
      <w:lvlText w:val="o"/>
      <w:lvlJc w:val="left"/>
      <w:pPr>
        <w:ind w:left="3718" w:hanging="360"/>
      </w:pPr>
      <w:rPr>
        <w:rFonts w:ascii="Courier New" w:hAnsi="Courier New" w:cs="Courier New" w:hint="default"/>
      </w:rPr>
    </w:lvl>
    <w:lvl w:ilvl="5" w:tplc="040C0005" w:tentative="1">
      <w:start w:val="1"/>
      <w:numFmt w:val="bullet"/>
      <w:lvlText w:val=""/>
      <w:lvlJc w:val="left"/>
      <w:pPr>
        <w:ind w:left="4438" w:hanging="360"/>
      </w:pPr>
      <w:rPr>
        <w:rFonts w:ascii="Wingdings" w:hAnsi="Wingdings" w:hint="default"/>
      </w:rPr>
    </w:lvl>
    <w:lvl w:ilvl="6" w:tplc="040C0001" w:tentative="1">
      <w:start w:val="1"/>
      <w:numFmt w:val="bullet"/>
      <w:lvlText w:val=""/>
      <w:lvlJc w:val="left"/>
      <w:pPr>
        <w:ind w:left="5158" w:hanging="360"/>
      </w:pPr>
      <w:rPr>
        <w:rFonts w:ascii="Symbol" w:hAnsi="Symbol" w:hint="default"/>
      </w:rPr>
    </w:lvl>
    <w:lvl w:ilvl="7" w:tplc="040C0003" w:tentative="1">
      <w:start w:val="1"/>
      <w:numFmt w:val="bullet"/>
      <w:lvlText w:val="o"/>
      <w:lvlJc w:val="left"/>
      <w:pPr>
        <w:ind w:left="5878" w:hanging="360"/>
      </w:pPr>
      <w:rPr>
        <w:rFonts w:ascii="Courier New" w:hAnsi="Courier New" w:cs="Courier New" w:hint="default"/>
      </w:rPr>
    </w:lvl>
    <w:lvl w:ilvl="8" w:tplc="040C0005" w:tentative="1">
      <w:start w:val="1"/>
      <w:numFmt w:val="bullet"/>
      <w:lvlText w:val=""/>
      <w:lvlJc w:val="left"/>
      <w:pPr>
        <w:ind w:left="6598" w:hanging="360"/>
      </w:pPr>
      <w:rPr>
        <w:rFonts w:ascii="Wingdings" w:hAnsi="Wingdings" w:hint="default"/>
      </w:rPr>
    </w:lvl>
  </w:abstractNum>
  <w:abstractNum w:abstractNumId="127" w15:restartNumberingAfterBreak="0">
    <w:nsid w:val="59A71C90"/>
    <w:multiLevelType w:val="hybridMultilevel"/>
    <w:tmpl w:val="F4AAB5D0"/>
    <w:lvl w:ilvl="0" w:tplc="B4C8D114">
      <w:numFmt w:val="bullet"/>
      <w:lvlText w:val="-"/>
      <w:lvlJc w:val="left"/>
      <w:pPr>
        <w:ind w:left="1146" w:hanging="360"/>
      </w:pPr>
      <w:rPr>
        <w:rFonts w:ascii="Calibri" w:eastAsia="Calibri" w:hAnsi="Calibri" w:cs="Calibri" w:hint="default"/>
        <w:w w:val="100"/>
        <w:sz w:val="22"/>
        <w:szCs w:val="22"/>
        <w:lang w:val="fr-FR" w:eastAsia="en-US" w:bidi="ar-SA"/>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28" w15:restartNumberingAfterBreak="0">
    <w:nsid w:val="5AFD70B2"/>
    <w:multiLevelType w:val="hybridMultilevel"/>
    <w:tmpl w:val="3C145B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9" w15:restartNumberingAfterBreak="0">
    <w:nsid w:val="5D070EFC"/>
    <w:multiLevelType w:val="multilevel"/>
    <w:tmpl w:val="0316A5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0" w15:restartNumberingAfterBreak="0">
    <w:nsid w:val="5E0D5BF3"/>
    <w:multiLevelType w:val="hybridMultilevel"/>
    <w:tmpl w:val="10FE3712"/>
    <w:lvl w:ilvl="0" w:tplc="6ADE3D36">
      <w:start w:val="3"/>
      <w:numFmt w:val="bullet"/>
      <w:lvlText w:val="-"/>
      <w:lvlJc w:val="left"/>
      <w:pPr>
        <w:ind w:left="737" w:hanging="360"/>
      </w:pPr>
      <w:rPr>
        <w:rFonts w:ascii="Times New Roman" w:hAnsi="Times New Roman" w:hint="default"/>
        <w:color w:val="auto"/>
        <w:sz w:val="20"/>
      </w:rPr>
    </w:lvl>
    <w:lvl w:ilvl="1" w:tplc="040C0003">
      <w:start w:val="1"/>
      <w:numFmt w:val="bullet"/>
      <w:lvlText w:val="o"/>
      <w:lvlJc w:val="left"/>
      <w:pPr>
        <w:ind w:left="1457" w:hanging="360"/>
      </w:pPr>
      <w:rPr>
        <w:rFonts w:ascii="Courier New" w:hAnsi="Courier New" w:cs="Courier New" w:hint="default"/>
      </w:rPr>
    </w:lvl>
    <w:lvl w:ilvl="2" w:tplc="040C0005" w:tentative="1">
      <w:start w:val="1"/>
      <w:numFmt w:val="bullet"/>
      <w:lvlText w:val=""/>
      <w:lvlJc w:val="left"/>
      <w:pPr>
        <w:ind w:left="2177" w:hanging="360"/>
      </w:pPr>
      <w:rPr>
        <w:rFonts w:ascii="Wingdings" w:hAnsi="Wingdings" w:hint="default"/>
      </w:rPr>
    </w:lvl>
    <w:lvl w:ilvl="3" w:tplc="040C0001" w:tentative="1">
      <w:start w:val="1"/>
      <w:numFmt w:val="bullet"/>
      <w:lvlText w:val=""/>
      <w:lvlJc w:val="left"/>
      <w:pPr>
        <w:ind w:left="2897" w:hanging="360"/>
      </w:pPr>
      <w:rPr>
        <w:rFonts w:ascii="Symbol" w:hAnsi="Symbol" w:hint="default"/>
      </w:rPr>
    </w:lvl>
    <w:lvl w:ilvl="4" w:tplc="040C0003" w:tentative="1">
      <w:start w:val="1"/>
      <w:numFmt w:val="bullet"/>
      <w:lvlText w:val="o"/>
      <w:lvlJc w:val="left"/>
      <w:pPr>
        <w:ind w:left="3617" w:hanging="360"/>
      </w:pPr>
      <w:rPr>
        <w:rFonts w:ascii="Courier New" w:hAnsi="Courier New" w:cs="Courier New" w:hint="default"/>
      </w:rPr>
    </w:lvl>
    <w:lvl w:ilvl="5" w:tplc="040C0005" w:tentative="1">
      <w:start w:val="1"/>
      <w:numFmt w:val="bullet"/>
      <w:lvlText w:val=""/>
      <w:lvlJc w:val="left"/>
      <w:pPr>
        <w:ind w:left="4337" w:hanging="360"/>
      </w:pPr>
      <w:rPr>
        <w:rFonts w:ascii="Wingdings" w:hAnsi="Wingdings" w:hint="default"/>
      </w:rPr>
    </w:lvl>
    <w:lvl w:ilvl="6" w:tplc="040C0001" w:tentative="1">
      <w:start w:val="1"/>
      <w:numFmt w:val="bullet"/>
      <w:lvlText w:val=""/>
      <w:lvlJc w:val="left"/>
      <w:pPr>
        <w:ind w:left="5057" w:hanging="360"/>
      </w:pPr>
      <w:rPr>
        <w:rFonts w:ascii="Symbol" w:hAnsi="Symbol" w:hint="default"/>
      </w:rPr>
    </w:lvl>
    <w:lvl w:ilvl="7" w:tplc="040C0003" w:tentative="1">
      <w:start w:val="1"/>
      <w:numFmt w:val="bullet"/>
      <w:lvlText w:val="o"/>
      <w:lvlJc w:val="left"/>
      <w:pPr>
        <w:ind w:left="5777" w:hanging="360"/>
      </w:pPr>
      <w:rPr>
        <w:rFonts w:ascii="Courier New" w:hAnsi="Courier New" w:cs="Courier New" w:hint="default"/>
      </w:rPr>
    </w:lvl>
    <w:lvl w:ilvl="8" w:tplc="040C0005" w:tentative="1">
      <w:start w:val="1"/>
      <w:numFmt w:val="bullet"/>
      <w:lvlText w:val=""/>
      <w:lvlJc w:val="left"/>
      <w:pPr>
        <w:ind w:left="6497" w:hanging="360"/>
      </w:pPr>
      <w:rPr>
        <w:rFonts w:ascii="Wingdings" w:hAnsi="Wingdings" w:hint="default"/>
      </w:rPr>
    </w:lvl>
  </w:abstractNum>
  <w:abstractNum w:abstractNumId="131" w15:restartNumberingAfterBreak="0">
    <w:nsid w:val="5E411BE5"/>
    <w:multiLevelType w:val="multilevel"/>
    <w:tmpl w:val="B3DC9F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2" w15:restartNumberingAfterBreak="0">
    <w:nsid w:val="602F3D80"/>
    <w:multiLevelType w:val="hybridMultilevel"/>
    <w:tmpl w:val="496AD8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3" w15:restartNumberingAfterBreak="0">
    <w:nsid w:val="605862C5"/>
    <w:multiLevelType w:val="multilevel"/>
    <w:tmpl w:val="FB4E70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4" w15:restartNumberingAfterBreak="0">
    <w:nsid w:val="60CC3C6F"/>
    <w:multiLevelType w:val="multilevel"/>
    <w:tmpl w:val="376C9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616E0B8D"/>
    <w:multiLevelType w:val="multilevel"/>
    <w:tmpl w:val="A2B69CA2"/>
    <w:lvl w:ilvl="0">
      <w:start w:val="139"/>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6" w15:restartNumberingAfterBreak="0">
    <w:nsid w:val="62342A22"/>
    <w:multiLevelType w:val="multilevel"/>
    <w:tmpl w:val="0A4A3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63574527"/>
    <w:multiLevelType w:val="hybridMultilevel"/>
    <w:tmpl w:val="720212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8" w15:restartNumberingAfterBreak="0">
    <w:nsid w:val="63AF763B"/>
    <w:multiLevelType w:val="multilevel"/>
    <w:tmpl w:val="1360AEA4"/>
    <w:lvl w:ilvl="0">
      <w:numFmt w:val="bullet"/>
      <w:lvlText w:val="•"/>
      <w:lvlJc w:val="left"/>
      <w:pPr>
        <w:ind w:left="1009" w:hanging="360"/>
      </w:pPr>
    </w:lvl>
    <w:lvl w:ilvl="1">
      <w:numFmt w:val="bullet"/>
      <w:lvlText w:val="•"/>
      <w:lvlJc w:val="left"/>
      <w:pPr>
        <w:ind w:left="1039" w:hanging="142"/>
      </w:pPr>
    </w:lvl>
    <w:lvl w:ilvl="2">
      <w:numFmt w:val="bullet"/>
      <w:lvlText w:val="•"/>
      <w:lvlJc w:val="left"/>
      <w:pPr>
        <w:ind w:left="1279" w:hanging="142"/>
      </w:pPr>
    </w:lvl>
    <w:lvl w:ilvl="3">
      <w:numFmt w:val="bullet"/>
      <w:lvlText w:val="•"/>
      <w:lvlJc w:val="left"/>
      <w:pPr>
        <w:ind w:left="1519" w:hanging="141"/>
      </w:pPr>
    </w:lvl>
    <w:lvl w:ilvl="4">
      <w:numFmt w:val="bullet"/>
      <w:lvlText w:val="•"/>
      <w:lvlJc w:val="left"/>
      <w:pPr>
        <w:ind w:left="1758" w:hanging="141"/>
      </w:pPr>
    </w:lvl>
    <w:lvl w:ilvl="5">
      <w:numFmt w:val="bullet"/>
      <w:lvlText w:val="•"/>
      <w:lvlJc w:val="left"/>
      <w:pPr>
        <w:ind w:left="1998" w:hanging="141"/>
      </w:pPr>
    </w:lvl>
    <w:lvl w:ilvl="6">
      <w:numFmt w:val="bullet"/>
      <w:lvlText w:val="•"/>
      <w:lvlJc w:val="left"/>
      <w:pPr>
        <w:ind w:left="2238" w:hanging="142"/>
      </w:pPr>
    </w:lvl>
    <w:lvl w:ilvl="7">
      <w:numFmt w:val="bullet"/>
      <w:lvlText w:val="•"/>
      <w:lvlJc w:val="left"/>
      <w:pPr>
        <w:ind w:left="2477" w:hanging="142"/>
      </w:pPr>
    </w:lvl>
    <w:lvl w:ilvl="8">
      <w:numFmt w:val="bullet"/>
      <w:lvlText w:val="•"/>
      <w:lvlJc w:val="left"/>
      <w:pPr>
        <w:ind w:left="2717" w:hanging="142"/>
      </w:pPr>
    </w:lvl>
  </w:abstractNum>
  <w:abstractNum w:abstractNumId="139" w15:restartNumberingAfterBreak="0">
    <w:nsid w:val="64072A84"/>
    <w:multiLevelType w:val="hybridMultilevel"/>
    <w:tmpl w:val="AA7ABF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15:restartNumberingAfterBreak="0">
    <w:nsid w:val="648F19D1"/>
    <w:multiLevelType w:val="hybridMultilevel"/>
    <w:tmpl w:val="548AC0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1" w15:restartNumberingAfterBreak="0">
    <w:nsid w:val="64A37C2C"/>
    <w:multiLevelType w:val="hybridMultilevel"/>
    <w:tmpl w:val="CC3CAA04"/>
    <w:lvl w:ilvl="0" w:tplc="040C0001">
      <w:start w:val="1"/>
      <w:numFmt w:val="bullet"/>
      <w:lvlText w:val=""/>
      <w:lvlJc w:val="left"/>
      <w:pPr>
        <w:ind w:left="1713" w:hanging="360"/>
      </w:pPr>
      <w:rPr>
        <w:rFonts w:ascii="Symbol" w:hAnsi="Symbol" w:hint="default"/>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142" w15:restartNumberingAfterBreak="0">
    <w:nsid w:val="64A967A1"/>
    <w:multiLevelType w:val="hybridMultilevel"/>
    <w:tmpl w:val="963CFC22"/>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143" w15:restartNumberingAfterBreak="0">
    <w:nsid w:val="6529173E"/>
    <w:multiLevelType w:val="hybridMultilevel"/>
    <w:tmpl w:val="BF745F3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4" w15:restartNumberingAfterBreak="0">
    <w:nsid w:val="655D5B47"/>
    <w:multiLevelType w:val="multilevel"/>
    <w:tmpl w:val="B3DC9F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5" w15:restartNumberingAfterBreak="0">
    <w:nsid w:val="6604717A"/>
    <w:multiLevelType w:val="multilevel"/>
    <w:tmpl w:val="46A812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6" w15:restartNumberingAfterBreak="0">
    <w:nsid w:val="688E69DB"/>
    <w:multiLevelType w:val="hybridMultilevel"/>
    <w:tmpl w:val="70B4219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7" w15:restartNumberingAfterBreak="0">
    <w:nsid w:val="6B3C3543"/>
    <w:multiLevelType w:val="multilevel"/>
    <w:tmpl w:val="EDCE99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8" w15:restartNumberingAfterBreak="0">
    <w:nsid w:val="6BEF7839"/>
    <w:multiLevelType w:val="hybridMultilevel"/>
    <w:tmpl w:val="08AE6984"/>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49" w15:restartNumberingAfterBreak="0">
    <w:nsid w:val="6CE4474A"/>
    <w:multiLevelType w:val="multilevel"/>
    <w:tmpl w:val="484875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0" w15:restartNumberingAfterBreak="0">
    <w:nsid w:val="6DBA4920"/>
    <w:multiLevelType w:val="multilevel"/>
    <w:tmpl w:val="1C4E4A6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51" w15:restartNumberingAfterBreak="0">
    <w:nsid w:val="6E0A516E"/>
    <w:multiLevelType w:val="multilevel"/>
    <w:tmpl w:val="6DB4EB46"/>
    <w:lvl w:ilvl="0">
      <w:start w:val="1"/>
      <w:numFmt w:val="bullet"/>
      <w:lvlText w:val="●"/>
      <w:lvlJc w:val="left"/>
      <w:pPr>
        <w:ind w:left="737" w:hanging="360"/>
      </w:pPr>
      <w:rPr>
        <w:rFonts w:ascii="Noto Sans Symbols" w:eastAsia="Noto Sans Symbols" w:hAnsi="Noto Sans Symbols" w:cs="Noto Sans Symbols"/>
        <w:color w:val="000000"/>
        <w:sz w:val="20"/>
        <w:szCs w:val="20"/>
      </w:rPr>
    </w:lvl>
    <w:lvl w:ilvl="1">
      <w:start w:val="1"/>
      <w:numFmt w:val="bullet"/>
      <w:lvlText w:val="o"/>
      <w:lvlJc w:val="left"/>
      <w:pPr>
        <w:ind w:left="1457" w:hanging="360"/>
      </w:pPr>
      <w:rPr>
        <w:rFonts w:ascii="Courier New" w:eastAsia="Courier New" w:hAnsi="Courier New" w:cs="Courier New"/>
      </w:rPr>
    </w:lvl>
    <w:lvl w:ilvl="2">
      <w:start w:val="1"/>
      <w:numFmt w:val="bullet"/>
      <w:lvlText w:val="▪"/>
      <w:lvlJc w:val="left"/>
      <w:pPr>
        <w:ind w:left="2177" w:hanging="360"/>
      </w:pPr>
      <w:rPr>
        <w:rFonts w:ascii="Noto Sans Symbols" w:eastAsia="Noto Sans Symbols" w:hAnsi="Noto Sans Symbols" w:cs="Noto Sans Symbols"/>
      </w:rPr>
    </w:lvl>
    <w:lvl w:ilvl="3">
      <w:start w:val="1"/>
      <w:numFmt w:val="bullet"/>
      <w:lvlText w:val="●"/>
      <w:lvlJc w:val="left"/>
      <w:pPr>
        <w:ind w:left="2897" w:hanging="360"/>
      </w:pPr>
      <w:rPr>
        <w:rFonts w:ascii="Noto Sans Symbols" w:eastAsia="Noto Sans Symbols" w:hAnsi="Noto Sans Symbols" w:cs="Noto Sans Symbols"/>
      </w:rPr>
    </w:lvl>
    <w:lvl w:ilvl="4">
      <w:start w:val="1"/>
      <w:numFmt w:val="bullet"/>
      <w:lvlText w:val="o"/>
      <w:lvlJc w:val="left"/>
      <w:pPr>
        <w:ind w:left="3617" w:hanging="360"/>
      </w:pPr>
      <w:rPr>
        <w:rFonts w:ascii="Courier New" w:eastAsia="Courier New" w:hAnsi="Courier New" w:cs="Courier New"/>
      </w:rPr>
    </w:lvl>
    <w:lvl w:ilvl="5">
      <w:start w:val="1"/>
      <w:numFmt w:val="bullet"/>
      <w:lvlText w:val="▪"/>
      <w:lvlJc w:val="left"/>
      <w:pPr>
        <w:ind w:left="4337" w:hanging="360"/>
      </w:pPr>
      <w:rPr>
        <w:rFonts w:ascii="Noto Sans Symbols" w:eastAsia="Noto Sans Symbols" w:hAnsi="Noto Sans Symbols" w:cs="Noto Sans Symbols"/>
      </w:rPr>
    </w:lvl>
    <w:lvl w:ilvl="6">
      <w:start w:val="1"/>
      <w:numFmt w:val="bullet"/>
      <w:lvlText w:val="●"/>
      <w:lvlJc w:val="left"/>
      <w:pPr>
        <w:ind w:left="5057" w:hanging="360"/>
      </w:pPr>
      <w:rPr>
        <w:rFonts w:ascii="Noto Sans Symbols" w:eastAsia="Noto Sans Symbols" w:hAnsi="Noto Sans Symbols" w:cs="Noto Sans Symbols"/>
      </w:rPr>
    </w:lvl>
    <w:lvl w:ilvl="7">
      <w:start w:val="1"/>
      <w:numFmt w:val="bullet"/>
      <w:lvlText w:val="o"/>
      <w:lvlJc w:val="left"/>
      <w:pPr>
        <w:ind w:left="5777" w:hanging="360"/>
      </w:pPr>
      <w:rPr>
        <w:rFonts w:ascii="Courier New" w:eastAsia="Courier New" w:hAnsi="Courier New" w:cs="Courier New"/>
      </w:rPr>
    </w:lvl>
    <w:lvl w:ilvl="8">
      <w:start w:val="1"/>
      <w:numFmt w:val="bullet"/>
      <w:lvlText w:val="▪"/>
      <w:lvlJc w:val="left"/>
      <w:pPr>
        <w:ind w:left="6497" w:hanging="360"/>
      </w:pPr>
      <w:rPr>
        <w:rFonts w:ascii="Noto Sans Symbols" w:eastAsia="Noto Sans Symbols" w:hAnsi="Noto Sans Symbols" w:cs="Noto Sans Symbols"/>
      </w:rPr>
    </w:lvl>
  </w:abstractNum>
  <w:abstractNum w:abstractNumId="152" w15:restartNumberingAfterBreak="0">
    <w:nsid w:val="6E5463B7"/>
    <w:multiLevelType w:val="hybridMultilevel"/>
    <w:tmpl w:val="9C804B2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3" w15:restartNumberingAfterBreak="0">
    <w:nsid w:val="708734AE"/>
    <w:multiLevelType w:val="hybridMultilevel"/>
    <w:tmpl w:val="5B1CAA4A"/>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54" w15:restartNumberingAfterBreak="0">
    <w:nsid w:val="722076AA"/>
    <w:multiLevelType w:val="hybridMultilevel"/>
    <w:tmpl w:val="366093DE"/>
    <w:lvl w:ilvl="0" w:tplc="040C0001">
      <w:start w:val="1"/>
      <w:numFmt w:val="bullet"/>
      <w:lvlText w:val=""/>
      <w:lvlJc w:val="left"/>
      <w:pPr>
        <w:ind w:left="1440" w:hanging="360"/>
      </w:pPr>
      <w:rPr>
        <w:rFonts w:ascii="Symbol" w:hAnsi="Symbol" w:cs="Symbol" w:hint="default"/>
        <w:lang w:val="fr-FR" w:eastAsia="fr-FR" w:bidi="fr-FR"/>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55" w15:restartNumberingAfterBreak="0">
    <w:nsid w:val="723E180B"/>
    <w:multiLevelType w:val="multilevel"/>
    <w:tmpl w:val="3998D5FA"/>
    <w:lvl w:ilvl="0">
      <w:numFmt w:val="bullet"/>
      <w:lvlText w:val="•"/>
      <w:lvlJc w:val="left"/>
      <w:pPr>
        <w:tabs>
          <w:tab w:val="num" w:pos="229"/>
        </w:tabs>
        <w:ind w:left="229" w:hanging="229"/>
      </w:pPr>
      <w:rPr>
        <w:color w:val="FEFFFF"/>
        <w:position w:val="-2"/>
        <w:sz w:val="28"/>
        <w:szCs w:val="28"/>
      </w:rPr>
    </w:lvl>
    <w:lvl w:ilvl="1">
      <w:start w:val="1"/>
      <w:numFmt w:val="bullet"/>
      <w:lvlText w:val="•"/>
      <w:lvlJc w:val="left"/>
      <w:pPr>
        <w:tabs>
          <w:tab w:val="num" w:pos="409"/>
        </w:tabs>
        <w:ind w:left="409" w:hanging="229"/>
      </w:pPr>
      <w:rPr>
        <w:color w:val="FEFFFF"/>
        <w:position w:val="-2"/>
        <w:sz w:val="28"/>
        <w:szCs w:val="28"/>
      </w:rPr>
    </w:lvl>
    <w:lvl w:ilvl="2">
      <w:start w:val="1"/>
      <w:numFmt w:val="bullet"/>
      <w:lvlText w:val="•"/>
      <w:lvlJc w:val="left"/>
      <w:pPr>
        <w:tabs>
          <w:tab w:val="num" w:pos="589"/>
        </w:tabs>
        <w:ind w:left="589" w:hanging="229"/>
      </w:pPr>
      <w:rPr>
        <w:color w:val="FEFFFF"/>
        <w:position w:val="-2"/>
        <w:sz w:val="28"/>
        <w:szCs w:val="28"/>
      </w:rPr>
    </w:lvl>
    <w:lvl w:ilvl="3">
      <w:start w:val="1"/>
      <w:numFmt w:val="bullet"/>
      <w:lvlText w:val="•"/>
      <w:lvlJc w:val="left"/>
      <w:pPr>
        <w:tabs>
          <w:tab w:val="num" w:pos="769"/>
        </w:tabs>
        <w:ind w:left="769" w:hanging="229"/>
      </w:pPr>
      <w:rPr>
        <w:color w:val="FEFFFF"/>
        <w:position w:val="-2"/>
        <w:sz w:val="28"/>
        <w:szCs w:val="28"/>
      </w:rPr>
    </w:lvl>
    <w:lvl w:ilvl="4">
      <w:start w:val="1"/>
      <w:numFmt w:val="bullet"/>
      <w:lvlText w:val="•"/>
      <w:lvlJc w:val="left"/>
      <w:pPr>
        <w:tabs>
          <w:tab w:val="num" w:pos="949"/>
        </w:tabs>
        <w:ind w:left="949" w:hanging="229"/>
      </w:pPr>
      <w:rPr>
        <w:color w:val="FEFFFF"/>
        <w:position w:val="-2"/>
        <w:sz w:val="28"/>
        <w:szCs w:val="28"/>
      </w:rPr>
    </w:lvl>
    <w:lvl w:ilvl="5">
      <w:start w:val="1"/>
      <w:numFmt w:val="bullet"/>
      <w:lvlText w:val="•"/>
      <w:lvlJc w:val="left"/>
      <w:pPr>
        <w:tabs>
          <w:tab w:val="num" w:pos="1129"/>
        </w:tabs>
        <w:ind w:left="1129" w:hanging="229"/>
      </w:pPr>
      <w:rPr>
        <w:color w:val="FEFFFF"/>
        <w:position w:val="-2"/>
        <w:sz w:val="28"/>
        <w:szCs w:val="28"/>
      </w:rPr>
    </w:lvl>
    <w:lvl w:ilvl="6">
      <w:start w:val="1"/>
      <w:numFmt w:val="bullet"/>
      <w:lvlText w:val="•"/>
      <w:lvlJc w:val="left"/>
      <w:pPr>
        <w:tabs>
          <w:tab w:val="num" w:pos="1309"/>
        </w:tabs>
        <w:ind w:left="1309" w:hanging="229"/>
      </w:pPr>
      <w:rPr>
        <w:color w:val="FEFFFF"/>
        <w:position w:val="-2"/>
        <w:sz w:val="28"/>
        <w:szCs w:val="28"/>
      </w:rPr>
    </w:lvl>
    <w:lvl w:ilvl="7">
      <w:start w:val="1"/>
      <w:numFmt w:val="bullet"/>
      <w:lvlText w:val="•"/>
      <w:lvlJc w:val="left"/>
      <w:pPr>
        <w:tabs>
          <w:tab w:val="num" w:pos="1489"/>
        </w:tabs>
        <w:ind w:left="1489" w:hanging="229"/>
      </w:pPr>
      <w:rPr>
        <w:color w:val="FEFFFF"/>
        <w:position w:val="-2"/>
        <w:sz w:val="28"/>
        <w:szCs w:val="28"/>
      </w:rPr>
    </w:lvl>
    <w:lvl w:ilvl="8">
      <w:start w:val="1"/>
      <w:numFmt w:val="bullet"/>
      <w:lvlText w:val="•"/>
      <w:lvlJc w:val="left"/>
      <w:pPr>
        <w:tabs>
          <w:tab w:val="num" w:pos="1669"/>
        </w:tabs>
        <w:ind w:left="1669" w:hanging="229"/>
      </w:pPr>
      <w:rPr>
        <w:color w:val="FEFFFF"/>
        <w:position w:val="-2"/>
        <w:sz w:val="28"/>
        <w:szCs w:val="28"/>
      </w:rPr>
    </w:lvl>
  </w:abstractNum>
  <w:abstractNum w:abstractNumId="156" w15:restartNumberingAfterBreak="0">
    <w:nsid w:val="742F7E19"/>
    <w:multiLevelType w:val="hybridMultilevel"/>
    <w:tmpl w:val="AD2C1416"/>
    <w:lvl w:ilvl="0" w:tplc="EB329CB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7" w15:restartNumberingAfterBreak="0">
    <w:nsid w:val="743A3943"/>
    <w:multiLevelType w:val="hybridMultilevel"/>
    <w:tmpl w:val="E51E3B84"/>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158" w15:restartNumberingAfterBreak="0">
    <w:nsid w:val="75701ABC"/>
    <w:multiLevelType w:val="multilevel"/>
    <w:tmpl w:val="B3DC9F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9" w15:restartNumberingAfterBreak="0">
    <w:nsid w:val="76711AC3"/>
    <w:multiLevelType w:val="multilevel"/>
    <w:tmpl w:val="B3DC9F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0" w15:restartNumberingAfterBreak="0">
    <w:nsid w:val="7752599D"/>
    <w:multiLevelType w:val="multilevel"/>
    <w:tmpl w:val="410CBE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1" w15:restartNumberingAfterBreak="0">
    <w:nsid w:val="77623C4C"/>
    <w:multiLevelType w:val="hybridMultilevel"/>
    <w:tmpl w:val="70A85D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2" w15:restartNumberingAfterBreak="0">
    <w:nsid w:val="78936859"/>
    <w:multiLevelType w:val="hybridMultilevel"/>
    <w:tmpl w:val="08E20CEA"/>
    <w:lvl w:ilvl="0" w:tplc="F50A1814">
      <w:start w:val="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3" w15:restartNumberingAfterBreak="0">
    <w:nsid w:val="79517B50"/>
    <w:multiLevelType w:val="multilevel"/>
    <w:tmpl w:val="B3DC9F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4" w15:restartNumberingAfterBreak="0">
    <w:nsid w:val="79BC7A22"/>
    <w:multiLevelType w:val="multilevel"/>
    <w:tmpl w:val="7A6E5364"/>
    <w:lvl w:ilvl="0">
      <w:start w:val="1"/>
      <w:numFmt w:val="bullet"/>
      <w:lvlText w:val="●"/>
      <w:lvlJc w:val="left"/>
      <w:pPr>
        <w:ind w:left="694" w:hanging="359"/>
      </w:pPr>
      <w:rPr>
        <w:rFonts w:ascii="Noto Sans Symbols" w:eastAsia="Noto Sans Symbols" w:hAnsi="Noto Sans Symbols" w:cs="Noto Sans Symbols"/>
      </w:rPr>
    </w:lvl>
    <w:lvl w:ilvl="1">
      <w:start w:val="1"/>
      <w:numFmt w:val="bullet"/>
      <w:lvlText w:val="o"/>
      <w:lvlJc w:val="left"/>
      <w:pPr>
        <w:ind w:left="1414" w:hanging="360"/>
      </w:pPr>
      <w:rPr>
        <w:rFonts w:ascii="Courier New" w:eastAsia="Courier New" w:hAnsi="Courier New" w:cs="Courier New"/>
      </w:rPr>
    </w:lvl>
    <w:lvl w:ilvl="2">
      <w:start w:val="1"/>
      <w:numFmt w:val="bullet"/>
      <w:lvlText w:val="▪"/>
      <w:lvlJc w:val="left"/>
      <w:pPr>
        <w:ind w:left="2134" w:hanging="360"/>
      </w:pPr>
      <w:rPr>
        <w:rFonts w:ascii="Noto Sans Symbols" w:eastAsia="Noto Sans Symbols" w:hAnsi="Noto Sans Symbols" w:cs="Noto Sans Symbols"/>
      </w:rPr>
    </w:lvl>
    <w:lvl w:ilvl="3">
      <w:start w:val="1"/>
      <w:numFmt w:val="bullet"/>
      <w:lvlText w:val="●"/>
      <w:lvlJc w:val="left"/>
      <w:pPr>
        <w:ind w:left="2854" w:hanging="360"/>
      </w:pPr>
      <w:rPr>
        <w:rFonts w:ascii="Noto Sans Symbols" w:eastAsia="Noto Sans Symbols" w:hAnsi="Noto Sans Symbols" w:cs="Noto Sans Symbols"/>
      </w:rPr>
    </w:lvl>
    <w:lvl w:ilvl="4">
      <w:start w:val="1"/>
      <w:numFmt w:val="bullet"/>
      <w:lvlText w:val="o"/>
      <w:lvlJc w:val="left"/>
      <w:pPr>
        <w:ind w:left="3574" w:hanging="360"/>
      </w:pPr>
      <w:rPr>
        <w:rFonts w:ascii="Courier New" w:eastAsia="Courier New" w:hAnsi="Courier New" w:cs="Courier New"/>
      </w:rPr>
    </w:lvl>
    <w:lvl w:ilvl="5">
      <w:start w:val="1"/>
      <w:numFmt w:val="bullet"/>
      <w:lvlText w:val="▪"/>
      <w:lvlJc w:val="left"/>
      <w:pPr>
        <w:ind w:left="4294" w:hanging="360"/>
      </w:pPr>
      <w:rPr>
        <w:rFonts w:ascii="Noto Sans Symbols" w:eastAsia="Noto Sans Symbols" w:hAnsi="Noto Sans Symbols" w:cs="Noto Sans Symbols"/>
      </w:rPr>
    </w:lvl>
    <w:lvl w:ilvl="6">
      <w:start w:val="1"/>
      <w:numFmt w:val="bullet"/>
      <w:lvlText w:val="●"/>
      <w:lvlJc w:val="left"/>
      <w:pPr>
        <w:ind w:left="5014" w:hanging="360"/>
      </w:pPr>
      <w:rPr>
        <w:rFonts w:ascii="Noto Sans Symbols" w:eastAsia="Noto Sans Symbols" w:hAnsi="Noto Sans Symbols" w:cs="Noto Sans Symbols"/>
      </w:rPr>
    </w:lvl>
    <w:lvl w:ilvl="7">
      <w:start w:val="1"/>
      <w:numFmt w:val="bullet"/>
      <w:lvlText w:val="o"/>
      <w:lvlJc w:val="left"/>
      <w:pPr>
        <w:ind w:left="5734" w:hanging="360"/>
      </w:pPr>
      <w:rPr>
        <w:rFonts w:ascii="Courier New" w:eastAsia="Courier New" w:hAnsi="Courier New" w:cs="Courier New"/>
      </w:rPr>
    </w:lvl>
    <w:lvl w:ilvl="8">
      <w:start w:val="1"/>
      <w:numFmt w:val="bullet"/>
      <w:lvlText w:val="▪"/>
      <w:lvlJc w:val="left"/>
      <w:pPr>
        <w:ind w:left="6454" w:hanging="360"/>
      </w:pPr>
      <w:rPr>
        <w:rFonts w:ascii="Noto Sans Symbols" w:eastAsia="Noto Sans Symbols" w:hAnsi="Noto Sans Symbols" w:cs="Noto Sans Symbols"/>
      </w:rPr>
    </w:lvl>
  </w:abstractNum>
  <w:abstractNum w:abstractNumId="165" w15:restartNumberingAfterBreak="0">
    <w:nsid w:val="79F61747"/>
    <w:multiLevelType w:val="hybridMultilevel"/>
    <w:tmpl w:val="62888B20"/>
    <w:lvl w:ilvl="0" w:tplc="CFA8E836">
      <w:start w:val="1"/>
      <w:numFmt w:val="bullet"/>
      <w:lvlText w:val="§"/>
      <w:lvlJc w:val="left"/>
      <w:pPr>
        <w:tabs>
          <w:tab w:val="num" w:pos="720"/>
        </w:tabs>
        <w:ind w:left="720" w:hanging="360"/>
      </w:pPr>
      <w:rPr>
        <w:rFonts w:ascii="Wingdings" w:hAnsi="Wingdings" w:hint="default"/>
      </w:rPr>
    </w:lvl>
    <w:lvl w:ilvl="1" w:tplc="F858149E" w:tentative="1">
      <w:start w:val="1"/>
      <w:numFmt w:val="bullet"/>
      <w:lvlText w:val="§"/>
      <w:lvlJc w:val="left"/>
      <w:pPr>
        <w:tabs>
          <w:tab w:val="num" w:pos="1440"/>
        </w:tabs>
        <w:ind w:left="1440" w:hanging="360"/>
      </w:pPr>
      <w:rPr>
        <w:rFonts w:ascii="Wingdings" w:hAnsi="Wingdings" w:hint="default"/>
      </w:rPr>
    </w:lvl>
    <w:lvl w:ilvl="2" w:tplc="3B92BE48" w:tentative="1">
      <w:start w:val="1"/>
      <w:numFmt w:val="bullet"/>
      <w:lvlText w:val="§"/>
      <w:lvlJc w:val="left"/>
      <w:pPr>
        <w:tabs>
          <w:tab w:val="num" w:pos="2160"/>
        </w:tabs>
        <w:ind w:left="2160" w:hanging="360"/>
      </w:pPr>
      <w:rPr>
        <w:rFonts w:ascii="Wingdings" w:hAnsi="Wingdings" w:hint="default"/>
      </w:rPr>
    </w:lvl>
    <w:lvl w:ilvl="3" w:tplc="67860622" w:tentative="1">
      <w:start w:val="1"/>
      <w:numFmt w:val="bullet"/>
      <w:lvlText w:val="§"/>
      <w:lvlJc w:val="left"/>
      <w:pPr>
        <w:tabs>
          <w:tab w:val="num" w:pos="2880"/>
        </w:tabs>
        <w:ind w:left="2880" w:hanging="360"/>
      </w:pPr>
      <w:rPr>
        <w:rFonts w:ascii="Wingdings" w:hAnsi="Wingdings" w:hint="default"/>
      </w:rPr>
    </w:lvl>
    <w:lvl w:ilvl="4" w:tplc="C2888860" w:tentative="1">
      <w:start w:val="1"/>
      <w:numFmt w:val="bullet"/>
      <w:lvlText w:val="§"/>
      <w:lvlJc w:val="left"/>
      <w:pPr>
        <w:tabs>
          <w:tab w:val="num" w:pos="3600"/>
        </w:tabs>
        <w:ind w:left="3600" w:hanging="360"/>
      </w:pPr>
      <w:rPr>
        <w:rFonts w:ascii="Wingdings" w:hAnsi="Wingdings" w:hint="default"/>
      </w:rPr>
    </w:lvl>
    <w:lvl w:ilvl="5" w:tplc="61B49D0E" w:tentative="1">
      <w:start w:val="1"/>
      <w:numFmt w:val="bullet"/>
      <w:lvlText w:val="§"/>
      <w:lvlJc w:val="left"/>
      <w:pPr>
        <w:tabs>
          <w:tab w:val="num" w:pos="4320"/>
        </w:tabs>
        <w:ind w:left="4320" w:hanging="360"/>
      </w:pPr>
      <w:rPr>
        <w:rFonts w:ascii="Wingdings" w:hAnsi="Wingdings" w:hint="default"/>
      </w:rPr>
    </w:lvl>
    <w:lvl w:ilvl="6" w:tplc="99306528" w:tentative="1">
      <w:start w:val="1"/>
      <w:numFmt w:val="bullet"/>
      <w:lvlText w:val="§"/>
      <w:lvlJc w:val="left"/>
      <w:pPr>
        <w:tabs>
          <w:tab w:val="num" w:pos="5040"/>
        </w:tabs>
        <w:ind w:left="5040" w:hanging="360"/>
      </w:pPr>
      <w:rPr>
        <w:rFonts w:ascii="Wingdings" w:hAnsi="Wingdings" w:hint="default"/>
      </w:rPr>
    </w:lvl>
    <w:lvl w:ilvl="7" w:tplc="13ECA296" w:tentative="1">
      <w:start w:val="1"/>
      <w:numFmt w:val="bullet"/>
      <w:lvlText w:val="§"/>
      <w:lvlJc w:val="left"/>
      <w:pPr>
        <w:tabs>
          <w:tab w:val="num" w:pos="5760"/>
        </w:tabs>
        <w:ind w:left="5760" w:hanging="360"/>
      </w:pPr>
      <w:rPr>
        <w:rFonts w:ascii="Wingdings" w:hAnsi="Wingdings" w:hint="default"/>
      </w:rPr>
    </w:lvl>
    <w:lvl w:ilvl="8" w:tplc="0324DB5C" w:tentative="1">
      <w:start w:val="1"/>
      <w:numFmt w:val="bullet"/>
      <w:lvlText w:val="§"/>
      <w:lvlJc w:val="left"/>
      <w:pPr>
        <w:tabs>
          <w:tab w:val="num" w:pos="6480"/>
        </w:tabs>
        <w:ind w:left="6480" w:hanging="360"/>
      </w:pPr>
      <w:rPr>
        <w:rFonts w:ascii="Wingdings" w:hAnsi="Wingdings" w:hint="default"/>
      </w:rPr>
    </w:lvl>
  </w:abstractNum>
  <w:abstractNum w:abstractNumId="166" w15:restartNumberingAfterBreak="0">
    <w:nsid w:val="7A1C5632"/>
    <w:multiLevelType w:val="hybridMultilevel"/>
    <w:tmpl w:val="093EE3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7" w15:restartNumberingAfterBreak="0">
    <w:nsid w:val="7A2E065A"/>
    <w:multiLevelType w:val="multilevel"/>
    <w:tmpl w:val="B1602436"/>
    <w:lvl w:ilvl="0">
      <w:numFmt w:val="bullet"/>
      <w:lvlText w:val="•"/>
      <w:lvlJc w:val="left"/>
      <w:pPr>
        <w:tabs>
          <w:tab w:val="num" w:pos="180"/>
        </w:tabs>
        <w:ind w:left="180" w:hanging="180"/>
      </w:pPr>
      <w:rPr>
        <w:color w:val="3F3F3F"/>
        <w:position w:val="-2"/>
        <w:sz w:val="24"/>
        <w:szCs w:val="24"/>
      </w:rPr>
    </w:lvl>
    <w:lvl w:ilvl="1">
      <w:start w:val="1"/>
      <w:numFmt w:val="bullet"/>
      <w:lvlText w:val="•"/>
      <w:lvlJc w:val="left"/>
      <w:pPr>
        <w:tabs>
          <w:tab w:val="num" w:pos="376"/>
        </w:tabs>
        <w:ind w:left="376" w:hanging="196"/>
      </w:pPr>
      <w:rPr>
        <w:color w:val="3F3F3F"/>
        <w:position w:val="-2"/>
        <w:sz w:val="24"/>
        <w:szCs w:val="24"/>
      </w:rPr>
    </w:lvl>
    <w:lvl w:ilvl="2">
      <w:start w:val="1"/>
      <w:numFmt w:val="bullet"/>
      <w:lvlText w:val="•"/>
      <w:lvlJc w:val="left"/>
      <w:pPr>
        <w:tabs>
          <w:tab w:val="num" w:pos="556"/>
        </w:tabs>
        <w:ind w:left="556" w:hanging="196"/>
      </w:pPr>
      <w:rPr>
        <w:color w:val="3F3F3F"/>
        <w:position w:val="-2"/>
        <w:sz w:val="24"/>
        <w:szCs w:val="24"/>
      </w:rPr>
    </w:lvl>
    <w:lvl w:ilvl="3">
      <w:start w:val="1"/>
      <w:numFmt w:val="bullet"/>
      <w:lvlText w:val="•"/>
      <w:lvlJc w:val="left"/>
      <w:pPr>
        <w:tabs>
          <w:tab w:val="num" w:pos="736"/>
        </w:tabs>
        <w:ind w:left="736" w:hanging="196"/>
      </w:pPr>
      <w:rPr>
        <w:color w:val="3F3F3F"/>
        <w:position w:val="-2"/>
        <w:sz w:val="24"/>
        <w:szCs w:val="24"/>
      </w:rPr>
    </w:lvl>
    <w:lvl w:ilvl="4">
      <w:start w:val="1"/>
      <w:numFmt w:val="bullet"/>
      <w:lvlText w:val="•"/>
      <w:lvlJc w:val="left"/>
      <w:pPr>
        <w:tabs>
          <w:tab w:val="num" w:pos="916"/>
        </w:tabs>
        <w:ind w:left="916" w:hanging="196"/>
      </w:pPr>
      <w:rPr>
        <w:color w:val="3F3F3F"/>
        <w:position w:val="-2"/>
        <w:sz w:val="24"/>
        <w:szCs w:val="24"/>
      </w:rPr>
    </w:lvl>
    <w:lvl w:ilvl="5">
      <w:start w:val="1"/>
      <w:numFmt w:val="bullet"/>
      <w:lvlText w:val="•"/>
      <w:lvlJc w:val="left"/>
      <w:pPr>
        <w:tabs>
          <w:tab w:val="num" w:pos="1096"/>
        </w:tabs>
        <w:ind w:left="1096" w:hanging="196"/>
      </w:pPr>
      <w:rPr>
        <w:color w:val="3F3F3F"/>
        <w:position w:val="-2"/>
        <w:sz w:val="24"/>
        <w:szCs w:val="24"/>
      </w:rPr>
    </w:lvl>
    <w:lvl w:ilvl="6">
      <w:start w:val="1"/>
      <w:numFmt w:val="bullet"/>
      <w:lvlText w:val="•"/>
      <w:lvlJc w:val="left"/>
      <w:pPr>
        <w:tabs>
          <w:tab w:val="num" w:pos="1276"/>
        </w:tabs>
        <w:ind w:left="1276" w:hanging="196"/>
      </w:pPr>
      <w:rPr>
        <w:color w:val="3F3F3F"/>
        <w:position w:val="-2"/>
        <w:sz w:val="24"/>
        <w:szCs w:val="24"/>
      </w:rPr>
    </w:lvl>
    <w:lvl w:ilvl="7">
      <w:start w:val="1"/>
      <w:numFmt w:val="bullet"/>
      <w:lvlText w:val="•"/>
      <w:lvlJc w:val="left"/>
      <w:pPr>
        <w:tabs>
          <w:tab w:val="num" w:pos="1456"/>
        </w:tabs>
        <w:ind w:left="1456" w:hanging="196"/>
      </w:pPr>
      <w:rPr>
        <w:color w:val="3F3F3F"/>
        <w:position w:val="-2"/>
        <w:sz w:val="24"/>
        <w:szCs w:val="24"/>
      </w:rPr>
    </w:lvl>
    <w:lvl w:ilvl="8">
      <w:start w:val="1"/>
      <w:numFmt w:val="bullet"/>
      <w:lvlText w:val="•"/>
      <w:lvlJc w:val="left"/>
      <w:pPr>
        <w:tabs>
          <w:tab w:val="num" w:pos="1636"/>
        </w:tabs>
        <w:ind w:left="1636" w:hanging="196"/>
      </w:pPr>
      <w:rPr>
        <w:color w:val="3F3F3F"/>
        <w:position w:val="-2"/>
        <w:sz w:val="24"/>
        <w:szCs w:val="24"/>
      </w:rPr>
    </w:lvl>
  </w:abstractNum>
  <w:abstractNum w:abstractNumId="168" w15:restartNumberingAfterBreak="0">
    <w:nsid w:val="7A961FA5"/>
    <w:multiLevelType w:val="hybridMultilevel"/>
    <w:tmpl w:val="5BB6D8B2"/>
    <w:lvl w:ilvl="0" w:tplc="CBDAECE0">
      <w:start w:val="1"/>
      <w:numFmt w:val="bullet"/>
      <w:lvlText w:val="•"/>
      <w:lvlJc w:val="left"/>
      <w:pPr>
        <w:tabs>
          <w:tab w:val="num" w:pos="720"/>
        </w:tabs>
        <w:ind w:left="720" w:hanging="360"/>
      </w:pPr>
      <w:rPr>
        <w:rFonts w:ascii="Arial" w:hAnsi="Arial" w:hint="default"/>
      </w:rPr>
    </w:lvl>
    <w:lvl w:ilvl="1" w:tplc="12081586" w:tentative="1">
      <w:start w:val="1"/>
      <w:numFmt w:val="bullet"/>
      <w:lvlText w:val="•"/>
      <w:lvlJc w:val="left"/>
      <w:pPr>
        <w:tabs>
          <w:tab w:val="num" w:pos="1440"/>
        </w:tabs>
        <w:ind w:left="1440" w:hanging="360"/>
      </w:pPr>
      <w:rPr>
        <w:rFonts w:ascii="Arial" w:hAnsi="Arial" w:hint="default"/>
      </w:rPr>
    </w:lvl>
    <w:lvl w:ilvl="2" w:tplc="10363844" w:tentative="1">
      <w:start w:val="1"/>
      <w:numFmt w:val="bullet"/>
      <w:lvlText w:val="•"/>
      <w:lvlJc w:val="left"/>
      <w:pPr>
        <w:tabs>
          <w:tab w:val="num" w:pos="2160"/>
        </w:tabs>
        <w:ind w:left="2160" w:hanging="360"/>
      </w:pPr>
      <w:rPr>
        <w:rFonts w:ascii="Arial" w:hAnsi="Arial" w:hint="default"/>
      </w:rPr>
    </w:lvl>
    <w:lvl w:ilvl="3" w:tplc="D7B24092" w:tentative="1">
      <w:start w:val="1"/>
      <w:numFmt w:val="bullet"/>
      <w:lvlText w:val="•"/>
      <w:lvlJc w:val="left"/>
      <w:pPr>
        <w:tabs>
          <w:tab w:val="num" w:pos="2880"/>
        </w:tabs>
        <w:ind w:left="2880" w:hanging="360"/>
      </w:pPr>
      <w:rPr>
        <w:rFonts w:ascii="Arial" w:hAnsi="Arial" w:hint="default"/>
      </w:rPr>
    </w:lvl>
    <w:lvl w:ilvl="4" w:tplc="7ABACD70" w:tentative="1">
      <w:start w:val="1"/>
      <w:numFmt w:val="bullet"/>
      <w:lvlText w:val="•"/>
      <w:lvlJc w:val="left"/>
      <w:pPr>
        <w:tabs>
          <w:tab w:val="num" w:pos="3600"/>
        </w:tabs>
        <w:ind w:left="3600" w:hanging="360"/>
      </w:pPr>
      <w:rPr>
        <w:rFonts w:ascii="Arial" w:hAnsi="Arial" w:hint="default"/>
      </w:rPr>
    </w:lvl>
    <w:lvl w:ilvl="5" w:tplc="E454EBE2" w:tentative="1">
      <w:start w:val="1"/>
      <w:numFmt w:val="bullet"/>
      <w:lvlText w:val="•"/>
      <w:lvlJc w:val="left"/>
      <w:pPr>
        <w:tabs>
          <w:tab w:val="num" w:pos="4320"/>
        </w:tabs>
        <w:ind w:left="4320" w:hanging="360"/>
      </w:pPr>
      <w:rPr>
        <w:rFonts w:ascii="Arial" w:hAnsi="Arial" w:hint="default"/>
      </w:rPr>
    </w:lvl>
    <w:lvl w:ilvl="6" w:tplc="DFE27B40" w:tentative="1">
      <w:start w:val="1"/>
      <w:numFmt w:val="bullet"/>
      <w:lvlText w:val="•"/>
      <w:lvlJc w:val="left"/>
      <w:pPr>
        <w:tabs>
          <w:tab w:val="num" w:pos="5040"/>
        </w:tabs>
        <w:ind w:left="5040" w:hanging="360"/>
      </w:pPr>
      <w:rPr>
        <w:rFonts w:ascii="Arial" w:hAnsi="Arial" w:hint="default"/>
      </w:rPr>
    </w:lvl>
    <w:lvl w:ilvl="7" w:tplc="A5E6180E" w:tentative="1">
      <w:start w:val="1"/>
      <w:numFmt w:val="bullet"/>
      <w:lvlText w:val="•"/>
      <w:lvlJc w:val="left"/>
      <w:pPr>
        <w:tabs>
          <w:tab w:val="num" w:pos="5760"/>
        </w:tabs>
        <w:ind w:left="5760" w:hanging="360"/>
      </w:pPr>
      <w:rPr>
        <w:rFonts w:ascii="Arial" w:hAnsi="Arial" w:hint="default"/>
      </w:rPr>
    </w:lvl>
    <w:lvl w:ilvl="8" w:tplc="3086E640" w:tentative="1">
      <w:start w:val="1"/>
      <w:numFmt w:val="bullet"/>
      <w:lvlText w:val="•"/>
      <w:lvlJc w:val="left"/>
      <w:pPr>
        <w:tabs>
          <w:tab w:val="num" w:pos="6480"/>
        </w:tabs>
        <w:ind w:left="6480" w:hanging="360"/>
      </w:pPr>
      <w:rPr>
        <w:rFonts w:ascii="Arial" w:hAnsi="Arial" w:hint="default"/>
      </w:rPr>
    </w:lvl>
  </w:abstractNum>
  <w:abstractNum w:abstractNumId="169" w15:restartNumberingAfterBreak="0">
    <w:nsid w:val="7C326809"/>
    <w:multiLevelType w:val="hybridMultilevel"/>
    <w:tmpl w:val="002AC95C"/>
    <w:lvl w:ilvl="0" w:tplc="9CEC938C">
      <w:numFmt w:val="bullet"/>
      <w:lvlText w:val="•"/>
      <w:lvlJc w:val="left"/>
      <w:pPr>
        <w:ind w:left="1146" w:hanging="360"/>
      </w:pPr>
      <w:rPr>
        <w:rFonts w:hint="default"/>
        <w:lang w:val="fr-FR" w:eastAsia="en-US" w:bidi="ar-SA"/>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70" w15:restartNumberingAfterBreak="0">
    <w:nsid w:val="7C3A200D"/>
    <w:multiLevelType w:val="hybridMultilevel"/>
    <w:tmpl w:val="94FCEB28"/>
    <w:lvl w:ilvl="0" w:tplc="040C000B">
      <w:start w:val="1"/>
      <w:numFmt w:val="bullet"/>
      <w:lvlText w:val=""/>
      <w:lvlJc w:val="left"/>
      <w:pPr>
        <w:ind w:left="789" w:hanging="360"/>
      </w:pPr>
      <w:rPr>
        <w:rFonts w:ascii="Wingdings" w:hAnsi="Wingdings" w:hint="default"/>
      </w:rPr>
    </w:lvl>
    <w:lvl w:ilvl="1" w:tplc="040C0003" w:tentative="1">
      <w:start w:val="1"/>
      <w:numFmt w:val="bullet"/>
      <w:lvlText w:val="o"/>
      <w:lvlJc w:val="left"/>
      <w:pPr>
        <w:ind w:left="1509" w:hanging="360"/>
      </w:pPr>
      <w:rPr>
        <w:rFonts w:ascii="Courier New" w:hAnsi="Courier New" w:cs="Courier New" w:hint="default"/>
      </w:rPr>
    </w:lvl>
    <w:lvl w:ilvl="2" w:tplc="040C0005" w:tentative="1">
      <w:start w:val="1"/>
      <w:numFmt w:val="bullet"/>
      <w:lvlText w:val=""/>
      <w:lvlJc w:val="left"/>
      <w:pPr>
        <w:ind w:left="2229" w:hanging="360"/>
      </w:pPr>
      <w:rPr>
        <w:rFonts w:ascii="Wingdings" w:hAnsi="Wingdings" w:hint="default"/>
      </w:rPr>
    </w:lvl>
    <w:lvl w:ilvl="3" w:tplc="040C0001" w:tentative="1">
      <w:start w:val="1"/>
      <w:numFmt w:val="bullet"/>
      <w:lvlText w:val=""/>
      <w:lvlJc w:val="left"/>
      <w:pPr>
        <w:ind w:left="2949" w:hanging="360"/>
      </w:pPr>
      <w:rPr>
        <w:rFonts w:ascii="Symbol" w:hAnsi="Symbol" w:hint="default"/>
      </w:rPr>
    </w:lvl>
    <w:lvl w:ilvl="4" w:tplc="040C0003" w:tentative="1">
      <w:start w:val="1"/>
      <w:numFmt w:val="bullet"/>
      <w:lvlText w:val="o"/>
      <w:lvlJc w:val="left"/>
      <w:pPr>
        <w:ind w:left="3669" w:hanging="360"/>
      </w:pPr>
      <w:rPr>
        <w:rFonts w:ascii="Courier New" w:hAnsi="Courier New" w:cs="Courier New" w:hint="default"/>
      </w:rPr>
    </w:lvl>
    <w:lvl w:ilvl="5" w:tplc="040C0005" w:tentative="1">
      <w:start w:val="1"/>
      <w:numFmt w:val="bullet"/>
      <w:lvlText w:val=""/>
      <w:lvlJc w:val="left"/>
      <w:pPr>
        <w:ind w:left="4389" w:hanging="360"/>
      </w:pPr>
      <w:rPr>
        <w:rFonts w:ascii="Wingdings" w:hAnsi="Wingdings" w:hint="default"/>
      </w:rPr>
    </w:lvl>
    <w:lvl w:ilvl="6" w:tplc="040C0001" w:tentative="1">
      <w:start w:val="1"/>
      <w:numFmt w:val="bullet"/>
      <w:lvlText w:val=""/>
      <w:lvlJc w:val="left"/>
      <w:pPr>
        <w:ind w:left="5109" w:hanging="360"/>
      </w:pPr>
      <w:rPr>
        <w:rFonts w:ascii="Symbol" w:hAnsi="Symbol" w:hint="default"/>
      </w:rPr>
    </w:lvl>
    <w:lvl w:ilvl="7" w:tplc="040C0003" w:tentative="1">
      <w:start w:val="1"/>
      <w:numFmt w:val="bullet"/>
      <w:lvlText w:val="o"/>
      <w:lvlJc w:val="left"/>
      <w:pPr>
        <w:ind w:left="5829" w:hanging="360"/>
      </w:pPr>
      <w:rPr>
        <w:rFonts w:ascii="Courier New" w:hAnsi="Courier New" w:cs="Courier New" w:hint="default"/>
      </w:rPr>
    </w:lvl>
    <w:lvl w:ilvl="8" w:tplc="040C0005" w:tentative="1">
      <w:start w:val="1"/>
      <w:numFmt w:val="bullet"/>
      <w:lvlText w:val=""/>
      <w:lvlJc w:val="left"/>
      <w:pPr>
        <w:ind w:left="6549" w:hanging="360"/>
      </w:pPr>
      <w:rPr>
        <w:rFonts w:ascii="Wingdings" w:hAnsi="Wingdings" w:hint="default"/>
      </w:rPr>
    </w:lvl>
  </w:abstractNum>
  <w:abstractNum w:abstractNumId="171" w15:restartNumberingAfterBreak="0">
    <w:nsid w:val="7CE775AE"/>
    <w:multiLevelType w:val="hybridMultilevel"/>
    <w:tmpl w:val="DDBE42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2" w15:restartNumberingAfterBreak="0">
    <w:nsid w:val="7E5C6305"/>
    <w:multiLevelType w:val="hybridMultilevel"/>
    <w:tmpl w:val="42926D82"/>
    <w:lvl w:ilvl="0" w:tplc="219A887A">
      <w:start w:val="3"/>
      <w:numFmt w:val="decimal"/>
      <w:lvlText w:val="%1."/>
      <w:lvlJc w:val="left"/>
      <w:pPr>
        <w:ind w:left="420" w:hanging="360"/>
      </w:pPr>
      <w:rPr>
        <w:rFonts w:hint="default"/>
      </w:rPr>
    </w:lvl>
    <w:lvl w:ilvl="1" w:tplc="040C0019" w:tentative="1">
      <w:start w:val="1"/>
      <w:numFmt w:val="lowerLetter"/>
      <w:lvlText w:val="%2."/>
      <w:lvlJc w:val="left"/>
      <w:pPr>
        <w:ind w:left="1140" w:hanging="360"/>
      </w:pPr>
    </w:lvl>
    <w:lvl w:ilvl="2" w:tplc="040C001B" w:tentative="1">
      <w:start w:val="1"/>
      <w:numFmt w:val="lowerRoman"/>
      <w:lvlText w:val="%3."/>
      <w:lvlJc w:val="right"/>
      <w:pPr>
        <w:ind w:left="1860" w:hanging="180"/>
      </w:pPr>
    </w:lvl>
    <w:lvl w:ilvl="3" w:tplc="040C000F" w:tentative="1">
      <w:start w:val="1"/>
      <w:numFmt w:val="decimal"/>
      <w:lvlText w:val="%4."/>
      <w:lvlJc w:val="left"/>
      <w:pPr>
        <w:ind w:left="2580" w:hanging="360"/>
      </w:pPr>
    </w:lvl>
    <w:lvl w:ilvl="4" w:tplc="040C0019" w:tentative="1">
      <w:start w:val="1"/>
      <w:numFmt w:val="lowerLetter"/>
      <w:lvlText w:val="%5."/>
      <w:lvlJc w:val="left"/>
      <w:pPr>
        <w:ind w:left="3300" w:hanging="360"/>
      </w:pPr>
    </w:lvl>
    <w:lvl w:ilvl="5" w:tplc="040C001B" w:tentative="1">
      <w:start w:val="1"/>
      <w:numFmt w:val="lowerRoman"/>
      <w:lvlText w:val="%6."/>
      <w:lvlJc w:val="right"/>
      <w:pPr>
        <w:ind w:left="4020" w:hanging="180"/>
      </w:pPr>
    </w:lvl>
    <w:lvl w:ilvl="6" w:tplc="040C000F" w:tentative="1">
      <w:start w:val="1"/>
      <w:numFmt w:val="decimal"/>
      <w:lvlText w:val="%7."/>
      <w:lvlJc w:val="left"/>
      <w:pPr>
        <w:ind w:left="4740" w:hanging="360"/>
      </w:pPr>
    </w:lvl>
    <w:lvl w:ilvl="7" w:tplc="040C0019" w:tentative="1">
      <w:start w:val="1"/>
      <w:numFmt w:val="lowerLetter"/>
      <w:lvlText w:val="%8."/>
      <w:lvlJc w:val="left"/>
      <w:pPr>
        <w:ind w:left="5460" w:hanging="360"/>
      </w:pPr>
    </w:lvl>
    <w:lvl w:ilvl="8" w:tplc="040C001B" w:tentative="1">
      <w:start w:val="1"/>
      <w:numFmt w:val="lowerRoman"/>
      <w:lvlText w:val="%9."/>
      <w:lvlJc w:val="right"/>
      <w:pPr>
        <w:ind w:left="6180" w:hanging="180"/>
      </w:pPr>
    </w:lvl>
  </w:abstractNum>
  <w:abstractNum w:abstractNumId="173" w15:restartNumberingAfterBreak="0">
    <w:nsid w:val="7FF82ACA"/>
    <w:multiLevelType w:val="multilevel"/>
    <w:tmpl w:val="A014D080"/>
    <w:lvl w:ilvl="0">
      <w:start w:val="3"/>
      <w:numFmt w:val="bullet"/>
      <w:lvlText w:val="-"/>
      <w:lvlJc w:val="left"/>
      <w:pPr>
        <w:ind w:left="1920" w:hanging="360"/>
      </w:pPr>
      <w:rPr>
        <w:rFonts w:ascii="Times New Roman" w:eastAsia="Times New Roman" w:hAnsi="Times New Roman" w:cs="Times New Roman"/>
        <w:color w:val="000000"/>
        <w:sz w:val="20"/>
        <w:szCs w:val="20"/>
      </w:rPr>
    </w:lvl>
    <w:lvl w:ilvl="1">
      <w:start w:val="1"/>
      <w:numFmt w:val="bullet"/>
      <w:lvlText w:val="o"/>
      <w:lvlJc w:val="left"/>
      <w:pPr>
        <w:ind w:left="3000" w:hanging="360"/>
      </w:pPr>
      <w:rPr>
        <w:rFonts w:ascii="Courier New" w:eastAsia="Courier New" w:hAnsi="Courier New" w:cs="Courier New"/>
      </w:rPr>
    </w:lvl>
    <w:lvl w:ilvl="2">
      <w:start w:val="1"/>
      <w:numFmt w:val="bullet"/>
      <w:lvlText w:val="▪"/>
      <w:lvlJc w:val="left"/>
      <w:pPr>
        <w:ind w:left="3720" w:hanging="360"/>
      </w:pPr>
      <w:rPr>
        <w:rFonts w:ascii="Noto Sans Symbols" w:eastAsia="Noto Sans Symbols" w:hAnsi="Noto Sans Symbols" w:cs="Noto Sans Symbols"/>
      </w:rPr>
    </w:lvl>
    <w:lvl w:ilvl="3">
      <w:start w:val="1"/>
      <w:numFmt w:val="bullet"/>
      <w:lvlText w:val="●"/>
      <w:lvlJc w:val="left"/>
      <w:pPr>
        <w:ind w:left="4440" w:hanging="360"/>
      </w:pPr>
      <w:rPr>
        <w:rFonts w:ascii="Noto Sans Symbols" w:eastAsia="Noto Sans Symbols" w:hAnsi="Noto Sans Symbols" w:cs="Noto Sans Symbols"/>
      </w:rPr>
    </w:lvl>
    <w:lvl w:ilvl="4">
      <w:start w:val="1"/>
      <w:numFmt w:val="bullet"/>
      <w:lvlText w:val="o"/>
      <w:lvlJc w:val="left"/>
      <w:pPr>
        <w:ind w:left="5160" w:hanging="360"/>
      </w:pPr>
      <w:rPr>
        <w:rFonts w:ascii="Courier New" w:eastAsia="Courier New" w:hAnsi="Courier New" w:cs="Courier New"/>
      </w:rPr>
    </w:lvl>
    <w:lvl w:ilvl="5">
      <w:start w:val="1"/>
      <w:numFmt w:val="bullet"/>
      <w:lvlText w:val="▪"/>
      <w:lvlJc w:val="left"/>
      <w:pPr>
        <w:ind w:left="5880" w:hanging="360"/>
      </w:pPr>
      <w:rPr>
        <w:rFonts w:ascii="Noto Sans Symbols" w:eastAsia="Noto Sans Symbols" w:hAnsi="Noto Sans Symbols" w:cs="Noto Sans Symbols"/>
      </w:rPr>
    </w:lvl>
    <w:lvl w:ilvl="6">
      <w:start w:val="1"/>
      <w:numFmt w:val="bullet"/>
      <w:lvlText w:val="●"/>
      <w:lvlJc w:val="left"/>
      <w:pPr>
        <w:ind w:left="6600" w:hanging="360"/>
      </w:pPr>
      <w:rPr>
        <w:rFonts w:ascii="Noto Sans Symbols" w:eastAsia="Noto Sans Symbols" w:hAnsi="Noto Sans Symbols" w:cs="Noto Sans Symbols"/>
      </w:rPr>
    </w:lvl>
    <w:lvl w:ilvl="7">
      <w:start w:val="1"/>
      <w:numFmt w:val="bullet"/>
      <w:lvlText w:val="o"/>
      <w:lvlJc w:val="left"/>
      <w:pPr>
        <w:ind w:left="7320" w:hanging="360"/>
      </w:pPr>
      <w:rPr>
        <w:rFonts w:ascii="Courier New" w:eastAsia="Courier New" w:hAnsi="Courier New" w:cs="Courier New"/>
      </w:rPr>
    </w:lvl>
    <w:lvl w:ilvl="8">
      <w:start w:val="1"/>
      <w:numFmt w:val="bullet"/>
      <w:lvlText w:val="▪"/>
      <w:lvlJc w:val="left"/>
      <w:pPr>
        <w:ind w:left="8040" w:hanging="360"/>
      </w:pPr>
      <w:rPr>
        <w:rFonts w:ascii="Noto Sans Symbols" w:eastAsia="Noto Sans Symbols" w:hAnsi="Noto Sans Symbols" w:cs="Noto Sans Symbols"/>
      </w:rPr>
    </w:lvl>
  </w:abstractNum>
  <w:num w:numId="1" w16cid:durableId="1348363256">
    <w:abstractNumId w:val="83"/>
  </w:num>
  <w:num w:numId="2" w16cid:durableId="177162199">
    <w:abstractNumId w:val="26"/>
  </w:num>
  <w:num w:numId="3" w16cid:durableId="625619151">
    <w:abstractNumId w:val="15"/>
  </w:num>
  <w:num w:numId="4" w16cid:durableId="856623349">
    <w:abstractNumId w:val="116"/>
  </w:num>
  <w:num w:numId="5" w16cid:durableId="214703902">
    <w:abstractNumId w:val="117"/>
  </w:num>
  <w:num w:numId="6" w16cid:durableId="1489053117">
    <w:abstractNumId w:val="157"/>
  </w:num>
  <w:num w:numId="7" w16cid:durableId="920136390">
    <w:abstractNumId w:val="55"/>
  </w:num>
  <w:num w:numId="8" w16cid:durableId="1343976711">
    <w:abstractNumId w:val="27"/>
  </w:num>
  <w:num w:numId="9" w16cid:durableId="1769305011">
    <w:abstractNumId w:val="109"/>
  </w:num>
  <w:num w:numId="10" w16cid:durableId="98181089">
    <w:abstractNumId w:val="112"/>
  </w:num>
  <w:num w:numId="11" w16cid:durableId="2065909851">
    <w:abstractNumId w:val="46"/>
  </w:num>
  <w:num w:numId="12" w16cid:durableId="1562210770">
    <w:abstractNumId w:val="150"/>
  </w:num>
  <w:num w:numId="13" w16cid:durableId="2091807694">
    <w:abstractNumId w:val="0"/>
  </w:num>
  <w:num w:numId="14" w16cid:durableId="1820924947">
    <w:abstractNumId w:val="156"/>
  </w:num>
  <w:num w:numId="15" w16cid:durableId="1526823668">
    <w:abstractNumId w:val="130"/>
  </w:num>
  <w:num w:numId="16" w16cid:durableId="735132284">
    <w:abstractNumId w:val="51"/>
  </w:num>
  <w:num w:numId="17" w16cid:durableId="216430049">
    <w:abstractNumId w:val="62"/>
  </w:num>
  <w:num w:numId="18" w16cid:durableId="1104611783">
    <w:abstractNumId w:val="111"/>
  </w:num>
  <w:num w:numId="19" w16cid:durableId="121656202">
    <w:abstractNumId w:val="39"/>
  </w:num>
  <w:num w:numId="20" w16cid:durableId="1259170612">
    <w:abstractNumId w:val="43"/>
  </w:num>
  <w:num w:numId="21" w16cid:durableId="1092042674">
    <w:abstractNumId w:val="80"/>
  </w:num>
  <w:num w:numId="22" w16cid:durableId="1141728511">
    <w:abstractNumId w:val="160"/>
  </w:num>
  <w:num w:numId="23" w16cid:durableId="1377773768">
    <w:abstractNumId w:val="69"/>
  </w:num>
  <w:num w:numId="24" w16cid:durableId="346636820">
    <w:abstractNumId w:val="145"/>
  </w:num>
  <w:num w:numId="25" w16cid:durableId="1364941653">
    <w:abstractNumId w:val="95"/>
  </w:num>
  <w:num w:numId="26" w16cid:durableId="369838538">
    <w:abstractNumId w:val="133"/>
  </w:num>
  <w:num w:numId="27" w16cid:durableId="877859637">
    <w:abstractNumId w:val="45"/>
  </w:num>
  <w:num w:numId="28" w16cid:durableId="1786733626">
    <w:abstractNumId w:val="13"/>
  </w:num>
  <w:num w:numId="29" w16cid:durableId="1927495419">
    <w:abstractNumId w:val="58"/>
  </w:num>
  <w:num w:numId="30" w16cid:durableId="1370836020">
    <w:abstractNumId w:val="147"/>
  </w:num>
  <w:num w:numId="31" w16cid:durableId="1262759170">
    <w:abstractNumId w:val="44"/>
  </w:num>
  <w:num w:numId="32" w16cid:durableId="79910460">
    <w:abstractNumId w:val="135"/>
  </w:num>
  <w:num w:numId="33" w16cid:durableId="7679057">
    <w:abstractNumId w:val="129"/>
  </w:num>
  <w:num w:numId="34" w16cid:durableId="1223981057">
    <w:abstractNumId w:val="31"/>
  </w:num>
  <w:num w:numId="35" w16cid:durableId="1150712703">
    <w:abstractNumId w:val="2"/>
  </w:num>
  <w:num w:numId="36" w16cid:durableId="1688680173">
    <w:abstractNumId w:val="149"/>
  </w:num>
  <w:num w:numId="37" w16cid:durableId="243224005">
    <w:abstractNumId w:val="21"/>
  </w:num>
  <w:num w:numId="38" w16cid:durableId="297345557">
    <w:abstractNumId w:val="106"/>
  </w:num>
  <w:num w:numId="39" w16cid:durableId="954020982">
    <w:abstractNumId w:val="164"/>
  </w:num>
  <w:num w:numId="40" w16cid:durableId="1869171661">
    <w:abstractNumId w:val="76"/>
  </w:num>
  <w:num w:numId="41" w16cid:durableId="1531913704">
    <w:abstractNumId w:val="9"/>
  </w:num>
  <w:num w:numId="42" w16cid:durableId="1486555469">
    <w:abstractNumId w:val="54"/>
  </w:num>
  <w:num w:numId="43" w16cid:durableId="41952824">
    <w:abstractNumId w:val="86"/>
  </w:num>
  <w:num w:numId="44" w16cid:durableId="1996763407">
    <w:abstractNumId w:val="138"/>
  </w:num>
  <w:num w:numId="45" w16cid:durableId="224608731">
    <w:abstractNumId w:val="132"/>
  </w:num>
  <w:num w:numId="46" w16cid:durableId="1893734399">
    <w:abstractNumId w:val="137"/>
  </w:num>
  <w:num w:numId="47" w16cid:durableId="295180568">
    <w:abstractNumId w:val="72"/>
  </w:num>
  <w:num w:numId="48" w16cid:durableId="1028875836">
    <w:abstractNumId w:val="92"/>
  </w:num>
  <w:num w:numId="49" w16cid:durableId="39719274">
    <w:abstractNumId w:val="124"/>
  </w:num>
  <w:num w:numId="50" w16cid:durableId="1685595226">
    <w:abstractNumId w:val="121"/>
  </w:num>
  <w:num w:numId="51" w16cid:durableId="1555501148">
    <w:abstractNumId w:val="33"/>
  </w:num>
  <w:num w:numId="52" w16cid:durableId="1854492366">
    <w:abstractNumId w:val="81"/>
  </w:num>
  <w:num w:numId="53" w16cid:durableId="1508206861">
    <w:abstractNumId w:val="173"/>
  </w:num>
  <w:num w:numId="54" w16cid:durableId="432166496">
    <w:abstractNumId w:val="79"/>
  </w:num>
  <w:num w:numId="55" w16cid:durableId="1074087949">
    <w:abstractNumId w:val="151"/>
  </w:num>
  <w:num w:numId="56" w16cid:durableId="29691479">
    <w:abstractNumId w:val="38"/>
  </w:num>
  <w:num w:numId="57" w16cid:durableId="737433681">
    <w:abstractNumId w:val="36"/>
  </w:num>
  <w:num w:numId="58" w16cid:durableId="1426879895">
    <w:abstractNumId w:val="71"/>
  </w:num>
  <w:num w:numId="59" w16cid:durableId="1139767830">
    <w:abstractNumId w:val="11"/>
  </w:num>
  <w:num w:numId="60" w16cid:durableId="336886496">
    <w:abstractNumId w:val="126"/>
  </w:num>
  <w:num w:numId="61" w16cid:durableId="1005862768">
    <w:abstractNumId w:val="28"/>
  </w:num>
  <w:num w:numId="62" w16cid:durableId="148522801">
    <w:abstractNumId w:val="67"/>
  </w:num>
  <w:num w:numId="63" w16cid:durableId="1436093848">
    <w:abstractNumId w:val="82"/>
  </w:num>
  <w:num w:numId="64" w16cid:durableId="2059011926">
    <w:abstractNumId w:val="48"/>
  </w:num>
  <w:num w:numId="65" w16cid:durableId="854535031">
    <w:abstractNumId w:val="158"/>
  </w:num>
  <w:num w:numId="66" w16cid:durableId="1763835975">
    <w:abstractNumId w:val="131"/>
  </w:num>
  <w:num w:numId="67" w16cid:durableId="2058508995">
    <w:abstractNumId w:val="159"/>
  </w:num>
  <w:num w:numId="68" w16cid:durableId="1671524723">
    <w:abstractNumId w:val="20"/>
  </w:num>
  <w:num w:numId="69" w16cid:durableId="1400978666">
    <w:abstractNumId w:val="73"/>
  </w:num>
  <w:num w:numId="70" w16cid:durableId="1389765899">
    <w:abstractNumId w:val="163"/>
  </w:num>
  <w:num w:numId="71" w16cid:durableId="325284278">
    <w:abstractNumId w:val="40"/>
  </w:num>
  <w:num w:numId="72" w16cid:durableId="1723942926">
    <w:abstractNumId w:val="53"/>
  </w:num>
  <w:num w:numId="73" w16cid:durableId="1163011698">
    <w:abstractNumId w:val="144"/>
  </w:num>
  <w:num w:numId="74" w16cid:durableId="1393775943">
    <w:abstractNumId w:val="34"/>
  </w:num>
  <w:num w:numId="75" w16cid:durableId="112792515">
    <w:abstractNumId w:val="102"/>
  </w:num>
  <w:num w:numId="76" w16cid:durableId="1499347005">
    <w:abstractNumId w:val="119"/>
  </w:num>
  <w:num w:numId="77" w16cid:durableId="706493133">
    <w:abstractNumId w:val="134"/>
  </w:num>
  <w:num w:numId="78" w16cid:durableId="1794134785">
    <w:abstractNumId w:val="3"/>
  </w:num>
  <w:num w:numId="79" w16cid:durableId="332341100">
    <w:abstractNumId w:val="50"/>
  </w:num>
  <w:num w:numId="80" w16cid:durableId="643855831">
    <w:abstractNumId w:val="142"/>
  </w:num>
  <w:num w:numId="81" w16cid:durableId="853230742">
    <w:abstractNumId w:val="35"/>
  </w:num>
  <w:num w:numId="82" w16cid:durableId="857618564">
    <w:abstractNumId w:val="154"/>
  </w:num>
  <w:num w:numId="83" w16cid:durableId="1180661384">
    <w:abstractNumId w:val="41"/>
  </w:num>
  <w:num w:numId="84" w16cid:durableId="28532804">
    <w:abstractNumId w:val="60"/>
  </w:num>
  <w:num w:numId="85" w16cid:durableId="2026863255">
    <w:abstractNumId w:val="136"/>
  </w:num>
  <w:num w:numId="86" w16cid:durableId="2038386456">
    <w:abstractNumId w:val="161"/>
  </w:num>
  <w:num w:numId="87" w16cid:durableId="1858495043">
    <w:abstractNumId w:val="77"/>
  </w:num>
  <w:num w:numId="88" w16cid:durableId="640157422">
    <w:abstractNumId w:val="17"/>
  </w:num>
  <w:num w:numId="89" w16cid:durableId="2710788">
    <w:abstractNumId w:val="87"/>
  </w:num>
  <w:num w:numId="90" w16cid:durableId="1658994528">
    <w:abstractNumId w:val="12"/>
  </w:num>
  <w:num w:numId="91" w16cid:durableId="76102668">
    <w:abstractNumId w:val="162"/>
  </w:num>
  <w:num w:numId="92" w16cid:durableId="1693527602">
    <w:abstractNumId w:val="105"/>
  </w:num>
  <w:num w:numId="93" w16cid:durableId="46877323">
    <w:abstractNumId w:val="63"/>
  </w:num>
  <w:num w:numId="94" w16cid:durableId="420641489">
    <w:abstractNumId w:val="148"/>
  </w:num>
  <w:num w:numId="95" w16cid:durableId="1735198530">
    <w:abstractNumId w:val="91"/>
  </w:num>
  <w:num w:numId="96" w16cid:durableId="1253783511">
    <w:abstractNumId w:val="64"/>
  </w:num>
  <w:num w:numId="97" w16cid:durableId="478034382">
    <w:abstractNumId w:val="122"/>
  </w:num>
  <w:num w:numId="98" w16cid:durableId="1817913857">
    <w:abstractNumId w:val="143"/>
  </w:num>
  <w:num w:numId="99" w16cid:durableId="481312051">
    <w:abstractNumId w:val="25"/>
  </w:num>
  <w:num w:numId="100" w16cid:durableId="720205391">
    <w:abstractNumId w:val="125"/>
  </w:num>
  <w:num w:numId="101" w16cid:durableId="74864039">
    <w:abstractNumId w:val="74"/>
  </w:num>
  <w:num w:numId="102" w16cid:durableId="814761513">
    <w:abstractNumId w:val="7"/>
  </w:num>
  <w:num w:numId="103" w16cid:durableId="1371152523">
    <w:abstractNumId w:val="141"/>
  </w:num>
  <w:num w:numId="104" w16cid:durableId="2097045082">
    <w:abstractNumId w:val="65"/>
  </w:num>
  <w:num w:numId="105" w16cid:durableId="175464029">
    <w:abstractNumId w:val="59"/>
  </w:num>
  <w:num w:numId="106" w16cid:durableId="573973516">
    <w:abstractNumId w:val="153"/>
  </w:num>
  <w:num w:numId="107" w16cid:durableId="1002246247">
    <w:abstractNumId w:val="84"/>
  </w:num>
  <w:num w:numId="108" w16cid:durableId="1950165863">
    <w:abstractNumId w:val="118"/>
  </w:num>
  <w:num w:numId="109" w16cid:durableId="1824467874">
    <w:abstractNumId w:val="172"/>
  </w:num>
  <w:num w:numId="110" w16cid:durableId="1325821436">
    <w:abstractNumId w:val="103"/>
  </w:num>
  <w:num w:numId="111" w16cid:durableId="1244030649">
    <w:abstractNumId w:val="93"/>
  </w:num>
  <w:num w:numId="112" w16cid:durableId="1564833267">
    <w:abstractNumId w:val="10"/>
  </w:num>
  <w:num w:numId="113" w16cid:durableId="1221135189">
    <w:abstractNumId w:val="30"/>
  </w:num>
  <w:num w:numId="114" w16cid:durableId="1397970777">
    <w:abstractNumId w:val="140"/>
  </w:num>
  <w:num w:numId="115" w16cid:durableId="959072928">
    <w:abstractNumId w:val="114"/>
  </w:num>
  <w:num w:numId="116" w16cid:durableId="1432243550">
    <w:abstractNumId w:val="169"/>
  </w:num>
  <w:num w:numId="117" w16cid:durableId="92554379">
    <w:abstractNumId w:val="127"/>
  </w:num>
  <w:num w:numId="118" w16cid:durableId="897322754">
    <w:abstractNumId w:val="56"/>
  </w:num>
  <w:num w:numId="119" w16cid:durableId="6755724">
    <w:abstractNumId w:val="78"/>
  </w:num>
  <w:num w:numId="120" w16cid:durableId="2028631201">
    <w:abstractNumId w:val="29"/>
  </w:num>
  <w:num w:numId="121" w16cid:durableId="1856384145">
    <w:abstractNumId w:val="97"/>
  </w:num>
  <w:num w:numId="122" w16cid:durableId="183592396">
    <w:abstractNumId w:val="42"/>
  </w:num>
  <w:num w:numId="123" w16cid:durableId="527454104">
    <w:abstractNumId w:val="165"/>
  </w:num>
  <w:num w:numId="124" w16cid:durableId="1154031912">
    <w:abstractNumId w:val="168"/>
  </w:num>
  <w:num w:numId="125" w16cid:durableId="287516801">
    <w:abstractNumId w:val="115"/>
  </w:num>
  <w:num w:numId="126" w16cid:durableId="326134244">
    <w:abstractNumId w:val="128"/>
  </w:num>
  <w:num w:numId="127" w16cid:durableId="454714659">
    <w:abstractNumId w:val="171"/>
  </w:num>
  <w:num w:numId="128" w16cid:durableId="405885564">
    <w:abstractNumId w:val="4"/>
  </w:num>
  <w:num w:numId="129" w16cid:durableId="674914582">
    <w:abstractNumId w:val="110"/>
  </w:num>
  <w:num w:numId="130" w16cid:durableId="1539199277">
    <w:abstractNumId w:val="61"/>
  </w:num>
  <w:num w:numId="131" w16cid:durableId="1200122947">
    <w:abstractNumId w:val="166"/>
  </w:num>
  <w:num w:numId="132" w16cid:durableId="1132672607">
    <w:abstractNumId w:val="104"/>
  </w:num>
  <w:num w:numId="133" w16cid:durableId="263608652">
    <w:abstractNumId w:val="19"/>
  </w:num>
  <w:num w:numId="134" w16cid:durableId="1006136045">
    <w:abstractNumId w:val="85"/>
  </w:num>
  <w:num w:numId="135" w16cid:durableId="2037656333">
    <w:abstractNumId w:val="139"/>
  </w:num>
  <w:num w:numId="136" w16cid:durableId="673143877">
    <w:abstractNumId w:val="52"/>
  </w:num>
  <w:num w:numId="137" w16cid:durableId="110173648">
    <w:abstractNumId w:val="37"/>
  </w:num>
  <w:num w:numId="138" w16cid:durableId="1085150998">
    <w:abstractNumId w:val="32"/>
  </w:num>
  <w:num w:numId="139" w16cid:durableId="918103536">
    <w:abstractNumId w:val="155"/>
  </w:num>
  <w:num w:numId="140" w16cid:durableId="123352132">
    <w:abstractNumId w:val="99"/>
  </w:num>
  <w:num w:numId="141" w16cid:durableId="653753227">
    <w:abstractNumId w:val="90"/>
  </w:num>
  <w:num w:numId="142" w16cid:durableId="265845419">
    <w:abstractNumId w:val="167"/>
  </w:num>
  <w:num w:numId="143" w16cid:durableId="1119106820">
    <w:abstractNumId w:val="120"/>
  </w:num>
  <w:num w:numId="144" w16cid:durableId="934165558">
    <w:abstractNumId w:val="22"/>
  </w:num>
  <w:num w:numId="145" w16cid:durableId="268584994">
    <w:abstractNumId w:val="5"/>
  </w:num>
  <w:num w:numId="146" w16cid:durableId="1014258633">
    <w:abstractNumId w:val="70"/>
  </w:num>
  <w:num w:numId="147" w16cid:durableId="2077975440">
    <w:abstractNumId w:val="94"/>
  </w:num>
  <w:num w:numId="148" w16cid:durableId="921724534">
    <w:abstractNumId w:val="88"/>
  </w:num>
  <w:num w:numId="149" w16cid:durableId="2086487497">
    <w:abstractNumId w:val="96"/>
  </w:num>
  <w:num w:numId="150" w16cid:durableId="750011386">
    <w:abstractNumId w:val="14"/>
  </w:num>
  <w:num w:numId="151" w16cid:durableId="868373997">
    <w:abstractNumId w:val="113"/>
  </w:num>
  <w:num w:numId="152" w16cid:durableId="557280857">
    <w:abstractNumId w:val="123"/>
  </w:num>
  <w:num w:numId="153" w16cid:durableId="498622716">
    <w:abstractNumId w:val="8"/>
  </w:num>
  <w:num w:numId="154" w16cid:durableId="1693262998">
    <w:abstractNumId w:val="152"/>
  </w:num>
  <w:num w:numId="155" w16cid:durableId="1049306212">
    <w:abstractNumId w:val="66"/>
  </w:num>
  <w:num w:numId="156" w16cid:durableId="1325862723">
    <w:abstractNumId w:val="100"/>
  </w:num>
  <w:num w:numId="157" w16cid:durableId="1010908612">
    <w:abstractNumId w:val="18"/>
  </w:num>
  <w:num w:numId="158" w16cid:durableId="1232077218">
    <w:abstractNumId w:val="98"/>
  </w:num>
  <w:num w:numId="159" w16cid:durableId="1385829419">
    <w:abstractNumId w:val="23"/>
  </w:num>
  <w:num w:numId="160" w16cid:durableId="1720858153">
    <w:abstractNumId w:val="107"/>
  </w:num>
  <w:num w:numId="161" w16cid:durableId="2026784173">
    <w:abstractNumId w:val="75"/>
  </w:num>
  <w:num w:numId="162" w16cid:durableId="1118524994">
    <w:abstractNumId w:val="24"/>
  </w:num>
  <w:num w:numId="163" w16cid:durableId="2025328050">
    <w:abstractNumId w:val="16"/>
  </w:num>
  <w:num w:numId="164" w16cid:durableId="461193917">
    <w:abstractNumId w:val="170"/>
  </w:num>
  <w:num w:numId="165" w16cid:durableId="444348883">
    <w:abstractNumId w:val="89"/>
  </w:num>
  <w:num w:numId="166" w16cid:durableId="229928926">
    <w:abstractNumId w:val="68"/>
  </w:num>
  <w:num w:numId="167" w16cid:durableId="1535970458">
    <w:abstractNumId w:val="1"/>
  </w:num>
  <w:num w:numId="168" w16cid:durableId="483668734">
    <w:abstractNumId w:val="146"/>
  </w:num>
  <w:num w:numId="169" w16cid:durableId="2118675824">
    <w:abstractNumId w:val="6"/>
  </w:num>
  <w:num w:numId="170" w16cid:durableId="1037463556">
    <w:abstractNumId w:val="101"/>
  </w:num>
  <w:num w:numId="171" w16cid:durableId="485556252">
    <w:abstractNumId w:val="47"/>
  </w:num>
  <w:num w:numId="172" w16cid:durableId="1340543898">
    <w:abstractNumId w:val="57"/>
  </w:num>
  <w:num w:numId="173" w16cid:durableId="640576061">
    <w:abstractNumId w:val="49"/>
  </w:num>
  <w:num w:numId="174" w16cid:durableId="960960872">
    <w:abstractNumId w:val="108"/>
  </w:num>
  <w:numIdMacAtCleanup w:val="1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hideGrammaticalErrors/>
  <w:defaultTabStop w:val="720"/>
  <w:hyphenationZone w:val="425"/>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52B3"/>
    <w:rsid w:val="00015500"/>
    <w:rsid w:val="0001624A"/>
    <w:rsid w:val="000163EE"/>
    <w:rsid w:val="00044426"/>
    <w:rsid w:val="00051D01"/>
    <w:rsid w:val="000619C8"/>
    <w:rsid w:val="000773D6"/>
    <w:rsid w:val="000A6464"/>
    <w:rsid w:val="000C0783"/>
    <w:rsid w:val="000C332B"/>
    <w:rsid w:val="000E0E86"/>
    <w:rsid w:val="000E5B94"/>
    <w:rsid w:val="000E6D13"/>
    <w:rsid w:val="000F2A93"/>
    <w:rsid w:val="000F5D5B"/>
    <w:rsid w:val="00110B14"/>
    <w:rsid w:val="0012069C"/>
    <w:rsid w:val="0012232D"/>
    <w:rsid w:val="0016713B"/>
    <w:rsid w:val="00171BF1"/>
    <w:rsid w:val="00177266"/>
    <w:rsid w:val="001A4CAD"/>
    <w:rsid w:val="001C327E"/>
    <w:rsid w:val="001C7B0D"/>
    <w:rsid w:val="001D3E30"/>
    <w:rsid w:val="001D5D9B"/>
    <w:rsid w:val="001E205F"/>
    <w:rsid w:val="001F4A1A"/>
    <w:rsid w:val="001F75C4"/>
    <w:rsid w:val="00202E88"/>
    <w:rsid w:val="0021176F"/>
    <w:rsid w:val="00233029"/>
    <w:rsid w:val="002336E7"/>
    <w:rsid w:val="00240058"/>
    <w:rsid w:val="00251A51"/>
    <w:rsid w:val="00255E29"/>
    <w:rsid w:val="00256E87"/>
    <w:rsid w:val="0027472F"/>
    <w:rsid w:val="002834E3"/>
    <w:rsid w:val="00287362"/>
    <w:rsid w:val="00287FDC"/>
    <w:rsid w:val="00290FA9"/>
    <w:rsid w:val="002A2C2D"/>
    <w:rsid w:val="002A7071"/>
    <w:rsid w:val="002F3D3C"/>
    <w:rsid w:val="003143CB"/>
    <w:rsid w:val="003158C6"/>
    <w:rsid w:val="00336F75"/>
    <w:rsid w:val="00341D81"/>
    <w:rsid w:val="003511C5"/>
    <w:rsid w:val="003668AE"/>
    <w:rsid w:val="00381015"/>
    <w:rsid w:val="00384476"/>
    <w:rsid w:val="00391ABB"/>
    <w:rsid w:val="003A06F5"/>
    <w:rsid w:val="003A4CFA"/>
    <w:rsid w:val="003B1B55"/>
    <w:rsid w:val="003B5B06"/>
    <w:rsid w:val="003C7E87"/>
    <w:rsid w:val="003D0EDE"/>
    <w:rsid w:val="003D4DEB"/>
    <w:rsid w:val="003E6B31"/>
    <w:rsid w:val="003F69BE"/>
    <w:rsid w:val="004024BB"/>
    <w:rsid w:val="00406788"/>
    <w:rsid w:val="00425B5A"/>
    <w:rsid w:val="00432486"/>
    <w:rsid w:val="0043408C"/>
    <w:rsid w:val="0044509C"/>
    <w:rsid w:val="0045171C"/>
    <w:rsid w:val="004563E6"/>
    <w:rsid w:val="00463704"/>
    <w:rsid w:val="00481712"/>
    <w:rsid w:val="004910AA"/>
    <w:rsid w:val="00493B8F"/>
    <w:rsid w:val="00494717"/>
    <w:rsid w:val="004A3161"/>
    <w:rsid w:val="004A5189"/>
    <w:rsid w:val="004C29D2"/>
    <w:rsid w:val="004C691D"/>
    <w:rsid w:val="004D09B7"/>
    <w:rsid w:val="004E7ED6"/>
    <w:rsid w:val="004F4A37"/>
    <w:rsid w:val="004F7022"/>
    <w:rsid w:val="004F7DF2"/>
    <w:rsid w:val="00503064"/>
    <w:rsid w:val="00512548"/>
    <w:rsid w:val="00515C14"/>
    <w:rsid w:val="0054150C"/>
    <w:rsid w:val="005425CC"/>
    <w:rsid w:val="00546C44"/>
    <w:rsid w:val="00551EB1"/>
    <w:rsid w:val="0055249F"/>
    <w:rsid w:val="00555E71"/>
    <w:rsid w:val="00562020"/>
    <w:rsid w:val="00564B5A"/>
    <w:rsid w:val="005673AF"/>
    <w:rsid w:val="005855EE"/>
    <w:rsid w:val="00587B08"/>
    <w:rsid w:val="005A6EA0"/>
    <w:rsid w:val="005A720D"/>
    <w:rsid w:val="005B2C0E"/>
    <w:rsid w:val="005B40D5"/>
    <w:rsid w:val="005C5667"/>
    <w:rsid w:val="005D6BB6"/>
    <w:rsid w:val="005E4A92"/>
    <w:rsid w:val="005E6AB4"/>
    <w:rsid w:val="006310BA"/>
    <w:rsid w:val="00632191"/>
    <w:rsid w:val="006344A1"/>
    <w:rsid w:val="006373DB"/>
    <w:rsid w:val="006623F6"/>
    <w:rsid w:val="006A2897"/>
    <w:rsid w:val="006A3EF7"/>
    <w:rsid w:val="006A4D2D"/>
    <w:rsid w:val="006A5E3D"/>
    <w:rsid w:val="006C3BA8"/>
    <w:rsid w:val="006C4C3A"/>
    <w:rsid w:val="006D5CD2"/>
    <w:rsid w:val="006E14E8"/>
    <w:rsid w:val="00703FC6"/>
    <w:rsid w:val="00712E7A"/>
    <w:rsid w:val="00717C63"/>
    <w:rsid w:val="007467BD"/>
    <w:rsid w:val="00763DBB"/>
    <w:rsid w:val="00765827"/>
    <w:rsid w:val="007662FA"/>
    <w:rsid w:val="007729F7"/>
    <w:rsid w:val="0079146A"/>
    <w:rsid w:val="007A431F"/>
    <w:rsid w:val="007C368A"/>
    <w:rsid w:val="007C6B01"/>
    <w:rsid w:val="007E1C8E"/>
    <w:rsid w:val="007E57C0"/>
    <w:rsid w:val="007F7C2C"/>
    <w:rsid w:val="007F7C41"/>
    <w:rsid w:val="00815140"/>
    <w:rsid w:val="00827AB5"/>
    <w:rsid w:val="00834705"/>
    <w:rsid w:val="00841BA2"/>
    <w:rsid w:val="00841CA7"/>
    <w:rsid w:val="00845745"/>
    <w:rsid w:val="00865F4F"/>
    <w:rsid w:val="00867E83"/>
    <w:rsid w:val="00871CE3"/>
    <w:rsid w:val="00890E56"/>
    <w:rsid w:val="00891A8F"/>
    <w:rsid w:val="008B2AD5"/>
    <w:rsid w:val="008C0B84"/>
    <w:rsid w:val="008C4105"/>
    <w:rsid w:val="00901879"/>
    <w:rsid w:val="00917A0B"/>
    <w:rsid w:val="009370CE"/>
    <w:rsid w:val="0093725F"/>
    <w:rsid w:val="00953FAE"/>
    <w:rsid w:val="00965D69"/>
    <w:rsid w:val="009671B5"/>
    <w:rsid w:val="00984C4F"/>
    <w:rsid w:val="00984D98"/>
    <w:rsid w:val="0098528A"/>
    <w:rsid w:val="00991A44"/>
    <w:rsid w:val="0099202B"/>
    <w:rsid w:val="009A3BEE"/>
    <w:rsid w:val="009B0776"/>
    <w:rsid w:val="009D05EB"/>
    <w:rsid w:val="009D2669"/>
    <w:rsid w:val="009D2CE4"/>
    <w:rsid w:val="009E3A48"/>
    <w:rsid w:val="009F255A"/>
    <w:rsid w:val="009F503B"/>
    <w:rsid w:val="009F59BB"/>
    <w:rsid w:val="00A0010C"/>
    <w:rsid w:val="00A24C55"/>
    <w:rsid w:val="00A309FE"/>
    <w:rsid w:val="00A60E72"/>
    <w:rsid w:val="00A71638"/>
    <w:rsid w:val="00A71C24"/>
    <w:rsid w:val="00A756D8"/>
    <w:rsid w:val="00A8569C"/>
    <w:rsid w:val="00A937BC"/>
    <w:rsid w:val="00A955F6"/>
    <w:rsid w:val="00AB34DE"/>
    <w:rsid w:val="00AD73C9"/>
    <w:rsid w:val="00AF0FB7"/>
    <w:rsid w:val="00B1175E"/>
    <w:rsid w:val="00B47C4D"/>
    <w:rsid w:val="00B51957"/>
    <w:rsid w:val="00B571CB"/>
    <w:rsid w:val="00B96CAB"/>
    <w:rsid w:val="00B970CD"/>
    <w:rsid w:val="00BA04C2"/>
    <w:rsid w:val="00BB16B7"/>
    <w:rsid w:val="00BC17CF"/>
    <w:rsid w:val="00BC6225"/>
    <w:rsid w:val="00BD34C6"/>
    <w:rsid w:val="00BD755A"/>
    <w:rsid w:val="00BE4046"/>
    <w:rsid w:val="00BE46CE"/>
    <w:rsid w:val="00BE5E2B"/>
    <w:rsid w:val="00BE5F46"/>
    <w:rsid w:val="00BF0C69"/>
    <w:rsid w:val="00BF5A46"/>
    <w:rsid w:val="00C037DD"/>
    <w:rsid w:val="00C0505D"/>
    <w:rsid w:val="00C054E9"/>
    <w:rsid w:val="00C270E6"/>
    <w:rsid w:val="00C31FDD"/>
    <w:rsid w:val="00C335ED"/>
    <w:rsid w:val="00C5678F"/>
    <w:rsid w:val="00C64BAE"/>
    <w:rsid w:val="00C70C7A"/>
    <w:rsid w:val="00C902BA"/>
    <w:rsid w:val="00C969A4"/>
    <w:rsid w:val="00CB3972"/>
    <w:rsid w:val="00CF255B"/>
    <w:rsid w:val="00D021FD"/>
    <w:rsid w:val="00D04866"/>
    <w:rsid w:val="00D16740"/>
    <w:rsid w:val="00D36E0E"/>
    <w:rsid w:val="00D55EC0"/>
    <w:rsid w:val="00D63565"/>
    <w:rsid w:val="00D65EC4"/>
    <w:rsid w:val="00D67039"/>
    <w:rsid w:val="00D72365"/>
    <w:rsid w:val="00DB05DB"/>
    <w:rsid w:val="00DB1DE7"/>
    <w:rsid w:val="00DB6901"/>
    <w:rsid w:val="00DD18DB"/>
    <w:rsid w:val="00DD3E4E"/>
    <w:rsid w:val="00E009AD"/>
    <w:rsid w:val="00E02592"/>
    <w:rsid w:val="00E14CEF"/>
    <w:rsid w:val="00E17EF9"/>
    <w:rsid w:val="00E40B62"/>
    <w:rsid w:val="00E42635"/>
    <w:rsid w:val="00E4671F"/>
    <w:rsid w:val="00E50CEA"/>
    <w:rsid w:val="00E8687F"/>
    <w:rsid w:val="00EB62E5"/>
    <w:rsid w:val="00EC1090"/>
    <w:rsid w:val="00EC1C95"/>
    <w:rsid w:val="00EE45FB"/>
    <w:rsid w:val="00EE4DBD"/>
    <w:rsid w:val="00F1446D"/>
    <w:rsid w:val="00F215D4"/>
    <w:rsid w:val="00F21CE9"/>
    <w:rsid w:val="00F5421F"/>
    <w:rsid w:val="00F572E4"/>
    <w:rsid w:val="00F71B19"/>
    <w:rsid w:val="00F72A53"/>
    <w:rsid w:val="00F87FAF"/>
    <w:rsid w:val="00F932E2"/>
    <w:rsid w:val="00FA2B02"/>
    <w:rsid w:val="00FB4101"/>
    <w:rsid w:val="00FC52B3"/>
    <w:rsid w:val="00FC7BE4"/>
    <w:rsid w:val="00FD376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4152C27"/>
  <w15:docId w15:val="{0855E52E-8555-4C5F-9E5F-4473B3E486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lang w:val="fr-FR"/>
    </w:rPr>
  </w:style>
  <w:style w:type="paragraph" w:styleId="Titre1">
    <w:name w:val="heading 1"/>
    <w:basedOn w:val="Normal"/>
    <w:link w:val="Titre1Car"/>
    <w:uiPriority w:val="9"/>
    <w:qFormat/>
    <w:pPr>
      <w:ind w:left="112"/>
      <w:outlineLvl w:val="0"/>
    </w:pPr>
    <w:rPr>
      <w:rFonts w:ascii="Arial" w:eastAsia="Arial" w:hAnsi="Arial" w:cs="Arial"/>
      <w:b/>
      <w:bCs/>
      <w:sz w:val="24"/>
      <w:szCs w:val="24"/>
    </w:rPr>
  </w:style>
  <w:style w:type="paragraph" w:styleId="Titre2">
    <w:name w:val="heading 2"/>
    <w:basedOn w:val="Normal"/>
    <w:next w:val="Normal"/>
    <w:link w:val="Titre2Car"/>
    <w:uiPriority w:val="9"/>
    <w:unhideWhenUsed/>
    <w:qFormat/>
    <w:rsid w:val="00C64BAE"/>
    <w:pPr>
      <w:keepNext/>
      <w:keepLines/>
      <w:widowControl/>
      <w:autoSpaceDE/>
      <w:autoSpaceDN/>
      <w:spacing w:before="4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next w:val="Normal"/>
    <w:link w:val="Titre3Car"/>
    <w:uiPriority w:val="9"/>
    <w:unhideWhenUsed/>
    <w:qFormat/>
    <w:rsid w:val="00C64BAE"/>
    <w:pPr>
      <w:keepNext/>
      <w:keepLines/>
      <w:widowControl/>
      <w:autoSpaceDE/>
      <w:autoSpaceDN/>
      <w:spacing w:before="40"/>
      <w:outlineLvl w:val="2"/>
    </w:pPr>
    <w:rPr>
      <w:rFonts w:asciiTheme="majorHAnsi" w:eastAsiaTheme="majorEastAsia" w:hAnsiTheme="majorHAnsi" w:cstheme="majorBidi"/>
      <w:color w:val="243F60" w:themeColor="accent1" w:themeShade="7F"/>
      <w:sz w:val="24"/>
      <w:szCs w:val="24"/>
      <w:lang w:eastAsia="fr-FR"/>
    </w:rPr>
  </w:style>
  <w:style w:type="paragraph" w:styleId="Titre4">
    <w:name w:val="heading 4"/>
    <w:basedOn w:val="Normal"/>
    <w:next w:val="Normal"/>
    <w:link w:val="Titre4Car"/>
    <w:uiPriority w:val="9"/>
    <w:unhideWhenUsed/>
    <w:qFormat/>
    <w:rsid w:val="00C64BAE"/>
    <w:pPr>
      <w:keepNext/>
      <w:keepLines/>
      <w:widowControl/>
      <w:autoSpaceDE/>
      <w:autoSpaceDN/>
      <w:spacing w:before="40"/>
      <w:outlineLvl w:val="3"/>
    </w:pPr>
    <w:rPr>
      <w:rFonts w:asciiTheme="majorHAnsi" w:eastAsiaTheme="majorEastAsia" w:hAnsiTheme="majorHAnsi" w:cstheme="majorBidi"/>
      <w:i/>
      <w:iCs/>
      <w:color w:val="365F91" w:themeColor="accent1" w:themeShade="BF"/>
      <w:sz w:val="24"/>
      <w:szCs w:val="24"/>
      <w:lang w:eastAsia="fr-FR"/>
    </w:rPr>
  </w:style>
  <w:style w:type="paragraph" w:styleId="Titre5">
    <w:name w:val="heading 5"/>
    <w:basedOn w:val="Normal"/>
    <w:next w:val="Normal"/>
    <w:link w:val="Titre5Car"/>
    <w:uiPriority w:val="9"/>
    <w:unhideWhenUsed/>
    <w:qFormat/>
    <w:rsid w:val="00C64BAE"/>
    <w:pPr>
      <w:keepNext/>
      <w:keepLines/>
      <w:widowControl/>
      <w:autoSpaceDE/>
      <w:autoSpaceDN/>
      <w:spacing w:before="40"/>
      <w:outlineLvl w:val="4"/>
    </w:pPr>
    <w:rPr>
      <w:rFonts w:asciiTheme="majorHAnsi" w:eastAsiaTheme="majorEastAsia" w:hAnsiTheme="majorHAnsi" w:cstheme="majorBidi"/>
      <w:color w:val="365F91" w:themeColor="accent1" w:themeShade="BF"/>
      <w:sz w:val="24"/>
      <w:szCs w:val="24"/>
    </w:rPr>
  </w:style>
  <w:style w:type="paragraph" w:styleId="Titre6">
    <w:name w:val="heading 6"/>
    <w:basedOn w:val="Normal"/>
    <w:next w:val="Normal"/>
    <w:link w:val="Titre6Car"/>
    <w:uiPriority w:val="9"/>
    <w:semiHidden/>
    <w:unhideWhenUsed/>
    <w:qFormat/>
    <w:rsid w:val="00256E87"/>
    <w:pPr>
      <w:keepNext/>
      <w:keepLines/>
      <w:widowControl/>
      <w:autoSpaceDE/>
      <w:autoSpaceDN/>
      <w:spacing w:before="200" w:after="40"/>
      <w:outlineLvl w:val="5"/>
    </w:pPr>
    <w:rPr>
      <w:rFonts w:ascii="Times New Roman" w:eastAsia="Times New Roman" w:hAnsi="Times New Roman" w:cs="Times New Roman"/>
      <w:b/>
      <w:sz w:val="20"/>
      <w:szCs w:val="20"/>
      <w:lang w:eastAsia="fr-FR"/>
    </w:rPr>
  </w:style>
  <w:style w:type="paragraph" w:styleId="Titre7">
    <w:name w:val="heading 7"/>
    <w:basedOn w:val="Normal"/>
    <w:next w:val="Normal"/>
    <w:link w:val="Titre7Car"/>
    <w:uiPriority w:val="9"/>
    <w:semiHidden/>
    <w:unhideWhenUsed/>
    <w:qFormat/>
    <w:rsid w:val="00C64BAE"/>
    <w:pPr>
      <w:widowControl/>
      <w:autoSpaceDE/>
      <w:autoSpaceDN/>
      <w:spacing w:before="240" w:after="60"/>
      <w:outlineLvl w:val="6"/>
    </w:pPr>
    <w:rPr>
      <w:rFonts w:ascii="Calibri" w:eastAsia="Calibri" w:hAnsi="Calibri" w:cs="Arial"/>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C64BAE"/>
    <w:rPr>
      <w:rFonts w:ascii="Arial" w:eastAsia="Arial" w:hAnsi="Arial" w:cs="Arial"/>
      <w:b/>
      <w:bCs/>
      <w:sz w:val="24"/>
      <w:szCs w:val="24"/>
      <w:lang w:val="fr-FR"/>
    </w:rPr>
  </w:style>
  <w:style w:type="character" w:customStyle="1" w:styleId="Titre2Car">
    <w:name w:val="Titre 2 Car"/>
    <w:basedOn w:val="Policepardfaut"/>
    <w:link w:val="Titre2"/>
    <w:uiPriority w:val="9"/>
    <w:rsid w:val="00C64BAE"/>
    <w:rPr>
      <w:rFonts w:asciiTheme="majorHAnsi" w:eastAsiaTheme="majorEastAsia" w:hAnsiTheme="majorHAnsi" w:cstheme="majorBidi"/>
      <w:color w:val="365F91" w:themeColor="accent1" w:themeShade="BF"/>
      <w:sz w:val="26"/>
      <w:szCs w:val="26"/>
      <w:lang w:val="fr-FR"/>
    </w:rPr>
  </w:style>
  <w:style w:type="character" w:customStyle="1" w:styleId="Titre3Car">
    <w:name w:val="Titre 3 Car"/>
    <w:basedOn w:val="Policepardfaut"/>
    <w:link w:val="Titre3"/>
    <w:uiPriority w:val="9"/>
    <w:rsid w:val="00C64BAE"/>
    <w:rPr>
      <w:rFonts w:asciiTheme="majorHAnsi" w:eastAsiaTheme="majorEastAsia" w:hAnsiTheme="majorHAnsi" w:cstheme="majorBidi"/>
      <w:color w:val="243F60" w:themeColor="accent1" w:themeShade="7F"/>
      <w:sz w:val="24"/>
      <w:szCs w:val="24"/>
      <w:lang w:val="fr-FR" w:eastAsia="fr-FR"/>
    </w:rPr>
  </w:style>
  <w:style w:type="character" w:customStyle="1" w:styleId="Titre4Car">
    <w:name w:val="Titre 4 Car"/>
    <w:basedOn w:val="Policepardfaut"/>
    <w:link w:val="Titre4"/>
    <w:uiPriority w:val="9"/>
    <w:rsid w:val="00C64BAE"/>
    <w:rPr>
      <w:rFonts w:asciiTheme="majorHAnsi" w:eastAsiaTheme="majorEastAsia" w:hAnsiTheme="majorHAnsi" w:cstheme="majorBidi"/>
      <w:i/>
      <w:iCs/>
      <w:color w:val="365F91" w:themeColor="accent1" w:themeShade="BF"/>
      <w:sz w:val="24"/>
      <w:szCs w:val="24"/>
      <w:lang w:val="fr-FR" w:eastAsia="fr-FR"/>
    </w:rPr>
  </w:style>
  <w:style w:type="character" w:customStyle="1" w:styleId="Titre5Car">
    <w:name w:val="Titre 5 Car"/>
    <w:basedOn w:val="Policepardfaut"/>
    <w:link w:val="Titre5"/>
    <w:uiPriority w:val="9"/>
    <w:rsid w:val="00C64BAE"/>
    <w:rPr>
      <w:rFonts w:asciiTheme="majorHAnsi" w:eastAsiaTheme="majorEastAsia" w:hAnsiTheme="majorHAnsi" w:cstheme="majorBidi"/>
      <w:color w:val="365F91" w:themeColor="accent1" w:themeShade="BF"/>
      <w:sz w:val="24"/>
      <w:szCs w:val="24"/>
      <w:lang w:val="fr-FR"/>
    </w:rPr>
  </w:style>
  <w:style w:type="character" w:customStyle="1" w:styleId="Titre6Car">
    <w:name w:val="Titre 6 Car"/>
    <w:basedOn w:val="Policepardfaut"/>
    <w:link w:val="Titre6"/>
    <w:uiPriority w:val="9"/>
    <w:semiHidden/>
    <w:rsid w:val="00256E87"/>
    <w:rPr>
      <w:rFonts w:ascii="Times New Roman" w:eastAsia="Times New Roman" w:hAnsi="Times New Roman" w:cs="Times New Roman"/>
      <w:b/>
      <w:sz w:val="20"/>
      <w:szCs w:val="20"/>
      <w:lang w:val="fr-FR" w:eastAsia="fr-FR"/>
    </w:rPr>
  </w:style>
  <w:style w:type="character" w:customStyle="1" w:styleId="Titre7Car">
    <w:name w:val="Titre 7 Car"/>
    <w:basedOn w:val="Policepardfaut"/>
    <w:link w:val="Titre7"/>
    <w:uiPriority w:val="9"/>
    <w:semiHidden/>
    <w:rsid w:val="00C64BAE"/>
    <w:rPr>
      <w:rFonts w:ascii="Calibri" w:eastAsia="Calibri" w:hAnsi="Calibri" w:cs="Arial"/>
      <w:sz w:val="24"/>
      <w:szCs w:val="24"/>
      <w:lang w:val="fr-FR" w:eastAsia="fr-FR"/>
    </w:rPr>
  </w:style>
  <w:style w:type="table" w:customStyle="1" w:styleId="TableNormal">
    <w:name w:val="Table Normal"/>
    <w:uiPriority w:val="2"/>
    <w:unhideWhenUsed/>
    <w:qFormat/>
    <w:tblPr>
      <w:tblInd w:w="0" w:type="dxa"/>
      <w:tblCellMar>
        <w:top w:w="0" w:type="dxa"/>
        <w:left w:w="0" w:type="dxa"/>
        <w:bottom w:w="0" w:type="dxa"/>
        <w:right w:w="0" w:type="dxa"/>
      </w:tblCellMar>
    </w:tblPr>
  </w:style>
  <w:style w:type="paragraph" w:styleId="TM1">
    <w:name w:val="toc 1"/>
    <w:basedOn w:val="Normal"/>
    <w:uiPriority w:val="39"/>
    <w:qFormat/>
    <w:pPr>
      <w:spacing w:before="100"/>
      <w:ind w:left="100"/>
    </w:pPr>
  </w:style>
  <w:style w:type="paragraph" w:styleId="TM2">
    <w:name w:val="toc 2"/>
    <w:basedOn w:val="Normal"/>
    <w:uiPriority w:val="39"/>
    <w:qFormat/>
    <w:pPr>
      <w:spacing w:before="100"/>
      <w:ind w:left="761" w:hanging="441"/>
    </w:pPr>
  </w:style>
  <w:style w:type="paragraph" w:styleId="Corpsdetexte">
    <w:name w:val="Body Text"/>
    <w:basedOn w:val="Normal"/>
    <w:link w:val="CorpsdetexteCar"/>
    <w:uiPriority w:val="1"/>
    <w:qFormat/>
    <w:rPr>
      <w:sz w:val="24"/>
      <w:szCs w:val="24"/>
    </w:rPr>
  </w:style>
  <w:style w:type="character" w:customStyle="1" w:styleId="CorpsdetexteCar">
    <w:name w:val="Corps de texte Car"/>
    <w:basedOn w:val="Policepardfaut"/>
    <w:link w:val="Corpsdetexte"/>
    <w:uiPriority w:val="1"/>
    <w:rsid w:val="00C64BAE"/>
    <w:rPr>
      <w:rFonts w:ascii="Arial MT" w:eastAsia="Arial MT" w:hAnsi="Arial MT" w:cs="Arial MT"/>
      <w:sz w:val="24"/>
      <w:szCs w:val="24"/>
      <w:lang w:val="fr-FR"/>
    </w:rPr>
  </w:style>
  <w:style w:type="paragraph" w:styleId="Titre">
    <w:name w:val="Title"/>
    <w:basedOn w:val="Normal"/>
    <w:link w:val="TitreCar"/>
    <w:uiPriority w:val="10"/>
    <w:qFormat/>
    <w:pPr>
      <w:ind w:left="2662" w:right="2663"/>
      <w:jc w:val="center"/>
    </w:pPr>
    <w:rPr>
      <w:rFonts w:ascii="Arial" w:eastAsia="Arial" w:hAnsi="Arial" w:cs="Arial"/>
      <w:b/>
      <w:bCs/>
      <w:sz w:val="40"/>
      <w:szCs w:val="40"/>
    </w:rPr>
  </w:style>
  <w:style w:type="character" w:customStyle="1" w:styleId="TitreCar">
    <w:name w:val="Titre Car"/>
    <w:basedOn w:val="Policepardfaut"/>
    <w:link w:val="Titre"/>
    <w:uiPriority w:val="10"/>
    <w:rsid w:val="00BF0C69"/>
    <w:rPr>
      <w:rFonts w:ascii="Arial" w:eastAsia="Arial" w:hAnsi="Arial" w:cs="Arial"/>
      <w:b/>
      <w:bCs/>
      <w:sz w:val="40"/>
      <w:szCs w:val="40"/>
      <w:lang w:val="fr-FR"/>
    </w:rPr>
  </w:style>
  <w:style w:type="paragraph" w:styleId="Paragraphedeliste">
    <w:name w:val="List Paragraph"/>
    <w:basedOn w:val="Normal"/>
    <w:link w:val="ParagraphedelisteCar"/>
    <w:uiPriority w:val="34"/>
    <w:qFormat/>
    <w:pPr>
      <w:ind w:left="833" w:hanging="361"/>
    </w:pPr>
  </w:style>
  <w:style w:type="character" w:customStyle="1" w:styleId="ParagraphedelisteCar">
    <w:name w:val="Paragraphe de liste Car"/>
    <w:basedOn w:val="Policepardfaut"/>
    <w:link w:val="Paragraphedeliste"/>
    <w:uiPriority w:val="34"/>
    <w:rsid w:val="00E14CEF"/>
    <w:rPr>
      <w:rFonts w:ascii="Arial MT" w:eastAsia="Arial MT" w:hAnsi="Arial MT" w:cs="Arial MT"/>
      <w:lang w:val="fr-FR"/>
    </w:rPr>
  </w:style>
  <w:style w:type="paragraph" w:customStyle="1" w:styleId="TableParagraph">
    <w:name w:val="Table Paragraph"/>
    <w:basedOn w:val="Normal"/>
    <w:uiPriority w:val="1"/>
    <w:qFormat/>
  </w:style>
  <w:style w:type="paragraph" w:customStyle="1" w:styleId="RI-Titrerfrentiel">
    <w:name w:val="#RI - Titre référentiel"/>
    <w:basedOn w:val="Normal"/>
    <w:qFormat/>
    <w:rsid w:val="009F255A"/>
    <w:pPr>
      <w:widowControl/>
      <w:suppressAutoHyphens/>
      <w:autoSpaceDE/>
      <w:autoSpaceDN/>
      <w:spacing w:line="276" w:lineRule="auto"/>
      <w:jc w:val="center"/>
    </w:pPr>
    <w:rPr>
      <w:rFonts w:ascii="Calibri" w:eastAsia="Times New Roman" w:hAnsi="Calibri" w:cs="Times New Roman"/>
      <w:b/>
      <w:sz w:val="32"/>
      <w:szCs w:val="32"/>
      <w:lang w:eastAsia="fr-FR"/>
    </w:rPr>
  </w:style>
  <w:style w:type="paragraph" w:styleId="En-tte">
    <w:name w:val="header"/>
    <w:basedOn w:val="Normal"/>
    <w:link w:val="En-tteCar"/>
    <w:unhideWhenUsed/>
    <w:rsid w:val="009F255A"/>
    <w:pPr>
      <w:tabs>
        <w:tab w:val="center" w:pos="4536"/>
        <w:tab w:val="right" w:pos="9072"/>
      </w:tabs>
    </w:pPr>
  </w:style>
  <w:style w:type="character" w:customStyle="1" w:styleId="En-tteCar">
    <w:name w:val="En-tête Car"/>
    <w:basedOn w:val="Policepardfaut"/>
    <w:link w:val="En-tte"/>
    <w:rsid w:val="009F255A"/>
    <w:rPr>
      <w:rFonts w:ascii="Arial MT" w:eastAsia="Arial MT" w:hAnsi="Arial MT" w:cs="Arial MT"/>
      <w:lang w:val="fr-FR"/>
    </w:rPr>
  </w:style>
  <w:style w:type="paragraph" w:styleId="Pieddepage">
    <w:name w:val="footer"/>
    <w:basedOn w:val="Normal"/>
    <w:link w:val="PieddepageCar"/>
    <w:uiPriority w:val="99"/>
    <w:unhideWhenUsed/>
    <w:rsid w:val="009F255A"/>
    <w:pPr>
      <w:tabs>
        <w:tab w:val="center" w:pos="4536"/>
        <w:tab w:val="right" w:pos="9072"/>
      </w:tabs>
    </w:pPr>
  </w:style>
  <w:style w:type="character" w:customStyle="1" w:styleId="PieddepageCar">
    <w:name w:val="Pied de page Car"/>
    <w:basedOn w:val="Policepardfaut"/>
    <w:link w:val="Pieddepage"/>
    <w:uiPriority w:val="99"/>
    <w:rsid w:val="009F255A"/>
    <w:rPr>
      <w:rFonts w:ascii="Arial MT" w:eastAsia="Arial MT" w:hAnsi="Arial MT" w:cs="Arial MT"/>
      <w:lang w:val="fr-FR"/>
    </w:rPr>
  </w:style>
  <w:style w:type="table" w:styleId="Grilledutableau">
    <w:name w:val="Table Grid"/>
    <w:basedOn w:val="TableauNormal"/>
    <w:uiPriority w:val="39"/>
    <w:rsid w:val="000E6D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64BAE"/>
    <w:pPr>
      <w:widowControl/>
      <w:adjustRightInd w:val="0"/>
    </w:pPr>
    <w:rPr>
      <w:rFonts w:ascii="Arial" w:hAnsi="Arial" w:cs="Arial"/>
      <w:color w:val="000000"/>
      <w:sz w:val="24"/>
      <w:szCs w:val="24"/>
      <w:lang w:val="fr-FR"/>
    </w:rPr>
  </w:style>
  <w:style w:type="character" w:styleId="Lienhypertexte">
    <w:name w:val="Hyperlink"/>
    <w:basedOn w:val="Policepardfaut"/>
    <w:uiPriority w:val="99"/>
    <w:unhideWhenUsed/>
    <w:rsid w:val="00C64BAE"/>
    <w:rPr>
      <w:color w:val="0000FF"/>
      <w:u w:val="single"/>
    </w:rPr>
  </w:style>
  <w:style w:type="character" w:customStyle="1" w:styleId="fe69if">
    <w:name w:val="fe69if"/>
    <w:basedOn w:val="Policepardfaut"/>
    <w:rsid w:val="00C64BAE"/>
  </w:style>
  <w:style w:type="paragraph" w:styleId="Commentaire">
    <w:name w:val="annotation text"/>
    <w:basedOn w:val="Normal"/>
    <w:link w:val="CommentaireCar"/>
    <w:uiPriority w:val="99"/>
    <w:unhideWhenUsed/>
    <w:rsid w:val="00C64BAE"/>
    <w:pPr>
      <w:widowControl/>
      <w:autoSpaceDE/>
      <w:autoSpaceDN/>
    </w:pPr>
    <w:rPr>
      <w:rFonts w:ascii="Times New Roman" w:eastAsia="MS Mincho" w:hAnsi="Times New Roman" w:cs="Times New Roman"/>
      <w:sz w:val="20"/>
      <w:szCs w:val="20"/>
      <w:lang w:eastAsia="fr-FR"/>
    </w:rPr>
  </w:style>
  <w:style w:type="character" w:customStyle="1" w:styleId="CommentaireCar">
    <w:name w:val="Commentaire Car"/>
    <w:basedOn w:val="Policepardfaut"/>
    <w:link w:val="Commentaire"/>
    <w:uiPriority w:val="99"/>
    <w:rsid w:val="00C64BAE"/>
    <w:rPr>
      <w:rFonts w:ascii="Times New Roman" w:eastAsia="MS Mincho" w:hAnsi="Times New Roman" w:cs="Times New Roman"/>
      <w:sz w:val="20"/>
      <w:szCs w:val="20"/>
      <w:lang w:val="fr-FR" w:eastAsia="fr-FR"/>
    </w:rPr>
  </w:style>
  <w:style w:type="character" w:customStyle="1" w:styleId="TextedebullesCar">
    <w:name w:val="Texte de bulles Car"/>
    <w:basedOn w:val="Policepardfaut"/>
    <w:link w:val="Textedebulles"/>
    <w:uiPriority w:val="99"/>
    <w:semiHidden/>
    <w:rsid w:val="00C64BAE"/>
    <w:rPr>
      <w:rFonts w:ascii="Times New Roman" w:eastAsia="Times New Roman" w:hAnsi="Times New Roman" w:cs="Times New Roman"/>
      <w:sz w:val="18"/>
      <w:szCs w:val="18"/>
      <w:lang w:val="fr-FR" w:eastAsia="fr-FR"/>
    </w:rPr>
  </w:style>
  <w:style w:type="paragraph" w:styleId="Textedebulles">
    <w:name w:val="Balloon Text"/>
    <w:basedOn w:val="Normal"/>
    <w:link w:val="TextedebullesCar"/>
    <w:uiPriority w:val="99"/>
    <w:semiHidden/>
    <w:unhideWhenUsed/>
    <w:rsid w:val="00C64BAE"/>
    <w:pPr>
      <w:widowControl/>
      <w:autoSpaceDE/>
      <w:autoSpaceDN/>
    </w:pPr>
    <w:rPr>
      <w:rFonts w:ascii="Times New Roman" w:eastAsia="Times New Roman" w:hAnsi="Times New Roman" w:cs="Times New Roman"/>
      <w:sz w:val="18"/>
      <w:szCs w:val="18"/>
      <w:lang w:eastAsia="fr-FR"/>
    </w:rPr>
  </w:style>
  <w:style w:type="character" w:customStyle="1" w:styleId="ObjetducommentaireCar">
    <w:name w:val="Objet du commentaire Car"/>
    <w:basedOn w:val="CommentaireCar"/>
    <w:link w:val="Objetducommentaire"/>
    <w:uiPriority w:val="99"/>
    <w:semiHidden/>
    <w:rsid w:val="00C64BAE"/>
    <w:rPr>
      <w:rFonts w:ascii="Arial Narrow" w:eastAsia="MS Mincho" w:hAnsi="Arial Narrow" w:cs="Arial"/>
      <w:b/>
      <w:bCs/>
      <w:sz w:val="20"/>
      <w:szCs w:val="20"/>
      <w:lang w:val="fr-FR" w:eastAsia="fr-FR"/>
    </w:rPr>
  </w:style>
  <w:style w:type="paragraph" w:styleId="Objetducommentaire">
    <w:name w:val="annotation subject"/>
    <w:basedOn w:val="Commentaire"/>
    <w:next w:val="Commentaire"/>
    <w:link w:val="ObjetducommentaireCar"/>
    <w:uiPriority w:val="99"/>
    <w:semiHidden/>
    <w:unhideWhenUsed/>
    <w:rsid w:val="00C64BAE"/>
    <w:rPr>
      <w:rFonts w:ascii="Arial Narrow" w:eastAsiaTheme="minorHAnsi" w:hAnsi="Arial Narrow" w:cs="Arial"/>
      <w:b/>
      <w:bCs/>
      <w:lang w:eastAsia="en-US"/>
    </w:rPr>
  </w:style>
  <w:style w:type="paragraph" w:styleId="Corpsdetexte2">
    <w:name w:val="Body Text 2"/>
    <w:basedOn w:val="Normal"/>
    <w:link w:val="Corpsdetexte2Car"/>
    <w:uiPriority w:val="99"/>
    <w:unhideWhenUsed/>
    <w:rsid w:val="00C64BAE"/>
    <w:pPr>
      <w:widowControl/>
      <w:autoSpaceDE/>
      <w:autoSpaceDN/>
      <w:spacing w:after="120" w:line="480" w:lineRule="auto"/>
    </w:pPr>
    <w:rPr>
      <w:rFonts w:ascii="Arial Narrow" w:eastAsiaTheme="minorHAnsi" w:hAnsi="Arial Narrow" w:cs="Arial"/>
      <w:sz w:val="24"/>
      <w:szCs w:val="24"/>
    </w:rPr>
  </w:style>
  <w:style w:type="character" w:customStyle="1" w:styleId="Corpsdetexte2Car">
    <w:name w:val="Corps de texte 2 Car"/>
    <w:basedOn w:val="Policepardfaut"/>
    <w:link w:val="Corpsdetexte2"/>
    <w:uiPriority w:val="99"/>
    <w:rsid w:val="00C64BAE"/>
    <w:rPr>
      <w:rFonts w:ascii="Arial Narrow" w:hAnsi="Arial Narrow" w:cs="Arial"/>
      <w:sz w:val="24"/>
      <w:szCs w:val="24"/>
      <w:lang w:val="fr-FR"/>
    </w:rPr>
  </w:style>
  <w:style w:type="paragraph" w:styleId="NormalWeb">
    <w:name w:val="Normal (Web)"/>
    <w:basedOn w:val="Normal"/>
    <w:uiPriority w:val="99"/>
    <w:unhideWhenUsed/>
    <w:rsid w:val="00C64BAE"/>
    <w:pPr>
      <w:widowControl/>
      <w:autoSpaceDE/>
      <w:autoSpaceDN/>
      <w:spacing w:before="100" w:beforeAutospacing="1" w:after="100" w:afterAutospacing="1"/>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C64BAE"/>
    <w:rPr>
      <w:b/>
      <w:bCs/>
    </w:rPr>
  </w:style>
  <w:style w:type="paragraph" w:customStyle="1" w:styleId="SNSignature">
    <w:name w:val="SNSignature"/>
    <w:basedOn w:val="Normal"/>
    <w:uiPriority w:val="99"/>
    <w:rsid w:val="00C64BAE"/>
    <w:pPr>
      <w:widowControl/>
      <w:autoSpaceDE/>
      <w:autoSpaceDN/>
      <w:ind w:firstLine="720"/>
    </w:pPr>
    <w:rPr>
      <w:rFonts w:ascii="Times New Roman" w:eastAsia="MS Mincho" w:hAnsi="Times New Roman" w:cs="Times New Roman"/>
      <w:sz w:val="24"/>
      <w:szCs w:val="24"/>
      <w:lang w:eastAsia="fr-FR"/>
    </w:rPr>
  </w:style>
  <w:style w:type="character" w:styleId="Accentuation">
    <w:name w:val="Emphasis"/>
    <w:basedOn w:val="Policepardfaut"/>
    <w:uiPriority w:val="20"/>
    <w:qFormat/>
    <w:rsid w:val="00C64BAE"/>
    <w:rPr>
      <w:i/>
      <w:iCs/>
    </w:rPr>
  </w:style>
  <w:style w:type="paragraph" w:customStyle="1" w:styleId="StyleTitre110ptNonGras">
    <w:name w:val="Style Titre 1 + 10 pt Non Gras"/>
    <w:basedOn w:val="Titre1"/>
    <w:rsid w:val="00C64BAE"/>
    <w:pPr>
      <w:keepNext/>
      <w:widowControl/>
      <w:autoSpaceDE/>
      <w:autoSpaceDN/>
      <w:ind w:left="0"/>
      <w:jc w:val="both"/>
    </w:pPr>
    <w:rPr>
      <w:rFonts w:eastAsia="MS Mincho"/>
      <w:b w:val="0"/>
      <w:bCs w:val="0"/>
      <w:sz w:val="20"/>
      <w:lang w:eastAsia="fr-FR"/>
    </w:rPr>
  </w:style>
  <w:style w:type="character" w:customStyle="1" w:styleId="NotedebasdepageCar">
    <w:name w:val="Note de bas de page Car"/>
    <w:basedOn w:val="Policepardfaut"/>
    <w:link w:val="Notedebasdepage"/>
    <w:uiPriority w:val="99"/>
    <w:semiHidden/>
    <w:rsid w:val="00C64BAE"/>
    <w:rPr>
      <w:rFonts w:ascii="Arial Narrow" w:eastAsia="MS Mincho" w:hAnsi="Arial Narrow" w:cs="Arial"/>
      <w:sz w:val="20"/>
      <w:szCs w:val="20"/>
      <w:lang w:val="fr-FR" w:eastAsia="fr-FR"/>
    </w:rPr>
  </w:style>
  <w:style w:type="paragraph" w:styleId="Notedebasdepage">
    <w:name w:val="footnote text"/>
    <w:basedOn w:val="Normal"/>
    <w:link w:val="NotedebasdepageCar"/>
    <w:uiPriority w:val="99"/>
    <w:semiHidden/>
    <w:unhideWhenUsed/>
    <w:rsid w:val="00C64BAE"/>
    <w:pPr>
      <w:widowControl/>
      <w:autoSpaceDE/>
      <w:autoSpaceDN/>
    </w:pPr>
    <w:rPr>
      <w:rFonts w:ascii="Arial Narrow" w:eastAsia="MS Mincho" w:hAnsi="Arial Narrow" w:cs="Arial"/>
      <w:sz w:val="20"/>
      <w:szCs w:val="20"/>
      <w:lang w:eastAsia="fr-FR"/>
    </w:rPr>
  </w:style>
  <w:style w:type="paragraph" w:styleId="Sansinterligne">
    <w:name w:val="No Spacing"/>
    <w:uiPriority w:val="1"/>
    <w:qFormat/>
    <w:rsid w:val="00C64BAE"/>
    <w:pPr>
      <w:widowControl/>
      <w:autoSpaceDE/>
      <w:autoSpaceDN/>
    </w:pPr>
    <w:rPr>
      <w:rFonts w:ascii="Arial Narrow" w:eastAsia="Times New Roman" w:hAnsi="Arial Narrow" w:cs="Arial"/>
      <w:lang w:eastAsia="zh-CN"/>
    </w:rPr>
  </w:style>
  <w:style w:type="paragraph" w:customStyle="1" w:styleId="Textedemande">
    <w:name w:val="Texte demande"/>
    <w:basedOn w:val="Normal"/>
    <w:rsid w:val="00C64BAE"/>
    <w:pPr>
      <w:widowControl/>
      <w:autoSpaceDE/>
      <w:autoSpaceDN/>
      <w:spacing w:before="60" w:after="60"/>
      <w:ind w:left="480"/>
    </w:pPr>
    <w:rPr>
      <w:rFonts w:ascii="Times" w:eastAsia="Calibri" w:hAnsi="Times" w:cs="Arial"/>
      <w:sz w:val="24"/>
      <w:szCs w:val="24"/>
      <w:lang w:eastAsia="fr-FR"/>
    </w:rPr>
  </w:style>
  <w:style w:type="paragraph" w:customStyle="1" w:styleId="Demandest">
    <w:name w:val="Demande st"/>
    <w:basedOn w:val="Textedemande"/>
    <w:rsid w:val="00C64BAE"/>
    <w:pPr>
      <w:ind w:left="440" w:hanging="440"/>
    </w:pPr>
    <w:rPr>
      <w:b/>
      <w:bCs/>
    </w:rPr>
  </w:style>
  <w:style w:type="paragraph" w:styleId="Retraitcorpsdetexte2">
    <w:name w:val="Body Text Indent 2"/>
    <w:basedOn w:val="Normal"/>
    <w:link w:val="Retraitcorpsdetexte2Car"/>
    <w:unhideWhenUsed/>
    <w:rsid w:val="00C64BAE"/>
    <w:pPr>
      <w:widowControl/>
      <w:autoSpaceDE/>
      <w:autoSpaceDN/>
      <w:spacing w:after="120" w:line="480" w:lineRule="auto"/>
      <w:ind w:left="283"/>
    </w:pPr>
    <w:rPr>
      <w:rFonts w:ascii="Arial Narrow" w:eastAsia="Calibri" w:hAnsi="Arial Narrow" w:cs="Arial"/>
      <w:sz w:val="24"/>
      <w:szCs w:val="24"/>
      <w:lang w:eastAsia="fr-FR"/>
    </w:rPr>
  </w:style>
  <w:style w:type="character" w:customStyle="1" w:styleId="Retraitcorpsdetexte2Car">
    <w:name w:val="Retrait corps de texte 2 Car"/>
    <w:basedOn w:val="Policepardfaut"/>
    <w:link w:val="Retraitcorpsdetexte2"/>
    <w:rsid w:val="00C64BAE"/>
    <w:rPr>
      <w:rFonts w:ascii="Arial Narrow" w:eastAsia="Calibri" w:hAnsi="Arial Narrow" w:cs="Arial"/>
      <w:sz w:val="24"/>
      <w:szCs w:val="24"/>
      <w:lang w:val="fr-FR" w:eastAsia="fr-FR"/>
    </w:rPr>
  </w:style>
  <w:style w:type="paragraph" w:customStyle="1" w:styleId="stitre">
    <w:name w:val="stitre"/>
    <w:basedOn w:val="Normal"/>
    <w:rsid w:val="00C64BAE"/>
    <w:pPr>
      <w:widowControl/>
      <w:autoSpaceDE/>
      <w:autoSpaceDN/>
      <w:spacing w:before="100" w:beforeAutospacing="1" w:after="100" w:afterAutospacing="1"/>
    </w:pPr>
    <w:rPr>
      <w:rFonts w:ascii="Arial Narrow" w:eastAsia="Calibri" w:hAnsi="Arial Narrow" w:cs="Arial"/>
      <w:sz w:val="24"/>
      <w:szCs w:val="24"/>
      <w:lang w:eastAsia="fr-FR"/>
    </w:rPr>
  </w:style>
  <w:style w:type="paragraph" w:customStyle="1" w:styleId="stitre1">
    <w:name w:val="stitre1"/>
    <w:basedOn w:val="Normal"/>
    <w:rsid w:val="00C64BAE"/>
    <w:pPr>
      <w:widowControl/>
      <w:autoSpaceDE/>
      <w:autoSpaceDN/>
      <w:spacing w:before="100" w:beforeAutospacing="1" w:after="100" w:afterAutospacing="1"/>
    </w:pPr>
    <w:rPr>
      <w:rFonts w:ascii="Arial Narrow" w:eastAsia="Calibri" w:hAnsi="Arial Narrow" w:cs="Arial"/>
      <w:sz w:val="24"/>
      <w:szCs w:val="24"/>
      <w:lang w:eastAsia="fr-FR"/>
    </w:rPr>
  </w:style>
  <w:style w:type="paragraph" w:customStyle="1" w:styleId="stitre2">
    <w:name w:val="stitre2"/>
    <w:basedOn w:val="Normal"/>
    <w:rsid w:val="00C64BAE"/>
    <w:pPr>
      <w:widowControl/>
      <w:autoSpaceDE/>
      <w:autoSpaceDN/>
      <w:spacing w:before="100" w:beforeAutospacing="1" w:after="100" w:afterAutospacing="1"/>
    </w:pPr>
    <w:rPr>
      <w:rFonts w:ascii="Arial Narrow" w:eastAsia="Calibri" w:hAnsi="Arial Narrow" w:cs="Arial"/>
      <w:sz w:val="24"/>
      <w:szCs w:val="24"/>
      <w:lang w:eastAsia="fr-FR"/>
    </w:rPr>
  </w:style>
  <w:style w:type="character" w:customStyle="1" w:styleId="stitre11">
    <w:name w:val="stitre11"/>
    <w:basedOn w:val="Policepardfaut"/>
    <w:rsid w:val="00C64BAE"/>
  </w:style>
  <w:style w:type="character" w:customStyle="1" w:styleId="apple-converted-space">
    <w:name w:val="apple-converted-space"/>
    <w:basedOn w:val="Policepardfaut"/>
    <w:rsid w:val="00C64BAE"/>
  </w:style>
  <w:style w:type="character" w:customStyle="1" w:styleId="Normal1">
    <w:name w:val="Normal1"/>
    <w:basedOn w:val="Policepardfaut"/>
    <w:rsid w:val="00C64BAE"/>
  </w:style>
  <w:style w:type="character" w:customStyle="1" w:styleId="Corpsdetexte3Car">
    <w:name w:val="Corps de texte 3 Car"/>
    <w:basedOn w:val="Policepardfaut"/>
    <w:link w:val="Corpsdetexte3"/>
    <w:uiPriority w:val="99"/>
    <w:semiHidden/>
    <w:rsid w:val="00C64BAE"/>
    <w:rPr>
      <w:rFonts w:ascii="Times New Roman" w:eastAsia="Times New Roman" w:hAnsi="Times New Roman" w:cs="Times New Roman"/>
      <w:sz w:val="16"/>
      <w:szCs w:val="16"/>
      <w:lang w:val="fr-FR" w:eastAsia="fr-FR" w:bidi="fr-FR"/>
    </w:rPr>
  </w:style>
  <w:style w:type="paragraph" w:styleId="Corpsdetexte3">
    <w:name w:val="Body Text 3"/>
    <w:basedOn w:val="Normal"/>
    <w:link w:val="Corpsdetexte3Car"/>
    <w:uiPriority w:val="99"/>
    <w:semiHidden/>
    <w:unhideWhenUsed/>
    <w:rsid w:val="00C64BAE"/>
    <w:pPr>
      <w:spacing w:after="120"/>
    </w:pPr>
    <w:rPr>
      <w:rFonts w:ascii="Times New Roman" w:eastAsia="Times New Roman" w:hAnsi="Times New Roman" w:cs="Times New Roman"/>
      <w:sz w:val="16"/>
      <w:szCs w:val="16"/>
      <w:lang w:eastAsia="fr-FR" w:bidi="fr-FR"/>
    </w:rPr>
  </w:style>
  <w:style w:type="paragraph" w:styleId="TM4">
    <w:name w:val="toc 4"/>
    <w:basedOn w:val="Normal"/>
    <w:uiPriority w:val="1"/>
    <w:qFormat/>
    <w:rsid w:val="00C64BAE"/>
    <w:pPr>
      <w:spacing w:before="120"/>
      <w:ind w:left="220"/>
    </w:pPr>
    <w:rPr>
      <w:rFonts w:ascii="Calibri" w:eastAsia="Calibri" w:hAnsi="Calibri" w:cs="Calibri"/>
      <w:b/>
      <w:bCs/>
      <w:sz w:val="24"/>
      <w:szCs w:val="24"/>
      <w:lang w:eastAsia="fr-FR" w:bidi="fr-FR"/>
    </w:rPr>
  </w:style>
  <w:style w:type="paragraph" w:customStyle="1" w:styleId="intro">
    <w:name w:val="intro"/>
    <w:basedOn w:val="Normal"/>
    <w:rsid w:val="00C64BAE"/>
    <w:pPr>
      <w:widowControl/>
      <w:autoSpaceDE/>
      <w:autoSpaceDN/>
      <w:spacing w:before="100" w:beforeAutospacing="1" w:after="100" w:afterAutospacing="1"/>
    </w:pPr>
    <w:rPr>
      <w:rFonts w:ascii="Times New Roman" w:eastAsia="Times New Roman" w:hAnsi="Times New Roman" w:cs="Times New Roman"/>
      <w:sz w:val="24"/>
      <w:szCs w:val="24"/>
      <w:lang w:eastAsia="fr-FR"/>
    </w:rPr>
  </w:style>
  <w:style w:type="paragraph" w:customStyle="1" w:styleId="Pa2">
    <w:name w:val="Pa2"/>
    <w:basedOn w:val="Normal"/>
    <w:next w:val="Normal"/>
    <w:uiPriority w:val="99"/>
    <w:rsid w:val="00C64BAE"/>
    <w:pPr>
      <w:widowControl/>
      <w:adjustRightInd w:val="0"/>
      <w:spacing w:line="241" w:lineRule="atLeast"/>
    </w:pPr>
    <w:rPr>
      <w:rFonts w:ascii="Brandon Grotesque Regular" w:eastAsiaTheme="minorHAnsi" w:hAnsi="Brandon Grotesque Regular" w:cstheme="minorBidi"/>
      <w:sz w:val="24"/>
      <w:szCs w:val="24"/>
    </w:rPr>
  </w:style>
  <w:style w:type="character" w:customStyle="1" w:styleId="A4">
    <w:name w:val="A4"/>
    <w:uiPriority w:val="99"/>
    <w:rsid w:val="00C64BAE"/>
    <w:rPr>
      <w:rFonts w:cs="Brandon Grotesque Regular"/>
      <w:color w:val="000000"/>
      <w:sz w:val="18"/>
      <w:szCs w:val="18"/>
    </w:rPr>
  </w:style>
  <w:style w:type="character" w:customStyle="1" w:styleId="s1">
    <w:name w:val="s1"/>
    <w:basedOn w:val="Policepardfaut"/>
    <w:rsid w:val="00C64BAE"/>
  </w:style>
  <w:style w:type="paragraph" w:customStyle="1" w:styleId="p1">
    <w:name w:val="p1"/>
    <w:basedOn w:val="Normal"/>
    <w:rsid w:val="00C64BAE"/>
    <w:pPr>
      <w:widowControl/>
      <w:autoSpaceDE/>
      <w:autoSpaceDN/>
      <w:spacing w:before="100" w:beforeAutospacing="1" w:after="100" w:afterAutospacing="1"/>
    </w:pPr>
    <w:rPr>
      <w:rFonts w:ascii="Times New Roman" w:eastAsia="Times New Roman" w:hAnsi="Times New Roman" w:cs="Times New Roman"/>
      <w:sz w:val="24"/>
      <w:szCs w:val="24"/>
      <w:lang w:eastAsia="fr-FR"/>
    </w:rPr>
  </w:style>
  <w:style w:type="paragraph" w:customStyle="1" w:styleId="Pa8">
    <w:name w:val="Pa8"/>
    <w:basedOn w:val="Default"/>
    <w:next w:val="Default"/>
    <w:uiPriority w:val="99"/>
    <w:rsid w:val="00C64BAE"/>
    <w:pPr>
      <w:spacing w:line="181" w:lineRule="atLeast"/>
    </w:pPr>
    <w:rPr>
      <w:rFonts w:ascii="Futura Lt BT" w:hAnsi="Futura Lt BT" w:cstheme="minorBidi"/>
      <w:color w:val="auto"/>
    </w:rPr>
  </w:style>
  <w:style w:type="paragraph" w:styleId="TM3">
    <w:name w:val="toc 3"/>
    <w:basedOn w:val="Normal"/>
    <w:uiPriority w:val="39"/>
    <w:qFormat/>
    <w:rsid w:val="00C64BAE"/>
    <w:pPr>
      <w:spacing w:before="1" w:line="279" w:lineRule="exact"/>
      <w:ind w:left="1180" w:right="722" w:hanging="1181"/>
      <w:jc w:val="right"/>
    </w:pPr>
    <w:rPr>
      <w:rFonts w:ascii="Calibri" w:eastAsia="Calibri" w:hAnsi="Calibri" w:cs="Calibri"/>
      <w:lang w:eastAsia="fr-FR" w:bidi="fr-FR"/>
    </w:rPr>
  </w:style>
  <w:style w:type="paragraph" w:styleId="TM5">
    <w:name w:val="toc 5"/>
    <w:basedOn w:val="Normal"/>
    <w:uiPriority w:val="1"/>
    <w:qFormat/>
    <w:rsid w:val="00C64BAE"/>
    <w:pPr>
      <w:ind w:left="460"/>
    </w:pPr>
    <w:rPr>
      <w:rFonts w:ascii="Calibri" w:eastAsia="Calibri" w:hAnsi="Calibri" w:cs="Calibri"/>
      <w:b/>
      <w:bCs/>
      <w:lang w:eastAsia="fr-FR" w:bidi="fr-FR"/>
    </w:rPr>
  </w:style>
  <w:style w:type="paragraph" w:styleId="TM6">
    <w:name w:val="toc 6"/>
    <w:basedOn w:val="Normal"/>
    <w:uiPriority w:val="1"/>
    <w:qFormat/>
    <w:rsid w:val="00C64BAE"/>
    <w:pPr>
      <w:ind w:left="1180" w:hanging="481"/>
    </w:pPr>
    <w:rPr>
      <w:rFonts w:ascii="Calibri" w:eastAsia="Calibri" w:hAnsi="Calibri" w:cs="Calibri"/>
      <w:lang w:eastAsia="fr-FR" w:bidi="fr-FR"/>
    </w:rPr>
  </w:style>
  <w:style w:type="character" w:customStyle="1" w:styleId="PrformatHTMLCar">
    <w:name w:val="Préformaté HTML Car"/>
    <w:basedOn w:val="Policepardfaut"/>
    <w:link w:val="PrformatHTML"/>
    <w:uiPriority w:val="99"/>
    <w:semiHidden/>
    <w:rsid w:val="00C64BAE"/>
    <w:rPr>
      <w:rFonts w:ascii="Courier New" w:eastAsia="Times New Roman" w:hAnsi="Courier New" w:cs="Courier New"/>
      <w:sz w:val="20"/>
      <w:szCs w:val="20"/>
      <w:lang w:eastAsia="fr-FR"/>
    </w:rPr>
  </w:style>
  <w:style w:type="paragraph" w:styleId="PrformatHTML">
    <w:name w:val="HTML Preformatted"/>
    <w:basedOn w:val="Normal"/>
    <w:link w:val="PrformatHTMLCar"/>
    <w:uiPriority w:val="99"/>
    <w:semiHidden/>
    <w:unhideWhenUsed/>
    <w:rsid w:val="00C64BA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Courier New"/>
      <w:sz w:val="20"/>
      <w:szCs w:val="20"/>
      <w:lang w:val="en-US" w:eastAsia="fr-FR"/>
    </w:rPr>
  </w:style>
  <w:style w:type="character" w:customStyle="1" w:styleId="PrformatHTMLCar1">
    <w:name w:val="Préformaté HTML Car1"/>
    <w:basedOn w:val="Policepardfaut"/>
    <w:uiPriority w:val="99"/>
    <w:semiHidden/>
    <w:rsid w:val="00C64BAE"/>
    <w:rPr>
      <w:rFonts w:ascii="Consolas" w:eastAsia="Arial MT" w:hAnsi="Consolas" w:cs="Arial MT"/>
      <w:sz w:val="20"/>
      <w:szCs w:val="20"/>
      <w:lang w:val="fr-FR"/>
    </w:rPr>
  </w:style>
  <w:style w:type="paragraph" w:styleId="En-ttedetabledesmatires">
    <w:name w:val="TOC Heading"/>
    <w:basedOn w:val="Titre1"/>
    <w:next w:val="Normal"/>
    <w:uiPriority w:val="39"/>
    <w:unhideWhenUsed/>
    <w:qFormat/>
    <w:rsid w:val="00C64BAE"/>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eastAsia="fr-FR"/>
    </w:rPr>
  </w:style>
  <w:style w:type="paragraph" w:styleId="Sous-titre">
    <w:name w:val="Subtitle"/>
    <w:basedOn w:val="Normal"/>
    <w:link w:val="Sous-titreCar"/>
    <w:qFormat/>
    <w:rsid w:val="00C64BAE"/>
    <w:pPr>
      <w:widowControl/>
      <w:autoSpaceDE/>
      <w:autoSpaceDN/>
    </w:pPr>
    <w:rPr>
      <w:rFonts w:ascii="Times New Roman" w:eastAsia="Times New Roman" w:hAnsi="Times New Roman" w:cs="Times New Roman"/>
      <w:b/>
      <w:bCs/>
      <w:sz w:val="24"/>
      <w:szCs w:val="24"/>
      <w:lang w:eastAsia="fr-FR"/>
    </w:rPr>
  </w:style>
  <w:style w:type="character" w:customStyle="1" w:styleId="Sous-titreCar">
    <w:name w:val="Sous-titre Car"/>
    <w:basedOn w:val="Policepardfaut"/>
    <w:link w:val="Sous-titre"/>
    <w:rsid w:val="00C64BAE"/>
    <w:rPr>
      <w:rFonts w:ascii="Times New Roman" w:eastAsia="Times New Roman" w:hAnsi="Times New Roman" w:cs="Times New Roman"/>
      <w:b/>
      <w:bCs/>
      <w:sz w:val="24"/>
      <w:szCs w:val="24"/>
      <w:lang w:val="fr-FR" w:eastAsia="fr-FR"/>
    </w:rPr>
  </w:style>
  <w:style w:type="paragraph" w:customStyle="1" w:styleId="Intgralebase">
    <w:name w:val="Intégrale_base"/>
    <w:rsid w:val="00C64BAE"/>
    <w:pPr>
      <w:widowControl/>
      <w:autoSpaceDE/>
      <w:autoSpaceDN/>
      <w:spacing w:line="280" w:lineRule="exact"/>
    </w:pPr>
    <w:rPr>
      <w:rFonts w:ascii="Arial" w:eastAsia="Times" w:hAnsi="Arial" w:cs="Times New Roman"/>
      <w:sz w:val="20"/>
      <w:szCs w:val="20"/>
      <w:lang w:val="fr-FR" w:eastAsia="fr-FR"/>
    </w:rPr>
  </w:style>
  <w:style w:type="character" w:customStyle="1" w:styleId="jlqj4b">
    <w:name w:val="jlqj4b"/>
    <w:basedOn w:val="Policepardfaut"/>
    <w:rsid w:val="00C64BAE"/>
  </w:style>
  <w:style w:type="paragraph" w:customStyle="1" w:styleId="RI-Titreannexe">
    <w:name w:val="#RI - Titre annexe"/>
    <w:basedOn w:val="Titre1"/>
    <w:next w:val="RI-corpsdetexte"/>
    <w:qFormat/>
    <w:rsid w:val="00E14CEF"/>
    <w:pPr>
      <w:keepNext/>
      <w:widowControl/>
      <w:suppressAutoHyphens/>
      <w:autoSpaceDE/>
      <w:autoSpaceDN/>
      <w:spacing w:before="300" w:after="240"/>
      <w:ind w:left="643" w:hanging="360"/>
    </w:pPr>
    <w:rPr>
      <w:rFonts w:ascii="Calibri" w:eastAsiaTheme="minorHAnsi" w:hAnsi="Calibri" w:cs="Times New (W1)"/>
      <w:bCs w:val="0"/>
      <w:color w:val="1F497D" w:themeColor="text2"/>
      <w:kern w:val="28"/>
      <w:sz w:val="28"/>
      <w:szCs w:val="36"/>
    </w:rPr>
  </w:style>
  <w:style w:type="paragraph" w:customStyle="1" w:styleId="RI-corpsdetexte">
    <w:name w:val="#RI - corps de texte"/>
    <w:basedOn w:val="Normal"/>
    <w:qFormat/>
    <w:rsid w:val="00E14CEF"/>
    <w:pPr>
      <w:widowControl/>
      <w:suppressAutoHyphens/>
      <w:autoSpaceDE/>
      <w:autoSpaceDN/>
      <w:spacing w:line="276" w:lineRule="auto"/>
      <w:jc w:val="both"/>
    </w:pPr>
    <w:rPr>
      <w:rFonts w:ascii="Calibri" w:eastAsia="Times New Roman" w:hAnsi="Calibri" w:cs="Times New Roman"/>
      <w:szCs w:val="24"/>
      <w:lang w:eastAsia="fr-FR"/>
    </w:rPr>
  </w:style>
  <w:style w:type="paragraph" w:customStyle="1" w:styleId="RI-Titresectionn1">
    <w:name w:val="#RI - Titre section n°1"/>
    <w:basedOn w:val="Titre2"/>
    <w:next w:val="RI-corpsdetexte"/>
    <w:qFormat/>
    <w:rsid w:val="00E14CEF"/>
    <w:pPr>
      <w:keepLines w:val="0"/>
      <w:numPr>
        <w:ilvl w:val="1"/>
      </w:numPr>
      <w:tabs>
        <w:tab w:val="num" w:pos="709"/>
      </w:tabs>
      <w:suppressAutoHyphens/>
      <w:spacing w:before="150" w:after="120"/>
      <w:ind w:left="709" w:hanging="709"/>
    </w:pPr>
    <w:rPr>
      <w:rFonts w:ascii="Calibri" w:eastAsiaTheme="minorHAnsi" w:hAnsi="Calibri" w:cstheme="minorBidi"/>
      <w:color w:val="1F497D" w:themeColor="text2"/>
      <w:sz w:val="24"/>
      <w:szCs w:val="32"/>
    </w:rPr>
  </w:style>
  <w:style w:type="paragraph" w:customStyle="1" w:styleId="RI-Titresectionn2">
    <w:name w:val="#RI - Titre section n°2"/>
    <w:basedOn w:val="Titre3"/>
    <w:next w:val="RI-corpsdetexte"/>
    <w:qFormat/>
    <w:rsid w:val="00E14CEF"/>
    <w:pPr>
      <w:keepLines w:val="0"/>
      <w:numPr>
        <w:ilvl w:val="2"/>
      </w:numPr>
      <w:tabs>
        <w:tab w:val="left" w:pos="709"/>
        <w:tab w:val="num" w:pos="1447"/>
      </w:tabs>
      <w:suppressAutoHyphens/>
      <w:spacing w:before="180" w:after="120"/>
      <w:ind w:left="1447" w:hanging="1021"/>
    </w:pPr>
    <w:rPr>
      <w:rFonts w:ascii="Calibri" w:eastAsia="Times New Roman" w:hAnsi="Calibri" w:cs="Times New Roman"/>
      <w:color w:val="1F497D" w:themeColor="text2"/>
      <w:sz w:val="22"/>
      <w:szCs w:val="20"/>
      <w:lang w:eastAsia="en-US"/>
    </w:rPr>
  </w:style>
  <w:style w:type="character" w:styleId="Marquedecommentaire">
    <w:name w:val="annotation reference"/>
    <w:uiPriority w:val="99"/>
    <w:semiHidden/>
    <w:unhideWhenUsed/>
    <w:rsid w:val="00256E87"/>
    <w:rPr>
      <w:sz w:val="16"/>
      <w:szCs w:val="16"/>
    </w:rPr>
  </w:style>
  <w:style w:type="character" w:styleId="Appelnotedebasdep">
    <w:name w:val="footnote reference"/>
    <w:uiPriority w:val="99"/>
    <w:semiHidden/>
    <w:unhideWhenUsed/>
    <w:rsid w:val="00256E87"/>
    <w:rPr>
      <w:vertAlign w:val="superscript"/>
    </w:rPr>
  </w:style>
  <w:style w:type="character" w:styleId="Numrodepage">
    <w:name w:val="page number"/>
    <w:basedOn w:val="Policepardfaut"/>
    <w:uiPriority w:val="99"/>
    <w:semiHidden/>
    <w:unhideWhenUsed/>
    <w:rsid w:val="00256E87"/>
  </w:style>
  <w:style w:type="paragraph" w:styleId="Rvision">
    <w:name w:val="Revision"/>
    <w:hidden/>
    <w:uiPriority w:val="99"/>
    <w:semiHidden/>
    <w:rsid w:val="00256E87"/>
    <w:pPr>
      <w:widowControl/>
      <w:autoSpaceDE/>
      <w:autoSpaceDN/>
    </w:pPr>
    <w:rPr>
      <w:rFonts w:ascii="Times New Roman" w:eastAsia="MS Mincho" w:hAnsi="Times New Roman" w:cs="Arial"/>
      <w:sz w:val="24"/>
      <w:szCs w:val="24"/>
      <w:lang w:val="fr-FR" w:eastAsia="fr-FR"/>
    </w:rPr>
  </w:style>
  <w:style w:type="character" w:styleId="Lienhypertextesuivivisit">
    <w:name w:val="FollowedHyperlink"/>
    <w:basedOn w:val="Policepardfaut"/>
    <w:uiPriority w:val="99"/>
    <w:semiHidden/>
    <w:unhideWhenUsed/>
    <w:rsid w:val="00256E87"/>
    <w:rPr>
      <w:color w:val="800080" w:themeColor="followedHyperlink"/>
      <w:u w:val="single"/>
    </w:rPr>
  </w:style>
  <w:style w:type="character" w:customStyle="1" w:styleId="Mentionnonrsolue1">
    <w:name w:val="Mention non résolue1"/>
    <w:basedOn w:val="Policepardfaut"/>
    <w:uiPriority w:val="99"/>
    <w:semiHidden/>
    <w:unhideWhenUsed/>
    <w:rsid w:val="00F71B19"/>
    <w:rPr>
      <w:color w:val="605E5C"/>
      <w:shd w:val="clear" w:color="auto" w:fill="E1DFDD"/>
    </w:rPr>
  </w:style>
  <w:style w:type="character" w:customStyle="1" w:styleId="Mentionnonrsolue2">
    <w:name w:val="Mention non résolue2"/>
    <w:basedOn w:val="Policepardfaut"/>
    <w:uiPriority w:val="99"/>
    <w:semiHidden/>
    <w:unhideWhenUsed/>
    <w:rsid w:val="00F71B19"/>
    <w:rPr>
      <w:color w:val="605E5C"/>
      <w:shd w:val="clear" w:color="auto" w:fill="E1DFDD"/>
    </w:rPr>
  </w:style>
  <w:style w:type="table" w:customStyle="1" w:styleId="Grilledutableau1">
    <w:name w:val="Grille du tableau1"/>
    <w:basedOn w:val="TableauNormal"/>
    <w:next w:val="Grilledutableau"/>
    <w:uiPriority w:val="39"/>
    <w:rsid w:val="007F7C41"/>
    <w:pPr>
      <w:widowControl/>
      <w:autoSpaceDE/>
      <w:autoSpaceDN/>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Policepardfaut"/>
    <w:rsid w:val="00EE45FB"/>
  </w:style>
  <w:style w:type="character" w:customStyle="1" w:styleId="eop">
    <w:name w:val="eop"/>
    <w:basedOn w:val="Policepardfaut"/>
    <w:rsid w:val="00EE45FB"/>
  </w:style>
  <w:style w:type="paragraph" w:customStyle="1" w:styleId="paragraph">
    <w:name w:val="paragraph"/>
    <w:basedOn w:val="Normal"/>
    <w:rsid w:val="00EE45FB"/>
    <w:pPr>
      <w:widowControl/>
      <w:autoSpaceDE/>
      <w:autoSpaceDN/>
      <w:spacing w:before="100" w:beforeAutospacing="1" w:after="100" w:afterAutospacing="1"/>
    </w:pPr>
    <w:rPr>
      <w:rFonts w:ascii="Times New Roman" w:eastAsia="Times New Roman" w:hAnsi="Times New Roman" w:cs="Times New Roman"/>
      <w:sz w:val="24"/>
      <w:szCs w:val="24"/>
      <w:lang w:eastAsia="fr-FR"/>
    </w:rPr>
  </w:style>
  <w:style w:type="paragraph" w:customStyle="1" w:styleId="Corps">
    <w:name w:val="Corps"/>
    <w:rsid w:val="00EE45FB"/>
    <w:pPr>
      <w:widowControl/>
      <w:pBdr>
        <w:top w:val="nil"/>
        <w:left w:val="nil"/>
        <w:bottom w:val="nil"/>
        <w:right w:val="nil"/>
        <w:between w:val="nil"/>
        <w:bar w:val="nil"/>
      </w:pBdr>
      <w:autoSpaceDE/>
      <w:autoSpaceDN/>
    </w:pPr>
    <w:rPr>
      <w:rFonts w:ascii="Helvetica" w:eastAsia="Arial Unicode MS" w:hAnsi="Arial Unicode MS" w:cs="Arial Unicode MS"/>
      <w:color w:val="000000"/>
      <w:bdr w:val="nil"/>
      <w:lang w:val="fr-FR" w:eastAsia="fr-FR"/>
    </w:rPr>
  </w:style>
  <w:style w:type="numbering" w:customStyle="1" w:styleId="List0">
    <w:name w:val="List 0"/>
    <w:basedOn w:val="Aucuneliste"/>
    <w:rsid w:val="00EE45FB"/>
    <w:pPr>
      <w:numPr>
        <w:numId w:val="147"/>
      </w:numPr>
    </w:pPr>
  </w:style>
  <w:style w:type="character" w:customStyle="1" w:styleId="Hyperlink0">
    <w:name w:val="Hyperlink.0"/>
    <w:basedOn w:val="Lienhypertexte"/>
    <w:rsid w:val="00EE45FB"/>
    <w:rPr>
      <w:color w:val="0000FF"/>
      <w:u w:val="single"/>
    </w:rPr>
  </w:style>
  <w:style w:type="paragraph" w:styleId="Lgende">
    <w:name w:val="caption"/>
    <w:basedOn w:val="Normal"/>
    <w:next w:val="Normal"/>
    <w:qFormat/>
    <w:rsid w:val="00EE45FB"/>
    <w:pPr>
      <w:widowControl/>
      <w:autoSpaceDE/>
      <w:autoSpaceDN/>
      <w:jc w:val="center"/>
    </w:pPr>
    <w:rPr>
      <w:rFonts w:ascii="Times New Roman" w:eastAsia="Times New Roman" w:hAnsi="Times New Roman" w:cs="Times New Roman"/>
      <w:b/>
      <w:bCs/>
      <w:sz w:val="28"/>
      <w:szCs w:val="24"/>
      <w:u w:val="single"/>
      <w:lang w:eastAsia="fr-FR"/>
    </w:rPr>
  </w:style>
  <w:style w:type="character" w:customStyle="1" w:styleId="Mentionnonrsolue3">
    <w:name w:val="Mention non résolue3"/>
    <w:basedOn w:val="Policepardfaut"/>
    <w:uiPriority w:val="99"/>
    <w:semiHidden/>
    <w:unhideWhenUsed/>
    <w:rsid w:val="002336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54758">
      <w:bodyDiv w:val="1"/>
      <w:marLeft w:val="0"/>
      <w:marRight w:val="0"/>
      <w:marTop w:val="0"/>
      <w:marBottom w:val="0"/>
      <w:divBdr>
        <w:top w:val="none" w:sz="0" w:space="0" w:color="auto"/>
        <w:left w:val="none" w:sz="0" w:space="0" w:color="auto"/>
        <w:bottom w:val="none" w:sz="0" w:space="0" w:color="auto"/>
        <w:right w:val="none" w:sz="0" w:space="0" w:color="auto"/>
      </w:divBdr>
    </w:div>
    <w:div w:id="331105552">
      <w:bodyDiv w:val="1"/>
      <w:marLeft w:val="0"/>
      <w:marRight w:val="0"/>
      <w:marTop w:val="0"/>
      <w:marBottom w:val="0"/>
      <w:divBdr>
        <w:top w:val="none" w:sz="0" w:space="0" w:color="auto"/>
        <w:left w:val="none" w:sz="0" w:space="0" w:color="auto"/>
        <w:bottom w:val="none" w:sz="0" w:space="0" w:color="auto"/>
        <w:right w:val="none" w:sz="0" w:space="0" w:color="auto"/>
      </w:divBdr>
      <w:divsChild>
        <w:div w:id="86654888">
          <w:marLeft w:val="446"/>
          <w:marRight w:val="0"/>
          <w:marTop w:val="200"/>
          <w:marBottom w:val="0"/>
          <w:divBdr>
            <w:top w:val="none" w:sz="0" w:space="0" w:color="auto"/>
            <w:left w:val="none" w:sz="0" w:space="0" w:color="auto"/>
            <w:bottom w:val="none" w:sz="0" w:space="0" w:color="auto"/>
            <w:right w:val="none" w:sz="0" w:space="0" w:color="auto"/>
          </w:divBdr>
        </w:div>
        <w:div w:id="1799763648">
          <w:marLeft w:val="446"/>
          <w:marRight w:val="0"/>
          <w:marTop w:val="200"/>
          <w:marBottom w:val="0"/>
          <w:divBdr>
            <w:top w:val="none" w:sz="0" w:space="0" w:color="auto"/>
            <w:left w:val="none" w:sz="0" w:space="0" w:color="auto"/>
            <w:bottom w:val="none" w:sz="0" w:space="0" w:color="auto"/>
            <w:right w:val="none" w:sz="0" w:space="0" w:color="auto"/>
          </w:divBdr>
        </w:div>
        <w:div w:id="1326934922">
          <w:marLeft w:val="446"/>
          <w:marRight w:val="0"/>
          <w:marTop w:val="200"/>
          <w:marBottom w:val="0"/>
          <w:divBdr>
            <w:top w:val="none" w:sz="0" w:space="0" w:color="auto"/>
            <w:left w:val="none" w:sz="0" w:space="0" w:color="auto"/>
            <w:bottom w:val="none" w:sz="0" w:space="0" w:color="auto"/>
            <w:right w:val="none" w:sz="0" w:space="0" w:color="auto"/>
          </w:divBdr>
        </w:div>
        <w:div w:id="1807699303">
          <w:marLeft w:val="446"/>
          <w:marRight w:val="0"/>
          <w:marTop w:val="200"/>
          <w:marBottom w:val="0"/>
          <w:divBdr>
            <w:top w:val="none" w:sz="0" w:space="0" w:color="auto"/>
            <w:left w:val="none" w:sz="0" w:space="0" w:color="auto"/>
            <w:bottom w:val="none" w:sz="0" w:space="0" w:color="auto"/>
            <w:right w:val="none" w:sz="0" w:space="0" w:color="auto"/>
          </w:divBdr>
        </w:div>
        <w:div w:id="649137299">
          <w:marLeft w:val="446"/>
          <w:marRight w:val="0"/>
          <w:marTop w:val="200"/>
          <w:marBottom w:val="0"/>
          <w:divBdr>
            <w:top w:val="none" w:sz="0" w:space="0" w:color="auto"/>
            <w:left w:val="none" w:sz="0" w:space="0" w:color="auto"/>
            <w:bottom w:val="none" w:sz="0" w:space="0" w:color="auto"/>
            <w:right w:val="none" w:sz="0" w:space="0" w:color="auto"/>
          </w:divBdr>
        </w:div>
        <w:div w:id="87241262">
          <w:marLeft w:val="446"/>
          <w:marRight w:val="0"/>
          <w:marTop w:val="200"/>
          <w:marBottom w:val="0"/>
          <w:divBdr>
            <w:top w:val="none" w:sz="0" w:space="0" w:color="auto"/>
            <w:left w:val="none" w:sz="0" w:space="0" w:color="auto"/>
            <w:bottom w:val="none" w:sz="0" w:space="0" w:color="auto"/>
            <w:right w:val="none" w:sz="0" w:space="0" w:color="auto"/>
          </w:divBdr>
        </w:div>
      </w:divsChild>
    </w:div>
    <w:div w:id="494540786">
      <w:bodyDiv w:val="1"/>
      <w:marLeft w:val="0"/>
      <w:marRight w:val="0"/>
      <w:marTop w:val="0"/>
      <w:marBottom w:val="0"/>
      <w:divBdr>
        <w:top w:val="none" w:sz="0" w:space="0" w:color="auto"/>
        <w:left w:val="none" w:sz="0" w:space="0" w:color="auto"/>
        <w:bottom w:val="none" w:sz="0" w:space="0" w:color="auto"/>
        <w:right w:val="none" w:sz="0" w:space="0" w:color="auto"/>
      </w:divBdr>
    </w:div>
    <w:div w:id="655378767">
      <w:bodyDiv w:val="1"/>
      <w:marLeft w:val="0"/>
      <w:marRight w:val="0"/>
      <w:marTop w:val="0"/>
      <w:marBottom w:val="0"/>
      <w:divBdr>
        <w:top w:val="none" w:sz="0" w:space="0" w:color="auto"/>
        <w:left w:val="none" w:sz="0" w:space="0" w:color="auto"/>
        <w:bottom w:val="none" w:sz="0" w:space="0" w:color="auto"/>
        <w:right w:val="none" w:sz="0" w:space="0" w:color="auto"/>
      </w:divBdr>
    </w:div>
    <w:div w:id="669717075">
      <w:bodyDiv w:val="1"/>
      <w:marLeft w:val="0"/>
      <w:marRight w:val="0"/>
      <w:marTop w:val="0"/>
      <w:marBottom w:val="0"/>
      <w:divBdr>
        <w:top w:val="none" w:sz="0" w:space="0" w:color="auto"/>
        <w:left w:val="none" w:sz="0" w:space="0" w:color="auto"/>
        <w:bottom w:val="none" w:sz="0" w:space="0" w:color="auto"/>
        <w:right w:val="none" w:sz="0" w:space="0" w:color="auto"/>
      </w:divBdr>
    </w:div>
    <w:div w:id="1045831730">
      <w:bodyDiv w:val="1"/>
      <w:marLeft w:val="0"/>
      <w:marRight w:val="0"/>
      <w:marTop w:val="0"/>
      <w:marBottom w:val="0"/>
      <w:divBdr>
        <w:top w:val="none" w:sz="0" w:space="0" w:color="auto"/>
        <w:left w:val="none" w:sz="0" w:space="0" w:color="auto"/>
        <w:bottom w:val="none" w:sz="0" w:space="0" w:color="auto"/>
        <w:right w:val="none" w:sz="0" w:space="0" w:color="auto"/>
      </w:divBdr>
    </w:div>
    <w:div w:id="1084377096">
      <w:bodyDiv w:val="1"/>
      <w:marLeft w:val="0"/>
      <w:marRight w:val="0"/>
      <w:marTop w:val="0"/>
      <w:marBottom w:val="0"/>
      <w:divBdr>
        <w:top w:val="none" w:sz="0" w:space="0" w:color="auto"/>
        <w:left w:val="none" w:sz="0" w:space="0" w:color="auto"/>
        <w:bottom w:val="none" w:sz="0" w:space="0" w:color="auto"/>
        <w:right w:val="none" w:sz="0" w:space="0" w:color="auto"/>
      </w:divBdr>
    </w:div>
    <w:div w:id="1284575284">
      <w:bodyDiv w:val="1"/>
      <w:marLeft w:val="0"/>
      <w:marRight w:val="0"/>
      <w:marTop w:val="0"/>
      <w:marBottom w:val="0"/>
      <w:divBdr>
        <w:top w:val="none" w:sz="0" w:space="0" w:color="auto"/>
        <w:left w:val="none" w:sz="0" w:space="0" w:color="auto"/>
        <w:bottom w:val="none" w:sz="0" w:space="0" w:color="auto"/>
        <w:right w:val="none" w:sz="0" w:space="0" w:color="auto"/>
      </w:divBdr>
    </w:div>
    <w:div w:id="12896981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emf"/><Relationship Id="rId21" Type="http://schemas.openxmlformats.org/officeDocument/2006/relationships/image" Target="media/image10.png"/><Relationship Id="rId42" Type="http://schemas.openxmlformats.org/officeDocument/2006/relationships/image" Target="media/image24.tiff"/><Relationship Id="rId63" Type="http://schemas.openxmlformats.org/officeDocument/2006/relationships/image" Target="media/image360.jpeg"/><Relationship Id="rId84" Type="http://schemas.openxmlformats.org/officeDocument/2006/relationships/image" Target="media/image430.png"/><Relationship Id="rId138" Type="http://schemas.openxmlformats.org/officeDocument/2006/relationships/image" Target="media/image84.tiff"/><Relationship Id="rId107" Type="http://schemas.openxmlformats.org/officeDocument/2006/relationships/image" Target="media/image55.png"/><Relationship Id="rId11" Type="http://schemas.openxmlformats.org/officeDocument/2006/relationships/hyperlink" Target="https://www.ecologique-solidaire.gouv.fr/" TargetMode="External"/><Relationship Id="rId32" Type="http://schemas.openxmlformats.org/officeDocument/2006/relationships/hyperlink" Target="https://www.flats2i.fr/DC1_D%C3%A9crire%20et%20communiquer%20sur%20un%20syst%C3%A8me/Cours/DC1-E1-Analyse%20fonctionnelle%20et%20structurelle.pdf" TargetMode="External"/><Relationship Id="rId53" Type="http://schemas.openxmlformats.org/officeDocument/2006/relationships/image" Target="media/image31.tiff"/><Relationship Id="rId74" Type="http://schemas.openxmlformats.org/officeDocument/2006/relationships/image" Target="media/image40.jpeg"/><Relationship Id="rId128" Type="http://schemas.openxmlformats.org/officeDocument/2006/relationships/image" Target="media/image75.emf"/><Relationship Id="rId149" Type="http://schemas.openxmlformats.org/officeDocument/2006/relationships/hyperlink" Target="mailto:g.clooney@gmail.com" TargetMode="External"/><Relationship Id="rId5" Type="http://schemas.openxmlformats.org/officeDocument/2006/relationships/webSettings" Target="webSettings.xml"/><Relationship Id="rId95" Type="http://schemas.openxmlformats.org/officeDocument/2006/relationships/image" Target="media/image53.jpeg"/><Relationship Id="rId22" Type="http://schemas.openxmlformats.org/officeDocument/2006/relationships/image" Target="media/image11.png"/><Relationship Id="rId27" Type="http://schemas.openxmlformats.org/officeDocument/2006/relationships/image" Target="media/image15.png"/><Relationship Id="rId43" Type="http://schemas.openxmlformats.org/officeDocument/2006/relationships/image" Target="media/image25.emf"/><Relationship Id="rId64" Type="http://schemas.openxmlformats.org/officeDocument/2006/relationships/image" Target="media/image370.jpeg"/><Relationship Id="rId69" Type="http://schemas.openxmlformats.org/officeDocument/2006/relationships/hyperlink" Target="http://une-entreprise-et-des-hommes.fr/wp-content/uploads/2014/03/Methode_5S.pdf" TargetMode="External"/><Relationship Id="rId113" Type="http://schemas.openxmlformats.org/officeDocument/2006/relationships/image" Target="media/image61.tiff"/><Relationship Id="rId118" Type="http://schemas.openxmlformats.org/officeDocument/2006/relationships/image" Target="media/image66.png"/><Relationship Id="rId134" Type="http://schemas.openxmlformats.org/officeDocument/2006/relationships/image" Target="media/image81.tiff"/><Relationship Id="rId139" Type="http://schemas.openxmlformats.org/officeDocument/2006/relationships/hyperlink" Target="http://www.meirieu.com/COURS/listedescours.htm" TargetMode="External"/><Relationship Id="rId80" Type="http://schemas.openxmlformats.org/officeDocument/2006/relationships/image" Target="media/image420.jpeg"/><Relationship Id="rId85" Type="http://schemas.openxmlformats.org/officeDocument/2006/relationships/hyperlink" Target="https://www.communication-web.net/2014/02/03/quest-ce-que-la-communication-digitale/" TargetMode="External"/><Relationship Id="rId150" Type="http://schemas.openxmlformats.org/officeDocument/2006/relationships/image" Target="media/image90.png"/><Relationship Id="rId155" Type="http://schemas.openxmlformats.org/officeDocument/2006/relationships/image" Target="media/image104.png"/><Relationship Id="rId12" Type="http://schemas.openxmlformats.org/officeDocument/2006/relationships/hyperlink" Target="http://www.strmtg.developpement-durable.gouv.fr/le-strmtg-est-organisme-notifie-r25.html" TargetMode="External"/><Relationship Id="rId17" Type="http://schemas.openxmlformats.org/officeDocument/2006/relationships/image" Target="media/image6.png"/><Relationship Id="rId33" Type="http://schemas.openxmlformats.org/officeDocument/2006/relationships/hyperlink" Target="http://www.lycee-ferry-versailles.fr/si-new/1_1_analyse_fonctionnelle_structurelle/2_cours_analyse_structurelle.pdf" TargetMode="External"/><Relationship Id="rId38" Type="http://schemas.openxmlformats.org/officeDocument/2006/relationships/image" Target="media/image200.tiff"/><Relationship Id="rId59" Type="http://schemas.openxmlformats.org/officeDocument/2006/relationships/image" Target="media/image34.png"/><Relationship Id="rId103" Type="http://schemas.openxmlformats.org/officeDocument/2006/relationships/image" Target="media/image61.jpeg"/><Relationship Id="rId108" Type="http://schemas.openxmlformats.org/officeDocument/2006/relationships/image" Target="media/image56.png"/><Relationship Id="rId124" Type="http://schemas.openxmlformats.org/officeDocument/2006/relationships/image" Target="media/image71.png"/><Relationship Id="rId129" Type="http://schemas.openxmlformats.org/officeDocument/2006/relationships/image" Target="media/image76.emf"/><Relationship Id="rId54" Type="http://schemas.openxmlformats.org/officeDocument/2006/relationships/image" Target="media/image32.tiff"/><Relationship Id="rId70" Type="http://schemas.openxmlformats.org/officeDocument/2006/relationships/hyperlink" Target="http://www.inrs.fr/" TargetMode="External"/><Relationship Id="rId75" Type="http://schemas.openxmlformats.org/officeDocument/2006/relationships/image" Target="media/image400.jpeg"/><Relationship Id="rId91" Type="http://schemas.openxmlformats.org/officeDocument/2006/relationships/image" Target="media/image49.jpeg"/><Relationship Id="rId96" Type="http://schemas.openxmlformats.org/officeDocument/2006/relationships/image" Target="media/image54.jpeg"/><Relationship Id="rId140" Type="http://schemas.openxmlformats.org/officeDocument/2006/relationships/hyperlink" Target="http://www.meirieu.com/OUTILSDEFORMATION/listedesoutils.htm" TargetMode="External"/><Relationship Id="rId14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education.gouv.fr/bo/16/Hebdo13/MENE1608407C.htm" TargetMode="External"/><Relationship Id="rId28" Type="http://schemas.openxmlformats.org/officeDocument/2006/relationships/image" Target="media/image16.png"/><Relationship Id="rId49" Type="http://schemas.openxmlformats.org/officeDocument/2006/relationships/image" Target="media/image28.png"/><Relationship Id="rId114" Type="http://schemas.openxmlformats.org/officeDocument/2006/relationships/image" Target="media/image62.emf"/><Relationship Id="rId119" Type="http://schemas.openxmlformats.org/officeDocument/2006/relationships/image" Target="media/image67.png"/><Relationship Id="rId44" Type="http://schemas.openxmlformats.org/officeDocument/2006/relationships/hyperlink" Target="https://sti.discip.ac-caen.fr/IMG/pdf/Chaine_info_et_energie.pdf" TargetMode="External"/><Relationship Id="rId60" Type="http://schemas.openxmlformats.org/officeDocument/2006/relationships/image" Target="media/image35.tiff"/><Relationship Id="rId65" Type="http://schemas.openxmlformats.org/officeDocument/2006/relationships/image" Target="media/image38.png"/><Relationship Id="rId81" Type="http://schemas.openxmlformats.org/officeDocument/2006/relationships/hyperlink" Target="http://www.developpement-durable.gouv.fr/La-" TargetMode="External"/><Relationship Id="rId86" Type="http://schemas.openxmlformats.org/officeDocument/2006/relationships/image" Target="media/image44.jpeg"/><Relationship Id="rId130" Type="http://schemas.openxmlformats.org/officeDocument/2006/relationships/image" Target="media/image77.emf"/><Relationship Id="rId135" Type="http://schemas.openxmlformats.org/officeDocument/2006/relationships/image" Target="media/image91.tiff"/><Relationship Id="rId151" Type="http://schemas.openxmlformats.org/officeDocument/2006/relationships/image" Target="media/image91.png"/><Relationship Id="rId156" Type="http://schemas.openxmlformats.org/officeDocument/2006/relationships/image" Target="media/image105.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10.tiff"/><Relationship Id="rId109" Type="http://schemas.openxmlformats.org/officeDocument/2006/relationships/image" Target="media/image57.png"/><Relationship Id="rId34" Type="http://schemas.openxmlformats.org/officeDocument/2006/relationships/image" Target="media/image19.tiff"/><Relationship Id="rId50" Type="http://schemas.openxmlformats.org/officeDocument/2006/relationships/image" Target="media/image29.jpeg"/><Relationship Id="rId55" Type="http://schemas.openxmlformats.org/officeDocument/2006/relationships/image" Target="media/image33.tiff"/><Relationship Id="rId76" Type="http://schemas.openxmlformats.org/officeDocument/2006/relationships/hyperlink" Target="https://www.ademe.fr/expertises/produire-autrement/production-industrielle-services/passer-a-laction/dossier/performance-globale/responsabilite-societale-entreprises" TargetMode="External"/><Relationship Id="rId97" Type="http://schemas.openxmlformats.org/officeDocument/2006/relationships/image" Target="media/image55.jpeg"/><Relationship Id="rId104" Type="http://schemas.openxmlformats.org/officeDocument/2006/relationships/image" Target="media/image62.jpeg"/><Relationship Id="rId120" Type="http://schemas.openxmlformats.org/officeDocument/2006/relationships/image" Target="media/image68.png"/><Relationship Id="rId125" Type="http://schemas.openxmlformats.org/officeDocument/2006/relationships/image" Target="media/image72.png"/><Relationship Id="rId141" Type="http://schemas.openxmlformats.org/officeDocument/2006/relationships/image" Target="media/image85.png"/><Relationship Id="rId14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hyperlink" Target="http://www.inrs.fr/accueil/accidents-maladies/statistique-accident-maladie/accident.html" TargetMode="External"/><Relationship Id="rId92" Type="http://schemas.openxmlformats.org/officeDocument/2006/relationships/image" Target="media/image50.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2.emf"/><Relationship Id="rId45" Type="http://schemas.openxmlformats.org/officeDocument/2006/relationships/image" Target="media/image26.png"/><Relationship Id="rId66" Type="http://schemas.openxmlformats.org/officeDocument/2006/relationships/hyperlink" Target="http://www.archivistes-experts.fr/demarche_qualite.pdf" TargetMode="External"/><Relationship Id="rId87" Type="http://schemas.openxmlformats.org/officeDocument/2006/relationships/image" Target="media/image45.jpeg"/><Relationship Id="rId110" Type="http://schemas.openxmlformats.org/officeDocument/2006/relationships/image" Target="media/image58.png"/><Relationship Id="rId115" Type="http://schemas.openxmlformats.org/officeDocument/2006/relationships/image" Target="media/image63.emf"/><Relationship Id="rId131" Type="http://schemas.openxmlformats.org/officeDocument/2006/relationships/image" Target="media/image78.emf"/><Relationship Id="rId136" Type="http://schemas.openxmlformats.org/officeDocument/2006/relationships/image" Target="media/image82.tiff"/><Relationship Id="rId157" Type="http://schemas.openxmlformats.org/officeDocument/2006/relationships/fontTable" Target="fontTable.xml"/><Relationship Id="rId61" Type="http://schemas.openxmlformats.org/officeDocument/2006/relationships/image" Target="media/image36.jpeg"/><Relationship Id="rId82" Type="http://schemas.openxmlformats.org/officeDocument/2006/relationships/hyperlink" Target="https://www.ademe.fr/expertises/produire-autrement/production-industrielle-services/dossier/quoi-parle-t/entreprises-eco-responsables" TargetMode="External"/><Relationship Id="rId152" Type="http://schemas.openxmlformats.org/officeDocument/2006/relationships/image" Target="media/image92.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8.png"/><Relationship Id="rId35" Type="http://schemas.openxmlformats.org/officeDocument/2006/relationships/image" Target="media/image20.tiff"/><Relationship Id="rId56" Type="http://schemas.openxmlformats.org/officeDocument/2006/relationships/hyperlink" Target="https://eduscol.education.fr/cid124797/cadre-reference-des-competences-numeriques.html" TargetMode="External"/><Relationship Id="rId77" Type="http://schemas.openxmlformats.org/officeDocument/2006/relationships/image" Target="media/image41.png"/><Relationship Id="rId100" Type="http://schemas.openxmlformats.org/officeDocument/2006/relationships/image" Target="media/image58.jpeg"/><Relationship Id="rId105" Type="http://schemas.openxmlformats.org/officeDocument/2006/relationships/image" Target="media/image63.jpeg"/><Relationship Id="rId126" Type="http://schemas.openxmlformats.org/officeDocument/2006/relationships/image" Target="media/image73.emf"/><Relationship Id="rId147" Type="http://schemas.openxmlformats.org/officeDocument/2006/relationships/image" Target="media/image89.emf"/><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hyperlink" Target="http://eduscol.education.fr/sti/ressources_techniques/habilitation-electrique-referentiel-de-formation" TargetMode="External"/><Relationship Id="rId93" Type="http://schemas.openxmlformats.org/officeDocument/2006/relationships/image" Target="media/image51.jpeg"/><Relationship Id="rId98" Type="http://schemas.openxmlformats.org/officeDocument/2006/relationships/image" Target="media/image56.jpeg"/><Relationship Id="rId121" Type="http://schemas.openxmlformats.org/officeDocument/2006/relationships/image" Target="media/image69.png"/><Relationship Id="rId142" Type="http://schemas.openxmlformats.org/officeDocument/2006/relationships/image" Target="media/image86.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7.jpeg"/><Relationship Id="rId67" Type="http://schemas.openxmlformats.org/officeDocument/2006/relationships/image" Target="media/image39.png"/><Relationship Id="rId116" Type="http://schemas.openxmlformats.org/officeDocument/2006/relationships/image" Target="media/image64.emf"/><Relationship Id="rId137" Type="http://schemas.openxmlformats.org/officeDocument/2006/relationships/image" Target="media/image83.tiff"/><Relationship Id="rId158"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3.emf"/><Relationship Id="rId62" Type="http://schemas.openxmlformats.org/officeDocument/2006/relationships/image" Target="media/image37.jpeg"/><Relationship Id="rId83" Type="http://schemas.openxmlformats.org/officeDocument/2006/relationships/image" Target="media/image43.png"/><Relationship Id="rId88" Type="http://schemas.openxmlformats.org/officeDocument/2006/relationships/image" Target="media/image46.jpeg"/><Relationship Id="rId111" Type="http://schemas.openxmlformats.org/officeDocument/2006/relationships/image" Target="media/image59.png"/><Relationship Id="rId132" Type="http://schemas.openxmlformats.org/officeDocument/2006/relationships/image" Target="media/image79.emf"/><Relationship Id="rId153" Type="http://schemas.openxmlformats.org/officeDocument/2006/relationships/hyperlink" Target="mailto:g.clooney@gmail.com" TargetMode="External"/><Relationship Id="rId15" Type="http://schemas.openxmlformats.org/officeDocument/2006/relationships/image" Target="media/image4.png"/><Relationship Id="rId36" Type="http://schemas.openxmlformats.org/officeDocument/2006/relationships/image" Target="media/image21.tiff"/><Relationship Id="rId57" Type="http://schemas.openxmlformats.org/officeDocument/2006/relationships/hyperlink" Target="https://pix.org/fr" TargetMode="External"/><Relationship Id="rId106" Type="http://schemas.openxmlformats.org/officeDocument/2006/relationships/image" Target="media/image54.png"/><Relationship Id="rId127" Type="http://schemas.openxmlformats.org/officeDocument/2006/relationships/image" Target="media/image74.emf"/><Relationship Id="rId10" Type="http://schemas.openxmlformats.org/officeDocument/2006/relationships/hyperlink" Target="https://www.ecologique-solidaire.gouv.fr/direction-generale-des-infrastructures-des-transports-et-mer-dgitm" TargetMode="External"/><Relationship Id="rId31" Type="http://schemas.openxmlformats.org/officeDocument/2006/relationships/hyperlink" Target="https://jobphoning.com/trouver-des-clients" TargetMode="External"/><Relationship Id="rId52" Type="http://schemas.openxmlformats.org/officeDocument/2006/relationships/image" Target="media/image30.tiff"/><Relationship Id="rId73" Type="http://schemas.openxmlformats.org/officeDocument/2006/relationships/hyperlink" Target="http://www.inrs.fr/media.html?refINRS=ED%204337" TargetMode="External"/><Relationship Id="rId78" Type="http://schemas.openxmlformats.org/officeDocument/2006/relationships/image" Target="media/image410.png"/><Relationship Id="rId94" Type="http://schemas.openxmlformats.org/officeDocument/2006/relationships/image" Target="media/image52.jpeg"/><Relationship Id="rId99" Type="http://schemas.openxmlformats.org/officeDocument/2006/relationships/image" Target="media/image57.jpeg"/><Relationship Id="rId101" Type="http://schemas.openxmlformats.org/officeDocument/2006/relationships/image" Target="media/image59.jpeg"/><Relationship Id="rId122" Type="http://schemas.openxmlformats.org/officeDocument/2006/relationships/image" Target="media/image70.png"/><Relationship Id="rId143" Type="http://schemas.openxmlformats.org/officeDocument/2006/relationships/image" Target="media/image87.png"/><Relationship Id="rId148"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4.png"/><Relationship Id="rId68" Type="http://schemas.openxmlformats.org/officeDocument/2006/relationships/image" Target="media/image390.png"/><Relationship Id="rId89" Type="http://schemas.openxmlformats.org/officeDocument/2006/relationships/image" Target="media/image47.jpeg"/><Relationship Id="rId112" Type="http://schemas.openxmlformats.org/officeDocument/2006/relationships/image" Target="media/image60.png"/><Relationship Id="rId133" Type="http://schemas.openxmlformats.org/officeDocument/2006/relationships/image" Target="media/image80.emf"/><Relationship Id="rId154" Type="http://schemas.openxmlformats.org/officeDocument/2006/relationships/image" Target="media/image103.png"/><Relationship Id="rId16" Type="http://schemas.openxmlformats.org/officeDocument/2006/relationships/image" Target="media/image5.png"/><Relationship Id="rId37" Type="http://schemas.openxmlformats.org/officeDocument/2006/relationships/image" Target="media/image190.tiff"/><Relationship Id="rId58" Type="http://schemas.openxmlformats.org/officeDocument/2006/relationships/hyperlink" Target="https://secnumacademie.gouv.fr/php5/manager/" TargetMode="External"/><Relationship Id="rId79" Type="http://schemas.openxmlformats.org/officeDocument/2006/relationships/image" Target="media/image42.jpeg"/><Relationship Id="rId102" Type="http://schemas.openxmlformats.org/officeDocument/2006/relationships/image" Target="media/image60.jpeg"/><Relationship Id="rId123" Type="http://schemas.openxmlformats.org/officeDocument/2006/relationships/image" Target="media/image80.png"/><Relationship Id="rId144" Type="http://schemas.openxmlformats.org/officeDocument/2006/relationships/image" Target="media/image88.jpg"/><Relationship Id="rId90"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73695A-AE6E-4184-A4CF-C1F0017B05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270</Pages>
  <Words>68814</Words>
  <Characters>378477</Characters>
  <DocSecurity>0</DocSecurity>
  <Lines>3153</Lines>
  <Paragraphs>892</Paragraphs>
  <ScaleCrop>false</ScaleCrop>
  <HeadingPairs>
    <vt:vector size="2" baseType="variant">
      <vt:variant>
        <vt:lpstr>Titre</vt:lpstr>
      </vt:variant>
      <vt:variant>
        <vt:i4>1</vt:i4>
      </vt:variant>
    </vt:vector>
  </HeadingPairs>
  <TitlesOfParts>
    <vt:vector size="1" baseType="lpstr">
      <vt:lpstr>Fichier PDF</vt:lpstr>
    </vt:vector>
  </TitlesOfParts>
  <Company/>
  <LinksUpToDate>false</LinksUpToDate>
  <CharactersWithSpaces>446399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cp:keywords/>
  <dc:description/>
  <dcterms:created xsi:type="dcterms:W3CDTF">2023-03-12T06:22:00Z</dcterms:created>
  <dcterms:modified xsi:type="dcterms:W3CDTF">2023-03-12T06:22:00Z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2022-02-09T00:00:00Z</vt:filetime>
  </property>
  <property fmtid="{D5CDD505-2E9C-101B-9397-08002B2CF9AE}" pid="3" name="Creator">
    <vt:lpwstr>Microsoft® Word 2010</vt:lpwstr>
  </property>
  <property fmtid="{D5CDD505-2E9C-101B-9397-08002B2CF9AE}" pid="4" name="LastSaved">
    <vt:filetime>2022-04-11T00:00:00Z</vt:filetime>
  </property>
</Properties>
</file>